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FC66EB" w14:textId="372D4965" w:rsidR="00115737" w:rsidRDefault="00115737" w:rsidP="00115737">
      <w:pPr>
        <w:pStyle w:val="Heading1"/>
      </w:pPr>
      <w:r>
        <w:t>1NC</w:t>
      </w:r>
    </w:p>
    <w:p w14:paraId="1A3A7710" w14:textId="70A8FCF0" w:rsidR="002552A3" w:rsidRDefault="009623F1" w:rsidP="009623F1">
      <w:pPr>
        <w:pStyle w:val="Heading2"/>
      </w:pPr>
      <w:r>
        <w:t>OFF</w:t>
      </w:r>
    </w:p>
    <w:p w14:paraId="3326D9B2" w14:textId="30CDDC5C" w:rsidR="009623F1" w:rsidRDefault="009623F1" w:rsidP="009623F1">
      <w:pPr>
        <w:pStyle w:val="Heading3"/>
      </w:pPr>
      <w:r>
        <w:t>1NC</w:t>
      </w:r>
    </w:p>
    <w:p w14:paraId="747A488B" w14:textId="77777777" w:rsidR="009623F1" w:rsidRPr="00F04A6E" w:rsidRDefault="009623F1" w:rsidP="009623F1">
      <w:pPr>
        <w:pStyle w:val="Heading4"/>
        <w:rPr>
          <w:u w:val="single"/>
        </w:rPr>
      </w:pPr>
      <w:r w:rsidRPr="00F04A6E">
        <w:rPr>
          <w:u w:val="single"/>
        </w:rPr>
        <w:t>T-Workers</w:t>
      </w:r>
    </w:p>
    <w:p w14:paraId="123DF642" w14:textId="77777777" w:rsidR="009623F1" w:rsidRPr="002B37C0" w:rsidRDefault="009623F1" w:rsidP="009623F1">
      <w:pPr>
        <w:pStyle w:val="Heading4"/>
      </w:pPr>
      <w:r w:rsidRPr="002B37C0">
        <w:t xml:space="preserve">‘Workers’ </w:t>
      </w:r>
      <w:r>
        <w:t xml:space="preserve">are those </w:t>
      </w:r>
      <w:r w:rsidRPr="005C7ADD">
        <w:t>in</w:t>
      </w:r>
      <w:r w:rsidRPr="002B37C0">
        <w:t xml:space="preserve"> a </w:t>
      </w:r>
      <w:r w:rsidRPr="002B37C0">
        <w:rPr>
          <w:u w:val="single"/>
        </w:rPr>
        <w:t>formal employment</w:t>
      </w:r>
      <w:r w:rsidRPr="002B37C0">
        <w:t xml:space="preserve"> relationship.</w:t>
      </w:r>
    </w:p>
    <w:p w14:paraId="6E1CFBE5" w14:textId="77777777" w:rsidR="009623F1" w:rsidRPr="002B37C0" w:rsidRDefault="009623F1" w:rsidP="009623F1">
      <w:pPr>
        <w:rPr>
          <w:szCs w:val="20"/>
        </w:rPr>
      </w:pPr>
      <w:r w:rsidRPr="002B37C0">
        <w:t xml:space="preserve">Jill M. </w:t>
      </w:r>
      <w:r w:rsidRPr="002B37C0">
        <w:rPr>
          <w:rStyle w:val="Style13ptBold"/>
        </w:rPr>
        <w:t>Johanson 15</w:t>
      </w:r>
      <w:r w:rsidRPr="002B37C0">
        <w:t>, JD, Judge, Washington Court of Appeals, Department of Labor &amp; Industries of the State of Washington, Respondent, v. Lyons Enterprises, Inc. dba Jan-Pro Cleaning Systems, Appellant, Court of Appeals of Washington, Division 2, No. 45033-0-II, 03/31/2015, Westlaw. [italics in original; language edited]</w:t>
      </w:r>
    </w:p>
    <w:p w14:paraId="68F869B0" w14:textId="77777777" w:rsidR="009623F1" w:rsidRPr="00653312" w:rsidRDefault="009623F1" w:rsidP="009623F1">
      <w:pPr>
        <w:rPr>
          <w:sz w:val="16"/>
        </w:rPr>
      </w:pPr>
      <w:r w:rsidRPr="00653312">
        <w:rPr>
          <w:sz w:val="16"/>
        </w:rPr>
        <w:t>II. RCW 51.08.180—</w:t>
      </w:r>
      <w:r w:rsidRPr="008F677B">
        <w:rPr>
          <w:rStyle w:val="Emphasis"/>
          <w:highlight w:val="yellow"/>
        </w:rPr>
        <w:t>DEFINING WORKERS</w:t>
      </w:r>
    </w:p>
    <w:p w14:paraId="1CFB7B8D" w14:textId="77777777" w:rsidR="009623F1" w:rsidRPr="00653312" w:rsidRDefault="009623F1" w:rsidP="009623F1">
      <w:pPr>
        <w:rPr>
          <w:sz w:val="16"/>
        </w:rPr>
      </w:pPr>
      <w:r w:rsidRPr="00653312">
        <w:rPr>
          <w:sz w:val="16"/>
        </w:rPr>
        <w:t xml:space="preserve">6 7 20 Lyons argues that its relationship with its franchisees is not one of employer and worker but rather a bilateral contract between two independent businesses. Essentially, Lyons claims that it is a separate entity from each of its franchisees and that the franchise agreement establishes the • terms of their business relationship. Lyons argues that its </w:t>
      </w:r>
      <w:r w:rsidRPr="007C6BAB">
        <w:rPr>
          <w:rStyle w:val="StyleUnderline"/>
        </w:rPr>
        <w:t>franchisees are</w:t>
      </w:r>
      <w:r w:rsidRPr="00653312">
        <w:rPr>
          <w:sz w:val="16"/>
        </w:rPr>
        <w:t xml:space="preserve"> </w:t>
      </w:r>
      <w:r w:rsidRPr="008F677B">
        <w:rPr>
          <w:rStyle w:val="Emphasis"/>
        </w:rPr>
        <w:t>not workers</w:t>
      </w:r>
      <w:r w:rsidRPr="00653312">
        <w:rPr>
          <w:sz w:val="16"/>
        </w:rPr>
        <w:t xml:space="preserve"> </w:t>
      </w:r>
      <w:r w:rsidRPr="007C6BAB">
        <w:rPr>
          <w:rStyle w:val="StyleUnderline"/>
        </w:rPr>
        <w:t>because they can and do</w:t>
      </w:r>
      <w:r w:rsidRPr="00653312">
        <w:rPr>
          <w:sz w:val="16"/>
        </w:rPr>
        <w:t xml:space="preserve"> </w:t>
      </w:r>
      <w:r w:rsidRPr="008F677B">
        <w:rPr>
          <w:rStyle w:val="Emphasis"/>
        </w:rPr>
        <w:t>hire</w:t>
      </w:r>
      <w:r w:rsidRPr="00653312">
        <w:rPr>
          <w:sz w:val="16"/>
        </w:rPr>
        <w:t xml:space="preserve"> </w:t>
      </w:r>
      <w:r w:rsidRPr="007C6BAB">
        <w:rPr>
          <w:rStyle w:val="StyleUnderline"/>
        </w:rPr>
        <w:t>their own employees to do</w:t>
      </w:r>
      <w:r w:rsidRPr="00653312">
        <w:rPr>
          <w:sz w:val="16"/>
        </w:rPr>
        <w:t xml:space="preserve"> the </w:t>
      </w:r>
      <w:r w:rsidRPr="007C6BAB">
        <w:rPr>
          <w:rStyle w:val="StyleUnderline"/>
        </w:rPr>
        <w:t>work, meaning that their</w:t>
      </w:r>
      <w:r w:rsidRPr="00653312">
        <w:rPr>
          <w:sz w:val="16"/>
        </w:rPr>
        <w:t xml:space="preserve"> </w:t>
      </w:r>
      <w:r w:rsidRPr="008F677B">
        <w:rPr>
          <w:rStyle w:val="Emphasis"/>
        </w:rPr>
        <w:t>contracts</w:t>
      </w:r>
      <w:r w:rsidRPr="00653312">
        <w:rPr>
          <w:sz w:val="16"/>
        </w:rPr>
        <w:t xml:space="preserve"> with the franchisees </w:t>
      </w:r>
      <w:r w:rsidRPr="007C6BAB">
        <w:rPr>
          <w:rStyle w:val="StyleUnderline"/>
        </w:rPr>
        <w:t>are</w:t>
      </w:r>
      <w:r w:rsidRPr="00653312">
        <w:rPr>
          <w:sz w:val="16"/>
        </w:rPr>
        <w:t xml:space="preserve"> </w:t>
      </w:r>
      <w:r w:rsidRPr="008F677B">
        <w:rPr>
          <w:rStyle w:val="Emphasis"/>
        </w:rPr>
        <w:t>not for personal labor</w:t>
      </w:r>
      <w:r w:rsidRPr="00653312">
        <w:rPr>
          <w:sz w:val="16"/>
        </w:rPr>
        <w:t xml:space="preserve">. L &amp; I argues that Lyons' franchisees are covered workers because the franchisees serve a function that is indistinguishable from the function that an employee in a traditional cleaning service would perform. Lyons is partially correct—we hold that those franchisees who </w:t>
      </w:r>
      <w:r w:rsidRPr="00653312">
        <w:rPr>
          <w:i/>
          <w:iCs/>
          <w:sz w:val="16"/>
        </w:rPr>
        <w:t>actually</w:t>
      </w:r>
      <w:r w:rsidRPr="00653312">
        <w:rPr>
          <w:sz w:val="16"/>
        </w:rPr>
        <w:t xml:space="preserve"> take on their own subordinates are not covered workers, but those franchisees who work alone are covered under the IIA. We affirm the superior court in part, reverse the superior court in part, and reinstate the Board's decision.</w:t>
      </w:r>
    </w:p>
    <w:p w14:paraId="76BF984D" w14:textId="77777777" w:rsidR="009623F1" w:rsidRPr="00653312" w:rsidRDefault="009623F1" w:rsidP="009623F1">
      <w:pPr>
        <w:rPr>
          <w:sz w:val="16"/>
        </w:rPr>
      </w:pPr>
      <w:r w:rsidRPr="00653312">
        <w:rPr>
          <w:sz w:val="16"/>
        </w:rPr>
        <w:t xml:space="preserve">8 9 10 21 The </w:t>
      </w:r>
      <w:r w:rsidRPr="008F677B">
        <w:rPr>
          <w:rStyle w:val="Emphasis"/>
          <w:highlight w:val="yellow"/>
        </w:rPr>
        <w:t>IIA</w:t>
      </w:r>
      <w:r w:rsidRPr="00653312">
        <w:rPr>
          <w:sz w:val="16"/>
        </w:rPr>
        <w:t xml:space="preserve"> </w:t>
      </w:r>
      <w:r w:rsidRPr="007C6BAB">
        <w:rPr>
          <w:rStyle w:val="StyleUnderline"/>
        </w:rPr>
        <w:t>is meant to provide</w:t>
      </w:r>
      <w:r w:rsidRPr="00653312">
        <w:rPr>
          <w:sz w:val="16"/>
        </w:rPr>
        <w:t xml:space="preserve"> broad </w:t>
      </w:r>
      <w:r w:rsidRPr="008F677B">
        <w:rPr>
          <w:rStyle w:val="Emphasis"/>
        </w:rPr>
        <w:t>workers</w:t>
      </w:r>
      <w:r w:rsidRPr="00653312">
        <w:rPr>
          <w:sz w:val="16"/>
        </w:rPr>
        <w:t xml:space="preserve"> compensation </w:t>
      </w:r>
      <w:r w:rsidRPr="007C6BAB">
        <w:rPr>
          <w:rStyle w:val="StyleUnderline"/>
        </w:rPr>
        <w:t>coverage</w:t>
      </w:r>
      <w:r w:rsidRPr="00653312">
        <w:rPr>
          <w:sz w:val="16"/>
        </w:rPr>
        <w:t xml:space="preserve">. See RCW 51.12.010 (“it is the purpose of this title to embrace all employments”) (emphasis added). In keeping with that goal, RCW 51.08.180 </w:t>
      </w:r>
      <w:r w:rsidRPr="007C6BAB">
        <w:rPr>
          <w:rStyle w:val="StyleUnderline"/>
          <w:highlight w:val="yellow"/>
        </w:rPr>
        <w:t>defines a</w:t>
      </w:r>
      <w:r w:rsidRPr="00653312">
        <w:rPr>
          <w:sz w:val="16"/>
          <w:highlight w:val="yellow"/>
        </w:rPr>
        <w:t xml:space="preserve"> </w:t>
      </w:r>
      <w:r w:rsidRPr="008F677B">
        <w:rPr>
          <w:rStyle w:val="Emphasis"/>
          <w:highlight w:val="yellow"/>
        </w:rPr>
        <w:t>worker</w:t>
      </w:r>
      <w:r w:rsidRPr="00653312">
        <w:rPr>
          <w:sz w:val="16"/>
          <w:highlight w:val="yellow"/>
        </w:rPr>
        <w:t xml:space="preserve"> </w:t>
      </w:r>
      <w:r w:rsidRPr="007C6BAB">
        <w:rPr>
          <w:rStyle w:val="StyleUnderline"/>
          <w:highlight w:val="yellow"/>
        </w:rPr>
        <w:t>as</w:t>
      </w:r>
    </w:p>
    <w:p w14:paraId="2F42B823" w14:textId="77777777" w:rsidR="009623F1" w:rsidRPr="00653312" w:rsidRDefault="009623F1" w:rsidP="009623F1">
      <w:pPr>
        <w:ind w:left="720"/>
        <w:rPr>
          <w:sz w:val="16"/>
        </w:rPr>
      </w:pPr>
      <w:r w:rsidRPr="00653312">
        <w:rPr>
          <w:i/>
          <w:iCs/>
          <w:sz w:val="16"/>
        </w:rPr>
        <w:t>every</w:t>
      </w:r>
      <w:r w:rsidRPr="00653312">
        <w:rPr>
          <w:sz w:val="16"/>
        </w:rPr>
        <w:t xml:space="preserve"> </w:t>
      </w:r>
      <w:r w:rsidRPr="007C6BAB">
        <w:rPr>
          <w:rStyle w:val="StyleUnderline"/>
          <w:highlight w:val="yellow"/>
        </w:rPr>
        <w:t>person</w:t>
      </w:r>
      <w:r w:rsidRPr="00653312">
        <w:rPr>
          <w:sz w:val="16"/>
        </w:rPr>
        <w:t xml:space="preserve"> in this state </w:t>
      </w:r>
      <w:r w:rsidRPr="007C6BAB">
        <w:rPr>
          <w:rStyle w:val="StyleUnderline"/>
        </w:rPr>
        <w:t xml:space="preserve">who is </w:t>
      </w:r>
      <w:r w:rsidRPr="007C6BAB">
        <w:rPr>
          <w:rStyle w:val="StyleUnderline"/>
          <w:highlight w:val="yellow"/>
        </w:rPr>
        <w:t>engaged</w:t>
      </w:r>
      <w:r w:rsidRPr="00653312">
        <w:rPr>
          <w:sz w:val="16"/>
          <w:highlight w:val="yellow"/>
        </w:rPr>
        <w:t xml:space="preserve"> </w:t>
      </w:r>
      <w:r w:rsidRPr="008F677B">
        <w:rPr>
          <w:rStyle w:val="Emphasis"/>
          <w:highlight w:val="yellow"/>
        </w:rPr>
        <w:t>in</w:t>
      </w:r>
      <w:r w:rsidRPr="008F677B">
        <w:rPr>
          <w:rStyle w:val="Emphasis"/>
        </w:rPr>
        <w:t xml:space="preserve"> the </w:t>
      </w:r>
      <w:r w:rsidRPr="008F677B">
        <w:rPr>
          <w:rStyle w:val="Emphasis"/>
          <w:highlight w:val="yellow"/>
        </w:rPr>
        <w:t>employment</w:t>
      </w:r>
      <w:r w:rsidRPr="00653312">
        <w:rPr>
          <w:sz w:val="16"/>
          <w:highlight w:val="yellow"/>
        </w:rPr>
        <w:t xml:space="preserve"> </w:t>
      </w:r>
      <w:r w:rsidRPr="007C6BAB">
        <w:rPr>
          <w:rStyle w:val="StyleUnderline"/>
          <w:highlight w:val="yellow"/>
        </w:rPr>
        <w:t>of ... or</w:t>
      </w:r>
      <w:r w:rsidRPr="00653312">
        <w:rPr>
          <w:sz w:val="16"/>
        </w:rPr>
        <w:t xml:space="preserve"> who </w:t>
      </w:r>
      <w:r w:rsidRPr="007C6BAB">
        <w:rPr>
          <w:rStyle w:val="StyleUnderline"/>
        </w:rPr>
        <w:t xml:space="preserve">is </w:t>
      </w:r>
      <w:r w:rsidRPr="007C6BAB">
        <w:rPr>
          <w:rStyle w:val="StyleUnderline"/>
          <w:highlight w:val="yellow"/>
        </w:rPr>
        <w:t>working under</w:t>
      </w:r>
      <w:r w:rsidRPr="00653312">
        <w:rPr>
          <w:sz w:val="16"/>
          <w:highlight w:val="yellow"/>
        </w:rPr>
        <w:t xml:space="preserve"> </w:t>
      </w:r>
      <w:r w:rsidRPr="008F677B">
        <w:rPr>
          <w:rStyle w:val="Emphasis"/>
          <w:highlight w:val="yellow"/>
        </w:rPr>
        <w:t>an independent contract</w:t>
      </w:r>
      <w:r w:rsidRPr="00653312">
        <w:rPr>
          <w:sz w:val="16"/>
        </w:rPr>
        <w:t xml:space="preserve">, </w:t>
      </w:r>
      <w:r w:rsidRPr="007C6BAB">
        <w:rPr>
          <w:rStyle w:val="StyleUnderline"/>
          <w:i/>
          <w:iCs/>
        </w:rPr>
        <w:t>the</w:t>
      </w:r>
      <w:r w:rsidRPr="00653312">
        <w:rPr>
          <w:i/>
          <w:iCs/>
          <w:sz w:val="16"/>
        </w:rPr>
        <w:t xml:space="preserve"> </w:t>
      </w:r>
      <w:r w:rsidRPr="008F677B">
        <w:rPr>
          <w:rStyle w:val="Emphasis"/>
          <w:highlight w:val="yellow"/>
        </w:rPr>
        <w:t>essence</w:t>
      </w:r>
      <w:r w:rsidRPr="00653312">
        <w:rPr>
          <w:i/>
          <w:iCs/>
          <w:sz w:val="16"/>
          <w:highlight w:val="yellow"/>
        </w:rPr>
        <w:t xml:space="preserve"> </w:t>
      </w:r>
      <w:r w:rsidRPr="007C6BAB">
        <w:rPr>
          <w:rStyle w:val="StyleUnderline"/>
          <w:i/>
          <w:iCs/>
          <w:highlight w:val="yellow"/>
        </w:rPr>
        <w:t>of which is [their]</w:t>
      </w:r>
      <w:r w:rsidRPr="00653312">
        <w:rPr>
          <w:i/>
          <w:iCs/>
          <w:sz w:val="16"/>
        </w:rPr>
        <w:t xml:space="preserve"> </w:t>
      </w:r>
      <w:r w:rsidRPr="00653312">
        <w:rPr>
          <w:i/>
          <w:iCs/>
          <w:strike/>
          <w:sz w:val="16"/>
        </w:rPr>
        <w:t>his or her</w:t>
      </w:r>
      <w:r w:rsidRPr="00653312">
        <w:rPr>
          <w:i/>
          <w:iCs/>
          <w:sz w:val="16"/>
        </w:rPr>
        <w:t xml:space="preserve"> </w:t>
      </w:r>
      <w:r w:rsidRPr="008F677B">
        <w:rPr>
          <w:rStyle w:val="Emphasis"/>
          <w:highlight w:val="yellow"/>
        </w:rPr>
        <w:t>personal labor</w:t>
      </w:r>
      <w:r w:rsidRPr="00653312">
        <w:rPr>
          <w:i/>
          <w:iCs/>
          <w:sz w:val="16"/>
          <w:highlight w:val="yellow"/>
        </w:rPr>
        <w:t xml:space="preserve"> </w:t>
      </w:r>
      <w:r w:rsidRPr="007C6BAB">
        <w:rPr>
          <w:rStyle w:val="StyleUnderline"/>
          <w:i/>
          <w:iCs/>
          <w:highlight w:val="yellow"/>
        </w:rPr>
        <w:t>for an employer</w:t>
      </w:r>
      <w:r w:rsidRPr="00653312">
        <w:rPr>
          <w:sz w:val="16"/>
        </w:rPr>
        <w:t>.</w:t>
      </w:r>
    </w:p>
    <w:p w14:paraId="2D9EDB6D" w14:textId="77777777" w:rsidR="009623F1" w:rsidRPr="00653312" w:rsidRDefault="009623F1" w:rsidP="009623F1">
      <w:pPr>
        <w:rPr>
          <w:sz w:val="16"/>
        </w:rPr>
      </w:pPr>
      <w:r w:rsidRPr="00653312">
        <w:rPr>
          <w:sz w:val="16"/>
        </w:rPr>
        <w:t xml:space="preserve">*531 Emphasis added.) The </w:t>
      </w:r>
      <w:r w:rsidRPr="007C6BAB">
        <w:rPr>
          <w:rStyle w:val="StyleUnderline"/>
        </w:rPr>
        <w:t xml:space="preserve">“essence” of a contract </w:t>
      </w:r>
      <w:r w:rsidRPr="007C6BAB">
        <w:rPr>
          <w:rStyle w:val="StyleUnderline"/>
          <w:highlight w:val="yellow"/>
        </w:rPr>
        <w:t>means</w:t>
      </w:r>
      <w:r w:rsidRPr="00653312">
        <w:rPr>
          <w:sz w:val="16"/>
        </w:rPr>
        <w:t xml:space="preserve"> “the gist or substance, </w:t>
      </w:r>
      <w:r w:rsidRPr="007C6BAB">
        <w:rPr>
          <w:rStyle w:val="StyleUnderline"/>
        </w:rPr>
        <w:t>the</w:t>
      </w:r>
      <w:r w:rsidRPr="00653312">
        <w:rPr>
          <w:sz w:val="16"/>
        </w:rPr>
        <w:t xml:space="preserve"> </w:t>
      </w:r>
      <w:r w:rsidRPr="008F677B">
        <w:rPr>
          <w:rStyle w:val="Emphasis"/>
          <w:highlight w:val="yellow"/>
        </w:rPr>
        <w:t>vital</w:t>
      </w:r>
      <w:r w:rsidRPr="00653312">
        <w:rPr>
          <w:sz w:val="16"/>
          <w:highlight w:val="yellow"/>
        </w:rPr>
        <w:t xml:space="preserve"> </w:t>
      </w:r>
      <w:r w:rsidRPr="007C6BAB">
        <w:rPr>
          <w:rStyle w:val="StyleUnderline"/>
          <w:highlight w:val="yellow"/>
        </w:rPr>
        <w:t>sine qua non</w:t>
      </w:r>
      <w:r w:rsidRPr="00653312">
        <w:rPr>
          <w:sz w:val="16"/>
        </w:rPr>
        <w:t xml:space="preserve">, the very heart and soul of his contract.” </w:t>
      </w:r>
      <w:r w:rsidRPr="00653312">
        <w:rPr>
          <w:i/>
          <w:iCs/>
          <w:sz w:val="16"/>
        </w:rPr>
        <w:t>Haller v. Dep't of Labor &amp; Indus.</w:t>
      </w:r>
      <w:r w:rsidRPr="00653312">
        <w:rPr>
          <w:sz w:val="16"/>
        </w:rPr>
        <w:t>, 13 Wash.2d 164, 168, 124 P.2d 559 (1942). What services a contractor provides is a question of fact. But “</w:t>
      </w:r>
      <w:r w:rsidRPr="007C6BAB">
        <w:rPr>
          <w:rStyle w:val="StyleUnderline"/>
        </w:rPr>
        <w:t>whether</w:t>
      </w:r>
      <w:r w:rsidRPr="00653312">
        <w:rPr>
          <w:sz w:val="16"/>
        </w:rPr>
        <w:t xml:space="preserve"> these </w:t>
      </w:r>
      <w:r w:rsidRPr="007C6BAB">
        <w:rPr>
          <w:rStyle w:val="StyleUnderline"/>
        </w:rPr>
        <w:t>services</w:t>
      </w:r>
      <w:r w:rsidRPr="00653312">
        <w:rPr>
          <w:sz w:val="16"/>
        </w:rPr>
        <w:t xml:space="preserve"> </w:t>
      </w:r>
      <w:r w:rsidRPr="008F677B">
        <w:rPr>
          <w:rStyle w:val="Emphasis"/>
          <w:highlight w:val="yellow"/>
        </w:rPr>
        <w:t>constitute ‘personal labor’</w:t>
      </w:r>
      <w:r w:rsidRPr="00653312">
        <w:rPr>
          <w:sz w:val="16"/>
        </w:rPr>
        <w:t xml:space="preserve"> ... </w:t>
      </w:r>
      <w:r w:rsidRPr="007C6BAB">
        <w:rPr>
          <w:rStyle w:val="StyleUnderline"/>
        </w:rPr>
        <w:t>is a question of</w:t>
      </w:r>
      <w:r w:rsidRPr="00653312">
        <w:rPr>
          <w:sz w:val="16"/>
        </w:rPr>
        <w:t xml:space="preserve"> </w:t>
      </w:r>
      <w:r w:rsidRPr="008F677B">
        <w:rPr>
          <w:rStyle w:val="Emphasis"/>
        </w:rPr>
        <w:t>law</w:t>
      </w:r>
      <w:r w:rsidRPr="00653312">
        <w:rPr>
          <w:sz w:val="16"/>
        </w:rPr>
        <w:t xml:space="preserve">.” </w:t>
      </w:r>
      <w:r w:rsidRPr="00653312">
        <w:rPr>
          <w:i/>
          <w:iCs/>
          <w:sz w:val="16"/>
        </w:rPr>
        <w:t>Silliman v. Argus Servs., Inc.</w:t>
      </w:r>
      <w:r w:rsidRPr="00653312">
        <w:rPr>
          <w:sz w:val="16"/>
        </w:rPr>
        <w:t>, 105 Wash.App. 232, 236, 19 P.3d 428, review denied, 144 Wash.2d 1005, 29 P.3d 717 (2001). In determining whether work is personal labor, we “</w:t>
      </w:r>
      <w:r w:rsidRPr="007C6BAB">
        <w:rPr>
          <w:rStyle w:val="StyleUnderline"/>
        </w:rPr>
        <w:t>look to the</w:t>
      </w:r>
      <w:r w:rsidRPr="00653312">
        <w:rPr>
          <w:sz w:val="16"/>
        </w:rPr>
        <w:t xml:space="preserve"> </w:t>
      </w:r>
      <w:r w:rsidRPr="008F677B">
        <w:rPr>
          <w:rStyle w:val="Emphasis"/>
        </w:rPr>
        <w:t>contract itself</w:t>
      </w:r>
      <w:r w:rsidRPr="00653312">
        <w:rPr>
          <w:sz w:val="16"/>
        </w:rPr>
        <w:t xml:space="preserve">, </w:t>
      </w:r>
      <w:r w:rsidRPr="007C6BAB">
        <w:rPr>
          <w:rStyle w:val="StyleUnderline"/>
        </w:rPr>
        <w:t>the</w:t>
      </w:r>
      <w:r w:rsidRPr="00653312">
        <w:rPr>
          <w:sz w:val="16"/>
        </w:rPr>
        <w:t xml:space="preserve"> </w:t>
      </w:r>
      <w:r w:rsidRPr="008F677B">
        <w:rPr>
          <w:rStyle w:val="Emphasis"/>
        </w:rPr>
        <w:t>work</w:t>
      </w:r>
      <w:r w:rsidRPr="00653312">
        <w:rPr>
          <w:sz w:val="16"/>
        </w:rPr>
        <w:t xml:space="preserve">, </w:t>
      </w:r>
      <w:r w:rsidRPr="007C6BAB">
        <w:rPr>
          <w:rStyle w:val="StyleUnderline"/>
        </w:rPr>
        <w:t>the</w:t>
      </w:r>
      <w:r w:rsidRPr="00653312">
        <w:rPr>
          <w:sz w:val="16"/>
        </w:rPr>
        <w:t xml:space="preserve"> </w:t>
      </w:r>
      <w:r w:rsidRPr="008F677B">
        <w:rPr>
          <w:rStyle w:val="Emphasis"/>
        </w:rPr>
        <w:t>parties' situation</w:t>
      </w:r>
      <w:r w:rsidRPr="00653312">
        <w:rPr>
          <w:sz w:val="16"/>
        </w:rPr>
        <w:t xml:space="preserve">, </w:t>
      </w:r>
      <w:r w:rsidRPr="007C6BAB">
        <w:rPr>
          <w:rStyle w:val="StyleUnderline"/>
        </w:rPr>
        <w:t>and other</w:t>
      </w:r>
      <w:r w:rsidRPr="00653312">
        <w:rPr>
          <w:sz w:val="16"/>
        </w:rPr>
        <w:t xml:space="preserve"> concomitant </w:t>
      </w:r>
      <w:r w:rsidRPr="007C6BAB">
        <w:rPr>
          <w:rStyle w:val="StyleUnderline"/>
        </w:rPr>
        <w:t>circumstances</w:t>
      </w:r>
      <w:r w:rsidRPr="00653312">
        <w:rPr>
          <w:sz w:val="16"/>
        </w:rPr>
        <w:t xml:space="preserve">.” </w:t>
      </w:r>
      <w:r w:rsidRPr="00653312">
        <w:rPr>
          <w:i/>
          <w:iCs/>
          <w:sz w:val="16"/>
        </w:rPr>
        <w:t>Silliman</w:t>
      </w:r>
      <w:r w:rsidRPr="00653312">
        <w:rPr>
          <w:sz w:val="16"/>
        </w:rPr>
        <w:t xml:space="preserve">, 105 Wash.App. at 236–37, 19 P.3d 428; see also </w:t>
      </w:r>
      <w:r w:rsidRPr="00653312">
        <w:rPr>
          <w:i/>
          <w:iCs/>
          <w:sz w:val="16"/>
        </w:rPr>
        <w:t>Mass. Mut. Life Ins. Co. v. Dep't of Labor &amp; Indus.</w:t>
      </w:r>
      <w:r w:rsidRPr="00653312">
        <w:rPr>
          <w:sz w:val="16"/>
        </w:rPr>
        <w:t xml:space="preserve">, 51 Wash.App. 159, 163, 752 P.2d 381 (1988). Furthermore, </w:t>
      </w:r>
      <w:r w:rsidRPr="007C6BAB">
        <w:rPr>
          <w:rStyle w:val="StyleUnderline"/>
        </w:rPr>
        <w:t>in deciding whether</w:t>
      </w:r>
      <w:r w:rsidRPr="00653312">
        <w:rPr>
          <w:sz w:val="16"/>
        </w:rPr>
        <w:t xml:space="preserve"> Lyons' </w:t>
      </w:r>
      <w:r w:rsidRPr="007C6BAB">
        <w:rPr>
          <w:rStyle w:val="StyleUnderline"/>
        </w:rPr>
        <w:t xml:space="preserve">franchisees performed personal labor, we are </w:t>
      </w:r>
      <w:r w:rsidRPr="007C6BAB">
        <w:rPr>
          <w:rStyle w:val="StyleUnderline"/>
          <w:highlight w:val="yellow"/>
        </w:rPr>
        <w:t>guided by the</w:t>
      </w:r>
      <w:r w:rsidRPr="00653312">
        <w:rPr>
          <w:sz w:val="16"/>
          <w:highlight w:val="yellow"/>
        </w:rPr>
        <w:t xml:space="preserve"> </w:t>
      </w:r>
      <w:r w:rsidRPr="008F677B">
        <w:rPr>
          <w:rStyle w:val="Emphasis"/>
          <w:highlight w:val="yellow"/>
        </w:rPr>
        <w:t>Supreme Court</w:t>
      </w:r>
      <w:r w:rsidRPr="00653312">
        <w:rPr>
          <w:sz w:val="16"/>
        </w:rPr>
        <w:t xml:space="preserve">'s test in </w:t>
      </w:r>
      <w:r w:rsidRPr="00653312">
        <w:rPr>
          <w:i/>
          <w:iCs/>
          <w:sz w:val="16"/>
        </w:rPr>
        <w:t>White v. Department of Labor &amp; Industries</w:t>
      </w:r>
      <w:r w:rsidRPr="00653312">
        <w:rPr>
          <w:sz w:val="16"/>
        </w:rPr>
        <w:t>, 48 Wash.2d 470, 294 P.2d 650 (1956).</w:t>
      </w:r>
    </w:p>
    <w:p w14:paraId="4254ADBA" w14:textId="77777777" w:rsidR="009623F1" w:rsidRPr="00653312" w:rsidRDefault="009623F1" w:rsidP="009623F1">
      <w:pPr>
        <w:rPr>
          <w:sz w:val="16"/>
          <w:szCs w:val="16"/>
        </w:rPr>
      </w:pPr>
      <w:r w:rsidRPr="00653312">
        <w:rPr>
          <w:sz w:val="16"/>
          <w:szCs w:val="16"/>
        </w:rPr>
        <w:t>**471 A. REALITIES OF THE SITUATION</w:t>
      </w:r>
    </w:p>
    <w:p w14:paraId="45999D33" w14:textId="77777777" w:rsidR="009623F1" w:rsidRPr="00653312" w:rsidRDefault="009623F1" w:rsidP="009623F1">
      <w:pPr>
        <w:rPr>
          <w:sz w:val="16"/>
        </w:rPr>
      </w:pPr>
      <w:r w:rsidRPr="00653312">
        <w:rPr>
          <w:sz w:val="16"/>
        </w:rPr>
        <w:t xml:space="preserve">11 22 In determining whether independent contractors are workers, we look to the “ ‘realities of the situation.’ ” </w:t>
      </w:r>
      <w:r w:rsidRPr="00653312">
        <w:rPr>
          <w:i/>
          <w:iCs/>
          <w:sz w:val="16"/>
        </w:rPr>
        <w:t>Dep't of Labor &amp; Indus. v. Tacoma Yellow Cab Co.</w:t>
      </w:r>
      <w:r w:rsidRPr="00653312">
        <w:rPr>
          <w:sz w:val="16"/>
        </w:rPr>
        <w:t xml:space="preserve">, 31 Wash.App. 117, 124, 639 P.2d 843 (quoting </w:t>
      </w:r>
      <w:r w:rsidRPr="00653312">
        <w:rPr>
          <w:i/>
          <w:iCs/>
          <w:sz w:val="16"/>
        </w:rPr>
        <w:t>Ancheta v. Daly</w:t>
      </w:r>
      <w:r w:rsidRPr="00653312">
        <w:rPr>
          <w:sz w:val="16"/>
        </w:rPr>
        <w:t xml:space="preserve">, 77 Wash.2d 255, 263, 461 P.2d 531 (1969)), review denied, 97 Wash.2d 1015, 1982 WL 226366 (1982). There, the appellant companies leased taxi cabs to independent contractors on a per-mile payment scheme, subject only to the proviso that “[t]he taxi cab shall not be operated by any person except by the Lessee or his regular employees.” </w:t>
      </w:r>
      <w:r w:rsidRPr="00653312">
        <w:rPr>
          <w:i/>
          <w:iCs/>
          <w:sz w:val="16"/>
        </w:rPr>
        <w:t>Tacoma Yellow Cab</w:t>
      </w:r>
      <w:r w:rsidRPr="00653312">
        <w:rPr>
          <w:sz w:val="16"/>
        </w:rPr>
        <w:t>, 31 Wash.App. at 123, 639 P.2d 843. Like Lyons, the appellants argued that their relationship with the taxi drivers was merely one of lessor and lessee not employer and worker. We disagreed, holding that the “independent lease contract” was actually “a method to place taxis and drivers on the city streets of Tacoma to carry passengers at rates which are established by local ordinances.” Tacoma Yellow Cab, 31 Wash.App. at 124, 639 P.2d 843. The lessee drivers performed the same function as employees because *532 “[t]hey contribute[d] nothing to the contract except their personal labor.” Tacoma Yellow Cab, 31 Wash.App. at 124, 639 P.2d 843.</w:t>
      </w:r>
    </w:p>
    <w:p w14:paraId="31308532" w14:textId="77777777" w:rsidR="009623F1" w:rsidRPr="00653312" w:rsidRDefault="009623F1" w:rsidP="009623F1">
      <w:pPr>
        <w:rPr>
          <w:sz w:val="16"/>
        </w:rPr>
      </w:pPr>
      <w:r w:rsidRPr="00653312">
        <w:rPr>
          <w:sz w:val="16"/>
        </w:rPr>
        <w:t xml:space="preserve">23 Like the taxi leases in </w:t>
      </w:r>
      <w:r w:rsidRPr="00653312">
        <w:rPr>
          <w:i/>
          <w:iCs/>
          <w:sz w:val="16"/>
        </w:rPr>
        <w:t>Tacoma Yellow Cab</w:t>
      </w:r>
      <w:r w:rsidRPr="00653312">
        <w:rPr>
          <w:sz w:val="16"/>
        </w:rPr>
        <w:t xml:space="preserve">, the franchise agreements between Lyons and its franchisees serve as a method to clean facilities for customers. Customers enter into cleaning contracts with Lyons not the individual franchisees. The essence of these cleaning contracts is that through someone's “labor” the end customer's facility is made clean. The question then becomes whether this labor is “personal.” In order to answer that question, we turn to the Supreme Court's </w:t>
      </w:r>
      <w:r w:rsidRPr="00653312">
        <w:rPr>
          <w:i/>
          <w:iCs/>
          <w:sz w:val="16"/>
        </w:rPr>
        <w:t>White</w:t>
      </w:r>
      <w:r w:rsidRPr="00653312">
        <w:rPr>
          <w:sz w:val="16"/>
        </w:rPr>
        <w:t xml:space="preserve"> test.</w:t>
      </w:r>
    </w:p>
    <w:p w14:paraId="2D729692" w14:textId="77777777" w:rsidR="009623F1" w:rsidRPr="00653312" w:rsidRDefault="009623F1" w:rsidP="009623F1">
      <w:pPr>
        <w:rPr>
          <w:sz w:val="16"/>
        </w:rPr>
      </w:pPr>
      <w:r w:rsidRPr="00653312">
        <w:rPr>
          <w:sz w:val="16"/>
        </w:rPr>
        <w:t>B. DELEGATION OF CONTRACT DUTIES—THE WHITE TEST</w:t>
      </w:r>
    </w:p>
    <w:p w14:paraId="20073CDA" w14:textId="77777777" w:rsidR="009623F1" w:rsidRPr="00653312" w:rsidRDefault="009623F1" w:rsidP="009623F1">
      <w:pPr>
        <w:rPr>
          <w:sz w:val="16"/>
        </w:rPr>
      </w:pPr>
      <w:r w:rsidRPr="00653312">
        <w:rPr>
          <w:sz w:val="16"/>
        </w:rPr>
        <w:t xml:space="preserve">24 Our </w:t>
      </w:r>
      <w:r w:rsidRPr="008F677B">
        <w:rPr>
          <w:rStyle w:val="Emphasis"/>
        </w:rPr>
        <w:t>Supreme Court</w:t>
      </w:r>
      <w:r w:rsidRPr="00653312">
        <w:rPr>
          <w:sz w:val="16"/>
        </w:rPr>
        <w:t xml:space="preserve"> </w:t>
      </w:r>
      <w:r w:rsidRPr="00CF0EF3">
        <w:rPr>
          <w:rStyle w:val="StyleUnderline"/>
        </w:rPr>
        <w:t>has</w:t>
      </w:r>
      <w:r w:rsidRPr="00653312">
        <w:rPr>
          <w:sz w:val="16"/>
        </w:rPr>
        <w:t xml:space="preserve"> </w:t>
      </w:r>
      <w:r w:rsidRPr="008F677B">
        <w:rPr>
          <w:rStyle w:val="Emphasis"/>
          <w:highlight w:val="yellow"/>
        </w:rPr>
        <w:t>enumerated</w:t>
      </w:r>
      <w:r w:rsidRPr="00653312">
        <w:rPr>
          <w:sz w:val="16"/>
        </w:rPr>
        <w:t xml:space="preserve"> three </w:t>
      </w:r>
      <w:r w:rsidRPr="00CF0EF3">
        <w:rPr>
          <w:rStyle w:val="StyleUnderline"/>
        </w:rPr>
        <w:t xml:space="preserve">types of </w:t>
      </w:r>
      <w:r w:rsidRPr="00CF0EF3">
        <w:rPr>
          <w:rStyle w:val="StyleUnderline"/>
          <w:highlight w:val="yellow"/>
        </w:rPr>
        <w:t>contractors</w:t>
      </w:r>
      <w:r w:rsidRPr="00CF0EF3">
        <w:rPr>
          <w:rStyle w:val="StyleUnderline"/>
        </w:rPr>
        <w:t xml:space="preserve"> who will</w:t>
      </w:r>
      <w:r w:rsidRPr="00653312">
        <w:rPr>
          <w:sz w:val="16"/>
        </w:rPr>
        <w:t xml:space="preserve"> </w:t>
      </w:r>
      <w:r w:rsidRPr="008F677B">
        <w:rPr>
          <w:rStyle w:val="Emphasis"/>
          <w:highlight w:val="yellow"/>
        </w:rPr>
        <w:t>not</w:t>
      </w:r>
      <w:r w:rsidRPr="00653312">
        <w:rPr>
          <w:sz w:val="16"/>
        </w:rPr>
        <w:t xml:space="preserve"> </w:t>
      </w:r>
      <w:r w:rsidRPr="00CF0EF3">
        <w:rPr>
          <w:rStyle w:val="StyleUnderline"/>
        </w:rPr>
        <w:t xml:space="preserve">be </w:t>
      </w:r>
      <w:r w:rsidRPr="00CF0EF3">
        <w:rPr>
          <w:rStyle w:val="StyleUnderline"/>
          <w:highlight w:val="yellow"/>
        </w:rPr>
        <w:t>covered</w:t>
      </w:r>
      <w:r w:rsidRPr="00653312">
        <w:rPr>
          <w:sz w:val="16"/>
        </w:rPr>
        <w:t>:</w:t>
      </w:r>
    </w:p>
    <w:p w14:paraId="50B63A8E" w14:textId="77777777" w:rsidR="009623F1" w:rsidRPr="00A304AA" w:rsidRDefault="009623F1" w:rsidP="009623F1">
      <w:pPr>
        <w:ind w:left="720"/>
        <w:rPr>
          <w:sz w:val="16"/>
        </w:rPr>
      </w:pPr>
      <w:r w:rsidRPr="00653312">
        <w:rPr>
          <w:sz w:val="16"/>
        </w:rPr>
        <w:t xml:space="preserve">(a) </w:t>
      </w:r>
      <w:r w:rsidRPr="00CF0EF3">
        <w:rPr>
          <w:rStyle w:val="StyleUnderline"/>
        </w:rPr>
        <w:t>[</w:t>
      </w:r>
      <w:r w:rsidRPr="00CF0EF3">
        <w:rPr>
          <w:rStyle w:val="StyleUnderline"/>
          <w:highlight w:val="yellow"/>
        </w:rPr>
        <w:t>Those] who</w:t>
      </w:r>
      <w:r w:rsidRPr="00CF0EF3">
        <w:rPr>
          <w:rStyle w:val="StyleUnderline"/>
        </w:rPr>
        <w:t xml:space="preserve"> must of</w:t>
      </w:r>
      <w:r w:rsidRPr="00653312">
        <w:rPr>
          <w:sz w:val="16"/>
        </w:rPr>
        <w:t xml:space="preserve"> </w:t>
      </w:r>
      <w:r w:rsidRPr="008F677B">
        <w:rPr>
          <w:rStyle w:val="Emphasis"/>
        </w:rPr>
        <w:t>necessity</w:t>
      </w:r>
      <w:r w:rsidRPr="00653312">
        <w:rPr>
          <w:sz w:val="16"/>
        </w:rPr>
        <w:t xml:space="preserve"> </w:t>
      </w:r>
      <w:r w:rsidRPr="00CF0EF3">
        <w:rPr>
          <w:rStyle w:val="StyleUnderline"/>
          <w:highlight w:val="yellow"/>
        </w:rPr>
        <w:t>own or supply</w:t>
      </w:r>
      <w:r w:rsidRPr="00CF0EF3">
        <w:rPr>
          <w:rStyle w:val="StyleUnderline"/>
        </w:rPr>
        <w:t xml:space="preserve"> machinery or </w:t>
      </w:r>
      <w:r w:rsidRPr="00CF0EF3">
        <w:rPr>
          <w:rStyle w:val="StyleUnderline"/>
          <w:highlight w:val="yellow"/>
        </w:rPr>
        <w:t>equipment</w:t>
      </w:r>
      <w:r w:rsidRPr="00653312">
        <w:rPr>
          <w:sz w:val="16"/>
        </w:rPr>
        <w:t xml:space="preserve"> (as distinguished from the usual hand tools) </w:t>
      </w:r>
      <w:r w:rsidRPr="00CF0EF3">
        <w:rPr>
          <w:rStyle w:val="StyleUnderline"/>
        </w:rPr>
        <w:t>to perform the contract ... or</w:t>
      </w:r>
      <w:r w:rsidRPr="00653312">
        <w:rPr>
          <w:sz w:val="16"/>
        </w:rPr>
        <w:t xml:space="preserve"> (b) </w:t>
      </w:r>
      <w:r w:rsidRPr="00CF0EF3">
        <w:rPr>
          <w:rStyle w:val="StyleUnderline"/>
        </w:rPr>
        <w:t>who</w:t>
      </w:r>
      <w:r w:rsidRPr="00653312">
        <w:rPr>
          <w:sz w:val="16"/>
        </w:rPr>
        <w:t xml:space="preserve"> obviously </w:t>
      </w:r>
      <w:r w:rsidRPr="008F677B">
        <w:rPr>
          <w:rStyle w:val="Emphasis"/>
          <w:highlight w:val="yellow"/>
        </w:rPr>
        <w:t>could not</w:t>
      </w:r>
      <w:r w:rsidRPr="00653312">
        <w:rPr>
          <w:sz w:val="16"/>
          <w:highlight w:val="yellow"/>
        </w:rPr>
        <w:t xml:space="preserve"> </w:t>
      </w:r>
      <w:r w:rsidRPr="00CF0EF3">
        <w:rPr>
          <w:rStyle w:val="StyleUnderline"/>
          <w:highlight w:val="yellow"/>
        </w:rPr>
        <w:t>perform</w:t>
      </w:r>
      <w:r w:rsidRPr="00CF0EF3">
        <w:rPr>
          <w:rStyle w:val="StyleUnderline"/>
        </w:rPr>
        <w:t xml:space="preserve"> the contract</w:t>
      </w:r>
      <w:r w:rsidRPr="00653312">
        <w:rPr>
          <w:sz w:val="16"/>
        </w:rPr>
        <w:t xml:space="preserve"> </w:t>
      </w:r>
      <w:r w:rsidRPr="008F677B">
        <w:rPr>
          <w:rStyle w:val="Emphasis"/>
          <w:highlight w:val="yellow"/>
        </w:rPr>
        <w:t>without assistance</w:t>
      </w:r>
      <w:r w:rsidRPr="00653312">
        <w:rPr>
          <w:sz w:val="16"/>
        </w:rPr>
        <w:t xml:space="preserve"> ... </w:t>
      </w:r>
      <w:r w:rsidRPr="00CF0EF3">
        <w:rPr>
          <w:rStyle w:val="StyleUnderline"/>
          <w:highlight w:val="yellow"/>
        </w:rPr>
        <w:t>or</w:t>
      </w:r>
      <w:r w:rsidRPr="00653312">
        <w:rPr>
          <w:sz w:val="16"/>
        </w:rPr>
        <w:t xml:space="preserve"> (c) </w:t>
      </w:r>
      <w:r w:rsidRPr="00CF0EF3">
        <w:rPr>
          <w:rStyle w:val="StyleUnderline"/>
        </w:rPr>
        <w:t>who of necessity or choice</w:t>
      </w:r>
      <w:r w:rsidRPr="00653312">
        <w:rPr>
          <w:sz w:val="16"/>
        </w:rPr>
        <w:t xml:space="preserve"> </w:t>
      </w:r>
      <w:r w:rsidRPr="008F677B">
        <w:rPr>
          <w:rStyle w:val="Emphasis"/>
          <w:highlight w:val="yellow"/>
        </w:rPr>
        <w:t>employs others</w:t>
      </w:r>
      <w:r w:rsidRPr="00653312">
        <w:rPr>
          <w:sz w:val="16"/>
        </w:rPr>
        <w:t xml:space="preserve"> </w:t>
      </w:r>
      <w:r w:rsidRPr="00CF0EF3">
        <w:rPr>
          <w:rStyle w:val="StyleUnderline"/>
        </w:rPr>
        <w:t>to do all or part of the work [they have]</w:t>
      </w:r>
      <w:r w:rsidRPr="00653312">
        <w:rPr>
          <w:sz w:val="16"/>
        </w:rPr>
        <w:t xml:space="preserve"> </w:t>
      </w:r>
      <w:r w:rsidRPr="00653312">
        <w:rPr>
          <w:strike/>
          <w:sz w:val="16"/>
        </w:rPr>
        <w:t>he has</w:t>
      </w:r>
      <w:r w:rsidRPr="00653312">
        <w:rPr>
          <w:sz w:val="16"/>
        </w:rPr>
        <w:t xml:space="preserve"> </w:t>
      </w:r>
      <w:r w:rsidRPr="00CF0EF3">
        <w:rPr>
          <w:rStyle w:val="StyleUnderline"/>
        </w:rPr>
        <w:t>contracted to perform</w:t>
      </w:r>
      <w:r w:rsidRPr="00653312">
        <w:rPr>
          <w:sz w:val="16"/>
        </w:rPr>
        <w:t>.</w:t>
      </w:r>
    </w:p>
    <w:p w14:paraId="79F13EBC" w14:textId="77777777" w:rsidR="009623F1" w:rsidRDefault="009623F1" w:rsidP="009623F1">
      <w:pPr>
        <w:pStyle w:val="Heading4"/>
      </w:pPr>
      <w:r>
        <w:t xml:space="preserve">They </w:t>
      </w:r>
      <w:r w:rsidRPr="00F04A6E">
        <w:rPr>
          <w:u w:val="single"/>
        </w:rPr>
        <w:t>violate</w:t>
      </w:r>
      <w:r>
        <w:t xml:space="preserve">---the plan strengthens CBR for </w:t>
      </w:r>
      <w:r w:rsidRPr="00F04A6E">
        <w:rPr>
          <w:u w:val="single"/>
        </w:rPr>
        <w:t>non-workers</w:t>
      </w:r>
      <w:r>
        <w:t xml:space="preserve">. </w:t>
      </w:r>
    </w:p>
    <w:p w14:paraId="3700BABE" w14:textId="77777777" w:rsidR="009623F1" w:rsidRDefault="009623F1" w:rsidP="009623F1">
      <w:pPr>
        <w:pStyle w:val="Heading4"/>
      </w:pPr>
      <w:r>
        <w:t xml:space="preserve">Vote </w:t>
      </w:r>
      <w:r w:rsidRPr="00F04A6E">
        <w:rPr>
          <w:u w:val="single"/>
        </w:rPr>
        <w:t>NEG</w:t>
      </w:r>
      <w:r>
        <w:t>:</w:t>
      </w:r>
    </w:p>
    <w:p w14:paraId="3208DC06" w14:textId="77777777" w:rsidR="009623F1" w:rsidRDefault="009623F1" w:rsidP="009623F1">
      <w:pPr>
        <w:pStyle w:val="Heading4"/>
      </w:pPr>
      <w:r>
        <w:t xml:space="preserve">1. </w:t>
      </w:r>
      <w:r w:rsidRPr="006A3149">
        <w:rPr>
          <w:u w:val="single"/>
        </w:rPr>
        <w:t>LIMITS</w:t>
      </w:r>
      <w:r>
        <w:t xml:space="preserve">. There are </w:t>
      </w:r>
      <w:r w:rsidRPr="006A3149">
        <w:rPr>
          <w:u w:val="single"/>
        </w:rPr>
        <w:t>infinite subsets</w:t>
      </w:r>
      <w:r>
        <w:t xml:space="preserve"> of individuals who </w:t>
      </w:r>
      <w:r w:rsidRPr="006A3149">
        <w:rPr>
          <w:u w:val="single"/>
        </w:rPr>
        <w:t>could</w:t>
      </w:r>
      <w:r>
        <w:t xml:space="preserve"> bargain. That makes </w:t>
      </w:r>
      <w:r w:rsidRPr="006A3149">
        <w:rPr>
          <w:u w:val="single"/>
        </w:rPr>
        <w:t>Neg prep</w:t>
      </w:r>
      <w:r>
        <w:t xml:space="preserve"> impossible.</w:t>
      </w:r>
    </w:p>
    <w:p w14:paraId="18ED9338" w14:textId="77777777" w:rsidR="009623F1" w:rsidRDefault="009623F1" w:rsidP="009623F1">
      <w:pPr>
        <w:pStyle w:val="Heading4"/>
      </w:pPr>
      <w:r>
        <w:t xml:space="preserve">2. </w:t>
      </w:r>
      <w:r w:rsidRPr="006A3149">
        <w:rPr>
          <w:u w:val="single"/>
        </w:rPr>
        <w:t>GROUND</w:t>
      </w:r>
      <w:r>
        <w:t xml:space="preserve">. It </w:t>
      </w:r>
      <w:r w:rsidRPr="006A3149">
        <w:rPr>
          <w:u w:val="single"/>
        </w:rPr>
        <w:t>detracts</w:t>
      </w:r>
      <w:r>
        <w:t xml:space="preserve"> from the </w:t>
      </w:r>
      <w:r w:rsidRPr="006A3149">
        <w:rPr>
          <w:u w:val="single"/>
        </w:rPr>
        <w:t>core topic</w:t>
      </w:r>
      <w:r>
        <w:t xml:space="preserve"> controversy about bargaining </w:t>
      </w:r>
      <w:r w:rsidRPr="006A3149">
        <w:rPr>
          <w:u w:val="single"/>
        </w:rPr>
        <w:t>in formal</w:t>
      </w:r>
      <w:r>
        <w:t xml:space="preserve"> employment. </w:t>
      </w:r>
    </w:p>
    <w:p w14:paraId="13079B20" w14:textId="77777777" w:rsidR="009623F1" w:rsidRDefault="009623F1" w:rsidP="009623F1"/>
    <w:p w14:paraId="5CB5B8F0" w14:textId="77777777" w:rsidR="009623F1" w:rsidRPr="004E18A1" w:rsidRDefault="009623F1" w:rsidP="009623F1">
      <w:pPr>
        <w:pStyle w:val="Heading3"/>
      </w:pPr>
      <w:r>
        <w:t>1NC</w:t>
      </w:r>
    </w:p>
    <w:p w14:paraId="4284BC49" w14:textId="77777777" w:rsidR="009623F1" w:rsidRPr="00486924" w:rsidRDefault="009623F1" w:rsidP="009623F1">
      <w:pPr>
        <w:pStyle w:val="Heading4"/>
        <w:rPr>
          <w:u w:val="single"/>
        </w:rPr>
      </w:pPr>
      <w:r w:rsidRPr="00486924">
        <w:rPr>
          <w:u w:val="single"/>
        </w:rPr>
        <w:t>FTC DA</w:t>
      </w:r>
    </w:p>
    <w:p w14:paraId="793801FA" w14:textId="77777777" w:rsidR="009623F1" w:rsidRPr="00EC6B72" w:rsidRDefault="009623F1" w:rsidP="009623F1">
      <w:pPr>
        <w:pStyle w:val="Heading4"/>
        <w:rPr>
          <w:b w:val="0"/>
          <w:bCs/>
        </w:rPr>
      </w:pPr>
      <w:r>
        <w:t xml:space="preserve">FTC is </w:t>
      </w:r>
      <w:r w:rsidRPr="00EC6B72">
        <w:rPr>
          <w:u w:val="single"/>
        </w:rPr>
        <w:t>storming</w:t>
      </w:r>
      <w:r>
        <w:t xml:space="preserve"> ahead </w:t>
      </w:r>
      <w:r w:rsidRPr="00EC6B72">
        <w:rPr>
          <w:u w:val="single"/>
        </w:rPr>
        <w:t>enforcing</w:t>
      </w:r>
      <w:r>
        <w:t xml:space="preserve"> against non-compete agreements in the health care sector but have </w:t>
      </w:r>
      <w:r w:rsidRPr="008D21E0">
        <w:rPr>
          <w:u w:val="single"/>
        </w:rPr>
        <w:t>limited resources</w:t>
      </w:r>
      <w:r>
        <w:t xml:space="preserve"> which the plan trades off with. </w:t>
      </w:r>
    </w:p>
    <w:p w14:paraId="74B0BC44" w14:textId="77777777" w:rsidR="009623F1" w:rsidRPr="003F5EC4" w:rsidRDefault="009623F1" w:rsidP="009623F1">
      <w:r>
        <w:t xml:space="preserve">John </w:t>
      </w:r>
      <w:r w:rsidRPr="0014627E">
        <w:rPr>
          <w:rStyle w:val="Style13ptBold"/>
        </w:rPr>
        <w:t>Roberti et al. 25</w:t>
      </w:r>
      <w:r>
        <w:t xml:space="preserve">, leads Allen &amp; Overy's Washington, DC antitrust practice and is a member of the firm’s investigations and litigation practice; Anant </w:t>
      </w:r>
      <w:r w:rsidRPr="0014627E">
        <w:rPr>
          <w:b/>
          <w:bCs/>
        </w:rPr>
        <w:t>Raut</w:t>
      </w:r>
      <w:r>
        <w:t xml:space="preserve">, currently works as Facebook's Global Head of Competition; Elliot </w:t>
      </w:r>
      <w:r w:rsidRPr="0014627E">
        <w:rPr>
          <w:b/>
          <w:bCs/>
        </w:rPr>
        <w:t>Buckman</w:t>
      </w:r>
      <w:r>
        <w:t>, Counsel at Zaiger Linden Roberti &amp; Pepe LLC, 10/8/25, “Antitrust at Work: Enforcement of Antitrust Laws in Labor Markets,” https://www.pymnts.com/cpi-posts/antitrust-at-work-enforcement-of-antitrust-laws-in-labor-markets/</w:t>
      </w:r>
    </w:p>
    <w:p w14:paraId="3B3384D9" w14:textId="77777777" w:rsidR="009623F1" w:rsidRPr="00162889" w:rsidRDefault="009623F1" w:rsidP="009623F1">
      <w:pPr>
        <w:rPr>
          <w:sz w:val="16"/>
        </w:rPr>
      </w:pPr>
      <w:r w:rsidRPr="00162889">
        <w:rPr>
          <w:sz w:val="16"/>
        </w:rPr>
        <w:t>III. Labor Enforcement in the New Administration</w:t>
      </w:r>
    </w:p>
    <w:p w14:paraId="427C5452" w14:textId="77777777" w:rsidR="009623F1" w:rsidRPr="00162889" w:rsidRDefault="009623F1" w:rsidP="009623F1">
      <w:pPr>
        <w:rPr>
          <w:sz w:val="16"/>
        </w:rPr>
      </w:pPr>
      <w:r w:rsidRPr="00162889">
        <w:rPr>
          <w:sz w:val="16"/>
        </w:rPr>
        <w:t>A. What We Know</w:t>
      </w:r>
    </w:p>
    <w:p w14:paraId="36BB9F50" w14:textId="77777777" w:rsidR="009623F1" w:rsidRPr="00162889" w:rsidRDefault="009623F1" w:rsidP="009623F1">
      <w:pPr>
        <w:rPr>
          <w:sz w:val="16"/>
        </w:rPr>
      </w:pPr>
      <w:r w:rsidRPr="00162889">
        <w:rPr>
          <w:sz w:val="16"/>
        </w:rPr>
        <w:t xml:space="preserve">The </w:t>
      </w:r>
      <w:r w:rsidRPr="00BD120B">
        <w:rPr>
          <w:rStyle w:val="StyleUnderline"/>
          <w:highlight w:val="yellow"/>
        </w:rPr>
        <w:t>antitrust enforcers</w:t>
      </w:r>
      <w:r w:rsidRPr="00866726">
        <w:rPr>
          <w:rStyle w:val="StyleUnderline"/>
        </w:rPr>
        <w:t xml:space="preserve"> in</w:t>
      </w:r>
      <w:r w:rsidRPr="00162889">
        <w:rPr>
          <w:sz w:val="16"/>
        </w:rPr>
        <w:t xml:space="preserve"> the </w:t>
      </w:r>
      <w:r w:rsidRPr="00866726">
        <w:rPr>
          <w:rStyle w:val="StyleUnderline"/>
        </w:rPr>
        <w:t>second Trump administration</w:t>
      </w:r>
      <w:r w:rsidRPr="00162889">
        <w:rPr>
          <w:sz w:val="16"/>
        </w:rPr>
        <w:t xml:space="preserve"> have made a series of statements suggesting they </w:t>
      </w:r>
      <w:r w:rsidRPr="00BD120B">
        <w:rPr>
          <w:rStyle w:val="StyleUnderline"/>
          <w:highlight w:val="yellow"/>
        </w:rPr>
        <w:t>will continue</w:t>
      </w:r>
      <w:r w:rsidRPr="00866726">
        <w:rPr>
          <w:rStyle w:val="StyleUnderline"/>
        </w:rPr>
        <w:t xml:space="preserve"> to prioritize </w:t>
      </w:r>
      <w:r w:rsidRPr="00BD120B">
        <w:rPr>
          <w:rStyle w:val="Emphasis"/>
          <w:highlight w:val="yellow"/>
        </w:rPr>
        <w:t>enforcement in</w:t>
      </w:r>
      <w:r w:rsidRPr="00866726">
        <w:rPr>
          <w:rStyle w:val="Emphasis"/>
        </w:rPr>
        <w:t xml:space="preserve"> </w:t>
      </w:r>
      <w:r w:rsidRPr="00BD120B">
        <w:rPr>
          <w:rStyle w:val="Emphasis"/>
          <w:highlight w:val="yellow"/>
        </w:rPr>
        <w:t>labor markets</w:t>
      </w:r>
      <w:r w:rsidRPr="00162889">
        <w:rPr>
          <w:sz w:val="16"/>
        </w:rPr>
        <w:t>. For example, FTC Chair Andrew Ferguson stated in 2025 that “American workers and small businesses are consumers too, and the Commission is taking a comprehensive approach — through enforcement and advocacy — to ensure that they are not held back by unfair or deceptive practices.”[59] DOJ Assistant Attorney General Abigail Slater has similarly emphasized that the DOJ will “stand for America’s forgotten workers” and that “any conduct that harms competition for workers can violate not only the spirit but the letter of the antitrust laws.”[60]</w:t>
      </w:r>
    </w:p>
    <w:p w14:paraId="56DB8B84" w14:textId="77777777" w:rsidR="009623F1" w:rsidRPr="00162889" w:rsidRDefault="009623F1" w:rsidP="009623F1">
      <w:pPr>
        <w:rPr>
          <w:sz w:val="16"/>
        </w:rPr>
      </w:pPr>
      <w:r w:rsidRPr="00162889">
        <w:rPr>
          <w:sz w:val="16"/>
        </w:rPr>
        <w:t xml:space="preserve">More tangibly, the </w:t>
      </w:r>
      <w:r w:rsidRPr="00BD120B">
        <w:rPr>
          <w:rStyle w:val="StyleUnderline"/>
          <w:highlight w:val="yellow"/>
        </w:rPr>
        <w:t>FTC</w:t>
      </w:r>
      <w:r w:rsidRPr="00866726">
        <w:rPr>
          <w:rStyle w:val="StyleUnderline"/>
        </w:rPr>
        <w:t xml:space="preserve"> recently </w:t>
      </w:r>
      <w:r w:rsidRPr="00BD120B">
        <w:rPr>
          <w:rStyle w:val="StyleUnderline"/>
          <w:highlight w:val="yellow"/>
        </w:rPr>
        <w:t>announced</w:t>
      </w:r>
      <w:r w:rsidRPr="00866726">
        <w:rPr>
          <w:rStyle w:val="StyleUnderline"/>
        </w:rPr>
        <w:t xml:space="preserve"> the formation of a Joint </w:t>
      </w:r>
      <w:r w:rsidRPr="00BD120B">
        <w:rPr>
          <w:rStyle w:val="Emphasis"/>
          <w:highlight w:val="yellow"/>
        </w:rPr>
        <w:t>Labor Task Force</w:t>
      </w:r>
      <w:r w:rsidRPr="00866726">
        <w:rPr>
          <w:rStyle w:val="StyleUnderline"/>
        </w:rPr>
        <w:t xml:space="preserve"> </w:t>
      </w:r>
      <w:r w:rsidRPr="00BD120B">
        <w:rPr>
          <w:rStyle w:val="StyleUnderline"/>
          <w:highlight w:val="yellow"/>
        </w:rPr>
        <w:t>to address</w:t>
      </w:r>
      <w:r w:rsidRPr="00866726">
        <w:rPr>
          <w:rStyle w:val="StyleUnderline"/>
        </w:rPr>
        <w:t xml:space="preserve"> </w:t>
      </w:r>
      <w:r w:rsidRPr="00866726">
        <w:rPr>
          <w:rStyle w:val="Emphasis"/>
        </w:rPr>
        <w:t>anticompetitive conduct in labor markets</w:t>
      </w:r>
      <w:r w:rsidRPr="00162889">
        <w:rPr>
          <w:sz w:val="16"/>
        </w:rPr>
        <w:t xml:space="preserve">.[61] The task force is intended to “root[ ] out and </w:t>
      </w:r>
      <w:r w:rsidRPr="00866726">
        <w:rPr>
          <w:rStyle w:val="StyleUnderline"/>
        </w:rPr>
        <w:t>prosecuting deceptive, unfair, and anticompetitive labor-market practices</w:t>
      </w:r>
      <w:r w:rsidRPr="00162889">
        <w:rPr>
          <w:sz w:val="16"/>
        </w:rPr>
        <w:t xml:space="preserve"> that harm American workers,” as well as “promot[e] research regarding harmful labor market practices to inform the FTC and the public.”[62]</w:t>
      </w:r>
    </w:p>
    <w:p w14:paraId="3F841D6C" w14:textId="77777777" w:rsidR="009623F1" w:rsidRPr="00162889" w:rsidRDefault="009623F1" w:rsidP="009623F1">
      <w:pPr>
        <w:rPr>
          <w:sz w:val="16"/>
        </w:rPr>
      </w:pPr>
      <w:r w:rsidRPr="00162889">
        <w:rPr>
          <w:sz w:val="16"/>
        </w:rPr>
        <w:t xml:space="preserve">While it seems likely that the agencies will continue supporting enforcement in labor markets, it remains to be seen what form this enforcement will take. In his memo establishing the Joint Labor Task Force,[63] </w:t>
      </w:r>
      <w:r w:rsidRPr="00866726">
        <w:rPr>
          <w:rStyle w:val="StyleUnderline"/>
        </w:rPr>
        <w:t>Chairman</w:t>
      </w:r>
      <w:r w:rsidRPr="00162889">
        <w:rPr>
          <w:sz w:val="16"/>
        </w:rPr>
        <w:t xml:space="preserve"> Ferguson </w:t>
      </w:r>
      <w:r w:rsidRPr="00866726">
        <w:rPr>
          <w:rStyle w:val="StyleUnderline"/>
        </w:rPr>
        <w:t xml:space="preserve">charged the group with examining issues such as </w:t>
      </w:r>
      <w:r w:rsidRPr="00BD120B">
        <w:rPr>
          <w:rStyle w:val="Emphasis"/>
          <w:highlight w:val="yellow"/>
        </w:rPr>
        <w:t>non-compete clauses</w:t>
      </w:r>
      <w:r w:rsidRPr="00162889">
        <w:rPr>
          <w:sz w:val="16"/>
        </w:rPr>
        <w:t>, monopsonies in labor markets, deceptive job advertising, and harmful licensing standards, all conventional areas for review. However, the memo also included a field new to antitrust enforcement: investigations into “[c]ollusion or unlawful coordination on DEI [diversity equity, and inclusion] metrics, which may reduce labor competition by excluding certain workers from markets, or students from professional training schools, based on race, sex, or sexual orientation.”[64] With the Trump administration having long focused on eliminating corporate and academic DEI programs, Chairman Ferguson’s specific reference to DEI suggests labor market investigations are steeled to reflect major administration priorities that have not traditionally been closely linked to antitrust.</w:t>
      </w:r>
    </w:p>
    <w:p w14:paraId="4A69833D" w14:textId="77777777" w:rsidR="009623F1" w:rsidRPr="00162889" w:rsidRDefault="009623F1" w:rsidP="009623F1">
      <w:pPr>
        <w:rPr>
          <w:sz w:val="16"/>
        </w:rPr>
      </w:pPr>
      <w:r w:rsidRPr="00162889">
        <w:rPr>
          <w:sz w:val="16"/>
        </w:rPr>
        <w:t xml:space="preserve">Another clue may be found in the </w:t>
      </w:r>
      <w:r w:rsidRPr="00866726">
        <w:rPr>
          <w:rStyle w:val="StyleUnderline"/>
        </w:rPr>
        <w:t xml:space="preserve">challenge brought by the </w:t>
      </w:r>
      <w:r w:rsidRPr="00BD120B">
        <w:rPr>
          <w:rStyle w:val="StyleUnderline"/>
          <w:highlight w:val="yellow"/>
        </w:rPr>
        <w:t>FTC</w:t>
      </w:r>
      <w:r w:rsidRPr="00866726">
        <w:rPr>
          <w:rStyle w:val="StyleUnderline"/>
        </w:rPr>
        <w:t xml:space="preserve"> alleging the overly broad, </w:t>
      </w:r>
      <w:r w:rsidRPr="00866726">
        <w:rPr>
          <w:rStyle w:val="Emphasis"/>
        </w:rPr>
        <w:t>anticompetitive use of non-competes</w:t>
      </w:r>
      <w:r w:rsidRPr="00162889">
        <w:rPr>
          <w:sz w:val="16"/>
        </w:rPr>
        <w:t xml:space="preserve"> by the largest pet cremation services company in the country to suppress competition and new entry.[65]  Rather than use the FTC’s non-compete rule, the </w:t>
      </w:r>
      <w:r w:rsidRPr="00534F1F">
        <w:rPr>
          <w:rStyle w:val="StyleUnderline"/>
        </w:rPr>
        <w:t>agency</w:t>
      </w:r>
      <w:r w:rsidRPr="00162889">
        <w:rPr>
          <w:sz w:val="16"/>
        </w:rPr>
        <w:t xml:space="preserve"> instead </w:t>
      </w:r>
      <w:r w:rsidRPr="00534F1F">
        <w:rPr>
          <w:rStyle w:val="StyleUnderline"/>
        </w:rPr>
        <w:t>brought this case as an unfair method of competition challenge under Section 5</w:t>
      </w:r>
      <w:r w:rsidRPr="00162889">
        <w:rPr>
          <w:sz w:val="16"/>
        </w:rPr>
        <w:t xml:space="preserve"> of the FTC Act,[66] seemingly relying upon facially incriminating internal documents to allege harm to smaller competitors, potential competition, consumers, and employees.  The FTC voted 3-1 along party lines to issue the complaint and accept the proposed consent order[67] for public comment, with Democratic Commissioner Rebecca Slaughter supporting the action against the non-compete restrictions but arguing that the proposed consent order did not go far enough in structurally changing the market to restore competition. Similarly, on September 10, 2025, Chairman </w:t>
      </w:r>
      <w:r w:rsidRPr="00534F1F">
        <w:rPr>
          <w:rStyle w:val="StyleUnderline"/>
        </w:rPr>
        <w:t xml:space="preserve">Ferguson </w:t>
      </w:r>
      <w:r w:rsidRPr="00BD120B">
        <w:rPr>
          <w:rStyle w:val="StyleUnderline"/>
          <w:highlight w:val="yellow"/>
        </w:rPr>
        <w:t>issued warning</w:t>
      </w:r>
      <w:r w:rsidRPr="00534F1F">
        <w:rPr>
          <w:rStyle w:val="StyleUnderline"/>
        </w:rPr>
        <w:t xml:space="preserve"> letters </w:t>
      </w:r>
      <w:r w:rsidRPr="00BD120B">
        <w:rPr>
          <w:rStyle w:val="StyleUnderline"/>
          <w:highlight w:val="yellow"/>
        </w:rPr>
        <w:t>to</w:t>
      </w:r>
      <w:r w:rsidRPr="00162889">
        <w:rPr>
          <w:sz w:val="16"/>
        </w:rPr>
        <w:t xml:space="preserve"> several </w:t>
      </w:r>
      <w:r w:rsidRPr="00534F1F">
        <w:rPr>
          <w:rStyle w:val="Emphasis"/>
        </w:rPr>
        <w:t xml:space="preserve">large </w:t>
      </w:r>
      <w:r w:rsidRPr="00BD120B">
        <w:rPr>
          <w:rStyle w:val="Emphasis"/>
          <w:highlight w:val="yellow"/>
        </w:rPr>
        <w:t>healthcare employers</w:t>
      </w:r>
      <w:r w:rsidRPr="00162889">
        <w:rPr>
          <w:sz w:val="16"/>
        </w:rPr>
        <w:t xml:space="preserve"> and staffing firms, urging them to conduct a comprehensive review of their employment agreements, including any noncompete clauses or other restrictive covenants, to ensure compliance with antitrust laws and to avoid anticompetitive practices that harm workers’ mobility.[68]</w:t>
      </w:r>
    </w:p>
    <w:p w14:paraId="4CDC8E2E" w14:textId="77777777" w:rsidR="009623F1" w:rsidRPr="00162889" w:rsidRDefault="009623F1" w:rsidP="009623F1">
      <w:pPr>
        <w:rPr>
          <w:sz w:val="16"/>
        </w:rPr>
      </w:pPr>
      <w:r w:rsidRPr="00162889">
        <w:rPr>
          <w:sz w:val="16"/>
        </w:rPr>
        <w:t>B. What’s Next</w:t>
      </w:r>
    </w:p>
    <w:p w14:paraId="44475E71" w14:textId="77777777" w:rsidR="009623F1" w:rsidRPr="00162889" w:rsidRDefault="009623F1" w:rsidP="009623F1">
      <w:pPr>
        <w:rPr>
          <w:sz w:val="16"/>
        </w:rPr>
      </w:pPr>
      <w:r w:rsidRPr="00162889">
        <w:rPr>
          <w:sz w:val="16"/>
        </w:rPr>
        <w:t xml:space="preserve">It is difficult to know where antitrust enforcement in labor markets will lead next, but it is safe to say the agencies will not follow the precise path of the prior administration. Throughout the Biden years, now-Chairman Ferguson and Commissioner Holyoak dissented from several of the FTC’s efforts to enforce antitrust laws in labor markets. Both voted against the FTC’s adoption of the non-compete ban,[69] and Holyoak also objected to the inclusion of labor market information in Hart-Scott-Rodino form revisions,[70] calling this “a solution in search of a nonexistent problem,” adding that “[t]he agencies have never brought a standalone labor challenge to an acquisition. And this is not for lack of trying. Officials at the Commission, Department of Justice, and state enforcers have stated their </w:t>
      </w:r>
      <w:r w:rsidRPr="00534F1F">
        <w:rPr>
          <w:rStyle w:val="StyleUnderline"/>
        </w:rPr>
        <w:t xml:space="preserve">desire to </w:t>
      </w:r>
      <w:r w:rsidRPr="00BD120B">
        <w:rPr>
          <w:rStyle w:val="Emphasis"/>
          <w:highlight w:val="yellow"/>
        </w:rPr>
        <w:t>focus on</w:t>
      </w:r>
      <w:r w:rsidRPr="00534F1F">
        <w:rPr>
          <w:rStyle w:val="Emphasis"/>
        </w:rPr>
        <w:t xml:space="preserve"> harms to the </w:t>
      </w:r>
      <w:r w:rsidRPr="00BD120B">
        <w:rPr>
          <w:rStyle w:val="Emphasis"/>
          <w:highlight w:val="yellow"/>
        </w:rPr>
        <w:t>labor market</w:t>
      </w:r>
      <w:r w:rsidRPr="00162889">
        <w:rPr>
          <w:sz w:val="16"/>
        </w:rPr>
        <w:t xml:space="preserve">, especially in mergers, since at least 2018, but the </w:t>
      </w:r>
      <w:r w:rsidRPr="00BD120B">
        <w:rPr>
          <w:rStyle w:val="Emphasis"/>
          <w:sz w:val="24"/>
          <w:szCs w:val="24"/>
          <w:highlight w:val="yellow"/>
        </w:rPr>
        <w:t>expend</w:t>
      </w:r>
      <w:r w:rsidRPr="00534F1F">
        <w:rPr>
          <w:rStyle w:val="Emphasis"/>
          <w:sz w:val="24"/>
          <w:szCs w:val="24"/>
        </w:rPr>
        <w:t xml:space="preserve">ed </w:t>
      </w:r>
      <w:r w:rsidRPr="00BD120B">
        <w:rPr>
          <w:rStyle w:val="Emphasis"/>
          <w:sz w:val="24"/>
          <w:szCs w:val="24"/>
          <w:highlight w:val="yellow"/>
        </w:rPr>
        <w:t>resources</w:t>
      </w:r>
      <w:r w:rsidRPr="00162889">
        <w:rPr>
          <w:sz w:val="16"/>
          <w:szCs w:val="24"/>
        </w:rPr>
        <w:t xml:space="preserve"> </w:t>
      </w:r>
      <w:r w:rsidRPr="00162889">
        <w:rPr>
          <w:sz w:val="16"/>
        </w:rPr>
        <w:t>so far have been to no avail.”[71] While this statement preceded the DOJ’s victory in Lopez, it underscores the prevailing Republican skepticism about labor antitrust enforcement.</w:t>
      </w:r>
    </w:p>
    <w:p w14:paraId="00FEE5D4" w14:textId="77777777" w:rsidR="009623F1" w:rsidRPr="00162889" w:rsidRDefault="009623F1" w:rsidP="009623F1">
      <w:pPr>
        <w:rPr>
          <w:sz w:val="16"/>
        </w:rPr>
      </w:pPr>
      <w:r w:rsidRPr="00162889">
        <w:rPr>
          <w:sz w:val="16"/>
        </w:rPr>
        <w:t>With this past as prologue, we can make a few predictions about what to expect throughout the balance of the Trump administration.</w:t>
      </w:r>
    </w:p>
    <w:p w14:paraId="4DC3A226" w14:textId="77777777" w:rsidR="009623F1" w:rsidRPr="00162889" w:rsidRDefault="009623F1" w:rsidP="009623F1">
      <w:pPr>
        <w:rPr>
          <w:sz w:val="16"/>
        </w:rPr>
      </w:pPr>
      <w:r w:rsidRPr="00162889">
        <w:rPr>
          <w:sz w:val="16"/>
        </w:rPr>
        <w:t xml:space="preserve">First, we believe the </w:t>
      </w:r>
      <w:r w:rsidRPr="00BD120B">
        <w:rPr>
          <w:rStyle w:val="StyleUnderline"/>
          <w:highlight w:val="yellow"/>
        </w:rPr>
        <w:t>agencies will</w:t>
      </w:r>
      <w:r w:rsidRPr="00534F1F">
        <w:rPr>
          <w:rStyle w:val="StyleUnderline"/>
        </w:rPr>
        <w:t xml:space="preserve"> continue to </w:t>
      </w:r>
      <w:r w:rsidRPr="00BD120B">
        <w:rPr>
          <w:rStyle w:val="Emphasis"/>
          <w:highlight w:val="yellow"/>
        </w:rPr>
        <w:t>prioritize</w:t>
      </w:r>
      <w:r w:rsidRPr="00534F1F">
        <w:rPr>
          <w:rStyle w:val="Emphasis"/>
        </w:rPr>
        <w:t xml:space="preserve"> the </w:t>
      </w:r>
      <w:r w:rsidRPr="00BD120B">
        <w:rPr>
          <w:rStyle w:val="Emphasis"/>
          <w:highlight w:val="yellow"/>
        </w:rPr>
        <w:t>enforcement</w:t>
      </w:r>
      <w:r w:rsidRPr="00534F1F">
        <w:rPr>
          <w:rStyle w:val="Emphasis"/>
        </w:rPr>
        <w:t xml:space="preserve"> of antitrust in labor markets</w:t>
      </w:r>
      <w:r w:rsidRPr="00162889">
        <w:rPr>
          <w:sz w:val="16"/>
        </w:rPr>
        <w:t>. Democrats and Republicans alike are fighting for the role of party of the working class, and the enforcement of labor cases makes for good press. All signs point to health care and white-collar workers standing to benefit the most from these efforts.</w:t>
      </w:r>
    </w:p>
    <w:p w14:paraId="6530651E" w14:textId="77777777" w:rsidR="009623F1" w:rsidRPr="00162889" w:rsidRDefault="009623F1" w:rsidP="009623F1">
      <w:pPr>
        <w:rPr>
          <w:sz w:val="16"/>
        </w:rPr>
      </w:pPr>
      <w:r w:rsidRPr="00162889">
        <w:rPr>
          <w:sz w:val="16"/>
        </w:rPr>
        <w:t>Second, one notable area of emerging antitrust enforcement is the sports markets. A case involving UFC fighters recently reached a significant settlement,[72] and in July, President Trump issued an executive order[73] addressing compensation for college athletes, a hot button issue with substantial antitrust considerations.[74]</w:t>
      </w:r>
    </w:p>
    <w:p w14:paraId="0CA428FC" w14:textId="77777777" w:rsidR="009623F1" w:rsidRPr="00162889" w:rsidRDefault="009623F1" w:rsidP="009623F1">
      <w:pPr>
        <w:rPr>
          <w:sz w:val="16"/>
        </w:rPr>
      </w:pPr>
      <w:r w:rsidRPr="00162889">
        <w:rPr>
          <w:sz w:val="16"/>
        </w:rPr>
        <w:t xml:space="preserve">Third, we anticipate </w:t>
      </w:r>
      <w:r w:rsidRPr="00534F1F">
        <w:rPr>
          <w:rStyle w:val="StyleUnderline"/>
        </w:rPr>
        <w:t xml:space="preserve">criminal actions involving labor antitrust </w:t>
      </w:r>
      <w:r w:rsidRPr="00534F1F">
        <w:rPr>
          <w:rStyle w:val="Emphasis"/>
        </w:rPr>
        <w:t>will slow down</w:t>
      </w:r>
      <w:r w:rsidRPr="00162889">
        <w:rPr>
          <w:sz w:val="16"/>
        </w:rPr>
        <w:t xml:space="preserve">. The DOJ’s many setbacks in this area will certainly have a chilling effect, and </w:t>
      </w:r>
      <w:r w:rsidRPr="00BD120B">
        <w:rPr>
          <w:rStyle w:val="StyleUnderline"/>
          <w:highlight w:val="yellow"/>
        </w:rPr>
        <w:t>with</w:t>
      </w:r>
      <w:r w:rsidRPr="00534F1F">
        <w:rPr>
          <w:rStyle w:val="StyleUnderline"/>
        </w:rPr>
        <w:t xml:space="preserve"> </w:t>
      </w:r>
      <w:r w:rsidRPr="00BD120B">
        <w:rPr>
          <w:rStyle w:val="Emphasis"/>
          <w:highlight w:val="yellow"/>
        </w:rPr>
        <w:t>dramatically fewer resources</w:t>
      </w:r>
      <w:r w:rsidRPr="00162889">
        <w:rPr>
          <w:sz w:val="16"/>
        </w:rPr>
        <w:t xml:space="preserve">, it stands to reason the DOJ will focus elsewhere. Will the </w:t>
      </w:r>
      <w:r w:rsidRPr="00534F1F">
        <w:rPr>
          <w:rStyle w:val="StyleUnderline"/>
        </w:rPr>
        <w:t>FTC</w:t>
      </w:r>
      <w:r w:rsidRPr="00162889">
        <w:rPr>
          <w:sz w:val="16"/>
        </w:rPr>
        <w:t xml:space="preserve">’s Labor Task Force, which </w:t>
      </w:r>
      <w:r w:rsidRPr="00162889">
        <w:rPr>
          <w:rStyle w:val="StyleUnderline"/>
        </w:rPr>
        <w:t>has</w:t>
      </w:r>
      <w:r w:rsidRPr="00162889">
        <w:rPr>
          <w:sz w:val="16"/>
        </w:rPr>
        <w:t xml:space="preserve"> an </w:t>
      </w:r>
      <w:r w:rsidRPr="00162889">
        <w:rPr>
          <w:rStyle w:val="Emphasis"/>
        </w:rPr>
        <w:t>ambitious agenda and mandate</w:t>
      </w:r>
      <w:r w:rsidRPr="00162889">
        <w:rPr>
          <w:sz w:val="16"/>
        </w:rPr>
        <w:t>, make progress?  Time will tell.</w:t>
      </w:r>
    </w:p>
    <w:p w14:paraId="10C51368" w14:textId="77777777" w:rsidR="009623F1" w:rsidRPr="00162889" w:rsidRDefault="009623F1" w:rsidP="009623F1">
      <w:pPr>
        <w:rPr>
          <w:sz w:val="16"/>
        </w:rPr>
      </w:pPr>
      <w:r w:rsidRPr="00162889">
        <w:rPr>
          <w:sz w:val="16"/>
        </w:rPr>
        <w:t xml:space="preserve">Finally, we expect labor antitrust enforcement will take on an even more overt political dimension than in the past. Professor Stephen Calkins of Wayne State University recently wrote about the current antitrust leaders harboring a greater political bent than those in prior administrations,[75] observing that although “[a]ntitrust agency leadership may have [previously grown] more political, . . . the sharp political focus of the leaders of the current antitrust agencies—especially Chairman Ferguson—. . . represents a sharp break with traditional norms.”[76] It follows that </w:t>
      </w:r>
      <w:r w:rsidRPr="00162889">
        <w:rPr>
          <w:rStyle w:val="StyleUnderline"/>
        </w:rPr>
        <w:t>enforcement decisions</w:t>
      </w:r>
      <w:r w:rsidRPr="00162889">
        <w:rPr>
          <w:sz w:val="16"/>
        </w:rPr>
        <w:t xml:space="preserve"> may well be </w:t>
      </w:r>
      <w:r w:rsidRPr="00162889">
        <w:rPr>
          <w:rStyle w:val="StyleUnderline"/>
        </w:rPr>
        <w:t>guided by</w:t>
      </w:r>
      <w:r w:rsidRPr="00162889">
        <w:rPr>
          <w:sz w:val="16"/>
        </w:rPr>
        <w:t xml:space="preserve"> an intentional and conspicuous </w:t>
      </w:r>
      <w:r w:rsidRPr="00162889">
        <w:rPr>
          <w:rStyle w:val="StyleUnderline"/>
        </w:rPr>
        <w:t>effort to support</w:t>
      </w:r>
      <w:r w:rsidRPr="00162889">
        <w:rPr>
          <w:sz w:val="16"/>
        </w:rPr>
        <w:t xml:space="preserve"> President </w:t>
      </w:r>
      <w:r w:rsidRPr="00162889">
        <w:rPr>
          <w:rStyle w:val="Emphasis"/>
        </w:rPr>
        <w:t>Trump’s policy agenda</w:t>
      </w:r>
      <w:r w:rsidRPr="00162889">
        <w:rPr>
          <w:sz w:val="16"/>
        </w:rPr>
        <w:t>. This may translate to aggressive enforcement in labor markets to achieve policy goals like challenging DEI programs or using pretextual antitrust arguments to wring extraordinary concessions from Ivy League universities.</w:t>
      </w:r>
    </w:p>
    <w:p w14:paraId="738637AC" w14:textId="77777777" w:rsidR="009623F1" w:rsidRDefault="009623F1" w:rsidP="009623F1">
      <w:pPr>
        <w:pStyle w:val="Heading4"/>
      </w:pPr>
      <w:r>
        <w:t xml:space="preserve">Physician non-competes cause </w:t>
      </w:r>
      <w:r w:rsidRPr="00EC6B72">
        <w:rPr>
          <w:u w:val="single"/>
        </w:rPr>
        <w:t>burnout</w:t>
      </w:r>
      <w:r>
        <w:t>.</w:t>
      </w:r>
    </w:p>
    <w:p w14:paraId="7F12B8D7" w14:textId="77777777" w:rsidR="009623F1" w:rsidRPr="00114EAF" w:rsidRDefault="009623F1" w:rsidP="009623F1">
      <w:r w:rsidRPr="00114EAF">
        <w:t xml:space="preserve">Ferris </w:t>
      </w:r>
      <w:r w:rsidRPr="00114EAF">
        <w:rPr>
          <w:rStyle w:val="Style13ptBold"/>
        </w:rPr>
        <w:t>Zeitouni et al. 24</w:t>
      </w:r>
      <w:r>
        <w:t xml:space="preserve">, </w:t>
      </w:r>
      <w:r w:rsidRPr="00114EAF">
        <w:t>MS, School of Medicine, Texas Tech University Health Sciences Center</w:t>
      </w:r>
      <w:r>
        <w:t>;</w:t>
      </w:r>
      <w:r w:rsidRPr="00114EAF">
        <w:t xml:space="preserve"> Pradeep K. </w:t>
      </w:r>
      <w:r w:rsidRPr="00EC6B72">
        <w:rPr>
          <w:b/>
          <w:bCs/>
        </w:rPr>
        <w:t>Attaluri</w:t>
      </w:r>
      <w:r w:rsidRPr="00114EAF">
        <w:t>, MD, Division of Plastic and Reconstructive Surgery, University of Wisconsin School of Medicine and Public Healt</w:t>
      </w:r>
      <w:r>
        <w:t>;</w:t>
      </w:r>
      <w:r w:rsidRPr="00114EAF">
        <w:t xml:space="preserve"> Peter J. </w:t>
      </w:r>
      <w:r w:rsidRPr="00EC6B72">
        <w:rPr>
          <w:b/>
          <w:bCs/>
        </w:rPr>
        <w:t>Wirth</w:t>
      </w:r>
      <w:r w:rsidRPr="00114EAF">
        <w:t>, MD, Division of Plastic and Reconstructive Surgery, University of Wisconsin School of Medicine and Public Health</w:t>
      </w:r>
      <w:r>
        <w:t>;</w:t>
      </w:r>
      <w:r w:rsidRPr="00114EAF">
        <w:t xml:space="preserve"> Ellen C. </w:t>
      </w:r>
      <w:r w:rsidRPr="00EC6B72">
        <w:rPr>
          <w:b/>
          <w:bCs/>
        </w:rPr>
        <w:t>Shaffrey</w:t>
      </w:r>
      <w:r w:rsidRPr="00114EAF">
        <w:t>, MD, Division of Plastic and Reconstructive Surgery, University of Wisconsin School of Medicine and Public Health</w:t>
      </w:r>
      <w:r>
        <w:t>;</w:t>
      </w:r>
      <w:r w:rsidRPr="00114EAF">
        <w:t xml:space="preserve"> Venkat </w:t>
      </w:r>
      <w:r w:rsidRPr="00EC6B72">
        <w:rPr>
          <w:b/>
          <w:bCs/>
        </w:rPr>
        <w:t>Rao</w:t>
      </w:r>
      <w:r w:rsidRPr="00114EAF">
        <w:t>, MD, MBA, Division of Plastic and Reconstructive Surgery, University of Wisconsin School of Medicine and Public Health</w:t>
      </w:r>
      <w:r>
        <w:t>, 4/14/24</w:t>
      </w:r>
      <w:r w:rsidRPr="00114EAF">
        <w:t>, “State of Physician Unionization,” https://pubmed.ncbi.nlm.nih.gov/38749815/#full-view-affiliation-1</w:t>
      </w:r>
    </w:p>
    <w:p w14:paraId="0C4A1DF3" w14:textId="77777777" w:rsidR="009623F1" w:rsidRPr="00EC6B72" w:rsidRDefault="009623F1" w:rsidP="009623F1">
      <w:pPr>
        <w:rPr>
          <w:sz w:val="16"/>
        </w:rPr>
      </w:pPr>
      <w:r w:rsidRPr="00EC6B72">
        <w:rPr>
          <w:sz w:val="16"/>
        </w:rPr>
        <w:t xml:space="preserve">The </w:t>
      </w:r>
      <w:r w:rsidRPr="00BD120B">
        <w:rPr>
          <w:rStyle w:val="StyleUnderline"/>
          <w:highlight w:val="yellow"/>
        </w:rPr>
        <w:t xml:space="preserve">monopolization of </w:t>
      </w:r>
      <w:r w:rsidRPr="00BD120B">
        <w:rPr>
          <w:rStyle w:val="Emphasis"/>
          <w:highlight w:val="yellow"/>
        </w:rPr>
        <w:t>large hospital</w:t>
      </w:r>
      <w:r w:rsidRPr="00EC6B72">
        <w:rPr>
          <w:sz w:val="16"/>
        </w:rPr>
        <w:t xml:space="preserve"> </w:t>
      </w:r>
      <w:r w:rsidRPr="00EC6B72">
        <w:rPr>
          <w:rStyle w:val="StyleUnderline"/>
        </w:rPr>
        <w:t>system</w:t>
      </w:r>
      <w:r w:rsidRPr="00BD120B">
        <w:rPr>
          <w:rStyle w:val="StyleUnderline"/>
          <w:highlight w:val="yellow"/>
        </w:rPr>
        <w:t>s</w:t>
      </w:r>
      <w:r w:rsidRPr="00EC6B72">
        <w:rPr>
          <w:rStyle w:val="StyleUnderline"/>
        </w:rPr>
        <w:t xml:space="preserve"> </w:t>
      </w:r>
      <w:r w:rsidRPr="00BD120B">
        <w:rPr>
          <w:rStyle w:val="StyleUnderline"/>
          <w:highlight w:val="yellow"/>
        </w:rPr>
        <w:t>through</w:t>
      </w:r>
      <w:r w:rsidRPr="00EC6B72">
        <w:rPr>
          <w:sz w:val="16"/>
        </w:rPr>
        <w:t xml:space="preserve"> hospital mergers, practice acquisition, and </w:t>
      </w:r>
      <w:r w:rsidRPr="00BD120B">
        <w:rPr>
          <w:rStyle w:val="Emphasis"/>
          <w:highlight w:val="yellow"/>
        </w:rPr>
        <w:t>non-compete</w:t>
      </w:r>
      <w:r w:rsidRPr="00EC6B72">
        <w:rPr>
          <w:rStyle w:val="Emphasis"/>
        </w:rPr>
        <w:t xml:space="preserve"> clause</w:t>
      </w:r>
      <w:r w:rsidRPr="00BD120B">
        <w:rPr>
          <w:rStyle w:val="Emphasis"/>
          <w:highlight w:val="yellow"/>
        </w:rPr>
        <w:t>s</w:t>
      </w:r>
      <w:r w:rsidRPr="00EC6B72">
        <w:rPr>
          <w:sz w:val="16"/>
        </w:rPr>
        <w:t xml:space="preserve"> has yielded limited options for alternative employment.4,6,8,23 </w:t>
      </w:r>
      <w:r w:rsidRPr="00BD120B">
        <w:rPr>
          <w:rStyle w:val="StyleUnderline"/>
          <w:highlight w:val="yellow"/>
        </w:rPr>
        <w:t>Non-compete</w:t>
      </w:r>
      <w:r w:rsidRPr="00EC6B72">
        <w:rPr>
          <w:rStyle w:val="StyleUnderline"/>
        </w:rPr>
        <w:t xml:space="preserve"> clause</w:t>
      </w:r>
      <w:r w:rsidRPr="00BD120B">
        <w:rPr>
          <w:rStyle w:val="StyleUnderline"/>
          <w:highlight w:val="yellow"/>
        </w:rPr>
        <w:t>s</w:t>
      </w:r>
      <w:r w:rsidRPr="00EC6B72">
        <w:rPr>
          <w:sz w:val="16"/>
        </w:rPr>
        <w:t xml:space="preserve"> in effect </w:t>
      </w:r>
      <w:r w:rsidRPr="00BD120B">
        <w:rPr>
          <w:rStyle w:val="StyleUnderline"/>
          <w:highlight w:val="yellow"/>
        </w:rPr>
        <w:t>mean</w:t>
      </w:r>
      <w:r w:rsidRPr="00EC6B72">
        <w:rPr>
          <w:sz w:val="16"/>
        </w:rPr>
        <w:t xml:space="preserve"> that a </w:t>
      </w:r>
      <w:r w:rsidRPr="00BD120B">
        <w:rPr>
          <w:rStyle w:val="StyleUnderline"/>
          <w:highlight w:val="yellow"/>
        </w:rPr>
        <w:t>physician</w:t>
      </w:r>
      <w:r w:rsidRPr="00EC6B72">
        <w:rPr>
          <w:sz w:val="16"/>
        </w:rPr>
        <w:t xml:space="preserve"> would </w:t>
      </w:r>
      <w:r w:rsidRPr="00BD120B">
        <w:rPr>
          <w:rStyle w:val="StyleUnderline"/>
          <w:highlight w:val="yellow"/>
        </w:rPr>
        <w:t>have to move</w:t>
      </w:r>
      <w:r w:rsidRPr="00EC6B72">
        <w:rPr>
          <w:rStyle w:val="StyleUnderline"/>
        </w:rPr>
        <w:t xml:space="preserve"> to</w:t>
      </w:r>
      <w:r w:rsidRPr="00EC6B72">
        <w:rPr>
          <w:sz w:val="16"/>
        </w:rPr>
        <w:t xml:space="preserve"> </w:t>
      </w:r>
      <w:r w:rsidRPr="00EC6B72">
        <w:rPr>
          <w:rStyle w:val="Emphasis"/>
        </w:rPr>
        <w:t>another city</w:t>
      </w:r>
      <w:r w:rsidRPr="00EC6B72">
        <w:rPr>
          <w:sz w:val="16"/>
        </w:rPr>
        <w:t xml:space="preserve"> to be employed again. The </w:t>
      </w:r>
      <w:r w:rsidRPr="00EC6B72">
        <w:rPr>
          <w:rStyle w:val="Emphasis"/>
        </w:rPr>
        <w:t>lack of competition</w:t>
      </w:r>
      <w:r w:rsidRPr="00EC6B72">
        <w:rPr>
          <w:sz w:val="16"/>
        </w:rPr>
        <w:t xml:space="preserve"> </w:t>
      </w:r>
      <w:r w:rsidRPr="00BD120B">
        <w:rPr>
          <w:rStyle w:val="StyleUnderline"/>
          <w:highlight w:val="yellow"/>
        </w:rPr>
        <w:t>gives</w:t>
      </w:r>
      <w:r w:rsidRPr="00EC6B72">
        <w:rPr>
          <w:sz w:val="16"/>
        </w:rPr>
        <w:t xml:space="preserve"> large </w:t>
      </w:r>
      <w:r w:rsidRPr="00BD120B">
        <w:rPr>
          <w:rStyle w:val="StyleUnderline"/>
          <w:highlight w:val="yellow"/>
        </w:rPr>
        <w:t>hospital</w:t>
      </w:r>
      <w:r w:rsidRPr="00EC6B72">
        <w:rPr>
          <w:rStyle w:val="StyleUnderline"/>
        </w:rPr>
        <w:t xml:space="preserve"> systems </w:t>
      </w:r>
      <w:r w:rsidRPr="00BD120B">
        <w:rPr>
          <w:rStyle w:val="Emphasis"/>
          <w:highlight w:val="yellow"/>
        </w:rPr>
        <w:t>little incentive to negotiate</w:t>
      </w:r>
      <w:r w:rsidRPr="00EC6B72">
        <w:rPr>
          <w:sz w:val="16"/>
        </w:rPr>
        <w:t xml:space="preserve">, and without significant bargaining power, physicians may hesitate to voice concerns for fear of termination.26 An additional concern is </w:t>
      </w:r>
      <w:r w:rsidRPr="00BD120B">
        <w:rPr>
          <w:rStyle w:val="Emphasis"/>
          <w:highlight w:val="yellow"/>
        </w:rPr>
        <w:t>loss of physician autonomy</w:t>
      </w:r>
      <w:r w:rsidRPr="00EC6B72">
        <w:rPr>
          <w:sz w:val="16"/>
        </w:rPr>
        <w:t xml:space="preserve"> because physician autonomy and control over one’s practice positively </w:t>
      </w:r>
      <w:r w:rsidRPr="00BD120B">
        <w:rPr>
          <w:rStyle w:val="Emphasis"/>
          <w:highlight w:val="yellow"/>
        </w:rPr>
        <w:t>impact</w:t>
      </w:r>
      <w:r w:rsidRPr="00EC6B72">
        <w:rPr>
          <w:sz w:val="16"/>
        </w:rPr>
        <w:t xml:space="preserve"> professional satisfaction; this can potentially drive unionization.27,28 A study by Thompson and Salmon investigated factors that motivate physicians to unionize and reported desire to have an increased voice (participation in decisions that affect their jobs) as the most important reason.27 Unionization could serve to provide an avenue to regain physician autonomy, leverage and bargaining power in contract negotiations, and a collective voice.</w:t>
      </w:r>
    </w:p>
    <w:p w14:paraId="126BA0E9" w14:textId="77777777" w:rsidR="009623F1" w:rsidRPr="00EC6B72" w:rsidRDefault="009623F1" w:rsidP="009623F1">
      <w:pPr>
        <w:rPr>
          <w:sz w:val="16"/>
        </w:rPr>
      </w:pPr>
      <w:r w:rsidRPr="00EC6B72">
        <w:rPr>
          <w:sz w:val="16"/>
        </w:rPr>
        <w:t xml:space="preserve">Often referenced with the rise in unionization is the increased </w:t>
      </w:r>
      <w:r w:rsidRPr="00EC6B72">
        <w:rPr>
          <w:rStyle w:val="StyleUnderline"/>
        </w:rPr>
        <w:t xml:space="preserve">rate of </w:t>
      </w:r>
      <w:r w:rsidRPr="00BD120B">
        <w:rPr>
          <w:rStyle w:val="Emphasis"/>
          <w:highlight w:val="yellow"/>
        </w:rPr>
        <w:t>burnout</w:t>
      </w:r>
      <w:r w:rsidRPr="00EC6B72">
        <w:rPr>
          <w:rStyle w:val="StyleUnderline"/>
        </w:rPr>
        <w:t xml:space="preserve"> in medicine</w:t>
      </w:r>
      <w:r w:rsidRPr="00EC6B72">
        <w:rPr>
          <w:sz w:val="16"/>
        </w:rPr>
        <w:t xml:space="preserve"> and particularly within the field of surgery.4,13,29-32 Studies have reported rates of burnout in up to 50% of surgeons and 69% of general surgery residents.31,33 In the field of plastic surgery, burnout is cited in 32% of plastic surgeons and in up to 58% of plastic surgery residents.34,35 Similarly, Shanafelt et al. reported up to 63% of physicians had at least 1 manifestation of burnout in 2021.29 This is a critical issue, as </w:t>
      </w:r>
      <w:r w:rsidRPr="00EC6B72">
        <w:rPr>
          <w:rStyle w:val="StyleUnderline"/>
        </w:rPr>
        <w:t>burnout</w:t>
      </w:r>
      <w:r w:rsidRPr="00EC6B72">
        <w:rPr>
          <w:sz w:val="16"/>
        </w:rPr>
        <w:t xml:space="preserve"> is </w:t>
      </w:r>
      <w:r w:rsidRPr="00BD120B">
        <w:rPr>
          <w:rStyle w:val="StyleUnderline"/>
          <w:highlight w:val="yellow"/>
        </w:rPr>
        <w:t>associated with</w:t>
      </w:r>
      <w:r w:rsidRPr="00EC6B72">
        <w:rPr>
          <w:sz w:val="16"/>
        </w:rPr>
        <w:t xml:space="preserve"> an increased risk for </w:t>
      </w:r>
      <w:r w:rsidRPr="00BD120B">
        <w:rPr>
          <w:rStyle w:val="Emphasis"/>
          <w:highlight w:val="yellow"/>
        </w:rPr>
        <w:t>medical error</w:t>
      </w:r>
      <w:r w:rsidRPr="00EC6B72">
        <w:rPr>
          <w:sz w:val="16"/>
        </w:rPr>
        <w:t xml:space="preserve">.30,35,36 </w:t>
      </w:r>
      <w:r w:rsidRPr="00EC6B72">
        <w:rPr>
          <w:rStyle w:val="Emphasis"/>
        </w:rPr>
        <w:t xml:space="preserve">Physician </w:t>
      </w:r>
      <w:r w:rsidRPr="00BD120B">
        <w:rPr>
          <w:rStyle w:val="Emphasis"/>
          <w:highlight w:val="yellow"/>
        </w:rPr>
        <w:t>burnout is</w:t>
      </w:r>
      <w:r w:rsidRPr="00EC6B72">
        <w:rPr>
          <w:sz w:val="16"/>
        </w:rPr>
        <w:t xml:space="preserve"> now widely recognized as a </w:t>
      </w:r>
      <w:r w:rsidRPr="00BD120B">
        <w:rPr>
          <w:rStyle w:val="Emphasis"/>
          <w:highlight w:val="yellow"/>
        </w:rPr>
        <w:t>systemic issue</w:t>
      </w:r>
      <w:r w:rsidRPr="00EC6B72">
        <w:rPr>
          <w:sz w:val="16"/>
        </w:rPr>
        <w:t xml:space="preserve"> rather than a lack of individual resilience.37 Although many factors play a role in these high rates, this rise can be attributed, in part, to COVID-19s magnification of systemic issues prevalent within many large hospital systems.12,13,38 While burnout is a multicausal issue, commonly cited associations include loss of control or autonomy over physician practice, accrued student debt, increased time spent on clerical and administrative tasks, long work hours, and employer rules or regulations affecting the ability to deliver patient care.28,31,35,36,39 With these rising rates of burnout, physicians may turn to unionization, as unions provide an avenue to regain a collective voice and thus obtain greater physician influence on factors that contribute to burnout.</w:t>
      </w:r>
    </w:p>
    <w:p w14:paraId="4608D5DF" w14:textId="77777777" w:rsidR="009623F1" w:rsidRPr="00EC6B72" w:rsidRDefault="009623F1" w:rsidP="009623F1">
      <w:pPr>
        <w:rPr>
          <w:sz w:val="16"/>
        </w:rPr>
      </w:pPr>
    </w:p>
    <w:p w14:paraId="5C01B3F0" w14:textId="77777777" w:rsidR="009623F1" w:rsidRPr="00114EAF" w:rsidRDefault="009623F1" w:rsidP="009623F1">
      <w:pPr>
        <w:pStyle w:val="Heading4"/>
        <w:rPr>
          <w:rFonts w:cs="Times New Roman"/>
          <w:sz w:val="28"/>
        </w:rPr>
      </w:pPr>
      <w:r w:rsidRPr="00114EAF">
        <w:rPr>
          <w:rFonts w:cs="Times New Roman"/>
          <w:sz w:val="28"/>
        </w:rPr>
        <w:t xml:space="preserve">Future pandemics are </w:t>
      </w:r>
      <w:r w:rsidRPr="00114EAF">
        <w:rPr>
          <w:rFonts w:cs="Times New Roman"/>
          <w:sz w:val="28"/>
          <w:u w:val="single"/>
        </w:rPr>
        <w:t>likely</w:t>
      </w:r>
      <w:r>
        <w:rPr>
          <w:rFonts w:cs="Times New Roman"/>
          <w:sz w:val="28"/>
        </w:rPr>
        <w:t xml:space="preserve"> but burnout undermines resilience to them.</w:t>
      </w:r>
    </w:p>
    <w:p w14:paraId="4860D58E" w14:textId="77777777" w:rsidR="009623F1" w:rsidRPr="00114EAF" w:rsidRDefault="009623F1" w:rsidP="009623F1">
      <w:r w:rsidRPr="00114EAF">
        <w:t xml:space="preserve">Joy </w:t>
      </w:r>
      <w:r w:rsidRPr="00114EAF">
        <w:rPr>
          <w:rStyle w:val="Style13ptBold"/>
          <w:sz w:val="28"/>
        </w:rPr>
        <w:t>Melnikow et al. 24</w:t>
      </w:r>
      <w:r>
        <w:t>,</w:t>
      </w:r>
      <w:r w:rsidRPr="00114EAF">
        <w:t xml:space="preserve"> M.D.; M.P.H.; Director of UC Davis' Center for Healthcare Policy and Research; Professor of Family and Community Medicine; Executive Committee for the UC Davis Comprehensive Cancer Center; the US Preventive Services Task Force</w:t>
      </w:r>
      <w:r>
        <w:t xml:space="preserve">; </w:t>
      </w:r>
      <w:r w:rsidRPr="00114EAF">
        <w:t xml:space="preserve">Guibo </w:t>
      </w:r>
      <w:r w:rsidRPr="00EC6B72">
        <w:rPr>
          <w:b/>
          <w:bCs/>
        </w:rPr>
        <w:t>Xing</w:t>
      </w:r>
      <w:r w:rsidRPr="00114EAF">
        <w:t>, principal statistician at CHPR; Ph.D., Economics, University of Albany; B.S., Mathematics, Fudan University</w:t>
      </w:r>
      <w:r>
        <w:t>;</w:t>
      </w:r>
      <w:r w:rsidRPr="00114EAF">
        <w:t xml:space="preserve"> Marykate E. </w:t>
      </w:r>
      <w:r w:rsidRPr="00BD120B">
        <w:rPr>
          <w:b/>
          <w:bCs/>
        </w:rPr>
        <w:t>Miller</w:t>
      </w:r>
      <w:r w:rsidRPr="00114EAF">
        <w:t>, Health Policy Analyst at CHPR; M.S., Health Policy and Law, University of California, San Francisco; B.S., Psychology, University of California, Davis</w:t>
      </w:r>
      <w:r>
        <w:t>;</w:t>
      </w:r>
      <w:r w:rsidRPr="00114EAF">
        <w:t xml:space="preserve"> Sabrina </w:t>
      </w:r>
      <w:r w:rsidRPr="00BD120B">
        <w:rPr>
          <w:b/>
          <w:bCs/>
        </w:rPr>
        <w:t>Loureiro</w:t>
      </w:r>
      <w:r w:rsidRPr="00114EAF">
        <w:t>, Project Director at the NYU School of Global Public Health; Project Policy Analyst, UCDC for Healthcare Policy and Research; B.S., Global Disease Biology, University of California, Davis; Minor, Public Health, University of California, Davis</w:t>
      </w:r>
      <w:r>
        <w:t>;</w:t>
      </w:r>
      <w:r w:rsidRPr="00114EAF">
        <w:t xml:space="preserve"> Andrew J. </w:t>
      </w:r>
      <w:r w:rsidRPr="00BD120B">
        <w:rPr>
          <w:b/>
          <w:bCs/>
        </w:rPr>
        <w:t>Padovani</w:t>
      </w:r>
      <w:r w:rsidRPr="00114EAF">
        <w:t>, Ph.D., Economics, University of California, Davis; Senior Research Associate, JBS International, Inc</w:t>
      </w:r>
      <w:r>
        <w:t xml:space="preserve">, </w:t>
      </w:r>
      <w:r w:rsidRPr="00114EAF">
        <w:t>Senior Statistician, University of California, Davis</w:t>
      </w:r>
      <w:r>
        <w:t>;</w:t>
      </w:r>
      <w:r w:rsidRPr="00114EAF">
        <w:t xml:space="preserve"> Robin </w:t>
      </w:r>
      <w:r w:rsidRPr="00BD120B">
        <w:rPr>
          <w:b/>
          <w:bCs/>
        </w:rPr>
        <w:t>Whitney</w:t>
      </w:r>
      <w:r w:rsidRPr="00114EAF">
        <w:t>, Assistant Professor, General Medicine, University of California, San Francisco; Ph.D., Betty Irene Moore School of Nursing, University of California, Davis; B.S., University of Southern Maine, School of Nursing; B.A., Bowdoin College</w:t>
      </w:r>
      <w:r>
        <w:t>;</w:t>
      </w:r>
      <w:r w:rsidRPr="00114EAF">
        <w:t xml:space="preserve"> Richard L. </w:t>
      </w:r>
      <w:r w:rsidRPr="00BD120B">
        <w:rPr>
          <w:b/>
          <w:bCs/>
        </w:rPr>
        <w:t>Kravitz</w:t>
      </w:r>
      <w:r w:rsidRPr="00114EAF">
        <w:t xml:space="preserve">, Distinguished Professor of Medicine, University of California, Davis; M.D., UC San Francisco School of Medicine, San Francisco CA; M.S.P.H; Epidemiology, UCLA School of Public Health, </w:t>
      </w:r>
      <w:r>
        <w:t xml:space="preserve">8/3/24, </w:t>
      </w:r>
      <w:r w:rsidRPr="00114EAF">
        <w:t>“Workplace support for physicians during the COVID-19 Pandemic: Did it affect burnout?,” BMC Health Serv Res 24, 888, https://doi.org/10.1186/s12913-024-11366-5</w:t>
      </w:r>
    </w:p>
    <w:p w14:paraId="45ED7A7C" w14:textId="77777777" w:rsidR="009623F1" w:rsidRPr="00114EAF" w:rsidRDefault="009623F1" w:rsidP="009623F1">
      <w:pPr>
        <w:rPr>
          <w:sz w:val="16"/>
        </w:rPr>
      </w:pPr>
      <w:r w:rsidRPr="00114EAF">
        <w:rPr>
          <w:sz w:val="16"/>
        </w:rPr>
        <w:t xml:space="preserve">The </w:t>
      </w:r>
      <w:r w:rsidRPr="00114EAF">
        <w:rPr>
          <w:rStyle w:val="Emphasis"/>
        </w:rPr>
        <w:t>COVID</w:t>
      </w:r>
      <w:r w:rsidRPr="00114EAF">
        <w:rPr>
          <w:sz w:val="16"/>
        </w:rPr>
        <w:t xml:space="preserve">-19 pandemic challenged the American healthcare delivery system and </w:t>
      </w:r>
      <w:r w:rsidRPr="00114EAF">
        <w:rPr>
          <w:u w:val="single"/>
        </w:rPr>
        <w:t>degraded the health and wellbeing of U.S. physicians</w:t>
      </w:r>
      <w:r w:rsidRPr="00114EAF">
        <w:rPr>
          <w:sz w:val="16"/>
        </w:rPr>
        <w:t xml:space="preserve">. Beyond the risk of death and severe illness attendant to working in healthcare settings, particularly before vaccines were available, </w:t>
      </w:r>
      <w:r w:rsidRPr="00BD120B">
        <w:rPr>
          <w:rStyle w:val="Emphasis"/>
          <w:highlight w:val="yellow"/>
        </w:rPr>
        <w:t>high</w:t>
      </w:r>
      <w:r w:rsidRPr="00114EAF">
        <w:rPr>
          <w:sz w:val="16"/>
        </w:rPr>
        <w:t xml:space="preserve"> pandemic-related </w:t>
      </w:r>
      <w:r w:rsidRPr="00BD120B">
        <w:rPr>
          <w:rStyle w:val="Emphasis"/>
          <w:highlight w:val="yellow"/>
        </w:rPr>
        <w:t>workloads</w:t>
      </w:r>
      <w:r w:rsidRPr="00114EAF">
        <w:rPr>
          <w:u w:val="single"/>
        </w:rPr>
        <w:t xml:space="preserve"> and personal stressors have taken a continued toll on the emotional and psychological wellbeing of healthcare workers</w:t>
      </w:r>
      <w:r w:rsidRPr="00114EAF">
        <w:rPr>
          <w:sz w:val="16"/>
        </w:rPr>
        <w:t xml:space="preserve">. Our </w:t>
      </w:r>
      <w:r w:rsidRPr="00114EAF">
        <w:rPr>
          <w:u w:val="single"/>
        </w:rPr>
        <w:t>finding</w:t>
      </w:r>
      <w:r w:rsidRPr="00114EAF">
        <w:rPr>
          <w:sz w:val="16"/>
        </w:rPr>
        <w:t xml:space="preserve">s of </w:t>
      </w:r>
      <w:r w:rsidRPr="00BD120B">
        <w:rPr>
          <w:rStyle w:val="Emphasis"/>
          <w:highlight w:val="yellow"/>
        </w:rPr>
        <w:t>increased burnout</w:t>
      </w:r>
      <w:r w:rsidRPr="00BD120B">
        <w:rPr>
          <w:highlight w:val="yellow"/>
          <w:u w:val="single"/>
        </w:rPr>
        <w:t xml:space="preserve"> among</w:t>
      </w:r>
      <w:r w:rsidRPr="00114EAF">
        <w:rPr>
          <w:u w:val="single"/>
        </w:rPr>
        <w:t xml:space="preserve"> </w:t>
      </w:r>
      <w:r w:rsidRPr="00114EAF">
        <w:rPr>
          <w:rStyle w:val="Emphasis"/>
        </w:rPr>
        <w:t xml:space="preserve">US </w:t>
      </w:r>
      <w:r w:rsidRPr="00BD120B">
        <w:rPr>
          <w:rStyle w:val="Emphasis"/>
          <w:highlight w:val="yellow"/>
        </w:rPr>
        <w:t>frontline physicians</w:t>
      </w:r>
      <w:r w:rsidRPr="00114EAF">
        <w:rPr>
          <w:sz w:val="16"/>
        </w:rPr>
        <w:t xml:space="preserve"> are consistent with other research. A national survey of physicians in the United Kingdom (UK) found that 47% experienced a decline in mental health and 34% experienced a decline in physical health since the pandemic began [20]. A similar study of family medicine physicians in the United States and Canada found high levels of depersonalization (36%) and emotional exhaustion (67%) [21]. A national survey of emergency room physicians in Canada found that while 84% reported negative emotions, such as anxiety or fear, most did not seek mental health support [22]. These findings are especially concerning in light of the already high levels of burnout and emotional exhaustion among physicians that preceded the pandemic.</w:t>
      </w:r>
    </w:p>
    <w:p w14:paraId="4280AEFA" w14:textId="77777777" w:rsidR="009623F1" w:rsidRPr="00114EAF" w:rsidRDefault="009623F1" w:rsidP="009623F1">
      <w:pPr>
        <w:rPr>
          <w:sz w:val="16"/>
        </w:rPr>
      </w:pPr>
      <w:r w:rsidRPr="00114EAF">
        <w:rPr>
          <w:sz w:val="16"/>
        </w:rPr>
        <w:t xml:space="preserve">In the study by Linzer et al., </w:t>
      </w:r>
      <w:r w:rsidRPr="00114EAF">
        <w:rPr>
          <w:rStyle w:val="Emphasis"/>
        </w:rPr>
        <w:t>U.S. physicians</w:t>
      </w:r>
      <w:r w:rsidRPr="00114EAF">
        <w:rPr>
          <w:sz w:val="16"/>
        </w:rPr>
        <w:t xml:space="preserve"> and advanced practice clinicians </w:t>
      </w:r>
      <w:r w:rsidRPr="00114EAF">
        <w:rPr>
          <w:u w:val="single"/>
        </w:rPr>
        <w:t xml:space="preserve">experienced </w:t>
      </w:r>
      <w:r w:rsidRPr="00114EAF">
        <w:rPr>
          <w:rStyle w:val="Emphasis"/>
        </w:rPr>
        <w:t>increasing rates of burnout</w:t>
      </w:r>
      <w:r w:rsidRPr="00114EAF">
        <w:rPr>
          <w:u w:val="single"/>
        </w:rPr>
        <w:t xml:space="preserve"> throughout the pandemic</w:t>
      </w:r>
      <w:r w:rsidRPr="00114EAF">
        <w:rPr>
          <w:sz w:val="16"/>
        </w:rPr>
        <w:t xml:space="preserve">. [4] Consistent with the JDR model, lack of control over work and a fast-paced, chaotic environment were associated with more burnout, </w:t>
      </w:r>
      <w:r w:rsidRPr="00114EAF">
        <w:rPr>
          <w:u w:val="single"/>
        </w:rPr>
        <w:t xml:space="preserve">whereas </w:t>
      </w:r>
      <w:r w:rsidRPr="00BD120B">
        <w:rPr>
          <w:rStyle w:val="Emphasis"/>
          <w:highlight w:val="yellow"/>
        </w:rPr>
        <w:t>mitigating factors</w:t>
      </w:r>
      <w:r w:rsidRPr="00BD120B">
        <w:rPr>
          <w:highlight w:val="yellow"/>
          <w:u w:val="single"/>
        </w:rPr>
        <w:t xml:space="preserve"> such as </w:t>
      </w:r>
      <w:r w:rsidRPr="00BD120B">
        <w:rPr>
          <w:rStyle w:val="Emphasis"/>
          <w:highlight w:val="yellow"/>
        </w:rPr>
        <w:t>feeling valued</w:t>
      </w:r>
      <w:r w:rsidRPr="00114EAF">
        <w:rPr>
          <w:sz w:val="16"/>
        </w:rPr>
        <w:t xml:space="preserve"> and experiencing good teamwork </w:t>
      </w:r>
      <w:r w:rsidRPr="00114EAF">
        <w:rPr>
          <w:u w:val="single"/>
        </w:rPr>
        <w:t xml:space="preserve">were </w:t>
      </w:r>
      <w:r w:rsidRPr="00BD120B">
        <w:rPr>
          <w:highlight w:val="yellow"/>
          <w:u w:val="single"/>
        </w:rPr>
        <w:t xml:space="preserve">associated with </w:t>
      </w:r>
      <w:r w:rsidRPr="00BD120B">
        <w:rPr>
          <w:rStyle w:val="Emphasis"/>
          <w:highlight w:val="yellow"/>
        </w:rPr>
        <w:t>less</w:t>
      </w:r>
      <w:r w:rsidRPr="00114EAF">
        <w:rPr>
          <w:sz w:val="16"/>
        </w:rPr>
        <w:t>. These findings are consistent with comments by some primary care physicians in our survey who described the benefits of belonging to strong teams with a sense of camaraderie.</w:t>
      </w:r>
    </w:p>
    <w:p w14:paraId="5DC5950B" w14:textId="77777777" w:rsidR="009623F1" w:rsidRPr="00114EAF" w:rsidRDefault="009623F1" w:rsidP="009623F1">
      <w:pPr>
        <w:rPr>
          <w:sz w:val="16"/>
        </w:rPr>
      </w:pPr>
      <w:r w:rsidRPr="00114EAF">
        <w:rPr>
          <w:sz w:val="16"/>
        </w:rPr>
        <w:t xml:space="preserve">There is concern that </w:t>
      </w:r>
      <w:r w:rsidRPr="00114EAF">
        <w:rPr>
          <w:rStyle w:val="Emphasis"/>
        </w:rPr>
        <w:t xml:space="preserve">increasing </w:t>
      </w:r>
      <w:r w:rsidRPr="00BD120B">
        <w:rPr>
          <w:rStyle w:val="Emphasis"/>
          <w:highlight w:val="yellow"/>
        </w:rPr>
        <w:t>burnout</w:t>
      </w:r>
      <w:r w:rsidRPr="00BD120B">
        <w:rPr>
          <w:highlight w:val="yellow"/>
          <w:u w:val="single"/>
        </w:rPr>
        <w:t xml:space="preserve"> will result in </w:t>
      </w:r>
      <w:r w:rsidRPr="00BD120B">
        <w:rPr>
          <w:rStyle w:val="Emphasis"/>
          <w:highlight w:val="yellow"/>
        </w:rPr>
        <w:t>early retirements</w:t>
      </w:r>
      <w:r w:rsidRPr="00114EAF">
        <w:rPr>
          <w:sz w:val="16"/>
        </w:rPr>
        <w:t xml:space="preserve">, further </w:t>
      </w:r>
      <w:r w:rsidRPr="00BD120B">
        <w:rPr>
          <w:highlight w:val="yellow"/>
          <w:u w:val="single"/>
        </w:rPr>
        <w:t>contributing to</w:t>
      </w:r>
      <w:r w:rsidRPr="00114EAF">
        <w:rPr>
          <w:u w:val="single"/>
        </w:rPr>
        <w:t xml:space="preserve"> the clinician </w:t>
      </w:r>
      <w:r w:rsidRPr="00BD120B">
        <w:rPr>
          <w:rStyle w:val="Emphasis"/>
          <w:highlight w:val="yellow"/>
        </w:rPr>
        <w:t>workforce shortage</w:t>
      </w:r>
      <w:r w:rsidRPr="00114EAF">
        <w:rPr>
          <w:sz w:val="16"/>
        </w:rPr>
        <w:t xml:space="preserve"> [23,24,25], though data on physician retirement rates in the US during the pandemic are lacking. Our finding that longer experience in practice was associated with lower odds of burnout is consistent with a survey of family physician educators [21]. It suggests that workplace support interventions directed to the needs of younger physicians will be important to sustain the physician workforce.</w:t>
      </w:r>
    </w:p>
    <w:p w14:paraId="7FF3BA3B" w14:textId="77777777" w:rsidR="009623F1" w:rsidRPr="00114EAF" w:rsidRDefault="009623F1" w:rsidP="009623F1">
      <w:pPr>
        <w:rPr>
          <w:sz w:val="16"/>
        </w:rPr>
      </w:pPr>
      <w:r w:rsidRPr="00114EAF">
        <w:rPr>
          <w:sz w:val="16"/>
        </w:rPr>
        <w:t>The CDC, AMA, and Joint Commission on Accreditation of Hospitals (Joint Commission) among others made recommendations on supporting healthcare workers during the pandemic [26,27,28]. Our study directly solicited the priorities for workplace support from frontline physicians. It is clear from our respondents that system-level interventions are needed to improve staffing, increase compensation (which may add both material and symbolic value), and build effective teams. Workplace interventions directed at individual wellness may have benefits for some individuals but are perceived by other as attempts to transfer responsibility for system-level problems to individuals. Yoga classes, meditation apps, and peer counseling, commonly offered by health systems, are not perceived as solutions to the critical system-level challenges contributing to burnout.</w:t>
      </w:r>
    </w:p>
    <w:p w14:paraId="443C7793" w14:textId="77777777" w:rsidR="009623F1" w:rsidRPr="00114EAF" w:rsidRDefault="009623F1" w:rsidP="009623F1">
      <w:pPr>
        <w:rPr>
          <w:sz w:val="16"/>
        </w:rPr>
      </w:pPr>
      <w:r w:rsidRPr="00114EAF">
        <w:rPr>
          <w:sz w:val="16"/>
        </w:rPr>
        <w:t xml:space="preserve">In terms of the JDR model [7], </w:t>
      </w:r>
      <w:r w:rsidRPr="00114EAF">
        <w:rPr>
          <w:u w:val="single"/>
        </w:rPr>
        <w:t>interventions are needed</w:t>
      </w:r>
      <w:r w:rsidRPr="00114EAF">
        <w:rPr>
          <w:sz w:val="16"/>
        </w:rPr>
        <w:t xml:space="preserve"> to increase resources that are functional in achieving work goals, </w:t>
      </w:r>
      <w:r w:rsidRPr="00BD120B">
        <w:rPr>
          <w:rStyle w:val="Emphasis"/>
          <w:highlight w:val="yellow"/>
        </w:rPr>
        <w:t>reducing job demands</w:t>
      </w:r>
      <w:r w:rsidRPr="00114EAF">
        <w:rPr>
          <w:sz w:val="16"/>
        </w:rPr>
        <w:t xml:space="preserve">, or stimulating personal growth through work. It is striking that improved telehealth functionality, a system-level intervention that fits this resource definition, </w:t>
      </w:r>
      <w:r w:rsidRPr="00114EAF">
        <w:rPr>
          <w:u w:val="single"/>
        </w:rPr>
        <w:t xml:space="preserve">was </w:t>
      </w:r>
      <w:r w:rsidRPr="00BD120B">
        <w:rPr>
          <w:highlight w:val="yellow"/>
          <w:u w:val="single"/>
        </w:rPr>
        <w:t xml:space="preserve">associated with </w:t>
      </w:r>
      <w:r w:rsidRPr="00BD120B">
        <w:rPr>
          <w:rStyle w:val="Emphasis"/>
          <w:highlight w:val="yellow"/>
        </w:rPr>
        <w:t>lower</w:t>
      </w:r>
      <w:r w:rsidRPr="00114EAF">
        <w:rPr>
          <w:rStyle w:val="Emphasis"/>
        </w:rPr>
        <w:t xml:space="preserve"> odds</w:t>
      </w:r>
      <w:r w:rsidRPr="00114EAF">
        <w:rPr>
          <w:u w:val="single"/>
        </w:rPr>
        <w:t xml:space="preserve"> of </w:t>
      </w:r>
      <w:r w:rsidRPr="00BD120B">
        <w:rPr>
          <w:rStyle w:val="Emphasis"/>
          <w:highlight w:val="yellow"/>
        </w:rPr>
        <w:t>burnout</w:t>
      </w:r>
      <w:r w:rsidRPr="00114EAF">
        <w:rPr>
          <w:sz w:val="16"/>
        </w:rPr>
        <w:t>. One respondent commented on the need for strategic management of increased use of telehealth: “We need more strategic thinking about managing the shift to greater virtual care. We've adapted to telehealth and portal messaging in the near term but haven't really thought about a proactive plan to manage and promote electronic care or how to rethink provider compensation, care team productivity, or future brick-and-mortar needs.” Interventions that provide an avenue for physicians to change burdensome aspects of the EMR or to suggest other workplace improvements have been piloted [29].</w:t>
      </w:r>
    </w:p>
    <w:p w14:paraId="5EC40BE8" w14:textId="77777777" w:rsidR="009623F1" w:rsidRPr="00114EAF" w:rsidRDefault="009623F1" w:rsidP="009623F1">
      <w:pPr>
        <w:rPr>
          <w:sz w:val="16"/>
        </w:rPr>
      </w:pPr>
      <w:r w:rsidRPr="00114EAF">
        <w:rPr>
          <w:sz w:val="16"/>
        </w:rPr>
        <w:t xml:space="preserve">Intervention research is needed to evaluate the potential benefits of system-level changes. Cluster-randomized trials, regression-discontinuity designs, or step-wedge designs could evaluate the impact of interventions to build effective teams and innovative staffing models. </w:t>
      </w:r>
      <w:r w:rsidRPr="00BD120B">
        <w:rPr>
          <w:highlight w:val="yellow"/>
          <w:u w:val="single"/>
        </w:rPr>
        <w:t>Interventions that enable physicians to devote</w:t>
      </w:r>
      <w:r w:rsidRPr="00114EAF">
        <w:rPr>
          <w:sz w:val="16"/>
        </w:rPr>
        <w:t xml:space="preserve"> 20% of </w:t>
      </w:r>
      <w:r w:rsidRPr="00114EAF">
        <w:rPr>
          <w:u w:val="single"/>
        </w:rPr>
        <w:t xml:space="preserve">their medical </w:t>
      </w:r>
      <w:r w:rsidRPr="00BD120B">
        <w:rPr>
          <w:highlight w:val="yellow"/>
          <w:u w:val="single"/>
        </w:rPr>
        <w:t>practice to</w:t>
      </w:r>
      <w:r w:rsidRPr="00114EAF">
        <w:rPr>
          <w:sz w:val="16"/>
        </w:rPr>
        <w:t xml:space="preserve"> a part of their </w:t>
      </w:r>
      <w:r w:rsidRPr="00BD120B">
        <w:rPr>
          <w:highlight w:val="yellow"/>
          <w:u w:val="single"/>
        </w:rPr>
        <w:t>work that is</w:t>
      </w:r>
      <w:r w:rsidRPr="00114EAF">
        <w:rPr>
          <w:u w:val="single"/>
        </w:rPr>
        <w:t xml:space="preserve"> </w:t>
      </w:r>
      <w:r w:rsidRPr="00114EAF">
        <w:rPr>
          <w:rStyle w:val="Emphasis"/>
        </w:rPr>
        <w:t xml:space="preserve">especially </w:t>
      </w:r>
      <w:r w:rsidRPr="00BD120B">
        <w:rPr>
          <w:rStyle w:val="Emphasis"/>
          <w:highlight w:val="yellow"/>
        </w:rPr>
        <w:t>meaningful</w:t>
      </w:r>
      <w:r w:rsidRPr="00BD120B">
        <w:rPr>
          <w:highlight w:val="yellow"/>
          <w:u w:val="single"/>
        </w:rPr>
        <w:t xml:space="preserve"> to them</w:t>
      </w:r>
      <w:r w:rsidRPr="00114EAF">
        <w:rPr>
          <w:sz w:val="16"/>
        </w:rPr>
        <w:t xml:space="preserve"> have been suggested to be </w:t>
      </w:r>
      <w:r w:rsidRPr="00BD120B">
        <w:rPr>
          <w:rStyle w:val="Emphasis"/>
          <w:highlight w:val="yellow"/>
        </w:rPr>
        <w:t>effective</w:t>
      </w:r>
      <w:r w:rsidRPr="00114EAF">
        <w:rPr>
          <w:sz w:val="16"/>
        </w:rPr>
        <w:t xml:space="preserve"> [30]. Policy changes, including nurse to patient ratios (which may impact physician workload) and work hour limits and/or workload limits for physicians also deserve further research [31, 32].</w:t>
      </w:r>
    </w:p>
    <w:p w14:paraId="2209A464" w14:textId="77777777" w:rsidR="009623F1" w:rsidRPr="00114EAF" w:rsidRDefault="009623F1" w:rsidP="009623F1">
      <w:pPr>
        <w:rPr>
          <w:sz w:val="16"/>
        </w:rPr>
      </w:pPr>
      <w:r w:rsidRPr="00114EAF">
        <w:rPr>
          <w:sz w:val="16"/>
        </w:rPr>
        <w:t>Our results represent frontline physicians’ perspectives on what workplace support interventions were implemented and what is needed going forward. While health system administrators might tell a different story, the perspectives of the potential recipients of workplace support interventions are key.</w:t>
      </w:r>
    </w:p>
    <w:p w14:paraId="66F45363" w14:textId="77777777" w:rsidR="009623F1" w:rsidRPr="00114EAF" w:rsidRDefault="009623F1" w:rsidP="009623F1">
      <w:pPr>
        <w:rPr>
          <w:sz w:val="16"/>
        </w:rPr>
      </w:pPr>
      <w:r w:rsidRPr="00114EAF">
        <w:rPr>
          <w:sz w:val="16"/>
        </w:rPr>
        <w:t xml:space="preserve">Although some impacts of the pandemic on health systems and physicians may be attenuating as the high rates of hospitalization and death due to COVID-19 have decreased, physician burnout and effective workplace interventions to mitigate burnout remain important areas for research. A concern before the pandemic, </w:t>
      </w:r>
      <w:r w:rsidRPr="00114EAF">
        <w:rPr>
          <w:rStyle w:val="Emphasis"/>
        </w:rPr>
        <w:t xml:space="preserve">physician </w:t>
      </w:r>
      <w:r w:rsidRPr="00BD120B">
        <w:rPr>
          <w:rStyle w:val="Emphasis"/>
          <w:highlight w:val="yellow"/>
        </w:rPr>
        <w:t>burnout</w:t>
      </w:r>
      <w:r w:rsidRPr="00BD120B">
        <w:rPr>
          <w:highlight w:val="yellow"/>
          <w:u w:val="single"/>
        </w:rPr>
        <w:t xml:space="preserve"> will remain a challenge</w:t>
      </w:r>
      <w:r w:rsidRPr="00114EAF">
        <w:rPr>
          <w:sz w:val="16"/>
        </w:rPr>
        <w:t xml:space="preserve"> going forward. </w:t>
      </w:r>
      <w:r w:rsidRPr="00BD120B">
        <w:rPr>
          <w:rStyle w:val="Emphasis"/>
          <w:highlight w:val="yellow"/>
        </w:rPr>
        <w:t>Future pandemics</w:t>
      </w:r>
      <w:r w:rsidRPr="00114EAF">
        <w:rPr>
          <w:sz w:val="16"/>
        </w:rPr>
        <w:t xml:space="preserve"> and other serious challenges to the delivery of health care </w:t>
      </w:r>
      <w:r w:rsidRPr="00BD120B">
        <w:rPr>
          <w:highlight w:val="yellow"/>
          <w:u w:val="single"/>
        </w:rPr>
        <w:t xml:space="preserve">are </w:t>
      </w:r>
      <w:r w:rsidRPr="00BD120B">
        <w:rPr>
          <w:rStyle w:val="Emphasis"/>
          <w:highlight w:val="yellow"/>
        </w:rPr>
        <w:t>likely</w:t>
      </w:r>
      <w:r w:rsidRPr="00BD120B">
        <w:rPr>
          <w:highlight w:val="yellow"/>
          <w:u w:val="single"/>
        </w:rPr>
        <w:t>, and</w:t>
      </w:r>
      <w:r w:rsidRPr="00114EAF">
        <w:rPr>
          <w:sz w:val="16"/>
        </w:rPr>
        <w:t xml:space="preserve"> implementation of what we learn through research about workplace interventions to support </w:t>
      </w:r>
      <w:r w:rsidRPr="00BD120B">
        <w:rPr>
          <w:rStyle w:val="Emphasis"/>
          <w:highlight w:val="yellow"/>
        </w:rPr>
        <w:t>clinician wellbeing</w:t>
      </w:r>
      <w:r w:rsidRPr="00114EAF">
        <w:rPr>
          <w:sz w:val="16"/>
        </w:rPr>
        <w:t xml:space="preserve"> will </w:t>
      </w:r>
      <w:r w:rsidRPr="00BD120B">
        <w:rPr>
          <w:highlight w:val="yellow"/>
          <w:u w:val="single"/>
        </w:rPr>
        <w:t xml:space="preserve">enhance the </w:t>
      </w:r>
      <w:r w:rsidRPr="00BD120B">
        <w:rPr>
          <w:rStyle w:val="Emphasis"/>
          <w:highlight w:val="yellow"/>
        </w:rPr>
        <w:t>resilience</w:t>
      </w:r>
      <w:r w:rsidRPr="00BD120B">
        <w:rPr>
          <w:highlight w:val="yellow"/>
          <w:u w:val="single"/>
        </w:rPr>
        <w:t xml:space="preserve"> of</w:t>
      </w:r>
      <w:r w:rsidRPr="00114EAF">
        <w:rPr>
          <w:sz w:val="16"/>
        </w:rPr>
        <w:t xml:space="preserve"> both individuals and </w:t>
      </w:r>
      <w:r w:rsidRPr="00BD120B">
        <w:rPr>
          <w:rStyle w:val="Emphasis"/>
          <w:highlight w:val="yellow"/>
        </w:rPr>
        <w:t>health care systems</w:t>
      </w:r>
      <w:r w:rsidRPr="00114EAF">
        <w:rPr>
          <w:sz w:val="16"/>
        </w:rPr>
        <w:t>.</w:t>
      </w:r>
    </w:p>
    <w:p w14:paraId="462FEC9C" w14:textId="77777777" w:rsidR="009623F1" w:rsidRDefault="009623F1" w:rsidP="009623F1">
      <w:pPr>
        <w:pStyle w:val="Heading4"/>
      </w:pPr>
      <w:r>
        <w:t xml:space="preserve">Extinction. </w:t>
      </w:r>
    </w:p>
    <w:p w14:paraId="3794E8E0" w14:textId="77777777" w:rsidR="009623F1" w:rsidRPr="00856390" w:rsidRDefault="009623F1" w:rsidP="009623F1">
      <w:r>
        <w:t xml:space="preserve">Cody </w:t>
      </w:r>
      <w:r w:rsidRPr="00856390">
        <w:rPr>
          <w:rStyle w:val="Style13ptBold"/>
        </w:rPr>
        <w:t>Fenwick 25</w:t>
      </w:r>
      <w:r>
        <w:t>, Research Analyst at 80,000 Hours, holds an M.A. from The Graduate Center, City University of New York, “Preventing catastrophic pandemics”, first published in ’20 and updated in ’25, https://80000hours.org/problem-profiles/preventing-catastrophic-pandemics/</w:t>
      </w:r>
    </w:p>
    <w:p w14:paraId="66B6A8CC" w14:textId="77777777" w:rsidR="009623F1" w:rsidRPr="00856390" w:rsidRDefault="009623F1" w:rsidP="009623F1">
      <w:pPr>
        <w:rPr>
          <w:rStyle w:val="Emphasis"/>
          <w:sz w:val="24"/>
          <w:szCs w:val="24"/>
        </w:rPr>
      </w:pPr>
      <w:r w:rsidRPr="00856390">
        <w:rPr>
          <w:sz w:val="16"/>
        </w:rPr>
        <w:t xml:space="preserve">Some of </w:t>
      </w:r>
      <w:r w:rsidRPr="00856390">
        <w:rPr>
          <w:rStyle w:val="StyleUnderline"/>
        </w:rPr>
        <w:t xml:space="preserve">the deadliest events in history have been </w:t>
      </w:r>
      <w:r w:rsidRPr="00856390">
        <w:rPr>
          <w:rStyle w:val="Emphasis"/>
        </w:rPr>
        <w:t>pandemics</w:t>
      </w:r>
      <w:r w:rsidRPr="00856390">
        <w:rPr>
          <w:sz w:val="16"/>
        </w:rPr>
        <w:t xml:space="preserve">. </w:t>
      </w:r>
      <w:r w:rsidRPr="00BD120B">
        <w:rPr>
          <w:rStyle w:val="Emphasis"/>
          <w:highlight w:val="yellow"/>
        </w:rPr>
        <w:t>COVID</w:t>
      </w:r>
      <w:r w:rsidRPr="00856390">
        <w:rPr>
          <w:sz w:val="16"/>
        </w:rPr>
        <w:t xml:space="preserve">-19 </w:t>
      </w:r>
      <w:r w:rsidRPr="00BD120B">
        <w:rPr>
          <w:rStyle w:val="StyleUnderline"/>
          <w:highlight w:val="yellow"/>
        </w:rPr>
        <w:t>demonstrated</w:t>
      </w:r>
      <w:r w:rsidRPr="00856390">
        <w:rPr>
          <w:rStyle w:val="StyleUnderline"/>
        </w:rPr>
        <w:t xml:space="preserve"> that </w:t>
      </w:r>
      <w:r w:rsidRPr="00BD120B">
        <w:rPr>
          <w:rStyle w:val="StyleUnderline"/>
          <w:highlight w:val="yellow"/>
        </w:rPr>
        <w:t xml:space="preserve">we’re </w:t>
      </w:r>
      <w:r w:rsidRPr="00BD120B">
        <w:rPr>
          <w:rStyle w:val="Emphasis"/>
          <w:highlight w:val="yellow"/>
        </w:rPr>
        <w:t>still vulnerable</w:t>
      </w:r>
      <w:r w:rsidRPr="00856390">
        <w:rPr>
          <w:rStyle w:val="StyleUnderline"/>
        </w:rPr>
        <w:t xml:space="preserve"> to these</w:t>
      </w:r>
      <w:r w:rsidRPr="00856390">
        <w:rPr>
          <w:sz w:val="16"/>
        </w:rPr>
        <w:t xml:space="preserve"> </w:t>
      </w:r>
      <w:r w:rsidRPr="00856390">
        <w:rPr>
          <w:rStyle w:val="StyleUnderline"/>
        </w:rPr>
        <w:t xml:space="preserve">events, </w:t>
      </w:r>
      <w:r w:rsidRPr="00BD120B">
        <w:rPr>
          <w:rStyle w:val="StyleUnderline"/>
          <w:highlight w:val="yellow"/>
        </w:rPr>
        <w:t xml:space="preserve">and </w:t>
      </w:r>
      <w:r w:rsidRPr="00BD120B">
        <w:rPr>
          <w:rStyle w:val="Emphasis"/>
          <w:highlight w:val="yellow"/>
        </w:rPr>
        <w:t>future outbreaks</w:t>
      </w:r>
      <w:r w:rsidRPr="00BD120B">
        <w:rPr>
          <w:rStyle w:val="StyleUnderline"/>
          <w:highlight w:val="yellow"/>
        </w:rPr>
        <w:t xml:space="preserve"> could be </w:t>
      </w:r>
      <w:r w:rsidRPr="00BD120B">
        <w:rPr>
          <w:rStyle w:val="Emphasis"/>
          <w:sz w:val="24"/>
          <w:szCs w:val="24"/>
          <w:highlight w:val="yellow"/>
        </w:rPr>
        <w:t>far more lethal.</w:t>
      </w:r>
    </w:p>
    <w:p w14:paraId="087688A2" w14:textId="77777777" w:rsidR="009623F1" w:rsidRPr="00856390" w:rsidRDefault="009623F1" w:rsidP="009623F1">
      <w:pPr>
        <w:rPr>
          <w:rStyle w:val="Emphasis"/>
          <w:sz w:val="24"/>
          <w:szCs w:val="24"/>
        </w:rPr>
      </w:pPr>
      <w:r w:rsidRPr="00856390">
        <w:rPr>
          <w:sz w:val="16"/>
        </w:rPr>
        <w:t xml:space="preserve">In fact, </w:t>
      </w:r>
      <w:r w:rsidRPr="00BD120B">
        <w:rPr>
          <w:rStyle w:val="StyleUnderline"/>
          <w:highlight w:val="yellow"/>
        </w:rPr>
        <w:t>we face</w:t>
      </w:r>
      <w:r w:rsidRPr="00856390">
        <w:rPr>
          <w:rStyle w:val="StyleUnderline"/>
        </w:rPr>
        <w:t xml:space="preserve"> the possibility of </w:t>
      </w:r>
      <w:r w:rsidRPr="00856390">
        <w:rPr>
          <w:rStyle w:val="Emphasis"/>
        </w:rPr>
        <w:t xml:space="preserve">biological </w:t>
      </w:r>
      <w:r w:rsidRPr="00BD120B">
        <w:rPr>
          <w:rStyle w:val="Emphasis"/>
          <w:highlight w:val="yellow"/>
        </w:rPr>
        <w:t>disasters</w:t>
      </w:r>
      <w:r w:rsidRPr="00BD120B">
        <w:rPr>
          <w:sz w:val="16"/>
          <w:highlight w:val="yellow"/>
        </w:rPr>
        <w:t xml:space="preserve"> </w:t>
      </w:r>
      <w:r w:rsidRPr="00BD120B">
        <w:rPr>
          <w:rStyle w:val="StyleUnderline"/>
          <w:highlight w:val="yellow"/>
        </w:rPr>
        <w:t xml:space="preserve">that are </w:t>
      </w:r>
      <w:r w:rsidRPr="00BD120B">
        <w:rPr>
          <w:rStyle w:val="Emphasis"/>
          <w:highlight w:val="yellow"/>
        </w:rPr>
        <w:t>worse than ever</w:t>
      </w:r>
      <w:r w:rsidRPr="00856390">
        <w:rPr>
          <w:rStyle w:val="StyleUnderline"/>
        </w:rPr>
        <w:t xml:space="preserve"> before due to </w:t>
      </w:r>
      <w:r w:rsidRPr="00856390">
        <w:rPr>
          <w:rStyle w:val="Emphasis"/>
          <w:sz w:val="24"/>
          <w:szCs w:val="24"/>
        </w:rPr>
        <w:t>developments in technology.</w:t>
      </w:r>
    </w:p>
    <w:p w14:paraId="46645F41" w14:textId="77777777" w:rsidR="009623F1" w:rsidRPr="00856390" w:rsidRDefault="009623F1" w:rsidP="009623F1">
      <w:pPr>
        <w:rPr>
          <w:rStyle w:val="Emphasis"/>
        </w:rPr>
      </w:pPr>
      <w:r w:rsidRPr="00BD120B">
        <w:rPr>
          <w:rStyle w:val="StyleUnderline"/>
          <w:highlight w:val="yellow"/>
        </w:rPr>
        <w:t>The chances of</w:t>
      </w:r>
      <w:r w:rsidRPr="00856390">
        <w:rPr>
          <w:rStyle w:val="StyleUnderline"/>
        </w:rPr>
        <w:t xml:space="preserve"> such </w:t>
      </w:r>
      <w:r w:rsidRPr="00BD120B">
        <w:rPr>
          <w:rStyle w:val="Emphasis"/>
          <w:highlight w:val="yellow"/>
        </w:rPr>
        <w:t>catastrophic pandemics</w:t>
      </w:r>
      <w:r w:rsidRPr="00856390">
        <w:rPr>
          <w:sz w:val="16"/>
        </w:rPr>
        <w:t xml:space="preserve"> — </w:t>
      </w:r>
      <w:r w:rsidRPr="00856390">
        <w:rPr>
          <w:rStyle w:val="StyleUnderline"/>
        </w:rPr>
        <w:t xml:space="preserve">bad enough </w:t>
      </w:r>
      <w:r w:rsidRPr="00BD120B">
        <w:rPr>
          <w:rStyle w:val="StyleUnderline"/>
          <w:highlight w:val="yellow"/>
        </w:rPr>
        <w:t>to</w:t>
      </w:r>
      <w:r w:rsidRPr="00856390">
        <w:rPr>
          <w:rStyle w:val="StyleUnderline"/>
        </w:rPr>
        <w:t xml:space="preserve"> potentially </w:t>
      </w:r>
      <w:r w:rsidRPr="00856390">
        <w:rPr>
          <w:rStyle w:val="Emphasis"/>
          <w:sz w:val="24"/>
          <w:szCs w:val="24"/>
        </w:rPr>
        <w:t xml:space="preserve">derail civilisation and </w:t>
      </w:r>
      <w:r w:rsidRPr="00BD120B">
        <w:rPr>
          <w:rStyle w:val="Emphasis"/>
          <w:sz w:val="24"/>
          <w:szCs w:val="24"/>
          <w:highlight w:val="yellow"/>
        </w:rPr>
        <w:t>threaten humanity’s future</w:t>
      </w:r>
      <w:r w:rsidRPr="00856390">
        <w:rPr>
          <w:sz w:val="16"/>
          <w:szCs w:val="24"/>
        </w:rPr>
        <w:t xml:space="preserve"> </w:t>
      </w:r>
      <w:r w:rsidRPr="00856390">
        <w:rPr>
          <w:sz w:val="16"/>
        </w:rPr>
        <w:t xml:space="preserve">— </w:t>
      </w:r>
      <w:r w:rsidRPr="00BD120B">
        <w:rPr>
          <w:rStyle w:val="StyleUnderline"/>
          <w:highlight w:val="yellow"/>
        </w:rPr>
        <w:t>seem</w:t>
      </w:r>
      <w:r w:rsidRPr="00BD120B">
        <w:rPr>
          <w:sz w:val="16"/>
          <w:highlight w:val="yellow"/>
        </w:rPr>
        <w:t xml:space="preserve"> </w:t>
      </w:r>
      <w:r w:rsidRPr="00BD120B">
        <w:rPr>
          <w:rStyle w:val="Emphasis"/>
          <w:highlight w:val="yellow"/>
        </w:rPr>
        <w:t>uncomfortably high</w:t>
      </w:r>
      <w:r w:rsidRPr="00856390">
        <w:rPr>
          <w:sz w:val="16"/>
        </w:rPr>
        <w:t xml:space="preserve">. We believe </w:t>
      </w:r>
      <w:r w:rsidRPr="00856390">
        <w:rPr>
          <w:rStyle w:val="StyleUnderline"/>
        </w:rPr>
        <w:t xml:space="preserve">this risk is one of the world’s </w:t>
      </w:r>
      <w:r w:rsidRPr="00856390">
        <w:rPr>
          <w:rStyle w:val="Emphasis"/>
        </w:rPr>
        <w:t>most pressing problems.</w:t>
      </w:r>
    </w:p>
    <w:p w14:paraId="13A7277E" w14:textId="77777777" w:rsidR="009623F1" w:rsidRPr="00856390" w:rsidRDefault="009623F1" w:rsidP="009623F1">
      <w:pPr>
        <w:rPr>
          <w:rStyle w:val="StyleUnderline"/>
        </w:rPr>
      </w:pPr>
      <w:r w:rsidRPr="00856390">
        <w:rPr>
          <w:sz w:val="16"/>
        </w:rPr>
        <w:t xml:space="preserve">And </w:t>
      </w:r>
      <w:r w:rsidRPr="00856390">
        <w:rPr>
          <w:rStyle w:val="StyleUnderline"/>
        </w:rPr>
        <w:t xml:space="preserve">there are a number of </w:t>
      </w:r>
      <w:r w:rsidRPr="00856390">
        <w:rPr>
          <w:rStyle w:val="Emphasis"/>
        </w:rPr>
        <w:t>practical options</w:t>
      </w:r>
      <w:r w:rsidRPr="00856390">
        <w:rPr>
          <w:rStyle w:val="StyleUnderline"/>
        </w:rPr>
        <w:t xml:space="preserve"> for reducing global catastrophic biological risks (GCBRs).</w:t>
      </w:r>
      <w:r w:rsidRPr="00856390">
        <w:rPr>
          <w:sz w:val="16"/>
        </w:rPr>
        <w:t xml:space="preserve"> So we think </w:t>
      </w:r>
      <w:r w:rsidRPr="00BD120B">
        <w:rPr>
          <w:rStyle w:val="StyleUnderline"/>
          <w:highlight w:val="yellow"/>
        </w:rPr>
        <w:t xml:space="preserve">working to </w:t>
      </w:r>
      <w:r w:rsidRPr="00BD120B">
        <w:rPr>
          <w:rStyle w:val="Emphasis"/>
          <w:highlight w:val="yellow"/>
        </w:rPr>
        <w:t>reduce</w:t>
      </w:r>
      <w:r w:rsidRPr="00BD120B">
        <w:rPr>
          <w:rStyle w:val="StyleUnderline"/>
          <w:highlight w:val="yellow"/>
        </w:rPr>
        <w:t xml:space="preserve"> GCBRs is one of the </w:t>
      </w:r>
      <w:r w:rsidRPr="00BD120B">
        <w:rPr>
          <w:rStyle w:val="Emphasis"/>
          <w:highlight w:val="yellow"/>
        </w:rPr>
        <w:t>most promising ways</w:t>
      </w:r>
      <w:r w:rsidRPr="00BD120B">
        <w:rPr>
          <w:sz w:val="16"/>
          <w:highlight w:val="yellow"/>
        </w:rPr>
        <w:t xml:space="preserve"> </w:t>
      </w:r>
      <w:r w:rsidRPr="00BD120B">
        <w:rPr>
          <w:rStyle w:val="StyleUnderline"/>
          <w:highlight w:val="yellow"/>
        </w:rPr>
        <w:t xml:space="preserve">to safeguard the </w:t>
      </w:r>
      <w:r w:rsidRPr="00BD120B">
        <w:rPr>
          <w:rStyle w:val="Emphasis"/>
          <w:highlight w:val="yellow"/>
        </w:rPr>
        <w:t>future of humanity</w:t>
      </w:r>
      <w:r w:rsidRPr="00856390">
        <w:rPr>
          <w:rStyle w:val="StyleUnderline"/>
        </w:rPr>
        <w:t xml:space="preserve"> right now.</w:t>
      </w:r>
    </w:p>
    <w:p w14:paraId="7C1BF2E7" w14:textId="77777777" w:rsidR="009623F1" w:rsidRPr="00990C27" w:rsidRDefault="009623F1" w:rsidP="009623F1">
      <w:pPr>
        <w:pStyle w:val="Heading3"/>
        <w:rPr>
          <w:rFonts w:cs="Arial"/>
        </w:rPr>
      </w:pPr>
      <w:r>
        <w:rPr>
          <w:rFonts w:cs="Arial"/>
        </w:rPr>
        <w:t>1NC</w:t>
      </w:r>
    </w:p>
    <w:p w14:paraId="574283D9" w14:textId="77777777" w:rsidR="009623F1" w:rsidRPr="00087F9A" w:rsidRDefault="009623F1" w:rsidP="009623F1">
      <w:pPr>
        <w:pStyle w:val="Heading4"/>
        <w:rPr>
          <w:u w:val="single"/>
        </w:rPr>
      </w:pPr>
      <w:r w:rsidRPr="00087F9A">
        <w:rPr>
          <w:u w:val="single"/>
        </w:rPr>
        <w:t>States CP</w:t>
      </w:r>
    </w:p>
    <w:p w14:paraId="50088318" w14:textId="77777777" w:rsidR="00437046" w:rsidRPr="00437046" w:rsidRDefault="00437046" w:rsidP="00437046">
      <w:pPr>
        <w:pStyle w:val="Heading4"/>
        <w:rPr>
          <w:rFonts w:cs="Arial"/>
        </w:rPr>
      </w:pPr>
      <w:r w:rsidRPr="00437046">
        <w:rPr>
          <w:rFonts w:cs="Arial"/>
        </w:rPr>
        <w:t>The 50 states and relevant subnational entities should:</w:t>
      </w:r>
    </w:p>
    <w:p w14:paraId="719A05E2" w14:textId="77777777" w:rsidR="00437046" w:rsidRPr="00437046" w:rsidRDefault="00437046" w:rsidP="00437046">
      <w:pPr>
        <w:pStyle w:val="Heading4"/>
        <w:rPr>
          <w:rFonts w:cs="Arial"/>
        </w:rPr>
      </w:pPr>
      <w:r w:rsidRPr="00437046">
        <w:rPr>
          <w:rFonts w:cs="Arial"/>
        </w:rPr>
        <w:t>---substantially strengthen collective bargaining rights for active compensated data workers in the United States, invoking Parker immunity and explicitly stating intent to authorize price fixing;</w:t>
      </w:r>
    </w:p>
    <w:p w14:paraId="3CE0AAF5" w14:textId="77777777" w:rsidR="00437046" w:rsidRPr="00437046" w:rsidRDefault="00437046" w:rsidP="00437046">
      <w:pPr>
        <w:pStyle w:val="Heading4"/>
        <w:rPr>
          <w:rFonts w:cs="Arial"/>
        </w:rPr>
      </w:pPr>
      <w:r w:rsidRPr="00437046">
        <w:rPr>
          <w:rFonts w:cs="Arial"/>
        </w:rPr>
        <w:t>---subject all resulting collective bargaining agreements to state approval;</w:t>
      </w:r>
    </w:p>
    <w:p w14:paraId="63CBD640" w14:textId="77777777" w:rsidR="00437046" w:rsidRDefault="00437046" w:rsidP="00437046">
      <w:pPr>
        <w:pStyle w:val="Heading4"/>
        <w:rPr>
          <w:rFonts w:cs="Arial"/>
        </w:rPr>
      </w:pPr>
      <w:r w:rsidRPr="00437046">
        <w:rPr>
          <w:rFonts w:cs="Arial"/>
        </w:rPr>
        <w:t>---expeditiously approve all resulting collective bargaining agreements.</w:t>
      </w:r>
    </w:p>
    <w:p w14:paraId="1403BC73" w14:textId="58EBA954" w:rsidR="009623F1" w:rsidRPr="00990C27" w:rsidRDefault="009623F1" w:rsidP="00437046">
      <w:pPr>
        <w:pStyle w:val="Heading4"/>
        <w:rPr>
          <w:rFonts w:cs="Arial"/>
        </w:rPr>
      </w:pPr>
      <w:r w:rsidRPr="00990C27">
        <w:rPr>
          <w:rFonts w:cs="Arial"/>
        </w:rPr>
        <w:t xml:space="preserve">State labor law </w:t>
      </w:r>
      <w:r w:rsidRPr="00990C27">
        <w:rPr>
          <w:rFonts w:cs="Arial"/>
          <w:u w:val="single"/>
        </w:rPr>
        <w:t>solves</w:t>
      </w:r>
      <w:r w:rsidRPr="00990C27">
        <w:rPr>
          <w:rFonts w:cs="Arial"/>
        </w:rPr>
        <w:t xml:space="preserve"> and </w:t>
      </w:r>
      <w:r w:rsidRPr="00990C27">
        <w:rPr>
          <w:rFonts w:cs="Arial"/>
          <w:u w:val="single"/>
        </w:rPr>
        <w:t>avoids preemption</w:t>
      </w:r>
      <w:r w:rsidRPr="00990C27">
        <w:rPr>
          <w:rFonts w:cs="Arial"/>
        </w:rPr>
        <w:t>---</w:t>
      </w:r>
      <w:r w:rsidRPr="00990C27">
        <w:rPr>
          <w:rFonts w:cs="Arial"/>
          <w:u w:val="single"/>
        </w:rPr>
        <w:t>federal</w:t>
      </w:r>
      <w:r w:rsidRPr="00990C27">
        <w:rPr>
          <w:rFonts w:cs="Arial"/>
        </w:rPr>
        <w:t xml:space="preserve"> labor policy is </w:t>
      </w:r>
      <w:r w:rsidRPr="00990C27">
        <w:rPr>
          <w:rFonts w:cs="Arial"/>
          <w:u w:val="single"/>
        </w:rPr>
        <w:t>unsustainable</w:t>
      </w:r>
      <w:r w:rsidRPr="00990C27">
        <w:rPr>
          <w:rFonts w:cs="Arial"/>
        </w:rPr>
        <w:t xml:space="preserve"> and </w:t>
      </w:r>
      <w:r w:rsidRPr="00990C27">
        <w:rPr>
          <w:rFonts w:cs="Arial"/>
          <w:i/>
          <w:iCs w:val="0"/>
          <w:u w:val="single"/>
        </w:rPr>
        <w:t>won’t be enforced</w:t>
      </w:r>
      <w:r w:rsidRPr="00990C27">
        <w:rPr>
          <w:rFonts w:cs="Arial"/>
        </w:rPr>
        <w:t>.</w:t>
      </w:r>
    </w:p>
    <w:p w14:paraId="6E6140A5" w14:textId="77777777" w:rsidR="009623F1" w:rsidRPr="00990C27" w:rsidRDefault="009623F1" w:rsidP="009623F1">
      <w:r w:rsidRPr="00990C27">
        <w:t xml:space="preserve">Gali </w:t>
      </w:r>
      <w:r w:rsidRPr="00990C27">
        <w:rPr>
          <w:rStyle w:val="Style13ptBold"/>
        </w:rPr>
        <w:t>Racabi 25</w:t>
      </w:r>
      <w:r w:rsidRPr="00990C27">
        <w:t>, Associate Member of the Law Faculty &amp; Assistant Professor in the School of Industrial &amp; Labor Relations at Cornell University, holds Doctor of Juridical Science and Master of Laws degrees from Harvard Law School, “In Lieu Of The NLRA”, Cornell Law Faculty Working Papers, https://dx.doi.org/10.2139/ssrn.5197451</w:t>
      </w:r>
    </w:p>
    <w:p w14:paraId="23F9F4FA" w14:textId="77777777" w:rsidR="009623F1" w:rsidRPr="00990C27" w:rsidRDefault="009623F1" w:rsidP="009623F1">
      <w:pPr>
        <w:rPr>
          <w:rStyle w:val="StyleUnderline"/>
        </w:rPr>
      </w:pPr>
      <w:r w:rsidRPr="00990C27">
        <w:rPr>
          <w:rStyle w:val="StyleUnderline"/>
        </w:rPr>
        <w:t>Throughout the past hundred years</w:t>
      </w:r>
      <w:r w:rsidRPr="00680CDD">
        <w:rPr>
          <w:sz w:val="14"/>
        </w:rPr>
        <w:t xml:space="preserve">, </w:t>
      </w:r>
      <w:r w:rsidRPr="00990C27">
        <w:rPr>
          <w:rStyle w:val="Emphasis"/>
        </w:rPr>
        <w:t>states</w:t>
      </w:r>
      <w:r w:rsidRPr="00680CDD">
        <w:rPr>
          <w:sz w:val="14"/>
        </w:rPr>
        <w:t xml:space="preserve"> </w:t>
      </w:r>
      <w:r w:rsidRPr="00990C27">
        <w:rPr>
          <w:rStyle w:val="StyleUnderline"/>
        </w:rPr>
        <w:t>have enacted laws and constitutional clauses that protect the right of</w:t>
      </w:r>
      <w:r w:rsidRPr="00680CDD">
        <w:rPr>
          <w:sz w:val="14"/>
        </w:rPr>
        <w:t xml:space="preserve"> private-sector </w:t>
      </w:r>
      <w:r w:rsidRPr="00990C27">
        <w:rPr>
          <w:rStyle w:val="StyleUnderline"/>
        </w:rPr>
        <w:t xml:space="preserve">workers to </w:t>
      </w:r>
      <w:r w:rsidRPr="00990C27">
        <w:rPr>
          <w:rStyle w:val="Emphasis"/>
        </w:rPr>
        <w:t>organize</w:t>
      </w:r>
      <w:r w:rsidRPr="00990C27">
        <w:rPr>
          <w:rStyle w:val="StyleUnderline"/>
        </w:rPr>
        <w:t xml:space="preserve"> and </w:t>
      </w:r>
      <w:r w:rsidRPr="00990C27">
        <w:rPr>
          <w:rStyle w:val="Emphasis"/>
        </w:rPr>
        <w:t>collectively bargain</w:t>
      </w:r>
      <w:r w:rsidRPr="00990C27">
        <w:rPr>
          <w:rStyle w:val="StyleUnderline"/>
        </w:rPr>
        <w:t xml:space="preserve"> with their employers</w:t>
      </w:r>
      <w:r w:rsidRPr="00680CDD">
        <w:rPr>
          <w:sz w:val="14"/>
        </w:rPr>
        <w:t xml:space="preserve">. These laws and clauses have remained dormant and relatively inactive mainly because the National Labor Relations Act (NLRA) preempts state regulation of private sector labor relations outside of some narrow exceptions. 1 But now, </w:t>
      </w:r>
      <w:r w:rsidRPr="00D37456">
        <w:rPr>
          <w:rStyle w:val="StyleUnderline"/>
          <w:highlight w:val="yellow"/>
        </w:rPr>
        <w:t xml:space="preserve">the </w:t>
      </w:r>
      <w:r w:rsidRPr="00D37456">
        <w:rPr>
          <w:rStyle w:val="Emphasis"/>
          <w:highlight w:val="yellow"/>
        </w:rPr>
        <w:t>NLRA</w:t>
      </w:r>
      <w:r w:rsidRPr="00D37456">
        <w:rPr>
          <w:rStyle w:val="StyleUnderline"/>
          <w:highlight w:val="yellow"/>
        </w:rPr>
        <w:t xml:space="preserve"> is</w:t>
      </w:r>
      <w:r w:rsidRPr="00990C27">
        <w:rPr>
          <w:rStyle w:val="StyleUnderline"/>
        </w:rPr>
        <w:t xml:space="preserve"> </w:t>
      </w:r>
      <w:r w:rsidRPr="00990C27">
        <w:rPr>
          <w:rStyle w:val="Emphasis"/>
        </w:rPr>
        <w:t>dysfunctional</w:t>
      </w:r>
      <w:r w:rsidRPr="00680CDD">
        <w:rPr>
          <w:sz w:val="14"/>
        </w:rPr>
        <w:t xml:space="preserve"> </w:t>
      </w:r>
      <w:r w:rsidRPr="00990C27">
        <w:rPr>
          <w:rStyle w:val="StyleUnderline"/>
        </w:rPr>
        <w:t xml:space="preserve">and </w:t>
      </w:r>
      <w:r w:rsidRPr="00D37456">
        <w:rPr>
          <w:rStyle w:val="StyleUnderline"/>
          <w:highlight w:val="yellow"/>
        </w:rPr>
        <w:t xml:space="preserve">on the </w:t>
      </w:r>
      <w:r w:rsidRPr="00D37456">
        <w:rPr>
          <w:rStyle w:val="Emphasis"/>
          <w:sz w:val="24"/>
          <w:szCs w:val="24"/>
          <w:highlight w:val="yellow"/>
        </w:rPr>
        <w:t>brink of collapse</w:t>
      </w:r>
      <w:r w:rsidRPr="00680CDD">
        <w:rPr>
          <w:sz w:val="14"/>
        </w:rPr>
        <w:t xml:space="preserve">. In lieu of the NLRA, those </w:t>
      </w:r>
      <w:r w:rsidRPr="00D37456">
        <w:rPr>
          <w:rStyle w:val="Emphasis"/>
          <w:highlight w:val="yellow"/>
        </w:rPr>
        <w:t>state laws</w:t>
      </w:r>
      <w:r w:rsidRPr="00680CDD">
        <w:rPr>
          <w:sz w:val="14"/>
          <w:highlight w:val="yellow"/>
        </w:rPr>
        <w:t xml:space="preserve"> </w:t>
      </w:r>
      <w:r w:rsidRPr="00D37456">
        <w:rPr>
          <w:rStyle w:val="StyleUnderline"/>
          <w:highlight w:val="yellow"/>
        </w:rPr>
        <w:t xml:space="preserve">offer a </w:t>
      </w:r>
      <w:r w:rsidRPr="00D37456">
        <w:rPr>
          <w:rStyle w:val="Emphasis"/>
          <w:highlight w:val="yellow"/>
        </w:rPr>
        <w:t>backstop</w:t>
      </w:r>
      <w:r w:rsidRPr="00D37456">
        <w:rPr>
          <w:rStyle w:val="StyleUnderline"/>
          <w:highlight w:val="yellow"/>
        </w:rPr>
        <w:t xml:space="preserve"> for </w:t>
      </w:r>
      <w:r w:rsidRPr="00D37456">
        <w:rPr>
          <w:rStyle w:val="Emphasis"/>
          <w:highlight w:val="yellow"/>
        </w:rPr>
        <w:t>worker organizing</w:t>
      </w:r>
      <w:r w:rsidRPr="00990C27">
        <w:rPr>
          <w:rStyle w:val="StyleUnderline"/>
        </w:rPr>
        <w:t xml:space="preserve"> under state law. </w:t>
      </w:r>
    </w:p>
    <w:p w14:paraId="4737D809" w14:textId="77777777" w:rsidR="009623F1" w:rsidRPr="00990C27" w:rsidRDefault="009623F1" w:rsidP="009623F1">
      <w:pPr>
        <w:rPr>
          <w:rStyle w:val="StyleUnderline"/>
        </w:rPr>
      </w:pPr>
      <w:r w:rsidRPr="00680CDD">
        <w:rPr>
          <w:sz w:val="14"/>
        </w:rPr>
        <w:t xml:space="preserve">The stakes for finding effective collective mechanisms for dealing with collective problems are immense. </w:t>
      </w:r>
      <w:r w:rsidRPr="00990C27">
        <w:rPr>
          <w:rStyle w:val="StyleUnderline"/>
        </w:rPr>
        <w:t xml:space="preserve">U.S. </w:t>
      </w:r>
      <w:r w:rsidRPr="00D37456">
        <w:rPr>
          <w:rStyle w:val="StyleUnderline"/>
          <w:highlight w:val="yellow"/>
        </w:rPr>
        <w:t>workers</w:t>
      </w:r>
      <w:r w:rsidRPr="00990C27">
        <w:rPr>
          <w:rStyle w:val="StyleUnderline"/>
        </w:rPr>
        <w:t xml:space="preserve"> face overlapping nested crises but </w:t>
      </w:r>
      <w:r w:rsidRPr="00D37456">
        <w:rPr>
          <w:rStyle w:val="StyleUnderline"/>
          <w:highlight w:val="yellow"/>
        </w:rPr>
        <w:t>lack</w:t>
      </w:r>
      <w:r w:rsidRPr="00990C27">
        <w:rPr>
          <w:rStyle w:val="StyleUnderline"/>
        </w:rPr>
        <w:t xml:space="preserve"> the </w:t>
      </w:r>
      <w:r w:rsidRPr="00D37456">
        <w:rPr>
          <w:rStyle w:val="Emphasis"/>
          <w:highlight w:val="yellow"/>
        </w:rPr>
        <w:t>institutions</w:t>
      </w:r>
      <w:r w:rsidRPr="00990C27">
        <w:rPr>
          <w:rStyle w:val="StyleUnderline"/>
        </w:rPr>
        <w:t xml:space="preserve"> and </w:t>
      </w:r>
      <w:r w:rsidRPr="00990C27">
        <w:rPr>
          <w:rStyle w:val="Emphasis"/>
        </w:rPr>
        <w:t>vehicles</w:t>
      </w:r>
      <w:r w:rsidRPr="00990C27">
        <w:rPr>
          <w:rStyle w:val="StyleUnderline"/>
        </w:rPr>
        <w:t xml:space="preserve"> for dealing with those collectively. This is partly because the institutions guaranteeing American workers’ collective rights are being </w:t>
      </w:r>
      <w:r w:rsidRPr="00990C27">
        <w:rPr>
          <w:rStyle w:val="Emphasis"/>
        </w:rPr>
        <w:t>constitutionally attacked</w:t>
      </w:r>
      <w:r w:rsidRPr="00680CDD">
        <w:rPr>
          <w:sz w:val="14"/>
        </w:rPr>
        <w:t xml:space="preserve"> from the outside and dismantled from the inside. </w:t>
      </w:r>
      <w:r w:rsidRPr="00990C27">
        <w:rPr>
          <w:rStyle w:val="StyleUnderline"/>
        </w:rPr>
        <w:t>Mega corporations</w:t>
      </w:r>
      <w:r w:rsidRPr="00680CDD">
        <w:rPr>
          <w:sz w:val="14"/>
        </w:rPr>
        <w:t>, operated by the wealthiest men alive</w:t>
      </w:r>
      <w:r w:rsidRPr="00990C27">
        <w:rPr>
          <w:rStyle w:val="StyleUnderline"/>
        </w:rPr>
        <w:t xml:space="preserve">, are set on crushing their workers’ collective voice and power. </w:t>
      </w:r>
    </w:p>
    <w:p w14:paraId="4467BA78" w14:textId="77777777" w:rsidR="009623F1" w:rsidRPr="00680CDD" w:rsidRDefault="009623F1" w:rsidP="009623F1">
      <w:pPr>
        <w:rPr>
          <w:sz w:val="14"/>
        </w:rPr>
      </w:pPr>
      <w:r w:rsidRPr="00D37456">
        <w:rPr>
          <w:rStyle w:val="StyleUnderline"/>
          <w:highlight w:val="yellow"/>
        </w:rPr>
        <w:t>The</w:t>
      </w:r>
      <w:r w:rsidRPr="00990C27">
        <w:rPr>
          <w:rStyle w:val="StyleUnderline"/>
        </w:rPr>
        <w:t xml:space="preserve"> National Labor Relations Board</w:t>
      </w:r>
      <w:r w:rsidRPr="00680CDD">
        <w:rPr>
          <w:sz w:val="14"/>
        </w:rPr>
        <w:t xml:space="preserve"> (</w:t>
      </w:r>
      <w:r w:rsidRPr="00D37456">
        <w:rPr>
          <w:rStyle w:val="Emphasis"/>
          <w:highlight w:val="yellow"/>
        </w:rPr>
        <w:t>NLRB</w:t>
      </w:r>
      <w:r w:rsidRPr="00680CDD">
        <w:rPr>
          <w:sz w:val="14"/>
        </w:rPr>
        <w:t xml:space="preserve">), the agency enforcing the NLRA, </w:t>
      </w:r>
      <w:r w:rsidRPr="00D37456">
        <w:rPr>
          <w:rStyle w:val="StyleUnderline"/>
          <w:highlight w:val="yellow"/>
        </w:rPr>
        <w:t xml:space="preserve">is an </w:t>
      </w:r>
      <w:r w:rsidRPr="00D37456">
        <w:rPr>
          <w:rStyle w:val="Emphasis"/>
          <w:highlight w:val="yellow"/>
        </w:rPr>
        <w:t>empty husk</w:t>
      </w:r>
      <w:r w:rsidRPr="00680CDD">
        <w:rPr>
          <w:sz w:val="14"/>
        </w:rPr>
        <w:t xml:space="preserve">. </w:t>
      </w:r>
      <w:r w:rsidRPr="00990C27">
        <w:rPr>
          <w:rStyle w:val="StyleUnderline"/>
        </w:rPr>
        <w:t xml:space="preserve">The NLRB’s statutory structure and authorities are </w:t>
      </w:r>
      <w:r w:rsidRPr="00D37456">
        <w:rPr>
          <w:rStyle w:val="StyleUnderline"/>
          <w:highlight w:val="yellow"/>
        </w:rPr>
        <w:t xml:space="preserve">being </w:t>
      </w:r>
      <w:r w:rsidRPr="00D37456">
        <w:rPr>
          <w:rStyle w:val="Emphasis"/>
          <w:highlight w:val="yellow"/>
        </w:rPr>
        <w:t>constitutionally attacked</w:t>
      </w:r>
      <w:r w:rsidRPr="00680CDD">
        <w:rPr>
          <w:sz w:val="14"/>
        </w:rPr>
        <w:t xml:space="preserve"> </w:t>
      </w:r>
      <w:r w:rsidRPr="00990C27">
        <w:rPr>
          <w:rStyle w:val="StyleUnderline"/>
        </w:rPr>
        <w:t>and</w:t>
      </w:r>
      <w:r w:rsidRPr="00680CDD">
        <w:rPr>
          <w:sz w:val="14"/>
        </w:rPr>
        <w:t xml:space="preserve"> </w:t>
      </w:r>
      <w:r w:rsidRPr="00990C27">
        <w:rPr>
          <w:rStyle w:val="Emphasis"/>
        </w:rPr>
        <w:t>relitigated</w:t>
      </w:r>
      <w:r w:rsidRPr="00680CDD">
        <w:rPr>
          <w:sz w:val="14"/>
        </w:rPr>
        <w:t xml:space="preserve">. </w:t>
      </w:r>
      <w:r w:rsidRPr="00D37456">
        <w:rPr>
          <w:rStyle w:val="StyleUnderline"/>
          <w:highlight w:val="yellow"/>
        </w:rPr>
        <w:t xml:space="preserve">With </w:t>
      </w:r>
      <w:r w:rsidRPr="00D37456">
        <w:rPr>
          <w:rStyle w:val="Emphasis"/>
          <w:highlight w:val="yellow"/>
        </w:rPr>
        <w:t>very few</w:t>
      </w:r>
      <w:r w:rsidRPr="00990C27">
        <w:rPr>
          <w:rStyle w:val="Emphasis"/>
        </w:rPr>
        <w:t xml:space="preserve"> of its formal </w:t>
      </w:r>
      <w:r w:rsidRPr="00D37456">
        <w:rPr>
          <w:rStyle w:val="Emphasis"/>
          <w:highlight w:val="yellow"/>
        </w:rPr>
        <w:t>authorities remaining</w:t>
      </w:r>
      <w:r w:rsidRPr="00D37456">
        <w:rPr>
          <w:rStyle w:val="StyleUnderline"/>
          <w:highlight w:val="yellow"/>
        </w:rPr>
        <w:t xml:space="preserve"> and</w:t>
      </w:r>
      <w:r w:rsidRPr="00990C27">
        <w:rPr>
          <w:rStyle w:val="StyleUnderline"/>
        </w:rPr>
        <w:t xml:space="preserve"> with </w:t>
      </w:r>
      <w:r w:rsidRPr="00990C27">
        <w:rPr>
          <w:rStyle w:val="Emphasis"/>
        </w:rPr>
        <w:t xml:space="preserve">piercing </w:t>
      </w:r>
      <w:r w:rsidRPr="00D37456">
        <w:rPr>
          <w:rStyle w:val="Emphasis"/>
          <w:highlight w:val="yellow"/>
        </w:rPr>
        <w:t>uncertainty</w:t>
      </w:r>
      <w:r w:rsidRPr="00680CDD">
        <w:rPr>
          <w:sz w:val="14"/>
          <w:highlight w:val="yellow"/>
        </w:rPr>
        <w:t xml:space="preserve"> </w:t>
      </w:r>
      <w:r w:rsidRPr="00D37456">
        <w:rPr>
          <w:rStyle w:val="StyleUnderline"/>
          <w:highlight w:val="yellow"/>
        </w:rPr>
        <w:t xml:space="preserve">about its </w:t>
      </w:r>
      <w:r w:rsidRPr="00D37456">
        <w:rPr>
          <w:rStyle w:val="Emphasis"/>
          <w:sz w:val="24"/>
          <w:szCs w:val="24"/>
          <w:highlight w:val="yellow"/>
        </w:rPr>
        <w:t>existence</w:t>
      </w:r>
      <w:r w:rsidRPr="00680CDD">
        <w:rPr>
          <w:sz w:val="14"/>
          <w:highlight w:val="yellow"/>
        </w:rPr>
        <w:t xml:space="preserve">, </w:t>
      </w:r>
      <w:r w:rsidRPr="00D37456">
        <w:rPr>
          <w:rStyle w:val="StyleUnderline"/>
          <w:highlight w:val="yellow"/>
        </w:rPr>
        <w:t>the</w:t>
      </w:r>
      <w:r w:rsidRPr="00990C27">
        <w:rPr>
          <w:rStyle w:val="StyleUnderline"/>
        </w:rPr>
        <w:t xml:space="preserve"> agency’s </w:t>
      </w:r>
      <w:r w:rsidRPr="00D37456">
        <w:rPr>
          <w:rStyle w:val="Emphasis"/>
          <w:highlight w:val="yellow"/>
        </w:rPr>
        <w:t>end</w:t>
      </w:r>
      <w:r w:rsidRPr="00990C27">
        <w:rPr>
          <w:rStyle w:val="StyleUnderline"/>
        </w:rPr>
        <w:t xml:space="preserve"> as the </w:t>
      </w:r>
      <w:r w:rsidRPr="00990C27">
        <w:rPr>
          <w:rStyle w:val="Emphasis"/>
        </w:rPr>
        <w:t>primary regulator</w:t>
      </w:r>
      <w:r w:rsidRPr="00990C27">
        <w:rPr>
          <w:rStyle w:val="StyleUnderline"/>
        </w:rPr>
        <w:t xml:space="preserve"> of private sector labor relations </w:t>
      </w:r>
      <w:r w:rsidRPr="00D37456">
        <w:rPr>
          <w:rStyle w:val="StyleUnderline"/>
          <w:highlight w:val="yellow"/>
        </w:rPr>
        <w:t xml:space="preserve">is </w:t>
      </w:r>
      <w:r w:rsidRPr="00D37456">
        <w:rPr>
          <w:rStyle w:val="Emphasis"/>
          <w:sz w:val="24"/>
          <w:szCs w:val="24"/>
          <w:highlight w:val="yellow"/>
        </w:rPr>
        <w:t>nigh</w:t>
      </w:r>
      <w:r w:rsidRPr="00D37456">
        <w:rPr>
          <w:rStyle w:val="StyleUnderline"/>
          <w:highlight w:val="yellow"/>
        </w:rPr>
        <w:t>.</w:t>
      </w:r>
      <w:r w:rsidRPr="00680CDD">
        <w:rPr>
          <w:sz w:val="14"/>
        </w:rPr>
        <w:t xml:space="preserve"> </w:t>
      </w:r>
    </w:p>
    <w:p w14:paraId="5A696855" w14:textId="77777777" w:rsidR="009623F1" w:rsidRPr="00680CDD" w:rsidRDefault="009623F1" w:rsidP="009623F1">
      <w:pPr>
        <w:rPr>
          <w:sz w:val="14"/>
        </w:rPr>
      </w:pPr>
      <w:r w:rsidRPr="00680CDD">
        <w:rPr>
          <w:sz w:val="14"/>
        </w:rPr>
        <w:t xml:space="preserve">But </w:t>
      </w:r>
      <w:r w:rsidRPr="00990C27">
        <w:rPr>
          <w:rStyle w:val="StyleUnderline"/>
        </w:rPr>
        <w:t xml:space="preserve">even during its hay days, the NLRA was a </w:t>
      </w:r>
      <w:r w:rsidRPr="00990C27">
        <w:rPr>
          <w:rStyle w:val="Emphasis"/>
        </w:rPr>
        <w:t>failed law</w:t>
      </w:r>
      <w:r w:rsidRPr="00680CDD">
        <w:rPr>
          <w:sz w:val="14"/>
        </w:rPr>
        <w:t xml:space="preserve">. This year, union density in the private sector has plummeted to below 6% for the first time since the law’s enactment. 2 Significant organizing campaigns at Amazon, Starbucks, and Tesla have failed to produce a collective bargaining agreement. First contracts are a known failure point in the NLRA for about fifty years.3 It </w:t>
      </w:r>
      <w:r w:rsidRPr="00990C27">
        <w:rPr>
          <w:rStyle w:val="StyleUnderline"/>
        </w:rPr>
        <w:t>is an ossified</w:t>
      </w:r>
      <w:r w:rsidRPr="00680CDD">
        <w:rPr>
          <w:sz w:val="14"/>
        </w:rPr>
        <w:t xml:space="preserve"> labor </w:t>
      </w:r>
      <w:r w:rsidRPr="00990C27">
        <w:rPr>
          <w:rStyle w:val="StyleUnderline"/>
        </w:rPr>
        <w:t>law</w:t>
      </w:r>
      <w:r w:rsidRPr="00680CDD">
        <w:rPr>
          <w:sz w:val="14"/>
        </w:rPr>
        <w:t xml:space="preserve"> 4 </w:t>
      </w:r>
      <w:r w:rsidRPr="00990C27">
        <w:rPr>
          <w:rStyle w:val="StyleUnderline"/>
        </w:rPr>
        <w:t>designated for different labor markets</w:t>
      </w:r>
      <w:r w:rsidRPr="00680CDD">
        <w:rPr>
          <w:sz w:val="14"/>
        </w:rPr>
        <w:t xml:space="preserve">, 5 </w:t>
      </w:r>
      <w:r w:rsidRPr="00990C27">
        <w:rPr>
          <w:rStyle w:val="StyleUnderline"/>
        </w:rPr>
        <w:t>different workers</w:t>
      </w:r>
      <w:r w:rsidRPr="00680CDD">
        <w:rPr>
          <w:sz w:val="14"/>
        </w:rPr>
        <w:t xml:space="preserve">,6 </w:t>
      </w:r>
      <w:r w:rsidRPr="00990C27">
        <w:rPr>
          <w:rStyle w:val="StyleUnderline"/>
        </w:rPr>
        <w:t>and a different workplace</w:t>
      </w:r>
      <w:r w:rsidRPr="00680CDD">
        <w:rPr>
          <w:sz w:val="14"/>
        </w:rPr>
        <w:t xml:space="preserve">.7 </w:t>
      </w:r>
      <w:r w:rsidRPr="00990C27">
        <w:rPr>
          <w:rStyle w:val="StyleUnderline"/>
        </w:rPr>
        <w:t>A core part of the NLRA’s failures is its preemption regime</w:t>
      </w:r>
      <w:r w:rsidRPr="00680CDD">
        <w:rPr>
          <w:sz w:val="14"/>
        </w:rPr>
        <w:t xml:space="preserve">.8 </w:t>
      </w:r>
    </w:p>
    <w:p w14:paraId="18D45D72" w14:textId="77777777" w:rsidR="009623F1" w:rsidRPr="00680CDD" w:rsidRDefault="009623F1" w:rsidP="009623F1">
      <w:pPr>
        <w:rPr>
          <w:sz w:val="14"/>
        </w:rPr>
      </w:pPr>
      <w:r w:rsidRPr="00680CDD">
        <w:rPr>
          <w:sz w:val="14"/>
        </w:rPr>
        <w:t xml:space="preserve">In a series of Supreme Court decisions, the NLRA was interpreted to preempt state regulations of labor relations that are “arguably” covered by the NLRA and those activities Congress has meant to remain completely unregulated.9 Despite recent challenges from labor-side advocates10 and employers,11 the NLRA preemption regime stands tall. </w:t>
      </w:r>
    </w:p>
    <w:p w14:paraId="2611ACB7" w14:textId="77777777" w:rsidR="009623F1" w:rsidRPr="00680CDD" w:rsidRDefault="009623F1" w:rsidP="009623F1">
      <w:pPr>
        <w:rPr>
          <w:sz w:val="14"/>
        </w:rPr>
      </w:pPr>
      <w:r w:rsidRPr="00990C27">
        <w:rPr>
          <w:rStyle w:val="Emphasis"/>
        </w:rPr>
        <w:t>Despite</w:t>
      </w:r>
      <w:r w:rsidRPr="00680CDD">
        <w:rPr>
          <w:sz w:val="14"/>
        </w:rPr>
        <w:t xml:space="preserve"> </w:t>
      </w:r>
      <w:r w:rsidRPr="00990C27">
        <w:rPr>
          <w:rStyle w:val="StyleUnderline"/>
        </w:rPr>
        <w:t xml:space="preserve">the NLRA’s preemption, </w:t>
      </w:r>
      <w:r w:rsidRPr="00D37456">
        <w:rPr>
          <w:rStyle w:val="Emphasis"/>
          <w:highlight w:val="yellow"/>
        </w:rPr>
        <w:t>states</w:t>
      </w:r>
      <w:r w:rsidRPr="00990C27">
        <w:rPr>
          <w:rStyle w:val="Emphasis"/>
        </w:rPr>
        <w:t xml:space="preserve"> and local government</w:t>
      </w:r>
      <w:r w:rsidRPr="00990C27">
        <w:rPr>
          <w:rStyle w:val="StyleUnderline"/>
        </w:rPr>
        <w:t xml:space="preserve"> </w:t>
      </w:r>
      <w:r w:rsidRPr="00D37456">
        <w:rPr>
          <w:rStyle w:val="StyleUnderline"/>
          <w:highlight w:val="yellow"/>
        </w:rPr>
        <w:t>have regulated</w:t>
      </w:r>
      <w:r w:rsidRPr="00990C27">
        <w:rPr>
          <w:rStyle w:val="StyleUnderline"/>
        </w:rPr>
        <w:t xml:space="preserve"> private sector </w:t>
      </w:r>
      <w:r w:rsidRPr="00D37456">
        <w:rPr>
          <w:rStyle w:val="StyleUnderline"/>
          <w:highlight w:val="yellow"/>
        </w:rPr>
        <w:t>labor relations. Some</w:t>
      </w:r>
      <w:r w:rsidRPr="00990C27">
        <w:rPr>
          <w:rStyle w:val="StyleUnderline"/>
        </w:rPr>
        <w:t xml:space="preserve"> states </w:t>
      </w:r>
      <w:r w:rsidRPr="00D37456">
        <w:rPr>
          <w:rStyle w:val="StyleUnderline"/>
          <w:highlight w:val="yellow"/>
        </w:rPr>
        <w:t xml:space="preserve">enacted </w:t>
      </w:r>
      <w:r w:rsidRPr="00D37456">
        <w:rPr>
          <w:rStyle w:val="Emphasis"/>
          <w:highlight w:val="yellow"/>
        </w:rPr>
        <w:t>explicit rights</w:t>
      </w:r>
      <w:r w:rsidRPr="00990C27">
        <w:rPr>
          <w:rStyle w:val="Emphasis"/>
        </w:rPr>
        <w:t xml:space="preserve"> of workers</w:t>
      </w:r>
      <w:r w:rsidRPr="00990C27">
        <w:rPr>
          <w:rStyle w:val="StyleUnderline"/>
        </w:rPr>
        <w:t xml:space="preserve"> </w:t>
      </w:r>
      <w:r w:rsidRPr="00D37456">
        <w:rPr>
          <w:rStyle w:val="StyleUnderline"/>
          <w:highlight w:val="yellow"/>
        </w:rPr>
        <w:t>to</w:t>
      </w:r>
      <w:r w:rsidRPr="00680CDD">
        <w:rPr>
          <w:sz w:val="14"/>
          <w:highlight w:val="yellow"/>
        </w:rPr>
        <w:t xml:space="preserve"> </w:t>
      </w:r>
      <w:r w:rsidRPr="00D37456">
        <w:rPr>
          <w:rStyle w:val="Emphasis"/>
          <w:highlight w:val="yellow"/>
        </w:rPr>
        <w:t>organize</w:t>
      </w:r>
      <w:r w:rsidRPr="00680CDD">
        <w:rPr>
          <w:sz w:val="14"/>
        </w:rPr>
        <w:t xml:space="preserve"> </w:t>
      </w:r>
      <w:r w:rsidRPr="00990C27">
        <w:rPr>
          <w:rStyle w:val="StyleUnderline"/>
        </w:rPr>
        <w:t xml:space="preserve">in their state constitutions, and even more states recognize the rights of their citizens to associate freely with one another. </w:t>
      </w:r>
      <w:r w:rsidRPr="00D37456">
        <w:rPr>
          <w:rStyle w:val="StyleUnderline"/>
          <w:highlight w:val="yellow"/>
        </w:rPr>
        <w:t>Some</w:t>
      </w:r>
      <w:r w:rsidRPr="00990C27">
        <w:rPr>
          <w:rStyle w:val="StyleUnderline"/>
        </w:rPr>
        <w:t xml:space="preserve"> states and localities have also </w:t>
      </w:r>
      <w:r w:rsidRPr="00D37456">
        <w:rPr>
          <w:rStyle w:val="StyleUnderline"/>
          <w:highlight w:val="yellow"/>
        </w:rPr>
        <w:t xml:space="preserve">created </w:t>
      </w:r>
      <w:r w:rsidRPr="00D37456">
        <w:rPr>
          <w:rStyle w:val="Emphasis"/>
          <w:highlight w:val="yellow"/>
        </w:rPr>
        <w:t>sector-specific regulations</w:t>
      </w:r>
      <w:r w:rsidRPr="00680CDD">
        <w:rPr>
          <w:sz w:val="14"/>
        </w:rPr>
        <w:t xml:space="preserve"> </w:t>
      </w:r>
      <w:r w:rsidRPr="00990C27">
        <w:rPr>
          <w:rStyle w:val="StyleUnderline"/>
        </w:rPr>
        <w:t>allowing workers to organize</w:t>
      </w:r>
      <w:r w:rsidRPr="00680CDD">
        <w:rPr>
          <w:sz w:val="14"/>
        </w:rPr>
        <w:t xml:space="preserve"> outside the NLRA. </w:t>
      </w:r>
      <w:r w:rsidRPr="00990C27">
        <w:rPr>
          <w:rStyle w:val="StyleUnderline"/>
        </w:rPr>
        <w:t xml:space="preserve">Most significant of those are </w:t>
      </w:r>
      <w:r w:rsidRPr="00990C27">
        <w:rPr>
          <w:rStyle w:val="Emphasis"/>
        </w:rPr>
        <w:t>nineteen states</w:t>
      </w:r>
      <w:r w:rsidRPr="00990C27">
        <w:rPr>
          <w:rStyle w:val="StyleUnderline"/>
        </w:rPr>
        <w:t xml:space="preserve"> that have enacted </w:t>
      </w:r>
      <w:r w:rsidRPr="00990C27">
        <w:rPr>
          <w:rStyle w:val="Emphasis"/>
        </w:rPr>
        <w:t>catchall laws</w:t>
      </w:r>
      <w:r w:rsidRPr="00990C27">
        <w:rPr>
          <w:rStyle w:val="StyleUnderline"/>
        </w:rPr>
        <w:t xml:space="preserve"> offering a </w:t>
      </w:r>
      <w:r w:rsidRPr="00990C27">
        <w:rPr>
          <w:rStyle w:val="Emphasis"/>
        </w:rPr>
        <w:t>path to unionization</w:t>
      </w:r>
      <w:r w:rsidRPr="00680CDD">
        <w:rPr>
          <w:sz w:val="14"/>
        </w:rPr>
        <w:t xml:space="preserve"> for private sector workers, which the NLRA does not cover, and Congress never intended to prohibit states from regulating.12 </w:t>
      </w:r>
    </w:p>
    <w:p w14:paraId="0F1BBB34" w14:textId="77777777" w:rsidR="009623F1" w:rsidRPr="00680CDD" w:rsidRDefault="009623F1" w:rsidP="009623F1">
      <w:pPr>
        <w:rPr>
          <w:sz w:val="14"/>
        </w:rPr>
      </w:pPr>
      <w:r w:rsidRPr="00990C27">
        <w:rPr>
          <w:rStyle w:val="StyleUnderline"/>
        </w:rPr>
        <w:t xml:space="preserve">Those state constitutional clauses, statutory schemes, and modes of organizing with the state </w:t>
      </w:r>
      <w:r w:rsidRPr="00990C27">
        <w:rPr>
          <w:rStyle w:val="Emphasis"/>
        </w:rPr>
        <w:t>can be used in lieu of the NLRA</w:t>
      </w:r>
      <w:r w:rsidRPr="00680CDD">
        <w:rPr>
          <w:sz w:val="14"/>
        </w:rPr>
        <w:t xml:space="preserve">. </w:t>
      </w:r>
      <w:r w:rsidRPr="00990C27">
        <w:rPr>
          <w:rStyle w:val="StyleUnderline"/>
        </w:rPr>
        <w:t xml:space="preserve">An </w:t>
      </w:r>
      <w:r w:rsidRPr="00990C27">
        <w:rPr>
          <w:rStyle w:val="Emphasis"/>
        </w:rPr>
        <w:t>alternative</w:t>
      </w:r>
      <w:r w:rsidRPr="00990C27">
        <w:rPr>
          <w:rStyle w:val="StyleUnderline"/>
        </w:rPr>
        <w:t xml:space="preserve"> to the NLRA is </w:t>
      </w:r>
      <w:r w:rsidRPr="00990C27">
        <w:rPr>
          <w:rStyle w:val="Emphasis"/>
        </w:rPr>
        <w:t>not anarchy</w:t>
      </w:r>
      <w:r w:rsidRPr="00990C27">
        <w:rPr>
          <w:rStyle w:val="StyleUnderline"/>
        </w:rPr>
        <w:t xml:space="preserve"> but </w:t>
      </w:r>
      <w:r w:rsidRPr="00D37456">
        <w:rPr>
          <w:rStyle w:val="Emphasis"/>
          <w:sz w:val="24"/>
          <w:szCs w:val="24"/>
          <w:highlight w:val="yellow"/>
        </w:rPr>
        <w:t>state law</w:t>
      </w:r>
      <w:r w:rsidRPr="00990C27">
        <w:rPr>
          <w:rStyle w:val="StyleUnderline"/>
        </w:rPr>
        <w:t>.</w:t>
      </w:r>
      <w:r w:rsidRPr="00680CDD">
        <w:rPr>
          <w:sz w:val="14"/>
        </w:rPr>
        <w:t xml:space="preserve"> </w:t>
      </w:r>
      <w:r w:rsidRPr="00990C27">
        <w:rPr>
          <w:rStyle w:val="Emphasis"/>
          <w:sz w:val="24"/>
          <w:szCs w:val="24"/>
        </w:rPr>
        <w:t xml:space="preserve">This alternative institutional route </w:t>
      </w:r>
      <w:r w:rsidRPr="00D37456">
        <w:rPr>
          <w:rStyle w:val="Emphasis"/>
          <w:sz w:val="24"/>
          <w:szCs w:val="24"/>
          <w:highlight w:val="yellow"/>
        </w:rPr>
        <w:t>is readily available now.</w:t>
      </w:r>
      <w:r w:rsidRPr="00680CDD">
        <w:rPr>
          <w:sz w:val="14"/>
        </w:rPr>
        <w:t xml:space="preserve"> Following a review of those state laws, rarely acknowledged in legal scholarship, this Essay reviews paths to using those laws alongside or as a replacement for the NLRA. </w:t>
      </w:r>
    </w:p>
    <w:p w14:paraId="35E981BF" w14:textId="77777777" w:rsidR="009623F1" w:rsidRPr="00680CDD" w:rsidRDefault="009623F1" w:rsidP="009623F1">
      <w:pPr>
        <w:rPr>
          <w:sz w:val="14"/>
        </w:rPr>
      </w:pPr>
      <w:r w:rsidRPr="00D37456">
        <w:rPr>
          <w:rStyle w:val="StyleUnderline"/>
          <w:highlight w:val="yellow"/>
        </w:rPr>
        <w:t xml:space="preserve">As the NLRA </w:t>
      </w:r>
      <w:r w:rsidRPr="00D37456">
        <w:rPr>
          <w:rStyle w:val="Emphasis"/>
          <w:highlight w:val="yellow"/>
        </w:rPr>
        <w:t>weakens</w:t>
      </w:r>
      <w:r w:rsidRPr="00D37456">
        <w:rPr>
          <w:rStyle w:val="StyleUnderline"/>
          <w:highlight w:val="yellow"/>
        </w:rPr>
        <w:t xml:space="preserve"> so does</w:t>
      </w:r>
      <w:r w:rsidRPr="00990C27">
        <w:rPr>
          <w:rStyle w:val="StyleUnderline"/>
        </w:rPr>
        <w:t xml:space="preserve"> its </w:t>
      </w:r>
      <w:r w:rsidRPr="00D37456">
        <w:rPr>
          <w:rStyle w:val="Emphasis"/>
          <w:highlight w:val="yellow"/>
        </w:rPr>
        <w:t>preemption</w:t>
      </w:r>
      <w:r w:rsidRPr="00990C27">
        <w:rPr>
          <w:rStyle w:val="Emphasis"/>
        </w:rPr>
        <w:t xml:space="preserve"> regime</w:t>
      </w:r>
      <w:r w:rsidRPr="00990C27">
        <w:rPr>
          <w:rStyle w:val="StyleUnderline"/>
        </w:rPr>
        <w:t xml:space="preserve">. This intuition applies both to formal incapacitation of the NLRA, for example, </w:t>
      </w:r>
      <w:r w:rsidRPr="00D37456">
        <w:rPr>
          <w:rStyle w:val="StyleUnderline"/>
          <w:highlight w:val="yellow"/>
        </w:rPr>
        <w:t>by removing the</w:t>
      </w:r>
      <w:r w:rsidRPr="00990C27">
        <w:rPr>
          <w:rStyle w:val="StyleUnderline"/>
        </w:rPr>
        <w:t xml:space="preserve"> NLRB’s </w:t>
      </w:r>
      <w:r w:rsidRPr="00D37456">
        <w:rPr>
          <w:rStyle w:val="Emphasis"/>
          <w:highlight w:val="yellow"/>
        </w:rPr>
        <w:t>quorum</w:t>
      </w:r>
      <w:r w:rsidRPr="00680CDD">
        <w:rPr>
          <w:sz w:val="14"/>
        </w:rPr>
        <w:t xml:space="preserve">, </w:t>
      </w:r>
      <w:r w:rsidRPr="00990C27">
        <w:rPr>
          <w:rStyle w:val="StyleUnderline"/>
        </w:rPr>
        <w:t xml:space="preserve">but also to </w:t>
      </w:r>
      <w:r w:rsidRPr="00990C27">
        <w:rPr>
          <w:rStyle w:val="Emphasis"/>
        </w:rPr>
        <w:t xml:space="preserve">chaotic </w:t>
      </w:r>
      <w:r w:rsidRPr="00D37456">
        <w:rPr>
          <w:rStyle w:val="Emphasis"/>
          <w:highlight w:val="yellow"/>
        </w:rPr>
        <w:t>terminations</w:t>
      </w:r>
      <w:r w:rsidRPr="00990C27">
        <w:rPr>
          <w:rStyle w:val="StyleUnderline"/>
        </w:rPr>
        <w:t xml:space="preserve"> and </w:t>
      </w:r>
      <w:r w:rsidRPr="00D37456">
        <w:rPr>
          <w:rStyle w:val="Emphasis"/>
          <w:highlight w:val="yellow"/>
        </w:rPr>
        <w:t>office shut-downs.</w:t>
      </w:r>
      <w:r w:rsidRPr="00680CDD">
        <w:rPr>
          <w:sz w:val="14"/>
          <w:highlight w:val="yellow"/>
        </w:rPr>
        <w:t xml:space="preserve"> </w:t>
      </w:r>
      <w:r w:rsidRPr="00D37456">
        <w:rPr>
          <w:rStyle w:val="StyleUnderline"/>
          <w:highlight w:val="yellow"/>
        </w:rPr>
        <w:t>Congress relied on</w:t>
      </w:r>
      <w:r w:rsidRPr="00990C27">
        <w:rPr>
          <w:rStyle w:val="StyleUnderline"/>
        </w:rPr>
        <w:t xml:space="preserve"> the existence of </w:t>
      </w:r>
      <w:r w:rsidRPr="00D37456">
        <w:rPr>
          <w:rStyle w:val="StyleUnderline"/>
          <w:highlight w:val="yellow"/>
        </w:rPr>
        <w:t xml:space="preserve">a </w:t>
      </w:r>
      <w:r w:rsidRPr="00D37456">
        <w:rPr>
          <w:rStyle w:val="Emphasis"/>
          <w:highlight w:val="yellow"/>
        </w:rPr>
        <w:t>functioning NLRB</w:t>
      </w:r>
      <w:r w:rsidRPr="00990C27">
        <w:rPr>
          <w:rStyle w:val="StyleUnderline"/>
        </w:rPr>
        <w:t xml:space="preserve"> as a </w:t>
      </w:r>
      <w:r w:rsidRPr="00990C27">
        <w:rPr>
          <w:rStyle w:val="Emphasis"/>
        </w:rPr>
        <w:t>pre-condition for preemption</w:t>
      </w:r>
      <w:r w:rsidRPr="00680CDD">
        <w:rPr>
          <w:sz w:val="14"/>
        </w:rPr>
        <w:t xml:space="preserve">. </w:t>
      </w:r>
      <w:r w:rsidRPr="00D37456">
        <w:rPr>
          <w:rStyle w:val="Emphasis"/>
          <w:sz w:val="24"/>
          <w:szCs w:val="24"/>
          <w:highlight w:val="yellow"/>
        </w:rPr>
        <w:t>Remove that</w:t>
      </w:r>
      <w:r w:rsidRPr="00990C27">
        <w:rPr>
          <w:rStyle w:val="Emphasis"/>
          <w:sz w:val="24"/>
          <w:szCs w:val="24"/>
        </w:rPr>
        <w:t xml:space="preserve"> pre-condition, and </w:t>
      </w:r>
      <w:r w:rsidRPr="00D37456">
        <w:rPr>
          <w:rStyle w:val="Emphasis"/>
          <w:sz w:val="24"/>
          <w:szCs w:val="24"/>
          <w:highlight w:val="yellow"/>
        </w:rPr>
        <w:t>you</w:t>
      </w:r>
      <w:r w:rsidRPr="00990C27">
        <w:rPr>
          <w:rStyle w:val="Emphasis"/>
          <w:sz w:val="24"/>
          <w:szCs w:val="24"/>
        </w:rPr>
        <w:t xml:space="preserve"> will </w:t>
      </w:r>
      <w:r w:rsidRPr="00D37456">
        <w:rPr>
          <w:rStyle w:val="Emphasis"/>
          <w:sz w:val="24"/>
          <w:szCs w:val="24"/>
          <w:highlight w:val="yellow"/>
        </w:rPr>
        <w:t>remove</w:t>
      </w:r>
      <w:r w:rsidRPr="00990C27">
        <w:rPr>
          <w:rStyle w:val="Emphasis"/>
          <w:sz w:val="24"/>
          <w:szCs w:val="24"/>
        </w:rPr>
        <w:t xml:space="preserve"> the </w:t>
      </w:r>
      <w:r w:rsidRPr="00D37456">
        <w:rPr>
          <w:rStyle w:val="Emphasis"/>
          <w:sz w:val="24"/>
          <w:szCs w:val="24"/>
          <w:highlight w:val="yellow"/>
        </w:rPr>
        <w:t>preemption</w:t>
      </w:r>
      <w:r w:rsidRPr="00990C27">
        <w:rPr>
          <w:rStyle w:val="Emphasis"/>
          <w:sz w:val="24"/>
          <w:szCs w:val="24"/>
        </w:rPr>
        <w:t xml:space="preserve"> regime.</w:t>
      </w:r>
      <w:r w:rsidRPr="00680CDD">
        <w:rPr>
          <w:sz w:val="14"/>
          <w:szCs w:val="24"/>
        </w:rPr>
        <w:t xml:space="preserve"> </w:t>
      </w:r>
    </w:p>
    <w:p w14:paraId="5A235DA4" w14:textId="77777777" w:rsidR="009623F1" w:rsidRPr="00680CDD" w:rsidRDefault="009623F1" w:rsidP="009623F1">
      <w:pPr>
        <w:rPr>
          <w:sz w:val="14"/>
        </w:rPr>
      </w:pPr>
      <w:r w:rsidRPr="00680CDD">
        <w:rPr>
          <w:sz w:val="14"/>
        </w:rPr>
        <w:t xml:space="preserve">Another challenge to the NLRA preemption regimes stems from employers increasing attacks on the Act. A Catch-22 of a sort. For some employers who claim that their workers are not covered employees under the NLRA, like most colleges and their student athletes, a preemption claim would necessitate positing that their workers are “arguably” covered by the NLRA. Yet another group of workers whose employers are muted by their own struggles against the NLRA are those working for companies actively challenging the NLRA’s constitutionality. Employers can choose to enjoy the preemptive regime of a constitutional act of Congress or reject it and waive preemption arguments. Employers cannot have it both ways. </w:t>
      </w:r>
    </w:p>
    <w:p w14:paraId="19CC53F1" w14:textId="77777777" w:rsidR="009623F1" w:rsidRPr="00990C27" w:rsidRDefault="009623F1" w:rsidP="009623F1">
      <w:pPr>
        <w:rPr>
          <w:rStyle w:val="StyleUnderline"/>
        </w:rPr>
      </w:pPr>
      <w:r w:rsidRPr="00990C27">
        <w:rPr>
          <w:rStyle w:val="StyleUnderline"/>
        </w:rPr>
        <w:t xml:space="preserve">As the legal </w:t>
      </w:r>
      <w:r w:rsidRPr="00990C27">
        <w:rPr>
          <w:rStyle w:val="Emphasis"/>
        </w:rPr>
        <w:t>piranhas</w:t>
      </w:r>
      <w:r w:rsidRPr="00680CDD">
        <w:rPr>
          <w:sz w:val="14"/>
        </w:rPr>
        <w:t xml:space="preserve"> </w:t>
      </w:r>
      <w:r w:rsidRPr="00990C27">
        <w:rPr>
          <w:rStyle w:val="StyleUnderline"/>
        </w:rPr>
        <w:t xml:space="preserve">are slowly </w:t>
      </w:r>
      <w:r w:rsidRPr="00990C27">
        <w:rPr>
          <w:rStyle w:val="Emphasis"/>
        </w:rPr>
        <w:t>eating away at the NLRA</w:t>
      </w:r>
      <w:r w:rsidRPr="00680CDD">
        <w:rPr>
          <w:sz w:val="14"/>
        </w:rPr>
        <w:t xml:space="preserve">, </w:t>
      </w:r>
      <w:r w:rsidRPr="00990C27">
        <w:rPr>
          <w:rStyle w:val="StyleUnderline"/>
        </w:rPr>
        <w:t>we need institutional alternatives to help coordinate collective solutions to workers’ collective problems</w:t>
      </w:r>
      <w:r w:rsidRPr="00680CDD">
        <w:rPr>
          <w:sz w:val="14"/>
        </w:rPr>
        <w:t xml:space="preserve">. </w:t>
      </w:r>
      <w:r w:rsidRPr="00D37456">
        <w:rPr>
          <w:rStyle w:val="Emphasis"/>
          <w:sz w:val="24"/>
          <w:szCs w:val="24"/>
          <w:highlight w:val="yellow"/>
        </w:rPr>
        <w:t>States</w:t>
      </w:r>
      <w:r w:rsidRPr="00990C27">
        <w:rPr>
          <w:rStyle w:val="Emphasis"/>
          <w:sz w:val="24"/>
          <w:szCs w:val="24"/>
        </w:rPr>
        <w:t xml:space="preserve"> and localities </w:t>
      </w:r>
      <w:r w:rsidRPr="00D37456">
        <w:rPr>
          <w:rStyle w:val="Emphasis"/>
          <w:sz w:val="24"/>
          <w:szCs w:val="24"/>
          <w:highlight w:val="yellow"/>
        </w:rPr>
        <w:t>will be the arena of</w:t>
      </w:r>
      <w:r w:rsidRPr="00990C27">
        <w:rPr>
          <w:rStyle w:val="Emphasis"/>
          <w:sz w:val="24"/>
          <w:szCs w:val="24"/>
        </w:rPr>
        <w:t xml:space="preserve"> the next phase of </w:t>
      </w:r>
      <w:r w:rsidRPr="00D37456">
        <w:rPr>
          <w:rStyle w:val="Emphasis"/>
          <w:sz w:val="24"/>
          <w:szCs w:val="24"/>
          <w:highlight w:val="yellow"/>
        </w:rPr>
        <w:t>labor</w:t>
      </w:r>
      <w:r w:rsidRPr="00990C27">
        <w:rPr>
          <w:rStyle w:val="Emphasis"/>
          <w:sz w:val="24"/>
          <w:szCs w:val="24"/>
        </w:rPr>
        <w:t xml:space="preserve"> relations</w:t>
      </w:r>
      <w:r w:rsidRPr="00680CDD">
        <w:rPr>
          <w:sz w:val="14"/>
        </w:rPr>
        <w:t xml:space="preserve"> post-NLRA. Luckily, </w:t>
      </w:r>
      <w:r w:rsidRPr="00990C27">
        <w:rPr>
          <w:rStyle w:val="StyleUnderline"/>
        </w:rPr>
        <w:t xml:space="preserve">the labor movement has </w:t>
      </w:r>
      <w:r w:rsidRPr="00D37456">
        <w:rPr>
          <w:rStyle w:val="Emphasis"/>
          <w:highlight w:val="yellow"/>
        </w:rPr>
        <w:t>significant expertise</w:t>
      </w:r>
      <w:r w:rsidRPr="00D37456">
        <w:rPr>
          <w:rStyle w:val="StyleUnderline"/>
          <w:highlight w:val="yellow"/>
        </w:rPr>
        <w:t xml:space="preserve"> in developing</w:t>
      </w:r>
      <w:r w:rsidRPr="00990C27">
        <w:rPr>
          <w:rStyle w:val="StyleUnderline"/>
        </w:rPr>
        <w:t xml:space="preserve"> </w:t>
      </w:r>
      <w:r w:rsidRPr="00990C27">
        <w:rPr>
          <w:rStyle w:val="Emphasis"/>
        </w:rPr>
        <w:t xml:space="preserve">local and </w:t>
      </w:r>
      <w:r w:rsidRPr="00D37456">
        <w:rPr>
          <w:rStyle w:val="Emphasis"/>
          <w:highlight w:val="yellow"/>
        </w:rPr>
        <w:t>novel policy solutions</w:t>
      </w:r>
      <w:r w:rsidRPr="00680CDD">
        <w:rPr>
          <w:sz w:val="14"/>
        </w:rPr>
        <w:t xml:space="preserve">. 13 </w:t>
      </w:r>
      <w:r w:rsidRPr="00990C27">
        <w:rPr>
          <w:rStyle w:val="StyleUnderline"/>
        </w:rPr>
        <w:t xml:space="preserve">Such legal innovation and political mobilization should be used to set the </w:t>
      </w:r>
      <w:r w:rsidRPr="00990C27">
        <w:rPr>
          <w:rStyle w:val="Emphasis"/>
        </w:rPr>
        <w:t>framework</w:t>
      </w:r>
      <w:r w:rsidRPr="00990C27">
        <w:rPr>
          <w:rStyle w:val="StyleUnderline"/>
        </w:rPr>
        <w:t xml:space="preserve"> and </w:t>
      </w:r>
      <w:r w:rsidRPr="00990C27">
        <w:rPr>
          <w:rStyle w:val="Emphasis"/>
        </w:rPr>
        <w:t>organizing strategy</w:t>
      </w:r>
      <w:r w:rsidRPr="00990C27">
        <w:rPr>
          <w:rStyle w:val="StyleUnderline"/>
        </w:rPr>
        <w:t xml:space="preserve"> for </w:t>
      </w:r>
      <w:r w:rsidRPr="00990C27">
        <w:rPr>
          <w:rStyle w:val="Emphasis"/>
        </w:rPr>
        <w:t>experimenting</w:t>
      </w:r>
      <w:r w:rsidRPr="00990C27">
        <w:rPr>
          <w:rStyle w:val="StyleUnderline"/>
        </w:rPr>
        <w:t xml:space="preserve"> and establishing or broadening state labor law.</w:t>
      </w:r>
    </w:p>
    <w:p w14:paraId="79E603BC" w14:textId="77777777" w:rsidR="009623F1" w:rsidRPr="007B6D11" w:rsidRDefault="009623F1" w:rsidP="009623F1">
      <w:pPr>
        <w:pStyle w:val="Heading3"/>
      </w:pPr>
      <w:r>
        <w:t>1NC</w:t>
      </w:r>
    </w:p>
    <w:p w14:paraId="082A3CC2" w14:textId="77777777" w:rsidR="009623F1" w:rsidRPr="00040AF8" w:rsidRDefault="009623F1" w:rsidP="009623F1">
      <w:pPr>
        <w:pStyle w:val="Heading4"/>
        <w:rPr>
          <w:u w:val="single"/>
        </w:rPr>
      </w:pPr>
      <w:r w:rsidRPr="00040AF8">
        <w:rPr>
          <w:u w:val="single"/>
        </w:rPr>
        <w:t>Capitalism K</w:t>
      </w:r>
    </w:p>
    <w:p w14:paraId="5769A2E3" w14:textId="77777777" w:rsidR="009623F1" w:rsidRDefault="009623F1" w:rsidP="009623F1">
      <w:pPr>
        <w:pStyle w:val="Heading4"/>
      </w:pPr>
      <w:r>
        <w:t xml:space="preserve">Capitalism is </w:t>
      </w:r>
      <w:r w:rsidRPr="00EE0C95">
        <w:rPr>
          <w:u w:val="single"/>
        </w:rPr>
        <w:t>unsustainable</w:t>
      </w:r>
      <w:r>
        <w:t xml:space="preserve"> AND culminates in a </w:t>
      </w:r>
      <w:r w:rsidRPr="00EE0C95">
        <w:rPr>
          <w:u w:val="single"/>
        </w:rPr>
        <w:t>convergence</w:t>
      </w:r>
      <w:r>
        <w:t xml:space="preserve"> of </w:t>
      </w:r>
      <w:r w:rsidRPr="00EE0C95">
        <w:rPr>
          <w:u w:val="single"/>
        </w:rPr>
        <w:t>exis</w:t>
      </w:r>
      <w:r>
        <w:rPr>
          <w:u w:val="single"/>
        </w:rPr>
        <w:t>tential risks</w:t>
      </w:r>
      <w:r>
        <w:t>.</w:t>
      </w:r>
    </w:p>
    <w:p w14:paraId="0A9AB217" w14:textId="77777777" w:rsidR="009623F1" w:rsidRDefault="009623F1" w:rsidP="009623F1">
      <w:r>
        <w:t xml:space="preserve">Dr. Jürgen </w:t>
      </w:r>
      <w:r w:rsidRPr="00725C25">
        <w:rPr>
          <w:rStyle w:val="Style13ptBold"/>
        </w:rPr>
        <w:t>Scheffran 25</w:t>
      </w:r>
      <w:r>
        <w:t>, PhD, Professor, Integrative Geography, University of Hamburg. Chair, Research Group Climate Change &amp; Security (CLISEC), Institute of Geography, "Planetary Boundaries, Polycrisis &amp; Politics in the Anthropocene: Climate Pathways, Tipping Cascades &amp; Transition to Sustainable Peace in Integrative Geography," in Towards Rethinking Politics, Policy &amp; Polity in the Anthropocene, Chapter 8, pg. 339-444, 02/25/2025, Springer. [italics in original]</w:t>
      </w:r>
    </w:p>
    <w:p w14:paraId="6BAEC4BD" w14:textId="77777777" w:rsidR="009623F1" w:rsidRPr="00D37B1D" w:rsidRDefault="009623F1" w:rsidP="009623F1">
      <w:pPr>
        <w:rPr>
          <w:sz w:val="16"/>
        </w:rPr>
      </w:pPr>
      <w:r w:rsidRPr="00D37B1D">
        <w:rPr>
          <w:sz w:val="16"/>
        </w:rPr>
        <w:t xml:space="preserve">Since the agricultural and industrial revolutions, </w:t>
      </w:r>
      <w:r w:rsidRPr="00D37B1D">
        <w:rPr>
          <w:rStyle w:val="StyleUnderline"/>
        </w:rPr>
        <w:t>humanity has</w:t>
      </w:r>
      <w:r w:rsidRPr="00D37B1D">
        <w:rPr>
          <w:sz w:val="16"/>
        </w:rPr>
        <w:t xml:space="preserve"> </w:t>
      </w:r>
      <w:r w:rsidRPr="00D37B1D">
        <w:rPr>
          <w:rStyle w:val="Emphasis"/>
        </w:rPr>
        <w:t>increasingly</w:t>
      </w:r>
      <w:r w:rsidRPr="00D37B1D">
        <w:rPr>
          <w:sz w:val="16"/>
        </w:rPr>
        <w:t xml:space="preserve"> </w:t>
      </w:r>
      <w:r w:rsidRPr="00D37B1D">
        <w:rPr>
          <w:rStyle w:val="StyleUnderline"/>
        </w:rPr>
        <w:t>shaped the face of the</w:t>
      </w:r>
      <w:r w:rsidRPr="00D37B1D">
        <w:rPr>
          <w:sz w:val="16"/>
        </w:rPr>
        <w:t xml:space="preserve"> </w:t>
      </w:r>
      <w:r w:rsidRPr="00D37B1D">
        <w:rPr>
          <w:rStyle w:val="Emphasis"/>
        </w:rPr>
        <w:t>Earth</w:t>
      </w:r>
      <w:r w:rsidRPr="00D37B1D">
        <w:rPr>
          <w:sz w:val="16"/>
        </w:rPr>
        <w:t xml:space="preserve">. Crutzen/Stoermer (2000) coined the term ‘Anthropocene’ for the current human-made geological age following the Holocene, leading to a permanent change of the geological record resulting from actions of human beings (Brauch 2021b; Balbo et al. 2020). This adds a temporal dimension to the spatial dimension of ‘Anthroposphere’, i.e. the geographical space where the Earth’s </w:t>
      </w:r>
      <w:r w:rsidRPr="00D37B1D">
        <w:rPr>
          <w:rStyle w:val="Emphasis"/>
        </w:rPr>
        <w:t>resources</w:t>
      </w:r>
      <w:r w:rsidRPr="00D37B1D">
        <w:rPr>
          <w:sz w:val="16"/>
        </w:rPr>
        <w:t xml:space="preserve"> </w:t>
      </w:r>
      <w:r w:rsidRPr="00D37B1D">
        <w:rPr>
          <w:rStyle w:val="StyleUnderline"/>
        </w:rPr>
        <w:t>are used for the</w:t>
      </w:r>
      <w:r w:rsidRPr="00D37B1D">
        <w:rPr>
          <w:sz w:val="16"/>
        </w:rPr>
        <w:t xml:space="preserve"> </w:t>
      </w:r>
      <w:r w:rsidRPr="00D37B1D">
        <w:rPr>
          <w:rStyle w:val="Emphasis"/>
        </w:rPr>
        <w:t>service to humanity</w:t>
      </w:r>
      <w:r w:rsidRPr="00D37B1D">
        <w:rPr>
          <w:sz w:val="16"/>
        </w:rPr>
        <w:t xml:space="preserve"> </w:t>
      </w:r>
      <w:r w:rsidRPr="00D37B1D">
        <w:rPr>
          <w:rStyle w:val="StyleUnderline"/>
        </w:rPr>
        <w:t>w</w:t>
      </w:r>
      <w:r w:rsidRPr="00D37B1D">
        <w:rPr>
          <w:sz w:val="16"/>
        </w:rPr>
        <w:t>hile associated consequences, crises and conflicts of this endeavour h</w:t>
      </w:r>
      <w:r w:rsidRPr="00D37B1D">
        <w:rPr>
          <w:rStyle w:val="StyleUnderline"/>
        </w:rPr>
        <w:t>ave</w:t>
      </w:r>
      <w:r w:rsidRPr="00D37B1D">
        <w:rPr>
          <w:sz w:val="16"/>
        </w:rPr>
        <w:t xml:space="preserve"> long </w:t>
      </w:r>
      <w:r w:rsidRPr="00D37B1D">
        <w:rPr>
          <w:rStyle w:val="StyleUnderline"/>
        </w:rPr>
        <w:t>played</w:t>
      </w:r>
      <w:r w:rsidRPr="00D37B1D">
        <w:rPr>
          <w:sz w:val="16"/>
        </w:rPr>
        <w:t xml:space="preserve"> only </w:t>
      </w:r>
      <w:r w:rsidRPr="00D37B1D">
        <w:rPr>
          <w:rStyle w:val="StyleUnderline"/>
        </w:rPr>
        <w:t>a</w:t>
      </w:r>
      <w:r w:rsidRPr="00D37B1D">
        <w:rPr>
          <w:sz w:val="16"/>
        </w:rPr>
        <w:t xml:space="preserve"> minor </w:t>
      </w:r>
      <w:r w:rsidRPr="00D37B1D">
        <w:rPr>
          <w:rStyle w:val="StyleUnderline"/>
        </w:rPr>
        <w:t>role</w:t>
      </w:r>
      <w:r w:rsidRPr="00D37B1D">
        <w:rPr>
          <w:sz w:val="16"/>
        </w:rPr>
        <w:t xml:space="preserve">. </w:t>
      </w:r>
      <w:r w:rsidRPr="00D37B1D">
        <w:rPr>
          <w:rStyle w:val="StyleUnderline"/>
        </w:rPr>
        <w:t>With the Great Acceleration</w:t>
      </w:r>
      <w:r w:rsidRPr="00D37B1D">
        <w:rPr>
          <w:sz w:val="16"/>
        </w:rPr>
        <w:t xml:space="preserve"> (McNeill/Engelke 2016) of </w:t>
      </w:r>
      <w:r w:rsidRPr="00981020">
        <w:rPr>
          <w:sz w:val="16"/>
        </w:rPr>
        <w:t xml:space="preserve">human </w:t>
      </w:r>
      <w:r w:rsidRPr="00981020">
        <w:rPr>
          <w:rStyle w:val="Emphasis"/>
          <w:sz w:val="24"/>
          <w:szCs w:val="24"/>
        </w:rPr>
        <w:t>development reaching</w:t>
      </w:r>
      <w:r w:rsidRPr="008A165B">
        <w:rPr>
          <w:rStyle w:val="Emphasis"/>
          <w:sz w:val="24"/>
          <w:szCs w:val="24"/>
        </w:rPr>
        <w:t xml:space="preserve"> </w:t>
      </w:r>
      <w:r w:rsidRPr="0036451D">
        <w:rPr>
          <w:rStyle w:val="Emphasis"/>
          <w:sz w:val="24"/>
          <w:szCs w:val="24"/>
        </w:rPr>
        <w:t xml:space="preserve">limits to </w:t>
      </w:r>
      <w:r w:rsidRPr="00981020">
        <w:rPr>
          <w:rStyle w:val="Emphasis"/>
          <w:sz w:val="24"/>
          <w:szCs w:val="24"/>
          <w:highlight w:val="yellow"/>
        </w:rPr>
        <w:t>growth</w:t>
      </w:r>
      <w:r w:rsidRPr="00981020">
        <w:rPr>
          <w:rStyle w:val="Emphasis"/>
          <w:sz w:val="24"/>
          <w:szCs w:val="24"/>
        </w:rPr>
        <w:t xml:space="preserve"> and planetary boundaries they turn into disruptive forces that</w:t>
      </w:r>
      <w:r w:rsidRPr="00D37B1D">
        <w:rPr>
          <w:sz w:val="16"/>
        </w:rPr>
        <w:t xml:space="preserve"> can </w:t>
      </w:r>
      <w:r w:rsidRPr="008A165B">
        <w:rPr>
          <w:rStyle w:val="Emphasis"/>
          <w:sz w:val="24"/>
          <w:szCs w:val="24"/>
          <w:highlight w:val="yellow"/>
        </w:rPr>
        <w:t>undermine</w:t>
      </w:r>
      <w:r w:rsidRPr="00D37B1D">
        <w:rPr>
          <w:rStyle w:val="Emphasis"/>
          <w:sz w:val="24"/>
          <w:szCs w:val="24"/>
        </w:rPr>
        <w:t xml:space="preserve"> the </w:t>
      </w:r>
      <w:r w:rsidRPr="008A165B">
        <w:rPr>
          <w:rStyle w:val="Emphasis"/>
          <w:sz w:val="24"/>
          <w:szCs w:val="24"/>
          <w:highlight w:val="yellow"/>
        </w:rPr>
        <w:t>existential</w:t>
      </w:r>
      <w:r w:rsidRPr="00D37B1D">
        <w:rPr>
          <w:sz w:val="16"/>
        </w:rPr>
        <w:t xml:space="preserve"> living </w:t>
      </w:r>
      <w:r w:rsidRPr="008A165B">
        <w:rPr>
          <w:rStyle w:val="Emphasis"/>
          <w:sz w:val="24"/>
          <w:szCs w:val="24"/>
          <w:highlight w:val="yellow"/>
        </w:rPr>
        <w:t>conditions of humanity</w:t>
      </w:r>
      <w:r w:rsidRPr="00D37B1D">
        <w:rPr>
          <w:sz w:val="16"/>
        </w:rPr>
        <w:t xml:space="preserve">, </w:t>
      </w:r>
      <w:r w:rsidRPr="00D37B1D">
        <w:rPr>
          <w:rStyle w:val="StyleUnderline"/>
        </w:rPr>
        <w:t>as we are</w:t>
      </w:r>
      <w:r w:rsidRPr="00D37B1D">
        <w:rPr>
          <w:sz w:val="16"/>
        </w:rPr>
        <w:t xml:space="preserve"> currently </w:t>
      </w:r>
      <w:r w:rsidRPr="00D37B1D">
        <w:rPr>
          <w:rStyle w:val="StyleUnderline"/>
        </w:rPr>
        <w:t>experiencing in the multicrises world, challenging the</w:t>
      </w:r>
      <w:r w:rsidRPr="00D37B1D">
        <w:rPr>
          <w:sz w:val="16"/>
          <w:szCs w:val="16"/>
        </w:rPr>
        <w:t xml:space="preserve"> current </w:t>
      </w:r>
      <w:r w:rsidRPr="00D37B1D">
        <w:rPr>
          <w:sz w:val="16"/>
        </w:rPr>
        <w:t xml:space="preserve">Western-dominated </w:t>
      </w:r>
      <w:r w:rsidRPr="00D37B1D">
        <w:rPr>
          <w:rStyle w:val="StyleUnderline"/>
        </w:rPr>
        <w:t>world</w:t>
      </w:r>
      <w:r w:rsidRPr="00D37B1D">
        <w:rPr>
          <w:sz w:val="16"/>
        </w:rPr>
        <w:t xml:space="preserve"> order which started with colonial expansion from Europe and the industrial revolution in Great Britain creating a global empire (Scheffran 2023b).</w:t>
      </w:r>
    </w:p>
    <w:p w14:paraId="2ABE8331" w14:textId="77777777" w:rsidR="009623F1" w:rsidRPr="00981020" w:rsidRDefault="009623F1" w:rsidP="009623F1">
      <w:pPr>
        <w:rPr>
          <w:sz w:val="16"/>
        </w:rPr>
      </w:pPr>
      <w:r w:rsidRPr="00981020">
        <w:rPr>
          <w:sz w:val="16"/>
        </w:rPr>
        <w:t xml:space="preserve">As the world wages ever new defensive battles against crises and disasters, from climate change to the Corona crisis, what room for manoeuvre remains to avoid or manage future crises? A </w:t>
      </w:r>
      <w:r w:rsidRPr="00981020">
        <w:rPr>
          <w:rStyle w:val="StyleUnderline"/>
        </w:rPr>
        <w:t>broad spectrum of</w:t>
      </w:r>
      <w:r w:rsidRPr="00981020">
        <w:rPr>
          <w:sz w:val="16"/>
        </w:rPr>
        <w:t xml:space="preserve"> possible </w:t>
      </w:r>
      <w:r w:rsidRPr="00981020">
        <w:rPr>
          <w:rStyle w:val="StyleUnderline"/>
        </w:rPr>
        <w:t>futures is conceivable, ranging from a</w:t>
      </w:r>
      <w:r w:rsidRPr="00981020">
        <w:rPr>
          <w:sz w:val="16"/>
        </w:rPr>
        <w:t xml:space="preserve"> </w:t>
      </w:r>
      <w:r w:rsidRPr="00981020">
        <w:rPr>
          <w:rStyle w:val="Emphasis"/>
        </w:rPr>
        <w:t>collapse</w:t>
      </w:r>
      <w:r w:rsidRPr="00981020">
        <w:rPr>
          <w:sz w:val="16"/>
        </w:rPr>
        <w:t xml:space="preserve"> </w:t>
      </w:r>
      <w:r w:rsidRPr="00981020">
        <w:rPr>
          <w:rStyle w:val="StyleUnderline"/>
        </w:rPr>
        <w:t>of human civilization to a</w:t>
      </w:r>
      <w:r w:rsidRPr="00981020">
        <w:rPr>
          <w:sz w:val="16"/>
        </w:rPr>
        <w:t xml:space="preserve"> </w:t>
      </w:r>
      <w:r w:rsidRPr="00981020">
        <w:rPr>
          <w:rStyle w:val="Emphasis"/>
        </w:rPr>
        <w:t>profound transformation</w:t>
      </w:r>
      <w:r w:rsidRPr="00981020">
        <w:rPr>
          <w:sz w:val="16"/>
        </w:rPr>
        <w:t xml:space="preserve"> </w:t>
      </w:r>
      <w:r w:rsidRPr="00981020">
        <w:rPr>
          <w:rStyle w:val="StyleUnderline"/>
        </w:rPr>
        <w:t>of the economy and society</w:t>
      </w:r>
      <w:r w:rsidRPr="00981020">
        <w:rPr>
          <w:sz w:val="16"/>
        </w:rPr>
        <w:t xml:space="preserve"> and a reshaping of human-nature relationships. </w:t>
      </w:r>
      <w:r w:rsidRPr="00981020">
        <w:rPr>
          <w:rStyle w:val="StyleUnderline"/>
        </w:rPr>
        <w:t>As an</w:t>
      </w:r>
      <w:r w:rsidRPr="00981020">
        <w:rPr>
          <w:sz w:val="16"/>
        </w:rPr>
        <w:t xml:space="preserve"> </w:t>
      </w:r>
      <w:r w:rsidRPr="00981020">
        <w:rPr>
          <w:rStyle w:val="Emphasis"/>
        </w:rPr>
        <w:t>alternative</w:t>
      </w:r>
      <w:r w:rsidRPr="00981020">
        <w:rPr>
          <w:sz w:val="16"/>
        </w:rPr>
        <w:t xml:space="preserve">, </w:t>
      </w:r>
      <w:r w:rsidRPr="00981020">
        <w:rPr>
          <w:rStyle w:val="StyleUnderline"/>
        </w:rPr>
        <w:t>humanity can enforce a</w:t>
      </w:r>
      <w:r w:rsidRPr="00981020">
        <w:rPr>
          <w:sz w:val="16"/>
        </w:rPr>
        <w:t xml:space="preserve"> </w:t>
      </w:r>
      <w:r w:rsidRPr="00981020">
        <w:rPr>
          <w:rStyle w:val="Emphasis"/>
        </w:rPr>
        <w:t>transformation</w:t>
      </w:r>
      <w:r w:rsidRPr="00981020">
        <w:rPr>
          <w:sz w:val="16"/>
        </w:rPr>
        <w:t xml:space="preserve"> </w:t>
      </w:r>
      <w:r w:rsidRPr="00981020">
        <w:rPr>
          <w:rStyle w:val="StyleUnderline"/>
        </w:rPr>
        <w:t>to sustainable development</w:t>
      </w:r>
      <w:r w:rsidRPr="00981020">
        <w:rPr>
          <w:sz w:val="16"/>
        </w:rPr>
        <w:t xml:space="preserve"> which is an attempt to steer expansive human development into orderly and stabilising channels. The available environmental space is to be used in a planned and sensible way and at the same time an acceptable life is to be guaranteed for all inhabitants in the common house of the earth in the long run. In addition to an efficient and fair use and distribution of resources, </w:t>
      </w:r>
      <w:r w:rsidRPr="00981020">
        <w:rPr>
          <w:rStyle w:val="StyleUnderline"/>
        </w:rPr>
        <w:t>it is</w:t>
      </w:r>
      <w:r w:rsidRPr="00981020">
        <w:rPr>
          <w:sz w:val="16"/>
        </w:rPr>
        <w:t xml:space="preserve"> also </w:t>
      </w:r>
      <w:r w:rsidRPr="00981020">
        <w:rPr>
          <w:rStyle w:val="StyleUnderline"/>
        </w:rPr>
        <w:t>a matter of</w:t>
      </w:r>
      <w:r w:rsidRPr="00981020">
        <w:rPr>
          <w:sz w:val="16"/>
        </w:rPr>
        <w:t xml:space="preserve"> </w:t>
      </w:r>
      <w:r w:rsidRPr="00981020">
        <w:rPr>
          <w:rStyle w:val="Emphasis"/>
        </w:rPr>
        <w:t>adapting</w:t>
      </w:r>
      <w:r w:rsidRPr="00981020">
        <w:rPr>
          <w:sz w:val="16"/>
        </w:rPr>
        <w:t xml:space="preserve"> </w:t>
      </w:r>
      <w:r w:rsidRPr="00981020">
        <w:rPr>
          <w:rStyle w:val="StyleUnderline"/>
        </w:rPr>
        <w:t>human needs to the</w:t>
      </w:r>
      <w:r w:rsidRPr="00981020">
        <w:rPr>
          <w:sz w:val="16"/>
        </w:rPr>
        <w:t xml:space="preserve"> </w:t>
      </w:r>
      <w:r w:rsidRPr="00981020">
        <w:rPr>
          <w:rStyle w:val="Emphasis"/>
        </w:rPr>
        <w:t>available</w:t>
      </w:r>
      <w:r w:rsidRPr="00981020">
        <w:rPr>
          <w:sz w:val="16"/>
        </w:rPr>
        <w:t xml:space="preserve"> </w:t>
      </w:r>
      <w:r w:rsidRPr="00981020">
        <w:rPr>
          <w:rStyle w:val="StyleUnderline"/>
        </w:rPr>
        <w:t>possibilities and of</w:t>
      </w:r>
      <w:r w:rsidRPr="00981020">
        <w:rPr>
          <w:sz w:val="16"/>
        </w:rPr>
        <w:t xml:space="preserve"> </w:t>
      </w:r>
      <w:r w:rsidRPr="00981020">
        <w:rPr>
          <w:rStyle w:val="Emphasis"/>
        </w:rPr>
        <w:t>reorganising</w:t>
      </w:r>
      <w:r w:rsidRPr="00981020">
        <w:rPr>
          <w:sz w:val="16"/>
        </w:rPr>
        <w:t xml:space="preserve"> human co</w:t>
      </w:r>
      <w:r w:rsidRPr="00981020">
        <w:rPr>
          <w:rStyle w:val="Emphasis"/>
        </w:rPr>
        <w:t>existence</w:t>
      </w:r>
      <w:r w:rsidRPr="00981020">
        <w:rPr>
          <w:sz w:val="16"/>
        </w:rPr>
        <w:t xml:space="preserve"> </w:t>
      </w:r>
      <w:r w:rsidRPr="00981020">
        <w:rPr>
          <w:rStyle w:val="StyleUnderline"/>
        </w:rPr>
        <w:t>in harmony with nature</w:t>
      </w:r>
      <w:r w:rsidRPr="00981020">
        <w:rPr>
          <w:sz w:val="16"/>
        </w:rPr>
        <w:t>.</w:t>
      </w:r>
    </w:p>
    <w:p w14:paraId="69BBC44B" w14:textId="77777777" w:rsidR="009623F1" w:rsidRPr="00D37B1D" w:rsidRDefault="009623F1" w:rsidP="009623F1">
      <w:pPr>
        <w:rPr>
          <w:sz w:val="16"/>
        </w:rPr>
      </w:pPr>
      <w:r w:rsidRPr="00981020">
        <w:rPr>
          <w:sz w:val="16"/>
        </w:rPr>
        <w:t xml:space="preserve">To address the challenges a key question here is whether the transition into a new world order can be achieved mainly by technical innovations and adjustments within the existing capitalist economic system and the liberal political world order, or whether it requires a fundamental system change in the underlying mechanisms of fossil capitalism towards a new socio-economic and political world order? Which pathway is still possible depends on whether </w:t>
      </w:r>
      <w:r w:rsidRPr="00981020">
        <w:rPr>
          <w:rStyle w:val="StyleUnderline"/>
        </w:rPr>
        <w:t>humanity</w:t>
      </w:r>
      <w:r w:rsidRPr="00981020">
        <w:rPr>
          <w:sz w:val="16"/>
        </w:rPr>
        <w:t xml:space="preserve"> has already reach</w:t>
      </w:r>
      <w:r w:rsidRPr="00D37B1D">
        <w:rPr>
          <w:sz w:val="16"/>
        </w:rPr>
        <w:t xml:space="preserve">ed or </w:t>
      </w:r>
      <w:r w:rsidRPr="00D37B1D">
        <w:rPr>
          <w:rStyle w:val="Emphasis"/>
        </w:rPr>
        <w:t>pass</w:t>
      </w:r>
      <w:r w:rsidRPr="00D37B1D">
        <w:rPr>
          <w:sz w:val="16"/>
        </w:rPr>
        <w:t xml:space="preserve">ed </w:t>
      </w:r>
      <w:r w:rsidRPr="00D37B1D">
        <w:rPr>
          <w:rStyle w:val="StyleUnderline"/>
        </w:rPr>
        <w:t>critical thresholds beyond which</w:t>
      </w:r>
      <w:r w:rsidRPr="00D37B1D">
        <w:rPr>
          <w:sz w:val="16"/>
        </w:rPr>
        <w:t xml:space="preserve"> </w:t>
      </w:r>
      <w:r w:rsidRPr="00D37B1D">
        <w:rPr>
          <w:rStyle w:val="Emphasis"/>
        </w:rPr>
        <w:t>destabilising tendencies</w:t>
      </w:r>
      <w:r w:rsidRPr="00D37B1D">
        <w:rPr>
          <w:sz w:val="16"/>
        </w:rPr>
        <w:t xml:space="preserve"> </w:t>
      </w:r>
      <w:r w:rsidRPr="00D37B1D">
        <w:rPr>
          <w:rStyle w:val="StyleUnderline"/>
        </w:rPr>
        <w:t>undermine or disrupt the conditions of human existence</w:t>
      </w:r>
      <w:r w:rsidRPr="00D37B1D">
        <w:rPr>
          <w:sz w:val="16"/>
        </w:rPr>
        <w:t xml:space="preserve">. Can we </w:t>
      </w:r>
      <w:r w:rsidRPr="007C75C4">
        <w:rPr>
          <w:rStyle w:val="StyleUnderline"/>
        </w:rPr>
        <w:t>expect</w:t>
      </w:r>
      <w:r w:rsidRPr="007C75C4">
        <w:rPr>
          <w:sz w:val="16"/>
        </w:rPr>
        <w:t xml:space="preserve"> more </w:t>
      </w:r>
      <w:r w:rsidRPr="007C75C4">
        <w:rPr>
          <w:rStyle w:val="Emphasis"/>
        </w:rPr>
        <w:t>negative effects</w:t>
      </w:r>
      <w:r w:rsidRPr="007C75C4">
        <w:rPr>
          <w:sz w:val="16"/>
        </w:rPr>
        <w:t xml:space="preserve"> </w:t>
      </w:r>
      <w:r w:rsidRPr="007C75C4">
        <w:rPr>
          <w:rStyle w:val="StyleUnderline"/>
        </w:rPr>
        <w:t>at the</w:t>
      </w:r>
      <w:r w:rsidRPr="00D37B1D">
        <w:rPr>
          <w:sz w:val="16"/>
        </w:rPr>
        <w:t xml:space="preserve"> </w:t>
      </w:r>
      <w:r w:rsidRPr="00D37B1D">
        <w:rPr>
          <w:rStyle w:val="Emphasis"/>
        </w:rPr>
        <w:t>friction points</w:t>
      </w:r>
      <w:r w:rsidRPr="00D37B1D">
        <w:rPr>
          <w:sz w:val="16"/>
        </w:rPr>
        <w:t xml:space="preserve"> </w:t>
      </w:r>
      <w:r w:rsidRPr="00D37B1D">
        <w:rPr>
          <w:rStyle w:val="StyleUnderline"/>
        </w:rPr>
        <w:t>of natural and societal dynamics, such as</w:t>
      </w:r>
      <w:r w:rsidRPr="00D37B1D">
        <w:rPr>
          <w:sz w:val="16"/>
        </w:rPr>
        <w:t xml:space="preserve"> </w:t>
      </w:r>
      <w:r w:rsidRPr="00D37B1D">
        <w:rPr>
          <w:rStyle w:val="Emphasis"/>
        </w:rPr>
        <w:t>environmental degradation</w:t>
      </w:r>
      <w:r w:rsidRPr="00D37B1D">
        <w:rPr>
          <w:sz w:val="16"/>
        </w:rPr>
        <w:t xml:space="preserve"> and </w:t>
      </w:r>
      <w:r w:rsidRPr="00D37B1D">
        <w:rPr>
          <w:rStyle w:val="Emphasis"/>
        </w:rPr>
        <w:t>waste pollution</w:t>
      </w:r>
      <w:r w:rsidRPr="00D37B1D">
        <w:rPr>
          <w:sz w:val="16"/>
        </w:rPr>
        <w:t xml:space="preserve">, </w:t>
      </w:r>
      <w:r w:rsidRPr="00D37B1D">
        <w:rPr>
          <w:rStyle w:val="Emphasis"/>
        </w:rPr>
        <w:t>disease</w:t>
      </w:r>
      <w:r w:rsidRPr="00D37B1D">
        <w:rPr>
          <w:sz w:val="16"/>
        </w:rPr>
        <w:t xml:space="preserve"> and death, </w:t>
      </w:r>
      <w:r w:rsidRPr="00D37B1D">
        <w:rPr>
          <w:rStyle w:val="Emphasis"/>
        </w:rPr>
        <w:t>hunger</w:t>
      </w:r>
      <w:r w:rsidRPr="00D37B1D">
        <w:rPr>
          <w:sz w:val="16"/>
        </w:rPr>
        <w:t xml:space="preserve"> and </w:t>
      </w:r>
      <w:r w:rsidRPr="00D37B1D">
        <w:rPr>
          <w:rStyle w:val="Emphasis"/>
        </w:rPr>
        <w:t>poverty</w:t>
      </w:r>
      <w:r w:rsidRPr="00D37B1D">
        <w:rPr>
          <w:sz w:val="16"/>
        </w:rPr>
        <w:t xml:space="preserve">, violence </w:t>
      </w:r>
      <w:r w:rsidRPr="00D37B1D">
        <w:rPr>
          <w:rStyle w:val="StyleUnderline"/>
        </w:rPr>
        <w:t>and</w:t>
      </w:r>
      <w:r w:rsidRPr="00D37B1D">
        <w:rPr>
          <w:sz w:val="16"/>
        </w:rPr>
        <w:t xml:space="preserve"> </w:t>
      </w:r>
      <w:r w:rsidRPr="00D37B1D">
        <w:rPr>
          <w:rStyle w:val="Emphasis"/>
        </w:rPr>
        <w:t>conflict</w:t>
      </w:r>
      <w:r w:rsidRPr="00D37B1D">
        <w:rPr>
          <w:sz w:val="16"/>
        </w:rPr>
        <w:t>? Or will humanity find new pathways out of the vicious circles of problems and crises towards virtuous circles of solutions and synergies for resilience, sustainable development and peace? While these questions are in different ways facing normative challenges for policies, politics and polities, finding innovative solutions requires integrative and preventive governance approaches beyond crisis management.</w:t>
      </w:r>
    </w:p>
    <w:p w14:paraId="636654C0" w14:textId="77777777" w:rsidR="009623F1" w:rsidRPr="00D37B1D" w:rsidRDefault="009623F1" w:rsidP="009623F1">
      <w:pPr>
        <w:rPr>
          <w:sz w:val="4"/>
          <w:szCs w:val="4"/>
        </w:rPr>
      </w:pPr>
      <w:r w:rsidRPr="00D37B1D">
        <w:rPr>
          <w:sz w:val="4"/>
          <w:szCs w:val="4"/>
        </w:rPr>
        <w:t xml:space="preserve">It would be counterproductive if crisis management and associated conflicts continue to undermine the foundations for sustainable problem-solving in the context of a socio-ecological transformation, a neglected issue since three decades. The implementation of the </w:t>
      </w:r>
      <w:r w:rsidRPr="00D37B1D">
        <w:rPr>
          <w:i/>
          <w:iCs/>
          <w:sz w:val="4"/>
          <w:szCs w:val="4"/>
        </w:rPr>
        <w:t>Sustainable Development Goals</w:t>
      </w:r>
      <w:r w:rsidRPr="00D37B1D">
        <w:rPr>
          <w:sz w:val="4"/>
          <w:szCs w:val="4"/>
        </w:rPr>
        <w:t xml:space="preserve"> (SDGs) can generates synergies but also trade-offs, on the one hand due to conflicting goals, and on the other hand due to tensions between the actors involved. Each policy measure has not only the intended outcomes but also side-effects and consequences, which may appear as positive or negative from different perspectives. This indicates the growing ambivalence of our increasingly complex world where nothing seems to be certain anymore (Scheffran 2018a; Dörre 2022). This raises the question how tensions between different policy fields can be reduced or constructively managed, in particular by making a social-ecological transformation and a conflict transformation compatible and mutually enhancing.</w:t>
      </w:r>
    </w:p>
    <w:p w14:paraId="67CE2BFB" w14:textId="77777777" w:rsidR="009623F1" w:rsidRPr="00D37B1D" w:rsidRDefault="009623F1" w:rsidP="009623F1">
      <w:pPr>
        <w:rPr>
          <w:sz w:val="4"/>
          <w:szCs w:val="4"/>
        </w:rPr>
      </w:pPr>
      <w:r w:rsidRPr="00D37B1D">
        <w:rPr>
          <w:sz w:val="4"/>
          <w:szCs w:val="4"/>
        </w:rPr>
        <w:t>Addressing ambivalence and complexity of multiple crises needs novel contributions by interdisciplinary research and transdisciplinary science, in particular geographical science which traditionally studies human-nature interactions through physical and human geography. Increasingly the field of ‘integrative geography’ is emerging which explores the spatial and temporal interactions between the natural environment and human society. Terms like space and landscape, limit and boundary, connection and pathway, transition and transformation, Anthroposphere and Anthropocene are key concepts of an integrative geography that have in common that they investigate the main objects, subjects, systems, terms and statement as well as pathways, linkages and interactions between them. Going further is to study what happens in the ‘interspace’ between two different terms, which both connects and separates them, and thus is framed by both terms. Such connecting conceptions will serve as an overarching umbrella in the following, including human-nature relationships and scientific ambivalence, geographical concepts and debates on limits to growth, the origins of political economy, the Club of Rome’s limits to growth and planetary boundaries. Current risks, crises and geopolitical challenges focus on interactions between climate change and conflict, including issues of biodiversity loss, ecocides and environmental migration. Integrative concepts and options in related interspaces provide opportunities for selecting appropriate policies, political governance measures and institutional polities to avoid negative tipping points and utilise positive tipping mechanisms for climate policy, cooperative governance, conflict transformation and sustainable peace.1</w:t>
      </w:r>
    </w:p>
    <w:p w14:paraId="6B7A1B0A" w14:textId="77777777" w:rsidR="009623F1" w:rsidRPr="00D37B1D" w:rsidRDefault="009623F1" w:rsidP="009623F1">
      <w:pPr>
        <w:rPr>
          <w:sz w:val="4"/>
          <w:szCs w:val="4"/>
        </w:rPr>
      </w:pPr>
      <w:r w:rsidRPr="00D37B1D">
        <w:rPr>
          <w:sz w:val="4"/>
          <w:szCs w:val="4"/>
        </w:rPr>
        <w:t>8.2 Conceptions of Human-Nature Relationships</w:t>
      </w:r>
    </w:p>
    <w:p w14:paraId="466C4D30" w14:textId="77777777" w:rsidR="009623F1" w:rsidRPr="00D37B1D" w:rsidRDefault="009623F1" w:rsidP="009623F1">
      <w:pPr>
        <w:rPr>
          <w:sz w:val="4"/>
          <w:szCs w:val="4"/>
        </w:rPr>
      </w:pPr>
      <w:r w:rsidRPr="00D37B1D">
        <w:rPr>
          <w:sz w:val="4"/>
          <w:szCs w:val="4"/>
        </w:rPr>
        <w:t>The relationship between natural systems and human societies is affected by various experiences, perceptions, understandings, attitudes, practices and interactions which are represented by the following conceptions of nature (Scheffran 2000b).</w:t>
      </w:r>
    </w:p>
    <w:p w14:paraId="43D9FC56" w14:textId="77777777" w:rsidR="009623F1" w:rsidRPr="00D37B1D" w:rsidRDefault="009623F1" w:rsidP="009623F1">
      <w:pPr>
        <w:rPr>
          <w:i/>
          <w:iCs/>
          <w:sz w:val="4"/>
          <w:szCs w:val="4"/>
        </w:rPr>
      </w:pPr>
      <w:r w:rsidRPr="00D37B1D">
        <w:rPr>
          <w:i/>
          <w:iCs/>
          <w:sz w:val="4"/>
          <w:szCs w:val="4"/>
        </w:rPr>
        <w:t>8.2.1 Nature as a Habitat of Human Evolution, Experience and Knowledge</w:t>
      </w:r>
    </w:p>
    <w:p w14:paraId="1CB2372D" w14:textId="77777777" w:rsidR="009623F1" w:rsidRPr="00D37B1D" w:rsidRDefault="009623F1" w:rsidP="009623F1">
      <w:pPr>
        <w:rPr>
          <w:sz w:val="4"/>
          <w:szCs w:val="4"/>
        </w:rPr>
      </w:pPr>
      <w:r w:rsidRPr="00D37B1D">
        <w:rPr>
          <w:sz w:val="4"/>
          <w:szCs w:val="4"/>
        </w:rPr>
        <w:t>In the history of philosophy, the idea of a given nature is connected with the idea of an origin not influenced by humans. Human evolution emerged from and adapted to natural conditions, within the constraints and opportunities of natural laws, physical space and time, and the availability of natural resources. Like for other biological organisms, the human body is endowed with natural abilities such as sensory organs to feel, hear and observe the environment, hand and feet to physically interact with it, as well as a brain to connect perceptions, experiences and recognitions. Knowledge, rules and relationships drawn from this interaction form an internal model about the world and its intersection with the body, guiding human behaviour and communication with the natural and social environment expressed in an adequate language. States and changes in the environment are classified and evaluated positively or negatively, as desirable and undesirable, if not ignored as irrelevant to reduce complexity. The environment contributes natural resources vital for human life, survival and basic needs like material substances, water, energy and information gathered and extracted from nature, including ecosystems with their plants and animals. In contrast, other conditions in nature are evaluated as dangerous, from certain wild plants and animals to natural disasters, poisonous substances and lack of essential resources.</w:t>
      </w:r>
    </w:p>
    <w:p w14:paraId="7BFB7B35" w14:textId="77777777" w:rsidR="009623F1" w:rsidRPr="00D37B1D" w:rsidRDefault="009623F1" w:rsidP="009623F1">
      <w:pPr>
        <w:rPr>
          <w:i/>
          <w:iCs/>
          <w:sz w:val="4"/>
          <w:szCs w:val="4"/>
        </w:rPr>
      </w:pPr>
      <w:r w:rsidRPr="00D37B1D">
        <w:rPr>
          <w:i/>
          <w:iCs/>
          <w:sz w:val="4"/>
          <w:szCs w:val="4"/>
        </w:rPr>
        <w:t>8.2.2 Nature as an Object of Human Construction, Action and Exploitation</w:t>
      </w:r>
    </w:p>
    <w:p w14:paraId="79B2937E" w14:textId="77777777" w:rsidR="009623F1" w:rsidRPr="00D37B1D" w:rsidRDefault="009623F1" w:rsidP="009623F1">
      <w:pPr>
        <w:rPr>
          <w:sz w:val="4"/>
          <w:szCs w:val="4"/>
        </w:rPr>
      </w:pPr>
      <w:r w:rsidRPr="00D37B1D">
        <w:rPr>
          <w:sz w:val="4"/>
          <w:szCs w:val="4"/>
        </w:rPr>
        <w:t>The embedding of humans into nature and its resources provides possibilities for actions to change the environment and construct it according to human imagination and capabilities based on science and technology, to better meet human desires and purposes. Increasingly the world is created by human actions, where needs and desires are based on social conditions and human livelihoods, economic production and consumption as well as human waste and pollution degrading the natural environment. With more successful learning and practices in human-nature interaction, opportunities grow for systematic influence and purposeful intervention to use natural processes enshrined in scientific knowledge, technical tools and experiencebased innovations to control, appropriate and render natural forces and services in order to enhance desired effects and reduce harmful ones. New capabilities improve the conditions of existence and find action pathways with a more effective and efficient relationship connecting ends and means, allowing for expansion even against resistance (Schäfer 1995).</w:t>
      </w:r>
    </w:p>
    <w:p w14:paraId="52D1308C" w14:textId="77777777" w:rsidR="009623F1" w:rsidRPr="00D37B1D" w:rsidRDefault="009623F1" w:rsidP="009623F1">
      <w:pPr>
        <w:rPr>
          <w:sz w:val="4"/>
          <w:szCs w:val="4"/>
        </w:rPr>
      </w:pPr>
      <w:r w:rsidRPr="00D37B1D">
        <w:rPr>
          <w:sz w:val="4"/>
          <w:szCs w:val="4"/>
        </w:rPr>
        <w:t>Descartes imagined nature as a deterministic mechanical system contrary to the free will of human subject, and Kant distinguished nature from the freedom of human beings, following theoretical and practical reasoning. Exploring nature as an object of measurable experience, the experimental natural sciences systematically developed instruments for technical-industrial production (Francis Bacon) to increase health, wealth and material well-being. Science and technology designed a machinery exploiting natural resources to convert them into economic capital, political power, military force and social domination, driving economic production and consumption to maximise utility. Human interactions with the natural environment impose a wide range of physical experiences and sensory impressions on human bodies, feeding the human brain with an internal representation of how ‘nature works’. Mental representations of nature as if-then relationships replicate what is possible, serving as a basis for human behaviour.</w:t>
      </w:r>
    </w:p>
    <w:p w14:paraId="3E405ABA" w14:textId="77777777" w:rsidR="009623F1" w:rsidRPr="00D37B1D" w:rsidRDefault="009623F1" w:rsidP="009623F1">
      <w:pPr>
        <w:rPr>
          <w:i/>
          <w:iCs/>
          <w:sz w:val="4"/>
          <w:szCs w:val="4"/>
        </w:rPr>
      </w:pPr>
      <w:r w:rsidRPr="00D37B1D">
        <w:rPr>
          <w:i/>
          <w:iCs/>
          <w:sz w:val="4"/>
          <w:szCs w:val="4"/>
        </w:rPr>
        <w:t>8.2.3 Nature in Need of Conservation and Its Sustainable Use</w:t>
      </w:r>
    </w:p>
    <w:p w14:paraId="45E572AD" w14:textId="77777777" w:rsidR="009623F1" w:rsidRPr="00D37B1D" w:rsidRDefault="009623F1" w:rsidP="009623F1">
      <w:pPr>
        <w:rPr>
          <w:sz w:val="4"/>
          <w:szCs w:val="4"/>
        </w:rPr>
      </w:pPr>
      <w:r w:rsidRPr="00D37B1D">
        <w:rPr>
          <w:sz w:val="4"/>
          <w:szCs w:val="4"/>
        </w:rPr>
        <w:t xml:space="preserve">Contrary to the idea of unlimited scientific progress and technical omnipotence, natural resources and environmental boundaries constrain human expansion, living space and ecological footprint on earth. Taking resource consumption, physiological metabolism and ecosystem functions into account, human-nature relationship has transformed over time. Nature is no longer regarded merely as an object of exploration and an unlimited reservoir for resources and waste. Once considered inexhaustible and self-reproducing without limits, it is now experienced as vulnerable, as a precious commodity that must be preserved through guardrails. The biosphere is seen as a living network and a community of organisms, including </w:t>
      </w:r>
      <w:r w:rsidRPr="00D37B1D">
        <w:rPr>
          <w:i/>
          <w:iCs/>
          <w:sz w:val="4"/>
          <w:szCs w:val="4"/>
        </w:rPr>
        <w:t>Homo Sapiens</w:t>
      </w:r>
      <w:r w:rsidRPr="00D37B1D">
        <w:rPr>
          <w:sz w:val="4"/>
          <w:szCs w:val="4"/>
        </w:rPr>
        <w:t>, whose interventions must be considered in terms of their consequences. Depending on nature, human societies, infrastructures and lifecycles are also vulnerable and need to be sustainably embedded in the natural cycles (Johnke et al. 2004).</w:t>
      </w:r>
    </w:p>
    <w:p w14:paraId="0E6D4046" w14:textId="77777777" w:rsidR="009623F1" w:rsidRPr="00D37B1D" w:rsidRDefault="009623F1" w:rsidP="009623F1">
      <w:pPr>
        <w:rPr>
          <w:i/>
          <w:iCs/>
          <w:sz w:val="4"/>
          <w:szCs w:val="4"/>
        </w:rPr>
      </w:pPr>
      <w:r w:rsidRPr="00D37B1D">
        <w:rPr>
          <w:i/>
          <w:iCs/>
          <w:sz w:val="4"/>
          <w:szCs w:val="4"/>
        </w:rPr>
        <w:t>8.2.4 Co-evolution in Human-Nature Interaction</w:t>
      </w:r>
    </w:p>
    <w:p w14:paraId="104786B6" w14:textId="77777777" w:rsidR="009623F1" w:rsidRPr="00D37B1D" w:rsidRDefault="009623F1" w:rsidP="009623F1">
      <w:pPr>
        <w:rPr>
          <w:sz w:val="4"/>
          <w:szCs w:val="4"/>
        </w:rPr>
      </w:pPr>
      <w:r w:rsidRPr="00D37B1D">
        <w:rPr>
          <w:sz w:val="4"/>
          <w:szCs w:val="4"/>
        </w:rPr>
        <w:t>Human and natural spheres are separated by boundaries and interconnected through multiple pathways of exchange. Human-nature interactions range from natural constraints of human action to human control over the natural environment and its resources needed for human life and evolution. One challenge is to handle the complexity of this interaction and find a sustainable balance between natural and human systems. While assessments of human-nature interaction differ between disciplinary natural science and social science perspectives, the focus is here on interdisciplinary approaches exploring the middle-ground between disciplines. As humans are also grown up in a social environment, they can learn from others through observation, education and narratives to adapt and follow beliefs and rules guiding human action, in particular towards the natural environment. Human perceptions, imaginations and desires as well as future expectations and assessments of consequences are driving the process of human creation, innovation and intervention.</w:t>
      </w:r>
    </w:p>
    <w:p w14:paraId="2307C052" w14:textId="77777777" w:rsidR="009623F1" w:rsidRPr="00D37B1D" w:rsidRDefault="009623F1" w:rsidP="009623F1">
      <w:pPr>
        <w:rPr>
          <w:sz w:val="4"/>
          <w:szCs w:val="4"/>
        </w:rPr>
      </w:pPr>
      <w:r w:rsidRPr="00D37B1D">
        <w:rPr>
          <w:sz w:val="4"/>
          <w:szCs w:val="4"/>
        </w:rPr>
        <w:t>Human ability to work, extended and multiplied by technology expanding the action space of the human body, continuously shapes human-nature relationships. Individual and collective actions transform physical spaces, from envisioned to constructed landscapes that meet human needs and frame natural landscapes as ‘nature by design’ which however is an Oxymoron as nature disappears in the process of construction and becomes a cultural artifact. Apparently neither a natural nor a social science perspective alone can explain the complexity of human-nature interaction. Reductionist approaches, such as geo-determinism or human framings of nature, cannot explain the complex dynamics of one system mutually affecting the other. The challenge is to develop co-evolutionary conceptions of mutual and reciprocal transformations between both systems towards a sustainable balance of nature and society, taking into consideration the different time scales as social evolution usually can occur more rapidly than natural evolution. This calls for an integrative science of human-nature interactions to understand the stabilizing and destabilizing conditions of this relationship.</w:t>
      </w:r>
    </w:p>
    <w:p w14:paraId="7B69D936" w14:textId="77777777" w:rsidR="009623F1" w:rsidRPr="00D37B1D" w:rsidRDefault="009623F1" w:rsidP="009623F1">
      <w:pPr>
        <w:rPr>
          <w:i/>
          <w:iCs/>
          <w:sz w:val="4"/>
          <w:szCs w:val="4"/>
        </w:rPr>
      </w:pPr>
      <w:r w:rsidRPr="00D37B1D">
        <w:rPr>
          <w:i/>
          <w:iCs/>
          <w:sz w:val="4"/>
          <w:szCs w:val="4"/>
        </w:rPr>
        <w:t>8.2.5 Mixed Methods in Human-Nature Interactions</w:t>
      </w:r>
    </w:p>
    <w:p w14:paraId="26BEDB23" w14:textId="77777777" w:rsidR="009623F1" w:rsidRPr="00D37B1D" w:rsidRDefault="009623F1" w:rsidP="009623F1">
      <w:pPr>
        <w:rPr>
          <w:sz w:val="4"/>
          <w:szCs w:val="4"/>
        </w:rPr>
      </w:pPr>
      <w:r w:rsidRPr="00D37B1D">
        <w:rPr>
          <w:sz w:val="4"/>
          <w:szCs w:val="4"/>
        </w:rPr>
        <w:t>To investigate complex human-nature interactions, mixed methods offer a toolbox of integrative approaches. Systems theory and complexity science analyse nonlinear dynamics, complex adaptive and self-organising systems, game theory, agent-based modelling and social network analysis to study complex social interactions (Scheffran 2006). Regarding the presentation and analysis of data widely used are remote sensing and geographic information systems (GIS). Integrative research methods such as interviews und focus groups, qualitative, participatory and agentbased modelling provide insights about stakeholder perceptions, assessments, actions and interactions (Bendor/Scheffran 2019). With mixed methods it is possible to frame geographic conceptions such as landscapes, interfaces, borders and diffusion processes from a natural and social science perspective. Models and simulations can help to understand how individual components become an integrated whole through self-organisation and synergies, although they represent only projections and not the full complexity of human-nature interactions (Scheffran 2016). The question is whether discrepancies, simplifications and uncertainties between the model and real world can lead to misleading projections about the future.</w:t>
      </w:r>
    </w:p>
    <w:p w14:paraId="02E9A490" w14:textId="77777777" w:rsidR="009623F1" w:rsidRPr="00D37B1D" w:rsidRDefault="009623F1" w:rsidP="009623F1">
      <w:pPr>
        <w:rPr>
          <w:sz w:val="4"/>
          <w:szCs w:val="4"/>
        </w:rPr>
      </w:pPr>
      <w:r w:rsidRPr="00D37B1D">
        <w:rPr>
          <w:sz w:val="4"/>
          <w:szCs w:val="4"/>
        </w:rPr>
        <w:t>8.3 The Framework of Integrative Geography</w:t>
      </w:r>
    </w:p>
    <w:p w14:paraId="585AC96E" w14:textId="77777777" w:rsidR="009623F1" w:rsidRPr="00D37B1D" w:rsidRDefault="009623F1" w:rsidP="009623F1">
      <w:pPr>
        <w:rPr>
          <w:i/>
          <w:iCs/>
          <w:sz w:val="4"/>
          <w:szCs w:val="4"/>
        </w:rPr>
      </w:pPr>
      <w:r w:rsidRPr="00D37B1D">
        <w:rPr>
          <w:i/>
          <w:iCs/>
          <w:sz w:val="4"/>
          <w:szCs w:val="4"/>
        </w:rPr>
        <w:t>8.3.1 What Is Integrative Geography?</w:t>
      </w:r>
    </w:p>
    <w:p w14:paraId="2DEE65BE" w14:textId="77777777" w:rsidR="009623F1" w:rsidRPr="00D37B1D" w:rsidRDefault="009623F1" w:rsidP="009623F1">
      <w:pPr>
        <w:rPr>
          <w:sz w:val="4"/>
          <w:szCs w:val="4"/>
        </w:rPr>
      </w:pPr>
      <w:r w:rsidRPr="00D37B1D">
        <w:rPr>
          <w:sz w:val="4"/>
          <w:szCs w:val="4"/>
        </w:rPr>
        <w:t>Integrative geography is not a new discipline but an integrative approach within the discipline of geography which is inherently interdisciplinary through building bridges between physical and human geography and connections to other disciplines, such as energy geography, water geography, climate geography, economic geography, political geography, social geography, historical geography, to mention a few. This offers the opportunity to connect to other disciplines and research fields and merge knowledge to jointly address key challenges, raising the question what the core of geography is. In a widely held understanding geography is about the spatial dimensions of the world in general and science in particular, as indicated by terms like space, place, location, distance, contagion, etc. While integrative geography is not consistently defined,2 it can be further developed. Many key terms and challenges in an ever complex world can be explained and embedded within an open framing of ‘Integrative Geography’.</w:t>
      </w:r>
    </w:p>
    <w:p w14:paraId="2DC20044" w14:textId="77777777" w:rsidR="009623F1" w:rsidRPr="00D37B1D" w:rsidRDefault="009623F1" w:rsidP="009623F1">
      <w:pPr>
        <w:rPr>
          <w:sz w:val="4"/>
          <w:szCs w:val="4"/>
        </w:rPr>
      </w:pPr>
      <w:r w:rsidRPr="00D37B1D">
        <w:rPr>
          <w:sz w:val="4"/>
          <w:szCs w:val="4"/>
        </w:rPr>
        <w:t xml:space="preserve">While some argue that geography is per se integrated, going back to the integrated perspectives of Alexander von Humboldt, others complain about a divide within geography between the natural science approaches of physical geography and the social science perspectives in human geography, which can be seen from the fact that geography belongs to different faculties at universities. Over the past decade integrative geography has been not so much a unifying concept but was occasionally considered as an opportunity respecting the diversity within geography and with other disciplines. While large multi-volume encyclopaedias have no entry on integrative geography (besides few mentions in the text), at least the term has found its way into </w:t>
      </w:r>
      <w:r w:rsidRPr="00D37B1D">
        <w:rPr>
          <w:i/>
          <w:iCs/>
          <w:sz w:val="4"/>
          <w:szCs w:val="4"/>
        </w:rPr>
        <w:t>Wikipedia</w:t>
      </w:r>
      <w:r w:rsidRPr="00D37B1D">
        <w:rPr>
          <w:sz w:val="4"/>
          <w:szCs w:val="4"/>
        </w:rPr>
        <w:t>, where it is also called integrated geography, environmental geography, human–environment geography (Rupke 2008). It is described as a third branch of geography “where the branches of human geography and physical geography overlap to describe and explain the spatial aspects of interactions between human individuals or societies and their natural environment” (Castree 2009; Garcia 2010; Moseley et al. 2014).</w:t>
      </w:r>
    </w:p>
    <w:p w14:paraId="06910D2B" w14:textId="77777777" w:rsidR="009623F1" w:rsidRPr="00D37B1D" w:rsidRDefault="009623F1" w:rsidP="009623F1">
      <w:pPr>
        <w:rPr>
          <w:sz w:val="4"/>
          <w:szCs w:val="4"/>
        </w:rPr>
      </w:pPr>
      <w:r w:rsidRPr="00D37B1D">
        <w:rPr>
          <w:sz w:val="4"/>
          <w:szCs w:val="4"/>
        </w:rPr>
        <w:t xml:space="preserve">Integrative geography plays a role in exploring the interactions in coupled human– environment systems that form complex spatial structures in geographical landscapes by the flows of energy, matter and information and analysing human communications, interventions and feedbacks within and between these spaces. A common attribute of integrative geography is that it often studies intermediate phenomena, as well as transitions and transformations, between established concepts, such as physical and human geography, natural environment and human society, spatial and temporal processes, environment and conflict, conflict and cooperation, war and peace, environmental destruction and sustainable development, Anthroposphere and Anthropocene. This implies that not only these concepts and their specific aspects matter, but also the intermediate zone between them which separates and connects them. In a geographic terminology it can be called ‘interspace’ (in German </w:t>
      </w:r>
      <w:r w:rsidRPr="00D37B1D">
        <w:rPr>
          <w:i/>
          <w:iCs/>
          <w:sz w:val="4"/>
          <w:szCs w:val="4"/>
        </w:rPr>
        <w:t>Zwischenraum</w:t>
      </w:r>
      <w:r w:rsidRPr="00D37B1D">
        <w:rPr>
          <w:sz w:val="4"/>
          <w:szCs w:val="4"/>
        </w:rPr>
        <w:t>) which is the space or transition zone between structures, whether they are physical, biological, economic, social, political or explicitly geographical. Studying the dividing and interconnecting zones between these structures explicitly allows understanding the processes driving and blocking exchange and transition between them, including the discourses and dialogues of communication.</w:t>
      </w:r>
    </w:p>
    <w:p w14:paraId="05B2E3A5" w14:textId="77777777" w:rsidR="009623F1" w:rsidRPr="00D37B1D" w:rsidRDefault="009623F1" w:rsidP="009623F1">
      <w:pPr>
        <w:rPr>
          <w:sz w:val="4"/>
          <w:szCs w:val="4"/>
        </w:rPr>
      </w:pPr>
      <w:r w:rsidRPr="00D37B1D">
        <w:rPr>
          <w:sz w:val="4"/>
          <w:szCs w:val="4"/>
        </w:rPr>
        <w:t>The concept of interspace may also draw upon and potentially enrich the philosophical foundations of logic. Philosophy has for a long time focused on dyads, pairwise relations between opposing terms, such as true-false, subject-object, largesmall, finite-infinite, dry-humid, we-they, centre-periphery, or Ying–Yang. There have been many attempts to go beyond binary logic, from dialectic logic (thesis – anti-thesis – synthesis) to overcome contradictions and develop synergies between two opposing pairs, to fuzzy logic bridging the 0–1 dichotomy with a spectrum of numbers in between.</w:t>
      </w:r>
    </w:p>
    <w:p w14:paraId="3AD3ED2F" w14:textId="77777777" w:rsidR="009623F1" w:rsidRPr="00D37B1D" w:rsidRDefault="009623F1" w:rsidP="009623F1">
      <w:pPr>
        <w:rPr>
          <w:sz w:val="4"/>
          <w:szCs w:val="4"/>
        </w:rPr>
      </w:pPr>
      <w:r w:rsidRPr="00D37B1D">
        <w:rPr>
          <w:sz w:val="4"/>
          <w:szCs w:val="4"/>
        </w:rPr>
        <w:t>A new way of trialectical thinking was proposed by Henri Lefebvre (1981), assuming that there is something between two terms that is relevant. After his death in 1991, this concept was further developed and applied to space by Edward Soja (1996: 70) who argues that “the third term never stands alone, totally separate from its precedents or given absolute precedence on its own.” Moving from binary to dialectic and trialectic thinking, it might be worthwhile to also consider ‘interlectic’ thinking to explore the interspace between multiple things and thus better understand the complexity of their relationships, which is becoming common in the ‘nexus’ approach studying interactions between multiple phenomena such as climate-conflict-migration or water-energy-food. This might also allow to consider the pathways and transitions between systems characterised by qualitative change in their attributes. Drawing on this philosophical embedding, conceptions of integrative geography are discussed in the following.</w:t>
      </w:r>
    </w:p>
    <w:p w14:paraId="6F3EFF69" w14:textId="77777777" w:rsidR="009623F1" w:rsidRPr="00D37B1D" w:rsidRDefault="009623F1" w:rsidP="009623F1">
      <w:pPr>
        <w:rPr>
          <w:i/>
          <w:iCs/>
          <w:sz w:val="4"/>
          <w:szCs w:val="4"/>
        </w:rPr>
      </w:pPr>
      <w:r w:rsidRPr="00D37B1D">
        <w:rPr>
          <w:i/>
          <w:iCs/>
          <w:sz w:val="4"/>
          <w:szCs w:val="4"/>
        </w:rPr>
        <w:t>8.3.2 Space, Time and Landscapes</w:t>
      </w:r>
    </w:p>
    <w:p w14:paraId="5ED94917" w14:textId="77777777" w:rsidR="009623F1" w:rsidRPr="00D37B1D" w:rsidRDefault="009623F1" w:rsidP="009623F1">
      <w:pPr>
        <w:rPr>
          <w:sz w:val="4"/>
          <w:szCs w:val="4"/>
        </w:rPr>
      </w:pPr>
      <w:r w:rsidRPr="00D37B1D">
        <w:rPr>
          <w:sz w:val="4"/>
          <w:szCs w:val="4"/>
        </w:rPr>
        <w:t xml:space="preserve">Cutting short the extensive literature on space in philosophy and science, space is considered here as a multi-dimensional frame where different things are located and moving across distances, changing their relative positions to each other at varying places. Changing relations in space occur as sequences in time, thus leading to shifting relational constellations of closeness and distance, location and place, spatiality and temporality. Within and against this framing different conceptions of space are highlighted: three-dimensional physical space in Newtonian mechanics based on a fixed grid of coordinates without relation to anything external; absolute space and time as an </w:t>
      </w:r>
      <w:r w:rsidRPr="00D37B1D">
        <w:rPr>
          <w:i/>
          <w:iCs/>
          <w:sz w:val="4"/>
          <w:szCs w:val="4"/>
        </w:rPr>
        <w:t>a priori</w:t>
      </w:r>
      <w:r w:rsidRPr="00D37B1D">
        <w:rPr>
          <w:sz w:val="4"/>
          <w:szCs w:val="4"/>
        </w:rPr>
        <w:t xml:space="preserve"> form (Kant); relative space of location of things and network of places where motion is ascribed to a body (Leibniz); four-dimensional space-time continuum (Einstein); terrain where moving takes effort against friction and resistance, finding locations, places and pathways through mapping and navigation (geography); hot spots of climate and ecological change (environment); land allocated to property and ownership, production and consumption (economics); landscapes of colonialism, slavery and globalisation (history); territory for power projections and conflict at regional, national and international levels (politics); imaginary and behavioural spaces (psychology, sociology) (Thrift 2017).</w:t>
      </w:r>
    </w:p>
    <w:p w14:paraId="50D5F16A" w14:textId="77777777" w:rsidR="009623F1" w:rsidRPr="00D37B1D" w:rsidRDefault="009623F1" w:rsidP="009623F1">
      <w:pPr>
        <w:rPr>
          <w:sz w:val="4"/>
          <w:szCs w:val="4"/>
        </w:rPr>
      </w:pPr>
      <w:r w:rsidRPr="00D37B1D">
        <w:rPr>
          <w:sz w:val="4"/>
          <w:szCs w:val="4"/>
        </w:rPr>
        <w:t>Lefebvre (1991) describes space as a social product while overlapping social processes produce space in which the production of commodities and accumulation of capital takes place (Lukasz 2011). Lefebvre distinguishes three types of spaces within the trialectics of spatiality: objective space of spatial practices and actions in the real world; conceived representations of space formed in mind and not bounded by objective space; and lived space of representations resulting from objective and conceived spaces combined (imagination meets reality). Soja (1996) addresses how humans understand space, as material/physical or represented/imagined, and introduces the concept of “third space” corresponding to Lefebvre’s “lived space” to account for the complex ways in which humans inhabit, experience and understand the world where the spatial dimension plays a role. This is also the case in many other conceptions of space in the capitalist world, for instance highlighting that changes in the modes of production and consumption of capital interact with developments in transportation and technology, affecting the perception and compression of time, space and distance (Harvey 1990).</w:t>
      </w:r>
    </w:p>
    <w:p w14:paraId="3A9B453A" w14:textId="77777777" w:rsidR="009623F1" w:rsidRPr="00D37B1D" w:rsidRDefault="009623F1" w:rsidP="009623F1">
      <w:pPr>
        <w:rPr>
          <w:sz w:val="4"/>
          <w:szCs w:val="4"/>
        </w:rPr>
      </w:pPr>
      <w:r w:rsidRPr="00D37B1D">
        <w:rPr>
          <w:sz w:val="4"/>
          <w:szCs w:val="4"/>
        </w:rPr>
        <w:t>A related concept is ‘landscape’ representing geographic spaces shaped and grown over long historic times by interactions of natural and human forces, processes and practices acting upon earth. Landscapes are a living synthesis of people and place, land and landforms. These include physical elements like mountains, hills, water bodies such as rivers, lakes, ponds and the sea, living elements of vegetation, human patterns including different forms of land use, buildings, and structures, and transitory elements such as light and weather conditions.</w:t>
      </w:r>
    </w:p>
    <w:p w14:paraId="71BB941D" w14:textId="77777777" w:rsidR="009623F1" w:rsidRPr="00D37B1D" w:rsidRDefault="009623F1" w:rsidP="009623F1">
      <w:pPr>
        <w:rPr>
          <w:i/>
          <w:iCs/>
          <w:sz w:val="4"/>
          <w:szCs w:val="4"/>
        </w:rPr>
      </w:pPr>
      <w:r w:rsidRPr="00D37B1D">
        <w:rPr>
          <w:i/>
          <w:iCs/>
          <w:sz w:val="4"/>
          <w:szCs w:val="4"/>
        </w:rPr>
        <w:t>8.3.3 Interspaces, Boundaries and Pathways</w:t>
      </w:r>
    </w:p>
    <w:p w14:paraId="442E18C4" w14:textId="77777777" w:rsidR="009623F1" w:rsidRPr="00D37B1D" w:rsidRDefault="009623F1" w:rsidP="009623F1">
      <w:pPr>
        <w:rPr>
          <w:sz w:val="4"/>
          <w:szCs w:val="4"/>
        </w:rPr>
      </w:pPr>
      <w:r w:rsidRPr="00D37B1D">
        <w:rPr>
          <w:sz w:val="4"/>
          <w:szCs w:val="4"/>
        </w:rPr>
        <w:t>Geographic spaces and landscapes are characterised by structuring features and patterns, separated by interspaces which include and exclude, connect and disconnect, integrate and divide, separate and join human and natural spheres. The German term ‘Grenze’ represents a wide range of related terms in English language, each with specific meanings in different contexts: border, barrier, bound/boundary, front/ frontier, limit, contact, division, edge, interface, periphery/perimeter, guardrail, restriction, constraint, demarcation, confinement, threshold. Some of these terms are more exclusive (divisive), others more inclusive (connecting) (for selected definitions see Table 8.1).</w:t>
      </w:r>
    </w:p>
    <w:p w14:paraId="3778F730" w14:textId="77777777" w:rsidR="009623F1" w:rsidRPr="00D37B1D" w:rsidRDefault="009623F1" w:rsidP="009623F1">
      <w:pPr>
        <w:rPr>
          <w:sz w:val="4"/>
          <w:szCs w:val="4"/>
        </w:rPr>
      </w:pPr>
      <w:r w:rsidRPr="00D37B1D">
        <w:rPr>
          <w:sz w:val="4"/>
          <w:szCs w:val="4"/>
        </w:rPr>
        <w:t>Geographical boundaries and borders divide geographical spaces into historically grown units (such as nations) along which interactions, transformed by physical and anthropogenic drivers that determine the spatial forms and patterns. All systems have limits in which they operate and are viable. Value limits are defined by what is desirable and acceptable. Action limits are given by feasibility and capability in reaching targets or by inacceptable risk associated with pursuing certain actions. Steering a system needs to respect boundaries of stability and viability beyond which tipping to qualitatively different state can occur. There are static and dynamic interspaces which is a matter of degree. For instance a mountain may appear as static although it has been (trans-)formed over geologic times of millions of years (sometimes with rapid eruptions), while rivers and ocean coasts are more fluid and can change their form on a daily basis.</w:t>
      </w:r>
    </w:p>
    <w:p w14:paraId="36AFBA10" w14:textId="77777777" w:rsidR="009623F1" w:rsidRPr="00D37B1D" w:rsidRDefault="009623F1" w:rsidP="009623F1">
      <w:pPr>
        <w:rPr>
          <w:sz w:val="4"/>
          <w:szCs w:val="4"/>
        </w:rPr>
      </w:pPr>
      <w:r w:rsidRPr="00D37B1D">
        <w:rPr>
          <w:sz w:val="4"/>
          <w:szCs w:val="4"/>
        </w:rPr>
        <w:t>[Table omitted]</w:t>
      </w:r>
    </w:p>
    <w:p w14:paraId="0E81D88C" w14:textId="77777777" w:rsidR="009623F1" w:rsidRPr="00D37B1D" w:rsidRDefault="009623F1" w:rsidP="009623F1">
      <w:pPr>
        <w:rPr>
          <w:sz w:val="4"/>
          <w:szCs w:val="4"/>
        </w:rPr>
      </w:pPr>
      <w:r w:rsidRPr="00D37B1D">
        <w:rPr>
          <w:sz w:val="4"/>
          <w:szCs w:val="4"/>
        </w:rPr>
        <w:t>Complementary to boundaries are pathways which are routes and channels that allow to connect, move into selected directions, enable and govern metabolic or other regulatory processes downstream, through exchange of energy, matter and information along or across contact surfaces. Boundaries can block pathways and slow down expansion due to resistance, cost or risk (e.g. when limits to growth are reached), which in turn can induce actions to overcome boundaries or find new pathways through innovations. Which one succeeds depends on the forces, capabilities and powers applied by the systems in the respective interaction to overcome the boundary as well as the resistance to ‘defend’ it. Ultimately changing a boundary is a question which force, power or capital dominates and the efficiency of their use. A few examples are highlighted here, where the concept of geographical interspace is relevant across disciplines:</w:t>
      </w:r>
    </w:p>
    <w:p w14:paraId="265D3972" w14:textId="77777777" w:rsidR="009623F1" w:rsidRPr="00D37B1D" w:rsidRDefault="009623F1" w:rsidP="009623F1">
      <w:pPr>
        <w:numPr>
          <w:ilvl w:val="0"/>
          <w:numId w:val="87"/>
        </w:numPr>
        <w:rPr>
          <w:sz w:val="4"/>
          <w:szCs w:val="4"/>
        </w:rPr>
      </w:pPr>
      <w:r w:rsidRPr="00D37B1D">
        <w:rPr>
          <w:sz w:val="4"/>
          <w:szCs w:val="4"/>
        </w:rPr>
        <w:t>Rivers may separate countries but also connect different geographical, cultural and political regions which can lead to interdependencies favouring conflict or cooperation. As an example, the Nile river connects the tropical areas of Central Africa with the arid zones of North Africa. The water courses of the Himalaya glaciers are a source of water for vast areas of South Asia, East Asia and Central Asia and connect high mountains with coastal regions.</w:t>
      </w:r>
    </w:p>
    <w:p w14:paraId="617181EF" w14:textId="77777777" w:rsidR="009623F1" w:rsidRPr="00D37B1D" w:rsidRDefault="009623F1" w:rsidP="009623F1">
      <w:pPr>
        <w:numPr>
          <w:ilvl w:val="0"/>
          <w:numId w:val="87"/>
        </w:numPr>
        <w:rPr>
          <w:sz w:val="4"/>
          <w:szCs w:val="4"/>
        </w:rPr>
      </w:pPr>
      <w:r w:rsidRPr="00D37B1D">
        <w:rPr>
          <w:sz w:val="4"/>
          <w:szCs w:val="4"/>
        </w:rPr>
        <w:t>Coasts connect and separate land and sea, thus are being formed by dynamical processes and features of both elements. This is relevant for coastal communities which have adapted to the specific livelihood conditions along and across land-sea interfaces, including weather, climate, food, labour, transportation and culture.</w:t>
      </w:r>
    </w:p>
    <w:p w14:paraId="5A929E84" w14:textId="77777777" w:rsidR="009623F1" w:rsidRPr="00D37B1D" w:rsidRDefault="009623F1" w:rsidP="009623F1">
      <w:pPr>
        <w:numPr>
          <w:ilvl w:val="0"/>
          <w:numId w:val="87"/>
        </w:numPr>
        <w:rPr>
          <w:sz w:val="4"/>
          <w:szCs w:val="4"/>
        </w:rPr>
      </w:pPr>
      <w:r w:rsidRPr="00D37B1D">
        <w:rPr>
          <w:sz w:val="4"/>
          <w:szCs w:val="4"/>
        </w:rPr>
        <w:t>The atmosphere is the interspace between Earth’s surface and outer space along a gradient of temperature, pressure, humidity and other variables important for weather and climate patterns. Its composition and dynamics are driven by physical exchange processes and anthropogenic activities using this medium for life support, transportation and deposition of polluting substances that affect local and global climate which in turn affect earth system dynamics and living conditions for all organisms specific to different climatic zones.</w:t>
      </w:r>
    </w:p>
    <w:p w14:paraId="45D80EFC" w14:textId="77777777" w:rsidR="009623F1" w:rsidRPr="00D37B1D" w:rsidRDefault="009623F1" w:rsidP="009623F1">
      <w:pPr>
        <w:numPr>
          <w:ilvl w:val="0"/>
          <w:numId w:val="87"/>
        </w:numPr>
        <w:rPr>
          <w:sz w:val="4"/>
          <w:szCs w:val="4"/>
        </w:rPr>
      </w:pPr>
      <w:r w:rsidRPr="00D37B1D">
        <w:rPr>
          <w:sz w:val="4"/>
          <w:szCs w:val="4"/>
        </w:rPr>
        <w:t>Peri-urban spaces have features of both rural and urban areas, separating and connecting them, e.g. through movement of people, resources, goods and information.</w:t>
      </w:r>
    </w:p>
    <w:p w14:paraId="0CC3BC02" w14:textId="77777777" w:rsidR="009623F1" w:rsidRPr="00D37B1D" w:rsidRDefault="009623F1" w:rsidP="009623F1">
      <w:pPr>
        <w:numPr>
          <w:ilvl w:val="0"/>
          <w:numId w:val="87"/>
        </w:numPr>
        <w:rPr>
          <w:sz w:val="4"/>
          <w:szCs w:val="4"/>
        </w:rPr>
      </w:pPr>
      <w:r w:rsidRPr="00D37B1D">
        <w:rPr>
          <w:sz w:val="4"/>
          <w:szCs w:val="4"/>
        </w:rPr>
        <w:t>Multiple levels from micro to macro levels are connected through the meso level in between; similarly, local and global levels interact with the national level.</w:t>
      </w:r>
    </w:p>
    <w:p w14:paraId="4C103FC4" w14:textId="77777777" w:rsidR="009623F1" w:rsidRPr="00D37B1D" w:rsidRDefault="009623F1" w:rsidP="009623F1">
      <w:pPr>
        <w:numPr>
          <w:ilvl w:val="0"/>
          <w:numId w:val="87"/>
        </w:numPr>
        <w:rPr>
          <w:sz w:val="4"/>
          <w:szCs w:val="4"/>
        </w:rPr>
      </w:pPr>
      <w:r w:rsidRPr="00D37B1D">
        <w:rPr>
          <w:sz w:val="4"/>
          <w:szCs w:val="4"/>
        </w:rPr>
        <w:t>Migration is a change in place over an extended period and across borders, driven by motivation and capability along migratory pathways which are the interspaces between origin and destination.</w:t>
      </w:r>
    </w:p>
    <w:p w14:paraId="266B0E08" w14:textId="77777777" w:rsidR="009623F1" w:rsidRPr="00D37B1D" w:rsidRDefault="009623F1" w:rsidP="009623F1">
      <w:pPr>
        <w:numPr>
          <w:ilvl w:val="0"/>
          <w:numId w:val="87"/>
        </w:numPr>
        <w:rPr>
          <w:sz w:val="4"/>
          <w:szCs w:val="4"/>
        </w:rPr>
      </w:pPr>
      <w:r w:rsidRPr="00D37B1D">
        <w:rPr>
          <w:sz w:val="4"/>
          <w:szCs w:val="4"/>
        </w:rPr>
        <w:t>Conflict and cooperation are connected through decision-making and negotiation processes, selecting pathways of action according to individual or collective motivations and capabilities. Between conflict and cooperation mixed cases are possible, e.g. cooperation in conflict or conflict resolution in cooperative situations.</w:t>
      </w:r>
    </w:p>
    <w:p w14:paraId="74061BD9" w14:textId="77777777" w:rsidR="009623F1" w:rsidRPr="00D37B1D" w:rsidRDefault="009623F1" w:rsidP="009623F1">
      <w:pPr>
        <w:numPr>
          <w:ilvl w:val="0"/>
          <w:numId w:val="87"/>
        </w:numPr>
        <w:rPr>
          <w:sz w:val="16"/>
        </w:rPr>
      </w:pPr>
      <w:r w:rsidRPr="00D37B1D">
        <w:rPr>
          <w:sz w:val="16"/>
        </w:rPr>
        <w:t xml:space="preserve">In </w:t>
      </w:r>
      <w:r w:rsidRPr="00D37B1D">
        <w:rPr>
          <w:rStyle w:val="StyleUnderline"/>
        </w:rPr>
        <w:t>the</w:t>
      </w:r>
      <w:r w:rsidRPr="00D37B1D">
        <w:rPr>
          <w:sz w:val="16"/>
        </w:rPr>
        <w:t xml:space="preserve"> </w:t>
      </w:r>
      <w:r w:rsidRPr="003B70A6">
        <w:rPr>
          <w:rStyle w:val="Emphasis"/>
        </w:rPr>
        <w:t>climate-conflict-migration nexus</w:t>
      </w:r>
      <w:r w:rsidRPr="003B70A6">
        <w:rPr>
          <w:sz w:val="16"/>
        </w:rPr>
        <w:t xml:space="preserve"> </w:t>
      </w:r>
      <w:r w:rsidRPr="003B70A6">
        <w:rPr>
          <w:rStyle w:val="StyleUnderline"/>
        </w:rPr>
        <w:t>multiple pathways of interactions are possible</w:t>
      </w:r>
      <w:r w:rsidRPr="003B70A6">
        <w:rPr>
          <w:sz w:val="16"/>
        </w:rPr>
        <w:t xml:space="preserve">, depending on intensity of change in key variables and their sensitivity to change, </w:t>
      </w:r>
      <w:r w:rsidRPr="003B70A6">
        <w:rPr>
          <w:rStyle w:val="StyleUnderline"/>
        </w:rPr>
        <w:t>leading to</w:t>
      </w:r>
      <w:r w:rsidRPr="003B70A6">
        <w:rPr>
          <w:sz w:val="16"/>
        </w:rPr>
        <w:t xml:space="preserve"> </w:t>
      </w:r>
      <w:r w:rsidRPr="003B70A6">
        <w:rPr>
          <w:rStyle w:val="Emphasis"/>
        </w:rPr>
        <w:t>escalation</w:t>
      </w:r>
      <w:r w:rsidRPr="003B70A6">
        <w:rPr>
          <w:sz w:val="16"/>
        </w:rPr>
        <w:t xml:space="preserve"> </w:t>
      </w:r>
      <w:r w:rsidRPr="003B70A6">
        <w:rPr>
          <w:rStyle w:val="StyleUnderline"/>
        </w:rPr>
        <w:t>for risk multipliers</w:t>
      </w:r>
      <w:r w:rsidRPr="003B70A6">
        <w:rPr>
          <w:sz w:val="16"/>
        </w:rPr>
        <w:t xml:space="preserve"> or de</w:t>
      </w:r>
      <w:r w:rsidRPr="00D37B1D">
        <w:rPr>
          <w:sz w:val="16"/>
        </w:rPr>
        <w:t>-escalation through synergies.</w:t>
      </w:r>
    </w:p>
    <w:p w14:paraId="296756F5" w14:textId="77777777" w:rsidR="009623F1" w:rsidRPr="00D37B1D" w:rsidRDefault="009623F1" w:rsidP="009623F1">
      <w:pPr>
        <w:numPr>
          <w:ilvl w:val="0"/>
          <w:numId w:val="87"/>
        </w:numPr>
        <w:rPr>
          <w:sz w:val="16"/>
        </w:rPr>
      </w:pPr>
      <w:r w:rsidRPr="00D37B1D">
        <w:rPr>
          <w:sz w:val="16"/>
        </w:rPr>
        <w:t xml:space="preserve">The </w:t>
      </w:r>
      <w:r w:rsidRPr="00D37B1D">
        <w:rPr>
          <w:rStyle w:val="StyleUnderline"/>
        </w:rPr>
        <w:t>nexus of</w:t>
      </w:r>
      <w:r w:rsidRPr="00D37B1D">
        <w:rPr>
          <w:sz w:val="16"/>
        </w:rPr>
        <w:t xml:space="preserve"> </w:t>
      </w:r>
      <w:r w:rsidRPr="007C75C4">
        <w:rPr>
          <w:rStyle w:val="Emphasis"/>
          <w:highlight w:val="yellow"/>
        </w:rPr>
        <w:t>water</w:t>
      </w:r>
      <w:r w:rsidRPr="007C75C4">
        <w:rPr>
          <w:sz w:val="16"/>
          <w:highlight w:val="yellow"/>
        </w:rPr>
        <w:t xml:space="preserve">, </w:t>
      </w:r>
      <w:r w:rsidRPr="007C75C4">
        <w:rPr>
          <w:rStyle w:val="Emphasis"/>
          <w:highlight w:val="yellow"/>
        </w:rPr>
        <w:t>food</w:t>
      </w:r>
      <w:r w:rsidRPr="007C75C4">
        <w:rPr>
          <w:sz w:val="16"/>
          <w:highlight w:val="yellow"/>
        </w:rPr>
        <w:t xml:space="preserve"> </w:t>
      </w:r>
      <w:r w:rsidRPr="007C75C4">
        <w:rPr>
          <w:rStyle w:val="StyleUnderline"/>
          <w:highlight w:val="yellow"/>
        </w:rPr>
        <w:t>and</w:t>
      </w:r>
      <w:r w:rsidRPr="007C75C4">
        <w:rPr>
          <w:sz w:val="16"/>
          <w:highlight w:val="yellow"/>
        </w:rPr>
        <w:t xml:space="preserve"> </w:t>
      </w:r>
      <w:r w:rsidRPr="007C75C4">
        <w:rPr>
          <w:rStyle w:val="Emphasis"/>
          <w:highlight w:val="yellow"/>
        </w:rPr>
        <w:t>energy</w:t>
      </w:r>
      <w:r w:rsidRPr="00D37B1D">
        <w:rPr>
          <w:sz w:val="16"/>
        </w:rPr>
        <w:t xml:space="preserve"> </w:t>
      </w:r>
      <w:r w:rsidRPr="00D37B1D">
        <w:rPr>
          <w:rStyle w:val="StyleUnderline"/>
        </w:rPr>
        <w:t>can aggravate a</w:t>
      </w:r>
      <w:r w:rsidRPr="00D37B1D">
        <w:rPr>
          <w:sz w:val="16"/>
        </w:rPr>
        <w:t xml:space="preserve"> </w:t>
      </w:r>
      <w:r w:rsidRPr="007C75C4">
        <w:rPr>
          <w:rStyle w:val="Emphasis"/>
          <w:highlight w:val="yellow"/>
        </w:rPr>
        <w:t>mutual decline</w:t>
      </w:r>
      <w:r w:rsidRPr="00D37B1D">
        <w:rPr>
          <w:sz w:val="16"/>
        </w:rPr>
        <w:t xml:space="preserve"> </w:t>
      </w:r>
      <w:r w:rsidRPr="00D37B1D">
        <w:rPr>
          <w:rStyle w:val="StyleUnderline"/>
        </w:rPr>
        <w:t>when losses of one resource trigger declines of others</w:t>
      </w:r>
      <w:r w:rsidRPr="00D37B1D">
        <w:rPr>
          <w:sz w:val="16"/>
        </w:rPr>
        <w:t xml:space="preserve"> or do the opposite through win-win synergies.</w:t>
      </w:r>
    </w:p>
    <w:p w14:paraId="7C7FC9E5" w14:textId="77777777" w:rsidR="009623F1" w:rsidRPr="003B70A6" w:rsidRDefault="009623F1" w:rsidP="009623F1">
      <w:pPr>
        <w:numPr>
          <w:ilvl w:val="0"/>
          <w:numId w:val="87"/>
        </w:numPr>
        <w:rPr>
          <w:sz w:val="16"/>
        </w:rPr>
      </w:pPr>
      <w:r w:rsidRPr="00D37B1D">
        <w:rPr>
          <w:sz w:val="16"/>
        </w:rPr>
        <w:t xml:space="preserve">The </w:t>
      </w:r>
      <w:r w:rsidRPr="00D37B1D">
        <w:rPr>
          <w:rStyle w:val="StyleUnderline"/>
        </w:rPr>
        <w:t>ambivalence of</w:t>
      </w:r>
      <w:r w:rsidRPr="00D37B1D">
        <w:rPr>
          <w:sz w:val="16"/>
        </w:rPr>
        <w:t xml:space="preserve"> science and the </w:t>
      </w:r>
      <w:r w:rsidRPr="003B70A6">
        <w:rPr>
          <w:rStyle w:val="Emphasis"/>
        </w:rPr>
        <w:t>dual-use</w:t>
      </w:r>
      <w:r w:rsidRPr="003B70A6">
        <w:rPr>
          <w:sz w:val="16"/>
        </w:rPr>
        <w:t xml:space="preserve"> of </w:t>
      </w:r>
      <w:r w:rsidRPr="003B70A6">
        <w:rPr>
          <w:rStyle w:val="Emphasis"/>
        </w:rPr>
        <w:t>tech</w:t>
      </w:r>
      <w:r w:rsidRPr="003B70A6">
        <w:rPr>
          <w:sz w:val="16"/>
        </w:rPr>
        <w:t xml:space="preserve">nology </w:t>
      </w:r>
      <w:r w:rsidRPr="003B70A6">
        <w:rPr>
          <w:rStyle w:val="StyleUnderline"/>
        </w:rPr>
        <w:t>demonstrate</w:t>
      </w:r>
      <w:r w:rsidRPr="003B70A6">
        <w:rPr>
          <w:sz w:val="16"/>
        </w:rPr>
        <w:t xml:space="preserve"> that often </w:t>
      </w:r>
      <w:r w:rsidRPr="003B70A6">
        <w:rPr>
          <w:rStyle w:val="StyleUnderline"/>
        </w:rPr>
        <w:t>there are</w:t>
      </w:r>
      <w:r w:rsidRPr="003B70A6">
        <w:rPr>
          <w:sz w:val="16"/>
        </w:rPr>
        <w:t xml:space="preserve"> </w:t>
      </w:r>
      <w:r w:rsidRPr="003B70A6">
        <w:rPr>
          <w:rStyle w:val="Emphasis"/>
        </w:rPr>
        <w:t>no clear</w:t>
      </w:r>
      <w:r w:rsidRPr="003B70A6">
        <w:rPr>
          <w:sz w:val="16"/>
        </w:rPr>
        <w:t xml:space="preserve"> dividing </w:t>
      </w:r>
      <w:r w:rsidRPr="003B70A6">
        <w:rPr>
          <w:rStyle w:val="Emphasis"/>
        </w:rPr>
        <w:t>lines</w:t>
      </w:r>
      <w:r w:rsidRPr="003B70A6">
        <w:rPr>
          <w:sz w:val="16"/>
        </w:rPr>
        <w:t xml:space="preserve"> </w:t>
      </w:r>
      <w:r w:rsidRPr="003B70A6">
        <w:rPr>
          <w:rStyle w:val="StyleUnderline"/>
        </w:rPr>
        <w:t>between positive and negative applications</w:t>
      </w:r>
      <w:r w:rsidRPr="003B70A6">
        <w:rPr>
          <w:sz w:val="16"/>
        </w:rPr>
        <w:t xml:space="preserve"> while mixed cases </w:t>
      </w:r>
      <w:r w:rsidRPr="003B70A6">
        <w:rPr>
          <w:rStyle w:val="StyleUnderline"/>
        </w:rPr>
        <w:t>make</w:t>
      </w:r>
      <w:r w:rsidRPr="003B70A6">
        <w:rPr>
          <w:sz w:val="16"/>
        </w:rPr>
        <w:t xml:space="preserve"> social </w:t>
      </w:r>
      <w:r w:rsidRPr="003B70A6">
        <w:rPr>
          <w:rStyle w:val="StyleUnderline"/>
        </w:rPr>
        <w:t>control of the consequences</w:t>
      </w:r>
      <w:r w:rsidRPr="003B70A6">
        <w:rPr>
          <w:sz w:val="16"/>
        </w:rPr>
        <w:t xml:space="preserve"> </w:t>
      </w:r>
      <w:r w:rsidRPr="003B70A6">
        <w:rPr>
          <w:rStyle w:val="Emphasis"/>
        </w:rPr>
        <w:t>difficult</w:t>
      </w:r>
      <w:r w:rsidRPr="003B70A6">
        <w:rPr>
          <w:sz w:val="16"/>
        </w:rPr>
        <w:t>.</w:t>
      </w:r>
    </w:p>
    <w:p w14:paraId="4D714EAD" w14:textId="77777777" w:rsidR="009623F1" w:rsidRPr="00D37B1D" w:rsidRDefault="009623F1" w:rsidP="009623F1">
      <w:pPr>
        <w:numPr>
          <w:ilvl w:val="0"/>
          <w:numId w:val="87"/>
        </w:numPr>
        <w:rPr>
          <w:sz w:val="16"/>
        </w:rPr>
      </w:pPr>
      <w:r w:rsidRPr="00D37B1D">
        <w:rPr>
          <w:sz w:val="16"/>
        </w:rPr>
        <w:t xml:space="preserve">Connecting spatial and temporal dimensions, the </w:t>
      </w:r>
      <w:r w:rsidRPr="00D37B1D">
        <w:rPr>
          <w:rStyle w:val="Emphasis"/>
        </w:rPr>
        <w:t>continued expansion</w:t>
      </w:r>
      <w:r w:rsidRPr="00D37B1D">
        <w:rPr>
          <w:sz w:val="16"/>
        </w:rPr>
        <w:t xml:space="preserve"> of the Anthroposphere </w:t>
      </w:r>
      <w:r w:rsidRPr="00D37B1D">
        <w:rPr>
          <w:rStyle w:val="StyleUnderline"/>
        </w:rPr>
        <w:t>transforms the</w:t>
      </w:r>
      <w:r w:rsidRPr="00D37B1D">
        <w:rPr>
          <w:sz w:val="16"/>
        </w:rPr>
        <w:t xml:space="preserve"> </w:t>
      </w:r>
      <w:r w:rsidRPr="00D37B1D">
        <w:rPr>
          <w:rStyle w:val="Emphasis"/>
        </w:rPr>
        <w:t>Earth system</w:t>
      </w:r>
      <w:r w:rsidRPr="00D37B1D">
        <w:rPr>
          <w:sz w:val="16"/>
        </w:rPr>
        <w:t xml:space="preserve"> into the Anthropocene, </w:t>
      </w:r>
      <w:r w:rsidRPr="00D37B1D">
        <w:rPr>
          <w:rStyle w:val="StyleUnderline"/>
        </w:rPr>
        <w:t>running into conflict with</w:t>
      </w:r>
      <w:r w:rsidRPr="00D37B1D">
        <w:rPr>
          <w:sz w:val="16"/>
        </w:rPr>
        <w:t xml:space="preserve"> </w:t>
      </w:r>
      <w:r w:rsidRPr="00D37B1D">
        <w:rPr>
          <w:rStyle w:val="Emphasis"/>
        </w:rPr>
        <w:t>planetary boundaries</w:t>
      </w:r>
      <w:r w:rsidRPr="00D37B1D">
        <w:rPr>
          <w:sz w:val="16"/>
        </w:rPr>
        <w:t xml:space="preserve"> </w:t>
      </w:r>
      <w:r w:rsidRPr="00D37B1D">
        <w:rPr>
          <w:rStyle w:val="StyleUnderline"/>
        </w:rPr>
        <w:t>which manifest as</w:t>
      </w:r>
      <w:r w:rsidRPr="00D37B1D">
        <w:rPr>
          <w:sz w:val="16"/>
        </w:rPr>
        <w:t xml:space="preserve"> </w:t>
      </w:r>
      <w:r w:rsidRPr="00D37B1D">
        <w:rPr>
          <w:rStyle w:val="Emphasis"/>
        </w:rPr>
        <w:t>limits</w:t>
      </w:r>
      <w:r w:rsidRPr="00D37B1D">
        <w:rPr>
          <w:sz w:val="16"/>
        </w:rPr>
        <w:t xml:space="preserve"> </w:t>
      </w:r>
      <w:r w:rsidRPr="00D37B1D">
        <w:rPr>
          <w:rStyle w:val="StyleUnderline"/>
        </w:rPr>
        <w:t>to growth</w:t>
      </w:r>
      <w:r w:rsidRPr="00D37B1D">
        <w:rPr>
          <w:sz w:val="16"/>
        </w:rPr>
        <w:t>.</w:t>
      </w:r>
    </w:p>
    <w:p w14:paraId="0EE41FB0" w14:textId="77777777" w:rsidR="009623F1" w:rsidRPr="00D37B1D" w:rsidRDefault="009623F1" w:rsidP="009623F1">
      <w:pPr>
        <w:numPr>
          <w:ilvl w:val="0"/>
          <w:numId w:val="87"/>
        </w:numPr>
        <w:rPr>
          <w:sz w:val="16"/>
        </w:rPr>
      </w:pPr>
      <w:r w:rsidRPr="00D37B1D">
        <w:rPr>
          <w:sz w:val="16"/>
        </w:rPr>
        <w:t xml:space="preserve">National borders allow for the inclusion of the ‘own’ by exclusion of the ‘other’, used to justify claims of influence. Western </w:t>
      </w:r>
      <w:r w:rsidRPr="007C75C4">
        <w:rPr>
          <w:rStyle w:val="StyleUnderline"/>
        </w:rPr>
        <w:t>expansion</w:t>
      </w:r>
      <w:r w:rsidRPr="00D37B1D">
        <w:rPr>
          <w:sz w:val="16"/>
        </w:rPr>
        <w:t xml:space="preserve"> before and after the Cold War </w:t>
      </w:r>
      <w:r w:rsidRPr="00D37B1D">
        <w:rPr>
          <w:rStyle w:val="StyleUnderline"/>
        </w:rPr>
        <w:t>has triggered</w:t>
      </w:r>
      <w:r w:rsidRPr="00D37B1D">
        <w:rPr>
          <w:sz w:val="16"/>
        </w:rPr>
        <w:t xml:space="preserve"> </w:t>
      </w:r>
      <w:r w:rsidRPr="00D37B1D">
        <w:rPr>
          <w:rStyle w:val="Emphasis"/>
        </w:rPr>
        <w:t>opposition</w:t>
      </w:r>
      <w:r w:rsidRPr="00D37B1D">
        <w:rPr>
          <w:sz w:val="16"/>
        </w:rPr>
        <w:t xml:space="preserve"> </w:t>
      </w:r>
      <w:r w:rsidRPr="00D37B1D">
        <w:rPr>
          <w:rStyle w:val="StyleUnderline"/>
        </w:rPr>
        <w:t>and</w:t>
      </w:r>
      <w:r w:rsidRPr="00D37B1D">
        <w:rPr>
          <w:sz w:val="16"/>
        </w:rPr>
        <w:t xml:space="preserve"> </w:t>
      </w:r>
      <w:r w:rsidRPr="00D37B1D">
        <w:rPr>
          <w:rStyle w:val="Emphasis"/>
        </w:rPr>
        <w:t>resistance</w:t>
      </w:r>
      <w:r w:rsidRPr="00D37B1D">
        <w:rPr>
          <w:sz w:val="16"/>
        </w:rPr>
        <w:t xml:space="preserve">, </w:t>
      </w:r>
      <w:r w:rsidRPr="00D37B1D">
        <w:rPr>
          <w:rStyle w:val="StyleUnderline"/>
        </w:rPr>
        <w:t>contributing to</w:t>
      </w:r>
      <w:r w:rsidRPr="00D37B1D">
        <w:rPr>
          <w:sz w:val="16"/>
        </w:rPr>
        <w:t xml:space="preserve"> </w:t>
      </w:r>
      <w:r w:rsidRPr="00D37B1D">
        <w:rPr>
          <w:rStyle w:val="Emphasis"/>
        </w:rPr>
        <w:t>geopolitical conflict</w:t>
      </w:r>
      <w:r w:rsidRPr="00D37B1D">
        <w:rPr>
          <w:sz w:val="16"/>
        </w:rPr>
        <w:t>.</w:t>
      </w:r>
    </w:p>
    <w:p w14:paraId="60A0586F" w14:textId="77777777" w:rsidR="009623F1" w:rsidRPr="00D37B1D" w:rsidRDefault="009623F1" w:rsidP="009623F1">
      <w:pPr>
        <w:numPr>
          <w:ilvl w:val="0"/>
          <w:numId w:val="87"/>
        </w:numPr>
        <w:rPr>
          <w:sz w:val="16"/>
        </w:rPr>
      </w:pPr>
      <w:r w:rsidRPr="00D37B1D">
        <w:rPr>
          <w:rStyle w:val="StyleUnderline"/>
        </w:rPr>
        <w:t>Increasing human footprints put pressure on</w:t>
      </w:r>
      <w:r w:rsidRPr="00D37B1D">
        <w:rPr>
          <w:sz w:val="16"/>
        </w:rPr>
        <w:t xml:space="preserve"> the interspace with </w:t>
      </w:r>
      <w:r w:rsidRPr="00D37B1D">
        <w:rPr>
          <w:rStyle w:val="StyleUnderline"/>
        </w:rPr>
        <w:t>the</w:t>
      </w:r>
      <w:r w:rsidRPr="00D37B1D">
        <w:rPr>
          <w:sz w:val="16"/>
        </w:rPr>
        <w:t xml:space="preserve"> </w:t>
      </w:r>
      <w:r w:rsidRPr="00D37B1D">
        <w:rPr>
          <w:rStyle w:val="Emphasis"/>
        </w:rPr>
        <w:t>biosphere</w:t>
      </w:r>
      <w:r w:rsidRPr="00D37B1D">
        <w:rPr>
          <w:sz w:val="16"/>
        </w:rPr>
        <w:t xml:space="preserve">, </w:t>
      </w:r>
      <w:r w:rsidRPr="00D37B1D">
        <w:rPr>
          <w:rStyle w:val="StyleUnderline"/>
        </w:rPr>
        <w:t>leading to losses in</w:t>
      </w:r>
      <w:r w:rsidRPr="00D37B1D">
        <w:rPr>
          <w:sz w:val="16"/>
        </w:rPr>
        <w:t xml:space="preserve"> </w:t>
      </w:r>
      <w:r w:rsidRPr="00D37B1D">
        <w:rPr>
          <w:rStyle w:val="Emphasis"/>
        </w:rPr>
        <w:t>ecosystems</w:t>
      </w:r>
      <w:r w:rsidRPr="00D37B1D">
        <w:rPr>
          <w:sz w:val="16"/>
        </w:rPr>
        <w:t xml:space="preserve"> and </w:t>
      </w:r>
      <w:r w:rsidRPr="00D37B1D">
        <w:rPr>
          <w:rStyle w:val="Emphasis"/>
        </w:rPr>
        <w:t>biod</w:t>
      </w:r>
      <w:r w:rsidRPr="00D37B1D">
        <w:rPr>
          <w:sz w:val="16"/>
        </w:rPr>
        <w:t xml:space="preserve">iversity </w:t>
      </w:r>
      <w:r w:rsidRPr="00D37B1D">
        <w:rPr>
          <w:rStyle w:val="StyleUnderline"/>
        </w:rPr>
        <w:t>and related</w:t>
      </w:r>
      <w:r w:rsidRPr="00D37B1D">
        <w:rPr>
          <w:sz w:val="16"/>
        </w:rPr>
        <w:t xml:space="preserve"> diseases and </w:t>
      </w:r>
      <w:r w:rsidRPr="00D37B1D">
        <w:rPr>
          <w:rStyle w:val="Emphasis"/>
        </w:rPr>
        <w:t>pandemics</w:t>
      </w:r>
      <w:r w:rsidRPr="00D37B1D">
        <w:rPr>
          <w:sz w:val="16"/>
        </w:rPr>
        <w:t xml:space="preserve"> like Covid-19.</w:t>
      </w:r>
    </w:p>
    <w:p w14:paraId="026D8EB1" w14:textId="77777777" w:rsidR="009623F1" w:rsidRPr="00D37B1D" w:rsidRDefault="009623F1" w:rsidP="009623F1">
      <w:pPr>
        <w:numPr>
          <w:ilvl w:val="0"/>
          <w:numId w:val="87"/>
        </w:numPr>
        <w:rPr>
          <w:sz w:val="16"/>
        </w:rPr>
      </w:pPr>
      <w:r w:rsidRPr="00D37B1D">
        <w:rPr>
          <w:sz w:val="16"/>
        </w:rPr>
        <w:t xml:space="preserve">Destabilizing </w:t>
      </w:r>
      <w:r w:rsidRPr="00D37B1D">
        <w:rPr>
          <w:rStyle w:val="StyleUnderline"/>
        </w:rPr>
        <w:t xml:space="preserve">system </w:t>
      </w:r>
      <w:r w:rsidRPr="007C75C4">
        <w:rPr>
          <w:rStyle w:val="StyleUnderline"/>
          <w:highlight w:val="yellow"/>
        </w:rPr>
        <w:t>changes</w:t>
      </w:r>
      <w:r w:rsidRPr="00D37B1D">
        <w:rPr>
          <w:rStyle w:val="StyleUnderline"/>
        </w:rPr>
        <w:t xml:space="preserve"> include</w:t>
      </w:r>
      <w:r w:rsidRPr="00D37B1D">
        <w:rPr>
          <w:sz w:val="16"/>
        </w:rPr>
        <w:t xml:space="preserve"> </w:t>
      </w:r>
      <w:r w:rsidRPr="007C75C4">
        <w:rPr>
          <w:rStyle w:val="Emphasis"/>
          <w:highlight w:val="yellow"/>
        </w:rPr>
        <w:t>collapse</w:t>
      </w:r>
      <w:r w:rsidRPr="00D37B1D">
        <w:rPr>
          <w:sz w:val="16"/>
        </w:rPr>
        <w:t xml:space="preserve"> </w:t>
      </w:r>
      <w:r w:rsidRPr="00D37B1D">
        <w:rPr>
          <w:rStyle w:val="StyleUnderline"/>
        </w:rPr>
        <w:t xml:space="preserve">of ecological and social </w:t>
      </w:r>
      <w:r w:rsidRPr="007C75C4">
        <w:rPr>
          <w:rStyle w:val="StyleUnderline"/>
          <w:highlight w:val="yellow"/>
        </w:rPr>
        <w:t>systems</w:t>
      </w:r>
      <w:r w:rsidRPr="00D37B1D">
        <w:rPr>
          <w:sz w:val="16"/>
        </w:rPr>
        <w:t xml:space="preserve">, as well as transition and transformation processes towards sustainability, conflict resolution and sustainable peacebuilding, </w:t>
      </w:r>
      <w:r w:rsidRPr="007C75C4">
        <w:rPr>
          <w:rStyle w:val="StyleUnderline"/>
          <w:highlight w:val="yellow"/>
        </w:rPr>
        <w:t>driven by</w:t>
      </w:r>
      <w:r w:rsidRPr="007C75C4">
        <w:rPr>
          <w:sz w:val="16"/>
          <w:highlight w:val="yellow"/>
        </w:rPr>
        <w:t xml:space="preserve"> </w:t>
      </w:r>
      <w:r w:rsidRPr="007C75C4">
        <w:rPr>
          <w:rStyle w:val="Emphasis"/>
          <w:highlight w:val="yellow"/>
        </w:rPr>
        <w:t>complex</w:t>
      </w:r>
      <w:r w:rsidRPr="00D37B1D">
        <w:rPr>
          <w:sz w:val="16"/>
        </w:rPr>
        <w:t xml:space="preserve"> </w:t>
      </w:r>
      <w:r w:rsidRPr="00D37B1D">
        <w:rPr>
          <w:rStyle w:val="StyleUnderline"/>
        </w:rPr>
        <w:t>mechanisms of</w:t>
      </w:r>
      <w:r w:rsidRPr="00D37B1D">
        <w:rPr>
          <w:sz w:val="16"/>
        </w:rPr>
        <w:t xml:space="preserve"> </w:t>
      </w:r>
      <w:r w:rsidRPr="003B70A6">
        <w:rPr>
          <w:rStyle w:val="Emphasis"/>
        </w:rPr>
        <w:t xml:space="preserve">compounding </w:t>
      </w:r>
      <w:r w:rsidRPr="007C75C4">
        <w:rPr>
          <w:rStyle w:val="Emphasis"/>
          <w:highlight w:val="yellow"/>
        </w:rPr>
        <w:t>risk</w:t>
      </w:r>
      <w:r w:rsidRPr="003B70A6">
        <w:rPr>
          <w:sz w:val="16"/>
        </w:rPr>
        <w:t xml:space="preserve">, </w:t>
      </w:r>
      <w:r w:rsidRPr="003B70A6">
        <w:rPr>
          <w:rStyle w:val="Emphasis"/>
        </w:rPr>
        <w:t>tipping points</w:t>
      </w:r>
      <w:r w:rsidRPr="003B70A6">
        <w:rPr>
          <w:sz w:val="16"/>
        </w:rPr>
        <w:t xml:space="preserve"> </w:t>
      </w:r>
      <w:r w:rsidRPr="007C75C4">
        <w:rPr>
          <w:rStyle w:val="StyleUnderline"/>
          <w:highlight w:val="yellow"/>
        </w:rPr>
        <w:t>and</w:t>
      </w:r>
      <w:r w:rsidRPr="007C75C4">
        <w:rPr>
          <w:sz w:val="16"/>
          <w:highlight w:val="yellow"/>
        </w:rPr>
        <w:t xml:space="preserve"> </w:t>
      </w:r>
      <w:r w:rsidRPr="007C75C4">
        <w:rPr>
          <w:rStyle w:val="Emphasis"/>
          <w:highlight w:val="yellow"/>
        </w:rPr>
        <w:t>cascading</w:t>
      </w:r>
      <w:r w:rsidRPr="00D37B1D">
        <w:rPr>
          <w:sz w:val="16"/>
        </w:rPr>
        <w:t xml:space="preserve"> domino </w:t>
      </w:r>
      <w:r w:rsidRPr="007C75C4">
        <w:rPr>
          <w:rStyle w:val="Emphasis"/>
          <w:highlight w:val="yellow"/>
        </w:rPr>
        <w:t>effects</w:t>
      </w:r>
      <w:r w:rsidRPr="00D37B1D">
        <w:rPr>
          <w:sz w:val="16"/>
        </w:rPr>
        <w:t>.</w:t>
      </w:r>
    </w:p>
    <w:p w14:paraId="4007D326" w14:textId="77777777" w:rsidR="009623F1" w:rsidRPr="00FF4591" w:rsidRDefault="009623F1" w:rsidP="009623F1">
      <w:pPr>
        <w:numPr>
          <w:ilvl w:val="0"/>
          <w:numId w:val="87"/>
        </w:numPr>
        <w:rPr>
          <w:sz w:val="4"/>
          <w:szCs w:val="4"/>
        </w:rPr>
      </w:pPr>
      <w:r w:rsidRPr="00FF4591">
        <w:rPr>
          <w:sz w:val="4"/>
          <w:szCs w:val="4"/>
        </w:rPr>
        <w:t>In large spatial and temporal perspectives relevant is the position of planet Earth within the space environment, in particular the manifold interactions between global interspace and outer space, with spaceflight connecting both and the potential exploitation of resources in space.</w:t>
      </w:r>
    </w:p>
    <w:p w14:paraId="073C3127" w14:textId="77777777" w:rsidR="009623F1" w:rsidRPr="00FF4591" w:rsidRDefault="009623F1" w:rsidP="009623F1">
      <w:pPr>
        <w:numPr>
          <w:ilvl w:val="0"/>
          <w:numId w:val="87"/>
        </w:numPr>
        <w:rPr>
          <w:sz w:val="4"/>
          <w:szCs w:val="4"/>
        </w:rPr>
      </w:pPr>
      <w:r w:rsidRPr="00FF4591">
        <w:rPr>
          <w:sz w:val="4"/>
          <w:szCs w:val="4"/>
        </w:rPr>
        <w:t>More broadly, the concept of interspace allows to study various phenomena where the term ‘inter’ plays a role, such as international, interdisciplinary, intercommunal etc.</w:t>
      </w:r>
    </w:p>
    <w:p w14:paraId="2B364F34" w14:textId="77777777" w:rsidR="009623F1" w:rsidRPr="00FF4591" w:rsidRDefault="009623F1" w:rsidP="009623F1">
      <w:pPr>
        <w:rPr>
          <w:sz w:val="4"/>
          <w:szCs w:val="4"/>
        </w:rPr>
      </w:pPr>
      <w:r w:rsidRPr="00FF4591">
        <w:rPr>
          <w:sz w:val="4"/>
          <w:szCs w:val="4"/>
        </w:rPr>
        <w:t>Some of these examples and their implications will be discussed in the following within the framework of integrative geography, in particular those relevant to political dimensions. Starting from historical debates on colonial expansion and the beginning of the Industrial Revolution, the following section will highlight limits and crises between nature and society leading to tensions as well as cooperation, with a view on Anthropocene boundaries, environmental conflicts, and conditions for a cooperative transition to sustainable development, linking natural science system levels and social science actor levels in an interdisciplinary way.</w:t>
      </w:r>
    </w:p>
    <w:p w14:paraId="5D8953E8" w14:textId="77777777" w:rsidR="009623F1" w:rsidRPr="00FF4591" w:rsidRDefault="009623F1" w:rsidP="009623F1">
      <w:pPr>
        <w:rPr>
          <w:sz w:val="4"/>
          <w:szCs w:val="4"/>
        </w:rPr>
      </w:pPr>
      <w:r w:rsidRPr="00FF4591">
        <w:rPr>
          <w:sz w:val="4"/>
          <w:szCs w:val="4"/>
        </w:rPr>
        <w:t>8.4 Limits to Human Expansion in the Anthropocene</w:t>
      </w:r>
    </w:p>
    <w:p w14:paraId="7864D933" w14:textId="77777777" w:rsidR="009623F1" w:rsidRPr="00FF4591" w:rsidRDefault="009623F1" w:rsidP="009623F1">
      <w:pPr>
        <w:rPr>
          <w:i/>
          <w:iCs/>
          <w:sz w:val="4"/>
          <w:szCs w:val="4"/>
        </w:rPr>
      </w:pPr>
      <w:r w:rsidRPr="00FF4591">
        <w:rPr>
          <w:i/>
          <w:iCs/>
          <w:sz w:val="4"/>
          <w:szCs w:val="4"/>
        </w:rPr>
        <w:t>8.4.1 Colonial Expansion and the Division of the World</w:t>
      </w:r>
    </w:p>
    <w:p w14:paraId="4FED6546" w14:textId="77777777" w:rsidR="009623F1" w:rsidRPr="00FF4591" w:rsidRDefault="009623F1" w:rsidP="009623F1">
      <w:pPr>
        <w:rPr>
          <w:sz w:val="4"/>
          <w:szCs w:val="4"/>
        </w:rPr>
      </w:pPr>
      <w:r w:rsidRPr="00FF4591">
        <w:rPr>
          <w:sz w:val="4"/>
          <w:szCs w:val="4"/>
        </w:rPr>
        <w:t xml:space="preserve">The colonial expansion from Europe has been an inseparable part of the Western success story which became a driver of human growth in the Anthropocene. Following Columbus the ‘New World’ was conquered through armed forces, technological advances and Christian missionaries. Around the world, millions of people and huge amounts of resources were subjugated to European exploitation (Reinhard 2016). The oppressed were often exposed to terrible atrocities, their labour and resources exploited. A chain of genocides exterminated millions of indigenous peoples and their natural living conditions, by violent force, diseases, invasive species (Zimmerer 2020), facilitating European expansion on a largely depopulated continent. Slavery brought more than twelve million people from Africa alone to America to tap the wealth of the colonies. </w:t>
      </w:r>
    </w:p>
    <w:p w14:paraId="61530FE9" w14:textId="77777777" w:rsidR="009623F1" w:rsidRPr="00FF4591" w:rsidRDefault="009623F1" w:rsidP="009623F1">
      <w:pPr>
        <w:rPr>
          <w:sz w:val="4"/>
          <w:szCs w:val="4"/>
        </w:rPr>
      </w:pPr>
      <w:r w:rsidRPr="00FF4591">
        <w:rPr>
          <w:sz w:val="4"/>
          <w:szCs w:val="4"/>
        </w:rPr>
        <w:t>The colonisation and exploitation of other continents contributed significantly to the development of Europe. By appropriating foreign wealth, the colonial powers were able to mobilise enormous resources (from gold to crops) and achieve comparative advantages that continue to have an impact until today. From colonial profits, European powers were able to create economic surplus and foster industrialisation, feed a growing population and finance wars that partially absorbed the surplus and reduced population (only to mention the vast population losses by the Thirty Years War; Menzel 2015). Poverty, hunger, persecution, and war in Europe pushed millions of people in several waves of emigration to leave the overcrowded old continent, externalising the failed politics of European powers (Scheffran 2021).</w:t>
      </w:r>
    </w:p>
    <w:p w14:paraId="4A96438C" w14:textId="77777777" w:rsidR="009623F1" w:rsidRPr="00FF4591" w:rsidRDefault="009623F1" w:rsidP="009623F1">
      <w:pPr>
        <w:rPr>
          <w:sz w:val="4"/>
          <w:szCs w:val="4"/>
        </w:rPr>
      </w:pPr>
      <w:r w:rsidRPr="00FF4591">
        <w:rPr>
          <w:sz w:val="4"/>
          <w:szCs w:val="4"/>
        </w:rPr>
        <w:t>With the Industrial Revolution and the use of domestic coal, Great Britain was able to extend its lead and establish a world empire. Its dominant role was partly taken over by the USA as a hegemonic power in the 20th century. Germany found itself disadvantaged in the acquisition of colonies and tried in vain to shift the power game to its favour in both World Wars. Following the Russian colonial expansion since Tsar Peter the Great over vast parts of the Eurasian continent, with the October Revolution of 1917 these territories were integrated into the Soviet Union, providing a powerful counterweight to the West. After World War II, the United States was able to expand its power in the East-West conflict and the ideological battle between capitalism and communism which led to the nuclear arms race and near extinction of humanity through nuclear war. Even after that, violence remained a means of politics for former colonial powers, preserving neo-colonial structures until today (Scheffran 2021).</w:t>
      </w:r>
    </w:p>
    <w:p w14:paraId="01AA2CE7" w14:textId="77777777" w:rsidR="009623F1" w:rsidRPr="00FF4591" w:rsidRDefault="009623F1" w:rsidP="009623F1">
      <w:pPr>
        <w:rPr>
          <w:sz w:val="4"/>
          <w:szCs w:val="4"/>
        </w:rPr>
      </w:pPr>
      <w:r w:rsidRPr="00FF4591">
        <w:rPr>
          <w:sz w:val="4"/>
          <w:szCs w:val="4"/>
        </w:rPr>
        <w:t>These support the prosperity of the rich countries at the expense of poorer regions, which are suffering from deprivation, debt, resource exploitation, low-wages, precarious living conditions, climate change and environmental degradation. They are caught in a poverty spiral of low income and productivity. This shapes perceptions in the Global South today, as does the collective memory of colonial times. Although the countries there never had the development opportunities of the colonial powers and were victims of foreign invasions, they were blamed for their weaknesses (hunger, poverty, conflicts, lack of democracy, corrupt elites, low efficiency, etc.). This explains the differences between North and South but does not justify failed politics by regimes in the Global South. Starting from colonialism and driven by the growth dynamics of the industrial revolution, the Western development model, with its accumulation of growth, power and violence, has unfolded an unprecedented expansion encompassing a globe that is full and reaching limits to its further expansion. Going beyond general conceptions of the Anthropocene, some actors and governments are more responsible for the deterioration of the Earth than others.</w:t>
      </w:r>
    </w:p>
    <w:p w14:paraId="788941A0" w14:textId="77777777" w:rsidR="009623F1" w:rsidRPr="00FF4591" w:rsidRDefault="009623F1" w:rsidP="009623F1">
      <w:pPr>
        <w:rPr>
          <w:i/>
          <w:iCs/>
          <w:sz w:val="4"/>
          <w:szCs w:val="4"/>
        </w:rPr>
      </w:pPr>
      <w:r w:rsidRPr="00FF4591">
        <w:rPr>
          <w:i/>
          <w:iCs/>
          <w:sz w:val="4"/>
          <w:szCs w:val="4"/>
        </w:rPr>
        <w:t>8.4.2 Roots of the Growth Debate: Smith, Malthus, Marx</w:t>
      </w:r>
    </w:p>
    <w:p w14:paraId="44A7A1AB" w14:textId="77777777" w:rsidR="009623F1" w:rsidRPr="00FF4591" w:rsidRDefault="009623F1" w:rsidP="009623F1">
      <w:pPr>
        <w:rPr>
          <w:sz w:val="4"/>
          <w:szCs w:val="4"/>
        </w:rPr>
      </w:pPr>
      <w:r w:rsidRPr="00FF4591">
        <w:rPr>
          <w:sz w:val="4"/>
          <w:szCs w:val="4"/>
        </w:rPr>
        <w:t>We can learn from roots of the debate about the limits to growth dating back to the 18th century, when the Industrial Revolution began in England, fuelled by the exploitation of cheap coal resources driving long-distance transportation and mechanised mass production which secured England an enormous lead over other European countries. Until then, besides little wind and hydropower, energy supply was based primarily on biomass, which reached limits due to heavy deforestation and agricultural land constraints for a growing population. While there were about one billion people on the planet at the turn to the 19th century, exponential population and economic growth became apparent to political economists who thought about the consequences.</w:t>
      </w:r>
    </w:p>
    <w:p w14:paraId="6DF1FCCD" w14:textId="77777777" w:rsidR="009623F1" w:rsidRPr="00FF4591" w:rsidRDefault="009623F1" w:rsidP="009623F1">
      <w:pPr>
        <w:rPr>
          <w:sz w:val="4"/>
          <w:szCs w:val="4"/>
        </w:rPr>
      </w:pPr>
      <w:r w:rsidRPr="00FF4591">
        <w:rPr>
          <w:sz w:val="4"/>
          <w:szCs w:val="4"/>
        </w:rPr>
        <w:t xml:space="preserve">At first possible natural limits only played a marginal role in emerging capitalism. Adam Smith (1723–1790) assumed that resource scarcity would be regulated by markets and trades. In his famous treatise </w:t>
      </w:r>
      <w:r w:rsidRPr="00FF4591">
        <w:rPr>
          <w:i/>
          <w:iCs/>
          <w:sz w:val="4"/>
          <w:szCs w:val="4"/>
        </w:rPr>
        <w:t>The Wealth of Nations</w:t>
      </w:r>
      <w:r w:rsidRPr="00FF4591">
        <w:rPr>
          <w:sz w:val="4"/>
          <w:szCs w:val="4"/>
        </w:rPr>
        <w:t xml:space="preserve"> he assumed that non-renewable raw materials could be exploited without being limited by geographic location or the yield of the own mines due to international transport possibilities (Smith 1905 [1776]: 325f.): “The quantity of the precious metals which is to be found in any country, is not limited by anything in its local situation, such as the fertility or barrenness of its own mines.” Preempting globalisation, he assumed “the easy and cheap transportation of those metals, of their small bulk and great value.” In contrast, Smith recognised the scarcity of renewable resources such as fish when fishery increased which revealed insights about the relationship between nature and economics relevant until today. While fish production is uncertain and limited by geographic conditions and the fertility of the fish population, demand and price in the fish markets grow with human population and economic production: “The fish must generally be sought for at a greater distance, larger vessels must be employed, and more expensive machinery of every kind made use of.” Thus, as scarcity increases, it becomes more difficult to meet the demand, requiring more effort (labour) and increasing fishing costs (cf. </w:t>
      </w:r>
      <w:r w:rsidRPr="00FF4591">
        <w:rPr>
          <w:i/>
          <w:iCs/>
          <w:sz w:val="4"/>
          <w:szCs w:val="4"/>
        </w:rPr>
        <w:t>ibid</w:t>
      </w:r>
      <w:r w:rsidRPr="00FF4591">
        <w:rPr>
          <w:sz w:val="4"/>
          <w:szCs w:val="4"/>
        </w:rPr>
        <w:t>.), although technical tools can increase catch efficiency. The process continues until further resource output is no longer worth the input and additional efforts cannot be justified when the resource base is severely destroyed, requiring a transition of a new one.</w:t>
      </w:r>
    </w:p>
    <w:p w14:paraId="777C42F3" w14:textId="77777777" w:rsidR="009623F1" w:rsidRPr="00FF4591" w:rsidRDefault="009623F1" w:rsidP="009623F1">
      <w:pPr>
        <w:rPr>
          <w:sz w:val="4"/>
          <w:szCs w:val="4"/>
        </w:rPr>
      </w:pPr>
      <w:r w:rsidRPr="00FF4591">
        <w:rPr>
          <w:sz w:val="4"/>
          <w:szCs w:val="4"/>
        </w:rPr>
        <w:t>Smith also grappled with the biological and economic bases of population growth. He believed that the scarcity of food would place barriers to further human increase, while abundant rewards for labour would provide for more children and expand the barriers: “The demand for men, like that for any other commodity, necessarily regulates the production of men, quickens it when it goes on too slowly, and stops it when it advances too fast” (Smith 1776: 111). Thus, the increase of a population would be naturally proportionate to the means of its subsistence.</w:t>
      </w:r>
    </w:p>
    <w:p w14:paraId="7521557E" w14:textId="77777777" w:rsidR="009623F1" w:rsidRPr="00FF4591" w:rsidRDefault="009623F1" w:rsidP="009623F1">
      <w:pPr>
        <w:rPr>
          <w:sz w:val="4"/>
          <w:szCs w:val="4"/>
        </w:rPr>
      </w:pPr>
      <w:r w:rsidRPr="00FF4591">
        <w:rPr>
          <w:sz w:val="4"/>
          <w:szCs w:val="4"/>
        </w:rPr>
        <w:t xml:space="preserve">The relationship between population and resources was further pursued by Thomas Robert Malthus (1766–1834), British pastor and political economist. In his work </w:t>
      </w:r>
      <w:r w:rsidRPr="00FF4591">
        <w:rPr>
          <w:i/>
          <w:iCs/>
          <w:sz w:val="4"/>
          <w:szCs w:val="4"/>
        </w:rPr>
        <w:t>An Essay on the Principle of Population</w:t>
      </w:r>
      <w:r w:rsidRPr="00FF4591">
        <w:rPr>
          <w:sz w:val="4"/>
          <w:szCs w:val="4"/>
        </w:rPr>
        <w:t xml:space="preserve"> (Malthus 1798), he expected population growth to exceed resource availability in the foreseeable future. He postulated that the human population would increase in exponential steps (geometrically) (1, 2, 4, 8, 16 …), while food production would increase only linearly (arithmetically) (1, 2, 3, 4, 5 …). The result is a disproportion between the number of people and the amount of food, and “unless an emigration takes place, the deaths will shortly exceed the births”, leading to a deterioration of living conditions of the poorer masses:</w:t>
      </w:r>
    </w:p>
    <w:p w14:paraId="1AD9AE4C" w14:textId="77777777" w:rsidR="009623F1" w:rsidRPr="00FF4591" w:rsidRDefault="009623F1" w:rsidP="009623F1">
      <w:pPr>
        <w:ind w:left="720"/>
        <w:rPr>
          <w:sz w:val="4"/>
          <w:szCs w:val="4"/>
        </w:rPr>
      </w:pPr>
      <w:r w:rsidRPr="00FF4591">
        <w:rPr>
          <w:sz w:val="4"/>
          <w:szCs w:val="4"/>
        </w:rPr>
        <w:t>The vices of mankind are active and able ministers of depopulation. They are the precursors in the great army of destruction; and often finish the dreadful work themselves. But should they fail in this war of extermination, sickly seasons, epidemics, pestilence, and plague, advance in terrific array, and sweep off their thousands and ten thousands. Should success be still incomplete, gigantic inevitable famine stalks in the rear, and with one mighty blow levels the population with the food of the world.” (Malthus 1798: Ch. VII, p. 61 [1])</w:t>
      </w:r>
    </w:p>
    <w:p w14:paraId="2C006643" w14:textId="77777777" w:rsidR="009623F1" w:rsidRPr="00FF4591" w:rsidRDefault="009623F1" w:rsidP="009623F1">
      <w:pPr>
        <w:rPr>
          <w:sz w:val="4"/>
          <w:szCs w:val="4"/>
        </w:rPr>
      </w:pPr>
      <w:r w:rsidRPr="00FF4591">
        <w:rPr>
          <w:sz w:val="4"/>
          <w:szCs w:val="4"/>
        </w:rPr>
        <w:t>Facing these challenges, Malthus assumed that all social utopias ultimately must fail because of the insurmountable law of population. Even if the wealth of a nation increased, this would not benefit the masses, who lived in poverty despite hard work and struggled daily to survive. In his religious assumptions, he rejected contraception and abortion and advocated abstinence and continence. The plight of the working class could not be improved in the long run by poor government laws because the amount of food was limited and led to competition. Prosperity for all would allow the population to grow until hardship put an end to the ideal state. Accordingly, Malthus was critical not only of Adam Smith’s promise of wealth, but also of England’s intellectuals influenced by Enlightenment, whom he saw as threatening England’s social order. In turn they rejected his assumptions and accused him of pessimism or lack of science, while some of the classical economists (such as David Ricardo or John Stuart Mill) largely agreed with Malthus’s population law.</w:t>
      </w:r>
    </w:p>
    <w:p w14:paraId="265FEB36" w14:textId="77777777" w:rsidR="009623F1" w:rsidRPr="00FF4591" w:rsidRDefault="009623F1" w:rsidP="009623F1">
      <w:pPr>
        <w:rPr>
          <w:sz w:val="4"/>
          <w:szCs w:val="4"/>
        </w:rPr>
      </w:pPr>
      <w:r w:rsidRPr="00FF4591">
        <w:rPr>
          <w:sz w:val="4"/>
          <w:szCs w:val="4"/>
        </w:rPr>
        <w:t>Charles Darwin also referred to Malthus’ struggle for existence in his theory of evolution of natural selection. Intertwining social and natural science theories (see Remoff 2016), Darwin recognised the potential of geometric (exponential) growth for all organisms and noted that growing populations colonise new spaces where the best adapted survive, which opened up the possibility of satisfying humanity’s growing demand for resources compatible with the living world, an early account of the concept of sustainability.</w:t>
      </w:r>
    </w:p>
    <w:p w14:paraId="48CF4C69" w14:textId="77777777" w:rsidR="009623F1" w:rsidRPr="00FF4591" w:rsidRDefault="009623F1" w:rsidP="009623F1">
      <w:pPr>
        <w:rPr>
          <w:sz w:val="4"/>
          <w:szCs w:val="4"/>
        </w:rPr>
      </w:pPr>
      <w:r w:rsidRPr="00FF4591">
        <w:rPr>
          <w:sz w:val="4"/>
          <w:szCs w:val="4"/>
        </w:rPr>
        <w:t xml:space="preserve">Much of the work of Karl Marx (1818–1883) was critical of Malthus. He considered him an apologist for capitalism and condemned the theory of overpopulation as reactionary, since it justified the misery of the working class and the ethics of abstinence primarily affected the poorest. What mattered for Marx was not the number of people, but the productive forces and the socio-economic conditions of the working class, which could very well be improved. In </w:t>
      </w:r>
      <w:r w:rsidRPr="00FF4591">
        <w:rPr>
          <w:i/>
          <w:iCs/>
          <w:sz w:val="4"/>
          <w:szCs w:val="4"/>
        </w:rPr>
        <w:t>Theories of Surplus Value</w:t>
      </w:r>
      <w:r w:rsidRPr="00FF4591">
        <w:rPr>
          <w:sz w:val="4"/>
          <w:szCs w:val="4"/>
        </w:rPr>
        <w:t xml:space="preserve">, Marx, however, conceded: “As compared to the wretched bourgeois economists who preach harmony, Malthus’s only merit lies in his pointed emphasis on the disharmonies” (Marx 1919: 110). In his critique of Malthus, Marx also referred to James Anderson of Hermiston (1739–1808), who questioned the population theory and said explicitly that the land is capable of increasing and perennial improvement, because he assumed that the “soil can be continuously improved by chemical influences and cultivation” and “under a judicious system of management, that productiveness may be made to augment, from year to year, for a succession of time to which no limits can be assigned” (Anderson 1801: 35–36). Moreover, Marx referred to Darwin’s ‘geometrical’ growth of life, which opened up the possibility of organically satisfying humanity’s growing resource needs. Friedrich Engels, however, countered a supposed boundlessness with a warning in his </w:t>
      </w:r>
      <w:r w:rsidRPr="00FF4591">
        <w:rPr>
          <w:i/>
          <w:iCs/>
          <w:sz w:val="4"/>
          <w:szCs w:val="4"/>
        </w:rPr>
        <w:t>Dialectics of Nature</w:t>
      </w:r>
      <w:r w:rsidRPr="00FF4591">
        <w:rPr>
          <w:sz w:val="4"/>
          <w:szCs w:val="4"/>
        </w:rPr>
        <w:t>:</w:t>
      </w:r>
    </w:p>
    <w:p w14:paraId="53B33129" w14:textId="77777777" w:rsidR="009623F1" w:rsidRPr="00FF4591" w:rsidRDefault="009623F1" w:rsidP="009623F1">
      <w:pPr>
        <w:ind w:left="720"/>
        <w:rPr>
          <w:sz w:val="4"/>
          <w:szCs w:val="4"/>
        </w:rPr>
      </w:pPr>
      <w:r w:rsidRPr="00FF4591">
        <w:rPr>
          <w:sz w:val="4"/>
          <w:szCs w:val="4"/>
        </w:rPr>
        <w:t>Let us not flatter ourselves too much with our human victories over nature. For every such victory she takes her revenge on us. […] Thus at every step we are reminded that we by no means rule over nature like a conqueror over a foreign people, like someone standing outside nature—but that we, with flesh, blood and brain, belong to nature, and exist in its midst, and that all our mastery of it consists in the fact that we have the advantage over all other creatures of being able to learn its laws and apply them correctly […]. (Engels 1975 [1876]: 452)</w:t>
      </w:r>
    </w:p>
    <w:p w14:paraId="1C71C3A5" w14:textId="77777777" w:rsidR="009623F1" w:rsidRPr="00FF4591" w:rsidRDefault="009623F1" w:rsidP="009623F1">
      <w:pPr>
        <w:rPr>
          <w:i/>
          <w:iCs/>
          <w:sz w:val="4"/>
          <w:szCs w:val="4"/>
        </w:rPr>
      </w:pPr>
      <w:r w:rsidRPr="00FF4591">
        <w:rPr>
          <w:i/>
          <w:iCs/>
          <w:sz w:val="4"/>
          <w:szCs w:val="4"/>
        </w:rPr>
        <w:t>8.4.3 The Club of Rome and the Limits to Growth</w:t>
      </w:r>
    </w:p>
    <w:p w14:paraId="536B4AEF" w14:textId="77777777" w:rsidR="009623F1" w:rsidRPr="00FF4591" w:rsidRDefault="009623F1" w:rsidP="009623F1">
      <w:pPr>
        <w:rPr>
          <w:sz w:val="4"/>
          <w:szCs w:val="4"/>
        </w:rPr>
      </w:pPr>
      <w:r w:rsidRPr="00FF4591">
        <w:rPr>
          <w:sz w:val="4"/>
          <w:szCs w:val="4"/>
        </w:rPr>
        <w:t>The relationship between population and resources remained contested until today. Despite an eightfold increase in the world’s population since 1800, food production has largely been able to keep pace. Not foreseeable to Malthus were the increased production capacities of industrialised agriculture as a result of artificial fertilizers, seed breeding and machinery in the wake of the ‘Green Revolution’. Contrary to his thesis, with growing prosperity in the industrialised countries, the birth rate declined as a result of the Demographic Transition. Thus, the limits to growth were pushed further and further into the future. Environmental problems were more a matter of national resource availability and access, making scarcity a driver of trade and conflict. Despite the actual improvements expected by Anderson and Marx, also disasters and disharmonies took place, such as famines, epidemics and major wars such as the two world wars, associated with violent struggles over natural resources such as land, coal and oil which cost the lives of millions of people. However, these events were not able to decisively reduce global population growth as expected by Malthus.</w:t>
      </w:r>
    </w:p>
    <w:p w14:paraId="5626A34A" w14:textId="77777777" w:rsidR="009623F1" w:rsidRPr="00F47BB7" w:rsidRDefault="009623F1" w:rsidP="009623F1">
      <w:pPr>
        <w:rPr>
          <w:sz w:val="8"/>
          <w:szCs w:val="8"/>
        </w:rPr>
      </w:pPr>
      <w:r w:rsidRPr="00FF4591">
        <w:rPr>
          <w:sz w:val="4"/>
          <w:szCs w:val="4"/>
        </w:rPr>
        <w:t>Malthus’ theses continue to polarise until today, reflected in heated debates (Ide/ Scheffran 2012). While some neo-Malthusians agree with his ideas, others find his political conclusions hard to accept such as the abstinence of the poor (e.g. Magnus 2009). Fundamentalist ecology, which saw overpopulation as an enemy of nature, or development policies aimed at population limitation, are criticised by leftists as fighting the poor more than poverty.</w:t>
      </w:r>
    </w:p>
    <w:p w14:paraId="23534060" w14:textId="77777777" w:rsidR="009623F1" w:rsidRPr="00D37B1D" w:rsidRDefault="009623F1" w:rsidP="009623F1">
      <w:pPr>
        <w:rPr>
          <w:sz w:val="16"/>
        </w:rPr>
      </w:pPr>
      <w:r w:rsidRPr="00D37B1D">
        <w:rPr>
          <w:sz w:val="16"/>
        </w:rPr>
        <w:t xml:space="preserve">The scientific debate reached a new level with the Club of Rome’s report </w:t>
      </w:r>
      <w:r w:rsidRPr="00D37B1D">
        <w:rPr>
          <w:i/>
          <w:iCs/>
          <w:sz w:val="16"/>
        </w:rPr>
        <w:t xml:space="preserve">The Limits to Growth </w:t>
      </w:r>
      <w:r w:rsidRPr="00D37B1D">
        <w:rPr>
          <w:sz w:val="16"/>
        </w:rPr>
        <w:t xml:space="preserve">(Meadows et al. 1972), which used a computer-based world model, represented by linear dynamic equations and available data, to simulate the future of the planet from 1900 to 2100. The interplay of five basic growing factors (world population, food production, natural resources, industrial production and pollution) was mapped in 12 different scenarios. </w:t>
      </w:r>
      <w:r w:rsidRPr="00D37B1D">
        <w:rPr>
          <w:rStyle w:val="StyleUnderline"/>
        </w:rPr>
        <w:t>If</w:t>
      </w:r>
      <w:r w:rsidRPr="00D37B1D">
        <w:rPr>
          <w:sz w:val="16"/>
        </w:rPr>
        <w:t xml:space="preserve"> the </w:t>
      </w:r>
      <w:r w:rsidRPr="00D37B1D">
        <w:rPr>
          <w:rStyle w:val="Emphasis"/>
        </w:rPr>
        <w:t>growth trends</w:t>
      </w:r>
      <w:r w:rsidRPr="00D37B1D">
        <w:rPr>
          <w:sz w:val="16"/>
        </w:rPr>
        <w:t xml:space="preserve"> </w:t>
      </w:r>
      <w:r w:rsidRPr="00D37B1D">
        <w:rPr>
          <w:rStyle w:val="StyleUnderline"/>
        </w:rPr>
        <w:t>continued unchanged, the</w:t>
      </w:r>
      <w:r w:rsidRPr="00D37B1D">
        <w:rPr>
          <w:sz w:val="16"/>
        </w:rPr>
        <w:t xml:space="preserve"> </w:t>
      </w:r>
      <w:r w:rsidRPr="00D37B1D">
        <w:rPr>
          <w:rStyle w:val="Emphasis"/>
        </w:rPr>
        <w:t>planet</w:t>
      </w:r>
      <w:r w:rsidRPr="00981020">
        <w:rPr>
          <w:rStyle w:val="Emphasis"/>
        </w:rPr>
        <w:t>ary limits to growth</w:t>
      </w:r>
      <w:r w:rsidRPr="00981020">
        <w:rPr>
          <w:sz w:val="16"/>
        </w:rPr>
        <w:t xml:space="preserve"> </w:t>
      </w:r>
      <w:r w:rsidRPr="00981020">
        <w:rPr>
          <w:rStyle w:val="StyleUnderline"/>
        </w:rPr>
        <w:t>would be reached</w:t>
      </w:r>
      <w:r w:rsidRPr="00981020">
        <w:rPr>
          <w:sz w:val="16"/>
        </w:rPr>
        <w:t xml:space="preserve"> within the next 100 years, </w:t>
      </w:r>
      <w:r w:rsidRPr="00981020">
        <w:rPr>
          <w:rStyle w:val="StyleUnderline"/>
        </w:rPr>
        <w:t>likely resulting in a</w:t>
      </w:r>
      <w:r w:rsidRPr="00981020">
        <w:rPr>
          <w:sz w:val="16"/>
        </w:rPr>
        <w:t xml:space="preserve"> </w:t>
      </w:r>
      <w:r w:rsidRPr="00981020">
        <w:rPr>
          <w:rStyle w:val="Emphasis"/>
        </w:rPr>
        <w:t>sudden</w:t>
      </w:r>
      <w:r w:rsidRPr="00981020">
        <w:rPr>
          <w:sz w:val="16"/>
        </w:rPr>
        <w:t xml:space="preserve"> </w:t>
      </w:r>
      <w:r w:rsidRPr="00981020">
        <w:rPr>
          <w:rStyle w:val="StyleUnderline"/>
        </w:rPr>
        <w:t>and</w:t>
      </w:r>
      <w:r w:rsidRPr="00981020">
        <w:rPr>
          <w:sz w:val="16"/>
        </w:rPr>
        <w:t xml:space="preserve"> </w:t>
      </w:r>
      <w:r w:rsidRPr="00981020">
        <w:rPr>
          <w:rStyle w:val="Emphasis"/>
        </w:rPr>
        <w:t>uncontrollable</w:t>
      </w:r>
      <w:r w:rsidRPr="00981020">
        <w:rPr>
          <w:sz w:val="16"/>
        </w:rPr>
        <w:t xml:space="preserve"> </w:t>
      </w:r>
      <w:r w:rsidRPr="00981020">
        <w:rPr>
          <w:rStyle w:val="StyleUnderline"/>
        </w:rPr>
        <w:t>decline in</w:t>
      </w:r>
      <w:r w:rsidRPr="00981020">
        <w:rPr>
          <w:sz w:val="16"/>
        </w:rPr>
        <w:t xml:space="preserve"> both </w:t>
      </w:r>
      <w:r w:rsidRPr="00981020">
        <w:rPr>
          <w:rStyle w:val="StyleUnderline"/>
        </w:rPr>
        <w:t>population and industrial capacity in the wake of natural resource depletion and environmental pollution</w:t>
      </w:r>
      <w:r w:rsidRPr="00981020">
        <w:rPr>
          <w:sz w:val="16"/>
        </w:rPr>
        <w:t xml:space="preserve">. Such a </w:t>
      </w:r>
      <w:r w:rsidRPr="00981020">
        <w:rPr>
          <w:rStyle w:val="StyleUnderline"/>
        </w:rPr>
        <w:t>collapse could be</w:t>
      </w:r>
      <w:r w:rsidRPr="00981020">
        <w:rPr>
          <w:sz w:val="16"/>
        </w:rPr>
        <w:t xml:space="preserve"> </w:t>
      </w:r>
      <w:r w:rsidRPr="00981020">
        <w:rPr>
          <w:rStyle w:val="Emphasis"/>
        </w:rPr>
        <w:t>avoided</w:t>
      </w:r>
      <w:r w:rsidRPr="00981020">
        <w:rPr>
          <w:sz w:val="16"/>
        </w:rPr>
        <w:t xml:space="preserve"> </w:t>
      </w:r>
      <w:r w:rsidRPr="00981020">
        <w:rPr>
          <w:rStyle w:val="StyleUnderline"/>
        </w:rPr>
        <w:t>by a</w:t>
      </w:r>
      <w:r w:rsidRPr="00D37B1D">
        <w:rPr>
          <w:rStyle w:val="StyleUnderline"/>
        </w:rPr>
        <w:t>ltering the growth trends and establishing a</w:t>
      </w:r>
      <w:r w:rsidRPr="00D37B1D">
        <w:rPr>
          <w:sz w:val="16"/>
        </w:rPr>
        <w:t xml:space="preserve"> global </w:t>
      </w:r>
      <w:r w:rsidRPr="00D37B1D">
        <w:rPr>
          <w:rStyle w:val="Emphasis"/>
        </w:rPr>
        <w:t>equilibrium designed</w:t>
      </w:r>
      <w:r w:rsidRPr="00D37B1D">
        <w:rPr>
          <w:sz w:val="16"/>
        </w:rPr>
        <w:t xml:space="preserve"> </w:t>
      </w:r>
      <w:r w:rsidRPr="00D37B1D">
        <w:rPr>
          <w:rStyle w:val="StyleUnderline"/>
        </w:rPr>
        <w:t>through</w:t>
      </w:r>
      <w:r w:rsidRPr="00D37B1D">
        <w:rPr>
          <w:sz w:val="16"/>
        </w:rPr>
        <w:t xml:space="preserve"> resource efficiency, environmental protection and </w:t>
      </w:r>
      <w:r w:rsidRPr="00D37B1D">
        <w:rPr>
          <w:rStyle w:val="StyleUnderline"/>
        </w:rPr>
        <w:t>limits to growth that is</w:t>
      </w:r>
      <w:r w:rsidRPr="00D37B1D">
        <w:rPr>
          <w:sz w:val="16"/>
        </w:rPr>
        <w:t xml:space="preserve"> </w:t>
      </w:r>
      <w:r w:rsidRPr="00D37B1D">
        <w:rPr>
          <w:rStyle w:val="Emphasis"/>
        </w:rPr>
        <w:t>ecologically</w:t>
      </w:r>
      <w:r w:rsidRPr="00D37B1D">
        <w:rPr>
          <w:sz w:val="16"/>
        </w:rPr>
        <w:t xml:space="preserve"> </w:t>
      </w:r>
      <w:r w:rsidRPr="00D37B1D">
        <w:rPr>
          <w:rStyle w:val="StyleUnderline"/>
        </w:rPr>
        <w:t>and</w:t>
      </w:r>
      <w:r w:rsidRPr="00D37B1D">
        <w:rPr>
          <w:sz w:val="16"/>
        </w:rPr>
        <w:t xml:space="preserve"> </w:t>
      </w:r>
      <w:r w:rsidRPr="00D37B1D">
        <w:rPr>
          <w:rStyle w:val="Emphasis"/>
        </w:rPr>
        <w:t>economically</w:t>
      </w:r>
      <w:r w:rsidRPr="00D37B1D">
        <w:rPr>
          <w:sz w:val="16"/>
        </w:rPr>
        <w:t xml:space="preserve"> </w:t>
      </w:r>
      <w:r w:rsidRPr="00D37B1D">
        <w:rPr>
          <w:rStyle w:val="StyleUnderline"/>
        </w:rPr>
        <w:t>stable and sustainable far into the future</w:t>
      </w:r>
      <w:r w:rsidRPr="00D37B1D">
        <w:rPr>
          <w:sz w:val="16"/>
        </w:rPr>
        <w:t>, so that the basic material needs of each person on Earth are satisfied and each person has an equal opportunity to realise a certain human development potential. Which of these scenarios is realised is defined by decisions of the world’s people to strive for the second outcome rather than the first, the sooner they begin working to attain it, the greater will be their chances of success.</w:t>
      </w:r>
    </w:p>
    <w:p w14:paraId="4BD96B55" w14:textId="77777777" w:rsidR="009623F1" w:rsidRPr="00D37B1D" w:rsidRDefault="009623F1" w:rsidP="009623F1">
      <w:pPr>
        <w:rPr>
          <w:sz w:val="16"/>
        </w:rPr>
      </w:pPr>
      <w:r w:rsidRPr="00D37B1D">
        <w:rPr>
          <w:sz w:val="16"/>
        </w:rPr>
        <w:t xml:space="preserve">Notwithstanding the simple model structure, which ignored environmental changes like global warming and socio-political processes like conflict and cooperation, the Club of Rome report, reinforced by the oil crisis and other crises in the 1970s, unleashed a wave of interest and prompted the U.S. government under Jimmy Carter to produce the </w:t>
      </w:r>
      <w:r w:rsidRPr="00D37B1D">
        <w:rPr>
          <w:i/>
          <w:iCs/>
          <w:sz w:val="16"/>
        </w:rPr>
        <w:t>Global 2000 report</w:t>
      </w:r>
      <w:r w:rsidRPr="00D37B1D">
        <w:rPr>
          <w:sz w:val="16"/>
        </w:rPr>
        <w:t xml:space="preserve"> published in 1980 which in great detail described the destabilising effects of environmental degradation and population growth (CEQ 1980). As a result, political efforts increased to reduce oil dependence through alternative energy sources, environmental agreements such as the Montreal Protocol, and the 1987 Brundtland Report on Sustainable Development.</w:t>
      </w:r>
    </w:p>
    <w:p w14:paraId="6EF76827" w14:textId="77777777" w:rsidR="009623F1" w:rsidRPr="00D37B1D" w:rsidRDefault="009623F1" w:rsidP="009623F1">
      <w:pPr>
        <w:rPr>
          <w:sz w:val="16"/>
        </w:rPr>
      </w:pPr>
      <w:r w:rsidRPr="00D37B1D">
        <w:rPr>
          <w:sz w:val="16"/>
        </w:rPr>
        <w:t>After the end of the Cold War, the situation initially relaxed: the former adversaries disarmed3, and many hoped for a peace dividend that would also benefit environmental protection and security conceptions to include ecological dimensions. The door was opened for the UN Rio Conference of 1992, which put climate and biodiversity on the agenda and laid down guidelines for sustainable development in Agenda 21, which in 2016 led to the Sustainable Development Goals (SDGs) under the 2030 Agenda for Sustainable Development. War and peace did not play a role at the Rio Summit despite attempts to suggest conversion of military budgets, infrastructures and resources for civilian purposes (UN 1991; Scheffran 1992).</w:t>
      </w:r>
    </w:p>
    <w:p w14:paraId="24639CED" w14:textId="77777777" w:rsidR="009623F1" w:rsidRPr="00D37B1D" w:rsidRDefault="009623F1" w:rsidP="009623F1">
      <w:pPr>
        <w:rPr>
          <w:sz w:val="16"/>
        </w:rPr>
      </w:pPr>
      <w:r w:rsidRPr="00D37B1D">
        <w:rPr>
          <w:sz w:val="16"/>
        </w:rPr>
        <w:t xml:space="preserve">While the Club of Rome report was criticized for its simplistic assumptions, it did not predict one future but project a wide range of possible futures. </w:t>
      </w:r>
      <w:r w:rsidRPr="00D37B1D">
        <w:rPr>
          <w:rStyle w:val="StyleUnderline"/>
        </w:rPr>
        <w:t>Despite</w:t>
      </w:r>
      <w:r w:rsidRPr="00D37B1D">
        <w:rPr>
          <w:sz w:val="16"/>
        </w:rPr>
        <w:t xml:space="preserve"> </w:t>
      </w:r>
      <w:r w:rsidRPr="00D37B1D">
        <w:rPr>
          <w:rStyle w:val="Emphasis"/>
        </w:rPr>
        <w:t>hopes</w:t>
      </w:r>
      <w:r w:rsidRPr="00D37B1D">
        <w:rPr>
          <w:sz w:val="16"/>
        </w:rPr>
        <w:t xml:space="preserve"> that </w:t>
      </w:r>
      <w:r w:rsidRPr="00D37B1D">
        <w:rPr>
          <w:rStyle w:val="StyleUnderline"/>
        </w:rPr>
        <w:t>the worst scenarios</w:t>
      </w:r>
      <w:r w:rsidRPr="00D37B1D">
        <w:rPr>
          <w:sz w:val="16"/>
        </w:rPr>
        <w:t xml:space="preserve"> of </w:t>
      </w:r>
      <w:r w:rsidRPr="00D37B1D">
        <w:rPr>
          <w:rStyle w:val="StyleUnderline"/>
        </w:rPr>
        <w:t>could be avoided</w:t>
      </w:r>
      <w:r w:rsidRPr="00D37B1D">
        <w:rPr>
          <w:sz w:val="16"/>
        </w:rPr>
        <w:t xml:space="preserve">, globalisation accelerated the pace of worldwide trade, development and CO2 emissions. By the end of this century, up to 12 billion people are expected to live on earth, many in poverty. The largest increase will be in countries of the global South (most particularly in Africa), where more than 80% of all people live. Without sustainable development this population </w:t>
      </w:r>
      <w:r w:rsidRPr="00D37B1D">
        <w:rPr>
          <w:rStyle w:val="Emphasis"/>
        </w:rPr>
        <w:t>growth</w:t>
      </w:r>
      <w:r w:rsidRPr="00D37B1D">
        <w:rPr>
          <w:sz w:val="16"/>
        </w:rPr>
        <w:t xml:space="preserve"> </w:t>
      </w:r>
      <w:r w:rsidRPr="00D37B1D">
        <w:rPr>
          <w:rStyle w:val="StyleUnderline"/>
        </w:rPr>
        <w:t>will</w:t>
      </w:r>
      <w:r w:rsidRPr="00D37B1D">
        <w:rPr>
          <w:sz w:val="16"/>
        </w:rPr>
        <w:t xml:space="preserve"> </w:t>
      </w:r>
      <w:r w:rsidRPr="00D37B1D">
        <w:rPr>
          <w:rStyle w:val="Emphasis"/>
        </w:rPr>
        <w:t>increasingly</w:t>
      </w:r>
      <w:r w:rsidRPr="00D37B1D">
        <w:rPr>
          <w:sz w:val="16"/>
        </w:rPr>
        <w:t xml:space="preserve"> </w:t>
      </w:r>
      <w:r w:rsidRPr="00D37B1D">
        <w:rPr>
          <w:rStyle w:val="StyleUnderline"/>
        </w:rPr>
        <w:t>conflict with the</w:t>
      </w:r>
      <w:r w:rsidRPr="00D37B1D">
        <w:rPr>
          <w:sz w:val="16"/>
        </w:rPr>
        <w:t xml:space="preserve"> earth’s </w:t>
      </w:r>
      <w:r w:rsidRPr="00D37B1D">
        <w:rPr>
          <w:rStyle w:val="StyleUnderline"/>
        </w:rPr>
        <w:t>resources and endanger the natural foundations of life, particularly evident in pressures such as</w:t>
      </w:r>
      <w:r w:rsidRPr="00D37B1D">
        <w:rPr>
          <w:sz w:val="16"/>
        </w:rPr>
        <w:t xml:space="preserve"> </w:t>
      </w:r>
      <w:r w:rsidRPr="00D37B1D">
        <w:rPr>
          <w:rStyle w:val="Emphasis"/>
        </w:rPr>
        <w:t>climate change</w:t>
      </w:r>
      <w:r w:rsidRPr="00D37B1D">
        <w:rPr>
          <w:sz w:val="16"/>
        </w:rPr>
        <w:t xml:space="preserve"> </w:t>
      </w:r>
      <w:r w:rsidRPr="00D37B1D">
        <w:rPr>
          <w:rStyle w:val="StyleUnderline"/>
        </w:rPr>
        <w:t>and</w:t>
      </w:r>
      <w:r w:rsidRPr="00D37B1D">
        <w:rPr>
          <w:sz w:val="16"/>
        </w:rPr>
        <w:t xml:space="preserve"> </w:t>
      </w:r>
      <w:r w:rsidRPr="00D37B1D">
        <w:rPr>
          <w:rStyle w:val="Emphasis"/>
        </w:rPr>
        <w:t>biod</w:t>
      </w:r>
      <w:r w:rsidRPr="00D37B1D">
        <w:rPr>
          <w:sz w:val="16"/>
        </w:rPr>
        <w:t xml:space="preserve">iversity </w:t>
      </w:r>
      <w:r w:rsidRPr="00D37B1D">
        <w:rPr>
          <w:rStyle w:val="Emphasis"/>
        </w:rPr>
        <w:t>loss</w:t>
      </w:r>
      <w:r w:rsidRPr="00D37B1D">
        <w:rPr>
          <w:sz w:val="16"/>
        </w:rPr>
        <w:t xml:space="preserve">, which were not yet a factor in the original Club of Rome report. The </w:t>
      </w:r>
      <w:r w:rsidRPr="00D37B1D">
        <w:rPr>
          <w:rStyle w:val="StyleUnderline"/>
        </w:rPr>
        <w:t>latest update expects a</w:t>
      </w:r>
      <w:r w:rsidRPr="00D37B1D">
        <w:rPr>
          <w:sz w:val="16"/>
        </w:rPr>
        <w:t xml:space="preserve"> </w:t>
      </w:r>
      <w:r w:rsidRPr="00D37B1D">
        <w:rPr>
          <w:rStyle w:val="Emphasis"/>
        </w:rPr>
        <w:t>decline</w:t>
      </w:r>
      <w:r w:rsidRPr="00D37B1D">
        <w:rPr>
          <w:sz w:val="16"/>
        </w:rPr>
        <w:t xml:space="preserve"> </w:t>
      </w:r>
      <w:r w:rsidRPr="00D37B1D">
        <w:rPr>
          <w:rStyle w:val="StyleUnderline"/>
        </w:rPr>
        <w:t>in growth rates of the world population and of wealth</w:t>
      </w:r>
      <w:r w:rsidRPr="00D37B1D">
        <w:rPr>
          <w:sz w:val="16"/>
        </w:rPr>
        <w:t xml:space="preserve"> in the coming decades (Dixson-Declève et al. 2022). </w:t>
      </w:r>
      <w:r w:rsidRPr="00D37B1D">
        <w:rPr>
          <w:rStyle w:val="StyleUnderline"/>
        </w:rPr>
        <w:t>A</w:t>
      </w:r>
      <w:r w:rsidRPr="00D37B1D">
        <w:rPr>
          <w:sz w:val="16"/>
        </w:rPr>
        <w:t xml:space="preserve"> </w:t>
      </w:r>
      <w:r w:rsidRPr="00D37B1D">
        <w:rPr>
          <w:rStyle w:val="Emphasis"/>
        </w:rPr>
        <w:t>transition</w:t>
      </w:r>
      <w:r w:rsidRPr="00D37B1D">
        <w:rPr>
          <w:sz w:val="16"/>
        </w:rPr>
        <w:t xml:space="preserve"> to degrowth </w:t>
      </w:r>
      <w:r w:rsidRPr="00D37B1D">
        <w:rPr>
          <w:rStyle w:val="StyleUnderline"/>
        </w:rPr>
        <w:t>would require a</w:t>
      </w:r>
      <w:r w:rsidRPr="00D37B1D">
        <w:rPr>
          <w:sz w:val="16"/>
        </w:rPr>
        <w:t xml:space="preserve"> </w:t>
      </w:r>
      <w:r w:rsidRPr="00D37B1D">
        <w:rPr>
          <w:rStyle w:val="Emphasis"/>
        </w:rPr>
        <w:t>radical change</w:t>
      </w:r>
      <w:r w:rsidRPr="00D37B1D">
        <w:rPr>
          <w:sz w:val="16"/>
        </w:rPr>
        <w:t xml:space="preserve"> </w:t>
      </w:r>
      <w:r w:rsidRPr="00D37B1D">
        <w:rPr>
          <w:rStyle w:val="StyleUnderline"/>
        </w:rPr>
        <w:t>in the financial, economic, political and social system and a</w:t>
      </w:r>
      <w:r w:rsidRPr="00D37B1D">
        <w:rPr>
          <w:sz w:val="16"/>
        </w:rPr>
        <w:t xml:space="preserve"> </w:t>
      </w:r>
      <w:r w:rsidRPr="00D37B1D">
        <w:rPr>
          <w:rStyle w:val="Emphasis"/>
        </w:rPr>
        <w:t>reorganization</w:t>
      </w:r>
      <w:r w:rsidRPr="00D37B1D">
        <w:rPr>
          <w:sz w:val="16"/>
        </w:rPr>
        <w:t xml:space="preserve"> </w:t>
      </w:r>
      <w:r w:rsidRPr="00D37B1D">
        <w:rPr>
          <w:rStyle w:val="StyleUnderline"/>
        </w:rPr>
        <w:t>of the flow and usage of resources</w:t>
      </w:r>
      <w:r w:rsidRPr="00D37B1D">
        <w:rPr>
          <w:sz w:val="16"/>
        </w:rPr>
        <w:t xml:space="preserve"> as well as the indicators of wellbeing, prosperity and innovation (Hickel et al. 2022).</w:t>
      </w:r>
    </w:p>
    <w:p w14:paraId="1C87F436" w14:textId="77777777" w:rsidR="009623F1" w:rsidRPr="00D37B1D" w:rsidRDefault="009623F1" w:rsidP="009623F1">
      <w:pPr>
        <w:rPr>
          <w:i/>
          <w:iCs/>
          <w:sz w:val="16"/>
        </w:rPr>
      </w:pPr>
      <w:r w:rsidRPr="00D37B1D">
        <w:rPr>
          <w:i/>
          <w:iCs/>
          <w:sz w:val="16"/>
        </w:rPr>
        <w:t>8.4.4 Resource Limits and Planetary Boundaries</w:t>
      </w:r>
    </w:p>
    <w:p w14:paraId="26B0735E" w14:textId="77777777" w:rsidR="009623F1" w:rsidRPr="00D37B1D" w:rsidRDefault="009623F1" w:rsidP="009623F1">
      <w:pPr>
        <w:rPr>
          <w:sz w:val="16"/>
        </w:rPr>
      </w:pPr>
      <w:r w:rsidRPr="00D37B1D">
        <w:rPr>
          <w:rStyle w:val="StyleUnderline"/>
        </w:rPr>
        <w:t>Since the availability and use of</w:t>
      </w:r>
      <w:r w:rsidRPr="00D37B1D">
        <w:rPr>
          <w:sz w:val="16"/>
        </w:rPr>
        <w:t xml:space="preserve"> </w:t>
      </w:r>
      <w:r w:rsidRPr="00D37B1D">
        <w:rPr>
          <w:rStyle w:val="Emphasis"/>
        </w:rPr>
        <w:t>natural resources</w:t>
      </w:r>
      <w:r w:rsidRPr="00D37B1D">
        <w:rPr>
          <w:sz w:val="16"/>
        </w:rPr>
        <w:t xml:space="preserve"> </w:t>
      </w:r>
      <w:r w:rsidRPr="00D37B1D">
        <w:rPr>
          <w:rStyle w:val="StyleUnderline"/>
        </w:rPr>
        <w:t>is an</w:t>
      </w:r>
      <w:r w:rsidRPr="00D37B1D">
        <w:rPr>
          <w:sz w:val="16"/>
        </w:rPr>
        <w:t xml:space="preserve"> </w:t>
      </w:r>
      <w:r w:rsidRPr="00D37B1D">
        <w:rPr>
          <w:rStyle w:val="Emphasis"/>
        </w:rPr>
        <w:t>essential</w:t>
      </w:r>
      <w:r w:rsidRPr="00D37B1D">
        <w:rPr>
          <w:sz w:val="16"/>
        </w:rPr>
        <w:t xml:space="preserve"> </w:t>
      </w:r>
      <w:r w:rsidRPr="00D37B1D">
        <w:rPr>
          <w:rStyle w:val="StyleUnderline"/>
        </w:rPr>
        <w:t>precondition of human existence</w:t>
      </w:r>
      <w:r w:rsidRPr="00D37B1D">
        <w:rPr>
          <w:sz w:val="16"/>
        </w:rPr>
        <w:t xml:space="preserve">, their </w:t>
      </w:r>
      <w:r w:rsidRPr="00D37B1D">
        <w:rPr>
          <w:rStyle w:val="StyleUnderline"/>
        </w:rPr>
        <w:t>depletion and scarcity is a</w:t>
      </w:r>
      <w:r w:rsidRPr="00D37B1D">
        <w:rPr>
          <w:sz w:val="16"/>
        </w:rPr>
        <w:t xml:space="preserve"> </w:t>
      </w:r>
      <w:r w:rsidRPr="00D37B1D">
        <w:rPr>
          <w:rStyle w:val="Emphasis"/>
        </w:rPr>
        <w:t>threat</w:t>
      </w:r>
      <w:r w:rsidRPr="00D37B1D">
        <w:rPr>
          <w:sz w:val="16"/>
        </w:rPr>
        <w:t xml:space="preserve"> </w:t>
      </w:r>
      <w:r w:rsidRPr="00D37B1D">
        <w:rPr>
          <w:rStyle w:val="StyleUnderline"/>
        </w:rPr>
        <w:t>to human livelihood and a</w:t>
      </w:r>
      <w:r w:rsidRPr="00D37B1D">
        <w:rPr>
          <w:sz w:val="16"/>
        </w:rPr>
        <w:t xml:space="preserve"> potential </w:t>
      </w:r>
      <w:r w:rsidRPr="00D37B1D">
        <w:rPr>
          <w:rStyle w:val="Emphasis"/>
        </w:rPr>
        <w:t>source of conflict</w:t>
      </w:r>
      <w:r w:rsidRPr="00D37B1D">
        <w:rPr>
          <w:sz w:val="16"/>
        </w:rPr>
        <w:t xml:space="preserve">, </w:t>
      </w:r>
      <w:r w:rsidRPr="00D37B1D">
        <w:rPr>
          <w:rStyle w:val="StyleUnderline"/>
        </w:rPr>
        <w:t>making</w:t>
      </w:r>
      <w:r w:rsidRPr="00D37B1D">
        <w:rPr>
          <w:sz w:val="16"/>
        </w:rPr>
        <w:t xml:space="preserve"> the </w:t>
      </w:r>
      <w:r w:rsidRPr="00D37B1D">
        <w:rPr>
          <w:rStyle w:val="StyleUnderline"/>
        </w:rPr>
        <w:t>protection of natural resources</w:t>
      </w:r>
      <w:r w:rsidRPr="00D37B1D">
        <w:rPr>
          <w:sz w:val="16"/>
        </w:rPr>
        <w:t xml:space="preserve"> </w:t>
      </w:r>
      <w:r w:rsidRPr="00D37B1D">
        <w:rPr>
          <w:rStyle w:val="Emphasis"/>
        </w:rPr>
        <w:t>necessary</w:t>
      </w:r>
      <w:r w:rsidRPr="00D37B1D">
        <w:rPr>
          <w:sz w:val="16"/>
        </w:rPr>
        <w:t xml:space="preserve"> </w:t>
      </w:r>
      <w:r w:rsidRPr="00D37B1D">
        <w:rPr>
          <w:rStyle w:val="StyleUnderline"/>
        </w:rPr>
        <w:t>for a sustainable</w:t>
      </w:r>
      <w:r w:rsidRPr="00D37B1D">
        <w:rPr>
          <w:sz w:val="16"/>
        </w:rPr>
        <w:t xml:space="preserve"> human-nature </w:t>
      </w:r>
      <w:r w:rsidRPr="00D37B1D">
        <w:rPr>
          <w:rStyle w:val="StyleUnderline"/>
        </w:rPr>
        <w:t>relationship</w:t>
      </w:r>
      <w:r w:rsidRPr="00D37B1D">
        <w:rPr>
          <w:sz w:val="16"/>
        </w:rPr>
        <w:t xml:space="preserve">. The </w:t>
      </w:r>
      <w:r w:rsidRPr="00D37B1D">
        <w:rPr>
          <w:rStyle w:val="StyleUnderline"/>
        </w:rPr>
        <w:t>distribution and scarcity of resources is</w:t>
      </w:r>
      <w:r w:rsidRPr="00D37B1D">
        <w:rPr>
          <w:sz w:val="16"/>
        </w:rPr>
        <w:t xml:space="preserve"> </w:t>
      </w:r>
      <w:r w:rsidRPr="00D37B1D">
        <w:rPr>
          <w:rStyle w:val="Emphasis"/>
        </w:rPr>
        <w:t>intertwined</w:t>
      </w:r>
      <w:r w:rsidRPr="00D37B1D">
        <w:rPr>
          <w:sz w:val="16"/>
        </w:rPr>
        <w:t xml:space="preserve"> </w:t>
      </w:r>
      <w:r w:rsidRPr="00D37B1D">
        <w:rPr>
          <w:rStyle w:val="StyleUnderline"/>
        </w:rPr>
        <w:t>with socio-economic and geopolitical dynamics that</w:t>
      </w:r>
      <w:r w:rsidRPr="00D37B1D">
        <w:rPr>
          <w:sz w:val="16"/>
        </w:rPr>
        <w:t xml:space="preserve"> </w:t>
      </w:r>
      <w:r w:rsidRPr="00D37B1D">
        <w:rPr>
          <w:rStyle w:val="Emphasis"/>
        </w:rPr>
        <w:t>exacerbate inequality and conflict</w:t>
      </w:r>
      <w:r w:rsidRPr="00D37B1D">
        <w:rPr>
          <w:sz w:val="16"/>
        </w:rPr>
        <w:t xml:space="preserve"> </w:t>
      </w:r>
      <w:r w:rsidRPr="00D37B1D">
        <w:rPr>
          <w:rStyle w:val="StyleUnderline"/>
        </w:rPr>
        <w:t>as much as environmental degradation and climate change</w:t>
      </w:r>
      <w:r w:rsidRPr="00D37B1D">
        <w:rPr>
          <w:sz w:val="16"/>
        </w:rPr>
        <w:t xml:space="preserve">. From the perspective of political ecology and integrative geography, there are significant differences for different resource types and their material and energy flows. </w:t>
      </w:r>
      <w:r w:rsidRPr="00D01D1C">
        <w:rPr>
          <w:rStyle w:val="Emphasis"/>
          <w:highlight w:val="yellow"/>
        </w:rPr>
        <w:t>Non-renewable</w:t>
      </w:r>
      <w:r w:rsidRPr="00D37B1D">
        <w:rPr>
          <w:sz w:val="16"/>
        </w:rPr>
        <w:t xml:space="preserve"> </w:t>
      </w:r>
      <w:r w:rsidRPr="00D37B1D">
        <w:rPr>
          <w:rStyle w:val="StyleUnderline"/>
        </w:rPr>
        <w:t>resources</w:t>
      </w:r>
      <w:r w:rsidRPr="00D37B1D">
        <w:rPr>
          <w:sz w:val="16"/>
        </w:rPr>
        <w:t xml:space="preserve"> (</w:t>
      </w:r>
      <w:r w:rsidRPr="00D01D1C">
        <w:rPr>
          <w:rStyle w:val="Emphasis"/>
          <w:highlight w:val="yellow"/>
        </w:rPr>
        <w:t>minerals</w:t>
      </w:r>
      <w:r w:rsidRPr="00D01D1C">
        <w:rPr>
          <w:sz w:val="16"/>
          <w:highlight w:val="yellow"/>
        </w:rPr>
        <w:t xml:space="preserve">, </w:t>
      </w:r>
      <w:r w:rsidRPr="00D01D1C">
        <w:rPr>
          <w:rStyle w:val="Emphasis"/>
          <w:highlight w:val="yellow"/>
        </w:rPr>
        <w:t>metals</w:t>
      </w:r>
      <w:r w:rsidRPr="00D01D1C">
        <w:rPr>
          <w:sz w:val="16"/>
          <w:highlight w:val="yellow"/>
        </w:rPr>
        <w:t xml:space="preserve">, </w:t>
      </w:r>
      <w:r w:rsidRPr="00D01D1C">
        <w:rPr>
          <w:rStyle w:val="Emphasis"/>
          <w:highlight w:val="yellow"/>
        </w:rPr>
        <w:t>rocks</w:t>
      </w:r>
      <w:r w:rsidRPr="00D01D1C">
        <w:rPr>
          <w:sz w:val="16"/>
          <w:highlight w:val="yellow"/>
        </w:rPr>
        <w:t xml:space="preserve">, </w:t>
      </w:r>
      <w:r w:rsidRPr="00D01D1C">
        <w:rPr>
          <w:rStyle w:val="Emphasis"/>
          <w:highlight w:val="yellow"/>
        </w:rPr>
        <w:t>sand</w:t>
      </w:r>
      <w:r w:rsidRPr="00D01D1C">
        <w:rPr>
          <w:sz w:val="16"/>
          <w:highlight w:val="yellow"/>
        </w:rPr>
        <w:t xml:space="preserve">, </w:t>
      </w:r>
      <w:r w:rsidRPr="00D01D1C">
        <w:rPr>
          <w:rStyle w:val="StyleUnderline"/>
          <w:highlight w:val="yellow"/>
        </w:rPr>
        <w:t>and</w:t>
      </w:r>
      <w:r w:rsidRPr="00D01D1C">
        <w:rPr>
          <w:sz w:val="16"/>
          <w:highlight w:val="yellow"/>
        </w:rPr>
        <w:t xml:space="preserve"> </w:t>
      </w:r>
      <w:r w:rsidRPr="00D01D1C">
        <w:rPr>
          <w:rStyle w:val="Emphasis"/>
          <w:highlight w:val="yellow"/>
        </w:rPr>
        <w:t>fossil fuels</w:t>
      </w:r>
      <w:r w:rsidRPr="00D37B1D">
        <w:rPr>
          <w:sz w:val="16"/>
        </w:rPr>
        <w:t xml:space="preserve">) </w:t>
      </w:r>
      <w:r w:rsidRPr="00D37B1D">
        <w:rPr>
          <w:rStyle w:val="StyleUnderline"/>
        </w:rPr>
        <w:t>were created over long</w:t>
      </w:r>
      <w:r w:rsidRPr="00D37B1D">
        <w:rPr>
          <w:sz w:val="16"/>
        </w:rPr>
        <w:t xml:space="preserve"> geological </w:t>
      </w:r>
      <w:r w:rsidRPr="00D37B1D">
        <w:rPr>
          <w:rStyle w:val="StyleUnderline"/>
        </w:rPr>
        <w:t xml:space="preserve">periods but </w:t>
      </w:r>
      <w:r w:rsidRPr="00981020">
        <w:rPr>
          <w:rStyle w:val="StyleUnderline"/>
          <w:highlight w:val="yellow"/>
        </w:rPr>
        <w:t>are</w:t>
      </w:r>
      <w:r w:rsidRPr="00981020">
        <w:rPr>
          <w:sz w:val="16"/>
          <w:highlight w:val="yellow"/>
        </w:rPr>
        <w:t xml:space="preserve"> </w:t>
      </w:r>
      <w:r w:rsidRPr="00981020">
        <w:rPr>
          <w:rStyle w:val="Emphasis"/>
          <w:highlight w:val="yellow"/>
        </w:rPr>
        <w:t>depleted</w:t>
      </w:r>
      <w:r w:rsidRPr="00D37B1D">
        <w:rPr>
          <w:sz w:val="16"/>
        </w:rPr>
        <w:t xml:space="preserve"> </w:t>
      </w:r>
      <w:r w:rsidRPr="00D37B1D">
        <w:rPr>
          <w:rStyle w:val="StyleUnderline"/>
        </w:rPr>
        <w:t>over short geological periods</w:t>
      </w:r>
      <w:r w:rsidRPr="00D37B1D">
        <w:rPr>
          <w:sz w:val="16"/>
        </w:rPr>
        <w:t>. In contrast, inanimate (water, air, wind, sun, soils) and animate renewable resources (biodiversity, genetic resources, bioenergy, cereals, grasses, forests, fish, meat, wool, etc.) allow steady flows within limits.</w:t>
      </w:r>
    </w:p>
    <w:p w14:paraId="5A469605" w14:textId="77777777" w:rsidR="009623F1" w:rsidRPr="00D37B1D" w:rsidRDefault="009623F1" w:rsidP="009623F1">
      <w:pPr>
        <w:rPr>
          <w:sz w:val="16"/>
        </w:rPr>
      </w:pPr>
      <w:r w:rsidRPr="00D37B1D">
        <w:rPr>
          <w:sz w:val="16"/>
        </w:rPr>
        <w:t>Climate and environmental change affect the nexus of water, food and energy security which is essential for human livelihoods. While the exploitation of nonrenewable resources such as minerals and fossil fuels is polluting the environment and reaching planetary boundaries, the challenge is to integrate resource flows of energy, matter and information into natural cycles through recycling and the shift to renewable resources. The limited range of material transport favours regional production of material goods while electricity-generating forms of energy through power grids allow for transcontinental networking and cooperation (for example between Europe and North Africa across the Mediterranean). Diffusion processes expand the border-crossing propagation and exchange of resources in space and time, which is shaping complex geographic resource landscapes. The total area of fertile arable land is declining, as well as the extent of forests and the number of species living in them. Without fundamental change, natural resources would be depleted, ecosystems overstressed and the climate significantly altered.</w:t>
      </w:r>
    </w:p>
    <w:p w14:paraId="60F6127C" w14:textId="77777777" w:rsidR="009623F1" w:rsidRPr="00D37B1D" w:rsidRDefault="009623F1" w:rsidP="009623F1">
      <w:pPr>
        <w:rPr>
          <w:sz w:val="16"/>
        </w:rPr>
      </w:pPr>
      <w:r w:rsidRPr="00D37B1D">
        <w:rPr>
          <w:sz w:val="16"/>
        </w:rPr>
        <w:t xml:space="preserve">With its growing impact on nature, </w:t>
      </w:r>
      <w:r w:rsidRPr="00D37B1D">
        <w:rPr>
          <w:rStyle w:val="StyleUnderline"/>
        </w:rPr>
        <w:t>humanity is</w:t>
      </w:r>
      <w:r w:rsidRPr="00D37B1D">
        <w:rPr>
          <w:sz w:val="16"/>
        </w:rPr>
        <w:t xml:space="preserve"> </w:t>
      </w:r>
      <w:r w:rsidRPr="00D37B1D">
        <w:rPr>
          <w:rStyle w:val="Emphasis"/>
        </w:rPr>
        <w:t>increasingly competing</w:t>
      </w:r>
      <w:r w:rsidRPr="00D37B1D">
        <w:rPr>
          <w:sz w:val="16"/>
        </w:rPr>
        <w:t xml:space="preserve"> </w:t>
      </w:r>
      <w:r w:rsidRPr="00D37B1D">
        <w:rPr>
          <w:rStyle w:val="StyleUnderline"/>
        </w:rPr>
        <w:t>with other species and endangering</w:t>
      </w:r>
      <w:r w:rsidRPr="00D37B1D">
        <w:rPr>
          <w:sz w:val="16"/>
        </w:rPr>
        <w:t xml:space="preserve"> their </w:t>
      </w:r>
      <w:r w:rsidRPr="00D37B1D">
        <w:rPr>
          <w:rStyle w:val="StyleUnderline"/>
        </w:rPr>
        <w:t>regenerative capacity by</w:t>
      </w:r>
      <w:r w:rsidRPr="00D37B1D">
        <w:rPr>
          <w:sz w:val="16"/>
        </w:rPr>
        <w:t xml:space="preserve"> </w:t>
      </w:r>
      <w:r w:rsidRPr="00D37B1D">
        <w:rPr>
          <w:rStyle w:val="Emphasis"/>
        </w:rPr>
        <w:t>consumption</w:t>
      </w:r>
      <w:r w:rsidRPr="00D37B1D">
        <w:rPr>
          <w:sz w:val="16"/>
        </w:rPr>
        <w:t xml:space="preserve"> </w:t>
      </w:r>
      <w:r w:rsidRPr="00D37B1D">
        <w:rPr>
          <w:rStyle w:val="StyleUnderline"/>
        </w:rPr>
        <w:t>and transformation of natural resources</w:t>
      </w:r>
      <w:r w:rsidRPr="00D37B1D">
        <w:rPr>
          <w:sz w:val="16"/>
        </w:rPr>
        <w:t xml:space="preserve"> (input side), </w:t>
      </w:r>
      <w:r w:rsidRPr="00D37B1D">
        <w:rPr>
          <w:rStyle w:val="Emphasis"/>
        </w:rPr>
        <w:t>pollution</w:t>
      </w:r>
      <w:r w:rsidRPr="00D37B1D">
        <w:rPr>
          <w:sz w:val="16"/>
        </w:rPr>
        <w:t xml:space="preserve"> </w:t>
      </w:r>
      <w:r w:rsidRPr="00D37B1D">
        <w:rPr>
          <w:rStyle w:val="StyleUnderline"/>
        </w:rPr>
        <w:t>by release of waste materials and waste heat</w:t>
      </w:r>
      <w:r w:rsidRPr="00D37B1D">
        <w:rPr>
          <w:sz w:val="16"/>
        </w:rPr>
        <w:t xml:space="preserve"> into nature (output side); </w:t>
      </w:r>
      <w:r w:rsidRPr="00D37B1D">
        <w:rPr>
          <w:rStyle w:val="StyleUnderline"/>
        </w:rPr>
        <w:t>and the</w:t>
      </w:r>
      <w:r w:rsidRPr="00D37B1D">
        <w:rPr>
          <w:sz w:val="16"/>
        </w:rPr>
        <w:t xml:space="preserve"> </w:t>
      </w:r>
      <w:r w:rsidRPr="00D37B1D">
        <w:rPr>
          <w:rStyle w:val="Emphasis"/>
        </w:rPr>
        <w:t>modification</w:t>
      </w:r>
      <w:r w:rsidRPr="00D37B1D">
        <w:rPr>
          <w:sz w:val="16"/>
        </w:rPr>
        <w:t xml:space="preserve"> </w:t>
      </w:r>
      <w:r w:rsidRPr="00D37B1D">
        <w:rPr>
          <w:rStyle w:val="StyleUnderline"/>
        </w:rPr>
        <w:t>of the functioning of ecological systems</w:t>
      </w:r>
      <w:r w:rsidRPr="00D37B1D">
        <w:rPr>
          <w:sz w:val="16"/>
        </w:rPr>
        <w:t xml:space="preserve"> (systemic destabilisation). Since organisms, ecosystems and societies have viable tolerance ranges within which they are capable of adapting and keeping damage in ‘acceptable limits’ and outside of which qualitatively different state occurs. Whether for better or worse, who is the winner or loser, also depends on the value criteria chosen. The </w:t>
      </w:r>
      <w:r w:rsidRPr="00D01D1C">
        <w:rPr>
          <w:rStyle w:val="StyleUnderline"/>
          <w:highlight w:val="yellow"/>
        </w:rPr>
        <w:t>growing</w:t>
      </w:r>
      <w:r w:rsidRPr="00D37B1D">
        <w:rPr>
          <w:rStyle w:val="StyleUnderline"/>
        </w:rPr>
        <w:t xml:space="preserve"> human footprint </w:t>
      </w:r>
      <w:r w:rsidRPr="00D01D1C">
        <w:rPr>
          <w:rStyle w:val="StyleUnderline"/>
          <w:highlight w:val="yellow"/>
        </w:rPr>
        <w:t>leads to</w:t>
      </w:r>
      <w:r w:rsidRPr="00D01D1C">
        <w:rPr>
          <w:sz w:val="16"/>
          <w:highlight w:val="yellow"/>
        </w:rPr>
        <w:t xml:space="preserve"> </w:t>
      </w:r>
      <w:r w:rsidRPr="00D01D1C">
        <w:rPr>
          <w:rStyle w:val="Emphasis"/>
          <w:highlight w:val="yellow"/>
        </w:rPr>
        <w:t>irreversible destruction</w:t>
      </w:r>
      <w:r w:rsidRPr="00D37B1D">
        <w:rPr>
          <w:sz w:val="16"/>
        </w:rPr>
        <w:t xml:space="preserve"> </w:t>
      </w:r>
      <w:r w:rsidRPr="00D37B1D">
        <w:rPr>
          <w:rStyle w:val="StyleUnderline"/>
        </w:rPr>
        <w:t>of species, ecosystems and habitats</w:t>
      </w:r>
      <w:r w:rsidRPr="00D37B1D">
        <w:rPr>
          <w:sz w:val="16"/>
        </w:rPr>
        <w:t xml:space="preserve">, affects natural livelihoods </w:t>
      </w:r>
      <w:r w:rsidRPr="00D37B1D">
        <w:rPr>
          <w:rStyle w:val="StyleUnderline"/>
        </w:rPr>
        <w:t>and</w:t>
      </w:r>
      <w:r w:rsidRPr="00D37B1D">
        <w:rPr>
          <w:sz w:val="16"/>
        </w:rPr>
        <w:t xml:space="preserve"> the coexistence of nature and society, </w:t>
      </w:r>
      <w:r w:rsidRPr="00D37B1D">
        <w:rPr>
          <w:rStyle w:val="StyleUnderline"/>
        </w:rPr>
        <w:t>degrades</w:t>
      </w:r>
      <w:r w:rsidRPr="00D37B1D">
        <w:rPr>
          <w:sz w:val="16"/>
        </w:rPr>
        <w:t xml:space="preserve"> </w:t>
      </w:r>
      <w:r w:rsidRPr="00D37B1D">
        <w:rPr>
          <w:rStyle w:val="Emphasis"/>
        </w:rPr>
        <w:t>water</w:t>
      </w:r>
      <w:r w:rsidRPr="00D37B1D">
        <w:rPr>
          <w:sz w:val="16"/>
        </w:rPr>
        <w:t xml:space="preserve">, </w:t>
      </w:r>
      <w:r w:rsidRPr="00D37B1D">
        <w:rPr>
          <w:rStyle w:val="Emphasis"/>
        </w:rPr>
        <w:t>forests</w:t>
      </w:r>
      <w:r w:rsidRPr="00D37B1D">
        <w:rPr>
          <w:sz w:val="16"/>
        </w:rPr>
        <w:t xml:space="preserve">, </w:t>
      </w:r>
      <w:r w:rsidRPr="00D37B1D">
        <w:rPr>
          <w:rStyle w:val="Emphasis"/>
        </w:rPr>
        <w:t>soils</w:t>
      </w:r>
      <w:r w:rsidRPr="00D37B1D">
        <w:rPr>
          <w:sz w:val="16"/>
        </w:rPr>
        <w:t xml:space="preserve"> </w:t>
      </w:r>
      <w:r w:rsidRPr="00D37B1D">
        <w:rPr>
          <w:rStyle w:val="StyleUnderline"/>
        </w:rPr>
        <w:t>and</w:t>
      </w:r>
      <w:r w:rsidRPr="00D37B1D">
        <w:rPr>
          <w:sz w:val="16"/>
        </w:rPr>
        <w:t xml:space="preserve"> </w:t>
      </w:r>
      <w:r w:rsidRPr="00D37B1D">
        <w:rPr>
          <w:rStyle w:val="Emphasis"/>
        </w:rPr>
        <w:t>arable land</w:t>
      </w:r>
      <w:r w:rsidRPr="00D37B1D">
        <w:rPr>
          <w:sz w:val="16"/>
        </w:rPr>
        <w:t xml:space="preserve">, </w:t>
      </w:r>
      <w:r w:rsidRPr="00D37B1D">
        <w:rPr>
          <w:rStyle w:val="StyleUnderline"/>
        </w:rPr>
        <w:t>provokes climate change and species loss</w:t>
      </w:r>
      <w:r w:rsidRPr="00D37B1D">
        <w:rPr>
          <w:sz w:val="16"/>
        </w:rPr>
        <w:t xml:space="preserve">, </w:t>
      </w:r>
      <w:r w:rsidRPr="00D37B1D">
        <w:rPr>
          <w:rStyle w:val="Emphasis"/>
        </w:rPr>
        <w:t>overfishing</w:t>
      </w:r>
      <w:r w:rsidRPr="00D37B1D">
        <w:rPr>
          <w:sz w:val="16"/>
        </w:rPr>
        <w:t xml:space="preserve"> </w:t>
      </w:r>
      <w:r w:rsidRPr="00D37B1D">
        <w:rPr>
          <w:rStyle w:val="StyleUnderline"/>
        </w:rPr>
        <w:t>of</w:t>
      </w:r>
      <w:r w:rsidRPr="00D37B1D">
        <w:rPr>
          <w:sz w:val="16"/>
        </w:rPr>
        <w:t xml:space="preserve"> the </w:t>
      </w:r>
      <w:r w:rsidRPr="00D37B1D">
        <w:rPr>
          <w:rStyle w:val="StyleUnderline"/>
        </w:rPr>
        <w:t>oceans and the</w:t>
      </w:r>
      <w:r w:rsidRPr="00D37B1D">
        <w:rPr>
          <w:sz w:val="16"/>
        </w:rPr>
        <w:t xml:space="preserve"> </w:t>
      </w:r>
      <w:r w:rsidRPr="00D37B1D">
        <w:rPr>
          <w:rStyle w:val="Emphasis"/>
        </w:rPr>
        <w:t>overexploitation</w:t>
      </w:r>
      <w:r w:rsidRPr="00D37B1D">
        <w:rPr>
          <w:sz w:val="16"/>
        </w:rPr>
        <w:t xml:space="preserve"> </w:t>
      </w:r>
      <w:r w:rsidRPr="00D37B1D">
        <w:rPr>
          <w:rStyle w:val="StyleUnderline"/>
        </w:rPr>
        <w:t>of strategic raw materials</w:t>
      </w:r>
      <w:r w:rsidRPr="00D37B1D">
        <w:rPr>
          <w:sz w:val="16"/>
        </w:rPr>
        <w:t>. Natural resources become scarce through declining quality and quantity, caused by exploitation, waste, modifications of regenerative capacity or uneven distribution. Local and short-term changes usually have a more direct impact than global and long-term phenomena.</w:t>
      </w:r>
    </w:p>
    <w:p w14:paraId="5B3002A0" w14:textId="77777777" w:rsidR="009623F1" w:rsidRPr="00F93C05" w:rsidRDefault="009623F1" w:rsidP="009623F1">
      <w:pPr>
        <w:rPr>
          <w:sz w:val="16"/>
        </w:rPr>
      </w:pPr>
      <w:r w:rsidRPr="00D37B1D">
        <w:rPr>
          <w:rStyle w:val="StyleUnderline"/>
        </w:rPr>
        <w:t>Planetary boundaries specify</w:t>
      </w:r>
      <w:r w:rsidRPr="00D37B1D">
        <w:rPr>
          <w:sz w:val="16"/>
        </w:rPr>
        <w:t xml:space="preserve"> ecological </w:t>
      </w:r>
      <w:r w:rsidRPr="00D37B1D">
        <w:rPr>
          <w:rStyle w:val="Emphasis"/>
        </w:rPr>
        <w:t>stress limits</w:t>
      </w:r>
      <w:r w:rsidRPr="00D37B1D">
        <w:rPr>
          <w:sz w:val="16"/>
        </w:rPr>
        <w:t xml:space="preserve"> </w:t>
      </w:r>
      <w:r w:rsidRPr="00D37B1D">
        <w:rPr>
          <w:rStyle w:val="StyleUnderline"/>
        </w:rPr>
        <w:t>of the Earth that</w:t>
      </w:r>
      <w:r w:rsidRPr="00D37B1D">
        <w:rPr>
          <w:sz w:val="16"/>
        </w:rPr>
        <w:t xml:space="preserve"> </w:t>
      </w:r>
      <w:r w:rsidRPr="00D37B1D">
        <w:rPr>
          <w:rStyle w:val="Emphasis"/>
        </w:rPr>
        <w:t>endanger</w:t>
      </w:r>
      <w:r w:rsidRPr="00D37B1D">
        <w:rPr>
          <w:sz w:val="16"/>
        </w:rPr>
        <w:t xml:space="preserve"> </w:t>
      </w:r>
      <w:r w:rsidRPr="00D37B1D">
        <w:rPr>
          <w:rStyle w:val="StyleUnderline"/>
        </w:rPr>
        <w:t>ecosystem stability and human livelihoods, and define a</w:t>
      </w:r>
      <w:r w:rsidRPr="00D37B1D">
        <w:rPr>
          <w:sz w:val="16"/>
        </w:rPr>
        <w:t xml:space="preserve"> </w:t>
      </w:r>
      <w:r w:rsidRPr="00D37B1D">
        <w:rPr>
          <w:rStyle w:val="Emphasis"/>
        </w:rPr>
        <w:t>“safe operating space”</w:t>
      </w:r>
      <w:r w:rsidRPr="00D37B1D">
        <w:rPr>
          <w:sz w:val="16"/>
        </w:rPr>
        <w:t xml:space="preserve"> that must be </w:t>
      </w:r>
      <w:r w:rsidRPr="00D37B1D">
        <w:rPr>
          <w:rStyle w:val="StyleUnderline"/>
        </w:rPr>
        <w:t>guaranteed</w:t>
      </w:r>
      <w:r w:rsidRPr="00D37B1D">
        <w:rPr>
          <w:sz w:val="16"/>
        </w:rPr>
        <w:t xml:space="preserve"> in order </w:t>
      </w:r>
      <w:r w:rsidRPr="00D37B1D">
        <w:rPr>
          <w:rStyle w:val="StyleUnderline"/>
        </w:rPr>
        <w:t>to maintain security, resilience and sustainability</w:t>
      </w:r>
      <w:r w:rsidRPr="00D37B1D">
        <w:rPr>
          <w:sz w:val="16"/>
        </w:rPr>
        <w:t xml:space="preserve"> (Rockström et al. 2009; Steffen et al. 2018). </w:t>
      </w:r>
      <w:r w:rsidRPr="00D37B1D">
        <w:rPr>
          <w:rStyle w:val="StyleUnderline"/>
        </w:rPr>
        <w:t>Certain</w:t>
      </w:r>
      <w:r w:rsidRPr="00D37B1D">
        <w:rPr>
          <w:sz w:val="16"/>
        </w:rPr>
        <w:t xml:space="preserve"> </w:t>
      </w:r>
      <w:r w:rsidRPr="00D37B1D">
        <w:rPr>
          <w:rStyle w:val="Emphasis"/>
        </w:rPr>
        <w:t>thresholds</w:t>
      </w:r>
      <w:r w:rsidRPr="00D37B1D">
        <w:rPr>
          <w:sz w:val="16"/>
        </w:rPr>
        <w:t xml:space="preserve"> </w:t>
      </w:r>
      <w:r w:rsidRPr="00D37B1D">
        <w:rPr>
          <w:rStyle w:val="StyleUnderline"/>
        </w:rPr>
        <w:t>and</w:t>
      </w:r>
      <w:r w:rsidRPr="00D37B1D">
        <w:rPr>
          <w:sz w:val="16"/>
        </w:rPr>
        <w:t xml:space="preserve"> </w:t>
      </w:r>
      <w:r w:rsidRPr="00D37B1D">
        <w:rPr>
          <w:rStyle w:val="Emphasis"/>
        </w:rPr>
        <w:t>tipping elements</w:t>
      </w:r>
      <w:r w:rsidRPr="00D37B1D">
        <w:rPr>
          <w:sz w:val="16"/>
        </w:rPr>
        <w:t xml:space="preserve"> </w:t>
      </w:r>
      <w:r w:rsidRPr="00D37B1D">
        <w:rPr>
          <w:rStyle w:val="StyleUnderline"/>
        </w:rPr>
        <w:t>must not be exceeded or undercut, triggering</w:t>
      </w:r>
      <w:r w:rsidRPr="00D37B1D">
        <w:rPr>
          <w:sz w:val="16"/>
        </w:rPr>
        <w:t xml:space="preserve"> </w:t>
      </w:r>
      <w:r w:rsidRPr="00D37B1D">
        <w:rPr>
          <w:rStyle w:val="Emphasis"/>
        </w:rPr>
        <w:t>abrupt</w:t>
      </w:r>
      <w:r w:rsidRPr="00D37B1D">
        <w:rPr>
          <w:sz w:val="16"/>
        </w:rPr>
        <w:t xml:space="preserve"> </w:t>
      </w:r>
      <w:r w:rsidRPr="00D37B1D">
        <w:rPr>
          <w:rStyle w:val="StyleUnderline"/>
        </w:rPr>
        <w:t>and</w:t>
      </w:r>
      <w:r w:rsidRPr="00D37B1D">
        <w:rPr>
          <w:sz w:val="16"/>
        </w:rPr>
        <w:t xml:space="preserve"> </w:t>
      </w:r>
      <w:r w:rsidRPr="00D37B1D">
        <w:rPr>
          <w:rStyle w:val="Emphasis"/>
        </w:rPr>
        <w:t>irreversible</w:t>
      </w:r>
      <w:r w:rsidRPr="00D37B1D">
        <w:rPr>
          <w:sz w:val="16"/>
        </w:rPr>
        <w:t xml:space="preserve"> </w:t>
      </w:r>
      <w:r w:rsidRPr="00D37B1D">
        <w:rPr>
          <w:rStyle w:val="StyleUnderline"/>
        </w:rPr>
        <w:t>changes</w:t>
      </w:r>
      <w:r w:rsidRPr="00D37B1D">
        <w:rPr>
          <w:sz w:val="16"/>
        </w:rPr>
        <w:t xml:space="preserve"> that endanger global stability (Kim/Kotze 2021). Due to uncertainties in complex systems, however, </w:t>
      </w:r>
      <w:r w:rsidRPr="00D37B1D">
        <w:rPr>
          <w:rStyle w:val="StyleUnderline"/>
        </w:rPr>
        <w:t>these thresholds</w:t>
      </w:r>
      <w:r w:rsidRPr="00D37B1D">
        <w:rPr>
          <w:sz w:val="16"/>
        </w:rPr>
        <w:t xml:space="preserve"> </w:t>
      </w:r>
      <w:r w:rsidRPr="00D37B1D">
        <w:rPr>
          <w:rStyle w:val="Emphasis"/>
        </w:rPr>
        <w:t>cannot</w:t>
      </w:r>
      <w:r w:rsidRPr="00D37B1D">
        <w:rPr>
          <w:sz w:val="16"/>
        </w:rPr>
        <w:t xml:space="preserve"> </w:t>
      </w:r>
      <w:r w:rsidRPr="00D37B1D">
        <w:rPr>
          <w:rStyle w:val="StyleUnderline"/>
        </w:rPr>
        <w:t>be precisely determined, so</w:t>
      </w:r>
      <w:r w:rsidRPr="00D37B1D">
        <w:rPr>
          <w:sz w:val="16"/>
        </w:rPr>
        <w:t xml:space="preserve"> that </w:t>
      </w:r>
      <w:r w:rsidRPr="00D37B1D">
        <w:rPr>
          <w:rStyle w:val="StyleUnderline"/>
        </w:rPr>
        <w:t>safety margins may be</w:t>
      </w:r>
      <w:r w:rsidRPr="00D37B1D">
        <w:rPr>
          <w:sz w:val="16"/>
        </w:rPr>
        <w:t xml:space="preserve"> </w:t>
      </w:r>
      <w:r w:rsidRPr="00D37B1D">
        <w:rPr>
          <w:rStyle w:val="Emphasis"/>
        </w:rPr>
        <w:t>considered</w:t>
      </w:r>
      <w:r w:rsidRPr="00D37B1D">
        <w:rPr>
          <w:sz w:val="16"/>
        </w:rPr>
        <w:t xml:space="preserve"> </w:t>
      </w:r>
      <w:r w:rsidRPr="00D37B1D">
        <w:rPr>
          <w:rStyle w:val="StyleUnderline"/>
        </w:rPr>
        <w:t>allowing time for action</w:t>
      </w:r>
      <w:r w:rsidRPr="00D37B1D">
        <w:rPr>
          <w:sz w:val="16"/>
        </w:rPr>
        <w:t xml:space="preserve"> before a planetary boundary is exceeded. When a ‘dangerous zone’ is reached, the risk increases as the boundary is crossed. Nine </w:t>
      </w:r>
      <w:r w:rsidRPr="00D37B1D">
        <w:rPr>
          <w:rStyle w:val="StyleUnderline"/>
          <w:i/>
          <w:iCs/>
        </w:rPr>
        <w:t xml:space="preserve">earth system </w:t>
      </w:r>
      <w:r w:rsidRPr="00D01D1C">
        <w:rPr>
          <w:rStyle w:val="StyleUnderline"/>
          <w:i/>
          <w:iCs/>
          <w:highlight w:val="yellow"/>
        </w:rPr>
        <w:t>boundaries</w:t>
      </w:r>
      <w:r w:rsidRPr="00D37B1D">
        <w:rPr>
          <w:sz w:val="16"/>
        </w:rPr>
        <w:t xml:space="preserve"> (ESBs) have </w:t>
      </w:r>
      <w:r w:rsidRPr="00D37B1D">
        <w:rPr>
          <w:rStyle w:val="StyleUnderline"/>
        </w:rPr>
        <w:t xml:space="preserve">been proposed </w:t>
      </w:r>
      <w:r w:rsidRPr="00D01D1C">
        <w:rPr>
          <w:rStyle w:val="StyleUnderline"/>
          <w:highlight w:val="yellow"/>
        </w:rPr>
        <w:t>in</w:t>
      </w:r>
      <w:r w:rsidRPr="00D37B1D">
        <w:rPr>
          <w:rStyle w:val="StyleUnderline"/>
        </w:rPr>
        <w:t xml:space="preserve"> the dimensions of</w:t>
      </w:r>
      <w:r w:rsidRPr="00D37B1D">
        <w:rPr>
          <w:sz w:val="16"/>
        </w:rPr>
        <w:t xml:space="preserve"> </w:t>
      </w:r>
      <w:r w:rsidRPr="00D01D1C">
        <w:rPr>
          <w:rStyle w:val="Emphasis"/>
          <w:highlight w:val="yellow"/>
        </w:rPr>
        <w:t>climate</w:t>
      </w:r>
      <w:r w:rsidRPr="003B70A6">
        <w:rPr>
          <w:rStyle w:val="Emphasis"/>
        </w:rPr>
        <w:t xml:space="preserve"> change</w:t>
      </w:r>
      <w:r w:rsidRPr="00D37B1D">
        <w:rPr>
          <w:sz w:val="16"/>
        </w:rPr>
        <w:t xml:space="preserve">, stratospheric </w:t>
      </w:r>
      <w:r w:rsidRPr="00D01D1C">
        <w:rPr>
          <w:rStyle w:val="Emphasis"/>
          <w:highlight w:val="yellow"/>
        </w:rPr>
        <w:t>ozone depletion</w:t>
      </w:r>
      <w:r w:rsidRPr="00D37B1D">
        <w:rPr>
          <w:sz w:val="16"/>
        </w:rPr>
        <w:t xml:space="preserve">, atmospheric </w:t>
      </w:r>
      <w:r w:rsidRPr="00D01D1C">
        <w:rPr>
          <w:rStyle w:val="Emphasis"/>
          <w:highlight w:val="yellow"/>
        </w:rPr>
        <w:t>aerosol loading</w:t>
      </w:r>
      <w:r w:rsidRPr="00D01D1C">
        <w:rPr>
          <w:sz w:val="16"/>
          <w:highlight w:val="yellow"/>
        </w:rPr>
        <w:t xml:space="preserve">, </w:t>
      </w:r>
      <w:r w:rsidRPr="00D01D1C">
        <w:rPr>
          <w:rStyle w:val="Emphasis"/>
          <w:highlight w:val="yellow"/>
        </w:rPr>
        <w:t>biogeochem</w:t>
      </w:r>
      <w:r w:rsidRPr="00F35FFB">
        <w:rPr>
          <w:rStyle w:val="Emphasis"/>
        </w:rPr>
        <w:t>ical cycles</w:t>
      </w:r>
      <w:r w:rsidRPr="00D01D1C">
        <w:rPr>
          <w:sz w:val="16"/>
          <w:highlight w:val="yellow"/>
        </w:rPr>
        <w:t xml:space="preserve">, </w:t>
      </w:r>
      <w:r w:rsidRPr="00D01D1C">
        <w:rPr>
          <w:rStyle w:val="Emphasis"/>
          <w:highlight w:val="yellow"/>
        </w:rPr>
        <w:t>land-use</w:t>
      </w:r>
      <w:r w:rsidRPr="00D37B1D">
        <w:rPr>
          <w:rStyle w:val="Emphasis"/>
        </w:rPr>
        <w:t xml:space="preserve"> change</w:t>
      </w:r>
      <w:r w:rsidRPr="00D37B1D">
        <w:rPr>
          <w:sz w:val="16"/>
        </w:rPr>
        <w:t xml:space="preserve">, </w:t>
      </w:r>
      <w:r w:rsidRPr="003B70A6">
        <w:rPr>
          <w:rStyle w:val="Emphasis"/>
        </w:rPr>
        <w:t>biosphere integrity</w:t>
      </w:r>
      <w:r w:rsidRPr="003B70A6">
        <w:rPr>
          <w:sz w:val="16"/>
        </w:rPr>
        <w:t xml:space="preserve">, </w:t>
      </w:r>
      <w:r w:rsidRPr="00D01D1C">
        <w:rPr>
          <w:rStyle w:val="Emphasis"/>
          <w:highlight w:val="yellow"/>
        </w:rPr>
        <w:t>novel substances</w:t>
      </w:r>
      <w:r w:rsidRPr="00D37B1D">
        <w:rPr>
          <w:sz w:val="16"/>
        </w:rPr>
        <w:t xml:space="preserve">, </w:t>
      </w:r>
      <w:r w:rsidRPr="00D37B1D">
        <w:rPr>
          <w:rStyle w:val="Emphasis"/>
        </w:rPr>
        <w:t>fresh</w:t>
      </w:r>
      <w:r w:rsidRPr="00D01D1C">
        <w:rPr>
          <w:rStyle w:val="Emphasis"/>
          <w:highlight w:val="yellow"/>
        </w:rPr>
        <w:t>water</w:t>
      </w:r>
      <w:r w:rsidRPr="00D37B1D">
        <w:rPr>
          <w:rStyle w:val="Emphasis"/>
        </w:rPr>
        <w:t xml:space="preserve"> consumption</w:t>
      </w:r>
      <w:r w:rsidRPr="00D37B1D">
        <w:rPr>
          <w:sz w:val="16"/>
        </w:rPr>
        <w:t xml:space="preserve"> </w:t>
      </w:r>
      <w:r w:rsidRPr="00D01D1C">
        <w:rPr>
          <w:rStyle w:val="StyleUnderline"/>
          <w:highlight w:val="yellow"/>
        </w:rPr>
        <w:t>and</w:t>
      </w:r>
      <w:r w:rsidRPr="00D01D1C">
        <w:rPr>
          <w:sz w:val="16"/>
          <w:highlight w:val="yellow"/>
        </w:rPr>
        <w:t xml:space="preserve"> </w:t>
      </w:r>
      <w:r w:rsidRPr="00D01D1C">
        <w:rPr>
          <w:rStyle w:val="Emphasis"/>
          <w:highlight w:val="yellow"/>
        </w:rPr>
        <w:t>ocean acid</w:t>
      </w:r>
      <w:r w:rsidRPr="00D37B1D">
        <w:rPr>
          <w:sz w:val="16"/>
        </w:rPr>
        <w:t xml:space="preserve">ification (ibid.), with limits not yet exceeded in the last two dimensions. A </w:t>
      </w:r>
      <w:r w:rsidRPr="00D37B1D">
        <w:rPr>
          <w:rStyle w:val="StyleUnderline"/>
        </w:rPr>
        <w:t>quantitative assessment finds that</w:t>
      </w:r>
      <w:r w:rsidRPr="00D37B1D">
        <w:rPr>
          <w:sz w:val="16"/>
        </w:rPr>
        <w:t xml:space="preserve"> seven of eight globally quantified safe and just </w:t>
      </w:r>
      <w:r w:rsidRPr="00D37B1D">
        <w:rPr>
          <w:rStyle w:val="Emphasis"/>
        </w:rPr>
        <w:t>ESBs</w:t>
      </w:r>
      <w:r w:rsidRPr="00D37B1D">
        <w:rPr>
          <w:sz w:val="16"/>
        </w:rPr>
        <w:t xml:space="preserve"> and at least two regional safe and just ESBs in over half of global land area </w:t>
      </w:r>
      <w:r w:rsidRPr="00D37B1D">
        <w:rPr>
          <w:rStyle w:val="StyleUnderline"/>
        </w:rPr>
        <w:t>are</w:t>
      </w:r>
      <w:r w:rsidRPr="00D37B1D">
        <w:rPr>
          <w:sz w:val="16"/>
        </w:rPr>
        <w:t xml:space="preserve"> </w:t>
      </w:r>
      <w:r w:rsidRPr="00D01D1C">
        <w:rPr>
          <w:rStyle w:val="Emphasis"/>
          <w:highlight w:val="yellow"/>
        </w:rPr>
        <w:t>already</w:t>
      </w:r>
      <w:r w:rsidRPr="00D01D1C">
        <w:rPr>
          <w:sz w:val="16"/>
          <w:highlight w:val="yellow"/>
        </w:rPr>
        <w:t xml:space="preserve"> </w:t>
      </w:r>
      <w:r w:rsidRPr="00D01D1C">
        <w:rPr>
          <w:rStyle w:val="StyleUnderline"/>
          <w:highlight w:val="yellow"/>
        </w:rPr>
        <w:t>exceed</w:t>
      </w:r>
      <w:r w:rsidRPr="00D01D1C">
        <w:rPr>
          <w:rStyle w:val="StyleUnderline"/>
        </w:rPr>
        <w:t>ed</w:t>
      </w:r>
      <w:r w:rsidRPr="00D37B1D">
        <w:rPr>
          <w:sz w:val="16"/>
        </w:rPr>
        <w:t xml:space="preserve"> (Rockström et al. 2023).</w:t>
      </w:r>
    </w:p>
    <w:p w14:paraId="5BE19D53" w14:textId="77777777" w:rsidR="009623F1" w:rsidRPr="00F93C05" w:rsidRDefault="009623F1" w:rsidP="009623F1">
      <w:pPr>
        <w:rPr>
          <w:i/>
          <w:iCs/>
          <w:sz w:val="16"/>
        </w:rPr>
      </w:pPr>
      <w:r w:rsidRPr="00F93C05">
        <w:rPr>
          <w:i/>
          <w:iCs/>
          <w:sz w:val="16"/>
        </w:rPr>
        <w:t>8.4.5 Socio-economic and Political Boundaries and Crises</w:t>
      </w:r>
    </w:p>
    <w:p w14:paraId="795D53E3" w14:textId="77777777" w:rsidR="009623F1" w:rsidRPr="00F93C05" w:rsidRDefault="009623F1" w:rsidP="009623F1">
      <w:pPr>
        <w:rPr>
          <w:sz w:val="16"/>
        </w:rPr>
      </w:pPr>
      <w:r w:rsidRPr="00D37B1D">
        <w:rPr>
          <w:rStyle w:val="StyleUnderline"/>
        </w:rPr>
        <w:t>Limits to growth</w:t>
      </w:r>
      <w:r w:rsidRPr="00F93C05">
        <w:rPr>
          <w:sz w:val="16"/>
        </w:rPr>
        <w:t xml:space="preserve"> do </w:t>
      </w:r>
      <w:r w:rsidRPr="00D37B1D">
        <w:rPr>
          <w:rStyle w:val="StyleUnderline"/>
        </w:rPr>
        <w:t>not only apply to</w:t>
      </w:r>
      <w:r w:rsidRPr="00F93C05">
        <w:rPr>
          <w:sz w:val="16"/>
        </w:rPr>
        <w:t xml:space="preserve"> </w:t>
      </w:r>
      <w:r w:rsidRPr="00D37B1D">
        <w:rPr>
          <w:rStyle w:val="Emphasis"/>
        </w:rPr>
        <w:t>environmental</w:t>
      </w:r>
      <w:r w:rsidRPr="00F93C05">
        <w:rPr>
          <w:sz w:val="16"/>
        </w:rPr>
        <w:t xml:space="preserve"> </w:t>
      </w:r>
      <w:r w:rsidRPr="00D37B1D">
        <w:rPr>
          <w:rStyle w:val="StyleUnderline"/>
        </w:rPr>
        <w:t>planetary boundaries but also to</w:t>
      </w:r>
      <w:r w:rsidRPr="00F93C05">
        <w:rPr>
          <w:sz w:val="16"/>
        </w:rPr>
        <w:t xml:space="preserve"> </w:t>
      </w:r>
      <w:r w:rsidRPr="00D37B1D">
        <w:rPr>
          <w:rStyle w:val="Emphasis"/>
        </w:rPr>
        <w:t>economic</w:t>
      </w:r>
      <w:r w:rsidRPr="00F93C05">
        <w:rPr>
          <w:sz w:val="16"/>
        </w:rPr>
        <w:t xml:space="preserve">, </w:t>
      </w:r>
      <w:r w:rsidRPr="00D37B1D">
        <w:rPr>
          <w:rStyle w:val="Emphasis"/>
        </w:rPr>
        <w:t>social</w:t>
      </w:r>
      <w:r w:rsidRPr="00F93C05">
        <w:rPr>
          <w:sz w:val="16"/>
        </w:rPr>
        <w:t xml:space="preserve"> </w:t>
      </w:r>
      <w:r w:rsidRPr="00D37B1D">
        <w:rPr>
          <w:rStyle w:val="StyleUnderline"/>
        </w:rPr>
        <w:t>and</w:t>
      </w:r>
      <w:r w:rsidRPr="00F93C05">
        <w:rPr>
          <w:sz w:val="16"/>
        </w:rPr>
        <w:t xml:space="preserve"> </w:t>
      </w:r>
      <w:r w:rsidRPr="00D37B1D">
        <w:rPr>
          <w:rStyle w:val="Emphasis"/>
        </w:rPr>
        <w:t>political</w:t>
      </w:r>
      <w:r w:rsidRPr="00F93C05">
        <w:rPr>
          <w:sz w:val="16"/>
        </w:rPr>
        <w:t xml:space="preserve"> </w:t>
      </w:r>
      <w:r w:rsidRPr="00D37B1D">
        <w:rPr>
          <w:rStyle w:val="StyleUnderline"/>
        </w:rPr>
        <w:t>limits and boundaries which prevent further expansion</w:t>
      </w:r>
      <w:r w:rsidRPr="00F93C05">
        <w:rPr>
          <w:sz w:val="16"/>
        </w:rPr>
        <w:t xml:space="preserve"> on established pathways </w:t>
      </w:r>
      <w:r w:rsidRPr="00D37B1D">
        <w:rPr>
          <w:rStyle w:val="StyleUnderline"/>
        </w:rPr>
        <w:t>which are becoming</w:t>
      </w:r>
      <w:r w:rsidRPr="00F93C05">
        <w:rPr>
          <w:sz w:val="16"/>
        </w:rPr>
        <w:t xml:space="preserve"> too costly and </w:t>
      </w:r>
      <w:r w:rsidRPr="00D37B1D">
        <w:rPr>
          <w:rStyle w:val="Emphasis"/>
        </w:rPr>
        <w:t>too risky</w:t>
      </w:r>
      <w:r w:rsidRPr="00F93C05">
        <w:rPr>
          <w:sz w:val="16"/>
        </w:rPr>
        <w:t xml:space="preserve">, </w:t>
      </w:r>
      <w:r w:rsidRPr="00D37B1D">
        <w:rPr>
          <w:rStyle w:val="StyleUnderline"/>
        </w:rPr>
        <w:t>triggering</w:t>
      </w:r>
      <w:r w:rsidRPr="00F93C05">
        <w:rPr>
          <w:sz w:val="16"/>
        </w:rPr>
        <w:t xml:space="preserve"> </w:t>
      </w:r>
      <w:r w:rsidRPr="00D37B1D">
        <w:rPr>
          <w:rStyle w:val="Emphasis"/>
        </w:rPr>
        <w:t>multiple</w:t>
      </w:r>
      <w:r w:rsidRPr="00F93C05">
        <w:rPr>
          <w:sz w:val="16"/>
        </w:rPr>
        <w:t xml:space="preserve"> </w:t>
      </w:r>
      <w:r w:rsidRPr="00D37B1D">
        <w:rPr>
          <w:rStyle w:val="StyleUnderline"/>
        </w:rPr>
        <w:t>crises</w:t>
      </w:r>
      <w:r w:rsidRPr="00F93C05">
        <w:rPr>
          <w:sz w:val="16"/>
        </w:rPr>
        <w:t xml:space="preserve"> (Scheffran 2020a, 2021, 2023a, b). The question is what </w:t>
      </w:r>
      <w:r w:rsidRPr="00075E75">
        <w:rPr>
          <w:rStyle w:val="StyleUnderline"/>
        </w:rPr>
        <w:t>limits of the</w:t>
      </w:r>
      <w:r w:rsidRPr="00F93C05">
        <w:rPr>
          <w:sz w:val="16"/>
        </w:rPr>
        <w:t xml:space="preserve"> previous </w:t>
      </w:r>
      <w:r w:rsidRPr="00075E75">
        <w:rPr>
          <w:rStyle w:val="Emphasis"/>
        </w:rPr>
        <w:t>growth-oriented</w:t>
      </w:r>
      <w:r w:rsidRPr="00F93C05">
        <w:rPr>
          <w:sz w:val="16"/>
        </w:rPr>
        <w:t xml:space="preserve"> and expansionist </w:t>
      </w:r>
      <w:r w:rsidRPr="00075E75">
        <w:rPr>
          <w:rStyle w:val="StyleUnderline"/>
        </w:rPr>
        <w:t>development model</w:t>
      </w:r>
      <w:r w:rsidRPr="00F93C05">
        <w:rPr>
          <w:sz w:val="16"/>
        </w:rPr>
        <w:t xml:space="preserve"> may </w:t>
      </w:r>
      <w:r w:rsidRPr="00075E75">
        <w:rPr>
          <w:rStyle w:val="StyleUnderline"/>
        </w:rPr>
        <w:t>have been reached</w:t>
      </w:r>
      <w:r w:rsidRPr="00F93C05">
        <w:rPr>
          <w:sz w:val="16"/>
        </w:rPr>
        <w:t>? Or can the principle of expansion across borders be continued? These questions will be discussed for various dimensions of limits, contradictions and crises which are subject to uncertainty.</w:t>
      </w:r>
    </w:p>
    <w:p w14:paraId="0C682A66" w14:textId="77777777" w:rsidR="009623F1" w:rsidRPr="00F93C05" w:rsidRDefault="009623F1" w:rsidP="009623F1">
      <w:pPr>
        <w:rPr>
          <w:sz w:val="16"/>
        </w:rPr>
      </w:pPr>
      <w:r w:rsidRPr="00F93C05">
        <w:rPr>
          <w:sz w:val="16"/>
        </w:rPr>
        <w:t xml:space="preserve">Attitudes towards nature also have a significant influence on its economic use, serving as a source of resources and a sink for waste. For a long time, nature played a subordinate role in economic theory; natural resources seemed to be available without constraints, ignoring that they are finite and essential for the functioning of the economy (Murphy 2022). The </w:t>
      </w:r>
      <w:r w:rsidRPr="00075E75">
        <w:rPr>
          <w:rStyle w:val="StyleUnderline"/>
        </w:rPr>
        <w:t>capitalist economy continues to</w:t>
      </w:r>
      <w:r w:rsidRPr="00F93C05">
        <w:rPr>
          <w:sz w:val="16"/>
        </w:rPr>
        <w:t xml:space="preserve"> </w:t>
      </w:r>
      <w:r w:rsidRPr="00075E75">
        <w:rPr>
          <w:rStyle w:val="Emphasis"/>
        </w:rPr>
        <w:t>rely on growth</w:t>
      </w:r>
      <w:r w:rsidRPr="00F93C05">
        <w:rPr>
          <w:sz w:val="16"/>
        </w:rPr>
        <w:t xml:space="preserve"> </w:t>
      </w:r>
      <w:r w:rsidRPr="00075E75">
        <w:rPr>
          <w:rStyle w:val="StyleUnderline"/>
        </w:rPr>
        <w:t>and aims to</w:t>
      </w:r>
      <w:r w:rsidRPr="00F93C05">
        <w:rPr>
          <w:sz w:val="16"/>
        </w:rPr>
        <w:t xml:space="preserve"> </w:t>
      </w:r>
      <w:r w:rsidRPr="00075E75">
        <w:rPr>
          <w:rStyle w:val="Emphasis"/>
        </w:rPr>
        <w:t>conquer</w:t>
      </w:r>
      <w:r w:rsidRPr="00F93C05">
        <w:rPr>
          <w:sz w:val="16"/>
        </w:rPr>
        <w:t xml:space="preserve"> </w:t>
      </w:r>
      <w:r w:rsidRPr="00075E75">
        <w:rPr>
          <w:rStyle w:val="StyleUnderline"/>
        </w:rPr>
        <w:t>global markets with new products</w:t>
      </w:r>
      <w:r w:rsidRPr="00F93C05">
        <w:rPr>
          <w:sz w:val="16"/>
        </w:rPr>
        <w:t xml:space="preserve">. It contains growth- and power-promoting feedbacks: Consumers with higher incomes have more leverage to secure their income advantage; companies and transnational corporations with high profits have more resources to invest in new means of production. The </w:t>
      </w:r>
      <w:r w:rsidRPr="00075E75">
        <w:rPr>
          <w:rStyle w:val="StyleUnderline"/>
        </w:rPr>
        <w:t>accumulation of capital</w:t>
      </w:r>
      <w:r w:rsidRPr="00F93C05">
        <w:rPr>
          <w:sz w:val="16"/>
        </w:rPr>
        <w:t xml:space="preserve">, which is part of the market economy, </w:t>
      </w:r>
      <w:r w:rsidRPr="00075E75">
        <w:rPr>
          <w:rStyle w:val="StyleUnderline"/>
        </w:rPr>
        <w:t>corresponds to the</w:t>
      </w:r>
      <w:r w:rsidRPr="00F93C05">
        <w:rPr>
          <w:sz w:val="16"/>
        </w:rPr>
        <w:t xml:space="preserve"> </w:t>
      </w:r>
      <w:r w:rsidRPr="00075E75">
        <w:rPr>
          <w:rStyle w:val="Emphasis"/>
        </w:rPr>
        <w:t>principles</w:t>
      </w:r>
      <w:r w:rsidRPr="00F93C05">
        <w:rPr>
          <w:sz w:val="16"/>
        </w:rPr>
        <w:t xml:space="preserve"> </w:t>
      </w:r>
      <w:r w:rsidRPr="00075E75">
        <w:rPr>
          <w:rStyle w:val="StyleUnderline"/>
        </w:rPr>
        <w:t>of exponential growth and</w:t>
      </w:r>
      <w:r w:rsidRPr="00F93C05">
        <w:rPr>
          <w:sz w:val="16"/>
        </w:rPr>
        <w:t xml:space="preserve"> the </w:t>
      </w:r>
      <w:r w:rsidRPr="00075E75">
        <w:rPr>
          <w:rStyle w:val="StyleUnderline"/>
        </w:rPr>
        <w:t>concentration of power</w:t>
      </w:r>
      <w:r w:rsidRPr="00F93C05">
        <w:rPr>
          <w:sz w:val="16"/>
        </w:rPr>
        <w:t xml:space="preserve">, which is based on the ownership of wealth and means of production and influences political decisions. Accordingly, processes of concentration occur in economic competition, in which the strongest have the best chances. </w:t>
      </w:r>
      <w:r w:rsidRPr="00075E75">
        <w:rPr>
          <w:rStyle w:val="StyleUnderline"/>
        </w:rPr>
        <w:t>The</w:t>
      </w:r>
      <w:r w:rsidRPr="00F93C05">
        <w:rPr>
          <w:sz w:val="16"/>
        </w:rPr>
        <w:t xml:space="preserve"> </w:t>
      </w:r>
      <w:r w:rsidRPr="00075E75">
        <w:rPr>
          <w:rStyle w:val="Emphasis"/>
        </w:rPr>
        <w:t>globalisation</w:t>
      </w:r>
      <w:r w:rsidRPr="00F93C05">
        <w:rPr>
          <w:sz w:val="16"/>
        </w:rPr>
        <w:t xml:space="preserve"> </w:t>
      </w:r>
      <w:r w:rsidRPr="00075E75">
        <w:rPr>
          <w:rStyle w:val="StyleUnderline"/>
        </w:rPr>
        <w:t>of the</w:t>
      </w:r>
      <w:r w:rsidRPr="00F93C05">
        <w:rPr>
          <w:sz w:val="16"/>
        </w:rPr>
        <w:t xml:space="preserve"> Western </w:t>
      </w:r>
      <w:r w:rsidRPr="00075E75">
        <w:rPr>
          <w:rStyle w:val="StyleUnderline"/>
        </w:rPr>
        <w:t>growth model thus contributes to the</w:t>
      </w:r>
      <w:r w:rsidRPr="00F93C05">
        <w:rPr>
          <w:sz w:val="16"/>
        </w:rPr>
        <w:t xml:space="preserve"> </w:t>
      </w:r>
      <w:r w:rsidRPr="00D01D1C">
        <w:rPr>
          <w:rStyle w:val="Emphasis"/>
          <w:highlight w:val="yellow"/>
        </w:rPr>
        <w:t>accumulation</w:t>
      </w:r>
      <w:r w:rsidRPr="00F93C05">
        <w:rPr>
          <w:sz w:val="16"/>
        </w:rPr>
        <w:t xml:space="preserve"> </w:t>
      </w:r>
      <w:r w:rsidRPr="00075E75">
        <w:rPr>
          <w:rStyle w:val="StyleUnderline"/>
        </w:rPr>
        <w:t>of wealth and power</w:t>
      </w:r>
      <w:r w:rsidRPr="00F93C05">
        <w:rPr>
          <w:sz w:val="16"/>
        </w:rPr>
        <w:t xml:space="preserve">. </w:t>
      </w:r>
      <w:r w:rsidRPr="00075E75">
        <w:rPr>
          <w:rStyle w:val="StyleUnderline"/>
        </w:rPr>
        <w:t>This</w:t>
      </w:r>
      <w:r w:rsidRPr="00F93C05">
        <w:rPr>
          <w:sz w:val="16"/>
        </w:rPr>
        <w:t xml:space="preserve"> </w:t>
      </w:r>
      <w:r w:rsidRPr="00D01D1C">
        <w:rPr>
          <w:rStyle w:val="Emphasis"/>
          <w:highlight w:val="yellow"/>
        </w:rPr>
        <w:t>reinforces</w:t>
      </w:r>
      <w:r w:rsidRPr="00F93C05">
        <w:rPr>
          <w:sz w:val="16"/>
        </w:rPr>
        <w:t xml:space="preserve"> </w:t>
      </w:r>
      <w:r w:rsidRPr="00075E75">
        <w:rPr>
          <w:rStyle w:val="StyleUnderline"/>
        </w:rPr>
        <w:t>the</w:t>
      </w:r>
      <w:r w:rsidRPr="00F93C05">
        <w:rPr>
          <w:sz w:val="16"/>
        </w:rPr>
        <w:t xml:space="preserve"> </w:t>
      </w:r>
      <w:r w:rsidRPr="00D01D1C">
        <w:rPr>
          <w:rStyle w:val="Emphasis"/>
          <w:highlight w:val="yellow"/>
        </w:rPr>
        <w:t>unjust gap</w:t>
      </w:r>
      <w:r w:rsidRPr="00D01D1C">
        <w:rPr>
          <w:sz w:val="16"/>
          <w:highlight w:val="yellow"/>
        </w:rPr>
        <w:t xml:space="preserve"> </w:t>
      </w:r>
      <w:r w:rsidRPr="00D01D1C">
        <w:rPr>
          <w:rStyle w:val="StyleUnderline"/>
          <w:highlight w:val="yellow"/>
        </w:rPr>
        <w:t>between rich and poor</w:t>
      </w:r>
      <w:r w:rsidRPr="00075E75">
        <w:rPr>
          <w:rStyle w:val="StyleUnderline"/>
        </w:rPr>
        <w:t xml:space="preserve"> as well as</w:t>
      </w:r>
      <w:r w:rsidRPr="00F93C05">
        <w:rPr>
          <w:sz w:val="16"/>
        </w:rPr>
        <w:t xml:space="preserve"> the </w:t>
      </w:r>
      <w:r w:rsidRPr="00075E75">
        <w:rPr>
          <w:rStyle w:val="StyleUnderline"/>
        </w:rPr>
        <w:t>unsustainable exploitation of nature</w:t>
      </w:r>
      <w:r w:rsidRPr="00F93C05">
        <w:rPr>
          <w:sz w:val="16"/>
        </w:rPr>
        <w:t xml:space="preserve">. Falling costs and wages and the technical substitution of labour </w:t>
      </w:r>
      <w:r w:rsidRPr="00075E75">
        <w:rPr>
          <w:rStyle w:val="StyleUnderline"/>
        </w:rPr>
        <w:t>exclude</w:t>
      </w:r>
      <w:r w:rsidRPr="00F93C05">
        <w:rPr>
          <w:sz w:val="16"/>
        </w:rPr>
        <w:t xml:space="preserve"> </w:t>
      </w:r>
      <w:r w:rsidRPr="00075E75">
        <w:rPr>
          <w:rStyle w:val="Emphasis"/>
        </w:rPr>
        <w:t>large parts</w:t>
      </w:r>
      <w:r w:rsidRPr="00F93C05">
        <w:rPr>
          <w:sz w:val="16"/>
        </w:rPr>
        <w:t xml:space="preserve"> </w:t>
      </w:r>
      <w:r w:rsidRPr="00075E75">
        <w:rPr>
          <w:rStyle w:val="StyleUnderline"/>
        </w:rPr>
        <w:t>of the world’s population from prosperity and</w:t>
      </w:r>
      <w:r w:rsidRPr="00F93C05">
        <w:rPr>
          <w:sz w:val="16"/>
        </w:rPr>
        <w:t xml:space="preserve"> </w:t>
      </w:r>
      <w:r w:rsidRPr="00075E75">
        <w:rPr>
          <w:rStyle w:val="Emphasis"/>
        </w:rPr>
        <w:t>drive entire regions</w:t>
      </w:r>
      <w:r w:rsidRPr="00F93C05">
        <w:rPr>
          <w:sz w:val="16"/>
        </w:rPr>
        <w:t xml:space="preserve"> </w:t>
      </w:r>
      <w:r w:rsidRPr="00075E75">
        <w:rPr>
          <w:rStyle w:val="StyleUnderline"/>
        </w:rPr>
        <w:t>into marginalisation</w:t>
      </w:r>
      <w:r w:rsidRPr="00F93C05">
        <w:rPr>
          <w:sz w:val="16"/>
        </w:rPr>
        <w:t xml:space="preserve">. </w:t>
      </w:r>
      <w:r w:rsidRPr="00D01D1C">
        <w:rPr>
          <w:rStyle w:val="Emphasis"/>
          <w:highlight w:val="yellow"/>
        </w:rPr>
        <w:t>Lack of capital</w:t>
      </w:r>
      <w:r w:rsidRPr="00D01D1C">
        <w:rPr>
          <w:sz w:val="16"/>
          <w:highlight w:val="yellow"/>
        </w:rPr>
        <w:t xml:space="preserve">, </w:t>
      </w:r>
      <w:r w:rsidRPr="00D01D1C">
        <w:rPr>
          <w:rStyle w:val="Emphasis"/>
          <w:highlight w:val="yellow"/>
        </w:rPr>
        <w:t>debt</w:t>
      </w:r>
      <w:r w:rsidRPr="00D01D1C">
        <w:rPr>
          <w:sz w:val="16"/>
          <w:highlight w:val="yellow"/>
        </w:rPr>
        <w:t xml:space="preserve"> </w:t>
      </w:r>
      <w:r w:rsidRPr="00D01D1C">
        <w:rPr>
          <w:rStyle w:val="StyleUnderline"/>
          <w:highlight w:val="yellow"/>
        </w:rPr>
        <w:t>and</w:t>
      </w:r>
      <w:r w:rsidRPr="00D01D1C">
        <w:rPr>
          <w:sz w:val="16"/>
          <w:highlight w:val="yellow"/>
        </w:rPr>
        <w:t xml:space="preserve"> </w:t>
      </w:r>
      <w:r w:rsidRPr="00D01D1C">
        <w:rPr>
          <w:rStyle w:val="Emphasis"/>
          <w:highlight w:val="yellow"/>
        </w:rPr>
        <w:t>competitive pressures</w:t>
      </w:r>
      <w:r w:rsidRPr="00F93C05">
        <w:rPr>
          <w:sz w:val="16"/>
        </w:rPr>
        <w:t xml:space="preserve"> </w:t>
      </w:r>
      <w:r w:rsidRPr="00075E75">
        <w:rPr>
          <w:rStyle w:val="StyleUnderline"/>
        </w:rPr>
        <w:t xml:space="preserve">are </w:t>
      </w:r>
      <w:r w:rsidRPr="00D01D1C">
        <w:rPr>
          <w:rStyle w:val="StyleUnderline"/>
          <w:highlight w:val="yellow"/>
        </w:rPr>
        <w:t>block</w:t>
      </w:r>
      <w:r w:rsidRPr="00075E75">
        <w:rPr>
          <w:rStyle w:val="StyleUnderline"/>
        </w:rPr>
        <w:t xml:space="preserve">ing </w:t>
      </w:r>
      <w:r w:rsidRPr="00D01D1C">
        <w:rPr>
          <w:rStyle w:val="StyleUnderline"/>
          <w:highlight w:val="yellow"/>
        </w:rPr>
        <w:t>development</w:t>
      </w:r>
      <w:r w:rsidRPr="00F93C05">
        <w:rPr>
          <w:sz w:val="16"/>
        </w:rPr>
        <w:t xml:space="preserve"> in many countries of the Global South. In the globalised and interconnected world, </w:t>
      </w:r>
      <w:r w:rsidRPr="00075E75">
        <w:rPr>
          <w:rStyle w:val="StyleUnderline"/>
        </w:rPr>
        <w:t>the</w:t>
      </w:r>
      <w:r w:rsidRPr="00F93C05">
        <w:rPr>
          <w:sz w:val="16"/>
        </w:rPr>
        <w:t xml:space="preserve"> </w:t>
      </w:r>
      <w:r w:rsidRPr="00075E75">
        <w:rPr>
          <w:rStyle w:val="Emphasis"/>
        </w:rPr>
        <w:t>financial system</w:t>
      </w:r>
      <w:r w:rsidRPr="00F93C05">
        <w:rPr>
          <w:sz w:val="16"/>
        </w:rPr>
        <w:t xml:space="preserve"> </w:t>
      </w:r>
      <w:r w:rsidRPr="00075E75">
        <w:rPr>
          <w:rStyle w:val="StyleUnderline"/>
        </w:rPr>
        <w:t>is becoming increasingly dominant, rendering political control and governance mechanisms ineffective</w:t>
      </w:r>
      <w:r w:rsidRPr="00F93C05">
        <w:rPr>
          <w:sz w:val="16"/>
        </w:rPr>
        <w:t xml:space="preserve"> (Sachs 2020). </w:t>
      </w:r>
      <w:r w:rsidRPr="00075E75">
        <w:rPr>
          <w:rStyle w:val="StyleUnderline"/>
        </w:rPr>
        <w:t>Huge investment flows in</w:t>
      </w:r>
      <w:r w:rsidRPr="00F93C05">
        <w:rPr>
          <w:sz w:val="16"/>
        </w:rPr>
        <w:t xml:space="preserve"> </w:t>
      </w:r>
      <w:r w:rsidRPr="003B70A6">
        <w:rPr>
          <w:rStyle w:val="Emphasis"/>
        </w:rPr>
        <w:t>digital worlds</w:t>
      </w:r>
      <w:r w:rsidRPr="003B70A6">
        <w:rPr>
          <w:sz w:val="16"/>
        </w:rPr>
        <w:t xml:space="preserve"> </w:t>
      </w:r>
      <w:r w:rsidRPr="003B70A6">
        <w:rPr>
          <w:rStyle w:val="StyleUnderline"/>
        </w:rPr>
        <w:t>find</w:t>
      </w:r>
      <w:r w:rsidRPr="003B70A6">
        <w:rPr>
          <w:sz w:val="16"/>
        </w:rPr>
        <w:t xml:space="preserve"> </w:t>
      </w:r>
      <w:r w:rsidRPr="003B70A6">
        <w:rPr>
          <w:rStyle w:val="Emphasis"/>
        </w:rPr>
        <w:t>no counterpart</w:t>
      </w:r>
      <w:r w:rsidRPr="00F93C05">
        <w:rPr>
          <w:sz w:val="16"/>
        </w:rPr>
        <w:t xml:space="preserve"> </w:t>
      </w:r>
      <w:r w:rsidRPr="00075E75">
        <w:rPr>
          <w:rStyle w:val="StyleUnderline"/>
        </w:rPr>
        <w:t>in material</w:t>
      </w:r>
      <w:r w:rsidRPr="00F93C05">
        <w:rPr>
          <w:sz w:val="16"/>
        </w:rPr>
        <w:t xml:space="preserve"> production </w:t>
      </w:r>
      <w:r w:rsidRPr="00075E75">
        <w:rPr>
          <w:rStyle w:val="StyleUnderline"/>
        </w:rPr>
        <w:t>or population needs</w:t>
      </w:r>
      <w:r w:rsidRPr="00F93C05">
        <w:rPr>
          <w:sz w:val="16"/>
        </w:rPr>
        <w:t xml:space="preserve">. This became </w:t>
      </w:r>
      <w:r w:rsidRPr="00F35FFB">
        <w:rPr>
          <w:rStyle w:val="StyleUnderline"/>
        </w:rPr>
        <w:t>evident in the</w:t>
      </w:r>
      <w:r w:rsidRPr="00F35FFB">
        <w:rPr>
          <w:sz w:val="16"/>
        </w:rPr>
        <w:t xml:space="preserve"> </w:t>
      </w:r>
      <w:r w:rsidRPr="00F35FFB">
        <w:rPr>
          <w:rStyle w:val="Emphasis"/>
        </w:rPr>
        <w:t>financial and banking crisis of 2008</w:t>
      </w:r>
      <w:r w:rsidRPr="00F35FFB">
        <w:rPr>
          <w:sz w:val="16"/>
        </w:rPr>
        <w:t xml:space="preserve">, </w:t>
      </w:r>
      <w:r w:rsidRPr="00F35FFB">
        <w:rPr>
          <w:rStyle w:val="StyleUnderline"/>
        </w:rPr>
        <w:t>with its</w:t>
      </w:r>
      <w:r w:rsidRPr="00F93C05">
        <w:rPr>
          <w:sz w:val="16"/>
        </w:rPr>
        <w:t xml:space="preserve"> </w:t>
      </w:r>
      <w:r w:rsidRPr="00075E75">
        <w:rPr>
          <w:rStyle w:val="Emphasis"/>
        </w:rPr>
        <w:t>manifold after-effects</w:t>
      </w:r>
      <w:r w:rsidRPr="00F93C05">
        <w:rPr>
          <w:sz w:val="16"/>
        </w:rPr>
        <w:t xml:space="preserve"> such as the Greek crisis or the price fluctuations that contributed to the Arabic Spring.</w:t>
      </w:r>
    </w:p>
    <w:p w14:paraId="132F32FF" w14:textId="77777777" w:rsidR="009623F1" w:rsidRPr="00F93C05" w:rsidRDefault="009623F1" w:rsidP="009623F1">
      <w:pPr>
        <w:rPr>
          <w:sz w:val="16"/>
        </w:rPr>
      </w:pPr>
      <w:r w:rsidRPr="00F93C05">
        <w:rPr>
          <w:sz w:val="16"/>
        </w:rPr>
        <w:t xml:space="preserve">Never before has so much wealth been produced; the social market economy as well as globalisation have brought prosperity to many people. However, a large part of humanity cannot share the fruits of wealth, is unemployed and excluded or falls through the ‘social net’. The </w:t>
      </w:r>
      <w:r w:rsidRPr="00075E75">
        <w:rPr>
          <w:rStyle w:val="Emphasis"/>
        </w:rPr>
        <w:t>gap</w:t>
      </w:r>
      <w:r w:rsidRPr="00F93C05">
        <w:rPr>
          <w:sz w:val="16"/>
        </w:rPr>
        <w:t xml:space="preserve"> </w:t>
      </w:r>
      <w:r w:rsidRPr="00075E75">
        <w:rPr>
          <w:rStyle w:val="StyleUnderline"/>
        </w:rPr>
        <w:t>between rich and poor, winners and losers</w:t>
      </w:r>
      <w:r w:rsidRPr="00F93C05">
        <w:rPr>
          <w:sz w:val="16"/>
        </w:rPr>
        <w:t xml:space="preserve">, North and South </w:t>
      </w:r>
      <w:r w:rsidRPr="00075E75">
        <w:rPr>
          <w:rStyle w:val="StyleUnderline"/>
        </w:rPr>
        <w:t>is growing</w:t>
      </w:r>
      <w:r w:rsidRPr="00F93C05">
        <w:rPr>
          <w:sz w:val="16"/>
        </w:rPr>
        <w:t xml:space="preserve">. </w:t>
      </w:r>
      <w:r w:rsidRPr="00075E75">
        <w:rPr>
          <w:rStyle w:val="StyleUnderline"/>
        </w:rPr>
        <w:t>A</w:t>
      </w:r>
      <w:r w:rsidRPr="00F93C05">
        <w:rPr>
          <w:sz w:val="16"/>
        </w:rPr>
        <w:t xml:space="preserve"> </w:t>
      </w:r>
      <w:r w:rsidRPr="00075E75">
        <w:rPr>
          <w:rStyle w:val="Emphasis"/>
        </w:rPr>
        <w:t>vicious circle</w:t>
      </w:r>
      <w:r w:rsidRPr="00F93C05">
        <w:rPr>
          <w:sz w:val="16"/>
        </w:rPr>
        <w:t xml:space="preserve"> </w:t>
      </w:r>
      <w:r w:rsidRPr="00075E75">
        <w:rPr>
          <w:rStyle w:val="StyleUnderline"/>
        </w:rPr>
        <w:t>of</w:t>
      </w:r>
      <w:r w:rsidRPr="00F93C05">
        <w:rPr>
          <w:sz w:val="16"/>
        </w:rPr>
        <w:t xml:space="preserve"> personal problems and </w:t>
      </w:r>
      <w:r w:rsidRPr="00075E75">
        <w:rPr>
          <w:rStyle w:val="Emphasis"/>
        </w:rPr>
        <w:t>social decline</w:t>
      </w:r>
      <w:r w:rsidRPr="00F93C05">
        <w:rPr>
          <w:sz w:val="16"/>
        </w:rPr>
        <w:t xml:space="preserve"> </w:t>
      </w:r>
      <w:r w:rsidRPr="00075E75">
        <w:rPr>
          <w:rStyle w:val="StyleUnderline"/>
        </w:rPr>
        <w:t>develops</w:t>
      </w:r>
      <w:r w:rsidRPr="00F93C05">
        <w:rPr>
          <w:sz w:val="16"/>
        </w:rPr>
        <w:t xml:space="preserve">. Especially in poor countries, </w:t>
      </w:r>
      <w:r w:rsidRPr="00075E75">
        <w:rPr>
          <w:rStyle w:val="StyleUnderline"/>
        </w:rPr>
        <w:t>many people suffer from a</w:t>
      </w:r>
      <w:r w:rsidRPr="00F93C05">
        <w:rPr>
          <w:sz w:val="16"/>
        </w:rPr>
        <w:t xml:space="preserve"> </w:t>
      </w:r>
      <w:r w:rsidRPr="00075E75">
        <w:rPr>
          <w:rStyle w:val="Emphasis"/>
        </w:rPr>
        <w:t>bundle</w:t>
      </w:r>
      <w:r w:rsidRPr="00F93C05">
        <w:rPr>
          <w:sz w:val="16"/>
        </w:rPr>
        <w:t xml:space="preserve"> </w:t>
      </w:r>
      <w:r w:rsidRPr="00075E75">
        <w:rPr>
          <w:rStyle w:val="StyleUnderline"/>
        </w:rPr>
        <w:t>of interwoven problems</w:t>
      </w:r>
      <w:r w:rsidRPr="00F93C05">
        <w:rPr>
          <w:sz w:val="16"/>
        </w:rPr>
        <w:t xml:space="preserve">: </w:t>
      </w:r>
      <w:r w:rsidRPr="00075E75">
        <w:rPr>
          <w:rStyle w:val="Emphasis"/>
        </w:rPr>
        <w:t>Hunger</w:t>
      </w:r>
      <w:r w:rsidRPr="00F93C05">
        <w:rPr>
          <w:sz w:val="16"/>
        </w:rPr>
        <w:t xml:space="preserve">, </w:t>
      </w:r>
      <w:r w:rsidRPr="00075E75">
        <w:rPr>
          <w:rStyle w:val="Emphasis"/>
        </w:rPr>
        <w:t>poverty</w:t>
      </w:r>
      <w:r w:rsidRPr="00F93C05">
        <w:rPr>
          <w:sz w:val="16"/>
        </w:rPr>
        <w:t xml:space="preserve">, </w:t>
      </w:r>
      <w:r w:rsidRPr="00075E75">
        <w:rPr>
          <w:rStyle w:val="Emphasis"/>
        </w:rPr>
        <w:t>lack of resources</w:t>
      </w:r>
      <w:r w:rsidRPr="00F93C05">
        <w:rPr>
          <w:sz w:val="16"/>
        </w:rPr>
        <w:t xml:space="preserve"> and </w:t>
      </w:r>
      <w:r w:rsidRPr="00075E75">
        <w:rPr>
          <w:rStyle w:val="Emphasis"/>
        </w:rPr>
        <w:t>environmental destruction</w:t>
      </w:r>
      <w:r w:rsidRPr="00F93C05">
        <w:rPr>
          <w:sz w:val="16"/>
        </w:rPr>
        <w:t xml:space="preserve">, </w:t>
      </w:r>
      <w:r w:rsidRPr="00075E75">
        <w:rPr>
          <w:rStyle w:val="Emphasis"/>
        </w:rPr>
        <w:t>diseases</w:t>
      </w:r>
      <w:r w:rsidRPr="00F93C05">
        <w:rPr>
          <w:sz w:val="16"/>
        </w:rPr>
        <w:t xml:space="preserve"> </w:t>
      </w:r>
      <w:r w:rsidRPr="00075E75">
        <w:rPr>
          <w:rStyle w:val="StyleUnderline"/>
        </w:rPr>
        <w:t>and epidemics</w:t>
      </w:r>
      <w:r w:rsidRPr="00F93C05">
        <w:rPr>
          <w:sz w:val="16"/>
        </w:rPr>
        <w:t xml:space="preserve">, </w:t>
      </w:r>
      <w:r w:rsidRPr="00075E75">
        <w:rPr>
          <w:rStyle w:val="Emphasis"/>
        </w:rPr>
        <w:t>repression</w:t>
      </w:r>
      <w:r w:rsidRPr="00F93C05">
        <w:rPr>
          <w:sz w:val="16"/>
        </w:rPr>
        <w:t xml:space="preserve"> </w:t>
      </w:r>
      <w:r w:rsidRPr="00075E75">
        <w:rPr>
          <w:rStyle w:val="StyleUnderline"/>
        </w:rPr>
        <w:t>and</w:t>
      </w:r>
      <w:r w:rsidRPr="00F93C05">
        <w:rPr>
          <w:sz w:val="16"/>
        </w:rPr>
        <w:t xml:space="preserve"> </w:t>
      </w:r>
      <w:r w:rsidRPr="00075E75">
        <w:rPr>
          <w:rStyle w:val="Emphasis"/>
        </w:rPr>
        <w:t>violence</w:t>
      </w:r>
      <w:r w:rsidRPr="00F93C05">
        <w:rPr>
          <w:sz w:val="16"/>
        </w:rPr>
        <w:t xml:space="preserve">. </w:t>
      </w:r>
      <w:r w:rsidRPr="00075E75">
        <w:rPr>
          <w:rStyle w:val="StyleUnderline"/>
        </w:rPr>
        <w:t>Precarious</w:t>
      </w:r>
      <w:r w:rsidRPr="00F93C05">
        <w:rPr>
          <w:sz w:val="16"/>
        </w:rPr>
        <w:t xml:space="preserve"> living </w:t>
      </w:r>
      <w:r w:rsidRPr="00075E75">
        <w:rPr>
          <w:rStyle w:val="StyleUnderline"/>
        </w:rPr>
        <w:t>conditions</w:t>
      </w:r>
      <w:r w:rsidRPr="00F93C05">
        <w:rPr>
          <w:sz w:val="16"/>
        </w:rPr>
        <w:t xml:space="preserve"> and social problems </w:t>
      </w:r>
      <w:r w:rsidRPr="00075E75">
        <w:rPr>
          <w:rStyle w:val="StyleUnderline"/>
        </w:rPr>
        <w:t>promote</w:t>
      </w:r>
      <w:r w:rsidRPr="00F93C05">
        <w:rPr>
          <w:sz w:val="16"/>
        </w:rPr>
        <w:t xml:space="preserve"> uprooting and </w:t>
      </w:r>
      <w:r w:rsidRPr="00075E75">
        <w:rPr>
          <w:rStyle w:val="Emphasis"/>
        </w:rPr>
        <w:t>displacement</w:t>
      </w:r>
      <w:r w:rsidRPr="00F93C05">
        <w:rPr>
          <w:sz w:val="16"/>
        </w:rPr>
        <w:t xml:space="preserve"> </w:t>
      </w:r>
      <w:r w:rsidRPr="00075E75">
        <w:rPr>
          <w:rStyle w:val="StyleUnderline"/>
        </w:rPr>
        <w:t>of large populations</w:t>
      </w:r>
      <w:r w:rsidRPr="00F93C05">
        <w:rPr>
          <w:sz w:val="16"/>
        </w:rPr>
        <w:t xml:space="preserve">. More and more </w:t>
      </w:r>
      <w:r w:rsidRPr="003B70A6">
        <w:rPr>
          <w:rStyle w:val="StyleUnderline"/>
        </w:rPr>
        <w:t>people from poor rural regions are migrating to</w:t>
      </w:r>
      <w:r w:rsidRPr="003B70A6">
        <w:rPr>
          <w:sz w:val="16"/>
        </w:rPr>
        <w:t xml:space="preserve"> </w:t>
      </w:r>
      <w:r w:rsidRPr="003B70A6">
        <w:rPr>
          <w:rStyle w:val="Emphasis"/>
        </w:rPr>
        <w:t>expanding megacities</w:t>
      </w:r>
      <w:r w:rsidRPr="003B70A6">
        <w:rPr>
          <w:sz w:val="16"/>
        </w:rPr>
        <w:t>,</w:t>
      </w:r>
      <w:r w:rsidRPr="00F93C05">
        <w:rPr>
          <w:sz w:val="16"/>
        </w:rPr>
        <w:t xml:space="preserve"> </w:t>
      </w:r>
      <w:r w:rsidRPr="00075E75">
        <w:rPr>
          <w:rStyle w:val="StyleUnderline"/>
        </w:rPr>
        <w:t>where some</w:t>
      </w:r>
      <w:r w:rsidRPr="00F93C05">
        <w:rPr>
          <w:sz w:val="16"/>
        </w:rPr>
        <w:t xml:space="preserve"> find work and others </w:t>
      </w:r>
      <w:r w:rsidRPr="00075E75">
        <w:rPr>
          <w:rStyle w:val="StyleUnderline"/>
        </w:rPr>
        <w:t>contribute to</w:t>
      </w:r>
      <w:r w:rsidRPr="00F93C05">
        <w:rPr>
          <w:sz w:val="16"/>
        </w:rPr>
        <w:t xml:space="preserve"> </w:t>
      </w:r>
      <w:r w:rsidRPr="00075E75">
        <w:rPr>
          <w:rStyle w:val="Emphasis"/>
        </w:rPr>
        <w:t>worsening</w:t>
      </w:r>
      <w:r w:rsidRPr="00F93C05">
        <w:rPr>
          <w:sz w:val="16"/>
        </w:rPr>
        <w:t xml:space="preserve"> </w:t>
      </w:r>
      <w:r w:rsidRPr="00075E75">
        <w:rPr>
          <w:rStyle w:val="StyleUnderline"/>
        </w:rPr>
        <w:t>economic, environmental and social problems</w:t>
      </w:r>
      <w:r w:rsidRPr="00F93C05">
        <w:rPr>
          <w:sz w:val="16"/>
        </w:rPr>
        <w:t>. Tens of millions of people are displaced each year by violent conflict and natural disasters. In the 2015 refugee crisis, hundreds of thousands migrated to the centre of Europe.</w:t>
      </w:r>
    </w:p>
    <w:p w14:paraId="14C40CFF" w14:textId="77777777" w:rsidR="009623F1" w:rsidRPr="00F93C05" w:rsidRDefault="009623F1" w:rsidP="009623F1">
      <w:pPr>
        <w:rPr>
          <w:sz w:val="16"/>
        </w:rPr>
      </w:pPr>
      <w:r w:rsidRPr="00F93C05">
        <w:rPr>
          <w:sz w:val="16"/>
        </w:rPr>
        <w:t>Industrialised countries are also affected by social disintegration and loss of control, including crime, violence, terrorism, drugs, disease</w:t>
      </w:r>
      <w:r w:rsidRPr="00F35FFB">
        <w:rPr>
          <w:sz w:val="16"/>
        </w:rPr>
        <w:t xml:space="preserve">s, social and political fragmentation. Increasing </w:t>
      </w:r>
      <w:r w:rsidRPr="00F35FFB">
        <w:rPr>
          <w:rStyle w:val="StyleUnderline"/>
        </w:rPr>
        <w:t>‘social disorder’</w:t>
      </w:r>
      <w:r w:rsidRPr="00F35FFB">
        <w:rPr>
          <w:sz w:val="16"/>
        </w:rPr>
        <w:t xml:space="preserve"> </w:t>
      </w:r>
      <w:r w:rsidRPr="00F35FFB">
        <w:rPr>
          <w:rStyle w:val="Emphasis"/>
        </w:rPr>
        <w:t>endangers internal peace</w:t>
      </w:r>
      <w:r w:rsidRPr="00F35FFB">
        <w:rPr>
          <w:sz w:val="16"/>
        </w:rPr>
        <w:t xml:space="preserve"> </w:t>
      </w:r>
      <w:r w:rsidRPr="00F35FFB">
        <w:rPr>
          <w:rStyle w:val="StyleUnderline"/>
        </w:rPr>
        <w:t>and</w:t>
      </w:r>
      <w:r w:rsidRPr="00F35FFB">
        <w:rPr>
          <w:sz w:val="16"/>
        </w:rPr>
        <w:t xml:space="preserve"> the </w:t>
      </w:r>
      <w:r w:rsidRPr="00F35FFB">
        <w:rPr>
          <w:rStyle w:val="StyleUnderline"/>
        </w:rPr>
        <w:t>social structures that secure individual existence and strengthen social cohesion</w:t>
      </w:r>
      <w:r w:rsidRPr="00F35FFB">
        <w:rPr>
          <w:sz w:val="16"/>
        </w:rPr>
        <w:t xml:space="preserve">. </w:t>
      </w:r>
      <w:r w:rsidRPr="00F35FFB">
        <w:rPr>
          <w:rStyle w:val="StyleUnderline"/>
        </w:rPr>
        <w:t>Social cuts</w:t>
      </w:r>
      <w:r w:rsidRPr="00F35FFB">
        <w:rPr>
          <w:sz w:val="16"/>
        </w:rPr>
        <w:t xml:space="preserve"> </w:t>
      </w:r>
      <w:r w:rsidRPr="00F35FFB">
        <w:rPr>
          <w:rStyle w:val="Emphasis"/>
        </w:rPr>
        <w:t>shift the limits of growth</w:t>
      </w:r>
      <w:r w:rsidRPr="00F35FFB">
        <w:rPr>
          <w:sz w:val="16"/>
        </w:rPr>
        <w:t xml:space="preserve"> </w:t>
      </w:r>
      <w:r w:rsidRPr="00F35FFB">
        <w:rPr>
          <w:rStyle w:val="StyleUnderline"/>
        </w:rPr>
        <w:t>to the periphery of society</w:t>
      </w:r>
      <w:r w:rsidRPr="00F35FFB">
        <w:rPr>
          <w:sz w:val="16"/>
        </w:rPr>
        <w:t>, and the strongest have the best chances to s</w:t>
      </w:r>
      <w:r w:rsidRPr="00F93C05">
        <w:rPr>
          <w:sz w:val="16"/>
        </w:rPr>
        <w:t xml:space="preserve">urvive. Violence is both a cause and a consequence of the other problem areas </w:t>
      </w:r>
      <w:r w:rsidRPr="00075E75">
        <w:rPr>
          <w:rStyle w:val="StyleUnderline"/>
        </w:rPr>
        <w:t>and acts like a</w:t>
      </w:r>
      <w:r w:rsidRPr="00F93C05">
        <w:rPr>
          <w:sz w:val="16"/>
        </w:rPr>
        <w:t xml:space="preserve"> </w:t>
      </w:r>
      <w:r w:rsidRPr="00075E75">
        <w:rPr>
          <w:rStyle w:val="Emphasis"/>
        </w:rPr>
        <w:t>disaster amplifier</w:t>
      </w:r>
      <w:r w:rsidRPr="00F93C05">
        <w:rPr>
          <w:sz w:val="16"/>
        </w:rPr>
        <w:t xml:space="preserve">. Thus, </w:t>
      </w:r>
      <w:r w:rsidRPr="00075E75">
        <w:rPr>
          <w:rStyle w:val="StyleUnderline"/>
        </w:rPr>
        <w:t>ecological and social structures</w:t>
      </w:r>
      <w:r w:rsidRPr="00F93C05">
        <w:rPr>
          <w:sz w:val="16"/>
        </w:rPr>
        <w:t xml:space="preserve"> that are </w:t>
      </w:r>
      <w:r w:rsidRPr="00075E75">
        <w:rPr>
          <w:rStyle w:val="StyleUnderline"/>
        </w:rPr>
        <w:t>supposed to protect</w:t>
      </w:r>
      <w:r w:rsidRPr="00F93C05">
        <w:rPr>
          <w:sz w:val="16"/>
        </w:rPr>
        <w:t xml:space="preserve"> individuals </w:t>
      </w:r>
      <w:r w:rsidRPr="00075E75">
        <w:rPr>
          <w:rStyle w:val="StyleUnderline"/>
        </w:rPr>
        <w:t>and strengthen social cohesion are</w:t>
      </w:r>
      <w:r w:rsidRPr="00F93C05">
        <w:rPr>
          <w:sz w:val="16"/>
        </w:rPr>
        <w:t xml:space="preserve"> </w:t>
      </w:r>
      <w:r w:rsidRPr="00075E75">
        <w:rPr>
          <w:rStyle w:val="Emphasis"/>
        </w:rPr>
        <w:t>disintegrating</w:t>
      </w:r>
      <w:r w:rsidRPr="00F93C05">
        <w:rPr>
          <w:sz w:val="16"/>
        </w:rPr>
        <w:t xml:space="preserve">. Expansive </w:t>
      </w:r>
      <w:r w:rsidRPr="00075E75">
        <w:rPr>
          <w:rStyle w:val="StyleUnderline"/>
        </w:rPr>
        <w:t>globalisation is</w:t>
      </w:r>
      <w:r w:rsidRPr="00F93C05">
        <w:rPr>
          <w:sz w:val="16"/>
        </w:rPr>
        <w:t xml:space="preserve"> </w:t>
      </w:r>
      <w:r w:rsidRPr="00075E75">
        <w:rPr>
          <w:rStyle w:val="Emphasis"/>
        </w:rPr>
        <w:t>reaching limits</w:t>
      </w:r>
      <w:r w:rsidRPr="00F93C05">
        <w:rPr>
          <w:sz w:val="16"/>
        </w:rPr>
        <w:t xml:space="preserve"> </w:t>
      </w:r>
      <w:r w:rsidRPr="00075E75">
        <w:rPr>
          <w:rStyle w:val="StyleUnderline"/>
        </w:rPr>
        <w:t>associated with a</w:t>
      </w:r>
      <w:r w:rsidRPr="00F93C05">
        <w:rPr>
          <w:sz w:val="16"/>
        </w:rPr>
        <w:t xml:space="preserve"> </w:t>
      </w:r>
      <w:r w:rsidRPr="00075E75">
        <w:rPr>
          <w:rStyle w:val="Emphasis"/>
        </w:rPr>
        <w:t>fragmentation</w:t>
      </w:r>
      <w:r w:rsidRPr="00F93C05">
        <w:rPr>
          <w:sz w:val="16"/>
        </w:rPr>
        <w:t xml:space="preserve"> </w:t>
      </w:r>
      <w:r w:rsidRPr="00075E75">
        <w:rPr>
          <w:rStyle w:val="StyleUnderline"/>
        </w:rPr>
        <w:t>and</w:t>
      </w:r>
      <w:r w:rsidRPr="00F93C05">
        <w:rPr>
          <w:sz w:val="16"/>
        </w:rPr>
        <w:t xml:space="preserve"> </w:t>
      </w:r>
      <w:r w:rsidRPr="00075E75">
        <w:rPr>
          <w:rStyle w:val="Emphasis"/>
        </w:rPr>
        <w:t>disintegration</w:t>
      </w:r>
      <w:r w:rsidRPr="00F93C05">
        <w:rPr>
          <w:sz w:val="16"/>
        </w:rPr>
        <w:t xml:space="preserve"> </w:t>
      </w:r>
      <w:r w:rsidRPr="00075E75">
        <w:rPr>
          <w:rStyle w:val="StyleUnderline"/>
        </w:rPr>
        <w:t>of society</w:t>
      </w:r>
      <w:r w:rsidRPr="00F93C05">
        <w:rPr>
          <w:sz w:val="16"/>
        </w:rPr>
        <w:t xml:space="preserve">, represented by demarcations and a dismantling of social structures, </w:t>
      </w:r>
      <w:r w:rsidRPr="00075E75">
        <w:rPr>
          <w:rStyle w:val="StyleUnderline"/>
        </w:rPr>
        <w:t>which shifts problems and conflicts to social peripheries</w:t>
      </w:r>
      <w:r w:rsidRPr="00F93C05">
        <w:rPr>
          <w:sz w:val="16"/>
        </w:rPr>
        <w:t>. The challenge is whether social structures are strong enough to mitigate and preserve peace against the tipping dynamics of growth, power and violence.</w:t>
      </w:r>
    </w:p>
    <w:p w14:paraId="40335A7E" w14:textId="77777777" w:rsidR="009623F1" w:rsidRPr="00F93C05" w:rsidRDefault="009623F1" w:rsidP="009623F1">
      <w:pPr>
        <w:rPr>
          <w:sz w:val="16"/>
        </w:rPr>
      </w:pPr>
      <w:r w:rsidRPr="00F93C05">
        <w:rPr>
          <w:sz w:val="16"/>
        </w:rPr>
        <w:t xml:space="preserve">In November 1990, the “Charter of Paris for a New Europe” – supported by thirty European states, the USA and Canada – sealed the end of the bloc confrontation between East and West after four decades of the Cold War and was supposed to open opportunities for a pan-European peace order and a cooperative security system. However, hopes for a peace dividend have not been fulfilled and the opportunities were missed. Immediately after the end of the Cold War, international stability was undermined by new conflicts, including the Gulf and Balkan wars in the 1990s, the Afghanistan and Iraq wars in the wake of September 11, 2001, as well as the interconnected conflict landscapes of the 2010s, notably the ‘Arabic Spring’ and the wars in Syria and Ukraine. The refugee crisis of 2015 and terrorist attacks, the disintegration and isolationist tendencies of the EU and the West, autocratic governments and nationalist populist </w:t>
      </w:r>
      <w:r w:rsidRPr="00075E75">
        <w:rPr>
          <w:rStyle w:val="StyleUnderline"/>
        </w:rPr>
        <w:t>movements all had</w:t>
      </w:r>
      <w:r w:rsidRPr="00F93C05">
        <w:rPr>
          <w:sz w:val="16"/>
        </w:rPr>
        <w:t xml:space="preserve"> </w:t>
      </w:r>
      <w:r w:rsidRPr="00075E75">
        <w:rPr>
          <w:rStyle w:val="Emphasis"/>
        </w:rPr>
        <w:t>knock-on effects</w:t>
      </w:r>
      <w:r w:rsidRPr="00F93C05">
        <w:rPr>
          <w:sz w:val="16"/>
        </w:rPr>
        <w:t xml:space="preserve"> </w:t>
      </w:r>
      <w:r w:rsidRPr="00075E75">
        <w:rPr>
          <w:rStyle w:val="StyleUnderline"/>
        </w:rPr>
        <w:t>in interconnected crisis dynamics and chain reactions that</w:t>
      </w:r>
      <w:r w:rsidRPr="00F93C05">
        <w:rPr>
          <w:sz w:val="16"/>
        </w:rPr>
        <w:t xml:space="preserve"> </w:t>
      </w:r>
      <w:r w:rsidRPr="00075E75">
        <w:rPr>
          <w:rStyle w:val="Emphasis"/>
        </w:rPr>
        <w:t>reinforce</w:t>
      </w:r>
      <w:r w:rsidRPr="00F93C05">
        <w:rPr>
          <w:sz w:val="16"/>
        </w:rPr>
        <w:t xml:space="preserve"> </w:t>
      </w:r>
      <w:r w:rsidRPr="00075E75">
        <w:rPr>
          <w:rStyle w:val="StyleUnderline"/>
        </w:rPr>
        <w:t>each other and</w:t>
      </w:r>
      <w:r w:rsidRPr="00F93C05">
        <w:rPr>
          <w:sz w:val="16"/>
        </w:rPr>
        <w:t xml:space="preserve"> </w:t>
      </w:r>
      <w:r w:rsidRPr="00075E75">
        <w:rPr>
          <w:rStyle w:val="Emphasis"/>
        </w:rPr>
        <w:t>drive the world into chaos</w:t>
      </w:r>
      <w:r w:rsidRPr="00F93C05">
        <w:rPr>
          <w:sz w:val="16"/>
        </w:rPr>
        <w:t xml:space="preserve"> (Scheffran 2008, 2016). </w:t>
      </w:r>
      <w:r w:rsidRPr="00075E75">
        <w:rPr>
          <w:rStyle w:val="StyleUnderline"/>
        </w:rPr>
        <w:t>Globalisation</w:t>
      </w:r>
      <w:r w:rsidRPr="00F93C05">
        <w:rPr>
          <w:sz w:val="16"/>
        </w:rPr>
        <w:t xml:space="preserve"> out of control </w:t>
      </w:r>
      <w:r w:rsidRPr="00075E75">
        <w:rPr>
          <w:rStyle w:val="StyleUnderline"/>
        </w:rPr>
        <w:t>puts states under pressure</w:t>
      </w:r>
      <w:r w:rsidRPr="00F93C05">
        <w:rPr>
          <w:sz w:val="16"/>
        </w:rPr>
        <w:t xml:space="preserve">, </w:t>
      </w:r>
      <w:r w:rsidRPr="00075E75">
        <w:rPr>
          <w:rStyle w:val="Emphasis"/>
        </w:rPr>
        <w:t>creates violence and conflict</w:t>
      </w:r>
      <w:r w:rsidRPr="00F93C05">
        <w:rPr>
          <w:sz w:val="16"/>
        </w:rPr>
        <w:t xml:space="preserve">, </w:t>
      </w:r>
      <w:r w:rsidRPr="00075E75">
        <w:rPr>
          <w:rStyle w:val="StyleUnderline"/>
        </w:rPr>
        <w:t>and</w:t>
      </w:r>
      <w:r w:rsidRPr="00F93C05">
        <w:rPr>
          <w:sz w:val="16"/>
        </w:rPr>
        <w:t xml:space="preserve"> </w:t>
      </w:r>
      <w:r w:rsidRPr="00075E75">
        <w:rPr>
          <w:rStyle w:val="Emphasis"/>
        </w:rPr>
        <w:t>provokes resistance</w:t>
      </w:r>
      <w:r w:rsidRPr="00F93C05">
        <w:rPr>
          <w:sz w:val="16"/>
        </w:rPr>
        <w:t xml:space="preserve"> </w:t>
      </w:r>
      <w:r w:rsidRPr="00075E75">
        <w:rPr>
          <w:rStyle w:val="StyleUnderline"/>
        </w:rPr>
        <w:t>in civil society and governments</w:t>
      </w:r>
      <w:r w:rsidRPr="00F93C05">
        <w:rPr>
          <w:sz w:val="16"/>
        </w:rPr>
        <w:t>.</w:t>
      </w:r>
    </w:p>
    <w:p w14:paraId="0D237509" w14:textId="77777777" w:rsidR="009623F1" w:rsidRPr="00F93C05" w:rsidRDefault="009623F1" w:rsidP="009623F1">
      <w:pPr>
        <w:rPr>
          <w:sz w:val="16"/>
        </w:rPr>
      </w:pPr>
      <w:r w:rsidRPr="00F93C05">
        <w:rPr>
          <w:sz w:val="16"/>
        </w:rPr>
        <w:t xml:space="preserve">In addition, climate and environmental changes are connecting with other crises. In 2010/11, for example, natural disasters in the wheat belts of China and Russia contributed to price increases in international food markets and triggered further chains of responses. At the same time, countervailing powers such as China, India, and Russia gained influence, as did environmental and climate movements and other civil society activities that challenged fossil capitalism’s economic and lifestyle practices based on resource exploitation and natural stress. Critics come into conflict with political power relations and take high personal risks, as the examples of whistleblowers like Edward Snowden or Julian Assange show. Thus, the liberal world order is coming under pressure from all sides, showing destabilising tendencies and conflicts both internally and externally. The </w:t>
      </w:r>
      <w:r w:rsidRPr="00BF3C44">
        <w:rPr>
          <w:rStyle w:val="StyleUnderline"/>
        </w:rPr>
        <w:t>current situation seems</w:t>
      </w:r>
      <w:r w:rsidRPr="00F93C05">
        <w:rPr>
          <w:sz w:val="16"/>
        </w:rPr>
        <w:t xml:space="preserve"> </w:t>
      </w:r>
      <w:r w:rsidRPr="00BF3C44">
        <w:rPr>
          <w:rStyle w:val="Emphasis"/>
        </w:rPr>
        <w:t>more dangerous than ever</w:t>
      </w:r>
      <w:r w:rsidRPr="00F93C05">
        <w:rPr>
          <w:sz w:val="16"/>
        </w:rPr>
        <w:t xml:space="preserve">. The </w:t>
      </w:r>
      <w:r w:rsidRPr="00BF3C44">
        <w:rPr>
          <w:rStyle w:val="StyleUnderline"/>
        </w:rPr>
        <w:t>question is</w:t>
      </w:r>
      <w:r w:rsidRPr="00F93C05">
        <w:rPr>
          <w:sz w:val="16"/>
        </w:rPr>
        <w:t xml:space="preserve"> </w:t>
      </w:r>
      <w:r w:rsidRPr="00BF3C44">
        <w:rPr>
          <w:rStyle w:val="Emphasis"/>
        </w:rPr>
        <w:t>what</w:t>
      </w:r>
      <w:r w:rsidRPr="00F93C05">
        <w:rPr>
          <w:sz w:val="16"/>
        </w:rPr>
        <w:t xml:space="preserve"> security </w:t>
      </w:r>
      <w:r w:rsidRPr="00BF3C44">
        <w:rPr>
          <w:rStyle w:val="Emphasis"/>
        </w:rPr>
        <w:t>systems</w:t>
      </w:r>
      <w:r w:rsidRPr="00F93C05">
        <w:rPr>
          <w:sz w:val="16"/>
        </w:rPr>
        <w:t xml:space="preserve"> </w:t>
      </w:r>
      <w:r w:rsidRPr="00BF3C44">
        <w:rPr>
          <w:rStyle w:val="StyleUnderline"/>
        </w:rPr>
        <w:t>can hold in the face of this situation and prove</w:t>
      </w:r>
      <w:r w:rsidRPr="00F93C05">
        <w:rPr>
          <w:sz w:val="16"/>
        </w:rPr>
        <w:t xml:space="preserve"> </w:t>
      </w:r>
      <w:r w:rsidRPr="00BF3C44">
        <w:rPr>
          <w:rStyle w:val="Emphasis"/>
        </w:rPr>
        <w:t>capable</w:t>
      </w:r>
      <w:r w:rsidRPr="00F93C05">
        <w:rPr>
          <w:sz w:val="16"/>
        </w:rPr>
        <w:t xml:space="preserve"> </w:t>
      </w:r>
      <w:r w:rsidRPr="00BF3C44">
        <w:rPr>
          <w:rStyle w:val="StyleUnderline"/>
        </w:rPr>
        <w:t>of sustaining peace</w:t>
      </w:r>
      <w:r w:rsidRPr="00F93C05">
        <w:rPr>
          <w:sz w:val="16"/>
        </w:rPr>
        <w:t>?</w:t>
      </w:r>
    </w:p>
    <w:p w14:paraId="244D84E8" w14:textId="77777777" w:rsidR="009623F1" w:rsidRPr="00F93C05" w:rsidRDefault="009623F1" w:rsidP="009623F1">
      <w:pPr>
        <w:rPr>
          <w:i/>
          <w:iCs/>
          <w:sz w:val="16"/>
        </w:rPr>
      </w:pPr>
      <w:r w:rsidRPr="00F93C05">
        <w:rPr>
          <w:i/>
          <w:iCs/>
          <w:sz w:val="16"/>
        </w:rPr>
        <w:t>8.4.6 Ambivalence of Science and Technology Between Force Multiplier and Growth Limits</w:t>
      </w:r>
    </w:p>
    <w:p w14:paraId="4CF07952" w14:textId="77777777" w:rsidR="009623F1" w:rsidRPr="00F93C05" w:rsidRDefault="009623F1" w:rsidP="009623F1">
      <w:pPr>
        <w:rPr>
          <w:sz w:val="16"/>
        </w:rPr>
      </w:pPr>
      <w:r w:rsidRPr="00F93C05">
        <w:rPr>
          <w:sz w:val="16"/>
        </w:rPr>
        <w:t xml:space="preserve">The degree to which humans can control and manipulate nature is strongly affected by science and technology which multiply abilities to act upon and control natural processes. Technical </w:t>
      </w:r>
      <w:r w:rsidRPr="00D01D1C">
        <w:rPr>
          <w:rStyle w:val="StyleUnderline"/>
          <w:highlight w:val="yellow"/>
        </w:rPr>
        <w:t>innovations</w:t>
      </w:r>
      <w:r w:rsidRPr="00F93C05">
        <w:rPr>
          <w:sz w:val="16"/>
        </w:rPr>
        <w:t xml:space="preserve"> can </w:t>
      </w:r>
      <w:r w:rsidRPr="00BF3C44">
        <w:rPr>
          <w:rStyle w:val="Emphasis"/>
        </w:rPr>
        <w:t>increase adverse</w:t>
      </w:r>
      <w:r w:rsidRPr="00F93C05">
        <w:rPr>
          <w:sz w:val="16"/>
        </w:rPr>
        <w:t xml:space="preserve"> human </w:t>
      </w:r>
      <w:r w:rsidRPr="00BF3C44">
        <w:rPr>
          <w:rStyle w:val="Emphasis"/>
        </w:rPr>
        <w:t>impacts</w:t>
      </w:r>
      <w:r w:rsidRPr="00F93C05">
        <w:rPr>
          <w:sz w:val="16"/>
        </w:rPr>
        <w:t xml:space="preserve"> </w:t>
      </w:r>
      <w:r w:rsidRPr="00BF3C44">
        <w:rPr>
          <w:rStyle w:val="StyleUnderline"/>
        </w:rPr>
        <w:t xml:space="preserve">on nature, even </w:t>
      </w:r>
      <w:r w:rsidRPr="00D01D1C">
        <w:rPr>
          <w:rStyle w:val="StyleUnderline"/>
          <w:highlight w:val="yellow"/>
        </w:rPr>
        <w:t>lead to</w:t>
      </w:r>
      <w:r w:rsidRPr="00F35FFB">
        <w:rPr>
          <w:sz w:val="16"/>
        </w:rPr>
        <w:t xml:space="preserve"> </w:t>
      </w:r>
      <w:r w:rsidRPr="00F35FFB">
        <w:rPr>
          <w:rStyle w:val="Emphasis"/>
        </w:rPr>
        <w:t>tech</w:t>
      </w:r>
      <w:r w:rsidRPr="00BF3C44">
        <w:rPr>
          <w:rStyle w:val="Emphasis"/>
        </w:rPr>
        <w:t xml:space="preserve">nical </w:t>
      </w:r>
      <w:r w:rsidRPr="00D01D1C">
        <w:rPr>
          <w:rStyle w:val="Emphasis"/>
          <w:highlight w:val="yellow"/>
        </w:rPr>
        <w:t>disasters</w:t>
      </w:r>
      <w:r w:rsidRPr="00D01D1C">
        <w:rPr>
          <w:sz w:val="16"/>
          <w:highlight w:val="yellow"/>
        </w:rPr>
        <w:t xml:space="preserve"> </w:t>
      </w:r>
      <w:r w:rsidRPr="00D01D1C">
        <w:rPr>
          <w:rStyle w:val="StyleUnderline"/>
          <w:highlight w:val="yellow"/>
        </w:rPr>
        <w:t>such as</w:t>
      </w:r>
      <w:r w:rsidRPr="00D01D1C">
        <w:rPr>
          <w:sz w:val="16"/>
          <w:highlight w:val="yellow"/>
        </w:rPr>
        <w:t xml:space="preserve"> </w:t>
      </w:r>
      <w:r w:rsidRPr="00D01D1C">
        <w:rPr>
          <w:rStyle w:val="Emphasis"/>
          <w:highlight w:val="yellow"/>
        </w:rPr>
        <w:t>reactor</w:t>
      </w:r>
      <w:r w:rsidRPr="00D01D1C">
        <w:rPr>
          <w:rStyle w:val="Emphasis"/>
        </w:rPr>
        <w:t xml:space="preserve"> accidents</w:t>
      </w:r>
      <w:r w:rsidRPr="00F93C05">
        <w:rPr>
          <w:sz w:val="16"/>
        </w:rPr>
        <w:t xml:space="preserve">, dam bursts, aircraft crashes </w:t>
      </w:r>
      <w:r w:rsidRPr="00D01D1C">
        <w:rPr>
          <w:rStyle w:val="StyleUnderline"/>
          <w:highlight w:val="yellow"/>
        </w:rPr>
        <w:t>or</w:t>
      </w:r>
      <w:r w:rsidRPr="00D01D1C">
        <w:rPr>
          <w:sz w:val="16"/>
          <w:highlight w:val="yellow"/>
        </w:rPr>
        <w:t xml:space="preserve"> </w:t>
      </w:r>
      <w:r w:rsidRPr="00D01D1C">
        <w:rPr>
          <w:rStyle w:val="Emphasis"/>
          <w:highlight w:val="yellow"/>
        </w:rPr>
        <w:t>chem</w:t>
      </w:r>
      <w:r w:rsidRPr="00BF3C44">
        <w:rPr>
          <w:rStyle w:val="Emphasis"/>
        </w:rPr>
        <w:t xml:space="preserve">ical </w:t>
      </w:r>
      <w:r w:rsidRPr="00D01D1C">
        <w:rPr>
          <w:rStyle w:val="Emphasis"/>
          <w:highlight w:val="yellow"/>
        </w:rPr>
        <w:t>disasters</w:t>
      </w:r>
      <w:r w:rsidRPr="00F93C05">
        <w:rPr>
          <w:sz w:val="16"/>
        </w:rPr>
        <w:t>, but also diminish risks through safety mechanisms or resource needs through sustainable and low-carbon energy systems. Landscapes are shaped and transformed by technology, such as built environments in urban areas, transportation networks and energy landscapes. As large distances can be overcome in short time by transportation and communication systems, geographical spaces are shrinking, accelerating the exchange across boundaries and transforming the humannature interspace. Technology transfer enables the flow of technological capacity across borders and accelerates technology development in regions without access, overcoming large regional differences.</w:t>
      </w:r>
    </w:p>
    <w:p w14:paraId="406B0BBE" w14:textId="77777777" w:rsidR="009623F1" w:rsidRPr="00F93C05" w:rsidRDefault="009623F1" w:rsidP="009623F1">
      <w:pPr>
        <w:rPr>
          <w:sz w:val="16"/>
        </w:rPr>
      </w:pPr>
      <w:r w:rsidRPr="00F93C05">
        <w:rPr>
          <w:sz w:val="16"/>
        </w:rPr>
        <w:t xml:space="preserve">Science and technology play an ambivalent role, creating opportunities for problem solving as well as problem exacerbation (Scheffran 2018a). They have a share in the growth dynamic, as science strives to explore unknown territories in the world of knowledge, while technical </w:t>
      </w:r>
      <w:r w:rsidRPr="00F35FFB">
        <w:rPr>
          <w:rStyle w:val="StyleUnderline"/>
          <w:highlight w:val="yellow"/>
        </w:rPr>
        <w:t>innovation</w:t>
      </w:r>
      <w:r w:rsidRPr="00BF3C44">
        <w:rPr>
          <w:rStyle w:val="StyleUnderline"/>
        </w:rPr>
        <w:t>s provide the means to</w:t>
      </w:r>
      <w:r w:rsidRPr="00F93C05">
        <w:rPr>
          <w:sz w:val="16"/>
        </w:rPr>
        <w:t xml:space="preserve"> </w:t>
      </w:r>
      <w:r w:rsidRPr="00BF3C44">
        <w:rPr>
          <w:rStyle w:val="Emphasis"/>
        </w:rPr>
        <w:t>‘conquer’ the</w:t>
      </w:r>
      <w:r w:rsidRPr="00F93C05">
        <w:rPr>
          <w:sz w:val="16"/>
        </w:rPr>
        <w:t xml:space="preserve"> real </w:t>
      </w:r>
      <w:r w:rsidRPr="00BF3C44">
        <w:rPr>
          <w:rStyle w:val="Emphasis"/>
        </w:rPr>
        <w:t>world</w:t>
      </w:r>
      <w:r w:rsidRPr="00F93C05">
        <w:rPr>
          <w:sz w:val="16"/>
        </w:rPr>
        <w:t xml:space="preserve">, </w:t>
      </w:r>
      <w:r w:rsidRPr="00BF3C44">
        <w:rPr>
          <w:rStyle w:val="StyleUnderline"/>
        </w:rPr>
        <w:t>changing it</w:t>
      </w:r>
      <w:r w:rsidRPr="00F93C05">
        <w:rPr>
          <w:sz w:val="16"/>
        </w:rPr>
        <w:t xml:space="preserve"> constructively or </w:t>
      </w:r>
      <w:r w:rsidRPr="00BF3C44">
        <w:rPr>
          <w:rStyle w:val="StyleUnderline"/>
        </w:rPr>
        <w:t>destructively</w:t>
      </w:r>
      <w:r w:rsidRPr="00F93C05">
        <w:rPr>
          <w:sz w:val="16"/>
        </w:rPr>
        <w:t xml:space="preserve">. Thus, they can ease the hardships of human existence and allow more people to have a decent life and avoiding limits to growth and scarcity. At the same time, </w:t>
      </w:r>
      <w:r w:rsidRPr="00BF3C44">
        <w:rPr>
          <w:rStyle w:val="StyleUnderline"/>
        </w:rPr>
        <w:t>technical means have</w:t>
      </w:r>
      <w:r w:rsidRPr="00F93C05">
        <w:rPr>
          <w:sz w:val="16"/>
        </w:rPr>
        <w:t xml:space="preserve"> </w:t>
      </w:r>
      <w:r w:rsidRPr="00D01D1C">
        <w:rPr>
          <w:rStyle w:val="Emphasis"/>
          <w:highlight w:val="yellow"/>
        </w:rPr>
        <w:t>increase</w:t>
      </w:r>
      <w:r w:rsidRPr="00BF3C44">
        <w:rPr>
          <w:rStyle w:val="Emphasis"/>
        </w:rPr>
        <w:t>d</w:t>
      </w:r>
      <w:r w:rsidRPr="00F93C05">
        <w:rPr>
          <w:sz w:val="16"/>
        </w:rPr>
        <w:t xml:space="preserve"> </w:t>
      </w:r>
      <w:r w:rsidRPr="00BF3C44">
        <w:rPr>
          <w:rStyle w:val="StyleUnderline"/>
        </w:rPr>
        <w:t xml:space="preserve">human </w:t>
      </w:r>
      <w:r w:rsidRPr="00D01D1C">
        <w:rPr>
          <w:rStyle w:val="StyleUnderline"/>
          <w:highlight w:val="yellow"/>
        </w:rPr>
        <w:t>impact on</w:t>
      </w:r>
      <w:r w:rsidRPr="00BF3C44">
        <w:rPr>
          <w:rStyle w:val="StyleUnderline"/>
        </w:rPr>
        <w:t xml:space="preserve"> the </w:t>
      </w:r>
      <w:r w:rsidRPr="00D01D1C">
        <w:rPr>
          <w:rStyle w:val="StyleUnderline"/>
          <w:highlight w:val="yellow"/>
        </w:rPr>
        <w:t>natural world</w:t>
      </w:r>
      <w:r w:rsidRPr="00BF3C44">
        <w:rPr>
          <w:rStyle w:val="StyleUnderline"/>
        </w:rPr>
        <w:t xml:space="preserve"> which</w:t>
      </w:r>
      <w:r w:rsidRPr="00F93C05">
        <w:rPr>
          <w:sz w:val="16"/>
        </w:rPr>
        <w:t xml:space="preserve"> </w:t>
      </w:r>
      <w:r w:rsidRPr="00BF3C44">
        <w:rPr>
          <w:rStyle w:val="Emphasis"/>
        </w:rPr>
        <w:t>threatens</w:t>
      </w:r>
      <w:r w:rsidRPr="00F93C05">
        <w:rPr>
          <w:sz w:val="16"/>
        </w:rPr>
        <w:t xml:space="preserve"> </w:t>
      </w:r>
      <w:r w:rsidRPr="00BF3C44">
        <w:rPr>
          <w:rStyle w:val="StyleUnderline"/>
        </w:rPr>
        <w:t>the living conditions</w:t>
      </w:r>
      <w:r w:rsidRPr="00F93C05">
        <w:rPr>
          <w:sz w:val="16"/>
        </w:rPr>
        <w:t>. Thus, the power of scientific knowledge itself has limits and contributes to them (Lüthje et al. 2011).</w:t>
      </w:r>
    </w:p>
    <w:p w14:paraId="65AE4067" w14:textId="77777777" w:rsidR="009623F1" w:rsidRPr="00F93C05" w:rsidRDefault="009623F1" w:rsidP="009623F1">
      <w:pPr>
        <w:rPr>
          <w:sz w:val="16"/>
        </w:rPr>
      </w:pPr>
      <w:r w:rsidRPr="00F93C05">
        <w:rPr>
          <w:sz w:val="16"/>
        </w:rPr>
        <w:t xml:space="preserve">Since science and technology expand the functions of the human body interacting with the outside world, they provide enhanced senses to perceive and understand things outside the everyday horizon of experience, and create instruments to cross borders and to intervene in more distant worlds. </w:t>
      </w:r>
      <w:r w:rsidRPr="00BF3C44">
        <w:rPr>
          <w:rStyle w:val="StyleUnderline"/>
        </w:rPr>
        <w:t>As</w:t>
      </w:r>
      <w:r w:rsidRPr="00F93C05">
        <w:rPr>
          <w:sz w:val="16"/>
        </w:rPr>
        <w:t xml:space="preserve"> more and more becomes ‘comprehensible’, </w:t>
      </w:r>
      <w:r w:rsidRPr="00BF3C44">
        <w:rPr>
          <w:rStyle w:val="StyleUnderline"/>
        </w:rPr>
        <w:t>science and technology develop into factors of power, for securing domination</w:t>
      </w:r>
      <w:r w:rsidRPr="00F93C05">
        <w:rPr>
          <w:sz w:val="16"/>
        </w:rPr>
        <w:t xml:space="preserve"> but also for overcoming it </w:t>
      </w:r>
      <w:r w:rsidRPr="00BF3C44">
        <w:rPr>
          <w:rStyle w:val="StyleUnderline"/>
        </w:rPr>
        <w:t>when</w:t>
      </w:r>
      <w:r w:rsidRPr="00F93C05">
        <w:rPr>
          <w:sz w:val="16"/>
        </w:rPr>
        <w:t xml:space="preserve"> </w:t>
      </w:r>
      <w:r w:rsidRPr="00BF3C44">
        <w:rPr>
          <w:rStyle w:val="Emphasis"/>
        </w:rPr>
        <w:t xml:space="preserve">new </w:t>
      </w:r>
      <w:r w:rsidRPr="00D01D1C">
        <w:rPr>
          <w:rStyle w:val="Emphasis"/>
          <w:highlight w:val="yellow"/>
        </w:rPr>
        <w:t>actors</w:t>
      </w:r>
      <w:r w:rsidRPr="00D01D1C">
        <w:rPr>
          <w:sz w:val="16"/>
          <w:highlight w:val="yellow"/>
        </w:rPr>
        <w:t xml:space="preserve"> </w:t>
      </w:r>
      <w:r w:rsidRPr="00D01D1C">
        <w:rPr>
          <w:rStyle w:val="StyleUnderline"/>
          <w:highlight w:val="yellow"/>
        </w:rPr>
        <w:t>take advantage</w:t>
      </w:r>
      <w:r w:rsidRPr="00BF3C44">
        <w:rPr>
          <w:rStyle w:val="StyleUnderline"/>
        </w:rPr>
        <w:t xml:space="preserve"> of it</w:t>
      </w:r>
      <w:r w:rsidRPr="00F93C05">
        <w:rPr>
          <w:sz w:val="16"/>
        </w:rPr>
        <w:t xml:space="preserve">. Powerful </w:t>
      </w:r>
      <w:r w:rsidRPr="00BF3C44">
        <w:rPr>
          <w:rStyle w:val="StyleUnderline"/>
        </w:rPr>
        <w:t>technical instruments</w:t>
      </w:r>
      <w:r w:rsidRPr="00F93C05">
        <w:rPr>
          <w:sz w:val="16"/>
        </w:rPr>
        <w:t xml:space="preserve"> can </w:t>
      </w:r>
      <w:r w:rsidRPr="00BF3C44">
        <w:rPr>
          <w:rStyle w:val="StyleUnderline"/>
        </w:rPr>
        <w:t>serve</w:t>
      </w:r>
      <w:r w:rsidRPr="00F93C05">
        <w:rPr>
          <w:sz w:val="16"/>
        </w:rPr>
        <w:t xml:space="preserve"> as means of production, but also </w:t>
      </w:r>
      <w:r w:rsidRPr="00BF3C44">
        <w:rPr>
          <w:rStyle w:val="StyleUnderline"/>
        </w:rPr>
        <w:t>as</w:t>
      </w:r>
      <w:r w:rsidRPr="00F93C05">
        <w:rPr>
          <w:sz w:val="16"/>
        </w:rPr>
        <w:t xml:space="preserve"> </w:t>
      </w:r>
      <w:r w:rsidRPr="00BF3C44">
        <w:rPr>
          <w:rStyle w:val="Emphasis"/>
        </w:rPr>
        <w:t>destructive means</w:t>
      </w:r>
      <w:r w:rsidRPr="00BF3C44">
        <w:rPr>
          <w:rStyle w:val="StyleUnderline"/>
        </w:rPr>
        <w:t>, becoming involved in</w:t>
      </w:r>
      <w:r w:rsidRPr="00F93C05">
        <w:rPr>
          <w:sz w:val="16"/>
        </w:rPr>
        <w:t xml:space="preserve"> </w:t>
      </w:r>
      <w:r w:rsidRPr="00BF3C44">
        <w:rPr>
          <w:rStyle w:val="Emphasis"/>
        </w:rPr>
        <w:t>tech</w:t>
      </w:r>
      <w:r w:rsidRPr="00F93C05">
        <w:rPr>
          <w:sz w:val="16"/>
        </w:rPr>
        <w:t xml:space="preserve">nology </w:t>
      </w:r>
      <w:r w:rsidRPr="00BF3C44">
        <w:rPr>
          <w:rStyle w:val="Emphasis"/>
        </w:rPr>
        <w:t>conflicts</w:t>
      </w:r>
      <w:r w:rsidRPr="00F93C05">
        <w:rPr>
          <w:sz w:val="16"/>
        </w:rPr>
        <w:t xml:space="preserve"> (Scheffran 2015a). </w:t>
      </w:r>
      <w:r w:rsidRPr="00BF3C44">
        <w:rPr>
          <w:rStyle w:val="StyleUnderline"/>
        </w:rPr>
        <w:t>In</w:t>
      </w:r>
      <w:r w:rsidRPr="00F93C05">
        <w:rPr>
          <w:sz w:val="16"/>
        </w:rPr>
        <w:t xml:space="preserve"> addition to </w:t>
      </w:r>
      <w:r w:rsidRPr="00BF3C44">
        <w:rPr>
          <w:rStyle w:val="Emphasis"/>
        </w:rPr>
        <w:t>more intensive</w:t>
      </w:r>
      <w:r w:rsidRPr="00F93C05">
        <w:rPr>
          <w:sz w:val="16"/>
        </w:rPr>
        <w:t xml:space="preserve"> </w:t>
      </w:r>
      <w:r w:rsidRPr="00BF3C44">
        <w:rPr>
          <w:rStyle w:val="StyleUnderline"/>
        </w:rPr>
        <w:t>exploitation of resources, acceleration of</w:t>
      </w:r>
      <w:r w:rsidRPr="00F93C05">
        <w:rPr>
          <w:sz w:val="16"/>
        </w:rPr>
        <w:t xml:space="preserve"> economic </w:t>
      </w:r>
      <w:r w:rsidRPr="00BF3C44">
        <w:rPr>
          <w:rStyle w:val="StyleUnderline"/>
        </w:rPr>
        <w:t>growth and increase in the means of violence</w:t>
      </w:r>
      <w:r w:rsidRPr="00F93C05">
        <w:rPr>
          <w:sz w:val="16"/>
        </w:rPr>
        <w:t>, science and technology can be used to overcome problems.</w:t>
      </w:r>
    </w:p>
    <w:p w14:paraId="68E99B16" w14:textId="77777777" w:rsidR="009623F1" w:rsidRPr="00F93C05" w:rsidRDefault="009623F1" w:rsidP="009623F1">
      <w:pPr>
        <w:rPr>
          <w:sz w:val="16"/>
        </w:rPr>
      </w:pPr>
      <w:r w:rsidRPr="00BF3C44">
        <w:rPr>
          <w:rStyle w:val="StyleUnderline"/>
        </w:rPr>
        <w:t>The more scientific-technical civilization becomes</w:t>
      </w:r>
      <w:r w:rsidRPr="00F93C05">
        <w:rPr>
          <w:sz w:val="16"/>
        </w:rPr>
        <w:t xml:space="preserve"> a problem, </w:t>
      </w:r>
      <w:r w:rsidRPr="00BF3C44">
        <w:rPr>
          <w:rStyle w:val="StyleUnderline"/>
        </w:rPr>
        <w:t>the greater are</w:t>
      </w:r>
      <w:r w:rsidRPr="00F93C05">
        <w:rPr>
          <w:sz w:val="16"/>
        </w:rPr>
        <w:t xml:space="preserve"> the </w:t>
      </w:r>
      <w:r w:rsidRPr="00BF3C44">
        <w:rPr>
          <w:rStyle w:val="Emphasis"/>
        </w:rPr>
        <w:t>temptations</w:t>
      </w:r>
      <w:r w:rsidRPr="00F93C05">
        <w:rPr>
          <w:sz w:val="16"/>
        </w:rPr>
        <w:t xml:space="preserve"> </w:t>
      </w:r>
      <w:r w:rsidRPr="00BF3C44">
        <w:rPr>
          <w:rStyle w:val="StyleUnderline"/>
        </w:rPr>
        <w:t xml:space="preserve">for technical </w:t>
      </w:r>
      <w:r w:rsidRPr="00D01D1C">
        <w:rPr>
          <w:rStyle w:val="StyleUnderline"/>
          <w:highlight w:val="yellow"/>
        </w:rPr>
        <w:t>intervention</w:t>
      </w:r>
      <w:r w:rsidRPr="00BF3C44">
        <w:rPr>
          <w:rStyle w:val="StyleUnderline"/>
        </w:rPr>
        <w:t xml:space="preserve">, which in turn </w:t>
      </w:r>
      <w:r w:rsidRPr="00D01D1C">
        <w:rPr>
          <w:rStyle w:val="StyleUnderline"/>
          <w:highlight w:val="yellow"/>
        </w:rPr>
        <w:t>brings</w:t>
      </w:r>
      <w:r w:rsidRPr="00F93C05">
        <w:rPr>
          <w:sz w:val="16"/>
        </w:rPr>
        <w:t xml:space="preserve"> </w:t>
      </w:r>
      <w:r w:rsidRPr="00BF3C44">
        <w:rPr>
          <w:rStyle w:val="Emphasis"/>
        </w:rPr>
        <w:t>new</w:t>
      </w:r>
      <w:r w:rsidRPr="00F93C05">
        <w:rPr>
          <w:sz w:val="16"/>
        </w:rPr>
        <w:t xml:space="preserve"> </w:t>
      </w:r>
      <w:r w:rsidRPr="00BF3C44">
        <w:rPr>
          <w:rStyle w:val="StyleUnderline"/>
        </w:rPr>
        <w:t>problems</w:t>
      </w:r>
      <w:r w:rsidRPr="00F93C05">
        <w:rPr>
          <w:sz w:val="16"/>
        </w:rPr>
        <w:t xml:space="preserve">. This is </w:t>
      </w:r>
      <w:r w:rsidRPr="00BF3C44">
        <w:rPr>
          <w:rStyle w:val="StyleUnderline"/>
        </w:rPr>
        <w:t>shown by</w:t>
      </w:r>
      <w:r w:rsidRPr="00F93C05">
        <w:rPr>
          <w:sz w:val="16"/>
        </w:rPr>
        <w:t xml:space="preserve"> critical discourses on </w:t>
      </w:r>
      <w:r w:rsidRPr="00D01D1C">
        <w:rPr>
          <w:rStyle w:val="Emphasis"/>
          <w:highlight w:val="yellow"/>
        </w:rPr>
        <w:t>genetic engineering</w:t>
      </w:r>
      <w:r w:rsidRPr="00F93C05">
        <w:rPr>
          <w:sz w:val="16"/>
        </w:rPr>
        <w:t xml:space="preserve">, geoengineering </w:t>
      </w:r>
      <w:r w:rsidRPr="00D01D1C">
        <w:rPr>
          <w:rStyle w:val="StyleUnderline"/>
          <w:highlight w:val="yellow"/>
        </w:rPr>
        <w:t>or</w:t>
      </w:r>
      <w:r w:rsidRPr="00D01D1C">
        <w:rPr>
          <w:sz w:val="16"/>
          <w:highlight w:val="yellow"/>
        </w:rPr>
        <w:t xml:space="preserve"> </w:t>
      </w:r>
      <w:r w:rsidRPr="00D01D1C">
        <w:rPr>
          <w:rStyle w:val="Emphasis"/>
          <w:highlight w:val="yellow"/>
        </w:rPr>
        <w:t>a</w:t>
      </w:r>
      <w:r w:rsidRPr="00F93C05">
        <w:rPr>
          <w:sz w:val="16"/>
        </w:rPr>
        <w:t xml:space="preserve">rtificial </w:t>
      </w:r>
      <w:r w:rsidRPr="00D01D1C">
        <w:rPr>
          <w:rStyle w:val="Emphasis"/>
          <w:highlight w:val="yellow"/>
        </w:rPr>
        <w:t>i</w:t>
      </w:r>
      <w:r w:rsidRPr="00F93C05">
        <w:rPr>
          <w:sz w:val="16"/>
        </w:rPr>
        <w:t xml:space="preserve">ntelligence. </w:t>
      </w:r>
      <w:r w:rsidRPr="00D01D1C">
        <w:rPr>
          <w:rStyle w:val="StyleUnderline"/>
        </w:rPr>
        <w:t>In the</w:t>
      </w:r>
      <w:r w:rsidRPr="00F93C05">
        <w:rPr>
          <w:sz w:val="16"/>
        </w:rPr>
        <w:t xml:space="preserve"> post-factual </w:t>
      </w:r>
      <w:r w:rsidRPr="00D01D1C">
        <w:rPr>
          <w:rStyle w:val="StyleUnderline"/>
          <w:highlight w:val="yellow"/>
        </w:rPr>
        <w:t>age of</w:t>
      </w:r>
      <w:r w:rsidRPr="00D01D1C">
        <w:rPr>
          <w:sz w:val="16"/>
          <w:highlight w:val="yellow"/>
        </w:rPr>
        <w:t xml:space="preserve"> </w:t>
      </w:r>
      <w:r w:rsidRPr="00D01D1C">
        <w:rPr>
          <w:rStyle w:val="Emphasis"/>
          <w:i/>
          <w:iCs w:val="0"/>
          <w:highlight w:val="yellow"/>
        </w:rPr>
        <w:t>fake news</w:t>
      </w:r>
      <w:r w:rsidRPr="00F93C05">
        <w:rPr>
          <w:sz w:val="16"/>
        </w:rPr>
        <w:t xml:space="preserve">, </w:t>
      </w:r>
      <w:r w:rsidRPr="00BF3C44">
        <w:rPr>
          <w:rStyle w:val="StyleUnderline"/>
        </w:rPr>
        <w:t xml:space="preserve">scientific </w:t>
      </w:r>
      <w:r w:rsidRPr="00D01D1C">
        <w:rPr>
          <w:rStyle w:val="StyleUnderline"/>
          <w:highlight w:val="yellow"/>
        </w:rPr>
        <w:t>knowledge</w:t>
      </w:r>
      <w:r w:rsidRPr="00F93C05">
        <w:rPr>
          <w:sz w:val="16"/>
        </w:rPr>
        <w:t xml:space="preserve"> also </w:t>
      </w:r>
      <w:r w:rsidRPr="00BF3C44">
        <w:rPr>
          <w:rStyle w:val="StyleUnderline"/>
        </w:rPr>
        <w:t xml:space="preserve">comes </w:t>
      </w:r>
      <w:r w:rsidRPr="00D01D1C">
        <w:rPr>
          <w:rStyle w:val="StyleUnderline"/>
          <w:highlight w:val="yellow"/>
        </w:rPr>
        <w:t>under pressure</w:t>
      </w:r>
      <w:r w:rsidRPr="00BF3C44">
        <w:rPr>
          <w:rStyle w:val="StyleUnderline"/>
        </w:rPr>
        <w:t xml:space="preserve"> by</w:t>
      </w:r>
      <w:r w:rsidRPr="00F93C05">
        <w:rPr>
          <w:sz w:val="16"/>
        </w:rPr>
        <w:t xml:space="preserve"> </w:t>
      </w:r>
      <w:r w:rsidRPr="00BF3C44">
        <w:rPr>
          <w:rStyle w:val="Emphasis"/>
        </w:rPr>
        <w:t>nurturing doubts</w:t>
      </w:r>
      <w:r w:rsidRPr="00F93C05">
        <w:rPr>
          <w:sz w:val="16"/>
        </w:rPr>
        <w:t xml:space="preserve"> </w:t>
      </w:r>
      <w:r w:rsidRPr="00BF3C44">
        <w:rPr>
          <w:rStyle w:val="StyleUnderline"/>
        </w:rPr>
        <w:t>about its truth and validity</w:t>
      </w:r>
      <w:r w:rsidRPr="00F93C05">
        <w:rPr>
          <w:sz w:val="16"/>
        </w:rPr>
        <w:t xml:space="preserve">. </w:t>
      </w:r>
      <w:r w:rsidRPr="00BF3C44">
        <w:rPr>
          <w:rStyle w:val="StyleUnderline"/>
        </w:rPr>
        <w:t>The</w:t>
      </w:r>
      <w:r w:rsidRPr="00F93C05">
        <w:rPr>
          <w:sz w:val="16"/>
        </w:rPr>
        <w:t xml:space="preserve"> </w:t>
      </w:r>
      <w:r w:rsidRPr="00D01D1C">
        <w:rPr>
          <w:rStyle w:val="Emphasis"/>
          <w:highlight w:val="yellow"/>
        </w:rPr>
        <w:t>complexity</w:t>
      </w:r>
      <w:r w:rsidRPr="00F93C05">
        <w:rPr>
          <w:sz w:val="16"/>
        </w:rPr>
        <w:t xml:space="preserve"> </w:t>
      </w:r>
      <w:r w:rsidRPr="00BF3C44">
        <w:rPr>
          <w:rStyle w:val="StyleUnderline"/>
        </w:rPr>
        <w:t>of the</w:t>
      </w:r>
      <w:r w:rsidRPr="00F93C05">
        <w:rPr>
          <w:sz w:val="16"/>
        </w:rPr>
        <w:t xml:space="preserve"> constructed </w:t>
      </w:r>
      <w:r w:rsidRPr="00BF3C44">
        <w:rPr>
          <w:rStyle w:val="StyleUnderline"/>
        </w:rPr>
        <w:t>world</w:t>
      </w:r>
      <w:r w:rsidRPr="00F93C05">
        <w:rPr>
          <w:sz w:val="16"/>
        </w:rPr>
        <w:t xml:space="preserve"> </w:t>
      </w:r>
      <w:r w:rsidRPr="00BF3C44">
        <w:rPr>
          <w:rStyle w:val="Emphasis"/>
        </w:rPr>
        <w:t>increases immeasurably</w:t>
      </w:r>
      <w:r w:rsidRPr="00F93C05">
        <w:rPr>
          <w:sz w:val="16"/>
        </w:rPr>
        <w:t xml:space="preserve">, </w:t>
      </w:r>
      <w:r w:rsidRPr="00D01D1C">
        <w:rPr>
          <w:rStyle w:val="StyleUnderline"/>
          <w:highlight w:val="yellow"/>
        </w:rPr>
        <w:t>making</w:t>
      </w:r>
      <w:r w:rsidRPr="00F93C05">
        <w:rPr>
          <w:sz w:val="16"/>
        </w:rPr>
        <w:t xml:space="preserve"> social </w:t>
      </w:r>
      <w:r w:rsidRPr="00BF3C44">
        <w:rPr>
          <w:rStyle w:val="StyleUnderline"/>
        </w:rPr>
        <w:t xml:space="preserve">control and political </w:t>
      </w:r>
      <w:r w:rsidRPr="00D01D1C">
        <w:rPr>
          <w:rStyle w:val="StyleUnderline"/>
          <w:highlight w:val="yellow"/>
        </w:rPr>
        <w:t>governance</w:t>
      </w:r>
      <w:r w:rsidRPr="00BF3C44">
        <w:rPr>
          <w:rStyle w:val="StyleUnderline"/>
        </w:rPr>
        <w:t xml:space="preserve"> more </w:t>
      </w:r>
      <w:r w:rsidRPr="00D01D1C">
        <w:rPr>
          <w:rStyle w:val="StyleUnderline"/>
          <w:highlight w:val="yellow"/>
        </w:rPr>
        <w:t>difficult</w:t>
      </w:r>
      <w:r w:rsidRPr="00F93C05">
        <w:rPr>
          <w:sz w:val="16"/>
        </w:rPr>
        <w:t xml:space="preserve">. </w:t>
      </w:r>
      <w:r w:rsidRPr="00BF3C44">
        <w:rPr>
          <w:rStyle w:val="StyleUnderline"/>
        </w:rPr>
        <w:t>Complex systems tend to</w:t>
      </w:r>
      <w:r w:rsidRPr="00F93C05">
        <w:rPr>
          <w:sz w:val="16"/>
        </w:rPr>
        <w:t xml:space="preserve"> </w:t>
      </w:r>
      <w:r w:rsidRPr="00BF3C44">
        <w:rPr>
          <w:rStyle w:val="Emphasis"/>
        </w:rPr>
        <w:t>surprise</w:t>
      </w:r>
      <w:r w:rsidRPr="00F93C05">
        <w:rPr>
          <w:sz w:val="16"/>
        </w:rPr>
        <w:t xml:space="preserve">, </w:t>
      </w:r>
      <w:r w:rsidRPr="00BF3C44">
        <w:rPr>
          <w:rStyle w:val="StyleUnderline"/>
        </w:rPr>
        <w:t>react</w:t>
      </w:r>
      <w:r w:rsidRPr="00F93C05">
        <w:rPr>
          <w:sz w:val="16"/>
        </w:rPr>
        <w:t xml:space="preserve"> </w:t>
      </w:r>
      <w:r w:rsidRPr="00BF3C44">
        <w:rPr>
          <w:rStyle w:val="Emphasis"/>
        </w:rPr>
        <w:t>sensitively to fluctuations</w:t>
      </w:r>
      <w:r w:rsidRPr="00F93C05">
        <w:rPr>
          <w:sz w:val="16"/>
        </w:rPr>
        <w:t xml:space="preserve">, </w:t>
      </w:r>
      <w:r w:rsidRPr="00BF3C44">
        <w:rPr>
          <w:rStyle w:val="StyleUnderline"/>
        </w:rPr>
        <w:t>make the future</w:t>
      </w:r>
      <w:r w:rsidRPr="00F93C05">
        <w:rPr>
          <w:sz w:val="16"/>
        </w:rPr>
        <w:t xml:space="preserve"> </w:t>
      </w:r>
      <w:r w:rsidRPr="00BF3C44">
        <w:rPr>
          <w:rStyle w:val="Emphasis"/>
        </w:rPr>
        <w:t>uncertain</w:t>
      </w:r>
      <w:r w:rsidRPr="00F93C05">
        <w:rPr>
          <w:sz w:val="16"/>
        </w:rPr>
        <w:t xml:space="preserve"> </w:t>
      </w:r>
      <w:r w:rsidRPr="00BF3C44">
        <w:rPr>
          <w:rStyle w:val="StyleUnderline"/>
        </w:rPr>
        <w:t>and open up many options, which</w:t>
      </w:r>
      <w:r w:rsidRPr="00F93C05">
        <w:rPr>
          <w:sz w:val="16"/>
        </w:rPr>
        <w:t xml:space="preserve"> </w:t>
      </w:r>
      <w:r w:rsidRPr="00BF3C44">
        <w:rPr>
          <w:rStyle w:val="Emphasis"/>
        </w:rPr>
        <w:t>sets limits</w:t>
      </w:r>
      <w:r w:rsidRPr="00F93C05">
        <w:rPr>
          <w:sz w:val="16"/>
        </w:rPr>
        <w:t xml:space="preserve"> to knowledge </w:t>
      </w:r>
      <w:r w:rsidRPr="00BF3C44">
        <w:rPr>
          <w:rStyle w:val="StyleUnderline"/>
        </w:rPr>
        <w:t>and makes decisions more difficult</w:t>
      </w:r>
      <w:r w:rsidRPr="00F93C05">
        <w:rPr>
          <w:sz w:val="16"/>
        </w:rPr>
        <w:t xml:space="preserve"> (Scheffran 2008).</w:t>
      </w:r>
    </w:p>
    <w:p w14:paraId="64EF9BDE" w14:textId="77777777" w:rsidR="009623F1" w:rsidRPr="00F93C05" w:rsidRDefault="009623F1" w:rsidP="009623F1">
      <w:pPr>
        <w:rPr>
          <w:sz w:val="16"/>
        </w:rPr>
      </w:pPr>
      <w:r w:rsidRPr="00F93C05">
        <w:rPr>
          <w:sz w:val="16"/>
        </w:rPr>
        <w:t>Experts are often called to the front when politics is stuck and needs them, mostly in crises, wars and catastrophes, less when it is a matter of avoiding the driving forces and power structures that lead to them. Provided it is in line with the interests of the population, in the long run science and technology can contribute to problem avoidance and improvement in order to secure life on earth and to change society in a sustainable way. Scientific responsibility also includes replacing the destructive exploitation of nature with constructive co-evolution of the biosphere and sociosphere that makes their respective inherent dynamics compatible. This includes the development and implementation of practical proposals for sustainable development in politics and economics, and the search for ‘alternative’ conceptions of nature and forms of traditional knowledge and alternative knowledge production. In addition to the science of inanimate nature, which like classical physics provides regularities for the development of technical innovations and mastery of nature, the sciences of animate nature (biology, ecology, social sciences) focus on complex interrelationships and social innovations that learn from nature and strive for integration with nature. This offers the chance to explore the scientific interspace and overcome the old dualism of subject and object, of body and soul, of nature and society.</w:t>
      </w:r>
    </w:p>
    <w:p w14:paraId="573B7DAC" w14:textId="77777777" w:rsidR="009623F1" w:rsidRPr="00F93C05" w:rsidRDefault="009623F1" w:rsidP="009623F1">
      <w:pPr>
        <w:rPr>
          <w:sz w:val="16"/>
        </w:rPr>
      </w:pPr>
      <w:r w:rsidRPr="00F93C05">
        <w:rPr>
          <w:sz w:val="16"/>
        </w:rPr>
        <w:t xml:space="preserve">Science and technology have been a driving force in the climate debate since its inception. Scientific measurement data and theories have been used to create computer models to simulate future scenarios, depending on plausibility assumptions about economic and societal processes and policy responses. The state of climate research is summarised in reports of the </w:t>
      </w:r>
      <w:r w:rsidRPr="00F93C05">
        <w:rPr>
          <w:i/>
          <w:iCs/>
          <w:sz w:val="16"/>
        </w:rPr>
        <w:t>Intergovernmental Panel on Climate Change</w:t>
      </w:r>
      <w:r w:rsidRPr="00F93C05">
        <w:rPr>
          <w:sz w:val="16"/>
        </w:rPr>
        <w:t xml:space="preserve"> (IPCC), deriving proposals for mitigating climate change and feeding them into negotiations, such as the temperature target in the Paris Agreement. In parallel, technical instruments for emission reduction were developed for the energy, transportation and agricultural transitions, etc., but have so far been insufficiently implemented.</w:t>
      </w:r>
    </w:p>
    <w:p w14:paraId="20510A26" w14:textId="77777777" w:rsidR="009623F1" w:rsidRPr="00F93C05" w:rsidRDefault="009623F1" w:rsidP="009623F1">
      <w:pPr>
        <w:rPr>
          <w:sz w:val="16"/>
        </w:rPr>
      </w:pPr>
      <w:r w:rsidRPr="00F93C05">
        <w:rPr>
          <w:sz w:val="16"/>
        </w:rPr>
        <w:t>8.5 Complexity of Multiple Crises, Compound Risks and Tipping Cascades</w:t>
      </w:r>
    </w:p>
    <w:p w14:paraId="5FFF2566" w14:textId="77777777" w:rsidR="009623F1" w:rsidRPr="00F93C05" w:rsidRDefault="009623F1" w:rsidP="009623F1">
      <w:pPr>
        <w:rPr>
          <w:i/>
          <w:iCs/>
          <w:sz w:val="16"/>
        </w:rPr>
      </w:pPr>
      <w:r w:rsidRPr="00F93C05">
        <w:rPr>
          <w:i/>
          <w:iCs/>
          <w:sz w:val="16"/>
        </w:rPr>
        <w:t>8.5.1 Complexity, Security and Stability</w:t>
      </w:r>
    </w:p>
    <w:p w14:paraId="5A4AB2D6" w14:textId="77777777" w:rsidR="009623F1" w:rsidRPr="00F93C05" w:rsidRDefault="009623F1" w:rsidP="009623F1">
      <w:pPr>
        <w:rPr>
          <w:sz w:val="16"/>
        </w:rPr>
      </w:pPr>
      <w:r w:rsidRPr="00F93C05">
        <w:rPr>
          <w:sz w:val="16"/>
        </w:rPr>
        <w:t>During the 1980s, complexity emerged as a new paradigm in science and politics, expressed in the ‘complexity turn’ of international relations (Urry 2005; Mesjasz 2010). A spectacular example was the fall of the Berlin Wall in 1989, which served as a tipping point for the domino-like collapse of the Soviet world system in a matter of weeks, German unification, the breakup of the Eastern Bloc and chaotic breakdown of the Cold War, becoming a tipping point to an era of ever-growing complexity4 (Jathe et al. 1995; Scheffran 2008). In the new world (dis)order, cascading chains of events emerged, including complex social interactions and self-reinforcing collective dynamics such as stock market crashes, social turmoil, mass migration and violent conflict that increasingly challenged international security and stability (Kominek/ Scheffran 2012). A particular form of social instability is conflict, based in incompatible values, priorities, and actions of agents who undermine each other’s values and provoke responses, leading to the waste of resources and escalating interactions if conflicts are not resolved.</w:t>
      </w:r>
    </w:p>
    <w:p w14:paraId="7EBBB473" w14:textId="77777777" w:rsidR="009623F1" w:rsidRPr="0036451D" w:rsidRDefault="009623F1" w:rsidP="009623F1">
      <w:pPr>
        <w:rPr>
          <w:sz w:val="16"/>
        </w:rPr>
      </w:pPr>
      <w:r w:rsidRPr="00F35FFB">
        <w:rPr>
          <w:sz w:val="16"/>
        </w:rPr>
        <w:t xml:space="preserve">A crucial issue is </w:t>
      </w:r>
      <w:r w:rsidRPr="0036451D">
        <w:rPr>
          <w:sz w:val="16"/>
        </w:rPr>
        <w:t xml:space="preserve">whether </w:t>
      </w:r>
      <w:r w:rsidRPr="0036451D">
        <w:rPr>
          <w:rStyle w:val="StyleUnderline"/>
        </w:rPr>
        <w:t>growing complexity</w:t>
      </w:r>
      <w:r w:rsidRPr="0036451D">
        <w:rPr>
          <w:sz w:val="16"/>
        </w:rPr>
        <w:t xml:space="preserve"> </w:t>
      </w:r>
      <w:r w:rsidRPr="0036451D">
        <w:rPr>
          <w:rStyle w:val="Emphasis"/>
        </w:rPr>
        <w:t>breeds instability</w:t>
      </w:r>
      <w:r w:rsidRPr="0036451D">
        <w:rPr>
          <w:sz w:val="16"/>
        </w:rPr>
        <w:t xml:space="preserve">, a question that has been extensively discussed for ecosystems. Artificially constructed </w:t>
      </w:r>
      <w:r w:rsidRPr="0036451D">
        <w:rPr>
          <w:rStyle w:val="StyleUnderline"/>
        </w:rPr>
        <w:t>complex systems are</w:t>
      </w:r>
      <w:r w:rsidRPr="0036451D">
        <w:rPr>
          <w:sz w:val="16"/>
        </w:rPr>
        <w:t xml:space="preserve"> </w:t>
      </w:r>
      <w:r w:rsidRPr="0036451D">
        <w:rPr>
          <w:rStyle w:val="Emphasis"/>
        </w:rPr>
        <w:t>dysfunctional</w:t>
      </w:r>
      <w:r w:rsidRPr="0036451D">
        <w:rPr>
          <w:sz w:val="16"/>
        </w:rPr>
        <w:t xml:space="preserve"> if the </w:t>
      </w:r>
      <w:r w:rsidRPr="0036451D">
        <w:rPr>
          <w:rStyle w:val="StyleUnderline"/>
        </w:rPr>
        <w:t>components</w:t>
      </w:r>
      <w:r w:rsidRPr="0036451D">
        <w:rPr>
          <w:sz w:val="16"/>
        </w:rPr>
        <w:t xml:space="preserve"> </w:t>
      </w:r>
      <w:r w:rsidRPr="0036451D">
        <w:rPr>
          <w:rStyle w:val="Emphasis"/>
        </w:rPr>
        <w:t>do not fit together</w:t>
      </w:r>
      <w:r w:rsidRPr="0036451D">
        <w:rPr>
          <w:sz w:val="16"/>
        </w:rPr>
        <w:t xml:space="preserve">, while unstable modes tend to disappear in evolving complex systems and those with better fitness or control mechanisms have higher chance of survival. Systems are often robust and adaptive against the most likely disturbances in the core region of stability (Held/ Schellnhuber 2004); close to critical thresholds between regions of stability and instability small and rapid variation can lead to a systemic break down. This is </w:t>
      </w:r>
      <w:r w:rsidRPr="0036451D">
        <w:rPr>
          <w:rStyle w:val="StyleUnderline"/>
        </w:rPr>
        <w:t>symbolised by the</w:t>
      </w:r>
      <w:r w:rsidRPr="0036451D">
        <w:rPr>
          <w:sz w:val="16"/>
        </w:rPr>
        <w:t xml:space="preserve"> famous </w:t>
      </w:r>
      <w:r w:rsidRPr="0036451D">
        <w:rPr>
          <w:rStyle w:val="Emphasis"/>
        </w:rPr>
        <w:t>butterfly effect</w:t>
      </w:r>
      <w:r w:rsidRPr="0036451D">
        <w:rPr>
          <w:sz w:val="16"/>
        </w:rPr>
        <w:t xml:space="preserve"> </w:t>
      </w:r>
      <w:r w:rsidRPr="0036451D">
        <w:rPr>
          <w:rStyle w:val="StyleUnderline"/>
        </w:rPr>
        <w:t>in chaos theory, which may occur when a system is</w:t>
      </w:r>
      <w:r w:rsidRPr="0036451D">
        <w:rPr>
          <w:sz w:val="16"/>
        </w:rPr>
        <w:t xml:space="preserve"> </w:t>
      </w:r>
      <w:r w:rsidRPr="0036451D">
        <w:rPr>
          <w:rStyle w:val="Emphasis"/>
        </w:rPr>
        <w:t>already ‘on the edge’</w:t>
      </w:r>
      <w:r w:rsidRPr="0036451D">
        <w:rPr>
          <w:sz w:val="16"/>
        </w:rPr>
        <w:t xml:space="preserve">, </w:t>
      </w:r>
      <w:r w:rsidRPr="0036451D">
        <w:rPr>
          <w:rStyle w:val="StyleUnderline"/>
        </w:rPr>
        <w:t>driven by other processes</w:t>
      </w:r>
      <w:r w:rsidRPr="0036451D">
        <w:rPr>
          <w:sz w:val="16"/>
        </w:rPr>
        <w:t xml:space="preserve">. A key term is the sensitivity of couplings between variables, which determines how changes spread through the network of interconnections (Scheffran et al. 2012c). Beyond a given sensitivity, </w:t>
      </w:r>
      <w:r w:rsidRPr="0036451D">
        <w:rPr>
          <w:rStyle w:val="StyleUnderline"/>
        </w:rPr>
        <w:t>threshold changes</w:t>
      </w:r>
      <w:r w:rsidRPr="0036451D">
        <w:rPr>
          <w:sz w:val="16"/>
        </w:rPr>
        <w:t xml:space="preserve"> may </w:t>
      </w:r>
      <w:r w:rsidRPr="0036451D">
        <w:rPr>
          <w:rStyle w:val="Emphasis"/>
        </w:rPr>
        <w:t>trigger</w:t>
      </w:r>
      <w:r w:rsidRPr="0036451D">
        <w:rPr>
          <w:sz w:val="16"/>
        </w:rPr>
        <w:t xml:space="preserve"> </w:t>
      </w:r>
      <w:r w:rsidRPr="0036451D">
        <w:rPr>
          <w:rStyle w:val="StyleUnderline"/>
        </w:rPr>
        <w:t>instabilities, tipping points and cascading sequences</w:t>
      </w:r>
      <w:r w:rsidRPr="0036451D">
        <w:rPr>
          <w:sz w:val="16"/>
        </w:rPr>
        <w:t>.</w:t>
      </w:r>
    </w:p>
    <w:p w14:paraId="02069186" w14:textId="77777777" w:rsidR="009623F1" w:rsidRPr="0036451D" w:rsidRDefault="009623F1" w:rsidP="009623F1">
      <w:pPr>
        <w:rPr>
          <w:sz w:val="16"/>
        </w:rPr>
      </w:pPr>
      <w:r w:rsidRPr="0036451D">
        <w:rPr>
          <w:sz w:val="16"/>
        </w:rPr>
        <w:t>To maintain stability, it is essential to understand the conditions under which microlevel events lead to qualitative changes at macro level that propagate in space and time. New and unforeseen ‘disturbances’ may endanger system stability and force it to adapt to changing conditions.</w:t>
      </w:r>
    </w:p>
    <w:p w14:paraId="51096AD1" w14:textId="77777777" w:rsidR="009623F1" w:rsidRPr="0036451D" w:rsidRDefault="009623F1" w:rsidP="009623F1">
      <w:pPr>
        <w:rPr>
          <w:sz w:val="16"/>
        </w:rPr>
      </w:pPr>
      <w:r w:rsidRPr="0036451D">
        <w:rPr>
          <w:sz w:val="16"/>
        </w:rPr>
        <w:t xml:space="preserve">Methods of non-linear dynamics describe transition phenomena, such as selforganisation or micro-macro phase transitions which often occur beyond thresholds and tipping points when the dynamics accelerates and there is a qualitative switch of behaviour. A system is stable if essential system characteristics are preserved despite disturbances. Naturally evolved systems are often adapted to environmental change, which reduces their susceptibility to disturbance. At critical thresholds of instability, </w:t>
      </w:r>
      <w:r w:rsidRPr="0036451D">
        <w:rPr>
          <w:rStyle w:val="StyleUnderline"/>
        </w:rPr>
        <w:t>small changes</w:t>
      </w:r>
      <w:r w:rsidRPr="0036451D">
        <w:rPr>
          <w:sz w:val="16"/>
        </w:rPr>
        <w:t xml:space="preserve"> can </w:t>
      </w:r>
      <w:r w:rsidRPr="0036451D">
        <w:rPr>
          <w:rStyle w:val="StyleUnderline"/>
        </w:rPr>
        <w:t>trigger</w:t>
      </w:r>
      <w:r w:rsidRPr="0036451D">
        <w:rPr>
          <w:sz w:val="16"/>
        </w:rPr>
        <w:t xml:space="preserve"> </w:t>
      </w:r>
      <w:r w:rsidRPr="0036451D">
        <w:rPr>
          <w:rStyle w:val="Emphasis"/>
        </w:rPr>
        <w:t>qualitative</w:t>
      </w:r>
      <w:r w:rsidRPr="0036451D">
        <w:rPr>
          <w:sz w:val="16"/>
        </w:rPr>
        <w:t xml:space="preserve"> </w:t>
      </w:r>
      <w:r w:rsidRPr="0036451D">
        <w:rPr>
          <w:rStyle w:val="StyleUnderline"/>
        </w:rPr>
        <w:t>system change</w:t>
      </w:r>
      <w:r w:rsidRPr="0036451D">
        <w:rPr>
          <w:sz w:val="16"/>
        </w:rPr>
        <w:t>. If the system tilts, upheavals and phase transitions occur, from collapse to transformation. Examples are transitions between war and peace or the change from exploitation to sustainable use of resources.</w:t>
      </w:r>
    </w:p>
    <w:p w14:paraId="7153A30D" w14:textId="77777777" w:rsidR="009623F1" w:rsidRPr="00F93C05" w:rsidRDefault="009623F1" w:rsidP="009623F1">
      <w:pPr>
        <w:rPr>
          <w:sz w:val="16"/>
        </w:rPr>
      </w:pPr>
      <w:r w:rsidRPr="0036451D">
        <w:rPr>
          <w:sz w:val="16"/>
        </w:rPr>
        <w:t xml:space="preserve">As described above, </w:t>
      </w:r>
      <w:r w:rsidRPr="0036451D">
        <w:rPr>
          <w:rStyle w:val="StyleUnderline"/>
        </w:rPr>
        <w:t>limits to growth and planetary boundaries</w:t>
      </w:r>
      <w:r w:rsidRPr="0036451D">
        <w:rPr>
          <w:sz w:val="16"/>
        </w:rPr>
        <w:t xml:space="preserve"> </w:t>
      </w:r>
      <w:r w:rsidRPr="0036451D">
        <w:rPr>
          <w:rStyle w:val="Emphasis"/>
        </w:rPr>
        <w:t>drive</w:t>
      </w:r>
      <w:r w:rsidRPr="0036451D">
        <w:rPr>
          <w:sz w:val="16"/>
        </w:rPr>
        <w:t xml:space="preserve"> </w:t>
      </w:r>
      <w:r w:rsidRPr="0036451D">
        <w:rPr>
          <w:rStyle w:val="StyleUnderline"/>
        </w:rPr>
        <w:t>the existing world order into</w:t>
      </w:r>
      <w:r w:rsidRPr="0036451D">
        <w:rPr>
          <w:sz w:val="16"/>
        </w:rPr>
        <w:t xml:space="preserve"> </w:t>
      </w:r>
      <w:r w:rsidRPr="0036451D">
        <w:rPr>
          <w:rStyle w:val="Emphasis"/>
        </w:rPr>
        <w:t>multiple and complex</w:t>
      </w:r>
      <w:r w:rsidRPr="0036451D">
        <w:rPr>
          <w:sz w:val="16"/>
        </w:rPr>
        <w:t xml:space="preserve"> </w:t>
      </w:r>
      <w:r w:rsidRPr="0036451D">
        <w:rPr>
          <w:rStyle w:val="StyleUnderline"/>
        </w:rPr>
        <w:t>crises</w:t>
      </w:r>
      <w:r w:rsidRPr="0036451D">
        <w:rPr>
          <w:sz w:val="16"/>
        </w:rPr>
        <w:t xml:space="preserve">. The </w:t>
      </w:r>
      <w:r w:rsidRPr="0036451D">
        <w:rPr>
          <w:rStyle w:val="Emphasis"/>
          <w:sz w:val="24"/>
          <w:szCs w:val="24"/>
        </w:rPr>
        <w:t>world is at the edge of chaos</w:t>
      </w:r>
      <w:r w:rsidRPr="0036451D">
        <w:rPr>
          <w:sz w:val="16"/>
        </w:rPr>
        <w:t xml:space="preserve"> </w:t>
      </w:r>
      <w:r w:rsidRPr="0036451D">
        <w:rPr>
          <w:rStyle w:val="StyleUnderline"/>
        </w:rPr>
        <w:t>where small causes have big impacts and</w:t>
      </w:r>
      <w:r w:rsidRPr="0036451D">
        <w:rPr>
          <w:sz w:val="16"/>
        </w:rPr>
        <w:t xml:space="preserve"> </w:t>
      </w:r>
      <w:r w:rsidRPr="0036451D">
        <w:rPr>
          <w:rStyle w:val="Emphasis"/>
        </w:rPr>
        <w:t>spread</w:t>
      </w:r>
      <w:r w:rsidRPr="0036451D">
        <w:rPr>
          <w:sz w:val="16"/>
        </w:rPr>
        <w:t xml:space="preserve"> </w:t>
      </w:r>
      <w:r w:rsidRPr="0036451D">
        <w:rPr>
          <w:rStyle w:val="StyleUnderline"/>
        </w:rPr>
        <w:t>across spatial and temporal scales</w:t>
      </w:r>
      <w:r w:rsidRPr="0036451D">
        <w:rPr>
          <w:sz w:val="16"/>
        </w:rPr>
        <w:t xml:space="preserve">. </w:t>
      </w:r>
      <w:r w:rsidRPr="0036451D">
        <w:rPr>
          <w:rStyle w:val="StyleUnderline"/>
        </w:rPr>
        <w:t>When everything is</w:t>
      </w:r>
      <w:r w:rsidRPr="0036451D">
        <w:rPr>
          <w:sz w:val="16"/>
        </w:rPr>
        <w:t xml:space="preserve"> </w:t>
      </w:r>
      <w:r w:rsidRPr="0036451D">
        <w:rPr>
          <w:rStyle w:val="Emphasis"/>
        </w:rPr>
        <w:t>interconnected</w:t>
      </w:r>
      <w:r w:rsidRPr="0036451D">
        <w:rPr>
          <w:sz w:val="16"/>
        </w:rPr>
        <w:t xml:space="preserve">, </w:t>
      </w:r>
      <w:r w:rsidRPr="0036451D">
        <w:rPr>
          <w:rStyle w:val="StyleUnderline"/>
        </w:rPr>
        <w:t>changes</w:t>
      </w:r>
      <w:r w:rsidRPr="0036451D">
        <w:rPr>
          <w:sz w:val="16"/>
        </w:rPr>
        <w:t xml:space="preserve"> in one part of the world </w:t>
      </w:r>
      <w:r w:rsidRPr="0036451D">
        <w:rPr>
          <w:rStyle w:val="Emphasis"/>
        </w:rPr>
        <w:t>propagate</w:t>
      </w:r>
      <w:r w:rsidRPr="0036451D">
        <w:rPr>
          <w:sz w:val="16"/>
        </w:rPr>
        <w:t xml:space="preserve"> </w:t>
      </w:r>
      <w:r w:rsidRPr="0036451D">
        <w:rPr>
          <w:rStyle w:val="StyleUnderline"/>
        </w:rPr>
        <w:t>through systemic networks like a</w:t>
      </w:r>
      <w:r w:rsidRPr="0036451D">
        <w:rPr>
          <w:sz w:val="16"/>
        </w:rPr>
        <w:t xml:space="preserve"> </w:t>
      </w:r>
      <w:r w:rsidRPr="0036451D">
        <w:rPr>
          <w:rStyle w:val="Emphasis"/>
        </w:rPr>
        <w:t>domino effect</w:t>
      </w:r>
      <w:r w:rsidRPr="0036451D">
        <w:rPr>
          <w:sz w:val="16"/>
        </w:rPr>
        <w:t xml:space="preserve"> </w:t>
      </w:r>
      <w:r w:rsidRPr="0036451D">
        <w:rPr>
          <w:rStyle w:val="StyleUnderline"/>
        </w:rPr>
        <w:t>or chain reaction</w:t>
      </w:r>
      <w:r w:rsidRPr="0036451D">
        <w:rPr>
          <w:sz w:val="16"/>
        </w:rPr>
        <w:t xml:space="preserve"> (Scheffran 2016a), </w:t>
      </w:r>
      <w:r w:rsidRPr="0036451D">
        <w:rPr>
          <w:rStyle w:val="StyleUnderline"/>
        </w:rPr>
        <w:t>accumulating in</w:t>
      </w:r>
      <w:r w:rsidRPr="0036451D">
        <w:rPr>
          <w:sz w:val="16"/>
        </w:rPr>
        <w:t xml:space="preserve"> </w:t>
      </w:r>
      <w:r w:rsidRPr="0036451D">
        <w:rPr>
          <w:rStyle w:val="Emphasis"/>
        </w:rPr>
        <w:t>high risk</w:t>
      </w:r>
      <w:r w:rsidRPr="0036451D">
        <w:rPr>
          <w:sz w:val="16"/>
        </w:rPr>
        <w:t xml:space="preserve"> </w:t>
      </w:r>
      <w:r w:rsidRPr="0036451D">
        <w:rPr>
          <w:rStyle w:val="StyleUnderline"/>
        </w:rPr>
        <w:t>hotspots</w:t>
      </w:r>
      <w:r w:rsidRPr="00F93C05">
        <w:rPr>
          <w:sz w:val="16"/>
        </w:rPr>
        <w:t>.</w:t>
      </w:r>
    </w:p>
    <w:p w14:paraId="30A3135F" w14:textId="77777777" w:rsidR="009623F1" w:rsidRPr="00F93C05" w:rsidRDefault="009623F1" w:rsidP="009623F1">
      <w:pPr>
        <w:rPr>
          <w:i/>
          <w:iCs/>
          <w:sz w:val="16"/>
        </w:rPr>
      </w:pPr>
      <w:r w:rsidRPr="00F93C05">
        <w:rPr>
          <w:i/>
          <w:iCs/>
          <w:sz w:val="16"/>
        </w:rPr>
        <w:t>8.5.2 Polycrisis in an Interconnected World</w:t>
      </w:r>
    </w:p>
    <w:p w14:paraId="7B2B01B1" w14:textId="77777777" w:rsidR="009623F1" w:rsidRPr="00F93C05" w:rsidRDefault="009623F1" w:rsidP="009623F1">
      <w:pPr>
        <w:rPr>
          <w:sz w:val="16"/>
        </w:rPr>
      </w:pPr>
      <w:r w:rsidRPr="00F93C05">
        <w:rPr>
          <w:sz w:val="16"/>
        </w:rPr>
        <w:t xml:space="preserve">The more the planetary boundaries and limits to growth are reached or exceeded, the more the associated risks, crises and conflicts become relevant in different sectors. In the last decade </w:t>
      </w:r>
      <w:r w:rsidRPr="00F25797">
        <w:rPr>
          <w:rStyle w:val="StyleUnderline"/>
        </w:rPr>
        <w:t xml:space="preserve">the world has experienced multiple </w:t>
      </w:r>
      <w:r w:rsidRPr="00D01D1C">
        <w:rPr>
          <w:rStyle w:val="StyleUnderline"/>
          <w:highlight w:val="yellow"/>
        </w:rPr>
        <w:t>crises</w:t>
      </w:r>
      <w:r w:rsidRPr="00F25797">
        <w:rPr>
          <w:rStyle w:val="StyleUnderline"/>
        </w:rPr>
        <w:t xml:space="preserve"> which combined in</w:t>
      </w:r>
      <w:r w:rsidRPr="00F93C05">
        <w:rPr>
          <w:sz w:val="16"/>
        </w:rPr>
        <w:t xml:space="preserve"> </w:t>
      </w:r>
      <w:r w:rsidRPr="00F25797">
        <w:rPr>
          <w:rStyle w:val="Emphasis"/>
        </w:rPr>
        <w:t>interconnected</w:t>
      </w:r>
      <w:r w:rsidRPr="00F93C05">
        <w:rPr>
          <w:sz w:val="16"/>
        </w:rPr>
        <w:t xml:space="preserve"> </w:t>
      </w:r>
      <w:r w:rsidRPr="00F25797">
        <w:rPr>
          <w:rStyle w:val="StyleUnderline"/>
        </w:rPr>
        <w:t>and</w:t>
      </w:r>
      <w:r w:rsidRPr="00F93C05">
        <w:rPr>
          <w:sz w:val="16"/>
        </w:rPr>
        <w:t xml:space="preserve"> </w:t>
      </w:r>
      <w:r w:rsidRPr="00D01D1C">
        <w:rPr>
          <w:rStyle w:val="Emphasis"/>
          <w:highlight w:val="yellow"/>
        </w:rPr>
        <w:t>compounding</w:t>
      </w:r>
      <w:r w:rsidRPr="00F93C05">
        <w:rPr>
          <w:sz w:val="16"/>
        </w:rPr>
        <w:t xml:space="preserve"> </w:t>
      </w:r>
      <w:r w:rsidRPr="00F25797">
        <w:rPr>
          <w:rStyle w:val="StyleUnderline"/>
        </w:rPr>
        <w:t xml:space="preserve">cascades, </w:t>
      </w:r>
      <w:r w:rsidRPr="00D01D1C">
        <w:rPr>
          <w:rStyle w:val="StyleUnderline"/>
          <w:highlight w:val="yellow"/>
        </w:rPr>
        <w:t>includ</w:t>
      </w:r>
      <w:r w:rsidRPr="00F25797">
        <w:rPr>
          <w:rStyle w:val="StyleUnderline"/>
        </w:rPr>
        <w:t>ing</w:t>
      </w:r>
      <w:r w:rsidRPr="00F93C05">
        <w:rPr>
          <w:sz w:val="16"/>
        </w:rPr>
        <w:t xml:space="preserve"> hunger and </w:t>
      </w:r>
      <w:r w:rsidRPr="00D01D1C">
        <w:rPr>
          <w:rStyle w:val="Emphasis"/>
          <w:highlight w:val="yellow"/>
        </w:rPr>
        <w:t>poverty</w:t>
      </w:r>
      <w:r w:rsidRPr="00D01D1C">
        <w:rPr>
          <w:sz w:val="16"/>
          <w:highlight w:val="yellow"/>
        </w:rPr>
        <w:t xml:space="preserve">, </w:t>
      </w:r>
      <w:r w:rsidRPr="00D01D1C">
        <w:rPr>
          <w:rStyle w:val="Emphasis"/>
          <w:highlight w:val="yellow"/>
        </w:rPr>
        <w:t>refugees</w:t>
      </w:r>
      <w:r w:rsidRPr="00F93C05">
        <w:rPr>
          <w:sz w:val="16"/>
        </w:rPr>
        <w:t xml:space="preserve"> and </w:t>
      </w:r>
      <w:r w:rsidRPr="00D01D1C">
        <w:rPr>
          <w:rStyle w:val="Emphasis"/>
          <w:highlight w:val="yellow"/>
        </w:rPr>
        <w:t>pandemics</w:t>
      </w:r>
      <w:r w:rsidRPr="00F93C05">
        <w:rPr>
          <w:sz w:val="16"/>
        </w:rPr>
        <w:t xml:space="preserve">, </w:t>
      </w:r>
      <w:r w:rsidRPr="00D01D1C">
        <w:rPr>
          <w:rStyle w:val="Emphasis"/>
          <w:highlight w:val="yellow"/>
        </w:rPr>
        <w:t>vulnerable</w:t>
      </w:r>
      <w:r w:rsidRPr="00F93C05">
        <w:rPr>
          <w:sz w:val="16"/>
        </w:rPr>
        <w:t xml:space="preserve"> supply systems and </w:t>
      </w:r>
      <w:r w:rsidRPr="00D01D1C">
        <w:rPr>
          <w:rStyle w:val="Emphasis"/>
          <w:highlight w:val="yellow"/>
        </w:rPr>
        <w:t>c</w:t>
      </w:r>
      <w:r w:rsidRPr="00F25797">
        <w:rPr>
          <w:rStyle w:val="Emphasis"/>
        </w:rPr>
        <w:t xml:space="preserve">ritical </w:t>
      </w:r>
      <w:r w:rsidRPr="00D01D1C">
        <w:rPr>
          <w:rStyle w:val="Emphasis"/>
          <w:highlight w:val="yellow"/>
        </w:rPr>
        <w:t>i</w:t>
      </w:r>
      <w:r w:rsidRPr="00F25797">
        <w:rPr>
          <w:rStyle w:val="Emphasis"/>
        </w:rPr>
        <w:t>nfrastructures</w:t>
      </w:r>
      <w:r w:rsidRPr="00F93C05">
        <w:rPr>
          <w:sz w:val="16"/>
        </w:rPr>
        <w:t xml:space="preserve">, </w:t>
      </w:r>
      <w:r w:rsidRPr="00F25797">
        <w:rPr>
          <w:rStyle w:val="StyleUnderline"/>
        </w:rPr>
        <w:t>the</w:t>
      </w:r>
      <w:r w:rsidRPr="00F93C05">
        <w:rPr>
          <w:sz w:val="16"/>
        </w:rPr>
        <w:t xml:space="preserve"> </w:t>
      </w:r>
      <w:r w:rsidRPr="00F25797">
        <w:rPr>
          <w:rStyle w:val="Emphasis"/>
        </w:rPr>
        <w:t>gap</w:t>
      </w:r>
      <w:r w:rsidRPr="00F93C05">
        <w:rPr>
          <w:sz w:val="16"/>
        </w:rPr>
        <w:t xml:space="preserve"> </w:t>
      </w:r>
      <w:r w:rsidRPr="00F25797">
        <w:rPr>
          <w:rStyle w:val="StyleUnderline"/>
        </w:rPr>
        <w:t>between rich and poor</w:t>
      </w:r>
      <w:r w:rsidRPr="00F93C05">
        <w:rPr>
          <w:sz w:val="16"/>
        </w:rPr>
        <w:t xml:space="preserve">, </w:t>
      </w:r>
      <w:r w:rsidRPr="00D01D1C">
        <w:rPr>
          <w:rStyle w:val="Emphasis"/>
          <w:highlight w:val="yellow"/>
        </w:rPr>
        <w:t>fin</w:t>
      </w:r>
      <w:r w:rsidRPr="00F25797">
        <w:rPr>
          <w:rStyle w:val="Emphasis"/>
        </w:rPr>
        <w:t>ancial</w:t>
      </w:r>
      <w:r w:rsidRPr="00F93C05">
        <w:rPr>
          <w:sz w:val="16"/>
        </w:rPr>
        <w:t xml:space="preserve"> and economic </w:t>
      </w:r>
      <w:r w:rsidRPr="00D01D1C">
        <w:rPr>
          <w:rStyle w:val="Emphasis"/>
          <w:highlight w:val="yellow"/>
        </w:rPr>
        <w:t>crises</w:t>
      </w:r>
      <w:r w:rsidRPr="00F93C05">
        <w:rPr>
          <w:sz w:val="16"/>
        </w:rPr>
        <w:t xml:space="preserve">, </w:t>
      </w:r>
      <w:r w:rsidRPr="00F25797">
        <w:rPr>
          <w:rStyle w:val="Emphasis"/>
        </w:rPr>
        <w:t>climate change</w:t>
      </w:r>
      <w:r w:rsidRPr="00F93C05">
        <w:rPr>
          <w:sz w:val="16"/>
        </w:rPr>
        <w:t xml:space="preserve"> and </w:t>
      </w:r>
      <w:r w:rsidRPr="00D01D1C">
        <w:rPr>
          <w:rStyle w:val="Emphasis"/>
          <w:highlight w:val="yellow"/>
        </w:rPr>
        <w:t>environment</w:t>
      </w:r>
      <w:r w:rsidRPr="00F25797">
        <w:rPr>
          <w:rStyle w:val="Emphasis"/>
        </w:rPr>
        <w:t xml:space="preserve">al </w:t>
      </w:r>
      <w:r w:rsidRPr="00D01D1C">
        <w:rPr>
          <w:rStyle w:val="Emphasis"/>
          <w:highlight w:val="yellow"/>
        </w:rPr>
        <w:t>degradation</w:t>
      </w:r>
      <w:r w:rsidRPr="00F93C05">
        <w:rPr>
          <w:sz w:val="16"/>
        </w:rPr>
        <w:t xml:space="preserve">, </w:t>
      </w:r>
      <w:r w:rsidRPr="00F25797">
        <w:rPr>
          <w:rStyle w:val="Emphasis"/>
        </w:rPr>
        <w:t>destabilisation</w:t>
      </w:r>
      <w:r w:rsidRPr="00F93C05">
        <w:rPr>
          <w:sz w:val="16"/>
        </w:rPr>
        <w:t xml:space="preserve"> </w:t>
      </w:r>
      <w:r w:rsidRPr="00F25797">
        <w:rPr>
          <w:rStyle w:val="StyleUnderline"/>
        </w:rPr>
        <w:t>of social and political structures</w:t>
      </w:r>
      <w:r w:rsidRPr="00F93C05">
        <w:rPr>
          <w:sz w:val="16"/>
        </w:rPr>
        <w:t xml:space="preserve">, national </w:t>
      </w:r>
      <w:r w:rsidRPr="00D01D1C">
        <w:rPr>
          <w:rStyle w:val="Emphasis"/>
          <w:highlight w:val="yellow"/>
        </w:rPr>
        <w:t>populism</w:t>
      </w:r>
      <w:r w:rsidRPr="00F93C05">
        <w:rPr>
          <w:sz w:val="16"/>
        </w:rPr>
        <w:t xml:space="preserve"> and </w:t>
      </w:r>
      <w:r w:rsidRPr="00D01D1C">
        <w:rPr>
          <w:rStyle w:val="Emphasis"/>
          <w:highlight w:val="yellow"/>
        </w:rPr>
        <w:t>terrorism</w:t>
      </w:r>
      <w:r w:rsidRPr="00F93C05">
        <w:rPr>
          <w:sz w:val="16"/>
        </w:rPr>
        <w:t xml:space="preserve">, </w:t>
      </w:r>
      <w:r w:rsidRPr="00F25797">
        <w:rPr>
          <w:rStyle w:val="Emphasis"/>
        </w:rPr>
        <w:t>security risks</w:t>
      </w:r>
      <w:r w:rsidRPr="00F93C05">
        <w:rPr>
          <w:sz w:val="16"/>
        </w:rPr>
        <w:t xml:space="preserve"> </w:t>
      </w:r>
      <w:r w:rsidRPr="00D01D1C">
        <w:rPr>
          <w:rStyle w:val="StyleUnderline"/>
          <w:highlight w:val="yellow"/>
        </w:rPr>
        <w:t>and</w:t>
      </w:r>
      <w:r w:rsidRPr="00F93C05">
        <w:rPr>
          <w:sz w:val="16"/>
        </w:rPr>
        <w:t xml:space="preserve"> </w:t>
      </w:r>
      <w:r w:rsidRPr="00F25797">
        <w:rPr>
          <w:rStyle w:val="Emphasis"/>
        </w:rPr>
        <w:t xml:space="preserve">violent </w:t>
      </w:r>
      <w:r w:rsidRPr="00D01D1C">
        <w:rPr>
          <w:rStyle w:val="Emphasis"/>
          <w:highlight w:val="yellow"/>
        </w:rPr>
        <w:t>conflicts</w:t>
      </w:r>
      <w:r w:rsidRPr="00F93C05">
        <w:rPr>
          <w:sz w:val="16"/>
        </w:rPr>
        <w:t xml:space="preserve">. While the primary </w:t>
      </w:r>
      <w:r w:rsidRPr="00F25797">
        <w:rPr>
          <w:rStyle w:val="StyleUnderline"/>
        </w:rPr>
        <w:t>consequences</w:t>
      </w:r>
      <w:r w:rsidRPr="00F93C05">
        <w:rPr>
          <w:sz w:val="16"/>
        </w:rPr>
        <w:t xml:space="preserve"> are often initially confined to affected areas or subsystems, they </w:t>
      </w:r>
      <w:r w:rsidRPr="00F25797">
        <w:rPr>
          <w:rStyle w:val="StyleUnderline"/>
        </w:rPr>
        <w:t>can</w:t>
      </w:r>
      <w:r w:rsidRPr="00F93C05">
        <w:rPr>
          <w:sz w:val="16"/>
        </w:rPr>
        <w:t xml:space="preserve"> </w:t>
      </w:r>
      <w:r w:rsidRPr="00F25797">
        <w:rPr>
          <w:rStyle w:val="Emphasis"/>
        </w:rPr>
        <w:t>spread</w:t>
      </w:r>
      <w:r w:rsidRPr="00F93C05">
        <w:rPr>
          <w:sz w:val="16"/>
        </w:rPr>
        <w:t xml:space="preserve"> </w:t>
      </w:r>
      <w:r w:rsidRPr="00F25797">
        <w:rPr>
          <w:rStyle w:val="StyleUnderline"/>
        </w:rPr>
        <w:t>in the globally interconnected world via long-distance effects</w:t>
      </w:r>
      <w:r w:rsidRPr="00F93C05">
        <w:rPr>
          <w:sz w:val="16"/>
        </w:rPr>
        <w:t xml:space="preserve"> (teleconnections) </w:t>
      </w:r>
      <w:r w:rsidRPr="00F25797">
        <w:rPr>
          <w:rStyle w:val="StyleUnderline"/>
        </w:rPr>
        <w:t>and global connectors, including globalisation and financial markets, infrastructures and supply chains, communication and transport systems, social media and networks, infections</w:t>
      </w:r>
      <w:r w:rsidRPr="00F93C05">
        <w:rPr>
          <w:sz w:val="16"/>
        </w:rPr>
        <w:t xml:space="preserve"> and diseases, </w:t>
      </w:r>
      <w:r w:rsidRPr="00F25797">
        <w:rPr>
          <w:rStyle w:val="StyleUnderline"/>
        </w:rPr>
        <w:t>climatic changes and resource flows, mobility and migration, markets and trade flows</w:t>
      </w:r>
      <w:r w:rsidRPr="00F93C05">
        <w:rPr>
          <w:sz w:val="16"/>
        </w:rPr>
        <w:t xml:space="preserve"> (Fig. 8.1).</w:t>
      </w:r>
    </w:p>
    <w:p w14:paraId="3BECEFDE" w14:textId="77777777" w:rsidR="009623F1" w:rsidRPr="00F93C05" w:rsidRDefault="009623F1" w:rsidP="009623F1">
      <w:pPr>
        <w:rPr>
          <w:sz w:val="16"/>
        </w:rPr>
      </w:pPr>
      <w:r w:rsidRPr="00F25797">
        <w:rPr>
          <w:rStyle w:val="StyleUnderline"/>
        </w:rPr>
        <w:t>Crises chains</w:t>
      </w:r>
      <w:r w:rsidRPr="00F93C05">
        <w:rPr>
          <w:sz w:val="16"/>
        </w:rPr>
        <w:t xml:space="preserve"> </w:t>
      </w:r>
      <w:r w:rsidRPr="00F25797">
        <w:rPr>
          <w:rStyle w:val="Emphasis"/>
        </w:rPr>
        <w:t>intensify</w:t>
      </w:r>
      <w:r w:rsidRPr="00F93C05">
        <w:rPr>
          <w:sz w:val="16"/>
        </w:rPr>
        <w:t xml:space="preserve"> </w:t>
      </w:r>
      <w:r w:rsidRPr="00F25797">
        <w:rPr>
          <w:rStyle w:val="StyleUnderline"/>
        </w:rPr>
        <w:t>in the network structures to</w:t>
      </w:r>
      <w:r w:rsidRPr="00F93C05">
        <w:rPr>
          <w:sz w:val="16"/>
        </w:rPr>
        <w:t xml:space="preserve"> </w:t>
      </w:r>
      <w:r w:rsidRPr="00F25797">
        <w:rPr>
          <w:rStyle w:val="Emphasis"/>
        </w:rPr>
        <w:t>complex</w:t>
      </w:r>
      <w:r w:rsidRPr="00F93C05">
        <w:rPr>
          <w:sz w:val="16"/>
        </w:rPr>
        <w:t xml:space="preserve"> </w:t>
      </w:r>
      <w:r w:rsidRPr="00F25797">
        <w:rPr>
          <w:rStyle w:val="StyleUnderline"/>
        </w:rPr>
        <w:t>multiple crises</w:t>
      </w:r>
      <w:r w:rsidRPr="00F93C05">
        <w:rPr>
          <w:sz w:val="16"/>
        </w:rPr>
        <w:t xml:space="preserve"> (Scheffran 1996, 2015c, 2016a, b), also called ‘polycrisis’ (Morin/Kern 1999; Tooze 2022; Homer-Dixon et al. 2022), </w:t>
      </w:r>
      <w:r w:rsidRPr="00D01D1C">
        <w:rPr>
          <w:rStyle w:val="StyleUnderline"/>
          <w:highlight w:val="yellow"/>
        </w:rPr>
        <w:t>driving</w:t>
      </w:r>
      <w:r w:rsidRPr="00F25797">
        <w:rPr>
          <w:rStyle w:val="StyleUnderline"/>
        </w:rPr>
        <w:t xml:space="preserve"> the world </w:t>
      </w:r>
      <w:r w:rsidRPr="00F35FFB">
        <w:rPr>
          <w:rStyle w:val="StyleUnderline"/>
        </w:rPr>
        <w:t>into</w:t>
      </w:r>
      <w:r w:rsidRPr="00F35FFB">
        <w:rPr>
          <w:sz w:val="16"/>
        </w:rPr>
        <w:t xml:space="preserve"> </w:t>
      </w:r>
      <w:r w:rsidRPr="00D01D1C">
        <w:rPr>
          <w:rStyle w:val="Emphasis"/>
          <w:highlight w:val="yellow"/>
        </w:rPr>
        <w:t>permanent crisis</w:t>
      </w:r>
      <w:r w:rsidRPr="00F35FFB">
        <w:rPr>
          <w:rStyle w:val="Emphasis"/>
        </w:rPr>
        <w:t xml:space="preserve"> mode</w:t>
      </w:r>
      <w:r w:rsidRPr="00F93C05">
        <w:rPr>
          <w:sz w:val="16"/>
        </w:rPr>
        <w:t xml:space="preserve">. </w:t>
      </w:r>
      <w:r w:rsidRPr="00F25797">
        <w:rPr>
          <w:rStyle w:val="StyleUnderline"/>
        </w:rPr>
        <w:t>Amplification triggers</w:t>
      </w:r>
      <w:r w:rsidRPr="00F93C05">
        <w:rPr>
          <w:sz w:val="16"/>
        </w:rPr>
        <w:t xml:space="preserve"> domino effects and </w:t>
      </w:r>
      <w:r w:rsidRPr="00F25797">
        <w:rPr>
          <w:rStyle w:val="Emphasis"/>
        </w:rPr>
        <w:t>risk cascades</w:t>
      </w:r>
      <w:r w:rsidRPr="00F93C05">
        <w:rPr>
          <w:sz w:val="16"/>
        </w:rPr>
        <w:t xml:space="preserve"> </w:t>
      </w:r>
      <w:r w:rsidRPr="00F25797">
        <w:rPr>
          <w:rStyle w:val="StyleUnderline"/>
        </w:rPr>
        <w:t>endangering stability of the global system and drifting the world into a</w:t>
      </w:r>
      <w:r w:rsidRPr="00F93C05">
        <w:rPr>
          <w:sz w:val="16"/>
        </w:rPr>
        <w:t xml:space="preserve"> </w:t>
      </w:r>
      <w:r w:rsidRPr="00F25797">
        <w:rPr>
          <w:rStyle w:val="Emphasis"/>
        </w:rPr>
        <w:t>self-reinforcing</w:t>
      </w:r>
      <w:r w:rsidRPr="00F93C05">
        <w:rPr>
          <w:sz w:val="16"/>
        </w:rPr>
        <w:t xml:space="preserve"> vicious </w:t>
      </w:r>
      <w:r w:rsidRPr="00F25797">
        <w:rPr>
          <w:rStyle w:val="Emphasis"/>
        </w:rPr>
        <w:t>circle</w:t>
      </w:r>
      <w:r w:rsidRPr="00F93C05">
        <w:rPr>
          <w:sz w:val="16"/>
        </w:rPr>
        <w:t xml:space="preserve"> </w:t>
      </w:r>
      <w:r w:rsidRPr="00F25797">
        <w:rPr>
          <w:rStyle w:val="StyleUnderline"/>
        </w:rPr>
        <w:t>of interconnected crises difficult to control</w:t>
      </w:r>
      <w:r w:rsidRPr="00F93C05">
        <w:rPr>
          <w:sz w:val="16"/>
        </w:rPr>
        <w:t xml:space="preserve">. In network structures, there are coupling, spreading and accumulating flows of information, capital and power that can multiply or contain problems. In the globalised world, domino effects, </w:t>
      </w:r>
      <w:r w:rsidRPr="00F25797">
        <w:rPr>
          <w:rStyle w:val="StyleUnderline"/>
        </w:rPr>
        <w:t>risk cascades</w:t>
      </w:r>
      <w:r w:rsidRPr="00F93C05">
        <w:rPr>
          <w:sz w:val="16"/>
        </w:rPr>
        <w:t xml:space="preserve"> and chain reactions </w:t>
      </w:r>
      <w:r w:rsidRPr="00F25797">
        <w:rPr>
          <w:rStyle w:val="StyleUnderline"/>
        </w:rPr>
        <w:t>endanger the</w:t>
      </w:r>
      <w:r w:rsidRPr="00F93C05">
        <w:rPr>
          <w:sz w:val="16"/>
        </w:rPr>
        <w:t xml:space="preserve"> </w:t>
      </w:r>
      <w:r w:rsidRPr="00F25797">
        <w:rPr>
          <w:rStyle w:val="Emphasis"/>
        </w:rPr>
        <w:t>stability</w:t>
      </w:r>
      <w:r w:rsidRPr="00F93C05">
        <w:rPr>
          <w:sz w:val="16"/>
        </w:rPr>
        <w:t xml:space="preserve"> </w:t>
      </w:r>
      <w:r w:rsidRPr="00F25797">
        <w:rPr>
          <w:rStyle w:val="StyleUnderline"/>
        </w:rPr>
        <w:t>of the global system and</w:t>
      </w:r>
      <w:r w:rsidRPr="00F93C05">
        <w:rPr>
          <w:sz w:val="16"/>
        </w:rPr>
        <w:t xml:space="preserve"> </w:t>
      </w:r>
      <w:r w:rsidRPr="00F25797">
        <w:rPr>
          <w:rStyle w:val="Emphasis"/>
        </w:rPr>
        <w:t>lead to chaotic dynamics</w:t>
      </w:r>
      <w:r w:rsidRPr="00F93C05">
        <w:rPr>
          <w:sz w:val="16"/>
        </w:rPr>
        <w:t xml:space="preserve"> </w:t>
      </w:r>
      <w:r w:rsidRPr="00F25797">
        <w:rPr>
          <w:rStyle w:val="StyleUnderline"/>
        </w:rPr>
        <w:t>in which small causes have a large effect and spread across spatial and temporal scales</w:t>
      </w:r>
      <w:r w:rsidRPr="00F93C05">
        <w:rPr>
          <w:sz w:val="16"/>
        </w:rPr>
        <w:t xml:space="preserve"> (micro to macro).</w:t>
      </w:r>
    </w:p>
    <w:p w14:paraId="0BBAE833" w14:textId="77777777" w:rsidR="009623F1" w:rsidRPr="00F93C05" w:rsidRDefault="009623F1" w:rsidP="009623F1">
      <w:pPr>
        <w:rPr>
          <w:sz w:val="16"/>
        </w:rPr>
      </w:pPr>
      <w:r w:rsidRPr="00F93C05">
        <w:rPr>
          <w:noProof/>
          <w:sz w:val="16"/>
        </w:rPr>
        <w:drawing>
          <wp:inline distT="0" distB="0" distL="0" distR="0" wp14:anchorId="56AB4CA7" wp14:editId="04A8741E">
            <wp:extent cx="3562260" cy="2197575"/>
            <wp:effectExtent l="0" t="0" r="635" b="0"/>
            <wp:docPr id="1826835519"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689069" name="Picture 1" descr="A diagram of a network&#10;&#10;AI-generated content may be incorrect."/>
                    <pic:cNvPicPr/>
                  </pic:nvPicPr>
                  <pic:blipFill>
                    <a:blip r:embed="rId8"/>
                    <a:stretch>
                      <a:fillRect/>
                    </a:stretch>
                  </pic:blipFill>
                  <pic:spPr>
                    <a:xfrm>
                      <a:off x="0" y="0"/>
                      <a:ext cx="3570814" cy="2202852"/>
                    </a:xfrm>
                    <a:prstGeom prst="rect">
                      <a:avLst/>
                    </a:prstGeom>
                  </pic:spPr>
                </pic:pic>
              </a:graphicData>
            </a:graphic>
          </wp:inline>
        </w:drawing>
      </w:r>
    </w:p>
    <w:p w14:paraId="1C6AAA1F" w14:textId="77777777" w:rsidR="009623F1" w:rsidRPr="00F35FFB" w:rsidRDefault="009623F1" w:rsidP="009623F1">
      <w:pPr>
        <w:rPr>
          <w:sz w:val="16"/>
        </w:rPr>
      </w:pPr>
      <w:r w:rsidRPr="00F93C05">
        <w:rPr>
          <w:sz w:val="16"/>
        </w:rPr>
        <w:t xml:space="preserve">Instead of recognising own responsibilities for the causes of destabilisation, the consequences are blamed and the symptoms are fought – through isolation and exclusion, nationalism and interventionism, resulting in geopolitical tensions. Violence and war can be both cause and consequence of the other problem areas; they inhibit development and cooperative management of environmental problems. </w:t>
      </w:r>
      <w:r w:rsidRPr="00F25797">
        <w:rPr>
          <w:rStyle w:val="StyleUnderline"/>
        </w:rPr>
        <w:t>Globally interconnected processes such as</w:t>
      </w:r>
      <w:r w:rsidRPr="00F93C05">
        <w:rPr>
          <w:sz w:val="16"/>
        </w:rPr>
        <w:t xml:space="preserve"> </w:t>
      </w:r>
      <w:r w:rsidRPr="00F25797">
        <w:rPr>
          <w:rStyle w:val="Emphasis"/>
        </w:rPr>
        <w:t>resource</w:t>
      </w:r>
      <w:r w:rsidRPr="00F93C05">
        <w:rPr>
          <w:sz w:val="16"/>
        </w:rPr>
        <w:t xml:space="preserve"> flow</w:t>
      </w:r>
      <w:r w:rsidRPr="00F25797">
        <w:rPr>
          <w:rStyle w:val="Emphasis"/>
        </w:rPr>
        <w:t>s</w:t>
      </w:r>
      <w:r w:rsidRPr="00F93C05">
        <w:rPr>
          <w:sz w:val="16"/>
        </w:rPr>
        <w:t xml:space="preserve"> or global production, consumption </w:t>
      </w:r>
      <w:r w:rsidRPr="00F25797">
        <w:rPr>
          <w:rStyle w:val="StyleUnderline"/>
        </w:rPr>
        <w:t>and</w:t>
      </w:r>
      <w:r w:rsidRPr="00F93C05">
        <w:rPr>
          <w:sz w:val="16"/>
        </w:rPr>
        <w:t xml:space="preserve"> </w:t>
      </w:r>
      <w:r w:rsidRPr="00F25797">
        <w:rPr>
          <w:rStyle w:val="Emphasis"/>
        </w:rPr>
        <w:t>supply chains</w:t>
      </w:r>
      <w:r w:rsidRPr="00F93C05">
        <w:rPr>
          <w:sz w:val="16"/>
        </w:rPr>
        <w:t xml:space="preserve"> </w:t>
      </w:r>
      <w:r w:rsidRPr="00F25797">
        <w:rPr>
          <w:rStyle w:val="StyleUnderline"/>
        </w:rPr>
        <w:t>can accelerate</w:t>
      </w:r>
      <w:r w:rsidRPr="00F93C05">
        <w:rPr>
          <w:sz w:val="16"/>
        </w:rPr>
        <w:t xml:space="preserve"> </w:t>
      </w:r>
      <w:r w:rsidRPr="00F25797">
        <w:rPr>
          <w:rStyle w:val="StyleUnderline"/>
        </w:rPr>
        <w:t>this development and</w:t>
      </w:r>
      <w:r w:rsidRPr="00F93C05">
        <w:rPr>
          <w:sz w:val="16"/>
        </w:rPr>
        <w:t xml:space="preserve"> </w:t>
      </w:r>
      <w:r w:rsidRPr="00F25797">
        <w:rPr>
          <w:rStyle w:val="Emphasis"/>
        </w:rPr>
        <w:t>undermine</w:t>
      </w:r>
      <w:r w:rsidRPr="00F93C05">
        <w:rPr>
          <w:sz w:val="16"/>
        </w:rPr>
        <w:t xml:space="preserve"> the </w:t>
      </w:r>
      <w:r w:rsidRPr="00F25797">
        <w:rPr>
          <w:rStyle w:val="StyleUnderline"/>
        </w:rPr>
        <w:t>conditions for peace</w:t>
      </w:r>
      <w:r w:rsidRPr="00F93C05">
        <w:rPr>
          <w:sz w:val="16"/>
        </w:rPr>
        <w:t xml:space="preserve">. Conversely, violence and war stand in the way of sustainable development. Since the economic crisis of 2008, crisis events include the Arab Spring, the Syrian war, the refugee crisis, terrorist attacks, Brexit, the Trump election, weather extremes and, most recently, the Corona crisis and the Russia-Ukraine war, the Gaza war and the Trump reelection. </w:t>
      </w:r>
      <w:r w:rsidRPr="00F25797">
        <w:rPr>
          <w:rStyle w:val="StyleUnderline"/>
        </w:rPr>
        <w:t>Failure to contain crises appears</w:t>
      </w:r>
      <w:r w:rsidRPr="00F93C05">
        <w:rPr>
          <w:sz w:val="16"/>
        </w:rPr>
        <w:t xml:space="preserve"> as a loss of control </w:t>
      </w:r>
      <w:r w:rsidRPr="00F25797">
        <w:rPr>
          <w:rStyle w:val="StyleUnderline"/>
        </w:rPr>
        <w:t>for the</w:t>
      </w:r>
      <w:r w:rsidRPr="00F93C05">
        <w:rPr>
          <w:sz w:val="16"/>
        </w:rPr>
        <w:t xml:space="preserve"> </w:t>
      </w:r>
      <w:r w:rsidRPr="00F35FFB">
        <w:rPr>
          <w:rStyle w:val="Emphasis"/>
        </w:rPr>
        <w:t>prevailing neoliberal</w:t>
      </w:r>
      <w:r w:rsidRPr="00F35FFB">
        <w:rPr>
          <w:sz w:val="16"/>
        </w:rPr>
        <w:t xml:space="preserve"> world </w:t>
      </w:r>
      <w:r w:rsidRPr="00F35FFB">
        <w:rPr>
          <w:rStyle w:val="Emphasis"/>
        </w:rPr>
        <w:t>order</w:t>
      </w:r>
      <w:r w:rsidRPr="00F35FFB">
        <w:rPr>
          <w:sz w:val="16"/>
        </w:rPr>
        <w:t xml:space="preserve">; </w:t>
      </w:r>
      <w:r w:rsidRPr="00F35FFB">
        <w:rPr>
          <w:rStyle w:val="StyleUnderline"/>
        </w:rPr>
        <w:t>the world seems to be falling apart</w:t>
      </w:r>
      <w:r w:rsidRPr="00F35FFB">
        <w:rPr>
          <w:sz w:val="16"/>
        </w:rPr>
        <w:t>.</w:t>
      </w:r>
    </w:p>
    <w:p w14:paraId="430D2694" w14:textId="77777777" w:rsidR="009623F1" w:rsidRPr="00F35FFB" w:rsidRDefault="009623F1" w:rsidP="009623F1">
      <w:pPr>
        <w:rPr>
          <w:i/>
          <w:iCs/>
          <w:sz w:val="16"/>
        </w:rPr>
      </w:pPr>
      <w:r w:rsidRPr="00F35FFB">
        <w:rPr>
          <w:i/>
          <w:iCs/>
          <w:sz w:val="16"/>
        </w:rPr>
        <w:t>8.5.3 Tipping Points, Compound Risks and Cascading Events</w:t>
      </w:r>
    </w:p>
    <w:p w14:paraId="6A8DC1E5" w14:textId="77777777" w:rsidR="009623F1" w:rsidRPr="00F35FFB" w:rsidRDefault="009623F1" w:rsidP="009623F1">
      <w:pPr>
        <w:rPr>
          <w:sz w:val="16"/>
        </w:rPr>
      </w:pPr>
      <w:r w:rsidRPr="00F35FFB">
        <w:rPr>
          <w:sz w:val="16"/>
        </w:rPr>
        <w:t>To ensure the functionality and viability of a system, exceeding critical tolerance limits must be avoided by practical control measures (Scheffran 2016a, b). A resilient system is able to restore itself after an external shock or to bring about a stabilising change. In the guardrail concept (</w:t>
      </w:r>
      <w:r w:rsidRPr="00F35FFB">
        <w:rPr>
          <w:i/>
          <w:iCs/>
          <w:sz w:val="16"/>
        </w:rPr>
        <w:t>tolerable-windows approach</w:t>
      </w:r>
      <w:r w:rsidRPr="00F35FFB">
        <w:rPr>
          <w:sz w:val="16"/>
        </w:rPr>
        <w:t xml:space="preserve">), climate consequences and chains of events that threaten the existence of the system are recognised at an early stage and avoided through appropriate actions (Petschel-Held et al. 1999). In this context, it is important to understand the conditions under which tipping elements, chain reactions and risk cascades are triggered that lead to complex transitions in the interspace between qualitatively different system states, both positive and negative (Scheffran 2020d). </w:t>
      </w:r>
      <w:r w:rsidRPr="00F35FFB">
        <w:rPr>
          <w:rStyle w:val="Emphasis"/>
        </w:rPr>
        <w:t>Environmental risks</w:t>
      </w:r>
      <w:r w:rsidRPr="00F35FFB">
        <w:rPr>
          <w:sz w:val="16"/>
        </w:rPr>
        <w:t xml:space="preserve"> </w:t>
      </w:r>
      <w:r w:rsidRPr="00F35FFB">
        <w:rPr>
          <w:rStyle w:val="StyleUnderline"/>
        </w:rPr>
        <w:t>can be</w:t>
      </w:r>
      <w:r w:rsidRPr="00F35FFB">
        <w:rPr>
          <w:sz w:val="16"/>
        </w:rPr>
        <w:t xml:space="preserve"> </w:t>
      </w:r>
      <w:r w:rsidRPr="00F35FFB">
        <w:rPr>
          <w:rStyle w:val="Emphasis"/>
        </w:rPr>
        <w:t>amplified</w:t>
      </w:r>
      <w:r w:rsidRPr="00F35FFB">
        <w:rPr>
          <w:sz w:val="16"/>
        </w:rPr>
        <w:t xml:space="preserve"> </w:t>
      </w:r>
      <w:r w:rsidRPr="00F35FFB">
        <w:rPr>
          <w:rStyle w:val="StyleUnderline"/>
        </w:rPr>
        <w:t>by the combination of multiple stressors and hazards, the</w:t>
      </w:r>
      <w:r w:rsidRPr="00F35FFB">
        <w:rPr>
          <w:sz w:val="16"/>
        </w:rPr>
        <w:t xml:space="preserve"> </w:t>
      </w:r>
      <w:r w:rsidRPr="00F35FFB">
        <w:rPr>
          <w:rStyle w:val="Emphasis"/>
        </w:rPr>
        <w:t>co-occurrence</w:t>
      </w:r>
      <w:r w:rsidRPr="00F35FFB">
        <w:rPr>
          <w:sz w:val="16"/>
        </w:rPr>
        <w:t xml:space="preserve"> </w:t>
      </w:r>
      <w:r w:rsidRPr="00F35FFB">
        <w:rPr>
          <w:rStyle w:val="StyleUnderline"/>
        </w:rPr>
        <w:t>of which becomes more likely and contributes to</w:t>
      </w:r>
      <w:r w:rsidRPr="00F35FFB">
        <w:rPr>
          <w:sz w:val="16"/>
        </w:rPr>
        <w:t xml:space="preserve"> societal and/or ecological </w:t>
      </w:r>
      <w:r w:rsidRPr="00F35FFB">
        <w:rPr>
          <w:rStyle w:val="StyleUnderline"/>
        </w:rPr>
        <w:t>risks</w:t>
      </w:r>
      <w:r w:rsidRPr="00F35FFB">
        <w:rPr>
          <w:sz w:val="16"/>
        </w:rPr>
        <w:t xml:space="preserve"> (Zscheischler et al. 2018). Examples </w:t>
      </w:r>
      <w:r w:rsidRPr="00F35FFB">
        <w:rPr>
          <w:rStyle w:val="StyleUnderline"/>
        </w:rPr>
        <w:t>include the interaction of</w:t>
      </w:r>
      <w:r w:rsidRPr="00F35FFB">
        <w:rPr>
          <w:sz w:val="16"/>
        </w:rPr>
        <w:t xml:space="preserve"> different </w:t>
      </w:r>
      <w:r w:rsidRPr="00F35FFB">
        <w:rPr>
          <w:rStyle w:val="Emphasis"/>
        </w:rPr>
        <w:t>weather</w:t>
      </w:r>
      <w:r w:rsidRPr="00F35FFB">
        <w:rPr>
          <w:sz w:val="16"/>
        </w:rPr>
        <w:t xml:space="preserve"> </w:t>
      </w:r>
      <w:r w:rsidRPr="00F35FFB">
        <w:rPr>
          <w:rStyle w:val="StyleUnderline"/>
        </w:rPr>
        <w:t>and</w:t>
      </w:r>
      <w:r w:rsidRPr="00F35FFB">
        <w:rPr>
          <w:sz w:val="16"/>
        </w:rPr>
        <w:t xml:space="preserve"> </w:t>
      </w:r>
      <w:r w:rsidRPr="00F35FFB">
        <w:rPr>
          <w:rStyle w:val="Emphasis"/>
        </w:rPr>
        <w:t>climate</w:t>
      </w:r>
      <w:r w:rsidRPr="00F35FFB">
        <w:rPr>
          <w:sz w:val="16"/>
        </w:rPr>
        <w:t xml:space="preserve"> </w:t>
      </w:r>
      <w:r w:rsidRPr="00F35FFB">
        <w:rPr>
          <w:rStyle w:val="StyleUnderline"/>
        </w:rPr>
        <w:t>phenomena, such as extreme precipitation</w:t>
      </w:r>
      <w:r w:rsidRPr="00F35FFB">
        <w:rPr>
          <w:sz w:val="16"/>
        </w:rPr>
        <w:t xml:space="preserve">, storms and coastal </w:t>
      </w:r>
      <w:r w:rsidRPr="00F35FFB">
        <w:rPr>
          <w:rStyle w:val="StyleUnderline"/>
        </w:rPr>
        <w:t>flooding damaging infrastructures, or drought and heat leading to tree</w:t>
      </w:r>
      <w:r w:rsidRPr="00F35FFB">
        <w:rPr>
          <w:sz w:val="16"/>
        </w:rPr>
        <w:t xml:space="preserve"> mortality and </w:t>
      </w:r>
      <w:r w:rsidRPr="00F35FFB">
        <w:rPr>
          <w:rStyle w:val="StyleUnderline"/>
        </w:rPr>
        <w:t>fires</w:t>
      </w:r>
      <w:r w:rsidRPr="00F35FFB">
        <w:rPr>
          <w:sz w:val="16"/>
        </w:rPr>
        <w:t xml:space="preserve">. The latter can cause air pollution, affect crops, and harm human health, as in the summer of 2010 in Russia (Reichstein et al. 2021). In hurricanes such as Katrina in 2005, Sandy in 2012, and Harvey in 2017, the coincidence of heavy rainfall and storm surge had a devastating effect, causing massive damage and loss of life in urban centres. Certain </w:t>
      </w:r>
      <w:r w:rsidRPr="00F35FFB">
        <w:rPr>
          <w:rStyle w:val="StyleUnderline"/>
        </w:rPr>
        <w:t>compound effects are</w:t>
      </w:r>
      <w:r w:rsidRPr="00F35FFB">
        <w:rPr>
          <w:sz w:val="16"/>
        </w:rPr>
        <w:t xml:space="preserve"> </w:t>
      </w:r>
      <w:r w:rsidRPr="00F35FFB">
        <w:rPr>
          <w:rStyle w:val="Emphasis"/>
        </w:rPr>
        <w:t>represented</w:t>
      </w:r>
      <w:r w:rsidRPr="00F35FFB">
        <w:rPr>
          <w:sz w:val="16"/>
        </w:rPr>
        <w:t xml:space="preserve"> in the nexus approach, </w:t>
      </w:r>
      <w:r w:rsidRPr="00F35FFB">
        <w:rPr>
          <w:rStyle w:val="StyleUnderline"/>
        </w:rPr>
        <w:t>such as the</w:t>
      </w:r>
      <w:r w:rsidRPr="00F35FFB">
        <w:rPr>
          <w:sz w:val="16"/>
        </w:rPr>
        <w:t xml:space="preserve"> </w:t>
      </w:r>
      <w:r w:rsidRPr="00F35FFB">
        <w:rPr>
          <w:rStyle w:val="Emphasis"/>
        </w:rPr>
        <w:t>water-food-energy</w:t>
      </w:r>
      <w:r w:rsidRPr="00F35FFB">
        <w:rPr>
          <w:sz w:val="16"/>
        </w:rPr>
        <w:t xml:space="preserve"> </w:t>
      </w:r>
      <w:r w:rsidRPr="00F35FFB">
        <w:rPr>
          <w:rStyle w:val="StyleUnderline"/>
        </w:rPr>
        <w:t>nexus or</w:t>
      </w:r>
      <w:r w:rsidRPr="00F35FFB">
        <w:rPr>
          <w:sz w:val="16"/>
        </w:rPr>
        <w:t xml:space="preserve"> </w:t>
      </w:r>
      <w:r w:rsidRPr="00F35FFB">
        <w:rPr>
          <w:rStyle w:val="Emphasis"/>
        </w:rPr>
        <w:t>climate-conflict-migration</w:t>
      </w:r>
      <w:r w:rsidRPr="00F35FFB">
        <w:rPr>
          <w:sz w:val="16"/>
        </w:rPr>
        <w:t xml:space="preserve"> </w:t>
      </w:r>
      <w:r w:rsidRPr="00F35FFB">
        <w:rPr>
          <w:rStyle w:val="StyleUnderline"/>
        </w:rPr>
        <w:t>nexus</w:t>
      </w:r>
      <w:r w:rsidRPr="00F35FFB">
        <w:rPr>
          <w:sz w:val="16"/>
        </w:rPr>
        <w:t>.</w:t>
      </w:r>
    </w:p>
    <w:p w14:paraId="5B546EFE" w14:textId="77777777" w:rsidR="009623F1" w:rsidRPr="00F93C05" w:rsidRDefault="009623F1" w:rsidP="009623F1">
      <w:pPr>
        <w:rPr>
          <w:sz w:val="16"/>
        </w:rPr>
      </w:pPr>
      <w:r w:rsidRPr="00F35FFB">
        <w:rPr>
          <w:sz w:val="16"/>
        </w:rPr>
        <w:t>Bifurcation points facilitate switching between multiple equilibria (Scheffer 2009). Beyond tipping points a self-enforcing dynamics leads to qualitatively different states from which often there is no easy return. According to Milkoreit et al. (2018: 9), a tipping point is a “point or threshold at which small quantitative changes in the system trigger a non-linear change process that is driven by systeminternal feedback mechanisms and inevitably leads to a qualitatively different state of the system, which is often irreversible”. Thus, tipping points are characterised by four features of criticality: multiple stable states, non-linear change, driving feedbacks and limited reversibility. Tipping points often involve the three notions “that events and phenomena are contagiou</w:t>
      </w:r>
      <w:r w:rsidRPr="00F93C05">
        <w:rPr>
          <w:sz w:val="16"/>
        </w:rPr>
        <w:t>s, that little causes can have big effects, and that changes can happen in a non-linear way but dramatically at a moment when the system switches” (Urry 2002: 8; Scheffran 2008: 14).</w:t>
      </w:r>
    </w:p>
    <w:p w14:paraId="5132E954" w14:textId="77777777" w:rsidR="009623F1" w:rsidRPr="00F93C05" w:rsidRDefault="009623F1" w:rsidP="009623F1">
      <w:pPr>
        <w:rPr>
          <w:sz w:val="16"/>
        </w:rPr>
      </w:pPr>
      <w:r w:rsidRPr="00F93C05">
        <w:rPr>
          <w:sz w:val="16"/>
        </w:rPr>
        <w:t>Beyond critical thresholds and tipping points, complex dynami</w:t>
      </w:r>
      <w:r w:rsidRPr="00F35FFB">
        <w:rPr>
          <w:sz w:val="16"/>
        </w:rPr>
        <w:t xml:space="preserve">cs include phase transitions, risk cascades, and chain reactions (Scheffran 2015b; AghaKouchak et al. 2018). An example is the exponential chain reaction of nuclear fission, which is uncontrolled in the atomic bomb and held at the threshold of criticality in the nuclear reactor by control rods to extract energy. </w:t>
      </w:r>
      <w:r w:rsidRPr="00F35FFB">
        <w:rPr>
          <w:rStyle w:val="StyleUnderline"/>
        </w:rPr>
        <w:t>If an</w:t>
      </w:r>
      <w:r w:rsidRPr="00F35FFB">
        <w:rPr>
          <w:sz w:val="16"/>
        </w:rPr>
        <w:t xml:space="preserve"> </w:t>
      </w:r>
      <w:r w:rsidRPr="00F35FFB">
        <w:rPr>
          <w:rStyle w:val="Emphasis"/>
        </w:rPr>
        <w:t>accident</w:t>
      </w:r>
      <w:r w:rsidRPr="00F35FFB">
        <w:rPr>
          <w:sz w:val="16"/>
        </w:rPr>
        <w:t xml:space="preserve"> </w:t>
      </w:r>
      <w:r w:rsidRPr="00F35FFB">
        <w:rPr>
          <w:rStyle w:val="StyleUnderline"/>
        </w:rPr>
        <w:t>distracts reactor control</w:t>
      </w:r>
      <w:r w:rsidRPr="00F35FFB">
        <w:rPr>
          <w:sz w:val="16"/>
        </w:rPr>
        <w:t xml:space="preserve">, </w:t>
      </w:r>
      <w:r w:rsidRPr="00F35FFB">
        <w:rPr>
          <w:rStyle w:val="Emphasis"/>
        </w:rPr>
        <w:t>global cascades of consequences</w:t>
      </w:r>
      <w:r w:rsidRPr="00F35FFB">
        <w:rPr>
          <w:sz w:val="16"/>
        </w:rPr>
        <w:t xml:space="preserve"> </w:t>
      </w:r>
      <w:r w:rsidRPr="00F35FFB">
        <w:rPr>
          <w:rStyle w:val="StyleUnderline"/>
        </w:rPr>
        <w:t>can be set in motion</w:t>
      </w:r>
      <w:r w:rsidRPr="00F35FFB">
        <w:rPr>
          <w:sz w:val="16"/>
        </w:rPr>
        <w:t xml:space="preserve">, as demonstrated by the nuclear disasters at Chernobyl in 1986 and Fukushima in 2011 (Scheffran 2016a). Sometimes </w:t>
      </w:r>
      <w:r w:rsidRPr="00F35FFB">
        <w:rPr>
          <w:rStyle w:val="StyleUnderline"/>
        </w:rPr>
        <w:t>the</w:t>
      </w:r>
      <w:r w:rsidRPr="00F35FFB">
        <w:rPr>
          <w:sz w:val="16"/>
        </w:rPr>
        <w:t xml:space="preserve"> switching </w:t>
      </w:r>
      <w:r w:rsidRPr="00F35FFB">
        <w:rPr>
          <w:rStyle w:val="StyleUnderline"/>
        </w:rPr>
        <w:t>results from triggering events, such as</w:t>
      </w:r>
      <w:r w:rsidRPr="00F35FFB">
        <w:rPr>
          <w:sz w:val="16"/>
        </w:rPr>
        <w:t xml:space="preserve"> </w:t>
      </w:r>
      <w:r w:rsidRPr="00F35FFB">
        <w:rPr>
          <w:rStyle w:val="Emphasis"/>
        </w:rPr>
        <w:t>natural disasters</w:t>
      </w:r>
      <w:r w:rsidRPr="00F35FFB">
        <w:rPr>
          <w:sz w:val="16"/>
        </w:rPr>
        <w:t xml:space="preserve">, </w:t>
      </w:r>
      <w:r w:rsidRPr="00F35FFB">
        <w:rPr>
          <w:rStyle w:val="Emphasis"/>
        </w:rPr>
        <w:t>mass migrations</w:t>
      </w:r>
      <w:r w:rsidRPr="00F35FFB">
        <w:rPr>
          <w:sz w:val="16"/>
        </w:rPr>
        <w:t xml:space="preserve"> </w:t>
      </w:r>
      <w:r w:rsidRPr="00F35FFB">
        <w:rPr>
          <w:rStyle w:val="StyleUnderline"/>
        </w:rPr>
        <w:t>or</w:t>
      </w:r>
      <w:r w:rsidRPr="00F35FFB">
        <w:rPr>
          <w:sz w:val="16"/>
        </w:rPr>
        <w:t xml:space="preserve"> social </w:t>
      </w:r>
      <w:r w:rsidRPr="00F35FFB">
        <w:rPr>
          <w:rStyle w:val="Emphasis"/>
        </w:rPr>
        <w:t>movements</w:t>
      </w:r>
      <w:r w:rsidRPr="00F35FFB">
        <w:rPr>
          <w:sz w:val="16"/>
        </w:rPr>
        <w:t xml:space="preserve">, </w:t>
      </w:r>
      <w:r w:rsidRPr="00F35FFB">
        <w:rPr>
          <w:rStyle w:val="StyleUnderline"/>
        </w:rPr>
        <w:t>leading to s</w:t>
      </w:r>
      <w:r w:rsidRPr="008D146E">
        <w:rPr>
          <w:rStyle w:val="StyleUnderline"/>
        </w:rPr>
        <w:t>elf-reinforcing cascading sequences</w:t>
      </w:r>
      <w:r w:rsidRPr="00F93C05">
        <w:rPr>
          <w:sz w:val="16"/>
        </w:rPr>
        <w:t xml:space="preserve">, e.g. when an action taken by one actor provokes actions by other actors. </w:t>
      </w:r>
      <w:r w:rsidRPr="008D146E">
        <w:rPr>
          <w:rStyle w:val="Emphasis"/>
        </w:rPr>
        <w:t>Exponential cascades</w:t>
      </w:r>
      <w:r w:rsidRPr="00F93C05">
        <w:rPr>
          <w:sz w:val="16"/>
        </w:rPr>
        <w:t xml:space="preserve"> </w:t>
      </w:r>
      <w:r w:rsidRPr="008D146E">
        <w:rPr>
          <w:rStyle w:val="StyleUnderline"/>
        </w:rPr>
        <w:t>are demonstrated by</w:t>
      </w:r>
      <w:r w:rsidRPr="00F93C05">
        <w:rPr>
          <w:sz w:val="16"/>
        </w:rPr>
        <w:t xml:space="preserve"> the </w:t>
      </w:r>
      <w:r w:rsidRPr="008D146E">
        <w:rPr>
          <w:rStyle w:val="Emphasis"/>
        </w:rPr>
        <w:t>Corona</w:t>
      </w:r>
      <w:r w:rsidRPr="00F93C05">
        <w:rPr>
          <w:sz w:val="16"/>
        </w:rPr>
        <w:t xml:space="preserve"> pandemic, </w:t>
      </w:r>
      <w:r w:rsidRPr="008D146E">
        <w:rPr>
          <w:rStyle w:val="StyleUnderline"/>
        </w:rPr>
        <w:t>in which all humans are part of a</w:t>
      </w:r>
      <w:r w:rsidRPr="00F93C05">
        <w:rPr>
          <w:sz w:val="16"/>
        </w:rPr>
        <w:t xml:space="preserve"> virus </w:t>
      </w:r>
      <w:r w:rsidRPr="008D146E">
        <w:rPr>
          <w:rStyle w:val="StyleUnderline"/>
        </w:rPr>
        <w:t>chain reaction</w:t>
      </w:r>
      <w:r w:rsidRPr="00F93C05">
        <w:rPr>
          <w:sz w:val="16"/>
        </w:rPr>
        <w:t>.</w:t>
      </w:r>
    </w:p>
    <w:p w14:paraId="292E1A4D" w14:textId="77777777" w:rsidR="009623F1" w:rsidRDefault="009623F1" w:rsidP="009623F1">
      <w:pPr>
        <w:rPr>
          <w:sz w:val="16"/>
        </w:rPr>
      </w:pPr>
      <w:r w:rsidRPr="0036451D">
        <w:rPr>
          <w:sz w:val="16"/>
        </w:rPr>
        <w:t xml:space="preserve">The </w:t>
      </w:r>
      <w:r w:rsidRPr="0036451D">
        <w:rPr>
          <w:rStyle w:val="StyleUnderline"/>
        </w:rPr>
        <w:t>climate system can</w:t>
      </w:r>
      <w:r w:rsidRPr="0036451D">
        <w:rPr>
          <w:sz w:val="16"/>
        </w:rPr>
        <w:t xml:space="preserve"> also </w:t>
      </w:r>
      <w:r w:rsidRPr="0036451D">
        <w:rPr>
          <w:rStyle w:val="StyleUnderline"/>
        </w:rPr>
        <w:t>become</w:t>
      </w:r>
      <w:r w:rsidRPr="0036451D">
        <w:rPr>
          <w:sz w:val="16"/>
        </w:rPr>
        <w:t xml:space="preserve"> </w:t>
      </w:r>
      <w:r w:rsidRPr="0036451D">
        <w:rPr>
          <w:rStyle w:val="Emphasis"/>
        </w:rPr>
        <w:t>unstable</w:t>
      </w:r>
      <w:r w:rsidRPr="0036451D">
        <w:rPr>
          <w:sz w:val="16"/>
        </w:rPr>
        <w:t xml:space="preserve"> </w:t>
      </w:r>
      <w:r w:rsidRPr="0036451D">
        <w:rPr>
          <w:rStyle w:val="StyleUnderline"/>
        </w:rPr>
        <w:t>due to tipping elements</w:t>
      </w:r>
      <w:r w:rsidRPr="0036451D">
        <w:rPr>
          <w:sz w:val="16"/>
        </w:rPr>
        <w:t xml:space="preserve"> (Lenton et al. 2008, 2023). These </w:t>
      </w:r>
      <w:r w:rsidRPr="0036451D">
        <w:rPr>
          <w:rStyle w:val="StyleUnderline"/>
        </w:rPr>
        <w:t>include</w:t>
      </w:r>
      <w:r w:rsidRPr="0036451D">
        <w:rPr>
          <w:sz w:val="16"/>
        </w:rPr>
        <w:t xml:space="preserve"> </w:t>
      </w:r>
      <w:r w:rsidRPr="0036451D">
        <w:rPr>
          <w:rStyle w:val="Emphasis"/>
        </w:rPr>
        <w:t>self-reinforcing melting</w:t>
      </w:r>
      <w:r w:rsidRPr="0036451D">
        <w:rPr>
          <w:sz w:val="16"/>
        </w:rPr>
        <w:t xml:space="preserve"> </w:t>
      </w:r>
      <w:r w:rsidRPr="0036451D">
        <w:rPr>
          <w:rStyle w:val="StyleUnderline"/>
        </w:rPr>
        <w:t>of the</w:t>
      </w:r>
      <w:r w:rsidRPr="0036451D">
        <w:rPr>
          <w:sz w:val="16"/>
        </w:rPr>
        <w:t xml:space="preserve"> </w:t>
      </w:r>
      <w:r w:rsidRPr="0036451D">
        <w:rPr>
          <w:rStyle w:val="Emphasis"/>
        </w:rPr>
        <w:t>Greenland</w:t>
      </w:r>
      <w:r w:rsidRPr="0036451D">
        <w:rPr>
          <w:sz w:val="16"/>
        </w:rPr>
        <w:t xml:space="preserve"> </w:t>
      </w:r>
      <w:r w:rsidRPr="0036451D">
        <w:rPr>
          <w:rStyle w:val="StyleUnderline"/>
        </w:rPr>
        <w:t>and</w:t>
      </w:r>
      <w:r w:rsidRPr="0036451D">
        <w:rPr>
          <w:sz w:val="16"/>
        </w:rPr>
        <w:t xml:space="preserve"> </w:t>
      </w:r>
      <w:r w:rsidRPr="0036451D">
        <w:rPr>
          <w:rStyle w:val="Emphasis"/>
        </w:rPr>
        <w:t>West Antarctic</w:t>
      </w:r>
      <w:r w:rsidRPr="0036451D">
        <w:rPr>
          <w:sz w:val="16"/>
        </w:rPr>
        <w:t xml:space="preserve"> </w:t>
      </w:r>
      <w:r w:rsidRPr="0036451D">
        <w:rPr>
          <w:rStyle w:val="StyleUnderline"/>
        </w:rPr>
        <w:t>ice sheets, release of</w:t>
      </w:r>
      <w:r w:rsidRPr="0036451D">
        <w:rPr>
          <w:sz w:val="16"/>
        </w:rPr>
        <w:t xml:space="preserve"> </w:t>
      </w:r>
      <w:r w:rsidRPr="0036451D">
        <w:rPr>
          <w:rStyle w:val="Emphasis"/>
        </w:rPr>
        <w:t>frozen g</w:t>
      </w:r>
      <w:r w:rsidRPr="0036451D">
        <w:rPr>
          <w:sz w:val="16"/>
        </w:rPr>
        <w:t>reen</w:t>
      </w:r>
      <w:r w:rsidRPr="0036451D">
        <w:rPr>
          <w:rStyle w:val="Emphasis"/>
        </w:rPr>
        <w:t>h</w:t>
      </w:r>
      <w:r w:rsidRPr="0036451D">
        <w:rPr>
          <w:sz w:val="16"/>
        </w:rPr>
        <w:t xml:space="preserve">ouse </w:t>
      </w:r>
      <w:r w:rsidRPr="0036451D">
        <w:rPr>
          <w:rStyle w:val="Emphasis"/>
        </w:rPr>
        <w:t>g</w:t>
      </w:r>
      <w:r w:rsidRPr="0036451D">
        <w:rPr>
          <w:sz w:val="16"/>
        </w:rPr>
        <w:t>ase</w:t>
      </w:r>
      <w:r w:rsidRPr="0036451D">
        <w:rPr>
          <w:rStyle w:val="Emphasis"/>
        </w:rPr>
        <w:t>s</w:t>
      </w:r>
      <w:r w:rsidRPr="0036451D">
        <w:rPr>
          <w:sz w:val="16"/>
        </w:rPr>
        <w:t xml:space="preserve"> </w:t>
      </w:r>
      <w:r w:rsidRPr="0036451D">
        <w:rPr>
          <w:rStyle w:val="StyleUnderline"/>
        </w:rPr>
        <w:t>such as methane, weakening of the</w:t>
      </w:r>
      <w:r w:rsidRPr="0036451D">
        <w:rPr>
          <w:sz w:val="16"/>
        </w:rPr>
        <w:t xml:space="preserve"> </w:t>
      </w:r>
      <w:r w:rsidRPr="0036451D">
        <w:rPr>
          <w:rStyle w:val="Emphasis"/>
        </w:rPr>
        <w:t>N</w:t>
      </w:r>
      <w:r w:rsidRPr="0036451D">
        <w:rPr>
          <w:sz w:val="16"/>
        </w:rPr>
        <w:t xml:space="preserve">orth </w:t>
      </w:r>
      <w:r w:rsidRPr="0036451D">
        <w:rPr>
          <w:rStyle w:val="Emphasis"/>
        </w:rPr>
        <w:t>A</w:t>
      </w:r>
      <w:r w:rsidRPr="0036451D">
        <w:rPr>
          <w:sz w:val="16"/>
        </w:rPr>
        <w:t xml:space="preserve">tlantic </w:t>
      </w:r>
      <w:r w:rsidRPr="0036451D">
        <w:rPr>
          <w:rStyle w:val="Emphasis"/>
        </w:rPr>
        <w:t>C</w:t>
      </w:r>
      <w:r w:rsidRPr="0036451D">
        <w:rPr>
          <w:sz w:val="16"/>
        </w:rPr>
        <w:t xml:space="preserve">urrent, </w:t>
      </w:r>
      <w:r w:rsidRPr="0036451D">
        <w:rPr>
          <w:rStyle w:val="StyleUnderline"/>
        </w:rPr>
        <w:t>or changes in the</w:t>
      </w:r>
      <w:r w:rsidRPr="00F93C05">
        <w:rPr>
          <w:sz w:val="16"/>
        </w:rPr>
        <w:t xml:space="preserve"> </w:t>
      </w:r>
      <w:r w:rsidRPr="008D146E">
        <w:rPr>
          <w:rStyle w:val="Emphasis"/>
        </w:rPr>
        <w:t>Asian monsoon</w:t>
      </w:r>
      <w:r w:rsidRPr="00F93C05">
        <w:rPr>
          <w:sz w:val="16"/>
        </w:rPr>
        <w:t xml:space="preserve"> (IPCC 2019). Above a critical temperature threshold, </w:t>
      </w:r>
      <w:r w:rsidRPr="008D146E">
        <w:rPr>
          <w:rStyle w:val="StyleUnderline"/>
        </w:rPr>
        <w:t>amplification effects and event chains could lead to</w:t>
      </w:r>
      <w:r w:rsidRPr="00F93C05">
        <w:rPr>
          <w:sz w:val="16"/>
        </w:rPr>
        <w:t xml:space="preserve"> </w:t>
      </w:r>
      <w:r w:rsidRPr="008D146E">
        <w:rPr>
          <w:rStyle w:val="Emphasis"/>
        </w:rPr>
        <w:t>fundamental</w:t>
      </w:r>
      <w:r w:rsidRPr="00F93C05">
        <w:rPr>
          <w:sz w:val="16"/>
        </w:rPr>
        <w:t xml:space="preserve"> </w:t>
      </w:r>
      <w:r w:rsidRPr="008D146E">
        <w:rPr>
          <w:rStyle w:val="StyleUnderline"/>
        </w:rPr>
        <w:t>Earth system changes (</w:t>
      </w:r>
      <w:r w:rsidRPr="00F93C05">
        <w:rPr>
          <w:sz w:val="16"/>
        </w:rPr>
        <w:t xml:space="preserve">Steffen et al. 2018), </w:t>
      </w:r>
      <w:r w:rsidRPr="008D146E">
        <w:rPr>
          <w:rStyle w:val="StyleUnderline"/>
        </w:rPr>
        <w:t>with</w:t>
      </w:r>
      <w:r w:rsidRPr="00F93C05">
        <w:rPr>
          <w:sz w:val="16"/>
        </w:rPr>
        <w:t xml:space="preserve"> </w:t>
      </w:r>
      <w:r w:rsidRPr="008D146E">
        <w:rPr>
          <w:rStyle w:val="Emphasis"/>
        </w:rPr>
        <w:t>profound</w:t>
      </w:r>
      <w:r w:rsidRPr="00F93C05">
        <w:rPr>
          <w:sz w:val="16"/>
        </w:rPr>
        <w:t xml:space="preserve"> </w:t>
      </w:r>
      <w:r w:rsidRPr="008D146E">
        <w:rPr>
          <w:rStyle w:val="StyleUnderline"/>
        </w:rPr>
        <w:t>consequences for global security and international stability</w:t>
      </w:r>
      <w:r w:rsidRPr="00F93C05">
        <w:rPr>
          <w:sz w:val="16"/>
        </w:rPr>
        <w:t xml:space="preserve">. Certain </w:t>
      </w:r>
      <w:r w:rsidRPr="008D146E">
        <w:rPr>
          <w:rStyle w:val="StyleUnderline"/>
        </w:rPr>
        <w:t xml:space="preserve">thresholds and </w:t>
      </w:r>
      <w:r w:rsidRPr="0036451D">
        <w:rPr>
          <w:rStyle w:val="StyleUnderline"/>
          <w:highlight w:val="yellow"/>
        </w:rPr>
        <w:t>tipping points</w:t>
      </w:r>
      <w:r w:rsidRPr="00F93C05">
        <w:rPr>
          <w:sz w:val="16"/>
        </w:rPr>
        <w:t xml:space="preserve"> must not be violated, as they </w:t>
      </w:r>
      <w:r w:rsidRPr="008D146E">
        <w:rPr>
          <w:rStyle w:val="StyleUnderline"/>
        </w:rPr>
        <w:t>would trigger</w:t>
      </w:r>
      <w:r w:rsidRPr="00F93C05">
        <w:rPr>
          <w:sz w:val="16"/>
        </w:rPr>
        <w:t xml:space="preserve"> </w:t>
      </w:r>
      <w:r w:rsidRPr="008D146E">
        <w:rPr>
          <w:rStyle w:val="Emphasis"/>
        </w:rPr>
        <w:t>abrupt</w:t>
      </w:r>
      <w:r w:rsidRPr="00F93C05">
        <w:rPr>
          <w:sz w:val="16"/>
        </w:rPr>
        <w:t xml:space="preserve"> </w:t>
      </w:r>
      <w:r w:rsidRPr="008D146E">
        <w:rPr>
          <w:rStyle w:val="StyleUnderline"/>
        </w:rPr>
        <w:t>and</w:t>
      </w:r>
      <w:r w:rsidRPr="00F93C05">
        <w:rPr>
          <w:sz w:val="16"/>
        </w:rPr>
        <w:t xml:space="preserve"> </w:t>
      </w:r>
      <w:r w:rsidRPr="008D146E">
        <w:rPr>
          <w:rStyle w:val="Emphasis"/>
        </w:rPr>
        <w:t>irreversible</w:t>
      </w:r>
      <w:r w:rsidRPr="00F93C05">
        <w:rPr>
          <w:sz w:val="16"/>
        </w:rPr>
        <w:t xml:space="preserve"> </w:t>
      </w:r>
      <w:r w:rsidRPr="008D146E">
        <w:rPr>
          <w:rStyle w:val="StyleUnderline"/>
        </w:rPr>
        <w:t xml:space="preserve">changes that </w:t>
      </w:r>
      <w:r w:rsidRPr="00D01D1C">
        <w:rPr>
          <w:rStyle w:val="StyleUnderline"/>
          <w:highlight w:val="yellow"/>
        </w:rPr>
        <w:t>endanger</w:t>
      </w:r>
      <w:r w:rsidRPr="008D146E">
        <w:rPr>
          <w:rStyle w:val="StyleUnderline"/>
        </w:rPr>
        <w:t xml:space="preserve"> global and regional </w:t>
      </w:r>
      <w:r w:rsidRPr="00D01D1C">
        <w:rPr>
          <w:rStyle w:val="StyleUnderline"/>
          <w:highlight w:val="yellow"/>
        </w:rPr>
        <w:t>stability</w:t>
      </w:r>
      <w:r w:rsidRPr="00F93C05">
        <w:rPr>
          <w:sz w:val="16"/>
        </w:rPr>
        <w:t xml:space="preserve"> (e.g. Franzke et al. 2022). </w:t>
      </w:r>
      <w:r w:rsidRPr="00D01D1C">
        <w:rPr>
          <w:rStyle w:val="StyleUnderline"/>
          <w:highlight w:val="yellow"/>
        </w:rPr>
        <w:t>Even in</w:t>
      </w:r>
      <w:r w:rsidRPr="008D146E">
        <w:rPr>
          <w:rStyle w:val="StyleUnderline"/>
        </w:rPr>
        <w:t xml:space="preserve"> the</w:t>
      </w:r>
      <w:r w:rsidRPr="00F93C05">
        <w:rPr>
          <w:sz w:val="16"/>
        </w:rPr>
        <w:t xml:space="preserve"> </w:t>
      </w:r>
      <w:r w:rsidRPr="00D01D1C">
        <w:rPr>
          <w:rStyle w:val="Emphasis"/>
          <w:highlight w:val="yellow"/>
        </w:rPr>
        <w:t>absence</w:t>
      </w:r>
      <w:r w:rsidRPr="00D01D1C">
        <w:rPr>
          <w:sz w:val="16"/>
          <w:highlight w:val="yellow"/>
        </w:rPr>
        <w:t xml:space="preserve"> </w:t>
      </w:r>
      <w:r w:rsidRPr="00D01D1C">
        <w:rPr>
          <w:rStyle w:val="StyleUnderline"/>
          <w:highlight w:val="yellow"/>
        </w:rPr>
        <w:t>of</w:t>
      </w:r>
      <w:r w:rsidRPr="008D146E">
        <w:rPr>
          <w:rStyle w:val="StyleUnderline"/>
        </w:rPr>
        <w:t xml:space="preserve"> rapid and </w:t>
      </w:r>
      <w:r w:rsidRPr="00D01D1C">
        <w:rPr>
          <w:rStyle w:val="StyleUnderline"/>
          <w:highlight w:val="yellow"/>
        </w:rPr>
        <w:t>severe</w:t>
      </w:r>
      <w:r w:rsidRPr="008D146E">
        <w:rPr>
          <w:rStyle w:val="StyleUnderline"/>
        </w:rPr>
        <w:t xml:space="preserve"> climate change</w:t>
      </w:r>
      <w:r w:rsidRPr="00F93C05">
        <w:rPr>
          <w:sz w:val="16"/>
        </w:rPr>
        <w:t xml:space="preserve">, global </w:t>
      </w:r>
      <w:r w:rsidRPr="00D01D1C">
        <w:rPr>
          <w:rStyle w:val="StyleUnderline"/>
          <w:highlight w:val="yellow"/>
        </w:rPr>
        <w:t>warming</w:t>
      </w:r>
      <w:r w:rsidRPr="00D01D1C">
        <w:rPr>
          <w:rStyle w:val="StyleUnderline"/>
        </w:rPr>
        <w:t xml:space="preserve"> can</w:t>
      </w:r>
      <w:r w:rsidRPr="00D01D1C">
        <w:rPr>
          <w:sz w:val="16"/>
        </w:rPr>
        <w:t xml:space="preserve"> </w:t>
      </w:r>
      <w:r w:rsidRPr="00D01D1C">
        <w:rPr>
          <w:rStyle w:val="Emphasis"/>
        </w:rPr>
        <w:t>tip</w:t>
      </w:r>
      <w:r w:rsidRPr="00F93C05">
        <w:rPr>
          <w:sz w:val="16"/>
        </w:rPr>
        <w:t xml:space="preserve"> </w:t>
      </w:r>
      <w:r w:rsidRPr="008D146E">
        <w:rPr>
          <w:rStyle w:val="StyleUnderline"/>
        </w:rPr>
        <w:t>ecological and social systems</w:t>
      </w:r>
      <w:r w:rsidRPr="00F93C05">
        <w:rPr>
          <w:sz w:val="16"/>
        </w:rPr>
        <w:t xml:space="preserve"> (Rodriguez-Lopez et al. 2019; Otto et al. 2020). Whether these are ‘negative’ or ‘positive’ tipping points depends on an assessment of their advantages and disadvantages. Climate change can connect to cascades in social networks, in protest movements, elections, stock market crashes, revolutions, mass exodus, or violent conflicts (Kominek/Scheffran 2012). Such </w:t>
      </w:r>
      <w:r w:rsidRPr="008D146E">
        <w:rPr>
          <w:rStyle w:val="StyleUnderline"/>
        </w:rPr>
        <w:t>effects beyond tipping points are</w:t>
      </w:r>
      <w:r w:rsidRPr="00F93C05">
        <w:rPr>
          <w:sz w:val="16"/>
        </w:rPr>
        <w:t xml:space="preserve"> </w:t>
      </w:r>
      <w:r w:rsidRPr="008D146E">
        <w:rPr>
          <w:rStyle w:val="Emphasis"/>
        </w:rPr>
        <w:t>difficult to contain</w:t>
      </w:r>
      <w:r w:rsidRPr="00F93C05">
        <w:rPr>
          <w:sz w:val="16"/>
        </w:rPr>
        <w:t xml:space="preserve"> or control geographically. If the choices and actions of others influence our own decisions, tipping points in social interaction may become more likely that undermine the stability of the whole system. It is important to avoid exceeding adaptation limits with systemic risks and develop synergies triggering positive tipping points (Juhola et al. 2022).</w:t>
      </w:r>
    </w:p>
    <w:p w14:paraId="68B3CD31" w14:textId="77777777" w:rsidR="009623F1" w:rsidRPr="008A165B" w:rsidRDefault="009623F1" w:rsidP="009623F1">
      <w:pPr>
        <w:rPr>
          <w:i/>
          <w:iCs/>
          <w:sz w:val="8"/>
          <w:szCs w:val="8"/>
        </w:rPr>
      </w:pPr>
      <w:r w:rsidRPr="008A165B">
        <w:rPr>
          <w:i/>
          <w:iCs/>
          <w:sz w:val="8"/>
          <w:szCs w:val="8"/>
        </w:rPr>
        <w:t>8.5.4 Managing Complexity and Simplicity</w:t>
      </w:r>
    </w:p>
    <w:p w14:paraId="54D3CD1B" w14:textId="77777777" w:rsidR="009623F1" w:rsidRPr="008A165B" w:rsidRDefault="009623F1" w:rsidP="009623F1">
      <w:pPr>
        <w:rPr>
          <w:sz w:val="8"/>
          <w:szCs w:val="8"/>
        </w:rPr>
      </w:pPr>
      <w:r w:rsidRPr="008A165B">
        <w:rPr>
          <w:sz w:val="8"/>
          <w:szCs w:val="8"/>
        </w:rPr>
        <w:t>Growing complexity provokes opposing trends of over-simplification, populism, nationalism, religious fundamentalism, illiberalism, anti-globalisation and antiscience attitudes that fail to address the underlying mechanisms. Without adequate management or reduction of complexity, the world may continue on a slippery slope of destabilisation. Instead, stability may be achieved by adapting the complexity of policies to the complexity of the systemic processes that they regulate. The challenge is whether humanity can anticipate and avoid hazardous pathways by counteracting forces that slow down and change course within the planetary boundaries of the Anthropocene. Throughout history, Homo Sapiens was able to overcome constraints on resources in crises and to expand into new spaces by applying problem-solving capabilities and developing technical and social innovations that address the limits of growth, allowing more wealth to be generated on a shrinking base of natural resources. The question is whether humanity will succeed facing today’s complex world or whether disasters destroy any chances of success. Thus, stabilising humannature interactions becomes a major challenge in international relations and global governance but there is little experience with integrative approaches to understand, manage and diminish high level of complexity.</w:t>
      </w:r>
    </w:p>
    <w:p w14:paraId="5C706BC2" w14:textId="77777777" w:rsidR="009623F1" w:rsidRPr="008A165B" w:rsidRDefault="009623F1" w:rsidP="009623F1">
      <w:pPr>
        <w:rPr>
          <w:sz w:val="8"/>
          <w:szCs w:val="8"/>
        </w:rPr>
      </w:pPr>
      <w:r w:rsidRPr="008A165B">
        <w:rPr>
          <w:sz w:val="8"/>
          <w:szCs w:val="8"/>
        </w:rPr>
        <w:t>A better scientific understanding of the underlying complex interactions is a prerequisite to stabilise the Earth system at a manageable and low-risk level and to enable adaptive and anticipative policies. Operating in a multi-risk environment needs a whole-system approach to analysing and measuring compounding risks (Zscheischler et al. 2018). It makes sense to identify criteria for stability, determine thresholds when transitions to instability occur and find mechanisms that facilitate the transition across thresholds. Regarding climate-conflict linkages, the question is how stable a certain level of conflict or cooperation is against climatic change and associated escalation. This is not a single-stage process but a continued interaction between climate stressors and governance mechanisms driving the dynamics through a sequence of decisions and tipping points between conflict and cooperation. Whether climate stress fuels a cycle of violence or climate governance facilitates a cycle of cooperation and sustainable peace depends on the effectiveness of human and societal responses (Scheffran et al. 2014).</w:t>
      </w:r>
    </w:p>
    <w:p w14:paraId="5FE2E158" w14:textId="77777777" w:rsidR="009623F1" w:rsidRPr="008A165B" w:rsidRDefault="009623F1" w:rsidP="009623F1">
      <w:pPr>
        <w:rPr>
          <w:sz w:val="8"/>
          <w:szCs w:val="8"/>
        </w:rPr>
      </w:pPr>
      <w:r w:rsidRPr="008A165B">
        <w:rPr>
          <w:sz w:val="8"/>
          <w:szCs w:val="8"/>
        </w:rPr>
        <w:t>8.5.5 Integrative Framework of Climate-Society Interaction</w:t>
      </w:r>
    </w:p>
    <w:p w14:paraId="1DEBCE14" w14:textId="77777777" w:rsidR="009623F1" w:rsidRPr="008A165B" w:rsidRDefault="009623F1" w:rsidP="009623F1">
      <w:pPr>
        <w:rPr>
          <w:sz w:val="8"/>
          <w:szCs w:val="8"/>
        </w:rPr>
      </w:pPr>
      <w:r w:rsidRPr="008A165B">
        <w:rPr>
          <w:sz w:val="8"/>
          <w:szCs w:val="8"/>
        </w:rPr>
        <w:t xml:space="preserve">An integrative framework presents the complex interplay of systems, conditions, and actors in the Earth system, assessing multiple pathways connecting changes and impacts in the </w:t>
      </w:r>
      <w:r w:rsidRPr="008A165B">
        <w:rPr>
          <w:i/>
          <w:iCs/>
          <w:sz w:val="8"/>
          <w:szCs w:val="8"/>
        </w:rPr>
        <w:t>climate system, natural resources, human security and societal stability</w:t>
      </w:r>
      <w:r w:rsidRPr="008A165B">
        <w:rPr>
          <w:sz w:val="8"/>
          <w:szCs w:val="8"/>
        </w:rPr>
        <w:t xml:space="preserve"> (CNHS; Scheffran et al. 2012a, c; Daoudy 2021). The couplings in this network of interactions can be characterised by sensitivities that represent the impact of a change in one variable on another variable, in particular, climate sensitivity or conflict sensitivity (Fig. 8.2). Risks are influenced by the vulnerability of subsystems as well as adaptive capacities (IPCC 2022a, b). Changes in the climate system (such as variations in temperature and precipitation) affect the functioning of ecological systems and natural resources (e.g. soil, water forests, biodiversity). Depending on vulnerability, environmental changes stress basic human needs and security (such as the availability of water, food, energy, health and wealth). Human responses to environmental change can affect the stability of societal structures, driving tensions and social disruptions in regional climate hot spots through instability events, such as migration, riots, insurgencies or violent conflict that spread and cascade in an interconnected world. In contrast, cooperative and sustainable countermeasures can reduce the causes and consequences of climate change, through mitigation of greenhouse gas emissions or adaptation to climate change. To be considered is the relationship with other indicators of planetary boundaries (biodiversity, land use, nitrogen, …), their prior pressures, interactions, and cumulative effects. For example, a relatively small climate variation could trigger a system change in the case of a large loss of biodiversity.</w:t>
      </w:r>
    </w:p>
    <w:p w14:paraId="7A4D9853" w14:textId="77777777" w:rsidR="009623F1" w:rsidRPr="008A165B" w:rsidRDefault="009623F1" w:rsidP="009623F1">
      <w:pPr>
        <w:rPr>
          <w:sz w:val="8"/>
          <w:szCs w:val="8"/>
        </w:rPr>
      </w:pPr>
      <w:r w:rsidRPr="008A165B">
        <w:rPr>
          <w:sz w:val="8"/>
          <w:szCs w:val="8"/>
        </w:rPr>
        <w:t>The challenge is to develop strategies to address complexity, avoid dangerous instabilities of climate change, and maintain stability despite system changes. Complexity plays a role in multi-level crises constellations linked through the global connectors. Due to non-linear effects, an increase in global temperature above a certain threshold may trigger instabilities, tipping points and cascading sequences that could exceed the adaptive capacity and resilience of natural and social systems. Operating in multi-risk environments requires a whole-system approach to analysing compound risks, such as experienced in the Corona or climate crisis. Complex crises amplify consequences through impact chains that affect the functioning of critical infrastructures and supply networks; intensify the nexus of water, energy and food; trigger economic crises across regions. The sign of sensitivities provides information to classify qualitative patterns or ‘syndromes’ of global change (Petschel-Held et al. 1999).</w:t>
      </w:r>
    </w:p>
    <w:p w14:paraId="0DD997CD" w14:textId="77777777" w:rsidR="009623F1" w:rsidRPr="008A165B" w:rsidRDefault="009623F1" w:rsidP="009623F1">
      <w:pPr>
        <w:rPr>
          <w:sz w:val="8"/>
          <w:szCs w:val="8"/>
        </w:rPr>
      </w:pPr>
      <w:r w:rsidRPr="008A165B">
        <w:rPr>
          <w:sz w:val="8"/>
          <w:szCs w:val="8"/>
        </w:rPr>
        <w:t>[Figure omitted]</w:t>
      </w:r>
    </w:p>
    <w:p w14:paraId="6FA1394F" w14:textId="77777777" w:rsidR="009623F1" w:rsidRPr="008A165B" w:rsidRDefault="009623F1" w:rsidP="009623F1">
      <w:pPr>
        <w:rPr>
          <w:sz w:val="8"/>
          <w:szCs w:val="8"/>
        </w:rPr>
      </w:pPr>
      <w:r w:rsidRPr="008A165B">
        <w:rPr>
          <w:sz w:val="8"/>
          <w:szCs w:val="8"/>
        </w:rPr>
        <w:t>Beyond critical thresholds, amplifying effects from tipping elements, compound risks and cascading events can trigger vicious circles (Scheffran 2020d; Lenton et al. 2023). The destabilisation of society could also affect wealthy people who have better capabilities to survive but feel threatened if societies around them fall apart. The Corona crisis is a vivid example how even developed societies could reach their limits. Exceeding capacities of societies to respond effectively justifies additional efforts to build institutions and governance mechanisms to break the vicious circle. Using spatial vulnerability indicators provides a geographical representation of combined vulnerability to climate change and violent conflict which exceed adaptive and coping capacities in hot spots. If the primary consequences cannot be confined to the affected areas, they may proliferate and multiply through cross-regional effects and teleconnections such as flows of resources, refugees and arms, increasing prices, humanitarian aid and military interventions. Of particular interest is to understand potential pathways and path dependence, in particular of intermediate events connecting climate and conflict risks, and vice versa. New and better models and decision-support methods are necessary to enrich knowledge of the uncertainties, how to manage risks and how to avoid them.</w:t>
      </w:r>
    </w:p>
    <w:p w14:paraId="1720817D" w14:textId="77777777" w:rsidR="009623F1" w:rsidRPr="008A165B" w:rsidRDefault="009623F1" w:rsidP="009623F1">
      <w:pPr>
        <w:rPr>
          <w:sz w:val="8"/>
          <w:szCs w:val="8"/>
        </w:rPr>
      </w:pPr>
      <w:r w:rsidRPr="008A165B">
        <w:rPr>
          <w:sz w:val="8"/>
          <w:szCs w:val="8"/>
        </w:rPr>
        <w:t>8.6 Geopolitical Conflicts at the Frontiers of World Order</w:t>
      </w:r>
    </w:p>
    <w:p w14:paraId="55146091" w14:textId="77777777" w:rsidR="009623F1" w:rsidRPr="008A165B" w:rsidRDefault="009623F1" w:rsidP="009623F1">
      <w:pPr>
        <w:rPr>
          <w:i/>
          <w:iCs/>
          <w:sz w:val="8"/>
          <w:szCs w:val="8"/>
        </w:rPr>
      </w:pPr>
      <w:r w:rsidRPr="008A165B">
        <w:rPr>
          <w:i/>
          <w:iCs/>
          <w:sz w:val="8"/>
          <w:szCs w:val="8"/>
        </w:rPr>
        <w:t>8.6.1 Geopolitical Origins and the World Wars</w:t>
      </w:r>
    </w:p>
    <w:p w14:paraId="09C97172" w14:textId="77777777" w:rsidR="009623F1" w:rsidRPr="008A165B" w:rsidRDefault="009623F1" w:rsidP="009623F1">
      <w:pPr>
        <w:rPr>
          <w:sz w:val="8"/>
          <w:szCs w:val="8"/>
        </w:rPr>
      </w:pPr>
      <w:r w:rsidRPr="008A165B">
        <w:rPr>
          <w:sz w:val="8"/>
          <w:szCs w:val="8"/>
        </w:rPr>
        <w:t>In contrast to political geography, studying the effect of geography on politics, geopolitics projects political actions in and through geographical spaces. Geopolitics evolved at the beginning of the 20th century in the wake of power politics in the colonial and imperial tradition emanating from Europe where it was used to justify imperial claims over distant territories. National borders allowed for the inclusion of the ‘own’ by exclusion of the ‘other’, aiming to control both. Starting from a biologistic view and inspired by Malthus, the zoologist and geographer Friedrich Ratzel (1897) established the “Basic Laws of the Spatial Growth of States” in his work Political Geography which was suitable to justify nationalist expansion (Bassin 1987; Stogiannos 2018). The Anglo-Saxon tradition of geopolitics was shaped by Alfred Thayer Mahan, Rear Admiral of the U.S. Navy, who saw the superiority of sea power over land power as the key to world power. In contrast, for the British geographer Halford Mackinder in 1904, the resource-rich ‘heartland’ of the Eurasian continent was the potential centre of power and gravity of the world’s political power geography, from which world domination was possible.</w:t>
      </w:r>
    </w:p>
    <w:p w14:paraId="1011E2EE" w14:textId="77777777" w:rsidR="009623F1" w:rsidRPr="008A165B" w:rsidRDefault="009623F1" w:rsidP="009623F1">
      <w:pPr>
        <w:rPr>
          <w:sz w:val="16"/>
        </w:rPr>
      </w:pPr>
      <w:r w:rsidRPr="008A165B">
        <w:rPr>
          <w:sz w:val="8"/>
          <w:szCs w:val="8"/>
        </w:rPr>
        <w:t>This thinking has been dominant in the nationalist attitudes leading to World War I which was long expected by those who understood and criticised the logic of imperial powers competing for dominance. In the second half of the 19th century some recognized that Europe was heading for a devastating war shaped by the enormously increased technical and industrial capabilities which became apparent in the Crimean War of 1853–1856 and the American Civil War of 1861–1865 with more than 600,000 casualties. As early as 1888, Friedrich Engels predicted a future world war with eight to ten million soldiers killed,5 and in 1893, the German Social Democrat August Bebel warned in the Reichstag of mass slaughter in the coming war. Around the same time the Polish-Russian railroad industrialist Jan Bloch (also known as Ivan Bloch, Jean de Bloch or Johann von Bloch) painted the ‘future war’ in great detail on several thousand pages in his six-volume work (Bloch 1899). With scientific scrutiny he showed the consequences of strategic thinking combined with the industrial-technological dynamics for a future war, arguing that modern technology and its enormous destructiveness would give the defender such advantages that victory was not to be expected (Bloch 1899, Vol. 1: xv). Major wars between industrialised nations could now only be fought at the price of suicide (Scheffran 2014).</w:t>
      </w:r>
    </w:p>
    <w:p w14:paraId="193B8700" w14:textId="77777777" w:rsidR="009623F1" w:rsidRPr="008A165B" w:rsidRDefault="009623F1" w:rsidP="009623F1">
      <w:pPr>
        <w:rPr>
          <w:sz w:val="16"/>
        </w:rPr>
      </w:pPr>
      <w:r w:rsidRPr="008A165B">
        <w:rPr>
          <w:sz w:val="16"/>
        </w:rPr>
        <w:t xml:space="preserve">Because of the inability to simply decide wars by military-technical means, </w:t>
      </w:r>
      <w:r w:rsidRPr="007B05DB">
        <w:rPr>
          <w:rStyle w:val="StyleUnderline"/>
          <w:highlight w:val="yellow"/>
        </w:rPr>
        <w:t>war became</w:t>
      </w:r>
      <w:r w:rsidRPr="00F93C05">
        <w:rPr>
          <w:rStyle w:val="StyleUnderline"/>
        </w:rPr>
        <w:t xml:space="preserve"> predominantly </w:t>
      </w:r>
      <w:r w:rsidRPr="007B05DB">
        <w:rPr>
          <w:rStyle w:val="StyleUnderline"/>
          <w:highlight w:val="yellow"/>
        </w:rPr>
        <w:t>a matter of</w:t>
      </w:r>
      <w:r w:rsidRPr="007B05DB">
        <w:rPr>
          <w:sz w:val="16"/>
          <w:highlight w:val="yellow"/>
        </w:rPr>
        <w:t xml:space="preserve"> </w:t>
      </w:r>
      <w:r w:rsidRPr="007B05DB">
        <w:rPr>
          <w:rStyle w:val="Emphasis"/>
          <w:highlight w:val="yellow"/>
        </w:rPr>
        <w:t>econ</w:t>
      </w:r>
      <w:r w:rsidRPr="00F93C05">
        <w:rPr>
          <w:rStyle w:val="Emphasis"/>
        </w:rPr>
        <w:t xml:space="preserve">omic </w:t>
      </w:r>
      <w:r w:rsidRPr="007B05DB">
        <w:rPr>
          <w:rStyle w:val="Emphasis"/>
          <w:highlight w:val="yellow"/>
        </w:rPr>
        <w:t>power</w:t>
      </w:r>
      <w:r w:rsidRPr="007B05DB">
        <w:rPr>
          <w:sz w:val="16"/>
        </w:rPr>
        <w:t>.</w:t>
      </w:r>
      <w:r w:rsidRPr="008A165B">
        <w:rPr>
          <w:sz w:val="16"/>
        </w:rPr>
        <w:t xml:space="preserve"> </w:t>
      </w:r>
      <w:r w:rsidRPr="00F35FFB">
        <w:rPr>
          <w:rStyle w:val="StyleUnderline"/>
        </w:rPr>
        <w:t>Industrial societies</w:t>
      </w:r>
      <w:r w:rsidRPr="00F35FFB">
        <w:rPr>
          <w:sz w:val="16"/>
        </w:rPr>
        <w:t xml:space="preserve"> could </w:t>
      </w:r>
      <w:r w:rsidRPr="00F35FFB">
        <w:rPr>
          <w:rStyle w:val="StyleUnderline"/>
        </w:rPr>
        <w:t>mobilise</w:t>
      </w:r>
      <w:r w:rsidRPr="00F35FFB">
        <w:rPr>
          <w:sz w:val="16"/>
        </w:rPr>
        <w:t xml:space="preserve"> </w:t>
      </w:r>
      <w:r w:rsidRPr="00F35FFB">
        <w:rPr>
          <w:rStyle w:val="Emphasis"/>
        </w:rPr>
        <w:t>mass armies</w:t>
      </w:r>
      <w:r w:rsidRPr="00F35FFB">
        <w:rPr>
          <w:sz w:val="16"/>
        </w:rPr>
        <w:t xml:space="preserve"> </w:t>
      </w:r>
      <w:r w:rsidRPr="00F35FFB">
        <w:rPr>
          <w:rStyle w:val="StyleUnderline"/>
        </w:rPr>
        <w:t>with millions of people, involving</w:t>
      </w:r>
      <w:r w:rsidRPr="00F35FFB">
        <w:rPr>
          <w:sz w:val="16"/>
        </w:rPr>
        <w:t xml:space="preserve"> </w:t>
      </w:r>
      <w:r w:rsidRPr="00F35FFB">
        <w:rPr>
          <w:rStyle w:val="Emphasis"/>
        </w:rPr>
        <w:t>whole</w:t>
      </w:r>
      <w:r w:rsidRPr="00F35FFB">
        <w:rPr>
          <w:sz w:val="16"/>
        </w:rPr>
        <w:t xml:space="preserve"> </w:t>
      </w:r>
      <w:r w:rsidRPr="00F35FFB">
        <w:rPr>
          <w:rStyle w:val="StyleUnderline"/>
        </w:rPr>
        <w:t>economies and societies</w:t>
      </w:r>
      <w:r w:rsidRPr="00F35FFB">
        <w:rPr>
          <w:sz w:val="16"/>
        </w:rPr>
        <w:t xml:space="preserve"> until they collapse politically, </w:t>
      </w:r>
      <w:r w:rsidRPr="00F35FFB">
        <w:rPr>
          <w:rStyle w:val="StyleUnderline"/>
        </w:rPr>
        <w:t>with the risk for ruling circles that a foreseeable defeat</w:t>
      </w:r>
      <w:r w:rsidRPr="00F35FFB">
        <w:rPr>
          <w:sz w:val="16"/>
        </w:rPr>
        <w:t xml:space="preserve"> in the war </w:t>
      </w:r>
      <w:r w:rsidRPr="00F35FFB">
        <w:rPr>
          <w:rStyle w:val="StyleUnderline"/>
        </w:rPr>
        <w:t>could lead to</w:t>
      </w:r>
      <w:r w:rsidRPr="00F35FFB">
        <w:rPr>
          <w:sz w:val="16"/>
        </w:rPr>
        <w:t xml:space="preserve"> </w:t>
      </w:r>
      <w:r w:rsidRPr="00F35FFB">
        <w:rPr>
          <w:rStyle w:val="Emphasis"/>
        </w:rPr>
        <w:t>violent revolutionary upheavals</w:t>
      </w:r>
      <w:r w:rsidRPr="00F35FFB">
        <w:rPr>
          <w:sz w:val="16"/>
        </w:rPr>
        <w:t xml:space="preserve"> </w:t>
      </w:r>
      <w:r w:rsidRPr="00F35FFB">
        <w:rPr>
          <w:rStyle w:val="StyleUnderline"/>
        </w:rPr>
        <w:t>to create new polit</w:t>
      </w:r>
      <w:r w:rsidRPr="00F93C05">
        <w:rPr>
          <w:rStyle w:val="StyleUnderline"/>
        </w:rPr>
        <w:t>ical forms or a new social order</w:t>
      </w:r>
      <w:r w:rsidRPr="008A165B">
        <w:rPr>
          <w:sz w:val="16"/>
        </w:rPr>
        <w:t>. According to Bloch, the enormous devastation and economic shocks from the war would have grave consequences for the period after the war, including financial and economic disruption, famine, disease and epidemics. Bloch recognised that the</w:t>
      </w:r>
      <w:r w:rsidRPr="00F93C05">
        <w:rPr>
          <w:rStyle w:val="StyleUnderline"/>
        </w:rPr>
        <w:t xml:space="preserve"> war </w:t>
      </w:r>
      <w:r w:rsidRPr="00F35FFB">
        <w:rPr>
          <w:rStyle w:val="StyleUnderline"/>
          <w:highlight w:val="yellow"/>
        </w:rPr>
        <w:t>momentum</w:t>
      </w:r>
      <w:r w:rsidRPr="00F93C05">
        <w:rPr>
          <w:rStyle w:val="StyleUnderline"/>
        </w:rPr>
        <w:t xml:space="preserve"> could </w:t>
      </w:r>
      <w:r w:rsidRPr="007B05DB">
        <w:rPr>
          <w:rStyle w:val="StyleUnderline"/>
          <w:highlight w:val="yellow"/>
        </w:rPr>
        <w:t>become a</w:t>
      </w:r>
      <w:r w:rsidRPr="007B05DB">
        <w:rPr>
          <w:sz w:val="16"/>
          <w:highlight w:val="yellow"/>
        </w:rPr>
        <w:t xml:space="preserve"> </w:t>
      </w:r>
      <w:r w:rsidRPr="007B05DB">
        <w:rPr>
          <w:rStyle w:val="Emphasis"/>
          <w:highlight w:val="yellow"/>
        </w:rPr>
        <w:t>self-fulfilling prophecy</w:t>
      </w:r>
      <w:r w:rsidRPr="008A165B">
        <w:rPr>
          <w:sz w:val="16"/>
        </w:rPr>
        <w:t xml:space="preserve"> </w:t>
      </w:r>
      <w:r w:rsidRPr="00F93C05">
        <w:rPr>
          <w:rStyle w:val="StyleUnderline"/>
        </w:rPr>
        <w:t>as a collective expectation of catastrophe</w:t>
      </w:r>
      <w:r w:rsidRPr="008A165B">
        <w:rPr>
          <w:sz w:val="16"/>
        </w:rPr>
        <w:t xml:space="preserve"> (Münkler 2014). He attempted to show the ruling forces the consequences of their destructive logic of power, which was damaging to themselves. In closing their eyes to the realities they acted like ‘sleepwalkers’ (Clark 2013), who followed a direction of movement colliding with opposing forces.</w:t>
      </w:r>
    </w:p>
    <w:p w14:paraId="1BB6C9DE" w14:textId="77777777" w:rsidR="009623F1" w:rsidRPr="008A165B" w:rsidRDefault="009623F1" w:rsidP="009623F1">
      <w:pPr>
        <w:rPr>
          <w:sz w:val="16"/>
        </w:rPr>
      </w:pPr>
      <w:r w:rsidRPr="008A165B">
        <w:rPr>
          <w:sz w:val="16"/>
        </w:rPr>
        <w:t>While Bloch’s views were rejected by military strategists of his time, they found fertile ground in the peace movement. Russian Tsar Nicholas II took an interest in his work and supported the Hague Peace Conference in 1899, which did not bring much progress in disarmament. Being a friend of Bertha von Suttner, Bloch was nominated for the first Nobel Peace Prize in 1901, which after his early death was then awarded to Henri Dunant (Scheffran 2014).</w:t>
      </w:r>
    </w:p>
    <w:p w14:paraId="4E6B0C56" w14:textId="77777777" w:rsidR="009623F1" w:rsidRPr="008A165B" w:rsidRDefault="009623F1" w:rsidP="009623F1">
      <w:pPr>
        <w:rPr>
          <w:sz w:val="16"/>
        </w:rPr>
      </w:pPr>
      <w:r w:rsidRPr="008A165B">
        <w:rPr>
          <w:sz w:val="16"/>
        </w:rPr>
        <w:t>This escalating logic of war was also recognised by British meteorologist Lewis Frye Richardson who used a model to study how the arms race before the war was mutually building up military arsenals and threat perceptions which then erupted in violence (Scheffran 2020f). Another study found how alliance formation between friendly and hostile states before World War I explained the cataclysmic diffusion of conflict in social networks which contributed to miscalculations by political and military leaders, slipping out of control. Rather than simple contiguity, territorial embeddedness and network density are conceived as components of tipping in interstate rivalries (Flint et al. 2009; Vasquez et al. 2011; Chi et al. 2014).</w:t>
      </w:r>
    </w:p>
    <w:p w14:paraId="7BC50C0A" w14:textId="77777777" w:rsidR="009623F1" w:rsidRPr="008A165B" w:rsidRDefault="009623F1" w:rsidP="009623F1">
      <w:pPr>
        <w:rPr>
          <w:sz w:val="16"/>
        </w:rPr>
      </w:pPr>
      <w:r w:rsidRPr="008A165B">
        <w:rPr>
          <w:sz w:val="16"/>
        </w:rPr>
        <w:t>Just as the road to World War I was expectable, so was its catastrophic end. Albert Einstein was frightened by the patriotic mood of almost all his fellow scientists. Three weeks after the war started, together with two other colleagues, he signed an Appeal stating: “The struggle that rages today is unlikely to produce a victor; it will probably leave only the defeated.” They expected that all European relations would fall into an unstable state. This became apparent when the daily routines of war increased mass unemployment, inflation, food prices and poverty. These cascading consequences laid the foundations for another war, through economic crashes and political radicalisation in the 1920s, leading to fascism and a new arms race in the 1930s, which Richardson again analysed with his model to warn of World War II (see Scheffran 2020f).</w:t>
      </w:r>
    </w:p>
    <w:p w14:paraId="516BE2CD" w14:textId="77777777" w:rsidR="009623F1" w:rsidRPr="008A165B" w:rsidRDefault="009623F1" w:rsidP="009623F1">
      <w:pPr>
        <w:rPr>
          <w:sz w:val="16"/>
        </w:rPr>
      </w:pPr>
      <w:r w:rsidRPr="008A165B">
        <w:rPr>
          <w:sz w:val="16"/>
        </w:rPr>
        <w:t>In this war, geopolitical thinking played a justifying role in the works of the geographer Karl Haushofer, and fell on fertile ground in Nazi Germany’s ‘Lebensraum’ (living space) ideology to justify brutal expansion to the East (Herwig 1999, 2016). After World War II, geopolitical ambitions in Germany were discredited by the lost war and its monstrous crimes. It took until the end of the Cold War and German unification that geopolitical thinking gained new ground. Geopolitics was increasingly envisioned for Europe in the last decade, merging with unbroken geopolitical traditions in the Anglo-Saxon world, from Mackinder to Brzezinski, Huntington and Kaplan (Huntington 1996; Kaplan 2009), who saw the results of the two world wars and the Cold War from a winner’s perspective. Geopolitical conflicts and strategies to justify violent expansion are continued, in the spirit of former U.S. national security adviser Zbigniew Brzezinski (1997), who declared the Eurasian region to be a chessboard for Western power projections.</w:t>
      </w:r>
    </w:p>
    <w:p w14:paraId="32E8C663" w14:textId="77777777" w:rsidR="009623F1" w:rsidRPr="008A165B" w:rsidRDefault="009623F1" w:rsidP="009623F1">
      <w:pPr>
        <w:rPr>
          <w:sz w:val="16"/>
        </w:rPr>
      </w:pPr>
      <w:r w:rsidRPr="008A165B">
        <w:rPr>
          <w:sz w:val="16"/>
        </w:rPr>
        <w:t xml:space="preserve">One response to </w:t>
      </w:r>
      <w:r w:rsidRPr="00F93C05">
        <w:rPr>
          <w:rStyle w:val="StyleUnderline"/>
        </w:rPr>
        <w:t>the current world in</w:t>
      </w:r>
      <w:r w:rsidRPr="008A165B">
        <w:rPr>
          <w:sz w:val="16"/>
        </w:rPr>
        <w:t xml:space="preserve"> </w:t>
      </w:r>
      <w:r w:rsidRPr="00F93C05">
        <w:rPr>
          <w:rStyle w:val="Emphasis"/>
        </w:rPr>
        <w:t>disorder</w:t>
      </w:r>
      <w:r w:rsidRPr="008A165B">
        <w:rPr>
          <w:sz w:val="16"/>
        </w:rPr>
        <w:t xml:space="preserve"> is </w:t>
      </w:r>
      <w:r w:rsidRPr="00F93C05">
        <w:rPr>
          <w:rStyle w:val="StyleUnderline"/>
        </w:rPr>
        <w:t xml:space="preserve">the </w:t>
      </w:r>
      <w:r w:rsidRPr="00F35FFB">
        <w:rPr>
          <w:rStyle w:val="Emphasis"/>
          <w:highlight w:val="yellow"/>
        </w:rPr>
        <w:t>revival</w:t>
      </w:r>
      <w:r w:rsidRPr="00F35FFB">
        <w:rPr>
          <w:rStyle w:val="StyleUnderline"/>
          <w:highlight w:val="yellow"/>
        </w:rPr>
        <w:t xml:space="preserve"> of geopolitics</w:t>
      </w:r>
      <w:r w:rsidRPr="00F93C05">
        <w:rPr>
          <w:rStyle w:val="StyleUnderline"/>
        </w:rPr>
        <w:t xml:space="preserve"> to </w:t>
      </w:r>
      <w:r w:rsidRPr="007C75C4">
        <w:rPr>
          <w:rStyle w:val="StyleUnderline"/>
          <w:highlight w:val="yellow"/>
        </w:rPr>
        <w:t>pursue</w:t>
      </w:r>
      <w:r w:rsidRPr="008A165B">
        <w:rPr>
          <w:sz w:val="16"/>
        </w:rPr>
        <w:t xml:space="preserve"> </w:t>
      </w:r>
      <w:r w:rsidRPr="00F93C05">
        <w:rPr>
          <w:rStyle w:val="Emphasis"/>
        </w:rPr>
        <w:t xml:space="preserve">partial </w:t>
      </w:r>
      <w:r w:rsidRPr="00F35FFB">
        <w:rPr>
          <w:rStyle w:val="Emphasis"/>
        </w:rPr>
        <w:t>interests</w:t>
      </w:r>
      <w:r w:rsidRPr="00F35FFB">
        <w:rPr>
          <w:sz w:val="16"/>
        </w:rPr>
        <w:t xml:space="preserve"> </w:t>
      </w:r>
      <w:r w:rsidRPr="00F35FFB">
        <w:rPr>
          <w:rStyle w:val="StyleUnderline"/>
        </w:rPr>
        <w:t>and</w:t>
      </w:r>
      <w:r w:rsidRPr="00F35FFB">
        <w:rPr>
          <w:sz w:val="16"/>
        </w:rPr>
        <w:t xml:space="preserve"> </w:t>
      </w:r>
      <w:r w:rsidRPr="00F35FFB">
        <w:rPr>
          <w:rStyle w:val="Emphasis"/>
        </w:rPr>
        <w:t>regain control</w:t>
      </w:r>
      <w:r w:rsidRPr="00F35FFB">
        <w:rPr>
          <w:sz w:val="16"/>
        </w:rPr>
        <w:t xml:space="preserve"> </w:t>
      </w:r>
      <w:r w:rsidRPr="00F35FFB">
        <w:rPr>
          <w:rStyle w:val="StyleUnderline"/>
        </w:rPr>
        <w:t>in a world of limits and crises</w:t>
      </w:r>
      <w:r w:rsidRPr="00F35FFB">
        <w:rPr>
          <w:sz w:val="16"/>
        </w:rPr>
        <w:t xml:space="preserve"> (Ioannides 2022). Shifting the coordinates of world politics towards confrontation resembles 20th century territorial conceptions of geopolitics, </w:t>
      </w:r>
      <w:r w:rsidRPr="00F35FFB">
        <w:rPr>
          <w:rStyle w:val="StyleUnderline"/>
        </w:rPr>
        <w:t>like</w:t>
      </w:r>
      <w:r w:rsidRPr="00F35FFB">
        <w:rPr>
          <w:sz w:val="16"/>
        </w:rPr>
        <w:t xml:space="preserve"> </w:t>
      </w:r>
      <w:r w:rsidRPr="007C75C4">
        <w:rPr>
          <w:rStyle w:val="Emphasis"/>
          <w:highlight w:val="yellow"/>
        </w:rPr>
        <w:t>territorial claims</w:t>
      </w:r>
      <w:r w:rsidRPr="008A165B">
        <w:rPr>
          <w:sz w:val="16"/>
        </w:rPr>
        <w:t xml:space="preserve">, </w:t>
      </w:r>
      <w:r w:rsidRPr="00F93C05">
        <w:rPr>
          <w:rStyle w:val="StyleUnderline"/>
        </w:rPr>
        <w:t>control of</w:t>
      </w:r>
      <w:r w:rsidRPr="008A165B">
        <w:rPr>
          <w:sz w:val="16"/>
        </w:rPr>
        <w:t xml:space="preserve"> national </w:t>
      </w:r>
      <w:r w:rsidRPr="007C75C4">
        <w:rPr>
          <w:rStyle w:val="Emphasis"/>
          <w:highlight w:val="yellow"/>
        </w:rPr>
        <w:t>borders</w:t>
      </w:r>
      <w:r w:rsidRPr="007C75C4">
        <w:rPr>
          <w:sz w:val="16"/>
          <w:highlight w:val="yellow"/>
        </w:rPr>
        <w:t xml:space="preserve"> </w:t>
      </w:r>
      <w:r w:rsidRPr="007C75C4">
        <w:rPr>
          <w:rStyle w:val="StyleUnderline"/>
          <w:highlight w:val="yellow"/>
        </w:rPr>
        <w:t>and</w:t>
      </w:r>
      <w:r w:rsidRPr="007C75C4">
        <w:rPr>
          <w:sz w:val="16"/>
          <w:highlight w:val="yellow"/>
        </w:rPr>
        <w:t xml:space="preserve"> </w:t>
      </w:r>
      <w:r w:rsidRPr="007C75C4">
        <w:rPr>
          <w:rStyle w:val="Emphasis"/>
          <w:highlight w:val="yellow"/>
        </w:rPr>
        <w:t>resources</w:t>
      </w:r>
      <w:r w:rsidRPr="008A165B">
        <w:rPr>
          <w:sz w:val="16"/>
        </w:rPr>
        <w:t xml:space="preserve">, artillery and tank warfare. The world is in a transition phase (or interspace) between the old and a new world order, reminiscent of the destabilisation of the colonial world order a hundred years ago, when World War I erupted in a spiral of violence, followed by other crises such as the Spanish flu, the Great Depression and fascism, which led to the catastrophe of World War II (Scheffran 2009, 2014). Today </w:t>
      </w:r>
      <w:r w:rsidRPr="00F35FFB">
        <w:rPr>
          <w:rStyle w:val="StyleUnderline"/>
        </w:rPr>
        <w:t>it is about the</w:t>
      </w:r>
      <w:r w:rsidRPr="00F35FFB">
        <w:rPr>
          <w:sz w:val="16"/>
        </w:rPr>
        <w:t xml:space="preserve"> </w:t>
      </w:r>
      <w:r w:rsidRPr="00F35FFB">
        <w:rPr>
          <w:rStyle w:val="Emphasis"/>
        </w:rPr>
        <w:t>crises</w:t>
      </w:r>
      <w:r w:rsidRPr="00F35FFB">
        <w:rPr>
          <w:sz w:val="16"/>
        </w:rPr>
        <w:t xml:space="preserve"> </w:t>
      </w:r>
      <w:r w:rsidRPr="00F35FFB">
        <w:rPr>
          <w:rStyle w:val="StyleUnderline"/>
        </w:rPr>
        <w:t>of the fossil and</w:t>
      </w:r>
      <w:r w:rsidRPr="00F35FFB">
        <w:rPr>
          <w:sz w:val="16"/>
        </w:rPr>
        <w:t xml:space="preserve"> </w:t>
      </w:r>
      <w:r w:rsidRPr="00F35FFB">
        <w:rPr>
          <w:rStyle w:val="Emphasis"/>
        </w:rPr>
        <w:t>neoliberal variants</w:t>
      </w:r>
      <w:r w:rsidRPr="00F35FFB">
        <w:rPr>
          <w:sz w:val="16"/>
        </w:rPr>
        <w:t xml:space="preserve"> </w:t>
      </w:r>
      <w:r w:rsidRPr="00F35FFB">
        <w:rPr>
          <w:rStyle w:val="StyleUnderline"/>
        </w:rPr>
        <w:t>of globalized capitalism, which</w:t>
      </w:r>
      <w:r w:rsidRPr="00F35FFB">
        <w:rPr>
          <w:sz w:val="16"/>
        </w:rPr>
        <w:t xml:space="preserve"> </w:t>
      </w:r>
      <w:r w:rsidRPr="00F35FFB">
        <w:rPr>
          <w:rStyle w:val="Emphasis"/>
        </w:rPr>
        <w:t>drive humanity down</w:t>
      </w:r>
      <w:r w:rsidRPr="00F35FFB">
        <w:rPr>
          <w:sz w:val="16"/>
        </w:rPr>
        <w:t xml:space="preserve"> a path </w:t>
      </w:r>
      <w:r w:rsidRPr="00F35FFB">
        <w:rPr>
          <w:rStyle w:val="StyleUnderline"/>
        </w:rPr>
        <w:t>if it does not make a</w:t>
      </w:r>
      <w:r w:rsidRPr="00F35FFB">
        <w:rPr>
          <w:sz w:val="16"/>
        </w:rPr>
        <w:t xml:space="preserve"> </w:t>
      </w:r>
      <w:r w:rsidRPr="00F35FFB">
        <w:rPr>
          <w:rStyle w:val="Emphasis"/>
        </w:rPr>
        <w:t>fundamental</w:t>
      </w:r>
      <w:r w:rsidRPr="00F35FFB">
        <w:rPr>
          <w:sz w:val="16"/>
        </w:rPr>
        <w:t xml:space="preserve"> </w:t>
      </w:r>
      <w:r w:rsidRPr="00F35FFB">
        <w:rPr>
          <w:rStyle w:val="StyleUnderline"/>
        </w:rPr>
        <w:t>turnaround</w:t>
      </w:r>
      <w:r w:rsidRPr="00F35FFB">
        <w:rPr>
          <w:sz w:val="16"/>
        </w:rPr>
        <w:t>.</w:t>
      </w:r>
    </w:p>
    <w:p w14:paraId="270F9DBB" w14:textId="77777777" w:rsidR="009623F1" w:rsidRPr="007B05DB" w:rsidRDefault="009623F1" w:rsidP="009623F1">
      <w:pPr>
        <w:rPr>
          <w:i/>
          <w:iCs/>
          <w:sz w:val="8"/>
          <w:szCs w:val="8"/>
        </w:rPr>
      </w:pPr>
      <w:r w:rsidRPr="007B05DB">
        <w:rPr>
          <w:i/>
          <w:iCs/>
          <w:sz w:val="8"/>
          <w:szCs w:val="8"/>
        </w:rPr>
        <w:t>8.6.2 Power Shifts and Crisis in the Liberal World Order</w:t>
      </w:r>
    </w:p>
    <w:p w14:paraId="1D22D9A4" w14:textId="77777777" w:rsidR="009623F1" w:rsidRPr="007B05DB" w:rsidRDefault="009623F1" w:rsidP="009623F1">
      <w:pPr>
        <w:rPr>
          <w:sz w:val="8"/>
          <w:szCs w:val="8"/>
        </w:rPr>
      </w:pPr>
      <w:r w:rsidRPr="007B05DB">
        <w:rPr>
          <w:sz w:val="8"/>
          <w:szCs w:val="8"/>
        </w:rPr>
        <w:t>The idea of a ’victory’ of the liberal democracies in the Cold War shaped thinking and action in parts of the West after 1990. This corresponded with the assumption that Western values, models and claims for power could be brought to a worldwide breakthrough. Thus, the West continued its century-long history of expansion, driven by a combination of economic growth, political power and military force (Scheffran 1996), reinforced by scientific and technological innovation, prosperity, and Western values. This was fuelled by the expectation that the West could solve the world’s problems in its own way: Enforcement of human rights, overthrowing dictatorships, democratic regime change and nation building, coping with climate change and other global problems. Following the 1992 Rio Summit, the issue of war and peace was neglected, although in a crowded, interconnected and multipolar world, armament and war can multiply insecurity and instability with other crisis drivers, such as globalisation and climate change.</w:t>
      </w:r>
    </w:p>
    <w:p w14:paraId="5D041FB9" w14:textId="77777777" w:rsidR="009623F1" w:rsidRPr="007B05DB" w:rsidRDefault="009623F1" w:rsidP="009623F1">
      <w:pPr>
        <w:rPr>
          <w:sz w:val="8"/>
          <w:szCs w:val="8"/>
        </w:rPr>
      </w:pPr>
      <w:r w:rsidRPr="007B05DB">
        <w:rPr>
          <w:sz w:val="8"/>
          <w:szCs w:val="8"/>
        </w:rPr>
        <w:t>Instead of ushering into a peaceful world order and using the peace dividend to tackle global problems, the U.S. and its allies used money and diplomacy as well as weapons procurement and military interventions to secure the liberal world order and further expand their lead. The justification by universal values was mixed with the assertion of own interests, which were usually prioritised. Since the terrorist attacks of September 11, 2001, and the economic crisis of 2008, the chain of crises also affected the West and contributed to its destabilisation. Thus, the world today is more concerned with crisis management than with shaping the future, which would be more urgent than ever in view of interconnected problems, described earlier.</w:t>
      </w:r>
    </w:p>
    <w:p w14:paraId="0241F06D" w14:textId="77777777" w:rsidR="009623F1" w:rsidRPr="007B05DB" w:rsidRDefault="009623F1" w:rsidP="009623F1">
      <w:pPr>
        <w:rPr>
          <w:sz w:val="8"/>
          <w:szCs w:val="8"/>
        </w:rPr>
      </w:pPr>
      <w:r w:rsidRPr="007B05DB">
        <w:rPr>
          <w:sz w:val="8"/>
          <w:szCs w:val="8"/>
        </w:rPr>
        <w:t>There are many reasons why the crisis of the liberal world order (Rupnik 2015) is now following the epochal upheavals three decades ago. Among them are inherent contradictions and limits of Western expansionism. Globalised capitalism produces not only winners but also losers, creates suffering and inequality, fractures and turbulences, neglect of social needs and identities that work against a stable order (Klein 2007). While Fukuyama (1989) translated the Western supremacy into the end of history, Huntington (1996) opposed the democratic-capitalist alignment with a ‘clash of civilizations’, with asymmetric conflicts and authoritarian politics. The spiral of violence continued, with hundreds of thousands of casualties and trillions of dollars for military budgets. NATO remained a military alliance rather than converting into a system of collective and common security. Military interventions showed the limits of high-tech warfare (Neuneck/Scheffran 2000b), leaving many problems unsolved, most clearly in the Afghanistan mission (2001–2021), which failed to achieve its objectives but resulted in enormous losses.</w:t>
      </w:r>
    </w:p>
    <w:p w14:paraId="36B12E82" w14:textId="77777777" w:rsidR="009623F1" w:rsidRPr="007B05DB" w:rsidRDefault="009623F1" w:rsidP="009623F1">
      <w:pPr>
        <w:rPr>
          <w:sz w:val="8"/>
          <w:szCs w:val="8"/>
        </w:rPr>
      </w:pPr>
      <w:r w:rsidRPr="007B05DB">
        <w:rPr>
          <w:sz w:val="8"/>
          <w:szCs w:val="8"/>
        </w:rPr>
        <w:t xml:space="preserve">Although the nuclear arsenals are lower than in the Cold War, nuclear deterrence and the nuclear arms race continues. With nearly 13,000 nuclear weapons, there is a risk of their use in crises, wars and terrorist attacks. This is complicated by the ‘Revolution in Military Affairs’, which involves all areas of high technology, including missile defence, space armament and cyberwar (Neuneck/Scheffran 2000a). After the U.S. abandoned or did not ratify arms control agreements (ABM, INF, Open Skies, CTBT), the nuclear arms race became less regulated. Opportunities for comprehensive nuclear disarmament and supporting the 2017 Treaty on the Prohibition of Nuclear Weapons (TPNW) were missed. Militarisation extends to missiles and missile defense systems, outer space and cyberspace, drone and hybrid warfare, vulnerability of military and civilian infrastructures, </w:t>
      </w:r>
      <w:r w:rsidRPr="007B05DB">
        <w:rPr>
          <w:i/>
          <w:iCs/>
          <w:sz w:val="8"/>
          <w:szCs w:val="8"/>
        </w:rPr>
        <w:t>fake news</w:t>
      </w:r>
      <w:r w:rsidRPr="007B05DB">
        <w:rPr>
          <w:sz w:val="8"/>
          <w:szCs w:val="8"/>
        </w:rPr>
        <w:t xml:space="preserve"> and </w:t>
      </w:r>
      <w:r w:rsidRPr="007B05DB">
        <w:rPr>
          <w:i/>
          <w:iCs/>
          <w:sz w:val="8"/>
          <w:szCs w:val="8"/>
        </w:rPr>
        <w:t>hate speech</w:t>
      </w:r>
      <w:r w:rsidRPr="007B05DB">
        <w:rPr>
          <w:sz w:val="8"/>
          <w:szCs w:val="8"/>
        </w:rPr>
        <w:t xml:space="preserve"> on social media, where the lines between war and peace are blurred (Scheffran 2018a, 2019b).</w:t>
      </w:r>
    </w:p>
    <w:p w14:paraId="465211D0" w14:textId="77777777" w:rsidR="009623F1" w:rsidRPr="008A165B" w:rsidRDefault="009623F1" w:rsidP="009623F1">
      <w:pPr>
        <w:rPr>
          <w:sz w:val="16"/>
        </w:rPr>
      </w:pPr>
      <w:r w:rsidRPr="007B05DB">
        <w:rPr>
          <w:sz w:val="8"/>
          <w:szCs w:val="8"/>
        </w:rPr>
        <w:t>Global military spending rose to more than two trillion USD for the first time in 2021 (SIPRI 2022), and even more in 2022. The U.S. alone invested about $800 billion, as much as the following ten countries combined, about 2.7 as much as China ($293 billion), more than ten times as much as India ($76.6 billion), and twelve times as much as Russia ($65.9 billion). In addition came the military spending of other NATO countries, including the United Kingdom at $68.4 billion, and the sharp increase in German military spending (about $56 billion) which still missed NATO’s two percent target (SIPRI 2022). Together with growing arms exports, this creates a direct link between economic and military growth. Global military spending reached record levels when the Russian-Ukraine war triggered a drastic increase in 2022, reaching USD 2240 billion (SIPRI 2023). Other crisis indicators also increased substantially in recent years, such as violent conflict and forced displacement.</w:t>
      </w:r>
    </w:p>
    <w:p w14:paraId="55822836" w14:textId="77777777" w:rsidR="009623F1" w:rsidRPr="008A165B" w:rsidRDefault="009623F1" w:rsidP="009623F1">
      <w:pPr>
        <w:rPr>
          <w:sz w:val="16"/>
        </w:rPr>
      </w:pPr>
      <w:r w:rsidRPr="008A165B">
        <w:rPr>
          <w:rStyle w:val="StyleUnderline"/>
        </w:rPr>
        <w:t xml:space="preserve">The </w:t>
      </w:r>
      <w:r w:rsidRPr="00F35FFB">
        <w:rPr>
          <w:rStyle w:val="StyleUnderline"/>
        </w:rPr>
        <w:t>more</w:t>
      </w:r>
      <w:r w:rsidRPr="008A165B">
        <w:rPr>
          <w:sz w:val="16"/>
        </w:rPr>
        <w:t xml:space="preserve"> the </w:t>
      </w:r>
      <w:r w:rsidRPr="008A165B">
        <w:rPr>
          <w:rStyle w:val="Emphasis"/>
        </w:rPr>
        <w:t xml:space="preserve">expansive </w:t>
      </w:r>
      <w:r w:rsidRPr="007C75C4">
        <w:rPr>
          <w:rStyle w:val="Emphasis"/>
          <w:highlight w:val="yellow"/>
        </w:rPr>
        <w:t>growth</w:t>
      </w:r>
      <w:r w:rsidRPr="008A165B">
        <w:rPr>
          <w:sz w:val="16"/>
        </w:rPr>
        <w:t xml:space="preserve"> model </w:t>
      </w:r>
      <w:r w:rsidRPr="008A165B">
        <w:rPr>
          <w:rStyle w:val="StyleUnderline"/>
        </w:rPr>
        <w:t>encounters limits, the more evident are</w:t>
      </w:r>
      <w:r w:rsidRPr="008A165B">
        <w:rPr>
          <w:sz w:val="16"/>
        </w:rPr>
        <w:t xml:space="preserve"> marginal costs and </w:t>
      </w:r>
      <w:r w:rsidRPr="008A165B">
        <w:rPr>
          <w:rStyle w:val="Emphasis"/>
        </w:rPr>
        <w:t>risks</w:t>
      </w:r>
      <w:r w:rsidRPr="008A165B">
        <w:rPr>
          <w:sz w:val="16"/>
        </w:rPr>
        <w:t xml:space="preserve"> </w:t>
      </w:r>
      <w:r w:rsidRPr="008A165B">
        <w:rPr>
          <w:rStyle w:val="StyleUnderline"/>
        </w:rPr>
        <w:t xml:space="preserve">in a </w:t>
      </w:r>
      <w:r w:rsidRPr="00F35FFB">
        <w:rPr>
          <w:rStyle w:val="StyleUnderline"/>
        </w:rPr>
        <w:t>world facing intertwined</w:t>
      </w:r>
      <w:r w:rsidRPr="00F35FFB">
        <w:rPr>
          <w:sz w:val="16"/>
        </w:rPr>
        <w:t xml:space="preserve"> </w:t>
      </w:r>
      <w:r w:rsidRPr="00F35FFB">
        <w:rPr>
          <w:rStyle w:val="Emphasis"/>
        </w:rPr>
        <w:t>multiple crises, conflicts and catastrophes</w:t>
      </w:r>
      <w:r w:rsidRPr="00F35FFB">
        <w:rPr>
          <w:sz w:val="16"/>
        </w:rPr>
        <w:t xml:space="preserve"> </w:t>
      </w:r>
      <w:r w:rsidRPr="00F35FFB">
        <w:rPr>
          <w:rStyle w:val="StyleUnderline"/>
        </w:rPr>
        <w:t>that appear as</w:t>
      </w:r>
      <w:r w:rsidRPr="00F35FFB">
        <w:rPr>
          <w:sz w:val="16"/>
        </w:rPr>
        <w:t xml:space="preserve"> </w:t>
      </w:r>
      <w:r w:rsidRPr="00F35FFB">
        <w:rPr>
          <w:rStyle w:val="Emphasis"/>
        </w:rPr>
        <w:t>wicked problems</w:t>
      </w:r>
      <w:r w:rsidRPr="00F35FFB">
        <w:rPr>
          <w:sz w:val="16"/>
        </w:rPr>
        <w:t xml:space="preserve"> </w:t>
      </w:r>
      <w:r w:rsidRPr="00F35FFB">
        <w:rPr>
          <w:rStyle w:val="StyleUnderline"/>
        </w:rPr>
        <w:t>in complex crisis landscapes</w:t>
      </w:r>
      <w:r w:rsidRPr="00F35FFB">
        <w:rPr>
          <w:sz w:val="16"/>
        </w:rPr>
        <w:t xml:space="preserve"> (Rittel/ Webber 1973; Scheffran 2008). The compounding problems reinforce the erosion of the rule-based international order and loss of control by the Western hegemony (Brzosk</w:t>
      </w:r>
      <w:r w:rsidRPr="008A165B">
        <w:rPr>
          <w:sz w:val="16"/>
        </w:rPr>
        <w:t xml:space="preserve">a et al. 2019; Taylor et al. 2020). The world of 1990 has </w:t>
      </w:r>
      <w:r w:rsidRPr="008A165B">
        <w:rPr>
          <w:rStyle w:val="StyleUnderline"/>
        </w:rPr>
        <w:t>given way to a confusing situation in</w:t>
      </w:r>
      <w:r w:rsidRPr="008A165B">
        <w:rPr>
          <w:sz w:val="16"/>
        </w:rPr>
        <w:t xml:space="preserve"> </w:t>
      </w:r>
      <w:r w:rsidRPr="008A165B">
        <w:rPr>
          <w:rStyle w:val="Emphasis"/>
        </w:rPr>
        <w:t>complex</w:t>
      </w:r>
      <w:r w:rsidRPr="008A165B">
        <w:rPr>
          <w:sz w:val="16"/>
        </w:rPr>
        <w:t xml:space="preserve"> </w:t>
      </w:r>
      <w:r w:rsidRPr="008A165B">
        <w:rPr>
          <w:rStyle w:val="StyleUnderline"/>
        </w:rPr>
        <w:t>crisis landscapes, fractures of globalisation and systemic turbulence</w:t>
      </w:r>
      <w:r w:rsidRPr="008A165B">
        <w:rPr>
          <w:sz w:val="16"/>
        </w:rPr>
        <w:t xml:space="preserve">. One explanation is that we are experiencing a world in transition, an interim period in which </w:t>
      </w:r>
      <w:r w:rsidRPr="008A165B">
        <w:rPr>
          <w:rStyle w:val="StyleUnderline"/>
        </w:rPr>
        <w:t>the</w:t>
      </w:r>
      <w:r w:rsidRPr="008A165B">
        <w:rPr>
          <w:sz w:val="16"/>
        </w:rPr>
        <w:t xml:space="preserve"> old </w:t>
      </w:r>
      <w:r w:rsidRPr="008A165B">
        <w:rPr>
          <w:rStyle w:val="StyleUnderline"/>
        </w:rPr>
        <w:t>order is challenged by</w:t>
      </w:r>
      <w:r w:rsidRPr="008A165B">
        <w:rPr>
          <w:sz w:val="16"/>
        </w:rPr>
        <w:t xml:space="preserve"> </w:t>
      </w:r>
      <w:r w:rsidRPr="008A165B">
        <w:rPr>
          <w:rStyle w:val="Emphasis"/>
        </w:rPr>
        <w:t>existential problems</w:t>
      </w:r>
      <w:r w:rsidRPr="008A165B">
        <w:rPr>
          <w:sz w:val="16"/>
        </w:rPr>
        <w:t xml:space="preserve"> </w:t>
      </w:r>
      <w:r w:rsidRPr="008A165B">
        <w:rPr>
          <w:rStyle w:val="StyleUnderline"/>
        </w:rPr>
        <w:t>that can no longer be solved within the existing framework</w:t>
      </w:r>
      <w:r w:rsidRPr="008A165B">
        <w:rPr>
          <w:sz w:val="16"/>
        </w:rPr>
        <w:t xml:space="preserve"> before a new order is found (Schröder 2022).6 Possible </w:t>
      </w:r>
      <w:r w:rsidRPr="008A165B">
        <w:rPr>
          <w:rStyle w:val="StyleUnderline"/>
        </w:rPr>
        <w:t xml:space="preserve">futures </w:t>
      </w:r>
      <w:r w:rsidRPr="007C75C4">
        <w:rPr>
          <w:rStyle w:val="StyleUnderline"/>
          <w:highlight w:val="yellow"/>
        </w:rPr>
        <w:t>include</w:t>
      </w:r>
      <w:r w:rsidRPr="008A165B">
        <w:rPr>
          <w:sz w:val="16"/>
        </w:rPr>
        <w:t xml:space="preserve"> global power shifts and </w:t>
      </w:r>
      <w:r w:rsidRPr="007C75C4">
        <w:rPr>
          <w:rStyle w:val="Emphasis"/>
          <w:highlight w:val="yellow"/>
        </w:rPr>
        <w:t>geopolitical conflicts</w:t>
      </w:r>
      <w:r w:rsidRPr="008A165B">
        <w:rPr>
          <w:sz w:val="16"/>
        </w:rPr>
        <w:t xml:space="preserve">, especially between China and the United States, </w:t>
      </w:r>
      <w:r w:rsidRPr="007C75C4">
        <w:rPr>
          <w:rStyle w:val="StyleUnderline"/>
          <w:highlight w:val="yellow"/>
        </w:rPr>
        <w:t>as well as</w:t>
      </w:r>
      <w:r w:rsidRPr="007C75C4">
        <w:rPr>
          <w:sz w:val="16"/>
          <w:highlight w:val="yellow"/>
        </w:rPr>
        <w:t xml:space="preserve"> </w:t>
      </w:r>
      <w:r w:rsidRPr="007C75C4">
        <w:rPr>
          <w:rStyle w:val="Emphasis"/>
          <w:highlight w:val="yellow"/>
        </w:rPr>
        <w:t>multipolar</w:t>
      </w:r>
      <w:r w:rsidRPr="007C75C4">
        <w:rPr>
          <w:sz w:val="16"/>
          <w:highlight w:val="yellow"/>
        </w:rPr>
        <w:t xml:space="preserve"> </w:t>
      </w:r>
      <w:r w:rsidRPr="007C75C4">
        <w:rPr>
          <w:rStyle w:val="StyleUnderline"/>
          <w:highlight w:val="yellow"/>
        </w:rPr>
        <w:t>power</w:t>
      </w:r>
      <w:r w:rsidRPr="008A165B">
        <w:rPr>
          <w:rStyle w:val="StyleUnderline"/>
        </w:rPr>
        <w:t xml:space="preserve"> constellations</w:t>
      </w:r>
      <w:r w:rsidRPr="008A165B">
        <w:rPr>
          <w:sz w:val="16"/>
        </w:rPr>
        <w:t xml:space="preserve"> with multiple competing orders where the liberal order could persist with limited scope (Flockhart 2016). Whether the limits to the Anthropocene are largely limits to the expansion of the Western world order or limits to humanity as a whole, depends on the policies pursued and their impacts on power structures. New solution pathways are required addressing the complexity of the challenges The </w:t>
      </w:r>
      <w:r w:rsidRPr="008A165B">
        <w:rPr>
          <w:rStyle w:val="StyleUnderline"/>
        </w:rPr>
        <w:t>chain of crises is</w:t>
      </w:r>
      <w:r w:rsidRPr="008A165B">
        <w:rPr>
          <w:sz w:val="16"/>
        </w:rPr>
        <w:t xml:space="preserve"> </w:t>
      </w:r>
      <w:r w:rsidRPr="007C75C4">
        <w:rPr>
          <w:rStyle w:val="Emphasis"/>
          <w:highlight w:val="yellow"/>
        </w:rPr>
        <w:t>reminiscent</w:t>
      </w:r>
      <w:r w:rsidRPr="007C75C4">
        <w:rPr>
          <w:sz w:val="16"/>
          <w:highlight w:val="yellow"/>
        </w:rPr>
        <w:t xml:space="preserve"> </w:t>
      </w:r>
      <w:r w:rsidRPr="00F35FFB">
        <w:rPr>
          <w:rStyle w:val="StyleUnderline"/>
        </w:rPr>
        <w:t>of the situation</w:t>
      </w:r>
      <w:r w:rsidRPr="00F35FFB">
        <w:rPr>
          <w:sz w:val="16"/>
        </w:rPr>
        <w:t xml:space="preserve"> a hundred years ago, with World War I, the Spanish flu, the world economic crisis and fascism, </w:t>
      </w:r>
      <w:r w:rsidRPr="00F35FFB">
        <w:rPr>
          <w:rStyle w:val="StyleUnderline"/>
        </w:rPr>
        <w:t>which</w:t>
      </w:r>
      <w:r w:rsidRPr="00F35FFB">
        <w:rPr>
          <w:sz w:val="16"/>
          <w:szCs w:val="16"/>
        </w:rPr>
        <w:t xml:space="preserve"> </w:t>
      </w:r>
      <w:r w:rsidRPr="00F35FFB">
        <w:rPr>
          <w:rStyle w:val="Emphasis"/>
          <w:sz w:val="24"/>
          <w:szCs w:val="24"/>
        </w:rPr>
        <w:t xml:space="preserve">led to </w:t>
      </w:r>
      <w:r w:rsidRPr="007C75C4">
        <w:rPr>
          <w:rStyle w:val="Emphasis"/>
          <w:sz w:val="24"/>
          <w:szCs w:val="24"/>
          <w:highlight w:val="yellow"/>
        </w:rPr>
        <w:t>World War</w:t>
      </w:r>
      <w:r w:rsidRPr="008A165B">
        <w:rPr>
          <w:sz w:val="16"/>
        </w:rPr>
        <w:t xml:space="preserve"> II. In today’s world political, security, environmental and social crises converge (Spangenberg/Kurz 2023), densifying and intensifying long-term trends and short-term events to an epochal turn (</w:t>
      </w:r>
      <w:r w:rsidRPr="008A165B">
        <w:rPr>
          <w:i/>
          <w:iCs/>
          <w:sz w:val="16"/>
        </w:rPr>
        <w:t>Zeitenwende</w:t>
      </w:r>
      <w:r w:rsidRPr="008A165B">
        <w:rPr>
          <w:sz w:val="16"/>
        </w:rPr>
        <w:t>) (Scheffran 2021a, b).</w:t>
      </w:r>
    </w:p>
    <w:p w14:paraId="7D4D7CAD" w14:textId="77777777" w:rsidR="009623F1" w:rsidRPr="00B72049" w:rsidRDefault="009623F1" w:rsidP="009623F1">
      <w:pPr>
        <w:pStyle w:val="Heading4"/>
      </w:pPr>
      <w:r>
        <w:t xml:space="preserve">The plan </w:t>
      </w:r>
      <w:r w:rsidRPr="00B72049">
        <w:rPr>
          <w:u w:val="single"/>
        </w:rPr>
        <w:t>sanctions</w:t>
      </w:r>
      <w:r>
        <w:t xml:space="preserve"> the extension of </w:t>
      </w:r>
      <w:r w:rsidRPr="00B72049">
        <w:rPr>
          <w:u w:val="single"/>
        </w:rPr>
        <w:t>wage labor</w:t>
      </w:r>
      <w:r w:rsidRPr="00B72049">
        <w:t xml:space="preserve"> </w:t>
      </w:r>
      <w:r>
        <w:t xml:space="preserve">that </w:t>
      </w:r>
      <w:r w:rsidRPr="00B72049">
        <w:rPr>
          <w:u w:val="single"/>
        </w:rPr>
        <w:t>legally</w:t>
      </w:r>
      <w:r>
        <w:t xml:space="preserve"> and </w:t>
      </w:r>
      <w:r w:rsidRPr="00B72049">
        <w:rPr>
          <w:u w:val="single"/>
        </w:rPr>
        <w:t>ideologically</w:t>
      </w:r>
      <w:r>
        <w:t xml:space="preserve"> </w:t>
      </w:r>
      <w:r w:rsidRPr="00B72049">
        <w:t>sustains</w:t>
      </w:r>
      <w:r>
        <w:t xml:space="preserve"> capital. The </w:t>
      </w:r>
      <w:r w:rsidRPr="00B72049">
        <w:rPr>
          <w:u w:val="single"/>
        </w:rPr>
        <w:t>alternative</w:t>
      </w:r>
      <w:r>
        <w:t xml:space="preserve"> is </w:t>
      </w:r>
      <w:r w:rsidRPr="00B72049">
        <w:rPr>
          <w:u w:val="single"/>
        </w:rPr>
        <w:t>democratic socialism</w:t>
      </w:r>
      <w:r>
        <w:t xml:space="preserve">, refusing collective bargaining to </w:t>
      </w:r>
      <w:r w:rsidRPr="00B72049">
        <w:rPr>
          <w:u w:val="single"/>
        </w:rPr>
        <w:t>prop</w:t>
      </w:r>
      <w:r>
        <w:rPr>
          <w:u w:val="single"/>
        </w:rPr>
        <w:t>a</w:t>
      </w:r>
      <w:r w:rsidRPr="00B72049">
        <w:rPr>
          <w:u w:val="single"/>
        </w:rPr>
        <w:t>gate</w:t>
      </w:r>
      <w:r>
        <w:t xml:space="preserve"> alternative economic regimes.</w:t>
      </w:r>
    </w:p>
    <w:p w14:paraId="20B4E99E" w14:textId="77777777" w:rsidR="009623F1" w:rsidRDefault="009623F1" w:rsidP="009623F1">
      <w:r>
        <w:t xml:space="preserve">Mark </w:t>
      </w:r>
      <w:r w:rsidRPr="00095229">
        <w:rPr>
          <w:rStyle w:val="Style13ptBold"/>
        </w:rPr>
        <w:t>Barenberg 22</w:t>
      </w:r>
      <w:r>
        <w:t>, JD, MSc, Professor, Law, Columbia University. Director, Labor Law &amp; Political Economy, Columbia University, "A New Labor Law for Deep Democracy: From Social Democracy to Democratic Socialism," in The Cambridge Handbook of Labor &amp; Democracy, Chapter 1, 2022, pg. 13-35. [italics in original]</w:t>
      </w:r>
    </w:p>
    <w:p w14:paraId="5773141C" w14:textId="77777777" w:rsidR="009623F1" w:rsidRPr="006F5140" w:rsidRDefault="009623F1" w:rsidP="009623F1">
      <w:pPr>
        <w:rPr>
          <w:sz w:val="16"/>
        </w:rPr>
      </w:pPr>
      <w:r w:rsidRPr="006F5140">
        <w:rPr>
          <w:sz w:val="16"/>
        </w:rPr>
        <w:t xml:space="preserve">If our goal is to construct workplace relations that maximally empower workers and best sustain ideal forms of industrial democracy and worker-centered political democracy, how should we remake labor law? This chapter argues that </w:t>
      </w:r>
      <w:r w:rsidRPr="001C7713">
        <w:rPr>
          <w:rStyle w:val="StyleUnderline"/>
        </w:rPr>
        <w:t>the</w:t>
      </w:r>
      <w:r w:rsidRPr="006F5140">
        <w:rPr>
          <w:sz w:val="16"/>
        </w:rPr>
        <w:t xml:space="preserve"> academic </w:t>
      </w:r>
      <w:r w:rsidRPr="001C7713">
        <w:rPr>
          <w:rStyle w:val="StyleUnderline"/>
        </w:rPr>
        <w:t>field of labor law</w:t>
      </w:r>
      <w:r w:rsidRPr="006F5140">
        <w:rPr>
          <w:sz w:val="16"/>
        </w:rPr>
        <w:t xml:space="preserve">, if it is to further that goal, </w:t>
      </w:r>
      <w:r w:rsidRPr="001C7713">
        <w:rPr>
          <w:rStyle w:val="StyleUnderline"/>
        </w:rPr>
        <w:t>must</w:t>
      </w:r>
      <w:r w:rsidRPr="006F5140">
        <w:rPr>
          <w:sz w:val="16"/>
        </w:rPr>
        <w:t xml:space="preserve"> </w:t>
      </w:r>
      <w:r w:rsidRPr="001C7713">
        <w:rPr>
          <w:rStyle w:val="Emphasis"/>
        </w:rPr>
        <w:t>expand far beyond</w:t>
      </w:r>
      <w:r w:rsidRPr="006F5140">
        <w:rPr>
          <w:sz w:val="16"/>
        </w:rPr>
        <w:t xml:space="preserve"> </w:t>
      </w:r>
      <w:r w:rsidRPr="001C7713">
        <w:rPr>
          <w:rStyle w:val="StyleUnderline"/>
        </w:rPr>
        <w:t>its</w:t>
      </w:r>
      <w:r w:rsidRPr="006F5140">
        <w:rPr>
          <w:sz w:val="16"/>
        </w:rPr>
        <w:t xml:space="preserve"> </w:t>
      </w:r>
      <w:r w:rsidRPr="001C7713">
        <w:rPr>
          <w:rStyle w:val="Emphasis"/>
        </w:rPr>
        <w:t>conventional</w:t>
      </w:r>
      <w:r w:rsidRPr="006F5140">
        <w:rPr>
          <w:sz w:val="16"/>
        </w:rPr>
        <w:t xml:space="preserve"> </w:t>
      </w:r>
      <w:r w:rsidRPr="001C7713">
        <w:rPr>
          <w:rStyle w:val="StyleUnderline"/>
        </w:rPr>
        <w:t>scope of studying the law of collective bargaining</w:t>
      </w:r>
      <w:r w:rsidRPr="006F5140">
        <w:rPr>
          <w:sz w:val="16"/>
        </w:rPr>
        <w:t xml:space="preserve">, the employment contract, and workplace standards.1 And, correlatively, </w:t>
      </w:r>
      <w:r w:rsidRPr="001C7713">
        <w:rPr>
          <w:rStyle w:val="StyleUnderline"/>
        </w:rPr>
        <w:t>the</w:t>
      </w:r>
      <w:r w:rsidRPr="006F5140">
        <w:rPr>
          <w:sz w:val="16"/>
        </w:rPr>
        <w:t xml:space="preserve"> </w:t>
      </w:r>
      <w:r w:rsidRPr="001C7713">
        <w:rPr>
          <w:rStyle w:val="Emphasis"/>
        </w:rPr>
        <w:t>political work</w:t>
      </w:r>
      <w:r w:rsidRPr="006F5140">
        <w:rPr>
          <w:sz w:val="16"/>
        </w:rPr>
        <w:t xml:space="preserve"> </w:t>
      </w:r>
      <w:r w:rsidRPr="001C7713">
        <w:rPr>
          <w:rStyle w:val="StyleUnderline"/>
        </w:rPr>
        <w:t>of</w:t>
      </w:r>
      <w:r w:rsidRPr="006F5140">
        <w:rPr>
          <w:sz w:val="16"/>
        </w:rPr>
        <w:t xml:space="preserve"> legal-institutional </w:t>
      </w:r>
      <w:r w:rsidRPr="001C7713">
        <w:rPr>
          <w:rStyle w:val="StyleUnderline"/>
        </w:rPr>
        <w:t>reconstruction must reach beyond the domain of</w:t>
      </w:r>
      <w:r w:rsidRPr="006F5140">
        <w:rPr>
          <w:sz w:val="16"/>
        </w:rPr>
        <w:t xml:space="preserve"> the </w:t>
      </w:r>
      <w:r w:rsidRPr="001C7713">
        <w:rPr>
          <w:rStyle w:val="Emphasis"/>
        </w:rPr>
        <w:t>legal rules</w:t>
      </w:r>
      <w:r w:rsidRPr="006F5140">
        <w:rPr>
          <w:sz w:val="16"/>
        </w:rPr>
        <w:t xml:space="preserve"> </w:t>
      </w:r>
      <w:r w:rsidRPr="001C7713">
        <w:rPr>
          <w:rStyle w:val="StyleUnderline"/>
        </w:rPr>
        <w:t>and</w:t>
      </w:r>
      <w:r w:rsidRPr="006F5140">
        <w:rPr>
          <w:sz w:val="16"/>
        </w:rPr>
        <w:t xml:space="preserve"> </w:t>
      </w:r>
      <w:r w:rsidRPr="001C7713">
        <w:rPr>
          <w:rStyle w:val="Emphasis"/>
        </w:rPr>
        <w:t>institutions</w:t>
      </w:r>
      <w:r w:rsidRPr="006F5140">
        <w:rPr>
          <w:sz w:val="16"/>
        </w:rPr>
        <w:t xml:space="preserve"> </w:t>
      </w:r>
      <w:r w:rsidRPr="001C7713">
        <w:rPr>
          <w:rStyle w:val="StyleUnderline"/>
        </w:rPr>
        <w:t>that directly shape unionization, contracting, and employment standard-setting</w:t>
      </w:r>
      <w:r w:rsidRPr="006F5140">
        <w:rPr>
          <w:sz w:val="16"/>
        </w:rPr>
        <w:t xml:space="preserve"> into other legal-institutional domains not presently constructed </w:t>
      </w:r>
      <w:r w:rsidRPr="001C7713">
        <w:rPr>
          <w:rStyle w:val="StyleUnderline"/>
        </w:rPr>
        <w:t>with the goal of worker empowerment and democratic deepening in mind</w:t>
      </w:r>
      <w:r w:rsidRPr="006F5140">
        <w:rPr>
          <w:sz w:val="16"/>
        </w:rPr>
        <w:t xml:space="preserve">. The chapter </w:t>
      </w:r>
      <w:r w:rsidRPr="001C7713">
        <w:rPr>
          <w:rStyle w:val="StyleUnderline"/>
        </w:rPr>
        <w:t>applies</w:t>
      </w:r>
      <w:r w:rsidRPr="006F5140">
        <w:rPr>
          <w:sz w:val="16"/>
        </w:rPr>
        <w:t xml:space="preserve"> this “new labor law” </w:t>
      </w:r>
      <w:r w:rsidRPr="001C7713">
        <w:rPr>
          <w:rStyle w:val="StyleUnderline"/>
        </w:rPr>
        <w:t>to</w:t>
      </w:r>
      <w:r w:rsidRPr="006F5140">
        <w:rPr>
          <w:sz w:val="16"/>
        </w:rPr>
        <w:t xml:space="preserve"> </w:t>
      </w:r>
      <w:r w:rsidRPr="005B15F2">
        <w:rPr>
          <w:rStyle w:val="Emphasis"/>
          <w:highlight w:val="yellow"/>
        </w:rPr>
        <w:t>two</w:t>
      </w:r>
      <w:r w:rsidRPr="005B15F2">
        <w:rPr>
          <w:sz w:val="16"/>
          <w:highlight w:val="yellow"/>
        </w:rPr>
        <w:t xml:space="preserve"> </w:t>
      </w:r>
      <w:r w:rsidRPr="005B15F2">
        <w:rPr>
          <w:rStyle w:val="StyleUnderline"/>
          <w:highlight w:val="yellow"/>
        </w:rPr>
        <w:t>types of regimes</w:t>
      </w:r>
      <w:r w:rsidRPr="001F7170">
        <w:rPr>
          <w:rStyle w:val="StyleUnderline"/>
          <w:highlight w:val="yellow"/>
        </w:rPr>
        <w:t>:</w:t>
      </w:r>
      <w:r w:rsidRPr="006F5140">
        <w:rPr>
          <w:sz w:val="16"/>
        </w:rPr>
        <w:t xml:space="preserve"> first, the US variant of social democracy – that is, </w:t>
      </w:r>
      <w:r w:rsidRPr="001C7713">
        <w:rPr>
          <w:rStyle w:val="StyleUnderline"/>
        </w:rPr>
        <w:t>the</w:t>
      </w:r>
      <w:r w:rsidRPr="006F5140">
        <w:rPr>
          <w:sz w:val="16"/>
        </w:rPr>
        <w:t xml:space="preserve"> current </w:t>
      </w:r>
      <w:r w:rsidRPr="005B15F2">
        <w:rPr>
          <w:rStyle w:val="Emphasis"/>
        </w:rPr>
        <w:t>incarnation</w:t>
      </w:r>
      <w:r w:rsidRPr="005B15F2">
        <w:rPr>
          <w:sz w:val="16"/>
        </w:rPr>
        <w:t xml:space="preserve"> </w:t>
      </w:r>
      <w:r w:rsidRPr="005B15F2">
        <w:rPr>
          <w:rStyle w:val="StyleUnderline"/>
        </w:rPr>
        <w:t>of the</w:t>
      </w:r>
      <w:r w:rsidRPr="005B15F2">
        <w:rPr>
          <w:sz w:val="16"/>
        </w:rPr>
        <w:t xml:space="preserve"> </w:t>
      </w:r>
      <w:r w:rsidRPr="005B15F2">
        <w:rPr>
          <w:rStyle w:val="Emphasis"/>
        </w:rPr>
        <w:t>New Deal regime</w:t>
      </w:r>
      <w:r w:rsidRPr="005B15F2">
        <w:rPr>
          <w:sz w:val="16"/>
        </w:rPr>
        <w:t xml:space="preserve"> </w:t>
      </w:r>
      <w:r w:rsidRPr="005B15F2">
        <w:rPr>
          <w:rStyle w:val="StyleUnderline"/>
        </w:rPr>
        <w:t xml:space="preserve">that promotes </w:t>
      </w:r>
      <w:r w:rsidRPr="00E23B6E">
        <w:rPr>
          <w:rStyle w:val="StyleUnderline"/>
          <w:highlight w:val="yellow"/>
        </w:rPr>
        <w:t>unionization within</w:t>
      </w:r>
      <w:r w:rsidRPr="001C7713">
        <w:rPr>
          <w:rStyle w:val="StyleUnderline"/>
        </w:rPr>
        <w:t xml:space="preserve"> a</w:t>
      </w:r>
      <w:r w:rsidRPr="006F5140">
        <w:rPr>
          <w:sz w:val="16"/>
        </w:rPr>
        <w:t xml:space="preserve"> </w:t>
      </w:r>
      <w:r w:rsidRPr="00E23B6E">
        <w:rPr>
          <w:rStyle w:val="Emphasis"/>
          <w:highlight w:val="yellow"/>
        </w:rPr>
        <w:t>capitalist</w:t>
      </w:r>
      <w:r w:rsidRPr="006F5140">
        <w:rPr>
          <w:sz w:val="16"/>
        </w:rPr>
        <w:t xml:space="preserve"> </w:t>
      </w:r>
      <w:r w:rsidRPr="001C7713">
        <w:rPr>
          <w:rStyle w:val="StyleUnderline"/>
        </w:rPr>
        <w:t xml:space="preserve">economic </w:t>
      </w:r>
      <w:r w:rsidRPr="00E23B6E">
        <w:rPr>
          <w:rStyle w:val="StyleUnderline"/>
          <w:highlight w:val="yellow"/>
        </w:rPr>
        <w:t>system; and</w:t>
      </w:r>
      <w:r w:rsidRPr="006F5140">
        <w:rPr>
          <w:sz w:val="16"/>
        </w:rPr>
        <w:t xml:space="preserve"> second, </w:t>
      </w:r>
      <w:r w:rsidRPr="001C7713">
        <w:rPr>
          <w:rStyle w:val="StyleUnderline"/>
        </w:rPr>
        <w:t>a</w:t>
      </w:r>
      <w:r w:rsidRPr="006F5140">
        <w:rPr>
          <w:sz w:val="16"/>
        </w:rPr>
        <w:t xml:space="preserve"> </w:t>
      </w:r>
      <w:r w:rsidRPr="00E23B6E">
        <w:rPr>
          <w:rStyle w:val="Emphasis"/>
          <w:highlight w:val="yellow"/>
        </w:rPr>
        <w:t>democratic socialist</w:t>
      </w:r>
      <w:r w:rsidRPr="006F5140">
        <w:rPr>
          <w:sz w:val="16"/>
        </w:rPr>
        <w:t xml:space="preserve"> </w:t>
      </w:r>
      <w:r w:rsidRPr="001C7713">
        <w:rPr>
          <w:rStyle w:val="StyleUnderline"/>
        </w:rPr>
        <w:t xml:space="preserve">regime </w:t>
      </w:r>
      <w:r w:rsidRPr="001F7170">
        <w:rPr>
          <w:rStyle w:val="StyleUnderline"/>
        </w:rPr>
        <w:t>for a</w:t>
      </w:r>
      <w:r w:rsidRPr="001F7170">
        <w:rPr>
          <w:sz w:val="16"/>
        </w:rPr>
        <w:t xml:space="preserve"> </w:t>
      </w:r>
      <w:r w:rsidRPr="00E23B6E">
        <w:rPr>
          <w:rStyle w:val="Emphasis"/>
          <w:highlight w:val="yellow"/>
        </w:rPr>
        <w:t>post-capitalist</w:t>
      </w:r>
      <w:r w:rsidRPr="00E23B6E">
        <w:rPr>
          <w:sz w:val="16"/>
          <w:highlight w:val="yellow"/>
        </w:rPr>
        <w:t xml:space="preserve"> </w:t>
      </w:r>
      <w:r w:rsidRPr="00E23B6E">
        <w:rPr>
          <w:rStyle w:val="StyleUnderline"/>
          <w:highlight w:val="yellow"/>
        </w:rPr>
        <w:t>econ</w:t>
      </w:r>
      <w:r w:rsidRPr="001C7713">
        <w:rPr>
          <w:rStyle w:val="StyleUnderline"/>
        </w:rPr>
        <w:t>omy centered on fully worker-controlled enterprises</w:t>
      </w:r>
      <w:r w:rsidRPr="006F5140">
        <w:rPr>
          <w:sz w:val="16"/>
        </w:rPr>
        <w:t>.</w:t>
      </w:r>
    </w:p>
    <w:p w14:paraId="74D75B79" w14:textId="77777777" w:rsidR="009623F1" w:rsidRPr="006F5140" w:rsidRDefault="009623F1" w:rsidP="009623F1">
      <w:pPr>
        <w:rPr>
          <w:sz w:val="16"/>
        </w:rPr>
      </w:pPr>
      <w:r w:rsidRPr="006F5140">
        <w:rPr>
          <w:sz w:val="16"/>
        </w:rPr>
        <w:t xml:space="preserve">The argument of this chapter proceeds in four sections. The first sets out </w:t>
      </w:r>
      <w:r w:rsidRPr="001C7713">
        <w:rPr>
          <w:rStyle w:val="StyleUnderline"/>
        </w:rPr>
        <w:t>the</w:t>
      </w:r>
      <w:r w:rsidRPr="006F5140">
        <w:rPr>
          <w:sz w:val="16"/>
        </w:rPr>
        <w:t xml:space="preserve"> basic </w:t>
      </w:r>
      <w:r w:rsidRPr="001C7713">
        <w:rPr>
          <w:rStyle w:val="StyleUnderline"/>
        </w:rPr>
        <w:t>problem of</w:t>
      </w:r>
      <w:r w:rsidRPr="006F5140">
        <w:rPr>
          <w:sz w:val="16"/>
        </w:rPr>
        <w:t xml:space="preserve"> </w:t>
      </w:r>
      <w:r w:rsidRPr="001C7713">
        <w:rPr>
          <w:rStyle w:val="Emphasis"/>
        </w:rPr>
        <w:t>sustaining</w:t>
      </w:r>
      <w:r w:rsidRPr="006F5140">
        <w:rPr>
          <w:sz w:val="16"/>
        </w:rPr>
        <w:t xml:space="preserve"> </w:t>
      </w:r>
      <w:r w:rsidRPr="001C7713">
        <w:rPr>
          <w:rStyle w:val="StyleUnderline"/>
        </w:rPr>
        <w:t>industrial and political democracy in a</w:t>
      </w:r>
      <w:r w:rsidRPr="006F5140">
        <w:rPr>
          <w:sz w:val="16"/>
        </w:rPr>
        <w:t xml:space="preserve"> </w:t>
      </w:r>
      <w:r w:rsidRPr="001C7713">
        <w:rPr>
          <w:rStyle w:val="Emphasis"/>
        </w:rPr>
        <w:t>capitalist</w:t>
      </w:r>
      <w:r w:rsidRPr="006F5140">
        <w:rPr>
          <w:sz w:val="16"/>
        </w:rPr>
        <w:t xml:space="preserve"> </w:t>
      </w:r>
      <w:r w:rsidRPr="001C7713">
        <w:rPr>
          <w:rStyle w:val="StyleUnderline"/>
        </w:rPr>
        <w:t>economy</w:t>
      </w:r>
      <w:r w:rsidRPr="006F5140">
        <w:rPr>
          <w:sz w:val="16"/>
        </w:rPr>
        <w:t xml:space="preserve">. In order to flesh out that problem, the second offers a conceptualization of </w:t>
      </w:r>
      <w:r w:rsidRPr="001C7713">
        <w:rPr>
          <w:rStyle w:val="StyleUnderline"/>
        </w:rPr>
        <w:t>capitalist</w:t>
      </w:r>
      <w:r w:rsidRPr="006F5140">
        <w:rPr>
          <w:sz w:val="16"/>
        </w:rPr>
        <w:t xml:space="preserve"> </w:t>
      </w:r>
      <w:r w:rsidRPr="006F5140">
        <w:rPr>
          <w:i/>
          <w:iCs/>
          <w:sz w:val="16"/>
        </w:rPr>
        <w:t>political and econo</w:t>
      </w:r>
      <w:r w:rsidRPr="005B15F2">
        <w:rPr>
          <w:i/>
          <w:iCs/>
          <w:sz w:val="16"/>
        </w:rPr>
        <w:t>mic</w:t>
      </w:r>
      <w:r w:rsidRPr="005B15F2">
        <w:rPr>
          <w:sz w:val="16"/>
        </w:rPr>
        <w:t xml:space="preserve"> </w:t>
      </w:r>
      <w:r w:rsidRPr="005B15F2">
        <w:rPr>
          <w:rStyle w:val="StyleUnderline"/>
        </w:rPr>
        <w:t>institutions</w:t>
      </w:r>
      <w:r w:rsidRPr="005B15F2">
        <w:rPr>
          <w:sz w:val="16"/>
        </w:rPr>
        <w:t xml:space="preserve"> – and of the </w:t>
      </w:r>
      <w:r w:rsidRPr="005B15F2">
        <w:rPr>
          <w:rStyle w:val="Emphasis"/>
        </w:rPr>
        <w:t>disempower</w:t>
      </w:r>
      <w:r w:rsidRPr="005B15F2">
        <w:rPr>
          <w:sz w:val="16"/>
        </w:rPr>
        <w:t xml:space="preserve">ment of </w:t>
      </w:r>
      <w:r w:rsidRPr="005B15F2">
        <w:rPr>
          <w:rStyle w:val="StyleUnderline"/>
        </w:rPr>
        <w:t>workers in both the workplace and politics</w:t>
      </w:r>
      <w:r w:rsidRPr="005B15F2">
        <w:rPr>
          <w:sz w:val="16"/>
        </w:rPr>
        <w:t xml:space="preserve"> – that is more multifaceted than New Deal labor law’s sole focus on the institution of wage labor. The second then argues that </w:t>
      </w:r>
      <w:r w:rsidRPr="005B15F2">
        <w:rPr>
          <w:rStyle w:val="StyleUnderline"/>
        </w:rPr>
        <w:t>mapping the</w:t>
      </w:r>
      <w:r w:rsidRPr="005B15F2">
        <w:rPr>
          <w:sz w:val="16"/>
        </w:rPr>
        <w:t xml:space="preserve"> </w:t>
      </w:r>
      <w:r w:rsidRPr="005B15F2">
        <w:rPr>
          <w:rStyle w:val="Emphasis"/>
        </w:rPr>
        <w:t xml:space="preserve">essential </w:t>
      </w:r>
      <w:r w:rsidRPr="005B15F2">
        <w:rPr>
          <w:rStyle w:val="Emphasis"/>
          <w:i/>
          <w:iCs w:val="0"/>
        </w:rPr>
        <w:t>legal</w:t>
      </w:r>
      <w:r w:rsidRPr="005B15F2">
        <w:rPr>
          <w:rStyle w:val="Emphasis"/>
        </w:rPr>
        <w:t xml:space="preserve"> infrastructure</w:t>
      </w:r>
      <w:r w:rsidRPr="005B15F2">
        <w:rPr>
          <w:sz w:val="16"/>
        </w:rPr>
        <w:t xml:space="preserve"> </w:t>
      </w:r>
      <w:r w:rsidRPr="005B15F2">
        <w:rPr>
          <w:rStyle w:val="StyleUnderline"/>
        </w:rPr>
        <w:t>of this panoply of capitalist institutions has been</w:t>
      </w:r>
      <w:r w:rsidRPr="005B15F2">
        <w:rPr>
          <w:sz w:val="16"/>
        </w:rPr>
        <w:t xml:space="preserve"> </w:t>
      </w:r>
      <w:r w:rsidRPr="005B15F2">
        <w:rPr>
          <w:rStyle w:val="Emphasis"/>
        </w:rPr>
        <w:t>undervalued</w:t>
      </w:r>
      <w:r w:rsidRPr="005B15F2">
        <w:rPr>
          <w:sz w:val="16"/>
        </w:rPr>
        <w:t xml:space="preserve"> by leftist labor lawyers and political economists. The </w:t>
      </w:r>
      <w:r w:rsidRPr="005B15F2">
        <w:rPr>
          <w:rStyle w:val="StyleUnderline"/>
        </w:rPr>
        <w:t>purpose of expanding the scope of labor law as a</w:t>
      </w:r>
      <w:r w:rsidRPr="005B15F2">
        <w:rPr>
          <w:sz w:val="16"/>
        </w:rPr>
        <w:t xml:space="preserve"> </w:t>
      </w:r>
      <w:r w:rsidRPr="005B15F2">
        <w:rPr>
          <w:rStyle w:val="Emphasis"/>
        </w:rPr>
        <w:t>field of</w:t>
      </w:r>
      <w:r w:rsidRPr="005B15F2">
        <w:rPr>
          <w:sz w:val="16"/>
        </w:rPr>
        <w:t xml:space="preserve"> legal </w:t>
      </w:r>
      <w:r w:rsidRPr="005B15F2">
        <w:rPr>
          <w:rStyle w:val="Emphasis"/>
          <w:i/>
          <w:iCs w:val="0"/>
        </w:rPr>
        <w:t>study</w:t>
      </w:r>
      <w:r w:rsidRPr="005B15F2">
        <w:rPr>
          <w:sz w:val="16"/>
        </w:rPr>
        <w:t xml:space="preserve"> </w:t>
      </w:r>
      <w:r w:rsidRPr="005B15F2">
        <w:rPr>
          <w:rStyle w:val="StyleUnderline"/>
        </w:rPr>
        <w:t>is, precisely, to examine</w:t>
      </w:r>
      <w:r w:rsidRPr="005B15F2">
        <w:rPr>
          <w:sz w:val="16"/>
        </w:rPr>
        <w:t xml:space="preserve"> </w:t>
      </w:r>
      <w:r w:rsidRPr="005B15F2">
        <w:rPr>
          <w:rStyle w:val="Emphasis"/>
        </w:rPr>
        <w:t>how</w:t>
      </w:r>
      <w:r w:rsidRPr="005B15F2">
        <w:rPr>
          <w:sz w:val="16"/>
        </w:rPr>
        <w:t xml:space="preserve"> </w:t>
      </w:r>
      <w:r w:rsidRPr="005B15F2">
        <w:rPr>
          <w:rStyle w:val="StyleUnderline"/>
        </w:rPr>
        <w:t>legal rules and institutions</w:t>
      </w:r>
      <w:r w:rsidRPr="005B15F2">
        <w:rPr>
          <w:sz w:val="16"/>
        </w:rPr>
        <w:t xml:space="preserve"> presently </w:t>
      </w:r>
      <w:r w:rsidRPr="005B15F2">
        <w:rPr>
          <w:rStyle w:val="Emphasis"/>
        </w:rPr>
        <w:t>construct workplaces</w:t>
      </w:r>
      <w:r w:rsidRPr="005B15F2">
        <w:rPr>
          <w:sz w:val="16"/>
        </w:rPr>
        <w:t xml:space="preserve"> </w:t>
      </w:r>
      <w:r w:rsidRPr="005B15F2">
        <w:rPr>
          <w:rStyle w:val="StyleUnderline"/>
        </w:rPr>
        <w:t>in ways that both promote and undermine worker power and democracy and how those</w:t>
      </w:r>
      <w:r w:rsidRPr="005B15F2">
        <w:rPr>
          <w:sz w:val="16"/>
        </w:rPr>
        <w:t xml:space="preserve"> rules and institutions </w:t>
      </w:r>
      <w:r w:rsidRPr="005B15F2">
        <w:rPr>
          <w:rStyle w:val="StyleUnderline"/>
        </w:rPr>
        <w:t>could be</w:t>
      </w:r>
      <w:r w:rsidRPr="005B15F2">
        <w:rPr>
          <w:sz w:val="16"/>
        </w:rPr>
        <w:t xml:space="preserve"> </w:t>
      </w:r>
      <w:r w:rsidRPr="005B15F2">
        <w:rPr>
          <w:rStyle w:val="Emphasis"/>
        </w:rPr>
        <w:t>reconstructed</w:t>
      </w:r>
      <w:r w:rsidRPr="005B15F2">
        <w:rPr>
          <w:sz w:val="16"/>
        </w:rPr>
        <w:t xml:space="preserve"> </w:t>
      </w:r>
      <w:r w:rsidRPr="005B15F2">
        <w:rPr>
          <w:rStyle w:val="StyleUnderline"/>
        </w:rPr>
        <w:t>to better realize those values</w:t>
      </w:r>
      <w:r w:rsidRPr="005B15F2">
        <w:rPr>
          <w:sz w:val="16"/>
        </w:rPr>
        <w:t>.</w:t>
      </w:r>
    </w:p>
    <w:p w14:paraId="04DD20FB" w14:textId="77777777" w:rsidR="009623F1" w:rsidRPr="006F5140" w:rsidRDefault="009623F1" w:rsidP="009623F1">
      <w:pPr>
        <w:rPr>
          <w:sz w:val="16"/>
        </w:rPr>
      </w:pPr>
      <w:r w:rsidRPr="006F5140">
        <w:rPr>
          <w:sz w:val="16"/>
        </w:rPr>
        <w:t xml:space="preserve">The third section therefore applies the new labor law to </w:t>
      </w:r>
      <w:r w:rsidRPr="002D3ADA">
        <w:rPr>
          <w:rStyle w:val="StyleUnderline"/>
        </w:rPr>
        <w:t>critique</w:t>
      </w:r>
      <w:r w:rsidRPr="006F5140">
        <w:rPr>
          <w:sz w:val="16"/>
        </w:rPr>
        <w:t xml:space="preserve"> the current version of the </w:t>
      </w:r>
      <w:r w:rsidRPr="002D3ADA">
        <w:rPr>
          <w:rStyle w:val="Emphasis"/>
        </w:rPr>
        <w:t>New Deal labor policy</w:t>
      </w:r>
      <w:r w:rsidRPr="006F5140">
        <w:rPr>
          <w:sz w:val="16"/>
        </w:rPr>
        <w:t xml:space="preserve"> </w:t>
      </w:r>
      <w:r w:rsidRPr="002D3ADA">
        <w:rPr>
          <w:rStyle w:val="StyleUnderline"/>
        </w:rPr>
        <w:t>and many other fields</w:t>
      </w:r>
      <w:r w:rsidRPr="006F5140">
        <w:rPr>
          <w:sz w:val="16"/>
        </w:rPr>
        <w:t xml:space="preserve"> of law </w:t>
      </w:r>
      <w:r w:rsidRPr="002D3ADA">
        <w:rPr>
          <w:rStyle w:val="StyleUnderline"/>
        </w:rPr>
        <w:t>and</w:t>
      </w:r>
      <w:r w:rsidRPr="006F5140">
        <w:rPr>
          <w:sz w:val="16"/>
        </w:rPr>
        <w:t xml:space="preserve"> to </w:t>
      </w:r>
      <w:r w:rsidRPr="002D3ADA">
        <w:rPr>
          <w:rStyle w:val="StyleUnderline"/>
        </w:rPr>
        <w:t>propose their</w:t>
      </w:r>
      <w:r w:rsidRPr="006F5140">
        <w:rPr>
          <w:sz w:val="16"/>
        </w:rPr>
        <w:t xml:space="preserve"> </w:t>
      </w:r>
      <w:r w:rsidRPr="002D3ADA">
        <w:rPr>
          <w:rStyle w:val="Emphasis"/>
        </w:rPr>
        <w:t>renovation</w:t>
      </w:r>
      <w:r w:rsidRPr="006F5140">
        <w:rPr>
          <w:sz w:val="16"/>
        </w:rPr>
        <w:t xml:space="preserve"> </w:t>
      </w:r>
      <w:r w:rsidRPr="002D3ADA">
        <w:rPr>
          <w:rStyle w:val="StyleUnderline"/>
        </w:rPr>
        <w:t>to support a</w:t>
      </w:r>
      <w:r w:rsidRPr="006F5140">
        <w:rPr>
          <w:sz w:val="16"/>
        </w:rPr>
        <w:t xml:space="preserve"> </w:t>
      </w:r>
      <w:r w:rsidRPr="002D3ADA">
        <w:rPr>
          <w:rStyle w:val="Emphasis"/>
        </w:rPr>
        <w:t>deepened, worker-centered</w:t>
      </w:r>
      <w:r w:rsidRPr="006F5140">
        <w:rPr>
          <w:sz w:val="16"/>
        </w:rPr>
        <w:t xml:space="preserve"> form of </w:t>
      </w:r>
      <w:r w:rsidRPr="002D3ADA">
        <w:rPr>
          <w:rStyle w:val="StyleUnderline"/>
        </w:rPr>
        <w:t>social democracy suited to</w:t>
      </w:r>
      <w:r w:rsidRPr="006F5140">
        <w:rPr>
          <w:sz w:val="16"/>
        </w:rPr>
        <w:t xml:space="preserve"> </w:t>
      </w:r>
      <w:r w:rsidRPr="002D3ADA">
        <w:rPr>
          <w:rStyle w:val="Emphasis"/>
        </w:rPr>
        <w:t>post</w:t>
      </w:r>
      <w:r w:rsidRPr="006F5140">
        <w:rPr>
          <w:sz w:val="16"/>
        </w:rPr>
        <w:t xml:space="preserve">-mass-production finance </w:t>
      </w:r>
      <w:r w:rsidRPr="002D3ADA">
        <w:rPr>
          <w:rStyle w:val="Emphasis"/>
        </w:rPr>
        <w:t>capitalism</w:t>
      </w:r>
      <w:r w:rsidRPr="006F5140">
        <w:rPr>
          <w:sz w:val="16"/>
        </w:rPr>
        <w:t>. The fourth argues that, perhaps unexpectedly, many of the reforms that would strengthen worker power and democracy within contemporary capitalism would also be essential for realizing the same goal within post-capitalist democratic market socialism. That section, again applying the new labor law, then discusses some key additional legal questions that would need to be answered to construct and sustain the worker-controlled enterprises at the heart of the latter regime.</w:t>
      </w:r>
    </w:p>
    <w:p w14:paraId="3246DF94" w14:textId="77777777" w:rsidR="009623F1" w:rsidRPr="006F5140" w:rsidRDefault="009623F1" w:rsidP="009623F1">
      <w:pPr>
        <w:rPr>
          <w:sz w:val="16"/>
        </w:rPr>
      </w:pPr>
      <w:r w:rsidRPr="006F5140">
        <w:rPr>
          <w:sz w:val="16"/>
        </w:rPr>
        <w:t>Within the scope of this chapter, all four sections of the argument must necessarily be highly compressed and schematic. The chapter maps in a skeletal and merely illustrative fashion some of the specific elements in just a few of the legal domains outside of conventional labor law that structure contemporary capitalism and that could structure an imagined democratic socialism. The chapter is therefore intended only as a prolegomenon to a more comprehensive treatment of the new labor law, as applied to varieties of both existing capitalism and alternative capitalist and post-capitalist possibilities.2 The goal here is to persuade the reader that expanding labor law’s scope will advance the project of conceiving legal reforms to strengthen worker power and democracy across a range of political economies.</w:t>
      </w:r>
    </w:p>
    <w:p w14:paraId="63FBF28D" w14:textId="77777777" w:rsidR="009623F1" w:rsidRPr="006F5140" w:rsidRDefault="009623F1" w:rsidP="009623F1">
      <w:pPr>
        <w:rPr>
          <w:sz w:val="16"/>
        </w:rPr>
      </w:pPr>
      <w:r w:rsidRPr="006F5140">
        <w:rPr>
          <w:sz w:val="16"/>
        </w:rPr>
        <w:t xml:space="preserve">Three prefatory notes, the first substantive, the second and third terminological: First, although this chapter points </w:t>
      </w:r>
      <w:r w:rsidRPr="002D3ADA">
        <w:rPr>
          <w:rStyle w:val="StyleUnderline"/>
        </w:rPr>
        <w:t>to</w:t>
      </w:r>
      <w:r w:rsidRPr="006F5140">
        <w:rPr>
          <w:sz w:val="16"/>
        </w:rPr>
        <w:t xml:space="preserve"> certain possible reforms in existing law within </w:t>
      </w:r>
      <w:r w:rsidRPr="002D3ADA">
        <w:rPr>
          <w:rStyle w:val="StyleUnderline"/>
        </w:rPr>
        <w:t>capitalism and</w:t>
      </w:r>
      <w:r w:rsidRPr="006F5140">
        <w:rPr>
          <w:sz w:val="16"/>
        </w:rPr>
        <w:t xml:space="preserve"> discusses general problems of legal design raised by </w:t>
      </w:r>
      <w:r w:rsidRPr="002D3ADA">
        <w:rPr>
          <w:rStyle w:val="StyleUnderline"/>
        </w:rPr>
        <w:t>democratic socialism</w:t>
      </w:r>
      <w:r w:rsidRPr="006F5140">
        <w:rPr>
          <w:sz w:val="16"/>
        </w:rPr>
        <w:t xml:space="preserve">, in both cases </w:t>
      </w:r>
      <w:r w:rsidRPr="002D3ADA">
        <w:rPr>
          <w:rStyle w:val="StyleUnderline"/>
        </w:rPr>
        <w:t xml:space="preserve">real </w:t>
      </w:r>
      <w:r w:rsidRPr="005B15F2">
        <w:rPr>
          <w:rStyle w:val="StyleUnderline"/>
          <w:highlight w:val="yellow"/>
        </w:rPr>
        <w:t>reconstruction</w:t>
      </w:r>
      <w:r w:rsidRPr="002D3ADA">
        <w:rPr>
          <w:rStyle w:val="StyleUnderline"/>
        </w:rPr>
        <w:t xml:space="preserve"> cannot and should</w:t>
      </w:r>
      <w:r w:rsidRPr="006F5140">
        <w:rPr>
          <w:sz w:val="16"/>
        </w:rPr>
        <w:t xml:space="preserve"> </w:t>
      </w:r>
      <w:r w:rsidRPr="001F7170">
        <w:rPr>
          <w:rStyle w:val="Emphasis"/>
          <w:sz w:val="24"/>
          <w:szCs w:val="24"/>
        </w:rPr>
        <w:t>not be specified in an analyst’s blueprint but</w:t>
      </w:r>
      <w:r w:rsidRPr="001F7170">
        <w:rPr>
          <w:sz w:val="16"/>
        </w:rPr>
        <w:t>, rather, w</w:t>
      </w:r>
      <w:r w:rsidRPr="006F5140">
        <w:rPr>
          <w:sz w:val="16"/>
        </w:rPr>
        <w:t xml:space="preserve">ould be </w:t>
      </w:r>
      <w:r w:rsidRPr="00E23B6E">
        <w:rPr>
          <w:rStyle w:val="Emphasis"/>
          <w:sz w:val="24"/>
          <w:szCs w:val="24"/>
          <w:highlight w:val="yellow"/>
        </w:rPr>
        <w:t>shaped by participants</w:t>
      </w:r>
      <w:r w:rsidRPr="00E23B6E">
        <w:rPr>
          <w:sz w:val="16"/>
        </w:rPr>
        <w:t xml:space="preserve"> </w:t>
      </w:r>
      <w:r w:rsidRPr="00E23B6E">
        <w:rPr>
          <w:rStyle w:val="StyleUnderline"/>
        </w:rPr>
        <w:t>in</w:t>
      </w:r>
      <w:r w:rsidRPr="002D3ADA">
        <w:rPr>
          <w:rStyle w:val="StyleUnderline"/>
        </w:rPr>
        <w:t xml:space="preserve"> the political movements and struggles that</w:t>
      </w:r>
      <w:r w:rsidRPr="006F5140">
        <w:rPr>
          <w:sz w:val="16"/>
        </w:rPr>
        <w:t xml:space="preserve"> might </w:t>
      </w:r>
      <w:r w:rsidRPr="002D3ADA">
        <w:rPr>
          <w:rStyle w:val="StyleUnderline"/>
        </w:rPr>
        <w:t>bring about the</w:t>
      </w:r>
      <w:r w:rsidRPr="006F5140">
        <w:rPr>
          <w:sz w:val="16"/>
        </w:rPr>
        <w:t xml:space="preserve"> </w:t>
      </w:r>
      <w:r w:rsidRPr="002D3ADA">
        <w:rPr>
          <w:rStyle w:val="Emphasis"/>
        </w:rPr>
        <w:t>reconstructed</w:t>
      </w:r>
      <w:r w:rsidRPr="006F5140">
        <w:rPr>
          <w:sz w:val="16"/>
        </w:rPr>
        <w:t xml:space="preserve"> </w:t>
      </w:r>
      <w:r w:rsidRPr="002D3ADA">
        <w:rPr>
          <w:rStyle w:val="StyleUnderline"/>
        </w:rPr>
        <w:t>institutions</w:t>
      </w:r>
      <w:r w:rsidRPr="006F5140">
        <w:rPr>
          <w:sz w:val="16"/>
        </w:rPr>
        <w:t>.</w:t>
      </w:r>
    </w:p>
    <w:p w14:paraId="5394F77E" w14:textId="77777777" w:rsidR="009623F1" w:rsidRPr="006F5140" w:rsidRDefault="009623F1" w:rsidP="009623F1">
      <w:pPr>
        <w:rPr>
          <w:sz w:val="16"/>
        </w:rPr>
      </w:pPr>
      <w:r w:rsidRPr="006F5140">
        <w:rPr>
          <w:sz w:val="16"/>
        </w:rPr>
        <w:t xml:space="preserve">Second, when this chapter refers to the legal “construction” of political and economic institutions, that word is used in a special and expansive sense. It denotes that a law or legal institution strongly influences the political or economic institutions in question. The means of such influence may be either coercive legal sanctions or the law’s non-coercive </w:t>
      </w:r>
      <w:r w:rsidRPr="00E23B6E">
        <w:rPr>
          <w:rStyle w:val="Emphasis"/>
          <w:highlight w:val="yellow"/>
        </w:rPr>
        <w:t>ideologi</w:t>
      </w:r>
      <w:r w:rsidRPr="001F7170">
        <w:rPr>
          <w:rStyle w:val="Emphasis"/>
        </w:rPr>
        <w:t>cal effects</w:t>
      </w:r>
      <w:r w:rsidRPr="006F5140">
        <w:rPr>
          <w:sz w:val="16"/>
        </w:rPr>
        <w:t xml:space="preserve">; </w:t>
      </w:r>
      <w:r w:rsidRPr="00AE56A6">
        <w:rPr>
          <w:rStyle w:val="StyleUnderline"/>
        </w:rPr>
        <w:t xml:space="preserve">may </w:t>
      </w:r>
      <w:r w:rsidRPr="001F7170">
        <w:rPr>
          <w:rStyle w:val="StyleUnderline"/>
          <w:highlight w:val="yellow"/>
        </w:rPr>
        <w:t>be</w:t>
      </w:r>
      <w:r w:rsidRPr="001F7170">
        <w:rPr>
          <w:sz w:val="16"/>
          <w:highlight w:val="yellow"/>
        </w:rPr>
        <w:t xml:space="preserve"> </w:t>
      </w:r>
      <w:r w:rsidRPr="001F7170">
        <w:rPr>
          <w:rStyle w:val="Emphasis"/>
          <w:highlight w:val="yellow"/>
        </w:rPr>
        <w:t>implemented</w:t>
      </w:r>
      <w:r w:rsidRPr="001F7170">
        <w:rPr>
          <w:sz w:val="16"/>
          <w:highlight w:val="yellow"/>
        </w:rPr>
        <w:t xml:space="preserve"> </w:t>
      </w:r>
      <w:r w:rsidRPr="00E23B6E">
        <w:rPr>
          <w:rStyle w:val="StyleUnderline"/>
          <w:highlight w:val="yellow"/>
        </w:rPr>
        <w:t>through</w:t>
      </w:r>
      <w:r w:rsidRPr="00AE56A6">
        <w:rPr>
          <w:rStyle w:val="StyleUnderline"/>
        </w:rPr>
        <w:t xml:space="preserve"> legislative, judicial, or administrative rules, </w:t>
      </w:r>
      <w:r w:rsidRPr="00E23B6E">
        <w:rPr>
          <w:rStyle w:val="StyleUnderline"/>
          <w:highlight w:val="yellow"/>
        </w:rPr>
        <w:t>principles, and processes</w:t>
      </w:r>
      <w:r w:rsidRPr="006F5140">
        <w:rPr>
          <w:sz w:val="16"/>
        </w:rPr>
        <w:t xml:space="preserve">; and may be either a prohibition or permission of economic or political action. And, reference to legal construction of political and economic institutions does not mean that law and legal institutions are not reciprocally influenced by those institutions and by political and ideological contestation among social actors. This chapter assumes just the contrary: </w:t>
      </w:r>
      <w:r w:rsidRPr="00AE56A6">
        <w:rPr>
          <w:rStyle w:val="StyleUnderline"/>
        </w:rPr>
        <w:t>the</w:t>
      </w:r>
      <w:r w:rsidRPr="006F5140">
        <w:rPr>
          <w:sz w:val="16"/>
        </w:rPr>
        <w:t xml:space="preserve"> </w:t>
      </w:r>
      <w:r w:rsidRPr="00AE56A6">
        <w:rPr>
          <w:rStyle w:val="Emphasis"/>
        </w:rPr>
        <w:t>legal infrastructure</w:t>
      </w:r>
      <w:r w:rsidRPr="006F5140">
        <w:rPr>
          <w:sz w:val="16"/>
        </w:rPr>
        <w:t xml:space="preserve"> </w:t>
      </w:r>
      <w:r w:rsidRPr="00AE56A6">
        <w:rPr>
          <w:rStyle w:val="StyleUnderline"/>
        </w:rPr>
        <w:t>of</w:t>
      </w:r>
      <w:r w:rsidRPr="006F5140">
        <w:rPr>
          <w:sz w:val="16"/>
        </w:rPr>
        <w:t xml:space="preserve"> </w:t>
      </w:r>
      <w:r w:rsidRPr="00AE56A6">
        <w:rPr>
          <w:rStyle w:val="Emphasis"/>
        </w:rPr>
        <w:t>particular</w:t>
      </w:r>
      <w:r w:rsidRPr="006F5140">
        <w:rPr>
          <w:sz w:val="16"/>
        </w:rPr>
        <w:t xml:space="preserve"> </w:t>
      </w:r>
      <w:r w:rsidRPr="00AE56A6">
        <w:rPr>
          <w:rStyle w:val="StyleUnderline"/>
        </w:rPr>
        <w:t>political economies must be</w:t>
      </w:r>
      <w:r w:rsidRPr="006F5140">
        <w:rPr>
          <w:sz w:val="16"/>
        </w:rPr>
        <w:t xml:space="preserve"> </w:t>
      </w:r>
      <w:r w:rsidRPr="00AE56A6">
        <w:rPr>
          <w:rStyle w:val="Emphasis"/>
        </w:rPr>
        <w:t>mapped</w:t>
      </w:r>
      <w:r w:rsidRPr="006F5140">
        <w:rPr>
          <w:sz w:val="16"/>
        </w:rPr>
        <w:t xml:space="preserve"> </w:t>
      </w:r>
      <w:r w:rsidRPr="00AE56A6">
        <w:rPr>
          <w:rStyle w:val="StyleUnderline"/>
        </w:rPr>
        <w:t>and</w:t>
      </w:r>
      <w:r w:rsidRPr="006F5140">
        <w:rPr>
          <w:sz w:val="16"/>
        </w:rPr>
        <w:t xml:space="preserve"> </w:t>
      </w:r>
      <w:r w:rsidRPr="00AE56A6">
        <w:rPr>
          <w:rStyle w:val="Emphasis"/>
        </w:rPr>
        <w:t>analyzed</w:t>
      </w:r>
      <w:r w:rsidRPr="006F5140">
        <w:rPr>
          <w:sz w:val="16"/>
        </w:rPr>
        <w:t xml:space="preserve">, in order </w:t>
      </w:r>
      <w:r w:rsidRPr="00AE56A6">
        <w:rPr>
          <w:rStyle w:val="StyleUnderline"/>
        </w:rPr>
        <w:t>to conceive</w:t>
      </w:r>
      <w:r w:rsidRPr="006F5140">
        <w:rPr>
          <w:sz w:val="16"/>
        </w:rPr>
        <w:t xml:space="preserve"> both </w:t>
      </w:r>
      <w:r w:rsidRPr="00AE56A6">
        <w:rPr>
          <w:rStyle w:val="Emphasis"/>
        </w:rPr>
        <w:t>radical</w:t>
      </w:r>
      <w:r w:rsidRPr="006F5140">
        <w:rPr>
          <w:sz w:val="16"/>
        </w:rPr>
        <w:t xml:space="preserve"> legal </w:t>
      </w:r>
      <w:r w:rsidRPr="00AE56A6">
        <w:rPr>
          <w:rStyle w:val="Emphasis"/>
        </w:rPr>
        <w:t>reform</w:t>
      </w:r>
      <w:r w:rsidRPr="006F5140">
        <w:rPr>
          <w:sz w:val="16"/>
        </w:rPr>
        <w:t xml:space="preserve"> </w:t>
      </w:r>
      <w:r w:rsidRPr="00AE56A6">
        <w:rPr>
          <w:rStyle w:val="StyleUnderline"/>
        </w:rPr>
        <w:t xml:space="preserve">to strengthen worker power and democracy </w:t>
      </w:r>
      <w:r w:rsidRPr="00AE56A6">
        <w:rPr>
          <w:rStyle w:val="StyleUnderline"/>
          <w:i/>
          <w:iCs/>
        </w:rPr>
        <w:t>and</w:t>
      </w:r>
      <w:r w:rsidRPr="00AE56A6">
        <w:rPr>
          <w:rStyle w:val="StyleUnderline"/>
        </w:rPr>
        <w:t xml:space="preserve"> the</w:t>
      </w:r>
      <w:r w:rsidRPr="006F5140">
        <w:rPr>
          <w:sz w:val="16"/>
        </w:rPr>
        <w:t xml:space="preserve"> </w:t>
      </w:r>
      <w:r w:rsidRPr="00AE56A6">
        <w:rPr>
          <w:rStyle w:val="Emphasis"/>
        </w:rPr>
        <w:t>political action</w:t>
      </w:r>
      <w:r w:rsidRPr="006F5140">
        <w:rPr>
          <w:sz w:val="16"/>
        </w:rPr>
        <w:t xml:space="preserve"> </w:t>
      </w:r>
      <w:r w:rsidRPr="00AE56A6">
        <w:rPr>
          <w:rStyle w:val="StyleUnderline"/>
        </w:rPr>
        <w:t>to achieve it</w:t>
      </w:r>
      <w:r w:rsidRPr="006F5140">
        <w:rPr>
          <w:sz w:val="16"/>
        </w:rPr>
        <w:t>.</w:t>
      </w:r>
    </w:p>
    <w:p w14:paraId="14E788AC" w14:textId="77777777" w:rsidR="009623F1" w:rsidRPr="006F5140" w:rsidRDefault="009623F1" w:rsidP="009623F1">
      <w:pPr>
        <w:rPr>
          <w:sz w:val="16"/>
        </w:rPr>
      </w:pPr>
      <w:r w:rsidRPr="006F5140">
        <w:rPr>
          <w:sz w:val="16"/>
        </w:rPr>
        <w:t>Third, the term “strengthening worker power and democracy” should be read as a shorthand, denoting the individual and collective empowerment of workers in the workplace, and the deepening of industrial democracy and worker-centered political democracy.</w:t>
      </w:r>
    </w:p>
    <w:p w14:paraId="1172F78B" w14:textId="77777777" w:rsidR="009623F1" w:rsidRPr="006F5140" w:rsidRDefault="009623F1" w:rsidP="009623F1">
      <w:pPr>
        <w:rPr>
          <w:sz w:val="16"/>
        </w:rPr>
      </w:pPr>
      <w:r w:rsidRPr="006F5140">
        <w:rPr>
          <w:sz w:val="16"/>
        </w:rPr>
        <w:t>THE INHERENT TENSION BETWEEN CAPITALISM AND DEMOCRACY</w:t>
      </w:r>
    </w:p>
    <w:p w14:paraId="028F46CC" w14:textId="77777777" w:rsidR="009623F1" w:rsidRPr="006F5140" w:rsidRDefault="009623F1" w:rsidP="009623F1">
      <w:pPr>
        <w:rPr>
          <w:sz w:val="16"/>
        </w:rPr>
      </w:pPr>
      <w:r w:rsidRPr="006F5140">
        <w:rPr>
          <w:sz w:val="16"/>
        </w:rPr>
        <w:t>An unassailable proposition advanced by progressive and socialist theorists and actors at least since Karl Marx is that capitalist economies pose a systematic threat to both industrial and political democracy. In 1936, a year after enactment of the National Labor Relations Act (NLRA or Wagner Act), Franklin Roosevelt echoed Marx’s diagnosis: “Here in America we are waging a ... war for the survival of democracy” against the “economic royalists” whose “[n]ew kingdoms were built upon the concentration of control over materials things,” who “reached out for control of Government itself,” and who took “[t]he hours of men and women worked, the wages they received, [and] the conditions of their labor ... beyond the control of the people ...” (Roosevelt 1936).</w:t>
      </w:r>
    </w:p>
    <w:p w14:paraId="4D9BB588" w14:textId="77777777" w:rsidR="009623F1" w:rsidRPr="006F5140" w:rsidRDefault="009623F1" w:rsidP="009623F1">
      <w:pPr>
        <w:rPr>
          <w:sz w:val="16"/>
        </w:rPr>
      </w:pPr>
      <w:r w:rsidRPr="006F5140">
        <w:rPr>
          <w:sz w:val="16"/>
        </w:rPr>
        <w:t xml:space="preserve">To understand the tension between capitalism and democracy with enough specificity to criticize and reconstruct labor law, we must ask: what are the core institutions that define capitalism and that determine the degree of worker power and depth of democracy? In many standard Marxist accounts – far more simplified than Marx himself assayed – </w:t>
      </w:r>
      <w:r w:rsidRPr="00AE56A6">
        <w:rPr>
          <w:rStyle w:val="StyleUnderline"/>
        </w:rPr>
        <w:t>the</w:t>
      </w:r>
      <w:r w:rsidRPr="006F5140">
        <w:rPr>
          <w:sz w:val="16"/>
        </w:rPr>
        <w:t xml:space="preserve"> </w:t>
      </w:r>
      <w:r w:rsidRPr="00E23B6E">
        <w:rPr>
          <w:rStyle w:val="Emphasis"/>
          <w:highlight w:val="yellow"/>
        </w:rPr>
        <w:t>defining</w:t>
      </w:r>
      <w:r w:rsidRPr="00AE56A6">
        <w:rPr>
          <w:rStyle w:val="Emphasis"/>
        </w:rPr>
        <w:t xml:space="preserve"> institution</w:t>
      </w:r>
      <w:r w:rsidRPr="006F5140">
        <w:rPr>
          <w:sz w:val="16"/>
        </w:rPr>
        <w:t xml:space="preserve"> </w:t>
      </w:r>
      <w:r w:rsidRPr="00AE56A6">
        <w:rPr>
          <w:rStyle w:val="StyleUnderline"/>
        </w:rPr>
        <w:t xml:space="preserve">of </w:t>
      </w:r>
      <w:r w:rsidRPr="005B15F2">
        <w:rPr>
          <w:rStyle w:val="StyleUnderline"/>
          <w:highlight w:val="yellow"/>
        </w:rPr>
        <w:t>capitalism is</w:t>
      </w:r>
      <w:r w:rsidRPr="005B15F2">
        <w:rPr>
          <w:sz w:val="16"/>
          <w:highlight w:val="yellow"/>
        </w:rPr>
        <w:t xml:space="preserve"> </w:t>
      </w:r>
      <w:r w:rsidRPr="00E23B6E">
        <w:rPr>
          <w:rStyle w:val="Emphasis"/>
          <w:highlight w:val="yellow"/>
        </w:rPr>
        <w:t>wage labor</w:t>
      </w:r>
      <w:r w:rsidRPr="006F5140">
        <w:rPr>
          <w:sz w:val="16"/>
        </w:rPr>
        <w:t xml:space="preserve"> (just as the defining institution of feudalism is serf labor, and the defining institution of a slavocracy is slave labor): to survive, </w:t>
      </w:r>
      <w:r w:rsidRPr="00AE56A6">
        <w:rPr>
          <w:rStyle w:val="StyleUnderline"/>
        </w:rPr>
        <w:t>property-less workers must</w:t>
      </w:r>
      <w:r w:rsidRPr="006F5140">
        <w:rPr>
          <w:sz w:val="16"/>
        </w:rPr>
        <w:t xml:space="preserve"> </w:t>
      </w:r>
      <w:r w:rsidRPr="00AE56A6">
        <w:rPr>
          <w:rStyle w:val="Emphasis"/>
        </w:rPr>
        <w:t>sell</w:t>
      </w:r>
      <w:r w:rsidRPr="006F5140">
        <w:rPr>
          <w:sz w:val="16"/>
        </w:rPr>
        <w:t xml:space="preserve"> their </w:t>
      </w:r>
      <w:r w:rsidRPr="00AE56A6">
        <w:rPr>
          <w:rStyle w:val="StyleUnderline"/>
        </w:rPr>
        <w:t>labor power to the property-owning class of capitalists, and the same necessity</w:t>
      </w:r>
      <w:r w:rsidRPr="006F5140">
        <w:rPr>
          <w:sz w:val="16"/>
        </w:rPr>
        <w:t xml:space="preserve"> </w:t>
      </w:r>
      <w:r w:rsidRPr="00AE56A6">
        <w:rPr>
          <w:rStyle w:val="Emphasis"/>
        </w:rPr>
        <w:t>disempowers</w:t>
      </w:r>
      <w:r w:rsidRPr="006F5140">
        <w:rPr>
          <w:sz w:val="16"/>
        </w:rPr>
        <w:t xml:space="preserve"> </w:t>
      </w:r>
      <w:r w:rsidRPr="00AE56A6">
        <w:rPr>
          <w:rStyle w:val="StyleUnderline"/>
        </w:rPr>
        <w:t>workers within workplace and political hierarchies dominated by</w:t>
      </w:r>
      <w:r w:rsidRPr="006F5140">
        <w:rPr>
          <w:sz w:val="16"/>
        </w:rPr>
        <w:t xml:space="preserve"> the </w:t>
      </w:r>
      <w:r w:rsidRPr="00AE56A6">
        <w:rPr>
          <w:rStyle w:val="StyleUnderline"/>
        </w:rPr>
        <w:t>propertied class</w:t>
      </w:r>
      <w:r w:rsidRPr="006F5140">
        <w:rPr>
          <w:sz w:val="16"/>
        </w:rPr>
        <w:t>.</w:t>
      </w:r>
    </w:p>
    <w:p w14:paraId="69900FCD" w14:textId="77777777" w:rsidR="009623F1" w:rsidRPr="006F5140" w:rsidRDefault="009623F1" w:rsidP="009623F1">
      <w:pPr>
        <w:rPr>
          <w:sz w:val="16"/>
        </w:rPr>
      </w:pPr>
      <w:r w:rsidRPr="006F5140">
        <w:rPr>
          <w:sz w:val="16"/>
        </w:rPr>
        <w:t xml:space="preserve">This account of worker disempowerment and domination </w:t>
      </w:r>
      <w:r w:rsidRPr="00AE56A6">
        <w:rPr>
          <w:rStyle w:val="StyleUnderline"/>
        </w:rPr>
        <w:t>is</w:t>
      </w:r>
      <w:r w:rsidRPr="006F5140">
        <w:rPr>
          <w:sz w:val="16"/>
        </w:rPr>
        <w:t xml:space="preserve"> also </w:t>
      </w:r>
      <w:r w:rsidRPr="00AE56A6">
        <w:rPr>
          <w:rStyle w:val="StyleUnderline"/>
        </w:rPr>
        <w:t>at the center of the</w:t>
      </w:r>
      <w:r w:rsidRPr="006F5140">
        <w:rPr>
          <w:sz w:val="16"/>
        </w:rPr>
        <w:t xml:space="preserve"> decidedly </w:t>
      </w:r>
      <w:r w:rsidRPr="00AE56A6">
        <w:rPr>
          <w:rStyle w:val="Emphasis"/>
        </w:rPr>
        <w:t xml:space="preserve">non-Marxist </w:t>
      </w:r>
      <w:r w:rsidRPr="001F7170">
        <w:rPr>
          <w:rStyle w:val="Emphasis"/>
        </w:rPr>
        <w:t>labor policy</w:t>
      </w:r>
      <w:r w:rsidRPr="001F7170">
        <w:rPr>
          <w:sz w:val="16"/>
        </w:rPr>
        <w:t xml:space="preserve"> of the New Deal, which </w:t>
      </w:r>
      <w:r w:rsidRPr="001F7170">
        <w:rPr>
          <w:rStyle w:val="StyleUnderline"/>
        </w:rPr>
        <w:t>sought to</w:t>
      </w:r>
      <w:r w:rsidRPr="001F7170">
        <w:rPr>
          <w:sz w:val="16"/>
        </w:rPr>
        <w:t xml:space="preserve"> </w:t>
      </w:r>
      <w:r w:rsidRPr="001F7170">
        <w:rPr>
          <w:rStyle w:val="Emphasis"/>
        </w:rPr>
        <w:t>reconstruct, rather than overthrow</w:t>
      </w:r>
      <w:r w:rsidRPr="001F7170">
        <w:rPr>
          <w:sz w:val="16"/>
        </w:rPr>
        <w:t xml:space="preserve">, </w:t>
      </w:r>
      <w:r w:rsidRPr="001F7170">
        <w:rPr>
          <w:rStyle w:val="StyleUnderline"/>
        </w:rPr>
        <w:t>capitalist work</w:t>
      </w:r>
      <w:r w:rsidRPr="001F7170">
        <w:rPr>
          <w:sz w:val="16"/>
        </w:rPr>
        <w:t xml:space="preserve">. Senator Wagner, the architect of that policy, often </w:t>
      </w:r>
      <w:r w:rsidRPr="001F7170">
        <w:rPr>
          <w:rStyle w:val="StyleUnderline"/>
        </w:rPr>
        <w:t>stated</w:t>
      </w:r>
      <w:r w:rsidRPr="001F7170">
        <w:rPr>
          <w:sz w:val="16"/>
        </w:rPr>
        <w:t xml:space="preserve"> that </w:t>
      </w:r>
      <w:r w:rsidRPr="001F7170">
        <w:rPr>
          <w:rStyle w:val="StyleUnderline"/>
        </w:rPr>
        <w:t>it was a</w:t>
      </w:r>
      <w:r w:rsidRPr="001F7170">
        <w:rPr>
          <w:sz w:val="16"/>
        </w:rPr>
        <w:t xml:space="preserve"> </w:t>
      </w:r>
      <w:r w:rsidRPr="001F7170">
        <w:rPr>
          <w:rStyle w:val="Emphasis"/>
        </w:rPr>
        <w:t>response</w:t>
      </w:r>
      <w:r w:rsidRPr="001F7170">
        <w:rPr>
          <w:sz w:val="16"/>
        </w:rPr>
        <w:t xml:space="preserve"> </w:t>
      </w:r>
      <w:r w:rsidRPr="001F7170">
        <w:rPr>
          <w:rStyle w:val="StyleUnderline"/>
        </w:rPr>
        <w:t>to</w:t>
      </w:r>
      <w:r w:rsidRPr="001F7170">
        <w:rPr>
          <w:sz w:val="16"/>
        </w:rPr>
        <w:t xml:space="preserve"> one fundamental injustice – </w:t>
      </w:r>
      <w:r w:rsidRPr="001F7170">
        <w:rPr>
          <w:rStyle w:val="StyleUnderline"/>
        </w:rPr>
        <w:t>the</w:t>
      </w:r>
      <w:r w:rsidRPr="001F7170">
        <w:rPr>
          <w:sz w:val="16"/>
        </w:rPr>
        <w:t xml:space="preserve"> </w:t>
      </w:r>
      <w:r w:rsidRPr="001F7170">
        <w:rPr>
          <w:rStyle w:val="Emphasis"/>
        </w:rPr>
        <w:t>coercive</w:t>
      </w:r>
      <w:r w:rsidRPr="00AE56A6">
        <w:rPr>
          <w:rStyle w:val="Emphasis"/>
        </w:rPr>
        <w:t xml:space="preserve"> denial</w:t>
      </w:r>
      <w:r w:rsidRPr="006F5140">
        <w:rPr>
          <w:sz w:val="16"/>
        </w:rPr>
        <w:t xml:space="preserve"> </w:t>
      </w:r>
      <w:r w:rsidRPr="00AE56A6">
        <w:rPr>
          <w:rStyle w:val="StyleUnderline"/>
        </w:rPr>
        <w:t>of individual freedom and collective democracy</w:t>
      </w:r>
      <w:r w:rsidRPr="006F5140">
        <w:rPr>
          <w:sz w:val="16"/>
        </w:rPr>
        <w:t xml:space="preserve"> – flowing from the wage-laborer’s need to enter employment to survive (Barenberg 1993: 1422–1427)</w:t>
      </w:r>
      <w:r w:rsidRPr="001F7170">
        <w:rPr>
          <w:sz w:val="16"/>
        </w:rPr>
        <w:t xml:space="preserve">. And Section 1 of </w:t>
      </w:r>
      <w:r w:rsidRPr="001F7170">
        <w:rPr>
          <w:rStyle w:val="StyleUnderline"/>
        </w:rPr>
        <w:t>the</w:t>
      </w:r>
      <w:r w:rsidRPr="001F7170">
        <w:rPr>
          <w:sz w:val="16"/>
        </w:rPr>
        <w:t xml:space="preserve"> </w:t>
      </w:r>
      <w:r w:rsidRPr="001F7170">
        <w:rPr>
          <w:rStyle w:val="Emphasis"/>
        </w:rPr>
        <w:t>NLRA</w:t>
      </w:r>
      <w:r w:rsidRPr="001F7170">
        <w:rPr>
          <w:sz w:val="16"/>
        </w:rPr>
        <w:t xml:space="preserve"> states that </w:t>
      </w:r>
      <w:r w:rsidRPr="001F7170">
        <w:rPr>
          <w:rStyle w:val="StyleUnderline"/>
        </w:rPr>
        <w:t xml:space="preserve">legally protected </w:t>
      </w:r>
      <w:r w:rsidRPr="001F7170">
        <w:rPr>
          <w:rStyle w:val="Emphasis"/>
        </w:rPr>
        <w:t>unionization</w:t>
      </w:r>
      <w:r w:rsidRPr="001F7170">
        <w:rPr>
          <w:sz w:val="16"/>
        </w:rPr>
        <w:t xml:space="preserve">, in and of itself, creates “equality of bargaining power,” 3 </w:t>
      </w:r>
      <w:r w:rsidRPr="001F7170">
        <w:rPr>
          <w:rStyle w:val="StyleUnderline"/>
        </w:rPr>
        <w:t>with</w:t>
      </w:r>
      <w:r w:rsidRPr="001F7170">
        <w:rPr>
          <w:sz w:val="16"/>
        </w:rPr>
        <w:t xml:space="preserve"> </w:t>
      </w:r>
      <w:r w:rsidRPr="001F7170">
        <w:rPr>
          <w:rStyle w:val="Emphasis"/>
        </w:rPr>
        <w:t>no regard</w:t>
      </w:r>
      <w:r w:rsidRPr="001F7170">
        <w:rPr>
          <w:sz w:val="16"/>
        </w:rPr>
        <w:t xml:space="preserve"> </w:t>
      </w:r>
      <w:r w:rsidRPr="001F7170">
        <w:rPr>
          <w:rStyle w:val="StyleUnderline"/>
        </w:rPr>
        <w:t>to</w:t>
      </w:r>
      <w:r w:rsidRPr="001F7170">
        <w:rPr>
          <w:sz w:val="16"/>
        </w:rPr>
        <w:t xml:space="preserve"> </w:t>
      </w:r>
      <w:r w:rsidRPr="001F7170">
        <w:rPr>
          <w:rStyle w:val="Emphasis"/>
        </w:rPr>
        <w:t>reconstructing</w:t>
      </w:r>
      <w:r w:rsidRPr="001F7170">
        <w:rPr>
          <w:sz w:val="16"/>
        </w:rPr>
        <w:t xml:space="preserve"> </w:t>
      </w:r>
      <w:r w:rsidRPr="001F7170">
        <w:rPr>
          <w:rStyle w:val="StyleUnderline"/>
        </w:rPr>
        <w:t>legal institutions outside the</w:t>
      </w:r>
      <w:r w:rsidRPr="001F7170">
        <w:rPr>
          <w:sz w:val="16"/>
        </w:rPr>
        <w:t xml:space="preserve"> Act’s </w:t>
      </w:r>
      <w:r w:rsidRPr="001F7170">
        <w:rPr>
          <w:rStyle w:val="Emphasis"/>
        </w:rPr>
        <w:t>narrow</w:t>
      </w:r>
      <w:r w:rsidRPr="001F7170">
        <w:rPr>
          <w:sz w:val="16"/>
        </w:rPr>
        <w:t xml:space="preserve"> </w:t>
      </w:r>
      <w:r w:rsidRPr="001F7170">
        <w:rPr>
          <w:rStyle w:val="StyleUnderline"/>
        </w:rPr>
        <w:t>field of vision</w:t>
      </w:r>
      <w:r w:rsidRPr="001F7170">
        <w:rPr>
          <w:sz w:val="16"/>
        </w:rPr>
        <w:t>.</w:t>
      </w:r>
    </w:p>
    <w:p w14:paraId="56BB23CE" w14:textId="77777777" w:rsidR="009623F1" w:rsidRPr="006F5140" w:rsidRDefault="009623F1" w:rsidP="009623F1">
      <w:pPr>
        <w:rPr>
          <w:sz w:val="16"/>
        </w:rPr>
      </w:pPr>
      <w:r w:rsidRPr="006F5140">
        <w:rPr>
          <w:sz w:val="16"/>
        </w:rPr>
        <w:t>THE PANOPLY OF ECONOMIC AND POLITICAL INSTITUTIONS NECESSARY TO SUSTAIN WAGE-LABOR MARKETS AND WORKPLACE HIERARCHIES</w:t>
      </w:r>
    </w:p>
    <w:p w14:paraId="64598B19" w14:textId="77777777" w:rsidR="009623F1" w:rsidRPr="006F5140" w:rsidRDefault="009623F1" w:rsidP="009623F1">
      <w:pPr>
        <w:rPr>
          <w:sz w:val="16"/>
        </w:rPr>
      </w:pPr>
      <w:r w:rsidRPr="006F5140">
        <w:rPr>
          <w:sz w:val="16"/>
        </w:rPr>
        <w:t xml:space="preserve">The New Deal </w:t>
      </w:r>
      <w:r w:rsidRPr="00AE56A6">
        <w:rPr>
          <w:rStyle w:val="StyleUnderline"/>
        </w:rPr>
        <w:t>labor policy</w:t>
      </w:r>
      <w:r w:rsidRPr="006F5140">
        <w:rPr>
          <w:sz w:val="16"/>
        </w:rPr>
        <w:t xml:space="preserve"> thus </w:t>
      </w:r>
      <w:r w:rsidRPr="00AE56A6">
        <w:rPr>
          <w:rStyle w:val="Emphasis"/>
        </w:rPr>
        <w:t>delimited</w:t>
      </w:r>
      <w:r w:rsidRPr="006F5140">
        <w:rPr>
          <w:sz w:val="16"/>
        </w:rPr>
        <w:t xml:space="preserve"> </w:t>
      </w:r>
      <w:r w:rsidRPr="00AE56A6">
        <w:rPr>
          <w:rStyle w:val="StyleUnderline"/>
        </w:rPr>
        <w:t>the scope of the law</w:t>
      </w:r>
      <w:r w:rsidRPr="006F5140">
        <w:rPr>
          <w:sz w:val="16"/>
        </w:rPr>
        <w:t xml:space="preserve"> necessary </w:t>
      </w:r>
      <w:r w:rsidRPr="00AE56A6">
        <w:rPr>
          <w:rStyle w:val="StyleUnderline"/>
        </w:rPr>
        <w:t>to solve the problem of</w:t>
      </w:r>
      <w:r w:rsidRPr="006F5140">
        <w:rPr>
          <w:sz w:val="16"/>
        </w:rPr>
        <w:t xml:space="preserve"> </w:t>
      </w:r>
      <w:r w:rsidRPr="00AE56A6">
        <w:rPr>
          <w:rStyle w:val="Emphasis"/>
        </w:rPr>
        <w:t>worker disempowerment</w:t>
      </w:r>
      <w:r w:rsidRPr="006F5140">
        <w:rPr>
          <w:sz w:val="16"/>
        </w:rPr>
        <w:t xml:space="preserve"> – </w:t>
      </w:r>
      <w:r w:rsidRPr="00AE56A6">
        <w:rPr>
          <w:rStyle w:val="StyleUnderline"/>
        </w:rPr>
        <w:t>and the</w:t>
      </w:r>
      <w:r w:rsidRPr="006F5140">
        <w:rPr>
          <w:sz w:val="16"/>
        </w:rPr>
        <w:t xml:space="preserve"> </w:t>
      </w:r>
      <w:r w:rsidRPr="00AE56A6">
        <w:rPr>
          <w:rStyle w:val="Emphasis"/>
        </w:rPr>
        <w:t>coterminous scope</w:t>
      </w:r>
      <w:r w:rsidRPr="006F5140">
        <w:rPr>
          <w:sz w:val="16"/>
        </w:rPr>
        <w:t xml:space="preserve"> </w:t>
      </w:r>
      <w:r w:rsidRPr="00AE56A6">
        <w:rPr>
          <w:rStyle w:val="StyleUnderline"/>
        </w:rPr>
        <w:t>of</w:t>
      </w:r>
      <w:r w:rsidRPr="006F5140">
        <w:rPr>
          <w:sz w:val="16"/>
        </w:rPr>
        <w:t xml:space="preserve"> the conventional study of </w:t>
      </w:r>
      <w:r w:rsidRPr="00AE56A6">
        <w:rPr>
          <w:rStyle w:val="StyleUnderline"/>
        </w:rPr>
        <w:t>labor law</w:t>
      </w:r>
      <w:r w:rsidRPr="006F5140">
        <w:rPr>
          <w:sz w:val="16"/>
        </w:rPr>
        <w:t xml:space="preserve"> ever since. That l</w:t>
      </w:r>
      <w:r w:rsidRPr="005B15F2">
        <w:rPr>
          <w:sz w:val="16"/>
        </w:rPr>
        <w:t xml:space="preserve">imited </w:t>
      </w:r>
      <w:r w:rsidRPr="005B15F2">
        <w:rPr>
          <w:rStyle w:val="StyleUnderline"/>
        </w:rPr>
        <w:t>scope was</w:t>
      </w:r>
      <w:r w:rsidRPr="005B15F2">
        <w:rPr>
          <w:sz w:val="16"/>
        </w:rPr>
        <w:t xml:space="preserve"> not </w:t>
      </w:r>
      <w:r w:rsidRPr="005B15F2">
        <w:rPr>
          <w:rStyle w:val="StyleUnderline"/>
        </w:rPr>
        <w:t>a creature of</w:t>
      </w:r>
      <w:r w:rsidRPr="005B15F2">
        <w:rPr>
          <w:sz w:val="16"/>
        </w:rPr>
        <w:t xml:space="preserve"> normative thought but rather of the </w:t>
      </w:r>
      <w:r w:rsidRPr="005B15F2">
        <w:rPr>
          <w:rStyle w:val="Emphasis"/>
        </w:rPr>
        <w:t>ideology</w:t>
      </w:r>
      <w:r w:rsidRPr="005B15F2">
        <w:rPr>
          <w:sz w:val="16"/>
        </w:rPr>
        <w:t xml:space="preserve"> </w:t>
      </w:r>
      <w:r w:rsidRPr="005B15F2">
        <w:rPr>
          <w:rStyle w:val="StyleUnderline"/>
        </w:rPr>
        <w:t>corresponding to a contingent truce line in the political struggles</w:t>
      </w:r>
      <w:r w:rsidRPr="005B15F2">
        <w:rPr>
          <w:sz w:val="16"/>
        </w:rPr>
        <w:t xml:space="preserve"> of the 1930s and 1940s. However, Marx’s </w:t>
      </w:r>
      <w:r w:rsidRPr="005B15F2">
        <w:rPr>
          <w:rStyle w:val="StyleUnderline"/>
        </w:rPr>
        <w:t>work, and</w:t>
      </w:r>
      <w:r w:rsidRPr="005B15F2">
        <w:rPr>
          <w:sz w:val="16"/>
        </w:rPr>
        <w:t xml:space="preserve"> subsequent </w:t>
      </w:r>
      <w:r w:rsidRPr="005B15F2">
        <w:rPr>
          <w:rStyle w:val="StyleUnderline"/>
        </w:rPr>
        <w:t>writing</w:t>
      </w:r>
      <w:r w:rsidRPr="005B15F2">
        <w:rPr>
          <w:sz w:val="16"/>
        </w:rPr>
        <w:t xml:space="preserve"> by Weber, Schumpeter, Keynes, and many other political economists, </w:t>
      </w:r>
      <w:r w:rsidRPr="005B15F2">
        <w:rPr>
          <w:rStyle w:val="StyleUnderline"/>
        </w:rPr>
        <w:t>reveal a</w:t>
      </w:r>
      <w:r w:rsidRPr="005B15F2">
        <w:rPr>
          <w:sz w:val="16"/>
        </w:rPr>
        <w:t xml:space="preserve"> </w:t>
      </w:r>
      <w:r w:rsidRPr="005B15F2">
        <w:rPr>
          <w:rStyle w:val="Emphasis"/>
        </w:rPr>
        <w:t>complex</w:t>
      </w:r>
      <w:r w:rsidRPr="00AE56A6">
        <w:rPr>
          <w:rStyle w:val="Emphasis"/>
        </w:rPr>
        <w:t xml:space="preserve"> of</w:t>
      </w:r>
      <w:r w:rsidRPr="006F5140">
        <w:rPr>
          <w:sz w:val="16"/>
        </w:rPr>
        <w:t xml:space="preserve"> additional political and economic </w:t>
      </w:r>
      <w:r w:rsidRPr="00AE56A6">
        <w:rPr>
          <w:rStyle w:val="Emphasis"/>
        </w:rPr>
        <w:t>institutions</w:t>
      </w:r>
      <w:r w:rsidRPr="006F5140">
        <w:rPr>
          <w:sz w:val="16"/>
        </w:rPr>
        <w:t xml:space="preserve"> </w:t>
      </w:r>
      <w:r w:rsidRPr="00AE56A6">
        <w:rPr>
          <w:rStyle w:val="StyleUnderline"/>
        </w:rPr>
        <w:t>that sustain the institution of wage labor</w:t>
      </w:r>
      <w:r w:rsidRPr="006F5140">
        <w:rPr>
          <w:sz w:val="16"/>
        </w:rPr>
        <w:t>. The particular contours of these additional institutions empower or disempower workers, just as does the particular structure of wage labor itself.</w:t>
      </w:r>
    </w:p>
    <w:p w14:paraId="5A3A222F" w14:textId="77777777" w:rsidR="009623F1" w:rsidRPr="006F5140" w:rsidRDefault="009623F1" w:rsidP="009623F1">
      <w:pPr>
        <w:rPr>
          <w:sz w:val="16"/>
        </w:rPr>
      </w:pPr>
      <w:r w:rsidRPr="006F5140">
        <w:rPr>
          <w:sz w:val="16"/>
        </w:rPr>
        <w:t>What are these additional institutions? In order to realize profit, the capitalist enterprise must sell the goods or services made by the wage-laborer into the product market. This fact alone entails that mass wage labor requires the institution of a monetary system to enable the purchase of both labor power and products (think of the Marxist term “cash nexus” [Marx 1990]). The institutions of property, contract, and corporations4 are also essential to competition among private profit-taking employers, for obvious reasons (Polanyi 1944; Weber 2003 [1927]). And since continuous capital accumulation and investment are entailed by product-market competition among profit-taking owners, financial institutions and capital markets are also inherent features of capitalism (Schumpeter 1994 [1954]: 78). In addition, all contractual transactions require methods of communication; and the intrinsic capitalist drive to secure and expand markets – as individual capitalist enterprises compete for survival and enrichment – spawns the institutions of marketing and advertising, forms of communication more specific yet more culture-shaping than those required for generic contractual transacting. And the institutions of taxation and of state structures are essential to provide the monetary, financial, corporate, and other apparatus just described (Miliband 1973), as well as the legal system itself. Even further, as Max Weber argued, capitalism is fostered by an international order of multiple competing nation-states, as opposed to a single global state or empire: when independent states must compete for crossborder investment, capitalist private enterprises are, to a substantial degree, protected against comprehensive state discipline (Ingham 2008: 176) or state confiscation. Hence, the institutions of international trade, capital flows, and monetary transactions, and of national security are stanchions of domestic as well as global capitalist institutions, and therefore of capitalist wage labor and workplace hierarchies.</w:t>
      </w:r>
    </w:p>
    <w:p w14:paraId="033E58B1" w14:textId="77777777" w:rsidR="009623F1" w:rsidRPr="006F5140" w:rsidRDefault="009623F1" w:rsidP="009623F1">
      <w:pPr>
        <w:rPr>
          <w:sz w:val="16"/>
        </w:rPr>
      </w:pPr>
      <w:r w:rsidRPr="006F5140">
        <w:rPr>
          <w:sz w:val="16"/>
        </w:rPr>
        <w:t>Needless to say, comprehensive mapping of the variety of capitalist economic and political institutions, historical and today’s, calls for vastly extended analysis, and the literature on the subject is rich and ranges across many disciplines. Institutions may look quite different but carry out similar functions in each of the “necessary” domains catalogued above (Hyman 2009: 17), and successful reconstruction of one capitalist institution may not require concurrent reconstruction of another (Unger 2009: 14). The new labor law’s proposals for institutional reconstruction must be responsive to the highly specific forms of capitalist production systems, enterprise organizations, markets, communication systems, political structures, and international orders that obtain, or might obtain, in various political economies.</w:t>
      </w:r>
    </w:p>
    <w:p w14:paraId="09DD3C32" w14:textId="77777777" w:rsidR="009623F1" w:rsidRPr="006F5140" w:rsidRDefault="009623F1" w:rsidP="009623F1">
      <w:pPr>
        <w:rPr>
          <w:sz w:val="16"/>
        </w:rPr>
      </w:pPr>
      <w:r w:rsidRPr="00AE56A6">
        <w:rPr>
          <w:rStyle w:val="StyleUnderline"/>
        </w:rPr>
        <w:t>Since all</w:t>
      </w:r>
      <w:r w:rsidRPr="006F5140">
        <w:rPr>
          <w:sz w:val="16"/>
        </w:rPr>
        <w:t xml:space="preserve"> the (highly generalized) </w:t>
      </w:r>
      <w:r w:rsidRPr="006F5140">
        <w:rPr>
          <w:i/>
          <w:iCs/>
          <w:sz w:val="16"/>
        </w:rPr>
        <w:t>economic</w:t>
      </w:r>
      <w:r w:rsidRPr="006F5140">
        <w:rPr>
          <w:sz w:val="16"/>
        </w:rPr>
        <w:t xml:space="preserve"> and </w:t>
      </w:r>
      <w:r w:rsidRPr="006F5140">
        <w:rPr>
          <w:i/>
          <w:iCs/>
          <w:sz w:val="16"/>
        </w:rPr>
        <w:t>political</w:t>
      </w:r>
      <w:r w:rsidRPr="006F5140">
        <w:rPr>
          <w:sz w:val="16"/>
        </w:rPr>
        <w:t xml:space="preserve"> </w:t>
      </w:r>
      <w:r w:rsidRPr="00AE56A6">
        <w:rPr>
          <w:rStyle w:val="StyleUnderline"/>
        </w:rPr>
        <w:t>institutions</w:t>
      </w:r>
      <w:r w:rsidRPr="006F5140">
        <w:rPr>
          <w:sz w:val="16"/>
        </w:rPr>
        <w:t xml:space="preserve"> just discussed </w:t>
      </w:r>
      <w:r w:rsidRPr="00AE56A6">
        <w:rPr>
          <w:rStyle w:val="StyleUnderline"/>
        </w:rPr>
        <w:t>are</w:t>
      </w:r>
      <w:r w:rsidRPr="006F5140">
        <w:rPr>
          <w:sz w:val="16"/>
        </w:rPr>
        <w:t xml:space="preserve">, for the reasons sketched, </w:t>
      </w:r>
      <w:r w:rsidRPr="00AE56A6">
        <w:rPr>
          <w:rStyle w:val="Emphasis"/>
        </w:rPr>
        <w:t>necessary</w:t>
      </w:r>
      <w:r w:rsidRPr="006F5140">
        <w:rPr>
          <w:sz w:val="16"/>
        </w:rPr>
        <w:t xml:space="preserve"> simply </w:t>
      </w:r>
      <w:r w:rsidRPr="00AE56A6">
        <w:rPr>
          <w:rStyle w:val="StyleUnderline"/>
        </w:rPr>
        <w:t>to sustain the</w:t>
      </w:r>
      <w:r w:rsidRPr="006F5140">
        <w:rPr>
          <w:sz w:val="16"/>
        </w:rPr>
        <w:t xml:space="preserve"> two (also highly generalized) </w:t>
      </w:r>
      <w:r w:rsidRPr="00AE56A6">
        <w:rPr>
          <w:rStyle w:val="Emphasis"/>
        </w:rPr>
        <w:t>institutions of central concern</w:t>
      </w:r>
      <w:r w:rsidRPr="006F5140">
        <w:rPr>
          <w:sz w:val="16"/>
        </w:rPr>
        <w:t xml:space="preserve"> to labor lawyers – </w:t>
      </w:r>
      <w:r w:rsidRPr="00AE56A6">
        <w:rPr>
          <w:rStyle w:val="StyleUnderline"/>
        </w:rPr>
        <w:t>that is</w:t>
      </w:r>
      <w:r w:rsidRPr="006F5140">
        <w:rPr>
          <w:sz w:val="16"/>
        </w:rPr>
        <w:t xml:space="preserve">, </w:t>
      </w:r>
      <w:r w:rsidRPr="00AE56A6">
        <w:rPr>
          <w:rStyle w:val="Emphasis"/>
        </w:rPr>
        <w:t>wage-labor markets</w:t>
      </w:r>
      <w:r w:rsidRPr="006F5140">
        <w:rPr>
          <w:sz w:val="16"/>
        </w:rPr>
        <w:t xml:space="preserve"> </w:t>
      </w:r>
      <w:r w:rsidRPr="00AE56A6">
        <w:rPr>
          <w:rStyle w:val="StyleUnderline"/>
        </w:rPr>
        <w:t>and</w:t>
      </w:r>
      <w:r w:rsidRPr="006F5140">
        <w:rPr>
          <w:sz w:val="16"/>
        </w:rPr>
        <w:t xml:space="preserve"> </w:t>
      </w:r>
      <w:r w:rsidRPr="00AE56A6">
        <w:rPr>
          <w:rStyle w:val="Emphasis"/>
        </w:rPr>
        <w:t>workplace hierarchies</w:t>
      </w:r>
      <w:r w:rsidRPr="006F5140">
        <w:rPr>
          <w:sz w:val="16"/>
        </w:rPr>
        <w:t xml:space="preserve"> – </w:t>
      </w:r>
      <w:r w:rsidRPr="00AE56A6">
        <w:rPr>
          <w:rStyle w:val="StyleUnderline"/>
        </w:rPr>
        <w:t>it follows that the</w:t>
      </w:r>
      <w:r w:rsidRPr="006F5140">
        <w:rPr>
          <w:sz w:val="16"/>
        </w:rPr>
        <w:t xml:space="preserve"> </w:t>
      </w:r>
      <w:r w:rsidRPr="00AE56A6">
        <w:rPr>
          <w:rStyle w:val="Emphasis"/>
          <w:i/>
          <w:iCs w:val="0"/>
        </w:rPr>
        <w:t>legal</w:t>
      </w:r>
      <w:r w:rsidRPr="00AE56A6">
        <w:rPr>
          <w:rStyle w:val="Emphasis"/>
        </w:rPr>
        <w:t xml:space="preserve"> underpinnings</w:t>
      </w:r>
      <w:r w:rsidRPr="006F5140">
        <w:rPr>
          <w:sz w:val="16"/>
        </w:rPr>
        <w:t xml:space="preserve"> </w:t>
      </w:r>
      <w:r w:rsidRPr="00AE56A6">
        <w:rPr>
          <w:rStyle w:val="StyleUnderline"/>
        </w:rPr>
        <w:t xml:space="preserve">of </w:t>
      </w:r>
      <w:r w:rsidRPr="00AE56A6">
        <w:rPr>
          <w:rStyle w:val="StyleUnderline"/>
          <w:i/>
          <w:iCs/>
        </w:rPr>
        <w:t>all</w:t>
      </w:r>
      <w:r w:rsidRPr="00AE56A6">
        <w:rPr>
          <w:rStyle w:val="StyleUnderline"/>
        </w:rPr>
        <w:t xml:space="preserve"> those</w:t>
      </w:r>
      <w:r w:rsidRPr="006F5140">
        <w:rPr>
          <w:sz w:val="16"/>
        </w:rPr>
        <w:t xml:space="preserve"> economic and political </w:t>
      </w:r>
      <w:r w:rsidRPr="00AE56A6">
        <w:rPr>
          <w:rStyle w:val="StyleUnderline"/>
        </w:rPr>
        <w:t>institutions are as essential to the disempowerment and domination of workers as are the</w:t>
      </w:r>
      <w:r w:rsidRPr="006F5140">
        <w:rPr>
          <w:sz w:val="16"/>
        </w:rPr>
        <w:t xml:space="preserve"> </w:t>
      </w:r>
      <w:r w:rsidRPr="00AE56A6">
        <w:rPr>
          <w:rStyle w:val="Emphasis"/>
        </w:rPr>
        <w:t>law of labor</w:t>
      </w:r>
      <w:r w:rsidRPr="006F5140">
        <w:rPr>
          <w:sz w:val="16"/>
        </w:rPr>
        <w:t xml:space="preserve">-management </w:t>
      </w:r>
      <w:r w:rsidRPr="00AE56A6">
        <w:rPr>
          <w:rStyle w:val="Emphasis"/>
        </w:rPr>
        <w:t>relations</w:t>
      </w:r>
      <w:r w:rsidRPr="006F5140">
        <w:rPr>
          <w:sz w:val="16"/>
        </w:rPr>
        <w:t xml:space="preserve"> and working conditions within the workplace hierarchy, and the law of employment contracts, </w:t>
      </w:r>
      <w:r w:rsidRPr="00AE56A6">
        <w:rPr>
          <w:rStyle w:val="StyleUnderline"/>
        </w:rPr>
        <w:t>whether individual or collective</w:t>
      </w:r>
      <w:r w:rsidRPr="006F5140">
        <w:rPr>
          <w:sz w:val="16"/>
        </w:rPr>
        <w:t xml:space="preserve">. Hence, if we seek to answer the fundamental question that concerns many progressive and socialist labor lawyers – “What are the legal institutions that determine both worker power and labor’s capacity to deepen industrial and political democracy?” – we </w:t>
      </w:r>
      <w:r w:rsidRPr="004B2D7E">
        <w:rPr>
          <w:rStyle w:val="StyleUnderline"/>
        </w:rPr>
        <w:t>must look not only to</w:t>
      </w:r>
      <w:r w:rsidRPr="006F5140">
        <w:rPr>
          <w:sz w:val="16"/>
        </w:rPr>
        <w:t xml:space="preserve"> the field of </w:t>
      </w:r>
      <w:r w:rsidRPr="004B2D7E">
        <w:rPr>
          <w:rStyle w:val="StyleUnderline"/>
        </w:rPr>
        <w:t>labor law as</w:t>
      </w:r>
      <w:r w:rsidRPr="006F5140">
        <w:rPr>
          <w:sz w:val="16"/>
        </w:rPr>
        <w:t xml:space="preserve"> </w:t>
      </w:r>
      <w:r w:rsidRPr="004B2D7E">
        <w:rPr>
          <w:rStyle w:val="Emphasis"/>
        </w:rPr>
        <w:t>conventionally</w:t>
      </w:r>
      <w:r w:rsidRPr="006F5140">
        <w:rPr>
          <w:sz w:val="16"/>
        </w:rPr>
        <w:t xml:space="preserve"> </w:t>
      </w:r>
      <w:r w:rsidRPr="004B2D7E">
        <w:rPr>
          <w:rStyle w:val="StyleUnderline"/>
        </w:rPr>
        <w:t>defined</w:t>
      </w:r>
      <w:r w:rsidRPr="006F5140">
        <w:rPr>
          <w:sz w:val="16"/>
        </w:rPr>
        <w:t xml:space="preserve">, as important as that law is to the question of worker power and democracy.5 We must look also to the laws of property, contract, money, corporations, communication, domestic and international capital markets, taxation, state administration, and so on. Whether these </w:t>
      </w:r>
      <w:r w:rsidRPr="004B2D7E">
        <w:rPr>
          <w:rStyle w:val="StyleUnderline"/>
        </w:rPr>
        <w:t>other</w:t>
      </w:r>
      <w:r w:rsidRPr="006F5140">
        <w:rPr>
          <w:sz w:val="16"/>
        </w:rPr>
        <w:t xml:space="preserve"> legal </w:t>
      </w:r>
      <w:r w:rsidRPr="004B2D7E">
        <w:rPr>
          <w:rStyle w:val="StyleUnderline"/>
        </w:rPr>
        <w:t>fields</w:t>
      </w:r>
      <w:r w:rsidRPr="006F5140">
        <w:rPr>
          <w:sz w:val="16"/>
        </w:rPr>
        <w:t xml:space="preserve"> are more or less important than conventionally defined labor law in </w:t>
      </w:r>
      <w:r w:rsidRPr="004B2D7E">
        <w:rPr>
          <w:rStyle w:val="Emphasis"/>
        </w:rPr>
        <w:t>answer</w:t>
      </w:r>
      <w:r w:rsidRPr="006F5140">
        <w:rPr>
          <w:sz w:val="16"/>
        </w:rPr>
        <w:t xml:space="preserve">ing </w:t>
      </w:r>
      <w:r w:rsidRPr="004B2D7E">
        <w:rPr>
          <w:rStyle w:val="StyleUnderline"/>
        </w:rPr>
        <w:t>the question</w:t>
      </w:r>
      <w:r w:rsidRPr="006F5140">
        <w:rPr>
          <w:sz w:val="16"/>
        </w:rPr>
        <w:t xml:space="preserve"> just asked demands extensive empirical research.</w:t>
      </w:r>
    </w:p>
    <w:p w14:paraId="075AFEFF" w14:textId="77777777" w:rsidR="009623F1" w:rsidRPr="00D53217" w:rsidRDefault="009623F1" w:rsidP="009623F1">
      <w:pPr>
        <w:rPr>
          <w:sz w:val="2"/>
          <w:szCs w:val="2"/>
        </w:rPr>
      </w:pPr>
      <w:r w:rsidRPr="00D53217">
        <w:rPr>
          <w:sz w:val="2"/>
          <w:szCs w:val="2"/>
        </w:rPr>
        <w:t xml:space="preserve">Having said this, the new labor law will not bring together the </w:t>
      </w:r>
      <w:r w:rsidRPr="00D53217">
        <w:rPr>
          <w:i/>
          <w:iCs/>
          <w:sz w:val="2"/>
          <w:szCs w:val="2"/>
        </w:rPr>
        <w:t>entirety</w:t>
      </w:r>
      <w:r w:rsidRPr="00D53217">
        <w:rPr>
          <w:sz w:val="2"/>
          <w:szCs w:val="2"/>
        </w:rPr>
        <w:t xml:space="preserve"> of each of the conventionally defined fields that in some way influence worker power and democracy. That would aggregate nearly all law. Rather, the new labor law will include and examine the particular elements or components of each conventionally defined legal field that most significantly reach – like tentacles – into the shaping of the relative power of workers and owners and into the determination of workers’ capacity to achieve industrial and political democracy.</w:t>
      </w:r>
    </w:p>
    <w:p w14:paraId="48F522EA" w14:textId="77777777" w:rsidR="009623F1" w:rsidRPr="00D53217" w:rsidRDefault="009623F1" w:rsidP="009623F1">
      <w:pPr>
        <w:rPr>
          <w:sz w:val="2"/>
          <w:szCs w:val="2"/>
        </w:rPr>
      </w:pPr>
      <w:r w:rsidRPr="00D53217">
        <w:rPr>
          <w:sz w:val="2"/>
          <w:szCs w:val="2"/>
        </w:rPr>
        <w:t>APPLYING THE “NEW LABOR LAW” TO EMPOWER WORKERS AND DEEPEN DEMOCRACY IN THE CONTEMPORARY CAPITALIST ECONOMY</w:t>
      </w:r>
    </w:p>
    <w:p w14:paraId="7F4954FB" w14:textId="77777777" w:rsidR="009623F1" w:rsidRPr="00D53217" w:rsidRDefault="009623F1" w:rsidP="009623F1">
      <w:pPr>
        <w:rPr>
          <w:sz w:val="2"/>
          <w:szCs w:val="2"/>
        </w:rPr>
      </w:pPr>
      <w:r w:rsidRPr="00D53217">
        <w:rPr>
          <w:sz w:val="2"/>
          <w:szCs w:val="2"/>
        </w:rPr>
        <w:t>This section offers illustrations of several elements of multiple fields of law that construct worker power and democracy – including conventional labor law and domestic finance law and their interaction with constitutional law; the law of international trade, global capital markets, and national security; the law of the “social wage;” and various fields that comprise the law of consumption. The illustrations are drawn exclusively from contemporary United States law and political economy.</w:t>
      </w:r>
    </w:p>
    <w:p w14:paraId="3B4E22A9" w14:textId="77777777" w:rsidR="009623F1" w:rsidRPr="00D53217" w:rsidRDefault="009623F1" w:rsidP="009623F1">
      <w:pPr>
        <w:rPr>
          <w:i/>
          <w:iCs/>
          <w:sz w:val="2"/>
          <w:szCs w:val="2"/>
        </w:rPr>
      </w:pPr>
      <w:r w:rsidRPr="00D53217">
        <w:rPr>
          <w:i/>
          <w:iCs/>
          <w:sz w:val="2"/>
          <w:szCs w:val="2"/>
        </w:rPr>
        <w:t>Conventional Labor Law, and Its Interaction with Constitutional Law</w:t>
      </w:r>
    </w:p>
    <w:p w14:paraId="3F948270" w14:textId="77777777" w:rsidR="009623F1" w:rsidRPr="00D53217" w:rsidRDefault="009623F1" w:rsidP="009623F1">
      <w:pPr>
        <w:rPr>
          <w:sz w:val="2"/>
          <w:szCs w:val="2"/>
        </w:rPr>
      </w:pPr>
      <w:r w:rsidRPr="00D53217">
        <w:rPr>
          <w:sz w:val="2"/>
          <w:szCs w:val="2"/>
        </w:rPr>
        <w:t>Although a key theme of this chapter is that conventional labor law studies only one field of law that constructs worker power and democracy, it is, needless to say, an important – and possibly the most important – field. This sub-section gives a synoptic picture of the conventional US labor laws and legal institutions most vital to that construction. The sub-section also gives illustrations of how those laws and institutions interact with constitutional law in ways that significantly construct worker power and democracy.</w:t>
      </w:r>
    </w:p>
    <w:p w14:paraId="3F5CE2BF" w14:textId="77777777" w:rsidR="009623F1" w:rsidRPr="00D53217" w:rsidRDefault="009623F1" w:rsidP="009623F1">
      <w:pPr>
        <w:rPr>
          <w:sz w:val="2"/>
          <w:szCs w:val="2"/>
        </w:rPr>
      </w:pPr>
      <w:r w:rsidRPr="00D53217">
        <w:rPr>
          <w:sz w:val="2"/>
          <w:szCs w:val="2"/>
        </w:rPr>
        <w:t>US law constructs great impediments to union organizing. By requiring majority-rule elections to achieve unionization, granting employers the right to run anti-union campaigns in the extended election campaign, and imposing minimal sanctions against employers that coerce workers during the campaign, the law constructs both the opportunity and incentive for employers to engage in such coercion. The startling rate of firings of union supporters in the run-up to the election – between one out of seven and one out of twenty, depending on the study – is an artifact of those legal components.</w:t>
      </w:r>
    </w:p>
    <w:p w14:paraId="69738DFB" w14:textId="77777777" w:rsidR="009623F1" w:rsidRPr="00D53217" w:rsidRDefault="009623F1" w:rsidP="009623F1">
      <w:pPr>
        <w:rPr>
          <w:sz w:val="2"/>
          <w:szCs w:val="2"/>
        </w:rPr>
      </w:pPr>
      <w:r w:rsidRPr="00D53217">
        <w:rPr>
          <w:sz w:val="2"/>
          <w:szCs w:val="2"/>
        </w:rPr>
        <w:t>Union density is also diminished by the law’s construction of decentralized bargaining units6 and, at best, partial or “non-encompassing” unionization of the many employers across product markets or enterprise networks (Rogers 1990). Multi-employer bargaining is permitted only when a union is able to organize multiple individual employers and then win the voluntary consent of each to multi-employer units (Barenberg 2015). This legal construct is the critical foundation for the weakening of worker power via the conversion of vertically integrated enterprises to contractually interconnected supply chains and networks. What was once a permissible primary strike against all phases of production in the integrated corporation becomes an impermissible secondary strike against the very same multiple phases of production now lodged in multiple enterprises within separate bargaining units (Barenberg 2015). In other words, the most basic components of US labor law conspire with, and indeed accelerate, the disintegration of enterprises that is a hallmark of contemporary capitalism, by discouraging the enlargement of worker organizing in fluid, multi-employer bargaining units that match the equally fluid boundaries – in the political economy of post-mass-production finance capitalism – of production-and-distribution networks, geographic clusters, and sectors (Barenberg 1994: 881–884, 977–983; Barenberg 2015). (Recent proposals to mandate rigid sectoral bargaining in the USA do not take account of this fluidity in contemporary capitalism, although a sectoral scope may be the most desirable multi-employer unit in certain quarters of the economy – desirable, because most worker-empowering in context.)</w:t>
      </w:r>
    </w:p>
    <w:p w14:paraId="111AB2CC" w14:textId="77777777" w:rsidR="009623F1" w:rsidRPr="00D53217" w:rsidRDefault="009623F1" w:rsidP="009623F1">
      <w:pPr>
        <w:rPr>
          <w:sz w:val="2"/>
          <w:szCs w:val="2"/>
        </w:rPr>
      </w:pPr>
      <w:r w:rsidRPr="00D53217">
        <w:rPr>
          <w:sz w:val="2"/>
          <w:szCs w:val="2"/>
        </w:rPr>
        <w:t>Those basic legal components also construct the very geography of the US economy and society. The legal construction of decentralized and non-encompassing units greatly incentivizes individual employers not only to fight unionization to avoid competition with non-union employers in the same product market, but also to break or escape a union that has successfully organized the employer (Kochan et al. 1994). Other components of conventional labor law construct smooth escape routes for the employer. First, employers are not punished for closing a union facility and opening a non-union facility elsewhere, so long as the employer is not foolish enough to reveal anti-union emotion. Second, the law of successorship permits de-unionization by means of selling a going business, so long as the purchaser follows its lawyer’s advice not to recruit the majority of the new workforce from the old.7 Third, a 1947 Amendment of the NLRA authorizes state laws against compulsory dues payments, generating less unionized states and regions that attract capital from the more unionized.</w:t>
      </w:r>
    </w:p>
    <w:p w14:paraId="484A0311" w14:textId="77777777" w:rsidR="009623F1" w:rsidRPr="00D53217" w:rsidRDefault="009623F1" w:rsidP="009623F1">
      <w:pPr>
        <w:rPr>
          <w:sz w:val="2"/>
          <w:szCs w:val="2"/>
        </w:rPr>
      </w:pPr>
      <w:r w:rsidRPr="00D53217">
        <w:rPr>
          <w:sz w:val="2"/>
          <w:szCs w:val="2"/>
        </w:rPr>
        <w:t>These escape routes – and others constructed by bankruptcy law, corporate law, constitutional law, and the law of taxation and subsidies discussed below – may be just as important as the legal construction of coercive anti-union campaigns in diminishing union density in the USA (Kochan et al. 1994). The result: employers hopscotch from unionized to non-unionized regions, from urban areas to suburban or rural “industrial parks” where inter-union solidarity is relatively incapacitated, and from less to more racist regions to capitalize on racial divide-andconquer strategies against worker solidarity (Davis 2018).</w:t>
      </w:r>
    </w:p>
    <w:p w14:paraId="5A647D8A" w14:textId="77777777" w:rsidR="009623F1" w:rsidRPr="00D53217" w:rsidRDefault="009623F1" w:rsidP="009623F1">
      <w:pPr>
        <w:rPr>
          <w:sz w:val="2"/>
          <w:szCs w:val="2"/>
        </w:rPr>
      </w:pPr>
      <w:r w:rsidRPr="00D53217">
        <w:rPr>
          <w:sz w:val="2"/>
          <w:szCs w:val="2"/>
        </w:rPr>
        <w:t>These clusters of law – constructing non-union or anti-union regions (the Southern, Mountain, and Plains states) and areas (suburban and rural) – also indirectly weaken worker power and democracy by entrenching right-wing, anti-union blocs in the federal legislative process by reason of peculiarities of US constitutional law, including the electoral college method of electing the President, the constitutional authorization of states to draw congressional district lines, and the Supreme Court’s refusal to review state governments’ partisan “gerrymandering” of those districts.8 In a vicious cycle, constitutional law’s undemocratic empowerment of regions to which non-union capital has already moved enables federal policy-making that turns those non-union regions into even stronger magnets for the mobile capital that conventional labor law, in the ways just explained, permits and encourages (Hertel-Fernandez 2018). Without understanding this – and many other – interlocks of conventional labor law and constitutional law, the legal system’s full force in disempowering workers by encouraging capital mobility cannot be critically analyzed and leftists’ political energies cannot be well-directed.</w:t>
      </w:r>
    </w:p>
    <w:p w14:paraId="5C30F338" w14:textId="77777777" w:rsidR="009623F1" w:rsidRPr="00D53217" w:rsidRDefault="009623F1" w:rsidP="009623F1">
      <w:pPr>
        <w:rPr>
          <w:sz w:val="2"/>
          <w:szCs w:val="2"/>
        </w:rPr>
      </w:pPr>
      <w:r w:rsidRPr="00D53217">
        <w:rPr>
          <w:sz w:val="2"/>
          <w:szCs w:val="2"/>
        </w:rPr>
        <w:t>The same goes for the US law of political spending. Conventional labor law permits political spending by unions, although yet another interaction of constitutional and conventional labor law now bars unions and employers from agreeing to require non-consenting bargaining-unit members to pay an increment of dues to fund that spending; each worker must consent to pay that increment.9 But, compared to revision of those rules, imaginable constitutional and legislative rules of political spending – beyond the scope of conventional labor law – could be just as or more important in building workers’ power to democratize a capitalist polity in the interest of working people, and to win substantive policies that would, reciprocally, strengthen unions and their political power, in a virtuous cycle.</w:t>
      </w:r>
    </w:p>
    <w:p w14:paraId="5CEF8E3F" w14:textId="77777777" w:rsidR="009623F1" w:rsidRPr="00D53217" w:rsidRDefault="009623F1" w:rsidP="009623F1">
      <w:pPr>
        <w:rPr>
          <w:sz w:val="2"/>
          <w:szCs w:val="2"/>
        </w:rPr>
      </w:pPr>
      <w:r w:rsidRPr="00D53217">
        <w:rPr>
          <w:sz w:val="2"/>
          <w:szCs w:val="2"/>
        </w:rPr>
        <w:t>The discussion above has focused on the law that constructs union organizing, capital’s escape from unions, differentiation among pro- and anti-union regions, and political spending – a network of law that interlaces strands of conventional labor law, constitutional law, and election law. Internal to conventional labor law, rules governing strikes, obviously, are also a key component in determining the relative degree of worker empowerment. Startlingly, US law permits employers to fire workers for all forms of slowdowns and work stoppages, other than full primary strikes and only when no contract is in effect. Even in the latter instance, employers may permanently replace strikers, who retain the right only to return to a job if a position reopens.</w:t>
      </w:r>
    </w:p>
    <w:p w14:paraId="6D30FE18" w14:textId="77777777" w:rsidR="009623F1" w:rsidRPr="00D53217" w:rsidRDefault="009623F1" w:rsidP="009623F1">
      <w:pPr>
        <w:rPr>
          <w:sz w:val="2"/>
          <w:szCs w:val="2"/>
        </w:rPr>
      </w:pPr>
      <w:r w:rsidRPr="00D53217">
        <w:rPr>
          <w:sz w:val="2"/>
          <w:szCs w:val="2"/>
        </w:rPr>
        <w:t>Finally, the exclusion of large swaths of workers from even the limited federal legal protections discussed above constructs worker disempowerment in two key ways. First, by excluding managers and supervisors from protections against employer retaliation, employers can effectively conscript those workers into participating in the employer’s anti-union-organizing campaign and strike-breaking efforts. That is, the employer starts a union election campaign with a large campaign organization in place, one that – unlike the union’s campaign organization – reaches every voter in the electorate for forty hours per week and that may lawfully require workers, on pain of discharge, to attend anti-union speeches during work time, an infrastructure that candidates running for political office could only dream of. And the employer has a large corps of conscripted strike-breakers – every manager and supervisor – at the ready in the event of a strike.</w:t>
      </w:r>
    </w:p>
    <w:p w14:paraId="0B90DE8D" w14:textId="77777777" w:rsidR="009623F1" w:rsidRPr="00D53217" w:rsidRDefault="009623F1" w:rsidP="009623F1">
      <w:pPr>
        <w:rPr>
          <w:sz w:val="2"/>
          <w:szCs w:val="2"/>
        </w:rPr>
      </w:pPr>
      <w:r w:rsidRPr="00D53217">
        <w:rPr>
          <w:sz w:val="2"/>
          <w:szCs w:val="2"/>
        </w:rPr>
        <w:t>Second, workers excluded from protections under federal labor law are placed at the tender mercies of state governments, reinforcing and reinforced by the legal construction of regional variation in pro- and anti-union politics in the US federal system discussed above. Here again, conventional labor law intermeshes with constitutional law, in this instance the constitutional jurisprudence on “preemption.” The predictable and well-documented result is yet another vicious cycle, this time at the level of state rather than federal policy-making – a cycle of rightwing state governments enacting laws that weaken or repress unions, and of weakened unions lacking the power to prevent the enactment of further such laws or to gain their repeal (HertelFernandez 2018).</w:t>
      </w:r>
    </w:p>
    <w:p w14:paraId="4FB6760D" w14:textId="77777777" w:rsidR="009623F1" w:rsidRPr="00D53217" w:rsidRDefault="009623F1" w:rsidP="009623F1">
      <w:pPr>
        <w:rPr>
          <w:i/>
          <w:iCs/>
          <w:sz w:val="2"/>
          <w:szCs w:val="2"/>
        </w:rPr>
      </w:pPr>
      <w:r w:rsidRPr="00D53217">
        <w:rPr>
          <w:i/>
          <w:iCs/>
          <w:sz w:val="2"/>
          <w:szCs w:val="2"/>
        </w:rPr>
        <w:t>Laws of International Trade, Global Capital Markets, and National Security</w:t>
      </w:r>
    </w:p>
    <w:p w14:paraId="25DBBEB8" w14:textId="77777777" w:rsidR="009623F1" w:rsidRPr="00D53217" w:rsidRDefault="009623F1" w:rsidP="009623F1">
      <w:pPr>
        <w:rPr>
          <w:sz w:val="2"/>
          <w:szCs w:val="2"/>
        </w:rPr>
      </w:pPr>
      <w:r w:rsidRPr="00D53217">
        <w:rPr>
          <w:sz w:val="2"/>
          <w:szCs w:val="2"/>
        </w:rPr>
        <w:t>The relevant components of the law of international trade, global capital markets, and national security must also be folded into the “new labor law,” if capital mobility and product-market competition and their damaging consequences for worker power and democracy are to be fully analyzed and resisted.</w:t>
      </w:r>
    </w:p>
    <w:p w14:paraId="7A306531" w14:textId="77777777" w:rsidR="009623F1" w:rsidRPr="00D53217" w:rsidRDefault="009623F1" w:rsidP="009623F1">
      <w:pPr>
        <w:rPr>
          <w:sz w:val="2"/>
          <w:szCs w:val="2"/>
        </w:rPr>
      </w:pPr>
      <w:r w:rsidRPr="00D53217">
        <w:rPr>
          <w:sz w:val="2"/>
          <w:szCs w:val="2"/>
        </w:rPr>
        <w:t>The international dimension of conventional labor law does address trade legislation and trade agreements, along with the core “International Labor Code” of the International Labor Organization. But the study of these bodies of law must be redirected, in quite specific ways, if they are to be radically reformed to genuinely empower workers in the USA and globally. Surprisingly perhaps, US trade legislation is the most pro-labor in the world. One provision of the Trade Act of 1974 as amended – Section 301(b)10 – requires the President to impose remedies to ensure that every government that trades with the USA enforces internationally recognized labor rights. Another set of provisions – the Generalized System of Preferences (GSP)11 – authorizes the President to withdraw trade benefits from certain developing countries if they fail to take steps to enforce the same rights. Any “interested party” can file a petition; there is neither a standing nor a case-or-controversy requirement. The potential remedy includes the exercise of any or all Executive powers. And, of greatest note, the petition may demand inquiry into conditions across entire labor markets and into a multiplicity of legal institutions in the foreign country. This process and inquiry are wholly unlike other forms of US litigation, which invoke narrowly bounded judicial or administrative processes to determine whether remedies should be granted to redress violations of rights of particular parties to a factually focused dispute.</w:t>
      </w:r>
    </w:p>
    <w:p w14:paraId="2DA70C87" w14:textId="77777777" w:rsidR="009623F1" w:rsidRPr="00D53217" w:rsidRDefault="009623F1" w:rsidP="009623F1">
      <w:pPr>
        <w:rPr>
          <w:sz w:val="2"/>
          <w:szCs w:val="2"/>
        </w:rPr>
      </w:pPr>
      <w:r w:rsidRPr="00D53217">
        <w:rPr>
          <w:sz w:val="2"/>
          <w:szCs w:val="2"/>
        </w:rPr>
        <w:t>If the President systematically enforced these US trade statutes as constitutionally required, we would see the kind of floor placed under global worker rights and standards that multilateral institutions have neither the authority nor political will to impose. Indeed, as erratic and hesitant as it has been, the President’s use of these statutory powers has been the most powerful state tool for enforcing transnational labor rights. (The International Labor Organization promulgates but, unlike the US government, does not deploy sanctions to enforce international labor rights.) Even the mere filing of a GSP petition by a worker organization can cause a trading partner to improve its labor rights record in order to avoid a potential collapse in its exports to the enormous US consumer market (Douglas et al. 2004).</w:t>
      </w:r>
    </w:p>
    <w:p w14:paraId="7C9856F4" w14:textId="77777777" w:rsidR="009623F1" w:rsidRPr="00D53217" w:rsidRDefault="009623F1" w:rsidP="009623F1">
      <w:pPr>
        <w:rPr>
          <w:sz w:val="2"/>
          <w:szCs w:val="2"/>
        </w:rPr>
      </w:pPr>
      <w:r w:rsidRPr="00D53217">
        <w:rPr>
          <w:sz w:val="2"/>
          <w:szCs w:val="2"/>
        </w:rPr>
        <w:t>It behooves labor law scholars to formulate detailed proposals for radically strengthened enforcement of these statutes, akin to the insistence on stronger enforcement of domestic worker rights. By way of example, here are two: although any interested party can file a Section 301 or GSP petition demanding a Presidential inquiry, the courts have ruled that that party cannot obtain judicial intervention when the President fails to carry out his or her constitutional duty to enforce internationally recognized labor rights under those statutes.12 Congress could straightforwardly mandate judicial enforcement of the President’s obligation (Barenberg 2009).</w:t>
      </w:r>
    </w:p>
    <w:p w14:paraId="7B4CCC84" w14:textId="77777777" w:rsidR="009623F1" w:rsidRPr="00D53217" w:rsidRDefault="009623F1" w:rsidP="009623F1">
      <w:pPr>
        <w:rPr>
          <w:sz w:val="2"/>
          <w:szCs w:val="2"/>
        </w:rPr>
      </w:pPr>
      <w:r w:rsidRPr="00D53217">
        <w:rPr>
          <w:sz w:val="2"/>
          <w:szCs w:val="2"/>
        </w:rPr>
        <w:t>A second, more far-reaching proposal: Congress could create an International Labor Rights Commission that would, instead of the President, enforce the trade statutes. The Commission might be composed of worker representatives and jurists, charged with developing specific, revisable indicators of compliance with internationally recognized labor rights, well-adapted to countries’ variegated economic conditions; applying those indicators to trading partners’ workerrights enforcement records; and ordering calibrated sanctions for non-compliance with benchmarks of improvement (Barenberg 2009: 23–28). Most boldly, the Commission members might include worker representatives of all trading partners, not just domestic worker representatives, to mitigate the imperialist nature of unilateral US enforcement of global labor rights and, from an international standpoint, to democratize the Commission’s decisions.</w:t>
      </w:r>
    </w:p>
    <w:p w14:paraId="4C4EEA26" w14:textId="77777777" w:rsidR="009623F1" w:rsidRPr="00D53217" w:rsidRDefault="009623F1" w:rsidP="009623F1">
      <w:pPr>
        <w:rPr>
          <w:sz w:val="2"/>
          <w:szCs w:val="2"/>
        </w:rPr>
      </w:pPr>
      <w:r w:rsidRPr="00D53217">
        <w:rPr>
          <w:sz w:val="2"/>
          <w:szCs w:val="2"/>
        </w:rPr>
        <w:t>The weak worker rights provisions in US trade agreements could be strengthened by incorporating analogous enforcement mechanisms. The reforms would respond to the question that leftists who are all-out opponents of trade agreements have not fully put their minds to: can we imagine reforms of trade agreements that would actually succeed in enforcing global worker rights and standards? Until that question is deeply explored and answered in the negative, there is no justification for ruling out trade agreements altogether. After all, US leftists did not turn their backs on federal unionization rights in the 1930s on the ground that such rights would inevitably fail if lodged in the competitive multi-state market constructed by US constitutional law; nor did they press for the US common market to be fragmented into separate state markets in order to better enforce worker rights.</w:t>
      </w:r>
    </w:p>
    <w:p w14:paraId="0A7999EF" w14:textId="77777777" w:rsidR="009623F1" w:rsidRPr="00D53217" w:rsidRDefault="009623F1" w:rsidP="009623F1">
      <w:pPr>
        <w:rPr>
          <w:sz w:val="2"/>
          <w:szCs w:val="2"/>
        </w:rPr>
      </w:pPr>
      <w:r w:rsidRPr="00D53217">
        <w:rPr>
          <w:sz w:val="2"/>
          <w:szCs w:val="2"/>
        </w:rPr>
        <w:t>The law of global capital markets is, for purposes of the new labor law, a confederate of the law of international trade. It is the combination of liberalized trade flows and liberalized capital flows that has constructed global labor markets, which often intensify the downward pressure on workplace standards and worker power in the current era of globalized capitalism.13 Workers in other countries produce goods that are exported to the USA, taking advantage of liberalized trade rules; thanks to capital-market liberalization, the USA sends capital overseas to build the factories (so-called export platforms) that produce goods for shipment back to the US, European, or other consumer markets; and US owners rely on cross-border allocation of their enterprise investments and profits for tax arbitrage or repatriation, thanks again to capital-market liberalization. One critical function of free trade and free investment agreements is assuring US capitalists that they can continue to reap and relocate overseas profits and continue to export from overseas platforms. These legal constructs are therefore foundations of product-market and labor-market competition on a global scale and, like domestic laws constructing product and labor markets, encourage capital mobility that often flows from unionized to non-unionized production.</w:t>
      </w:r>
    </w:p>
    <w:p w14:paraId="76132F67" w14:textId="77777777" w:rsidR="009623F1" w:rsidRPr="00D53217" w:rsidRDefault="009623F1" w:rsidP="009623F1">
      <w:pPr>
        <w:rPr>
          <w:sz w:val="2"/>
          <w:szCs w:val="2"/>
        </w:rPr>
      </w:pPr>
      <w:r w:rsidRPr="00D53217">
        <w:rPr>
          <w:sz w:val="2"/>
          <w:szCs w:val="2"/>
        </w:rPr>
        <w:t xml:space="preserve">The law of global capital flows constructs US workers’ empowerment (or disempowerment) in yet another critical way – demonstrated vividly in the financial crisis of 2008. One source of that crisis was the sequence of explosive growth in (and implosion of ) toxic assets held by US financial institutions and investors and traded in Wall Street’s casino capital markets. That process was fueled, in part, by a bountiful inflow of foreign investment, including from China, with whom the USA had effectively swapped the transfer of US manufacturing facilities in return for such capital exports to the USA. </w:t>
      </w:r>
    </w:p>
    <w:p w14:paraId="590E6A7E" w14:textId="77777777" w:rsidR="009623F1" w:rsidRPr="00D53217" w:rsidRDefault="009623F1" w:rsidP="009623F1">
      <w:pPr>
        <w:rPr>
          <w:sz w:val="2"/>
          <w:szCs w:val="2"/>
        </w:rPr>
      </w:pPr>
      <w:r w:rsidRPr="00D53217">
        <w:rPr>
          <w:sz w:val="2"/>
          <w:szCs w:val="2"/>
        </w:rPr>
        <w:t>But the much-criticized China-USA trade imbalance was only part of the story. In fact, the global financial system is not coterminous with trade imbalances; the 2008 financial crisis was in significant part driven by the entanglement of US and European financial institutions and capital markets (Tooze 2018). This is another reason why it is critical for analysts of law’s disempowerment of workers to focus not just on the usual suspect – international trade agreements – but also on the law that constructs global finance.</w:t>
      </w:r>
    </w:p>
    <w:p w14:paraId="19184927" w14:textId="77777777" w:rsidR="009623F1" w:rsidRPr="00D53217" w:rsidRDefault="009623F1" w:rsidP="009623F1">
      <w:pPr>
        <w:rPr>
          <w:sz w:val="2"/>
          <w:szCs w:val="2"/>
        </w:rPr>
      </w:pPr>
      <w:r w:rsidRPr="00D53217">
        <w:rPr>
          <w:sz w:val="2"/>
          <w:szCs w:val="2"/>
        </w:rPr>
        <w:t>How do these sorts of capital flows – and the crises that are likely to continue punctuating our age of financial disequilibrium – disempower workers? The 2008 crisis is exemplary. First, the crisis transferred income and savings from working people to bailed-out financial institutions (Hockett 2009). Second, the shock led ultimately to a politics of austerity that diminished the social wage and, hence, worker power. But third, and less visibly, global imbalances were a means of transferring wealth extracted from exploited workers in countries like China – which, like the United States, fails to enforce and actively suppresses worker rights – to sustain debtfueled consumption of US households whose income was abated by the corrosion of worker rights. As discussed below, this mode of consumption in turn weakens worker power and democracy.</w:t>
      </w:r>
    </w:p>
    <w:p w14:paraId="53BB2DCA" w14:textId="77777777" w:rsidR="009623F1" w:rsidRPr="00D53217" w:rsidRDefault="009623F1" w:rsidP="009623F1">
      <w:pPr>
        <w:rPr>
          <w:sz w:val="2"/>
          <w:szCs w:val="2"/>
        </w:rPr>
      </w:pPr>
      <w:r w:rsidRPr="00D53217">
        <w:rPr>
          <w:sz w:val="2"/>
          <w:szCs w:val="2"/>
        </w:rPr>
        <w:t>Yet another sprawling body of law constructs global capital markets and their potentially worker-disempowering effects: the US and international law of national security. Three illustrations must suffice here. First, many components of national security law construct the global military power of the United States, which provides insurance that US parties’ foreign investments will not be confiscated by host governments. Here, one of countless legal instruments is the International Emergency Economic Powers Act, the progeny of legislation invoked to impose an embargo – cautionary to all governments – against the country (Cuba) that effected the first large-scale confiscation of overseas property of US businesses.14</w:t>
      </w:r>
    </w:p>
    <w:p w14:paraId="4ED8894E" w14:textId="77777777" w:rsidR="009623F1" w:rsidRPr="00D53217" w:rsidRDefault="009623F1" w:rsidP="009623F1">
      <w:pPr>
        <w:rPr>
          <w:sz w:val="2"/>
          <w:szCs w:val="2"/>
        </w:rPr>
      </w:pPr>
      <w:r w:rsidRPr="00D53217">
        <w:rPr>
          <w:sz w:val="2"/>
          <w:szCs w:val="2"/>
        </w:rPr>
        <w:t>Second, the same legally constructed global power makes US assets comparatively safe investments, underwriting the inflow of capital to the USA of the sort that fueled Wall Street’s creation of toxic assets. Third, that geopolitical power also enables the USA to negotiate trade and investment agreements on terms favorable to the USA, requiring signatories to meet US metrics on pain of withdrawal of US trade or other benefits.</w:t>
      </w:r>
    </w:p>
    <w:p w14:paraId="641856E4" w14:textId="77777777" w:rsidR="009623F1" w:rsidRPr="00D53217" w:rsidRDefault="009623F1" w:rsidP="009623F1">
      <w:pPr>
        <w:rPr>
          <w:sz w:val="2"/>
          <w:szCs w:val="2"/>
        </w:rPr>
      </w:pPr>
      <w:r w:rsidRPr="00D53217">
        <w:rPr>
          <w:sz w:val="2"/>
          <w:szCs w:val="2"/>
        </w:rPr>
        <w:t>These are necessarily spare illustrations of the main point: to call the domestic law of collective bargaining and international trade agreements “labor law,” but not so label the law of global finance and national security, is not just artificial; it also diverts left legal scholars’ analysis away from many significant mechanisms through which law constructs worker power and democracy.15</w:t>
      </w:r>
    </w:p>
    <w:p w14:paraId="14CA55B4" w14:textId="77777777" w:rsidR="009623F1" w:rsidRPr="00D53217" w:rsidRDefault="009623F1" w:rsidP="009623F1">
      <w:pPr>
        <w:rPr>
          <w:i/>
          <w:iCs/>
          <w:sz w:val="2"/>
          <w:szCs w:val="2"/>
        </w:rPr>
      </w:pPr>
      <w:r w:rsidRPr="00D53217">
        <w:rPr>
          <w:i/>
          <w:iCs/>
          <w:sz w:val="2"/>
          <w:szCs w:val="2"/>
        </w:rPr>
        <w:t>Laws of Domestic Financial Institutions, Capital Markets, and the Constitution</w:t>
      </w:r>
    </w:p>
    <w:p w14:paraId="31468AF2" w14:textId="77777777" w:rsidR="009623F1" w:rsidRPr="00D53217" w:rsidRDefault="009623F1" w:rsidP="009623F1">
      <w:pPr>
        <w:rPr>
          <w:sz w:val="2"/>
          <w:szCs w:val="2"/>
        </w:rPr>
      </w:pPr>
      <w:r w:rsidRPr="00D53217">
        <w:rPr>
          <w:sz w:val="2"/>
          <w:szCs w:val="2"/>
        </w:rPr>
        <w:t>The domestic law of financial institutions and capital markets constructs worker power and democracy in ways that parallel the international laws just discussed. Rather than repeating the domestic analogues of those international laws, I will offer additional relevant components of domestic law, again merely illustrative of the chapter’s main thesis.</w:t>
      </w:r>
    </w:p>
    <w:p w14:paraId="7A4D345C" w14:textId="77777777" w:rsidR="009623F1" w:rsidRPr="00D53217" w:rsidRDefault="009623F1" w:rsidP="009623F1">
      <w:pPr>
        <w:rPr>
          <w:sz w:val="2"/>
          <w:szCs w:val="2"/>
        </w:rPr>
      </w:pPr>
      <w:r w:rsidRPr="00D53217">
        <w:rPr>
          <w:sz w:val="2"/>
          <w:szCs w:val="2"/>
        </w:rPr>
        <w:t>First, the basic role of financial institutions and capital markets, in theory, is to aggregate the savings of individuals and enterprises and channel those resources to individuals and enterprises that will use them most productively. In practice, our financial institutions and capital markets do not play that role well. They are instead often devoted to creating and trading complex assets at several removes from production in the real economy (Admati &amp; Hellwig 2013: 162; Lothian 2017). This detachment of finance from production – driven in part by the last forty years of legally encouraged consolidation of big banks and hypertrophic growth of the financial sector – weaken community-based finance of local and worker-centered production systems (Krippner 2011; Wilmarth 2013). Proposals for radical legal reform that would reconstruct financial markets to foster worker-empowering enterprises therefore include laws that promote community banks, cooperative banks, union-owned banks, non-profit banks, and localized, governmentsubsidized variants of venture-capital funds that would direct capital to unionized and workercontrolled firms (Block 2014; Unger 2001: 149–150). We see experimental legal institutions of this sort in regional “social economies” or “cooperative economies” around the world (e.g. Bourgue et al. 2013).</w:t>
      </w:r>
    </w:p>
    <w:p w14:paraId="7EDEB470" w14:textId="77777777" w:rsidR="009623F1" w:rsidRPr="00D53217" w:rsidRDefault="009623F1" w:rsidP="009623F1">
      <w:pPr>
        <w:rPr>
          <w:sz w:val="2"/>
          <w:szCs w:val="2"/>
        </w:rPr>
      </w:pPr>
      <w:r w:rsidRPr="00D53217">
        <w:rPr>
          <w:sz w:val="2"/>
          <w:szCs w:val="2"/>
        </w:rPr>
        <w:t>Second, when the law constructs private banks’, corporations’, and institutional investors’ control over investment decisions, there is an anti-democratic, systemic bias against law reforms designed to strengthen unions and other worker-empowering, social democratic programs. This bias, theorized by Michał Kalecki, rests on the fact that, when investment decisions are under the control of private profit-seeking actors, the level of investment in an economy depends on the degree of those actors’ confidence that government policy will be business-friendly in the near future (Kalecki 1943). Leftist parties will therefore hesitate to enact laborempowering policies, since their reelection will be put at risk by the expected decrease in investment – “capital strikes,” in effect – that would diminish economic growth, employment, and wages.</w:t>
      </w:r>
    </w:p>
    <w:p w14:paraId="40BD3907" w14:textId="77777777" w:rsidR="009623F1" w:rsidRPr="00D53217" w:rsidRDefault="009623F1" w:rsidP="009623F1">
      <w:pPr>
        <w:rPr>
          <w:sz w:val="2"/>
          <w:szCs w:val="2"/>
        </w:rPr>
      </w:pPr>
      <w:r w:rsidRPr="00D53217">
        <w:rPr>
          <w:sz w:val="2"/>
          <w:szCs w:val="2"/>
        </w:rPr>
        <w:t>Note that, by contrast, most political strikes by unions are both illegal under the NLRA16 and “unprotected” – that is, the employer may fire workers for engaging in them. Yet, capitalists’ power to engage in political strikes – just described – is fully constructed by law; and, unlike labor strikes that require solidaristic co-action among workers, capital strikes require no coordination among enterprises, which reduce investment when they separately but simultaneously lose business confidence.</w:t>
      </w:r>
    </w:p>
    <w:p w14:paraId="3641A3A0" w14:textId="77777777" w:rsidR="009623F1" w:rsidRPr="00D53217" w:rsidRDefault="009623F1" w:rsidP="009623F1">
      <w:pPr>
        <w:rPr>
          <w:sz w:val="2"/>
          <w:szCs w:val="2"/>
        </w:rPr>
      </w:pPr>
      <w:r w:rsidRPr="00D53217">
        <w:rPr>
          <w:sz w:val="2"/>
          <w:szCs w:val="2"/>
        </w:rPr>
        <w:t>If legal reform placed limitations on private control over investment decisions, this intrinsic constraint on worker-empowering democracy would be loosened. Indeed, historically, social democratic legal reforms have occurred precisely when that constraint has been relaxed, as during the Great Depression, when business confidence and investment were already so low that the threat of an additional capital strike to block such reforms was weak (Barenberg 1993: 1397).</w:t>
      </w:r>
    </w:p>
    <w:p w14:paraId="0F2F020D" w14:textId="77777777" w:rsidR="009623F1" w:rsidRPr="00D53217" w:rsidRDefault="009623F1" w:rsidP="009623F1">
      <w:pPr>
        <w:rPr>
          <w:sz w:val="2"/>
          <w:szCs w:val="2"/>
        </w:rPr>
      </w:pPr>
      <w:r w:rsidRPr="00D53217">
        <w:rPr>
          <w:sz w:val="2"/>
          <w:szCs w:val="2"/>
        </w:rPr>
        <w:t>Third, the existing law of finance constructs “short-termism” among institutional investors and executives whose compensation or continued employment depend on the price of their corporations’ shares. To inflate share prices by “pleasing the markets,” executives implement mass layoffs or finance-driven restructurings that undermine worker power, not just through the direct effect of job loss but also by disrupting hard-won workplace communities of solidarity and laborcentric collaboration with local production managers (e.g. Kristensen &amp; Zeitlin 2005).</w:t>
      </w:r>
    </w:p>
    <w:p w14:paraId="196E66CB" w14:textId="77777777" w:rsidR="009623F1" w:rsidRPr="00D53217" w:rsidRDefault="009623F1" w:rsidP="009623F1">
      <w:pPr>
        <w:rPr>
          <w:sz w:val="2"/>
          <w:szCs w:val="2"/>
        </w:rPr>
      </w:pPr>
      <w:r w:rsidRPr="00D53217">
        <w:rPr>
          <w:sz w:val="2"/>
          <w:szCs w:val="2"/>
        </w:rPr>
        <w:t>In a final illustration, constitutional jurisprudence propels capital movement. The “dormant commerce clause” fashioned by the Supreme Court prohibits state laws that discriminate against out-of-state economic actors on behalf of in-state interests. The Court has, however, carved out a wholly unprincipled exception to that rule.17 A state is permitted to engage in open discrimination if it uses as its means the granting of subsidies paid out of the state’s general revenue to particular in-state businesses or sectors, and states in practice grant tax rebates and credits as well.18 The practical consequence of this exception is predictable. States compete with one another to attract or retain footloose capital by granting subsidies and tax incentives, in a race to the bottom that disempowers workers in at least three ways: the incentives redistribute resources from workers and other ordinary taxpayers; the systematic bite from the state treasury requires cuts in the state’s social wage; and capital’s hop-scotching batters communities of solidarity in and out of workplaces.</w:t>
      </w:r>
    </w:p>
    <w:p w14:paraId="3B6A4AD2" w14:textId="77777777" w:rsidR="009623F1" w:rsidRPr="00D53217" w:rsidRDefault="009623F1" w:rsidP="009623F1">
      <w:pPr>
        <w:rPr>
          <w:sz w:val="2"/>
          <w:szCs w:val="2"/>
        </w:rPr>
      </w:pPr>
      <w:r w:rsidRPr="00D53217">
        <w:rPr>
          <w:sz w:val="2"/>
          <w:szCs w:val="2"/>
        </w:rPr>
        <w:t>Through these three labor-disempowering mechanisms, the particular federalist structure of US constitutionalism again amplifies the incentives created by conventional labor law for regions and states to adopt anti-union policies and cultivate political cultures designed to attract capital from unionized areas. The new labor law’s proposed reform is simple: the Supreme Court, or Congress, should overturn the exception for competitive subsidies and tax breaks.</w:t>
      </w:r>
    </w:p>
    <w:p w14:paraId="77C5224B" w14:textId="77777777" w:rsidR="009623F1" w:rsidRPr="00D53217" w:rsidRDefault="009623F1" w:rsidP="009623F1">
      <w:pPr>
        <w:rPr>
          <w:i/>
          <w:iCs/>
          <w:sz w:val="2"/>
          <w:szCs w:val="2"/>
        </w:rPr>
      </w:pPr>
      <w:r w:rsidRPr="00D53217">
        <w:rPr>
          <w:i/>
          <w:iCs/>
          <w:sz w:val="2"/>
          <w:szCs w:val="2"/>
        </w:rPr>
        <w:t>The Law of the “Social Wage”</w:t>
      </w:r>
    </w:p>
    <w:p w14:paraId="60C18670" w14:textId="77777777" w:rsidR="009623F1" w:rsidRPr="00D53217" w:rsidRDefault="009623F1" w:rsidP="009623F1">
      <w:pPr>
        <w:rPr>
          <w:sz w:val="2"/>
          <w:szCs w:val="2"/>
        </w:rPr>
      </w:pPr>
      <w:r w:rsidRPr="00D53217">
        <w:rPr>
          <w:sz w:val="2"/>
          <w:szCs w:val="2"/>
        </w:rPr>
        <w:t>When workers decide whether to organize a union or to strike, they fear that they face the risk of retaliatory discharge – and that fear is justified, as the data mentioned above show. Workers’ willingness to empower themselves therefore turns in significant part on the personal cost they face should they lose their job. For that reason, workers’ bargaining power is constructed in part by the law of the social wage – that is, the panoply of social insurance and other government-provided “public goods” that soften the blow for workers who lose their jobs: unemployment insurance, welfare benefits, healthcare, childcare, higher education, subsidized housing and food, worker retraining, pensions, low-cost public transportation in working-class neighborhoods, and many more.</w:t>
      </w:r>
    </w:p>
    <w:p w14:paraId="7B4F65CE" w14:textId="77777777" w:rsidR="009623F1" w:rsidRPr="00D53217" w:rsidRDefault="009623F1" w:rsidP="009623F1">
      <w:pPr>
        <w:rPr>
          <w:sz w:val="2"/>
          <w:szCs w:val="2"/>
        </w:rPr>
      </w:pPr>
      <w:r w:rsidRPr="00D53217">
        <w:rPr>
          <w:sz w:val="2"/>
          <w:szCs w:val="2"/>
        </w:rPr>
        <w:t>Other legal programs can empower workers in a manner similar to the way that public goods reduce the cost of discharge. An increase in the minimum wage pushes up wages of all low-wage jobs and therefore generates more living-wage jobs that a worker, if discharged, could expect to find. A law mandating government provision of jobs when the private sector fails to achieve full employment would greatly empower workers. For decades, winning such a full employment mandate was a high political priority of the AFL-CIO,19 and proposals for a jobs guarantee have been renewed with the recent resurgence in the progressive movement (Sanders 2020). A universal basic wage, also on the progressive-labor agenda, would have analogous empowering effects.</w:t>
      </w:r>
    </w:p>
    <w:p w14:paraId="300177FD" w14:textId="77777777" w:rsidR="009623F1" w:rsidRPr="00D53217" w:rsidRDefault="009623F1" w:rsidP="009623F1">
      <w:pPr>
        <w:rPr>
          <w:sz w:val="2"/>
          <w:szCs w:val="2"/>
        </w:rPr>
      </w:pPr>
      <w:r w:rsidRPr="00D53217">
        <w:rPr>
          <w:sz w:val="2"/>
          <w:szCs w:val="2"/>
        </w:rPr>
        <w:t>Since lower rates of unemployment empower workers and higher rates disempower, macroeconomic policy (both monetary and fiscal) has a critical effect on workers’ willingness to organize and strike – as both unions and employers well know. As for monetary policy, an effective (rather than just paper) legal mandate that the Federal Reserve give higher priority to lowering the rate of unemployment than to protecting against inflation would inflect the law of macro-economic policy-making in a worker-empowering direction. Episodes of expansionary fiscal policies have done and would continue to do likewise, but labor law researchers should systematically formulate proposals to construct automatic counter-cyclical increases in spending across all legal domains.</w:t>
      </w:r>
    </w:p>
    <w:p w14:paraId="4364EAD2" w14:textId="77777777" w:rsidR="009623F1" w:rsidRPr="00D53217" w:rsidRDefault="009623F1" w:rsidP="009623F1">
      <w:pPr>
        <w:rPr>
          <w:sz w:val="2"/>
          <w:szCs w:val="2"/>
        </w:rPr>
      </w:pPr>
      <w:r w:rsidRPr="00D53217">
        <w:rPr>
          <w:sz w:val="2"/>
          <w:szCs w:val="2"/>
        </w:rPr>
        <w:t>The law of the social wage, if reconstructed in the ways just mentioned, may have greater labor-empowering and democracy-fortifying impact than many of the standard proposals for reforming elements of conventional labor law.</w:t>
      </w:r>
    </w:p>
    <w:p w14:paraId="11913FD3" w14:textId="77777777" w:rsidR="009623F1" w:rsidRPr="00D53217" w:rsidRDefault="009623F1" w:rsidP="009623F1">
      <w:pPr>
        <w:rPr>
          <w:i/>
          <w:iCs/>
          <w:sz w:val="2"/>
          <w:szCs w:val="2"/>
        </w:rPr>
      </w:pPr>
      <w:r w:rsidRPr="00D53217">
        <w:rPr>
          <w:i/>
          <w:iCs/>
          <w:sz w:val="2"/>
          <w:szCs w:val="2"/>
        </w:rPr>
        <w:t>The Law of Consumption: Communication, Household Finance, Education, Zoning, Discrimination, and Taxation</w:t>
      </w:r>
    </w:p>
    <w:p w14:paraId="0C4A4AB6" w14:textId="77777777" w:rsidR="009623F1" w:rsidRPr="00D53217" w:rsidRDefault="009623F1" w:rsidP="009623F1">
      <w:pPr>
        <w:rPr>
          <w:sz w:val="2"/>
          <w:szCs w:val="2"/>
        </w:rPr>
      </w:pPr>
      <w:r w:rsidRPr="00D53217">
        <w:rPr>
          <w:sz w:val="2"/>
          <w:szCs w:val="2"/>
        </w:rPr>
        <w:t>Consumption and work are not often studied in conjunction, including in legal scholarship. But the relationship between the two is a critical determinant of worker power; therefore, the “law of consumption” is yet another field that constructs the strength of worker power and democracy. The relevant law is often studied in sub-categories such as the law of telecommunications, the internet, advertising, the new media, legacy media, household finance, taxation, and education, among others.</w:t>
      </w:r>
    </w:p>
    <w:p w14:paraId="1920DF6B" w14:textId="77777777" w:rsidR="009623F1" w:rsidRPr="00D53217" w:rsidRDefault="009623F1" w:rsidP="009623F1">
      <w:pPr>
        <w:rPr>
          <w:sz w:val="2"/>
          <w:szCs w:val="2"/>
        </w:rPr>
      </w:pPr>
      <w:r w:rsidRPr="00D53217">
        <w:rPr>
          <w:sz w:val="2"/>
          <w:szCs w:val="2"/>
        </w:rPr>
        <w:t>Before turning to the legal infrastructure of consumption, the antecedent socioeconomic question is: how does consumption affect worker empowerment? A key mechanism is illustrated by late nineteenth-century industrialists’ practice of hiring so-called family men rather than single men or women. Employers preferred to hire workers with greater obligations to support household consumption, since they were less likely to risk discharge by supporting unions and strikes and, in individual negotiations, less able to hold out for better terms. The general phenomenon illustrated by that one historical practice is this: the more urgent a worker’s felt need to consume – or, put more starkly, the greater the desperation for wage income – the weaker the worker’s bargaining power. Consider the following: if one had no need to consume, one would have no material need to work and would have maximum bargaining power relative to the employer.</w:t>
      </w:r>
    </w:p>
    <w:p w14:paraId="1D27C14C" w14:textId="77777777" w:rsidR="009623F1" w:rsidRPr="00D53217" w:rsidRDefault="009623F1" w:rsidP="009623F1">
      <w:pPr>
        <w:rPr>
          <w:sz w:val="2"/>
          <w:szCs w:val="2"/>
        </w:rPr>
      </w:pPr>
      <w:r w:rsidRPr="00D53217">
        <w:rPr>
          <w:sz w:val="2"/>
          <w:szCs w:val="2"/>
        </w:rPr>
        <w:t>The importance of the law that constructs the urgency of workers’ private consumption is a close cousin of the importance of the social wage. One can view the social wage as the public payment for consumption needs, reducing the urgency of the workers’ felt need to earn through market employment (depending, of course, on the distribution of tax burdens to fund those goods, pointing to yet another legal domain that the new labor law must encompass). In part for this reason, it is misguided for analysts to “blame” low-wage workers for “undisciplined” private consumption, which, in the USA, is rooted not so much in personal indulgence as in the burden workers have increasingly borne for spending on needs previously met by public-goods provision; on basics such as education, healthcare, and housing, the prices of which have increased relative to median wages in recent years (Nutting 2018); and on new socially constructed labor-market necessities such as laptops, smart phones, and associated service-provider contracts.</w:t>
      </w:r>
    </w:p>
    <w:p w14:paraId="192F47A5" w14:textId="77777777" w:rsidR="009623F1" w:rsidRPr="00D53217" w:rsidRDefault="009623F1" w:rsidP="009623F1">
      <w:pPr>
        <w:rPr>
          <w:sz w:val="2"/>
          <w:szCs w:val="2"/>
        </w:rPr>
      </w:pPr>
      <w:r w:rsidRPr="00D53217">
        <w:rPr>
          <w:sz w:val="2"/>
          <w:szCs w:val="2"/>
        </w:rPr>
        <w:t>But worker power and democracy are constructed by the entire body of law, not just the law of the social wage, that calibrates the urgency of household expenditure. The background to that law is the political drive for ever-increasing consumption, which is, nearly universally across the political spectrum, pronounced the core of the “American Dream” (Sanders 2019; Tankersley 2016). Even when commentators and politicians claim to define the “dream” as equality of opportunity rather than raw consumption, they measure opportunity by upward mobility, comparing children’s material consumption to their parents’ (e.g. Kristof 2014).</w:t>
      </w:r>
    </w:p>
    <w:p w14:paraId="45DC3FE9" w14:textId="77777777" w:rsidR="009623F1" w:rsidRPr="00D53217" w:rsidRDefault="009623F1" w:rsidP="009623F1">
      <w:pPr>
        <w:rPr>
          <w:sz w:val="2"/>
          <w:szCs w:val="2"/>
        </w:rPr>
      </w:pPr>
      <w:r w:rsidRPr="00D53217">
        <w:rPr>
          <w:sz w:val="2"/>
          <w:szCs w:val="2"/>
        </w:rPr>
        <w:t>The felt need for constant growth in purchasing power of course has psychological propulsions. One is the continuous conversion of discretionary consumption into necessary consumption. That is, worker-consumers initially experience desires for certain goods and services as less urgent, but over time experience those goods as more urgent or even as absolute needs. Another is the free-floating nature of desire; that is, once one object of desire is obtained, desire is only temporarily satiated, resurging and attaching to new objects (Zizek 2009).</w:t>
      </w:r>
    </w:p>
    <w:p w14:paraId="2D8CA59D" w14:textId="77777777" w:rsidR="009623F1" w:rsidRPr="00D53217" w:rsidRDefault="009623F1" w:rsidP="009623F1">
      <w:pPr>
        <w:rPr>
          <w:sz w:val="2"/>
          <w:szCs w:val="2"/>
        </w:rPr>
      </w:pPr>
      <w:r w:rsidRPr="00D53217">
        <w:rPr>
          <w:sz w:val="2"/>
          <w:szCs w:val="2"/>
        </w:rPr>
        <w:t>But, clearly, there are important legal mechanisms at work too, tied to the institutions of contemporary capitalism that so dramatically unleash the desire to consume. I have already discussed many domestic and international legal institutions that construct the product-market competition that is a key driving force behind the ever-increasing production and consumption inherent in a capitalist economy. Here are just a few more examples of laws and legal institutions – outside the bounds of conventional labor law – that drive the cult of consumption and weaken worker power in the contemporary period:</w:t>
      </w:r>
    </w:p>
    <w:p w14:paraId="07BA34F5" w14:textId="77777777" w:rsidR="009623F1" w:rsidRPr="00D53217" w:rsidRDefault="009623F1" w:rsidP="009623F1">
      <w:pPr>
        <w:rPr>
          <w:sz w:val="2"/>
          <w:szCs w:val="2"/>
        </w:rPr>
      </w:pPr>
      <w:r w:rsidRPr="00D53217">
        <w:rPr>
          <w:sz w:val="2"/>
          <w:szCs w:val="2"/>
        </w:rPr>
        <w:t>Consider, first, the law that constructs our advertising-driven culture. In the USA, before the recent rise of commercial-free streaming services, the average person watched four hours per day of network and cable television commercials – nearly equivalent to an astounding eight weeks of eight-hour workdays per year. The advent of streaming services has cut that by more than half – but the total time spent viewing advertisements is still remarkable, especially when taking account of large concurrent increases in time viewing online websites populated with advertisements (Nielsen 2018; Staff 2020). The average person sees at least two million advertisements in their lifetime.</w:t>
      </w:r>
    </w:p>
    <w:p w14:paraId="0D8E41F8" w14:textId="77777777" w:rsidR="009623F1" w:rsidRPr="00D53217" w:rsidRDefault="009623F1" w:rsidP="009623F1">
      <w:pPr>
        <w:rPr>
          <w:sz w:val="2"/>
          <w:szCs w:val="2"/>
        </w:rPr>
      </w:pPr>
      <w:r w:rsidRPr="00D53217">
        <w:rPr>
          <w:sz w:val="2"/>
          <w:szCs w:val="2"/>
        </w:rPr>
        <w:t>Most of us take for granted that the predominant business model of both old and new media is profit earned by advertising. But the law deeply constructs this world of continuous commercial inflaming of desires attached helter-skelter to commodity after commodity. Most deeply, when each major medium was aborning – radio, television, the internet – there were very real political debates about whether advertising would be permitted (Briggs &amp; Burke 2020). Alternative models, including local and national community funding, were proposed and actually put into practice, briefly in the United States (in community radio stations, and in the early noncommercialized years of the internet), longer-term in other countries (think of the BBC in the UK) (Briggs 1986; Wu 2016). If these alternatives or if novel legal constructions of social ownership and funding of media now seem distant or aberrant, consider that there are traces of such “aberrations” in several areas of existing law: the law that provides some, if minimal, community funding of public broadcasters; the law that allocates the broadcast spectrum; the law that delegates to corporate owners of private media the general power to choose and censor the advertising and other messages they display (Zuboff 2019: 191); laws that regulate specific forms of advertising, such as false advertising, certain advertising directed toward children, certain types of obscene or pornographic advertising, and other categories; laws that authorize and regulate subscription-funded rather than advertising-funded broadcasting, such as certain types of cable television networks and streaming services; and many others.</w:t>
      </w:r>
    </w:p>
    <w:p w14:paraId="25858BF4" w14:textId="77777777" w:rsidR="009623F1" w:rsidRPr="00D53217" w:rsidRDefault="009623F1" w:rsidP="009623F1">
      <w:pPr>
        <w:rPr>
          <w:sz w:val="2"/>
          <w:szCs w:val="2"/>
        </w:rPr>
      </w:pPr>
      <w:r w:rsidRPr="00D53217">
        <w:rPr>
          <w:sz w:val="2"/>
          <w:szCs w:val="2"/>
        </w:rPr>
        <w:t>Does all of that law matter for worker empowerment? It certainly does: the authorization of commercial advertising and delegation of power to private profit-making enterprises to choose its content and frequency – a legal construct – has had radical consequences. From the standpoint of inflating material consumption and therefore deflating worker bargaining power, the broad difference between a profit-driven culture and a hypothetical non-profit-based culture is obvious enough. Not only does each advertisement encourage heightened or wholly new desires, but it also anthropomorphizes the corporate producer as a caring friend with only the consumer’s and society’s best interests at heart. There is no “equal time” given to messages about the advertiser’s exploitation of workers, environmental depredations, fraud, and other legal wrongdoings that are pervasive among capitalist corporations. In this respect, advertisements, individually and in the aggregate, present a relentless picture of capitalist enterprise as the best of vehicles, as the natural and inevitable means, for meeting our needs and our wants. Advertising sells capitalism itself.</w:t>
      </w:r>
    </w:p>
    <w:p w14:paraId="0F56E6B6" w14:textId="77777777" w:rsidR="009623F1" w:rsidRPr="00D53217" w:rsidRDefault="009623F1" w:rsidP="009623F1">
      <w:pPr>
        <w:rPr>
          <w:sz w:val="2"/>
          <w:szCs w:val="2"/>
        </w:rPr>
      </w:pPr>
      <w:r w:rsidRPr="00D53217">
        <w:rPr>
          <w:sz w:val="2"/>
          <w:szCs w:val="2"/>
        </w:rPr>
        <w:t>This legal construct, then, has a triple impact on worker power. First, the ratcheting of desire and ever-greater urgency of private consumption reduces worker bargaining power in the way described above. Second, nearly all media are owned by capitalist corporations. It would be astounding if their shows, texts, and images did not, overall, convey negative images of unions or other organizations that challenge the profitability of capitalist enterprise, and there is ample evidence that their messaging does just that, when it does not exclude text and images about worker organizations or other opponents of corporate capitalism altogether, turning unions into an “absence” or an alien presence in the culture (Martin 2003; Puette 1992). Third, when workers seek to organize a union, they face a steep burden of persuasion, in light of co-workers’ lifetime of viewing commercial advertising – which, as just argued, is a lifetime of messaging about the immutability and virtue of capitalist enterprise, of which their employer is an emblem.</w:t>
      </w:r>
    </w:p>
    <w:p w14:paraId="13DD8A25" w14:textId="77777777" w:rsidR="009623F1" w:rsidRPr="00D53217" w:rsidRDefault="009623F1" w:rsidP="009623F1">
      <w:pPr>
        <w:rPr>
          <w:sz w:val="2"/>
          <w:szCs w:val="2"/>
        </w:rPr>
      </w:pPr>
      <w:r w:rsidRPr="00D53217">
        <w:rPr>
          <w:sz w:val="2"/>
          <w:szCs w:val="2"/>
        </w:rPr>
        <w:t>Of course, workers, unlike viewers of their employer’s advertising, have seen behind the employer’s door and know, by hard experience, at least patches of their employer’s darker side – hence, the activation of change agents within the workplace and the reality of union organizing and of powerful labor movements in certain times and places. Still, the cultural and psychological burden of persuasion facing the union activist is heavy, and it is not coincidental that the decline in union density and worker bargaining power followed a cultural shift in the balance between people’s identity as workers and as consumers.</w:t>
      </w:r>
    </w:p>
    <w:p w14:paraId="35095F7F" w14:textId="77777777" w:rsidR="009623F1" w:rsidRPr="00D53217" w:rsidRDefault="009623F1" w:rsidP="009623F1">
      <w:pPr>
        <w:rPr>
          <w:sz w:val="2"/>
          <w:szCs w:val="2"/>
        </w:rPr>
      </w:pPr>
      <w:r w:rsidRPr="00D53217">
        <w:rPr>
          <w:sz w:val="2"/>
          <w:szCs w:val="2"/>
        </w:rPr>
        <w:t>Numerous other legal fields intermesh with communication law to construct people’s felt imperative to consume. Just two examples: first, a high, but progressive, tax on consumption would dampen that imperative, in contrast to our present reliance on taxation of income. Second, changes in zoning, education, and anti-discrimination law would abate the arms race among families in bidding up the prices of housing, which leaves households struggling to meet their monthly mortgage payments. Today, out of love for their children, many parents overstretch their budget on housing, as they compete to live in more affluent neighborhoods with better schools – a competition caused by zoning laws that generate residential segregation based on home valuations; by weak legal remedies for racial segregation in schools, which propelled suburbanization and residential wealth segregation when racist white families fled cities; by public education and property tax laws that create wide disparities in the quality of schools in wealthier and poorer neighborhoods; and by constitutional law that permits such disparities (Warren &amp; Tyagi 2016).</w:t>
      </w:r>
    </w:p>
    <w:p w14:paraId="43A14B80" w14:textId="77777777" w:rsidR="009623F1" w:rsidRPr="00D53217" w:rsidRDefault="009623F1" w:rsidP="009623F1">
      <w:pPr>
        <w:rPr>
          <w:sz w:val="2"/>
          <w:szCs w:val="2"/>
        </w:rPr>
      </w:pPr>
      <w:r w:rsidRPr="00D53217">
        <w:rPr>
          <w:sz w:val="2"/>
          <w:szCs w:val="2"/>
        </w:rPr>
        <w:t>So far, I have mentioned the general law that constructs profit-driven means of mass communication, and particularities of tax, zoning, anti-discrimination, and education law that further enlarge personal spending needs. The new labor law must also attend to the complex legal rules and institutions that regulate each medium of communication (print, radio, television, internet) in labor-disempowering ways that are specific to each and that evolve over time. In our time, the baleful consequences for labor politics of the more particular nature of the various legally constructed media – especially new media – have become stark.</w:t>
      </w:r>
    </w:p>
    <w:p w14:paraId="1DDA4877" w14:textId="77777777" w:rsidR="009623F1" w:rsidRPr="00D53217" w:rsidRDefault="009623F1" w:rsidP="009623F1">
      <w:pPr>
        <w:rPr>
          <w:sz w:val="2"/>
          <w:szCs w:val="2"/>
        </w:rPr>
      </w:pPr>
      <w:r w:rsidRPr="00D53217">
        <w:rPr>
          <w:sz w:val="2"/>
          <w:szCs w:val="2"/>
        </w:rPr>
        <w:t xml:space="preserve">Social media and other forms of online communication have fragmented and polluted the sphere of public discourse in profoundly anti-democratic ways (Sunstein 2017). The more specific effect on labor politics has been equally corrosive. One of the deepest challenges for a renewal of labor-centered democracy is the substantial number of largely non-unionized workers who have been drawn into right-wing, ethno-nationalist, populist movements (Isser 2020). The convergence of </w:t>
      </w:r>
      <w:r w:rsidRPr="00D53217">
        <w:rPr>
          <w:i/>
          <w:iCs/>
          <w:sz w:val="2"/>
          <w:szCs w:val="2"/>
        </w:rPr>
        <w:t>disorganized</w:t>
      </w:r>
      <w:r w:rsidRPr="00D53217">
        <w:rPr>
          <w:sz w:val="2"/>
          <w:szCs w:val="2"/>
        </w:rPr>
        <w:t xml:space="preserve"> capitalism (Offe 1985) and the new media has manifestly propelled this phenomenon. When large segments of the working classes are disorganized (non-unionized), and when they experience the fear and anxiety rooted in a half-century of persistent crises in capitalist labor markets, they are more receptive to the demagoguery that social media greatly enables.</w:t>
      </w:r>
    </w:p>
    <w:p w14:paraId="5A1AC456" w14:textId="77777777" w:rsidR="009623F1" w:rsidRPr="00D53217" w:rsidRDefault="009623F1" w:rsidP="009623F1">
      <w:pPr>
        <w:rPr>
          <w:sz w:val="2"/>
          <w:szCs w:val="2"/>
        </w:rPr>
      </w:pPr>
      <w:r w:rsidRPr="00D53217">
        <w:rPr>
          <w:sz w:val="2"/>
          <w:szCs w:val="2"/>
        </w:rPr>
        <w:t>Social media, although relatively new, has the core characteristic of past means of authoritarian leaders’ communication to atomized citizenries: it enables direct communication from the demagogue to the individual without intermediation by independent media organizations, by civic organizations and, especially, by worker organizations. Those organizations encourage workers to deliberate in public settings in which hateful communication is discouraged, to participate together in political education programs, and to engage with electoral and coalitional politics across ethnic and racial differences. Donald Trump decisively lost the votes of members of union households by a margin of 16 percent, showing the continuing importance of unionization for left-leaning political forces (Isser 2020).</w:t>
      </w:r>
    </w:p>
    <w:p w14:paraId="4FEAFF8B" w14:textId="77777777" w:rsidR="009623F1" w:rsidRPr="00D53217" w:rsidRDefault="009623F1" w:rsidP="009623F1">
      <w:pPr>
        <w:rPr>
          <w:sz w:val="2"/>
          <w:szCs w:val="2"/>
        </w:rPr>
      </w:pPr>
      <w:r w:rsidRPr="00D53217">
        <w:rPr>
          <w:sz w:val="2"/>
          <w:szCs w:val="2"/>
        </w:rPr>
        <w:t>The upsurge in right-wing populism has shaken labor politics not only in the wider democracy. It has also impeded organizing, and attendant democratization, at the workplace level; in order to achieve collective solidarity, unions in many sectors and workplaces must now navigate the caustic divide in political allegiances within the relevant workforces.</w:t>
      </w:r>
    </w:p>
    <w:p w14:paraId="055A4B58" w14:textId="77777777" w:rsidR="009623F1" w:rsidRPr="00D53217" w:rsidRDefault="009623F1" w:rsidP="009623F1">
      <w:pPr>
        <w:rPr>
          <w:sz w:val="2"/>
          <w:szCs w:val="2"/>
        </w:rPr>
      </w:pPr>
      <w:r w:rsidRPr="00D53217">
        <w:rPr>
          <w:sz w:val="2"/>
          <w:szCs w:val="2"/>
        </w:rPr>
        <w:t>Elaborating the new labor law and applying it in the service of worker power and democracy therefore calls for mapping, and proposing deep reform of, the existing legal rules and institutions (a) that enable direct, unmediated communication from the demagogue to the individual, non-unionized worker, and (b) that encourage the metastasis of online sites and networks of rage-filled, unreasoned responses to workers’ plights.</w:t>
      </w:r>
    </w:p>
    <w:p w14:paraId="74092C42" w14:textId="77777777" w:rsidR="009623F1" w:rsidRPr="00D53217" w:rsidRDefault="009623F1" w:rsidP="009623F1">
      <w:pPr>
        <w:rPr>
          <w:sz w:val="2"/>
          <w:szCs w:val="2"/>
        </w:rPr>
      </w:pPr>
      <w:r w:rsidRPr="00D53217">
        <w:rPr>
          <w:sz w:val="2"/>
          <w:szCs w:val="2"/>
        </w:rPr>
        <w:t>Again, let me offer mere illustrations of the rules that call for radical reform. First, consider again the rules that authorize advertising-driven business models. To maximize profits, social media companies entice advertisers by attracting the greatest number of users or “eyeballs” (Wu 2016). One now-familiar technique for keeping users’ attention is feeding them extremist variants of messages to which they have shown a predisposition (Zuboff 2019). These techniques encourage “horizontal” communication among disorganized workers that, subsequent to the demagogic leader’s “vertical” messaging to them, amplifies that message through online personto-person networks – amplification that is, again, unmediated by unions or other intermediary organizations.</w:t>
      </w:r>
    </w:p>
    <w:p w14:paraId="1EF3D026" w14:textId="77777777" w:rsidR="009623F1" w:rsidRPr="00D53217" w:rsidRDefault="009623F1" w:rsidP="009623F1">
      <w:pPr>
        <w:rPr>
          <w:sz w:val="2"/>
          <w:szCs w:val="2"/>
        </w:rPr>
      </w:pPr>
      <w:r w:rsidRPr="00D53217">
        <w:rPr>
          <w:sz w:val="2"/>
          <w:szCs w:val="2"/>
        </w:rPr>
        <w:t>These techniques point to a second well-known, pertinent cluster of legal rules – namely, the body of rules that authorize social media and other online sites to collect, bundle, and sell personal data from which the social-media companies and would-be advertisers can determine users’ predispositions, and the rules that shield the companies against liability for the content they publish (Sunstein 2017; Zuboff 2019). If this cluster of laws of privacy, data-collection, datausage, third-party tracking, liability protections, and so on, were overturned or significantly modified, the horizontal amplification of the demagogue’s messages, and the social media companies’ stoking of those messages, would be, at least to some substantial degree, diminished.</w:t>
      </w:r>
    </w:p>
    <w:p w14:paraId="0A84F223" w14:textId="77777777" w:rsidR="009623F1" w:rsidRPr="00D53217" w:rsidRDefault="009623F1" w:rsidP="009623F1">
      <w:pPr>
        <w:rPr>
          <w:sz w:val="2"/>
          <w:szCs w:val="2"/>
        </w:rPr>
      </w:pPr>
      <w:r w:rsidRPr="00D53217">
        <w:rPr>
          <w:sz w:val="2"/>
          <w:szCs w:val="2"/>
        </w:rPr>
        <w:t>Imagine a world in which our culture were shaped by exchange of meaningful, otherregarding words and images in public arenas that discourage hateful appeals, and not by expansion of material desire and ethno-nationalist rage. Such a world – constructed, in part, by a renovated law of consumption – would give significantly greater support to worker bargaining power, worker organizing, and worker-centered democracy. The law of consumption therefore falls within the ken of the new labor law.</w:t>
      </w:r>
    </w:p>
    <w:p w14:paraId="2949E243" w14:textId="77777777" w:rsidR="009623F1" w:rsidRPr="00D53217" w:rsidRDefault="009623F1" w:rsidP="009623F1">
      <w:pPr>
        <w:rPr>
          <w:sz w:val="2"/>
          <w:szCs w:val="2"/>
        </w:rPr>
      </w:pPr>
      <w:r w:rsidRPr="00D53217">
        <w:rPr>
          <w:sz w:val="2"/>
          <w:szCs w:val="2"/>
        </w:rPr>
        <w:t>* * *</w:t>
      </w:r>
    </w:p>
    <w:p w14:paraId="1279EB00" w14:textId="77777777" w:rsidR="009623F1" w:rsidRPr="00D53217" w:rsidRDefault="009623F1" w:rsidP="009623F1">
      <w:pPr>
        <w:rPr>
          <w:sz w:val="2"/>
          <w:szCs w:val="2"/>
        </w:rPr>
      </w:pPr>
      <w:r w:rsidRPr="00D53217">
        <w:rPr>
          <w:sz w:val="2"/>
          <w:szCs w:val="2"/>
        </w:rPr>
        <w:t>Obviously, the new labor law must include elements of many other fields: corporate law, antitrust law, criminal law, property law, contract law, immigration law, administrative law, family law, and others. In light of space limits here, it must be left to future publications to comprehensively map and apply the new labor law by examining the full body of particular elements of those fields that strengthen or weaken worker power and democracy in the contemporary capitalist political economy.</w:t>
      </w:r>
    </w:p>
    <w:p w14:paraId="6A391D7D" w14:textId="77777777" w:rsidR="009623F1" w:rsidRPr="00D53217" w:rsidRDefault="009623F1" w:rsidP="009623F1">
      <w:pPr>
        <w:rPr>
          <w:sz w:val="2"/>
          <w:szCs w:val="2"/>
        </w:rPr>
      </w:pPr>
      <w:r w:rsidRPr="00D53217">
        <w:rPr>
          <w:sz w:val="2"/>
          <w:szCs w:val="2"/>
        </w:rPr>
        <w:t>THE LEGAL INFRASTRUCTURE OF WORKER POWER UNDER DEMOCRATIC SOCIALISM</w:t>
      </w:r>
    </w:p>
    <w:p w14:paraId="2C2D30FC" w14:textId="77777777" w:rsidR="009623F1" w:rsidRPr="006F5140" w:rsidRDefault="009623F1" w:rsidP="009623F1">
      <w:pPr>
        <w:rPr>
          <w:i/>
          <w:iCs/>
          <w:sz w:val="4"/>
          <w:szCs w:val="4"/>
        </w:rPr>
      </w:pPr>
      <w:r w:rsidRPr="00D53217">
        <w:rPr>
          <w:i/>
          <w:iCs/>
          <w:sz w:val="2"/>
          <w:szCs w:val="2"/>
        </w:rPr>
        <w:t>From Social Democracy Underpinned by Collective Bargaining to Democratic Socialism Underpinned by Worker Cooperatives</w:t>
      </w:r>
    </w:p>
    <w:p w14:paraId="5CBCEE97" w14:textId="77777777" w:rsidR="009623F1" w:rsidRPr="006F5140" w:rsidRDefault="009623F1" w:rsidP="009623F1">
      <w:pPr>
        <w:rPr>
          <w:sz w:val="16"/>
        </w:rPr>
      </w:pPr>
      <w:r w:rsidRPr="006F5140">
        <w:rPr>
          <w:sz w:val="16"/>
        </w:rPr>
        <w:t xml:space="preserve">The previous section suggests radical </w:t>
      </w:r>
      <w:r w:rsidRPr="001F7170">
        <w:rPr>
          <w:rStyle w:val="StyleUnderline"/>
          <w:highlight w:val="yellow"/>
        </w:rPr>
        <w:t>reforms</w:t>
      </w:r>
      <w:r w:rsidRPr="006F5140">
        <w:rPr>
          <w:sz w:val="16"/>
        </w:rPr>
        <w:t xml:space="preserve"> of several fields of law </w:t>
      </w:r>
      <w:r w:rsidRPr="006F5140">
        <w:rPr>
          <w:rStyle w:val="StyleUnderline"/>
        </w:rPr>
        <w:t>in the service of a form of social democracy suited to</w:t>
      </w:r>
      <w:r w:rsidRPr="006F5140">
        <w:rPr>
          <w:sz w:val="16"/>
        </w:rPr>
        <w:t xml:space="preserve"> contemporary </w:t>
      </w:r>
      <w:r w:rsidRPr="006F5140">
        <w:rPr>
          <w:rStyle w:val="StyleUnderline"/>
        </w:rPr>
        <w:t>economic organization</w:t>
      </w:r>
      <w:r w:rsidRPr="006F5140">
        <w:rPr>
          <w:sz w:val="16"/>
        </w:rPr>
        <w:t xml:space="preserve">, but it </w:t>
      </w:r>
      <w:r w:rsidRPr="00E23B6E">
        <w:rPr>
          <w:rStyle w:val="StyleUnderline"/>
          <w:highlight w:val="yellow"/>
        </w:rPr>
        <w:t>assume</w:t>
      </w:r>
      <w:r w:rsidRPr="006F5140">
        <w:rPr>
          <w:rStyle w:val="StyleUnderline"/>
        </w:rPr>
        <w:t>s the</w:t>
      </w:r>
      <w:r w:rsidRPr="006F5140">
        <w:rPr>
          <w:sz w:val="16"/>
        </w:rPr>
        <w:t xml:space="preserve"> </w:t>
      </w:r>
      <w:r w:rsidRPr="00E23B6E">
        <w:rPr>
          <w:rStyle w:val="Emphasis"/>
          <w:highlight w:val="yellow"/>
        </w:rPr>
        <w:t>continuation</w:t>
      </w:r>
      <w:r w:rsidRPr="00E23B6E">
        <w:rPr>
          <w:sz w:val="16"/>
          <w:highlight w:val="yellow"/>
        </w:rPr>
        <w:t xml:space="preserve"> </w:t>
      </w:r>
      <w:r w:rsidRPr="00E23B6E">
        <w:rPr>
          <w:rStyle w:val="StyleUnderline"/>
          <w:highlight w:val="yellow"/>
        </w:rPr>
        <w:t>of</w:t>
      </w:r>
      <w:r w:rsidRPr="006F5140">
        <w:rPr>
          <w:rStyle w:val="StyleUnderline"/>
        </w:rPr>
        <w:t xml:space="preserve"> the</w:t>
      </w:r>
      <w:r w:rsidRPr="006F5140">
        <w:rPr>
          <w:sz w:val="16"/>
        </w:rPr>
        <w:t xml:space="preserve"> </w:t>
      </w:r>
      <w:r w:rsidRPr="006F5140">
        <w:rPr>
          <w:rStyle w:val="Emphasis"/>
        </w:rPr>
        <w:t xml:space="preserve">defining </w:t>
      </w:r>
      <w:r w:rsidRPr="00E23B6E">
        <w:rPr>
          <w:rStyle w:val="Emphasis"/>
          <w:highlight w:val="yellow"/>
        </w:rPr>
        <w:t>capitalist institutions</w:t>
      </w:r>
      <w:r w:rsidRPr="006F5140">
        <w:rPr>
          <w:sz w:val="16"/>
        </w:rPr>
        <w:t xml:space="preserve"> </w:t>
      </w:r>
      <w:r w:rsidRPr="006F5140">
        <w:rPr>
          <w:rStyle w:val="StyleUnderline"/>
        </w:rPr>
        <w:t>of wage labor, capital-controlled enterprises, and</w:t>
      </w:r>
      <w:r w:rsidRPr="006F5140">
        <w:rPr>
          <w:sz w:val="16"/>
        </w:rPr>
        <w:t xml:space="preserve"> relatively </w:t>
      </w:r>
      <w:r w:rsidRPr="006F5140">
        <w:rPr>
          <w:rStyle w:val="StyleUnderline"/>
        </w:rPr>
        <w:t>competitive product markets</w:t>
      </w:r>
      <w:r w:rsidRPr="006F5140">
        <w:rPr>
          <w:sz w:val="16"/>
        </w:rPr>
        <w:t xml:space="preserve">, together with the multiple economic and political institutions without which those defining institutions could not function. </w:t>
      </w:r>
      <w:r w:rsidRPr="006F5140">
        <w:rPr>
          <w:rStyle w:val="StyleUnderline"/>
        </w:rPr>
        <w:t>In</w:t>
      </w:r>
      <w:r w:rsidRPr="006F5140">
        <w:rPr>
          <w:sz w:val="16"/>
        </w:rPr>
        <w:t xml:space="preserve"> </w:t>
      </w:r>
      <w:r w:rsidRPr="006F5140">
        <w:rPr>
          <w:rStyle w:val="Emphasis"/>
        </w:rPr>
        <w:t>such a regime</w:t>
      </w:r>
      <w:r w:rsidRPr="006F5140">
        <w:rPr>
          <w:sz w:val="16"/>
        </w:rPr>
        <w:t xml:space="preserve">, </w:t>
      </w:r>
      <w:r w:rsidRPr="006F5140">
        <w:rPr>
          <w:rStyle w:val="StyleUnderline"/>
        </w:rPr>
        <w:t xml:space="preserve">worker power and democracy are </w:t>
      </w:r>
      <w:r w:rsidRPr="00E23B6E">
        <w:rPr>
          <w:rStyle w:val="StyleUnderline"/>
          <w:highlight w:val="yellow"/>
        </w:rPr>
        <w:t>strengthened through</w:t>
      </w:r>
      <w:r w:rsidRPr="001F7170">
        <w:rPr>
          <w:sz w:val="16"/>
        </w:rPr>
        <w:t xml:space="preserve"> </w:t>
      </w:r>
      <w:r w:rsidRPr="001F7170">
        <w:rPr>
          <w:rStyle w:val="Emphasis"/>
        </w:rPr>
        <w:t>legal</w:t>
      </w:r>
      <w:r w:rsidRPr="006F5140">
        <w:rPr>
          <w:rStyle w:val="Emphasis"/>
        </w:rPr>
        <w:t xml:space="preserve"> construction of</w:t>
      </w:r>
      <w:r w:rsidRPr="006F5140">
        <w:rPr>
          <w:sz w:val="16"/>
        </w:rPr>
        <w:t xml:space="preserve"> (a) the institutions of unionization, </w:t>
      </w:r>
      <w:r w:rsidRPr="00E23B6E">
        <w:rPr>
          <w:rStyle w:val="Emphasis"/>
          <w:highlight w:val="yellow"/>
        </w:rPr>
        <w:t>collective bargaining</w:t>
      </w:r>
      <w:r w:rsidRPr="006F5140">
        <w:rPr>
          <w:sz w:val="16"/>
        </w:rPr>
        <w:t>, and channels of political action by worker organizations, and (b) worker-empowering variants of the many political and economic institutions that sustain wage labor.</w:t>
      </w:r>
    </w:p>
    <w:p w14:paraId="5719F5CA" w14:textId="77777777" w:rsidR="009623F1" w:rsidRPr="006F5140" w:rsidRDefault="009623F1" w:rsidP="009623F1">
      <w:pPr>
        <w:rPr>
          <w:sz w:val="16"/>
        </w:rPr>
      </w:pPr>
      <w:r w:rsidRPr="006F5140">
        <w:rPr>
          <w:sz w:val="16"/>
        </w:rPr>
        <w:t xml:space="preserve">In the shift from a capitalist social-democratic to a post-capitalist democratic-socialist political economy, </w:t>
      </w:r>
      <w:r w:rsidRPr="004B2D7E">
        <w:rPr>
          <w:rStyle w:val="StyleUnderline"/>
        </w:rPr>
        <w:t>the</w:t>
      </w:r>
      <w:r w:rsidRPr="006F5140">
        <w:rPr>
          <w:sz w:val="16"/>
        </w:rPr>
        <w:t xml:space="preserve"> </w:t>
      </w:r>
      <w:r w:rsidRPr="00E23B6E">
        <w:rPr>
          <w:rStyle w:val="Emphasis"/>
          <w:highlight w:val="yellow"/>
        </w:rPr>
        <w:t>central</w:t>
      </w:r>
      <w:r w:rsidRPr="006F5140">
        <w:rPr>
          <w:sz w:val="16"/>
        </w:rPr>
        <w:t xml:space="preserve"> institutional </w:t>
      </w:r>
      <w:r w:rsidRPr="00E23B6E">
        <w:rPr>
          <w:rStyle w:val="Emphasis"/>
          <w:highlight w:val="yellow"/>
        </w:rPr>
        <w:t>transformation</w:t>
      </w:r>
      <w:r w:rsidRPr="00E23B6E">
        <w:rPr>
          <w:sz w:val="16"/>
          <w:highlight w:val="yellow"/>
        </w:rPr>
        <w:t xml:space="preserve"> </w:t>
      </w:r>
      <w:r w:rsidRPr="00E23B6E">
        <w:rPr>
          <w:rStyle w:val="StyleUnderline"/>
          <w:highlight w:val="yellow"/>
        </w:rPr>
        <w:t>is</w:t>
      </w:r>
      <w:r w:rsidRPr="004B2D7E">
        <w:rPr>
          <w:rStyle w:val="StyleUnderline"/>
        </w:rPr>
        <w:t xml:space="preserve"> the</w:t>
      </w:r>
      <w:r w:rsidRPr="006F5140">
        <w:rPr>
          <w:sz w:val="16"/>
        </w:rPr>
        <w:t xml:space="preserve"> </w:t>
      </w:r>
      <w:r w:rsidRPr="00E23B6E">
        <w:rPr>
          <w:rStyle w:val="Emphasis"/>
          <w:highlight w:val="yellow"/>
        </w:rPr>
        <w:t>end of wage labor</w:t>
      </w:r>
      <w:r w:rsidRPr="006F5140">
        <w:rPr>
          <w:sz w:val="16"/>
        </w:rPr>
        <w:t xml:space="preserve"> </w:t>
      </w:r>
      <w:r w:rsidRPr="004B2D7E">
        <w:rPr>
          <w:rStyle w:val="StyleUnderline"/>
        </w:rPr>
        <w:t>in enterprises controlled by their capital suppliers</w:t>
      </w:r>
      <w:r w:rsidRPr="006F5140">
        <w:rPr>
          <w:sz w:val="16"/>
        </w:rPr>
        <w:t xml:space="preserve">. What replaces that central institution of capitalism? Louis Brandeis answered the question simply, though he did not use the term “socialism.” He wrote that </w:t>
      </w:r>
      <w:r w:rsidRPr="004B2D7E">
        <w:rPr>
          <w:rStyle w:val="StyleUnderline"/>
        </w:rPr>
        <w:t xml:space="preserve">the </w:t>
      </w:r>
      <w:r w:rsidRPr="00E23B6E">
        <w:rPr>
          <w:rStyle w:val="StyleUnderline"/>
          <w:highlight w:val="yellow"/>
        </w:rPr>
        <w:t>ultimate aim</w:t>
      </w:r>
      <w:r w:rsidRPr="004B2D7E">
        <w:rPr>
          <w:rStyle w:val="StyleUnderline"/>
        </w:rPr>
        <w:t xml:space="preserve"> of industrial democracy was</w:t>
      </w:r>
      <w:r w:rsidRPr="006F5140">
        <w:rPr>
          <w:sz w:val="16"/>
        </w:rPr>
        <w:t xml:space="preserve"> </w:t>
      </w:r>
      <w:r w:rsidRPr="004B2D7E">
        <w:rPr>
          <w:rStyle w:val="Emphasis"/>
        </w:rPr>
        <w:t>workers’ assumption</w:t>
      </w:r>
      <w:r w:rsidRPr="006F5140">
        <w:rPr>
          <w:sz w:val="16"/>
        </w:rPr>
        <w:t xml:space="preserve"> </w:t>
      </w:r>
      <w:r w:rsidRPr="004B2D7E">
        <w:rPr>
          <w:rStyle w:val="StyleUnderline"/>
        </w:rPr>
        <w:t>of “full responsibility for business, as in</w:t>
      </w:r>
      <w:r w:rsidRPr="006F5140">
        <w:rPr>
          <w:sz w:val="16"/>
        </w:rPr>
        <w:t xml:space="preserve"> </w:t>
      </w:r>
      <w:r w:rsidRPr="004B2D7E">
        <w:rPr>
          <w:rStyle w:val="Emphasis"/>
        </w:rPr>
        <w:t>cooperative</w:t>
      </w:r>
      <w:r w:rsidRPr="006F5140">
        <w:rPr>
          <w:sz w:val="16"/>
        </w:rPr>
        <w:t xml:space="preserve"> </w:t>
      </w:r>
      <w:r w:rsidRPr="004B2D7E">
        <w:rPr>
          <w:rStyle w:val="StyleUnderline"/>
        </w:rPr>
        <w:t>enterprises</w:t>
      </w:r>
      <w:r w:rsidRPr="006F5140">
        <w:rPr>
          <w:sz w:val="16"/>
        </w:rPr>
        <w:t xml:space="preserve">” (Strum 1984: 192, quoting Brandeis’ letter to Henry Bruère). In US history, Brandeis’ </w:t>
      </w:r>
      <w:r w:rsidRPr="004B2D7E">
        <w:rPr>
          <w:rStyle w:val="StyleUnderline"/>
        </w:rPr>
        <w:t xml:space="preserve">conception of </w:t>
      </w:r>
      <w:r w:rsidRPr="00E23B6E">
        <w:rPr>
          <w:rStyle w:val="StyleUnderline"/>
          <w:highlight w:val="yellow"/>
        </w:rPr>
        <w:t>a</w:t>
      </w:r>
      <w:r w:rsidRPr="00E23B6E">
        <w:rPr>
          <w:sz w:val="16"/>
          <w:highlight w:val="yellow"/>
        </w:rPr>
        <w:t xml:space="preserve"> </w:t>
      </w:r>
      <w:r w:rsidRPr="00E23B6E">
        <w:rPr>
          <w:rStyle w:val="Emphasis"/>
          <w:highlight w:val="yellow"/>
        </w:rPr>
        <w:t>non-capitalist</w:t>
      </w:r>
      <w:r w:rsidRPr="001F7170">
        <w:rPr>
          <w:rStyle w:val="Emphasis"/>
        </w:rPr>
        <w:t xml:space="preserve">, worker-controlled </w:t>
      </w:r>
      <w:r w:rsidRPr="00E23B6E">
        <w:rPr>
          <w:rStyle w:val="Emphasis"/>
          <w:highlight w:val="yellow"/>
        </w:rPr>
        <w:t>enterprise</w:t>
      </w:r>
      <w:r w:rsidRPr="00E23B6E">
        <w:rPr>
          <w:sz w:val="16"/>
        </w:rPr>
        <w:t xml:space="preserve"> </w:t>
      </w:r>
      <w:r w:rsidRPr="00E23B6E">
        <w:rPr>
          <w:rStyle w:val="StyleUnderline"/>
        </w:rPr>
        <w:t>is</w:t>
      </w:r>
      <w:r w:rsidRPr="004B2D7E">
        <w:rPr>
          <w:rStyle w:val="StyleUnderline"/>
        </w:rPr>
        <w:t xml:space="preserve"> traceable to</w:t>
      </w:r>
      <w:r w:rsidRPr="006F5140">
        <w:rPr>
          <w:sz w:val="16"/>
        </w:rPr>
        <w:t xml:space="preserve"> the post-Civil War decades, when the Knights of Labor led the </w:t>
      </w:r>
      <w:r w:rsidRPr="004B2D7E">
        <w:rPr>
          <w:rStyle w:val="Emphasis"/>
        </w:rPr>
        <w:t>opposition</w:t>
      </w:r>
      <w:r w:rsidRPr="006F5140">
        <w:rPr>
          <w:sz w:val="16"/>
        </w:rPr>
        <w:t xml:space="preserve"> </w:t>
      </w:r>
      <w:r w:rsidRPr="004B2D7E">
        <w:rPr>
          <w:rStyle w:val="StyleUnderline"/>
        </w:rPr>
        <w:t>to what appeared then as a</w:t>
      </w:r>
      <w:r w:rsidRPr="006F5140">
        <w:rPr>
          <w:sz w:val="16"/>
        </w:rPr>
        <w:t xml:space="preserve"> strange new </w:t>
      </w:r>
      <w:r w:rsidRPr="004B2D7E">
        <w:rPr>
          <w:rStyle w:val="StyleUnderline"/>
        </w:rPr>
        <w:t>social order based on an economy of</w:t>
      </w:r>
      <w:r w:rsidRPr="006F5140">
        <w:rPr>
          <w:sz w:val="16"/>
        </w:rPr>
        <w:t xml:space="preserve"> </w:t>
      </w:r>
      <w:r w:rsidRPr="004B2D7E">
        <w:rPr>
          <w:rStyle w:val="Emphasis"/>
        </w:rPr>
        <w:t>mass</w:t>
      </w:r>
      <w:r w:rsidRPr="006F5140">
        <w:rPr>
          <w:sz w:val="16"/>
        </w:rPr>
        <w:t xml:space="preserve"> </w:t>
      </w:r>
      <w:r w:rsidRPr="004B2D7E">
        <w:rPr>
          <w:rStyle w:val="StyleUnderline"/>
        </w:rPr>
        <w:t>wage labor</w:t>
      </w:r>
      <w:r w:rsidRPr="006F5140">
        <w:rPr>
          <w:sz w:val="16"/>
        </w:rPr>
        <w:t>.</w:t>
      </w:r>
    </w:p>
    <w:p w14:paraId="19F7258B" w14:textId="77777777" w:rsidR="009623F1" w:rsidRPr="006F5140" w:rsidRDefault="009623F1" w:rsidP="009623F1">
      <w:pPr>
        <w:rPr>
          <w:i/>
          <w:iCs/>
          <w:sz w:val="16"/>
        </w:rPr>
      </w:pPr>
      <w:r w:rsidRPr="006F5140">
        <w:rPr>
          <w:i/>
          <w:iCs/>
          <w:sz w:val="16"/>
        </w:rPr>
        <w:t>The Normative Argument for the Replacement of Collective Bargaining with Full Workers’ Control</w:t>
      </w:r>
    </w:p>
    <w:p w14:paraId="39681333" w14:textId="77777777" w:rsidR="009623F1" w:rsidRPr="001F7170" w:rsidRDefault="009623F1" w:rsidP="009623F1">
      <w:pPr>
        <w:rPr>
          <w:sz w:val="16"/>
        </w:rPr>
      </w:pPr>
      <w:r w:rsidRPr="006F5140">
        <w:rPr>
          <w:sz w:val="16"/>
        </w:rPr>
        <w:t xml:space="preserve">For the Knights of Labor and for labor-progressives like Brandeis, </w:t>
      </w:r>
      <w:r w:rsidRPr="00E23B6E">
        <w:rPr>
          <w:rStyle w:val="Emphasis"/>
          <w:sz w:val="28"/>
          <w:szCs w:val="28"/>
          <w:highlight w:val="yellow"/>
        </w:rPr>
        <w:t xml:space="preserve">wage </w:t>
      </w:r>
      <w:r w:rsidRPr="005B15F2">
        <w:rPr>
          <w:rStyle w:val="Emphasis"/>
          <w:sz w:val="28"/>
          <w:szCs w:val="28"/>
          <w:highlight w:val="yellow"/>
        </w:rPr>
        <w:t xml:space="preserve">labor was incompatible </w:t>
      </w:r>
      <w:r w:rsidRPr="00E23B6E">
        <w:rPr>
          <w:rStyle w:val="Emphasis"/>
          <w:sz w:val="28"/>
          <w:szCs w:val="28"/>
          <w:highlight w:val="yellow"/>
        </w:rPr>
        <w:t>with political democracy</w:t>
      </w:r>
      <w:r w:rsidRPr="006F5140">
        <w:rPr>
          <w:sz w:val="16"/>
        </w:rPr>
        <w:t xml:space="preserve"> – at least if the wage-laborers were employed by capital suppliers and not by worker-owned enterprises. Indeed, the Knights of Labor argued that </w:t>
      </w:r>
      <w:r w:rsidRPr="004B2D7E">
        <w:rPr>
          <w:rStyle w:val="StyleUnderline"/>
        </w:rPr>
        <w:t xml:space="preserve">the </w:t>
      </w:r>
      <w:r w:rsidRPr="001F7170">
        <w:rPr>
          <w:rStyle w:val="StyleUnderline"/>
        </w:rPr>
        <w:t>subordination</w:t>
      </w:r>
      <w:r w:rsidRPr="001F7170">
        <w:rPr>
          <w:sz w:val="16"/>
        </w:rPr>
        <w:t xml:space="preserve"> </w:t>
      </w:r>
      <w:r w:rsidRPr="001F7170">
        <w:rPr>
          <w:rStyle w:val="Emphasis"/>
        </w:rPr>
        <w:t>inherent</w:t>
      </w:r>
      <w:r w:rsidRPr="001F7170">
        <w:rPr>
          <w:sz w:val="16"/>
        </w:rPr>
        <w:t xml:space="preserve"> </w:t>
      </w:r>
      <w:r w:rsidRPr="001F7170">
        <w:rPr>
          <w:rStyle w:val="StyleUnderline"/>
        </w:rPr>
        <w:t>in wage labor</w:t>
      </w:r>
      <w:r w:rsidRPr="001F7170">
        <w:rPr>
          <w:sz w:val="16"/>
        </w:rPr>
        <w:t xml:space="preserve"> </w:t>
      </w:r>
      <w:r w:rsidRPr="001F7170">
        <w:rPr>
          <w:rStyle w:val="Emphasis"/>
        </w:rPr>
        <w:t>violates</w:t>
      </w:r>
      <w:r w:rsidRPr="001F7170">
        <w:rPr>
          <w:sz w:val="16"/>
        </w:rPr>
        <w:t xml:space="preserve"> </w:t>
      </w:r>
      <w:r w:rsidRPr="001F7170">
        <w:rPr>
          <w:rStyle w:val="StyleUnderline"/>
        </w:rPr>
        <w:t>the Constitution’s vision of independent citizens unbeholden to others</w:t>
      </w:r>
      <w:r w:rsidRPr="001F7170">
        <w:rPr>
          <w:sz w:val="16"/>
        </w:rPr>
        <w:t xml:space="preserve"> (Forbath 1985).</w:t>
      </w:r>
    </w:p>
    <w:p w14:paraId="68B54CDD" w14:textId="77777777" w:rsidR="009623F1" w:rsidRPr="006F5140" w:rsidRDefault="009623F1" w:rsidP="009623F1">
      <w:pPr>
        <w:rPr>
          <w:sz w:val="16"/>
        </w:rPr>
      </w:pPr>
      <w:r w:rsidRPr="001F7170">
        <w:rPr>
          <w:rStyle w:val="StyleUnderline"/>
        </w:rPr>
        <w:t>While</w:t>
      </w:r>
      <w:r w:rsidRPr="001F7170">
        <w:rPr>
          <w:sz w:val="16"/>
        </w:rPr>
        <w:t xml:space="preserve"> that </w:t>
      </w:r>
      <w:r w:rsidRPr="001F7170">
        <w:rPr>
          <w:rStyle w:val="StyleUnderline"/>
        </w:rPr>
        <w:t>normative argument rests on the</w:t>
      </w:r>
      <w:r w:rsidRPr="006F5140">
        <w:rPr>
          <w:sz w:val="16"/>
        </w:rPr>
        <w:t xml:space="preserve"> </w:t>
      </w:r>
      <w:r w:rsidRPr="004B2D7E">
        <w:rPr>
          <w:rStyle w:val="Emphasis"/>
        </w:rPr>
        <w:t>commitment</w:t>
      </w:r>
      <w:r w:rsidRPr="006F5140">
        <w:rPr>
          <w:sz w:val="16"/>
        </w:rPr>
        <w:t xml:space="preserve"> </w:t>
      </w:r>
      <w:r w:rsidRPr="004B2D7E">
        <w:rPr>
          <w:rStyle w:val="StyleUnderline"/>
        </w:rPr>
        <w:t>to political democracy, a</w:t>
      </w:r>
      <w:r w:rsidRPr="006F5140">
        <w:rPr>
          <w:sz w:val="16"/>
        </w:rPr>
        <w:t xml:space="preserve"> second </w:t>
      </w:r>
      <w:r w:rsidRPr="004B2D7E">
        <w:rPr>
          <w:rStyle w:val="StyleUnderline"/>
        </w:rPr>
        <w:t>argument for full workers’ control rests on the commitment to</w:t>
      </w:r>
      <w:r w:rsidRPr="006F5140">
        <w:rPr>
          <w:sz w:val="16"/>
        </w:rPr>
        <w:t xml:space="preserve"> </w:t>
      </w:r>
      <w:r w:rsidRPr="004B2D7E">
        <w:rPr>
          <w:rStyle w:val="Emphasis"/>
        </w:rPr>
        <w:t>workplace democracy</w:t>
      </w:r>
      <w:r w:rsidRPr="006F5140">
        <w:rPr>
          <w:sz w:val="16"/>
        </w:rPr>
        <w:t xml:space="preserve">, reflected in Brandeis’ proposition quoted above. The latter argument begins, as does the argument for unionization in a social-democratic capitalist economy, with the understanding that </w:t>
      </w:r>
      <w:r w:rsidRPr="004B2D7E">
        <w:rPr>
          <w:rStyle w:val="StyleUnderline"/>
        </w:rPr>
        <w:t>workplaces have the</w:t>
      </w:r>
      <w:r w:rsidRPr="006F5140">
        <w:rPr>
          <w:sz w:val="16"/>
        </w:rPr>
        <w:t xml:space="preserve"> </w:t>
      </w:r>
      <w:r w:rsidRPr="004B2D7E">
        <w:rPr>
          <w:rStyle w:val="Emphasis"/>
        </w:rPr>
        <w:t>key feature</w:t>
      </w:r>
      <w:r w:rsidRPr="006F5140">
        <w:rPr>
          <w:sz w:val="16"/>
        </w:rPr>
        <w:t xml:space="preserve"> </w:t>
      </w:r>
      <w:r w:rsidRPr="004B2D7E">
        <w:rPr>
          <w:rStyle w:val="StyleUnderline"/>
        </w:rPr>
        <w:t>that defines a political system</w:t>
      </w:r>
      <w:r w:rsidRPr="006F5140">
        <w:rPr>
          <w:sz w:val="16"/>
        </w:rPr>
        <w:t xml:space="preserve">. The </w:t>
      </w:r>
      <w:r w:rsidRPr="004B2D7E">
        <w:rPr>
          <w:rStyle w:val="StyleUnderline"/>
        </w:rPr>
        <w:t>enterprise</w:t>
      </w:r>
      <w:r w:rsidRPr="006F5140">
        <w:rPr>
          <w:sz w:val="16"/>
        </w:rPr>
        <w:t xml:space="preserve"> </w:t>
      </w:r>
      <w:r w:rsidRPr="004B2D7E">
        <w:rPr>
          <w:rStyle w:val="Emphasis"/>
        </w:rPr>
        <w:t>makes</w:t>
      </w:r>
      <w:r w:rsidRPr="006F5140">
        <w:rPr>
          <w:sz w:val="16"/>
        </w:rPr>
        <w:t xml:space="preserve"> </w:t>
      </w:r>
      <w:r w:rsidRPr="004B2D7E">
        <w:rPr>
          <w:rStyle w:val="StyleUnderline"/>
        </w:rPr>
        <w:t>workplace rules</w:t>
      </w:r>
      <w:r w:rsidRPr="006F5140">
        <w:rPr>
          <w:sz w:val="16"/>
        </w:rPr>
        <w:t xml:space="preserve"> (analogous to the legal rules of a political regime) </w:t>
      </w:r>
      <w:r w:rsidRPr="004B2D7E">
        <w:rPr>
          <w:rStyle w:val="StyleUnderline"/>
        </w:rPr>
        <w:t>and</w:t>
      </w:r>
      <w:r w:rsidRPr="006F5140">
        <w:rPr>
          <w:sz w:val="16"/>
        </w:rPr>
        <w:t xml:space="preserve"> </w:t>
      </w:r>
      <w:r w:rsidRPr="004B2D7E">
        <w:rPr>
          <w:rStyle w:val="Emphasis"/>
        </w:rPr>
        <w:t>enforces</w:t>
      </w:r>
      <w:r w:rsidRPr="006F5140">
        <w:rPr>
          <w:sz w:val="16"/>
        </w:rPr>
        <w:t xml:space="preserve"> </w:t>
      </w:r>
      <w:r w:rsidRPr="004B2D7E">
        <w:rPr>
          <w:rStyle w:val="StyleUnderline"/>
        </w:rPr>
        <w:t>those rules under the coercive penalty of discharge</w:t>
      </w:r>
      <w:r w:rsidRPr="006F5140">
        <w:rPr>
          <w:sz w:val="16"/>
        </w:rPr>
        <w:t xml:space="preserve"> (analogous to the coercive legal sanctions imposed by a political regime).</w:t>
      </w:r>
    </w:p>
    <w:p w14:paraId="0E52A31D" w14:textId="77777777" w:rsidR="009623F1" w:rsidRPr="006F5140" w:rsidRDefault="009623F1" w:rsidP="009623F1">
      <w:pPr>
        <w:rPr>
          <w:sz w:val="16"/>
        </w:rPr>
      </w:pPr>
      <w:r w:rsidRPr="006F5140">
        <w:rPr>
          <w:sz w:val="16"/>
        </w:rPr>
        <w:t xml:space="preserve">Proponents of collective bargaining in capitalist enterprises argue that unionization achieves industrial democracy by giving workers a collective voice in negotiations with managers, who are the collective representatives of the enterprise’s second stakeholder: the capital suppliers. Democratic socialists riposte that, </w:t>
      </w:r>
      <w:r w:rsidRPr="004B2D7E">
        <w:rPr>
          <w:rStyle w:val="StyleUnderline"/>
        </w:rPr>
        <w:t>while</w:t>
      </w:r>
      <w:r w:rsidRPr="006F5140">
        <w:rPr>
          <w:sz w:val="16"/>
        </w:rPr>
        <w:t xml:space="preserve"> </w:t>
      </w:r>
      <w:r w:rsidRPr="00362F83">
        <w:rPr>
          <w:rStyle w:val="Emphasis"/>
          <w:highlight w:val="yellow"/>
        </w:rPr>
        <w:t>collective bargaining</w:t>
      </w:r>
      <w:r w:rsidRPr="006F5140">
        <w:rPr>
          <w:sz w:val="16"/>
        </w:rPr>
        <w:t xml:space="preserve"> </w:t>
      </w:r>
      <w:r w:rsidRPr="004B2D7E">
        <w:rPr>
          <w:rStyle w:val="StyleUnderline"/>
        </w:rPr>
        <w:t>represents a step</w:t>
      </w:r>
      <w:r w:rsidRPr="006F5140">
        <w:rPr>
          <w:sz w:val="16"/>
        </w:rPr>
        <w:t xml:space="preserve"> </w:t>
      </w:r>
      <w:r w:rsidRPr="004B2D7E">
        <w:rPr>
          <w:rStyle w:val="Emphasis"/>
        </w:rPr>
        <w:t>toward</w:t>
      </w:r>
      <w:r w:rsidRPr="006F5140">
        <w:rPr>
          <w:sz w:val="16"/>
        </w:rPr>
        <w:t xml:space="preserve"> </w:t>
      </w:r>
      <w:r w:rsidRPr="004B2D7E">
        <w:rPr>
          <w:rStyle w:val="StyleUnderline"/>
        </w:rPr>
        <w:t>democracy in a capitalist economy, it</w:t>
      </w:r>
      <w:r w:rsidRPr="006F5140">
        <w:rPr>
          <w:sz w:val="16"/>
        </w:rPr>
        <w:t xml:space="preserve"> </w:t>
      </w:r>
      <w:r w:rsidRPr="00362F83">
        <w:rPr>
          <w:rStyle w:val="Emphasis"/>
          <w:highlight w:val="yellow"/>
        </w:rPr>
        <w:t>fails</w:t>
      </w:r>
      <w:r w:rsidRPr="00362F83">
        <w:rPr>
          <w:sz w:val="16"/>
          <w:highlight w:val="yellow"/>
        </w:rPr>
        <w:t xml:space="preserve"> </w:t>
      </w:r>
      <w:r w:rsidRPr="00362F83">
        <w:rPr>
          <w:rStyle w:val="StyleUnderline"/>
          <w:highlight w:val="yellow"/>
        </w:rPr>
        <w:t>to achieve</w:t>
      </w:r>
      <w:r w:rsidRPr="001F7170">
        <w:rPr>
          <w:rStyle w:val="StyleUnderline"/>
        </w:rPr>
        <w:t xml:space="preserve"> the</w:t>
      </w:r>
      <w:r w:rsidRPr="001F7170">
        <w:rPr>
          <w:sz w:val="16"/>
        </w:rPr>
        <w:t xml:space="preserve"> </w:t>
      </w:r>
      <w:r w:rsidRPr="001F7170">
        <w:rPr>
          <w:rStyle w:val="Emphasis"/>
        </w:rPr>
        <w:t xml:space="preserve">deepest </w:t>
      </w:r>
      <w:r w:rsidRPr="00362F83">
        <w:rPr>
          <w:rStyle w:val="Emphasis"/>
          <w:highlight w:val="yellow"/>
        </w:rPr>
        <w:t>democracy</w:t>
      </w:r>
      <w:r w:rsidRPr="006F5140">
        <w:rPr>
          <w:sz w:val="16"/>
        </w:rPr>
        <w:t xml:space="preserve"> </w:t>
      </w:r>
      <w:r w:rsidRPr="004B2D7E">
        <w:rPr>
          <w:rStyle w:val="StyleUnderline"/>
        </w:rPr>
        <w:t>in either the workplace or the polity</w:t>
      </w:r>
      <w:r w:rsidRPr="006F5140">
        <w:rPr>
          <w:sz w:val="16"/>
        </w:rPr>
        <w:t xml:space="preserve">. As for deepening industrial democracy, workers are the </w:t>
      </w:r>
      <w:r w:rsidRPr="006F5140">
        <w:rPr>
          <w:i/>
          <w:iCs/>
          <w:sz w:val="16"/>
        </w:rPr>
        <w:t>only</w:t>
      </w:r>
      <w:r w:rsidRPr="006F5140">
        <w:rPr>
          <w:sz w:val="16"/>
        </w:rPr>
        <w:t xml:space="preserve"> “citizens” of the workplace political system, since they alone live day to day under the enterprise’s coercively enforced rules. External capital suppliers – shareholders or other owners – do not. Yet collective bargaining enables workers – the workplace citizenry – to participate in making and enforcing workplace rules only by means of exerting the coercive power of the strike against the putative capitalist stakeholder, not by means of one-citizen-one-vote rule-making. </w:t>
      </w:r>
      <w:r w:rsidRPr="004B2D7E">
        <w:rPr>
          <w:rStyle w:val="StyleUnderline"/>
        </w:rPr>
        <w:t>The unionized enterprise is</w:t>
      </w:r>
      <w:r w:rsidRPr="006F5140">
        <w:rPr>
          <w:sz w:val="16"/>
        </w:rPr>
        <w:t xml:space="preserve"> </w:t>
      </w:r>
      <w:r w:rsidRPr="004B2D7E">
        <w:rPr>
          <w:rStyle w:val="Emphasis"/>
        </w:rPr>
        <w:t>analogous</w:t>
      </w:r>
      <w:r w:rsidRPr="006F5140">
        <w:rPr>
          <w:sz w:val="16"/>
        </w:rPr>
        <w:t xml:space="preserve"> </w:t>
      </w:r>
      <w:r w:rsidRPr="004B2D7E">
        <w:rPr>
          <w:rStyle w:val="StyleUnderline"/>
        </w:rPr>
        <w:t>to a political system in which the citizenry</w:t>
      </w:r>
      <w:r w:rsidRPr="006F5140">
        <w:rPr>
          <w:sz w:val="16"/>
        </w:rPr>
        <w:t xml:space="preserve"> </w:t>
      </w:r>
      <w:r w:rsidRPr="004B2D7E">
        <w:rPr>
          <w:rStyle w:val="Emphasis"/>
        </w:rPr>
        <w:t>influences legal rule-making</w:t>
      </w:r>
      <w:r w:rsidRPr="006F5140">
        <w:rPr>
          <w:sz w:val="16"/>
        </w:rPr>
        <w:t xml:space="preserve"> </w:t>
      </w:r>
      <w:r w:rsidRPr="004B2D7E">
        <w:rPr>
          <w:rStyle w:val="StyleUnderline"/>
        </w:rPr>
        <w:t>only through</w:t>
      </w:r>
      <w:r w:rsidRPr="006F5140">
        <w:rPr>
          <w:sz w:val="16"/>
        </w:rPr>
        <w:t xml:space="preserve"> tax </w:t>
      </w:r>
      <w:r w:rsidRPr="004B2D7E">
        <w:rPr>
          <w:rStyle w:val="Emphasis"/>
        </w:rPr>
        <w:t>strikes</w:t>
      </w:r>
      <w:r w:rsidRPr="006F5140">
        <w:rPr>
          <w:sz w:val="16"/>
        </w:rPr>
        <w:t xml:space="preserve"> </w:t>
      </w:r>
      <w:r w:rsidRPr="004B2D7E">
        <w:rPr>
          <w:rStyle w:val="StyleUnderline"/>
        </w:rPr>
        <w:t>or</w:t>
      </w:r>
      <w:r w:rsidRPr="006F5140">
        <w:rPr>
          <w:sz w:val="16"/>
        </w:rPr>
        <w:t xml:space="preserve"> </w:t>
      </w:r>
      <w:r w:rsidRPr="004B2D7E">
        <w:rPr>
          <w:rStyle w:val="Emphasis"/>
        </w:rPr>
        <w:t>other</w:t>
      </w:r>
      <w:r w:rsidRPr="006F5140">
        <w:rPr>
          <w:sz w:val="16"/>
        </w:rPr>
        <w:t xml:space="preserve"> </w:t>
      </w:r>
      <w:r w:rsidRPr="004B2D7E">
        <w:rPr>
          <w:rStyle w:val="StyleUnderline"/>
        </w:rPr>
        <w:t>modes of inflicting economic harm</w:t>
      </w:r>
      <w:r w:rsidRPr="006F5140">
        <w:rPr>
          <w:sz w:val="16"/>
        </w:rPr>
        <w:t xml:space="preserve"> against an authoritarian government. The </w:t>
      </w:r>
      <w:r w:rsidRPr="004B2D7E">
        <w:rPr>
          <w:rStyle w:val="StyleUnderline"/>
        </w:rPr>
        <w:t xml:space="preserve">workplace </w:t>
      </w:r>
      <w:r w:rsidRPr="00362F83">
        <w:rPr>
          <w:rStyle w:val="StyleUnderline"/>
        </w:rPr>
        <w:t>must</w:t>
      </w:r>
      <w:r w:rsidRPr="00362F83">
        <w:rPr>
          <w:sz w:val="16"/>
        </w:rPr>
        <w:t xml:space="preserve"> </w:t>
      </w:r>
      <w:r w:rsidRPr="00362F83">
        <w:rPr>
          <w:rStyle w:val="Emphasis"/>
        </w:rPr>
        <w:t>instead</w:t>
      </w:r>
      <w:r w:rsidRPr="006F5140">
        <w:rPr>
          <w:sz w:val="16"/>
        </w:rPr>
        <w:t xml:space="preserve"> </w:t>
      </w:r>
      <w:r w:rsidRPr="004B2D7E">
        <w:rPr>
          <w:rStyle w:val="StyleUnderline"/>
        </w:rPr>
        <w:t>be governed entirely by workers, to</w:t>
      </w:r>
      <w:r w:rsidRPr="006F5140">
        <w:rPr>
          <w:sz w:val="16"/>
        </w:rPr>
        <w:t xml:space="preserve"> </w:t>
      </w:r>
      <w:r w:rsidRPr="004B2D7E">
        <w:rPr>
          <w:rStyle w:val="Emphasis"/>
        </w:rPr>
        <w:t>fulfill</w:t>
      </w:r>
      <w:r w:rsidRPr="006F5140">
        <w:rPr>
          <w:sz w:val="16"/>
        </w:rPr>
        <w:t xml:space="preserve"> </w:t>
      </w:r>
      <w:r w:rsidRPr="004B2D7E">
        <w:rPr>
          <w:rStyle w:val="StyleUnderline"/>
        </w:rPr>
        <w:t>the principle of industrial democracy, while</w:t>
      </w:r>
      <w:r w:rsidRPr="006F5140">
        <w:rPr>
          <w:sz w:val="16"/>
        </w:rPr>
        <w:t xml:space="preserve"> </w:t>
      </w:r>
      <w:r w:rsidRPr="004B2D7E">
        <w:rPr>
          <w:rStyle w:val="Emphasis"/>
        </w:rPr>
        <w:t>concurrently</w:t>
      </w:r>
      <w:r w:rsidRPr="006F5140">
        <w:rPr>
          <w:sz w:val="16"/>
        </w:rPr>
        <w:t xml:space="preserve"> </w:t>
      </w:r>
      <w:r w:rsidRPr="004B2D7E">
        <w:rPr>
          <w:rStyle w:val="StyleUnderline"/>
        </w:rPr>
        <w:t>deepening political democracy</w:t>
      </w:r>
      <w:r w:rsidRPr="006F5140">
        <w:rPr>
          <w:sz w:val="16"/>
        </w:rPr>
        <w:t xml:space="preserve"> in the manner articulated by the Knights of Labor, Karl Marx, and many others.</w:t>
      </w:r>
    </w:p>
    <w:p w14:paraId="1348476F" w14:textId="77777777" w:rsidR="009623F1" w:rsidRPr="006F5140" w:rsidRDefault="009623F1" w:rsidP="009623F1">
      <w:pPr>
        <w:rPr>
          <w:i/>
          <w:iCs/>
          <w:sz w:val="16"/>
        </w:rPr>
      </w:pPr>
      <w:r w:rsidRPr="006F5140">
        <w:rPr>
          <w:i/>
          <w:iCs/>
          <w:sz w:val="16"/>
        </w:rPr>
        <w:t>Legal Construction of Worker-Controlled Enterprises</w:t>
      </w:r>
    </w:p>
    <w:p w14:paraId="56E93421" w14:textId="77777777" w:rsidR="009623F1" w:rsidRPr="006F5140" w:rsidRDefault="009623F1" w:rsidP="009623F1">
      <w:pPr>
        <w:rPr>
          <w:sz w:val="16"/>
        </w:rPr>
      </w:pPr>
      <w:r w:rsidRPr="006F5140">
        <w:rPr>
          <w:sz w:val="16"/>
        </w:rPr>
        <w:t>An enterprise fully controlled by workers can be governed either by directly deliberative meetings of the entire workforce, or by managers elected by the entire workforce (Wolff 2012). At first glance, therefore, it appears that corporate law and the law of finance are the decisive fields in the legal construction of worker power and democracy in a democratic socialist regime. Under existing law, capital-suppliers – that is, shareholders, in the types of corporations that employ most of the workforce, and the institutional investors, private equity firms, and other entities that own or invest in corporations – either themselves act as managers or elect and control managers, whose fiduciary legal obligations run predominantly to the shareholders and other investors alone and not to other stakeholders, including non-shareholding workers.</w:t>
      </w:r>
    </w:p>
    <w:p w14:paraId="4B81C8C7" w14:textId="77777777" w:rsidR="009623F1" w:rsidRPr="006F5140" w:rsidRDefault="009623F1" w:rsidP="009623F1">
      <w:pPr>
        <w:rPr>
          <w:sz w:val="16"/>
        </w:rPr>
      </w:pPr>
      <w:r w:rsidRPr="006F5140">
        <w:rPr>
          <w:sz w:val="16"/>
        </w:rPr>
        <w:t>These legal obligations presume that the overweening goal of natural persons is to maximize their monetary benefit and that the legally created “persons” in which natural persons invest – that is, corporations and institutional investors – should also act immoderately toward that goal. The law therefore constructs millions of artificial actors that are required to act as sociopaths (Bakan 2005), in the sense that no psychologically and morally healthy person would make every plan and take every action to maximize monetary interests with minimal regard to the well-being of others (unless the other’s well-being is a precondition or by-product of fulfilling the monetary interests of the actor) and to humans’ full range of other ethical considerations, such as not exploiting or manipulating others, caring selflessly for those we love, giving due regard to the rights of others (including future generations), fulfilling civic and communitarian values, avoiding harms to the natural environment, and so on. The legal system constructs millions of entities that not only behave that way, but are legally required to, and that exert overwhelming power in politics, notwithstanding that they are not only sociopaths but are not even citizenvoters (that is, not members of the “demos”). This legal and social analysis augments Marx’s and Roosevelt’s normative arguments against capital suppliers’ domination of the political system by virtue of their concentrated economic power.</w:t>
      </w:r>
    </w:p>
    <w:p w14:paraId="4D005E9F" w14:textId="77777777" w:rsidR="009623F1" w:rsidRPr="006F5140" w:rsidRDefault="009623F1" w:rsidP="009623F1">
      <w:pPr>
        <w:rPr>
          <w:sz w:val="16"/>
        </w:rPr>
      </w:pPr>
      <w:r w:rsidRPr="006F5140">
        <w:rPr>
          <w:sz w:val="16"/>
        </w:rPr>
        <w:t xml:space="preserve">For democratic socialists, then, </w:t>
      </w:r>
      <w:r w:rsidRPr="006F5140">
        <w:rPr>
          <w:rStyle w:val="StyleUnderline"/>
        </w:rPr>
        <w:t>the</w:t>
      </w:r>
      <w:r w:rsidRPr="006F5140">
        <w:rPr>
          <w:sz w:val="16"/>
        </w:rPr>
        <w:t xml:space="preserve"> </w:t>
      </w:r>
      <w:r w:rsidRPr="00362F83">
        <w:rPr>
          <w:rStyle w:val="Emphasis"/>
          <w:highlight w:val="yellow"/>
        </w:rPr>
        <w:t>shift</w:t>
      </w:r>
      <w:r w:rsidRPr="00362F83">
        <w:rPr>
          <w:sz w:val="16"/>
          <w:highlight w:val="yellow"/>
        </w:rPr>
        <w:t xml:space="preserve"> </w:t>
      </w:r>
      <w:r w:rsidRPr="00362F83">
        <w:rPr>
          <w:rStyle w:val="StyleUnderline"/>
          <w:highlight w:val="yellow"/>
        </w:rPr>
        <w:t>from</w:t>
      </w:r>
      <w:r w:rsidRPr="006F5140">
        <w:rPr>
          <w:rStyle w:val="StyleUnderline"/>
        </w:rPr>
        <w:t xml:space="preserve"> workplace </w:t>
      </w:r>
      <w:r w:rsidRPr="00362F83">
        <w:rPr>
          <w:rStyle w:val="StyleUnderline"/>
          <w:highlight w:val="yellow"/>
        </w:rPr>
        <w:t>control by</w:t>
      </w:r>
      <w:r w:rsidRPr="00FC15C6">
        <w:rPr>
          <w:rStyle w:val="StyleUnderline"/>
        </w:rPr>
        <w:t xml:space="preserve"> suppliers of </w:t>
      </w:r>
      <w:r w:rsidRPr="00362F83">
        <w:rPr>
          <w:rStyle w:val="StyleUnderline"/>
          <w:highlight w:val="yellow"/>
        </w:rPr>
        <w:t>capital to</w:t>
      </w:r>
      <w:r w:rsidRPr="006F5140">
        <w:rPr>
          <w:sz w:val="16"/>
        </w:rPr>
        <w:t xml:space="preserve"> workplace control by </w:t>
      </w:r>
      <w:r w:rsidRPr="006F5140">
        <w:rPr>
          <w:rStyle w:val="StyleUnderline"/>
        </w:rPr>
        <w:t xml:space="preserve">suppliers of </w:t>
      </w:r>
      <w:r w:rsidRPr="00362F83">
        <w:rPr>
          <w:rStyle w:val="StyleUnderline"/>
          <w:highlight w:val="yellow"/>
        </w:rPr>
        <w:t>labor brings democracy</w:t>
      </w:r>
      <w:r w:rsidRPr="006F5140">
        <w:rPr>
          <w:sz w:val="16"/>
        </w:rPr>
        <w:t xml:space="preserve"> </w:t>
      </w:r>
      <w:r w:rsidRPr="006F5140">
        <w:rPr>
          <w:rStyle w:val="Emphasis"/>
        </w:rPr>
        <w:t>to fruition</w:t>
      </w:r>
      <w:r w:rsidRPr="006F5140">
        <w:rPr>
          <w:sz w:val="16"/>
        </w:rPr>
        <w:t xml:space="preserve"> </w:t>
      </w:r>
      <w:r w:rsidRPr="00FC15C6">
        <w:rPr>
          <w:rStyle w:val="StyleUnderline"/>
        </w:rPr>
        <w:t xml:space="preserve">not only </w:t>
      </w:r>
      <w:r w:rsidRPr="00362F83">
        <w:rPr>
          <w:rStyle w:val="StyleUnderline"/>
          <w:highlight w:val="yellow"/>
        </w:rPr>
        <w:t>in the workplace</w:t>
      </w:r>
      <w:r w:rsidRPr="00FC15C6">
        <w:rPr>
          <w:rStyle w:val="StyleUnderline"/>
        </w:rPr>
        <w:t xml:space="preserve"> but </w:t>
      </w:r>
      <w:r w:rsidRPr="00FC15C6">
        <w:rPr>
          <w:rStyle w:val="StyleUnderline"/>
          <w:highlight w:val="yellow"/>
        </w:rPr>
        <w:t>also</w:t>
      </w:r>
      <w:r w:rsidRPr="00FC15C6">
        <w:rPr>
          <w:rStyle w:val="StyleUnderline"/>
        </w:rPr>
        <w:t xml:space="preserve"> in</w:t>
      </w:r>
      <w:r w:rsidRPr="006F5140">
        <w:rPr>
          <w:rStyle w:val="StyleUnderline"/>
        </w:rPr>
        <w:t xml:space="preserve"> the</w:t>
      </w:r>
      <w:r w:rsidRPr="006F5140">
        <w:rPr>
          <w:sz w:val="16"/>
        </w:rPr>
        <w:t xml:space="preserve"> </w:t>
      </w:r>
      <w:r w:rsidRPr="00362F83">
        <w:rPr>
          <w:rStyle w:val="Emphasis"/>
          <w:highlight w:val="yellow"/>
        </w:rPr>
        <w:t>polity</w:t>
      </w:r>
      <w:r w:rsidRPr="006F5140">
        <w:rPr>
          <w:sz w:val="16"/>
        </w:rPr>
        <w:t xml:space="preserve">, for one and the same reason: </w:t>
      </w:r>
      <w:r w:rsidRPr="006F5140">
        <w:rPr>
          <w:rStyle w:val="StyleUnderline"/>
        </w:rPr>
        <w:t xml:space="preserve">the </w:t>
      </w:r>
      <w:r w:rsidRPr="00362F83">
        <w:rPr>
          <w:rStyle w:val="StyleUnderline"/>
          <w:highlight w:val="yellow"/>
        </w:rPr>
        <w:t>power of</w:t>
      </w:r>
      <w:r w:rsidRPr="006F5140">
        <w:rPr>
          <w:sz w:val="16"/>
        </w:rPr>
        <w:t xml:space="preserve"> </w:t>
      </w:r>
      <w:r w:rsidRPr="006F5140">
        <w:rPr>
          <w:rStyle w:val="Emphasis"/>
        </w:rPr>
        <w:t xml:space="preserve">concentrated </w:t>
      </w:r>
      <w:r w:rsidRPr="00362F83">
        <w:rPr>
          <w:rStyle w:val="Emphasis"/>
          <w:highlight w:val="yellow"/>
        </w:rPr>
        <w:t>capital</w:t>
      </w:r>
      <w:r w:rsidRPr="006F5140">
        <w:rPr>
          <w:sz w:val="16"/>
        </w:rPr>
        <w:t xml:space="preserve">, embodied in a political army of artificial behemoths, </w:t>
      </w:r>
      <w:r w:rsidRPr="00362F83">
        <w:rPr>
          <w:rStyle w:val="StyleUnderline"/>
          <w:highlight w:val="yellow"/>
        </w:rPr>
        <w:t>is</w:t>
      </w:r>
      <w:r w:rsidRPr="00362F83">
        <w:rPr>
          <w:sz w:val="16"/>
          <w:highlight w:val="yellow"/>
        </w:rPr>
        <w:t xml:space="preserve"> </w:t>
      </w:r>
      <w:r w:rsidRPr="00362F83">
        <w:rPr>
          <w:rStyle w:val="Emphasis"/>
          <w:highlight w:val="yellow"/>
        </w:rPr>
        <w:t>neutralized</w:t>
      </w:r>
      <w:r w:rsidRPr="006F5140">
        <w:rPr>
          <w:sz w:val="16"/>
        </w:rPr>
        <w:t xml:space="preserve"> </w:t>
      </w:r>
      <w:r w:rsidRPr="006F5140">
        <w:rPr>
          <w:rStyle w:val="StyleUnderline"/>
        </w:rPr>
        <w:t>by eliminating capitalist enterprise itself</w:t>
      </w:r>
      <w:r w:rsidRPr="006F5140">
        <w:rPr>
          <w:sz w:val="16"/>
        </w:rPr>
        <w:t>.</w:t>
      </w:r>
    </w:p>
    <w:p w14:paraId="223ADBEC" w14:textId="77777777" w:rsidR="009623F1" w:rsidRPr="006F5140" w:rsidRDefault="009623F1" w:rsidP="009623F1">
      <w:pPr>
        <w:rPr>
          <w:sz w:val="16"/>
        </w:rPr>
      </w:pPr>
      <w:r w:rsidRPr="006F5140">
        <w:rPr>
          <w:sz w:val="16"/>
        </w:rPr>
        <w:t xml:space="preserve">If these simple syllogisms are correct, then it might seem, from the point of view of radical legal reform, that </w:t>
      </w:r>
      <w:r w:rsidRPr="006F5140">
        <w:rPr>
          <w:rStyle w:val="StyleUnderline"/>
        </w:rPr>
        <w:t>the</w:t>
      </w:r>
      <w:r w:rsidRPr="006F5140">
        <w:rPr>
          <w:sz w:val="16"/>
        </w:rPr>
        <w:t xml:space="preserve"> </w:t>
      </w:r>
      <w:r w:rsidRPr="00362F83">
        <w:rPr>
          <w:rStyle w:val="Emphasis"/>
          <w:highlight w:val="yellow"/>
        </w:rPr>
        <w:t>master key</w:t>
      </w:r>
      <w:r w:rsidRPr="006F5140">
        <w:rPr>
          <w:sz w:val="16"/>
        </w:rPr>
        <w:t xml:space="preserve"> </w:t>
      </w:r>
      <w:r w:rsidRPr="006F5140">
        <w:rPr>
          <w:rStyle w:val="StyleUnderline"/>
        </w:rPr>
        <w:t xml:space="preserve">to unlocking industrial and political democracy </w:t>
      </w:r>
      <w:r w:rsidRPr="00362F83">
        <w:rPr>
          <w:rStyle w:val="StyleUnderline"/>
          <w:highlight w:val="yellow"/>
        </w:rPr>
        <w:t>is</w:t>
      </w:r>
      <w:r w:rsidRPr="006F5140">
        <w:rPr>
          <w:sz w:val="16"/>
        </w:rPr>
        <w:t xml:space="preserve"> simply </w:t>
      </w:r>
      <w:r w:rsidRPr="00362F83">
        <w:rPr>
          <w:rStyle w:val="StyleUnderline"/>
          <w:highlight w:val="yellow"/>
        </w:rPr>
        <w:t>to</w:t>
      </w:r>
      <w:r w:rsidRPr="00362F83">
        <w:rPr>
          <w:sz w:val="16"/>
          <w:highlight w:val="yellow"/>
        </w:rPr>
        <w:t xml:space="preserve"> </w:t>
      </w:r>
      <w:r w:rsidRPr="00362F83">
        <w:rPr>
          <w:rStyle w:val="Emphasis"/>
          <w:highlight w:val="yellow"/>
        </w:rPr>
        <w:t>reconstruct the law of corporations</w:t>
      </w:r>
      <w:r w:rsidRPr="006F5140">
        <w:rPr>
          <w:sz w:val="16"/>
        </w:rPr>
        <w:t xml:space="preserve"> and finance </w:t>
      </w:r>
      <w:r w:rsidRPr="006F5140">
        <w:rPr>
          <w:rStyle w:val="StyleUnderline"/>
        </w:rPr>
        <w:t>to prohibit control of management by capital and</w:t>
      </w:r>
      <w:r w:rsidRPr="006F5140">
        <w:rPr>
          <w:sz w:val="16"/>
        </w:rPr>
        <w:t xml:space="preserve"> to </w:t>
      </w:r>
      <w:r w:rsidRPr="006F5140">
        <w:rPr>
          <w:rStyle w:val="StyleUnderline"/>
        </w:rPr>
        <w:t>mandate instead</w:t>
      </w:r>
      <w:r w:rsidRPr="006F5140">
        <w:rPr>
          <w:sz w:val="16"/>
        </w:rPr>
        <w:t xml:space="preserve"> that that </w:t>
      </w:r>
      <w:r w:rsidRPr="006F5140">
        <w:rPr>
          <w:rStyle w:val="StyleUnderline"/>
        </w:rPr>
        <w:t>control be</w:t>
      </w:r>
      <w:r w:rsidRPr="006F5140">
        <w:rPr>
          <w:sz w:val="16"/>
        </w:rPr>
        <w:t xml:space="preserve"> </w:t>
      </w:r>
      <w:r w:rsidRPr="006F5140">
        <w:rPr>
          <w:rStyle w:val="Emphasis"/>
        </w:rPr>
        <w:t>vested</w:t>
      </w:r>
      <w:r w:rsidRPr="006F5140">
        <w:rPr>
          <w:sz w:val="16"/>
        </w:rPr>
        <w:t xml:space="preserve"> </w:t>
      </w:r>
      <w:r w:rsidRPr="006F5140">
        <w:rPr>
          <w:rStyle w:val="StyleUnderline"/>
        </w:rPr>
        <w:t>in those who work in the enterprise</w:t>
      </w:r>
      <w:r w:rsidRPr="006F5140">
        <w:rPr>
          <w:sz w:val="16"/>
        </w:rPr>
        <w:t>.</w:t>
      </w:r>
    </w:p>
    <w:p w14:paraId="47139E43" w14:textId="77777777" w:rsidR="009623F1" w:rsidRPr="00FC15C6" w:rsidRDefault="009623F1" w:rsidP="009623F1">
      <w:pPr>
        <w:rPr>
          <w:sz w:val="16"/>
        </w:rPr>
      </w:pPr>
      <w:r w:rsidRPr="006F5140">
        <w:rPr>
          <w:sz w:val="16"/>
        </w:rPr>
        <w:t xml:space="preserve">But things are not as simple as this legal silver bullet, </w:t>
      </w:r>
      <w:r w:rsidRPr="006F5140">
        <w:rPr>
          <w:rStyle w:val="StyleUnderline"/>
        </w:rPr>
        <w:t>as</w:t>
      </w:r>
      <w:r w:rsidRPr="006F5140">
        <w:rPr>
          <w:sz w:val="16"/>
        </w:rPr>
        <w:t xml:space="preserve"> economic and political </w:t>
      </w:r>
      <w:r w:rsidRPr="006F5140">
        <w:rPr>
          <w:rStyle w:val="StyleUnderline"/>
        </w:rPr>
        <w:t>analysts of</w:t>
      </w:r>
      <w:r w:rsidRPr="006F5140">
        <w:rPr>
          <w:sz w:val="16"/>
        </w:rPr>
        <w:t xml:space="preserve"> </w:t>
      </w:r>
      <w:r w:rsidRPr="00362F83">
        <w:rPr>
          <w:rStyle w:val="Emphasis"/>
          <w:highlight w:val="yellow"/>
        </w:rPr>
        <w:t>market socialism</w:t>
      </w:r>
      <w:r w:rsidRPr="00FC15C6">
        <w:rPr>
          <w:sz w:val="16"/>
        </w:rPr>
        <w:t xml:space="preserve"> </w:t>
      </w:r>
      <w:r w:rsidRPr="00FC15C6">
        <w:rPr>
          <w:rStyle w:val="StyleUnderline"/>
        </w:rPr>
        <w:t>have</w:t>
      </w:r>
      <w:r w:rsidRPr="006F5140">
        <w:rPr>
          <w:rStyle w:val="StyleUnderline"/>
        </w:rPr>
        <w:t xml:space="preserve"> known and debated for a long time</w:t>
      </w:r>
      <w:r w:rsidRPr="006F5140">
        <w:rPr>
          <w:sz w:val="16"/>
        </w:rPr>
        <w:t xml:space="preserve"> (e.g. Bardhan &amp; Roemer 1993). The </w:t>
      </w:r>
      <w:r w:rsidRPr="006F5140">
        <w:rPr>
          <w:rStyle w:val="StyleUnderline"/>
        </w:rPr>
        <w:t>success of industrial and political democracy in a</w:t>
      </w:r>
      <w:r w:rsidRPr="006F5140">
        <w:rPr>
          <w:sz w:val="16"/>
        </w:rPr>
        <w:t xml:space="preserve"> </w:t>
      </w:r>
      <w:r w:rsidRPr="006F5140">
        <w:rPr>
          <w:rStyle w:val="Emphasis"/>
        </w:rPr>
        <w:t>democratic socialist regime</w:t>
      </w:r>
      <w:r w:rsidRPr="006F5140">
        <w:rPr>
          <w:sz w:val="16"/>
        </w:rPr>
        <w:t xml:space="preserve"> </w:t>
      </w:r>
      <w:r w:rsidRPr="006F5140">
        <w:rPr>
          <w:rStyle w:val="StyleUnderline"/>
        </w:rPr>
        <w:t xml:space="preserve">would </w:t>
      </w:r>
      <w:r w:rsidRPr="00362F83">
        <w:rPr>
          <w:rStyle w:val="StyleUnderline"/>
          <w:highlight w:val="yellow"/>
        </w:rPr>
        <w:t>depend on</w:t>
      </w:r>
      <w:r w:rsidRPr="006F5140">
        <w:rPr>
          <w:sz w:val="16"/>
        </w:rPr>
        <w:t xml:space="preserve"> many </w:t>
      </w:r>
      <w:r w:rsidRPr="006F5140">
        <w:rPr>
          <w:rStyle w:val="StyleUnderline"/>
        </w:rPr>
        <w:t xml:space="preserve">other </w:t>
      </w:r>
      <w:r w:rsidRPr="00362F83">
        <w:rPr>
          <w:rStyle w:val="StyleUnderline"/>
          <w:highlight w:val="yellow"/>
        </w:rPr>
        <w:t>institutions</w:t>
      </w:r>
      <w:r w:rsidRPr="00362F83">
        <w:rPr>
          <w:sz w:val="16"/>
          <w:highlight w:val="yellow"/>
        </w:rPr>
        <w:t xml:space="preserve">, </w:t>
      </w:r>
      <w:r w:rsidRPr="00362F83">
        <w:rPr>
          <w:rStyle w:val="Emphasis"/>
          <w:highlight w:val="yellow"/>
        </w:rPr>
        <w:t>even if</w:t>
      </w:r>
      <w:r w:rsidRPr="00362F83">
        <w:rPr>
          <w:sz w:val="16"/>
          <w:highlight w:val="yellow"/>
        </w:rPr>
        <w:t xml:space="preserve"> </w:t>
      </w:r>
      <w:r w:rsidRPr="00362F83">
        <w:rPr>
          <w:rStyle w:val="StyleUnderline"/>
          <w:highlight w:val="yellow"/>
        </w:rPr>
        <w:t>enterprises</w:t>
      </w:r>
      <w:r w:rsidRPr="006F5140">
        <w:rPr>
          <w:rStyle w:val="StyleUnderline"/>
        </w:rPr>
        <w:t xml:space="preserve"> were</w:t>
      </w:r>
      <w:r w:rsidRPr="006F5140">
        <w:rPr>
          <w:sz w:val="16"/>
        </w:rPr>
        <w:t xml:space="preserve"> </w:t>
      </w:r>
      <w:r w:rsidRPr="00362F83">
        <w:rPr>
          <w:rStyle w:val="Emphasis"/>
          <w:highlight w:val="yellow"/>
        </w:rPr>
        <w:t>cooperatively</w:t>
      </w:r>
      <w:r w:rsidRPr="00362F83">
        <w:rPr>
          <w:sz w:val="16"/>
          <w:highlight w:val="yellow"/>
        </w:rPr>
        <w:t xml:space="preserve"> </w:t>
      </w:r>
      <w:r w:rsidRPr="00362F83">
        <w:rPr>
          <w:rStyle w:val="StyleUnderline"/>
          <w:highlight w:val="yellow"/>
        </w:rPr>
        <w:t>controlled</w:t>
      </w:r>
      <w:r w:rsidRPr="006F5140">
        <w:rPr>
          <w:rStyle w:val="StyleUnderline"/>
        </w:rPr>
        <w:t xml:space="preserve"> by workers</w:t>
      </w:r>
      <w:r w:rsidRPr="006F5140">
        <w:rPr>
          <w:sz w:val="16"/>
        </w:rPr>
        <w:t>. Theref</w:t>
      </w:r>
      <w:r w:rsidRPr="00362F83">
        <w:rPr>
          <w:sz w:val="16"/>
          <w:szCs w:val="16"/>
        </w:rPr>
        <w:t>ore, applying the new l</w:t>
      </w:r>
      <w:r w:rsidRPr="006F5140">
        <w:rPr>
          <w:sz w:val="16"/>
        </w:rPr>
        <w:t>abor law to democratic socialist institutions requires attention not just to the law of corporate ownership and of investment in the enterprise, but to many other legal fields.</w:t>
      </w:r>
    </w:p>
    <w:p w14:paraId="3B80A8B3" w14:textId="77777777" w:rsidR="00437046" w:rsidRDefault="00437046" w:rsidP="00437046">
      <w:pPr>
        <w:pStyle w:val="Heading3"/>
      </w:pPr>
      <w:r>
        <w:t>1NC</w:t>
      </w:r>
    </w:p>
    <w:p w14:paraId="51D49F10" w14:textId="77777777" w:rsidR="00437046" w:rsidRDefault="00437046" w:rsidP="00437046">
      <w:r>
        <w:t>Politics DA</w:t>
      </w:r>
    </w:p>
    <w:p w14:paraId="64E6FFF4" w14:textId="77777777" w:rsidR="00437046" w:rsidRPr="001D2ED4" w:rsidRDefault="00437046" w:rsidP="00437046">
      <w:pPr>
        <w:pStyle w:val="Heading4"/>
      </w:pPr>
      <w:r>
        <w:t xml:space="preserve">Reauthorization </w:t>
      </w:r>
      <w:r w:rsidRPr="008A556D">
        <w:rPr>
          <w:u w:val="single"/>
        </w:rPr>
        <w:t>will</w:t>
      </w:r>
      <w:r w:rsidRPr="009F6B48">
        <w:t xml:space="preserve"> pass</w:t>
      </w:r>
      <w:r>
        <w:t xml:space="preserve"> BUT depends on </w:t>
      </w:r>
      <w:r w:rsidRPr="009F6B48">
        <w:rPr>
          <w:u w:val="single"/>
        </w:rPr>
        <w:t>Trump PC</w:t>
      </w:r>
      <w:r>
        <w:t>.</w:t>
      </w:r>
    </w:p>
    <w:p w14:paraId="0CF61700" w14:textId="77777777" w:rsidR="00437046" w:rsidRDefault="00437046" w:rsidP="00437046">
      <w:r>
        <w:t xml:space="preserve">Jordain </w:t>
      </w:r>
      <w:r w:rsidRPr="00A90704">
        <w:rPr>
          <w:rStyle w:val="Style13ptBold"/>
        </w:rPr>
        <w:t>Carney &amp;</w:t>
      </w:r>
      <w:r>
        <w:t xml:space="preserve"> John </w:t>
      </w:r>
      <w:r w:rsidRPr="00A90704">
        <w:rPr>
          <w:rStyle w:val="Style13ptBold"/>
        </w:rPr>
        <w:t>Sakellariadis 2-25</w:t>
      </w:r>
      <w:r>
        <w:t xml:space="preserve">, Senior Congress Reporter, POLITICO; Cybersecurity and Intelligence Reporter, POLITICO, "Trump Tells Committee Chairs He Backs Controversial Spy Law Extension," POLITICO, 02/25/2026, </w:t>
      </w:r>
      <w:r w:rsidRPr="00715B04">
        <w:t>https://www.politico.com/live-updates/2026/02/25/congress/trump-section-702-renewal-00798337</w:t>
      </w:r>
      <w:r>
        <w:t xml:space="preserve">. </w:t>
      </w:r>
    </w:p>
    <w:p w14:paraId="57DD08EE" w14:textId="77777777" w:rsidR="00437046" w:rsidRPr="00BA6707" w:rsidRDefault="00437046" w:rsidP="00437046">
      <w:pPr>
        <w:rPr>
          <w:sz w:val="16"/>
        </w:rPr>
      </w:pPr>
      <w:r w:rsidRPr="00BA6707">
        <w:rPr>
          <w:sz w:val="16"/>
        </w:rPr>
        <w:t xml:space="preserve">President Donald </w:t>
      </w:r>
      <w:r w:rsidRPr="002B703E">
        <w:rPr>
          <w:rStyle w:val="Emphasis"/>
          <w:highlight w:val="yellow"/>
        </w:rPr>
        <w:t>Trump</w:t>
      </w:r>
      <w:r w:rsidRPr="00BA6707">
        <w:rPr>
          <w:sz w:val="16"/>
        </w:rPr>
        <w:t xml:space="preserve"> </w:t>
      </w:r>
      <w:r w:rsidRPr="009F1B8D">
        <w:rPr>
          <w:rStyle w:val="StyleUnderline"/>
        </w:rPr>
        <w:t>wants Congress to</w:t>
      </w:r>
      <w:r w:rsidRPr="00BA6707">
        <w:rPr>
          <w:sz w:val="16"/>
        </w:rPr>
        <w:t xml:space="preserve"> </w:t>
      </w:r>
      <w:r w:rsidRPr="002B703E">
        <w:rPr>
          <w:rStyle w:val="Emphasis"/>
          <w:highlight w:val="yellow"/>
        </w:rPr>
        <w:t>sidestep</w:t>
      </w:r>
      <w:r w:rsidRPr="00BA6707">
        <w:rPr>
          <w:sz w:val="16"/>
        </w:rPr>
        <w:t xml:space="preserve"> </w:t>
      </w:r>
      <w:r w:rsidRPr="009F1B8D">
        <w:rPr>
          <w:rStyle w:val="StyleUnderline"/>
        </w:rPr>
        <w:t xml:space="preserve">internal </w:t>
      </w:r>
      <w:r w:rsidRPr="002B703E">
        <w:rPr>
          <w:rStyle w:val="StyleUnderline"/>
          <w:highlight w:val="yellow"/>
        </w:rPr>
        <w:t>debates and</w:t>
      </w:r>
      <w:r w:rsidRPr="002B703E">
        <w:rPr>
          <w:sz w:val="16"/>
          <w:highlight w:val="yellow"/>
        </w:rPr>
        <w:t xml:space="preserve"> </w:t>
      </w:r>
      <w:r w:rsidRPr="002B703E">
        <w:rPr>
          <w:rStyle w:val="Emphasis"/>
          <w:highlight w:val="yellow"/>
        </w:rPr>
        <w:t>extend</w:t>
      </w:r>
      <w:r w:rsidRPr="00BA6707">
        <w:rPr>
          <w:sz w:val="16"/>
        </w:rPr>
        <w:t xml:space="preserve"> </w:t>
      </w:r>
      <w:r w:rsidRPr="009F1B8D">
        <w:rPr>
          <w:rStyle w:val="StyleUnderline"/>
        </w:rPr>
        <w:t xml:space="preserve">a </w:t>
      </w:r>
      <w:r w:rsidRPr="002B703E">
        <w:rPr>
          <w:rStyle w:val="StyleUnderline"/>
          <w:highlight w:val="yellow"/>
        </w:rPr>
        <w:t>key surveillance program</w:t>
      </w:r>
      <w:r w:rsidRPr="009F1B8D">
        <w:rPr>
          <w:rStyle w:val="StyleUnderline"/>
        </w:rPr>
        <w:t xml:space="preserve"> — and </w:t>
      </w:r>
      <w:r w:rsidRPr="002B703E">
        <w:rPr>
          <w:rStyle w:val="StyleUnderline"/>
          <w:highlight w:val="yellow"/>
        </w:rPr>
        <w:t>he</w:t>
      </w:r>
      <w:r w:rsidRPr="009F1B8D">
        <w:rPr>
          <w:rStyle w:val="StyleUnderline"/>
        </w:rPr>
        <w:t xml:space="preserve"> has </w:t>
      </w:r>
      <w:r w:rsidRPr="002B703E">
        <w:rPr>
          <w:rStyle w:val="StyleUnderline"/>
          <w:highlight w:val="yellow"/>
        </w:rPr>
        <w:t>made</w:t>
      </w:r>
      <w:r w:rsidRPr="009F1B8D">
        <w:rPr>
          <w:rStyle w:val="StyleUnderline"/>
        </w:rPr>
        <w:t xml:space="preserve"> the</w:t>
      </w:r>
      <w:r w:rsidRPr="00BA6707">
        <w:rPr>
          <w:sz w:val="16"/>
        </w:rPr>
        <w:t xml:space="preserve"> </w:t>
      </w:r>
      <w:r w:rsidRPr="002B703E">
        <w:rPr>
          <w:rStyle w:val="Emphasis"/>
          <w:highlight w:val="yellow"/>
        </w:rPr>
        <w:t>demand directly</w:t>
      </w:r>
      <w:r w:rsidRPr="002B703E">
        <w:rPr>
          <w:sz w:val="16"/>
          <w:highlight w:val="yellow"/>
        </w:rPr>
        <w:t xml:space="preserve"> </w:t>
      </w:r>
      <w:r w:rsidRPr="002B703E">
        <w:rPr>
          <w:rStyle w:val="StyleUnderline"/>
          <w:highlight w:val="yellow"/>
        </w:rPr>
        <w:t>to key</w:t>
      </w:r>
      <w:r w:rsidRPr="00BA6707">
        <w:rPr>
          <w:sz w:val="16"/>
        </w:rPr>
        <w:t xml:space="preserve"> Hill </w:t>
      </w:r>
      <w:r w:rsidRPr="002B703E">
        <w:rPr>
          <w:rStyle w:val="StyleUnderline"/>
          <w:highlight w:val="yellow"/>
        </w:rPr>
        <w:t>Republicans</w:t>
      </w:r>
      <w:r w:rsidRPr="00BA6707">
        <w:rPr>
          <w:sz w:val="16"/>
        </w:rPr>
        <w:t>.</w:t>
      </w:r>
    </w:p>
    <w:p w14:paraId="55AC7990" w14:textId="77777777" w:rsidR="00437046" w:rsidRPr="00BA6707" w:rsidRDefault="00437046" w:rsidP="00437046">
      <w:pPr>
        <w:rPr>
          <w:sz w:val="16"/>
        </w:rPr>
      </w:pPr>
      <w:r w:rsidRPr="009F1B8D">
        <w:rPr>
          <w:rStyle w:val="StyleUnderline"/>
        </w:rPr>
        <w:t>At issue is</w:t>
      </w:r>
      <w:r w:rsidRPr="00BA6707">
        <w:rPr>
          <w:sz w:val="16"/>
        </w:rPr>
        <w:t xml:space="preserve"> the foreign spy program known as </w:t>
      </w:r>
      <w:r w:rsidRPr="009F1B8D">
        <w:rPr>
          <w:rStyle w:val="Emphasis"/>
        </w:rPr>
        <w:t>Section 702</w:t>
      </w:r>
      <w:r w:rsidRPr="00BA6707">
        <w:rPr>
          <w:sz w:val="16"/>
        </w:rPr>
        <w:t xml:space="preserve">, </w:t>
      </w:r>
      <w:r w:rsidRPr="009F1B8D">
        <w:rPr>
          <w:rStyle w:val="StyleUnderline"/>
        </w:rPr>
        <w:t>which is set to</w:t>
      </w:r>
      <w:r w:rsidRPr="00BA6707">
        <w:rPr>
          <w:sz w:val="16"/>
        </w:rPr>
        <w:t xml:space="preserve"> </w:t>
      </w:r>
      <w:r w:rsidRPr="009F1B8D">
        <w:rPr>
          <w:rStyle w:val="Emphasis"/>
        </w:rPr>
        <w:t>lapse</w:t>
      </w:r>
      <w:r w:rsidRPr="00BA6707">
        <w:rPr>
          <w:sz w:val="16"/>
        </w:rPr>
        <w:t xml:space="preserve"> </w:t>
      </w:r>
      <w:r w:rsidRPr="009F1B8D">
        <w:rPr>
          <w:rStyle w:val="StyleUnderline"/>
        </w:rPr>
        <w:t>on</w:t>
      </w:r>
      <w:r w:rsidRPr="00BA6707">
        <w:rPr>
          <w:sz w:val="16"/>
        </w:rPr>
        <w:t xml:space="preserve"> </w:t>
      </w:r>
      <w:r w:rsidRPr="009F1B8D">
        <w:rPr>
          <w:rStyle w:val="Emphasis"/>
        </w:rPr>
        <w:t>April 20</w:t>
      </w:r>
      <w:r w:rsidRPr="00BA6707">
        <w:rPr>
          <w:sz w:val="16"/>
        </w:rPr>
        <w:t>. Lawmakers in both parties want to put new restrictions to prevent the intelligence community from searching program data for Americans without a warrant.</w:t>
      </w:r>
    </w:p>
    <w:p w14:paraId="54C060C1" w14:textId="77777777" w:rsidR="00437046" w:rsidRPr="00BA6707" w:rsidRDefault="00437046" w:rsidP="00437046">
      <w:pPr>
        <w:rPr>
          <w:sz w:val="16"/>
        </w:rPr>
      </w:pPr>
      <w:r w:rsidRPr="00BA6707">
        <w:rPr>
          <w:sz w:val="16"/>
        </w:rPr>
        <w:t>Trump has instead asked for a straight extension with no changes, according to Senate Intelligence Committee Chair Tom Cotton and three other senior lawmakers who were granted anonymity to discuss the private request.</w:t>
      </w:r>
    </w:p>
    <w:p w14:paraId="734CA4FA" w14:textId="77777777" w:rsidR="00437046" w:rsidRPr="00BA6707" w:rsidRDefault="00437046" w:rsidP="00437046">
      <w:pPr>
        <w:rPr>
          <w:sz w:val="16"/>
        </w:rPr>
      </w:pPr>
      <w:r w:rsidRPr="00BA6707">
        <w:rPr>
          <w:sz w:val="16"/>
        </w:rPr>
        <w:t xml:space="preserve">“President </w:t>
      </w:r>
      <w:r w:rsidRPr="009F1B8D">
        <w:rPr>
          <w:rStyle w:val="StyleUnderline"/>
        </w:rPr>
        <w:t>Trump</w:t>
      </w:r>
      <w:r w:rsidRPr="00BA6707">
        <w:rPr>
          <w:sz w:val="16"/>
        </w:rPr>
        <w:t xml:space="preserve"> has </w:t>
      </w:r>
      <w:r w:rsidRPr="009F1B8D">
        <w:rPr>
          <w:rStyle w:val="Emphasis"/>
        </w:rPr>
        <w:t>requested</w:t>
      </w:r>
      <w:r w:rsidRPr="00BA6707">
        <w:rPr>
          <w:sz w:val="16"/>
        </w:rPr>
        <w:t xml:space="preserve"> </w:t>
      </w:r>
      <w:r w:rsidRPr="009F1B8D">
        <w:rPr>
          <w:rStyle w:val="StyleUnderline"/>
        </w:rPr>
        <w:t>a simple, clean extension and</w:t>
      </w:r>
      <w:r w:rsidRPr="00BA6707">
        <w:rPr>
          <w:sz w:val="16"/>
        </w:rPr>
        <w:t xml:space="preserve"> I </w:t>
      </w:r>
      <w:r w:rsidRPr="009F1B8D">
        <w:rPr>
          <w:rStyle w:val="StyleUnderline"/>
        </w:rPr>
        <w:t>support</w:t>
      </w:r>
      <w:r w:rsidRPr="00BA6707">
        <w:rPr>
          <w:sz w:val="16"/>
        </w:rPr>
        <w:t xml:space="preserve"> the commander-in-chief on </w:t>
      </w:r>
      <w:r w:rsidRPr="009F1B8D">
        <w:rPr>
          <w:rStyle w:val="StyleUnderline"/>
        </w:rPr>
        <w:t>this</w:t>
      </w:r>
      <w:r w:rsidRPr="00BA6707">
        <w:rPr>
          <w:sz w:val="16"/>
        </w:rPr>
        <w:t xml:space="preserve"> </w:t>
      </w:r>
      <w:r w:rsidRPr="009F1B8D">
        <w:rPr>
          <w:rStyle w:val="Emphasis"/>
        </w:rPr>
        <w:t>vital national-security</w:t>
      </w:r>
      <w:r w:rsidRPr="00BA6707">
        <w:rPr>
          <w:sz w:val="16"/>
        </w:rPr>
        <w:t xml:space="preserve"> </w:t>
      </w:r>
      <w:r w:rsidRPr="009F1B8D">
        <w:rPr>
          <w:rStyle w:val="StyleUnderline"/>
        </w:rPr>
        <w:t>decision</w:t>
      </w:r>
      <w:r w:rsidRPr="00BA6707">
        <w:rPr>
          <w:sz w:val="16"/>
        </w:rPr>
        <w:t>,” Cotton (R-Ark.) said in a statement.</w:t>
      </w:r>
    </w:p>
    <w:p w14:paraId="5E61F4FE" w14:textId="77777777" w:rsidR="00437046" w:rsidRPr="00BA6707" w:rsidRDefault="00437046" w:rsidP="00437046">
      <w:pPr>
        <w:rPr>
          <w:sz w:val="16"/>
        </w:rPr>
      </w:pPr>
      <w:r w:rsidRPr="00BA6707">
        <w:rPr>
          <w:sz w:val="16"/>
        </w:rPr>
        <w:t>Trump recently told Speaker Mike Johnson, House Intelligence Committee Chair Rick Crawford (R-Ark.) and Judiciary Committee Chair Jim Jordan (R-Ohio) that he wanted a clean extension, according to a congressional aide familiar with the discussion.</w:t>
      </w:r>
    </w:p>
    <w:p w14:paraId="6F009CF2" w14:textId="77777777" w:rsidR="00437046" w:rsidRPr="00BA6707" w:rsidRDefault="00437046" w:rsidP="00437046">
      <w:pPr>
        <w:rPr>
          <w:sz w:val="16"/>
        </w:rPr>
      </w:pPr>
      <w:r w:rsidRPr="00BA6707">
        <w:rPr>
          <w:sz w:val="16"/>
        </w:rPr>
        <w:t>Rep. Jim Himes (D-Conn.), the top Democrat on the House Intelligence Committee, said Crawford told him this week Trump wants a straight extension.</w:t>
      </w:r>
    </w:p>
    <w:p w14:paraId="0591E69B" w14:textId="77777777" w:rsidR="00437046" w:rsidRPr="00BA6707" w:rsidRDefault="00437046" w:rsidP="00437046">
      <w:pPr>
        <w:rPr>
          <w:sz w:val="16"/>
        </w:rPr>
      </w:pPr>
      <w:r w:rsidRPr="00BA6707">
        <w:rPr>
          <w:sz w:val="16"/>
        </w:rPr>
        <w:t xml:space="preserve">“The </w:t>
      </w:r>
      <w:r w:rsidRPr="00761A6E">
        <w:rPr>
          <w:rStyle w:val="StyleUnderline"/>
        </w:rPr>
        <w:t>chairman and a</w:t>
      </w:r>
      <w:r w:rsidRPr="00BA6707">
        <w:rPr>
          <w:sz w:val="16"/>
        </w:rPr>
        <w:t xml:space="preserve"> </w:t>
      </w:r>
      <w:r w:rsidRPr="00761A6E">
        <w:rPr>
          <w:rStyle w:val="Emphasis"/>
        </w:rPr>
        <w:t>variety</w:t>
      </w:r>
      <w:r w:rsidRPr="00BA6707">
        <w:rPr>
          <w:sz w:val="16"/>
        </w:rPr>
        <w:t xml:space="preserve"> </w:t>
      </w:r>
      <w:r w:rsidRPr="00761A6E">
        <w:rPr>
          <w:rStyle w:val="StyleUnderline"/>
        </w:rPr>
        <w:t>of other people have told</w:t>
      </w:r>
      <w:r w:rsidRPr="00BA6707">
        <w:rPr>
          <w:sz w:val="16"/>
        </w:rPr>
        <w:t xml:space="preserve"> me that </w:t>
      </w:r>
      <w:r w:rsidRPr="00761A6E">
        <w:rPr>
          <w:rStyle w:val="StyleUnderline"/>
        </w:rPr>
        <w:t>the</w:t>
      </w:r>
      <w:r w:rsidRPr="00BA6707">
        <w:rPr>
          <w:sz w:val="16"/>
          <w:szCs w:val="16"/>
        </w:rPr>
        <w:t xml:space="preserve"> </w:t>
      </w:r>
      <w:r w:rsidRPr="002B703E">
        <w:rPr>
          <w:rStyle w:val="Emphasis"/>
          <w:sz w:val="24"/>
          <w:szCs w:val="24"/>
          <w:highlight w:val="yellow"/>
        </w:rPr>
        <w:t>president is pushing</w:t>
      </w:r>
      <w:r w:rsidRPr="00BA6707">
        <w:rPr>
          <w:sz w:val="16"/>
        </w:rPr>
        <w:t xml:space="preserve"> </w:t>
      </w:r>
      <w:r w:rsidRPr="00761A6E">
        <w:rPr>
          <w:rStyle w:val="StyleUnderline"/>
        </w:rPr>
        <w:t xml:space="preserve">[an] 18-month clean </w:t>
      </w:r>
      <w:r w:rsidRPr="002B703E">
        <w:rPr>
          <w:rStyle w:val="StyleUnderline"/>
          <w:highlight w:val="yellow"/>
        </w:rPr>
        <w:t>authorization</w:t>
      </w:r>
      <w:r w:rsidRPr="00BA6707">
        <w:rPr>
          <w:sz w:val="16"/>
        </w:rPr>
        <w:t>,” Himes said.</w:t>
      </w:r>
    </w:p>
    <w:p w14:paraId="494870FF" w14:textId="77777777" w:rsidR="00437046" w:rsidRPr="00BA6707" w:rsidRDefault="00437046" w:rsidP="00437046">
      <w:pPr>
        <w:rPr>
          <w:sz w:val="16"/>
        </w:rPr>
      </w:pPr>
      <w:r w:rsidRPr="00BA6707">
        <w:rPr>
          <w:sz w:val="16"/>
        </w:rPr>
        <w:t>Spokespeople for the White House, Johnson, Crawford and Jordan didn’t immediately respond to a request for comment.</w:t>
      </w:r>
    </w:p>
    <w:p w14:paraId="7B23B250" w14:textId="77777777" w:rsidR="00437046" w:rsidRPr="00BA6707" w:rsidRDefault="00437046" w:rsidP="00437046">
      <w:pPr>
        <w:rPr>
          <w:sz w:val="16"/>
        </w:rPr>
      </w:pPr>
      <w:r w:rsidRPr="00720BC9">
        <w:rPr>
          <w:rStyle w:val="Emphasis"/>
        </w:rPr>
        <w:t xml:space="preserve">Trump’s </w:t>
      </w:r>
      <w:r w:rsidRPr="002B703E">
        <w:rPr>
          <w:rStyle w:val="Emphasis"/>
          <w:highlight w:val="yellow"/>
        </w:rPr>
        <w:t>backing</w:t>
      </w:r>
      <w:r w:rsidRPr="00BA6707">
        <w:rPr>
          <w:sz w:val="16"/>
        </w:rPr>
        <w:t xml:space="preserve"> </w:t>
      </w:r>
      <w:r w:rsidRPr="00720BC9">
        <w:rPr>
          <w:rStyle w:val="StyleUnderline"/>
        </w:rPr>
        <w:t xml:space="preserve">for a clean extension </w:t>
      </w:r>
      <w:r w:rsidRPr="002B703E">
        <w:rPr>
          <w:rStyle w:val="StyleUnderline"/>
          <w:highlight w:val="yellow"/>
        </w:rPr>
        <w:t>comes as</w:t>
      </w:r>
      <w:r w:rsidRPr="00BA6707">
        <w:rPr>
          <w:sz w:val="16"/>
        </w:rPr>
        <w:t xml:space="preserve"> top </w:t>
      </w:r>
      <w:r w:rsidRPr="002B703E">
        <w:rPr>
          <w:rStyle w:val="StyleUnderline"/>
          <w:highlight w:val="yellow"/>
        </w:rPr>
        <w:t>White House</w:t>
      </w:r>
      <w:r w:rsidRPr="00BA6707">
        <w:rPr>
          <w:sz w:val="16"/>
        </w:rPr>
        <w:t xml:space="preserve"> staffers </w:t>
      </w:r>
      <w:r w:rsidRPr="00720BC9">
        <w:rPr>
          <w:rStyle w:val="StyleUnderline"/>
        </w:rPr>
        <w:t xml:space="preserve">have </w:t>
      </w:r>
      <w:r w:rsidRPr="002B703E">
        <w:rPr>
          <w:rStyle w:val="StyleUnderline"/>
          <w:highlight w:val="yellow"/>
        </w:rPr>
        <w:t>been</w:t>
      </w:r>
      <w:r w:rsidRPr="00BA6707">
        <w:rPr>
          <w:sz w:val="16"/>
        </w:rPr>
        <w:t xml:space="preserve"> privately </w:t>
      </w:r>
      <w:r w:rsidRPr="002B703E">
        <w:rPr>
          <w:rStyle w:val="Emphasis"/>
          <w:highlight w:val="yellow"/>
        </w:rPr>
        <w:t>lobbying</w:t>
      </w:r>
      <w:r w:rsidRPr="00BA6707">
        <w:rPr>
          <w:sz w:val="16"/>
        </w:rPr>
        <w:t xml:space="preserve"> </w:t>
      </w:r>
      <w:r w:rsidRPr="00720BC9">
        <w:rPr>
          <w:rStyle w:val="StyleUnderline"/>
        </w:rPr>
        <w:t>for a clean extension</w:t>
      </w:r>
      <w:r w:rsidRPr="00BA6707">
        <w:rPr>
          <w:sz w:val="16"/>
        </w:rPr>
        <w:t xml:space="preserve"> of at least 18 months, including top domestic policy adviser Stephen Miller. Some intelligence community allies have privately floated going even longer — up to three years, according to one GOP lawmaker granted anonymity to discuss private discussions with the administration.</w:t>
      </w:r>
    </w:p>
    <w:p w14:paraId="237C9270" w14:textId="77777777" w:rsidR="00437046" w:rsidRPr="00BA6707" w:rsidRDefault="00437046" w:rsidP="00437046">
      <w:pPr>
        <w:rPr>
          <w:sz w:val="16"/>
        </w:rPr>
      </w:pPr>
      <w:r w:rsidRPr="00BA6707">
        <w:rPr>
          <w:sz w:val="16"/>
        </w:rPr>
        <w:t xml:space="preserve">Even with Trump’s private edict, </w:t>
      </w:r>
      <w:r w:rsidRPr="009B1421">
        <w:rPr>
          <w:rStyle w:val="StyleUnderline"/>
        </w:rPr>
        <w:t xml:space="preserve">a clean extension </w:t>
      </w:r>
      <w:r w:rsidRPr="002B703E">
        <w:rPr>
          <w:rStyle w:val="StyleUnderline"/>
          <w:highlight w:val="yellow"/>
        </w:rPr>
        <w:t>faces</w:t>
      </w:r>
      <w:r w:rsidRPr="009B1421">
        <w:rPr>
          <w:rStyle w:val="StyleUnderline"/>
        </w:rPr>
        <w:t xml:space="preserve"> an</w:t>
      </w:r>
      <w:r w:rsidRPr="00BA6707">
        <w:rPr>
          <w:sz w:val="16"/>
        </w:rPr>
        <w:t xml:space="preserve"> </w:t>
      </w:r>
      <w:r w:rsidRPr="002B703E">
        <w:rPr>
          <w:rStyle w:val="Emphasis"/>
          <w:highlight w:val="yellow"/>
        </w:rPr>
        <w:t>uncertain</w:t>
      </w:r>
      <w:r w:rsidRPr="002B703E">
        <w:rPr>
          <w:sz w:val="16"/>
          <w:highlight w:val="yellow"/>
        </w:rPr>
        <w:t xml:space="preserve"> </w:t>
      </w:r>
      <w:r w:rsidRPr="002B703E">
        <w:rPr>
          <w:rStyle w:val="StyleUnderline"/>
          <w:highlight w:val="yellow"/>
        </w:rPr>
        <w:t>path</w:t>
      </w:r>
      <w:r w:rsidRPr="009B1421">
        <w:rPr>
          <w:rStyle w:val="StyleUnderline"/>
        </w:rPr>
        <w:t xml:space="preserve"> in the House, where a</w:t>
      </w:r>
      <w:r w:rsidRPr="00BA6707">
        <w:rPr>
          <w:sz w:val="16"/>
        </w:rPr>
        <w:t xml:space="preserve"> bipartisan </w:t>
      </w:r>
      <w:r w:rsidRPr="009B1421">
        <w:rPr>
          <w:rStyle w:val="StyleUnderline"/>
        </w:rPr>
        <w:t>coalition of privacy hawks have</w:t>
      </w:r>
      <w:r w:rsidRPr="00BA6707">
        <w:rPr>
          <w:sz w:val="16"/>
        </w:rPr>
        <w:t xml:space="preserve"> long </w:t>
      </w:r>
      <w:r w:rsidRPr="009B1421">
        <w:rPr>
          <w:rStyle w:val="StyleUnderline"/>
        </w:rPr>
        <w:t>demanded</w:t>
      </w:r>
      <w:r w:rsidRPr="00BA6707">
        <w:rPr>
          <w:sz w:val="16"/>
        </w:rPr>
        <w:t xml:space="preserve"> </w:t>
      </w:r>
      <w:r w:rsidRPr="009B1421">
        <w:rPr>
          <w:rStyle w:val="Emphasis"/>
        </w:rPr>
        <w:t>sweeping</w:t>
      </w:r>
      <w:r w:rsidRPr="00BA6707">
        <w:rPr>
          <w:sz w:val="16"/>
        </w:rPr>
        <w:t xml:space="preserve"> </w:t>
      </w:r>
      <w:r w:rsidRPr="009B1421">
        <w:rPr>
          <w:rStyle w:val="StyleUnderline"/>
        </w:rPr>
        <w:t>changes to the spy power</w:t>
      </w:r>
      <w:r w:rsidRPr="00BA6707">
        <w:rPr>
          <w:sz w:val="16"/>
        </w:rPr>
        <w:t xml:space="preserve">. People familiar with the vote-counting effort don’t believe it can clear the two-thirds-majority bar for fast-track passage, and </w:t>
      </w:r>
      <w:r w:rsidRPr="002B703E">
        <w:rPr>
          <w:rStyle w:val="Emphasis"/>
          <w:highlight w:val="yellow"/>
        </w:rPr>
        <w:t>GOP</w:t>
      </w:r>
      <w:r w:rsidRPr="00FE7CBA">
        <w:rPr>
          <w:rStyle w:val="Emphasis"/>
        </w:rPr>
        <w:t xml:space="preserve"> lawmakers</w:t>
      </w:r>
      <w:r w:rsidRPr="00BA6707">
        <w:rPr>
          <w:sz w:val="16"/>
        </w:rPr>
        <w:t xml:space="preserve"> and senior aides are skeptical their party </w:t>
      </w:r>
      <w:r w:rsidRPr="002B703E">
        <w:rPr>
          <w:rStyle w:val="StyleUnderline"/>
          <w:highlight w:val="yellow"/>
        </w:rPr>
        <w:t>could</w:t>
      </w:r>
      <w:r w:rsidRPr="002B703E">
        <w:rPr>
          <w:sz w:val="16"/>
          <w:highlight w:val="yellow"/>
        </w:rPr>
        <w:t xml:space="preserve"> </w:t>
      </w:r>
      <w:r w:rsidRPr="002B703E">
        <w:rPr>
          <w:rStyle w:val="Emphasis"/>
          <w:highlight w:val="yellow"/>
        </w:rPr>
        <w:t>unite</w:t>
      </w:r>
      <w:r w:rsidRPr="002B703E">
        <w:rPr>
          <w:sz w:val="16"/>
          <w:highlight w:val="yellow"/>
        </w:rPr>
        <w:t xml:space="preserve"> </w:t>
      </w:r>
      <w:r w:rsidRPr="002B703E">
        <w:rPr>
          <w:rStyle w:val="StyleUnderline"/>
          <w:highlight w:val="yellow"/>
        </w:rPr>
        <w:t>behind</w:t>
      </w:r>
      <w:r w:rsidRPr="00FE7CBA">
        <w:rPr>
          <w:rStyle w:val="StyleUnderline"/>
        </w:rPr>
        <w:t xml:space="preserve"> a</w:t>
      </w:r>
      <w:r w:rsidRPr="00BA6707">
        <w:rPr>
          <w:sz w:val="16"/>
        </w:rPr>
        <w:t xml:space="preserve"> </w:t>
      </w:r>
      <w:r w:rsidRPr="00FE7CBA">
        <w:rPr>
          <w:rStyle w:val="Emphasis"/>
        </w:rPr>
        <w:t xml:space="preserve">necessary </w:t>
      </w:r>
      <w:r w:rsidRPr="002B703E">
        <w:rPr>
          <w:rStyle w:val="Emphasis"/>
          <w:highlight w:val="yellow"/>
        </w:rPr>
        <w:t>procedural measure</w:t>
      </w:r>
      <w:r w:rsidRPr="002B703E">
        <w:rPr>
          <w:sz w:val="16"/>
          <w:highlight w:val="yellow"/>
        </w:rPr>
        <w:t xml:space="preserve"> </w:t>
      </w:r>
      <w:r w:rsidRPr="002B703E">
        <w:rPr>
          <w:rStyle w:val="StyleUnderline"/>
          <w:highlight w:val="yellow"/>
        </w:rPr>
        <w:t>to put it on the floor</w:t>
      </w:r>
      <w:r w:rsidRPr="00BA6707">
        <w:rPr>
          <w:sz w:val="16"/>
        </w:rPr>
        <w:t>.</w:t>
      </w:r>
    </w:p>
    <w:p w14:paraId="7D0A9166" w14:textId="77777777" w:rsidR="00437046" w:rsidRDefault="00437046" w:rsidP="00437046">
      <w:pPr>
        <w:rPr>
          <w:sz w:val="16"/>
        </w:rPr>
      </w:pPr>
      <w:r w:rsidRPr="00BA6707">
        <w:rPr>
          <w:sz w:val="16"/>
        </w:rPr>
        <w:t xml:space="preserve">Himes argued </w:t>
      </w:r>
      <w:r w:rsidRPr="00996F4B">
        <w:rPr>
          <w:rStyle w:val="StyleUnderline"/>
        </w:rPr>
        <w:t xml:space="preserve">the </w:t>
      </w:r>
      <w:r w:rsidRPr="002B703E">
        <w:rPr>
          <w:rStyle w:val="StyleUnderline"/>
          <w:highlight w:val="yellow"/>
        </w:rPr>
        <w:t>admin</w:t>
      </w:r>
      <w:r w:rsidRPr="00996F4B">
        <w:rPr>
          <w:rStyle w:val="StyleUnderline"/>
        </w:rPr>
        <w:t xml:space="preserve">istration </w:t>
      </w:r>
      <w:r w:rsidRPr="002B703E">
        <w:rPr>
          <w:rStyle w:val="StyleUnderline"/>
          <w:highlight w:val="yellow"/>
        </w:rPr>
        <w:t>had a</w:t>
      </w:r>
      <w:r w:rsidRPr="00BA6707">
        <w:rPr>
          <w:sz w:val="16"/>
        </w:rPr>
        <w:t xml:space="preserve"> </w:t>
      </w:r>
      <w:r w:rsidRPr="00996F4B">
        <w:rPr>
          <w:rStyle w:val="Emphasis"/>
        </w:rPr>
        <w:t xml:space="preserve">“very </w:t>
      </w:r>
      <w:r w:rsidRPr="002B703E">
        <w:rPr>
          <w:rStyle w:val="Emphasis"/>
          <w:highlight w:val="yellow"/>
        </w:rPr>
        <w:t>good story</w:t>
      </w:r>
      <w:r w:rsidRPr="00996F4B">
        <w:rPr>
          <w:rStyle w:val="Emphasis"/>
        </w:rPr>
        <w:t>”</w:t>
      </w:r>
      <w:r w:rsidRPr="00BA6707">
        <w:rPr>
          <w:sz w:val="16"/>
        </w:rPr>
        <w:t xml:space="preserve"> </w:t>
      </w:r>
      <w:r w:rsidRPr="00996F4B">
        <w:rPr>
          <w:rStyle w:val="StyleUnderline"/>
        </w:rPr>
        <w:t xml:space="preserve">to tell </w:t>
      </w:r>
      <w:r w:rsidRPr="002B703E">
        <w:rPr>
          <w:rStyle w:val="StyleUnderline"/>
          <w:highlight w:val="yellow"/>
        </w:rPr>
        <w:t>about how changes</w:t>
      </w:r>
      <w:r w:rsidRPr="00996F4B">
        <w:rPr>
          <w:rStyle w:val="StyleUnderline"/>
        </w:rPr>
        <w:t xml:space="preserve"> made to</w:t>
      </w:r>
      <w:r w:rsidRPr="00BA6707">
        <w:rPr>
          <w:sz w:val="16"/>
        </w:rPr>
        <w:t xml:space="preserve"> </w:t>
      </w:r>
      <w:r w:rsidRPr="00996F4B">
        <w:rPr>
          <w:rStyle w:val="Emphasis"/>
        </w:rPr>
        <w:t>Section 702</w:t>
      </w:r>
      <w:r w:rsidRPr="00BA6707">
        <w:rPr>
          <w:sz w:val="16"/>
        </w:rPr>
        <w:t xml:space="preserve"> two </w:t>
      </w:r>
      <w:r w:rsidRPr="00996F4B">
        <w:rPr>
          <w:rStyle w:val="StyleUnderline"/>
        </w:rPr>
        <w:t>years ago had</w:t>
      </w:r>
      <w:r w:rsidRPr="00BA6707">
        <w:rPr>
          <w:sz w:val="16"/>
        </w:rPr>
        <w:t xml:space="preserve"> </w:t>
      </w:r>
      <w:r w:rsidRPr="002B703E">
        <w:rPr>
          <w:rStyle w:val="Emphasis"/>
          <w:highlight w:val="yellow"/>
        </w:rPr>
        <w:t>curbed</w:t>
      </w:r>
      <w:r w:rsidRPr="00BA6707">
        <w:rPr>
          <w:sz w:val="16"/>
        </w:rPr>
        <w:t xml:space="preserve"> </w:t>
      </w:r>
      <w:r w:rsidRPr="00996F4B">
        <w:rPr>
          <w:rStyle w:val="StyleUnderline"/>
        </w:rPr>
        <w:t xml:space="preserve">privacy </w:t>
      </w:r>
      <w:r w:rsidRPr="002B703E">
        <w:rPr>
          <w:rStyle w:val="StyleUnderline"/>
          <w:highlight w:val="yellow"/>
        </w:rPr>
        <w:t>concerns</w:t>
      </w:r>
      <w:r w:rsidRPr="00996F4B">
        <w:rPr>
          <w:rStyle w:val="StyleUnderline"/>
        </w:rPr>
        <w:t xml:space="preserve"> with the program</w:t>
      </w:r>
      <w:r w:rsidRPr="00BA6707">
        <w:rPr>
          <w:sz w:val="16"/>
        </w:rPr>
        <w:t xml:space="preserve">. Still, he </w:t>
      </w:r>
      <w:r w:rsidRPr="00996F4B">
        <w:rPr>
          <w:rStyle w:val="StyleUnderline"/>
        </w:rPr>
        <w:t>acknowledged that</w:t>
      </w:r>
      <w:r w:rsidRPr="00BA6707">
        <w:rPr>
          <w:sz w:val="16"/>
        </w:rPr>
        <w:t xml:space="preserve"> while </w:t>
      </w:r>
      <w:r w:rsidRPr="002B703E">
        <w:rPr>
          <w:rStyle w:val="Emphasis"/>
          <w:sz w:val="24"/>
          <w:szCs w:val="24"/>
          <w:highlight w:val="yellow"/>
        </w:rPr>
        <w:t>Trump’s vote of confidence could</w:t>
      </w:r>
      <w:r w:rsidRPr="00BA6707">
        <w:rPr>
          <w:sz w:val="16"/>
        </w:rPr>
        <w:t xml:space="preserve"> help </w:t>
      </w:r>
      <w:r w:rsidRPr="002B703E">
        <w:rPr>
          <w:rStyle w:val="Emphasis"/>
          <w:sz w:val="24"/>
          <w:szCs w:val="24"/>
          <w:highlight w:val="yellow"/>
        </w:rPr>
        <w:t>rally Republicans</w:t>
      </w:r>
      <w:r w:rsidRPr="00BA6707">
        <w:rPr>
          <w:sz w:val="16"/>
        </w:rPr>
        <w:t>, it could scare off some Democrats.</w:t>
      </w:r>
    </w:p>
    <w:p w14:paraId="1978F789" w14:textId="77777777" w:rsidR="00437046" w:rsidRDefault="00437046" w:rsidP="00437046">
      <w:pPr>
        <w:pStyle w:val="Heading4"/>
      </w:pPr>
      <w:r>
        <w:t xml:space="preserve">The plan </w:t>
      </w:r>
      <w:r w:rsidRPr="00BD4654">
        <w:rPr>
          <w:u w:val="single"/>
        </w:rPr>
        <w:t>blows up</w:t>
      </w:r>
      <w:r>
        <w:t xml:space="preserve"> the bipartisan atmosphere.</w:t>
      </w:r>
    </w:p>
    <w:p w14:paraId="50BCF173" w14:textId="77777777" w:rsidR="00437046" w:rsidRDefault="00437046" w:rsidP="00437046">
      <w:r>
        <w:t xml:space="preserve">Joseph </w:t>
      </w:r>
      <w:r w:rsidRPr="00C66E31">
        <w:rPr>
          <w:rStyle w:val="Style13ptBold"/>
        </w:rPr>
        <w:t>Fishkin &amp;</w:t>
      </w:r>
      <w:r>
        <w:t xml:space="preserve"> William E. </w:t>
      </w:r>
      <w:r w:rsidRPr="00C66E31">
        <w:rPr>
          <w:rStyle w:val="Style13ptBold"/>
        </w:rPr>
        <w:t>Forbath 22</w:t>
      </w:r>
      <w:r>
        <w:t xml:space="preserve">, JD, Professor, Law, UCLA School of Law; JD, Lloyd M. Bentsen Chair, Law, UT Austin School of Law, "Make Progressive Politics Constitutional Again," Boston Review, </w:t>
      </w:r>
      <w:r w:rsidRPr="00C66E31">
        <w:t>https://www.bostonreview.net/forum/make-progressive-politics-constitutional-again/</w:t>
      </w:r>
    </w:p>
    <w:p w14:paraId="7B87A8D5" w14:textId="77777777" w:rsidR="00437046" w:rsidRPr="001B0BC9" w:rsidRDefault="00437046" w:rsidP="00437046">
      <w:pPr>
        <w:rPr>
          <w:sz w:val="16"/>
        </w:rPr>
      </w:pPr>
      <w:r w:rsidRPr="001B0BC9">
        <w:rPr>
          <w:sz w:val="16"/>
        </w:rPr>
        <w:t xml:space="preserve">Unsurprisingly, </w:t>
      </w:r>
      <w:r w:rsidRPr="001B0BC9">
        <w:rPr>
          <w:rStyle w:val="StyleUnderline"/>
        </w:rPr>
        <w:t>for decades</w:t>
      </w:r>
      <w:r w:rsidRPr="001B0BC9">
        <w:rPr>
          <w:sz w:val="16"/>
        </w:rPr>
        <w:t xml:space="preserve"> the remnants of </w:t>
      </w:r>
      <w:r w:rsidRPr="001B0BC9">
        <w:rPr>
          <w:rStyle w:val="StyleUnderline"/>
        </w:rPr>
        <w:t>this vision have been</w:t>
      </w:r>
      <w:r w:rsidRPr="001B0BC9">
        <w:rPr>
          <w:sz w:val="16"/>
        </w:rPr>
        <w:t xml:space="preserve"> </w:t>
      </w:r>
      <w:r w:rsidRPr="001B0BC9">
        <w:rPr>
          <w:rStyle w:val="Emphasis"/>
        </w:rPr>
        <w:t xml:space="preserve">squarely </w:t>
      </w:r>
      <w:r w:rsidRPr="007A161C">
        <w:rPr>
          <w:rStyle w:val="Emphasis"/>
          <w:highlight w:val="yellow"/>
        </w:rPr>
        <w:t>in the crosshairs</w:t>
      </w:r>
      <w:r w:rsidRPr="007A161C">
        <w:rPr>
          <w:sz w:val="16"/>
          <w:highlight w:val="yellow"/>
        </w:rPr>
        <w:t xml:space="preserve"> </w:t>
      </w:r>
      <w:r w:rsidRPr="007A161C">
        <w:rPr>
          <w:rStyle w:val="StyleUnderline"/>
          <w:highlight w:val="yellow"/>
        </w:rPr>
        <w:t>of</w:t>
      </w:r>
      <w:r w:rsidRPr="007A161C">
        <w:rPr>
          <w:sz w:val="16"/>
          <w:highlight w:val="yellow"/>
        </w:rPr>
        <w:t xml:space="preserve"> </w:t>
      </w:r>
      <w:r w:rsidRPr="007A161C">
        <w:rPr>
          <w:rStyle w:val="Emphasis"/>
          <w:highlight w:val="yellow"/>
        </w:rPr>
        <w:t>conservative</w:t>
      </w:r>
      <w:r w:rsidRPr="007A161C">
        <w:rPr>
          <w:sz w:val="16"/>
          <w:highlight w:val="yellow"/>
        </w:rPr>
        <w:t xml:space="preserve"> </w:t>
      </w:r>
      <w:r w:rsidRPr="007A161C">
        <w:rPr>
          <w:rStyle w:val="StyleUnderline"/>
          <w:highlight w:val="yellow"/>
        </w:rPr>
        <w:t>politicians and judges</w:t>
      </w:r>
      <w:r w:rsidRPr="001B0BC9">
        <w:rPr>
          <w:sz w:val="16"/>
        </w:rPr>
        <w:t xml:space="preserve">. Starting with the counterrevolution of the late 1940s, </w:t>
      </w:r>
      <w:r w:rsidRPr="001B0BC9">
        <w:rPr>
          <w:rStyle w:val="StyleUnderline"/>
        </w:rPr>
        <w:t>the</w:t>
      </w:r>
      <w:r w:rsidRPr="001B0BC9">
        <w:rPr>
          <w:sz w:val="16"/>
        </w:rPr>
        <w:t xml:space="preserve"> “right to work” </w:t>
      </w:r>
      <w:r w:rsidRPr="001B0BC9">
        <w:rPr>
          <w:rStyle w:val="StyleUnderline"/>
        </w:rPr>
        <w:t>movement has waged an ongoing campaign of</w:t>
      </w:r>
      <w:r w:rsidRPr="001B0BC9">
        <w:rPr>
          <w:sz w:val="16"/>
        </w:rPr>
        <w:t xml:space="preserve"> </w:t>
      </w:r>
      <w:r w:rsidRPr="001B0BC9">
        <w:rPr>
          <w:rStyle w:val="Emphasis"/>
        </w:rPr>
        <w:t>legislation</w:t>
      </w:r>
      <w:r w:rsidRPr="001B0BC9">
        <w:rPr>
          <w:sz w:val="16"/>
        </w:rPr>
        <w:t xml:space="preserve"> </w:t>
      </w:r>
      <w:r w:rsidRPr="001B0BC9">
        <w:rPr>
          <w:rStyle w:val="StyleUnderline"/>
        </w:rPr>
        <w:t>and</w:t>
      </w:r>
      <w:r w:rsidRPr="001B0BC9">
        <w:rPr>
          <w:sz w:val="16"/>
        </w:rPr>
        <w:t xml:space="preserve"> </w:t>
      </w:r>
      <w:r w:rsidRPr="001B0BC9">
        <w:rPr>
          <w:rStyle w:val="Emphasis"/>
        </w:rPr>
        <w:t>litigation</w:t>
      </w:r>
      <w:r w:rsidRPr="001B0BC9">
        <w:rPr>
          <w:sz w:val="16"/>
        </w:rPr>
        <w:t xml:space="preserve"> </w:t>
      </w:r>
      <w:r w:rsidRPr="001B0BC9">
        <w:rPr>
          <w:rStyle w:val="StyleUnderline"/>
        </w:rPr>
        <w:t xml:space="preserve">funded and </w:t>
      </w:r>
      <w:r w:rsidRPr="007A161C">
        <w:rPr>
          <w:rStyle w:val="StyleUnderline"/>
          <w:highlight w:val="yellow"/>
        </w:rPr>
        <w:t>supported by</w:t>
      </w:r>
      <w:r w:rsidRPr="007A161C">
        <w:rPr>
          <w:sz w:val="16"/>
          <w:highlight w:val="yellow"/>
        </w:rPr>
        <w:t xml:space="preserve"> </w:t>
      </w:r>
      <w:r w:rsidRPr="007A161C">
        <w:rPr>
          <w:rStyle w:val="Emphasis"/>
          <w:highlight w:val="yellow"/>
        </w:rPr>
        <w:t>corporate exec</w:t>
      </w:r>
      <w:r w:rsidRPr="001B0BC9">
        <w:rPr>
          <w:rStyle w:val="Emphasis"/>
        </w:rPr>
        <w:t>utive</w:t>
      </w:r>
      <w:r w:rsidRPr="007A161C">
        <w:rPr>
          <w:rStyle w:val="Emphasis"/>
          <w:highlight w:val="yellow"/>
        </w:rPr>
        <w:t>s</w:t>
      </w:r>
      <w:r w:rsidRPr="001B0BC9">
        <w:rPr>
          <w:sz w:val="16"/>
        </w:rPr>
        <w:t xml:space="preserve"> </w:t>
      </w:r>
      <w:r w:rsidRPr="001B0BC9">
        <w:rPr>
          <w:rStyle w:val="StyleUnderline"/>
        </w:rPr>
        <w:t>and</w:t>
      </w:r>
      <w:r w:rsidRPr="001B0BC9">
        <w:rPr>
          <w:sz w:val="16"/>
        </w:rPr>
        <w:t xml:space="preserve"> </w:t>
      </w:r>
      <w:r w:rsidRPr="007A161C">
        <w:rPr>
          <w:rStyle w:val="Emphasis"/>
          <w:highlight w:val="yellow"/>
        </w:rPr>
        <w:t>employers’ associations</w:t>
      </w:r>
      <w:r w:rsidRPr="007A161C">
        <w:rPr>
          <w:sz w:val="16"/>
          <w:highlight w:val="yellow"/>
        </w:rPr>
        <w:t xml:space="preserve">, </w:t>
      </w:r>
      <w:r w:rsidRPr="007A161C">
        <w:rPr>
          <w:rStyle w:val="StyleUnderline"/>
          <w:highlight w:val="yellow"/>
        </w:rPr>
        <w:t>as well as</w:t>
      </w:r>
      <w:r w:rsidRPr="001B0BC9">
        <w:rPr>
          <w:rStyle w:val="StyleUnderline"/>
        </w:rPr>
        <w:t xml:space="preserve"> by </w:t>
      </w:r>
      <w:r w:rsidRPr="007A161C">
        <w:rPr>
          <w:rStyle w:val="StyleUnderline"/>
          <w:highlight w:val="yellow"/>
        </w:rPr>
        <w:t>wealthy</w:t>
      </w:r>
      <w:r w:rsidRPr="007A161C">
        <w:rPr>
          <w:sz w:val="16"/>
          <w:highlight w:val="yellow"/>
        </w:rPr>
        <w:t xml:space="preserve"> </w:t>
      </w:r>
      <w:r w:rsidRPr="007A161C">
        <w:rPr>
          <w:rStyle w:val="Emphasis"/>
          <w:highlight w:val="yellow"/>
        </w:rPr>
        <w:t>anti-union</w:t>
      </w:r>
      <w:r w:rsidRPr="001B0BC9">
        <w:rPr>
          <w:sz w:val="16"/>
        </w:rPr>
        <w:t xml:space="preserve"> ideological </w:t>
      </w:r>
      <w:r w:rsidRPr="007A161C">
        <w:rPr>
          <w:rStyle w:val="Emphasis"/>
          <w:highlight w:val="yellow"/>
        </w:rPr>
        <w:t>activists</w:t>
      </w:r>
      <w:r w:rsidRPr="007A161C">
        <w:rPr>
          <w:sz w:val="16"/>
          <w:highlight w:val="yellow"/>
        </w:rPr>
        <w:t xml:space="preserve">, </w:t>
      </w:r>
      <w:r w:rsidRPr="007A161C">
        <w:rPr>
          <w:rStyle w:val="StyleUnderline"/>
          <w:highlight w:val="yellow"/>
        </w:rPr>
        <w:t xml:space="preserve">to </w:t>
      </w:r>
      <w:r w:rsidRPr="00BD4654">
        <w:rPr>
          <w:rStyle w:val="Emphasis"/>
          <w:highlight w:val="yellow"/>
        </w:rPr>
        <w:t>destroy</w:t>
      </w:r>
      <w:r w:rsidRPr="001B0BC9">
        <w:rPr>
          <w:rStyle w:val="StyleUnderline"/>
        </w:rPr>
        <w:t xml:space="preserve"> </w:t>
      </w:r>
      <w:r w:rsidRPr="00BD4654">
        <w:rPr>
          <w:rStyle w:val="StyleUnderline"/>
        </w:rPr>
        <w:t>the New Deal vision</w:t>
      </w:r>
      <w:r w:rsidRPr="001B0BC9">
        <w:rPr>
          <w:rStyle w:val="StyleUnderline"/>
        </w:rPr>
        <w:t xml:space="preserve"> of </w:t>
      </w:r>
      <w:r w:rsidRPr="00BD4654">
        <w:rPr>
          <w:rStyle w:val="Emphasis"/>
          <w:highlight w:val="yellow"/>
        </w:rPr>
        <w:t>labor</w:t>
      </w:r>
      <w:r w:rsidRPr="001B0BC9">
        <w:rPr>
          <w:rStyle w:val="StyleUnderline"/>
        </w:rPr>
        <w:t xml:space="preserve"> as a source of</w:t>
      </w:r>
      <w:r w:rsidRPr="001B0BC9">
        <w:rPr>
          <w:sz w:val="16"/>
        </w:rPr>
        <w:t xml:space="preserve"> </w:t>
      </w:r>
      <w:r w:rsidRPr="001B0BC9">
        <w:rPr>
          <w:rStyle w:val="Emphasis"/>
        </w:rPr>
        <w:t>countervailing</w:t>
      </w:r>
      <w:r w:rsidRPr="001B0BC9">
        <w:rPr>
          <w:sz w:val="16"/>
        </w:rPr>
        <w:t xml:space="preserve"> </w:t>
      </w:r>
      <w:r w:rsidRPr="001B0BC9">
        <w:rPr>
          <w:rStyle w:val="StyleUnderline"/>
        </w:rPr>
        <w:t>social and political power against oligarchy</w:t>
      </w:r>
      <w:r w:rsidRPr="001B0BC9">
        <w:rPr>
          <w:sz w:val="16"/>
        </w:rPr>
        <w:t>.</w:t>
      </w:r>
    </w:p>
    <w:p w14:paraId="1E64EE57" w14:textId="77777777" w:rsidR="00437046" w:rsidRPr="00BD4654" w:rsidRDefault="00437046" w:rsidP="00437046">
      <w:pPr>
        <w:rPr>
          <w:sz w:val="8"/>
          <w:szCs w:val="8"/>
        </w:rPr>
      </w:pPr>
      <w:r w:rsidRPr="00BD4654">
        <w:rPr>
          <w:sz w:val="8"/>
          <w:szCs w:val="8"/>
        </w:rPr>
        <w:t>The conservatives aimed to redefine unions as entirely private collective bargainers, acting exclusively on behalf of current members in their negotiations with a single employer. This campaign’s first great success, the Taft-Hartley Act of 1947, prohibited so-called secondary boycotts, in which workers act in solidarity to aid fellow workers in a dispute with a different employer. Taft-Hartley also prohibited “closed shops” (where an employer agrees to make union membership a condition of employment). From then on, there would be nonunion workers in unionized workplaces. But would the nonunion workers have an unfettered right to free ride on everything that the union had bargained for? Taft-Hartley allowed states to say yes, through “right to work” laws, which some (mostly Southern) states promptly enacted. Elsewhere unions often negotiated for “agency fees,” in which those who didn’t join the union would nonetheless pay a fee, reducing the free-riding problem. This raised a new issue: workers who disagreed with a union’s politics, and refused to join for that reason, might now be supporting some of its political speech.</w:t>
      </w:r>
    </w:p>
    <w:p w14:paraId="211835EE" w14:textId="77777777" w:rsidR="00437046" w:rsidRPr="00BD4654" w:rsidRDefault="00437046" w:rsidP="00437046">
      <w:pPr>
        <w:rPr>
          <w:sz w:val="8"/>
          <w:szCs w:val="8"/>
        </w:rPr>
      </w:pPr>
      <w:r w:rsidRPr="00BD4654">
        <w:rPr>
          <w:sz w:val="8"/>
          <w:szCs w:val="8"/>
        </w:rPr>
        <w:t>In</w:t>
      </w:r>
      <w:r w:rsidRPr="00BD4654">
        <w:rPr>
          <w:i/>
          <w:iCs/>
          <w:sz w:val="8"/>
          <w:szCs w:val="8"/>
        </w:rPr>
        <w:t xml:space="preserve"> Abood v. Detroit Board of Education</w:t>
      </w:r>
      <w:r w:rsidRPr="00BD4654">
        <w:rPr>
          <w:sz w:val="8"/>
          <w:szCs w:val="8"/>
        </w:rPr>
        <w:t xml:space="preserve"> (1977), the Court saw a First Amendment problem with this arrangement and drew a careful line. A union could charge agency fees for the costs of collective bargaining, contract administration, and grievances (all of which it was required by law to undertake on behalf of all the workers at the workplace, whether union members or not). But it could not use agency fees for political speech. Later, however, the Court retreated from this position and came to view union activity as essentially private and economic, not public and political. That was how the Court justified upholding Taft-Hartley’s various limitations on activity such as boycotts and picketing against First Amendment challenges.</w:t>
      </w:r>
    </w:p>
    <w:p w14:paraId="38D9B963" w14:textId="77777777" w:rsidR="00437046" w:rsidRPr="00BD4654" w:rsidRDefault="00437046" w:rsidP="00437046">
      <w:pPr>
        <w:rPr>
          <w:sz w:val="8"/>
          <w:szCs w:val="8"/>
        </w:rPr>
      </w:pPr>
      <w:r w:rsidRPr="00BD4654">
        <w:rPr>
          <w:sz w:val="8"/>
          <w:szCs w:val="8"/>
        </w:rPr>
        <w:t xml:space="preserve">This compromise could not survive the Court’s recent rightward shift. In 2018, in </w:t>
      </w:r>
      <w:r w:rsidRPr="00BD4654">
        <w:rPr>
          <w:i/>
          <w:iCs/>
          <w:sz w:val="8"/>
          <w:szCs w:val="8"/>
        </w:rPr>
        <w:t>Janus v. AFSCME</w:t>
      </w:r>
      <w:r w:rsidRPr="00BD4654">
        <w:rPr>
          <w:sz w:val="8"/>
          <w:szCs w:val="8"/>
        </w:rPr>
        <w:t>, the Court brought the hammer down, overturning Abood and holding that, at least for public employers (the private-employer case is still to come), the First Amendment requires that every state become a “right to work” state. Unions must fully allow nonmembers to free ride, charging them no fees for the services the unions must provide them.</w:t>
      </w:r>
    </w:p>
    <w:p w14:paraId="13A9E136" w14:textId="77777777" w:rsidR="00437046" w:rsidRPr="00BD4654" w:rsidRDefault="00437046" w:rsidP="00437046">
      <w:pPr>
        <w:rPr>
          <w:sz w:val="8"/>
          <w:szCs w:val="8"/>
        </w:rPr>
      </w:pPr>
      <w:r w:rsidRPr="00BD4654">
        <w:rPr>
          <w:sz w:val="8"/>
          <w:szCs w:val="8"/>
        </w:rPr>
        <w:t xml:space="preserve">As today’s liberal justices stare down a far bolder and more sweeping anti-labor intervention, insights about labor as a countervailing power are nowhere to be found. For lawyers focused on the action inside the Court, making such arguments in the face of conservative majorities might seem pointless. But this concern misses the role constitutional arguments play in public debate. They not only shape litigation but also send signals to the political branches and the people about what cases like </w:t>
      </w:r>
      <w:r w:rsidRPr="00BD4654">
        <w:rPr>
          <w:i/>
          <w:iCs/>
          <w:sz w:val="8"/>
          <w:szCs w:val="8"/>
        </w:rPr>
        <w:t>Janus</w:t>
      </w:r>
      <w:r w:rsidRPr="00BD4654">
        <w:rPr>
          <w:sz w:val="8"/>
          <w:szCs w:val="8"/>
        </w:rPr>
        <w:t xml:space="preserve"> are really about—not speech, but constitutional political economy. Rebuilding a powerful progressive movement with a central place for organized labor requires forging a new understanding of the constitutional necessity of countervailing power—an understanding that will have to begin life outside the courts, but ultimately will reverberate both inside and out.</w:t>
      </w:r>
    </w:p>
    <w:p w14:paraId="77318AB6" w14:textId="77777777" w:rsidR="00437046" w:rsidRPr="00BD4654" w:rsidRDefault="00437046" w:rsidP="00437046">
      <w:pPr>
        <w:rPr>
          <w:sz w:val="12"/>
          <w:szCs w:val="18"/>
        </w:rPr>
      </w:pPr>
      <w:r w:rsidRPr="00BD4654">
        <w:rPr>
          <w:sz w:val="8"/>
          <w:szCs w:val="8"/>
        </w:rPr>
        <w:t>There is a path forward. Democrats committed to labor law reform have gained power within the party. Not since Harry Truman vetoed Taft-Hartley in 1947 (a veto later overridden by the conservative Dixiecrat/Republican coalition) has the White House spoken about workers’ right to organize the way President Biden speaks about it. Although Democrats do not yet have the votes in the Senate, the House recently passed a sweeping labor law reform bill, the Protecting the Right to Organize Act (PRO Act), which aims to repeal crucial elements of Taft–Hartley and boost efforts to organize unions. Among other things, the PRO Act would expand the definition of work to ensure that organized workers in today’s fragmented workplace—from fast food franchise workers to “contracted” Uber and Lyft drivers, to home health care workers—can bargain with the companies who benefit from their work. The PRO Act would repeal some of the most crippling restrictions on the rights to strike and boycott, such as the ban on so-called secondary actions, which blocks workers who have some organized economic clout from aiding workers who don’t. As the House Education and Labor Committee puts it, the Act would enable “unions to exercise these basic First Amendment rights.” It is very encouraging that this view—that the Taft-Hartley prohibitions violate basic constitutional rights—is once more gaining strength in Congress.</w:t>
      </w:r>
    </w:p>
    <w:p w14:paraId="42A36DDD" w14:textId="77777777" w:rsidR="00437046" w:rsidRPr="001B0BC9" w:rsidRDefault="00437046" w:rsidP="00437046">
      <w:pPr>
        <w:rPr>
          <w:sz w:val="16"/>
        </w:rPr>
      </w:pPr>
      <w:r w:rsidRPr="007A161C">
        <w:rPr>
          <w:rStyle w:val="StyleUnderline"/>
          <w:highlight w:val="yellow"/>
        </w:rPr>
        <w:t>Enacting</w:t>
      </w:r>
      <w:r w:rsidRPr="001B0BC9">
        <w:rPr>
          <w:sz w:val="16"/>
        </w:rPr>
        <w:t xml:space="preserve"> transformative </w:t>
      </w:r>
      <w:r w:rsidRPr="007A161C">
        <w:rPr>
          <w:rStyle w:val="Emphasis"/>
          <w:szCs w:val="28"/>
          <w:highlight w:val="yellow"/>
        </w:rPr>
        <w:t>labor</w:t>
      </w:r>
      <w:r w:rsidRPr="001B0BC9">
        <w:rPr>
          <w:rStyle w:val="Emphasis"/>
          <w:szCs w:val="28"/>
        </w:rPr>
        <w:t xml:space="preserve"> law </w:t>
      </w:r>
      <w:r w:rsidRPr="007A161C">
        <w:rPr>
          <w:rStyle w:val="Emphasis"/>
          <w:szCs w:val="28"/>
          <w:highlight w:val="yellow"/>
        </w:rPr>
        <w:t>reform</w:t>
      </w:r>
      <w:r w:rsidRPr="001B0BC9">
        <w:rPr>
          <w:rStyle w:val="Emphasis"/>
          <w:szCs w:val="28"/>
        </w:rPr>
        <w:t xml:space="preserve"> will </w:t>
      </w:r>
      <w:r w:rsidRPr="007A161C">
        <w:rPr>
          <w:rStyle w:val="Emphasis"/>
          <w:szCs w:val="28"/>
          <w:highlight w:val="yellow"/>
        </w:rPr>
        <w:t>involve fierce and protracted battles</w:t>
      </w:r>
      <w:r w:rsidRPr="001B0BC9">
        <w:rPr>
          <w:sz w:val="16"/>
        </w:rPr>
        <w:t xml:space="preserve">, not only </w:t>
      </w:r>
      <w:r w:rsidRPr="007A161C">
        <w:rPr>
          <w:rStyle w:val="Emphasis"/>
          <w:szCs w:val="28"/>
          <w:highlight w:val="yellow"/>
        </w:rPr>
        <w:t>in the Senate</w:t>
      </w:r>
      <w:r w:rsidRPr="001B0BC9">
        <w:rPr>
          <w:sz w:val="16"/>
        </w:rPr>
        <w:t>, b</w:t>
      </w:r>
      <w:r w:rsidRPr="004E5A9D">
        <w:rPr>
          <w:sz w:val="16"/>
          <w:szCs w:val="16"/>
        </w:rPr>
        <w:t>ut in courts</w:t>
      </w:r>
      <w:r w:rsidRPr="001B0BC9">
        <w:rPr>
          <w:sz w:val="16"/>
        </w:rPr>
        <w:t xml:space="preserve"> (</w:t>
      </w:r>
      <w:r w:rsidRPr="001B0BC9">
        <w:rPr>
          <w:rStyle w:val="StyleUnderline"/>
        </w:rPr>
        <w:t>where</w:t>
      </w:r>
      <w:r w:rsidRPr="001B0BC9">
        <w:rPr>
          <w:sz w:val="16"/>
        </w:rPr>
        <w:t xml:space="preserve"> </w:t>
      </w:r>
      <w:r w:rsidRPr="007A161C">
        <w:rPr>
          <w:rStyle w:val="Emphasis"/>
          <w:highlight w:val="yellow"/>
        </w:rPr>
        <w:t>challenges</w:t>
      </w:r>
      <w:r w:rsidRPr="007A161C">
        <w:rPr>
          <w:sz w:val="16"/>
          <w:highlight w:val="yellow"/>
        </w:rPr>
        <w:t xml:space="preserve"> </w:t>
      </w:r>
      <w:r w:rsidRPr="007A161C">
        <w:rPr>
          <w:rStyle w:val="StyleUnderline"/>
          <w:highlight w:val="yellow"/>
        </w:rPr>
        <w:t>are inevitable</w:t>
      </w:r>
      <w:r w:rsidRPr="001B0BC9">
        <w:rPr>
          <w:sz w:val="16"/>
        </w:rPr>
        <w:t>), in workplaces, and in the public sphere. Getting there will require both Democratic majorities committed to such change and considerable labor organizing and action on the ground. As in the 1930s, workers will need to exercise their rights to organize, strike, and act in solidarity in contexts where this is now illegal, in the face of judicial injunctions, fines, and jail time.</w:t>
      </w:r>
    </w:p>
    <w:p w14:paraId="12BA99F8" w14:textId="77777777" w:rsidR="00437046" w:rsidRDefault="00437046" w:rsidP="00437046">
      <w:pPr>
        <w:rPr>
          <w:sz w:val="16"/>
        </w:rPr>
      </w:pPr>
      <w:r w:rsidRPr="001B0BC9">
        <w:rPr>
          <w:rStyle w:val="StyleUnderline"/>
        </w:rPr>
        <w:t xml:space="preserve">Conservatives will </w:t>
      </w:r>
      <w:r w:rsidRPr="007A161C">
        <w:rPr>
          <w:rStyle w:val="StyleUnderline"/>
          <w:highlight w:val="yellow"/>
        </w:rPr>
        <w:t>attack</w:t>
      </w:r>
      <w:r w:rsidRPr="007A161C">
        <w:rPr>
          <w:sz w:val="16"/>
          <w:highlight w:val="yellow"/>
        </w:rPr>
        <w:t xml:space="preserve"> </w:t>
      </w:r>
      <w:r w:rsidRPr="007A161C">
        <w:rPr>
          <w:rStyle w:val="Emphasis"/>
          <w:highlight w:val="yellow"/>
        </w:rPr>
        <w:t>any new</w:t>
      </w:r>
      <w:r w:rsidRPr="001B0BC9">
        <w:rPr>
          <w:sz w:val="16"/>
        </w:rPr>
        <w:t xml:space="preserve"> legislative </w:t>
      </w:r>
      <w:r w:rsidRPr="007A161C">
        <w:rPr>
          <w:rStyle w:val="Emphasis"/>
          <w:highlight w:val="yellow"/>
        </w:rPr>
        <w:t>protections</w:t>
      </w:r>
      <w:r w:rsidRPr="001B0BC9">
        <w:rPr>
          <w:sz w:val="16"/>
        </w:rPr>
        <w:t xml:space="preserve"> </w:t>
      </w:r>
      <w:r w:rsidRPr="001B0BC9">
        <w:rPr>
          <w:rStyle w:val="StyleUnderline"/>
        </w:rPr>
        <w:t xml:space="preserve">for workers </w:t>
      </w:r>
      <w:r w:rsidRPr="007A161C">
        <w:rPr>
          <w:rStyle w:val="StyleUnderline"/>
          <w:highlight w:val="yellow"/>
        </w:rPr>
        <w:t>with</w:t>
      </w:r>
      <w:r w:rsidRPr="001B0BC9">
        <w:rPr>
          <w:sz w:val="16"/>
        </w:rPr>
        <w:t xml:space="preserve"> </w:t>
      </w:r>
      <w:r w:rsidRPr="001B0BC9">
        <w:rPr>
          <w:rStyle w:val="Emphasis"/>
        </w:rPr>
        <w:t>novel</w:t>
      </w:r>
      <w:r w:rsidRPr="001B0BC9">
        <w:rPr>
          <w:sz w:val="16"/>
        </w:rPr>
        <w:t xml:space="preserve"> legal </w:t>
      </w:r>
      <w:r w:rsidRPr="001B0BC9">
        <w:rPr>
          <w:rStyle w:val="StyleUnderline"/>
        </w:rPr>
        <w:t>arguments</w:t>
      </w:r>
      <w:r w:rsidRPr="001B0BC9">
        <w:rPr>
          <w:sz w:val="16"/>
        </w:rPr>
        <w:t xml:space="preserve">. They will </w:t>
      </w:r>
      <w:r w:rsidRPr="001B0BC9">
        <w:rPr>
          <w:rStyle w:val="StyleUnderline"/>
        </w:rPr>
        <w:t>find</w:t>
      </w:r>
      <w:r w:rsidRPr="001B0BC9">
        <w:rPr>
          <w:sz w:val="16"/>
        </w:rPr>
        <w:t xml:space="preserve"> </w:t>
      </w:r>
      <w:r w:rsidRPr="007A161C">
        <w:rPr>
          <w:rStyle w:val="Emphasis"/>
          <w:highlight w:val="yellow"/>
        </w:rPr>
        <w:t>First Amendment</w:t>
      </w:r>
      <w:r w:rsidRPr="001B0BC9">
        <w:rPr>
          <w:sz w:val="16"/>
        </w:rPr>
        <w:t xml:space="preserve"> </w:t>
      </w:r>
      <w:r w:rsidRPr="001B0BC9">
        <w:rPr>
          <w:rStyle w:val="StyleUnderline"/>
        </w:rPr>
        <w:t>arguments</w:t>
      </w:r>
      <w:r w:rsidRPr="001B0BC9">
        <w:rPr>
          <w:sz w:val="16"/>
        </w:rPr>
        <w:t xml:space="preserve"> against efforts to restrain employers’ anti-union activity. They will make </w:t>
      </w:r>
      <w:r w:rsidRPr="00981633">
        <w:rPr>
          <w:rStyle w:val="Emphasis"/>
          <w:highlight w:val="yellow"/>
        </w:rPr>
        <w:t>federalism</w:t>
      </w:r>
      <w:r w:rsidRPr="00981633">
        <w:rPr>
          <w:sz w:val="16"/>
          <w:highlight w:val="yellow"/>
        </w:rPr>
        <w:t xml:space="preserve"> </w:t>
      </w:r>
      <w:r w:rsidRPr="007A161C">
        <w:rPr>
          <w:rStyle w:val="StyleUnderline"/>
          <w:highlight w:val="yellow"/>
        </w:rPr>
        <w:t>arg</w:t>
      </w:r>
      <w:r w:rsidRPr="001B0BC9">
        <w:rPr>
          <w:rStyle w:val="StyleUnderline"/>
        </w:rPr>
        <w:t>ument</w:t>
      </w:r>
      <w:r w:rsidRPr="007A161C">
        <w:rPr>
          <w:rStyle w:val="StyleUnderline"/>
          <w:highlight w:val="yellow"/>
        </w:rPr>
        <w:t>s</w:t>
      </w:r>
      <w:r w:rsidRPr="001B0BC9">
        <w:rPr>
          <w:sz w:val="16"/>
        </w:rPr>
        <w:t xml:space="preserve"> that Congress lacks the power to upend states’ traditional common law and police-power authority to limit forms of labor solidarity. Progressives will need more than the old liberal response that Congress has broad power under the Commerce Power to regulate the national economy, and that Congress has exercised that power to promote lab</w:t>
      </w:r>
      <w:r w:rsidRPr="004E5A9D">
        <w:rPr>
          <w:sz w:val="16"/>
          <w:szCs w:val="16"/>
        </w:rPr>
        <w:t>or peace. Both in court and ou</w:t>
      </w:r>
      <w:r w:rsidRPr="00475C4C">
        <w:rPr>
          <w:sz w:val="16"/>
        </w:rPr>
        <w:t>tside</w:t>
      </w:r>
      <w:r w:rsidRPr="001B0BC9">
        <w:rPr>
          <w:sz w:val="16"/>
        </w:rPr>
        <w:t xml:space="preserve"> of it, and </w:t>
      </w:r>
      <w:r w:rsidRPr="007A161C">
        <w:rPr>
          <w:rStyle w:val="StyleUnderline"/>
          <w:highlight w:val="yellow"/>
        </w:rPr>
        <w:t>in</w:t>
      </w:r>
      <w:r w:rsidRPr="007A161C">
        <w:rPr>
          <w:sz w:val="16"/>
          <w:highlight w:val="yellow"/>
        </w:rPr>
        <w:t xml:space="preserve"> </w:t>
      </w:r>
      <w:r w:rsidRPr="007A161C">
        <w:rPr>
          <w:rStyle w:val="Emphasis"/>
          <w:highlight w:val="yellow"/>
        </w:rPr>
        <w:t>legislative bodies</w:t>
      </w:r>
      <w:r w:rsidRPr="000361A5">
        <w:rPr>
          <w:sz w:val="16"/>
          <w:szCs w:val="16"/>
        </w:rPr>
        <w:t xml:space="preserve"> from city councils </w:t>
      </w:r>
      <w:r w:rsidRPr="007A161C">
        <w:rPr>
          <w:rStyle w:val="StyleUnderline"/>
          <w:highlight w:val="yellow"/>
        </w:rPr>
        <w:t>up to</w:t>
      </w:r>
      <w:r w:rsidRPr="007A161C">
        <w:rPr>
          <w:sz w:val="16"/>
          <w:szCs w:val="16"/>
          <w:highlight w:val="yellow"/>
        </w:rPr>
        <w:t xml:space="preserve"> </w:t>
      </w:r>
      <w:r w:rsidRPr="007A161C">
        <w:rPr>
          <w:rStyle w:val="Emphasis"/>
          <w:highlight w:val="yellow"/>
        </w:rPr>
        <w:t>Congress</w:t>
      </w:r>
      <w:r w:rsidRPr="000361A5">
        <w:rPr>
          <w:sz w:val="16"/>
          <w:szCs w:val="16"/>
        </w:rPr>
        <w:t xml:space="preserve">, </w:t>
      </w:r>
      <w:r w:rsidRPr="001B0BC9">
        <w:rPr>
          <w:sz w:val="16"/>
        </w:rPr>
        <w:t>progressives should work to show their fellow citizens that rebuilding labor is a constitutional necessity.</w:t>
      </w:r>
    </w:p>
    <w:p w14:paraId="1BB17B0A" w14:textId="77777777" w:rsidR="00437046" w:rsidRPr="00C03616" w:rsidRDefault="00437046" w:rsidP="00437046">
      <w:pPr>
        <w:pStyle w:val="Heading4"/>
      </w:pPr>
      <w:r>
        <w:t xml:space="preserve">Failure destroys </w:t>
      </w:r>
      <w:r w:rsidRPr="007F7115">
        <w:rPr>
          <w:u w:val="single"/>
        </w:rPr>
        <w:t>intel collection</w:t>
      </w:r>
      <w:r>
        <w:t xml:space="preserve"> AND ensures </w:t>
      </w:r>
      <w:r w:rsidRPr="00EE5026">
        <w:rPr>
          <w:u w:val="single"/>
        </w:rPr>
        <w:t>cascading</w:t>
      </w:r>
      <w:r>
        <w:t xml:space="preserve"> security risks </w:t>
      </w:r>
      <w:r w:rsidRPr="005B262A">
        <w:rPr>
          <w:b w:val="0"/>
          <w:bCs/>
        </w:rPr>
        <w:t>(</w:t>
      </w:r>
      <w:r>
        <w:rPr>
          <w:b w:val="0"/>
          <w:bCs/>
        </w:rPr>
        <w:t>drug traficking, critical infrastructure, WMD prolif, terrorism, and supply chains</w:t>
      </w:r>
      <w:r w:rsidRPr="005B262A">
        <w:rPr>
          <w:b w:val="0"/>
          <w:bCs/>
        </w:rPr>
        <w:t>)</w:t>
      </w:r>
      <w:r>
        <w:t>.</w:t>
      </w:r>
    </w:p>
    <w:p w14:paraId="02C9EE1A" w14:textId="77777777" w:rsidR="00437046" w:rsidRDefault="00437046" w:rsidP="00437046">
      <w:r>
        <w:t xml:space="preserve">Mikayla A. </w:t>
      </w:r>
      <w:r w:rsidRPr="00BB5E24">
        <w:rPr>
          <w:rStyle w:val="Style13ptBold"/>
        </w:rPr>
        <w:t>Burton 25</w:t>
      </w:r>
      <w:r>
        <w:t>, JD, MAPP, Liberty University School of Law, "A Delicate Balance: Securing Constitutional Rights Against the Nation's Most Valuable National Security Tool," Liberty University Law Review, Vol. 19, No. 3, 04/25/2025, pg. 700-751.  [italics in original]</w:t>
      </w:r>
    </w:p>
    <w:p w14:paraId="17C00928" w14:textId="77777777" w:rsidR="00437046" w:rsidRPr="0019617A" w:rsidRDefault="00437046" w:rsidP="00437046">
      <w:pPr>
        <w:rPr>
          <w:sz w:val="16"/>
        </w:rPr>
      </w:pPr>
      <w:r w:rsidRPr="0019617A">
        <w:rPr>
          <w:sz w:val="16"/>
        </w:rPr>
        <w:t xml:space="preserve">The crux of the FISA 702 reform problem is the incredible value of </w:t>
      </w:r>
      <w:r w:rsidRPr="002B703E">
        <w:rPr>
          <w:rStyle w:val="Emphasis"/>
          <w:highlight w:val="yellow"/>
        </w:rPr>
        <w:t>FISA 702</w:t>
      </w:r>
      <w:r w:rsidRPr="0019617A">
        <w:rPr>
          <w:sz w:val="16"/>
        </w:rPr>
        <w:t xml:space="preserve"> as a national security tool. As stated by the Inspector General, “the Foreign Intelligence Surveillance Act[] </w:t>
      </w:r>
      <w:r w:rsidRPr="009C3268">
        <w:rPr>
          <w:rStyle w:val="StyleUnderline"/>
        </w:rPr>
        <w:t>has shown [itself] to be a</w:t>
      </w:r>
      <w:r w:rsidRPr="0019617A">
        <w:rPr>
          <w:sz w:val="16"/>
        </w:rPr>
        <w:t xml:space="preserve"> </w:t>
      </w:r>
      <w:r w:rsidRPr="002B703E">
        <w:rPr>
          <w:rStyle w:val="Emphasis"/>
          <w:highlight w:val="yellow"/>
        </w:rPr>
        <w:t>powerful</w:t>
      </w:r>
      <w:r w:rsidRPr="009C3268">
        <w:rPr>
          <w:rStyle w:val="Emphasis"/>
        </w:rPr>
        <w:t xml:space="preserve"> tool</w:t>
      </w:r>
      <w:r w:rsidRPr="0019617A">
        <w:rPr>
          <w:sz w:val="16"/>
        </w:rPr>
        <w:t xml:space="preserve"> </w:t>
      </w:r>
      <w:r w:rsidRPr="002B703E">
        <w:rPr>
          <w:rStyle w:val="StyleUnderline"/>
          <w:highlight w:val="yellow"/>
        </w:rPr>
        <w:t>for</w:t>
      </w:r>
      <w:r w:rsidRPr="002B703E">
        <w:rPr>
          <w:sz w:val="16"/>
          <w:highlight w:val="yellow"/>
        </w:rPr>
        <w:t xml:space="preserve"> </w:t>
      </w:r>
      <w:r w:rsidRPr="002B703E">
        <w:rPr>
          <w:rStyle w:val="Emphasis"/>
          <w:highlight w:val="yellow"/>
        </w:rPr>
        <w:t>U</w:t>
      </w:r>
      <w:r w:rsidRPr="0019617A">
        <w:rPr>
          <w:sz w:val="16"/>
        </w:rPr>
        <w:t xml:space="preserve">nited </w:t>
      </w:r>
      <w:r w:rsidRPr="002B703E">
        <w:rPr>
          <w:rStyle w:val="Emphasis"/>
          <w:highlight w:val="yellow"/>
        </w:rPr>
        <w:t>S</w:t>
      </w:r>
      <w:r w:rsidRPr="0019617A">
        <w:rPr>
          <w:sz w:val="16"/>
        </w:rPr>
        <w:t xml:space="preserve">tates </w:t>
      </w:r>
      <w:r w:rsidRPr="002B703E">
        <w:rPr>
          <w:rStyle w:val="Emphasis"/>
          <w:highlight w:val="yellow"/>
        </w:rPr>
        <w:t>intel</w:t>
      </w:r>
      <w:r w:rsidRPr="009C3268">
        <w:rPr>
          <w:rStyle w:val="Emphasis"/>
        </w:rPr>
        <w:t>ligence</w:t>
      </w:r>
      <w:r w:rsidRPr="0019617A">
        <w:rPr>
          <w:sz w:val="16"/>
        </w:rPr>
        <w:t>, but the United States intelligence community has shown they cannot be fully trusted to retain this vast power.”165 While FISA 702 has been tainted with a host of constitutional issues,166 this Comment does not mean to suggest that FISA 702 should be repealed. In fact, FISA 702 is a critical tool for ensuring our nation’s security. Congress confirmed as much when it temporarily reauthorized FISA 702, without reform, for a period of four months in mid-December, 2023,167 and when it reauthorized FISA 702 without any meaningful reform for a period of two years in April of 2024.168 Thus, the problem is not with FISA 702 as a tool itself, but with how the IC has handled the application of FISA 702 to investigations. Perhaps Ranking Member of the House Judiciary Committee, Jerrold Nadler,169 best summarized this love-hate relationship towards FISA 702:</w:t>
      </w:r>
    </w:p>
    <w:p w14:paraId="3D2BEF5E" w14:textId="77777777" w:rsidR="00437046" w:rsidRPr="0019617A" w:rsidRDefault="00437046" w:rsidP="00437046">
      <w:pPr>
        <w:ind w:left="720"/>
        <w:rPr>
          <w:sz w:val="16"/>
        </w:rPr>
      </w:pPr>
      <w:r w:rsidRPr="0019617A">
        <w:rPr>
          <w:sz w:val="16"/>
        </w:rPr>
        <w:t xml:space="preserve">[FISA] 702 is one important tool our intelligence community uses to fight [various] threats. </w:t>
      </w:r>
      <w:r w:rsidRPr="0019617A">
        <w:rPr>
          <w:i/>
          <w:iCs/>
          <w:sz w:val="16"/>
        </w:rPr>
        <w:t>The problem with this authority has always been in its application</w:t>
      </w:r>
      <w:r w:rsidRPr="0019617A">
        <w:rPr>
          <w:sz w:val="16"/>
        </w:rPr>
        <w:t>. The statutory protections on the books are simply insufficient for protecting our civil rights and our privacy . . . . Although [FISA] 702 authorizes only the targeting of non-U.S. persons who are outside the United States, we know that massive amounts of U.S. persons’ data are swept up under this programmatic surveillance.170</w:t>
      </w:r>
    </w:p>
    <w:p w14:paraId="598ABD97" w14:textId="77777777" w:rsidR="00437046" w:rsidRPr="0019617A" w:rsidRDefault="00437046" w:rsidP="00437046">
      <w:pPr>
        <w:rPr>
          <w:sz w:val="16"/>
        </w:rPr>
      </w:pPr>
      <w:r w:rsidRPr="0019617A">
        <w:rPr>
          <w:sz w:val="16"/>
        </w:rPr>
        <w:t>In order to highlight the necessity of FISA 702 as a national security tool, this subsection will begin with a section discussing the value of FISA 702 and some of its successes over the years since its enactment.171 Section D will then address the FISC and circuit courts’ response to FISA 702 abuses, and will specifically discuss the courts’ interpretation of the Fourth Amendment with respect to FISA 702.172</w:t>
      </w:r>
    </w:p>
    <w:p w14:paraId="3A983EE5" w14:textId="77777777" w:rsidR="00437046" w:rsidRPr="0019617A" w:rsidRDefault="00437046" w:rsidP="00437046">
      <w:pPr>
        <w:rPr>
          <w:sz w:val="16"/>
        </w:rPr>
      </w:pPr>
      <w:r w:rsidRPr="0019617A">
        <w:rPr>
          <w:sz w:val="16"/>
        </w:rPr>
        <w:t xml:space="preserve">Understandably, </w:t>
      </w:r>
      <w:r w:rsidRPr="00274FF1">
        <w:rPr>
          <w:rStyle w:val="StyleUnderline"/>
        </w:rPr>
        <w:t>it is</w:t>
      </w:r>
      <w:r w:rsidRPr="0019617A">
        <w:rPr>
          <w:sz w:val="16"/>
        </w:rPr>
        <w:t xml:space="preserve"> </w:t>
      </w:r>
      <w:r w:rsidRPr="00274FF1">
        <w:rPr>
          <w:rStyle w:val="Emphasis"/>
        </w:rPr>
        <w:t>difficult</w:t>
      </w:r>
      <w:r w:rsidRPr="0019617A">
        <w:rPr>
          <w:sz w:val="16"/>
        </w:rPr>
        <w:t xml:space="preserve"> </w:t>
      </w:r>
      <w:r w:rsidRPr="00274FF1">
        <w:rPr>
          <w:rStyle w:val="StyleUnderline"/>
        </w:rPr>
        <w:t>to obtain</w:t>
      </w:r>
      <w:r w:rsidRPr="0019617A">
        <w:rPr>
          <w:sz w:val="16"/>
        </w:rPr>
        <w:t xml:space="preserve"> any </w:t>
      </w:r>
      <w:r w:rsidRPr="00274FF1">
        <w:rPr>
          <w:rStyle w:val="Emphasis"/>
        </w:rPr>
        <w:t>substantive examples</w:t>
      </w:r>
      <w:r w:rsidRPr="0019617A">
        <w:rPr>
          <w:sz w:val="16"/>
        </w:rPr>
        <w:t xml:space="preserve"> </w:t>
      </w:r>
      <w:r w:rsidRPr="00274FF1">
        <w:rPr>
          <w:rStyle w:val="StyleUnderline"/>
        </w:rPr>
        <w:t>of FISA 702 successes</w:t>
      </w:r>
      <w:r w:rsidRPr="0019617A">
        <w:rPr>
          <w:sz w:val="16"/>
        </w:rPr>
        <w:t xml:space="preserve">. </w:t>
      </w:r>
      <w:r w:rsidRPr="00274FF1">
        <w:rPr>
          <w:rStyle w:val="StyleUnderline"/>
        </w:rPr>
        <w:t>Due to the</w:t>
      </w:r>
      <w:r w:rsidRPr="0019617A">
        <w:rPr>
          <w:sz w:val="16"/>
        </w:rPr>
        <w:t xml:space="preserve"> </w:t>
      </w:r>
      <w:r w:rsidRPr="00274FF1">
        <w:rPr>
          <w:rStyle w:val="Emphasis"/>
        </w:rPr>
        <w:t>highly classified nature</w:t>
      </w:r>
      <w:r w:rsidRPr="0019617A">
        <w:rPr>
          <w:sz w:val="16"/>
        </w:rPr>
        <w:t xml:space="preserve"> </w:t>
      </w:r>
      <w:r w:rsidRPr="00274FF1">
        <w:rPr>
          <w:rStyle w:val="StyleUnderline"/>
        </w:rPr>
        <w:t>of FISA 702 operations, only a</w:t>
      </w:r>
      <w:r w:rsidRPr="0019617A">
        <w:rPr>
          <w:sz w:val="16"/>
        </w:rPr>
        <w:t xml:space="preserve"> </w:t>
      </w:r>
      <w:r w:rsidRPr="00274FF1">
        <w:rPr>
          <w:rStyle w:val="Emphasis"/>
        </w:rPr>
        <w:t>limited amount</w:t>
      </w:r>
      <w:r w:rsidRPr="0019617A">
        <w:rPr>
          <w:sz w:val="16"/>
        </w:rPr>
        <w:t xml:space="preserve"> </w:t>
      </w:r>
      <w:r w:rsidRPr="00274FF1">
        <w:rPr>
          <w:rStyle w:val="StyleUnderline"/>
        </w:rPr>
        <w:t>of information concerning an operation</w:t>
      </w:r>
      <w:r w:rsidRPr="0019617A">
        <w:rPr>
          <w:sz w:val="16"/>
        </w:rPr>
        <w:t xml:space="preserve">, if any, </w:t>
      </w:r>
      <w:r w:rsidRPr="00274FF1">
        <w:rPr>
          <w:rStyle w:val="StyleUnderline"/>
        </w:rPr>
        <w:t>is released to the public</w:t>
      </w:r>
      <w:r w:rsidRPr="0019617A">
        <w:rPr>
          <w:sz w:val="16"/>
        </w:rPr>
        <w:t xml:space="preserve">.173 </w:t>
      </w:r>
      <w:r w:rsidRPr="00CF4ADA">
        <w:rPr>
          <w:rStyle w:val="StyleUnderline"/>
        </w:rPr>
        <w:t>However, the</w:t>
      </w:r>
      <w:r w:rsidRPr="0019617A">
        <w:rPr>
          <w:sz w:val="16"/>
        </w:rPr>
        <w:t xml:space="preserve"> November 2023 House Permanent Select Committee on Intelligence (</w:t>
      </w:r>
      <w:r w:rsidRPr="00CF4ADA">
        <w:rPr>
          <w:rStyle w:val="Emphasis"/>
        </w:rPr>
        <w:t>HPSCI</w:t>
      </w:r>
      <w:r w:rsidRPr="0019617A">
        <w:rPr>
          <w:sz w:val="16"/>
        </w:rPr>
        <w:t xml:space="preserve">) Majority Working FISA Group </w:t>
      </w:r>
      <w:r w:rsidRPr="002B703E">
        <w:rPr>
          <w:rStyle w:val="Emphasis"/>
          <w:highlight w:val="yellow"/>
        </w:rPr>
        <w:t>report</w:t>
      </w:r>
      <w:r w:rsidRPr="0019617A">
        <w:rPr>
          <w:sz w:val="16"/>
        </w:rPr>
        <w:t xml:space="preserve"> </w:t>
      </w:r>
      <w:r w:rsidRPr="00CF4ADA">
        <w:rPr>
          <w:rStyle w:val="StyleUnderline"/>
        </w:rPr>
        <w:t>contains a compilation of</w:t>
      </w:r>
      <w:r w:rsidRPr="0019617A">
        <w:rPr>
          <w:sz w:val="16"/>
        </w:rPr>
        <w:t xml:space="preserve"> </w:t>
      </w:r>
      <w:r w:rsidRPr="00CF4ADA">
        <w:rPr>
          <w:rStyle w:val="Emphasis"/>
        </w:rPr>
        <w:t>limited</w:t>
      </w:r>
      <w:r w:rsidRPr="0019617A">
        <w:rPr>
          <w:sz w:val="16"/>
        </w:rPr>
        <w:t xml:space="preserve"> </w:t>
      </w:r>
      <w:r w:rsidRPr="00CF4ADA">
        <w:rPr>
          <w:rStyle w:val="StyleUnderline"/>
        </w:rPr>
        <w:t xml:space="preserve">details </w:t>
      </w:r>
      <w:r w:rsidRPr="002B703E">
        <w:rPr>
          <w:rStyle w:val="StyleUnderline"/>
          <w:highlight w:val="yellow"/>
        </w:rPr>
        <w:t>of</w:t>
      </w:r>
      <w:r w:rsidRPr="00CF4ADA">
        <w:rPr>
          <w:rStyle w:val="StyleUnderline"/>
        </w:rPr>
        <w:t xml:space="preserve"> FISA 702 </w:t>
      </w:r>
      <w:r w:rsidRPr="002B703E">
        <w:rPr>
          <w:rStyle w:val="StyleUnderline"/>
          <w:highlight w:val="yellow"/>
        </w:rPr>
        <w:t>successes</w:t>
      </w:r>
      <w:r w:rsidRPr="0019617A">
        <w:rPr>
          <w:sz w:val="16"/>
        </w:rPr>
        <w:t xml:space="preserve"> as released by the Director of National Intelligence.174 For example, </w:t>
      </w:r>
      <w:r w:rsidRPr="00617F5C">
        <w:rPr>
          <w:rStyle w:val="StyleUnderline"/>
        </w:rPr>
        <w:t xml:space="preserve">FISA 702 has been used to successfully </w:t>
      </w:r>
      <w:r w:rsidRPr="002B703E">
        <w:rPr>
          <w:rStyle w:val="StyleUnderline"/>
          <w:highlight w:val="yellow"/>
        </w:rPr>
        <w:t>identify threats</w:t>
      </w:r>
      <w:r w:rsidRPr="002B703E">
        <w:rPr>
          <w:sz w:val="16"/>
          <w:highlight w:val="yellow"/>
        </w:rPr>
        <w:t xml:space="preserve"> </w:t>
      </w:r>
      <w:r w:rsidRPr="002B703E">
        <w:rPr>
          <w:rStyle w:val="Emphasis"/>
          <w:highlight w:val="yellow"/>
        </w:rPr>
        <w:t>against</w:t>
      </w:r>
      <w:r w:rsidRPr="00617F5C">
        <w:rPr>
          <w:rStyle w:val="Emphasis"/>
        </w:rPr>
        <w:t xml:space="preserve"> U.S. military </w:t>
      </w:r>
      <w:r w:rsidRPr="002B703E">
        <w:rPr>
          <w:rStyle w:val="Emphasis"/>
          <w:highlight w:val="yellow"/>
        </w:rPr>
        <w:t>troops</w:t>
      </w:r>
      <w:r w:rsidRPr="0019617A">
        <w:rPr>
          <w:sz w:val="16"/>
        </w:rPr>
        <w:t xml:space="preserve">, </w:t>
      </w:r>
      <w:r w:rsidRPr="00617F5C">
        <w:rPr>
          <w:rStyle w:val="StyleUnderline"/>
        </w:rPr>
        <w:t>and</w:t>
      </w:r>
      <w:r w:rsidRPr="0019617A">
        <w:rPr>
          <w:sz w:val="16"/>
        </w:rPr>
        <w:t xml:space="preserve"> was </w:t>
      </w:r>
      <w:r w:rsidRPr="00617F5C">
        <w:rPr>
          <w:rStyle w:val="StyleUnderline"/>
        </w:rPr>
        <w:t>used in a</w:t>
      </w:r>
      <w:r w:rsidRPr="0019617A">
        <w:rPr>
          <w:sz w:val="16"/>
        </w:rPr>
        <w:t xml:space="preserve"> “</w:t>
      </w:r>
      <w:r w:rsidRPr="00617F5C">
        <w:rPr>
          <w:rStyle w:val="Emphasis"/>
        </w:rPr>
        <w:t>successful</w:t>
      </w:r>
      <w:r w:rsidRPr="0019617A">
        <w:rPr>
          <w:sz w:val="16"/>
        </w:rPr>
        <w:t xml:space="preserve"> [hit] </w:t>
      </w:r>
      <w:r w:rsidRPr="00617F5C">
        <w:rPr>
          <w:rStyle w:val="StyleUnderline"/>
        </w:rPr>
        <w:t>operation</w:t>
      </w:r>
      <w:r w:rsidRPr="0019617A">
        <w:rPr>
          <w:sz w:val="16"/>
        </w:rPr>
        <w:t xml:space="preserve"> against Ayman al-Zawahiri in 2022.”175 </w:t>
      </w:r>
      <w:r w:rsidRPr="00AB35D9">
        <w:rPr>
          <w:rStyle w:val="StyleUnderline"/>
        </w:rPr>
        <w:t>FISA 702 has</w:t>
      </w:r>
      <w:r w:rsidRPr="0019617A">
        <w:rPr>
          <w:sz w:val="16"/>
        </w:rPr>
        <w:t xml:space="preserve"> also </w:t>
      </w:r>
      <w:r w:rsidRPr="00AB35D9">
        <w:rPr>
          <w:rStyle w:val="StyleUnderline"/>
        </w:rPr>
        <w:t>been used to acquire information connected to</w:t>
      </w:r>
      <w:r w:rsidRPr="0019617A">
        <w:rPr>
          <w:sz w:val="16"/>
        </w:rPr>
        <w:t xml:space="preserve"> </w:t>
      </w:r>
      <w:r w:rsidRPr="00AB35D9">
        <w:rPr>
          <w:rStyle w:val="Emphasis"/>
        </w:rPr>
        <w:t>illicit drug smuggling</w:t>
      </w:r>
      <w:r w:rsidRPr="0019617A">
        <w:rPr>
          <w:sz w:val="16"/>
        </w:rPr>
        <w:t xml:space="preserve">, </w:t>
      </w:r>
      <w:r w:rsidRPr="00AB35D9">
        <w:rPr>
          <w:rStyle w:val="StyleUnderline"/>
        </w:rPr>
        <w:t>and</w:t>
      </w:r>
      <w:r w:rsidRPr="0019617A">
        <w:rPr>
          <w:sz w:val="16"/>
        </w:rPr>
        <w:t xml:space="preserve">, more specifically, </w:t>
      </w:r>
      <w:r w:rsidRPr="00AB35D9">
        <w:rPr>
          <w:rStyle w:val="StyleUnderline"/>
        </w:rPr>
        <w:t>information connected to</w:t>
      </w:r>
      <w:r w:rsidRPr="0019617A">
        <w:rPr>
          <w:sz w:val="16"/>
        </w:rPr>
        <w:t xml:space="preserve"> </w:t>
      </w:r>
      <w:r w:rsidRPr="00AB35D9">
        <w:rPr>
          <w:rStyle w:val="Emphasis"/>
        </w:rPr>
        <w:t>fentanyl</w:t>
      </w:r>
      <w:r w:rsidRPr="0019617A">
        <w:rPr>
          <w:sz w:val="16"/>
        </w:rPr>
        <w:t xml:space="preserve"> </w:t>
      </w:r>
      <w:r w:rsidRPr="00AB35D9">
        <w:rPr>
          <w:rStyle w:val="StyleUnderline"/>
        </w:rPr>
        <w:t>trafficking</w:t>
      </w:r>
      <w:r w:rsidRPr="0019617A">
        <w:rPr>
          <w:sz w:val="16"/>
        </w:rPr>
        <w:t>.176 Highlighting the functionality and indispensability of FISA 702, the report states:</w:t>
      </w:r>
    </w:p>
    <w:p w14:paraId="7DB1A663" w14:textId="77777777" w:rsidR="00437046" w:rsidRPr="0019617A" w:rsidRDefault="00437046" w:rsidP="00437046">
      <w:pPr>
        <w:ind w:left="720"/>
        <w:rPr>
          <w:sz w:val="16"/>
        </w:rPr>
      </w:pPr>
      <w:r w:rsidRPr="0019617A">
        <w:rPr>
          <w:sz w:val="16"/>
        </w:rPr>
        <w:t xml:space="preserve">What </w:t>
      </w:r>
      <w:r w:rsidRPr="009F6B81">
        <w:rPr>
          <w:rStyle w:val="StyleUnderline"/>
        </w:rPr>
        <w:t>makes [FISA] 702</w:t>
      </w:r>
      <w:r w:rsidRPr="0019617A">
        <w:rPr>
          <w:sz w:val="16"/>
        </w:rPr>
        <w:t xml:space="preserve"> </w:t>
      </w:r>
      <w:r w:rsidRPr="009F6B81">
        <w:rPr>
          <w:rStyle w:val="Emphasis"/>
        </w:rPr>
        <w:t xml:space="preserve">uniquely </w:t>
      </w:r>
      <w:r w:rsidRPr="002B703E">
        <w:rPr>
          <w:rStyle w:val="Emphasis"/>
          <w:highlight w:val="yellow"/>
        </w:rPr>
        <w:t>effective</w:t>
      </w:r>
      <w:r w:rsidRPr="002B703E">
        <w:rPr>
          <w:sz w:val="16"/>
          <w:highlight w:val="yellow"/>
        </w:rPr>
        <w:t xml:space="preserve"> </w:t>
      </w:r>
      <w:r w:rsidRPr="002B703E">
        <w:rPr>
          <w:rStyle w:val="StyleUnderline"/>
          <w:highlight w:val="yellow"/>
        </w:rPr>
        <w:t>in combating</w:t>
      </w:r>
      <w:r w:rsidRPr="009F6B81">
        <w:rPr>
          <w:rStyle w:val="StyleUnderline"/>
        </w:rPr>
        <w:t xml:space="preserve"> the</w:t>
      </w:r>
      <w:r w:rsidRPr="0019617A">
        <w:rPr>
          <w:sz w:val="16"/>
        </w:rPr>
        <w:t xml:space="preserve"> </w:t>
      </w:r>
      <w:r w:rsidRPr="002B703E">
        <w:rPr>
          <w:rStyle w:val="Emphasis"/>
          <w:highlight w:val="yellow"/>
        </w:rPr>
        <w:t>drug trade</w:t>
      </w:r>
      <w:r w:rsidRPr="0019617A">
        <w:rPr>
          <w:sz w:val="16"/>
        </w:rPr>
        <w:t xml:space="preserve"> </w:t>
      </w:r>
      <w:r w:rsidRPr="009F6B81">
        <w:rPr>
          <w:rStyle w:val="StyleUnderline"/>
        </w:rPr>
        <w:t>is</w:t>
      </w:r>
      <w:r w:rsidRPr="0019617A">
        <w:rPr>
          <w:sz w:val="16"/>
        </w:rPr>
        <w:t xml:space="preserve"> that </w:t>
      </w:r>
      <w:r w:rsidRPr="009F6B81">
        <w:rPr>
          <w:rStyle w:val="StyleUnderline"/>
        </w:rPr>
        <w:t>it allows foreign communications to be monitored in</w:t>
      </w:r>
      <w:r w:rsidRPr="0019617A">
        <w:rPr>
          <w:sz w:val="16"/>
        </w:rPr>
        <w:t xml:space="preserve"> </w:t>
      </w:r>
      <w:r w:rsidRPr="009F6B81">
        <w:rPr>
          <w:rStyle w:val="Emphasis"/>
        </w:rPr>
        <w:t>real-time</w:t>
      </w:r>
      <w:r w:rsidRPr="0019617A">
        <w:rPr>
          <w:sz w:val="16"/>
        </w:rPr>
        <w:t xml:space="preserve">, </w:t>
      </w:r>
      <w:r w:rsidRPr="009F6B81">
        <w:rPr>
          <w:rStyle w:val="StyleUnderline"/>
        </w:rPr>
        <w:t>giving intelligence and law enforcement officials</w:t>
      </w:r>
      <w:r w:rsidRPr="0019617A">
        <w:rPr>
          <w:sz w:val="16"/>
        </w:rPr>
        <w:t xml:space="preserve"> the </w:t>
      </w:r>
      <w:r w:rsidRPr="009F6B81">
        <w:rPr>
          <w:rStyle w:val="StyleUnderline"/>
        </w:rPr>
        <w:t xml:space="preserve">information they need </w:t>
      </w:r>
      <w:r w:rsidRPr="002B703E">
        <w:rPr>
          <w:rStyle w:val="StyleUnderline"/>
          <w:highlight w:val="yellow"/>
        </w:rPr>
        <w:t>to keep</w:t>
      </w:r>
      <w:r w:rsidRPr="002B703E">
        <w:rPr>
          <w:sz w:val="16"/>
          <w:highlight w:val="yellow"/>
        </w:rPr>
        <w:t xml:space="preserve"> </w:t>
      </w:r>
      <w:r w:rsidRPr="002B703E">
        <w:rPr>
          <w:rStyle w:val="Emphasis"/>
          <w:highlight w:val="yellow"/>
        </w:rPr>
        <w:t>pace</w:t>
      </w:r>
      <w:r w:rsidRPr="0019617A">
        <w:rPr>
          <w:sz w:val="16"/>
        </w:rPr>
        <w:t xml:space="preserve"> </w:t>
      </w:r>
      <w:r w:rsidRPr="009F6B81">
        <w:rPr>
          <w:rStyle w:val="StyleUnderline"/>
        </w:rPr>
        <w:t xml:space="preserve">with the fast moving, complex nature of international drug trafficking </w:t>
      </w:r>
      <w:r w:rsidRPr="002B703E">
        <w:rPr>
          <w:rStyle w:val="StyleUnderline"/>
          <w:highlight w:val="yellow"/>
        </w:rPr>
        <w:t>and</w:t>
      </w:r>
      <w:r w:rsidRPr="002B703E">
        <w:rPr>
          <w:sz w:val="16"/>
          <w:highlight w:val="yellow"/>
        </w:rPr>
        <w:t xml:space="preserve"> </w:t>
      </w:r>
      <w:r w:rsidRPr="002B703E">
        <w:rPr>
          <w:rStyle w:val="Emphasis"/>
          <w:highlight w:val="yellow"/>
        </w:rPr>
        <w:t>quickly interdict</w:t>
      </w:r>
      <w:r w:rsidRPr="009F6B81">
        <w:rPr>
          <w:rStyle w:val="Emphasis"/>
        </w:rPr>
        <w:t xml:space="preserve"> drug shipments</w:t>
      </w:r>
      <w:r w:rsidRPr="0019617A">
        <w:rPr>
          <w:sz w:val="16"/>
        </w:rPr>
        <w:t xml:space="preserve"> </w:t>
      </w:r>
      <w:r w:rsidRPr="009F6B81">
        <w:rPr>
          <w:rStyle w:val="StyleUnderline"/>
        </w:rPr>
        <w:t>into the</w:t>
      </w:r>
      <w:r w:rsidRPr="0019617A">
        <w:rPr>
          <w:sz w:val="16"/>
        </w:rPr>
        <w:t xml:space="preserve"> </w:t>
      </w:r>
      <w:r w:rsidRPr="009F6B81">
        <w:rPr>
          <w:rStyle w:val="Emphasis"/>
        </w:rPr>
        <w:t>U</w:t>
      </w:r>
      <w:r w:rsidRPr="0019617A">
        <w:rPr>
          <w:sz w:val="16"/>
        </w:rPr>
        <w:t xml:space="preserve">nited </w:t>
      </w:r>
      <w:r w:rsidRPr="009F6B81">
        <w:rPr>
          <w:rStyle w:val="Emphasis"/>
        </w:rPr>
        <w:t>S</w:t>
      </w:r>
      <w:r w:rsidRPr="0019617A">
        <w:rPr>
          <w:sz w:val="16"/>
        </w:rPr>
        <w:t>tates. As one intelligence official stated, “</w:t>
      </w:r>
      <w:r w:rsidRPr="00FA0E42">
        <w:rPr>
          <w:rStyle w:val="StyleUnderline"/>
        </w:rPr>
        <w:t xml:space="preserve">[FISA] </w:t>
      </w:r>
      <w:r w:rsidRPr="002B703E">
        <w:rPr>
          <w:rStyle w:val="StyleUnderline"/>
          <w:highlight w:val="yellow"/>
        </w:rPr>
        <w:t>702 is</w:t>
      </w:r>
      <w:r w:rsidRPr="0019617A">
        <w:rPr>
          <w:sz w:val="16"/>
        </w:rPr>
        <w:t xml:space="preserve"> really </w:t>
      </w:r>
      <w:r w:rsidRPr="002B703E">
        <w:rPr>
          <w:rStyle w:val="StyleUnderline"/>
          <w:highlight w:val="yellow"/>
        </w:rPr>
        <w:t>the</w:t>
      </w:r>
      <w:r w:rsidRPr="002B703E">
        <w:rPr>
          <w:sz w:val="16"/>
          <w:highlight w:val="yellow"/>
        </w:rPr>
        <w:t xml:space="preserve"> </w:t>
      </w:r>
      <w:r w:rsidRPr="002B703E">
        <w:rPr>
          <w:rStyle w:val="Emphasis"/>
          <w:i/>
          <w:iCs w:val="0"/>
          <w:sz w:val="24"/>
          <w:szCs w:val="24"/>
          <w:highlight w:val="yellow"/>
        </w:rPr>
        <w:t>only source of info</w:t>
      </w:r>
      <w:r w:rsidRPr="00FA0E42">
        <w:rPr>
          <w:rStyle w:val="Emphasis"/>
          <w:i/>
          <w:iCs w:val="0"/>
          <w:sz w:val="24"/>
          <w:szCs w:val="24"/>
        </w:rPr>
        <w:t>rmation</w:t>
      </w:r>
      <w:r w:rsidRPr="0019617A">
        <w:rPr>
          <w:sz w:val="16"/>
        </w:rPr>
        <w:t xml:space="preserve"> </w:t>
      </w:r>
      <w:r w:rsidRPr="00FA0E42">
        <w:rPr>
          <w:rStyle w:val="StyleUnderline"/>
        </w:rPr>
        <w:t>that allows us to stay dynamic in thwarting a threat</w:t>
      </w:r>
      <w:r w:rsidRPr="0019617A">
        <w:rPr>
          <w:sz w:val="16"/>
        </w:rPr>
        <w:t xml:space="preserve">. </w:t>
      </w:r>
      <w:r w:rsidRPr="00456DAB">
        <w:rPr>
          <w:rStyle w:val="Emphasis"/>
          <w:i/>
          <w:iCs w:val="0"/>
        </w:rPr>
        <w:t>If we</w:t>
      </w:r>
      <w:r w:rsidRPr="0019617A">
        <w:rPr>
          <w:i/>
          <w:iCs/>
          <w:sz w:val="16"/>
        </w:rPr>
        <w:t xml:space="preserve"> were to </w:t>
      </w:r>
      <w:r w:rsidRPr="002B703E">
        <w:rPr>
          <w:rStyle w:val="Emphasis"/>
          <w:i/>
          <w:iCs w:val="0"/>
          <w:highlight w:val="yellow"/>
        </w:rPr>
        <w:t>lose it</w:t>
      </w:r>
      <w:r w:rsidRPr="00456DAB">
        <w:rPr>
          <w:rStyle w:val="Emphasis"/>
          <w:i/>
          <w:iCs w:val="0"/>
        </w:rPr>
        <w:t xml:space="preserve">, it would </w:t>
      </w:r>
      <w:r w:rsidRPr="002B703E">
        <w:rPr>
          <w:rStyle w:val="Emphasis"/>
          <w:i/>
          <w:iCs w:val="0"/>
          <w:highlight w:val="yellow"/>
        </w:rPr>
        <w:t>make us blind</w:t>
      </w:r>
      <w:r w:rsidRPr="0019617A">
        <w:rPr>
          <w:sz w:val="16"/>
        </w:rPr>
        <w:t>.”177</w:t>
      </w:r>
    </w:p>
    <w:p w14:paraId="234923F2" w14:textId="77777777" w:rsidR="00437046" w:rsidRPr="0019617A" w:rsidRDefault="00437046" w:rsidP="00437046">
      <w:pPr>
        <w:rPr>
          <w:sz w:val="16"/>
        </w:rPr>
      </w:pPr>
      <w:r w:rsidRPr="0019617A">
        <w:rPr>
          <w:sz w:val="16"/>
        </w:rPr>
        <w:t xml:space="preserve">The HPSCI report then discusses how </w:t>
      </w:r>
      <w:r w:rsidRPr="001269A6">
        <w:rPr>
          <w:rStyle w:val="StyleUnderline"/>
        </w:rPr>
        <w:t>FISA 702 was utilized to</w:t>
      </w:r>
      <w:r w:rsidRPr="0019617A">
        <w:rPr>
          <w:sz w:val="16"/>
        </w:rPr>
        <w:t xml:space="preserve"> “help[] </w:t>
      </w:r>
      <w:r w:rsidRPr="001269A6">
        <w:rPr>
          <w:rStyle w:val="StyleUnderline"/>
        </w:rPr>
        <w:t>uncover</w:t>
      </w:r>
      <w:r w:rsidRPr="0019617A">
        <w:rPr>
          <w:sz w:val="16"/>
        </w:rPr>
        <w:t xml:space="preserve"> </w:t>
      </w:r>
      <w:r w:rsidRPr="001269A6">
        <w:rPr>
          <w:rStyle w:val="Emphasis"/>
        </w:rPr>
        <w:t>gruesome atrocities</w:t>
      </w:r>
      <w:r w:rsidRPr="0019617A">
        <w:rPr>
          <w:sz w:val="16"/>
        </w:rPr>
        <w:t xml:space="preserve"> </w:t>
      </w:r>
      <w:r w:rsidRPr="001269A6">
        <w:rPr>
          <w:rStyle w:val="StyleUnderline"/>
        </w:rPr>
        <w:t>committed by</w:t>
      </w:r>
      <w:r w:rsidRPr="0019617A">
        <w:rPr>
          <w:sz w:val="16"/>
        </w:rPr>
        <w:t xml:space="preserve"> </w:t>
      </w:r>
      <w:r w:rsidRPr="001269A6">
        <w:rPr>
          <w:rStyle w:val="Emphasis"/>
        </w:rPr>
        <w:t>Russia</w:t>
      </w:r>
      <w:r w:rsidRPr="0019617A">
        <w:rPr>
          <w:sz w:val="16"/>
        </w:rPr>
        <w:t xml:space="preserve"> </w:t>
      </w:r>
      <w:r w:rsidRPr="001269A6">
        <w:rPr>
          <w:rStyle w:val="StyleUnderline"/>
        </w:rPr>
        <w:t>in Ukraine</w:t>
      </w:r>
      <w:r w:rsidRPr="0019617A">
        <w:rPr>
          <w:sz w:val="16"/>
        </w:rPr>
        <w:t xml:space="preserve">—including the murder of noncombatants and the forced relocation of children from Russian-occupied Ukraine to the Russian Federation—and the detention of refugees fleeing violence by Russian personnel.”178 Further, </w:t>
      </w:r>
      <w:r w:rsidRPr="00FF7D26">
        <w:rPr>
          <w:rStyle w:val="StyleUnderline"/>
        </w:rPr>
        <w:t>information acquired</w:t>
      </w:r>
      <w:r w:rsidRPr="0019617A">
        <w:rPr>
          <w:sz w:val="16"/>
        </w:rPr>
        <w:t xml:space="preserve"> </w:t>
      </w:r>
      <w:r w:rsidRPr="00FF7D26">
        <w:rPr>
          <w:rStyle w:val="Emphasis"/>
        </w:rPr>
        <w:t>via FISA 702</w:t>
      </w:r>
      <w:r w:rsidRPr="0019617A">
        <w:rPr>
          <w:sz w:val="16"/>
        </w:rPr>
        <w:t xml:space="preserve"> </w:t>
      </w:r>
      <w:r w:rsidRPr="00FF7D26">
        <w:rPr>
          <w:rStyle w:val="StyleUnderline"/>
        </w:rPr>
        <w:t xml:space="preserve">has been used to </w:t>
      </w:r>
      <w:r w:rsidRPr="002B703E">
        <w:rPr>
          <w:rStyle w:val="StyleUnderline"/>
          <w:highlight w:val="yellow"/>
        </w:rPr>
        <w:t>prevent</w:t>
      </w:r>
      <w:r w:rsidRPr="002B703E">
        <w:rPr>
          <w:sz w:val="16"/>
          <w:highlight w:val="yellow"/>
        </w:rPr>
        <w:t xml:space="preserve"> </w:t>
      </w:r>
      <w:r w:rsidRPr="002B703E">
        <w:rPr>
          <w:rStyle w:val="Emphasis"/>
          <w:highlight w:val="yellow"/>
        </w:rPr>
        <w:t>significant</w:t>
      </w:r>
      <w:r w:rsidRPr="002B703E">
        <w:rPr>
          <w:sz w:val="16"/>
          <w:highlight w:val="yellow"/>
        </w:rPr>
        <w:t xml:space="preserve"> </w:t>
      </w:r>
      <w:r w:rsidRPr="002B703E">
        <w:rPr>
          <w:rStyle w:val="StyleUnderline"/>
          <w:highlight w:val="yellow"/>
        </w:rPr>
        <w:t>attacks on</w:t>
      </w:r>
      <w:r w:rsidRPr="0019617A">
        <w:rPr>
          <w:sz w:val="16"/>
        </w:rPr>
        <w:t xml:space="preserve"> </w:t>
      </w:r>
      <w:r w:rsidRPr="00FF7D26">
        <w:rPr>
          <w:rStyle w:val="Emphasis"/>
        </w:rPr>
        <w:t xml:space="preserve">U.S. </w:t>
      </w:r>
      <w:r w:rsidRPr="002B703E">
        <w:rPr>
          <w:rStyle w:val="Emphasis"/>
          <w:highlight w:val="yellow"/>
        </w:rPr>
        <w:t>c</w:t>
      </w:r>
      <w:r w:rsidRPr="0019617A">
        <w:rPr>
          <w:sz w:val="16"/>
        </w:rPr>
        <w:t xml:space="preserve">ritical </w:t>
      </w:r>
      <w:r w:rsidRPr="002B703E">
        <w:rPr>
          <w:rStyle w:val="Emphasis"/>
          <w:highlight w:val="yellow"/>
        </w:rPr>
        <w:t>i</w:t>
      </w:r>
      <w:r w:rsidRPr="0019617A">
        <w:rPr>
          <w:sz w:val="16"/>
        </w:rPr>
        <w:t xml:space="preserve">nfrastructure </w:t>
      </w:r>
      <w:r w:rsidRPr="002B703E">
        <w:rPr>
          <w:rStyle w:val="StyleUnderline"/>
          <w:highlight w:val="yellow"/>
        </w:rPr>
        <w:t>and</w:t>
      </w:r>
      <w:r w:rsidRPr="00FF7D26">
        <w:rPr>
          <w:rStyle w:val="StyleUnderline"/>
        </w:rPr>
        <w:t xml:space="preserve"> to </w:t>
      </w:r>
      <w:r w:rsidRPr="002B703E">
        <w:rPr>
          <w:rStyle w:val="StyleUnderline"/>
          <w:highlight w:val="yellow"/>
        </w:rPr>
        <w:t>prevent</w:t>
      </w:r>
      <w:r w:rsidRPr="00FF7D26">
        <w:rPr>
          <w:rStyle w:val="StyleUnderline"/>
        </w:rPr>
        <w:t xml:space="preserve"> the</w:t>
      </w:r>
      <w:r w:rsidRPr="0019617A">
        <w:rPr>
          <w:sz w:val="16"/>
        </w:rPr>
        <w:t xml:space="preserve"> </w:t>
      </w:r>
      <w:r w:rsidRPr="002B703E">
        <w:rPr>
          <w:rStyle w:val="Emphasis"/>
          <w:highlight w:val="yellow"/>
        </w:rPr>
        <w:t>transport</w:t>
      </w:r>
      <w:r w:rsidRPr="00FF7D26">
        <w:rPr>
          <w:rStyle w:val="Emphasis"/>
        </w:rPr>
        <w:t>ation</w:t>
      </w:r>
      <w:r w:rsidRPr="0019617A">
        <w:rPr>
          <w:sz w:val="16"/>
        </w:rPr>
        <w:t xml:space="preserve"> </w:t>
      </w:r>
      <w:r w:rsidRPr="002B703E">
        <w:rPr>
          <w:rStyle w:val="StyleUnderline"/>
          <w:highlight w:val="yellow"/>
        </w:rPr>
        <w:t>of</w:t>
      </w:r>
      <w:r w:rsidRPr="00FF7D26">
        <w:rPr>
          <w:rStyle w:val="StyleUnderline"/>
        </w:rPr>
        <w:t xml:space="preserve"> components of</w:t>
      </w:r>
      <w:r w:rsidRPr="0019617A">
        <w:rPr>
          <w:sz w:val="16"/>
        </w:rPr>
        <w:t xml:space="preserve"> </w:t>
      </w:r>
      <w:r w:rsidRPr="002B703E">
        <w:rPr>
          <w:rStyle w:val="Emphasis"/>
          <w:highlight w:val="yellow"/>
        </w:rPr>
        <w:t>w</w:t>
      </w:r>
      <w:r w:rsidRPr="0019617A">
        <w:rPr>
          <w:sz w:val="16"/>
        </w:rPr>
        <w:t xml:space="preserve">eapons of </w:t>
      </w:r>
      <w:r w:rsidRPr="002B703E">
        <w:rPr>
          <w:rStyle w:val="Emphasis"/>
          <w:highlight w:val="yellow"/>
        </w:rPr>
        <w:t>m</w:t>
      </w:r>
      <w:r w:rsidRPr="0019617A">
        <w:rPr>
          <w:sz w:val="16"/>
        </w:rPr>
        <w:t xml:space="preserve">ass </w:t>
      </w:r>
      <w:r w:rsidRPr="002B703E">
        <w:rPr>
          <w:rStyle w:val="Emphasis"/>
          <w:highlight w:val="yellow"/>
        </w:rPr>
        <w:t>d</w:t>
      </w:r>
      <w:r w:rsidRPr="0019617A">
        <w:rPr>
          <w:sz w:val="16"/>
        </w:rPr>
        <w:t xml:space="preserve">estruction </w:t>
      </w:r>
      <w:r w:rsidRPr="002B703E">
        <w:rPr>
          <w:rStyle w:val="StyleUnderline"/>
          <w:highlight w:val="yellow"/>
        </w:rPr>
        <w:t>to</w:t>
      </w:r>
      <w:r w:rsidRPr="00FF7D26">
        <w:rPr>
          <w:rStyle w:val="StyleUnderline"/>
        </w:rPr>
        <w:t xml:space="preserve"> the hands of </w:t>
      </w:r>
      <w:r w:rsidRPr="002B703E">
        <w:rPr>
          <w:rStyle w:val="StyleUnderline"/>
          <w:highlight w:val="yellow"/>
        </w:rPr>
        <w:t>foreign actors</w:t>
      </w:r>
      <w:r w:rsidRPr="0019617A">
        <w:rPr>
          <w:sz w:val="16"/>
        </w:rPr>
        <w:t xml:space="preserve">.179 Finally, </w:t>
      </w:r>
      <w:r w:rsidRPr="00FF7D26">
        <w:rPr>
          <w:rStyle w:val="StyleUnderline"/>
        </w:rPr>
        <w:t>the</w:t>
      </w:r>
      <w:r w:rsidRPr="0019617A">
        <w:rPr>
          <w:sz w:val="16"/>
        </w:rPr>
        <w:t xml:space="preserve"> HPSCI </w:t>
      </w:r>
      <w:r w:rsidRPr="00FF7D26">
        <w:rPr>
          <w:rStyle w:val="StyleUnderline"/>
        </w:rPr>
        <w:t>report touches on how FISA 702 has been used to</w:t>
      </w:r>
      <w:r w:rsidRPr="0019617A">
        <w:rPr>
          <w:sz w:val="16"/>
        </w:rPr>
        <w:t xml:space="preserve"> </w:t>
      </w:r>
      <w:r w:rsidRPr="002B703E">
        <w:rPr>
          <w:rStyle w:val="Emphasis"/>
          <w:highlight w:val="yellow"/>
        </w:rPr>
        <w:t>prevent</w:t>
      </w:r>
      <w:r w:rsidRPr="0019617A">
        <w:rPr>
          <w:sz w:val="16"/>
        </w:rPr>
        <w:t xml:space="preserve"> the </w:t>
      </w:r>
      <w:r w:rsidRPr="002B703E">
        <w:rPr>
          <w:rStyle w:val="Emphasis"/>
          <w:highlight w:val="yellow"/>
        </w:rPr>
        <w:t>recruitment</w:t>
      </w:r>
      <w:r w:rsidRPr="002B703E">
        <w:rPr>
          <w:sz w:val="16"/>
          <w:highlight w:val="yellow"/>
        </w:rPr>
        <w:t xml:space="preserve"> </w:t>
      </w:r>
      <w:r w:rsidRPr="002B703E">
        <w:rPr>
          <w:rStyle w:val="StyleUnderline"/>
          <w:highlight w:val="yellow"/>
        </w:rPr>
        <w:t>of spies</w:t>
      </w:r>
      <w:r w:rsidRPr="00FF7D26">
        <w:rPr>
          <w:rStyle w:val="StyleUnderline"/>
        </w:rPr>
        <w:t xml:space="preserve"> in the</w:t>
      </w:r>
      <w:r w:rsidRPr="0019617A">
        <w:rPr>
          <w:sz w:val="16"/>
        </w:rPr>
        <w:t xml:space="preserve"> </w:t>
      </w:r>
      <w:r w:rsidRPr="00FF7D26">
        <w:rPr>
          <w:rStyle w:val="Emphasis"/>
        </w:rPr>
        <w:t>U.S.</w:t>
      </w:r>
      <w:r w:rsidRPr="0019617A">
        <w:rPr>
          <w:sz w:val="16"/>
        </w:rPr>
        <w:t xml:space="preserve"> </w:t>
      </w:r>
      <w:r w:rsidRPr="002B703E">
        <w:rPr>
          <w:rStyle w:val="StyleUnderline"/>
          <w:highlight w:val="yellow"/>
        </w:rPr>
        <w:t>and</w:t>
      </w:r>
      <w:r w:rsidRPr="00FF7D26">
        <w:rPr>
          <w:rStyle w:val="StyleUnderline"/>
        </w:rPr>
        <w:t xml:space="preserve"> to </w:t>
      </w:r>
      <w:r w:rsidRPr="002B703E">
        <w:rPr>
          <w:rStyle w:val="StyleUnderline"/>
          <w:highlight w:val="yellow"/>
        </w:rPr>
        <w:t>identify</w:t>
      </w:r>
      <w:r w:rsidRPr="002B703E">
        <w:rPr>
          <w:sz w:val="16"/>
          <w:highlight w:val="yellow"/>
        </w:rPr>
        <w:t xml:space="preserve"> </w:t>
      </w:r>
      <w:r w:rsidRPr="002B703E">
        <w:rPr>
          <w:rStyle w:val="Emphasis"/>
          <w:highlight w:val="yellow"/>
        </w:rPr>
        <w:t>econ</w:t>
      </w:r>
      <w:r w:rsidRPr="00FF7D26">
        <w:rPr>
          <w:rStyle w:val="Emphasis"/>
        </w:rPr>
        <w:t xml:space="preserve">omic </w:t>
      </w:r>
      <w:r w:rsidRPr="002B703E">
        <w:rPr>
          <w:rStyle w:val="Emphasis"/>
          <w:highlight w:val="yellow"/>
        </w:rPr>
        <w:t>risks</w:t>
      </w:r>
      <w:r w:rsidRPr="0019617A">
        <w:rPr>
          <w:sz w:val="16"/>
        </w:rPr>
        <w:t xml:space="preserve"> </w:t>
      </w:r>
      <w:r w:rsidRPr="00FF7D26">
        <w:rPr>
          <w:rStyle w:val="StyleUnderline"/>
        </w:rPr>
        <w:t>such as</w:t>
      </w:r>
      <w:r w:rsidRPr="0019617A">
        <w:rPr>
          <w:sz w:val="16"/>
        </w:rPr>
        <w:t xml:space="preserve"> “</w:t>
      </w:r>
      <w:r w:rsidRPr="004B3664">
        <w:rPr>
          <w:rStyle w:val="Emphasis"/>
        </w:rPr>
        <w:t>strategic malign investment</w:t>
      </w:r>
      <w:r w:rsidRPr="0019617A">
        <w:rPr>
          <w:sz w:val="16"/>
        </w:rPr>
        <w:t xml:space="preserve"> </w:t>
      </w:r>
      <w:r w:rsidRPr="00FF7D26">
        <w:rPr>
          <w:rStyle w:val="StyleUnderline"/>
        </w:rPr>
        <w:t>by foreign actors in</w:t>
      </w:r>
      <w:r w:rsidRPr="0019617A">
        <w:rPr>
          <w:sz w:val="16"/>
        </w:rPr>
        <w:t xml:space="preserve"> certain </w:t>
      </w:r>
      <w:r w:rsidRPr="00FF7D26">
        <w:rPr>
          <w:rStyle w:val="Emphasis"/>
        </w:rPr>
        <w:t>U.S.</w:t>
      </w:r>
      <w:r w:rsidRPr="0019617A">
        <w:rPr>
          <w:sz w:val="16"/>
        </w:rPr>
        <w:t xml:space="preserve"> </w:t>
      </w:r>
      <w:r w:rsidRPr="00FF7D26">
        <w:rPr>
          <w:rStyle w:val="StyleUnderline"/>
        </w:rPr>
        <w:t>companies</w:t>
      </w:r>
      <w:r w:rsidRPr="0019617A">
        <w:rPr>
          <w:sz w:val="16"/>
        </w:rPr>
        <w:t>.”180</w:t>
      </w:r>
    </w:p>
    <w:p w14:paraId="47F4B7AE" w14:textId="77777777" w:rsidR="00437046" w:rsidRPr="0019617A" w:rsidRDefault="00437046" w:rsidP="00437046">
      <w:pPr>
        <w:rPr>
          <w:sz w:val="16"/>
        </w:rPr>
      </w:pPr>
      <w:r w:rsidRPr="0019617A">
        <w:rPr>
          <w:sz w:val="16"/>
        </w:rPr>
        <w:t xml:space="preserve">The FBI has also posted some declassified portions of FISA 702 successes on its website.181 One such success was the FBI’s use of FISA 702 to thwart a foreign government’s kidnapping and assassination plans.182 The FBI used FISA 702 to counteract a Chinese hack of a U.S. transportation hub and an Iranian hack of the head of a federal agency.183 Finally, the FBI has </w:t>
      </w:r>
      <w:r w:rsidRPr="001F2D5C">
        <w:rPr>
          <w:rStyle w:val="StyleUnderline"/>
        </w:rPr>
        <w:t>employed FISA 702 to</w:t>
      </w:r>
      <w:r w:rsidRPr="0019617A">
        <w:rPr>
          <w:sz w:val="16"/>
        </w:rPr>
        <w:t xml:space="preserve"> “discover the nature of a U.S. person’s contact with intelligence officers from a particular country . . . and </w:t>
      </w:r>
      <w:r w:rsidRPr="001F2D5C">
        <w:rPr>
          <w:rStyle w:val="StyleUnderline"/>
        </w:rPr>
        <w:t>obtain</w:t>
      </w:r>
      <w:r w:rsidRPr="0019617A">
        <w:rPr>
          <w:sz w:val="16"/>
        </w:rPr>
        <w:t xml:space="preserve">[] </w:t>
      </w:r>
      <w:r w:rsidRPr="002B703E">
        <w:rPr>
          <w:rStyle w:val="Emphasis"/>
          <w:highlight w:val="yellow"/>
        </w:rPr>
        <w:t>important intel</w:t>
      </w:r>
      <w:r w:rsidRPr="001F2D5C">
        <w:rPr>
          <w:rStyle w:val="Emphasis"/>
        </w:rPr>
        <w:t>ligence</w:t>
      </w:r>
      <w:r w:rsidRPr="0019617A">
        <w:rPr>
          <w:sz w:val="16"/>
        </w:rPr>
        <w:t xml:space="preserve"> </w:t>
      </w:r>
      <w:r w:rsidRPr="002B703E">
        <w:rPr>
          <w:rStyle w:val="StyleUnderline"/>
          <w:highlight w:val="yellow"/>
        </w:rPr>
        <w:t>about</w:t>
      </w:r>
      <w:r w:rsidRPr="001F2D5C">
        <w:rPr>
          <w:rStyle w:val="StyleUnderline"/>
        </w:rPr>
        <w:t xml:space="preserve"> a</w:t>
      </w:r>
      <w:r w:rsidRPr="0019617A">
        <w:rPr>
          <w:sz w:val="16"/>
        </w:rPr>
        <w:t xml:space="preserve"> </w:t>
      </w:r>
      <w:r w:rsidRPr="001F2D5C">
        <w:rPr>
          <w:rStyle w:val="Emphasis"/>
        </w:rPr>
        <w:t>hostile</w:t>
      </w:r>
      <w:r w:rsidRPr="0019617A">
        <w:rPr>
          <w:sz w:val="16"/>
        </w:rPr>
        <w:t xml:space="preserve"> </w:t>
      </w:r>
      <w:r w:rsidRPr="001F2D5C">
        <w:rPr>
          <w:rStyle w:val="StyleUnderline"/>
        </w:rPr>
        <w:t>foreign state’s attempts to acquire</w:t>
      </w:r>
      <w:r w:rsidRPr="0019617A">
        <w:rPr>
          <w:sz w:val="16"/>
        </w:rPr>
        <w:t xml:space="preserve"> </w:t>
      </w:r>
      <w:r w:rsidRPr="002B703E">
        <w:rPr>
          <w:rStyle w:val="Emphasis"/>
          <w:highlight w:val="yellow"/>
        </w:rPr>
        <w:t>sensitive info</w:t>
      </w:r>
      <w:r w:rsidRPr="001F2D5C">
        <w:rPr>
          <w:rStyle w:val="Emphasis"/>
        </w:rPr>
        <w:t>rmation</w:t>
      </w:r>
      <w:r w:rsidRPr="0019617A">
        <w:rPr>
          <w:sz w:val="16"/>
        </w:rPr>
        <w:t xml:space="preserve"> </w:t>
      </w:r>
      <w:r w:rsidRPr="002B703E">
        <w:rPr>
          <w:rStyle w:val="StyleUnderline"/>
          <w:highlight w:val="yellow"/>
        </w:rPr>
        <w:t>relating to</w:t>
      </w:r>
      <w:r w:rsidRPr="002B703E">
        <w:rPr>
          <w:sz w:val="16"/>
          <w:highlight w:val="yellow"/>
        </w:rPr>
        <w:t xml:space="preserve"> </w:t>
      </w:r>
      <w:r w:rsidRPr="002B703E">
        <w:rPr>
          <w:rStyle w:val="Emphasis"/>
          <w:highlight w:val="yellow"/>
        </w:rPr>
        <w:t>prolif</w:t>
      </w:r>
      <w:r w:rsidRPr="001F2D5C">
        <w:rPr>
          <w:rStyle w:val="Emphasis"/>
        </w:rPr>
        <w:t xml:space="preserve">eration </w:t>
      </w:r>
      <w:r w:rsidRPr="002B703E">
        <w:rPr>
          <w:rStyle w:val="Emphasis"/>
          <w:highlight w:val="yellow"/>
        </w:rPr>
        <w:t>of w</w:t>
      </w:r>
      <w:r w:rsidRPr="0019617A">
        <w:rPr>
          <w:sz w:val="16"/>
        </w:rPr>
        <w:t xml:space="preserve">eapons of </w:t>
      </w:r>
      <w:r w:rsidRPr="002B703E">
        <w:rPr>
          <w:rStyle w:val="Emphasis"/>
          <w:highlight w:val="yellow"/>
        </w:rPr>
        <w:t>m</w:t>
      </w:r>
      <w:r w:rsidRPr="0019617A">
        <w:rPr>
          <w:sz w:val="16"/>
        </w:rPr>
        <w:t xml:space="preserve">ass </w:t>
      </w:r>
      <w:r w:rsidRPr="002B703E">
        <w:rPr>
          <w:rStyle w:val="Emphasis"/>
          <w:highlight w:val="yellow"/>
        </w:rPr>
        <w:t>d</w:t>
      </w:r>
      <w:r w:rsidRPr="0019617A">
        <w:rPr>
          <w:sz w:val="16"/>
        </w:rPr>
        <w:t>estruction.”184</w:t>
      </w:r>
    </w:p>
    <w:p w14:paraId="123773F7" w14:textId="77777777" w:rsidR="00437046" w:rsidRPr="0019617A" w:rsidRDefault="00437046" w:rsidP="00437046">
      <w:pPr>
        <w:rPr>
          <w:sz w:val="16"/>
        </w:rPr>
      </w:pPr>
      <w:r w:rsidRPr="0019617A">
        <w:rPr>
          <w:sz w:val="16"/>
        </w:rPr>
        <w:t xml:space="preserve">These </w:t>
      </w:r>
      <w:r w:rsidRPr="00617DAB">
        <w:rPr>
          <w:rStyle w:val="StyleUnderline"/>
        </w:rPr>
        <w:t>examples of FISA 702 successes</w:t>
      </w:r>
      <w:r w:rsidRPr="0019617A">
        <w:rPr>
          <w:sz w:val="16"/>
        </w:rPr>
        <w:t xml:space="preserve"> </w:t>
      </w:r>
      <w:r w:rsidRPr="00617DAB">
        <w:rPr>
          <w:rStyle w:val="Emphasis"/>
        </w:rPr>
        <w:t>help shed light</w:t>
      </w:r>
      <w:r w:rsidRPr="0019617A">
        <w:rPr>
          <w:sz w:val="16"/>
        </w:rPr>
        <w:t xml:space="preserve"> </w:t>
      </w:r>
      <w:r w:rsidRPr="00617DAB">
        <w:rPr>
          <w:rStyle w:val="StyleUnderline"/>
        </w:rPr>
        <w:t>on the</w:t>
      </w:r>
      <w:r w:rsidRPr="0019617A">
        <w:rPr>
          <w:sz w:val="16"/>
        </w:rPr>
        <w:t xml:space="preserve"> </w:t>
      </w:r>
      <w:r w:rsidRPr="00617DAB">
        <w:rPr>
          <w:rStyle w:val="Emphasis"/>
        </w:rPr>
        <w:t>usefulness</w:t>
      </w:r>
      <w:r w:rsidRPr="0019617A">
        <w:rPr>
          <w:sz w:val="16"/>
        </w:rPr>
        <w:t xml:space="preserve"> </w:t>
      </w:r>
      <w:r w:rsidRPr="00617DAB">
        <w:rPr>
          <w:rStyle w:val="StyleUnderline"/>
        </w:rPr>
        <w:t>and</w:t>
      </w:r>
      <w:r w:rsidRPr="0019617A">
        <w:rPr>
          <w:sz w:val="16"/>
        </w:rPr>
        <w:t xml:space="preserve"> </w:t>
      </w:r>
      <w:r w:rsidRPr="00617DAB">
        <w:rPr>
          <w:rStyle w:val="Emphasis"/>
        </w:rPr>
        <w:t>necessity</w:t>
      </w:r>
      <w:r w:rsidRPr="0019617A">
        <w:rPr>
          <w:sz w:val="16"/>
        </w:rPr>
        <w:t xml:space="preserve"> </w:t>
      </w:r>
      <w:r w:rsidRPr="00617DAB">
        <w:rPr>
          <w:rStyle w:val="StyleUnderline"/>
        </w:rPr>
        <w:t>of FISA 702 as a national security tool</w:t>
      </w:r>
      <w:r w:rsidRPr="0019617A">
        <w:rPr>
          <w:sz w:val="16"/>
        </w:rPr>
        <w:t xml:space="preserve">. It is this necessity that has led FBI Director Christopher Wray to ardently advocate for FISA 702 reauthorization in the face of staunch criticism by Congress. When FISA 702 was up for reauthorization in 2017, Director Wray, at an event hosted by the Heritage Foundation, made some remarks regarding how </w:t>
      </w:r>
      <w:r w:rsidRPr="00882FC6">
        <w:rPr>
          <w:rStyle w:val="StyleUnderline"/>
        </w:rPr>
        <w:t>FISA 702</w:t>
      </w:r>
      <w:r w:rsidRPr="0019617A">
        <w:rPr>
          <w:sz w:val="16"/>
        </w:rPr>
        <w:t xml:space="preserve"> has </w:t>
      </w:r>
      <w:r w:rsidRPr="002B703E">
        <w:rPr>
          <w:rStyle w:val="Emphasis"/>
          <w:highlight w:val="yellow"/>
        </w:rPr>
        <w:t>help</w:t>
      </w:r>
      <w:r w:rsidRPr="00882FC6">
        <w:rPr>
          <w:rStyle w:val="Emphasis"/>
        </w:rPr>
        <w:t xml:space="preserve">ed </w:t>
      </w:r>
      <w:r w:rsidRPr="002B703E">
        <w:rPr>
          <w:rStyle w:val="Emphasis"/>
          <w:highlight w:val="yellow"/>
        </w:rPr>
        <w:t>prevent</w:t>
      </w:r>
      <w:r w:rsidRPr="002B703E">
        <w:rPr>
          <w:sz w:val="16"/>
          <w:highlight w:val="yellow"/>
        </w:rPr>
        <w:t xml:space="preserve"> </w:t>
      </w:r>
      <w:r w:rsidRPr="002B703E">
        <w:rPr>
          <w:rStyle w:val="StyleUnderline"/>
          <w:highlight w:val="yellow"/>
        </w:rPr>
        <w:t>terror</w:t>
      </w:r>
      <w:r w:rsidRPr="00882FC6">
        <w:rPr>
          <w:rStyle w:val="StyleUnderline"/>
        </w:rPr>
        <w:t xml:space="preserve">ist </w:t>
      </w:r>
      <w:r w:rsidRPr="002B703E">
        <w:rPr>
          <w:rStyle w:val="StyleUnderline"/>
          <w:highlight w:val="yellow"/>
        </w:rPr>
        <w:t>attacks</w:t>
      </w:r>
      <w:r w:rsidRPr="0019617A">
        <w:rPr>
          <w:sz w:val="16"/>
        </w:rPr>
        <w:t xml:space="preserve"> similar to those that took place on September 11, 2001:</w:t>
      </w:r>
    </w:p>
    <w:p w14:paraId="746897D4" w14:textId="77777777" w:rsidR="00437046" w:rsidRPr="0019617A" w:rsidRDefault="00437046" w:rsidP="00437046">
      <w:pPr>
        <w:ind w:left="720"/>
        <w:rPr>
          <w:sz w:val="16"/>
        </w:rPr>
      </w:pPr>
      <w:r w:rsidRPr="0019617A">
        <w:rPr>
          <w:sz w:val="16"/>
        </w:rPr>
        <w:t xml:space="preserve">The </w:t>
      </w:r>
      <w:r w:rsidRPr="001737B8">
        <w:rPr>
          <w:rStyle w:val="StyleUnderline"/>
        </w:rPr>
        <w:t>fact</w:t>
      </w:r>
      <w:r w:rsidRPr="0019617A">
        <w:rPr>
          <w:sz w:val="16"/>
        </w:rPr>
        <w:t xml:space="preserve"> that </w:t>
      </w:r>
      <w:r w:rsidRPr="001737B8">
        <w:rPr>
          <w:rStyle w:val="StyleUnderline"/>
        </w:rPr>
        <w:t>we have</w:t>
      </w:r>
      <w:r w:rsidRPr="0019617A">
        <w:rPr>
          <w:sz w:val="16"/>
        </w:rPr>
        <w:t xml:space="preserve"> </w:t>
      </w:r>
      <w:r w:rsidRPr="001737B8">
        <w:rPr>
          <w:rStyle w:val="Emphasis"/>
        </w:rPr>
        <w:t>not suffered</w:t>
      </w:r>
      <w:r w:rsidRPr="0019617A">
        <w:rPr>
          <w:sz w:val="16"/>
        </w:rPr>
        <w:t xml:space="preserve"> </w:t>
      </w:r>
      <w:r w:rsidRPr="001737B8">
        <w:rPr>
          <w:rStyle w:val="StyleUnderline"/>
        </w:rPr>
        <w:t>another 9/11-scale attack is</w:t>
      </w:r>
      <w:r w:rsidRPr="0019617A">
        <w:rPr>
          <w:sz w:val="16"/>
        </w:rPr>
        <w:t xml:space="preserve"> </w:t>
      </w:r>
      <w:r w:rsidRPr="001737B8">
        <w:rPr>
          <w:rStyle w:val="Emphasis"/>
        </w:rPr>
        <w:t>not just luck</w:t>
      </w:r>
      <w:r w:rsidRPr="0019617A">
        <w:rPr>
          <w:sz w:val="16"/>
        </w:rPr>
        <w:t xml:space="preserve">. . . . </w:t>
      </w:r>
      <w:r w:rsidRPr="001737B8">
        <w:rPr>
          <w:rStyle w:val="StyleUnderline"/>
        </w:rPr>
        <w:t>[I]t’s a product of</w:t>
      </w:r>
      <w:r w:rsidRPr="0019617A">
        <w:rPr>
          <w:sz w:val="16"/>
        </w:rPr>
        <w:t xml:space="preserve"> </w:t>
      </w:r>
      <w:r w:rsidRPr="001737B8">
        <w:rPr>
          <w:rStyle w:val="Emphasis"/>
        </w:rPr>
        <w:t>teamwork</w:t>
      </w:r>
      <w:r w:rsidRPr="0019617A">
        <w:rPr>
          <w:sz w:val="16"/>
        </w:rPr>
        <w:t xml:space="preserve"> </w:t>
      </w:r>
      <w:r w:rsidRPr="001737B8">
        <w:rPr>
          <w:rStyle w:val="StyleUnderline"/>
        </w:rPr>
        <w:t>and</w:t>
      </w:r>
      <w:r w:rsidRPr="0019617A">
        <w:rPr>
          <w:sz w:val="16"/>
        </w:rPr>
        <w:t xml:space="preserve"> </w:t>
      </w:r>
      <w:r w:rsidRPr="001737B8">
        <w:rPr>
          <w:rStyle w:val="Emphasis"/>
        </w:rPr>
        <w:t>info</w:t>
      </w:r>
      <w:r w:rsidRPr="0019617A">
        <w:rPr>
          <w:sz w:val="16"/>
        </w:rPr>
        <w:t xml:space="preserve">rmation </w:t>
      </w:r>
      <w:r w:rsidRPr="001737B8">
        <w:rPr>
          <w:rStyle w:val="Emphasis"/>
        </w:rPr>
        <w:t>sharing</w:t>
      </w:r>
      <w:r w:rsidRPr="0019617A">
        <w:rPr>
          <w:sz w:val="16"/>
        </w:rPr>
        <w:t xml:space="preserve"> </w:t>
      </w:r>
      <w:r w:rsidRPr="001737B8">
        <w:rPr>
          <w:rStyle w:val="StyleUnderline"/>
        </w:rPr>
        <w:t>and</w:t>
      </w:r>
      <w:r w:rsidRPr="0019617A">
        <w:rPr>
          <w:sz w:val="16"/>
        </w:rPr>
        <w:t xml:space="preserve"> </w:t>
      </w:r>
      <w:r w:rsidRPr="001737B8">
        <w:rPr>
          <w:rStyle w:val="Emphasis"/>
        </w:rPr>
        <w:t>dot-connecting</w:t>
      </w:r>
      <w:r w:rsidRPr="0019617A">
        <w:rPr>
          <w:sz w:val="16"/>
        </w:rPr>
        <w:t xml:space="preserve"> </w:t>
      </w:r>
      <w:r w:rsidRPr="001737B8">
        <w:rPr>
          <w:rStyle w:val="StyleUnderline"/>
        </w:rPr>
        <w:t>by . . . professionals</w:t>
      </w:r>
      <w:r w:rsidRPr="0019617A">
        <w:rPr>
          <w:sz w:val="16"/>
        </w:rPr>
        <w:t xml:space="preserve"> in the post-9/11, post-wall world with dot-connecting made possible, especially by tools like [FISA] 702. . . . .</w:t>
      </w:r>
    </w:p>
    <w:p w14:paraId="6B959CB2" w14:textId="77777777" w:rsidR="00437046" w:rsidRPr="0019617A" w:rsidRDefault="00437046" w:rsidP="00437046">
      <w:pPr>
        <w:ind w:left="720"/>
        <w:rPr>
          <w:sz w:val="16"/>
        </w:rPr>
      </w:pPr>
      <w:r w:rsidRPr="0019617A">
        <w:rPr>
          <w:sz w:val="16"/>
        </w:rPr>
        <w:t>. . . [A]fter the 9/11 attacks, our government worked very hard to figure out why we had failed before 9/11 to connect the dots. . . . As the 9/11 Commission found, a major problem was our inability to take seemingly disparate pieces of information held by different parts of our government— or even sometimes within the same agency—and to integrate those different pieces into a coherent picture. . . .</w:t>
      </w:r>
    </w:p>
    <w:p w14:paraId="65A93C18" w14:textId="77777777" w:rsidR="00437046" w:rsidRPr="0019617A" w:rsidRDefault="00437046" w:rsidP="00437046">
      <w:pPr>
        <w:ind w:left="720"/>
        <w:rPr>
          <w:sz w:val="16"/>
        </w:rPr>
      </w:pPr>
      <w:r w:rsidRPr="0019617A">
        <w:rPr>
          <w:sz w:val="16"/>
        </w:rPr>
        <w:t xml:space="preserve">The </w:t>
      </w:r>
      <w:r w:rsidRPr="00EA1D72">
        <w:rPr>
          <w:rStyle w:val="StyleUnderline"/>
        </w:rPr>
        <w:t>value of [FISA] 702 is</w:t>
      </w:r>
      <w:r w:rsidRPr="0019617A">
        <w:rPr>
          <w:sz w:val="16"/>
        </w:rPr>
        <w:t xml:space="preserve"> that </w:t>
      </w:r>
      <w:r w:rsidRPr="00EA1D72">
        <w:rPr>
          <w:rStyle w:val="StyleUnderline"/>
        </w:rPr>
        <w:t xml:space="preserve">it </w:t>
      </w:r>
      <w:r w:rsidRPr="002B703E">
        <w:rPr>
          <w:rStyle w:val="StyleUnderline"/>
          <w:highlight w:val="yellow"/>
        </w:rPr>
        <w:t>gives</w:t>
      </w:r>
      <w:r w:rsidRPr="00EA1D72">
        <w:rPr>
          <w:rStyle w:val="StyleUnderline"/>
        </w:rPr>
        <w:t xml:space="preserve"> us the</w:t>
      </w:r>
      <w:r w:rsidRPr="0019617A">
        <w:rPr>
          <w:sz w:val="16"/>
        </w:rPr>
        <w:t xml:space="preserve"> </w:t>
      </w:r>
      <w:r w:rsidRPr="002B703E">
        <w:rPr>
          <w:rStyle w:val="Emphasis"/>
          <w:highlight w:val="yellow"/>
        </w:rPr>
        <w:t>lawful ability</w:t>
      </w:r>
      <w:r w:rsidRPr="002B703E">
        <w:rPr>
          <w:sz w:val="16"/>
          <w:highlight w:val="yellow"/>
        </w:rPr>
        <w:t xml:space="preserve"> </w:t>
      </w:r>
      <w:r w:rsidRPr="002B703E">
        <w:rPr>
          <w:rStyle w:val="StyleUnderline"/>
          <w:highlight w:val="yellow"/>
        </w:rPr>
        <w:t>to</w:t>
      </w:r>
      <w:r w:rsidRPr="002B703E">
        <w:rPr>
          <w:sz w:val="16"/>
          <w:highlight w:val="yellow"/>
        </w:rPr>
        <w:t xml:space="preserve"> </w:t>
      </w:r>
      <w:r w:rsidRPr="002B703E">
        <w:rPr>
          <w:rStyle w:val="Emphasis"/>
          <w:highlight w:val="yellow"/>
        </w:rPr>
        <w:t>connect</w:t>
      </w:r>
      <w:r w:rsidRPr="0019617A">
        <w:rPr>
          <w:sz w:val="16"/>
        </w:rPr>
        <w:t xml:space="preserve"> </w:t>
      </w:r>
      <w:r w:rsidRPr="00EA1D72">
        <w:rPr>
          <w:rStyle w:val="StyleUnderline"/>
        </w:rPr>
        <w:t xml:space="preserve">those </w:t>
      </w:r>
      <w:r w:rsidRPr="002B703E">
        <w:rPr>
          <w:rStyle w:val="StyleUnderline"/>
          <w:highlight w:val="yellow"/>
        </w:rPr>
        <w:t>dots</w:t>
      </w:r>
      <w:r w:rsidRPr="00EA1D72">
        <w:rPr>
          <w:rStyle w:val="StyleUnderline"/>
        </w:rPr>
        <w:t xml:space="preserve"> between foreign threats and homeland targets using information</w:t>
      </w:r>
      <w:r w:rsidRPr="0019617A">
        <w:rPr>
          <w:sz w:val="16"/>
        </w:rPr>
        <w:t xml:space="preserve"> that is </w:t>
      </w:r>
      <w:r w:rsidRPr="00EA1D72">
        <w:rPr>
          <w:rStyle w:val="Emphasis"/>
        </w:rPr>
        <w:t>already</w:t>
      </w:r>
      <w:r w:rsidRPr="0019617A">
        <w:rPr>
          <w:sz w:val="16"/>
        </w:rPr>
        <w:t xml:space="preserve"> </w:t>
      </w:r>
      <w:r w:rsidRPr="00EA1D72">
        <w:rPr>
          <w:rStyle w:val="StyleUnderline"/>
        </w:rPr>
        <w:t>within FBI holdings</w:t>
      </w:r>
      <w:r w:rsidRPr="0019617A">
        <w:rPr>
          <w:sz w:val="16"/>
        </w:rPr>
        <w:t>.185</w:t>
      </w:r>
    </w:p>
    <w:p w14:paraId="2873400F" w14:textId="77777777" w:rsidR="00437046" w:rsidRDefault="00437046" w:rsidP="00437046">
      <w:pPr>
        <w:rPr>
          <w:sz w:val="16"/>
        </w:rPr>
      </w:pPr>
      <w:r w:rsidRPr="0019617A">
        <w:rPr>
          <w:sz w:val="16"/>
        </w:rPr>
        <w:t>Similarly, as FISA 702 was approaching its sunset in December 2023, Director Wray, while testifying before the Senate Committee on Homeland Security and Governmental Affairs, said: “</w:t>
      </w:r>
      <w:r w:rsidRPr="002B703E">
        <w:rPr>
          <w:rStyle w:val="StyleUnderline"/>
          <w:highlight w:val="yellow"/>
        </w:rPr>
        <w:t>Loss</w:t>
      </w:r>
      <w:r w:rsidRPr="00875D6B">
        <w:rPr>
          <w:rStyle w:val="StyleUnderline"/>
        </w:rPr>
        <w:t xml:space="preserve"> of this</w:t>
      </w:r>
      <w:r w:rsidRPr="0019617A">
        <w:rPr>
          <w:sz w:val="16"/>
        </w:rPr>
        <w:t xml:space="preserve"> </w:t>
      </w:r>
      <w:r w:rsidRPr="00875D6B">
        <w:rPr>
          <w:rStyle w:val="Emphasis"/>
        </w:rPr>
        <w:t>vital provision</w:t>
      </w:r>
      <w:r w:rsidRPr="0019617A">
        <w:rPr>
          <w:sz w:val="16"/>
        </w:rPr>
        <w:t xml:space="preserve">, or its reauthorization in a narrowed form, </w:t>
      </w:r>
      <w:r w:rsidRPr="00875D6B">
        <w:rPr>
          <w:rStyle w:val="StyleUnderline"/>
        </w:rPr>
        <w:t>would</w:t>
      </w:r>
      <w:r w:rsidRPr="0019617A">
        <w:rPr>
          <w:sz w:val="16"/>
        </w:rPr>
        <w:t xml:space="preserve"> </w:t>
      </w:r>
      <w:r w:rsidRPr="002B703E">
        <w:rPr>
          <w:rStyle w:val="Emphasis"/>
          <w:sz w:val="28"/>
          <w:szCs w:val="28"/>
          <w:highlight w:val="yellow"/>
        </w:rPr>
        <w:t>raise profound risks</w:t>
      </w:r>
      <w:r w:rsidRPr="0019617A">
        <w:rPr>
          <w:sz w:val="16"/>
        </w:rPr>
        <w:t xml:space="preserve">. For the FBI in particular, either </w:t>
      </w:r>
      <w:r w:rsidRPr="00875D6B">
        <w:rPr>
          <w:rStyle w:val="StyleUnderline"/>
        </w:rPr>
        <w:t>outcome could mean</w:t>
      </w:r>
      <w:r w:rsidRPr="0019617A">
        <w:rPr>
          <w:sz w:val="16"/>
        </w:rPr>
        <w:t xml:space="preserve"> </w:t>
      </w:r>
      <w:r w:rsidRPr="00875D6B">
        <w:rPr>
          <w:rStyle w:val="Emphasis"/>
        </w:rPr>
        <w:t>substantially impairing</w:t>
      </w:r>
      <w:r w:rsidRPr="0019617A">
        <w:rPr>
          <w:sz w:val="16"/>
        </w:rPr>
        <w:t xml:space="preserve">, </w:t>
      </w:r>
      <w:r w:rsidRPr="00875D6B">
        <w:rPr>
          <w:rStyle w:val="StyleUnderline"/>
        </w:rPr>
        <w:t>or</w:t>
      </w:r>
      <w:r w:rsidRPr="0019617A">
        <w:rPr>
          <w:sz w:val="16"/>
        </w:rPr>
        <w:t xml:space="preserve"> in some cases </w:t>
      </w:r>
      <w:r w:rsidRPr="00875D6B">
        <w:rPr>
          <w:rStyle w:val="Emphasis"/>
        </w:rPr>
        <w:t xml:space="preserve">entirely </w:t>
      </w:r>
      <w:r w:rsidRPr="002B703E">
        <w:rPr>
          <w:rStyle w:val="Emphasis"/>
          <w:highlight w:val="yellow"/>
        </w:rPr>
        <w:t>eliminating</w:t>
      </w:r>
      <w:r w:rsidRPr="0019617A">
        <w:rPr>
          <w:sz w:val="16"/>
        </w:rPr>
        <w:t xml:space="preserve">, </w:t>
      </w:r>
      <w:r w:rsidRPr="00875D6B">
        <w:rPr>
          <w:rStyle w:val="StyleUnderline"/>
        </w:rPr>
        <w:t xml:space="preserve">our </w:t>
      </w:r>
      <w:r w:rsidRPr="002B703E">
        <w:rPr>
          <w:rStyle w:val="StyleUnderline"/>
          <w:highlight w:val="yellow"/>
        </w:rPr>
        <w:t>ability to</w:t>
      </w:r>
      <w:r w:rsidRPr="002B703E">
        <w:rPr>
          <w:sz w:val="16"/>
          <w:highlight w:val="yellow"/>
        </w:rPr>
        <w:t xml:space="preserve"> </w:t>
      </w:r>
      <w:r w:rsidRPr="002B703E">
        <w:rPr>
          <w:rStyle w:val="Emphasis"/>
          <w:highlight w:val="yellow"/>
        </w:rPr>
        <w:t>find</w:t>
      </w:r>
      <w:r w:rsidRPr="002B703E">
        <w:rPr>
          <w:sz w:val="16"/>
          <w:highlight w:val="yellow"/>
        </w:rPr>
        <w:t xml:space="preserve"> </w:t>
      </w:r>
      <w:r w:rsidRPr="002B703E">
        <w:rPr>
          <w:rStyle w:val="StyleUnderline"/>
          <w:highlight w:val="yellow"/>
        </w:rPr>
        <w:t>and</w:t>
      </w:r>
      <w:r w:rsidRPr="002B703E">
        <w:rPr>
          <w:sz w:val="16"/>
          <w:highlight w:val="yellow"/>
        </w:rPr>
        <w:t xml:space="preserve"> </w:t>
      </w:r>
      <w:r w:rsidRPr="002B703E">
        <w:rPr>
          <w:rStyle w:val="Emphasis"/>
          <w:highlight w:val="yellow"/>
        </w:rPr>
        <w:t>disrupt</w:t>
      </w:r>
      <w:r w:rsidRPr="0019617A">
        <w:rPr>
          <w:sz w:val="16"/>
        </w:rPr>
        <w:t xml:space="preserve"> </w:t>
      </w:r>
      <w:r w:rsidRPr="00875D6B">
        <w:rPr>
          <w:rStyle w:val="StyleUnderline"/>
        </w:rPr>
        <w:t xml:space="preserve">many of the most serious security </w:t>
      </w:r>
      <w:r w:rsidRPr="002B703E">
        <w:rPr>
          <w:rStyle w:val="StyleUnderline"/>
          <w:highlight w:val="yellow"/>
        </w:rPr>
        <w:t>threats</w:t>
      </w:r>
      <w:r w:rsidRPr="0019617A">
        <w:rPr>
          <w:sz w:val="16"/>
        </w:rPr>
        <w:t xml:space="preserve"> . . . .”186 While it is important to remember the necessity of FISA 702 when discussing its reform, it is essential to also keep its shortcomings at the forefront of one’s mind. </w:t>
      </w:r>
      <w:r w:rsidRPr="0019617A">
        <w:rPr>
          <w:i/>
          <w:iCs/>
          <w:sz w:val="16"/>
        </w:rPr>
        <w:t>Success, and even necessity, does not equal constitutionality</w:t>
      </w:r>
      <w:r w:rsidRPr="0019617A">
        <w:rPr>
          <w:sz w:val="16"/>
        </w:rPr>
        <w:t>.</w:t>
      </w:r>
    </w:p>
    <w:p w14:paraId="686D4308" w14:textId="77777777" w:rsidR="00437046" w:rsidRDefault="00437046" w:rsidP="00437046">
      <w:pPr>
        <w:pStyle w:val="Heading4"/>
      </w:pPr>
      <w:r w:rsidRPr="007F7115">
        <w:rPr>
          <w:u w:val="single"/>
        </w:rPr>
        <w:t>Extinction</w:t>
      </w:r>
      <w:r w:rsidRPr="009C760D">
        <w:t xml:space="preserve"> </w:t>
      </w:r>
      <w:r w:rsidRPr="00647679">
        <w:rPr>
          <w:b w:val="0"/>
          <w:bCs/>
        </w:rPr>
        <w:t>(</w:t>
      </w:r>
      <w:r>
        <w:rPr>
          <w:b w:val="0"/>
          <w:bCs/>
        </w:rPr>
        <w:t>AI, engineered pandemics, nanotech, nuclear war, climate change, geoengineering, ecological collapse, supervolanoes, asteroids</w:t>
      </w:r>
      <w:r w:rsidRPr="00647679">
        <w:rPr>
          <w:b w:val="0"/>
          <w:bCs/>
        </w:rPr>
        <w:t>)</w:t>
      </w:r>
      <w:r>
        <w:t>.</w:t>
      </w:r>
    </w:p>
    <w:p w14:paraId="42B183F7" w14:textId="77777777" w:rsidR="00437046" w:rsidRDefault="00437046" w:rsidP="00437046">
      <w:r>
        <w:t xml:space="preserve">Rumtin </w:t>
      </w:r>
      <w:r w:rsidRPr="000716B6">
        <w:rPr>
          <w:rStyle w:val="Style13ptBold"/>
        </w:rPr>
        <w:t>Sepasspour 23</w:t>
      </w:r>
      <w:r>
        <w:t xml:space="preserve">, MPP, Co-founder &amp; Director of Policy, Global Shield. Research Affiliate, Centre for the Study of Existential Risk, University of Cambridge. Visiting Fellow, School of Regulation &amp; Global Governance, Australian National University, "Existential Espionage: How Intelligence Gathering Can Protect Humanity," Bulletin of the Atomic Scientists, 04/21/2023, </w:t>
      </w:r>
      <w:r w:rsidRPr="009C760D">
        <w:t>https://thebulletin.org/2023/04/existential-espionage-how-intelligence-gathering-can-protect-humanity/</w:t>
      </w:r>
      <w:r>
        <w:t xml:space="preserve">. </w:t>
      </w:r>
    </w:p>
    <w:p w14:paraId="2F207073" w14:textId="77777777" w:rsidR="00437046" w:rsidRPr="007A1781" w:rsidRDefault="00437046" w:rsidP="00437046">
      <w:pPr>
        <w:rPr>
          <w:sz w:val="16"/>
        </w:rPr>
      </w:pPr>
      <w:r w:rsidRPr="007A1781">
        <w:rPr>
          <w:sz w:val="16"/>
        </w:rPr>
        <w:t xml:space="preserve">Every four years, the National Intelligence Council’s Global Trends </w:t>
      </w:r>
      <w:r w:rsidRPr="00131482">
        <w:rPr>
          <w:rStyle w:val="StyleUnderline"/>
        </w:rPr>
        <w:t>report</w:t>
      </w:r>
      <w:r w:rsidRPr="007A1781">
        <w:rPr>
          <w:sz w:val="16"/>
        </w:rPr>
        <w:t xml:space="preserve"> generally </w:t>
      </w:r>
      <w:r w:rsidRPr="00131482">
        <w:rPr>
          <w:rStyle w:val="StyleUnderline"/>
        </w:rPr>
        <w:t>catalog</w:t>
      </w:r>
      <w:r w:rsidRPr="008406CA">
        <w:rPr>
          <w:rStyle w:val="StyleUnderline"/>
        </w:rPr>
        <w:t>s the</w:t>
      </w:r>
      <w:r w:rsidRPr="008406CA">
        <w:rPr>
          <w:sz w:val="16"/>
        </w:rPr>
        <w:t xml:space="preserve"> </w:t>
      </w:r>
      <w:r w:rsidRPr="008406CA">
        <w:rPr>
          <w:rStyle w:val="Emphasis"/>
        </w:rPr>
        <w:t>global issues</w:t>
      </w:r>
      <w:r w:rsidRPr="008406CA">
        <w:rPr>
          <w:sz w:val="16"/>
        </w:rPr>
        <w:t xml:space="preserve"> </w:t>
      </w:r>
      <w:r w:rsidRPr="008406CA">
        <w:rPr>
          <w:rStyle w:val="StyleUnderline"/>
        </w:rPr>
        <w:t>that the</w:t>
      </w:r>
      <w:r w:rsidRPr="008406CA">
        <w:rPr>
          <w:sz w:val="16"/>
        </w:rPr>
        <w:t xml:space="preserve"> </w:t>
      </w:r>
      <w:r w:rsidRPr="008406CA">
        <w:rPr>
          <w:rStyle w:val="Emphasis"/>
        </w:rPr>
        <w:t>U</w:t>
      </w:r>
      <w:r w:rsidRPr="008406CA">
        <w:rPr>
          <w:sz w:val="16"/>
        </w:rPr>
        <w:t xml:space="preserve">nited </w:t>
      </w:r>
      <w:r w:rsidRPr="008406CA">
        <w:rPr>
          <w:rStyle w:val="Emphasis"/>
        </w:rPr>
        <w:t>S</w:t>
      </w:r>
      <w:r w:rsidRPr="008406CA">
        <w:rPr>
          <w:sz w:val="16"/>
        </w:rPr>
        <w:t xml:space="preserve">tates and its incoming presidential administration </w:t>
      </w:r>
      <w:r w:rsidRPr="008406CA">
        <w:rPr>
          <w:rStyle w:val="StyleUnderline"/>
        </w:rPr>
        <w:t>ought to be most concerned about</w:t>
      </w:r>
      <w:r w:rsidRPr="008406CA">
        <w:rPr>
          <w:sz w:val="16"/>
        </w:rPr>
        <w:t xml:space="preserve">. It’s not pleasant bedtime reading. But the most recent </w:t>
      </w:r>
      <w:r w:rsidRPr="008406CA">
        <w:rPr>
          <w:rStyle w:val="StyleUnderline"/>
        </w:rPr>
        <w:t>report</w:t>
      </w:r>
      <w:r w:rsidRPr="008406CA">
        <w:rPr>
          <w:sz w:val="16"/>
        </w:rPr>
        <w:t xml:space="preserve">, which projects out to 2040, </w:t>
      </w:r>
      <w:r w:rsidRPr="008406CA">
        <w:rPr>
          <w:rStyle w:val="StyleUnderline"/>
        </w:rPr>
        <w:t>went beyond</w:t>
      </w:r>
      <w:r w:rsidRPr="008406CA">
        <w:rPr>
          <w:sz w:val="16"/>
        </w:rPr>
        <w:t xml:space="preserve"> the </w:t>
      </w:r>
      <w:r w:rsidRPr="008406CA">
        <w:rPr>
          <w:rStyle w:val="Emphasis"/>
        </w:rPr>
        <w:t>typical assessments</w:t>
      </w:r>
      <w:r w:rsidRPr="008406CA">
        <w:rPr>
          <w:sz w:val="16"/>
        </w:rPr>
        <w:t xml:space="preserve"> </w:t>
      </w:r>
      <w:r w:rsidRPr="008406CA">
        <w:rPr>
          <w:rStyle w:val="StyleUnderline"/>
        </w:rPr>
        <w:t>around internal instability, interstate tensions, and international competition</w:t>
      </w:r>
      <w:r w:rsidRPr="008406CA">
        <w:rPr>
          <w:sz w:val="16"/>
        </w:rPr>
        <w:t>.</w:t>
      </w:r>
    </w:p>
    <w:p w14:paraId="0A86BDD4" w14:textId="77777777" w:rsidR="00437046" w:rsidRPr="007A1781" w:rsidRDefault="00437046" w:rsidP="00437046">
      <w:pPr>
        <w:rPr>
          <w:sz w:val="16"/>
        </w:rPr>
      </w:pPr>
      <w:r w:rsidRPr="007A1781">
        <w:rPr>
          <w:sz w:val="16"/>
        </w:rPr>
        <w:t xml:space="preserve">In a section on technology, the report </w:t>
      </w:r>
      <w:r w:rsidRPr="00131482">
        <w:rPr>
          <w:rStyle w:val="StyleUnderline"/>
        </w:rPr>
        <w:t>contained a</w:t>
      </w:r>
      <w:r w:rsidRPr="007A1781">
        <w:rPr>
          <w:sz w:val="16"/>
        </w:rPr>
        <w:t xml:space="preserve"> short but remarkable </w:t>
      </w:r>
      <w:r w:rsidRPr="00131482">
        <w:rPr>
          <w:rStyle w:val="StyleUnderline"/>
        </w:rPr>
        <w:t>description of</w:t>
      </w:r>
      <w:r w:rsidRPr="007A1781">
        <w:rPr>
          <w:sz w:val="16"/>
        </w:rPr>
        <w:t xml:space="preserve"> </w:t>
      </w:r>
      <w:r w:rsidRPr="00131482">
        <w:rPr>
          <w:rStyle w:val="Emphasis"/>
        </w:rPr>
        <w:t xml:space="preserve">“existential </w:t>
      </w:r>
      <w:r w:rsidRPr="002B703E">
        <w:rPr>
          <w:rStyle w:val="Emphasis"/>
          <w:highlight w:val="yellow"/>
        </w:rPr>
        <w:t>risks</w:t>
      </w:r>
      <w:r w:rsidRPr="00131482">
        <w:rPr>
          <w:rStyle w:val="Emphasis"/>
        </w:rPr>
        <w:t>”</w:t>
      </w:r>
      <w:r w:rsidRPr="007A1781">
        <w:rPr>
          <w:sz w:val="16"/>
        </w:rPr>
        <w:t xml:space="preserve"> or “threats </w:t>
      </w:r>
      <w:r w:rsidRPr="00131482">
        <w:rPr>
          <w:rStyle w:val="StyleUnderline"/>
        </w:rPr>
        <w:t xml:space="preserve">that could damage life on a global scale” and </w:t>
      </w:r>
      <w:r w:rsidRPr="002B703E">
        <w:rPr>
          <w:rStyle w:val="StyleUnderline"/>
          <w:highlight w:val="yellow"/>
        </w:rPr>
        <w:t>lead to</w:t>
      </w:r>
      <w:r w:rsidRPr="007A1781">
        <w:rPr>
          <w:sz w:val="16"/>
        </w:rPr>
        <w:t xml:space="preserve"> </w:t>
      </w:r>
      <w:r w:rsidRPr="00131482">
        <w:rPr>
          <w:rStyle w:val="Emphasis"/>
        </w:rPr>
        <w:t xml:space="preserve">human </w:t>
      </w:r>
      <w:r w:rsidRPr="002B703E">
        <w:rPr>
          <w:rStyle w:val="Emphasis"/>
          <w:highlight w:val="yellow"/>
        </w:rPr>
        <w:t>extinction</w:t>
      </w:r>
      <w:r w:rsidRPr="007A1781">
        <w:rPr>
          <w:sz w:val="16"/>
        </w:rPr>
        <w:t xml:space="preserve"> </w:t>
      </w:r>
      <w:r w:rsidRPr="00131482">
        <w:rPr>
          <w:rStyle w:val="StyleUnderline"/>
        </w:rPr>
        <w:t>and</w:t>
      </w:r>
      <w:r w:rsidRPr="007A1781">
        <w:rPr>
          <w:sz w:val="16"/>
        </w:rPr>
        <w:t xml:space="preserve"> </w:t>
      </w:r>
      <w:r w:rsidRPr="00131482">
        <w:rPr>
          <w:rStyle w:val="Emphasis"/>
        </w:rPr>
        <w:t>civilizational collapse</w:t>
      </w:r>
      <w:r w:rsidRPr="007A1781">
        <w:rPr>
          <w:sz w:val="16"/>
        </w:rPr>
        <w:t xml:space="preserve">. The report </w:t>
      </w:r>
      <w:r w:rsidRPr="002B703E">
        <w:rPr>
          <w:rStyle w:val="StyleUnderline"/>
          <w:highlight w:val="yellow"/>
        </w:rPr>
        <w:t>specifically</w:t>
      </w:r>
      <w:r w:rsidRPr="00131482">
        <w:rPr>
          <w:rStyle w:val="StyleUnderline"/>
        </w:rPr>
        <w:t xml:space="preserve"> cites</w:t>
      </w:r>
      <w:r w:rsidRPr="007A1781">
        <w:rPr>
          <w:sz w:val="16"/>
        </w:rPr>
        <w:t xml:space="preserve"> </w:t>
      </w:r>
      <w:r w:rsidRPr="002B703E">
        <w:rPr>
          <w:rStyle w:val="Emphasis"/>
          <w:highlight w:val="yellow"/>
        </w:rPr>
        <w:t>runaway a</w:t>
      </w:r>
      <w:r w:rsidRPr="007A1781">
        <w:rPr>
          <w:sz w:val="16"/>
        </w:rPr>
        <w:t xml:space="preserve">rtificial </w:t>
      </w:r>
      <w:r w:rsidRPr="002B703E">
        <w:rPr>
          <w:rStyle w:val="Emphasis"/>
          <w:highlight w:val="yellow"/>
        </w:rPr>
        <w:t>i</w:t>
      </w:r>
      <w:r w:rsidRPr="007A1781">
        <w:rPr>
          <w:sz w:val="16"/>
        </w:rPr>
        <w:t xml:space="preserve">ntelligence, </w:t>
      </w:r>
      <w:r w:rsidRPr="002B703E">
        <w:rPr>
          <w:rStyle w:val="Emphasis"/>
          <w:highlight w:val="yellow"/>
        </w:rPr>
        <w:t>engineered pandemics</w:t>
      </w:r>
      <w:r w:rsidRPr="002B703E">
        <w:rPr>
          <w:sz w:val="16"/>
          <w:highlight w:val="yellow"/>
        </w:rPr>
        <w:t xml:space="preserve">, </w:t>
      </w:r>
      <w:r w:rsidRPr="002B703E">
        <w:rPr>
          <w:rStyle w:val="Emphasis"/>
          <w:highlight w:val="yellow"/>
        </w:rPr>
        <w:t>nanotech</w:t>
      </w:r>
      <w:r w:rsidRPr="007A1781">
        <w:rPr>
          <w:sz w:val="16"/>
        </w:rPr>
        <w:t xml:space="preserve">nology weapons, </w:t>
      </w:r>
      <w:r w:rsidRPr="00131482">
        <w:rPr>
          <w:rStyle w:val="StyleUnderline"/>
        </w:rPr>
        <w:t>and</w:t>
      </w:r>
      <w:r w:rsidRPr="007A1781">
        <w:rPr>
          <w:sz w:val="16"/>
        </w:rPr>
        <w:t xml:space="preserve"> </w:t>
      </w:r>
      <w:r w:rsidRPr="002B703E">
        <w:rPr>
          <w:rStyle w:val="Emphasis"/>
          <w:highlight w:val="yellow"/>
        </w:rPr>
        <w:t>nuc</w:t>
      </w:r>
      <w:r w:rsidRPr="007A1781">
        <w:rPr>
          <w:sz w:val="16"/>
        </w:rPr>
        <w:t xml:space="preserve">lear </w:t>
      </w:r>
      <w:r w:rsidRPr="002B703E">
        <w:rPr>
          <w:rStyle w:val="Emphasis"/>
          <w:highlight w:val="yellow"/>
        </w:rPr>
        <w:t>war</w:t>
      </w:r>
      <w:r w:rsidRPr="007A1781">
        <w:rPr>
          <w:sz w:val="16"/>
        </w:rPr>
        <w:t xml:space="preserve">. </w:t>
      </w:r>
      <w:r w:rsidRPr="00131482">
        <w:rPr>
          <w:rStyle w:val="StyleUnderline"/>
        </w:rPr>
        <w:t>Other threats include</w:t>
      </w:r>
      <w:r w:rsidRPr="007A1781">
        <w:rPr>
          <w:sz w:val="16"/>
        </w:rPr>
        <w:t xml:space="preserve"> extreme </w:t>
      </w:r>
      <w:r w:rsidRPr="002B703E">
        <w:rPr>
          <w:rStyle w:val="Emphasis"/>
          <w:highlight w:val="yellow"/>
        </w:rPr>
        <w:t>climate change</w:t>
      </w:r>
      <w:r w:rsidRPr="002B703E">
        <w:rPr>
          <w:sz w:val="16"/>
          <w:highlight w:val="yellow"/>
        </w:rPr>
        <w:t xml:space="preserve">, </w:t>
      </w:r>
      <w:r w:rsidRPr="002B703E">
        <w:rPr>
          <w:rStyle w:val="Emphasis"/>
          <w:highlight w:val="yellow"/>
        </w:rPr>
        <w:t>geoengineering</w:t>
      </w:r>
      <w:r w:rsidRPr="002B703E">
        <w:rPr>
          <w:sz w:val="16"/>
          <w:highlight w:val="yellow"/>
        </w:rPr>
        <w:t xml:space="preserve">, </w:t>
      </w:r>
      <w:r w:rsidRPr="002B703E">
        <w:rPr>
          <w:rStyle w:val="Emphasis"/>
          <w:highlight w:val="yellow"/>
        </w:rPr>
        <w:t>eco</w:t>
      </w:r>
      <w:r w:rsidRPr="007A1781">
        <w:rPr>
          <w:sz w:val="16"/>
        </w:rPr>
        <w:t xml:space="preserve">logical </w:t>
      </w:r>
      <w:r w:rsidRPr="002B703E">
        <w:rPr>
          <w:rStyle w:val="Emphasis"/>
          <w:highlight w:val="yellow"/>
        </w:rPr>
        <w:t>collapse</w:t>
      </w:r>
      <w:r w:rsidRPr="002B703E">
        <w:rPr>
          <w:sz w:val="16"/>
          <w:highlight w:val="yellow"/>
        </w:rPr>
        <w:t xml:space="preserve">, </w:t>
      </w:r>
      <w:r w:rsidRPr="002B703E">
        <w:rPr>
          <w:rStyle w:val="Emphasis"/>
          <w:highlight w:val="yellow"/>
        </w:rPr>
        <w:t>supervolcanoes</w:t>
      </w:r>
      <w:r w:rsidRPr="002B703E">
        <w:rPr>
          <w:sz w:val="16"/>
          <w:highlight w:val="yellow"/>
        </w:rPr>
        <w:t xml:space="preserve">, </w:t>
      </w:r>
      <w:r w:rsidRPr="002B703E">
        <w:rPr>
          <w:rStyle w:val="StyleUnderline"/>
          <w:highlight w:val="yellow"/>
        </w:rPr>
        <w:t>and</w:t>
      </w:r>
      <w:r w:rsidRPr="002B703E">
        <w:rPr>
          <w:sz w:val="16"/>
          <w:highlight w:val="yellow"/>
        </w:rPr>
        <w:t xml:space="preserve"> </w:t>
      </w:r>
      <w:r w:rsidRPr="002B703E">
        <w:rPr>
          <w:rStyle w:val="Emphasis"/>
          <w:highlight w:val="yellow"/>
        </w:rPr>
        <w:t>n</w:t>
      </w:r>
      <w:r w:rsidRPr="007A1781">
        <w:rPr>
          <w:sz w:val="16"/>
        </w:rPr>
        <w:t>ear-</w:t>
      </w:r>
      <w:r w:rsidRPr="002B703E">
        <w:rPr>
          <w:rStyle w:val="Emphasis"/>
          <w:highlight w:val="yellow"/>
        </w:rPr>
        <w:t>E</w:t>
      </w:r>
      <w:r w:rsidRPr="007A1781">
        <w:rPr>
          <w:sz w:val="16"/>
        </w:rPr>
        <w:t xml:space="preserve">arth </w:t>
      </w:r>
      <w:r w:rsidRPr="002B703E">
        <w:rPr>
          <w:rStyle w:val="Emphasis"/>
          <w:highlight w:val="yellow"/>
        </w:rPr>
        <w:t>o</w:t>
      </w:r>
      <w:r w:rsidRPr="007A1781">
        <w:rPr>
          <w:sz w:val="16"/>
        </w:rPr>
        <w:t>bject</w:t>
      </w:r>
      <w:r w:rsidRPr="002B703E">
        <w:rPr>
          <w:rStyle w:val="Emphasis"/>
          <w:highlight w:val="yellow"/>
        </w:rPr>
        <w:t>s</w:t>
      </w:r>
      <w:r w:rsidRPr="007A1781">
        <w:rPr>
          <w:sz w:val="16"/>
        </w:rPr>
        <w:t>.</w:t>
      </w:r>
    </w:p>
    <w:p w14:paraId="6E2D1D85" w14:textId="77777777" w:rsidR="00437046" w:rsidRPr="007A1781" w:rsidRDefault="00437046" w:rsidP="00437046">
      <w:pPr>
        <w:rPr>
          <w:sz w:val="16"/>
        </w:rPr>
      </w:pPr>
      <w:r w:rsidRPr="007A1781">
        <w:rPr>
          <w:sz w:val="16"/>
        </w:rPr>
        <w:t xml:space="preserve">By bringing attention to this issue, </w:t>
      </w:r>
      <w:r w:rsidRPr="00131482">
        <w:rPr>
          <w:rStyle w:val="StyleUnderline"/>
        </w:rPr>
        <w:t>the</w:t>
      </w:r>
      <w:r w:rsidRPr="007A1781">
        <w:rPr>
          <w:sz w:val="16"/>
        </w:rPr>
        <w:t xml:space="preserve"> </w:t>
      </w:r>
      <w:r w:rsidRPr="00131482">
        <w:rPr>
          <w:rStyle w:val="Emphasis"/>
        </w:rPr>
        <w:t>US i</w:t>
      </w:r>
      <w:r w:rsidRPr="007A1781">
        <w:rPr>
          <w:sz w:val="16"/>
        </w:rPr>
        <w:t xml:space="preserve">ntelligence </w:t>
      </w:r>
      <w:r w:rsidRPr="00131482">
        <w:rPr>
          <w:rStyle w:val="Emphasis"/>
        </w:rPr>
        <w:t>c</w:t>
      </w:r>
      <w:r w:rsidRPr="007A1781">
        <w:rPr>
          <w:sz w:val="16"/>
        </w:rPr>
        <w:t xml:space="preserve">ommunity </w:t>
      </w:r>
      <w:r w:rsidRPr="00131482">
        <w:rPr>
          <w:rStyle w:val="StyleUnderline"/>
        </w:rPr>
        <w:t>is doing what it’s designed to do—provide</w:t>
      </w:r>
      <w:r w:rsidRPr="007A1781">
        <w:rPr>
          <w:sz w:val="16"/>
        </w:rPr>
        <w:t xml:space="preserve"> </w:t>
      </w:r>
      <w:r w:rsidRPr="00131482">
        <w:rPr>
          <w:rStyle w:val="Emphasis"/>
        </w:rPr>
        <w:t>strategic insight</w:t>
      </w:r>
      <w:r w:rsidRPr="007A1781">
        <w:rPr>
          <w:sz w:val="16"/>
        </w:rPr>
        <w:t xml:space="preserve"> </w:t>
      </w:r>
      <w:r w:rsidRPr="00131482">
        <w:rPr>
          <w:rStyle w:val="StyleUnderline"/>
        </w:rPr>
        <w:t>to their leadership on trends, events, and risks</w:t>
      </w:r>
      <w:r w:rsidRPr="007A1781">
        <w:rPr>
          <w:sz w:val="16"/>
        </w:rPr>
        <w:t xml:space="preserve"> in the global landscape. However, intelligence communities have until now paid almost no attention to existential risks. Their primary focus, justifiably, remains on conventional national security issues such as defense, counterterrorism, and counterespionage. But the COVID-19 pandemic revealed that other, potentially </w:t>
      </w:r>
      <w:r w:rsidRPr="00131482">
        <w:rPr>
          <w:rStyle w:val="StyleUnderline"/>
        </w:rPr>
        <w:t>calamitous, threats are</w:t>
      </w:r>
      <w:r w:rsidRPr="007A1781">
        <w:rPr>
          <w:sz w:val="16"/>
        </w:rPr>
        <w:t xml:space="preserve"> just as </w:t>
      </w:r>
      <w:r w:rsidRPr="00131482">
        <w:rPr>
          <w:rStyle w:val="Emphasis"/>
        </w:rPr>
        <w:t>important</w:t>
      </w:r>
      <w:r w:rsidRPr="007A1781">
        <w:rPr>
          <w:sz w:val="16"/>
        </w:rPr>
        <w:t>—</w:t>
      </w:r>
      <w:r w:rsidRPr="00131482">
        <w:rPr>
          <w:rStyle w:val="StyleUnderline"/>
        </w:rPr>
        <w:t>and the</w:t>
      </w:r>
      <w:r w:rsidRPr="007A1781">
        <w:rPr>
          <w:sz w:val="16"/>
        </w:rPr>
        <w:t xml:space="preserve"> </w:t>
      </w:r>
      <w:r w:rsidRPr="00131482">
        <w:rPr>
          <w:rStyle w:val="Emphasis"/>
        </w:rPr>
        <w:t>i</w:t>
      </w:r>
      <w:r w:rsidRPr="007A1781">
        <w:rPr>
          <w:sz w:val="16"/>
        </w:rPr>
        <w:t xml:space="preserve">ntelligence </w:t>
      </w:r>
      <w:r w:rsidRPr="00131482">
        <w:rPr>
          <w:rStyle w:val="Emphasis"/>
        </w:rPr>
        <w:t>c</w:t>
      </w:r>
      <w:r w:rsidRPr="007A1781">
        <w:rPr>
          <w:sz w:val="16"/>
        </w:rPr>
        <w:t xml:space="preserve">ommunity </w:t>
      </w:r>
      <w:r w:rsidRPr="00131482">
        <w:rPr>
          <w:rStyle w:val="StyleUnderline"/>
        </w:rPr>
        <w:t>should play heed</w:t>
      </w:r>
      <w:r w:rsidRPr="007A1781">
        <w:rPr>
          <w:sz w:val="16"/>
        </w:rPr>
        <w:t>.</w:t>
      </w:r>
    </w:p>
    <w:p w14:paraId="53D2574C" w14:textId="77777777" w:rsidR="00437046" w:rsidRPr="007A1781" w:rsidRDefault="00437046" w:rsidP="00437046">
      <w:pPr>
        <w:rPr>
          <w:sz w:val="16"/>
        </w:rPr>
      </w:pPr>
      <w:r w:rsidRPr="00131482">
        <w:rPr>
          <w:rStyle w:val="StyleUnderline"/>
        </w:rPr>
        <w:t>Given the</w:t>
      </w:r>
      <w:r w:rsidRPr="007A1781">
        <w:rPr>
          <w:sz w:val="16"/>
        </w:rPr>
        <w:t xml:space="preserve"> </w:t>
      </w:r>
      <w:r w:rsidRPr="00131482">
        <w:rPr>
          <w:rStyle w:val="Emphasis"/>
        </w:rPr>
        <w:t>scale</w:t>
      </w:r>
      <w:r w:rsidRPr="007A1781">
        <w:rPr>
          <w:sz w:val="16"/>
        </w:rPr>
        <w:t xml:space="preserve"> </w:t>
      </w:r>
      <w:r w:rsidRPr="00131482">
        <w:rPr>
          <w:rStyle w:val="StyleUnderline"/>
        </w:rPr>
        <w:t>and</w:t>
      </w:r>
      <w:r w:rsidRPr="007A1781">
        <w:rPr>
          <w:sz w:val="16"/>
        </w:rPr>
        <w:t xml:space="preserve"> </w:t>
      </w:r>
      <w:r w:rsidRPr="00131482">
        <w:rPr>
          <w:rStyle w:val="Emphasis"/>
        </w:rPr>
        <w:t>uncertainty</w:t>
      </w:r>
      <w:r w:rsidRPr="007A1781">
        <w:rPr>
          <w:sz w:val="16"/>
        </w:rPr>
        <w:t xml:space="preserve"> </w:t>
      </w:r>
      <w:r w:rsidRPr="00131482">
        <w:rPr>
          <w:rStyle w:val="StyleUnderline"/>
        </w:rPr>
        <w:t>of existential threats</w:t>
      </w:r>
      <w:r w:rsidRPr="007A1781">
        <w:rPr>
          <w:sz w:val="16"/>
        </w:rPr>
        <w:t xml:space="preserve">, </w:t>
      </w:r>
      <w:r w:rsidRPr="002B703E">
        <w:rPr>
          <w:rStyle w:val="Emphasis"/>
          <w:sz w:val="24"/>
          <w:szCs w:val="24"/>
          <w:highlight w:val="yellow"/>
        </w:rPr>
        <w:t>intel</w:t>
      </w:r>
      <w:r w:rsidRPr="00131482">
        <w:rPr>
          <w:rStyle w:val="Emphasis"/>
          <w:sz w:val="24"/>
          <w:szCs w:val="24"/>
        </w:rPr>
        <w:t xml:space="preserve">ligence </w:t>
      </w:r>
      <w:r w:rsidRPr="002B703E">
        <w:rPr>
          <w:rStyle w:val="Emphasis"/>
          <w:sz w:val="24"/>
          <w:szCs w:val="24"/>
          <w:highlight w:val="yellow"/>
        </w:rPr>
        <w:t>is key</w:t>
      </w:r>
      <w:r w:rsidRPr="007A1781">
        <w:rPr>
          <w:sz w:val="16"/>
        </w:rPr>
        <w:t xml:space="preserve">. This is a view that the Global Trends report itself makes: “Such low-probability, high-impact events are difficult to forecast and expensive to prepare </w:t>
      </w:r>
      <w:r w:rsidRPr="002B703E">
        <w:rPr>
          <w:rStyle w:val="StyleUnderline"/>
          <w:highlight w:val="yellow"/>
        </w:rPr>
        <w:t>for</w:t>
      </w:r>
      <w:r w:rsidRPr="007A1781">
        <w:rPr>
          <w:sz w:val="16"/>
        </w:rPr>
        <w:t xml:space="preserve">, but </w:t>
      </w:r>
      <w:r w:rsidRPr="002B703E">
        <w:rPr>
          <w:rStyle w:val="StyleUnderline"/>
          <w:highlight w:val="yellow"/>
        </w:rPr>
        <w:t>identifying</w:t>
      </w:r>
      <w:r w:rsidRPr="00131482">
        <w:rPr>
          <w:rStyle w:val="StyleUnderline"/>
        </w:rPr>
        <w:t xml:space="preserve"> potential risks </w:t>
      </w:r>
      <w:r w:rsidRPr="002B703E">
        <w:rPr>
          <w:rStyle w:val="StyleUnderline"/>
          <w:highlight w:val="yellow"/>
        </w:rPr>
        <w:t>and developing</w:t>
      </w:r>
      <w:r w:rsidRPr="00131482">
        <w:rPr>
          <w:rStyle w:val="StyleUnderline"/>
        </w:rPr>
        <w:t xml:space="preserve"> mitigation </w:t>
      </w:r>
      <w:r w:rsidRPr="00E22D5D">
        <w:rPr>
          <w:rStyle w:val="StyleUnderline"/>
        </w:rPr>
        <w:t>strategies</w:t>
      </w:r>
      <w:r w:rsidRPr="00131482">
        <w:rPr>
          <w:rStyle w:val="StyleUnderline"/>
        </w:rPr>
        <w:t xml:space="preserve"> in advance</w:t>
      </w:r>
      <w:r w:rsidRPr="007A1781">
        <w:rPr>
          <w:sz w:val="16"/>
        </w:rPr>
        <w:t xml:space="preserve"> can </w:t>
      </w:r>
      <w:r w:rsidRPr="00131482">
        <w:rPr>
          <w:rStyle w:val="StyleUnderline"/>
        </w:rPr>
        <w:t>provide</w:t>
      </w:r>
      <w:r w:rsidRPr="007A1781">
        <w:rPr>
          <w:sz w:val="16"/>
        </w:rPr>
        <w:t xml:space="preserve"> some </w:t>
      </w:r>
      <w:r w:rsidRPr="002B703E">
        <w:rPr>
          <w:rStyle w:val="Emphasis"/>
          <w:highlight w:val="yellow"/>
        </w:rPr>
        <w:t>resilience</w:t>
      </w:r>
      <w:r w:rsidRPr="002B703E">
        <w:rPr>
          <w:sz w:val="16"/>
          <w:highlight w:val="yellow"/>
        </w:rPr>
        <w:t xml:space="preserve"> </w:t>
      </w:r>
      <w:r w:rsidRPr="002B703E">
        <w:rPr>
          <w:rStyle w:val="StyleUnderline"/>
          <w:highlight w:val="yellow"/>
        </w:rPr>
        <w:t>to</w:t>
      </w:r>
      <w:r w:rsidRPr="00131482">
        <w:rPr>
          <w:rStyle w:val="StyleUnderline"/>
        </w:rPr>
        <w:t xml:space="preserve"> exogenous </w:t>
      </w:r>
      <w:r w:rsidRPr="002B703E">
        <w:rPr>
          <w:rStyle w:val="StyleUnderline"/>
          <w:highlight w:val="yellow"/>
        </w:rPr>
        <w:t>shocks</w:t>
      </w:r>
      <w:r w:rsidRPr="007A1781">
        <w:rPr>
          <w:sz w:val="16"/>
        </w:rPr>
        <w:t>.”</w:t>
      </w:r>
    </w:p>
    <w:p w14:paraId="476BF2AC" w14:textId="77777777" w:rsidR="00437046" w:rsidRDefault="00437046" w:rsidP="00437046">
      <w:pPr>
        <w:rPr>
          <w:sz w:val="16"/>
        </w:rPr>
      </w:pPr>
      <w:r w:rsidRPr="007A1781">
        <w:rPr>
          <w:sz w:val="16"/>
        </w:rPr>
        <w:t xml:space="preserve">Intelligence communities are </w:t>
      </w:r>
      <w:r w:rsidRPr="00696F21">
        <w:rPr>
          <w:sz w:val="16"/>
        </w:rPr>
        <w:t xml:space="preserve">certainly not the only sectors of governments that could or should analyze existential threats. Nor would they be responsible for preventing the risks or building resilience to them. </w:t>
      </w:r>
      <w:r w:rsidRPr="00696F21">
        <w:rPr>
          <w:rStyle w:val="StyleUnderline"/>
        </w:rPr>
        <w:t>They</w:t>
      </w:r>
      <w:r w:rsidRPr="00696F21">
        <w:rPr>
          <w:sz w:val="16"/>
        </w:rPr>
        <w:t xml:space="preserve"> can, however, </w:t>
      </w:r>
      <w:r w:rsidRPr="00696F21">
        <w:rPr>
          <w:rStyle w:val="StyleUnderline"/>
        </w:rPr>
        <w:t>play a</w:t>
      </w:r>
      <w:r w:rsidRPr="00696F21">
        <w:rPr>
          <w:sz w:val="16"/>
        </w:rPr>
        <w:t xml:space="preserve"> </w:t>
      </w:r>
      <w:r w:rsidRPr="00696F21">
        <w:rPr>
          <w:rStyle w:val="Emphasis"/>
        </w:rPr>
        <w:t>critical role</w:t>
      </w:r>
      <w:r w:rsidRPr="00696F21">
        <w:rPr>
          <w:sz w:val="16"/>
        </w:rPr>
        <w:t xml:space="preserve">. </w:t>
      </w:r>
      <w:r w:rsidRPr="00696F21">
        <w:rPr>
          <w:rStyle w:val="StyleUnderline"/>
        </w:rPr>
        <w:t>Intelligence</w:t>
      </w:r>
      <w:r w:rsidRPr="00696F21">
        <w:rPr>
          <w:sz w:val="16"/>
        </w:rPr>
        <w:t xml:space="preserve"> </w:t>
      </w:r>
      <w:r w:rsidRPr="00696F21">
        <w:rPr>
          <w:rStyle w:val="Emphasis"/>
        </w:rPr>
        <w:t>collection</w:t>
      </w:r>
      <w:r w:rsidRPr="00696F21">
        <w:rPr>
          <w:sz w:val="16"/>
        </w:rPr>
        <w:t xml:space="preserve"> </w:t>
      </w:r>
      <w:r w:rsidRPr="00696F21">
        <w:rPr>
          <w:rStyle w:val="StyleUnderline"/>
        </w:rPr>
        <w:t>and</w:t>
      </w:r>
      <w:r w:rsidRPr="00696F21">
        <w:rPr>
          <w:sz w:val="16"/>
        </w:rPr>
        <w:t xml:space="preserve"> </w:t>
      </w:r>
      <w:r w:rsidRPr="00696F21">
        <w:rPr>
          <w:rStyle w:val="Emphasis"/>
        </w:rPr>
        <w:t>analysis</w:t>
      </w:r>
      <w:r w:rsidRPr="00696F21">
        <w:rPr>
          <w:sz w:val="16"/>
        </w:rPr>
        <w:t xml:space="preserve"> </w:t>
      </w:r>
      <w:r w:rsidRPr="00696F21">
        <w:rPr>
          <w:rStyle w:val="StyleUnderline"/>
        </w:rPr>
        <w:t>capability would help</w:t>
      </w:r>
      <w:r w:rsidRPr="00696F21">
        <w:rPr>
          <w:sz w:val="16"/>
        </w:rPr>
        <w:t xml:space="preserve"> </w:t>
      </w:r>
      <w:r w:rsidRPr="00696F21">
        <w:rPr>
          <w:rStyle w:val="Emphasis"/>
        </w:rPr>
        <w:t>lead government efforts</w:t>
      </w:r>
      <w:r w:rsidRPr="00696F21">
        <w:rPr>
          <w:sz w:val="16"/>
        </w:rPr>
        <w:t xml:space="preserve"> </w:t>
      </w:r>
      <w:r w:rsidRPr="00696F21">
        <w:rPr>
          <w:rStyle w:val="StyleUnderline"/>
        </w:rPr>
        <w:t>to detect, understand, and warn</w:t>
      </w:r>
      <w:r w:rsidRPr="00696F21">
        <w:rPr>
          <w:sz w:val="16"/>
        </w:rPr>
        <w:t xml:space="preserve"> senior </w:t>
      </w:r>
      <w:r w:rsidRPr="00696F21">
        <w:rPr>
          <w:rStyle w:val="StyleUnderline"/>
        </w:rPr>
        <w:t>policymakers of these threats</w:t>
      </w:r>
      <w:r w:rsidRPr="00696F21">
        <w:rPr>
          <w:sz w:val="16"/>
        </w:rPr>
        <w:t>.</w:t>
      </w:r>
    </w:p>
    <w:p w14:paraId="7C4CFE8A" w14:textId="056811A2" w:rsidR="009623F1" w:rsidRDefault="00437046" w:rsidP="00437046">
      <w:pPr>
        <w:pStyle w:val="Heading2"/>
      </w:pPr>
      <w:r>
        <w:t>Data Economy</w:t>
      </w:r>
    </w:p>
    <w:p w14:paraId="404A4107" w14:textId="77777777" w:rsidR="00437046" w:rsidRDefault="00437046" w:rsidP="00437046">
      <w:pPr>
        <w:pStyle w:val="Heading3"/>
      </w:pPr>
      <w:r>
        <w:t>Solvency---1NC</w:t>
      </w:r>
    </w:p>
    <w:p w14:paraId="7BAD6D6D" w14:textId="77777777" w:rsidR="00437046" w:rsidRPr="005D40A8" w:rsidRDefault="00437046" w:rsidP="00437046">
      <w:pPr>
        <w:pStyle w:val="Heading4"/>
      </w:pPr>
      <w:r>
        <w:t xml:space="preserve">It’s clearly about users </w:t>
      </w:r>
      <w:r>
        <w:rPr>
          <w:u w:val="single"/>
        </w:rPr>
        <w:t>broadly</w:t>
      </w:r>
      <w:r>
        <w:t xml:space="preserve">! There’s </w:t>
      </w:r>
      <w:r>
        <w:rPr>
          <w:u w:val="single"/>
        </w:rPr>
        <w:t>zero shot</w:t>
      </w:r>
      <w:r>
        <w:t xml:space="preserve"> contractors </w:t>
      </w:r>
      <w:r>
        <w:rPr>
          <w:u w:val="single"/>
        </w:rPr>
        <w:t>alone</w:t>
      </w:r>
      <w:r>
        <w:t xml:space="preserve"> solve this. [</w:t>
      </w:r>
      <w:r w:rsidRPr="00CC4D5E">
        <w:rPr>
          <w:highlight w:val="yellow"/>
        </w:rPr>
        <w:t>NU Inserted in Yellow</w:t>
      </w:r>
      <w:r>
        <w:t>]</w:t>
      </w:r>
    </w:p>
    <w:p w14:paraId="474BDE2A" w14:textId="77777777" w:rsidR="00437046" w:rsidRPr="00E93B7D" w:rsidRDefault="00437046" w:rsidP="00437046">
      <w:r w:rsidRPr="00CC4D5E">
        <w:rPr>
          <w:rStyle w:val="Style13ptBold"/>
        </w:rPr>
        <w:t>Vanhaverbeke 25</w:t>
      </w:r>
      <w:r>
        <w:t xml:space="preserve"> [Wim Vanhaverbeke; University of Antwerp. Dec, 19 “</w:t>
      </w:r>
      <w:r w:rsidRPr="008640A3">
        <w:t>From Network Effects to Data Network Effects: Enabling Ecosystemic Innovation for Sustainability</w:t>
      </w:r>
      <w:r>
        <w:t xml:space="preserve">” </w:t>
      </w:r>
      <w:r w:rsidRPr="008640A3">
        <w:t>https://management-aims.com/index.php/mgmt/article/view/13682/20521</w:t>
      </w:r>
      <w:r>
        <w:t>. Buck Arney / Recut By Michael Klinger ]</w:t>
      </w:r>
    </w:p>
    <w:p w14:paraId="4496DCEE" w14:textId="77777777" w:rsidR="00437046" w:rsidRPr="006A759E" w:rsidRDefault="00437046" w:rsidP="00437046">
      <w:r w:rsidRPr="00C32E9E">
        <w:rPr>
          <w:rStyle w:val="Emphasis"/>
          <w:highlight w:val="yellow"/>
        </w:rPr>
        <w:t>The growth of digital platforms over the last two decades has been closely associated with the concept of network effects. Platforms such as Facebook, Uber, and Tinder have thrived because their value increased as more users joined</w:t>
      </w:r>
      <w:r w:rsidRPr="001B5F5E">
        <w:rPr>
          <w:sz w:val="16"/>
        </w:rPr>
        <w:t xml:space="preserve">, </w:t>
      </w:r>
      <w:r w:rsidRPr="0071042F">
        <w:rPr>
          <w:rStyle w:val="StyleUnderline"/>
        </w:rPr>
        <w:t xml:space="preserve">creating </w:t>
      </w:r>
      <w:r w:rsidRPr="0071042F">
        <w:rPr>
          <w:rStyle w:val="Emphasis"/>
          <w:sz w:val="30"/>
          <w:szCs w:val="30"/>
        </w:rPr>
        <w:t>powerful feedback loops</w:t>
      </w:r>
      <w:r w:rsidRPr="001B5F5E">
        <w:rPr>
          <w:sz w:val="16"/>
        </w:rPr>
        <w:t xml:space="preserve">. These traditional </w:t>
      </w:r>
      <w:r w:rsidRPr="00C32E9E">
        <w:rPr>
          <w:rStyle w:val="Emphasis"/>
          <w:highlight w:val="yellow"/>
        </w:rPr>
        <w:t xml:space="preserve">network effects are rooted in </w:t>
      </w:r>
      <w:r w:rsidRPr="00C32E9E">
        <w:rPr>
          <w:rStyle w:val="Emphasis"/>
          <w:sz w:val="40"/>
          <w:szCs w:val="40"/>
          <w:highlight w:val="yellow"/>
        </w:rPr>
        <w:t>user growth</w:t>
      </w:r>
      <w:r w:rsidRPr="001B5F5E">
        <w:rPr>
          <w:sz w:val="16"/>
        </w:rPr>
        <w:t xml:space="preserve"> – each additional participant makes the platform more valuable to others, either directly or indirectly. However, </w:t>
      </w:r>
      <w:r w:rsidRPr="0071042F">
        <w:rPr>
          <w:rStyle w:val="StyleUnderline"/>
        </w:rPr>
        <w:t>as</w:t>
      </w:r>
      <w:r w:rsidRPr="001B5F5E">
        <w:rPr>
          <w:sz w:val="16"/>
        </w:rPr>
        <w:t xml:space="preserve"> artificial intelligence (</w:t>
      </w:r>
      <w:r w:rsidRPr="0071042F">
        <w:rPr>
          <w:rStyle w:val="StyleUnderline"/>
        </w:rPr>
        <w:t>AI</w:t>
      </w:r>
      <w:r w:rsidRPr="001B5F5E">
        <w:rPr>
          <w:sz w:val="16"/>
        </w:rPr>
        <w:t xml:space="preserve">) technologies and real-time data flows </w:t>
      </w:r>
      <w:r w:rsidRPr="001B5F5E">
        <w:rPr>
          <w:rStyle w:val="StyleUnderline"/>
        </w:rPr>
        <w:t>become embedded in the core operations of industrial sectors,</w:t>
      </w:r>
      <w:r w:rsidRPr="001B5F5E">
        <w:rPr>
          <w:sz w:val="16"/>
        </w:rPr>
        <w:t xml:space="preserve"> a distinct and increasingly </w:t>
      </w:r>
      <w:r w:rsidRPr="0071042F">
        <w:rPr>
          <w:rStyle w:val="StyleUnderline"/>
        </w:rPr>
        <w:t xml:space="preserve">important mechanism has emerged: the data </w:t>
      </w:r>
      <w:r w:rsidRPr="001B5F5E">
        <w:rPr>
          <w:rStyle w:val="StyleUnderline"/>
        </w:rPr>
        <w:t>network effect</w:t>
      </w:r>
      <w:r w:rsidRPr="001B5F5E">
        <w:rPr>
          <w:sz w:val="16"/>
        </w:rPr>
        <w:t xml:space="preserve">. Or to use an analogy, traditional network effects are like a party: the more people who join, the more fun and useful it becomes. By contrast, </w:t>
      </w:r>
      <w:r w:rsidRPr="00C32E9E">
        <w:rPr>
          <w:rStyle w:val="Emphasis"/>
          <w:highlight w:val="yellow"/>
        </w:rPr>
        <w:t>data network effects</w:t>
      </w:r>
      <w:r w:rsidRPr="001B5F5E">
        <w:rPr>
          <w:sz w:val="16"/>
        </w:rPr>
        <w:t xml:space="preserve"> </w:t>
      </w:r>
      <w:r w:rsidRPr="0071042F">
        <w:rPr>
          <w:rStyle w:val="StyleUnderline"/>
        </w:rPr>
        <w:t>are more like a</w:t>
      </w:r>
      <w:r w:rsidRPr="001B5F5E">
        <w:rPr>
          <w:sz w:val="16"/>
        </w:rPr>
        <w:t xml:space="preserve">(n online) </w:t>
      </w:r>
      <w:r w:rsidRPr="00C32E9E">
        <w:rPr>
          <w:rStyle w:val="Emphasis"/>
          <w:highlight w:val="yellow"/>
        </w:rPr>
        <w:t>library</w:t>
      </w:r>
      <w:r w:rsidRPr="00816D01">
        <w:rPr>
          <w:rStyle w:val="Emphasis"/>
        </w:rPr>
        <w:t xml:space="preserve"> that</w:t>
      </w:r>
      <w:r w:rsidRPr="001B5F5E">
        <w:rPr>
          <w:sz w:val="16"/>
        </w:rPr>
        <w:t xml:space="preserve"> (potentially) </w:t>
      </w:r>
      <w:r w:rsidRPr="00C32E9E">
        <w:rPr>
          <w:rStyle w:val="Emphasis"/>
          <w:highlight w:val="yellow"/>
        </w:rPr>
        <w:t>grows smarter</w:t>
      </w:r>
      <w:r w:rsidRPr="00816D01">
        <w:rPr>
          <w:rStyle w:val="Emphasis"/>
        </w:rPr>
        <w:t xml:space="preserve"> </w:t>
      </w:r>
      <w:r w:rsidRPr="008F568D">
        <w:rPr>
          <w:rStyle w:val="StyleUnderline"/>
        </w:rPr>
        <w:t>as more books and</w:t>
      </w:r>
      <w:r w:rsidRPr="008F568D">
        <w:rPr>
          <w:rStyle w:val="Emphasis"/>
        </w:rPr>
        <w:t xml:space="preserve"> </w:t>
      </w:r>
      <w:r w:rsidRPr="00C32E9E">
        <w:rPr>
          <w:rStyle w:val="Emphasis"/>
          <w:highlight w:val="yellow"/>
        </w:rPr>
        <w:t>experiences are added</w:t>
      </w:r>
      <w:r w:rsidRPr="001B5F5E">
        <w:rPr>
          <w:sz w:val="16"/>
        </w:rPr>
        <w:t xml:space="preserve">. The </w:t>
      </w:r>
      <w:r w:rsidRPr="001B5F5E">
        <w:rPr>
          <w:rStyle w:val="StyleUnderline"/>
        </w:rPr>
        <w:t>system becomes better at answering questions</w:t>
      </w:r>
      <w:r w:rsidRPr="001B5F5E">
        <w:rPr>
          <w:sz w:val="16"/>
        </w:rPr>
        <w:t xml:space="preserve">, even if the number of visitors does not grow. Unlike traditional models, </w:t>
      </w:r>
      <w:r w:rsidRPr="001B5F5E">
        <w:rPr>
          <w:rStyle w:val="StyleUnderline"/>
        </w:rPr>
        <w:t>data network effects</w:t>
      </w:r>
      <w:r w:rsidRPr="001B5F5E">
        <w:rPr>
          <w:sz w:val="16"/>
        </w:rPr>
        <w:t xml:space="preserve"> do not depend primarily on expanding the user base. Instead, they </w:t>
      </w:r>
      <w:r w:rsidRPr="00C32E9E">
        <w:rPr>
          <w:rStyle w:val="Emphasis"/>
          <w:highlight w:val="yellow"/>
        </w:rPr>
        <w:t>derive value</w:t>
      </w:r>
      <w:r w:rsidRPr="00C32E9E">
        <w:rPr>
          <w:rStyle w:val="StyleUnderline"/>
          <w:highlight w:val="yellow"/>
        </w:rPr>
        <w:t xml:space="preserve"> from</w:t>
      </w:r>
      <w:r w:rsidRPr="001B5F5E">
        <w:rPr>
          <w:rStyle w:val="StyleUnderline"/>
        </w:rPr>
        <w:t xml:space="preserve"> the </w:t>
      </w:r>
      <w:r w:rsidRPr="00C32E9E">
        <w:rPr>
          <w:rStyle w:val="Emphasis"/>
          <w:highlight w:val="yellow"/>
        </w:rPr>
        <w:t>richness, diversity, and timeliness</w:t>
      </w:r>
      <w:r w:rsidRPr="001B5F5E">
        <w:rPr>
          <w:rStyle w:val="StyleUnderline"/>
        </w:rPr>
        <w:t xml:space="preserve"> of </w:t>
      </w:r>
      <w:r w:rsidRPr="00C32E9E">
        <w:rPr>
          <w:rStyle w:val="Emphasis"/>
          <w:highlight w:val="yellow"/>
        </w:rPr>
        <w:t xml:space="preserve">data generated by </w:t>
      </w:r>
      <w:r w:rsidRPr="00C32E9E">
        <w:rPr>
          <w:rStyle w:val="Emphasis"/>
          <w:sz w:val="40"/>
          <w:szCs w:val="40"/>
          <w:highlight w:val="yellow"/>
        </w:rPr>
        <w:t>users</w:t>
      </w:r>
      <w:r w:rsidRPr="00C32E9E">
        <w:rPr>
          <w:rStyle w:val="Emphasis"/>
          <w:highlight w:val="yellow"/>
        </w:rPr>
        <w:t>, sensors, and connected systems</w:t>
      </w:r>
      <w:r w:rsidRPr="001B5F5E">
        <w:rPr>
          <w:sz w:val="16"/>
        </w:rPr>
        <w:t xml:space="preserve">. These data are used to train algorithms that </w:t>
      </w:r>
      <w:r w:rsidRPr="00C32E9E">
        <w:rPr>
          <w:rStyle w:val="StyleUnderline"/>
          <w:highlight w:val="yellow"/>
        </w:rPr>
        <w:t xml:space="preserve">continuously </w:t>
      </w:r>
      <w:r w:rsidRPr="00C32E9E">
        <w:rPr>
          <w:rStyle w:val="Emphasis"/>
          <w:highlight w:val="yellow"/>
        </w:rPr>
        <w:t>learn and improve</w:t>
      </w:r>
      <w:r w:rsidRPr="00C32E9E">
        <w:rPr>
          <w:rStyle w:val="StyleUnderline"/>
          <w:highlight w:val="yellow"/>
        </w:rPr>
        <w:t xml:space="preserve">, </w:t>
      </w:r>
      <w:r w:rsidRPr="00C32E9E">
        <w:rPr>
          <w:rStyle w:val="Emphasis"/>
          <w:highlight w:val="yellow"/>
        </w:rPr>
        <w:t>generating</w:t>
      </w:r>
      <w:r w:rsidRPr="001B5F5E">
        <w:rPr>
          <w:rStyle w:val="StyleUnderline"/>
        </w:rPr>
        <w:t xml:space="preserve"> a </w:t>
      </w:r>
      <w:r w:rsidRPr="00C32E9E">
        <w:rPr>
          <w:rStyle w:val="Emphasis"/>
          <w:highlight w:val="yellow"/>
        </w:rPr>
        <w:t>feedback loop</w:t>
      </w:r>
      <w:r w:rsidRPr="001B5F5E">
        <w:rPr>
          <w:sz w:val="16"/>
        </w:rPr>
        <w:t xml:space="preserve"> </w:t>
      </w:r>
      <w:r w:rsidRPr="001B5F5E">
        <w:rPr>
          <w:rStyle w:val="StyleUnderline"/>
        </w:rPr>
        <w:t>in which platform performance enhances over time</w:t>
      </w:r>
      <w:r w:rsidRPr="001B5F5E">
        <w:rPr>
          <w:sz w:val="16"/>
        </w:rPr>
        <w:t>, independent of user count. As Govindarajan and Venkatraman (2024) argue, these data-driven feedback loops are becoming the defining source of advantage in industrial ecosystems. This aligns with broader research in digital platform studies: Hagiu and Wright (2023) emphasize how learning from usage data enhances service quality over time, while Gregory et al. (2021) and Parker et al. (2016) highlight the growing interplay between traditional and data network effects in hybrid platform architectures</w:t>
      </w:r>
    </w:p>
    <w:p w14:paraId="6AA670F9" w14:textId="77777777" w:rsidR="00437046" w:rsidRPr="006504F4" w:rsidRDefault="00437046" w:rsidP="00437046">
      <w:pPr>
        <w:pStyle w:val="Heading4"/>
      </w:pPr>
      <w:r>
        <w:t xml:space="preserve">Data collectives all have </w:t>
      </w:r>
      <w:r w:rsidRPr="006504F4">
        <w:rPr>
          <w:u w:val="single"/>
        </w:rPr>
        <w:t>divergent</w:t>
      </w:r>
      <w:r>
        <w:t xml:space="preserve"> goals and strategies</w:t>
      </w:r>
      <w:r>
        <w:rPr>
          <w:b w:val="0"/>
          <w:bCs/>
        </w:rPr>
        <w:t xml:space="preserve">, because they are made up of instagram influencers, gig app workers, and other radically different data workers, </w:t>
      </w:r>
      <w:r>
        <w:t xml:space="preserve">which </w:t>
      </w:r>
      <w:r w:rsidRPr="006504F4">
        <w:rPr>
          <w:u w:val="single"/>
        </w:rPr>
        <w:t>dooms</w:t>
      </w:r>
      <w:r>
        <w:t xml:space="preserve"> solvency.</w:t>
      </w:r>
    </w:p>
    <w:p w14:paraId="0E48EA7C" w14:textId="77777777" w:rsidR="00437046" w:rsidRPr="009F6EFC" w:rsidRDefault="00437046" w:rsidP="00437046">
      <w:r>
        <w:t xml:space="preserve">Aditya </w:t>
      </w:r>
      <w:r w:rsidRPr="00414456">
        <w:rPr>
          <w:rStyle w:val="Style13ptBold"/>
        </w:rPr>
        <w:t>Karan</w:t>
      </w:r>
      <w:r>
        <w:rPr>
          <w:rStyle w:val="Style13ptBold"/>
        </w:rPr>
        <w:t xml:space="preserve"> et al.</w:t>
      </w:r>
      <w:r w:rsidRPr="00414456">
        <w:rPr>
          <w:rStyle w:val="Style13ptBold"/>
        </w:rPr>
        <w:t xml:space="preserve"> 25</w:t>
      </w:r>
      <w:r>
        <w:t xml:space="preserve">, Siebel School of Computing and Data Science, University of Illinois at Urbana-Champaign; </w:t>
      </w:r>
      <w:r w:rsidRPr="009F6EFC">
        <w:t xml:space="preserve">Karrie </w:t>
      </w:r>
      <w:r w:rsidRPr="009F6EFC">
        <w:rPr>
          <w:b/>
          <w:bCs/>
        </w:rPr>
        <w:t>Karahalios</w:t>
      </w:r>
      <w:r>
        <w:t xml:space="preserve">, </w:t>
      </w:r>
      <w:r w:rsidRPr="009F6EFC">
        <w:t>University of Illinois at Urbana Champaign Siebel School of Computing and Data Science</w:t>
      </w:r>
      <w:r>
        <w:t xml:space="preserve">; Nicholas </w:t>
      </w:r>
      <w:r w:rsidRPr="00414456">
        <w:rPr>
          <w:b/>
          <w:bCs/>
        </w:rPr>
        <w:t>Vincent</w:t>
      </w:r>
      <w:r>
        <w:t xml:space="preserve"> Simon Fraser University Burnaby, British Columbia; Hari </w:t>
      </w:r>
      <w:r w:rsidRPr="00414456">
        <w:rPr>
          <w:b/>
          <w:bCs/>
        </w:rPr>
        <w:t>Sundaram</w:t>
      </w:r>
      <w:r>
        <w:t xml:space="preserve"> Siebel School of Computing and Data Science Urbana, 4/30/25 “Algorithmic Collective Action with Two Collectives,” </w:t>
      </w:r>
      <w:r w:rsidRPr="009F6EFC">
        <w:t>https://dl.acm.org/doi/pdf/10.1145/3715275.3732098</w:t>
      </w:r>
    </w:p>
    <w:p w14:paraId="1E584B59" w14:textId="77777777" w:rsidR="00437046" w:rsidRPr="00B901ED" w:rsidRDefault="00437046" w:rsidP="00437046">
      <w:pPr>
        <w:rPr>
          <w:sz w:val="14"/>
        </w:rPr>
      </w:pPr>
      <w:r w:rsidRPr="00B901ED">
        <w:rPr>
          <w:sz w:val="14"/>
        </w:rPr>
        <w:t>5 Results</w:t>
      </w:r>
    </w:p>
    <w:p w14:paraId="3C4F66EE" w14:textId="77777777" w:rsidR="00437046" w:rsidRPr="00B901ED" w:rsidRDefault="00437046" w:rsidP="00437046">
      <w:pPr>
        <w:rPr>
          <w:sz w:val="14"/>
        </w:rPr>
      </w:pPr>
      <w:r w:rsidRPr="00B901ED">
        <w:rPr>
          <w:sz w:val="14"/>
        </w:rPr>
        <w:t>We first analyze the role of differing objectives, target, strategies, and group sizes in the two collective scenario in language model classification in Section 5.1. We then further examine the role of collective homogeneity in Section 5.2.</w:t>
      </w:r>
    </w:p>
    <w:p w14:paraId="4D2C8AE2" w14:textId="77777777" w:rsidR="00437046" w:rsidRPr="00B901ED" w:rsidRDefault="00437046" w:rsidP="00437046">
      <w:pPr>
        <w:rPr>
          <w:sz w:val="14"/>
        </w:rPr>
      </w:pPr>
      <w:r w:rsidRPr="00B901ED">
        <w:rPr>
          <w:sz w:val="14"/>
        </w:rPr>
        <w:t>5.1 RQ1 Role of Multiple Objectives</w:t>
      </w:r>
    </w:p>
    <w:p w14:paraId="40D8D273" w14:textId="77777777" w:rsidR="00437046" w:rsidRPr="00B901ED" w:rsidRDefault="00437046" w:rsidP="00437046">
      <w:pPr>
        <w:rPr>
          <w:sz w:val="14"/>
        </w:rPr>
      </w:pPr>
      <w:r w:rsidRPr="00B901ED">
        <w:rPr>
          <w:sz w:val="14"/>
        </w:rPr>
        <w:t>Experimental Details: Following Hardt et al. [19], we finetune distilbert-based-uncased [45] using Hugging Face [57] for five epochs with default hyperparameters. Full details on the training setup can be found in Appendix B. Each collective in this case is a targeted promoter; they perform their modifications to achieve high top one accuracy prediction on their desired target class using a specific strategy. All strategies in these experiments are of the same form: inserting a specific character (denoted by the number) every 20 words. The difference lies in the specific character inserted.</w:t>
      </w:r>
    </w:p>
    <w:p w14:paraId="590E5127" w14:textId="77777777" w:rsidR="00437046" w:rsidRPr="00B901ED" w:rsidRDefault="00437046" w:rsidP="00437046">
      <w:pPr>
        <w:rPr>
          <w:sz w:val="14"/>
        </w:rPr>
      </w:pPr>
      <w:r w:rsidRPr="006504F4">
        <w:rPr>
          <w:rStyle w:val="StyleUnderline"/>
          <w:highlight w:val="yellow"/>
        </w:rPr>
        <w:t>Collectives</w:t>
      </w:r>
      <w:r w:rsidRPr="006504F4">
        <w:rPr>
          <w:rStyle w:val="StyleUnderline"/>
        </w:rPr>
        <w:t xml:space="preserve"> are differentiated</w:t>
      </w:r>
      <w:r w:rsidRPr="00B901ED">
        <w:rPr>
          <w:rStyle w:val="StyleUnderline"/>
        </w:rPr>
        <w:t xml:space="preserve"> by their target and strategy</w:t>
      </w:r>
      <w:r w:rsidRPr="00B901ED">
        <w:rPr>
          <w:sz w:val="14"/>
        </w:rPr>
        <w:t>. We denote each of these collective archetypes as [</w:t>
      </w:r>
      <w:r w:rsidRPr="00B901ED">
        <w:rPr>
          <w:rFonts w:ascii="Cambria Math" w:hAnsi="Cambria Math" w:cs="Cambria Math"/>
          <w:sz w:val="14"/>
        </w:rPr>
        <w:t>𝐿𝑒𝑡𝑡𝑒𝑟</w:t>
      </w:r>
      <w:r w:rsidRPr="00B901ED">
        <w:rPr>
          <w:sz w:val="14"/>
        </w:rPr>
        <w:t>] [</w:t>
      </w:r>
      <w:r w:rsidRPr="00B901ED">
        <w:rPr>
          <w:rFonts w:ascii="Cambria Math" w:hAnsi="Cambria Math" w:cs="Cambria Math"/>
          <w:sz w:val="14"/>
        </w:rPr>
        <w:t>𝑁𝑢𝑚𝑏𝑒𝑟</w:t>
      </w:r>
      <w:r w:rsidRPr="00B901ED">
        <w:rPr>
          <w:sz w:val="14"/>
        </w:rPr>
        <w:t>] where the letter refers to a target class and the number refers to a specific modification strategy (i.e. which character to use). For example, if we compare collectives</w:t>
      </w:r>
      <w:r w:rsidRPr="00B901ED">
        <w:rPr>
          <w:rFonts w:ascii="Cambria Math" w:hAnsi="Cambria Math" w:cs="Cambria Math"/>
          <w:sz w:val="14"/>
        </w:rPr>
        <w:t>𝐴</w:t>
      </w:r>
      <w:r w:rsidRPr="00B901ED">
        <w:rPr>
          <w:sz w:val="14"/>
        </w:rPr>
        <w:t>1 and</w:t>
      </w:r>
      <w:r w:rsidRPr="00B901ED">
        <w:rPr>
          <w:rFonts w:ascii="Cambria Math" w:hAnsi="Cambria Math" w:cs="Cambria Math"/>
          <w:sz w:val="14"/>
        </w:rPr>
        <w:t>𝐴</w:t>
      </w:r>
      <w:r w:rsidRPr="00B901ED">
        <w:rPr>
          <w:sz w:val="14"/>
        </w:rPr>
        <w:t>2 we are referring to two collectives which have the same target class but employing a different strategy. The specifics instantiations of these collectives can be found in Appendix B. In our experiments, we consider two strategy pairings (“0" vs “1" and “100" vs “101"). We examined two sets to understand whether high level semantic similarities/difference between these strategies may play a role. In particular, “0" vs “1" are two characters that are semantically similar, and appear several times in the dataset (&lt; 30 instances over 25, 000 data points) while “100" vs “101" are both characters never seen in the dataset. The mapping of these numbers to characters can be found in Appendix B.</w:t>
      </w:r>
    </w:p>
    <w:p w14:paraId="154C3B08" w14:textId="77777777" w:rsidR="00437046" w:rsidRPr="00B901ED" w:rsidRDefault="00437046" w:rsidP="00437046">
      <w:pPr>
        <w:rPr>
          <w:sz w:val="14"/>
        </w:rPr>
      </w:pPr>
      <w:r w:rsidRPr="00B901ED">
        <w:rPr>
          <w:sz w:val="14"/>
        </w:rPr>
        <w:t xml:space="preserve">Evaluation: With our two strategy sets, </w:t>
      </w:r>
      <w:r w:rsidRPr="00B901ED">
        <w:rPr>
          <w:rStyle w:val="StyleUnderline"/>
        </w:rPr>
        <w:t>we consider three scenarios</w:t>
      </w:r>
      <w:r w:rsidRPr="00B901ED">
        <w:rPr>
          <w:sz w:val="14"/>
        </w:rPr>
        <w:t xml:space="preserve"> for each of them. The </w:t>
      </w:r>
      <w:r w:rsidRPr="00B901ED">
        <w:rPr>
          <w:rStyle w:val="StyleUnderline"/>
        </w:rPr>
        <w:t xml:space="preserve">first is when each collective </w:t>
      </w:r>
      <w:r w:rsidRPr="006504F4">
        <w:rPr>
          <w:rStyle w:val="StyleUnderline"/>
          <w:highlight w:val="yellow"/>
        </w:rPr>
        <w:t>targets</w:t>
      </w:r>
      <w:r w:rsidRPr="00B901ED">
        <w:rPr>
          <w:rStyle w:val="StyleUnderline"/>
        </w:rPr>
        <w:t xml:space="preserve"> </w:t>
      </w:r>
      <w:r w:rsidRPr="006504F4">
        <w:rPr>
          <w:rStyle w:val="StyleUnderline"/>
          <w:highlight w:val="yellow"/>
        </w:rPr>
        <w:t>different classes with separate strategies</w:t>
      </w:r>
      <w:r w:rsidRPr="00B901ED">
        <w:rPr>
          <w:sz w:val="14"/>
        </w:rPr>
        <w:t xml:space="preserve">. The </w:t>
      </w:r>
      <w:r w:rsidRPr="00B901ED">
        <w:rPr>
          <w:rStyle w:val="StyleUnderline"/>
        </w:rPr>
        <w:t>second is where both collectives use the same strategies but different target classes</w:t>
      </w:r>
      <w:r w:rsidRPr="00B901ED">
        <w:rPr>
          <w:sz w:val="14"/>
        </w:rPr>
        <w:t xml:space="preserve">. The </w:t>
      </w:r>
      <w:r w:rsidRPr="00B901ED">
        <w:rPr>
          <w:rStyle w:val="StyleUnderline"/>
        </w:rPr>
        <w:t>third is where both collectives use different strategies but the same target class</w:t>
      </w:r>
      <w:r w:rsidRPr="00B901ED">
        <w:rPr>
          <w:sz w:val="14"/>
        </w:rPr>
        <w:t xml:space="preserve">. The objective </w:t>
      </w:r>
      <w:r w:rsidRPr="00B901ED">
        <w:rPr>
          <w:rFonts w:ascii="Cambria Math" w:hAnsi="Cambria Math" w:cs="Cambria Math"/>
          <w:sz w:val="14"/>
        </w:rPr>
        <w:t>𝑔𝑖</w:t>
      </w:r>
      <w:r w:rsidRPr="00B901ED">
        <w:rPr>
          <w:sz w:val="14"/>
        </w:rPr>
        <w:t xml:space="preserve"> is to have a high probability of predicting the target class. The set of resumes to evaluate on </w:t>
      </w:r>
      <w:r w:rsidRPr="00B901ED">
        <w:rPr>
          <w:rFonts w:ascii="Cambria Math" w:hAnsi="Cambria Math" w:cs="Cambria Math"/>
          <w:sz w:val="14"/>
        </w:rPr>
        <w:t>𝑋</w:t>
      </w:r>
      <w:r w:rsidRPr="00B901ED">
        <w:rPr>
          <w:sz w:val="14"/>
        </w:rPr>
        <w:t xml:space="preserve">˜ </w:t>
      </w:r>
      <w:r w:rsidRPr="00B901ED">
        <w:rPr>
          <w:rFonts w:ascii="Cambria Math" w:hAnsi="Cambria Math" w:cs="Cambria Math"/>
          <w:sz w:val="14"/>
        </w:rPr>
        <w:t>𝑖</w:t>
      </w:r>
      <w:r w:rsidRPr="00B901ED">
        <w:rPr>
          <w:sz w:val="14"/>
        </w:rPr>
        <w:t xml:space="preserve"> , resumes with the prescribed modification. We directly plot </w:t>
      </w:r>
      <w:r w:rsidRPr="00B901ED">
        <w:rPr>
          <w:rFonts w:ascii="Cambria Math" w:hAnsi="Cambria Math" w:cs="Cambria Math"/>
          <w:sz w:val="14"/>
        </w:rPr>
        <w:t>𝑔𝑖</w:t>
      </w:r>
      <w:r w:rsidRPr="00B901ED">
        <w:rPr>
          <w:sz w:val="14"/>
        </w:rPr>
        <w:t>(X˜ i | ˆ</w:t>
      </w:r>
      <w:r w:rsidRPr="00B901ED">
        <w:rPr>
          <w:rFonts w:ascii="Cambria Math" w:hAnsi="Cambria Math" w:cs="Cambria Math"/>
          <w:sz w:val="14"/>
        </w:rPr>
        <w:t>𝜃𝑖∧𝑗</w:t>
      </w:r>
      <w:r w:rsidRPr="00B901ED">
        <w:rPr>
          <w:sz w:val="14"/>
        </w:rPr>
        <w:t xml:space="preserve">) (collective i’s objective when both i and j are acting on the system) as well as </w:t>
      </w:r>
      <w:r w:rsidRPr="00B901ED">
        <w:rPr>
          <w:rFonts w:ascii="Cambria Math" w:hAnsi="Cambria Math" w:cs="Cambria Math"/>
          <w:sz w:val="14"/>
        </w:rPr>
        <w:t>𝑔𝑖</w:t>
      </w:r>
      <w:r w:rsidRPr="00B901ED">
        <w:rPr>
          <w:sz w:val="14"/>
        </w:rPr>
        <w:t>(X˜ i | ˆ</w:t>
      </w:r>
      <w:r w:rsidRPr="00B901ED">
        <w:rPr>
          <w:rFonts w:ascii="Cambria Math" w:hAnsi="Cambria Math" w:cs="Cambria Math"/>
          <w:sz w:val="14"/>
        </w:rPr>
        <w:t>𝜃𝑖</w:t>
      </w:r>
      <w:r w:rsidRPr="00B901ED">
        <w:rPr>
          <w:sz w:val="14"/>
        </w:rPr>
        <w:t>) (collective i’s objective when just i is acting on the system).</w:t>
      </w:r>
    </w:p>
    <w:p w14:paraId="28817108" w14:textId="77777777" w:rsidR="00437046" w:rsidRPr="00B901ED" w:rsidRDefault="00437046" w:rsidP="00437046">
      <w:pPr>
        <w:rPr>
          <w:sz w:val="14"/>
        </w:rPr>
      </w:pPr>
      <w:r w:rsidRPr="00B901ED">
        <w:rPr>
          <w:sz w:val="14"/>
        </w:rPr>
        <w:t xml:space="preserve">Figure 3 shows the results with varying levels of participation (users chosen uniformly at random and the two collectives having equal sizes). The outcome is the efficacy: the probability that a user with this modification strategy is classified to the intended target. The </w:t>
      </w:r>
      <w:r w:rsidRPr="00B901ED">
        <w:rPr>
          <w:rFonts w:ascii="Cambria Math" w:hAnsi="Cambria Math" w:cs="Cambria Math"/>
          <w:sz w:val="14"/>
        </w:rPr>
        <w:t>𝑥</w:t>
      </w:r>
      <w:r w:rsidRPr="00B901ED">
        <w:rPr>
          <w:sz w:val="14"/>
        </w:rPr>
        <w:t>-axis represents the percentage of users participating in a given collective. The dashed lines represent the baseline when only one collective was acting on the model, while the solid represents the individual collective’s efficacy in the presence of each other.</w:t>
      </w:r>
    </w:p>
    <w:p w14:paraId="08DA128E" w14:textId="77777777" w:rsidR="00437046" w:rsidRPr="00B901ED" w:rsidRDefault="00437046" w:rsidP="00437046">
      <w:pPr>
        <w:rPr>
          <w:sz w:val="14"/>
        </w:rPr>
      </w:pPr>
      <w:r w:rsidRPr="00B901ED">
        <w:rPr>
          <w:sz w:val="14"/>
        </w:rPr>
        <w:t xml:space="preserve">In the first column, we see in Figure 3a an instance of another collective acting on the target can be helpful (A0 vs B1 where the solid lines are above the dashed lines) especially in the low participating scenario. However, in the Figure 3d (A100 vs B101) the </w:t>
      </w:r>
      <w:r w:rsidRPr="006504F4">
        <w:rPr>
          <w:rStyle w:val="StyleUnderline"/>
          <w:highlight w:val="yellow"/>
        </w:rPr>
        <w:t xml:space="preserve">presence of another collective is </w:t>
      </w:r>
      <w:r w:rsidRPr="006504F4">
        <w:rPr>
          <w:rStyle w:val="Emphasis"/>
          <w:highlight w:val="yellow"/>
        </w:rPr>
        <w:t>harmful</w:t>
      </w:r>
      <w:r w:rsidRPr="00B901ED">
        <w:rPr>
          <w:rStyle w:val="StyleUnderline"/>
        </w:rPr>
        <w:t xml:space="preserve"> even </w:t>
      </w:r>
      <w:r w:rsidRPr="006504F4">
        <w:rPr>
          <w:rStyle w:val="Emphasis"/>
          <w:highlight w:val="yellow"/>
        </w:rPr>
        <w:t>when both</w:t>
      </w:r>
      <w:r w:rsidRPr="00B901ED">
        <w:rPr>
          <w:rStyle w:val="Emphasis"/>
        </w:rPr>
        <w:t xml:space="preserve"> collectives </w:t>
      </w:r>
      <w:r w:rsidRPr="006504F4">
        <w:rPr>
          <w:rStyle w:val="Emphasis"/>
          <w:highlight w:val="yellow"/>
        </w:rPr>
        <w:t>use different strategies</w:t>
      </w:r>
      <w:r w:rsidRPr="006504F4">
        <w:rPr>
          <w:rStyle w:val="StyleUnderline"/>
          <w:highlight w:val="yellow"/>
        </w:rPr>
        <w:t xml:space="preserve"> and </w:t>
      </w:r>
      <w:r w:rsidRPr="006504F4">
        <w:rPr>
          <w:rStyle w:val="Emphasis"/>
          <w:highlight w:val="yellow"/>
        </w:rPr>
        <w:t>target different classes</w:t>
      </w:r>
      <w:r w:rsidRPr="00B901ED">
        <w:rPr>
          <w:sz w:val="14"/>
        </w:rPr>
        <w:t xml:space="preserve"> (solid lines below the dashed lines). One possible reason for this is that Figure 3a the </w:t>
      </w:r>
      <w:r w:rsidRPr="00B901ED">
        <w:rPr>
          <w:rStyle w:val="StyleUnderline"/>
        </w:rPr>
        <w:t>collectives uses more standard characters that exist</w:t>
      </w:r>
      <w:r w:rsidRPr="00B901ED">
        <w:rPr>
          <w:sz w:val="14"/>
        </w:rPr>
        <w:t xml:space="preserve"> (infrequently) </w:t>
      </w:r>
      <w:r w:rsidRPr="00B901ED">
        <w:rPr>
          <w:rStyle w:val="Emphasis"/>
        </w:rPr>
        <w:t>in the unmodified dataset</w:t>
      </w:r>
      <w:r w:rsidRPr="00B901ED">
        <w:rPr>
          <w:sz w:val="14"/>
        </w:rPr>
        <w:t>, while in Figure 3d each strategy uses never before seen characters. Indeed for this distilbert-based-uncased tokenizer, we find that, even though the characters themselves are distinct, the tokenizer treats the “100" and “101" characters as identical. This results in the model treating the two unique characters as a similar signal. This creates a conflict in this context. The second column shows in direct confrontation (using the same strategy but targeting different classes) that collectives both lose some efficacy. In the case where they both target the same class but employ different strategies, there is not a noticeable loss in performance.</w:t>
      </w:r>
    </w:p>
    <w:p w14:paraId="3106927A" w14:textId="77777777" w:rsidR="00437046" w:rsidRPr="00B901ED" w:rsidRDefault="00437046" w:rsidP="00437046">
      <w:pPr>
        <w:rPr>
          <w:sz w:val="14"/>
        </w:rPr>
      </w:pPr>
      <w:r w:rsidRPr="00B901ED">
        <w:rPr>
          <w:sz w:val="14"/>
        </w:rPr>
        <w:t xml:space="preserve">Role of Collective Size: We further examine how </w:t>
      </w:r>
      <w:r w:rsidRPr="00B901ED">
        <w:rPr>
          <w:rStyle w:val="StyleUnderline"/>
        </w:rPr>
        <w:t>varying the sizes of each collective can affect efficacy</w:t>
      </w:r>
      <w:r w:rsidRPr="00B901ED">
        <w:rPr>
          <w:sz w:val="14"/>
        </w:rPr>
        <w:t xml:space="preserve">. In Figure 4 we see that, while there is some effect of collective sizes in the lower levels of participation in 4a, with enough participation, both collectives get nearly full efficacy. This is in contrast to 4b where the </w:t>
      </w:r>
      <w:r w:rsidRPr="006504F4">
        <w:rPr>
          <w:rStyle w:val="Emphasis"/>
          <w:highlight w:val="yellow"/>
        </w:rPr>
        <w:t>two collectives act antagonistically</w:t>
      </w:r>
      <w:r w:rsidRPr="00B901ED">
        <w:rPr>
          <w:rStyle w:val="StyleUnderline"/>
        </w:rPr>
        <w:t xml:space="preserve">, notably we see explicit tradeoffs across varying levels of participation where </w:t>
      </w:r>
      <w:r w:rsidRPr="006504F4">
        <w:rPr>
          <w:rStyle w:val="StyleUnderline"/>
          <w:highlight w:val="yellow"/>
        </w:rPr>
        <w:t>one</w:t>
      </w:r>
      <w:r w:rsidRPr="00B901ED">
        <w:rPr>
          <w:rStyle w:val="StyleUnderline"/>
        </w:rPr>
        <w:t xml:space="preserve"> collective </w:t>
      </w:r>
      <w:r w:rsidRPr="006504F4">
        <w:rPr>
          <w:rStyle w:val="StyleUnderline"/>
          <w:highlight w:val="yellow"/>
        </w:rPr>
        <w:t>performs well</w:t>
      </w:r>
      <w:r w:rsidRPr="00B901ED">
        <w:rPr>
          <w:rStyle w:val="StyleUnderline"/>
        </w:rPr>
        <w:t xml:space="preserve"> </w:t>
      </w:r>
      <w:r w:rsidRPr="00B901ED">
        <w:rPr>
          <w:rStyle w:val="Emphasis"/>
        </w:rPr>
        <w:t xml:space="preserve">while the </w:t>
      </w:r>
      <w:r w:rsidRPr="006504F4">
        <w:rPr>
          <w:rStyle w:val="Emphasis"/>
          <w:highlight w:val="yellow"/>
        </w:rPr>
        <w:t>other</w:t>
      </w:r>
      <w:r w:rsidRPr="00B901ED">
        <w:rPr>
          <w:rStyle w:val="Emphasis"/>
        </w:rPr>
        <w:t xml:space="preserve"> collective </w:t>
      </w:r>
      <w:r w:rsidRPr="006504F4">
        <w:rPr>
          <w:rStyle w:val="Emphasis"/>
          <w:highlight w:val="yellow"/>
        </w:rPr>
        <w:t>suffers</w:t>
      </w:r>
      <w:r w:rsidRPr="00B901ED">
        <w:rPr>
          <w:sz w:val="14"/>
        </w:rPr>
        <w:t>. In particular, A100 outperforms B101 when at equal participation, collective B101 requires nearly 2x larger participation than A100 in order to be successful. This scenario is noteworthy as both the strategy and target these collectives operate on are distinct. As in the previous example, the distinctiveness of both the characters in this scenario may inadvertently cause conflict.</w:t>
      </w:r>
    </w:p>
    <w:p w14:paraId="642E1155" w14:textId="77777777" w:rsidR="00437046" w:rsidRPr="00B901ED" w:rsidRDefault="00437046" w:rsidP="00437046">
      <w:pPr>
        <w:rPr>
          <w:sz w:val="14"/>
        </w:rPr>
      </w:pPr>
      <w:r w:rsidRPr="00B901ED">
        <w:rPr>
          <w:sz w:val="14"/>
        </w:rPr>
        <w:t>5.2 RQ2: Impact of Heterogeneity</w:t>
      </w:r>
    </w:p>
    <w:p w14:paraId="565BE0DD" w14:textId="77777777" w:rsidR="00437046" w:rsidRPr="00B901ED" w:rsidRDefault="00437046" w:rsidP="00437046">
      <w:pPr>
        <w:rPr>
          <w:sz w:val="14"/>
        </w:rPr>
      </w:pPr>
      <w:r w:rsidRPr="00B901ED">
        <w:rPr>
          <w:sz w:val="14"/>
        </w:rPr>
        <w:t xml:space="preserve">Experimental Details: We defined the high-level experimental setup in Section 4.2. For the specific instantiations for this experiment, we set the number of collectives </w:t>
      </w:r>
      <w:r w:rsidRPr="00B901ED">
        <w:rPr>
          <w:rFonts w:ascii="Cambria Math" w:hAnsi="Cambria Math" w:cs="Cambria Math"/>
          <w:sz w:val="14"/>
        </w:rPr>
        <w:t>𝐶</w:t>
      </w:r>
      <w:r w:rsidRPr="00B901ED">
        <w:rPr>
          <w:sz w:val="14"/>
        </w:rPr>
        <w:t xml:space="preserve"> = 2, which are selected from </w:t>
      </w:r>
      <w:r w:rsidRPr="00B901ED">
        <w:rPr>
          <w:rFonts w:ascii="Cambria Math" w:hAnsi="Cambria Math" w:cs="Cambria Math"/>
          <w:sz w:val="14"/>
        </w:rPr>
        <w:t>𝑄</w:t>
      </w:r>
      <w:r w:rsidRPr="00B901ED">
        <w:rPr>
          <w:sz w:val="14"/>
        </w:rPr>
        <w:t xml:space="preserve"> = 10 number of clusters. We let the number of items picked for targeting </w:t>
      </w:r>
      <w:r w:rsidRPr="00B901ED">
        <w:rPr>
          <w:rFonts w:ascii="Cambria Math" w:hAnsi="Cambria Math" w:cs="Cambria Math"/>
          <w:sz w:val="14"/>
        </w:rPr>
        <w:t>𝑉</w:t>
      </w:r>
      <w:r w:rsidRPr="00B901ED">
        <w:rPr>
          <w:sz w:val="14"/>
        </w:rPr>
        <w:t xml:space="preserve"> = 10 and evaluate the HR@K where </w:t>
      </w:r>
      <w:r w:rsidRPr="00B901ED">
        <w:rPr>
          <w:rFonts w:ascii="Cambria Math" w:hAnsi="Cambria Math" w:cs="Cambria Math"/>
          <w:sz w:val="14"/>
        </w:rPr>
        <w:t>𝐾</w:t>
      </w:r>
      <w:r w:rsidRPr="00B901ED">
        <w:rPr>
          <w:sz w:val="14"/>
        </w:rPr>
        <w:t xml:space="preserve"> = 10. We set </w:t>
      </w:r>
      <w:r w:rsidRPr="00B901ED">
        <w:rPr>
          <w:rFonts w:ascii="Cambria Math" w:hAnsi="Cambria Math" w:cs="Cambria Math"/>
          <w:sz w:val="14"/>
        </w:rPr>
        <w:t>𝑁</w:t>
      </w:r>
      <w:r w:rsidRPr="00B901ED">
        <w:rPr>
          <w:sz w:val="14"/>
        </w:rPr>
        <w:t xml:space="preserve"> = [10, 20, 50] to examine the impact on collective size. while having </w:t>
      </w:r>
      <w:r w:rsidRPr="00B901ED">
        <w:rPr>
          <w:rFonts w:ascii="Cambria Math" w:hAnsi="Cambria Math" w:cs="Cambria Math"/>
          <w:sz w:val="14"/>
        </w:rPr>
        <w:t>𝑝</w:t>
      </w:r>
      <w:r w:rsidRPr="00B901ED">
        <w:rPr>
          <w:sz w:val="14"/>
        </w:rPr>
        <w:t xml:space="preserve"> (propensity) vary from [0.1, 0.25, 0.5, 0.75, 1]. We use Surprise [24] as our implementation and perform grid search, across number epochs, learning rate and regularization with standard 5- fold cross validation to do parameter selection for each iteration of simulation. We use MovieLens 100k [21] as the dataset where the users can either promote items (change rating to 5) or demote items (change to rating 1). We perform each of these experiments 100 times. We use </w:t>
      </w:r>
      <w:r w:rsidRPr="00B901ED">
        <w:rPr>
          <w:rFonts w:ascii="Cambria Math" w:hAnsi="Cambria Math" w:cs="Cambria Math"/>
          <w:sz w:val="14"/>
        </w:rPr>
        <w:t>𝐿</w:t>
      </w:r>
      <w:r w:rsidRPr="00B901ED">
        <w:rPr>
          <w:sz w:val="14"/>
        </w:rPr>
        <w:t>2 distance/k-means to determine clusters in one set of experiments and cosine distance/k-medoids in another set of experiments for robustness. To choose the two collectives’ centroids, we consider two methodologies: one where we perform random selection of the seed clusters and one where we choose the two clusters that have the maximum distance from each other as the seed. For the results in the main body, we present the case where cosine distance paired with k-medoids are used for determining clusterings and the two collectives cluster’s centroids are chosen to have maximum distances, we present the other scenarios in the Appendix C, D . We run these experiments on a campus CPU cluster. 100 iterations of any single parameter choice set take roughly four hours to run.</w:t>
      </w:r>
    </w:p>
    <w:p w14:paraId="1DCE6936" w14:textId="77777777" w:rsidR="00437046" w:rsidRPr="00B901ED" w:rsidRDefault="00437046" w:rsidP="00437046">
      <w:pPr>
        <w:rPr>
          <w:sz w:val="14"/>
        </w:rPr>
      </w:pPr>
      <w:r w:rsidRPr="00B901ED">
        <w:rPr>
          <w:sz w:val="14"/>
        </w:rPr>
        <w:t xml:space="preserve">Evaluation: We use the constructiveness score </w:t>
      </w:r>
      <w:r w:rsidRPr="00B901ED">
        <w:rPr>
          <w:rFonts w:ascii="Cambria Math" w:hAnsi="Cambria Math" w:cs="Cambria Math"/>
          <w:sz w:val="14"/>
        </w:rPr>
        <w:t>𝐶𝑇</w:t>
      </w:r>
      <w:r w:rsidRPr="00B901ED">
        <w:rPr>
          <w:sz w:val="14"/>
        </w:rPr>
        <w:t xml:space="preserve"> (</w:t>
      </w:r>
      <w:r w:rsidRPr="00B901ED">
        <w:rPr>
          <w:rFonts w:ascii="Cambria Math" w:hAnsi="Cambria Math" w:cs="Cambria Math"/>
          <w:sz w:val="14"/>
        </w:rPr>
        <w:t>𝑐𝑖</w:t>
      </w:r>
      <w:r w:rsidRPr="00B901ED">
        <w:rPr>
          <w:sz w:val="14"/>
        </w:rPr>
        <w:t xml:space="preserve"> , </w:t>
      </w:r>
      <w:r w:rsidRPr="00B901ED">
        <w:rPr>
          <w:rFonts w:ascii="Cambria Math" w:hAnsi="Cambria Math" w:cs="Cambria Math"/>
          <w:sz w:val="14"/>
        </w:rPr>
        <w:t>𝑐𝑗</w:t>
      </w:r>
      <w:r w:rsidRPr="00B901ED">
        <w:rPr>
          <w:sz w:val="14"/>
        </w:rPr>
        <w:t xml:space="preserve">) = </w:t>
      </w:r>
      <w:r w:rsidRPr="00B901ED">
        <w:rPr>
          <w:rFonts w:ascii="Cambria Math" w:hAnsi="Cambria Math" w:cs="Cambria Math"/>
          <w:sz w:val="14"/>
        </w:rPr>
        <w:t>𝑔𝑖</w:t>
      </w:r>
      <w:r w:rsidRPr="00B901ED">
        <w:rPr>
          <w:sz w:val="14"/>
        </w:rPr>
        <w:t xml:space="preserve"> (X˜ </w:t>
      </w:r>
      <w:r w:rsidRPr="00B901ED">
        <w:rPr>
          <w:rFonts w:ascii="Cambria Math" w:hAnsi="Cambria Math" w:cs="Cambria Math"/>
          <w:sz w:val="14"/>
        </w:rPr>
        <w:t>𝑖</w:t>
      </w:r>
      <w:r w:rsidRPr="00B901ED">
        <w:rPr>
          <w:sz w:val="14"/>
        </w:rPr>
        <w:t xml:space="preserve"> | ˆ</w:t>
      </w:r>
      <w:r w:rsidRPr="00B901ED">
        <w:rPr>
          <w:rFonts w:ascii="Cambria Math" w:hAnsi="Cambria Math" w:cs="Cambria Math"/>
          <w:sz w:val="14"/>
        </w:rPr>
        <w:t>𝜃𝑖∧𝑗</w:t>
      </w:r>
      <w:r w:rsidRPr="00B901ED">
        <w:rPr>
          <w:sz w:val="14"/>
        </w:rPr>
        <w:t xml:space="preserve"> ) </w:t>
      </w:r>
      <w:r w:rsidRPr="00B901ED">
        <w:rPr>
          <w:rFonts w:ascii="Cambria Math" w:hAnsi="Cambria Math" w:cs="Cambria Math"/>
          <w:sz w:val="14"/>
        </w:rPr>
        <w:t>𝑔𝑖</w:t>
      </w:r>
      <w:r w:rsidRPr="00B901ED">
        <w:rPr>
          <w:sz w:val="14"/>
        </w:rPr>
        <w:t xml:space="preserve"> (X˜ </w:t>
      </w:r>
      <w:r w:rsidRPr="00B901ED">
        <w:rPr>
          <w:rFonts w:ascii="Cambria Math" w:hAnsi="Cambria Math" w:cs="Cambria Math"/>
          <w:sz w:val="14"/>
        </w:rPr>
        <w:t>𝑖</w:t>
      </w:r>
      <w:r w:rsidRPr="00B901ED">
        <w:rPr>
          <w:sz w:val="14"/>
        </w:rPr>
        <w:t xml:space="preserve"> |</w:t>
      </w:r>
      <w:r w:rsidRPr="00B901ED">
        <w:rPr>
          <w:rFonts w:ascii="Cambria Math" w:hAnsi="Cambria Math" w:cs="Cambria Math"/>
          <w:sz w:val="14"/>
        </w:rPr>
        <w:t>𝜃</w:t>
      </w:r>
      <w:r w:rsidRPr="00B901ED">
        <w:rPr>
          <w:sz w:val="14"/>
        </w:rPr>
        <w:t xml:space="preserve"> ′ ) − </w:t>
      </w:r>
      <w:r w:rsidRPr="00B901ED">
        <w:rPr>
          <w:rFonts w:ascii="Cambria Math" w:hAnsi="Cambria Math" w:cs="Cambria Math"/>
          <w:sz w:val="14"/>
        </w:rPr>
        <w:t>𝑔𝑖</w:t>
      </w:r>
      <w:r w:rsidRPr="00B901ED">
        <w:rPr>
          <w:sz w:val="14"/>
        </w:rPr>
        <w:t xml:space="preserve"> (X˜ </w:t>
      </w:r>
      <w:r w:rsidRPr="00B901ED">
        <w:rPr>
          <w:rFonts w:ascii="Cambria Math" w:hAnsi="Cambria Math" w:cs="Cambria Math"/>
          <w:sz w:val="14"/>
        </w:rPr>
        <w:t>𝑖</w:t>
      </w:r>
      <w:r w:rsidRPr="00B901ED">
        <w:rPr>
          <w:sz w:val="14"/>
        </w:rPr>
        <w:t xml:space="preserve"> |</w:t>
      </w:r>
      <w:r w:rsidRPr="00B901ED">
        <w:rPr>
          <w:rFonts w:ascii="Cambria Math" w:hAnsi="Cambria Math" w:cs="Cambria Math"/>
          <w:sz w:val="14"/>
        </w:rPr>
        <w:t>𝜃𝑖</w:t>
      </w:r>
      <w:r w:rsidRPr="00B901ED">
        <w:rPr>
          <w:sz w:val="14"/>
        </w:rPr>
        <w:t xml:space="preserve"> ) </w:t>
      </w:r>
      <w:r w:rsidRPr="00B901ED">
        <w:rPr>
          <w:rFonts w:ascii="Cambria Math" w:hAnsi="Cambria Math" w:cs="Cambria Math"/>
          <w:sz w:val="14"/>
        </w:rPr>
        <w:t>𝑔𝑖</w:t>
      </w:r>
      <w:r w:rsidRPr="00B901ED">
        <w:rPr>
          <w:sz w:val="14"/>
        </w:rPr>
        <w:t xml:space="preserve"> (X˜ </w:t>
      </w:r>
      <w:r w:rsidRPr="00B901ED">
        <w:rPr>
          <w:rFonts w:ascii="Cambria Math" w:hAnsi="Cambria Math" w:cs="Cambria Math"/>
          <w:sz w:val="14"/>
        </w:rPr>
        <w:t>𝑖</w:t>
      </w:r>
      <w:r w:rsidRPr="00B901ED">
        <w:rPr>
          <w:sz w:val="14"/>
        </w:rPr>
        <w:t xml:space="preserve"> |</w:t>
      </w:r>
      <w:r w:rsidRPr="00B901ED">
        <w:rPr>
          <w:rFonts w:ascii="Cambria Math" w:hAnsi="Cambria Math" w:cs="Cambria Math"/>
          <w:sz w:val="14"/>
        </w:rPr>
        <w:t>𝜃</w:t>
      </w:r>
      <w:r w:rsidRPr="00B901ED">
        <w:rPr>
          <w:sz w:val="14"/>
        </w:rPr>
        <w:t xml:space="preserve"> ′ ) for both </w:t>
      </w:r>
      <w:r w:rsidRPr="00B901ED">
        <w:rPr>
          <w:rFonts w:ascii="Cambria Math" w:hAnsi="Cambria Math" w:cs="Cambria Math"/>
          <w:sz w:val="14"/>
        </w:rPr>
        <w:t>𝐶𝑇</w:t>
      </w:r>
      <w:r w:rsidRPr="00B901ED">
        <w:rPr>
          <w:sz w:val="14"/>
        </w:rPr>
        <w:t xml:space="preserve"> (</w:t>
      </w:r>
      <w:r w:rsidRPr="00B901ED">
        <w:rPr>
          <w:rFonts w:ascii="Cambria Math" w:hAnsi="Cambria Math" w:cs="Cambria Math"/>
          <w:sz w:val="14"/>
        </w:rPr>
        <w:t>𝑐</w:t>
      </w:r>
      <w:r w:rsidRPr="00B901ED">
        <w:rPr>
          <w:sz w:val="14"/>
        </w:rPr>
        <w:t xml:space="preserve">1, </w:t>
      </w:r>
      <w:r w:rsidRPr="00B901ED">
        <w:rPr>
          <w:rFonts w:ascii="Cambria Math" w:hAnsi="Cambria Math" w:cs="Cambria Math"/>
          <w:sz w:val="14"/>
        </w:rPr>
        <w:t>𝑐</w:t>
      </w:r>
      <w:r w:rsidRPr="00B901ED">
        <w:rPr>
          <w:sz w:val="14"/>
        </w:rPr>
        <w:t xml:space="preserve">2) and </w:t>
      </w:r>
      <w:r w:rsidRPr="00B901ED">
        <w:rPr>
          <w:rFonts w:ascii="Cambria Math" w:hAnsi="Cambria Math" w:cs="Cambria Math"/>
          <w:sz w:val="14"/>
        </w:rPr>
        <w:t>𝐶𝑇</w:t>
      </w:r>
      <w:r w:rsidRPr="00B901ED">
        <w:rPr>
          <w:sz w:val="14"/>
        </w:rPr>
        <w:t xml:space="preserve"> (</w:t>
      </w:r>
      <w:r w:rsidRPr="00B901ED">
        <w:rPr>
          <w:rFonts w:ascii="Cambria Math" w:hAnsi="Cambria Math" w:cs="Cambria Math"/>
          <w:sz w:val="14"/>
        </w:rPr>
        <w:t>𝑐</w:t>
      </w:r>
      <w:r w:rsidRPr="00B901ED">
        <w:rPr>
          <w:sz w:val="14"/>
        </w:rPr>
        <w:t xml:space="preserve">2, </w:t>
      </w:r>
      <w:r w:rsidRPr="00B901ED">
        <w:rPr>
          <w:rFonts w:ascii="Cambria Math" w:hAnsi="Cambria Math" w:cs="Cambria Math"/>
          <w:sz w:val="14"/>
        </w:rPr>
        <w:t>𝑐</w:t>
      </w:r>
      <w:r w:rsidRPr="00B901ED">
        <w:rPr>
          <w:sz w:val="14"/>
        </w:rPr>
        <w:t xml:space="preserve">1). In other words, we examine what happens to </w:t>
      </w:r>
      <w:r w:rsidRPr="00B901ED">
        <w:rPr>
          <w:rFonts w:ascii="Cambria Math" w:hAnsi="Cambria Math" w:cs="Cambria Math"/>
          <w:sz w:val="14"/>
        </w:rPr>
        <w:t>𝑐</w:t>
      </w:r>
      <w:r w:rsidRPr="00B901ED">
        <w:rPr>
          <w:sz w:val="14"/>
        </w:rPr>
        <w:t xml:space="preserve">1’s objective in the presence of </w:t>
      </w:r>
      <w:r w:rsidRPr="00B901ED">
        <w:rPr>
          <w:rFonts w:ascii="Cambria Math" w:hAnsi="Cambria Math" w:cs="Cambria Math"/>
          <w:sz w:val="14"/>
        </w:rPr>
        <w:t>𝑐</w:t>
      </w:r>
      <w:r w:rsidRPr="00B901ED">
        <w:rPr>
          <w:sz w:val="14"/>
        </w:rPr>
        <w:t xml:space="preserve">2 compared to when there’s just </w:t>
      </w:r>
      <w:r w:rsidRPr="00B901ED">
        <w:rPr>
          <w:rFonts w:ascii="Cambria Math" w:hAnsi="Cambria Math" w:cs="Cambria Math"/>
          <w:sz w:val="14"/>
        </w:rPr>
        <w:t>𝑐</w:t>
      </w:r>
      <w:r w:rsidRPr="00B901ED">
        <w:rPr>
          <w:sz w:val="14"/>
        </w:rPr>
        <w:t>1 operating in the system and vice versa. A “promoter” collective will want a positive score, while a “demoter” collective will want a negative score.</w:t>
      </w:r>
    </w:p>
    <w:p w14:paraId="12A6F7D0" w14:textId="77777777" w:rsidR="00437046" w:rsidRPr="00B901ED" w:rsidRDefault="00437046" w:rsidP="00437046">
      <w:pPr>
        <w:rPr>
          <w:sz w:val="14"/>
        </w:rPr>
      </w:pPr>
      <w:r w:rsidRPr="00B901ED">
        <w:rPr>
          <w:sz w:val="14"/>
        </w:rPr>
        <w:t>Single Collective Settings: As a preliminary study, we investigate how collective homogeneity and collective size impacts the ability to affect the hit ratio. We plot the relative hit ratio and show one of the design choices (grouping) and defer the rest for Appendix C. We find that the collective size has a first order impact on the ability to promote or demote rankings, while homogeneity has a second order impact. In Figure 5 we see that changing the collective size has a more pronounced impact than homogeneity. Regarding homogeneity (</w:t>
      </w:r>
      <w:r w:rsidRPr="00B901ED">
        <w:rPr>
          <w:rFonts w:ascii="Cambria Math" w:hAnsi="Cambria Math" w:cs="Cambria Math"/>
          <w:sz w:val="14"/>
        </w:rPr>
        <w:t>𝑝</w:t>
      </w:r>
      <w:r w:rsidRPr="00B901ED">
        <w:rPr>
          <w:sz w:val="14"/>
        </w:rPr>
        <w:t>), we see for demoter archetypes that the largest impact does not occur at 1. Rather, it ranges between 0.1 − 0.75; in other words, fully homogeneous collectives tend to do worse in</w:t>
      </w:r>
    </w:p>
    <w:p w14:paraId="2A7DAD12" w14:textId="77777777" w:rsidR="00437046" w:rsidRPr="00B901ED" w:rsidRDefault="00437046" w:rsidP="00437046">
      <w:pPr>
        <w:rPr>
          <w:sz w:val="14"/>
        </w:rPr>
      </w:pPr>
      <w:r w:rsidRPr="00B901ED">
        <w:rPr>
          <w:sz w:val="14"/>
        </w:rPr>
        <w:t>[Figure Omitted]</w:t>
      </w:r>
    </w:p>
    <w:p w14:paraId="32656275" w14:textId="77777777" w:rsidR="00437046" w:rsidRPr="00B901ED" w:rsidRDefault="00437046" w:rsidP="00437046">
      <w:pPr>
        <w:rPr>
          <w:sz w:val="14"/>
        </w:rPr>
      </w:pPr>
      <w:r w:rsidRPr="00B901ED">
        <w:rPr>
          <w:sz w:val="14"/>
        </w:rPr>
        <w:t>effecting their objectives while collectives with varying levels of homogeneity are more effective in achieving their objective. The impact of homogeneity is more pronounced with demoter archetypes, the impact of homogeneity on the promoter archetype is minimal.</w:t>
      </w:r>
    </w:p>
    <w:p w14:paraId="767EF0F3" w14:textId="77777777" w:rsidR="00437046" w:rsidRPr="00B901ED" w:rsidRDefault="00437046" w:rsidP="00437046">
      <w:pPr>
        <w:rPr>
          <w:sz w:val="14"/>
        </w:rPr>
      </w:pPr>
      <w:r w:rsidRPr="00B901ED">
        <w:rPr>
          <w:sz w:val="14"/>
        </w:rPr>
        <w:t xml:space="preserve">Impact of multiple collectives: In Figure 6 we see what happens when both collectives attempt to promote different sets of items (blue), demote different sets of items (orange) and one collective promotes and another collective demotes (green). The </w:t>
      </w:r>
      <w:r w:rsidRPr="00B901ED">
        <w:rPr>
          <w:rFonts w:ascii="Cambria Math" w:hAnsi="Cambria Math" w:cs="Cambria Math"/>
          <w:sz w:val="14"/>
        </w:rPr>
        <w:t>𝑥</w:t>
      </w:r>
      <w:r w:rsidRPr="00B901ED">
        <w:rPr>
          <w:sz w:val="14"/>
        </w:rPr>
        <w:t xml:space="preserve">-axis is the homogeneity defined by sampling propensity </w:t>
      </w:r>
      <w:r w:rsidRPr="00B901ED">
        <w:rPr>
          <w:rFonts w:ascii="Cambria Math" w:hAnsi="Cambria Math" w:cs="Cambria Math"/>
          <w:sz w:val="14"/>
        </w:rPr>
        <w:t>𝑝</w:t>
      </w:r>
      <w:r w:rsidRPr="00B901ED">
        <w:rPr>
          <w:sz w:val="14"/>
        </w:rPr>
        <w:t xml:space="preserve">, while the </w:t>
      </w:r>
      <w:r w:rsidRPr="00B901ED">
        <w:rPr>
          <w:rFonts w:ascii="Cambria Math" w:hAnsi="Cambria Math" w:cs="Cambria Math"/>
          <w:sz w:val="14"/>
        </w:rPr>
        <w:t>𝑦</w:t>
      </w:r>
      <w:r w:rsidRPr="00B901ED">
        <w:rPr>
          <w:sz w:val="14"/>
        </w:rPr>
        <w:t xml:space="preserve">-axis is the constructiveness score. We see that the blue lines have positive constructiveness score as desired. We also see that the orange lines (both collectives demoting) have negative scores as desired. The </w:t>
      </w:r>
      <w:r w:rsidRPr="00B901ED">
        <w:rPr>
          <w:rFonts w:ascii="Cambria Math" w:hAnsi="Cambria Math" w:cs="Cambria Math"/>
          <w:sz w:val="14"/>
        </w:rPr>
        <w:t>𝑝</w:t>
      </w:r>
      <w:r w:rsidRPr="00B901ED">
        <w:rPr>
          <w:sz w:val="14"/>
        </w:rPr>
        <w:t xml:space="preserve"> that achieves better outcome generally doesn’t occur at the extremes, suggesting that collectives that are more heterogeneous are more effective at making a change.</w:t>
      </w:r>
    </w:p>
    <w:p w14:paraId="7EEEA14B" w14:textId="77777777" w:rsidR="00437046" w:rsidRPr="00B901ED" w:rsidRDefault="00437046" w:rsidP="00437046">
      <w:pPr>
        <w:rPr>
          <w:sz w:val="14"/>
        </w:rPr>
      </w:pPr>
      <w:r w:rsidRPr="00B901ED">
        <w:rPr>
          <w:sz w:val="14"/>
        </w:rPr>
        <w:t>When multiple collectives are demoting ratings, it seems easier to achieve than when two collectives are increasing ratings. One possible reason is moving items away from the top 10 is easier than adding them into the top 10 by virtue that there are far more than 10 items to rank – a small collective demoting ratings could be enough to bring it out of that list. When the collectives have different objectives, a conflict arises. In green, we see a scenario with a promoter archetype (▲) and a demoter archetype (▼). In this case, the first collective would want their CT score to be positive, while the second collective would want it negative. However, it is the opposite. This implies that the two collectives are actively hindering each other. Given these two collectives have centroids that are maximally far apart, one may expect minor interference. However, this graph refutes this notion. This interference conveys the importance in understanding the effects of multiple collectives acting on algorithmic systems and how collectives can help or hinder each other.</w:t>
      </w:r>
    </w:p>
    <w:p w14:paraId="23AEC697" w14:textId="77777777" w:rsidR="00437046" w:rsidRPr="00B901ED" w:rsidRDefault="00437046" w:rsidP="00437046">
      <w:pPr>
        <w:rPr>
          <w:sz w:val="14"/>
        </w:rPr>
      </w:pPr>
      <w:r w:rsidRPr="00B901ED">
        <w:rPr>
          <w:sz w:val="14"/>
        </w:rPr>
        <w:t>5.3 Summary of Results</w:t>
      </w:r>
    </w:p>
    <w:p w14:paraId="03054A94" w14:textId="77777777" w:rsidR="00437046" w:rsidRPr="00B901ED" w:rsidRDefault="00437046" w:rsidP="00437046">
      <w:pPr>
        <w:rPr>
          <w:sz w:val="14"/>
        </w:rPr>
      </w:pPr>
      <w:r w:rsidRPr="00B901ED">
        <w:rPr>
          <w:sz w:val="14"/>
        </w:rPr>
        <w:t xml:space="preserve">The </w:t>
      </w:r>
      <w:r w:rsidRPr="004A0405">
        <w:rPr>
          <w:rStyle w:val="StyleUnderline"/>
        </w:rPr>
        <w:t>results demonstrate that two collectives acting on systems can have</w:t>
      </w:r>
      <w:r w:rsidRPr="00B901ED">
        <w:rPr>
          <w:sz w:val="14"/>
        </w:rPr>
        <w:t xml:space="preserve"> complementary or </w:t>
      </w:r>
      <w:r w:rsidRPr="004A0405">
        <w:rPr>
          <w:rStyle w:val="Emphasis"/>
        </w:rPr>
        <w:t>antagonistic impact</w:t>
      </w:r>
      <w:r w:rsidRPr="00B901ED">
        <w:rPr>
          <w:sz w:val="14"/>
        </w:rPr>
        <w:t xml:space="preserve">. We see the efficacy of algorithmic collective action increases as the complexity of models increase; a collective in the linear case had a relatively smooth, muted impact while in the language model setting, a minor change had a much more profound impact. A priori it may be difficult for collectives to anticipate which combinations of strategies can be complementary or antagonistic for complex models (e.g models can interpret seemingly different behaviors as the same). </w:t>
      </w:r>
      <w:r w:rsidRPr="006504F4">
        <w:rPr>
          <w:rStyle w:val="Emphasis"/>
          <w:highlight w:val="yellow"/>
        </w:rPr>
        <w:t>Sizes</w:t>
      </w:r>
      <w:r w:rsidRPr="004A0405">
        <w:rPr>
          <w:rStyle w:val="Emphasis"/>
        </w:rPr>
        <w:t xml:space="preserve"> </w:t>
      </w:r>
      <w:r w:rsidRPr="006504F4">
        <w:rPr>
          <w:rStyle w:val="Emphasis"/>
          <w:highlight w:val="yellow"/>
        </w:rPr>
        <w:t>of</w:t>
      </w:r>
      <w:r w:rsidRPr="004A0405">
        <w:rPr>
          <w:rStyle w:val="Emphasis"/>
        </w:rPr>
        <w:t xml:space="preserve"> the </w:t>
      </w:r>
      <w:r w:rsidRPr="006504F4">
        <w:rPr>
          <w:rStyle w:val="Emphasis"/>
          <w:highlight w:val="yellow"/>
        </w:rPr>
        <w:t>collective</w:t>
      </w:r>
      <w:r w:rsidRPr="004A0405">
        <w:rPr>
          <w:rStyle w:val="Emphasis"/>
        </w:rPr>
        <w:t xml:space="preserve"> are an important factor</w:t>
      </w:r>
      <w:r w:rsidRPr="004A0405">
        <w:rPr>
          <w:rStyle w:val="StyleUnderline"/>
        </w:rPr>
        <w:t xml:space="preserve">, which can </w:t>
      </w:r>
      <w:r w:rsidRPr="006504F4">
        <w:rPr>
          <w:rStyle w:val="StyleUnderline"/>
          <w:highlight w:val="yellow"/>
        </w:rPr>
        <w:t xml:space="preserve">allow one collective to </w:t>
      </w:r>
      <w:r w:rsidRPr="006504F4">
        <w:rPr>
          <w:rStyle w:val="Emphasis"/>
          <w:highlight w:val="yellow"/>
        </w:rPr>
        <w:t>nullify</w:t>
      </w:r>
      <w:r w:rsidRPr="004A0405">
        <w:rPr>
          <w:rStyle w:val="StyleUnderline"/>
        </w:rPr>
        <w:t xml:space="preserve"> </w:t>
      </w:r>
      <w:r w:rsidRPr="006504F4">
        <w:rPr>
          <w:rStyle w:val="StyleUnderline"/>
        </w:rPr>
        <w:t>the</w:t>
      </w:r>
      <w:r w:rsidRPr="004A0405">
        <w:rPr>
          <w:rStyle w:val="StyleUnderline"/>
        </w:rPr>
        <w:t xml:space="preserve"> </w:t>
      </w:r>
      <w:r w:rsidRPr="006504F4">
        <w:rPr>
          <w:rStyle w:val="StyleUnderline"/>
          <w:highlight w:val="yellow"/>
        </w:rPr>
        <w:t>impact of another collective’s</w:t>
      </w:r>
      <w:r w:rsidRPr="004A0405">
        <w:rPr>
          <w:rStyle w:val="StyleUnderline"/>
        </w:rPr>
        <w:t xml:space="preserve"> collective </w:t>
      </w:r>
      <w:r w:rsidRPr="006504F4">
        <w:rPr>
          <w:rStyle w:val="StyleUnderline"/>
          <w:highlight w:val="yellow"/>
        </w:rPr>
        <w:t>action</w:t>
      </w:r>
      <w:r w:rsidRPr="00B901ED">
        <w:rPr>
          <w:sz w:val="14"/>
        </w:rPr>
        <w:t>. A</w:t>
      </w:r>
    </w:p>
    <w:p w14:paraId="7D0ABA52" w14:textId="77777777" w:rsidR="00437046" w:rsidRPr="00B901ED" w:rsidRDefault="00437046" w:rsidP="00437046">
      <w:pPr>
        <w:rPr>
          <w:sz w:val="14"/>
        </w:rPr>
      </w:pPr>
      <w:r w:rsidRPr="00B901ED">
        <w:rPr>
          <w:sz w:val="14"/>
        </w:rPr>
        <w:t>[Figure Omitted]</w:t>
      </w:r>
    </w:p>
    <w:p w14:paraId="1F9AE297" w14:textId="77777777" w:rsidR="00437046" w:rsidRPr="00B901ED" w:rsidRDefault="00437046" w:rsidP="00437046">
      <w:pPr>
        <w:rPr>
          <w:sz w:val="14"/>
        </w:rPr>
      </w:pPr>
      <w:r w:rsidRPr="00B901ED">
        <w:rPr>
          <w:sz w:val="14"/>
        </w:rPr>
        <w:t>collective’s heterogeneity can play a second order influence on efficacy role for certain archetypes (demoters).</w:t>
      </w:r>
    </w:p>
    <w:p w14:paraId="13F37C92" w14:textId="77777777" w:rsidR="00437046" w:rsidRPr="00B901ED" w:rsidRDefault="00437046" w:rsidP="00437046">
      <w:pPr>
        <w:rPr>
          <w:sz w:val="14"/>
        </w:rPr>
      </w:pPr>
      <w:r w:rsidRPr="00B901ED">
        <w:rPr>
          <w:sz w:val="14"/>
        </w:rPr>
        <w:t>6 Discussion</w:t>
      </w:r>
    </w:p>
    <w:p w14:paraId="7EFEABFA" w14:textId="77777777" w:rsidR="00437046" w:rsidRPr="00B901ED" w:rsidRDefault="00437046" w:rsidP="00437046">
      <w:pPr>
        <w:rPr>
          <w:sz w:val="14"/>
        </w:rPr>
      </w:pPr>
      <w:r w:rsidRPr="00B901ED">
        <w:rPr>
          <w:sz w:val="14"/>
        </w:rPr>
        <w:t xml:space="preserve">Role of Multiple Objectives: Figure 6 demonstrates cases in which </w:t>
      </w:r>
      <w:r w:rsidRPr="006504F4">
        <w:rPr>
          <w:rStyle w:val="StyleUnderline"/>
          <w:highlight w:val="yellow"/>
        </w:rPr>
        <w:t>collectives</w:t>
      </w:r>
      <w:r w:rsidRPr="00B901ED">
        <w:rPr>
          <w:sz w:val="14"/>
        </w:rPr>
        <w:t xml:space="preserve"> assist each other (when collectives both promote) and </w:t>
      </w:r>
      <w:r w:rsidRPr="006504F4">
        <w:rPr>
          <w:rStyle w:val="Emphasis"/>
          <w:highlight w:val="yellow"/>
        </w:rPr>
        <w:t>interfere with each other</w:t>
      </w:r>
      <w:r w:rsidRPr="00B901ED">
        <w:rPr>
          <w:sz w:val="14"/>
        </w:rPr>
        <w:t xml:space="preserve"> (when one collective promotes and another demotes). While we cannot make universal claims that this pattern will always hold, our results above provide a concrete takeaway for both organizers of collective action and AI developers: interactions between collectives can have large impacts on collective action success and overall system performance. Furthermore, by using our experimental results or conducting similar experiments, both organizers and developers can reason about likely interactions.</w:t>
      </w:r>
    </w:p>
    <w:p w14:paraId="0B1885D7" w14:textId="77777777" w:rsidR="00437046" w:rsidRPr="00B901ED" w:rsidRDefault="00437046" w:rsidP="00437046">
      <w:pPr>
        <w:rPr>
          <w:sz w:val="14"/>
        </w:rPr>
      </w:pPr>
      <w:r w:rsidRPr="00B901ED">
        <w:rPr>
          <w:sz w:val="14"/>
        </w:rPr>
        <w:t>More than Two Collectives: Here we highlight some of the potential behaviors and challenges when analyzing more than two collectives. To motivate future work and understand some of the complications that come with three collectives, here we consider the effect of a third collective participating in the classification example seen in Section 4.1. We consider the base case where two</w:t>
      </w:r>
    </w:p>
    <w:p w14:paraId="46D351DC" w14:textId="77777777" w:rsidR="00437046" w:rsidRPr="00B901ED" w:rsidRDefault="00437046" w:rsidP="00437046">
      <w:pPr>
        <w:rPr>
          <w:sz w:val="14"/>
        </w:rPr>
      </w:pPr>
      <w:r w:rsidRPr="00B901ED">
        <w:rPr>
          <w:sz w:val="14"/>
        </w:rPr>
        <w:t>[Figure Omitted]</w:t>
      </w:r>
    </w:p>
    <w:p w14:paraId="33F84D13" w14:textId="77777777" w:rsidR="00437046" w:rsidRPr="00B901ED" w:rsidRDefault="00437046" w:rsidP="00437046">
      <w:pPr>
        <w:rPr>
          <w:sz w:val="14"/>
        </w:rPr>
      </w:pPr>
      <w:r w:rsidRPr="00B901ED">
        <w:rPr>
          <w:sz w:val="14"/>
        </w:rPr>
        <w:t xml:space="preserve">collectives are taking action. We then consider what happens to the first two collectives’ efficacy when a third collective participates. In Figure 7, we plot the efficacy of two collectives in the presence of a third collective (solid lines). In Figure 7a we see minor impacts, while in Figure 7b we see a more pronounced impact. As the number of collectives increases, where each collective employs different strategies and targets, these interaction effects can become more difficult to understand or isolate. However, this remains an important area to characterize further. Earlier, we introduced the notion of a "constructiveness score", as a reminder, </w:t>
      </w:r>
      <w:r w:rsidRPr="00B901ED">
        <w:rPr>
          <w:rFonts w:ascii="Cambria Math" w:hAnsi="Cambria Math" w:cs="Cambria Math"/>
          <w:sz w:val="14"/>
        </w:rPr>
        <w:t>𝐶𝑇</w:t>
      </w:r>
      <w:r w:rsidRPr="00B901ED">
        <w:rPr>
          <w:sz w:val="14"/>
        </w:rPr>
        <w:t xml:space="preserve"> (</w:t>
      </w:r>
      <w:r w:rsidRPr="00B901ED">
        <w:rPr>
          <w:rFonts w:ascii="Cambria Math" w:hAnsi="Cambria Math" w:cs="Cambria Math"/>
          <w:sz w:val="14"/>
        </w:rPr>
        <w:t>𝑐𝑖</w:t>
      </w:r>
      <w:r w:rsidRPr="00B901ED">
        <w:rPr>
          <w:sz w:val="14"/>
        </w:rPr>
        <w:t xml:space="preserve"> , </w:t>
      </w:r>
      <w:r w:rsidRPr="00B901ED">
        <w:rPr>
          <w:rFonts w:ascii="Cambria Math" w:hAnsi="Cambria Math" w:cs="Cambria Math"/>
          <w:sz w:val="14"/>
        </w:rPr>
        <w:t>𝑐𝑗</w:t>
      </w:r>
      <w:r w:rsidRPr="00B901ED">
        <w:rPr>
          <w:sz w:val="14"/>
        </w:rPr>
        <w:t xml:space="preserve">) measures the impact that collective j has on collective i’s objective. One way to extend this measure would be to compute pairwise constructiveness scores across two groups. Another method could be to employ a VCG style calculation, which would compute the harm to objective values of the other collectives when </w:t>
      </w:r>
      <w:r w:rsidRPr="00B901ED">
        <w:rPr>
          <w:rFonts w:ascii="Cambria Math" w:hAnsi="Cambria Math" w:cs="Cambria Math"/>
          <w:sz w:val="14"/>
        </w:rPr>
        <w:t>𝑗</w:t>
      </w:r>
      <w:r w:rsidRPr="00B901ED">
        <w:rPr>
          <w:sz w:val="14"/>
        </w:rPr>
        <w:t xml:space="preserve"> is present vs the objective values when </w:t>
      </w:r>
      <w:r w:rsidRPr="00B901ED">
        <w:rPr>
          <w:rFonts w:ascii="Cambria Math" w:hAnsi="Cambria Math" w:cs="Cambria Math"/>
          <w:sz w:val="14"/>
        </w:rPr>
        <w:t>𝑗</w:t>
      </w:r>
      <w:r w:rsidRPr="00B901ED">
        <w:rPr>
          <w:sz w:val="14"/>
        </w:rPr>
        <w:t xml:space="preserve"> is not present [44]. These measures can quantify a collective’s impact against any number of others.</w:t>
      </w:r>
    </w:p>
    <w:p w14:paraId="57B197CF" w14:textId="77777777" w:rsidR="00437046" w:rsidRPr="00B901ED" w:rsidRDefault="00437046" w:rsidP="00437046">
      <w:pPr>
        <w:rPr>
          <w:sz w:val="14"/>
        </w:rPr>
      </w:pPr>
      <w:r w:rsidRPr="00B901ED">
        <w:rPr>
          <w:sz w:val="14"/>
        </w:rPr>
        <w:t>Sanctions and Trustworthiness: In our experiments, all collective members act unilaterally (e.g., all set their ratings to 5-stars for a target set of items). However, the process by which collective members ensure that everyone acts in accord with the stated objective may involve disagreement and noise. For example, if a collective in a movie recommendation scenario wants to improve the ratings of romantic comedies, some users may interpret which movies count as romantic comedies differently. Classical collective action work [39] considers the ability of a collective to punish individuals in the collective when they do not behave to benefit the collective as a whole. Future experiments might engage with sociological work on collective action and social dilemmas [23, 30].</w:t>
      </w:r>
    </w:p>
    <w:p w14:paraId="5319CC18" w14:textId="77777777" w:rsidR="00437046" w:rsidRPr="00B901ED" w:rsidRDefault="00437046" w:rsidP="00437046">
      <w:pPr>
        <w:rPr>
          <w:sz w:val="14"/>
        </w:rPr>
      </w:pPr>
      <w:r w:rsidRPr="00B901ED">
        <w:rPr>
          <w:sz w:val="14"/>
        </w:rPr>
        <w:t xml:space="preserve">What is </w:t>
      </w:r>
      <w:r w:rsidRPr="006504F4">
        <w:rPr>
          <w:rStyle w:val="Emphasis"/>
          <w:highlight w:val="yellow"/>
        </w:rPr>
        <w:t>Malicious Collective</w:t>
      </w:r>
      <w:r w:rsidRPr="00B901ED">
        <w:rPr>
          <w:sz w:val="14"/>
        </w:rPr>
        <w:t xml:space="preserve"> Action? Our work contributes to an ongoing discussion around what kinds of collective action count as malicious [13, 52, 53]. The common framing in the adversarial ML literature frames </w:t>
      </w:r>
      <w:r w:rsidRPr="00B901ED">
        <w:rPr>
          <w:rStyle w:val="StyleUnderline"/>
        </w:rPr>
        <w:t xml:space="preserve">those seeking to </w:t>
      </w:r>
      <w:r w:rsidRPr="006504F4">
        <w:rPr>
          <w:rStyle w:val="StyleUnderline"/>
          <w:highlight w:val="yellow"/>
        </w:rPr>
        <w:t>strategically act upon</w:t>
      </w:r>
      <w:r w:rsidRPr="00B901ED">
        <w:rPr>
          <w:rStyle w:val="StyleUnderline"/>
        </w:rPr>
        <w:t xml:space="preserve"> or against </w:t>
      </w:r>
      <w:r w:rsidRPr="006504F4">
        <w:rPr>
          <w:rStyle w:val="StyleUnderline"/>
          <w:highlight w:val="yellow"/>
        </w:rPr>
        <w:t xml:space="preserve">ML </w:t>
      </w:r>
      <w:r w:rsidRPr="006504F4">
        <w:rPr>
          <w:rStyle w:val="Emphasis"/>
          <w:highlight w:val="yellow"/>
        </w:rPr>
        <w:t>systems as “attackers”</w:t>
      </w:r>
      <w:r w:rsidRPr="00B901ED">
        <w:rPr>
          <w:sz w:val="14"/>
        </w:rPr>
        <w:t xml:space="preserve"> and those who prevent or fix this as “defenders". This framing makes an implicit value judgement that ML system deployment is good for everyone and worth defending. However, these </w:t>
      </w:r>
      <w:r w:rsidRPr="00B901ED">
        <w:rPr>
          <w:rStyle w:val="StyleUnderline"/>
        </w:rPr>
        <w:t>systems have biases, weaknesses, and goal misalignment from those who use this system</w:t>
      </w:r>
      <w:r w:rsidRPr="00B901ED">
        <w:rPr>
          <w:sz w:val="14"/>
        </w:rPr>
        <w:t>. Some “adversarial attacks" can help improve outcomes [14]. We do not claim that all collective action is net beneficial or that all ML systems are “bad",</w:t>
      </w:r>
    </w:p>
    <w:p w14:paraId="1FB7A424" w14:textId="77777777" w:rsidR="00437046" w:rsidRPr="00B901ED" w:rsidRDefault="00437046" w:rsidP="00437046">
      <w:pPr>
        <w:rPr>
          <w:sz w:val="14"/>
        </w:rPr>
      </w:pPr>
      <w:r w:rsidRPr="00B901ED">
        <w:rPr>
          <w:sz w:val="14"/>
        </w:rPr>
        <w:t>[Figure Omitted]</w:t>
      </w:r>
    </w:p>
    <w:p w14:paraId="6320B060" w14:textId="77777777" w:rsidR="00437046" w:rsidRPr="00B901ED" w:rsidRDefault="00437046" w:rsidP="00437046">
      <w:pPr>
        <w:rPr>
          <w:sz w:val="14"/>
        </w:rPr>
      </w:pPr>
      <w:r w:rsidRPr="00B901ED">
        <w:rPr>
          <w:sz w:val="14"/>
        </w:rPr>
        <w:t xml:space="preserve">but that collective action is core to understanding model behavior and could help mitigate ML harms. We recognize that some of these </w:t>
      </w:r>
      <w:r w:rsidRPr="006504F4">
        <w:rPr>
          <w:rStyle w:val="StyleUnderline"/>
          <w:highlight w:val="yellow"/>
        </w:rPr>
        <w:t>insights</w:t>
      </w:r>
      <w:r w:rsidRPr="00B901ED">
        <w:rPr>
          <w:rStyle w:val="StyleUnderline"/>
        </w:rPr>
        <w:t xml:space="preserve"> could be </w:t>
      </w:r>
      <w:r w:rsidRPr="006504F4">
        <w:rPr>
          <w:rStyle w:val="StyleUnderline"/>
          <w:highlight w:val="yellow"/>
        </w:rPr>
        <w:t>used for</w:t>
      </w:r>
      <w:r w:rsidRPr="00B901ED">
        <w:rPr>
          <w:rStyle w:val="StyleUnderline"/>
        </w:rPr>
        <w:t xml:space="preserve"> more </w:t>
      </w:r>
      <w:r w:rsidRPr="006504F4">
        <w:rPr>
          <w:rStyle w:val="Emphasis"/>
          <w:highlight w:val="yellow"/>
        </w:rPr>
        <w:t>nefarious means</w:t>
      </w:r>
      <w:r w:rsidRPr="00B901ED">
        <w:rPr>
          <w:sz w:val="14"/>
        </w:rPr>
        <w:t>, underlying the need for more transparent algorithms and platforms to help identify nefarious use.</w:t>
      </w:r>
    </w:p>
    <w:p w14:paraId="781B2EA9" w14:textId="77777777" w:rsidR="00437046" w:rsidRPr="00B901ED" w:rsidRDefault="00437046" w:rsidP="00437046">
      <w:pPr>
        <w:rPr>
          <w:sz w:val="14"/>
        </w:rPr>
      </w:pPr>
      <w:r w:rsidRPr="00B901ED">
        <w:rPr>
          <w:sz w:val="14"/>
        </w:rPr>
        <w:t>Limitations and Future Work: Our experiments looked at a subset of model types (BERT-based classification and classical matrix factorization). Exploring more complex models (e.g. large language models), different and larger datasets/task, could show different implications on between-collective interaction. Prior work [18] suggests that the ability to influence a model with small amounts of data scales with model complexity. Given our results on a smaller language model yielded stark results, we would expect that exporting this framework to a larger model would yield similarly interesting results. Further developing empirical and theoretical results with three or more collectives is another important line of investigation we leave for further work.</w:t>
      </w:r>
    </w:p>
    <w:p w14:paraId="45D9F6CA" w14:textId="77777777" w:rsidR="00437046" w:rsidRPr="00B901ED" w:rsidRDefault="00437046" w:rsidP="00437046">
      <w:pPr>
        <w:rPr>
          <w:sz w:val="14"/>
        </w:rPr>
      </w:pPr>
      <w:r w:rsidRPr="00B901ED">
        <w:rPr>
          <w:sz w:val="14"/>
        </w:rPr>
        <w:t>As mentioned earlier, another avenue to expand these experiments would be to more fully simulate the social factors involved in collective formation and collective governance, potentially with network based formation. This may require richer data not typically available in open academic datasets or making various platform specific assumptions. This would involve further modeling individual motivations and action availability, accounting for how people respond to feedback from collective action, and modeling more than two or three collectives at once.</w:t>
      </w:r>
    </w:p>
    <w:p w14:paraId="55DD84B7" w14:textId="77777777" w:rsidR="00437046" w:rsidRPr="00B901ED" w:rsidRDefault="00437046" w:rsidP="00437046">
      <w:pPr>
        <w:rPr>
          <w:sz w:val="14"/>
        </w:rPr>
      </w:pPr>
      <w:r w:rsidRPr="00B901ED">
        <w:rPr>
          <w:sz w:val="14"/>
        </w:rPr>
        <w:t>Further nuanced behaviors between collectives could be explored, including multi-collective membership, goal sharing between collectives or collectives forming strategies based on other collectives. While these are promising avenues, this would further require deeper assumptions about how collectives engage organizationally with each other.</w:t>
      </w:r>
    </w:p>
    <w:p w14:paraId="2E393873" w14:textId="77777777" w:rsidR="00437046" w:rsidRPr="00B901ED" w:rsidRDefault="00437046" w:rsidP="00437046">
      <w:pPr>
        <w:rPr>
          <w:sz w:val="14"/>
        </w:rPr>
      </w:pPr>
      <w:r w:rsidRPr="00B901ED">
        <w:rPr>
          <w:sz w:val="14"/>
        </w:rPr>
        <w:t>7 Conclusion</w:t>
      </w:r>
    </w:p>
    <w:p w14:paraId="643750B1" w14:textId="77777777" w:rsidR="00437046" w:rsidRPr="00B901ED" w:rsidRDefault="00437046" w:rsidP="00437046">
      <w:pPr>
        <w:rPr>
          <w:sz w:val="14"/>
        </w:rPr>
      </w:pPr>
      <w:r w:rsidRPr="00B901ED">
        <w:rPr>
          <w:sz w:val="14"/>
        </w:rPr>
        <w:t xml:space="preserve">We introduced the first of a kind framework for analyzing datadriven collective action with multiple collectives. This framework invites exploration into settings in which multiple collectives, each with their objectives, attempt to influence a machine learning model for a specific outcome. These elements include differing objectives, strategies, collective size, and homogeneity. We demonstrated the utility of this framework by conducting experiments in both language classification and recommendation domain in a two collective scenario. In both contexts, </w:t>
      </w:r>
      <w:r w:rsidRPr="00B901ED">
        <w:rPr>
          <w:rStyle w:val="StyleUnderline"/>
        </w:rPr>
        <w:t xml:space="preserve">we found </w:t>
      </w:r>
      <w:r w:rsidRPr="006504F4">
        <w:rPr>
          <w:rStyle w:val="StyleUnderline"/>
          <w:highlight w:val="yellow"/>
        </w:rPr>
        <w:t>evidence of interaction effects</w:t>
      </w:r>
      <w:r w:rsidRPr="00B901ED">
        <w:rPr>
          <w:sz w:val="14"/>
        </w:rPr>
        <w:t xml:space="preserve">, potentially </w:t>
      </w:r>
      <w:r w:rsidRPr="006504F4">
        <w:rPr>
          <w:rStyle w:val="Emphasis"/>
          <w:highlight w:val="yellow"/>
        </w:rPr>
        <w:t>quite large</w:t>
      </w:r>
      <w:r w:rsidRPr="00B901ED">
        <w:rPr>
          <w:sz w:val="14"/>
        </w:rPr>
        <w:t xml:space="preserve">, </w:t>
      </w:r>
      <w:r w:rsidRPr="00B901ED">
        <w:rPr>
          <w:rStyle w:val="StyleUnderline"/>
        </w:rPr>
        <w:t xml:space="preserve">that </w:t>
      </w:r>
      <w:r w:rsidRPr="006504F4">
        <w:rPr>
          <w:rStyle w:val="StyleUnderline"/>
          <w:highlight w:val="yellow"/>
        </w:rPr>
        <w:t>can</w:t>
      </w:r>
      <w:r w:rsidRPr="00B901ED">
        <w:rPr>
          <w:sz w:val="14"/>
        </w:rPr>
        <w:t xml:space="preserve"> unintentionally help or </w:t>
      </w:r>
      <w:r w:rsidRPr="006504F4">
        <w:rPr>
          <w:rStyle w:val="StyleUnderline"/>
          <w:highlight w:val="yellow"/>
        </w:rPr>
        <w:t>hinder</w:t>
      </w:r>
      <w:r w:rsidRPr="00B901ED">
        <w:rPr>
          <w:rStyle w:val="StyleUnderline"/>
        </w:rPr>
        <w:t xml:space="preserve"> groups when performing </w:t>
      </w:r>
      <w:r w:rsidRPr="006504F4">
        <w:rPr>
          <w:rStyle w:val="Emphasis"/>
          <w:highlight w:val="yellow"/>
        </w:rPr>
        <w:t>algorithmic collective action</w:t>
      </w:r>
      <w:r w:rsidRPr="00B901ED">
        <w:rPr>
          <w:sz w:val="14"/>
        </w:rPr>
        <w:t>. We see cases where a collective that was able to achieve near 100% efficacy in their objective when acting alone could drop to nearly 25% efficacy in the presence of another collective (RQ1). We also find that group heterogeneity may play a secondary impact in collective efficacy for demoter archetypes (RQ2). These interactions underscore the need to understand how this kind of strategic behavior affects systems and outcomes more broadly. Our work recognizes the role and impact that individuals working together can have on large algorithmic systems. It underscores how collectives can leverage their data to get better outcomes, even when algorithms are not transparent. It also highlights the importance of those providing data to models and how these individuals may work together to better promote their own interest in the face of large, algorithmic systems.</w:t>
      </w:r>
    </w:p>
    <w:p w14:paraId="391F89FE" w14:textId="77777777" w:rsidR="00437046" w:rsidRPr="00A3034D" w:rsidRDefault="00437046" w:rsidP="00437046"/>
    <w:p w14:paraId="09FD9A23" w14:textId="77777777" w:rsidR="00437046" w:rsidRDefault="00437046" w:rsidP="00437046">
      <w:pPr>
        <w:pStyle w:val="Heading4"/>
      </w:pPr>
      <w:r>
        <w:t xml:space="preserve">Data unions </w:t>
      </w:r>
      <w:r w:rsidRPr="00AF3C0C">
        <w:rPr>
          <w:u w:val="single"/>
        </w:rPr>
        <w:t>fail</w:t>
      </w:r>
      <w:r>
        <w:t xml:space="preserve"> to scale and are inevitably </w:t>
      </w:r>
      <w:r w:rsidRPr="00AF3C0C">
        <w:rPr>
          <w:u w:val="single"/>
        </w:rPr>
        <w:t>fragmented</w:t>
      </w:r>
      <w:r>
        <w:t xml:space="preserve"> by mega corporations.</w:t>
      </w:r>
    </w:p>
    <w:p w14:paraId="610EE16B" w14:textId="77777777" w:rsidR="00437046" w:rsidRDefault="00437046" w:rsidP="00437046">
      <w:r>
        <w:t xml:space="preserve">Olivera </w:t>
      </w:r>
      <w:r w:rsidRPr="004C2930">
        <w:rPr>
          <w:rStyle w:val="Style13ptBold"/>
        </w:rPr>
        <w:t>Marjanovic et al. 25</w:t>
      </w:r>
      <w:r>
        <w:t xml:space="preserve">, Professor Department of Actuarial Studies and Business Analytics “What makes and breaks Data Cooperatives? A multi-case study of barriers and enablers,” </w:t>
      </w:r>
      <w:r w:rsidRPr="00D71726">
        <w:t>https://aisel.aisnet.org/cgi/viewcontent.cgi?article=1147&amp;context=pacis2025</w:t>
      </w:r>
    </w:p>
    <w:p w14:paraId="12EAA243" w14:textId="77777777" w:rsidR="00437046" w:rsidRPr="00D71726" w:rsidRDefault="00437046" w:rsidP="00437046">
      <w:pPr>
        <w:rPr>
          <w:sz w:val="16"/>
        </w:rPr>
      </w:pPr>
      <w:r w:rsidRPr="00D71726">
        <w:rPr>
          <w:sz w:val="16"/>
        </w:rPr>
        <w:t>--DC: Data Cooperative</w:t>
      </w:r>
    </w:p>
    <w:p w14:paraId="4E5F9664" w14:textId="77777777" w:rsidR="00437046" w:rsidRPr="00D71726" w:rsidRDefault="00437046" w:rsidP="00437046">
      <w:pPr>
        <w:rPr>
          <w:sz w:val="16"/>
        </w:rPr>
      </w:pPr>
      <w:r w:rsidRPr="00D71726">
        <w:rPr>
          <w:sz w:val="16"/>
        </w:rPr>
        <w:t>Challenges and risks for DCs</w:t>
      </w:r>
    </w:p>
    <w:p w14:paraId="4419610E" w14:textId="77777777" w:rsidR="00437046" w:rsidRPr="00D71726" w:rsidRDefault="00437046" w:rsidP="00437046">
      <w:pPr>
        <w:rPr>
          <w:sz w:val="16"/>
        </w:rPr>
      </w:pPr>
      <w:r w:rsidRPr="00C950D2">
        <w:rPr>
          <w:rStyle w:val="StyleUnderline"/>
          <w:highlight w:val="yellow"/>
        </w:rPr>
        <w:t>DCs</w:t>
      </w:r>
      <w:r w:rsidRPr="008E7731">
        <w:rPr>
          <w:rStyle w:val="StyleUnderline"/>
        </w:rPr>
        <w:t xml:space="preserve"> are also </w:t>
      </w:r>
      <w:r w:rsidRPr="00C950D2">
        <w:rPr>
          <w:rStyle w:val="StyleUnderline"/>
          <w:highlight w:val="yellow"/>
        </w:rPr>
        <w:t>face</w:t>
      </w:r>
      <w:r w:rsidRPr="008E7731">
        <w:rPr>
          <w:rStyle w:val="StyleUnderline"/>
        </w:rPr>
        <w:t xml:space="preserve">d with different </w:t>
      </w:r>
      <w:r w:rsidRPr="00C950D2">
        <w:rPr>
          <w:rStyle w:val="StyleUnderline"/>
          <w:highlight w:val="yellow"/>
        </w:rPr>
        <w:t>challenges that</w:t>
      </w:r>
      <w:r w:rsidRPr="008E7731">
        <w:rPr>
          <w:rStyle w:val="StyleUnderline"/>
        </w:rPr>
        <w:t xml:space="preserve"> can impede their development</w:t>
      </w:r>
      <w:r w:rsidRPr="00D71726">
        <w:rPr>
          <w:sz w:val="16"/>
        </w:rPr>
        <w:t xml:space="preserve"> (Zhu &amp; Marjanovic, 2024) </w:t>
      </w:r>
      <w:r w:rsidRPr="008E7731">
        <w:rPr>
          <w:rStyle w:val="StyleUnderline"/>
        </w:rPr>
        <w:t>or</w:t>
      </w:r>
      <w:r w:rsidRPr="00D71726">
        <w:rPr>
          <w:sz w:val="16"/>
        </w:rPr>
        <w:t xml:space="preserve"> even </w:t>
      </w:r>
      <w:r w:rsidRPr="00C950D2">
        <w:rPr>
          <w:rStyle w:val="Emphasis"/>
          <w:highlight w:val="yellow"/>
        </w:rPr>
        <w:t>result in</w:t>
      </w:r>
      <w:r w:rsidRPr="008E7731">
        <w:rPr>
          <w:rStyle w:val="Emphasis"/>
        </w:rPr>
        <w:t xml:space="preserve"> their </w:t>
      </w:r>
      <w:r w:rsidRPr="00C950D2">
        <w:rPr>
          <w:rStyle w:val="Emphasis"/>
          <w:highlight w:val="yellow"/>
        </w:rPr>
        <w:t>failure</w:t>
      </w:r>
      <w:r w:rsidRPr="00D71726">
        <w:rPr>
          <w:sz w:val="16"/>
        </w:rPr>
        <w:t xml:space="preserve">. To the authors’ best knowledge, specific cases of DC failure have not been studied yet. Nonetheless, </w:t>
      </w:r>
      <w:r w:rsidRPr="008E7731">
        <w:rPr>
          <w:rStyle w:val="StyleUnderline"/>
        </w:rPr>
        <w:t>multiple scholars have examined the failure of cooperatives in general</w:t>
      </w:r>
      <w:r w:rsidRPr="00D71726">
        <w:rPr>
          <w:sz w:val="16"/>
        </w:rPr>
        <w:t xml:space="preserve"> (Garrido, 2007; Hu et al., 2023; Kramper, 2012), and rarely – platform cooperatives (Estima &amp; Lemos, 2025). Additionally, </w:t>
      </w:r>
      <w:r w:rsidRPr="008E7731">
        <w:rPr>
          <w:rStyle w:val="StyleUnderline"/>
        </w:rPr>
        <w:t>scholars and practitioners have identified some key challenges that platform and data cooperatives must overcome</w:t>
      </w:r>
      <w:r w:rsidRPr="00D71726">
        <w:rPr>
          <w:sz w:val="16"/>
        </w:rPr>
        <w:t xml:space="preserve"> to be successful (Lauer et al., 2024; Philipp et al., 2021; Zhu &amp; Marjanovic, 2024). Table 1 offers a summary of the reported challenges facing DCs found in multidisciplinary literature. However, to understand the concept of failure of cooperatives, it’s important to stress several points. First, it is a common misconception that cooperatives are a less successful business model and, consequently that that cooperatives are more likely to fail than other forms of enterprise (Patmore et al., 2024). On the contrary, research has shown that failure is in no way more common for cooperative enterprises (Cornforth, 1995; Williams, 2016). Second, cooperatives, just like any other business can fail due to a number of reasons (e.g. incompetent management, external market conditions, lack of capital for growth). What is important here is to attempt and shed focus on the specific challenges particular to cooperatives, rather than proximate challenges that affect all enterprises (Kramper, 2012). Third, cooperatives could dissolve when the initial need for their existence is met, which should not be misinterpreted as their failure (Patmore et al. 2024).</w:t>
      </w:r>
    </w:p>
    <w:p w14:paraId="1CAD310D" w14:textId="77777777" w:rsidR="00437046" w:rsidRPr="00D71726" w:rsidRDefault="00437046" w:rsidP="00437046">
      <w:pPr>
        <w:rPr>
          <w:sz w:val="16"/>
        </w:rPr>
      </w:pPr>
      <w:r w:rsidRPr="00D71726">
        <w:rPr>
          <w:sz w:val="16"/>
        </w:rPr>
        <w:t xml:space="preserve">Similar to other types of cooperatives, </w:t>
      </w:r>
      <w:r w:rsidRPr="008E7731">
        <w:rPr>
          <w:rStyle w:val="StyleUnderline"/>
        </w:rPr>
        <w:t xml:space="preserve">for </w:t>
      </w:r>
      <w:r w:rsidRPr="001B2FFA">
        <w:rPr>
          <w:rStyle w:val="Emphasis"/>
          <w:highlight w:val="yellow"/>
        </w:rPr>
        <w:t>platform cooperatives lack</w:t>
      </w:r>
      <w:r w:rsidRPr="008E7731">
        <w:rPr>
          <w:rStyle w:val="Emphasis"/>
        </w:rPr>
        <w:t xml:space="preserve"> of </w:t>
      </w:r>
      <w:r w:rsidRPr="001B2FFA">
        <w:rPr>
          <w:rStyle w:val="Emphasis"/>
          <w:highlight w:val="yellow"/>
        </w:rPr>
        <w:t>funding</w:t>
      </w:r>
      <w:r w:rsidRPr="008E7731">
        <w:rPr>
          <w:rStyle w:val="StyleUnderline"/>
        </w:rPr>
        <w:t xml:space="preserve"> or capital seems to be the greatest</w:t>
      </w:r>
      <w:r w:rsidRPr="00D71726">
        <w:rPr>
          <w:sz w:val="16"/>
        </w:rPr>
        <w:t xml:space="preserve"> and most commonly mentioned </w:t>
      </w:r>
      <w:r w:rsidRPr="008E7731">
        <w:rPr>
          <w:rStyle w:val="Emphasis"/>
        </w:rPr>
        <w:t>challenge</w:t>
      </w:r>
      <w:r w:rsidRPr="00D71726">
        <w:rPr>
          <w:sz w:val="16"/>
        </w:rPr>
        <w:t xml:space="preserve"> (Bunders et al., 2022; Philipp et al., 2021). Some </w:t>
      </w:r>
      <w:r w:rsidRPr="008E7731">
        <w:rPr>
          <w:rStyle w:val="Emphasis"/>
        </w:rPr>
        <w:t>authors observe that platform cooperatives face difficulties</w:t>
      </w:r>
      <w:r w:rsidRPr="00D71726">
        <w:rPr>
          <w:sz w:val="16"/>
        </w:rPr>
        <w:t xml:space="preserve">, </w:t>
      </w:r>
      <w:r w:rsidRPr="001B2FFA">
        <w:rPr>
          <w:rStyle w:val="StyleUnderline"/>
          <w:highlight w:val="yellow"/>
        </w:rPr>
        <w:t>particularly in</w:t>
      </w:r>
      <w:r w:rsidRPr="00D71726">
        <w:rPr>
          <w:sz w:val="16"/>
        </w:rPr>
        <w:t xml:space="preserve"> acquiring </w:t>
      </w:r>
      <w:r w:rsidRPr="001B2FFA">
        <w:rPr>
          <w:rStyle w:val="Emphasis"/>
          <w:highlight w:val="yellow"/>
        </w:rPr>
        <w:t>start-up</w:t>
      </w:r>
      <w:r w:rsidRPr="008E7731">
        <w:rPr>
          <w:rStyle w:val="Emphasis"/>
        </w:rPr>
        <w:t xml:space="preserve"> and external capital</w:t>
      </w:r>
      <w:r w:rsidRPr="00D71726">
        <w:rPr>
          <w:sz w:val="16"/>
        </w:rPr>
        <w:t xml:space="preserve"> due to their cooperative structure – </w:t>
      </w:r>
      <w:r w:rsidRPr="001B2FFA">
        <w:rPr>
          <w:rStyle w:val="StyleUnderline"/>
          <w:highlight w:val="yellow"/>
        </w:rPr>
        <w:t xml:space="preserve">making them </w:t>
      </w:r>
      <w:r w:rsidRPr="001B2FFA">
        <w:rPr>
          <w:rStyle w:val="Emphasis"/>
          <w:highlight w:val="yellow"/>
        </w:rPr>
        <w:t>vulnerable to</w:t>
      </w:r>
      <w:r w:rsidRPr="008E7731">
        <w:rPr>
          <w:rStyle w:val="Emphasis"/>
        </w:rPr>
        <w:t xml:space="preserve"> market </w:t>
      </w:r>
      <w:r w:rsidRPr="001B2FFA">
        <w:rPr>
          <w:rStyle w:val="Emphasis"/>
          <w:highlight w:val="yellow"/>
        </w:rPr>
        <w:t>takeover</w:t>
      </w:r>
      <w:r w:rsidRPr="00D71726">
        <w:rPr>
          <w:sz w:val="16"/>
        </w:rPr>
        <w:t xml:space="preserve"> and competition from venture capital (VC) backed companies (Blasimme et al., 2018; Borkin, 2019; Hu et al., 2023). However, this particular challenge could also point to a lack of understanding of ICA principles and their implementation, as cooperatives do not rely on VCs and other external investors. Often, </w:t>
      </w:r>
      <w:r w:rsidRPr="008E7731">
        <w:rPr>
          <w:rStyle w:val="StyleUnderline"/>
        </w:rPr>
        <w:t xml:space="preserve">platform </w:t>
      </w:r>
      <w:r w:rsidRPr="001B2FFA">
        <w:rPr>
          <w:rStyle w:val="StyleUnderline"/>
          <w:highlight w:val="yellow"/>
        </w:rPr>
        <w:t>coop</w:t>
      </w:r>
      <w:r w:rsidRPr="008E7731">
        <w:rPr>
          <w:rStyle w:val="StyleUnderline"/>
        </w:rPr>
        <w:t>erative</w:t>
      </w:r>
      <w:r w:rsidRPr="001B2FFA">
        <w:rPr>
          <w:rStyle w:val="StyleUnderline"/>
          <w:highlight w:val="yellow"/>
        </w:rPr>
        <w:t>s</w:t>
      </w:r>
      <w:r w:rsidRPr="008E7731">
        <w:rPr>
          <w:rStyle w:val="StyleUnderline"/>
        </w:rPr>
        <w:t xml:space="preserve"> </w:t>
      </w:r>
      <w:r w:rsidRPr="001B2FFA">
        <w:rPr>
          <w:rStyle w:val="StyleUnderline"/>
          <w:highlight w:val="yellow"/>
        </w:rPr>
        <w:t>are</w:t>
      </w:r>
      <w:r w:rsidRPr="008E7731">
        <w:rPr>
          <w:rStyle w:val="StyleUnderline"/>
        </w:rPr>
        <w:t xml:space="preserve"> </w:t>
      </w:r>
      <w:r w:rsidRPr="008E7731">
        <w:rPr>
          <w:rStyle w:val="Emphasis"/>
        </w:rPr>
        <w:t xml:space="preserve">left </w:t>
      </w:r>
      <w:r w:rsidRPr="001B2FFA">
        <w:rPr>
          <w:rStyle w:val="Emphasis"/>
          <w:highlight w:val="yellow"/>
        </w:rPr>
        <w:t>trying to balance commercialization</w:t>
      </w:r>
      <w:r w:rsidRPr="008E7731">
        <w:rPr>
          <w:rStyle w:val="StyleUnderline"/>
        </w:rPr>
        <w:t xml:space="preserve">, market needs, and financial pressures with their cooperative values, autonomy, </w:t>
      </w:r>
      <w:r w:rsidRPr="001B2FFA">
        <w:rPr>
          <w:rStyle w:val="StyleUnderline"/>
          <w:highlight w:val="yellow"/>
        </w:rPr>
        <w:t>and independence</w:t>
      </w:r>
      <w:r w:rsidRPr="00D71726">
        <w:rPr>
          <w:sz w:val="16"/>
        </w:rPr>
        <w:t xml:space="preserve"> (Sandoval, 2019). In light of this, </w:t>
      </w:r>
      <w:r w:rsidRPr="008E7731">
        <w:rPr>
          <w:rStyle w:val="StyleUnderline"/>
        </w:rPr>
        <w:t>institutional and public backing and a supportive environment are found to be crucial for the success of platform cooperatives</w:t>
      </w:r>
      <w:r w:rsidRPr="00D71726">
        <w:rPr>
          <w:sz w:val="16"/>
        </w:rPr>
        <w:t xml:space="preserve"> (Lauer et al., 2024). For instance, Philipp et al. (2021) argue that platform cooperatives are more likely to succeed in environments (i.e. countries or cities) where cooperativism is a common form of enterprise.</w:t>
      </w:r>
    </w:p>
    <w:p w14:paraId="3B3F86D5" w14:textId="77777777" w:rsidR="00437046" w:rsidRPr="00D71726" w:rsidRDefault="00437046" w:rsidP="00437046">
      <w:pPr>
        <w:rPr>
          <w:sz w:val="16"/>
        </w:rPr>
      </w:pPr>
      <w:r w:rsidRPr="00D71726">
        <w:rPr>
          <w:sz w:val="16"/>
        </w:rPr>
        <w:t xml:space="preserve">The </w:t>
      </w:r>
      <w:r w:rsidRPr="001B2FFA">
        <w:rPr>
          <w:rStyle w:val="StyleUnderline"/>
          <w:highlight w:val="yellow"/>
        </w:rPr>
        <w:t>funding</w:t>
      </w:r>
      <w:r w:rsidRPr="00860271">
        <w:rPr>
          <w:rStyle w:val="StyleUnderline"/>
        </w:rPr>
        <w:t xml:space="preserve"> challenge </w:t>
      </w:r>
      <w:r w:rsidRPr="001B2FFA">
        <w:rPr>
          <w:rStyle w:val="StyleUnderline"/>
          <w:highlight w:val="yellow"/>
        </w:rPr>
        <w:t>translates into</w:t>
      </w:r>
      <w:r w:rsidRPr="00860271">
        <w:rPr>
          <w:rStyle w:val="StyleUnderline"/>
        </w:rPr>
        <w:t xml:space="preserve"> a </w:t>
      </w:r>
      <w:r w:rsidRPr="001B2FFA">
        <w:rPr>
          <w:rStyle w:val="Emphasis"/>
          <w:highlight w:val="yellow"/>
        </w:rPr>
        <w:t>scalability and growth</w:t>
      </w:r>
      <w:r w:rsidRPr="00860271">
        <w:rPr>
          <w:rStyle w:val="Emphasis"/>
        </w:rPr>
        <w:t xml:space="preserve"> challenge as well</w:t>
      </w:r>
      <w:r w:rsidRPr="00D71726">
        <w:rPr>
          <w:sz w:val="16"/>
        </w:rPr>
        <w:t xml:space="preserve">. The </w:t>
      </w:r>
      <w:r w:rsidRPr="00860271">
        <w:rPr>
          <w:rStyle w:val="StyleUnderline"/>
        </w:rPr>
        <w:t xml:space="preserve">obvious difficulty here is that due to the lack of resources, platform </w:t>
      </w:r>
      <w:r w:rsidRPr="001B2FFA">
        <w:rPr>
          <w:rStyle w:val="StyleUnderline"/>
          <w:highlight w:val="yellow"/>
        </w:rPr>
        <w:t xml:space="preserve">cooperatives </w:t>
      </w:r>
      <w:r w:rsidRPr="001B2FFA">
        <w:rPr>
          <w:rStyle w:val="Emphasis"/>
          <w:highlight w:val="yellow"/>
        </w:rPr>
        <w:t>find it hard to market themselves</w:t>
      </w:r>
      <w:r w:rsidRPr="00D71726">
        <w:rPr>
          <w:sz w:val="16"/>
        </w:rPr>
        <w:t xml:space="preserve">, </w:t>
      </w:r>
      <w:r w:rsidRPr="00860271">
        <w:rPr>
          <w:rStyle w:val="Emphasis"/>
        </w:rPr>
        <w:t>attract members and users, and create a strong network effect and an economy of scale</w:t>
      </w:r>
      <w:r w:rsidRPr="00D71726">
        <w:rPr>
          <w:sz w:val="16"/>
        </w:rPr>
        <w:t xml:space="preserve"> (Girish &amp; Avery, 2022; McCann &amp; Yazici, 2018; Scholz, 2018). There is another, perhaps a more challenging caveat here, especially for platform cooperatives: </w:t>
      </w:r>
      <w:r w:rsidRPr="00860271">
        <w:rPr>
          <w:rStyle w:val="StyleUnderline"/>
        </w:rPr>
        <w:t xml:space="preserve">historically, </w:t>
      </w:r>
      <w:r w:rsidRPr="001B2FFA">
        <w:rPr>
          <w:rStyle w:val="StyleUnderline"/>
          <w:highlight w:val="yellow"/>
        </w:rPr>
        <w:t>cooperatives</w:t>
      </w:r>
      <w:r w:rsidRPr="00860271">
        <w:rPr>
          <w:rStyle w:val="StyleUnderline"/>
        </w:rPr>
        <w:t xml:space="preserve"> often </w:t>
      </w:r>
      <w:r w:rsidRPr="001B2FFA">
        <w:rPr>
          <w:rStyle w:val="StyleUnderline"/>
          <w:highlight w:val="yellow"/>
        </w:rPr>
        <w:t>focus on regionality</w:t>
      </w:r>
      <w:r w:rsidRPr="00860271">
        <w:rPr>
          <w:rStyle w:val="StyleUnderline"/>
        </w:rPr>
        <w:t xml:space="preserve">, and a value </w:t>
      </w:r>
      <w:r w:rsidRPr="00860271">
        <w:rPr>
          <w:rStyle w:val="Emphasis"/>
        </w:rPr>
        <w:t>proposition tailored to local needs</w:t>
      </w:r>
      <w:r w:rsidRPr="00D71726">
        <w:rPr>
          <w:sz w:val="16"/>
        </w:rPr>
        <w:t xml:space="preserve"> (Philipp et al., 2021). </w:t>
      </w:r>
      <w:r w:rsidRPr="001B2FFA">
        <w:rPr>
          <w:rStyle w:val="Emphasis"/>
          <w:highlight w:val="yellow"/>
        </w:rPr>
        <w:t>This is antithetical to how platforms</w:t>
      </w:r>
      <w:r w:rsidRPr="00860271">
        <w:rPr>
          <w:rStyle w:val="Emphasis"/>
        </w:rPr>
        <w:t xml:space="preserve"> usually </w:t>
      </w:r>
      <w:r w:rsidRPr="001B2FFA">
        <w:rPr>
          <w:rStyle w:val="Emphasis"/>
          <w:highlight w:val="yellow"/>
        </w:rPr>
        <w:t>work</w:t>
      </w:r>
      <w:r w:rsidRPr="00D71726">
        <w:rPr>
          <w:sz w:val="16"/>
        </w:rPr>
        <w:t xml:space="preserve"> – </w:t>
      </w:r>
      <w:r w:rsidRPr="001B2FFA">
        <w:rPr>
          <w:rStyle w:val="StyleUnderline"/>
          <w:highlight w:val="yellow"/>
        </w:rPr>
        <w:t>relying on</w:t>
      </w:r>
      <w:r w:rsidRPr="00860271">
        <w:rPr>
          <w:rStyle w:val="StyleUnderline"/>
        </w:rPr>
        <w:t xml:space="preserve"> the efficiency of a </w:t>
      </w:r>
      <w:r w:rsidRPr="001B2FFA">
        <w:rPr>
          <w:rStyle w:val="Emphasis"/>
          <w:highlight w:val="yellow"/>
        </w:rPr>
        <w:t>strong network</w:t>
      </w:r>
      <w:r w:rsidRPr="00860271">
        <w:rPr>
          <w:rStyle w:val="Emphasis"/>
        </w:rPr>
        <w:t xml:space="preserve"> and scale effect</w:t>
      </w:r>
      <w:r w:rsidRPr="00D71726">
        <w:rPr>
          <w:sz w:val="16"/>
        </w:rPr>
        <w:t xml:space="preserve"> (McCann &amp; Yazici, 2018). </w:t>
      </w:r>
      <w:r w:rsidRPr="00860271">
        <w:rPr>
          <w:rStyle w:val="StyleUnderline"/>
        </w:rPr>
        <w:t>As a result, platform cooperatives must strike a balance between addressing local needs and leveraging scale for operational efficiency</w:t>
      </w:r>
      <w:r w:rsidRPr="00D71726">
        <w:rPr>
          <w:sz w:val="16"/>
        </w:rPr>
        <w:t xml:space="preserve">. Making use of ‘local node’ networks and the cooperation between cooperatives principle of the ICA offers a possible remedy for this challenge (Philipp et al., 2021). </w:t>
      </w:r>
    </w:p>
    <w:p w14:paraId="0F245B52" w14:textId="77777777" w:rsidR="00437046" w:rsidRPr="00D71726" w:rsidRDefault="00437046" w:rsidP="00437046">
      <w:pPr>
        <w:rPr>
          <w:sz w:val="16"/>
        </w:rPr>
      </w:pPr>
      <w:r w:rsidRPr="00D71726">
        <w:t>[Table Omitted]</w:t>
      </w:r>
    </w:p>
    <w:p w14:paraId="00D00646" w14:textId="77777777" w:rsidR="00437046" w:rsidRPr="00D71726" w:rsidRDefault="00437046" w:rsidP="00437046">
      <w:pPr>
        <w:rPr>
          <w:sz w:val="16"/>
        </w:rPr>
      </w:pPr>
      <w:r w:rsidRPr="00860271">
        <w:rPr>
          <w:rStyle w:val="StyleUnderline"/>
        </w:rPr>
        <w:t>Another</w:t>
      </w:r>
      <w:r w:rsidRPr="00D71726">
        <w:rPr>
          <w:sz w:val="16"/>
        </w:rPr>
        <w:t xml:space="preserve">, less commonly mentioned </w:t>
      </w:r>
      <w:r w:rsidRPr="00860271">
        <w:rPr>
          <w:rStyle w:val="StyleUnderline"/>
        </w:rPr>
        <w:t>challenge</w:t>
      </w:r>
      <w:r w:rsidRPr="00D71726">
        <w:rPr>
          <w:sz w:val="16"/>
        </w:rPr>
        <w:t xml:space="preserve"> shared between all cooperatives </w:t>
      </w:r>
      <w:r w:rsidRPr="00860271">
        <w:rPr>
          <w:rStyle w:val="StyleUnderline"/>
        </w:rPr>
        <w:t>is</w:t>
      </w:r>
      <w:r w:rsidRPr="00D71726">
        <w:rPr>
          <w:sz w:val="16"/>
        </w:rPr>
        <w:t xml:space="preserve"> their </w:t>
      </w:r>
      <w:r w:rsidRPr="001B2FFA">
        <w:rPr>
          <w:rStyle w:val="Emphasis"/>
          <w:highlight w:val="yellow"/>
        </w:rPr>
        <w:t>complex governance</w:t>
      </w:r>
      <w:r w:rsidRPr="00D71726">
        <w:rPr>
          <w:sz w:val="16"/>
        </w:rPr>
        <w:t xml:space="preserve">, </w:t>
      </w:r>
      <w:r w:rsidRPr="00860271">
        <w:rPr>
          <w:rStyle w:val="StyleUnderline"/>
        </w:rPr>
        <w:t xml:space="preserve">especially </w:t>
      </w:r>
      <w:r w:rsidRPr="001B2FFA">
        <w:rPr>
          <w:rStyle w:val="StyleUnderline"/>
          <w:highlight w:val="yellow"/>
        </w:rPr>
        <w:t>when</w:t>
      </w:r>
      <w:r w:rsidRPr="00D71726">
        <w:rPr>
          <w:sz w:val="16"/>
        </w:rPr>
        <w:t xml:space="preserve"> the </w:t>
      </w:r>
      <w:r w:rsidRPr="00860271">
        <w:rPr>
          <w:rStyle w:val="Emphasis"/>
        </w:rPr>
        <w:t xml:space="preserve">cooperative </w:t>
      </w:r>
      <w:r w:rsidRPr="001B2FFA">
        <w:rPr>
          <w:rStyle w:val="Emphasis"/>
          <w:highlight w:val="yellow"/>
        </w:rPr>
        <w:t>membership grows</w:t>
      </w:r>
      <w:r w:rsidRPr="00D71726">
        <w:rPr>
          <w:sz w:val="16"/>
        </w:rPr>
        <w:t xml:space="preserve"> (Burmann et al., 2023; Hu et al., 2023; Philipp et al., 2021). </w:t>
      </w:r>
      <w:r w:rsidRPr="00860271">
        <w:rPr>
          <w:rStyle w:val="StyleUnderline"/>
        </w:rPr>
        <w:t xml:space="preserve">Even though democratically backed decisions might be more robust and sustainable compared to the top-down decision-making in IOBs, </w:t>
      </w:r>
      <w:r w:rsidRPr="00860271">
        <w:rPr>
          <w:rStyle w:val="Emphasis"/>
        </w:rPr>
        <w:t xml:space="preserve">managing democratic governance </w:t>
      </w:r>
      <w:r w:rsidRPr="001B2FFA">
        <w:rPr>
          <w:rStyle w:val="Emphasis"/>
          <w:highlight w:val="yellow"/>
        </w:rPr>
        <w:t>can be challenging</w:t>
      </w:r>
      <w:r w:rsidRPr="00D71726">
        <w:rPr>
          <w:sz w:val="16"/>
        </w:rPr>
        <w:t xml:space="preserve">. Philipp et al. raise two issues (2021). First, often, </w:t>
      </w:r>
      <w:r w:rsidRPr="001B2FFA">
        <w:rPr>
          <w:rStyle w:val="StyleUnderline"/>
          <w:highlight w:val="yellow"/>
        </w:rPr>
        <w:t>decision-making</w:t>
      </w:r>
      <w:r w:rsidRPr="00860271">
        <w:rPr>
          <w:rStyle w:val="StyleUnderline"/>
        </w:rPr>
        <w:t xml:space="preserve"> may be </w:t>
      </w:r>
      <w:r w:rsidRPr="001B2FFA">
        <w:rPr>
          <w:rStyle w:val="StyleUnderline"/>
          <w:highlight w:val="yellow"/>
        </w:rPr>
        <w:t>inefficient</w:t>
      </w:r>
      <w:r w:rsidRPr="00860271">
        <w:rPr>
          <w:rStyle w:val="StyleUnderline"/>
        </w:rPr>
        <w:t xml:space="preserve">, </w:t>
      </w:r>
      <w:r w:rsidRPr="001B2FFA">
        <w:rPr>
          <w:rStyle w:val="Emphasis"/>
          <w:highlight w:val="yellow"/>
        </w:rPr>
        <w:t>demanding</w:t>
      </w:r>
      <w:r w:rsidRPr="00860271">
        <w:rPr>
          <w:rStyle w:val="Emphasis"/>
        </w:rPr>
        <w:t xml:space="preserve"> a lot of </w:t>
      </w:r>
      <w:r w:rsidRPr="001B2FFA">
        <w:rPr>
          <w:rStyle w:val="Emphasis"/>
          <w:highlight w:val="yellow"/>
        </w:rPr>
        <w:t>communication</w:t>
      </w:r>
      <w:r w:rsidRPr="00860271">
        <w:rPr>
          <w:rStyle w:val="Emphasis"/>
        </w:rPr>
        <w:t xml:space="preserve"> and time</w:t>
      </w:r>
      <w:r w:rsidRPr="00D71726">
        <w:rPr>
          <w:sz w:val="16"/>
        </w:rPr>
        <w:t xml:space="preserve">. Second, with the “one member-one vote” ICA principle in place, </w:t>
      </w:r>
      <w:r w:rsidRPr="00860271">
        <w:rPr>
          <w:rStyle w:val="StyleUnderline"/>
        </w:rPr>
        <w:t xml:space="preserve">there is a risk of </w:t>
      </w:r>
      <w:r w:rsidRPr="001B2FFA">
        <w:rPr>
          <w:rStyle w:val="StyleUnderline"/>
          <w:highlight w:val="yellow"/>
        </w:rPr>
        <w:t xml:space="preserve">poorly informed members </w:t>
      </w:r>
      <w:r w:rsidRPr="001B2FFA">
        <w:rPr>
          <w:rStyle w:val="Emphasis"/>
          <w:highlight w:val="yellow"/>
        </w:rPr>
        <w:t>influenc</w:t>
      </w:r>
      <w:r w:rsidRPr="00860271">
        <w:rPr>
          <w:rStyle w:val="Emphasis"/>
        </w:rPr>
        <w:t xml:space="preserve">ing </w:t>
      </w:r>
      <w:r w:rsidRPr="001B2FFA">
        <w:rPr>
          <w:rStyle w:val="Emphasis"/>
          <w:highlight w:val="yellow"/>
        </w:rPr>
        <w:t>important decisions</w:t>
      </w:r>
      <w:r w:rsidRPr="00D71726">
        <w:rPr>
          <w:sz w:val="16"/>
        </w:rPr>
        <w:t xml:space="preserve"> (Lauer et al., 2024; Philipp et al., 2021, p. 7).</w:t>
      </w:r>
    </w:p>
    <w:p w14:paraId="478D68B9" w14:textId="77777777" w:rsidR="00437046" w:rsidRPr="00D71726" w:rsidRDefault="00437046" w:rsidP="00437046">
      <w:pPr>
        <w:rPr>
          <w:sz w:val="16"/>
        </w:rPr>
      </w:pPr>
      <w:r w:rsidRPr="00D71726">
        <w:rPr>
          <w:sz w:val="16"/>
        </w:rPr>
        <w:t xml:space="preserve">In addition to members’ lack of knowledge about the cooperative, there is another facet of this – </w:t>
      </w:r>
      <w:r w:rsidRPr="00860271">
        <w:rPr>
          <w:rStyle w:val="StyleUnderline"/>
        </w:rPr>
        <w:t>the lack of knowledge and awareness about cooperatives by the public in general</w:t>
      </w:r>
      <w:r w:rsidRPr="00D71726">
        <w:rPr>
          <w:sz w:val="16"/>
        </w:rPr>
        <w:t xml:space="preserve"> (Philipp et al., 2021). </w:t>
      </w:r>
      <w:r w:rsidRPr="00860271">
        <w:rPr>
          <w:rStyle w:val="StyleUnderline"/>
        </w:rPr>
        <w:t xml:space="preserve">This makes it difficult for cooperatives to clearly and effectively communicate their value proposition to the </w:t>
      </w:r>
      <w:r w:rsidRPr="00860271">
        <w:rPr>
          <w:rStyle w:val="Emphasis"/>
        </w:rPr>
        <w:t>wider public and recruit new members</w:t>
      </w:r>
      <w:r w:rsidRPr="00D71726">
        <w:rPr>
          <w:sz w:val="16"/>
        </w:rPr>
        <w:t xml:space="preserve"> (Lauer et al., 2024; van Roessel et al., 2018). </w:t>
      </w:r>
      <w:r w:rsidRPr="00860271">
        <w:rPr>
          <w:rStyle w:val="StyleUnderline"/>
        </w:rPr>
        <w:t>Another knowledge-related challenge concerns the technical competency within platform cooperatives when compared to their big-tech counterparts</w:t>
      </w:r>
      <w:r w:rsidRPr="00D71726">
        <w:rPr>
          <w:sz w:val="16"/>
        </w:rPr>
        <w:t xml:space="preserve"> (Zhu &amp; Marjanovic, 2024).</w:t>
      </w:r>
    </w:p>
    <w:p w14:paraId="16F74B04" w14:textId="77777777" w:rsidR="00437046" w:rsidRPr="00D71726" w:rsidRDefault="00437046" w:rsidP="00437046">
      <w:pPr>
        <w:rPr>
          <w:sz w:val="16"/>
        </w:rPr>
      </w:pPr>
      <w:r w:rsidRPr="00D71726">
        <w:rPr>
          <w:sz w:val="16"/>
        </w:rPr>
        <w:t xml:space="preserve">Finally, </w:t>
      </w:r>
      <w:r w:rsidRPr="00AF3C0C">
        <w:rPr>
          <w:rStyle w:val="StyleUnderline"/>
        </w:rPr>
        <w:t>another challenge could be</w:t>
      </w:r>
      <w:r w:rsidRPr="00860271">
        <w:rPr>
          <w:rStyle w:val="StyleUnderline"/>
        </w:rPr>
        <w:t xml:space="preserve"> “</w:t>
      </w:r>
      <w:r w:rsidRPr="00AF3C0C">
        <w:rPr>
          <w:rStyle w:val="Emphasis"/>
          <w:highlight w:val="yellow"/>
        </w:rPr>
        <w:t>dependence on third-party services</w:t>
      </w:r>
      <w:r w:rsidRPr="00860271">
        <w:rPr>
          <w:rStyle w:val="Emphasis"/>
        </w:rPr>
        <w:t xml:space="preserve"> and infrastructure</w:t>
      </w:r>
      <w:r w:rsidRPr="00860271">
        <w:rPr>
          <w:rStyle w:val="StyleUnderline"/>
        </w:rPr>
        <w:t>” of big-tech platform owners “,</w:t>
      </w:r>
      <w:r w:rsidRPr="00D71726">
        <w:rPr>
          <w:sz w:val="16"/>
        </w:rPr>
        <w:t xml:space="preserve"> as reported in the case of a failed Brazilian platform cooperative at the crucial factor in the failure of this initiative” (Estima and Lemos, 2025, p.8). </w:t>
      </w:r>
      <w:r w:rsidRPr="00860271">
        <w:rPr>
          <w:rStyle w:val="StyleUnderline"/>
        </w:rPr>
        <w:t xml:space="preserve">Ultimately, this case shows that big-tech platforms exert </w:t>
      </w:r>
      <w:r w:rsidRPr="00860271">
        <w:rPr>
          <w:rStyle w:val="Emphasis"/>
        </w:rPr>
        <w:t>disciplinary power over platform cooperatives</w:t>
      </w:r>
      <w:r w:rsidRPr="00D71726">
        <w:rPr>
          <w:sz w:val="16"/>
        </w:rPr>
        <w:t xml:space="preserve"> – </w:t>
      </w:r>
      <w:r w:rsidRPr="00AF3C0C">
        <w:rPr>
          <w:rStyle w:val="StyleUnderline"/>
          <w:highlight w:val="yellow"/>
        </w:rPr>
        <w:t>constrain</w:t>
      </w:r>
      <w:r w:rsidRPr="00860271">
        <w:rPr>
          <w:rStyle w:val="StyleUnderline"/>
        </w:rPr>
        <w:t>ing</w:t>
      </w:r>
      <w:r w:rsidRPr="00D71726">
        <w:rPr>
          <w:sz w:val="16"/>
        </w:rPr>
        <w:t xml:space="preserve"> their </w:t>
      </w:r>
      <w:r w:rsidRPr="00AF3C0C">
        <w:rPr>
          <w:rStyle w:val="StyleUnderline"/>
          <w:highlight w:val="yellow"/>
        </w:rPr>
        <w:t>agency</w:t>
      </w:r>
      <w:r w:rsidRPr="00860271">
        <w:rPr>
          <w:rStyle w:val="StyleUnderline"/>
        </w:rPr>
        <w:t xml:space="preserve"> and </w:t>
      </w:r>
      <w:r w:rsidRPr="00AF3C0C">
        <w:rPr>
          <w:rStyle w:val="StyleUnderline"/>
          <w:highlight w:val="yellow"/>
        </w:rPr>
        <w:t>disciplining</w:t>
      </w:r>
      <w:r w:rsidRPr="00860271">
        <w:rPr>
          <w:rStyle w:val="StyleUnderline"/>
        </w:rPr>
        <w:t xml:space="preserve"> their </w:t>
      </w:r>
      <w:r w:rsidRPr="00AF3C0C">
        <w:rPr>
          <w:rStyle w:val="StyleUnderline"/>
          <w:highlight w:val="yellow"/>
        </w:rPr>
        <w:t xml:space="preserve">actions </w:t>
      </w:r>
      <w:r w:rsidRPr="00AF3C0C">
        <w:rPr>
          <w:rStyle w:val="Emphasis"/>
          <w:highlight w:val="yellow"/>
        </w:rPr>
        <w:t>through</w:t>
      </w:r>
      <w:r w:rsidRPr="00860271">
        <w:rPr>
          <w:rStyle w:val="Emphasis"/>
        </w:rPr>
        <w:t xml:space="preserve"> technical </w:t>
      </w:r>
      <w:r w:rsidRPr="00AF3C0C">
        <w:rPr>
          <w:rStyle w:val="Emphasis"/>
          <w:highlight w:val="yellow"/>
        </w:rPr>
        <w:t>impositions and norms</w:t>
      </w:r>
      <w:r w:rsidRPr="00D71726">
        <w:rPr>
          <w:sz w:val="16"/>
        </w:rPr>
        <w:t xml:space="preserve">. Estima and Lemos argue that this </w:t>
      </w:r>
      <w:r w:rsidRPr="00860271">
        <w:rPr>
          <w:rStyle w:val="StyleUnderline"/>
        </w:rPr>
        <w:t>loss of autonomy and dependency, which is also one of the ICA principles, was one of the key factors that led to the cooperative’s dissolution</w:t>
      </w:r>
      <w:r w:rsidRPr="00D71726">
        <w:rPr>
          <w:sz w:val="16"/>
        </w:rPr>
        <w:t xml:space="preserve">. </w:t>
      </w:r>
    </w:p>
    <w:p w14:paraId="5CF4043F" w14:textId="77777777" w:rsidR="00437046" w:rsidRDefault="00437046" w:rsidP="00437046">
      <w:pPr>
        <w:pStyle w:val="Heading3"/>
      </w:pPr>
      <w:r>
        <w:t>Squo Solves---1NC</w:t>
      </w:r>
    </w:p>
    <w:p w14:paraId="1853BA15" w14:textId="77777777" w:rsidR="00437046" w:rsidRDefault="00437046" w:rsidP="00437046">
      <w:pPr>
        <w:pStyle w:val="Heading4"/>
      </w:pPr>
      <w:r>
        <w:t xml:space="preserve">No AI concentration, it’s </w:t>
      </w:r>
      <w:r w:rsidRPr="00171D4E">
        <w:rPr>
          <w:u w:val="single"/>
        </w:rPr>
        <w:t>historically inacurate</w:t>
      </w:r>
      <w:r>
        <w:t xml:space="preserve">, and competition has </w:t>
      </w:r>
      <w:r w:rsidRPr="00171D4E">
        <w:rPr>
          <w:u w:val="single"/>
        </w:rPr>
        <w:t>increased</w:t>
      </w:r>
      <w:r>
        <w:t xml:space="preserve"> as prices have decreased.</w:t>
      </w:r>
    </w:p>
    <w:p w14:paraId="5F167F42" w14:textId="77777777" w:rsidR="00437046" w:rsidRPr="00CC4D5E" w:rsidRDefault="00437046" w:rsidP="00437046">
      <w:r>
        <w:t xml:space="preserve">Simon </w:t>
      </w:r>
      <w:r w:rsidRPr="00CC4D5E">
        <w:rPr>
          <w:rStyle w:val="Style13ptBold"/>
        </w:rPr>
        <w:t>Goldstein and</w:t>
      </w:r>
      <w:r>
        <w:t xml:space="preserve"> Peter </w:t>
      </w:r>
      <w:r w:rsidRPr="00CC4D5E">
        <w:rPr>
          <w:rStyle w:val="Style13ptBold"/>
        </w:rPr>
        <w:t>Salib 25</w:t>
      </w:r>
      <w:r>
        <w:t>, associate professor at the University of Hong Kong. My research focuses on AI safety, epistemology, and philosophy of language; Assistant Professor of Law at the University of Houston Law Center and Associated Faculty in Public Affairs, 12/16/25, “AI Is Not A Natural Monopoly,” https://papers.ssrn.com/sol3/papers.cfm?abstract_id=5926043</w:t>
      </w:r>
    </w:p>
    <w:p w14:paraId="7D1CF9B0" w14:textId="77777777" w:rsidR="00437046" w:rsidRPr="00313379" w:rsidRDefault="00437046" w:rsidP="00437046">
      <w:pPr>
        <w:rPr>
          <w:sz w:val="16"/>
        </w:rPr>
      </w:pPr>
      <w:r w:rsidRPr="00313379">
        <w:rPr>
          <w:sz w:val="16"/>
        </w:rPr>
        <w:t>III. Against AI market power</w:t>
      </w:r>
    </w:p>
    <w:p w14:paraId="5BA3D8A9" w14:textId="77777777" w:rsidR="00437046" w:rsidRPr="00313379" w:rsidRDefault="00437046" w:rsidP="00437046">
      <w:pPr>
        <w:rPr>
          <w:sz w:val="16"/>
        </w:rPr>
      </w:pPr>
      <w:r w:rsidRPr="00313379">
        <w:rPr>
          <w:sz w:val="16"/>
        </w:rPr>
        <w:t xml:space="preserve">What is wrong with the arguments above? We have four main points. </w:t>
      </w:r>
      <w:r w:rsidRPr="00E8117B">
        <w:rPr>
          <w:rStyle w:val="StyleUnderline"/>
        </w:rPr>
        <w:t xml:space="preserve">First, </w:t>
      </w:r>
      <w:r w:rsidRPr="005011FE">
        <w:rPr>
          <w:rStyle w:val="StyleUnderline"/>
          <w:highlight w:val="yellow"/>
        </w:rPr>
        <w:t>today’s AI industry is</w:t>
      </w:r>
      <w:r w:rsidRPr="00E8117B">
        <w:rPr>
          <w:rStyle w:val="StyleUnderline"/>
        </w:rPr>
        <w:t xml:space="preserve"> </w:t>
      </w:r>
      <w:r w:rsidRPr="005011FE">
        <w:rPr>
          <w:rStyle w:val="StyleUnderline"/>
          <w:highlight w:val="yellow"/>
        </w:rPr>
        <w:t>characterized</w:t>
      </w:r>
      <w:r w:rsidRPr="00E8117B">
        <w:rPr>
          <w:rStyle w:val="StyleUnderline"/>
        </w:rPr>
        <w:t xml:space="preserve"> not </w:t>
      </w:r>
      <w:r w:rsidRPr="005011FE">
        <w:rPr>
          <w:rStyle w:val="StyleUnderline"/>
          <w:highlight w:val="yellow"/>
        </w:rPr>
        <w:t>by</w:t>
      </w:r>
      <w:r w:rsidRPr="00E8117B">
        <w:rPr>
          <w:rStyle w:val="StyleUnderline"/>
        </w:rPr>
        <w:t xml:space="preserve"> consolidation, oligopoly</w:t>
      </w:r>
      <w:r w:rsidRPr="00313379">
        <w:rPr>
          <w:sz w:val="16"/>
        </w:rPr>
        <w:t xml:space="preserve">, and stasis, </w:t>
      </w:r>
      <w:r w:rsidRPr="00E8117B">
        <w:rPr>
          <w:rStyle w:val="StyleUnderline"/>
        </w:rPr>
        <w:t xml:space="preserve">but by </w:t>
      </w:r>
      <w:r w:rsidRPr="005011FE">
        <w:rPr>
          <w:rStyle w:val="Emphasis"/>
          <w:highlight w:val="yellow"/>
        </w:rPr>
        <w:t>fierce competition</w:t>
      </w:r>
      <w:r w:rsidRPr="00313379">
        <w:rPr>
          <w:sz w:val="16"/>
        </w:rPr>
        <w:t xml:space="preserve">. Second, that </w:t>
      </w:r>
      <w:r w:rsidRPr="00E8117B">
        <w:rPr>
          <w:rStyle w:val="StyleUnderline"/>
        </w:rPr>
        <w:t xml:space="preserve">very </w:t>
      </w:r>
      <w:r w:rsidRPr="00E8117B">
        <w:rPr>
          <w:rStyle w:val="Emphasis"/>
        </w:rPr>
        <w:t>competition</w:t>
      </w:r>
      <w:r w:rsidRPr="00E8117B">
        <w:rPr>
          <w:rStyle w:val="StyleUnderline"/>
        </w:rPr>
        <w:t xml:space="preserve"> is causing </w:t>
      </w:r>
      <w:r w:rsidRPr="005011FE">
        <w:rPr>
          <w:rStyle w:val="Emphasis"/>
          <w:highlight w:val="yellow"/>
        </w:rPr>
        <w:t>entry costs</w:t>
      </w:r>
      <w:r w:rsidRPr="00E8117B">
        <w:rPr>
          <w:rStyle w:val="Emphasis"/>
        </w:rPr>
        <w:t xml:space="preserve"> to </w:t>
      </w:r>
      <w:r w:rsidRPr="005011FE">
        <w:rPr>
          <w:rStyle w:val="Emphasis"/>
          <w:highlight w:val="yellow"/>
        </w:rPr>
        <w:t>fall</w:t>
      </w:r>
      <w:r w:rsidRPr="005011FE">
        <w:rPr>
          <w:rStyle w:val="StyleUnderline"/>
          <w:highlight w:val="yellow"/>
        </w:rPr>
        <w:t xml:space="preserve"> rapidly</w:t>
      </w:r>
      <w:r w:rsidRPr="00313379">
        <w:rPr>
          <w:sz w:val="16"/>
        </w:rPr>
        <w:t xml:space="preserve">, </w:t>
      </w:r>
      <w:r w:rsidRPr="005011FE">
        <w:rPr>
          <w:rStyle w:val="StyleUnderline"/>
          <w:highlight w:val="yellow"/>
        </w:rPr>
        <w:t>undercutting</w:t>
      </w:r>
      <w:r w:rsidRPr="00313379">
        <w:rPr>
          <w:sz w:val="16"/>
        </w:rPr>
        <w:t xml:space="preserve"> the </w:t>
      </w:r>
      <w:r w:rsidRPr="00E8117B">
        <w:rPr>
          <w:rStyle w:val="StyleUnderline"/>
        </w:rPr>
        <w:t xml:space="preserve">possibility of </w:t>
      </w:r>
      <w:r w:rsidRPr="005011FE">
        <w:rPr>
          <w:rStyle w:val="Emphasis"/>
          <w:highlight w:val="yellow"/>
        </w:rPr>
        <w:t>future consolidation</w:t>
      </w:r>
      <w:r w:rsidRPr="00313379">
        <w:rPr>
          <w:sz w:val="16"/>
        </w:rPr>
        <w:t xml:space="preserve">. Third, even absent falling costs of entry, the </w:t>
      </w:r>
      <w:r w:rsidRPr="005011FE">
        <w:rPr>
          <w:rStyle w:val="StyleUnderline"/>
          <w:highlight w:val="yellow"/>
        </w:rPr>
        <w:t>fixed costs</w:t>
      </w:r>
      <w:r w:rsidRPr="00E8117B">
        <w:rPr>
          <w:rStyle w:val="StyleUnderline"/>
        </w:rPr>
        <w:t xml:space="preserve"> of training an AI system </w:t>
      </w:r>
      <w:r w:rsidRPr="005011FE">
        <w:rPr>
          <w:rStyle w:val="StyleUnderline"/>
          <w:highlight w:val="yellow"/>
        </w:rPr>
        <w:t xml:space="preserve">are </w:t>
      </w:r>
      <w:r w:rsidRPr="005011FE">
        <w:rPr>
          <w:rStyle w:val="Emphasis"/>
          <w:highlight w:val="yellow"/>
        </w:rPr>
        <w:t>not</w:t>
      </w:r>
      <w:r w:rsidRPr="00E8117B">
        <w:rPr>
          <w:rStyle w:val="Emphasis"/>
        </w:rPr>
        <w:t xml:space="preserve"> actually </w:t>
      </w:r>
      <w:r w:rsidRPr="005011FE">
        <w:rPr>
          <w:rStyle w:val="Emphasis"/>
          <w:highlight w:val="yellow"/>
        </w:rPr>
        <w:t>large</w:t>
      </w:r>
      <w:r w:rsidRPr="00313379">
        <w:rPr>
          <w:sz w:val="16"/>
        </w:rPr>
        <w:t xml:space="preserve">, </w:t>
      </w:r>
      <w:r w:rsidRPr="00E8117B">
        <w:rPr>
          <w:rStyle w:val="StyleUnderline"/>
        </w:rPr>
        <w:t>when</w:t>
      </w:r>
      <w:r w:rsidRPr="00313379">
        <w:rPr>
          <w:sz w:val="16"/>
        </w:rPr>
        <w:t xml:space="preserve"> </w:t>
      </w:r>
      <w:r w:rsidRPr="00E8117B">
        <w:rPr>
          <w:rStyle w:val="StyleUnderline"/>
        </w:rPr>
        <w:t>compared against</w:t>
      </w:r>
      <w:r w:rsidRPr="00313379">
        <w:rPr>
          <w:sz w:val="16"/>
        </w:rPr>
        <w:t xml:space="preserve"> the </w:t>
      </w:r>
      <w:r w:rsidRPr="00E8117B">
        <w:rPr>
          <w:rStyle w:val="Emphasis"/>
        </w:rPr>
        <w:t>relevant marginal costs</w:t>
      </w:r>
      <w:r w:rsidRPr="00313379">
        <w:rPr>
          <w:sz w:val="16"/>
        </w:rPr>
        <w:t xml:space="preserve">. Fourth, </w:t>
      </w:r>
      <w:r w:rsidRPr="005011FE">
        <w:rPr>
          <w:rStyle w:val="StyleUnderline"/>
          <w:highlight w:val="yellow"/>
        </w:rPr>
        <w:t>network effects</w:t>
      </w:r>
      <w:r w:rsidRPr="00E8117B">
        <w:rPr>
          <w:rStyle w:val="StyleUnderline"/>
        </w:rPr>
        <w:t xml:space="preserve"> are </w:t>
      </w:r>
      <w:r w:rsidRPr="005011FE">
        <w:rPr>
          <w:rStyle w:val="Emphasis"/>
          <w:highlight w:val="yellow"/>
        </w:rPr>
        <w:t>unlikely</w:t>
      </w:r>
      <w:r w:rsidRPr="00E8117B">
        <w:rPr>
          <w:rStyle w:val="Emphasis"/>
        </w:rPr>
        <w:t xml:space="preserve"> to matter</w:t>
      </w:r>
      <w:r w:rsidRPr="00313379">
        <w:rPr>
          <w:sz w:val="16"/>
        </w:rPr>
        <w:t xml:space="preserve"> very much in the market for AI–and they are especially unlikely to matter for reasons having to do with training data.</w:t>
      </w:r>
    </w:p>
    <w:p w14:paraId="37BBB1AC" w14:textId="77777777" w:rsidR="00437046" w:rsidRPr="00313379" w:rsidRDefault="00437046" w:rsidP="00437046">
      <w:pPr>
        <w:rPr>
          <w:sz w:val="16"/>
        </w:rPr>
      </w:pPr>
      <w:r w:rsidRPr="00313379">
        <w:rPr>
          <w:sz w:val="16"/>
        </w:rPr>
        <w:t>a. Today’s AI market is highly competitive</w:t>
      </w:r>
    </w:p>
    <w:p w14:paraId="369BEB00" w14:textId="77777777" w:rsidR="00437046" w:rsidRPr="00313379" w:rsidRDefault="00437046" w:rsidP="00437046">
      <w:pPr>
        <w:rPr>
          <w:sz w:val="16"/>
        </w:rPr>
      </w:pPr>
      <w:r w:rsidRPr="00313379">
        <w:rPr>
          <w:sz w:val="16"/>
        </w:rPr>
        <w:t xml:space="preserve">We begin with direct evidence from today’s market for AI models. Today, the </w:t>
      </w:r>
      <w:r w:rsidRPr="005011FE">
        <w:rPr>
          <w:rStyle w:val="StyleUnderline"/>
          <w:highlight w:val="yellow"/>
        </w:rPr>
        <w:t xml:space="preserve">AI industry is </w:t>
      </w:r>
      <w:r w:rsidRPr="005011FE">
        <w:rPr>
          <w:rStyle w:val="Emphasis"/>
          <w:highlight w:val="yellow"/>
        </w:rPr>
        <w:t>highly competitive</w:t>
      </w:r>
      <w:r w:rsidRPr="00313379">
        <w:rPr>
          <w:sz w:val="16"/>
        </w:rPr>
        <w:t xml:space="preserve">, and that </w:t>
      </w:r>
      <w:r w:rsidRPr="005011FE">
        <w:rPr>
          <w:rStyle w:val="StyleUnderline"/>
          <w:highlight w:val="yellow"/>
        </w:rPr>
        <w:t>competition</w:t>
      </w:r>
      <w:r w:rsidRPr="00E8117B">
        <w:rPr>
          <w:rStyle w:val="StyleUnderline"/>
        </w:rPr>
        <w:t xml:space="preserve"> is </w:t>
      </w:r>
      <w:r w:rsidRPr="005011FE">
        <w:rPr>
          <w:rStyle w:val="StyleUnderline"/>
          <w:highlight w:val="yellow"/>
        </w:rPr>
        <w:t>fueling</w:t>
      </w:r>
      <w:r w:rsidRPr="00E8117B">
        <w:rPr>
          <w:rStyle w:val="StyleUnderline"/>
        </w:rPr>
        <w:t xml:space="preserve"> high levels of </w:t>
      </w:r>
      <w:r w:rsidRPr="005011FE">
        <w:rPr>
          <w:rStyle w:val="Emphasis"/>
          <w:highlight w:val="yellow"/>
        </w:rPr>
        <w:t>innovation</w:t>
      </w:r>
      <w:r w:rsidRPr="00313379">
        <w:rPr>
          <w:sz w:val="16"/>
        </w:rPr>
        <w:t>. As a result, there is currently little direct evidence of the price or quality effects one would expect from a concentrated market.</w:t>
      </w:r>
    </w:p>
    <w:p w14:paraId="16933ED6" w14:textId="77777777" w:rsidR="00437046" w:rsidRPr="00313379" w:rsidRDefault="00437046" w:rsidP="00437046">
      <w:pPr>
        <w:rPr>
          <w:sz w:val="16"/>
        </w:rPr>
      </w:pPr>
      <w:r w:rsidRPr="00313379">
        <w:rPr>
          <w:sz w:val="16"/>
        </w:rPr>
        <w:t xml:space="preserve">Above, </w:t>
      </w:r>
      <w:r w:rsidRPr="00E8117B">
        <w:rPr>
          <w:rStyle w:val="StyleUnderline"/>
        </w:rPr>
        <w:t xml:space="preserve">we saw that there are only a </w:t>
      </w:r>
      <w:r w:rsidRPr="005011FE">
        <w:rPr>
          <w:rStyle w:val="StyleUnderline"/>
          <w:highlight w:val="yellow"/>
        </w:rPr>
        <w:t>few companies operating</w:t>
      </w:r>
      <w:r w:rsidRPr="00E8117B">
        <w:rPr>
          <w:rStyle w:val="StyleUnderline"/>
        </w:rPr>
        <w:t xml:space="preserve"> at the </w:t>
      </w:r>
      <w:r w:rsidRPr="005011FE">
        <w:rPr>
          <w:rStyle w:val="Emphasis"/>
          <w:highlight w:val="yellow"/>
        </w:rPr>
        <w:t>bleeding edge</w:t>
      </w:r>
      <w:r w:rsidRPr="00313379">
        <w:rPr>
          <w:sz w:val="16"/>
        </w:rPr>
        <w:t xml:space="preserve"> of general purpose AI. Nonetheless, those </w:t>
      </w:r>
      <w:r w:rsidRPr="005011FE">
        <w:rPr>
          <w:rStyle w:val="StyleUnderline"/>
          <w:highlight w:val="yellow"/>
        </w:rPr>
        <w:t>companies compete vigorously</w:t>
      </w:r>
      <w:r w:rsidRPr="00E8117B">
        <w:rPr>
          <w:rStyle w:val="StyleUnderline"/>
        </w:rPr>
        <w:t xml:space="preserve"> with one another on both </w:t>
      </w:r>
      <w:r w:rsidRPr="00E8117B">
        <w:rPr>
          <w:rStyle w:val="Emphasis"/>
        </w:rPr>
        <w:t>price and quality</w:t>
      </w:r>
      <w:r w:rsidRPr="00313379">
        <w:rPr>
          <w:sz w:val="16"/>
        </w:rPr>
        <w:t>. This can be seen, for example, on the leaderboards for benchmarks that test AI systems’ capabilities. At various times in the past two to three years, colorable claims to the world’s best AI model have been held by: OpenAI, Anthropic, Google DeepMind, and xAI. 34</w:t>
      </w:r>
    </w:p>
    <w:p w14:paraId="29DE576F" w14:textId="77777777" w:rsidR="00437046" w:rsidRPr="00313379" w:rsidRDefault="00437046" w:rsidP="00437046">
      <w:pPr>
        <w:rPr>
          <w:sz w:val="16"/>
        </w:rPr>
      </w:pPr>
      <w:r w:rsidRPr="00313379">
        <w:rPr>
          <w:sz w:val="16"/>
        </w:rPr>
        <w:t xml:space="preserve">It is not just that different AI companies have held the lead. The absolute quality of the leading model has also improved substantially over time. Across essentially every benchmark heretofore devised, </w:t>
      </w:r>
      <w:r w:rsidRPr="005011FE">
        <w:rPr>
          <w:rStyle w:val="StyleUnderline"/>
          <w:highlight w:val="yellow"/>
        </w:rPr>
        <w:t>frontier AI</w:t>
      </w:r>
      <w:r w:rsidRPr="00E8117B">
        <w:rPr>
          <w:rStyle w:val="StyleUnderline"/>
        </w:rPr>
        <w:t xml:space="preserve"> models are </w:t>
      </w:r>
      <w:r w:rsidRPr="005011FE">
        <w:rPr>
          <w:rStyle w:val="StyleUnderline"/>
          <w:highlight w:val="yellow"/>
        </w:rPr>
        <w:t xml:space="preserve">making </w:t>
      </w:r>
      <w:r w:rsidRPr="005011FE">
        <w:rPr>
          <w:rStyle w:val="Emphasis"/>
          <w:highlight w:val="yellow"/>
        </w:rPr>
        <w:t>rapid progress</w:t>
      </w:r>
      <w:r w:rsidRPr="00313379">
        <w:rPr>
          <w:sz w:val="16"/>
        </w:rPr>
        <w:t>. 35 Indeed, progress has been so quick that benchmarks are regularly “saturated”–with AIs achieving near perfect scores–and thus rendered useless. 36</w:t>
      </w:r>
    </w:p>
    <w:p w14:paraId="51CCFFEF" w14:textId="77777777" w:rsidR="00437046" w:rsidRPr="00313379" w:rsidRDefault="00437046" w:rsidP="00437046">
      <w:pPr>
        <w:rPr>
          <w:sz w:val="16"/>
        </w:rPr>
      </w:pPr>
      <w:r w:rsidRPr="00313379">
        <w:rPr>
          <w:sz w:val="16"/>
        </w:rPr>
        <w:t xml:space="preserve">As the quality has improved, </w:t>
      </w:r>
      <w:r w:rsidRPr="005011FE">
        <w:rPr>
          <w:rStyle w:val="StyleUnderline"/>
          <w:highlight w:val="yellow"/>
        </w:rPr>
        <w:t xml:space="preserve">prices have </w:t>
      </w:r>
      <w:r w:rsidRPr="005011FE">
        <w:rPr>
          <w:rStyle w:val="Emphasis"/>
          <w:highlight w:val="yellow"/>
        </w:rPr>
        <w:t>fallen</w:t>
      </w:r>
      <w:r w:rsidRPr="00E8117B">
        <w:rPr>
          <w:rStyle w:val="StyleUnderline"/>
        </w:rPr>
        <w:t xml:space="preserve"> precipitously</w:t>
      </w:r>
      <w:r w:rsidRPr="00313379">
        <w:rPr>
          <w:sz w:val="16"/>
        </w:rPr>
        <w:t>. Consider: In January 2025, OpenAI’s most capable publicly-available model, o3, cost $10 per million input tokens. 37 In early August 2025, OpenAI released o3’s more capable successor, GPT-5, priced at $1.25/million. 38 That’s an eightfold reduction in cost-to-consumer over about eight months, on top of a substantial increase in quality.</w:t>
      </w:r>
    </w:p>
    <w:p w14:paraId="40836005" w14:textId="77777777" w:rsidR="00437046" w:rsidRPr="00313379" w:rsidRDefault="00437046" w:rsidP="00437046">
      <w:pPr>
        <w:rPr>
          <w:sz w:val="16"/>
        </w:rPr>
      </w:pPr>
      <w:r w:rsidRPr="00313379">
        <w:rPr>
          <w:sz w:val="16"/>
        </w:rPr>
        <w:t xml:space="preserve">And that is just how things look at the bleeding edge. </w:t>
      </w:r>
      <w:r w:rsidRPr="00E8117B">
        <w:rPr>
          <w:rStyle w:val="StyleUnderline"/>
        </w:rPr>
        <w:t xml:space="preserve">While it is true that the costs of training a world-leading model remain high, the costs of producing a near-frontier model are </w:t>
      </w:r>
      <w:r w:rsidRPr="00E8117B">
        <w:rPr>
          <w:rStyle w:val="Emphasis"/>
        </w:rPr>
        <w:t>far lower</w:t>
      </w:r>
      <w:r w:rsidRPr="00E8117B">
        <w:rPr>
          <w:rStyle w:val="StyleUnderline"/>
        </w:rPr>
        <w:t xml:space="preserve"> and </w:t>
      </w:r>
      <w:r w:rsidRPr="00E8117B">
        <w:rPr>
          <w:rStyle w:val="Emphasis"/>
        </w:rPr>
        <w:t>falling fast</w:t>
      </w:r>
      <w:r w:rsidRPr="00313379">
        <w:rPr>
          <w:sz w:val="16"/>
        </w:rPr>
        <w:t>. OpenAI has reported that it cost over $100M to train GPT-4, which was the world’s best LLM as of 2023. 39 In late 2024, DeepSeek published a paper showing that their V3 model–whose performance far outstripped GPT-4’s–was trained for just over $5M. 40 This cheap-to-produce, cheap-to-run, and free-to-copy model was, it is true, slightly behind OpenAI’s best model at the time. 41 But it was far ahead of where the state of the art had stood just a year before.</w:t>
      </w:r>
    </w:p>
    <w:p w14:paraId="0B0784C0" w14:textId="77777777" w:rsidR="00437046" w:rsidRPr="00313379" w:rsidRDefault="00437046" w:rsidP="00437046">
      <w:pPr>
        <w:rPr>
          <w:sz w:val="16"/>
        </w:rPr>
      </w:pPr>
      <w:r w:rsidRPr="00313379">
        <w:rPr>
          <w:sz w:val="16"/>
        </w:rPr>
        <w:t xml:space="preserve">Finally, the </w:t>
      </w:r>
      <w:r w:rsidRPr="005011FE">
        <w:rPr>
          <w:rStyle w:val="StyleUnderline"/>
          <w:highlight w:val="yellow"/>
        </w:rPr>
        <w:t>AI industry</w:t>
      </w:r>
      <w:r w:rsidRPr="00E8117B">
        <w:rPr>
          <w:rStyle w:val="StyleUnderline"/>
        </w:rPr>
        <w:t xml:space="preserve"> has already </w:t>
      </w:r>
      <w:r w:rsidRPr="005011FE">
        <w:rPr>
          <w:rStyle w:val="StyleUnderline"/>
          <w:highlight w:val="yellow"/>
        </w:rPr>
        <w:t>seen</w:t>
      </w:r>
      <w:r w:rsidRPr="00E8117B">
        <w:rPr>
          <w:rStyle w:val="StyleUnderline"/>
        </w:rPr>
        <w:t xml:space="preserve"> </w:t>
      </w:r>
      <w:r w:rsidRPr="005011FE">
        <w:rPr>
          <w:rStyle w:val="StyleUnderline"/>
          <w:highlight w:val="yellow"/>
        </w:rPr>
        <w:t>multiple</w:t>
      </w:r>
      <w:r w:rsidRPr="00E8117B">
        <w:rPr>
          <w:rStyle w:val="StyleUnderline"/>
        </w:rPr>
        <w:t xml:space="preserve"> examples of </w:t>
      </w:r>
      <w:r w:rsidRPr="005011FE">
        <w:rPr>
          <w:rStyle w:val="Emphasis"/>
          <w:highlight w:val="yellow"/>
        </w:rPr>
        <w:t>successful entry</w:t>
      </w:r>
      <w:r w:rsidRPr="00E8117B">
        <w:rPr>
          <w:rStyle w:val="StyleUnderline"/>
        </w:rPr>
        <w:t xml:space="preserve"> by new firms</w:t>
      </w:r>
      <w:r w:rsidRPr="00313379">
        <w:rPr>
          <w:sz w:val="16"/>
        </w:rPr>
        <w:t xml:space="preserve">. AI development is </w:t>
      </w:r>
      <w:r w:rsidRPr="005011FE">
        <w:rPr>
          <w:rStyle w:val="StyleUnderline"/>
          <w:highlight w:val="yellow"/>
        </w:rPr>
        <w:t xml:space="preserve">not dominated by </w:t>
      </w:r>
      <w:r w:rsidRPr="005011FE">
        <w:rPr>
          <w:rStyle w:val="Emphasis"/>
          <w:highlight w:val="yellow"/>
        </w:rPr>
        <w:t>incumbent firms</w:t>
      </w:r>
      <w:r w:rsidRPr="00313379">
        <w:rPr>
          <w:sz w:val="16"/>
        </w:rPr>
        <w:t xml:space="preserve">, but instead has </w:t>
      </w:r>
      <w:r w:rsidRPr="00E8117B">
        <w:rPr>
          <w:rStyle w:val="StyleUnderline"/>
        </w:rPr>
        <w:t xml:space="preserve">focused on </w:t>
      </w:r>
      <w:r w:rsidRPr="00E8117B">
        <w:rPr>
          <w:rStyle w:val="Emphasis"/>
        </w:rPr>
        <w:t>startups</w:t>
      </w:r>
      <w:r w:rsidRPr="00313379">
        <w:rPr>
          <w:sz w:val="16"/>
        </w:rPr>
        <w:t xml:space="preserve">. In 2017, Google was the obvious candidate for AI monopolist. It had just invented the transformer architecture that underlies modern LLMs. 42 It had deep pockets. It had industrial scale computing architecture. Nonetheless, entrants like </w:t>
      </w:r>
      <w:r w:rsidRPr="00E8117B">
        <w:rPr>
          <w:rStyle w:val="StyleUnderline"/>
        </w:rPr>
        <w:t xml:space="preserve">OpenAI and Anthropic were able </w:t>
      </w:r>
      <w:r w:rsidRPr="00E8117B">
        <w:rPr>
          <w:rStyle w:val="Emphasis"/>
        </w:rPr>
        <w:t>to race ahead</w:t>
      </w:r>
      <w:r w:rsidRPr="00313379">
        <w:rPr>
          <w:sz w:val="16"/>
        </w:rPr>
        <w:t xml:space="preserve"> to become the two most important AI companies in the world. Capital markets were happy to fund their endeavors, despite Google’s obvious advantage.</w:t>
      </w:r>
    </w:p>
    <w:p w14:paraId="3A7C6090" w14:textId="77777777" w:rsidR="00437046" w:rsidRPr="00313379" w:rsidRDefault="00437046" w:rsidP="00437046">
      <w:pPr>
        <w:rPr>
          <w:sz w:val="16"/>
        </w:rPr>
      </w:pPr>
      <w:r w:rsidRPr="00313379">
        <w:rPr>
          <w:sz w:val="16"/>
        </w:rPr>
        <w:t xml:space="preserve">True, these companies received investments from big tech incumbents like Microsoft and Amazon. But that is how capital works–it comes from prior successful ventures. </w:t>
      </w:r>
      <w:r w:rsidRPr="00E8117B">
        <w:rPr>
          <w:rStyle w:val="StyleUnderline"/>
        </w:rPr>
        <w:t>Neither of these large incumbents owns or controls these AI startups outright</w:t>
      </w:r>
      <w:r w:rsidRPr="00313379">
        <w:rPr>
          <w:sz w:val="16"/>
        </w:rPr>
        <w:t>. And indeed, the relationship between, for example, Microsoft and OpenAI is as often conflictual as collaborative. 43</w:t>
      </w:r>
    </w:p>
    <w:p w14:paraId="50915199" w14:textId="77777777" w:rsidR="00437046" w:rsidRPr="00313379" w:rsidRDefault="00437046" w:rsidP="00437046">
      <w:pPr>
        <w:rPr>
          <w:sz w:val="16"/>
        </w:rPr>
      </w:pPr>
      <w:r w:rsidRPr="00313379">
        <w:rPr>
          <w:sz w:val="16"/>
        </w:rPr>
        <w:t>None of this looks very much like an industry plagued by market power. Yet.</w:t>
      </w:r>
    </w:p>
    <w:p w14:paraId="71F439E3" w14:textId="77777777" w:rsidR="00437046" w:rsidRPr="00171D4E" w:rsidRDefault="00437046" w:rsidP="00437046"/>
    <w:p w14:paraId="415DBB77" w14:textId="77777777" w:rsidR="00437046" w:rsidRDefault="00437046" w:rsidP="00437046">
      <w:pPr>
        <w:pStyle w:val="Heading4"/>
      </w:pPr>
      <w:r>
        <w:t xml:space="preserve">The market is competitive, data is not a barrier to entry, and innovation solve. </w:t>
      </w:r>
    </w:p>
    <w:p w14:paraId="43EDA3C4" w14:textId="77777777" w:rsidR="00437046" w:rsidRDefault="00437046" w:rsidP="00437046">
      <w:r>
        <w:t xml:space="preserve">Alden </w:t>
      </w:r>
      <w:r w:rsidRPr="00C13104">
        <w:rPr>
          <w:rStyle w:val="Style13ptBold"/>
        </w:rPr>
        <w:t>Abbott and</w:t>
      </w:r>
      <w:r>
        <w:t xml:space="preserve"> Satya </w:t>
      </w:r>
      <w:r w:rsidRPr="00C13104">
        <w:rPr>
          <w:rStyle w:val="Style13ptBold"/>
        </w:rPr>
        <w:t>Marar 25</w:t>
      </w:r>
      <w:r>
        <w:t>, Senior Research Fellow at Mercatus focusing on antitrust issues; Visiting Postgraduate Fellow at the Mercatus Center at George Mason University where he was formerly an MA Fellow, 3/21/25, “Is Data Really a Barrier to Entry? Rethinking Competition Regulation in Generative AI,” https://www.mercatus.org/research/working-papers/data-really-barrier-entry-rethinking-competition-regulation-generative-ai</w:t>
      </w:r>
    </w:p>
    <w:p w14:paraId="0EB06063" w14:textId="77777777" w:rsidR="00437046" w:rsidRPr="00072B4C" w:rsidRDefault="00437046" w:rsidP="00437046">
      <w:pPr>
        <w:rPr>
          <w:sz w:val="16"/>
        </w:rPr>
      </w:pPr>
      <w:r w:rsidRPr="00072B4C">
        <w:rPr>
          <w:sz w:val="16"/>
        </w:rPr>
        <w:t>Section II: Data as a Barrier to Entry in the Future</w:t>
      </w:r>
    </w:p>
    <w:p w14:paraId="1F6E62B3" w14:textId="77777777" w:rsidR="00437046" w:rsidRPr="00072B4C" w:rsidRDefault="00437046" w:rsidP="00437046">
      <w:pPr>
        <w:rPr>
          <w:sz w:val="16"/>
        </w:rPr>
      </w:pPr>
      <w:r w:rsidRPr="00072B4C">
        <w:rPr>
          <w:sz w:val="16"/>
        </w:rPr>
        <w:t xml:space="preserve">It is </w:t>
      </w:r>
      <w:r w:rsidRPr="00413BF8">
        <w:rPr>
          <w:rStyle w:val="Emphasis"/>
          <w:highlight w:val="yellow"/>
        </w:rPr>
        <w:t>doubtful</w:t>
      </w:r>
      <w:r w:rsidRPr="00B41FDE">
        <w:rPr>
          <w:rStyle w:val="Emphasis"/>
        </w:rPr>
        <w:t xml:space="preserve"> that </w:t>
      </w:r>
      <w:r w:rsidRPr="00413BF8">
        <w:rPr>
          <w:rStyle w:val="Emphasis"/>
        </w:rPr>
        <w:t xml:space="preserve">generative </w:t>
      </w:r>
      <w:r w:rsidRPr="00413BF8">
        <w:rPr>
          <w:rStyle w:val="Emphasis"/>
          <w:highlight w:val="yellow"/>
        </w:rPr>
        <w:t>AI</w:t>
      </w:r>
      <w:r w:rsidRPr="00B41FDE">
        <w:rPr>
          <w:rStyle w:val="Emphasis"/>
        </w:rPr>
        <w:t xml:space="preserve"> markets</w:t>
      </w:r>
      <w:r w:rsidRPr="00B41FDE">
        <w:rPr>
          <w:rStyle w:val="StyleUnderline"/>
        </w:rPr>
        <w:t xml:space="preserve">, despite being initially competitive and disruptive, </w:t>
      </w:r>
      <w:r w:rsidRPr="00413BF8">
        <w:rPr>
          <w:rStyle w:val="Emphasis"/>
          <w:highlight w:val="yellow"/>
        </w:rPr>
        <w:t>will inevitably</w:t>
      </w:r>
      <w:r w:rsidRPr="00B41FDE">
        <w:rPr>
          <w:rStyle w:val="Emphasis"/>
        </w:rPr>
        <w:t xml:space="preserve"> </w:t>
      </w:r>
      <w:r w:rsidRPr="00413BF8">
        <w:rPr>
          <w:rStyle w:val="Emphasis"/>
          <w:highlight w:val="yellow"/>
        </w:rPr>
        <w:t>converge</w:t>
      </w:r>
      <w:r w:rsidRPr="00B41FDE">
        <w:rPr>
          <w:rStyle w:val="StyleUnderline"/>
        </w:rPr>
        <w:t xml:space="preserve"> </w:t>
      </w:r>
      <w:r w:rsidRPr="00413BF8">
        <w:rPr>
          <w:rStyle w:val="StyleUnderline"/>
          <w:highlight w:val="yellow"/>
        </w:rPr>
        <w:t>on</w:t>
      </w:r>
      <w:r w:rsidRPr="00B41FDE">
        <w:rPr>
          <w:rStyle w:val="StyleUnderline"/>
        </w:rPr>
        <w:t xml:space="preserve"> just a </w:t>
      </w:r>
      <w:r w:rsidRPr="00413BF8">
        <w:rPr>
          <w:rStyle w:val="StyleUnderline"/>
        </w:rPr>
        <w:t>few players</w:t>
      </w:r>
      <w:r w:rsidRPr="00B41FDE">
        <w:rPr>
          <w:rStyle w:val="StyleUnderline"/>
        </w:rPr>
        <w:t xml:space="preserve"> with </w:t>
      </w:r>
      <w:r w:rsidRPr="00413BF8">
        <w:rPr>
          <w:rStyle w:val="StyleUnderline"/>
          <w:highlight w:val="yellow"/>
        </w:rPr>
        <w:t>concentrated</w:t>
      </w:r>
      <w:r w:rsidRPr="00B41FDE">
        <w:rPr>
          <w:rStyle w:val="StyleUnderline"/>
        </w:rPr>
        <w:t xml:space="preserve"> and stable </w:t>
      </w:r>
      <w:r w:rsidRPr="00413BF8">
        <w:rPr>
          <w:rStyle w:val="StyleUnderline"/>
          <w:highlight w:val="yellow"/>
        </w:rPr>
        <w:t>market</w:t>
      </w:r>
      <w:r w:rsidRPr="00B41FDE">
        <w:rPr>
          <w:rStyle w:val="StyleUnderline"/>
        </w:rPr>
        <w:t xml:space="preserve"> shares</w:t>
      </w:r>
      <w:r w:rsidRPr="00072B4C">
        <w:rPr>
          <w:sz w:val="16"/>
        </w:rPr>
        <w:t xml:space="preserve">. As shown, the </w:t>
      </w:r>
      <w:r w:rsidRPr="00413BF8">
        <w:rPr>
          <w:rStyle w:val="StyleUnderline"/>
          <w:highlight w:val="yellow"/>
        </w:rPr>
        <w:t>history of</w:t>
      </w:r>
      <w:r w:rsidRPr="00072B4C">
        <w:rPr>
          <w:sz w:val="16"/>
        </w:rPr>
        <w:t xml:space="preserve"> generative </w:t>
      </w:r>
      <w:r w:rsidRPr="00413BF8">
        <w:rPr>
          <w:rStyle w:val="StyleUnderline"/>
          <w:highlight w:val="yellow"/>
        </w:rPr>
        <w:t>AI</w:t>
      </w:r>
      <w:r w:rsidRPr="00B41FDE">
        <w:rPr>
          <w:rStyle w:val="StyleUnderline"/>
        </w:rPr>
        <w:t xml:space="preserve"> markets</w:t>
      </w:r>
      <w:r w:rsidRPr="00072B4C">
        <w:rPr>
          <w:sz w:val="16"/>
        </w:rPr>
        <w:t xml:space="preserve"> until today </w:t>
      </w:r>
      <w:r w:rsidRPr="00413BF8">
        <w:rPr>
          <w:rStyle w:val="Emphasis"/>
          <w:highlight w:val="yellow"/>
        </w:rPr>
        <w:t>contradicts antitrust</w:t>
      </w:r>
      <w:r w:rsidRPr="00B41FDE">
        <w:rPr>
          <w:rStyle w:val="Emphasis"/>
        </w:rPr>
        <w:t xml:space="preserve"> regulators’ </w:t>
      </w:r>
      <w:r w:rsidRPr="00413BF8">
        <w:rPr>
          <w:rStyle w:val="Emphasis"/>
          <w:highlight w:val="yellow"/>
        </w:rPr>
        <w:t>concerns</w:t>
      </w:r>
      <w:r w:rsidRPr="00072B4C">
        <w:rPr>
          <w:sz w:val="16"/>
        </w:rPr>
        <w:t xml:space="preserve"> about data scarcity, data network effects, and economies of scale giving an unassailable advantage to tech giants. </w:t>
      </w:r>
      <w:r w:rsidRPr="00B41FDE">
        <w:rPr>
          <w:rStyle w:val="StyleUnderline"/>
        </w:rPr>
        <w:t>Concerns about</w:t>
      </w:r>
      <w:r w:rsidRPr="00072B4C">
        <w:rPr>
          <w:sz w:val="16"/>
        </w:rPr>
        <w:t xml:space="preserve"> eventual </w:t>
      </w:r>
      <w:r w:rsidRPr="00B41FDE">
        <w:rPr>
          <w:rStyle w:val="Emphasis"/>
        </w:rPr>
        <w:t>market convergence</w:t>
      </w:r>
      <w:r w:rsidRPr="00072B4C">
        <w:rPr>
          <w:sz w:val="16"/>
        </w:rPr>
        <w:t xml:space="preserve"> </w:t>
      </w:r>
      <w:r w:rsidRPr="00B41FDE">
        <w:rPr>
          <w:rStyle w:val="StyleUnderline"/>
        </w:rPr>
        <w:t>are</w:t>
      </w:r>
      <w:r w:rsidRPr="00072B4C">
        <w:rPr>
          <w:sz w:val="16"/>
        </w:rPr>
        <w:t xml:space="preserve"> instead </w:t>
      </w:r>
      <w:r w:rsidRPr="00B41FDE">
        <w:rPr>
          <w:rStyle w:val="StyleUnderline"/>
        </w:rPr>
        <w:t>based on trends observed in mature digital platform markets</w:t>
      </w:r>
      <w:r w:rsidRPr="00072B4C">
        <w:rPr>
          <w:sz w:val="16"/>
        </w:rPr>
        <w:t xml:space="preserve">, such as search and social media, where a few companies with greater user-network effects provide services with high switching costs for users, thereby </w:t>
      </w:r>
      <w:r w:rsidRPr="00B41FDE">
        <w:rPr>
          <w:rStyle w:val="StyleUnderline"/>
        </w:rPr>
        <w:t>creating</w:t>
      </w:r>
      <w:r w:rsidRPr="00072B4C">
        <w:rPr>
          <w:sz w:val="16"/>
        </w:rPr>
        <w:t xml:space="preserve"> a </w:t>
      </w:r>
      <w:r w:rsidRPr="00B41FDE">
        <w:rPr>
          <w:rStyle w:val="StyleUnderline"/>
        </w:rPr>
        <w:t xml:space="preserve">potentially </w:t>
      </w:r>
      <w:r w:rsidRPr="00B41FDE">
        <w:rPr>
          <w:rStyle w:val="Emphasis"/>
        </w:rPr>
        <w:t>unassailable advantage</w:t>
      </w:r>
      <w:r w:rsidRPr="00072B4C">
        <w:rPr>
          <w:sz w:val="16"/>
        </w:rPr>
        <w:t xml:space="preserve">. Notably, even </w:t>
      </w:r>
      <w:r w:rsidRPr="00B41FDE">
        <w:rPr>
          <w:rStyle w:val="StyleUnderline"/>
        </w:rPr>
        <w:t>these claims about digital markets</w:t>
      </w:r>
      <w:r w:rsidRPr="00072B4C">
        <w:rPr>
          <w:sz w:val="16"/>
        </w:rPr>
        <w:t xml:space="preserve"> in general </w:t>
      </w:r>
      <w:r w:rsidRPr="00B41FDE">
        <w:rPr>
          <w:rStyle w:val="StyleUnderline"/>
        </w:rPr>
        <w:t xml:space="preserve">have been </w:t>
      </w:r>
      <w:r w:rsidRPr="00413BF8">
        <w:rPr>
          <w:rStyle w:val="Emphasis"/>
          <w:highlight w:val="yellow"/>
        </w:rPr>
        <w:t>repeatedly contradicted in practice</w:t>
      </w:r>
      <w:r w:rsidRPr="00072B4C">
        <w:rPr>
          <w:sz w:val="16"/>
        </w:rPr>
        <w:t>.[41] Regardless, the three main features that supposedly make digital platform markets potentially prone to convergence on a few players, including the role of data, do not apply equally to the market for generative AI tools and models.[42] These features are economies of scale, network effects, and switching costs.</w:t>
      </w:r>
    </w:p>
    <w:p w14:paraId="68CD315C" w14:textId="77777777" w:rsidR="00437046" w:rsidRPr="00072B4C" w:rsidRDefault="00437046" w:rsidP="00437046">
      <w:pPr>
        <w:rPr>
          <w:sz w:val="16"/>
        </w:rPr>
      </w:pPr>
      <w:r w:rsidRPr="00072B4C">
        <w:rPr>
          <w:sz w:val="16"/>
        </w:rPr>
        <w:t xml:space="preserve">First, </w:t>
      </w:r>
      <w:r w:rsidRPr="00B41FDE">
        <w:rPr>
          <w:rStyle w:val="StyleUnderline"/>
        </w:rPr>
        <w:t>convergence on a few players is more likely for digital platform markets</w:t>
      </w:r>
      <w:r w:rsidRPr="00072B4C">
        <w:rPr>
          <w:sz w:val="16"/>
        </w:rPr>
        <w:t xml:space="preserve"> </w:t>
      </w:r>
      <w:r w:rsidRPr="00B41FDE">
        <w:rPr>
          <w:rStyle w:val="StyleUnderline"/>
        </w:rPr>
        <w:t xml:space="preserve">as they are characterized by </w:t>
      </w:r>
      <w:r w:rsidRPr="00B41FDE">
        <w:rPr>
          <w:rStyle w:val="Emphasis"/>
        </w:rPr>
        <w:t>economies of scale</w:t>
      </w:r>
      <w:r w:rsidRPr="00072B4C">
        <w:rPr>
          <w:sz w:val="16"/>
        </w:rPr>
        <w:t xml:space="preserve"> </w:t>
      </w:r>
      <w:r w:rsidRPr="00B41FDE">
        <w:rPr>
          <w:rStyle w:val="StyleUnderline"/>
        </w:rPr>
        <w:t xml:space="preserve">that </w:t>
      </w:r>
      <w:r w:rsidRPr="00B41FDE">
        <w:rPr>
          <w:rStyle w:val="Emphasis"/>
        </w:rPr>
        <w:t>advantage incumbents</w:t>
      </w:r>
      <w:r w:rsidRPr="00072B4C">
        <w:rPr>
          <w:sz w:val="16"/>
        </w:rPr>
        <w:t xml:space="preserve"> who have already paid high fixed costs and face relatively lower variable costs in the long run, unlike potential new entrants who face high entry costs.[43] Thus, only the most efficient digital platform competitors will remain after others exit the market. </w:t>
      </w:r>
      <w:r w:rsidRPr="00B41FDE">
        <w:rPr>
          <w:rStyle w:val="StyleUnderline"/>
        </w:rPr>
        <w:t>Although building</w:t>
      </w:r>
      <w:r w:rsidRPr="00072B4C">
        <w:rPr>
          <w:sz w:val="16"/>
        </w:rPr>
        <w:t xml:space="preserve"> a </w:t>
      </w:r>
      <w:r w:rsidRPr="00B41FDE">
        <w:rPr>
          <w:rStyle w:val="StyleUnderline"/>
        </w:rPr>
        <w:t xml:space="preserve">generative </w:t>
      </w:r>
      <w:r w:rsidRPr="00413BF8">
        <w:rPr>
          <w:rStyle w:val="StyleUnderline"/>
          <w:highlight w:val="yellow"/>
        </w:rPr>
        <w:t>AI</w:t>
      </w:r>
      <w:r w:rsidRPr="00072B4C">
        <w:rPr>
          <w:sz w:val="16"/>
        </w:rPr>
        <w:t xml:space="preserve"> foundation </w:t>
      </w:r>
      <w:r w:rsidRPr="00B41FDE">
        <w:rPr>
          <w:rStyle w:val="StyleUnderline"/>
        </w:rPr>
        <w:t xml:space="preserve">model </w:t>
      </w:r>
      <w:r w:rsidRPr="00413BF8">
        <w:rPr>
          <w:rStyle w:val="StyleUnderline"/>
          <w:highlight w:val="yellow"/>
        </w:rPr>
        <w:t xml:space="preserve">does </w:t>
      </w:r>
      <w:r w:rsidRPr="00413BF8">
        <w:rPr>
          <w:rStyle w:val="Emphasis"/>
          <w:highlight w:val="yellow"/>
        </w:rPr>
        <w:t>entail high fixed costs</w:t>
      </w:r>
      <w:r w:rsidRPr="00072B4C">
        <w:rPr>
          <w:sz w:val="16"/>
        </w:rPr>
        <w:t xml:space="preserve">, </w:t>
      </w:r>
      <w:r w:rsidRPr="00B41FDE">
        <w:rPr>
          <w:rStyle w:val="StyleUnderline"/>
        </w:rPr>
        <w:t>such as</w:t>
      </w:r>
      <w:r w:rsidRPr="00072B4C">
        <w:rPr>
          <w:sz w:val="16"/>
        </w:rPr>
        <w:t xml:space="preserve"> </w:t>
      </w:r>
      <w:r w:rsidRPr="00B41FDE">
        <w:rPr>
          <w:rStyle w:val="StyleUnderline"/>
        </w:rPr>
        <w:t>pretraining and acquiring data</w:t>
      </w:r>
      <w:r w:rsidRPr="00072B4C">
        <w:rPr>
          <w:sz w:val="16"/>
        </w:rPr>
        <w:t xml:space="preserve"> and computing resources, </w:t>
      </w:r>
      <w:r w:rsidRPr="00B41FDE">
        <w:rPr>
          <w:rStyle w:val="StyleUnderline"/>
        </w:rPr>
        <w:t>variable costs are</w:t>
      </w:r>
      <w:r w:rsidRPr="00072B4C">
        <w:rPr>
          <w:sz w:val="16"/>
        </w:rPr>
        <w:t xml:space="preserve"> nonetheless </w:t>
      </w:r>
      <w:r w:rsidRPr="00B41FDE">
        <w:rPr>
          <w:rStyle w:val="StyleUnderline"/>
        </w:rPr>
        <w:t>more significant for market participants</w:t>
      </w:r>
      <w:r w:rsidRPr="00072B4C">
        <w:rPr>
          <w:sz w:val="16"/>
        </w:rPr>
        <w:t xml:space="preserve"> </w:t>
      </w:r>
      <w:r w:rsidRPr="00B41FDE">
        <w:rPr>
          <w:rStyle w:val="StyleUnderline"/>
        </w:rPr>
        <w:t>than they are for</w:t>
      </w:r>
      <w:r w:rsidRPr="00072B4C">
        <w:rPr>
          <w:sz w:val="16"/>
        </w:rPr>
        <w:t xml:space="preserve"> many </w:t>
      </w:r>
      <w:r w:rsidRPr="00B41FDE">
        <w:rPr>
          <w:rStyle w:val="Emphasis"/>
        </w:rPr>
        <w:t>digital platforms</w:t>
      </w:r>
      <w:r w:rsidRPr="00072B4C">
        <w:rPr>
          <w:sz w:val="16"/>
        </w:rPr>
        <w:t xml:space="preserve"> as models must be continuously tested and refined to ensure that they remain fit for their intended purpose and adapt to new information and user demands.[44] The </w:t>
      </w:r>
      <w:r w:rsidRPr="00B41FDE">
        <w:rPr>
          <w:rStyle w:val="Emphasis"/>
        </w:rPr>
        <w:t xml:space="preserve">availability of </w:t>
      </w:r>
      <w:r w:rsidRPr="000B4BEE">
        <w:rPr>
          <w:rStyle w:val="Emphasis"/>
          <w:highlight w:val="yellow"/>
        </w:rPr>
        <w:t>open-source datasets</w:t>
      </w:r>
      <w:r w:rsidRPr="00072B4C">
        <w:rPr>
          <w:sz w:val="16"/>
        </w:rPr>
        <w:t xml:space="preserve"> for building new models </w:t>
      </w:r>
      <w:r w:rsidRPr="000B4BEE">
        <w:rPr>
          <w:rStyle w:val="Emphasis"/>
          <w:highlight w:val="yellow"/>
        </w:rPr>
        <w:t>drastically lowers</w:t>
      </w:r>
      <w:r w:rsidRPr="00B41FDE">
        <w:rPr>
          <w:rStyle w:val="Emphasis"/>
        </w:rPr>
        <w:t xml:space="preserve"> fixed </w:t>
      </w:r>
      <w:r w:rsidRPr="000B4BEE">
        <w:rPr>
          <w:rStyle w:val="Emphasis"/>
          <w:highlight w:val="yellow"/>
        </w:rPr>
        <w:t>costs</w:t>
      </w:r>
      <w:r w:rsidRPr="00072B4C">
        <w:rPr>
          <w:sz w:val="16"/>
        </w:rPr>
        <w:t xml:space="preserve">,[45] as do open-source or commercially licensable pre-trained foundation models for building new applications. </w:t>
      </w:r>
      <w:r w:rsidRPr="00B41FDE">
        <w:rPr>
          <w:rStyle w:val="StyleUnderline"/>
        </w:rPr>
        <w:t xml:space="preserve">Large digital platforms with stable and significant market shares also have an </w:t>
      </w:r>
      <w:r w:rsidRPr="00B41FDE">
        <w:rPr>
          <w:rStyle w:val="Emphasis"/>
        </w:rPr>
        <w:t>incentive to lower costs</w:t>
      </w:r>
      <w:r w:rsidRPr="00B41FDE">
        <w:rPr>
          <w:rStyle w:val="StyleUnderline"/>
        </w:rPr>
        <w:t xml:space="preserve"> for generative AI entrants</w:t>
      </w:r>
      <w:r w:rsidRPr="00072B4C">
        <w:rPr>
          <w:sz w:val="16"/>
        </w:rPr>
        <w:t xml:space="preserve">. For instance, Meta has opted to release the code for its LLaMA foundation models on an open-source basis in order to lower entry costs and attract AI developers to integrate new applications into (and thus improve) its social media platform and “ecosystem”.[46] xAI (the AI division of social media platform X) has also released its Grok foundation model on an open source basis.[47] This </w:t>
      </w:r>
      <w:r w:rsidRPr="00B41FDE">
        <w:rPr>
          <w:rStyle w:val="StyleUnderline"/>
        </w:rPr>
        <w:t>supports</w:t>
      </w:r>
      <w:r w:rsidRPr="00072B4C">
        <w:rPr>
          <w:sz w:val="16"/>
        </w:rPr>
        <w:t xml:space="preserve"> the </w:t>
      </w:r>
      <w:r w:rsidRPr="00B41FDE">
        <w:rPr>
          <w:rStyle w:val="StyleUnderline"/>
        </w:rPr>
        <w:t xml:space="preserve">theory that </w:t>
      </w:r>
      <w:r w:rsidRPr="000B4BEE">
        <w:rPr>
          <w:rStyle w:val="Emphasis"/>
          <w:highlight w:val="yellow"/>
        </w:rPr>
        <w:t>fixed capital costs</w:t>
      </w:r>
      <w:r w:rsidRPr="000B4BEE">
        <w:rPr>
          <w:rStyle w:val="StyleUnderline"/>
          <w:highlight w:val="yellow"/>
        </w:rPr>
        <w:t xml:space="preserve"> do not </w:t>
      </w:r>
      <w:r w:rsidRPr="000B4BEE">
        <w:rPr>
          <w:rStyle w:val="Emphasis"/>
          <w:highlight w:val="yellow"/>
        </w:rPr>
        <w:t>constitute</w:t>
      </w:r>
      <w:r w:rsidRPr="00B41FDE">
        <w:rPr>
          <w:rStyle w:val="Emphasis"/>
        </w:rPr>
        <w:t xml:space="preserve"> a </w:t>
      </w:r>
      <w:r w:rsidRPr="000B4BEE">
        <w:rPr>
          <w:rStyle w:val="Emphasis"/>
          <w:highlight w:val="yellow"/>
        </w:rPr>
        <w:t>barrier to entry</w:t>
      </w:r>
      <w:r w:rsidRPr="00B41FDE">
        <w:rPr>
          <w:rStyle w:val="StyleUnderline"/>
        </w:rPr>
        <w:t xml:space="preserve"> for AI models</w:t>
      </w:r>
      <w:r w:rsidRPr="00072B4C">
        <w:rPr>
          <w:sz w:val="16"/>
        </w:rPr>
        <w:t xml:space="preserve"> because would-be entrants have equal access to the technology relied upon by incumbents.[48] This is further affirmed by the fact that a majority of popular generative AI foundation models that have entered the market, including OpenAI’s GPT-4 and xAI’s Grok, were trained entirely on data publicly available on the web.[49]</w:t>
      </w:r>
    </w:p>
    <w:p w14:paraId="22EB8970" w14:textId="77777777" w:rsidR="00437046" w:rsidRPr="00072B4C" w:rsidRDefault="00437046" w:rsidP="00437046">
      <w:pPr>
        <w:rPr>
          <w:sz w:val="16"/>
        </w:rPr>
      </w:pPr>
      <w:r w:rsidRPr="00072B4C">
        <w:rPr>
          <w:sz w:val="16"/>
        </w:rPr>
        <w:t xml:space="preserve">Second, </w:t>
      </w:r>
      <w:r w:rsidRPr="000B4BEE">
        <w:rPr>
          <w:rStyle w:val="StyleUnderline"/>
          <w:highlight w:val="yellow"/>
        </w:rPr>
        <w:t>digital platform</w:t>
      </w:r>
      <w:r w:rsidRPr="00B41FDE">
        <w:rPr>
          <w:rStyle w:val="StyleUnderline"/>
        </w:rPr>
        <w:t xml:space="preserve"> market</w:t>
      </w:r>
      <w:r w:rsidRPr="000B4BEE">
        <w:rPr>
          <w:rStyle w:val="StyleUnderline"/>
          <w:highlight w:val="yellow"/>
        </w:rPr>
        <w:t>s</w:t>
      </w:r>
      <w:r w:rsidRPr="00B41FDE">
        <w:rPr>
          <w:rStyle w:val="StyleUnderline"/>
        </w:rPr>
        <w:t xml:space="preserve"> are </w:t>
      </w:r>
      <w:r w:rsidRPr="000B4BEE">
        <w:rPr>
          <w:rStyle w:val="StyleUnderline"/>
          <w:highlight w:val="yellow"/>
        </w:rPr>
        <w:t>more</w:t>
      </w:r>
      <w:r w:rsidRPr="000B4BEE">
        <w:rPr>
          <w:sz w:val="16"/>
          <w:highlight w:val="yellow"/>
        </w:rPr>
        <w:t xml:space="preserve"> </w:t>
      </w:r>
      <w:r w:rsidRPr="000B4BEE">
        <w:rPr>
          <w:rStyle w:val="StyleUnderline"/>
          <w:highlight w:val="yellow"/>
        </w:rPr>
        <w:t>likely to</w:t>
      </w:r>
      <w:r w:rsidRPr="00B41FDE">
        <w:rPr>
          <w:rStyle w:val="StyleUnderline"/>
        </w:rPr>
        <w:t xml:space="preserve"> experience </w:t>
      </w:r>
      <w:r w:rsidRPr="000B4BEE">
        <w:rPr>
          <w:rStyle w:val="StyleUnderline"/>
          <w:highlight w:val="yellow"/>
        </w:rPr>
        <w:t>converg</w:t>
      </w:r>
      <w:r w:rsidRPr="00B41FDE">
        <w:rPr>
          <w:rStyle w:val="StyleUnderline"/>
        </w:rPr>
        <w:t>ence on one or a few providers</w:t>
      </w:r>
      <w:r w:rsidRPr="00072B4C">
        <w:rPr>
          <w:sz w:val="16"/>
        </w:rPr>
        <w:t xml:space="preserve"> </w:t>
      </w:r>
      <w:r w:rsidRPr="000B4BEE">
        <w:rPr>
          <w:rStyle w:val="StyleUnderline"/>
          <w:highlight w:val="yellow"/>
        </w:rPr>
        <w:t>due to</w:t>
      </w:r>
      <w:r w:rsidRPr="00B41FDE">
        <w:rPr>
          <w:rStyle w:val="StyleUnderline"/>
        </w:rPr>
        <w:t xml:space="preserve"> user </w:t>
      </w:r>
      <w:r w:rsidRPr="000B4BEE">
        <w:rPr>
          <w:rStyle w:val="Emphasis"/>
          <w:highlight w:val="yellow"/>
        </w:rPr>
        <w:t>network effects</w:t>
      </w:r>
      <w:r w:rsidRPr="00072B4C">
        <w:rPr>
          <w:sz w:val="16"/>
        </w:rPr>
        <w:t xml:space="preserve"> because users seek providers that are popular with other users or whose services are improved by their larger existing user bases.[50] For instance, the quality of Google’s search results is refined through data from its large user pool,[51] and Meta is popular as a social media platform due to its volume of existing users. </w:t>
      </w:r>
      <w:r w:rsidRPr="000B4BEE">
        <w:rPr>
          <w:rStyle w:val="StyleUnderline"/>
        </w:rPr>
        <w:t>However</w:t>
      </w:r>
      <w:r w:rsidRPr="00072B4C">
        <w:rPr>
          <w:sz w:val="16"/>
        </w:rPr>
        <w:t xml:space="preserve">, </w:t>
      </w:r>
      <w:r w:rsidRPr="000B4BEE">
        <w:rPr>
          <w:rStyle w:val="StyleUnderline"/>
          <w:highlight w:val="yellow"/>
        </w:rPr>
        <w:t xml:space="preserve">users </w:t>
      </w:r>
      <w:r w:rsidRPr="000B4BEE">
        <w:rPr>
          <w:rStyle w:val="Emphasis"/>
          <w:highlight w:val="yellow"/>
        </w:rPr>
        <w:t>do not attribute value to</w:t>
      </w:r>
      <w:r w:rsidRPr="00B41FDE">
        <w:rPr>
          <w:rStyle w:val="Emphasis"/>
        </w:rPr>
        <w:t xml:space="preserve"> generative </w:t>
      </w:r>
      <w:r w:rsidRPr="000B4BEE">
        <w:rPr>
          <w:rStyle w:val="Emphasis"/>
          <w:highlight w:val="yellow"/>
        </w:rPr>
        <w:t>AI</w:t>
      </w:r>
      <w:r w:rsidRPr="00B41FDE">
        <w:rPr>
          <w:rStyle w:val="StyleUnderline"/>
        </w:rPr>
        <w:t xml:space="preserve"> models or applications </w:t>
      </w:r>
      <w:r w:rsidRPr="000B4BEE">
        <w:rPr>
          <w:rStyle w:val="StyleUnderline"/>
          <w:highlight w:val="yellow"/>
        </w:rPr>
        <w:t>based on</w:t>
      </w:r>
      <w:r w:rsidRPr="00B41FDE">
        <w:rPr>
          <w:rStyle w:val="StyleUnderline"/>
        </w:rPr>
        <w:t xml:space="preserve"> the </w:t>
      </w:r>
      <w:r w:rsidRPr="000B4BEE">
        <w:rPr>
          <w:rStyle w:val="Emphasis"/>
          <w:highlight w:val="yellow"/>
        </w:rPr>
        <w:t>number of</w:t>
      </w:r>
      <w:r w:rsidRPr="00B41FDE">
        <w:rPr>
          <w:rStyle w:val="StyleUnderline"/>
        </w:rPr>
        <w:t xml:space="preserve"> other </w:t>
      </w:r>
      <w:r w:rsidRPr="000B4BEE">
        <w:rPr>
          <w:rStyle w:val="Emphasis"/>
          <w:highlight w:val="yellow"/>
        </w:rPr>
        <w:t>users</w:t>
      </w:r>
      <w:r w:rsidRPr="00072B4C">
        <w:rPr>
          <w:sz w:val="16"/>
        </w:rPr>
        <w:t xml:space="preserve">.[52] Training models on larger datasets of users and their feedback may enhance model quality due to having a broader sample to “learn” from and calibrate responses to. Models that possess more data parameters also benefit from large datasets as more data points allow for the drawing of more inferences about the interrelationships among the model’s parameters.[53] However, the </w:t>
      </w:r>
      <w:r w:rsidRPr="00B41FDE">
        <w:rPr>
          <w:rStyle w:val="StyleUnderline"/>
        </w:rPr>
        <w:t xml:space="preserve">role of raw user numbers </w:t>
      </w:r>
      <w:r w:rsidRPr="00B41FDE">
        <w:rPr>
          <w:rStyle w:val="Emphasis"/>
        </w:rPr>
        <w:t xml:space="preserve">declines significantly </w:t>
      </w:r>
      <w:r w:rsidRPr="00B41FDE">
        <w:rPr>
          <w:rStyle w:val="StyleUnderline"/>
        </w:rPr>
        <w:t xml:space="preserve">with the </w:t>
      </w:r>
      <w:r w:rsidRPr="00B41FDE">
        <w:rPr>
          <w:rStyle w:val="Emphasis"/>
        </w:rPr>
        <w:t>degree of specialization</w:t>
      </w:r>
      <w:r w:rsidRPr="00B41FDE">
        <w:rPr>
          <w:rStyle w:val="StyleUnderline"/>
        </w:rPr>
        <w:t xml:space="preserve"> in the model or the application’s function because improvements in the model or application’s output depend more upon the dataset’s quality and suitability for purpose than its size.[</w:t>
      </w:r>
      <w:r w:rsidRPr="00072B4C">
        <w:rPr>
          <w:sz w:val="16"/>
        </w:rPr>
        <w:t>54] For instance, an AI tool or model developed for facial recognition in a large American city will produce more accurate results when trained on a dataset of 100,000 racially and gender-diverse faces than when trained on a dataset of 1,000,000 faces of a single gender and/or race. Thus, the appropriateness and scope of a specific training data set for its intended use are more crucial for generative AI development and model training than the data set’s size or the number of users from which it may be harvested. This is why a chatbot trained on a larger set containing incomplete or contradictory information—information lacking context or misinformation—will generally produce lower quality and less accurate responses to queries than one trained on a smaller albeit representative data set that lacks acontextual information, contradictory data inputs, or misinformation. Indeed, multiple studies have found that models trained on smaller high-quality datasets can outperform larger models on accuracy and efficiency.[55] In addition to requiring less data due to having fewer data parameters, “smaller language models” and those tailored for specialized tasks also generally have less computational power and memory requirements.[56]</w:t>
      </w:r>
    </w:p>
    <w:p w14:paraId="4104608F" w14:textId="77777777" w:rsidR="00437046" w:rsidRPr="00072B4C" w:rsidRDefault="00437046" w:rsidP="00437046">
      <w:pPr>
        <w:rPr>
          <w:sz w:val="16"/>
        </w:rPr>
      </w:pPr>
      <w:r w:rsidRPr="000B4BEE">
        <w:rPr>
          <w:rStyle w:val="StyleUnderline"/>
          <w:highlight w:val="yellow"/>
        </w:rPr>
        <w:t>Tech</w:t>
      </w:r>
      <w:r w:rsidRPr="008F5DE2">
        <w:rPr>
          <w:rStyle w:val="StyleUnderline"/>
        </w:rPr>
        <w:t xml:space="preserve">nological </w:t>
      </w:r>
      <w:r w:rsidRPr="000B4BEE">
        <w:rPr>
          <w:rStyle w:val="StyleUnderline"/>
          <w:highlight w:val="yellow"/>
        </w:rPr>
        <w:t>advances</w:t>
      </w:r>
      <w:r w:rsidRPr="00072B4C">
        <w:rPr>
          <w:sz w:val="16"/>
        </w:rPr>
        <w:t xml:space="preserve">, like synthetic data, </w:t>
      </w:r>
      <w:r w:rsidRPr="008F5DE2">
        <w:rPr>
          <w:rStyle w:val="StyleUnderline"/>
        </w:rPr>
        <w:t xml:space="preserve">are also </w:t>
      </w:r>
      <w:r w:rsidRPr="000B4BEE">
        <w:rPr>
          <w:rStyle w:val="Emphasis"/>
          <w:highlight w:val="yellow"/>
        </w:rPr>
        <w:t>reduc</w:t>
      </w:r>
      <w:r w:rsidRPr="008F5DE2">
        <w:rPr>
          <w:rStyle w:val="Emphasis"/>
        </w:rPr>
        <w:t xml:space="preserve">ing the </w:t>
      </w:r>
      <w:r w:rsidRPr="000B4BEE">
        <w:rPr>
          <w:rStyle w:val="Emphasis"/>
          <w:highlight w:val="yellow"/>
        </w:rPr>
        <w:t>need for</w:t>
      </w:r>
      <w:r w:rsidRPr="008F5DE2">
        <w:rPr>
          <w:rStyle w:val="Emphasis"/>
        </w:rPr>
        <w:t xml:space="preserve"> original </w:t>
      </w:r>
      <w:r w:rsidRPr="000B4BEE">
        <w:rPr>
          <w:rStyle w:val="Emphasis"/>
          <w:highlight w:val="yellow"/>
        </w:rPr>
        <w:t>data</w:t>
      </w:r>
      <w:r w:rsidRPr="008F5DE2">
        <w:rPr>
          <w:rStyle w:val="StyleUnderline"/>
        </w:rPr>
        <w:t xml:space="preserve"> and how much it costs to train and fine-tune models</w:t>
      </w:r>
      <w:r w:rsidRPr="00072B4C">
        <w:rPr>
          <w:sz w:val="16"/>
        </w:rPr>
        <w:t xml:space="preserve">. Synthetic data replicates real-world data by making a sample of artificial data that is representative of an existing dataset’s features.[57] </w:t>
      </w:r>
      <w:r w:rsidRPr="008F5DE2">
        <w:rPr>
          <w:rStyle w:val="StyleUnderline"/>
        </w:rPr>
        <w:t xml:space="preserve">It can “combat the data scarcity, </w:t>
      </w:r>
      <w:r w:rsidRPr="008F5DE2">
        <w:rPr>
          <w:rStyle w:val="Emphasis"/>
        </w:rPr>
        <w:t>privacy concerns</w:t>
      </w:r>
      <w:r w:rsidRPr="008F5DE2">
        <w:rPr>
          <w:rStyle w:val="StyleUnderline"/>
        </w:rPr>
        <w:t>, and algorithmic biases commonly used in machine learning applications.”</w:t>
      </w:r>
      <w:r w:rsidRPr="00072B4C">
        <w:rPr>
          <w:sz w:val="16"/>
        </w:rPr>
        <w:t xml:space="preserve">[58] Although </w:t>
      </w:r>
      <w:r w:rsidRPr="008F5DE2">
        <w:rPr>
          <w:rStyle w:val="Emphasis"/>
        </w:rPr>
        <w:t xml:space="preserve">synthetic data </w:t>
      </w:r>
      <w:r w:rsidRPr="008F5DE2">
        <w:rPr>
          <w:rStyle w:val="StyleUnderline"/>
        </w:rPr>
        <w:t>comes with the same limitations as</w:t>
      </w:r>
      <w:r w:rsidRPr="00072B4C">
        <w:rPr>
          <w:sz w:val="16"/>
        </w:rPr>
        <w:t xml:space="preserve"> the sample of </w:t>
      </w:r>
      <w:r w:rsidRPr="008F5DE2">
        <w:rPr>
          <w:rStyle w:val="Emphasis"/>
        </w:rPr>
        <w:t>real-world data</w:t>
      </w:r>
      <w:r w:rsidRPr="00072B4C">
        <w:rPr>
          <w:sz w:val="16"/>
        </w:rPr>
        <w:t xml:space="preserve"> from which it is derived,[59] and cannot completely replace real-world data, models trained on a combination of synthetic and real-world data have outperformed models trained on larger datasets of real-world data on specific functions.[60] Overreliance on synthetic data for machine learning can result in “model collapse,” whereby the accuracy or quality of the model’s results decline over time.[61] However, synthetic data techniques and the quality of synthetic data are also likely to be refined over time and with the benefit of technological improvements. </w:t>
      </w:r>
    </w:p>
    <w:p w14:paraId="5FF923BE" w14:textId="77777777" w:rsidR="00437046" w:rsidRPr="00072B4C" w:rsidRDefault="00437046" w:rsidP="00437046">
      <w:pPr>
        <w:rPr>
          <w:sz w:val="16"/>
        </w:rPr>
      </w:pPr>
      <w:r w:rsidRPr="000B4BEE">
        <w:rPr>
          <w:rStyle w:val="StyleUnderline"/>
          <w:highlight w:val="yellow"/>
        </w:rPr>
        <w:t>Decentralized AI</w:t>
      </w:r>
      <w:r w:rsidRPr="00072B4C">
        <w:rPr>
          <w:sz w:val="16"/>
        </w:rPr>
        <w:t xml:space="preserve"> is another innovation that </w:t>
      </w:r>
      <w:r w:rsidRPr="008F5DE2">
        <w:rPr>
          <w:rStyle w:val="StyleUnderline"/>
        </w:rPr>
        <w:t xml:space="preserve">promises to </w:t>
      </w:r>
      <w:r w:rsidRPr="000B4BEE">
        <w:rPr>
          <w:rStyle w:val="Emphasis"/>
          <w:highlight w:val="yellow"/>
        </w:rPr>
        <w:t>reduce entry barriers</w:t>
      </w:r>
      <w:r w:rsidRPr="008F5DE2">
        <w:rPr>
          <w:rStyle w:val="StyleUnderline"/>
        </w:rPr>
        <w:t xml:space="preserve"> to AI development</w:t>
      </w:r>
      <w:r w:rsidRPr="00072B4C">
        <w:rPr>
          <w:sz w:val="16"/>
        </w:rPr>
        <w:t xml:space="preserve"> by making data more accessible. At the time of writing, most major AI models (like OpenAI’s GPT, Meta’s LLaMA, Google’s Gemini, Anthropic’s MistralAI, etc.) are built on centralized servers that host datasets and code. They are controlled by centralized corporations that hire workers for machine learning, data engineering, data cleaning, and coding. These corporations, or those they enlist, are also responsible for acquiring data, computation power (hardware), cloud storage, energy, and other necessary inputs. By contrast, decentralized AI involves using blockchain technology to host AI models and their underlying datasets and other components across a decentralized, collaborative network of servers (or “nodes”), thereby allowing for open, real-time, and continuous collaboration between individuals.[62] Digital assets, such as cryptocurrency tokens, are provided as rewards to those who contribute to the network by providing data, computing power, coding, machine learning, data cleaning, application integration, or hosting services that support the project.[63] “Subnets” are another way that </w:t>
      </w:r>
      <w:r w:rsidRPr="008F5DE2">
        <w:rPr>
          <w:rStyle w:val="StyleUnderline"/>
        </w:rPr>
        <w:t>decentralized AI</w:t>
      </w:r>
      <w:r w:rsidRPr="00072B4C">
        <w:rPr>
          <w:sz w:val="16"/>
        </w:rPr>
        <w:t xml:space="preserve"> can </w:t>
      </w:r>
      <w:r w:rsidRPr="008F5DE2">
        <w:rPr>
          <w:rStyle w:val="StyleUnderline"/>
        </w:rPr>
        <w:t xml:space="preserve">foster competition and </w:t>
      </w:r>
      <w:r w:rsidRPr="008F5DE2">
        <w:rPr>
          <w:rStyle w:val="Emphasis"/>
        </w:rPr>
        <w:t>counter potential data entry barriers</w:t>
      </w:r>
      <w:r w:rsidRPr="008F5DE2">
        <w:rPr>
          <w:rStyle w:val="StyleUnderline"/>
        </w:rPr>
        <w:t xml:space="preserve"> to generative AI development in the future</w:t>
      </w:r>
      <w:r w:rsidRPr="00072B4C">
        <w:rPr>
          <w:sz w:val="16"/>
        </w:rPr>
        <w:t>. These are smaller networks of collaborators within the larger decentralized blockchain network that focus on specific projects. For instance, Bittensor is an open-source decentralized AI protocol maintained and developed by the Opentensor Foundation.[64] The protocol is controlled and governed through community decisions across servers on its blockchain and any individual can contribute, with the foundation providing light oversight.[65] It includes 64 active subnets as of February 2025.[66] These include “Subnet 42 Real-Time Data,” which was launched by AI startup Masa, and provides data access with the goal of “democratizing” AI development.[67] These and other innovations are likely to continue reducing potential competitive barriers that could result in the future from data scarcity.</w:t>
      </w:r>
    </w:p>
    <w:p w14:paraId="73DD0909" w14:textId="77777777" w:rsidR="00437046" w:rsidRPr="00072B4C" w:rsidRDefault="00437046" w:rsidP="00437046">
      <w:pPr>
        <w:rPr>
          <w:sz w:val="16"/>
        </w:rPr>
      </w:pPr>
      <w:r w:rsidRPr="00072B4C">
        <w:rPr>
          <w:sz w:val="16"/>
        </w:rPr>
        <w:t xml:space="preserve">Besides technological innovation, </w:t>
      </w:r>
      <w:r w:rsidRPr="008F5DE2">
        <w:rPr>
          <w:rStyle w:val="StyleUnderline"/>
        </w:rPr>
        <w:t>human creativity and ingenuity</w:t>
      </w:r>
      <w:r w:rsidRPr="00072B4C">
        <w:rPr>
          <w:sz w:val="16"/>
        </w:rPr>
        <w:t xml:space="preserve"> also </w:t>
      </w:r>
      <w:r w:rsidRPr="008F5DE2">
        <w:rPr>
          <w:rStyle w:val="StyleUnderline"/>
        </w:rPr>
        <w:t xml:space="preserve">foster new means for </w:t>
      </w:r>
      <w:r w:rsidRPr="008F5DE2">
        <w:rPr>
          <w:rStyle w:val="Emphasis"/>
        </w:rPr>
        <w:t>lowering</w:t>
      </w:r>
      <w:r w:rsidRPr="008F5DE2">
        <w:rPr>
          <w:rStyle w:val="StyleUnderline"/>
        </w:rPr>
        <w:t xml:space="preserve"> machine learning and </w:t>
      </w:r>
      <w:r w:rsidRPr="008F5DE2">
        <w:rPr>
          <w:rStyle w:val="Emphasis"/>
        </w:rPr>
        <w:t>data costs</w:t>
      </w:r>
      <w:r w:rsidRPr="00072B4C">
        <w:rPr>
          <w:sz w:val="16"/>
        </w:rPr>
        <w:t xml:space="preserve">. For instance, the Chinese open-source AI foundation model </w:t>
      </w:r>
      <w:r w:rsidRPr="008F5DE2">
        <w:rPr>
          <w:rStyle w:val="StyleUnderline"/>
        </w:rPr>
        <w:t>DeepSeek delivers</w:t>
      </w:r>
      <w:r w:rsidRPr="00072B4C">
        <w:rPr>
          <w:sz w:val="16"/>
        </w:rPr>
        <w:t xml:space="preserve"> a </w:t>
      </w:r>
      <w:r w:rsidRPr="008F5DE2">
        <w:rPr>
          <w:rStyle w:val="StyleUnderline"/>
        </w:rPr>
        <w:t>comparable performance to</w:t>
      </w:r>
      <w:r w:rsidRPr="00072B4C">
        <w:rPr>
          <w:sz w:val="16"/>
        </w:rPr>
        <w:t xml:space="preserve"> leading models such as OpenAI’s </w:t>
      </w:r>
      <w:r w:rsidRPr="008F5DE2">
        <w:rPr>
          <w:rStyle w:val="Emphasis"/>
        </w:rPr>
        <w:t>GPT</w:t>
      </w:r>
      <w:r w:rsidRPr="00072B4C">
        <w:rPr>
          <w:sz w:val="16"/>
        </w:rPr>
        <w:t xml:space="preserve"> </w:t>
      </w:r>
      <w:r w:rsidRPr="008F5DE2">
        <w:rPr>
          <w:rStyle w:val="StyleUnderline"/>
        </w:rPr>
        <w:t xml:space="preserve">despite being trained at a </w:t>
      </w:r>
      <w:r w:rsidRPr="008F5DE2">
        <w:rPr>
          <w:rStyle w:val="Emphasis"/>
        </w:rPr>
        <w:t>significantly lower cost</w:t>
      </w:r>
      <w:r w:rsidRPr="00072B4C">
        <w:rPr>
          <w:sz w:val="16"/>
        </w:rPr>
        <w:t>.[68] DeepSeek’s success in lowering training dataset and computation demands has been attributed to “a combination of many smart engineering choices including using fewer bits to represent model weights, innovation in the neural network architecture, and reducing communication overhead as data is passed around between GPUs.”[69] The public release of DeepSeek’s code and model weights means that these techniques can be replicated by other developers, signaling that further creative fixes in this space that lower costs and reduce entry barriers are possible.</w:t>
      </w:r>
    </w:p>
    <w:p w14:paraId="01B09662" w14:textId="77777777" w:rsidR="00437046" w:rsidRPr="00072B4C" w:rsidRDefault="00437046" w:rsidP="00437046">
      <w:pPr>
        <w:rPr>
          <w:sz w:val="16"/>
        </w:rPr>
      </w:pPr>
      <w:r w:rsidRPr="00072B4C">
        <w:rPr>
          <w:sz w:val="16"/>
        </w:rPr>
        <w:t xml:space="preserve">Even when a large, high-quality dataset exists for model training or application refinement, the </w:t>
      </w:r>
      <w:r w:rsidRPr="000B4BEE">
        <w:rPr>
          <w:rStyle w:val="StyleUnderline"/>
          <w:highlight w:val="yellow"/>
        </w:rPr>
        <w:t>value of</w:t>
      </w:r>
      <w:r w:rsidRPr="008F5DE2">
        <w:rPr>
          <w:rStyle w:val="StyleUnderline"/>
        </w:rPr>
        <w:t xml:space="preserve"> adding </w:t>
      </w:r>
      <w:r w:rsidRPr="000B4BEE">
        <w:rPr>
          <w:rStyle w:val="StyleUnderline"/>
          <w:highlight w:val="yellow"/>
        </w:rPr>
        <w:t xml:space="preserve">more data </w:t>
      </w:r>
      <w:r w:rsidRPr="000B4BEE">
        <w:rPr>
          <w:rStyle w:val="Emphasis"/>
          <w:highlight w:val="yellow"/>
        </w:rPr>
        <w:t>decreases</w:t>
      </w:r>
      <w:r w:rsidRPr="008F5DE2">
        <w:rPr>
          <w:rStyle w:val="StyleUnderline"/>
        </w:rPr>
        <w:t xml:space="preserve"> after a certain point</w:t>
      </w:r>
      <w:r w:rsidRPr="00072B4C">
        <w:rPr>
          <w:sz w:val="16"/>
        </w:rPr>
        <w:t xml:space="preserve">. A facial recognition model trained on a population-representative sample of 1,000,000 faces may not witness significant improvements in its performance with additional inputs of faces, and additional faces would not allow it to attract customers from a competitor application trained on its existing dataset that has a better algorithm, provides a better user experience, or is more cost or energy efficient to run. </w:t>
      </w:r>
      <w:r w:rsidRPr="008F5DE2">
        <w:rPr>
          <w:rStyle w:val="StyleUnderline"/>
        </w:rPr>
        <w:t xml:space="preserve">Even when additional data inputs would significantly improve model performance, this may still </w:t>
      </w:r>
      <w:r w:rsidRPr="000B4BEE">
        <w:rPr>
          <w:rStyle w:val="StyleUnderline"/>
          <w:highlight w:val="yellow"/>
        </w:rPr>
        <w:t>not</w:t>
      </w:r>
      <w:r w:rsidRPr="008F5DE2">
        <w:rPr>
          <w:rStyle w:val="StyleUnderline"/>
        </w:rPr>
        <w:t xml:space="preserve"> be </w:t>
      </w:r>
      <w:r w:rsidRPr="000B4BEE">
        <w:rPr>
          <w:rStyle w:val="StyleUnderline"/>
          <w:highlight w:val="yellow"/>
        </w:rPr>
        <w:t>enough to outweigh</w:t>
      </w:r>
      <w:r w:rsidRPr="008F5DE2">
        <w:rPr>
          <w:rStyle w:val="StyleUnderline"/>
        </w:rPr>
        <w:t xml:space="preserve"> a </w:t>
      </w:r>
      <w:r w:rsidRPr="000B4BEE">
        <w:rPr>
          <w:rStyle w:val="Emphasis"/>
          <w:highlight w:val="yellow"/>
        </w:rPr>
        <w:t>competitor’s</w:t>
      </w:r>
      <w:r w:rsidRPr="008F5DE2">
        <w:rPr>
          <w:rStyle w:val="Emphasis"/>
        </w:rPr>
        <w:t xml:space="preserve"> improved </w:t>
      </w:r>
      <w:r w:rsidRPr="000B4BEE">
        <w:rPr>
          <w:rStyle w:val="Emphasis"/>
          <w:highlight w:val="yellow"/>
        </w:rPr>
        <w:t>algo</w:t>
      </w:r>
      <w:r w:rsidRPr="008F5DE2">
        <w:rPr>
          <w:rStyle w:val="Emphasis"/>
        </w:rPr>
        <w:t>rithm</w:t>
      </w:r>
      <w:r w:rsidRPr="00072B4C">
        <w:rPr>
          <w:sz w:val="16"/>
        </w:rPr>
        <w:t xml:space="preserve">, user interface, or cost efficiency. If two generative AI competitors have enough of the right kind of data, improvements in these other areas would give a greater competitive advantage in determining competitive outcomes. This is supported by </w:t>
      </w:r>
      <w:r w:rsidRPr="00590D20">
        <w:rPr>
          <w:rStyle w:val="StyleUnderline"/>
        </w:rPr>
        <w:t>studies</w:t>
      </w:r>
      <w:r w:rsidRPr="00072B4C">
        <w:rPr>
          <w:sz w:val="16"/>
        </w:rPr>
        <w:t xml:space="preserve"> that </w:t>
      </w:r>
      <w:r w:rsidRPr="00590D20">
        <w:rPr>
          <w:rStyle w:val="StyleUnderline"/>
        </w:rPr>
        <w:t>find that</w:t>
      </w:r>
      <w:r w:rsidRPr="00072B4C">
        <w:rPr>
          <w:sz w:val="16"/>
        </w:rPr>
        <w:t xml:space="preserve"> even </w:t>
      </w:r>
      <w:r w:rsidRPr="00590D20">
        <w:rPr>
          <w:rStyle w:val="StyleUnderline"/>
        </w:rPr>
        <w:t>for</w:t>
      </w:r>
      <w:r w:rsidRPr="00072B4C">
        <w:rPr>
          <w:sz w:val="16"/>
        </w:rPr>
        <w:t xml:space="preserve"> </w:t>
      </w:r>
      <w:r w:rsidRPr="00590D20">
        <w:rPr>
          <w:rStyle w:val="StyleUnderline"/>
        </w:rPr>
        <w:t>digital platforms</w:t>
      </w:r>
      <w:r w:rsidRPr="00072B4C">
        <w:rPr>
          <w:sz w:val="16"/>
        </w:rPr>
        <w:t xml:space="preserve">, data network effects and </w:t>
      </w:r>
      <w:r w:rsidRPr="00590D20">
        <w:rPr>
          <w:rStyle w:val="StyleUnderline"/>
        </w:rPr>
        <w:t xml:space="preserve">additional data have </w:t>
      </w:r>
      <w:r w:rsidRPr="00590D20">
        <w:rPr>
          <w:rStyle w:val="Emphasis"/>
        </w:rPr>
        <w:t>diminishing marginal returns</w:t>
      </w:r>
      <w:r w:rsidRPr="00072B4C">
        <w:rPr>
          <w:sz w:val="16"/>
        </w:rPr>
        <w:t>.[70] Furthermore, the cost of data cleaning and categorization (a necessary part of machine learning and a process that improves model and application performance given the same dataset) increases with the size of a dataset.[71] Beyond a certain point, the performance gains from increasing the dataset size may be outweighed by the rising costs of cleaning, categorizing, and processing the additional data.[72]</w:t>
      </w:r>
    </w:p>
    <w:p w14:paraId="6E85E7AB" w14:textId="77777777" w:rsidR="00437046" w:rsidRPr="00072B4C" w:rsidRDefault="00437046" w:rsidP="00437046">
      <w:pPr>
        <w:rPr>
          <w:sz w:val="16"/>
        </w:rPr>
      </w:pPr>
      <w:r w:rsidRPr="00072B4C">
        <w:rPr>
          <w:sz w:val="16"/>
        </w:rPr>
        <w:t>Finally, digital markets are sometimes prone to convergence on a few players due to the costs incurred by users when they attempt to switch to new or existing competitors.[73] In the case of foundation models, developers could incur costs by having to migrate to alternative foundation models. However, tools and platforms already exist that mitigate these costs by allowing for foundation model-agnostic application development.[74] For instance, LLM-agnostic software architecture, a framework adopted by some companies, allows for generative AI prompts to flow to different FMs depending on the application and its specific requirements. To be included, applications must be coded in a way that divorces their underlying logic from that of any specific or single FM.[75] Model switching is also facilitated by large open source platforms, such as the Hugging Face website, which hosts over 300,000 models and 250,000 datasets as of August 2024.[76] Given these factors and ongoing developments, it is unlikely that access to data will become an antitrust barrier to entry in the foreseeable future.</w:t>
      </w:r>
    </w:p>
    <w:p w14:paraId="3DEC5B9E" w14:textId="77777777" w:rsidR="00437046" w:rsidRDefault="00437046" w:rsidP="00437046">
      <w:pPr>
        <w:pStyle w:val="Heading3"/>
      </w:pPr>
      <w:r>
        <w:t>AI---Defense---1NC</w:t>
      </w:r>
    </w:p>
    <w:p w14:paraId="2F8397BD" w14:textId="77777777" w:rsidR="00437046" w:rsidRDefault="00437046" w:rsidP="00437046">
      <w:pPr>
        <w:pStyle w:val="Heading4"/>
      </w:pPr>
      <w:r>
        <w:t xml:space="preserve">There is </w:t>
      </w:r>
      <w:r w:rsidRPr="00B91693">
        <w:rPr>
          <w:u w:val="single"/>
        </w:rPr>
        <w:t>zero scenario</w:t>
      </w:r>
      <w:r>
        <w:t xml:space="preserve"> for AI related extinction.</w:t>
      </w:r>
    </w:p>
    <w:p w14:paraId="6660F13E" w14:textId="77777777" w:rsidR="00437046" w:rsidRPr="00544BC8" w:rsidRDefault="00437046" w:rsidP="00437046">
      <w:r>
        <w:t xml:space="preserve">Michael J. D. </w:t>
      </w:r>
      <w:r w:rsidRPr="00544BC8">
        <w:rPr>
          <w:rStyle w:val="Style13ptBold"/>
        </w:rPr>
        <w:t>Vermeer 25</w:t>
      </w:r>
      <w:r>
        <w:t>, Senior physical scientist, technologist with experience in science and technology policy research in homeland security, criminal justice, the intelligence community, and the armed forces, 5/9/25, “Could AI Really Kill Off Humans?,” https://www.rand.org/pubs/commentary/2025/05/could-ai-really-kill-off-humans.html</w:t>
      </w:r>
    </w:p>
    <w:p w14:paraId="3013D195" w14:textId="77777777" w:rsidR="00437046" w:rsidRPr="000B34C2" w:rsidRDefault="00437046" w:rsidP="00437046">
      <w:pPr>
        <w:rPr>
          <w:sz w:val="16"/>
        </w:rPr>
      </w:pPr>
      <w:r w:rsidRPr="000B34C2">
        <w:rPr>
          <w:sz w:val="16"/>
        </w:rPr>
        <w:t xml:space="preserve">There's a </w:t>
      </w:r>
      <w:r w:rsidRPr="00DB6C8F">
        <w:rPr>
          <w:rStyle w:val="StyleUnderline"/>
        </w:rPr>
        <w:t xml:space="preserve">popular </w:t>
      </w:r>
      <w:r w:rsidRPr="005B73E1">
        <w:rPr>
          <w:rStyle w:val="StyleUnderline"/>
          <w:highlight w:val="yellow"/>
        </w:rPr>
        <w:t>sci-fi cliché</w:t>
      </w:r>
      <w:r w:rsidRPr="00DB6C8F">
        <w:rPr>
          <w:rStyle w:val="StyleUnderline"/>
        </w:rPr>
        <w:t xml:space="preserve"> that one </w:t>
      </w:r>
      <w:r w:rsidRPr="00DB6C8F">
        <w:rPr>
          <w:rStyle w:val="Emphasis"/>
        </w:rPr>
        <w:t xml:space="preserve">day </w:t>
      </w:r>
      <w:r w:rsidRPr="005B73E1">
        <w:rPr>
          <w:rStyle w:val="Emphasis"/>
          <w:highlight w:val="yellow"/>
        </w:rPr>
        <w:t>a</w:t>
      </w:r>
      <w:r w:rsidRPr="00DB6C8F">
        <w:rPr>
          <w:rStyle w:val="Emphasis"/>
        </w:rPr>
        <w:t xml:space="preserve">rtificial </w:t>
      </w:r>
      <w:r w:rsidRPr="005B73E1">
        <w:rPr>
          <w:rStyle w:val="Emphasis"/>
          <w:highlight w:val="yellow"/>
        </w:rPr>
        <w:t>i</w:t>
      </w:r>
      <w:r w:rsidRPr="00DB6C8F">
        <w:rPr>
          <w:rStyle w:val="Emphasis"/>
        </w:rPr>
        <w:t>ntelligence</w:t>
      </w:r>
      <w:r w:rsidRPr="000670F5">
        <w:rPr>
          <w:rStyle w:val="StyleUnderline"/>
        </w:rPr>
        <w:t xml:space="preserve"> </w:t>
      </w:r>
      <w:r w:rsidRPr="005B73E1">
        <w:rPr>
          <w:rStyle w:val="StyleUnderline"/>
          <w:highlight w:val="yellow"/>
        </w:rPr>
        <w:t>goes rogue</w:t>
      </w:r>
      <w:r w:rsidRPr="000670F5">
        <w:rPr>
          <w:rStyle w:val="StyleUnderline"/>
        </w:rPr>
        <w:t xml:space="preserve"> and </w:t>
      </w:r>
      <w:r w:rsidRPr="000670F5">
        <w:rPr>
          <w:rStyle w:val="Emphasis"/>
        </w:rPr>
        <w:t>kills every human</w:t>
      </w:r>
      <w:r w:rsidRPr="000B34C2">
        <w:rPr>
          <w:sz w:val="16"/>
        </w:rPr>
        <w:t>, wiping out the species. Could this truly happen? In real-world surveys AI researchers say that they see human extinction as a plausible outcome of AI development. In 2024 hundreds of these researchers signed a statement that read: “Mitigating the risk of extinction from AI should be a global priority alongside other societal-scale risks such as pandemics and nuclear war.”</w:t>
      </w:r>
    </w:p>
    <w:p w14:paraId="035C16DA" w14:textId="77777777" w:rsidR="00437046" w:rsidRPr="000B34C2" w:rsidRDefault="00437046" w:rsidP="00437046">
      <w:pPr>
        <w:rPr>
          <w:sz w:val="16"/>
        </w:rPr>
      </w:pPr>
      <w:r w:rsidRPr="000B34C2">
        <w:rPr>
          <w:sz w:val="16"/>
        </w:rPr>
        <w:t>Okay, guys.</w:t>
      </w:r>
    </w:p>
    <w:p w14:paraId="7EE554E0" w14:textId="77777777" w:rsidR="00437046" w:rsidRPr="000B34C2" w:rsidRDefault="00437046" w:rsidP="00437046">
      <w:pPr>
        <w:rPr>
          <w:sz w:val="16"/>
        </w:rPr>
      </w:pPr>
      <w:r w:rsidRPr="000B34C2">
        <w:rPr>
          <w:sz w:val="16"/>
        </w:rPr>
        <w:t xml:space="preserve">Pandemics and nuclear war are real, tangible concerns, more so than AI doom, at least to me, a scientist at RAND. We do all kinds of research on national security issues and might be best known for our role in developing strategies for preventing nuclear catastrophe during the cold war. RAND takes big threats to humanity seriously, so I, </w:t>
      </w:r>
      <w:r w:rsidRPr="005B73E1">
        <w:rPr>
          <w:rStyle w:val="Emphasis"/>
          <w:highlight w:val="yellow"/>
        </w:rPr>
        <w:t>skeptical</w:t>
      </w:r>
      <w:r w:rsidRPr="000670F5">
        <w:rPr>
          <w:rStyle w:val="Emphasis"/>
        </w:rPr>
        <w:t xml:space="preserve"> </w:t>
      </w:r>
      <w:r w:rsidRPr="005B73E1">
        <w:rPr>
          <w:rStyle w:val="StyleUnderline"/>
          <w:highlight w:val="yellow"/>
        </w:rPr>
        <w:t>about</w:t>
      </w:r>
      <w:r w:rsidRPr="000670F5">
        <w:rPr>
          <w:rStyle w:val="StyleUnderline"/>
        </w:rPr>
        <w:t xml:space="preserve"> AI's human </w:t>
      </w:r>
      <w:r w:rsidRPr="005B73E1">
        <w:rPr>
          <w:rStyle w:val="Emphasis"/>
          <w:highlight w:val="yellow"/>
        </w:rPr>
        <w:t>extinction potential</w:t>
      </w:r>
      <w:r w:rsidRPr="000670F5">
        <w:rPr>
          <w:rStyle w:val="Emphasis"/>
        </w:rPr>
        <w:t>,</w:t>
      </w:r>
      <w:r w:rsidRPr="000B34C2">
        <w:rPr>
          <w:sz w:val="16"/>
        </w:rPr>
        <w:t xml:space="preserve"> proposed a project to research whether it could.</w:t>
      </w:r>
    </w:p>
    <w:p w14:paraId="3EF6119B" w14:textId="77777777" w:rsidR="00437046" w:rsidRPr="000B34C2" w:rsidRDefault="00437046" w:rsidP="00437046">
      <w:pPr>
        <w:rPr>
          <w:sz w:val="16"/>
        </w:rPr>
      </w:pPr>
      <w:r w:rsidRPr="000B34C2">
        <w:rPr>
          <w:sz w:val="16"/>
        </w:rPr>
        <w:t xml:space="preserve">My team's hypothesis was this: </w:t>
      </w:r>
      <w:r w:rsidRPr="005B73E1">
        <w:rPr>
          <w:rStyle w:val="StyleUnderline"/>
          <w:highlight w:val="yellow"/>
        </w:rPr>
        <w:t xml:space="preserve">No scenario </w:t>
      </w:r>
      <w:r w:rsidRPr="00B91693">
        <w:rPr>
          <w:rStyle w:val="StyleUnderline"/>
        </w:rPr>
        <w:t>can</w:t>
      </w:r>
      <w:r w:rsidRPr="000670F5">
        <w:rPr>
          <w:rStyle w:val="StyleUnderline"/>
        </w:rPr>
        <w:t xml:space="preserve"> be described </w:t>
      </w:r>
      <w:r w:rsidRPr="005B73E1">
        <w:rPr>
          <w:rStyle w:val="StyleUnderline"/>
          <w:highlight w:val="yellow"/>
        </w:rPr>
        <w:t>where AI is</w:t>
      </w:r>
      <w:r w:rsidRPr="000670F5">
        <w:rPr>
          <w:rStyle w:val="StyleUnderline"/>
        </w:rPr>
        <w:t xml:space="preserve"> </w:t>
      </w:r>
      <w:r w:rsidRPr="005B73E1">
        <w:rPr>
          <w:rStyle w:val="Emphasis"/>
          <w:highlight w:val="yellow"/>
        </w:rPr>
        <w:t>conclusively</w:t>
      </w:r>
      <w:r w:rsidRPr="000670F5">
        <w:rPr>
          <w:rStyle w:val="Emphasis"/>
        </w:rPr>
        <w:t xml:space="preserve"> an </w:t>
      </w:r>
      <w:r w:rsidRPr="005B73E1">
        <w:rPr>
          <w:rStyle w:val="Emphasis"/>
          <w:highlight w:val="yellow"/>
        </w:rPr>
        <w:t>extinction threat</w:t>
      </w:r>
      <w:r w:rsidRPr="000670F5">
        <w:rPr>
          <w:rStyle w:val="Emphasis"/>
        </w:rPr>
        <w:t xml:space="preserve"> to humanity</w:t>
      </w:r>
      <w:r w:rsidRPr="000B34C2">
        <w:rPr>
          <w:sz w:val="16"/>
        </w:rPr>
        <w:t xml:space="preserve">. In other words, our </w:t>
      </w:r>
      <w:r w:rsidRPr="000670F5">
        <w:rPr>
          <w:rStyle w:val="StyleUnderline"/>
        </w:rPr>
        <w:t xml:space="preserve">starting hypothesis was that </w:t>
      </w:r>
      <w:r w:rsidRPr="005B73E1">
        <w:rPr>
          <w:rStyle w:val="Emphasis"/>
          <w:highlight w:val="yellow"/>
        </w:rPr>
        <w:t>humans</w:t>
      </w:r>
      <w:r w:rsidRPr="000670F5">
        <w:rPr>
          <w:rStyle w:val="StyleUnderline"/>
        </w:rPr>
        <w:t xml:space="preserve"> were </w:t>
      </w:r>
      <w:r w:rsidRPr="005B73E1">
        <w:rPr>
          <w:rStyle w:val="Emphasis"/>
          <w:highlight w:val="yellow"/>
        </w:rPr>
        <w:t>too adaptable</w:t>
      </w:r>
      <w:r w:rsidRPr="000670F5">
        <w:rPr>
          <w:rStyle w:val="Emphasis"/>
        </w:rPr>
        <w:t>, too plentiful, and too dispersed</w:t>
      </w:r>
      <w:r w:rsidRPr="000670F5">
        <w:rPr>
          <w:rStyle w:val="StyleUnderline"/>
        </w:rPr>
        <w:t xml:space="preserve"> across the planet </w:t>
      </w:r>
      <w:r w:rsidRPr="000670F5">
        <w:rPr>
          <w:rStyle w:val="Emphasis"/>
        </w:rPr>
        <w:t>for AI to wipe us out</w:t>
      </w:r>
      <w:r w:rsidRPr="000B34C2">
        <w:rPr>
          <w:sz w:val="16"/>
        </w:rPr>
        <w:t xml:space="preserve"> using any tools hypothetically at its disposal. If we could prove this hypothesis wrong, it would mean that AI might be a real extinction threat to humanity.</w:t>
      </w:r>
    </w:p>
    <w:p w14:paraId="010E474C" w14:textId="77777777" w:rsidR="00437046" w:rsidRPr="000B34C2" w:rsidRDefault="00437046" w:rsidP="00437046">
      <w:pPr>
        <w:rPr>
          <w:sz w:val="16"/>
        </w:rPr>
      </w:pPr>
      <w:r w:rsidRPr="000B34C2">
        <w:rPr>
          <w:sz w:val="16"/>
        </w:rPr>
        <w:t xml:space="preserve">Many people are assessing catastrophic risks from AI. In the most extreme cases, </w:t>
      </w:r>
      <w:r w:rsidRPr="000670F5">
        <w:rPr>
          <w:rStyle w:val="StyleUnderline"/>
        </w:rPr>
        <w:t xml:space="preserve">some people assert that AI </w:t>
      </w:r>
      <w:r w:rsidRPr="000670F5">
        <w:rPr>
          <w:rStyle w:val="Emphasis"/>
        </w:rPr>
        <w:t>will become a superintelligence</w:t>
      </w:r>
      <w:r w:rsidRPr="000B34C2">
        <w:rPr>
          <w:sz w:val="16"/>
        </w:rPr>
        <w:t xml:space="preserve">, </w:t>
      </w:r>
      <w:r w:rsidRPr="000670F5">
        <w:rPr>
          <w:rStyle w:val="StyleUnderline"/>
        </w:rPr>
        <w:t>with</w:t>
      </w:r>
      <w:r w:rsidRPr="000B34C2">
        <w:rPr>
          <w:sz w:val="16"/>
        </w:rPr>
        <w:t xml:space="preserve"> a near </w:t>
      </w:r>
      <w:r w:rsidRPr="000670F5">
        <w:rPr>
          <w:rStyle w:val="StyleUnderline"/>
        </w:rPr>
        <w:t xml:space="preserve">certain chance that it will use novel, </w:t>
      </w:r>
      <w:r w:rsidRPr="000670F5">
        <w:rPr>
          <w:rStyle w:val="Emphasis"/>
        </w:rPr>
        <w:t>advanced tech like</w:t>
      </w:r>
      <w:r w:rsidRPr="000670F5">
        <w:rPr>
          <w:rStyle w:val="StyleUnderline"/>
        </w:rPr>
        <w:t xml:space="preserve"> </w:t>
      </w:r>
      <w:r w:rsidRPr="000670F5">
        <w:rPr>
          <w:rStyle w:val="Emphasis"/>
        </w:rPr>
        <w:t>nanotechnology</w:t>
      </w:r>
      <w:r w:rsidRPr="000670F5">
        <w:rPr>
          <w:rStyle w:val="StyleUnderline"/>
        </w:rPr>
        <w:t xml:space="preserve"> to take over and wipe us out</w:t>
      </w:r>
      <w:r w:rsidRPr="000B34C2">
        <w:rPr>
          <w:sz w:val="16"/>
        </w:rPr>
        <w:t xml:space="preserve">. Forecasters have predicted the </w:t>
      </w:r>
      <w:r w:rsidRPr="00510866">
        <w:rPr>
          <w:rStyle w:val="StyleUnderline"/>
        </w:rPr>
        <w:t xml:space="preserve">likelihood of existential risk from an </w:t>
      </w:r>
      <w:r w:rsidRPr="00510866">
        <w:rPr>
          <w:rStyle w:val="Emphasis"/>
        </w:rPr>
        <w:t>AI catastrophe</w:t>
      </w:r>
      <w:r w:rsidRPr="000B34C2">
        <w:rPr>
          <w:sz w:val="16"/>
        </w:rPr>
        <w:t xml:space="preserve">, often arriving between a 0 and 10 percent chance that AI causes humanity's extinction by 2100. We were </w:t>
      </w:r>
      <w:r w:rsidRPr="00510866">
        <w:rPr>
          <w:rStyle w:val="StyleUnderline"/>
        </w:rPr>
        <w:t xml:space="preserve">skeptical of the value of predictions like these for policymaking and </w:t>
      </w:r>
      <w:r w:rsidRPr="00510866">
        <w:rPr>
          <w:rStyle w:val="Emphasis"/>
        </w:rPr>
        <w:t>risk reduction</w:t>
      </w:r>
      <w:r w:rsidRPr="000B34C2">
        <w:rPr>
          <w:sz w:val="16"/>
        </w:rPr>
        <w:t>.</w:t>
      </w:r>
    </w:p>
    <w:p w14:paraId="1BD1D5E0" w14:textId="77777777" w:rsidR="00437046" w:rsidRPr="000B34C2" w:rsidRDefault="00437046" w:rsidP="00437046">
      <w:pPr>
        <w:rPr>
          <w:sz w:val="16"/>
        </w:rPr>
      </w:pPr>
      <w:r w:rsidRPr="000B34C2">
        <w:rPr>
          <w:sz w:val="16"/>
        </w:rPr>
        <w:t>Our team consisted of a scientist, an engineer, and a mathematician. We swallowed any of our AI skepticism and—in very RAND-like fashion—set about detailing how AI could actually cause human extinction. A simple global catastrophe or societal collapse was not enough for us. We were trying to take the risk of extinction seriously, which meant that we were interested only in a complete wipeout of our species. We also weren't interested in whether AI would try to kill us—only in whether it could succeed.</w:t>
      </w:r>
    </w:p>
    <w:p w14:paraId="5C06ACBE" w14:textId="77777777" w:rsidR="00437046" w:rsidRPr="000B34C2" w:rsidRDefault="00437046" w:rsidP="00437046">
      <w:pPr>
        <w:rPr>
          <w:sz w:val="16"/>
        </w:rPr>
      </w:pPr>
      <w:r w:rsidRPr="000B34C2">
        <w:rPr>
          <w:sz w:val="16"/>
        </w:rPr>
        <w:t xml:space="preserve">It turns out </w:t>
      </w:r>
      <w:r w:rsidRPr="00510866">
        <w:rPr>
          <w:rStyle w:val="Emphasis"/>
        </w:rPr>
        <w:t>it is very hard</w:t>
      </w:r>
      <w:r w:rsidRPr="000B34C2">
        <w:rPr>
          <w:sz w:val="16"/>
        </w:rPr>
        <w:t>—though not completely out of the realm of possibility—</w:t>
      </w:r>
      <w:r w:rsidRPr="00510866">
        <w:rPr>
          <w:rStyle w:val="StyleUnderline"/>
        </w:rPr>
        <w:t>for AI to kill us all</w:t>
      </w:r>
      <w:r w:rsidRPr="000B34C2">
        <w:rPr>
          <w:sz w:val="16"/>
        </w:rPr>
        <w:t>.</w:t>
      </w:r>
    </w:p>
    <w:p w14:paraId="071DED79" w14:textId="77777777" w:rsidR="00437046" w:rsidRPr="000B34C2" w:rsidRDefault="00437046" w:rsidP="00437046">
      <w:pPr>
        <w:rPr>
          <w:sz w:val="16"/>
        </w:rPr>
      </w:pPr>
      <w:r w:rsidRPr="000B34C2">
        <w:rPr>
          <w:sz w:val="16"/>
        </w:rPr>
        <w:t xml:space="preserve">It was a morbid task. </w:t>
      </w:r>
      <w:r w:rsidRPr="00510866">
        <w:rPr>
          <w:rStyle w:val="StyleUnderline"/>
        </w:rPr>
        <w:t>We went about it by analyzing exactly how AI</w:t>
      </w:r>
      <w:r w:rsidRPr="000B34C2">
        <w:rPr>
          <w:sz w:val="16"/>
        </w:rPr>
        <w:t xml:space="preserve"> </w:t>
      </w:r>
      <w:r w:rsidRPr="00510866">
        <w:rPr>
          <w:rStyle w:val="Emphasis"/>
        </w:rPr>
        <w:t>might exploit three major threats</w:t>
      </w:r>
      <w:r w:rsidRPr="000B34C2">
        <w:rPr>
          <w:sz w:val="16"/>
        </w:rPr>
        <w:t xml:space="preserve"> commonly perceived </w:t>
      </w:r>
      <w:r w:rsidRPr="00510866">
        <w:rPr>
          <w:rStyle w:val="StyleUnderline"/>
        </w:rPr>
        <w:t xml:space="preserve">to be existential risks: </w:t>
      </w:r>
      <w:r w:rsidRPr="00510866">
        <w:rPr>
          <w:rStyle w:val="Emphasis"/>
        </w:rPr>
        <w:t>nuclear war, biological pathogens, and climate change</w:t>
      </w:r>
      <w:r w:rsidRPr="000B34C2">
        <w:rPr>
          <w:sz w:val="16"/>
        </w:rPr>
        <w:t>.</w:t>
      </w:r>
    </w:p>
    <w:p w14:paraId="222C012B" w14:textId="77777777" w:rsidR="00437046" w:rsidRPr="000B34C2" w:rsidRDefault="00437046" w:rsidP="00437046">
      <w:pPr>
        <w:rPr>
          <w:sz w:val="16"/>
        </w:rPr>
      </w:pPr>
      <w:r w:rsidRPr="000B34C2">
        <w:rPr>
          <w:sz w:val="16"/>
        </w:rPr>
        <w:t xml:space="preserve">The good news, if I can call it that, is that </w:t>
      </w:r>
      <w:r w:rsidRPr="005B73E1">
        <w:rPr>
          <w:rStyle w:val="StyleUnderline"/>
          <w:highlight w:val="yellow"/>
        </w:rPr>
        <w:t xml:space="preserve">we don't think AI could kill </w:t>
      </w:r>
      <w:r w:rsidRPr="005B73E1">
        <w:rPr>
          <w:rStyle w:val="Emphasis"/>
          <w:highlight w:val="yellow"/>
        </w:rPr>
        <w:t>us all with nuc</w:t>
      </w:r>
      <w:r w:rsidRPr="00510866">
        <w:rPr>
          <w:rStyle w:val="Emphasis"/>
        </w:rPr>
        <w:t>lear weapon</w:t>
      </w:r>
      <w:r w:rsidRPr="005B73E1">
        <w:rPr>
          <w:rStyle w:val="Emphasis"/>
          <w:highlight w:val="yellow"/>
        </w:rPr>
        <w:t>s</w:t>
      </w:r>
      <w:r w:rsidRPr="000B34C2">
        <w:rPr>
          <w:sz w:val="16"/>
        </w:rPr>
        <w:t xml:space="preserve">. </w:t>
      </w:r>
      <w:r w:rsidRPr="00510866">
        <w:rPr>
          <w:rStyle w:val="StyleUnderline"/>
        </w:rPr>
        <w:t xml:space="preserve">Even </w:t>
      </w:r>
      <w:r w:rsidRPr="005B73E1">
        <w:rPr>
          <w:rStyle w:val="StyleUnderline"/>
          <w:highlight w:val="yellow"/>
        </w:rPr>
        <w:t>if AI</w:t>
      </w:r>
      <w:r w:rsidRPr="000B34C2">
        <w:rPr>
          <w:sz w:val="16"/>
        </w:rPr>
        <w:t xml:space="preserve"> somehow </w:t>
      </w:r>
      <w:r w:rsidRPr="005B73E1">
        <w:rPr>
          <w:rStyle w:val="StyleUnderline"/>
          <w:highlight w:val="yellow"/>
        </w:rPr>
        <w:t>acquired</w:t>
      </w:r>
      <w:r w:rsidRPr="000B34C2">
        <w:rPr>
          <w:sz w:val="16"/>
        </w:rPr>
        <w:t xml:space="preserve"> the </w:t>
      </w:r>
      <w:r w:rsidRPr="005B73E1">
        <w:rPr>
          <w:rStyle w:val="StyleUnderline"/>
          <w:highlight w:val="yellow"/>
        </w:rPr>
        <w:t xml:space="preserve">ability to launch </w:t>
      </w:r>
      <w:r w:rsidRPr="005B73E1">
        <w:rPr>
          <w:rStyle w:val="Emphasis"/>
          <w:highlight w:val="yellow"/>
        </w:rPr>
        <w:t>all</w:t>
      </w:r>
      <w:r w:rsidRPr="00510866">
        <w:rPr>
          <w:rStyle w:val="StyleUnderline"/>
        </w:rPr>
        <w:t xml:space="preserve"> of the 12,000-plus </w:t>
      </w:r>
      <w:r w:rsidRPr="005B73E1">
        <w:rPr>
          <w:rStyle w:val="StyleUnderline"/>
          <w:highlight w:val="yellow"/>
        </w:rPr>
        <w:t>warheads</w:t>
      </w:r>
      <w:r w:rsidRPr="00510866">
        <w:rPr>
          <w:rStyle w:val="StyleUnderline"/>
        </w:rPr>
        <w:t xml:space="preserve"> in the nine-country global nuclear stockpile</w:t>
      </w:r>
      <w:r w:rsidRPr="000B34C2">
        <w:rPr>
          <w:sz w:val="16"/>
        </w:rPr>
        <w:t xml:space="preserve">, the </w:t>
      </w:r>
      <w:r w:rsidRPr="00510866">
        <w:rPr>
          <w:rStyle w:val="StyleUnderline"/>
        </w:rPr>
        <w:t>explosions</w:t>
      </w:r>
      <w:r w:rsidRPr="000B34C2">
        <w:rPr>
          <w:sz w:val="16"/>
        </w:rPr>
        <w:t xml:space="preserve">, </w:t>
      </w:r>
      <w:r w:rsidRPr="00510866">
        <w:rPr>
          <w:rStyle w:val="StyleUnderline"/>
        </w:rPr>
        <w:t>radioactive fallout</w:t>
      </w:r>
      <w:r w:rsidRPr="000B34C2">
        <w:rPr>
          <w:sz w:val="16"/>
        </w:rPr>
        <w:t xml:space="preserve">, </w:t>
      </w:r>
      <w:r w:rsidRPr="00510866">
        <w:rPr>
          <w:rStyle w:val="StyleUnderline"/>
        </w:rPr>
        <w:t xml:space="preserve">and resulting nuclear winter still </w:t>
      </w:r>
      <w:r w:rsidRPr="005B73E1">
        <w:rPr>
          <w:rStyle w:val="StyleUnderline"/>
          <w:highlight w:val="yellow"/>
        </w:rPr>
        <w:t>would</w:t>
      </w:r>
      <w:r w:rsidRPr="00510866">
        <w:rPr>
          <w:rStyle w:val="StyleUnderline"/>
        </w:rPr>
        <w:t xml:space="preserve"> likely </w:t>
      </w:r>
      <w:r w:rsidRPr="005B73E1">
        <w:rPr>
          <w:rStyle w:val="Emphasis"/>
          <w:highlight w:val="yellow"/>
        </w:rPr>
        <w:t>fall short of</w:t>
      </w:r>
      <w:r w:rsidRPr="00510866">
        <w:rPr>
          <w:rStyle w:val="Emphasis"/>
        </w:rPr>
        <w:t xml:space="preserve"> an </w:t>
      </w:r>
      <w:r w:rsidRPr="005B73E1">
        <w:rPr>
          <w:rStyle w:val="Emphasis"/>
          <w:highlight w:val="yellow"/>
        </w:rPr>
        <w:t>extinction</w:t>
      </w:r>
      <w:r w:rsidRPr="00B91693">
        <w:rPr>
          <w:rStyle w:val="Emphasis"/>
        </w:rPr>
        <w:t>-</w:t>
      </w:r>
      <w:r w:rsidRPr="00510866">
        <w:rPr>
          <w:rStyle w:val="Emphasis"/>
        </w:rPr>
        <w:t>level</w:t>
      </w:r>
      <w:r w:rsidRPr="000B34C2">
        <w:rPr>
          <w:sz w:val="16"/>
        </w:rPr>
        <w:t xml:space="preserve"> event. </w:t>
      </w:r>
      <w:r w:rsidRPr="00510866">
        <w:rPr>
          <w:rStyle w:val="StyleUnderline"/>
        </w:rPr>
        <w:t>Humans are far too plentiful and dispersed for</w:t>
      </w:r>
      <w:r w:rsidRPr="000B34C2">
        <w:rPr>
          <w:sz w:val="16"/>
        </w:rPr>
        <w:t xml:space="preserve"> the </w:t>
      </w:r>
      <w:r w:rsidRPr="00510866">
        <w:rPr>
          <w:rStyle w:val="StyleUnderline"/>
        </w:rPr>
        <w:t>detonations to directly kill all of us</w:t>
      </w:r>
      <w:r w:rsidRPr="000B34C2">
        <w:rPr>
          <w:sz w:val="16"/>
        </w:rPr>
        <w:t xml:space="preserve">. </w:t>
      </w:r>
      <w:r w:rsidRPr="00510866">
        <w:rPr>
          <w:rStyle w:val="StyleUnderline"/>
        </w:rPr>
        <w:t>AI could detonate weapons over</w:t>
      </w:r>
      <w:r w:rsidRPr="000B34C2">
        <w:rPr>
          <w:sz w:val="16"/>
        </w:rPr>
        <w:t xml:space="preserve"> all the most </w:t>
      </w:r>
      <w:r w:rsidRPr="00510866">
        <w:rPr>
          <w:rStyle w:val="Emphasis"/>
        </w:rPr>
        <w:t>fuel-dense areas</w:t>
      </w:r>
      <w:r w:rsidRPr="000B34C2">
        <w:rPr>
          <w:sz w:val="16"/>
        </w:rPr>
        <w:t xml:space="preserve"> on the planet </w:t>
      </w:r>
      <w:r w:rsidRPr="00510866">
        <w:rPr>
          <w:rStyle w:val="StyleUnderline"/>
        </w:rPr>
        <w:t>and still fail to produce as much ash</w:t>
      </w:r>
      <w:r w:rsidRPr="000B34C2">
        <w:rPr>
          <w:sz w:val="16"/>
        </w:rPr>
        <w:t xml:space="preserve"> as the meteor </w:t>
      </w:r>
      <w:r w:rsidRPr="00510866">
        <w:rPr>
          <w:rStyle w:val="StyleUnderline"/>
        </w:rPr>
        <w:t>that</w:t>
      </w:r>
      <w:r w:rsidRPr="000B34C2">
        <w:rPr>
          <w:sz w:val="16"/>
        </w:rPr>
        <w:t xml:space="preserve"> likely </w:t>
      </w:r>
      <w:r w:rsidRPr="00510866">
        <w:rPr>
          <w:rStyle w:val="Emphasis"/>
        </w:rPr>
        <w:t>wiped out the dinosaurs</w:t>
      </w:r>
      <w:r w:rsidRPr="000B34C2">
        <w:rPr>
          <w:sz w:val="16"/>
        </w:rPr>
        <w:t xml:space="preserve">. There are also </w:t>
      </w:r>
      <w:r w:rsidRPr="00510866">
        <w:rPr>
          <w:rStyle w:val="StyleUnderline"/>
        </w:rPr>
        <w:t>not enough nuclear warheads on the planet to fully irradiate</w:t>
      </w:r>
      <w:r w:rsidRPr="000B34C2">
        <w:rPr>
          <w:sz w:val="16"/>
        </w:rPr>
        <w:t xml:space="preserve"> all the </w:t>
      </w:r>
      <w:r w:rsidRPr="00510866">
        <w:rPr>
          <w:rStyle w:val="StyleUnderline"/>
        </w:rPr>
        <w:t>planet's</w:t>
      </w:r>
      <w:r w:rsidRPr="000B34C2">
        <w:rPr>
          <w:sz w:val="16"/>
        </w:rPr>
        <w:t xml:space="preserve"> usable </w:t>
      </w:r>
      <w:r w:rsidRPr="00510866">
        <w:rPr>
          <w:rStyle w:val="Emphasis"/>
        </w:rPr>
        <w:t>agricultural land</w:t>
      </w:r>
      <w:r w:rsidRPr="000B34C2">
        <w:rPr>
          <w:sz w:val="16"/>
        </w:rPr>
        <w:t xml:space="preserve">. In other words, an </w:t>
      </w:r>
      <w:r w:rsidRPr="00510866">
        <w:rPr>
          <w:rStyle w:val="StyleUnderline"/>
        </w:rPr>
        <w:t xml:space="preserve">AI-initiated nuclear Armageddon </w:t>
      </w:r>
      <w:r w:rsidRPr="00510866">
        <w:rPr>
          <w:rStyle w:val="Emphasis"/>
        </w:rPr>
        <w:t>would be cataclysmic</w:t>
      </w:r>
      <w:r w:rsidRPr="000B34C2">
        <w:rPr>
          <w:sz w:val="16"/>
        </w:rPr>
        <w:t xml:space="preserve">, </w:t>
      </w:r>
      <w:r w:rsidRPr="00510866">
        <w:rPr>
          <w:rStyle w:val="StyleUnderline"/>
        </w:rPr>
        <w:t>but it</w:t>
      </w:r>
      <w:r w:rsidRPr="000B34C2">
        <w:rPr>
          <w:sz w:val="16"/>
        </w:rPr>
        <w:t xml:space="preserve"> would likely still </w:t>
      </w:r>
      <w:r w:rsidRPr="00510866">
        <w:rPr>
          <w:rStyle w:val="Emphasis"/>
        </w:rPr>
        <w:t>fall short</w:t>
      </w:r>
      <w:r w:rsidRPr="00510866">
        <w:rPr>
          <w:rStyle w:val="StyleUnderline"/>
        </w:rPr>
        <w:t xml:space="preserve"> of killing every human being</w:t>
      </w:r>
      <w:r w:rsidRPr="000B34C2">
        <w:rPr>
          <w:sz w:val="16"/>
        </w:rPr>
        <w:t>, because some humans would survive and have the potential to reconstitute the species.</w:t>
      </w:r>
    </w:p>
    <w:p w14:paraId="0D3589AB" w14:textId="77777777" w:rsidR="00437046" w:rsidRPr="000B34C2" w:rsidRDefault="00437046" w:rsidP="00437046">
      <w:pPr>
        <w:rPr>
          <w:sz w:val="16"/>
        </w:rPr>
      </w:pPr>
      <w:r w:rsidRPr="000B34C2">
        <w:rPr>
          <w:sz w:val="16"/>
        </w:rPr>
        <w:t xml:space="preserve">On the other hand, we deemed pandemics to be a plausible extinction threat. </w:t>
      </w:r>
      <w:r w:rsidRPr="00510866">
        <w:rPr>
          <w:rStyle w:val="StyleUnderline"/>
        </w:rPr>
        <w:t>Previous</w:t>
      </w:r>
      <w:r w:rsidRPr="000B34C2">
        <w:rPr>
          <w:sz w:val="16"/>
        </w:rPr>
        <w:t xml:space="preserve"> </w:t>
      </w:r>
      <w:r w:rsidRPr="00B91693">
        <w:rPr>
          <w:sz w:val="16"/>
        </w:rPr>
        <w:t xml:space="preserve">natural </w:t>
      </w:r>
      <w:r w:rsidRPr="00B91693">
        <w:rPr>
          <w:rStyle w:val="StyleUnderline"/>
        </w:rPr>
        <w:t>plagues</w:t>
      </w:r>
      <w:r w:rsidRPr="00B91693">
        <w:rPr>
          <w:sz w:val="16"/>
        </w:rPr>
        <w:t xml:space="preserve"> </w:t>
      </w:r>
      <w:r w:rsidRPr="00B91693">
        <w:rPr>
          <w:rStyle w:val="StyleUnderline"/>
        </w:rPr>
        <w:t>have been catastrophic, but</w:t>
      </w:r>
      <w:r w:rsidRPr="00510866">
        <w:rPr>
          <w:rStyle w:val="StyleUnderline"/>
        </w:rPr>
        <w:t xml:space="preserve"> </w:t>
      </w:r>
      <w:r w:rsidRPr="00B91693">
        <w:rPr>
          <w:rStyle w:val="StyleUnderline"/>
        </w:rPr>
        <w:t>human</w:t>
      </w:r>
      <w:r w:rsidRPr="000B34C2">
        <w:rPr>
          <w:sz w:val="16"/>
        </w:rPr>
        <w:t xml:space="preserve"> societies have </w:t>
      </w:r>
      <w:r w:rsidRPr="00510866">
        <w:rPr>
          <w:rStyle w:val="Emphasis"/>
        </w:rPr>
        <w:t>survived and soldiered on</w:t>
      </w:r>
      <w:r w:rsidRPr="000B34C2">
        <w:rPr>
          <w:sz w:val="16"/>
        </w:rPr>
        <w:t>. Even a minimal population (likely a few thousand members) could eventually reconstitute the species. A hypothetically 99.99 percent lethal pathogen would leave more than 800,000 humans alive.</w:t>
      </w:r>
    </w:p>
    <w:p w14:paraId="59EF1DB1" w14:textId="77777777" w:rsidR="00437046" w:rsidRPr="000B34C2" w:rsidRDefault="00437046" w:rsidP="00437046">
      <w:pPr>
        <w:rPr>
          <w:sz w:val="16"/>
        </w:rPr>
      </w:pPr>
      <w:r w:rsidRPr="000B34C2">
        <w:rPr>
          <w:sz w:val="16"/>
        </w:rPr>
        <w:t xml:space="preserve">We determined, however, that a combination of pathogens could likely be designed to achieve nearly 100 percent lethality, and AI could be used to deploy such pathogens in a manner that assured rapid, global reach. The </w:t>
      </w:r>
      <w:r w:rsidRPr="005B73E1">
        <w:rPr>
          <w:rStyle w:val="StyleUnderline"/>
          <w:highlight w:val="yellow"/>
        </w:rPr>
        <w:t>key</w:t>
      </w:r>
      <w:r w:rsidRPr="00510866">
        <w:rPr>
          <w:rStyle w:val="StyleUnderline"/>
        </w:rPr>
        <w:t xml:space="preserve"> </w:t>
      </w:r>
      <w:r w:rsidRPr="005B73E1">
        <w:rPr>
          <w:rStyle w:val="StyleUnderline"/>
          <w:highlight w:val="yellow"/>
        </w:rPr>
        <w:t>limitation is</w:t>
      </w:r>
      <w:r w:rsidRPr="00510866">
        <w:rPr>
          <w:rStyle w:val="StyleUnderline"/>
        </w:rPr>
        <w:t xml:space="preserve"> that </w:t>
      </w:r>
      <w:r w:rsidRPr="005B73E1">
        <w:rPr>
          <w:rStyle w:val="StyleUnderline"/>
          <w:highlight w:val="yellow"/>
        </w:rPr>
        <w:t>AI would need to</w:t>
      </w:r>
      <w:r w:rsidRPr="00510866">
        <w:rPr>
          <w:rStyle w:val="StyleUnderline"/>
        </w:rPr>
        <w:t xml:space="preserve"> somehow </w:t>
      </w:r>
      <w:r w:rsidRPr="005B73E1">
        <w:rPr>
          <w:rStyle w:val="StyleUnderline"/>
          <w:highlight w:val="yellow"/>
        </w:rPr>
        <w:t>infect</w:t>
      </w:r>
      <w:r w:rsidRPr="00510866">
        <w:rPr>
          <w:rStyle w:val="StyleUnderline"/>
        </w:rPr>
        <w:t xml:space="preserve"> or otherwise exterminate </w:t>
      </w:r>
      <w:r w:rsidRPr="005B73E1">
        <w:rPr>
          <w:rStyle w:val="StyleUnderline"/>
          <w:highlight w:val="yellow"/>
        </w:rPr>
        <w:t>communities that would</w:t>
      </w:r>
      <w:r w:rsidRPr="00510866">
        <w:rPr>
          <w:rStyle w:val="StyleUnderline"/>
        </w:rPr>
        <w:t xml:space="preserve"> </w:t>
      </w:r>
      <w:r w:rsidRPr="00510866">
        <w:rPr>
          <w:rStyle w:val="Emphasis"/>
        </w:rPr>
        <w:t xml:space="preserve">inevitably </w:t>
      </w:r>
      <w:r w:rsidRPr="005B73E1">
        <w:rPr>
          <w:rStyle w:val="Emphasis"/>
          <w:highlight w:val="yellow"/>
        </w:rPr>
        <w:t>isolate</w:t>
      </w:r>
      <w:r w:rsidRPr="00510866">
        <w:rPr>
          <w:rStyle w:val="Emphasis"/>
        </w:rPr>
        <w:t xml:space="preserve"> themselves</w:t>
      </w:r>
      <w:r w:rsidRPr="000B34C2">
        <w:rPr>
          <w:sz w:val="16"/>
        </w:rPr>
        <w:t xml:space="preserve"> when faced with a species-ending pandemic.</w:t>
      </w:r>
    </w:p>
    <w:p w14:paraId="4552EE76" w14:textId="77777777" w:rsidR="00437046" w:rsidRPr="000B34C2" w:rsidRDefault="00437046" w:rsidP="00437046">
      <w:pPr>
        <w:rPr>
          <w:sz w:val="16"/>
        </w:rPr>
      </w:pPr>
      <w:r w:rsidRPr="000B34C2">
        <w:rPr>
          <w:sz w:val="16"/>
        </w:rPr>
        <w:t xml:space="preserve">Finally, </w:t>
      </w:r>
      <w:r w:rsidRPr="005B73E1">
        <w:rPr>
          <w:rStyle w:val="StyleUnderline"/>
          <w:highlight w:val="yellow"/>
        </w:rPr>
        <w:t>if AI</w:t>
      </w:r>
      <w:r w:rsidRPr="00510866">
        <w:rPr>
          <w:rStyle w:val="StyleUnderline"/>
        </w:rPr>
        <w:t xml:space="preserve"> were to </w:t>
      </w:r>
      <w:r w:rsidRPr="005B73E1">
        <w:rPr>
          <w:rStyle w:val="StyleUnderline"/>
          <w:highlight w:val="yellow"/>
        </w:rPr>
        <w:t>accelerate</w:t>
      </w:r>
      <w:r w:rsidRPr="000B34C2">
        <w:rPr>
          <w:sz w:val="16"/>
        </w:rPr>
        <w:t xml:space="preserve"> garden-variety anthropogenic </w:t>
      </w:r>
      <w:r w:rsidRPr="005B73E1">
        <w:rPr>
          <w:rStyle w:val="Emphasis"/>
          <w:highlight w:val="yellow"/>
        </w:rPr>
        <w:t>climate change</w:t>
      </w:r>
      <w:r w:rsidRPr="000B34C2">
        <w:rPr>
          <w:sz w:val="16"/>
        </w:rPr>
        <w:t xml:space="preserve">, </w:t>
      </w:r>
      <w:r w:rsidRPr="005B73E1">
        <w:rPr>
          <w:rStyle w:val="StyleUnderline"/>
          <w:highlight w:val="yellow"/>
        </w:rPr>
        <w:t>it would</w:t>
      </w:r>
      <w:r w:rsidRPr="000B34C2">
        <w:rPr>
          <w:sz w:val="16"/>
        </w:rPr>
        <w:t xml:space="preserve"> still </w:t>
      </w:r>
      <w:r w:rsidRPr="005B73E1">
        <w:rPr>
          <w:rStyle w:val="StyleUnderline"/>
          <w:highlight w:val="yellow"/>
        </w:rPr>
        <w:t>not rise</w:t>
      </w:r>
      <w:r w:rsidRPr="00510866">
        <w:rPr>
          <w:rStyle w:val="StyleUnderline"/>
        </w:rPr>
        <w:t xml:space="preserve"> </w:t>
      </w:r>
      <w:r w:rsidRPr="005B73E1">
        <w:rPr>
          <w:rStyle w:val="StyleUnderline"/>
          <w:highlight w:val="yellow"/>
        </w:rPr>
        <w:t>to</w:t>
      </w:r>
      <w:r w:rsidRPr="00510866">
        <w:rPr>
          <w:rStyle w:val="StyleUnderline"/>
        </w:rPr>
        <w:t xml:space="preserve"> an </w:t>
      </w:r>
      <w:r w:rsidRPr="005B73E1">
        <w:rPr>
          <w:rStyle w:val="Emphasis"/>
          <w:highlight w:val="yellow"/>
        </w:rPr>
        <w:t>extinction</w:t>
      </w:r>
      <w:r w:rsidRPr="00510866">
        <w:rPr>
          <w:rStyle w:val="Emphasis"/>
        </w:rPr>
        <w:t xml:space="preserve"> threat</w:t>
      </w:r>
      <w:r w:rsidRPr="000B34C2">
        <w:rPr>
          <w:sz w:val="16"/>
        </w:rPr>
        <w:t xml:space="preserve"> to all of humanity. </w:t>
      </w:r>
      <w:r w:rsidRPr="005B73E1">
        <w:rPr>
          <w:rStyle w:val="StyleUnderline"/>
          <w:highlight w:val="yellow"/>
        </w:rPr>
        <w:t>Humans</w:t>
      </w:r>
      <w:r w:rsidRPr="00510866">
        <w:rPr>
          <w:rStyle w:val="StyleUnderline"/>
        </w:rPr>
        <w:t xml:space="preserve"> would likely </w:t>
      </w:r>
      <w:r w:rsidRPr="005B73E1">
        <w:rPr>
          <w:rStyle w:val="Emphasis"/>
          <w:highlight w:val="yellow"/>
        </w:rPr>
        <w:t>find new environmental niches</w:t>
      </w:r>
      <w:r w:rsidRPr="000B34C2">
        <w:rPr>
          <w:sz w:val="16"/>
        </w:rPr>
        <w:t xml:space="preserve"> in which to survive, </w:t>
      </w:r>
      <w:r w:rsidRPr="00B4573D">
        <w:rPr>
          <w:rStyle w:val="StyleUnderline"/>
        </w:rPr>
        <w:t>even if it involved moving to the Earth's poles</w:t>
      </w:r>
      <w:r w:rsidRPr="000B34C2">
        <w:rPr>
          <w:sz w:val="16"/>
        </w:rPr>
        <w:t xml:space="preserve">. </w:t>
      </w:r>
      <w:r w:rsidRPr="00B4573D">
        <w:rPr>
          <w:rStyle w:val="StyleUnderline"/>
        </w:rPr>
        <w:t>To make Earth completely uninhabitable for humans would require AI pumping something much more potent than carbon dioxide into the atmosphere</w:t>
      </w:r>
      <w:r w:rsidRPr="000B34C2">
        <w:rPr>
          <w:sz w:val="16"/>
        </w:rPr>
        <w:t>. That's the good news.</w:t>
      </w:r>
    </w:p>
    <w:p w14:paraId="1992F292" w14:textId="77777777" w:rsidR="00437046" w:rsidRDefault="00437046" w:rsidP="00437046">
      <w:pPr>
        <w:rPr>
          <w:sz w:val="16"/>
        </w:rPr>
      </w:pPr>
      <w:r w:rsidRPr="000B34C2">
        <w:rPr>
          <w:sz w:val="16"/>
        </w:rPr>
        <w:t>The bad news is that those much-more-powerful greenhouse gases exist. They can be produced at industrial scales. And they persist in the atmosphere for hundreds or thousands of years. If AI were to evade international monitoring and orchestrate the production of a few hundred megatons of these chemicals (that is less than the mass of plastic that humans produce each year), it would be sufficient to cook the Earth to the point that there is no environmental niche left for humanity.</w:t>
      </w:r>
    </w:p>
    <w:p w14:paraId="2E311F6E" w14:textId="77777777" w:rsidR="00C742D1" w:rsidRDefault="00C742D1" w:rsidP="00C742D1">
      <w:pPr>
        <w:pStyle w:val="Heading3"/>
      </w:pPr>
      <w:r>
        <w:t>Warming---Defense---1NC</w:t>
      </w:r>
    </w:p>
    <w:p w14:paraId="2D8F91E8" w14:textId="77777777" w:rsidR="00C742D1" w:rsidRPr="0018059A" w:rsidRDefault="00C742D1" w:rsidP="00C742D1">
      <w:pPr>
        <w:pStyle w:val="Heading4"/>
      </w:pPr>
      <w:r>
        <w:t xml:space="preserve">AI </w:t>
      </w:r>
      <w:r>
        <w:rPr>
          <w:u w:val="single"/>
        </w:rPr>
        <w:t>doesn’t solve</w:t>
      </w:r>
      <w:r>
        <w:t xml:space="preserve"> warming---only </w:t>
      </w:r>
      <w:r>
        <w:rPr>
          <w:u w:val="single"/>
        </w:rPr>
        <w:t>makes it worse</w:t>
      </w:r>
      <w:r>
        <w:t xml:space="preserve">. </w:t>
      </w:r>
    </w:p>
    <w:p w14:paraId="77DD4E0A" w14:textId="77777777" w:rsidR="00C742D1" w:rsidRPr="006020C0" w:rsidRDefault="00C742D1" w:rsidP="00C742D1">
      <w:r>
        <w:t xml:space="preserve">Tamara </w:t>
      </w:r>
      <w:r w:rsidRPr="00D144FD">
        <w:rPr>
          <w:rStyle w:val="Style13ptBold"/>
        </w:rPr>
        <w:t>Kneese</w:t>
      </w:r>
      <w:r>
        <w:rPr>
          <w:rStyle w:val="Style13ptBold"/>
        </w:rPr>
        <w:t xml:space="preserve"> &amp;</w:t>
      </w:r>
      <w:r>
        <w:t xml:space="preserve"> Meg </w:t>
      </w:r>
      <w:r w:rsidRPr="00D144FD">
        <w:rPr>
          <w:rStyle w:val="Style13ptBold"/>
        </w:rPr>
        <w:t>Young 24</w:t>
      </w:r>
      <w:r>
        <w:t>, Kneese is a visiting scholar at the Center for Science, Technology, Medicine, and Society at the University of California, Berkeley; Young is Participatory Methods Researcher at Data &amp; Society in the Algorithmic Impact Methods Lab and AI on the Ground Initiative, “Carbon Emissions in the Tailpipe of Generative AI,” Harvard Data Science Review, no. Special Issue 5, 06/11/2024, DOI.</w:t>
      </w:r>
      <w:r w:rsidRPr="006020C0">
        <w:t>org (Crossref), doi:10.1162/99608f92.fbdf6128</w:t>
      </w:r>
    </w:p>
    <w:p w14:paraId="0007D0E5" w14:textId="77777777" w:rsidR="00C742D1" w:rsidRPr="0018059A" w:rsidRDefault="00C742D1" w:rsidP="00C742D1">
      <w:pPr>
        <w:rPr>
          <w:sz w:val="16"/>
        </w:rPr>
      </w:pPr>
      <w:r w:rsidRPr="006020C0">
        <w:rPr>
          <w:rStyle w:val="StyleUnderline"/>
        </w:rPr>
        <w:t>Recall</w:t>
      </w:r>
      <w:r w:rsidRPr="006020C0">
        <w:rPr>
          <w:sz w:val="16"/>
        </w:rPr>
        <w:t xml:space="preserve">, if you can, </w:t>
      </w:r>
      <w:r w:rsidRPr="006020C0">
        <w:rPr>
          <w:rStyle w:val="StyleUnderline"/>
        </w:rPr>
        <w:t>the</w:t>
      </w:r>
      <w:r w:rsidRPr="006020C0">
        <w:rPr>
          <w:sz w:val="16"/>
        </w:rPr>
        <w:t xml:space="preserve"> </w:t>
      </w:r>
      <w:r w:rsidRPr="006020C0">
        <w:rPr>
          <w:rStyle w:val="Emphasis"/>
        </w:rPr>
        <w:t>frenzy of interest</w:t>
      </w:r>
      <w:r w:rsidRPr="006020C0">
        <w:rPr>
          <w:sz w:val="16"/>
        </w:rPr>
        <w:t xml:space="preserve"> </w:t>
      </w:r>
      <w:r w:rsidRPr="006020C0">
        <w:rPr>
          <w:rStyle w:val="StyleUnderline"/>
        </w:rPr>
        <w:t>in</w:t>
      </w:r>
      <w:r w:rsidRPr="006020C0">
        <w:rPr>
          <w:sz w:val="16"/>
        </w:rPr>
        <w:t xml:space="preserve"> </w:t>
      </w:r>
      <w:r w:rsidRPr="006020C0">
        <w:rPr>
          <w:rStyle w:val="Emphasis"/>
        </w:rPr>
        <w:t>blockchain</w:t>
      </w:r>
      <w:r w:rsidRPr="006020C0">
        <w:rPr>
          <w:sz w:val="16"/>
        </w:rPr>
        <w:t xml:space="preserve"> technologies, from Bitcoin to metaverse applications. </w:t>
      </w:r>
      <w:r w:rsidRPr="006020C0">
        <w:rPr>
          <w:rStyle w:val="StyleUnderline"/>
        </w:rPr>
        <w:t>While</w:t>
      </w:r>
      <w:r w:rsidRPr="006020C0">
        <w:rPr>
          <w:sz w:val="16"/>
        </w:rPr>
        <w:t xml:space="preserve"> </w:t>
      </w:r>
      <w:r w:rsidRPr="006020C0">
        <w:rPr>
          <w:rStyle w:val="Emphasis"/>
        </w:rPr>
        <w:t>proponents</w:t>
      </w:r>
      <w:r w:rsidRPr="006020C0">
        <w:rPr>
          <w:sz w:val="16"/>
        </w:rPr>
        <w:t xml:space="preserve"> </w:t>
      </w:r>
      <w:r w:rsidRPr="006020C0">
        <w:rPr>
          <w:rStyle w:val="StyleUnderline"/>
        </w:rPr>
        <w:t>considered these</w:t>
      </w:r>
      <w:r w:rsidRPr="006020C0">
        <w:rPr>
          <w:sz w:val="16"/>
        </w:rPr>
        <w:t xml:space="preserve"> to be </w:t>
      </w:r>
      <w:r w:rsidRPr="006020C0">
        <w:rPr>
          <w:rStyle w:val="Emphasis"/>
        </w:rPr>
        <w:t>paradigm-shifting</w:t>
      </w:r>
      <w:r w:rsidRPr="006020C0">
        <w:rPr>
          <w:sz w:val="16"/>
        </w:rPr>
        <w:t xml:space="preserve"> innovations, </w:t>
      </w:r>
      <w:r w:rsidRPr="006020C0">
        <w:rPr>
          <w:rStyle w:val="Emphasis"/>
        </w:rPr>
        <w:t>critics</w:t>
      </w:r>
      <w:r w:rsidRPr="006020C0">
        <w:rPr>
          <w:sz w:val="16"/>
        </w:rPr>
        <w:t xml:space="preserve"> </w:t>
      </w:r>
      <w:r w:rsidRPr="006020C0">
        <w:rPr>
          <w:rStyle w:val="StyleUnderline"/>
        </w:rPr>
        <w:t>argued that the burgeoning interest in</w:t>
      </w:r>
      <w:r w:rsidRPr="006020C0">
        <w:rPr>
          <w:sz w:val="16"/>
        </w:rPr>
        <w:t xml:space="preserve"> </w:t>
      </w:r>
      <w:r w:rsidRPr="006020C0">
        <w:rPr>
          <w:rStyle w:val="Emphasis"/>
        </w:rPr>
        <w:t>crypto futures</w:t>
      </w:r>
      <w:r w:rsidRPr="006020C0">
        <w:rPr>
          <w:sz w:val="16"/>
        </w:rPr>
        <w:t xml:space="preserve"> </w:t>
      </w:r>
      <w:r w:rsidRPr="006020C0">
        <w:rPr>
          <w:rStyle w:val="StyleUnderline"/>
        </w:rPr>
        <w:t>was driven by</w:t>
      </w:r>
      <w:r w:rsidRPr="006020C0">
        <w:rPr>
          <w:sz w:val="16"/>
        </w:rPr>
        <w:t xml:space="preserve"> the </w:t>
      </w:r>
      <w:r w:rsidRPr="006020C0">
        <w:rPr>
          <w:rStyle w:val="Emphasis"/>
        </w:rPr>
        <w:t>influencers</w:t>
      </w:r>
      <w:r w:rsidRPr="006020C0">
        <w:rPr>
          <w:sz w:val="16"/>
        </w:rPr>
        <w:t xml:space="preserve"> </w:t>
      </w:r>
      <w:r w:rsidRPr="006020C0">
        <w:rPr>
          <w:rStyle w:val="StyleUnderline"/>
        </w:rPr>
        <w:t>and</w:t>
      </w:r>
      <w:r w:rsidRPr="006020C0">
        <w:rPr>
          <w:sz w:val="16"/>
        </w:rPr>
        <w:t xml:space="preserve"> </w:t>
      </w:r>
      <w:r w:rsidRPr="006020C0">
        <w:rPr>
          <w:rStyle w:val="Emphasis"/>
        </w:rPr>
        <w:t>investors</w:t>
      </w:r>
      <w:r w:rsidRPr="006020C0">
        <w:rPr>
          <w:sz w:val="16"/>
        </w:rPr>
        <w:t xml:space="preserve"> </w:t>
      </w:r>
      <w:r w:rsidRPr="006020C0">
        <w:rPr>
          <w:rStyle w:val="StyleUnderline"/>
        </w:rPr>
        <w:t>who stood to</w:t>
      </w:r>
      <w:r w:rsidRPr="006020C0">
        <w:rPr>
          <w:sz w:val="16"/>
        </w:rPr>
        <w:t xml:space="preserve"> </w:t>
      </w:r>
      <w:r w:rsidRPr="006020C0">
        <w:rPr>
          <w:rStyle w:val="Emphasis"/>
        </w:rPr>
        <w:t>profit</w:t>
      </w:r>
      <w:r w:rsidRPr="006020C0">
        <w:rPr>
          <w:sz w:val="16"/>
        </w:rPr>
        <w:t xml:space="preserve"> </w:t>
      </w:r>
      <w:r w:rsidRPr="006020C0">
        <w:rPr>
          <w:rStyle w:val="StyleUnderline"/>
        </w:rPr>
        <w:t>from</w:t>
      </w:r>
      <w:r w:rsidRPr="006020C0">
        <w:rPr>
          <w:sz w:val="16"/>
        </w:rPr>
        <w:t xml:space="preserve"> this </w:t>
      </w:r>
      <w:r w:rsidRPr="006020C0">
        <w:rPr>
          <w:rStyle w:val="Emphasis"/>
        </w:rPr>
        <w:t>speculation</w:t>
      </w:r>
      <w:r w:rsidRPr="006020C0">
        <w:rPr>
          <w:sz w:val="16"/>
        </w:rPr>
        <w:t xml:space="preserve">. As spending on crypto in forms like NFTs accelerated, a vocal contingent took a stand against NFTs on the basis of their outsized carbon footprint— revealing a moral hierarchy of energy uses (Cooper, forthcoming). </w:t>
      </w:r>
      <w:r w:rsidRPr="006020C0">
        <w:rPr>
          <w:rStyle w:val="StyleUnderline"/>
        </w:rPr>
        <w:t>Even amid</w:t>
      </w:r>
      <w:r w:rsidRPr="006020C0">
        <w:rPr>
          <w:sz w:val="16"/>
        </w:rPr>
        <w:t xml:space="preserve"> the </w:t>
      </w:r>
      <w:r w:rsidRPr="006020C0">
        <w:rPr>
          <w:rStyle w:val="Emphasis"/>
        </w:rPr>
        <w:t>crypto winter</w:t>
      </w:r>
      <w:r w:rsidRPr="006020C0">
        <w:rPr>
          <w:sz w:val="16"/>
        </w:rPr>
        <w:t>, the hardware and infrastructures that were attached to cryptocurrency mining enterprises are still associated with rising emissions (Neumueller</w:t>
      </w:r>
      <w:r w:rsidRPr="0018059A">
        <w:rPr>
          <w:sz w:val="16"/>
        </w:rPr>
        <w:t>, 2022), indicating that short-sighted, VCbacked speculative investments may have long-term repercussions.</w:t>
      </w:r>
    </w:p>
    <w:p w14:paraId="46E58D06" w14:textId="77777777" w:rsidR="00C742D1" w:rsidRPr="0018059A" w:rsidRDefault="00C742D1" w:rsidP="00C742D1">
      <w:pPr>
        <w:rPr>
          <w:sz w:val="16"/>
        </w:rPr>
      </w:pPr>
      <w:r w:rsidRPr="0018059A">
        <w:rPr>
          <w:sz w:val="16"/>
        </w:rPr>
        <w:t xml:space="preserve">Notably, that same dialog about the ecological impact of crypto as a set of computational approaches is not present to the same degree in our collective turn toward generative AI, despite similarities in their ecological impact. While researchers consistently call out of the various ecological impacts of generative AI and there have been advancements in regulating AI’s growing environmental footprint—with the Artificial Intelligence Impacts Act of 2024 calling for empirical studies to produce standards for measuring the full spectrum of AI”s environmental impacts and the EU AI Act’s call for a standardization process for determining AI’s environmental impacts— </w:t>
      </w:r>
      <w:r w:rsidRPr="006020C0">
        <w:rPr>
          <w:rStyle w:val="StyleUnderline"/>
          <w:highlight w:val="yellow"/>
        </w:rPr>
        <w:t>there is</w:t>
      </w:r>
      <w:r w:rsidRPr="0018059A">
        <w:rPr>
          <w:sz w:val="16"/>
        </w:rPr>
        <w:t xml:space="preserve"> </w:t>
      </w:r>
      <w:r w:rsidRPr="0018059A">
        <w:rPr>
          <w:rStyle w:val="Emphasis"/>
        </w:rPr>
        <w:t>still</w:t>
      </w:r>
      <w:r w:rsidRPr="0018059A">
        <w:rPr>
          <w:sz w:val="16"/>
        </w:rPr>
        <w:t xml:space="preserve"> a </w:t>
      </w:r>
      <w:r w:rsidRPr="006020C0">
        <w:rPr>
          <w:rStyle w:val="Emphasis"/>
          <w:highlight w:val="yellow"/>
        </w:rPr>
        <w:t>hope</w:t>
      </w:r>
      <w:r w:rsidRPr="0018059A">
        <w:rPr>
          <w:sz w:val="16"/>
        </w:rPr>
        <w:t xml:space="preserve"> </w:t>
      </w:r>
      <w:r w:rsidRPr="0018059A">
        <w:rPr>
          <w:rStyle w:val="StyleUnderline"/>
        </w:rPr>
        <w:t xml:space="preserve">that </w:t>
      </w:r>
      <w:r w:rsidRPr="006020C0">
        <w:rPr>
          <w:rStyle w:val="StyleUnderline"/>
          <w:highlight w:val="yellow"/>
        </w:rPr>
        <w:t>AI</w:t>
      </w:r>
      <w:r w:rsidRPr="0018059A">
        <w:rPr>
          <w:sz w:val="16"/>
        </w:rPr>
        <w:t xml:space="preserve"> </w:t>
      </w:r>
      <w:r w:rsidRPr="0018059A">
        <w:rPr>
          <w:rStyle w:val="Emphasis"/>
        </w:rPr>
        <w:t>itself</w:t>
      </w:r>
      <w:r w:rsidRPr="0018059A">
        <w:rPr>
          <w:sz w:val="16"/>
        </w:rPr>
        <w:t xml:space="preserve"> </w:t>
      </w:r>
      <w:r w:rsidRPr="006020C0">
        <w:rPr>
          <w:rStyle w:val="StyleUnderline"/>
          <w:highlight w:val="yellow"/>
        </w:rPr>
        <w:t>may offer</w:t>
      </w:r>
      <w:r w:rsidRPr="006020C0">
        <w:rPr>
          <w:sz w:val="16"/>
          <w:highlight w:val="yellow"/>
        </w:rPr>
        <w:t xml:space="preserve"> </w:t>
      </w:r>
      <w:r w:rsidRPr="006020C0">
        <w:rPr>
          <w:rStyle w:val="Emphasis"/>
          <w:highlight w:val="yellow"/>
        </w:rPr>
        <w:t>climate solutions</w:t>
      </w:r>
      <w:r w:rsidRPr="0018059A">
        <w:rPr>
          <w:rStyle w:val="StyleUnderline"/>
        </w:rPr>
        <w:t xml:space="preserve">, </w:t>
      </w:r>
      <w:r w:rsidRPr="006020C0">
        <w:rPr>
          <w:rStyle w:val="StyleUnderline"/>
          <w:highlight w:val="yellow"/>
        </w:rPr>
        <w:t>despite</w:t>
      </w:r>
      <w:r w:rsidRPr="0018059A">
        <w:rPr>
          <w:rStyle w:val="StyleUnderline"/>
        </w:rPr>
        <w:t xml:space="preserve"> a</w:t>
      </w:r>
      <w:r w:rsidRPr="0018059A">
        <w:rPr>
          <w:sz w:val="16"/>
        </w:rPr>
        <w:t xml:space="preserve"> </w:t>
      </w:r>
      <w:r w:rsidRPr="006020C0">
        <w:rPr>
          <w:rStyle w:val="Emphasis"/>
          <w:highlight w:val="yellow"/>
        </w:rPr>
        <w:t>lack of evidence</w:t>
      </w:r>
      <w:r w:rsidRPr="0018059A">
        <w:rPr>
          <w:sz w:val="16"/>
        </w:rPr>
        <w:t xml:space="preserve"> </w:t>
      </w:r>
      <w:r w:rsidRPr="0018059A">
        <w:rPr>
          <w:rStyle w:val="StyleUnderline"/>
        </w:rPr>
        <w:t>for such solutions,</w:t>
      </w:r>
      <w:r w:rsidRPr="0018059A">
        <w:rPr>
          <w:sz w:val="16"/>
        </w:rPr>
        <w:t xml:space="preserve"> (Warso &amp; Shrishak, 2024) and critics argue that </w:t>
      </w:r>
      <w:r w:rsidRPr="0018059A">
        <w:rPr>
          <w:rStyle w:val="StyleUnderline"/>
        </w:rPr>
        <w:t xml:space="preserve">these </w:t>
      </w:r>
      <w:r w:rsidRPr="006020C0">
        <w:rPr>
          <w:rStyle w:val="StyleUnderline"/>
          <w:highlight w:val="yellow"/>
        </w:rPr>
        <w:t>policy measures</w:t>
      </w:r>
      <w:r w:rsidRPr="0018059A">
        <w:rPr>
          <w:rStyle w:val="StyleUnderline"/>
        </w:rPr>
        <w:t xml:space="preserve"> </w:t>
      </w:r>
      <w:r w:rsidRPr="006020C0">
        <w:rPr>
          <w:rStyle w:val="StyleUnderline"/>
          <w:highlight w:val="yellow"/>
        </w:rPr>
        <w:t>rely</w:t>
      </w:r>
      <w:r w:rsidRPr="006020C0">
        <w:rPr>
          <w:sz w:val="16"/>
          <w:highlight w:val="yellow"/>
        </w:rPr>
        <w:t xml:space="preserve"> </w:t>
      </w:r>
      <w:r w:rsidRPr="00A06CC6">
        <w:rPr>
          <w:rStyle w:val="Emphasis"/>
        </w:rPr>
        <w:t>too much</w:t>
      </w:r>
      <w:r w:rsidRPr="00A06CC6">
        <w:rPr>
          <w:sz w:val="16"/>
        </w:rPr>
        <w:t xml:space="preserve"> </w:t>
      </w:r>
      <w:r w:rsidRPr="006020C0">
        <w:rPr>
          <w:rStyle w:val="StyleUnderline"/>
          <w:highlight w:val="yellow"/>
        </w:rPr>
        <w:t>on</w:t>
      </w:r>
      <w:r w:rsidRPr="006020C0">
        <w:rPr>
          <w:sz w:val="16"/>
          <w:highlight w:val="yellow"/>
        </w:rPr>
        <w:t xml:space="preserve"> </w:t>
      </w:r>
      <w:r w:rsidRPr="006020C0">
        <w:rPr>
          <w:rStyle w:val="Emphasis"/>
          <w:highlight w:val="yellow"/>
        </w:rPr>
        <w:t>voluntary compliance</w:t>
      </w:r>
      <w:r w:rsidRPr="0018059A">
        <w:rPr>
          <w:sz w:val="16"/>
        </w:rPr>
        <w:t xml:space="preserve"> </w:t>
      </w:r>
      <w:r w:rsidRPr="00A06CC6">
        <w:rPr>
          <w:rStyle w:val="StyleUnderline"/>
        </w:rPr>
        <w:t>and thus</w:t>
      </w:r>
      <w:r w:rsidRPr="00A06CC6">
        <w:rPr>
          <w:sz w:val="16"/>
        </w:rPr>
        <w:t xml:space="preserve"> </w:t>
      </w:r>
      <w:r w:rsidRPr="00A06CC6">
        <w:rPr>
          <w:rStyle w:val="Emphasis"/>
        </w:rPr>
        <w:t>fall short</w:t>
      </w:r>
      <w:r w:rsidRPr="00A06CC6">
        <w:rPr>
          <w:sz w:val="16"/>
        </w:rPr>
        <w:t xml:space="preserve"> </w:t>
      </w:r>
      <w:r w:rsidRPr="00A06CC6">
        <w:rPr>
          <w:rStyle w:val="StyleUnderline"/>
        </w:rPr>
        <w:t>of</w:t>
      </w:r>
      <w:r w:rsidRPr="00A06CC6">
        <w:rPr>
          <w:sz w:val="16"/>
        </w:rPr>
        <w:t xml:space="preserve"> the </w:t>
      </w:r>
      <w:r w:rsidRPr="00A06CC6">
        <w:rPr>
          <w:rStyle w:val="Emphasis"/>
        </w:rPr>
        <w:t>meaningful</w:t>
      </w:r>
      <w:r w:rsidRPr="0018059A">
        <w:rPr>
          <w:rStyle w:val="Emphasis"/>
        </w:rPr>
        <w:t xml:space="preserve"> </w:t>
      </w:r>
      <w:r w:rsidRPr="006020C0">
        <w:rPr>
          <w:rStyle w:val="Emphasis"/>
          <w:highlight w:val="yellow"/>
        </w:rPr>
        <w:t>change</w:t>
      </w:r>
      <w:r w:rsidRPr="006020C0">
        <w:rPr>
          <w:sz w:val="16"/>
          <w:highlight w:val="yellow"/>
        </w:rPr>
        <w:t xml:space="preserve"> </w:t>
      </w:r>
      <w:r w:rsidRPr="006020C0">
        <w:rPr>
          <w:rStyle w:val="StyleUnderline"/>
          <w:highlight w:val="yellow"/>
        </w:rPr>
        <w:t>that is</w:t>
      </w:r>
      <w:r w:rsidRPr="006020C0">
        <w:rPr>
          <w:sz w:val="16"/>
          <w:highlight w:val="yellow"/>
        </w:rPr>
        <w:t xml:space="preserve"> </w:t>
      </w:r>
      <w:r w:rsidRPr="006020C0">
        <w:rPr>
          <w:rStyle w:val="Emphasis"/>
          <w:highlight w:val="yellow"/>
        </w:rPr>
        <w:t>needed to make AI less of</w:t>
      </w:r>
      <w:r w:rsidRPr="00A06CC6">
        <w:rPr>
          <w:rStyle w:val="Emphasis"/>
        </w:rPr>
        <w:t xml:space="preserve"> an </w:t>
      </w:r>
      <w:r w:rsidRPr="006020C0">
        <w:rPr>
          <w:rStyle w:val="Emphasis"/>
          <w:highlight w:val="yellow"/>
        </w:rPr>
        <w:t>environmental threat</w:t>
      </w:r>
      <w:r w:rsidRPr="0018059A">
        <w:rPr>
          <w:sz w:val="16"/>
        </w:rPr>
        <w:t xml:space="preserve"> (Crawford, 2024). </w:t>
      </w:r>
      <w:r w:rsidRPr="00A06CC6">
        <w:rPr>
          <w:rStyle w:val="StyleUnderline"/>
          <w:highlight w:val="yellow"/>
        </w:rPr>
        <w:t>AI</w:t>
      </w:r>
      <w:r w:rsidRPr="0018059A">
        <w:rPr>
          <w:rStyle w:val="StyleUnderline"/>
        </w:rPr>
        <w:t xml:space="preserve"> is </w:t>
      </w:r>
      <w:r w:rsidRPr="00A06CC6">
        <w:rPr>
          <w:rStyle w:val="StyleUnderline"/>
        </w:rPr>
        <w:t>being used to</w:t>
      </w:r>
      <w:r w:rsidRPr="00A06CC6">
        <w:rPr>
          <w:sz w:val="16"/>
        </w:rPr>
        <w:t xml:space="preserve"> </w:t>
      </w:r>
      <w:r w:rsidRPr="00A06CC6">
        <w:rPr>
          <w:rStyle w:val="Emphasis"/>
          <w:highlight w:val="yellow"/>
        </w:rPr>
        <w:t>accelerate oil extraction</w:t>
      </w:r>
      <w:r w:rsidRPr="0018059A">
        <w:rPr>
          <w:sz w:val="16"/>
        </w:rPr>
        <w:t xml:space="preserve"> (Paroha, 2024) </w:t>
      </w:r>
      <w:r w:rsidRPr="0018059A">
        <w:rPr>
          <w:rStyle w:val="StyleUnderline"/>
        </w:rPr>
        <w:t>and AI’s</w:t>
      </w:r>
      <w:r w:rsidRPr="0018059A">
        <w:rPr>
          <w:sz w:val="16"/>
        </w:rPr>
        <w:t xml:space="preserve"> </w:t>
      </w:r>
      <w:r w:rsidRPr="00A06CC6">
        <w:rPr>
          <w:rStyle w:val="Emphasis"/>
          <w:highlight w:val="yellow"/>
        </w:rPr>
        <w:t>overall energy demand</w:t>
      </w:r>
      <w:r w:rsidRPr="00A06CC6">
        <w:rPr>
          <w:sz w:val="16"/>
          <w:highlight w:val="yellow"/>
        </w:rPr>
        <w:t xml:space="preserve"> </w:t>
      </w:r>
      <w:r w:rsidRPr="00A06CC6">
        <w:rPr>
          <w:rStyle w:val="StyleUnderline"/>
          <w:highlight w:val="yellow"/>
        </w:rPr>
        <w:t>is</w:t>
      </w:r>
      <w:r w:rsidRPr="00A06CC6">
        <w:rPr>
          <w:sz w:val="16"/>
          <w:highlight w:val="yellow"/>
        </w:rPr>
        <w:t xml:space="preserve"> </w:t>
      </w:r>
      <w:r w:rsidRPr="00A06CC6">
        <w:rPr>
          <w:rStyle w:val="Emphasis"/>
          <w:highlight w:val="yellow"/>
        </w:rPr>
        <w:t>growing</w:t>
      </w:r>
      <w:r w:rsidRPr="0018059A">
        <w:rPr>
          <w:sz w:val="16"/>
        </w:rPr>
        <w:t xml:space="preserve"> </w:t>
      </w:r>
      <w:r w:rsidRPr="0018059A">
        <w:rPr>
          <w:rStyle w:val="StyleUnderline"/>
        </w:rPr>
        <w:t>in a way</w:t>
      </w:r>
      <w:r w:rsidRPr="0018059A">
        <w:rPr>
          <w:sz w:val="16"/>
        </w:rPr>
        <w:t xml:space="preserve"> </w:t>
      </w:r>
      <w:r w:rsidRPr="00A06CC6">
        <w:rPr>
          <w:rStyle w:val="StyleUnderline"/>
          <w:highlight w:val="yellow"/>
        </w:rPr>
        <w:t>that</w:t>
      </w:r>
      <w:r w:rsidRPr="00A06CC6">
        <w:rPr>
          <w:sz w:val="16"/>
          <w:highlight w:val="yellow"/>
        </w:rPr>
        <w:t xml:space="preserve"> </w:t>
      </w:r>
      <w:r w:rsidRPr="00A06CC6">
        <w:rPr>
          <w:rStyle w:val="Emphasis"/>
          <w:highlight w:val="yellow"/>
        </w:rPr>
        <w:t>outpaces</w:t>
      </w:r>
      <w:r w:rsidRPr="0018059A">
        <w:rPr>
          <w:sz w:val="16"/>
        </w:rPr>
        <w:t xml:space="preserve"> </w:t>
      </w:r>
      <w:r w:rsidRPr="0018059A">
        <w:rPr>
          <w:rStyle w:val="StyleUnderline"/>
        </w:rPr>
        <w:t>existing</w:t>
      </w:r>
      <w:r w:rsidRPr="0018059A">
        <w:rPr>
          <w:sz w:val="16"/>
        </w:rPr>
        <w:t xml:space="preserve"> </w:t>
      </w:r>
      <w:r w:rsidRPr="00A06CC6">
        <w:rPr>
          <w:rStyle w:val="Emphasis"/>
          <w:highlight w:val="yellow"/>
        </w:rPr>
        <w:t>renewable</w:t>
      </w:r>
      <w:r w:rsidRPr="0018059A">
        <w:rPr>
          <w:sz w:val="16"/>
        </w:rPr>
        <w:t xml:space="preserve"> energy </w:t>
      </w:r>
      <w:r w:rsidRPr="0018059A">
        <w:rPr>
          <w:rStyle w:val="Emphasis"/>
        </w:rPr>
        <w:t>infrastructure</w:t>
      </w:r>
      <w:r w:rsidRPr="0018059A">
        <w:rPr>
          <w:rStyle w:val="StyleUnderline"/>
        </w:rPr>
        <w:t xml:space="preserve">, </w:t>
      </w:r>
      <w:r w:rsidRPr="00A06CC6">
        <w:rPr>
          <w:rStyle w:val="StyleUnderline"/>
          <w:highlight w:val="yellow"/>
        </w:rPr>
        <w:t>straining</w:t>
      </w:r>
      <w:r w:rsidRPr="0018059A">
        <w:rPr>
          <w:rStyle w:val="StyleUnderline"/>
        </w:rPr>
        <w:t xml:space="preserve"> the</w:t>
      </w:r>
      <w:r w:rsidRPr="0018059A">
        <w:rPr>
          <w:sz w:val="16"/>
        </w:rPr>
        <w:t xml:space="preserve"> </w:t>
      </w:r>
      <w:r w:rsidRPr="00A06CC6">
        <w:rPr>
          <w:rStyle w:val="Emphasis"/>
          <w:highlight w:val="yellow"/>
        </w:rPr>
        <w:t>grid</w:t>
      </w:r>
      <w:r w:rsidRPr="0018059A">
        <w:rPr>
          <w:sz w:val="16"/>
        </w:rPr>
        <w:t xml:space="preserve"> </w:t>
      </w:r>
      <w:r w:rsidRPr="0018059A">
        <w:rPr>
          <w:rStyle w:val="StyleUnderline"/>
        </w:rPr>
        <w:t>and leading companies</w:t>
      </w:r>
      <w:r w:rsidRPr="0018059A">
        <w:rPr>
          <w:sz w:val="16"/>
        </w:rPr>
        <w:t xml:space="preserve"> like Microsoft </w:t>
      </w:r>
      <w:r w:rsidRPr="0018059A">
        <w:rPr>
          <w:rStyle w:val="StyleUnderline"/>
        </w:rPr>
        <w:t>to</w:t>
      </w:r>
      <w:r w:rsidRPr="0018059A">
        <w:rPr>
          <w:sz w:val="16"/>
        </w:rPr>
        <w:t xml:space="preserve"> </w:t>
      </w:r>
      <w:r w:rsidRPr="0018059A">
        <w:rPr>
          <w:rStyle w:val="Emphasis"/>
        </w:rPr>
        <w:t>fail to meet their Net Zero goals</w:t>
      </w:r>
      <w:r w:rsidRPr="0018059A">
        <w:rPr>
          <w:sz w:val="16"/>
        </w:rPr>
        <w:t xml:space="preserve"> </w:t>
      </w:r>
      <w:r w:rsidRPr="0018059A">
        <w:rPr>
          <w:rStyle w:val="StyleUnderline"/>
        </w:rPr>
        <w:t>because of</w:t>
      </w:r>
      <w:r w:rsidRPr="0018059A">
        <w:rPr>
          <w:sz w:val="16"/>
        </w:rPr>
        <w:t xml:space="preserve"> </w:t>
      </w:r>
      <w:r w:rsidRPr="0018059A">
        <w:rPr>
          <w:rStyle w:val="StyleUnderline"/>
        </w:rPr>
        <w:t xml:space="preserve">generative AI’s need for </w:t>
      </w:r>
      <w:r w:rsidRPr="0018059A">
        <w:rPr>
          <w:rStyle w:val="Emphasis"/>
        </w:rPr>
        <w:t>expanded data centers</w:t>
      </w:r>
      <w:r w:rsidRPr="0018059A">
        <w:rPr>
          <w:rStyle w:val="StyleUnderline"/>
        </w:rPr>
        <w:t>, which</w:t>
      </w:r>
      <w:r w:rsidRPr="0018059A">
        <w:rPr>
          <w:sz w:val="16"/>
        </w:rPr>
        <w:t xml:space="preserve"> </w:t>
      </w:r>
      <w:r w:rsidRPr="0018059A">
        <w:rPr>
          <w:rStyle w:val="Emphasis"/>
        </w:rPr>
        <w:t>themselves</w:t>
      </w:r>
      <w:r w:rsidRPr="0018059A">
        <w:rPr>
          <w:sz w:val="16"/>
        </w:rPr>
        <w:t xml:space="preserve"> </w:t>
      </w:r>
      <w:r w:rsidRPr="0018059A">
        <w:rPr>
          <w:rStyle w:val="StyleUnderline"/>
        </w:rPr>
        <w:t>are</w:t>
      </w:r>
      <w:r w:rsidRPr="0018059A">
        <w:rPr>
          <w:sz w:val="16"/>
        </w:rPr>
        <w:t xml:space="preserve"> </w:t>
      </w:r>
      <w:r w:rsidRPr="0018059A">
        <w:rPr>
          <w:rStyle w:val="Emphasis"/>
        </w:rPr>
        <w:t>carbon intensive</w:t>
      </w:r>
      <w:r w:rsidRPr="0018059A">
        <w:rPr>
          <w:sz w:val="16"/>
        </w:rPr>
        <w:t xml:space="preserve"> to manufacture (Rathi &amp; Bass, 2024).</w:t>
      </w:r>
    </w:p>
    <w:p w14:paraId="6F6002FC" w14:textId="77777777" w:rsidR="00C742D1" w:rsidRPr="0018059A" w:rsidRDefault="00C742D1" w:rsidP="00C742D1">
      <w:pPr>
        <w:rPr>
          <w:rStyle w:val="StyleUnderline"/>
        </w:rPr>
      </w:pPr>
      <w:r w:rsidRPr="0018059A">
        <w:rPr>
          <w:rStyle w:val="StyleUnderline"/>
        </w:rPr>
        <w:t>Large language models</w:t>
      </w:r>
      <w:r w:rsidRPr="0018059A">
        <w:rPr>
          <w:sz w:val="16"/>
        </w:rPr>
        <w:t xml:space="preserve"> have ignited interest in AI because of their wide-ranging capacities across applications. But their production and deployment </w:t>
      </w:r>
      <w:r w:rsidRPr="0018059A">
        <w:rPr>
          <w:rStyle w:val="StyleUnderline"/>
        </w:rPr>
        <w:t>come at a</w:t>
      </w:r>
      <w:r w:rsidRPr="0018059A">
        <w:rPr>
          <w:sz w:val="16"/>
        </w:rPr>
        <w:t xml:space="preserve"> </w:t>
      </w:r>
      <w:r w:rsidRPr="0018059A">
        <w:rPr>
          <w:rStyle w:val="Emphasis"/>
        </w:rPr>
        <w:t>cost</w:t>
      </w:r>
      <w:r w:rsidRPr="0018059A">
        <w:rPr>
          <w:rStyle w:val="StyleUnderline"/>
        </w:rPr>
        <w:t>: their carbon dioxide emissions and reliance upon other resources including</w:t>
      </w:r>
      <w:r w:rsidRPr="0018059A">
        <w:rPr>
          <w:sz w:val="16"/>
        </w:rPr>
        <w:t xml:space="preserve"> </w:t>
      </w:r>
      <w:r w:rsidRPr="0018059A">
        <w:rPr>
          <w:rStyle w:val="Emphasis"/>
        </w:rPr>
        <w:t>water</w:t>
      </w:r>
      <w:r w:rsidRPr="0018059A">
        <w:rPr>
          <w:sz w:val="16"/>
        </w:rPr>
        <w:t xml:space="preserve"> </w:t>
      </w:r>
      <w:r w:rsidRPr="0018059A">
        <w:rPr>
          <w:rStyle w:val="StyleUnderline"/>
        </w:rPr>
        <w:t>and</w:t>
      </w:r>
      <w:r w:rsidRPr="0018059A">
        <w:rPr>
          <w:sz w:val="16"/>
        </w:rPr>
        <w:t xml:space="preserve"> </w:t>
      </w:r>
      <w:r w:rsidRPr="0018059A">
        <w:rPr>
          <w:rStyle w:val="Emphasis"/>
        </w:rPr>
        <w:t>land</w:t>
      </w:r>
      <w:r w:rsidRPr="0018059A">
        <w:rPr>
          <w:sz w:val="16"/>
        </w:rPr>
        <w:t xml:space="preserve">. LLMs are not unique in the industry: all information and communication technologies leave an indelible impact on the environment, from the metals mined for hardware, to the water consumed by data centers, to the electricity used to power an increasingly computerized world. But </w:t>
      </w:r>
      <w:r w:rsidRPr="0018059A">
        <w:rPr>
          <w:rStyle w:val="StyleUnderline"/>
        </w:rPr>
        <w:t>like</w:t>
      </w:r>
      <w:r w:rsidRPr="0018059A">
        <w:rPr>
          <w:sz w:val="16"/>
        </w:rPr>
        <w:t xml:space="preserve"> </w:t>
      </w:r>
      <w:r w:rsidRPr="0018059A">
        <w:rPr>
          <w:rStyle w:val="Emphasis"/>
        </w:rPr>
        <w:t>crypto</w:t>
      </w:r>
      <w:r w:rsidRPr="0018059A">
        <w:rPr>
          <w:rStyle w:val="StyleUnderline"/>
        </w:rPr>
        <w:t xml:space="preserve">, </w:t>
      </w:r>
      <w:r w:rsidRPr="00A06CC6">
        <w:rPr>
          <w:rStyle w:val="StyleUnderline"/>
          <w:highlight w:val="yellow"/>
        </w:rPr>
        <w:t>LLMs are</w:t>
      </w:r>
      <w:r w:rsidRPr="0018059A">
        <w:rPr>
          <w:rStyle w:val="StyleUnderline"/>
        </w:rPr>
        <w:t xml:space="preserve"> so </w:t>
      </w:r>
      <w:r w:rsidRPr="00A06CC6">
        <w:rPr>
          <w:rStyle w:val="StyleUnderline"/>
        </w:rPr>
        <w:t>computationally intensive</w:t>
      </w:r>
      <w:r w:rsidRPr="0018059A">
        <w:rPr>
          <w:rStyle w:val="StyleUnderline"/>
        </w:rPr>
        <w:t xml:space="preserve"> as to </w:t>
      </w:r>
      <w:r w:rsidRPr="00A06CC6">
        <w:rPr>
          <w:rStyle w:val="Emphasis"/>
          <w:highlight w:val="yellow"/>
        </w:rPr>
        <w:t>accelerate</w:t>
      </w:r>
      <w:r w:rsidRPr="0018059A">
        <w:rPr>
          <w:rStyle w:val="Emphasis"/>
        </w:rPr>
        <w:t xml:space="preserve"> the </w:t>
      </w:r>
      <w:r w:rsidRPr="00A06CC6">
        <w:rPr>
          <w:rStyle w:val="Emphasis"/>
          <w:highlight w:val="yellow"/>
        </w:rPr>
        <w:t>depletion of resources</w:t>
      </w:r>
      <w:r w:rsidRPr="0018059A">
        <w:rPr>
          <w:rStyle w:val="Emphasis"/>
        </w:rPr>
        <w:t xml:space="preserve"> at a critical time</w:t>
      </w:r>
      <w:r w:rsidRPr="0018059A">
        <w:rPr>
          <w:rStyle w:val="StyleUnderline"/>
        </w:rPr>
        <w:t>.</w:t>
      </w:r>
    </w:p>
    <w:p w14:paraId="515F62ED" w14:textId="77777777" w:rsidR="00C742D1" w:rsidRPr="0065693C" w:rsidRDefault="00C742D1" w:rsidP="00C742D1">
      <w:pPr>
        <w:rPr>
          <w:sz w:val="16"/>
        </w:rPr>
      </w:pPr>
      <w:r w:rsidRPr="0018059A">
        <w:rPr>
          <w:rStyle w:val="StyleUnderline"/>
        </w:rPr>
        <w:t>Rather than consider carbon impact as part of the frontier of machine learning innovation, it is often considered to be</w:t>
      </w:r>
      <w:r w:rsidRPr="0018059A">
        <w:rPr>
          <w:sz w:val="16"/>
        </w:rPr>
        <w:t xml:space="preserve"> </w:t>
      </w:r>
      <w:r w:rsidRPr="0018059A">
        <w:rPr>
          <w:rStyle w:val="Emphasis"/>
        </w:rPr>
        <w:t>out-of-scope</w:t>
      </w:r>
      <w:r w:rsidRPr="0018059A">
        <w:rPr>
          <w:sz w:val="16"/>
        </w:rPr>
        <w:t xml:space="preserve"> or even set aside. For instance, Geoffrey Hinton, a prominent figure in AI who recently resigned his high-profile position at Google, argued that AI poses a more pressing existential threat to humanity than does climate change, in part because we know how to solve the problem of climate change (Coulter, 2023). Here, Hinton defines the research agenda of the field as orthogonal to climate. But it is precisely </w:t>
      </w:r>
      <w:r w:rsidRPr="00A06CC6">
        <w:rPr>
          <w:rStyle w:val="StyleUnderline"/>
          <w:highlight w:val="yellow"/>
        </w:rPr>
        <w:t>AI’s</w:t>
      </w:r>
      <w:r w:rsidRPr="00A06CC6">
        <w:rPr>
          <w:sz w:val="16"/>
          <w:highlight w:val="yellow"/>
        </w:rPr>
        <w:t xml:space="preserve"> </w:t>
      </w:r>
      <w:r w:rsidRPr="00A06CC6">
        <w:rPr>
          <w:rStyle w:val="Emphasis"/>
          <w:highlight w:val="yellow"/>
        </w:rPr>
        <w:t>climate impacts</w:t>
      </w:r>
      <w:r w:rsidRPr="0018059A">
        <w:rPr>
          <w:sz w:val="16"/>
        </w:rPr>
        <w:t xml:space="preserve"> that </w:t>
      </w:r>
      <w:r w:rsidRPr="00A06CC6">
        <w:rPr>
          <w:rStyle w:val="StyleUnderline"/>
          <w:highlight w:val="yellow"/>
        </w:rPr>
        <w:t>make it</w:t>
      </w:r>
      <w:r w:rsidRPr="0018059A">
        <w:rPr>
          <w:rStyle w:val="StyleUnderline"/>
        </w:rPr>
        <w:t xml:space="preserve"> a</w:t>
      </w:r>
      <w:r w:rsidRPr="0018059A">
        <w:rPr>
          <w:sz w:val="16"/>
        </w:rPr>
        <w:t xml:space="preserve"> </w:t>
      </w:r>
      <w:r w:rsidRPr="0018059A">
        <w:rPr>
          <w:rStyle w:val="StyleUnderline"/>
        </w:rPr>
        <w:t>source of</w:t>
      </w:r>
      <w:r w:rsidRPr="0018059A">
        <w:rPr>
          <w:sz w:val="16"/>
        </w:rPr>
        <w:t xml:space="preserve"> </w:t>
      </w:r>
      <w:r w:rsidRPr="00A06CC6">
        <w:rPr>
          <w:rStyle w:val="Emphasis"/>
          <w:highlight w:val="yellow"/>
        </w:rPr>
        <w:t>risk to</w:t>
      </w:r>
      <w:r w:rsidRPr="0018059A">
        <w:rPr>
          <w:rStyle w:val="Emphasis"/>
        </w:rPr>
        <w:t xml:space="preserve"> our </w:t>
      </w:r>
      <w:r w:rsidRPr="00A06CC6">
        <w:rPr>
          <w:rStyle w:val="Emphasis"/>
          <w:highlight w:val="yellow"/>
        </w:rPr>
        <w:t>collective survival</w:t>
      </w:r>
      <w:r w:rsidRPr="0018059A">
        <w:rPr>
          <w:sz w:val="16"/>
        </w:rPr>
        <w:t xml:space="preserve"> (Kneese, 2024).</w:t>
      </w:r>
    </w:p>
    <w:p w14:paraId="166B071E" w14:textId="1649F462" w:rsidR="00C742D1" w:rsidRDefault="00C742D1" w:rsidP="00C742D1">
      <w:pPr>
        <w:pStyle w:val="Heading3"/>
      </w:pPr>
      <w:r>
        <w:br/>
        <w:t>Bioweapons---Defense---1NC</w:t>
      </w:r>
    </w:p>
    <w:p w14:paraId="2C43D17F" w14:textId="48ACF2CC" w:rsidR="00831FAB" w:rsidRPr="00B34033" w:rsidRDefault="00831FAB" w:rsidP="00831FAB">
      <w:pPr>
        <w:pStyle w:val="Heading4"/>
      </w:pPr>
      <w:r>
        <w:t>Bioweapons aren’t existential.</w:t>
      </w:r>
    </w:p>
    <w:p w14:paraId="40C8C5C3" w14:textId="77777777" w:rsidR="00831FAB" w:rsidRPr="0071209D" w:rsidRDefault="00831FAB" w:rsidP="00831FAB">
      <w:r>
        <w:t xml:space="preserve">Dr. Michael J. </w:t>
      </w:r>
      <w:r w:rsidRPr="00392365">
        <w:rPr>
          <w:rStyle w:val="Style13ptBold"/>
        </w:rPr>
        <w:t>Vermeer et al. 25</w:t>
      </w:r>
      <w:r>
        <w:t>, PhD, Senior Physical Scientist, RAND; Dr. Emily Lathrop, PhD, Associate Engineer, RAND; Dr. Alvin Moon, PhD, Associate Mathematician, RAND, "</w:t>
      </w:r>
      <w:r w:rsidRPr="00B20F72">
        <w:t>Biological Threats</w:t>
      </w:r>
      <w:r>
        <w:t>," in On the Extinction Risk from Artificial Intelligence, Chapter 3, 05/06/2025, pg. 17-24. [italics in original]</w:t>
      </w:r>
    </w:p>
    <w:p w14:paraId="71578E66" w14:textId="77777777" w:rsidR="00831FAB" w:rsidRPr="00E36384" w:rsidRDefault="00831FAB" w:rsidP="00831FAB">
      <w:pPr>
        <w:rPr>
          <w:sz w:val="16"/>
        </w:rPr>
      </w:pPr>
      <w:r w:rsidRPr="00E36384">
        <w:rPr>
          <w:sz w:val="16"/>
        </w:rPr>
        <w:t xml:space="preserve">Requirement 1. Multiple Pathogens Are Likely Required Because </w:t>
      </w:r>
      <w:r w:rsidRPr="005B46DF">
        <w:rPr>
          <w:rStyle w:val="StyleUnderline"/>
        </w:rPr>
        <w:t>a</w:t>
      </w:r>
      <w:r w:rsidRPr="00E36384">
        <w:rPr>
          <w:sz w:val="16"/>
        </w:rPr>
        <w:t xml:space="preserve"> </w:t>
      </w:r>
      <w:r w:rsidRPr="005B46DF">
        <w:rPr>
          <w:rStyle w:val="Emphasis"/>
        </w:rPr>
        <w:t xml:space="preserve">Single </w:t>
      </w:r>
      <w:r w:rsidRPr="00E82A94">
        <w:rPr>
          <w:rStyle w:val="Emphasis"/>
          <w:highlight w:val="yellow"/>
        </w:rPr>
        <w:t>Pathogen</w:t>
      </w:r>
      <w:r w:rsidRPr="00E36384">
        <w:rPr>
          <w:sz w:val="16"/>
        </w:rPr>
        <w:t xml:space="preserve"> </w:t>
      </w:r>
      <w:r w:rsidRPr="005B46DF">
        <w:rPr>
          <w:rStyle w:val="StyleUnderline"/>
        </w:rPr>
        <w:t>Would Be</w:t>
      </w:r>
      <w:r w:rsidRPr="00E36384">
        <w:rPr>
          <w:sz w:val="16"/>
        </w:rPr>
        <w:t xml:space="preserve"> </w:t>
      </w:r>
      <w:r w:rsidRPr="00E82A94">
        <w:rPr>
          <w:rStyle w:val="Emphasis"/>
          <w:highlight w:val="yellow"/>
        </w:rPr>
        <w:t>Unlikely</w:t>
      </w:r>
      <w:r w:rsidRPr="005B46DF">
        <w:rPr>
          <w:rStyle w:val="Emphasis"/>
        </w:rPr>
        <w:t xml:space="preserve"> to Kill</w:t>
      </w:r>
      <w:r w:rsidRPr="00E36384">
        <w:rPr>
          <w:sz w:val="16"/>
        </w:rPr>
        <w:t xml:space="preserve"> </w:t>
      </w:r>
      <w:r w:rsidRPr="005B46DF">
        <w:rPr>
          <w:rStyle w:val="StyleUnderline"/>
        </w:rPr>
        <w:t xml:space="preserve">a Sufficient Percentage of the Population to Be </w:t>
      </w:r>
      <w:r w:rsidRPr="00E82A94">
        <w:rPr>
          <w:rStyle w:val="StyleUnderline"/>
          <w:highlight w:val="yellow"/>
        </w:rPr>
        <w:t>an</w:t>
      </w:r>
      <w:r w:rsidRPr="00E82A94">
        <w:rPr>
          <w:sz w:val="16"/>
          <w:highlight w:val="yellow"/>
        </w:rPr>
        <w:t xml:space="preserve"> </w:t>
      </w:r>
      <w:r w:rsidRPr="00E82A94">
        <w:rPr>
          <w:rStyle w:val="Emphasis"/>
          <w:highlight w:val="yellow"/>
        </w:rPr>
        <w:t>Extinction Threat</w:t>
      </w:r>
    </w:p>
    <w:p w14:paraId="46FEC09C" w14:textId="77777777" w:rsidR="00831FAB" w:rsidRPr="00E36384" w:rsidRDefault="00831FAB" w:rsidP="00831FAB">
      <w:pPr>
        <w:rPr>
          <w:sz w:val="16"/>
        </w:rPr>
      </w:pPr>
      <w:r w:rsidRPr="00E36384">
        <w:rPr>
          <w:sz w:val="16"/>
        </w:rPr>
        <w:t xml:space="preserve">To support this assertion, we </w:t>
      </w:r>
      <w:r w:rsidRPr="005B46DF">
        <w:rPr>
          <w:rStyle w:val="StyleUnderline"/>
        </w:rPr>
        <w:t>look first to</w:t>
      </w:r>
      <w:r w:rsidRPr="00E36384">
        <w:rPr>
          <w:sz w:val="16"/>
        </w:rPr>
        <w:t xml:space="preserve"> </w:t>
      </w:r>
      <w:r w:rsidRPr="00E82A94">
        <w:rPr>
          <w:rStyle w:val="Emphasis"/>
          <w:highlight w:val="yellow"/>
        </w:rPr>
        <w:t>historical pandemics</w:t>
      </w:r>
      <w:r w:rsidRPr="00E36384">
        <w:rPr>
          <w:sz w:val="16"/>
        </w:rPr>
        <w:t xml:space="preserve">. </w:t>
      </w:r>
      <w:r w:rsidRPr="005B46DF">
        <w:rPr>
          <w:rStyle w:val="StyleUnderline"/>
        </w:rPr>
        <w:t>Natural biological threats</w:t>
      </w:r>
      <w:r w:rsidRPr="00E36384">
        <w:rPr>
          <w:sz w:val="16"/>
        </w:rPr>
        <w:t xml:space="preserve"> have </w:t>
      </w:r>
      <w:r w:rsidRPr="005B46DF">
        <w:rPr>
          <w:rStyle w:val="StyleUnderline"/>
        </w:rPr>
        <w:t xml:space="preserve">existed </w:t>
      </w:r>
      <w:r w:rsidRPr="00E82A94">
        <w:rPr>
          <w:rStyle w:val="StyleUnderline"/>
          <w:highlight w:val="yellow"/>
        </w:rPr>
        <w:t>for</w:t>
      </w:r>
      <w:r w:rsidRPr="00E82A94">
        <w:rPr>
          <w:sz w:val="16"/>
          <w:highlight w:val="yellow"/>
        </w:rPr>
        <w:t xml:space="preserve"> </w:t>
      </w:r>
      <w:r w:rsidRPr="00E82A94">
        <w:rPr>
          <w:rStyle w:val="Emphasis"/>
          <w:highlight w:val="yellow"/>
        </w:rPr>
        <w:t>millennia</w:t>
      </w:r>
      <w:r w:rsidRPr="00E36384">
        <w:rPr>
          <w:sz w:val="16"/>
        </w:rPr>
        <w:t xml:space="preserve">. </w:t>
      </w:r>
      <w:r w:rsidRPr="005B46DF">
        <w:rPr>
          <w:rStyle w:val="StyleUnderline"/>
        </w:rPr>
        <w:t>The</w:t>
      </w:r>
      <w:r w:rsidRPr="00E36384">
        <w:rPr>
          <w:sz w:val="16"/>
        </w:rPr>
        <w:t xml:space="preserve"> 14th-century </w:t>
      </w:r>
      <w:r w:rsidRPr="00D046D8">
        <w:rPr>
          <w:rStyle w:val="Emphasis"/>
          <w:highlight w:val="yellow"/>
        </w:rPr>
        <w:t>bubonic plague</w:t>
      </w:r>
      <w:r w:rsidRPr="00E36384">
        <w:rPr>
          <w:sz w:val="16"/>
        </w:rPr>
        <w:t>—the Black Death—</w:t>
      </w:r>
      <w:r w:rsidRPr="005B46DF">
        <w:rPr>
          <w:rStyle w:val="StyleUnderline"/>
        </w:rPr>
        <w:t>wiped out</w:t>
      </w:r>
      <w:r w:rsidRPr="00E36384">
        <w:rPr>
          <w:sz w:val="16"/>
        </w:rPr>
        <w:t xml:space="preserve"> </w:t>
      </w:r>
      <w:r w:rsidRPr="005B46DF">
        <w:rPr>
          <w:rStyle w:val="Emphasis"/>
        </w:rPr>
        <w:t>30–50 percent</w:t>
      </w:r>
      <w:r w:rsidRPr="00E36384">
        <w:rPr>
          <w:sz w:val="16"/>
        </w:rPr>
        <w:t xml:space="preserve"> </w:t>
      </w:r>
      <w:r w:rsidRPr="005B46DF">
        <w:rPr>
          <w:rStyle w:val="StyleUnderline"/>
        </w:rPr>
        <w:t>of Europe’s population, and the</w:t>
      </w:r>
      <w:r w:rsidRPr="00E36384">
        <w:rPr>
          <w:sz w:val="16"/>
        </w:rPr>
        <w:t xml:space="preserve"> </w:t>
      </w:r>
      <w:r w:rsidRPr="005B46DF">
        <w:rPr>
          <w:rStyle w:val="Emphasis"/>
        </w:rPr>
        <w:t xml:space="preserve">1918 </w:t>
      </w:r>
      <w:r w:rsidRPr="00D046D8">
        <w:rPr>
          <w:rStyle w:val="Emphasis"/>
          <w:highlight w:val="yellow"/>
        </w:rPr>
        <w:t>influenza</w:t>
      </w:r>
      <w:r w:rsidRPr="00E36384">
        <w:rPr>
          <w:sz w:val="16"/>
        </w:rPr>
        <w:t xml:space="preserve"> </w:t>
      </w:r>
      <w:r w:rsidRPr="005B46DF">
        <w:rPr>
          <w:rStyle w:val="StyleUnderline"/>
        </w:rPr>
        <w:t>pandemic resulted in</w:t>
      </w:r>
      <w:r w:rsidRPr="00E36384">
        <w:rPr>
          <w:sz w:val="16"/>
        </w:rPr>
        <w:t xml:space="preserve"> </w:t>
      </w:r>
      <w:r w:rsidRPr="005B46DF">
        <w:rPr>
          <w:rStyle w:val="Emphasis"/>
        </w:rPr>
        <w:t>50 million</w:t>
      </w:r>
      <w:r w:rsidRPr="00E36384">
        <w:rPr>
          <w:sz w:val="16"/>
        </w:rPr>
        <w:t xml:space="preserve"> </w:t>
      </w:r>
      <w:r w:rsidRPr="005B46DF">
        <w:rPr>
          <w:rStyle w:val="StyleUnderline"/>
        </w:rPr>
        <w:t>deaths worldwide</w:t>
      </w:r>
      <w:r w:rsidRPr="00E36384">
        <w:rPr>
          <w:sz w:val="16"/>
        </w:rPr>
        <w:t xml:space="preserve"> (Shipman, 2014). The combination of drought and pathogens introduced during the European conquest of Mexico in the 16th century led to more than a 90-percent reduction in the nat</w:t>
      </w:r>
      <w:r w:rsidRPr="00D046D8">
        <w:rPr>
          <w:sz w:val="16"/>
        </w:rPr>
        <w:t xml:space="preserve">ive population (Acuna-Soto et al., 2002). However, </w:t>
      </w:r>
      <w:r w:rsidRPr="00D046D8">
        <w:rPr>
          <w:rStyle w:val="StyleUnderline"/>
        </w:rPr>
        <w:t>although these examples led to</w:t>
      </w:r>
      <w:r w:rsidRPr="00D046D8">
        <w:rPr>
          <w:sz w:val="16"/>
        </w:rPr>
        <w:t xml:space="preserve"> </w:t>
      </w:r>
      <w:r w:rsidRPr="00D046D8">
        <w:rPr>
          <w:rStyle w:val="Emphasis"/>
        </w:rPr>
        <w:t>drastic</w:t>
      </w:r>
      <w:r w:rsidRPr="00D046D8">
        <w:rPr>
          <w:sz w:val="16"/>
        </w:rPr>
        <w:t xml:space="preserve"> </w:t>
      </w:r>
      <w:r w:rsidRPr="00D046D8">
        <w:rPr>
          <w:rStyle w:val="StyleUnderline"/>
        </w:rPr>
        <w:t>human population declines, they</w:t>
      </w:r>
      <w:r w:rsidRPr="00D046D8">
        <w:rPr>
          <w:sz w:val="16"/>
        </w:rPr>
        <w:t xml:space="preserve"> </w:t>
      </w:r>
      <w:r w:rsidRPr="00D046D8">
        <w:rPr>
          <w:rStyle w:val="Emphasis"/>
        </w:rPr>
        <w:t>did not fully extinguish</w:t>
      </w:r>
      <w:r w:rsidRPr="00D046D8">
        <w:rPr>
          <w:sz w:val="16"/>
        </w:rPr>
        <w:t xml:space="preserve"> </w:t>
      </w:r>
      <w:r w:rsidRPr="00D046D8">
        <w:rPr>
          <w:rStyle w:val="StyleUnderline"/>
        </w:rPr>
        <w:t>the</w:t>
      </w:r>
      <w:r w:rsidRPr="005B46DF">
        <w:rPr>
          <w:rStyle w:val="StyleUnderline"/>
        </w:rPr>
        <w:t xml:space="preserve"> human population</w:t>
      </w:r>
      <w:r w:rsidRPr="00E36384">
        <w:rPr>
          <w:sz w:val="16"/>
        </w:rPr>
        <w:t>. Indeed, with one known exception—the extinction of the Christmas Island rat, preceded by the emergence of a deadly pathogen in the population—</w:t>
      </w:r>
      <w:r w:rsidRPr="005B46DF">
        <w:rPr>
          <w:rStyle w:val="StyleUnderline"/>
        </w:rPr>
        <w:t>there are</w:t>
      </w:r>
      <w:r w:rsidRPr="00E36384">
        <w:rPr>
          <w:sz w:val="16"/>
        </w:rPr>
        <w:t xml:space="preserve"> </w:t>
      </w:r>
      <w:r w:rsidRPr="00E82A94">
        <w:rPr>
          <w:rStyle w:val="Emphasis"/>
          <w:highlight w:val="yellow"/>
        </w:rPr>
        <w:t>no well-corroborated instances</w:t>
      </w:r>
      <w:r w:rsidRPr="00E36384">
        <w:rPr>
          <w:sz w:val="16"/>
        </w:rPr>
        <w:t xml:space="preserve"> </w:t>
      </w:r>
      <w:r w:rsidRPr="005B46DF">
        <w:rPr>
          <w:rStyle w:val="StyleUnderline"/>
        </w:rPr>
        <w:t xml:space="preserve">of pathogens </w:t>
      </w:r>
      <w:r w:rsidRPr="00E82A94">
        <w:rPr>
          <w:rStyle w:val="StyleUnderline"/>
          <w:highlight w:val="yellow"/>
        </w:rPr>
        <w:t>causing</w:t>
      </w:r>
      <w:r w:rsidRPr="005B46DF">
        <w:rPr>
          <w:rStyle w:val="StyleUnderline"/>
        </w:rPr>
        <w:t xml:space="preserve"> the</w:t>
      </w:r>
      <w:r w:rsidRPr="00E36384">
        <w:rPr>
          <w:sz w:val="16"/>
        </w:rPr>
        <w:t xml:space="preserve"> </w:t>
      </w:r>
      <w:r w:rsidRPr="005B46DF">
        <w:rPr>
          <w:rStyle w:val="Emphasis"/>
        </w:rPr>
        <w:t>complete</w:t>
      </w:r>
      <w:r w:rsidRPr="00E36384">
        <w:rPr>
          <w:sz w:val="16"/>
        </w:rPr>
        <w:t xml:space="preserve"> </w:t>
      </w:r>
      <w:r w:rsidRPr="00E82A94">
        <w:rPr>
          <w:rStyle w:val="StyleUnderline"/>
          <w:highlight w:val="yellow"/>
        </w:rPr>
        <w:t>extinction of</w:t>
      </w:r>
      <w:r w:rsidRPr="005B46DF">
        <w:rPr>
          <w:rStyle w:val="StyleUnderline"/>
        </w:rPr>
        <w:t xml:space="preserve"> a mammalian </w:t>
      </w:r>
      <w:r w:rsidRPr="00E82A94">
        <w:rPr>
          <w:rStyle w:val="StyleUnderline"/>
          <w:highlight w:val="yellow"/>
        </w:rPr>
        <w:t>species</w:t>
      </w:r>
      <w:r w:rsidRPr="00E36384">
        <w:rPr>
          <w:sz w:val="16"/>
        </w:rPr>
        <w:t xml:space="preserve"> (Wyatt et al., 2008).</w:t>
      </w:r>
    </w:p>
    <w:p w14:paraId="36300D8B" w14:textId="77777777" w:rsidR="00831FAB" w:rsidRPr="00E36384" w:rsidRDefault="00831FAB" w:rsidP="00831FAB">
      <w:pPr>
        <w:rPr>
          <w:sz w:val="16"/>
        </w:rPr>
      </w:pPr>
      <w:r w:rsidRPr="00E36384">
        <w:rPr>
          <w:sz w:val="16"/>
        </w:rPr>
        <w:t xml:space="preserve">A </w:t>
      </w:r>
      <w:r w:rsidRPr="005B46DF">
        <w:rPr>
          <w:rStyle w:val="StyleUnderline"/>
        </w:rPr>
        <w:t>greater threat would likely come from</w:t>
      </w:r>
      <w:r w:rsidRPr="00E36384">
        <w:rPr>
          <w:sz w:val="16"/>
        </w:rPr>
        <w:t xml:space="preserve"> </w:t>
      </w:r>
      <w:r w:rsidRPr="007D15C3">
        <w:rPr>
          <w:rStyle w:val="Emphasis"/>
          <w:highlight w:val="yellow"/>
        </w:rPr>
        <w:t>novel pathogens</w:t>
      </w:r>
      <w:r w:rsidRPr="00E36384">
        <w:rPr>
          <w:sz w:val="16"/>
        </w:rPr>
        <w:t xml:space="preserve">, </w:t>
      </w:r>
      <w:r w:rsidRPr="005B46DF">
        <w:rPr>
          <w:rStyle w:val="StyleUnderline"/>
        </w:rPr>
        <w:t>including</w:t>
      </w:r>
      <w:r w:rsidRPr="00E36384">
        <w:rPr>
          <w:sz w:val="16"/>
        </w:rPr>
        <w:t xml:space="preserve"> both </w:t>
      </w:r>
      <w:r w:rsidRPr="005B46DF">
        <w:rPr>
          <w:rStyle w:val="Emphasis"/>
        </w:rPr>
        <w:t>modified</w:t>
      </w:r>
      <w:r w:rsidRPr="00E36384">
        <w:rPr>
          <w:sz w:val="16"/>
        </w:rPr>
        <w:t xml:space="preserve"> </w:t>
      </w:r>
      <w:r w:rsidRPr="005B46DF">
        <w:rPr>
          <w:rStyle w:val="StyleUnderline"/>
        </w:rPr>
        <w:t>natural pathogens or completely</w:t>
      </w:r>
      <w:r w:rsidRPr="00E36384">
        <w:rPr>
          <w:sz w:val="16"/>
        </w:rPr>
        <w:t xml:space="preserve"> </w:t>
      </w:r>
      <w:r w:rsidRPr="005B46DF">
        <w:rPr>
          <w:rStyle w:val="Emphasis"/>
        </w:rPr>
        <w:t>de novo</w:t>
      </w:r>
      <w:r w:rsidRPr="00E36384">
        <w:rPr>
          <w:sz w:val="16"/>
        </w:rPr>
        <w:t xml:space="preserve"> </w:t>
      </w:r>
      <w:r w:rsidRPr="005B46DF">
        <w:rPr>
          <w:rStyle w:val="StyleUnderline"/>
        </w:rPr>
        <w:t>pathogens, designed for high transmissibility and high lethality</w:t>
      </w:r>
      <w:r w:rsidRPr="00E36384">
        <w:rPr>
          <w:sz w:val="16"/>
        </w:rPr>
        <w:t xml:space="preserve">. However, </w:t>
      </w:r>
      <w:r w:rsidRPr="005B46DF">
        <w:rPr>
          <w:rStyle w:val="StyleUnderline"/>
        </w:rPr>
        <w:t>even pathogens</w:t>
      </w:r>
      <w:r w:rsidRPr="00E36384">
        <w:rPr>
          <w:sz w:val="16"/>
        </w:rPr>
        <w:t xml:space="preserve"> </w:t>
      </w:r>
      <w:r w:rsidRPr="005B46DF">
        <w:rPr>
          <w:rStyle w:val="Emphasis"/>
        </w:rPr>
        <w:t>designed</w:t>
      </w:r>
      <w:r w:rsidRPr="00E36384">
        <w:rPr>
          <w:sz w:val="16"/>
        </w:rPr>
        <w:t xml:space="preserve"> </w:t>
      </w:r>
      <w:r w:rsidRPr="005B46DF">
        <w:rPr>
          <w:rStyle w:val="StyleUnderline"/>
        </w:rPr>
        <w:t>to cause</w:t>
      </w:r>
      <w:r w:rsidRPr="00E36384">
        <w:rPr>
          <w:sz w:val="16"/>
        </w:rPr>
        <w:t xml:space="preserve"> these </w:t>
      </w:r>
      <w:r w:rsidRPr="007D15C3">
        <w:rPr>
          <w:rStyle w:val="StyleUnderline"/>
          <w:highlight w:val="yellow"/>
        </w:rPr>
        <w:t>effects</w:t>
      </w:r>
      <w:r w:rsidRPr="005B46DF">
        <w:rPr>
          <w:rStyle w:val="StyleUnderline"/>
        </w:rPr>
        <w:t xml:space="preserve"> might be</w:t>
      </w:r>
      <w:r w:rsidRPr="00E36384">
        <w:rPr>
          <w:sz w:val="16"/>
        </w:rPr>
        <w:t xml:space="preserve"> </w:t>
      </w:r>
      <w:r w:rsidRPr="007D15C3">
        <w:rPr>
          <w:rStyle w:val="Emphasis"/>
          <w:highlight w:val="yellow"/>
        </w:rPr>
        <w:t>limited</w:t>
      </w:r>
      <w:r w:rsidRPr="007D15C3">
        <w:rPr>
          <w:sz w:val="16"/>
          <w:highlight w:val="yellow"/>
        </w:rPr>
        <w:t xml:space="preserve"> </w:t>
      </w:r>
      <w:r w:rsidRPr="007D15C3">
        <w:rPr>
          <w:rStyle w:val="StyleUnderline"/>
          <w:highlight w:val="yellow"/>
        </w:rPr>
        <w:t>by</w:t>
      </w:r>
      <w:r w:rsidRPr="005B46DF">
        <w:rPr>
          <w:rStyle w:val="StyleUnderline"/>
        </w:rPr>
        <w:t xml:space="preserve"> human </w:t>
      </w:r>
      <w:r w:rsidRPr="007D15C3">
        <w:rPr>
          <w:rStyle w:val="StyleUnderline"/>
          <w:highlight w:val="yellow"/>
        </w:rPr>
        <w:t>heterogeneity</w:t>
      </w:r>
      <w:r w:rsidRPr="00E36384">
        <w:rPr>
          <w:sz w:val="16"/>
        </w:rPr>
        <w:t xml:space="preserve">. </w:t>
      </w:r>
      <w:r w:rsidRPr="005B46DF">
        <w:rPr>
          <w:rStyle w:val="StyleUnderline"/>
        </w:rPr>
        <w:t>Human genetic diversity plays a</w:t>
      </w:r>
      <w:r w:rsidRPr="00E36384">
        <w:rPr>
          <w:sz w:val="16"/>
        </w:rPr>
        <w:t xml:space="preserve"> </w:t>
      </w:r>
      <w:r w:rsidRPr="005B46DF">
        <w:rPr>
          <w:rStyle w:val="Emphasis"/>
        </w:rPr>
        <w:t>key role</w:t>
      </w:r>
      <w:r w:rsidRPr="00E36384">
        <w:rPr>
          <w:sz w:val="16"/>
        </w:rPr>
        <w:t xml:space="preserve"> </w:t>
      </w:r>
      <w:r w:rsidRPr="005B46DF">
        <w:rPr>
          <w:rStyle w:val="StyleUnderline"/>
        </w:rPr>
        <w:t>in limiting</w:t>
      </w:r>
      <w:r w:rsidRPr="00E36384">
        <w:rPr>
          <w:sz w:val="16"/>
        </w:rPr>
        <w:t xml:space="preserve"> the </w:t>
      </w:r>
      <w:r w:rsidRPr="005B46DF">
        <w:rPr>
          <w:rStyle w:val="Emphasis"/>
        </w:rPr>
        <w:t>effectiveness</w:t>
      </w:r>
      <w:r w:rsidRPr="00E36384">
        <w:rPr>
          <w:sz w:val="16"/>
        </w:rPr>
        <w:t xml:space="preserve"> </w:t>
      </w:r>
      <w:r w:rsidRPr="005B46DF">
        <w:rPr>
          <w:rStyle w:val="StyleUnderline"/>
        </w:rPr>
        <w:t>of pathogens across populations</w:t>
      </w:r>
      <w:r w:rsidRPr="00E36384">
        <w:rPr>
          <w:sz w:val="16"/>
        </w:rPr>
        <w:t xml:space="preserve">. Within a population, </w:t>
      </w:r>
      <w:r w:rsidRPr="005B46DF">
        <w:rPr>
          <w:rStyle w:val="StyleUnderline"/>
        </w:rPr>
        <w:t xml:space="preserve">pathogens </w:t>
      </w:r>
      <w:r w:rsidRPr="007D15C3">
        <w:rPr>
          <w:rStyle w:val="StyleUnderline"/>
          <w:highlight w:val="yellow"/>
        </w:rPr>
        <w:t>affect individuals</w:t>
      </w:r>
      <w:r w:rsidRPr="007D15C3">
        <w:rPr>
          <w:sz w:val="16"/>
          <w:highlight w:val="yellow"/>
        </w:rPr>
        <w:t xml:space="preserve"> </w:t>
      </w:r>
      <w:r w:rsidRPr="007D15C3">
        <w:rPr>
          <w:rStyle w:val="Emphasis"/>
          <w:highlight w:val="yellow"/>
        </w:rPr>
        <w:t>differently</w:t>
      </w:r>
      <w:r w:rsidRPr="00E36384">
        <w:rPr>
          <w:sz w:val="16"/>
        </w:rPr>
        <w:t xml:space="preserve"> </w:t>
      </w:r>
      <w:r w:rsidRPr="005B46DF">
        <w:rPr>
          <w:rStyle w:val="StyleUnderline"/>
        </w:rPr>
        <w:t>depending on factors related to the</w:t>
      </w:r>
      <w:r w:rsidRPr="00E36384">
        <w:rPr>
          <w:sz w:val="16"/>
        </w:rPr>
        <w:t xml:space="preserve"> </w:t>
      </w:r>
      <w:r w:rsidRPr="005B46DF">
        <w:rPr>
          <w:rStyle w:val="Emphasis"/>
        </w:rPr>
        <w:t>specific genetic characteristics</w:t>
      </w:r>
      <w:r w:rsidRPr="00E36384">
        <w:rPr>
          <w:sz w:val="16"/>
        </w:rPr>
        <w:t xml:space="preserve"> </w:t>
      </w:r>
      <w:r w:rsidRPr="005B46DF">
        <w:rPr>
          <w:rStyle w:val="StyleUnderline"/>
        </w:rPr>
        <w:t>of each host</w:t>
      </w:r>
      <w:r w:rsidRPr="00E36384">
        <w:rPr>
          <w:sz w:val="16"/>
        </w:rPr>
        <w:t xml:space="preserve"> (Jones, 2021). </w:t>
      </w:r>
      <w:r w:rsidRPr="005B46DF">
        <w:rPr>
          <w:rStyle w:val="StyleUnderline"/>
        </w:rPr>
        <w:t>Some individuals or subpopulations</w:t>
      </w:r>
      <w:r w:rsidRPr="00E36384">
        <w:rPr>
          <w:sz w:val="16"/>
        </w:rPr>
        <w:t xml:space="preserve"> might </w:t>
      </w:r>
      <w:r w:rsidRPr="005B46DF">
        <w:rPr>
          <w:rStyle w:val="StyleUnderline"/>
        </w:rPr>
        <w:t xml:space="preserve">possess genetic </w:t>
      </w:r>
      <w:r w:rsidRPr="007D15C3">
        <w:rPr>
          <w:rStyle w:val="StyleUnderline"/>
          <w:highlight w:val="yellow"/>
        </w:rPr>
        <w:t>traits</w:t>
      </w:r>
      <w:r w:rsidRPr="005B46DF">
        <w:rPr>
          <w:rStyle w:val="StyleUnderline"/>
        </w:rPr>
        <w:t xml:space="preserve"> that</w:t>
      </w:r>
      <w:r w:rsidRPr="00E36384">
        <w:rPr>
          <w:sz w:val="16"/>
        </w:rPr>
        <w:t xml:space="preserve"> </w:t>
      </w:r>
      <w:r w:rsidRPr="007D15C3">
        <w:rPr>
          <w:rStyle w:val="Emphasis"/>
          <w:highlight w:val="yellow"/>
        </w:rPr>
        <w:t>confer resistance or immunity</w:t>
      </w:r>
      <w:r w:rsidRPr="00E36384">
        <w:rPr>
          <w:sz w:val="16"/>
        </w:rPr>
        <w:t xml:space="preserve"> </w:t>
      </w:r>
      <w:r w:rsidRPr="005B46DF">
        <w:rPr>
          <w:rStyle w:val="StyleUnderline"/>
        </w:rPr>
        <w:t>to certain pathogens</w:t>
      </w:r>
      <w:r w:rsidRPr="00E36384">
        <w:rPr>
          <w:sz w:val="16"/>
        </w:rPr>
        <w:t xml:space="preserve">. </w:t>
      </w:r>
      <w:r w:rsidRPr="005B46DF">
        <w:rPr>
          <w:rStyle w:val="StyleUnderline"/>
        </w:rPr>
        <w:t>For example, differences in viral receptors</w:t>
      </w:r>
      <w:r w:rsidRPr="00E36384">
        <w:rPr>
          <w:sz w:val="16"/>
        </w:rPr>
        <w:t xml:space="preserve"> between individuals can </w:t>
      </w:r>
      <w:r w:rsidRPr="005B46DF">
        <w:rPr>
          <w:rStyle w:val="StyleUnderline"/>
        </w:rPr>
        <w:t>affect the ability of the</w:t>
      </w:r>
      <w:r w:rsidRPr="00E36384">
        <w:rPr>
          <w:sz w:val="16"/>
        </w:rPr>
        <w:t xml:space="preserve"> </w:t>
      </w:r>
      <w:r w:rsidRPr="005B46DF">
        <w:rPr>
          <w:rStyle w:val="Emphasis"/>
        </w:rPr>
        <w:t>hepatitis C virus</w:t>
      </w:r>
      <w:r w:rsidRPr="00E36384">
        <w:rPr>
          <w:sz w:val="16"/>
        </w:rPr>
        <w:t xml:space="preserve"> </w:t>
      </w:r>
      <w:r w:rsidRPr="005B46DF">
        <w:rPr>
          <w:rStyle w:val="StyleUnderline"/>
        </w:rPr>
        <w:t>to enter a host’s cells</w:t>
      </w:r>
      <w:r w:rsidRPr="00E36384">
        <w:rPr>
          <w:sz w:val="16"/>
        </w:rPr>
        <w:t xml:space="preserve"> (Huang et al., 2019).</w:t>
      </w:r>
    </w:p>
    <w:p w14:paraId="6C846469" w14:textId="77777777" w:rsidR="00831FAB" w:rsidRPr="00E36384" w:rsidRDefault="00831FAB" w:rsidP="00831FAB">
      <w:pPr>
        <w:rPr>
          <w:sz w:val="16"/>
        </w:rPr>
      </w:pPr>
      <w:r w:rsidRPr="00E36384">
        <w:rPr>
          <w:sz w:val="16"/>
        </w:rPr>
        <w:t xml:space="preserve">The </w:t>
      </w:r>
      <w:r w:rsidRPr="005B46DF">
        <w:rPr>
          <w:rStyle w:val="StyleUnderline"/>
        </w:rPr>
        <w:t>strength of immune response</w:t>
      </w:r>
      <w:r w:rsidRPr="00E36384">
        <w:rPr>
          <w:sz w:val="16"/>
        </w:rPr>
        <w:t xml:space="preserve"> can </w:t>
      </w:r>
      <w:r w:rsidRPr="005B46DF">
        <w:rPr>
          <w:rStyle w:val="Emphasis"/>
        </w:rPr>
        <w:t>vary</w:t>
      </w:r>
      <w:r w:rsidRPr="00E36384">
        <w:rPr>
          <w:sz w:val="16"/>
        </w:rPr>
        <w:t xml:space="preserve"> </w:t>
      </w:r>
      <w:r w:rsidRPr="005B46DF">
        <w:rPr>
          <w:rStyle w:val="StyleUnderline"/>
        </w:rPr>
        <w:t>among individuals</w:t>
      </w:r>
      <w:r w:rsidRPr="00E36384">
        <w:rPr>
          <w:sz w:val="16"/>
        </w:rPr>
        <w:t xml:space="preserve">, </w:t>
      </w:r>
      <w:r w:rsidRPr="005B46DF">
        <w:rPr>
          <w:rStyle w:val="Emphasis"/>
        </w:rPr>
        <w:t>influencing</w:t>
      </w:r>
      <w:r w:rsidRPr="00E36384">
        <w:rPr>
          <w:sz w:val="16"/>
        </w:rPr>
        <w:t xml:space="preserve"> their </w:t>
      </w:r>
      <w:r w:rsidRPr="005B46DF">
        <w:rPr>
          <w:rStyle w:val="Emphasis"/>
        </w:rPr>
        <w:t>ability</w:t>
      </w:r>
      <w:r w:rsidRPr="00E36384">
        <w:rPr>
          <w:sz w:val="16"/>
        </w:rPr>
        <w:t xml:space="preserve"> </w:t>
      </w:r>
      <w:r w:rsidRPr="005B46DF">
        <w:rPr>
          <w:rStyle w:val="StyleUnderline"/>
        </w:rPr>
        <w:t>to fight off infections</w:t>
      </w:r>
      <w:r w:rsidRPr="00E36384">
        <w:rPr>
          <w:sz w:val="16"/>
        </w:rPr>
        <w:t xml:space="preserve">. The likelihood that a pathogen will cause death is influenced by the immune response that an individual is able to put up against the pathogen (Rouse and Sehrawat, 2010), meaning that </w:t>
      </w:r>
      <w:r w:rsidRPr="005B46DF">
        <w:rPr>
          <w:rStyle w:val="StyleUnderline"/>
        </w:rPr>
        <w:t>outcomes will</w:t>
      </w:r>
      <w:r w:rsidRPr="00E36384">
        <w:rPr>
          <w:sz w:val="16"/>
        </w:rPr>
        <w:t xml:space="preserve"> </w:t>
      </w:r>
      <w:r w:rsidRPr="005B46DF">
        <w:rPr>
          <w:rStyle w:val="Emphasis"/>
        </w:rPr>
        <w:t>vary between individuals</w:t>
      </w:r>
      <w:r w:rsidRPr="00E36384">
        <w:rPr>
          <w:sz w:val="16"/>
        </w:rPr>
        <w:t xml:space="preserve">, </w:t>
      </w:r>
      <w:r w:rsidRPr="005B46DF">
        <w:rPr>
          <w:rStyle w:val="StyleUnderline"/>
        </w:rPr>
        <w:t>even when controlling for pathogen dose</w:t>
      </w:r>
      <w:r w:rsidRPr="00E36384">
        <w:rPr>
          <w:sz w:val="16"/>
        </w:rPr>
        <w:t>.</w:t>
      </w:r>
    </w:p>
    <w:p w14:paraId="2E0D04F6" w14:textId="77777777" w:rsidR="00831FAB" w:rsidRPr="00E36384" w:rsidRDefault="00831FAB" w:rsidP="00831FAB">
      <w:pPr>
        <w:rPr>
          <w:sz w:val="16"/>
        </w:rPr>
      </w:pPr>
      <w:r w:rsidRPr="00E36384">
        <w:rPr>
          <w:sz w:val="16"/>
        </w:rPr>
        <w:t xml:space="preserve">Relatedly, the </w:t>
      </w:r>
      <w:r w:rsidRPr="00E36384">
        <w:rPr>
          <w:i/>
          <w:iCs/>
          <w:sz w:val="16"/>
        </w:rPr>
        <w:t>infection dose</w:t>
      </w:r>
      <w:r w:rsidRPr="00E36384">
        <w:rPr>
          <w:sz w:val="16"/>
        </w:rPr>
        <w:t xml:space="preserve">—the amount of a pathogen that an individual is exposed to—can significantly alter the course of a disease (Rouse and Sehrawat, 2010). Individuals who only receive a small infection dose have a higher chance of successfully mounting an immune response, and infection dose is a factor that cannot easily be controlled for. This is the case not only for transmissible pathogens that spread person-toperson but also for nontransmissible pathogens, such as </w:t>
      </w:r>
      <w:r w:rsidRPr="00E36384">
        <w:rPr>
          <w:i/>
          <w:iCs/>
          <w:sz w:val="16"/>
        </w:rPr>
        <w:t>Bacillus anthracis</w:t>
      </w:r>
      <w:r w:rsidRPr="00E36384">
        <w:rPr>
          <w:sz w:val="16"/>
        </w:rPr>
        <w:t xml:space="preserve">, the causative agent of anthrax. As a result, </w:t>
      </w:r>
      <w:r w:rsidRPr="00E36384">
        <w:rPr>
          <w:rStyle w:val="StyleUnderline"/>
        </w:rPr>
        <w:t>it is</w:t>
      </w:r>
      <w:r w:rsidRPr="00E36384">
        <w:rPr>
          <w:sz w:val="16"/>
        </w:rPr>
        <w:t xml:space="preserve"> </w:t>
      </w:r>
      <w:r w:rsidRPr="00D14A66">
        <w:rPr>
          <w:rStyle w:val="Emphasis"/>
          <w:highlight w:val="yellow"/>
        </w:rPr>
        <w:t>unlikely</w:t>
      </w:r>
      <w:r w:rsidRPr="00E36384">
        <w:rPr>
          <w:sz w:val="16"/>
        </w:rPr>
        <w:t xml:space="preserve"> that </w:t>
      </w:r>
      <w:r w:rsidRPr="00D14A66">
        <w:rPr>
          <w:rStyle w:val="StyleUnderline"/>
          <w:highlight w:val="yellow"/>
        </w:rPr>
        <w:t>even</w:t>
      </w:r>
      <w:r w:rsidRPr="00E36384">
        <w:rPr>
          <w:rStyle w:val="StyleUnderline"/>
        </w:rPr>
        <w:t xml:space="preserve"> a</w:t>
      </w:r>
      <w:r w:rsidRPr="00E36384">
        <w:rPr>
          <w:sz w:val="16"/>
        </w:rPr>
        <w:t xml:space="preserve"> </w:t>
      </w:r>
      <w:r w:rsidRPr="00E36384">
        <w:rPr>
          <w:rStyle w:val="Emphasis"/>
        </w:rPr>
        <w:t xml:space="preserve">carefully </w:t>
      </w:r>
      <w:r w:rsidRPr="00D14A66">
        <w:rPr>
          <w:rStyle w:val="Emphasis"/>
          <w:highlight w:val="yellow"/>
        </w:rPr>
        <w:t>engineered</w:t>
      </w:r>
      <w:r w:rsidRPr="00E36384">
        <w:rPr>
          <w:sz w:val="16"/>
        </w:rPr>
        <w:t xml:space="preserve"> </w:t>
      </w:r>
      <w:r w:rsidRPr="00E36384">
        <w:rPr>
          <w:rStyle w:val="StyleUnderline"/>
        </w:rPr>
        <w:t xml:space="preserve">pathogen would </w:t>
      </w:r>
      <w:r w:rsidRPr="00D14A66">
        <w:rPr>
          <w:rStyle w:val="StyleUnderline"/>
          <w:highlight w:val="yellow"/>
        </w:rPr>
        <w:t>be</w:t>
      </w:r>
      <w:r w:rsidRPr="00D14A66">
        <w:rPr>
          <w:sz w:val="16"/>
          <w:highlight w:val="yellow"/>
        </w:rPr>
        <w:t xml:space="preserve"> </w:t>
      </w:r>
      <w:r w:rsidRPr="00D14A66">
        <w:rPr>
          <w:rStyle w:val="Emphasis"/>
          <w:highlight w:val="yellow"/>
        </w:rPr>
        <w:t>100 percent lethal</w:t>
      </w:r>
      <w:r w:rsidRPr="00E36384">
        <w:rPr>
          <w:sz w:val="16"/>
        </w:rPr>
        <w:t xml:space="preserve"> </w:t>
      </w:r>
      <w:r w:rsidRPr="00E36384">
        <w:rPr>
          <w:rStyle w:val="StyleUnderline"/>
        </w:rPr>
        <w:t>for all humans, as certain individuals or populations might possess traits that allow them to fight</w:t>
      </w:r>
      <w:r w:rsidRPr="00E36384">
        <w:rPr>
          <w:sz w:val="16"/>
        </w:rPr>
        <w:t xml:space="preserve"> the </w:t>
      </w:r>
      <w:r w:rsidRPr="00E36384">
        <w:rPr>
          <w:rStyle w:val="StyleUnderline"/>
        </w:rPr>
        <w:t>disease or receive a</w:t>
      </w:r>
      <w:r w:rsidRPr="00E36384">
        <w:rPr>
          <w:sz w:val="16"/>
        </w:rPr>
        <w:t xml:space="preserve"> </w:t>
      </w:r>
      <w:r w:rsidRPr="00E36384">
        <w:rPr>
          <w:rStyle w:val="Emphasis"/>
        </w:rPr>
        <w:t>nonlethal dose</w:t>
      </w:r>
      <w:r w:rsidRPr="00E36384">
        <w:rPr>
          <w:sz w:val="16"/>
        </w:rPr>
        <w:t xml:space="preserve"> </w:t>
      </w:r>
      <w:r w:rsidRPr="00E36384">
        <w:rPr>
          <w:rStyle w:val="StyleUnderline"/>
        </w:rPr>
        <w:t>of the pathogen that causes the disease</w:t>
      </w:r>
      <w:r w:rsidRPr="00E36384">
        <w:rPr>
          <w:sz w:val="16"/>
        </w:rPr>
        <w:t xml:space="preserve">. </w:t>
      </w:r>
      <w:r w:rsidRPr="00D14A66">
        <w:rPr>
          <w:rStyle w:val="Emphasis"/>
          <w:highlight w:val="yellow"/>
        </w:rPr>
        <w:t>Case studies</w:t>
      </w:r>
      <w:r w:rsidRPr="00E36384">
        <w:rPr>
          <w:sz w:val="16"/>
        </w:rPr>
        <w:t xml:space="preserve"> have </w:t>
      </w:r>
      <w:r w:rsidRPr="00D14A66">
        <w:rPr>
          <w:rStyle w:val="StyleUnderline"/>
          <w:highlight w:val="yellow"/>
        </w:rPr>
        <w:t>suggest</w:t>
      </w:r>
      <w:r w:rsidRPr="00E36384">
        <w:rPr>
          <w:rStyle w:val="StyleUnderline"/>
        </w:rPr>
        <w:t>ed that exposure to even highly lethal viruses, such as rabies, is</w:t>
      </w:r>
      <w:r w:rsidRPr="00E36384">
        <w:rPr>
          <w:sz w:val="16"/>
        </w:rPr>
        <w:t xml:space="preserve"> </w:t>
      </w:r>
      <w:r w:rsidRPr="00E36384">
        <w:rPr>
          <w:rStyle w:val="Emphasis"/>
        </w:rPr>
        <w:t>not always fatal</w:t>
      </w:r>
      <w:r w:rsidRPr="00E36384">
        <w:rPr>
          <w:sz w:val="16"/>
        </w:rPr>
        <w:t xml:space="preserve"> (Gold et al., 2020).</w:t>
      </w:r>
    </w:p>
    <w:p w14:paraId="44840BBD" w14:textId="77777777" w:rsidR="00831FAB" w:rsidRPr="00E36384" w:rsidRDefault="00831FAB" w:rsidP="00831FAB">
      <w:pPr>
        <w:rPr>
          <w:sz w:val="16"/>
        </w:rPr>
      </w:pPr>
      <w:r w:rsidRPr="00E36384">
        <w:rPr>
          <w:sz w:val="16"/>
        </w:rPr>
        <w:t xml:space="preserve">The </w:t>
      </w:r>
      <w:r w:rsidRPr="00BE1F31">
        <w:rPr>
          <w:rStyle w:val="StyleUnderline"/>
        </w:rPr>
        <w:t>post-infection survival of</w:t>
      </w:r>
      <w:r w:rsidRPr="00E36384">
        <w:rPr>
          <w:sz w:val="16"/>
        </w:rPr>
        <w:t xml:space="preserve"> some </w:t>
      </w:r>
      <w:r w:rsidRPr="00BE1F31">
        <w:rPr>
          <w:rStyle w:val="StyleUnderline"/>
        </w:rPr>
        <w:t>individuals leads to</w:t>
      </w:r>
      <w:r w:rsidRPr="00E36384">
        <w:rPr>
          <w:sz w:val="16"/>
        </w:rPr>
        <w:t xml:space="preserve"> several </w:t>
      </w:r>
      <w:r w:rsidRPr="00BE1F31">
        <w:rPr>
          <w:rStyle w:val="Emphasis"/>
        </w:rPr>
        <w:t>important</w:t>
      </w:r>
      <w:r w:rsidRPr="00E36384">
        <w:rPr>
          <w:sz w:val="16"/>
        </w:rPr>
        <w:t xml:space="preserve"> </w:t>
      </w:r>
      <w:r w:rsidRPr="00BE1F31">
        <w:rPr>
          <w:rStyle w:val="StyleUnderline"/>
        </w:rPr>
        <w:t>consequences</w:t>
      </w:r>
      <w:r w:rsidRPr="00E36384">
        <w:rPr>
          <w:sz w:val="16"/>
        </w:rPr>
        <w:t xml:space="preserve">. First, </w:t>
      </w:r>
      <w:r w:rsidRPr="006C73A8">
        <w:rPr>
          <w:rStyle w:val="Emphasis"/>
          <w:highlight w:val="yellow"/>
        </w:rPr>
        <w:t>some populations</w:t>
      </w:r>
      <w:r w:rsidRPr="00E36384">
        <w:rPr>
          <w:sz w:val="16"/>
        </w:rPr>
        <w:t xml:space="preserve"> </w:t>
      </w:r>
      <w:r w:rsidRPr="00BE1F31">
        <w:rPr>
          <w:rStyle w:val="StyleUnderline"/>
        </w:rPr>
        <w:t xml:space="preserve">will </w:t>
      </w:r>
      <w:r w:rsidRPr="006C73A8">
        <w:rPr>
          <w:rStyle w:val="StyleUnderline"/>
          <w:highlight w:val="yellow"/>
        </w:rPr>
        <w:t>emerge</w:t>
      </w:r>
      <w:r w:rsidRPr="00BE1F31">
        <w:rPr>
          <w:rStyle w:val="StyleUnderline"/>
        </w:rPr>
        <w:t xml:space="preserve"> with immunity</w:t>
      </w:r>
      <w:r w:rsidRPr="00E36384">
        <w:rPr>
          <w:sz w:val="16"/>
        </w:rPr>
        <w:t xml:space="preserve">; </w:t>
      </w:r>
      <w:r w:rsidRPr="00BE1F31">
        <w:rPr>
          <w:rStyle w:val="Emphasis"/>
        </w:rPr>
        <w:t>survivors</w:t>
      </w:r>
      <w:r w:rsidRPr="00E36384">
        <w:rPr>
          <w:sz w:val="16"/>
        </w:rPr>
        <w:t xml:space="preserve"> </w:t>
      </w:r>
      <w:r w:rsidRPr="00BE1F31">
        <w:rPr>
          <w:rStyle w:val="StyleUnderline"/>
        </w:rPr>
        <w:t xml:space="preserve">might </w:t>
      </w:r>
      <w:r w:rsidRPr="006C73A8">
        <w:rPr>
          <w:rStyle w:val="StyleUnderline"/>
          <w:highlight w:val="yellow"/>
        </w:rPr>
        <w:t>develop immunological memory</w:t>
      </w:r>
      <w:r w:rsidRPr="00BE1F31">
        <w:rPr>
          <w:rStyle w:val="StyleUnderline"/>
        </w:rPr>
        <w:t>, thereby</w:t>
      </w:r>
      <w:r w:rsidRPr="00E36384">
        <w:rPr>
          <w:sz w:val="16"/>
        </w:rPr>
        <w:t xml:space="preserve"> </w:t>
      </w:r>
      <w:r w:rsidRPr="00BE1F31">
        <w:rPr>
          <w:rStyle w:val="Emphasis"/>
        </w:rPr>
        <w:t>reducing</w:t>
      </w:r>
      <w:r w:rsidRPr="00E36384">
        <w:rPr>
          <w:sz w:val="16"/>
        </w:rPr>
        <w:t xml:space="preserve"> the </w:t>
      </w:r>
      <w:r w:rsidRPr="00BE1F31">
        <w:rPr>
          <w:rStyle w:val="Emphasis"/>
        </w:rPr>
        <w:t>severity</w:t>
      </w:r>
      <w:r w:rsidRPr="00E36384">
        <w:rPr>
          <w:sz w:val="16"/>
        </w:rPr>
        <w:t xml:space="preserve"> </w:t>
      </w:r>
      <w:r w:rsidRPr="00BE1F31">
        <w:rPr>
          <w:rStyle w:val="StyleUnderline"/>
        </w:rPr>
        <w:t>of disease on reinfection</w:t>
      </w:r>
      <w:r w:rsidRPr="00E36384">
        <w:rPr>
          <w:sz w:val="16"/>
        </w:rPr>
        <w:t xml:space="preserve">. Second, </w:t>
      </w:r>
      <w:r w:rsidRPr="00BE1F31">
        <w:rPr>
          <w:rStyle w:val="StyleUnderline"/>
        </w:rPr>
        <w:t>over generations</w:t>
      </w:r>
      <w:r w:rsidRPr="00E36384">
        <w:rPr>
          <w:sz w:val="16"/>
        </w:rPr>
        <w:t xml:space="preserve">, </w:t>
      </w:r>
      <w:r w:rsidRPr="006C73A8">
        <w:rPr>
          <w:rStyle w:val="Emphasis"/>
          <w:highlight w:val="yellow"/>
        </w:rPr>
        <w:t>natural selection</w:t>
      </w:r>
      <w:r w:rsidRPr="00E36384">
        <w:rPr>
          <w:sz w:val="16"/>
        </w:rPr>
        <w:t xml:space="preserve"> </w:t>
      </w:r>
      <w:r w:rsidRPr="00BE1F31">
        <w:rPr>
          <w:rStyle w:val="StyleUnderline"/>
        </w:rPr>
        <w:t xml:space="preserve">will </w:t>
      </w:r>
      <w:r w:rsidRPr="006C73A8">
        <w:rPr>
          <w:rStyle w:val="StyleUnderline"/>
          <w:highlight w:val="yellow"/>
        </w:rPr>
        <w:t>dictate</w:t>
      </w:r>
      <w:r w:rsidRPr="00BE1F31">
        <w:rPr>
          <w:rStyle w:val="StyleUnderline"/>
        </w:rPr>
        <w:t xml:space="preserve"> that </w:t>
      </w:r>
      <w:r w:rsidRPr="006C73A8">
        <w:rPr>
          <w:rStyle w:val="StyleUnderline"/>
          <w:highlight w:val="yellow"/>
        </w:rPr>
        <w:t>hosts</w:t>
      </w:r>
      <w:r w:rsidRPr="00BE1F31">
        <w:rPr>
          <w:rStyle w:val="StyleUnderline"/>
        </w:rPr>
        <w:t xml:space="preserve"> with </w:t>
      </w:r>
      <w:r w:rsidRPr="006C73A8">
        <w:rPr>
          <w:rStyle w:val="StyleUnderline"/>
          <w:highlight w:val="yellow"/>
        </w:rPr>
        <w:t>immune</w:t>
      </w:r>
      <w:r w:rsidRPr="00BE1F31">
        <w:rPr>
          <w:rStyle w:val="StyleUnderline"/>
        </w:rPr>
        <w:t xml:space="preserve"> systems that are better equipped to fight off a pathogen will</w:t>
      </w:r>
      <w:r w:rsidRPr="00E36384">
        <w:rPr>
          <w:sz w:val="16"/>
        </w:rPr>
        <w:t xml:space="preserve"> </w:t>
      </w:r>
      <w:r w:rsidRPr="006C73A8">
        <w:rPr>
          <w:rStyle w:val="Emphasis"/>
          <w:highlight w:val="yellow"/>
        </w:rPr>
        <w:t>survive and pass along</w:t>
      </w:r>
      <w:r w:rsidRPr="00E36384">
        <w:rPr>
          <w:sz w:val="16"/>
        </w:rPr>
        <w:t xml:space="preserve"> those </w:t>
      </w:r>
      <w:r w:rsidRPr="00BE1F31">
        <w:rPr>
          <w:rStyle w:val="StyleUnderline"/>
        </w:rPr>
        <w:t>traits to offspring</w:t>
      </w:r>
      <w:r w:rsidRPr="00E36384">
        <w:rPr>
          <w:sz w:val="16"/>
        </w:rPr>
        <w:t xml:space="preserve">. Third, </w:t>
      </w:r>
      <w:r w:rsidRPr="00BE1F31">
        <w:rPr>
          <w:rStyle w:val="StyleUnderline"/>
        </w:rPr>
        <w:t>subpopulations with</w:t>
      </w:r>
      <w:r w:rsidRPr="00E36384">
        <w:rPr>
          <w:sz w:val="16"/>
        </w:rPr>
        <w:t xml:space="preserve"> </w:t>
      </w:r>
      <w:r w:rsidRPr="00BE1F31">
        <w:rPr>
          <w:rStyle w:val="Emphasis"/>
        </w:rPr>
        <w:t>increased immunity</w:t>
      </w:r>
      <w:r w:rsidRPr="00E36384">
        <w:rPr>
          <w:sz w:val="16"/>
        </w:rPr>
        <w:t xml:space="preserve"> </w:t>
      </w:r>
      <w:r w:rsidRPr="00BE1F31">
        <w:rPr>
          <w:rStyle w:val="StyleUnderline"/>
        </w:rPr>
        <w:t>withi</w:t>
      </w:r>
      <w:r w:rsidRPr="00CA6AE3">
        <w:rPr>
          <w:rStyle w:val="StyleUnderline"/>
        </w:rPr>
        <w:t>n a larger population can</w:t>
      </w:r>
      <w:r w:rsidRPr="00CA6AE3">
        <w:rPr>
          <w:sz w:val="16"/>
        </w:rPr>
        <w:t xml:space="preserve"> </w:t>
      </w:r>
      <w:r w:rsidRPr="00CA6AE3">
        <w:rPr>
          <w:rStyle w:val="Emphasis"/>
        </w:rPr>
        <w:t>alter</w:t>
      </w:r>
      <w:r w:rsidRPr="00CA6AE3">
        <w:rPr>
          <w:sz w:val="16"/>
        </w:rPr>
        <w:t xml:space="preserve"> </w:t>
      </w:r>
      <w:r w:rsidRPr="00CA6AE3">
        <w:rPr>
          <w:rStyle w:val="StyleUnderline"/>
        </w:rPr>
        <w:t>disease dynamics, thereby</w:t>
      </w:r>
      <w:r w:rsidRPr="00CA6AE3">
        <w:rPr>
          <w:sz w:val="16"/>
        </w:rPr>
        <w:t xml:space="preserve"> </w:t>
      </w:r>
      <w:r w:rsidRPr="00CA6AE3">
        <w:rPr>
          <w:rStyle w:val="Emphasis"/>
        </w:rPr>
        <w:t>lowering the pool</w:t>
      </w:r>
      <w:r w:rsidRPr="00CA6AE3">
        <w:rPr>
          <w:sz w:val="16"/>
        </w:rPr>
        <w:t xml:space="preserve"> </w:t>
      </w:r>
      <w:r w:rsidRPr="00CA6AE3">
        <w:rPr>
          <w:rStyle w:val="StyleUnderline"/>
        </w:rPr>
        <w:t>of susceptible individuals and</w:t>
      </w:r>
      <w:r w:rsidRPr="00CA6AE3">
        <w:rPr>
          <w:sz w:val="16"/>
        </w:rPr>
        <w:t xml:space="preserve"> </w:t>
      </w:r>
      <w:r w:rsidRPr="006C73A8">
        <w:rPr>
          <w:rStyle w:val="Emphasis"/>
          <w:highlight w:val="yellow"/>
        </w:rPr>
        <w:t>reducing</w:t>
      </w:r>
      <w:r w:rsidRPr="00E36384">
        <w:rPr>
          <w:sz w:val="16"/>
        </w:rPr>
        <w:t xml:space="preserve"> the </w:t>
      </w:r>
      <w:r w:rsidRPr="00BE1F31">
        <w:rPr>
          <w:rStyle w:val="StyleUnderline"/>
        </w:rPr>
        <w:t xml:space="preserve">continued </w:t>
      </w:r>
      <w:r w:rsidRPr="006C73A8">
        <w:rPr>
          <w:rStyle w:val="StyleUnderline"/>
          <w:highlight w:val="yellow"/>
        </w:rPr>
        <w:t>spread</w:t>
      </w:r>
      <w:r w:rsidRPr="00BE1F31">
        <w:rPr>
          <w:rStyle w:val="StyleUnderline"/>
        </w:rPr>
        <w:t xml:space="preserve"> of a pathogen in the population</w:t>
      </w:r>
      <w:r w:rsidRPr="00E36384">
        <w:rPr>
          <w:sz w:val="16"/>
        </w:rPr>
        <w:t xml:space="preserve"> (Grassly and Fraser, 2008).</w:t>
      </w:r>
    </w:p>
    <w:p w14:paraId="18C3183F" w14:textId="77777777" w:rsidR="00831FAB" w:rsidRDefault="00831FAB" w:rsidP="00831FAB">
      <w:pPr>
        <w:rPr>
          <w:sz w:val="16"/>
        </w:rPr>
      </w:pPr>
      <w:r w:rsidRPr="00E36384">
        <w:rPr>
          <w:sz w:val="16"/>
        </w:rPr>
        <w:t xml:space="preserve">Finally, </w:t>
      </w:r>
      <w:r w:rsidRPr="00E36384">
        <w:rPr>
          <w:rStyle w:val="StyleUnderline"/>
        </w:rPr>
        <w:t>even if a</w:t>
      </w:r>
      <w:r w:rsidRPr="00E36384">
        <w:rPr>
          <w:sz w:val="16"/>
        </w:rPr>
        <w:t xml:space="preserve"> single </w:t>
      </w:r>
      <w:r w:rsidRPr="00E36384">
        <w:rPr>
          <w:rStyle w:val="StyleUnderline"/>
        </w:rPr>
        <w:t>pathogen could be designed to be</w:t>
      </w:r>
      <w:r w:rsidRPr="00E36384">
        <w:rPr>
          <w:sz w:val="16"/>
        </w:rPr>
        <w:t xml:space="preserve"> </w:t>
      </w:r>
      <w:r w:rsidRPr="00E36384">
        <w:rPr>
          <w:rStyle w:val="Emphasis"/>
        </w:rPr>
        <w:t>consistently</w:t>
      </w:r>
      <w:r w:rsidRPr="00E36384">
        <w:rPr>
          <w:sz w:val="16"/>
        </w:rPr>
        <w:t xml:space="preserve"> </w:t>
      </w:r>
      <w:r w:rsidRPr="00E36384">
        <w:rPr>
          <w:rStyle w:val="StyleUnderline"/>
        </w:rPr>
        <w:t>highly lethal after many replications</w:t>
      </w:r>
      <w:r w:rsidRPr="00E36384">
        <w:rPr>
          <w:sz w:val="16"/>
        </w:rPr>
        <w:t xml:space="preserve">, we assert that </w:t>
      </w:r>
      <w:r w:rsidRPr="00CA6AE3">
        <w:rPr>
          <w:rStyle w:val="Emphasis"/>
          <w:highlight w:val="yellow"/>
        </w:rPr>
        <w:t>sufficient</w:t>
      </w:r>
      <w:r w:rsidRPr="00E36384">
        <w:rPr>
          <w:rStyle w:val="Emphasis"/>
        </w:rPr>
        <w:t xml:space="preserve"> numbers</w:t>
      </w:r>
      <w:r w:rsidRPr="00E36384">
        <w:rPr>
          <w:sz w:val="16"/>
        </w:rPr>
        <w:t xml:space="preserve"> </w:t>
      </w:r>
      <w:r w:rsidRPr="00E36384">
        <w:rPr>
          <w:rStyle w:val="StyleUnderline"/>
        </w:rPr>
        <w:t xml:space="preserve">of </w:t>
      </w:r>
      <w:r w:rsidRPr="00CA6AE3">
        <w:rPr>
          <w:rStyle w:val="StyleUnderline"/>
          <w:highlight w:val="yellow"/>
        </w:rPr>
        <w:t>humans</w:t>
      </w:r>
      <w:r w:rsidRPr="00E36384">
        <w:rPr>
          <w:rStyle w:val="StyleUnderline"/>
        </w:rPr>
        <w:t xml:space="preserve"> would likely </w:t>
      </w:r>
      <w:r w:rsidRPr="00CA6AE3">
        <w:rPr>
          <w:rStyle w:val="StyleUnderline"/>
          <w:highlight w:val="yellow"/>
        </w:rPr>
        <w:t>survive</w:t>
      </w:r>
      <w:r w:rsidRPr="00E36384">
        <w:rPr>
          <w:rStyle w:val="StyleUnderline"/>
        </w:rPr>
        <w:t xml:space="preserve"> to avoid extinction</w:t>
      </w:r>
      <w:r w:rsidRPr="00E36384">
        <w:rPr>
          <w:sz w:val="16"/>
        </w:rPr>
        <w:t xml:space="preserve">. A virus that was 99.99 percent lethal and reached the entire human population, for example, </w:t>
      </w:r>
      <w:r w:rsidRPr="00E36384">
        <w:rPr>
          <w:rStyle w:val="StyleUnderline"/>
        </w:rPr>
        <w:t xml:space="preserve">might leave </w:t>
      </w:r>
      <w:r w:rsidRPr="00CA6AE3">
        <w:rPr>
          <w:rStyle w:val="StyleUnderline"/>
          <w:highlight w:val="yellow"/>
        </w:rPr>
        <w:t>at least</w:t>
      </w:r>
      <w:r w:rsidRPr="00CA6AE3">
        <w:rPr>
          <w:sz w:val="16"/>
          <w:highlight w:val="yellow"/>
        </w:rPr>
        <w:t xml:space="preserve"> </w:t>
      </w:r>
      <w:r w:rsidRPr="00CA6AE3">
        <w:rPr>
          <w:rStyle w:val="Emphasis"/>
          <w:highlight w:val="yellow"/>
        </w:rPr>
        <w:t>800,000</w:t>
      </w:r>
      <w:r w:rsidRPr="00E36384">
        <w:rPr>
          <w:rStyle w:val="Emphasis"/>
        </w:rPr>
        <w:t xml:space="preserve"> individuals</w:t>
      </w:r>
      <w:r w:rsidRPr="00E36384">
        <w:rPr>
          <w:sz w:val="16"/>
        </w:rPr>
        <w:t xml:space="preserve"> </w:t>
      </w:r>
      <w:r w:rsidRPr="00E36384">
        <w:rPr>
          <w:rStyle w:val="StyleUnderline"/>
        </w:rPr>
        <w:t>alive</w:t>
      </w:r>
      <w:r w:rsidRPr="00E36384">
        <w:rPr>
          <w:sz w:val="16"/>
        </w:rPr>
        <w:t xml:space="preserve">. As previously noted, </w:t>
      </w:r>
      <w:r w:rsidRPr="00E36384">
        <w:rPr>
          <w:rStyle w:val="StyleUnderline"/>
        </w:rPr>
        <w:t>the</w:t>
      </w:r>
      <w:r w:rsidRPr="00E36384">
        <w:rPr>
          <w:sz w:val="16"/>
        </w:rPr>
        <w:t xml:space="preserve"> </w:t>
      </w:r>
      <w:r w:rsidRPr="00E36384">
        <w:rPr>
          <w:rStyle w:val="Emphasis"/>
        </w:rPr>
        <w:t>minimum</w:t>
      </w:r>
      <w:r w:rsidRPr="00E36384">
        <w:rPr>
          <w:sz w:val="16"/>
        </w:rPr>
        <w:t xml:space="preserve"> </w:t>
      </w:r>
      <w:r w:rsidRPr="00E36384">
        <w:rPr>
          <w:rStyle w:val="StyleUnderline"/>
        </w:rPr>
        <w:t>viable population for human beings is</w:t>
      </w:r>
      <w:r w:rsidRPr="00E36384">
        <w:rPr>
          <w:sz w:val="16"/>
        </w:rPr>
        <w:t xml:space="preserve"> unknown, but it is </w:t>
      </w:r>
      <w:r w:rsidRPr="00E36384">
        <w:rPr>
          <w:rStyle w:val="StyleUnderline"/>
        </w:rPr>
        <w:t>likely</w:t>
      </w:r>
      <w:r w:rsidRPr="00E36384">
        <w:rPr>
          <w:sz w:val="16"/>
        </w:rPr>
        <w:t xml:space="preserve"> </w:t>
      </w:r>
      <w:r w:rsidRPr="00E36384">
        <w:rPr>
          <w:rStyle w:val="Emphasis"/>
        </w:rPr>
        <w:t>well below</w:t>
      </w:r>
      <w:r w:rsidRPr="00E36384">
        <w:rPr>
          <w:sz w:val="16"/>
        </w:rPr>
        <w:t xml:space="preserve"> </w:t>
      </w:r>
      <w:r w:rsidRPr="00E36384">
        <w:rPr>
          <w:rStyle w:val="StyleUnderline"/>
        </w:rPr>
        <w:t>800,000 people</w:t>
      </w:r>
      <w:r w:rsidRPr="00E36384">
        <w:rPr>
          <w:sz w:val="16"/>
        </w:rPr>
        <w:t>.</w:t>
      </w:r>
    </w:p>
    <w:p w14:paraId="0615CAD3" w14:textId="77777777" w:rsidR="00831FAB" w:rsidRPr="00831FAB" w:rsidRDefault="00831FAB" w:rsidP="00831FAB"/>
    <w:p w14:paraId="691A081D" w14:textId="08AFE4A3" w:rsidR="00C742D1" w:rsidRDefault="00C742D1" w:rsidP="00C742D1">
      <w:pPr>
        <w:pStyle w:val="Heading3"/>
      </w:pPr>
      <w:r>
        <w:t>Asteroids---Defense---1NC</w:t>
      </w:r>
    </w:p>
    <w:p w14:paraId="74562AF7" w14:textId="77777777" w:rsidR="001C5A25" w:rsidRDefault="001C5A25" w:rsidP="00C742D1">
      <w:pPr>
        <w:pStyle w:val="Analytic"/>
      </w:pPr>
    </w:p>
    <w:p w14:paraId="38FD3B22" w14:textId="19EFA1FB" w:rsidR="00437046" w:rsidRDefault="00437046" w:rsidP="00437046">
      <w:pPr>
        <w:pStyle w:val="Heading2"/>
      </w:pPr>
      <w:r>
        <w:t xml:space="preserve">Platforms </w:t>
      </w:r>
    </w:p>
    <w:p w14:paraId="436AB978" w14:textId="77777777" w:rsidR="00101EF2" w:rsidRDefault="00101EF2" w:rsidP="00101EF2">
      <w:pPr>
        <w:pStyle w:val="Heading3"/>
      </w:pPr>
      <w:r>
        <w:t>Squo Solves---1NC</w:t>
      </w:r>
    </w:p>
    <w:p w14:paraId="705A064F" w14:textId="77777777" w:rsidR="00101EF2" w:rsidRDefault="00101EF2" w:rsidP="00101EF2">
      <w:pPr>
        <w:pStyle w:val="Heading4"/>
      </w:pPr>
      <w:r>
        <w:t xml:space="preserve">Status quo solves AI slop, platforms are already </w:t>
      </w:r>
      <w:r w:rsidRPr="00D75103">
        <w:rPr>
          <w:u w:val="single"/>
        </w:rPr>
        <w:t>combatting</w:t>
      </w:r>
      <w:r>
        <w:t xml:space="preserve"> it, and users hate it </w:t>
      </w:r>
      <w:r w:rsidRPr="00D75103">
        <w:rPr>
          <w:u w:val="single"/>
        </w:rPr>
        <w:t>creating</w:t>
      </w:r>
      <w:r>
        <w:t xml:space="preserve"> the financial incentive. </w:t>
      </w:r>
    </w:p>
    <w:p w14:paraId="48B0FD1C" w14:textId="77777777" w:rsidR="00101EF2" w:rsidRPr="00A65739" w:rsidRDefault="00101EF2" w:rsidP="00101EF2">
      <w:r>
        <w:t xml:space="preserve">Dani Di </w:t>
      </w:r>
      <w:r w:rsidRPr="00A65739">
        <w:rPr>
          <w:rStyle w:val="Style13ptBold"/>
        </w:rPr>
        <w:t>Placido 25</w:t>
      </w:r>
      <w:r>
        <w:t>, Senior contributor at Forbes, 11/26/25“TikTok Tackles AI-Generated Slop With New User Controls,” https://www.forbes.com/sites/danidiplacido/2025/11/26/tiktok-is-pushing-back-against-ai-slop/</w:t>
      </w:r>
    </w:p>
    <w:p w14:paraId="48EAF11D" w14:textId="77777777" w:rsidR="00101EF2" w:rsidRPr="00D75103" w:rsidRDefault="00101EF2" w:rsidP="00101EF2">
      <w:pPr>
        <w:rPr>
          <w:sz w:val="16"/>
        </w:rPr>
      </w:pPr>
      <w:r w:rsidRPr="00D75103">
        <w:rPr>
          <w:sz w:val="16"/>
        </w:rPr>
        <w:t xml:space="preserve">What Is </w:t>
      </w:r>
      <w:r w:rsidRPr="00D75103">
        <w:rPr>
          <w:rStyle w:val="StyleUnderline"/>
          <w:highlight w:val="yellow"/>
        </w:rPr>
        <w:t>TikTok</w:t>
      </w:r>
      <w:r w:rsidRPr="00D75103">
        <w:rPr>
          <w:sz w:val="16"/>
        </w:rPr>
        <w:t xml:space="preserve"> Doing To </w:t>
      </w:r>
      <w:r w:rsidRPr="00D75103">
        <w:rPr>
          <w:rStyle w:val="Emphasis"/>
          <w:highlight w:val="yellow"/>
        </w:rPr>
        <w:t>Combat</w:t>
      </w:r>
      <w:r w:rsidRPr="00D75103">
        <w:rPr>
          <w:rStyle w:val="StyleUnderline"/>
          <w:highlight w:val="yellow"/>
        </w:rPr>
        <w:t xml:space="preserve"> AI Content</w:t>
      </w:r>
      <w:r w:rsidRPr="00D75103">
        <w:rPr>
          <w:sz w:val="16"/>
        </w:rPr>
        <w:t>?</w:t>
      </w:r>
    </w:p>
    <w:p w14:paraId="7830CC7C" w14:textId="77777777" w:rsidR="00101EF2" w:rsidRPr="00D75103" w:rsidRDefault="00101EF2" w:rsidP="00101EF2">
      <w:pPr>
        <w:rPr>
          <w:sz w:val="16"/>
        </w:rPr>
      </w:pPr>
      <w:r w:rsidRPr="00D75103">
        <w:rPr>
          <w:sz w:val="16"/>
        </w:rPr>
        <w:t xml:space="preserve">TikTok is </w:t>
      </w:r>
      <w:r w:rsidRPr="00D75103">
        <w:rPr>
          <w:rStyle w:val="StyleUnderline"/>
        </w:rPr>
        <w:t>experimenting with</w:t>
      </w:r>
      <w:r w:rsidRPr="00D75103">
        <w:rPr>
          <w:sz w:val="16"/>
        </w:rPr>
        <w:t xml:space="preserve"> a new </w:t>
      </w:r>
      <w:r w:rsidRPr="00D75103">
        <w:rPr>
          <w:rStyle w:val="StyleUnderline"/>
        </w:rPr>
        <w:t>feature</w:t>
      </w:r>
      <w:r w:rsidRPr="00D75103">
        <w:rPr>
          <w:sz w:val="16"/>
        </w:rPr>
        <w:t xml:space="preserve"> </w:t>
      </w:r>
      <w:r w:rsidRPr="00D75103">
        <w:rPr>
          <w:rStyle w:val="StyleUnderline"/>
        </w:rPr>
        <w:t>that</w:t>
      </w:r>
      <w:r w:rsidRPr="00D75103">
        <w:rPr>
          <w:sz w:val="16"/>
        </w:rPr>
        <w:t xml:space="preserve"> will </w:t>
      </w:r>
      <w:r w:rsidRPr="00D75103">
        <w:rPr>
          <w:rStyle w:val="StyleUnderline"/>
          <w:highlight w:val="yellow"/>
        </w:rPr>
        <w:t>allow users to reduce</w:t>
      </w:r>
      <w:r w:rsidRPr="00D75103">
        <w:rPr>
          <w:sz w:val="16"/>
        </w:rPr>
        <w:t xml:space="preserve"> (or increase) the amount of </w:t>
      </w:r>
      <w:r w:rsidRPr="00D75103">
        <w:rPr>
          <w:rStyle w:val="Emphasis"/>
          <w:highlight w:val="yellow"/>
        </w:rPr>
        <w:t>AI</w:t>
      </w:r>
      <w:r w:rsidRPr="00D75103">
        <w:rPr>
          <w:rStyle w:val="Emphasis"/>
        </w:rPr>
        <w:t xml:space="preserve"> videos</w:t>
      </w:r>
      <w:r w:rsidRPr="00D75103">
        <w:rPr>
          <w:sz w:val="16"/>
        </w:rPr>
        <w:t xml:space="preserve"> that will appear on their FYP feed.</w:t>
      </w:r>
    </w:p>
    <w:p w14:paraId="0321A0EB" w14:textId="77777777" w:rsidR="00101EF2" w:rsidRPr="00D75103" w:rsidRDefault="00101EF2" w:rsidP="00101EF2">
      <w:pPr>
        <w:rPr>
          <w:sz w:val="16"/>
        </w:rPr>
      </w:pPr>
      <w:r w:rsidRPr="00D75103">
        <w:rPr>
          <w:sz w:val="16"/>
        </w:rPr>
        <w:t>TikTok users won’t be able to block AI entirely, but the move aims to give users more control over the content they see.</w:t>
      </w:r>
    </w:p>
    <w:p w14:paraId="3C271231" w14:textId="77777777" w:rsidR="00101EF2" w:rsidRPr="00D75103" w:rsidRDefault="00101EF2" w:rsidP="00101EF2">
      <w:pPr>
        <w:rPr>
          <w:sz w:val="16"/>
        </w:rPr>
      </w:pPr>
      <w:r w:rsidRPr="00D75103">
        <w:rPr>
          <w:sz w:val="16"/>
        </w:rPr>
        <w:t>AI-generated video has made significant advancements since the early, nightmarish outputs that were unable to generate convincing footage of Will Smith Eating Spaghetti.</w:t>
      </w:r>
    </w:p>
    <w:p w14:paraId="41F1ABD5" w14:textId="77777777" w:rsidR="00101EF2" w:rsidRPr="00D75103" w:rsidRDefault="00101EF2" w:rsidP="00101EF2">
      <w:pPr>
        <w:rPr>
          <w:sz w:val="16"/>
        </w:rPr>
      </w:pPr>
      <w:r w:rsidRPr="00D75103">
        <w:rPr>
          <w:sz w:val="16"/>
        </w:rPr>
        <w:t>New models like ChatGPT’s Sora and Google’s Veo 3 pass Smith’s Spaghetti test, and are more than capable of generating coherent, complex footage.</w:t>
      </w:r>
    </w:p>
    <w:p w14:paraId="6F59E68A" w14:textId="77777777" w:rsidR="00101EF2" w:rsidRPr="00D75103" w:rsidRDefault="00101EF2" w:rsidP="00101EF2">
      <w:pPr>
        <w:rPr>
          <w:sz w:val="16"/>
        </w:rPr>
      </w:pPr>
      <w:r w:rsidRPr="00D75103">
        <w:rPr>
          <w:sz w:val="16"/>
        </w:rPr>
        <w:t xml:space="preserve">Such </w:t>
      </w:r>
      <w:r w:rsidRPr="00D75103">
        <w:rPr>
          <w:rStyle w:val="StyleUnderline"/>
          <w:highlight w:val="yellow"/>
        </w:rPr>
        <w:t>models</w:t>
      </w:r>
      <w:r w:rsidRPr="00D75103">
        <w:rPr>
          <w:rStyle w:val="StyleUnderline"/>
        </w:rPr>
        <w:t xml:space="preserve"> are being used to </w:t>
      </w:r>
      <w:r w:rsidRPr="00D75103">
        <w:rPr>
          <w:rStyle w:val="StyleUnderline"/>
          <w:highlight w:val="yellow"/>
        </w:rPr>
        <w:t>pump out</w:t>
      </w:r>
      <w:r w:rsidRPr="00D75103">
        <w:rPr>
          <w:sz w:val="16"/>
        </w:rPr>
        <w:t xml:space="preserve"> a lowly form of short-form video content derisively referred to as “</w:t>
      </w:r>
      <w:r w:rsidRPr="00D75103">
        <w:rPr>
          <w:rStyle w:val="Emphasis"/>
          <w:highlight w:val="yellow"/>
        </w:rPr>
        <w:t>AI slop</w:t>
      </w:r>
      <w:r w:rsidRPr="00D75103">
        <w:rPr>
          <w:sz w:val="16"/>
        </w:rPr>
        <w:t>.”</w:t>
      </w:r>
    </w:p>
    <w:p w14:paraId="66EE2601" w14:textId="77777777" w:rsidR="00101EF2" w:rsidRPr="00D75103" w:rsidRDefault="00101EF2" w:rsidP="00101EF2">
      <w:pPr>
        <w:rPr>
          <w:sz w:val="16"/>
        </w:rPr>
      </w:pPr>
      <w:r w:rsidRPr="00D75103">
        <w:rPr>
          <w:sz w:val="16"/>
        </w:rPr>
        <w:t>What Is AI Slop?</w:t>
      </w:r>
    </w:p>
    <w:p w14:paraId="5934E787" w14:textId="77777777" w:rsidR="00101EF2" w:rsidRPr="00D75103" w:rsidRDefault="00101EF2" w:rsidP="00101EF2">
      <w:pPr>
        <w:rPr>
          <w:sz w:val="16"/>
        </w:rPr>
      </w:pPr>
      <w:r w:rsidRPr="00D75103">
        <w:rPr>
          <w:sz w:val="16"/>
        </w:rPr>
        <w:t>AI slop is low-effort, AI-generated content, often defined by bizarre, attention-grabbing imagery, in which each scene lunges unexpectedly into a new twist, resulting in feverishly incoherent narratives.</w:t>
      </w:r>
    </w:p>
    <w:p w14:paraId="5DA306D9" w14:textId="77777777" w:rsidR="00101EF2" w:rsidRPr="00D75103" w:rsidRDefault="00101EF2" w:rsidP="00101EF2">
      <w:pPr>
        <w:rPr>
          <w:sz w:val="16"/>
        </w:rPr>
      </w:pPr>
      <w:r w:rsidRPr="00D75103">
        <w:rPr>
          <w:sz w:val="16"/>
        </w:rPr>
        <w:t>Concepts that manage to catch the fleeting attention of social media users are repeated and expanded upon, no matter how strange.</w:t>
      </w:r>
    </w:p>
    <w:p w14:paraId="524AA6BF" w14:textId="77777777" w:rsidR="00101EF2" w:rsidRPr="00D75103" w:rsidRDefault="00101EF2" w:rsidP="00101EF2">
      <w:pPr>
        <w:rPr>
          <w:sz w:val="16"/>
        </w:rPr>
      </w:pPr>
      <w:r w:rsidRPr="00D75103">
        <w:rPr>
          <w:sz w:val="16"/>
        </w:rPr>
        <w:t>The speed and ease of video generation combined with the race for attention results in freakishly specific trends, weirder than the most absurd memes, such as a series of AI-generated videos featuring women shattering glass bridges with boulders.</w:t>
      </w:r>
    </w:p>
    <w:p w14:paraId="14EBC727" w14:textId="77777777" w:rsidR="00101EF2" w:rsidRPr="00D75103" w:rsidRDefault="00101EF2" w:rsidP="00101EF2">
      <w:pPr>
        <w:rPr>
          <w:sz w:val="16"/>
        </w:rPr>
      </w:pPr>
      <w:r w:rsidRPr="00D75103">
        <w:rPr>
          <w:sz w:val="16"/>
        </w:rPr>
        <w:t>While some users enjoy watching AI-generated content, others seek to push it out of their feeds entirely.</w:t>
      </w:r>
    </w:p>
    <w:p w14:paraId="3443EDDF" w14:textId="77777777" w:rsidR="00101EF2" w:rsidRPr="00D75103" w:rsidRDefault="00101EF2" w:rsidP="00101EF2">
      <w:pPr>
        <w:rPr>
          <w:sz w:val="16"/>
        </w:rPr>
      </w:pPr>
      <w:r w:rsidRPr="00D75103">
        <w:rPr>
          <w:sz w:val="16"/>
        </w:rPr>
        <w:t>Many social media users have complained about the flood of low-effort AI-generated slop that has invaded TikTok, Instagram and YouTube.</w:t>
      </w:r>
    </w:p>
    <w:p w14:paraId="2D096186" w14:textId="77777777" w:rsidR="00101EF2" w:rsidRPr="00D75103" w:rsidRDefault="00101EF2" w:rsidP="00101EF2">
      <w:pPr>
        <w:rPr>
          <w:sz w:val="16"/>
        </w:rPr>
      </w:pPr>
      <w:r w:rsidRPr="00D75103">
        <w:rPr>
          <w:sz w:val="16"/>
        </w:rPr>
        <w:t>But slop doesn’t have to contain grotesque or surreal imagery—there are plenty of grounded, convincing videos that are very difficult to spot as AI, some clips disguised as fuzzy security camera footage, or even a legitimate news broadcast.</w:t>
      </w:r>
    </w:p>
    <w:p w14:paraId="5BEF1F87" w14:textId="77777777" w:rsidR="00101EF2" w:rsidRPr="00D75103" w:rsidRDefault="00101EF2" w:rsidP="00101EF2">
      <w:pPr>
        <w:rPr>
          <w:sz w:val="16"/>
        </w:rPr>
      </w:pPr>
      <w:r w:rsidRPr="00D75103">
        <w:rPr>
          <w:sz w:val="16"/>
        </w:rPr>
        <w:t>The danger of misinformation, propaganda and other harmful content is obvious, but a subtler, yet significant side-effect of our AI-infested internet is that video footage can no longer be fully trusted.</w:t>
      </w:r>
    </w:p>
    <w:p w14:paraId="7F9973AD" w14:textId="77777777" w:rsidR="00101EF2" w:rsidRPr="00D75103" w:rsidRDefault="00101EF2" w:rsidP="00101EF2">
      <w:pPr>
        <w:rPr>
          <w:sz w:val="16"/>
        </w:rPr>
      </w:pPr>
      <w:r w:rsidRPr="00D75103">
        <w:rPr>
          <w:rStyle w:val="StyleUnderline"/>
          <w:highlight w:val="yellow"/>
        </w:rPr>
        <w:t>Watermarks</w:t>
      </w:r>
      <w:r w:rsidRPr="00D75103">
        <w:rPr>
          <w:sz w:val="16"/>
        </w:rPr>
        <w:t xml:space="preserve"> can </w:t>
      </w:r>
      <w:r w:rsidRPr="00D75103">
        <w:rPr>
          <w:rStyle w:val="Emphasis"/>
          <w:highlight w:val="yellow"/>
        </w:rPr>
        <w:t>help users</w:t>
      </w:r>
      <w:r w:rsidRPr="00D75103">
        <w:rPr>
          <w:rStyle w:val="StyleUnderline"/>
          <w:highlight w:val="yellow"/>
        </w:rPr>
        <w:t xml:space="preserve"> understand</w:t>
      </w:r>
      <w:r w:rsidRPr="00D75103">
        <w:rPr>
          <w:rStyle w:val="StyleUnderline"/>
        </w:rPr>
        <w:t xml:space="preserve"> the nature of the </w:t>
      </w:r>
      <w:r w:rsidRPr="00D75103">
        <w:rPr>
          <w:rStyle w:val="StyleUnderline"/>
          <w:highlight w:val="yellow"/>
        </w:rPr>
        <w:t>content</w:t>
      </w:r>
      <w:r w:rsidRPr="00D75103">
        <w:rPr>
          <w:sz w:val="16"/>
        </w:rPr>
        <w:t xml:space="preserve"> they are watching, but not all AI-generated content is marked as artificial, and watermarks can be removed.</w:t>
      </w:r>
    </w:p>
    <w:p w14:paraId="3CF7BACB" w14:textId="77777777" w:rsidR="00101EF2" w:rsidRPr="00D75103" w:rsidRDefault="00101EF2" w:rsidP="00101EF2">
      <w:pPr>
        <w:rPr>
          <w:sz w:val="16"/>
        </w:rPr>
      </w:pPr>
      <w:r w:rsidRPr="00D75103">
        <w:rPr>
          <w:sz w:val="16"/>
        </w:rPr>
        <w:t xml:space="preserve">On social media, there is a </w:t>
      </w:r>
      <w:r w:rsidRPr="00D75103">
        <w:rPr>
          <w:rStyle w:val="Emphasis"/>
          <w:highlight w:val="yellow"/>
        </w:rPr>
        <w:t>growing demand</w:t>
      </w:r>
      <w:r w:rsidRPr="00D75103">
        <w:rPr>
          <w:rStyle w:val="StyleUnderline"/>
          <w:highlight w:val="yellow"/>
        </w:rPr>
        <w:t xml:space="preserve"> for AI-free spaces</w:t>
      </w:r>
      <w:r w:rsidRPr="00D75103">
        <w:rPr>
          <w:sz w:val="16"/>
        </w:rPr>
        <w:t>, especially for artists looking to share their work.</w:t>
      </w:r>
    </w:p>
    <w:p w14:paraId="06C5DCD5" w14:textId="77777777" w:rsidR="00101EF2" w:rsidRPr="00D75103" w:rsidRDefault="00101EF2" w:rsidP="00101EF2">
      <w:pPr>
        <w:rPr>
          <w:sz w:val="16"/>
        </w:rPr>
      </w:pPr>
      <w:r w:rsidRPr="00D75103">
        <w:rPr>
          <w:sz w:val="16"/>
        </w:rPr>
        <w:t>Vine, the once-popular short-form video app that preceded TikTok, is being resurrected as “Divine,” and the platform promises to ban AI content.</w:t>
      </w:r>
    </w:p>
    <w:p w14:paraId="6FB59E1C" w14:textId="77777777" w:rsidR="00101EF2" w:rsidRPr="00D75103" w:rsidRDefault="00101EF2" w:rsidP="00101EF2">
      <w:pPr>
        <w:rPr>
          <w:sz w:val="16"/>
        </w:rPr>
      </w:pPr>
      <w:r w:rsidRPr="00D75103">
        <w:rPr>
          <w:sz w:val="16"/>
        </w:rPr>
        <w:t>While a complete ban might prove difficult to implement, the concept is intriguing, and the announcement was received positively on social media.</w:t>
      </w:r>
    </w:p>
    <w:p w14:paraId="257F83FF" w14:textId="77777777" w:rsidR="00101EF2" w:rsidRPr="00D75103" w:rsidRDefault="00101EF2" w:rsidP="00101EF2">
      <w:pPr>
        <w:rPr>
          <w:sz w:val="16"/>
        </w:rPr>
      </w:pPr>
      <w:r w:rsidRPr="00D75103">
        <w:rPr>
          <w:sz w:val="16"/>
        </w:rPr>
        <w:t>Some compared Divine’s “no tolerance” approach to Disney’s recent embrace of the technology, with AI-generated short-form content soon to appear on Disney+, sparking criticism from fans.</w:t>
      </w:r>
    </w:p>
    <w:p w14:paraId="27F78FCD" w14:textId="77777777" w:rsidR="00101EF2" w:rsidRPr="00D75103" w:rsidRDefault="00101EF2" w:rsidP="00101EF2">
      <w:pPr>
        <w:rPr>
          <w:sz w:val="16"/>
        </w:rPr>
      </w:pPr>
      <w:r w:rsidRPr="00D75103">
        <w:rPr>
          <w:sz w:val="16"/>
        </w:rPr>
        <w:t>While slop is often defined by uncanny, surreal imagery, realistic AI content is another, growing brand of slop, a far more insidious sort.</w:t>
      </w:r>
    </w:p>
    <w:p w14:paraId="5F546DDC" w14:textId="77777777" w:rsidR="00101EF2" w:rsidRPr="00D75103" w:rsidRDefault="00101EF2" w:rsidP="00101EF2">
      <w:pPr>
        <w:rPr>
          <w:sz w:val="16"/>
        </w:rPr>
      </w:pPr>
      <w:r w:rsidRPr="00D75103">
        <w:rPr>
          <w:sz w:val="16"/>
        </w:rPr>
        <w:t>Realistic slop is becoming increasingly hard to spot, and certain kinds of AI content can only go viral if it is perceived as real footage.</w:t>
      </w:r>
    </w:p>
    <w:p w14:paraId="45076837" w14:textId="77777777" w:rsidR="00101EF2" w:rsidRPr="00D75103" w:rsidRDefault="00101EF2" w:rsidP="00101EF2">
      <w:pPr>
        <w:rPr>
          <w:sz w:val="16"/>
        </w:rPr>
      </w:pPr>
      <w:r w:rsidRPr="00D75103">
        <w:rPr>
          <w:sz w:val="16"/>
        </w:rPr>
        <w:t>A TikTok account @basincreekretirement that blew up around Halloween featured videos of elderly residents in a care home dressed in costumes. The videos were popular, many racking up millions of views, until viewers realized that it was all AI-generated.</w:t>
      </w:r>
    </w:p>
    <w:p w14:paraId="4835D0E9" w14:textId="77777777" w:rsidR="00101EF2" w:rsidRPr="00D75103" w:rsidRDefault="00101EF2" w:rsidP="00101EF2">
      <w:pPr>
        <w:rPr>
          <w:sz w:val="16"/>
        </w:rPr>
      </w:pPr>
      <w:r w:rsidRPr="00D75103">
        <w:rPr>
          <w:rStyle w:val="StyleUnderline"/>
          <w:highlight w:val="yellow"/>
        </w:rPr>
        <w:t>After</w:t>
      </w:r>
      <w:r w:rsidRPr="00D75103">
        <w:rPr>
          <w:rStyle w:val="StyleUnderline"/>
        </w:rPr>
        <w:t xml:space="preserve"> the </w:t>
      </w:r>
      <w:r w:rsidRPr="00D75103">
        <w:rPr>
          <w:rStyle w:val="StyleUnderline"/>
          <w:highlight w:val="yellow"/>
        </w:rPr>
        <w:t>news spread</w:t>
      </w:r>
      <w:r w:rsidRPr="00D75103">
        <w:rPr>
          <w:rStyle w:val="StyleUnderline"/>
        </w:rPr>
        <w:t xml:space="preserve">, </w:t>
      </w:r>
      <w:r w:rsidRPr="00D75103">
        <w:rPr>
          <w:rStyle w:val="Emphasis"/>
          <w:highlight w:val="yellow"/>
        </w:rPr>
        <w:t>engagement tanked</w:t>
      </w:r>
      <w:r w:rsidRPr="00D75103">
        <w:rPr>
          <w:sz w:val="16"/>
        </w:rPr>
        <w:t xml:space="preserve">. Those </w:t>
      </w:r>
      <w:r w:rsidRPr="00D75103">
        <w:rPr>
          <w:rStyle w:val="StyleUnderline"/>
          <w:highlight w:val="yellow"/>
        </w:rPr>
        <w:t>videos</w:t>
      </w:r>
      <w:r w:rsidRPr="00D75103">
        <w:rPr>
          <w:rStyle w:val="StyleUnderline"/>
        </w:rPr>
        <w:t xml:space="preserve">, it seems, </w:t>
      </w:r>
      <w:r w:rsidRPr="00D75103">
        <w:rPr>
          <w:rStyle w:val="StyleUnderline"/>
          <w:highlight w:val="yellow"/>
        </w:rPr>
        <w:t>had little value</w:t>
      </w:r>
      <w:r w:rsidRPr="00D75103">
        <w:rPr>
          <w:rStyle w:val="StyleUnderline"/>
        </w:rPr>
        <w:t xml:space="preserve"> without the </w:t>
      </w:r>
      <w:r w:rsidRPr="00D75103">
        <w:rPr>
          <w:rStyle w:val="Emphasis"/>
        </w:rPr>
        <w:t>illusion of humanity</w:t>
      </w:r>
      <w:r w:rsidRPr="00D75103">
        <w:rPr>
          <w:sz w:val="16"/>
        </w:rPr>
        <w:t>.</w:t>
      </w:r>
    </w:p>
    <w:p w14:paraId="539C46B2" w14:textId="77777777" w:rsidR="00101EF2" w:rsidRPr="00D75103" w:rsidRDefault="00101EF2" w:rsidP="00101EF2">
      <w:pPr>
        <w:rPr>
          <w:sz w:val="16"/>
        </w:rPr>
      </w:pPr>
      <w:r w:rsidRPr="00D75103">
        <w:rPr>
          <w:rStyle w:val="StyleUnderline"/>
          <w:highlight w:val="yellow"/>
        </w:rPr>
        <w:t>People</w:t>
      </w:r>
      <w:r w:rsidRPr="00D75103">
        <w:rPr>
          <w:sz w:val="16"/>
        </w:rPr>
        <w:t xml:space="preserve">, generally, </w:t>
      </w:r>
      <w:r w:rsidRPr="00D75103">
        <w:rPr>
          <w:rStyle w:val="StyleUnderline"/>
          <w:highlight w:val="yellow"/>
        </w:rPr>
        <w:t>want to engage with</w:t>
      </w:r>
      <w:r w:rsidRPr="00D75103">
        <w:rPr>
          <w:sz w:val="16"/>
        </w:rPr>
        <w:t xml:space="preserve"> the work of </w:t>
      </w:r>
      <w:r w:rsidRPr="00D75103">
        <w:rPr>
          <w:rStyle w:val="Emphasis"/>
          <w:highlight w:val="yellow"/>
        </w:rPr>
        <w:t>real people</w:t>
      </w:r>
      <w:r w:rsidRPr="00D75103">
        <w:rPr>
          <w:rStyle w:val="StyleUnderline"/>
        </w:rPr>
        <w:t xml:space="preserve"> on social media</w:t>
      </w:r>
      <w:r w:rsidRPr="00D75103">
        <w:rPr>
          <w:sz w:val="16"/>
        </w:rPr>
        <w:t xml:space="preserve"> (it’s in the name), and the </w:t>
      </w:r>
      <w:r w:rsidRPr="00D75103">
        <w:rPr>
          <w:rStyle w:val="StyleUnderline"/>
        </w:rPr>
        <w:t xml:space="preserve">hallucinations of machines can only provide </w:t>
      </w:r>
      <w:r w:rsidRPr="00D75103">
        <w:rPr>
          <w:rStyle w:val="Emphasis"/>
        </w:rPr>
        <w:t>so much novelty</w:t>
      </w:r>
      <w:r w:rsidRPr="00D75103">
        <w:rPr>
          <w:sz w:val="16"/>
        </w:rPr>
        <w:t>.</w:t>
      </w:r>
    </w:p>
    <w:p w14:paraId="2D510284" w14:textId="77777777" w:rsidR="00101EF2" w:rsidRPr="00D75103" w:rsidRDefault="00101EF2" w:rsidP="00101EF2">
      <w:pPr>
        <w:rPr>
          <w:sz w:val="16"/>
        </w:rPr>
      </w:pPr>
      <w:r w:rsidRPr="00D75103">
        <w:rPr>
          <w:sz w:val="16"/>
        </w:rPr>
        <w:t xml:space="preserve">The </w:t>
      </w:r>
      <w:r w:rsidRPr="00D75103">
        <w:rPr>
          <w:rStyle w:val="StyleUnderline"/>
          <w:highlight w:val="yellow"/>
        </w:rPr>
        <w:t>future of social media might</w:t>
      </w:r>
      <w:r w:rsidRPr="00D75103">
        <w:rPr>
          <w:sz w:val="16"/>
        </w:rPr>
        <w:t xml:space="preserve"> well </w:t>
      </w:r>
      <w:r w:rsidRPr="00D75103">
        <w:rPr>
          <w:rStyle w:val="StyleUnderline"/>
          <w:highlight w:val="yellow"/>
        </w:rPr>
        <w:t>be</w:t>
      </w:r>
      <w:r w:rsidRPr="00D75103">
        <w:rPr>
          <w:rStyle w:val="StyleUnderline"/>
        </w:rPr>
        <w:t xml:space="preserve"> a simple</w:t>
      </w:r>
      <w:r w:rsidRPr="00D75103">
        <w:rPr>
          <w:sz w:val="16"/>
        </w:rPr>
        <w:t xml:space="preserve"> “</w:t>
      </w:r>
      <w:r w:rsidRPr="00D75103">
        <w:rPr>
          <w:rStyle w:val="Emphasis"/>
          <w:highlight w:val="yellow"/>
        </w:rPr>
        <w:t>off switch</w:t>
      </w:r>
      <w:r w:rsidRPr="00D75103">
        <w:rPr>
          <w:sz w:val="16"/>
        </w:rPr>
        <w:t xml:space="preserve">” </w:t>
      </w:r>
      <w:r w:rsidRPr="00D75103">
        <w:rPr>
          <w:rStyle w:val="StyleUnderline"/>
          <w:highlight w:val="yellow"/>
        </w:rPr>
        <w:t>to block</w:t>
      </w:r>
      <w:r w:rsidRPr="00D75103">
        <w:rPr>
          <w:sz w:val="16"/>
        </w:rPr>
        <w:t xml:space="preserve"> the flow of </w:t>
      </w:r>
      <w:r w:rsidRPr="00D75103">
        <w:rPr>
          <w:rStyle w:val="Emphasis"/>
        </w:rPr>
        <w:t>AI content</w:t>
      </w:r>
      <w:r w:rsidRPr="00D75103">
        <w:rPr>
          <w:sz w:val="16"/>
        </w:rPr>
        <w:t>.</w:t>
      </w:r>
    </w:p>
    <w:p w14:paraId="40A42A00" w14:textId="77777777" w:rsidR="00101EF2" w:rsidRDefault="00101EF2" w:rsidP="00101EF2">
      <w:pPr>
        <w:pStyle w:val="Heading3"/>
      </w:pPr>
      <w:r>
        <w:t>Solvency---Collective Intelligence---1NC</w:t>
      </w:r>
    </w:p>
    <w:p w14:paraId="74EC0834" w14:textId="77777777" w:rsidR="00101EF2" w:rsidRPr="0020779E" w:rsidRDefault="00101EF2" w:rsidP="00101EF2">
      <w:pPr>
        <w:pStyle w:val="Heading4"/>
      </w:pPr>
      <w:r>
        <w:t xml:space="preserve">Berkeley </w:t>
      </w:r>
      <w:r>
        <w:rPr>
          <w:u w:val="single"/>
        </w:rPr>
        <w:t>does not</w:t>
      </w:r>
      <w:r>
        <w:t xml:space="preserve"> have a card saying that </w:t>
      </w:r>
      <w:r>
        <w:rPr>
          <w:u w:val="single"/>
        </w:rPr>
        <w:t>social media</w:t>
      </w:r>
      <w:r>
        <w:t xml:space="preserve"> platforms used by citizen science projects are seeing </w:t>
      </w:r>
      <w:r>
        <w:rPr>
          <w:u w:val="single"/>
        </w:rPr>
        <w:t>diminished</w:t>
      </w:r>
      <w:r>
        <w:t xml:space="preserve"> creativity now. [</w:t>
      </w:r>
      <w:r w:rsidRPr="00CC4D5E">
        <w:rPr>
          <w:highlight w:val="yellow"/>
        </w:rPr>
        <w:t>NU Inserted in Yellow</w:t>
      </w:r>
      <w:r>
        <w:t>]</w:t>
      </w:r>
    </w:p>
    <w:p w14:paraId="1E03BAAA" w14:textId="77777777" w:rsidR="00101EF2" w:rsidRPr="00751877" w:rsidRDefault="00101EF2" w:rsidP="00101EF2">
      <w:r w:rsidRPr="00CC4D5E">
        <w:rPr>
          <w:rStyle w:val="Style13ptBold"/>
        </w:rPr>
        <w:t>Oliveira 21</w:t>
      </w:r>
      <w:r>
        <w:rPr>
          <w:rStyle w:val="Style13ptBold"/>
        </w:rPr>
        <w:t xml:space="preserve"> </w:t>
      </w:r>
      <w:r w:rsidRPr="00751877">
        <w:t xml:space="preserve">[Sofias S. Oliveira; DS &amp; research assistant@ University of Porto. “Social Media Use by Citizen Science Projects: Characterization and Recommendations” https://www.frontiersin.org/journals/environmental-science/articles/10.3389/fenvs.2021.715319/full. </w:t>
      </w:r>
      <w:r>
        <w:t>Buck Arney / Recut By Michael Klinger</w:t>
      </w:r>
      <w:r w:rsidRPr="00751877">
        <w:t>]</w:t>
      </w:r>
    </w:p>
    <w:p w14:paraId="101CC455" w14:textId="77777777" w:rsidR="00101EF2" w:rsidRPr="00EB3825" w:rsidRDefault="00101EF2" w:rsidP="00101EF2">
      <w:pPr>
        <w:rPr>
          <w:sz w:val="16"/>
        </w:rPr>
      </w:pPr>
      <w:r w:rsidRPr="00C32E9E">
        <w:rPr>
          <w:rStyle w:val="Emphasis"/>
          <w:highlight w:val="yellow"/>
        </w:rPr>
        <w:t>Citizen</w:t>
      </w:r>
      <w:r w:rsidRPr="00C32E9E">
        <w:rPr>
          <w:rStyle w:val="StyleUnderline"/>
          <w:highlight w:val="yellow"/>
        </w:rPr>
        <w:t xml:space="preserve"> science </w:t>
      </w:r>
      <w:r w:rsidRPr="00C32E9E">
        <w:rPr>
          <w:rStyle w:val="Emphasis"/>
          <w:highlight w:val="yellow"/>
        </w:rPr>
        <w:t>projects</w:t>
      </w:r>
      <w:r w:rsidRPr="00C32E9E">
        <w:rPr>
          <w:sz w:val="16"/>
          <w:highlight w:val="yellow"/>
        </w:rPr>
        <w:t xml:space="preserve"> </w:t>
      </w:r>
      <w:r w:rsidRPr="00C32E9E">
        <w:rPr>
          <w:rStyle w:val="StyleUnderline"/>
          <w:highlight w:val="yellow"/>
        </w:rPr>
        <w:t xml:space="preserve">often use </w:t>
      </w:r>
      <w:r w:rsidRPr="00C32E9E">
        <w:rPr>
          <w:rStyle w:val="Emphasis"/>
          <w:highlight w:val="yellow"/>
        </w:rPr>
        <w:t>social media</w:t>
      </w:r>
      <w:r w:rsidRPr="00EB3825">
        <w:rPr>
          <w:sz w:val="16"/>
        </w:rPr>
        <w:t xml:space="preserve">, which is not surprising since they constitute a </w:t>
      </w:r>
      <w:r w:rsidRPr="00EB3825">
        <w:rPr>
          <w:rStyle w:val="StyleUnderline"/>
        </w:rPr>
        <w:t xml:space="preserve">great </w:t>
      </w:r>
      <w:r w:rsidRPr="00C32E9E">
        <w:rPr>
          <w:rStyle w:val="StyleUnderline"/>
          <w:highlight w:val="yellow"/>
        </w:rPr>
        <w:t xml:space="preserve">opportunity to </w:t>
      </w:r>
      <w:r w:rsidRPr="00C32E9E">
        <w:rPr>
          <w:rStyle w:val="Emphasis"/>
          <w:highlight w:val="yellow"/>
        </w:rPr>
        <w:t>recruit</w:t>
      </w:r>
      <w:r w:rsidRPr="00C32E9E">
        <w:rPr>
          <w:sz w:val="16"/>
          <w:highlight w:val="yellow"/>
        </w:rPr>
        <w:t xml:space="preserve">, </w:t>
      </w:r>
      <w:r w:rsidRPr="00C32E9E">
        <w:rPr>
          <w:rStyle w:val="Emphasis"/>
          <w:highlight w:val="yellow"/>
        </w:rPr>
        <w:t>retain</w:t>
      </w:r>
      <w:r w:rsidRPr="00C32E9E">
        <w:rPr>
          <w:sz w:val="16"/>
          <w:highlight w:val="yellow"/>
        </w:rPr>
        <w:t xml:space="preserve">, </w:t>
      </w:r>
      <w:r w:rsidRPr="00C32E9E">
        <w:rPr>
          <w:rStyle w:val="StyleUnderline"/>
          <w:highlight w:val="yellow"/>
        </w:rPr>
        <w:t>and</w:t>
      </w:r>
      <w:r w:rsidRPr="00C32E9E">
        <w:rPr>
          <w:sz w:val="16"/>
          <w:highlight w:val="yellow"/>
        </w:rPr>
        <w:t xml:space="preserve"> </w:t>
      </w:r>
      <w:r w:rsidRPr="00C32E9E">
        <w:rPr>
          <w:rStyle w:val="Emphasis"/>
          <w:highlight w:val="yellow"/>
        </w:rPr>
        <w:t>train</w:t>
      </w:r>
      <w:r w:rsidRPr="00EB3825">
        <w:rPr>
          <w:sz w:val="16"/>
        </w:rPr>
        <w:t xml:space="preserve"> volunteers. This study intended to quantitatively characterize the current use of social media by</w:t>
      </w:r>
      <w:r w:rsidRPr="00EB3825">
        <w:rPr>
          <w:rStyle w:val="StyleUnderline"/>
        </w:rPr>
        <w:t xml:space="preserve"> </w:t>
      </w:r>
      <w:r w:rsidRPr="00C32E9E">
        <w:rPr>
          <w:rStyle w:val="Emphasis"/>
          <w:highlight w:val="yellow"/>
        </w:rPr>
        <w:t>biodiversity</w:t>
      </w:r>
      <w:r w:rsidRPr="00EB3825">
        <w:rPr>
          <w:rStyle w:val="StyleUnderline"/>
        </w:rPr>
        <w:t xml:space="preserve">- </w:t>
      </w:r>
      <w:r w:rsidRPr="00EB3825">
        <w:rPr>
          <w:sz w:val="16"/>
        </w:rPr>
        <w:t>and environment-related</w:t>
      </w:r>
      <w:r w:rsidRPr="00EB3825">
        <w:rPr>
          <w:rStyle w:val="StyleUnderline"/>
        </w:rPr>
        <w:t xml:space="preserve"> </w:t>
      </w:r>
      <w:r w:rsidRPr="00C32E9E">
        <w:rPr>
          <w:rStyle w:val="Emphasis"/>
          <w:highlight w:val="yellow"/>
        </w:rPr>
        <w:t>projects</w:t>
      </w:r>
      <w:r w:rsidRPr="00EB3825">
        <w:rPr>
          <w:sz w:val="16"/>
        </w:rPr>
        <w:t xml:space="preserve"> and to reason on the best management practices. For this purpose, a database of projects was compiled and analyzed. The results revealed that 42% of the projects were present at least in one social platform, with Facebook being the most popular. </w:t>
      </w:r>
      <w:r w:rsidRPr="00C32E9E">
        <w:rPr>
          <w:rStyle w:val="Emphasis"/>
          <w:highlight w:val="yellow"/>
        </w:rPr>
        <w:t>Facebook posts</w:t>
      </w:r>
      <w:r w:rsidRPr="00EB3825">
        <w:rPr>
          <w:sz w:val="16"/>
        </w:rPr>
        <w:t xml:space="preserve"> were mainly intended to </w:t>
      </w:r>
      <w:r w:rsidRPr="00C32E9E">
        <w:rPr>
          <w:rStyle w:val="StyleUnderline"/>
          <w:highlight w:val="yellow"/>
        </w:rPr>
        <w:t xml:space="preserve">raise awareness and </w:t>
      </w:r>
      <w:r w:rsidRPr="00C32E9E">
        <w:rPr>
          <w:rStyle w:val="Emphasis"/>
          <w:highlight w:val="yellow"/>
        </w:rPr>
        <w:t>disseminating knowledge</w:t>
      </w:r>
      <w:r w:rsidRPr="00EB3825">
        <w:rPr>
          <w:sz w:val="16"/>
        </w:rPr>
        <w:t>, but recruitment- and retainment-dedicated posts were also regularly shared.</w:t>
      </w:r>
    </w:p>
    <w:p w14:paraId="3AA4A9AD" w14:textId="77777777" w:rsidR="00101EF2" w:rsidRPr="00EB3825" w:rsidRDefault="00101EF2" w:rsidP="00101EF2">
      <w:pPr>
        <w:rPr>
          <w:sz w:val="16"/>
        </w:rPr>
      </w:pPr>
      <w:r w:rsidRPr="00EB3825">
        <w:rPr>
          <w:sz w:val="16"/>
        </w:rPr>
        <w:t>Introduction</w:t>
      </w:r>
    </w:p>
    <w:p w14:paraId="5A0E1F8C" w14:textId="77777777" w:rsidR="00101EF2" w:rsidRPr="00313BCC" w:rsidRDefault="00101EF2" w:rsidP="00101EF2">
      <w:pPr>
        <w:rPr>
          <w:sz w:val="16"/>
        </w:rPr>
      </w:pPr>
      <w:r w:rsidRPr="00313BCC">
        <w:rPr>
          <w:sz w:val="16"/>
        </w:rPr>
        <w:t xml:space="preserve">Citizen science is a form of science communication that can be defined as the active involvement of a non-expert public in scientific research projects (ECSA, 2015; McKinley et al., 2017; Newman et al., 2017; ACSA, 2018). In the last years, the popularity of citizen science has grown immensely. Bautista-Puig et al. (2019) stated that the </w:t>
      </w:r>
      <w:r w:rsidRPr="00C32E9E">
        <w:rPr>
          <w:rStyle w:val="StyleUnderline"/>
          <w:highlight w:val="yellow"/>
        </w:rPr>
        <w:t>number of</w:t>
      </w:r>
      <w:r w:rsidRPr="00313BCC">
        <w:rPr>
          <w:sz w:val="16"/>
        </w:rPr>
        <w:t xml:space="preserve"> scientific </w:t>
      </w:r>
      <w:r w:rsidRPr="00C32E9E">
        <w:rPr>
          <w:rStyle w:val="StyleUnderline"/>
          <w:highlight w:val="yellow"/>
        </w:rPr>
        <w:t>publications</w:t>
      </w:r>
      <w:r w:rsidRPr="00EB3825">
        <w:rPr>
          <w:rStyle w:val="StyleUnderline"/>
        </w:rPr>
        <w:t xml:space="preserve"> addressing</w:t>
      </w:r>
      <w:r w:rsidRPr="00313BCC">
        <w:rPr>
          <w:sz w:val="16"/>
        </w:rPr>
        <w:t xml:space="preserve"> this </w:t>
      </w:r>
      <w:r w:rsidRPr="00EB3825">
        <w:rPr>
          <w:rStyle w:val="StyleUnderline"/>
        </w:rPr>
        <w:t xml:space="preserve">topic </w:t>
      </w:r>
      <w:r w:rsidRPr="00C32E9E">
        <w:rPr>
          <w:rStyle w:val="StyleUnderline"/>
          <w:highlight w:val="yellow"/>
        </w:rPr>
        <w:t>increased</w:t>
      </w:r>
      <w:r w:rsidRPr="00313BCC">
        <w:rPr>
          <w:sz w:val="16"/>
        </w:rPr>
        <w:t xml:space="preserve"> by </w:t>
      </w:r>
      <w:r w:rsidRPr="00C32E9E">
        <w:rPr>
          <w:rStyle w:val="Emphasis"/>
          <w:highlight w:val="yellow"/>
        </w:rPr>
        <w:t>78%</w:t>
      </w:r>
      <w:r w:rsidRPr="00313BCC">
        <w:rPr>
          <w:sz w:val="16"/>
        </w:rPr>
        <w:t xml:space="preserve"> </w:t>
      </w:r>
      <w:r w:rsidRPr="00EB3825">
        <w:rPr>
          <w:rStyle w:val="StyleUnderline"/>
        </w:rPr>
        <w:t>between 2006 and 2017</w:t>
      </w:r>
      <w:r w:rsidRPr="00313BCC">
        <w:rPr>
          <w:sz w:val="16"/>
        </w:rPr>
        <w:t xml:space="preserve">. In the field of biodiversity and environmental research, citizen science is often regarded as a </w:t>
      </w:r>
      <w:r w:rsidRPr="00EB3825">
        <w:rPr>
          <w:rStyle w:val="Emphasis"/>
        </w:rPr>
        <w:t xml:space="preserve">great </w:t>
      </w:r>
      <w:r w:rsidRPr="00C32E9E">
        <w:rPr>
          <w:rStyle w:val="Emphasis"/>
          <w:highlight w:val="yellow"/>
        </w:rPr>
        <w:t>opportunity</w:t>
      </w:r>
      <w:r w:rsidRPr="00C32E9E">
        <w:rPr>
          <w:rStyle w:val="StyleUnderline"/>
          <w:highlight w:val="yellow"/>
        </w:rPr>
        <w:t xml:space="preserve"> to </w:t>
      </w:r>
      <w:r w:rsidRPr="00C32E9E">
        <w:rPr>
          <w:rStyle w:val="Emphasis"/>
          <w:highlight w:val="yellow"/>
        </w:rPr>
        <w:t>collect</w:t>
      </w:r>
      <w:r w:rsidRPr="00EB3825">
        <w:rPr>
          <w:rStyle w:val="StyleUnderline"/>
        </w:rPr>
        <w:t xml:space="preserve"> scientific </w:t>
      </w:r>
      <w:r w:rsidRPr="00C32E9E">
        <w:rPr>
          <w:rStyle w:val="Emphasis"/>
          <w:highlight w:val="yellow"/>
        </w:rPr>
        <w:t>data</w:t>
      </w:r>
      <w:r w:rsidRPr="00EB3825">
        <w:rPr>
          <w:rStyle w:val="StyleUnderline"/>
        </w:rPr>
        <w:t xml:space="preserve">, concomitantly </w:t>
      </w:r>
      <w:r w:rsidRPr="00C32E9E">
        <w:rPr>
          <w:rStyle w:val="Emphasis"/>
          <w:highlight w:val="yellow"/>
        </w:rPr>
        <w:t>improving literacy</w:t>
      </w:r>
      <w:r w:rsidRPr="00C32E9E">
        <w:rPr>
          <w:rStyle w:val="StyleUnderline"/>
          <w:highlight w:val="yellow"/>
        </w:rPr>
        <w:t xml:space="preserve"> in</w:t>
      </w:r>
      <w:r w:rsidRPr="00EB3825">
        <w:rPr>
          <w:rStyle w:val="StyleUnderline"/>
        </w:rPr>
        <w:t xml:space="preserve"> the </w:t>
      </w:r>
      <w:r w:rsidRPr="00C32E9E">
        <w:rPr>
          <w:rStyle w:val="StyleUnderline"/>
          <w:highlight w:val="yellow"/>
        </w:rPr>
        <w:t>society</w:t>
      </w:r>
      <w:r w:rsidRPr="00313BCC">
        <w:rPr>
          <w:sz w:val="16"/>
        </w:rPr>
        <w:t xml:space="preserve"> (Chandler et al., 2017; McKinley et al., 2017; Phillips et al., 2019). So far, this approach has been</w:t>
      </w:r>
      <w:r w:rsidRPr="00DC2DAE">
        <w:rPr>
          <w:rStyle w:val="StyleUnderline"/>
        </w:rPr>
        <w:t xml:space="preserve"> </w:t>
      </w:r>
      <w:r w:rsidRPr="00C32E9E">
        <w:rPr>
          <w:rStyle w:val="Emphasis"/>
          <w:highlight w:val="yellow"/>
        </w:rPr>
        <w:t>employed</w:t>
      </w:r>
      <w:r w:rsidRPr="00C32E9E">
        <w:rPr>
          <w:rStyle w:val="StyleUnderline"/>
          <w:highlight w:val="yellow"/>
        </w:rPr>
        <w:t xml:space="preserve"> to accomplish</w:t>
      </w:r>
      <w:r w:rsidRPr="00DC2DAE">
        <w:rPr>
          <w:rStyle w:val="StyleUnderline"/>
        </w:rPr>
        <w:t xml:space="preserve"> </w:t>
      </w:r>
      <w:r w:rsidRPr="00313BCC">
        <w:rPr>
          <w:sz w:val="16"/>
        </w:rPr>
        <w:t xml:space="preserve">a </w:t>
      </w:r>
      <w:r w:rsidRPr="00C32E9E">
        <w:rPr>
          <w:rStyle w:val="StyleUnderline"/>
          <w:highlight w:val="yellow"/>
        </w:rPr>
        <w:t>vast number of ecology</w:t>
      </w:r>
      <w:r w:rsidRPr="00777634">
        <w:rPr>
          <w:rStyle w:val="StyleUnderline"/>
        </w:rPr>
        <w:t>-related tasks, like</w:t>
      </w:r>
      <w:r w:rsidRPr="00313BCC">
        <w:rPr>
          <w:sz w:val="16"/>
        </w:rPr>
        <w:t xml:space="preserve"> </w:t>
      </w:r>
      <w:r w:rsidRPr="00C32E9E">
        <w:rPr>
          <w:rStyle w:val="StyleUnderline"/>
          <w:highlight w:val="yellow"/>
        </w:rPr>
        <w:t>finding</w:t>
      </w:r>
      <w:r w:rsidRPr="0010415E">
        <w:rPr>
          <w:rStyle w:val="StyleUnderline"/>
        </w:rPr>
        <w:t xml:space="preserve"> rare </w:t>
      </w:r>
      <w:r w:rsidRPr="00C32E9E">
        <w:rPr>
          <w:rStyle w:val="Emphasis"/>
          <w:highlight w:val="yellow"/>
        </w:rPr>
        <w:t>species</w:t>
      </w:r>
      <w:r w:rsidRPr="0010415E">
        <w:rPr>
          <w:rStyle w:val="StyleUnderline"/>
        </w:rPr>
        <w:t xml:space="preserve">, </w:t>
      </w:r>
      <w:r w:rsidRPr="00C32E9E">
        <w:rPr>
          <w:rStyle w:val="StyleUnderline"/>
          <w:highlight w:val="yellow"/>
        </w:rPr>
        <w:t xml:space="preserve">tracking </w:t>
      </w:r>
      <w:r w:rsidRPr="00C32E9E">
        <w:rPr>
          <w:rStyle w:val="Emphasis"/>
          <w:highlight w:val="yellow"/>
        </w:rPr>
        <w:t>migrations</w:t>
      </w:r>
      <w:r w:rsidRPr="0010415E">
        <w:rPr>
          <w:rStyle w:val="StyleUnderline"/>
        </w:rPr>
        <w:t xml:space="preserve">, </w:t>
      </w:r>
      <w:r w:rsidRPr="00C32E9E">
        <w:rPr>
          <w:rStyle w:val="StyleUnderline"/>
          <w:highlight w:val="yellow"/>
        </w:rPr>
        <w:t>detecting shifts in</w:t>
      </w:r>
      <w:r w:rsidRPr="0010415E">
        <w:rPr>
          <w:rStyle w:val="StyleUnderline"/>
        </w:rPr>
        <w:t xml:space="preserve"> abundance of </w:t>
      </w:r>
      <w:r w:rsidRPr="00C32E9E">
        <w:rPr>
          <w:rStyle w:val="StyleUnderline"/>
          <w:highlight w:val="yellow"/>
        </w:rPr>
        <w:t xml:space="preserve">certain </w:t>
      </w:r>
      <w:r w:rsidRPr="00C32E9E">
        <w:rPr>
          <w:rStyle w:val="Emphasis"/>
          <w:highlight w:val="yellow"/>
        </w:rPr>
        <w:t>organisms</w:t>
      </w:r>
      <w:r w:rsidRPr="00C32E9E">
        <w:rPr>
          <w:rStyle w:val="StyleUnderline"/>
          <w:highlight w:val="yellow"/>
        </w:rPr>
        <w:t xml:space="preserve">, and assessing </w:t>
      </w:r>
      <w:r w:rsidRPr="00C32E9E">
        <w:rPr>
          <w:rStyle w:val="Emphasis"/>
          <w:highlight w:val="yellow"/>
        </w:rPr>
        <w:t>water quality</w:t>
      </w:r>
      <w:r w:rsidRPr="00313BCC">
        <w:rPr>
          <w:sz w:val="16"/>
        </w:rPr>
        <w:t xml:space="preserve"> (Chandler et al., 2017; McKinley et al., 2017). However, one of the main constraints of citizen science is the recruitment of participants (Pocock et al., 2014; Wald et al., 2016; West and Pateman, 2016) and this is where the importance of social media raises.</w:t>
      </w:r>
    </w:p>
    <w:p w14:paraId="6ADD258F" w14:textId="77777777" w:rsidR="00101EF2" w:rsidRPr="00313BCC" w:rsidRDefault="00101EF2" w:rsidP="00101EF2">
      <w:pPr>
        <w:rPr>
          <w:sz w:val="16"/>
        </w:rPr>
      </w:pPr>
      <w:r w:rsidRPr="00313BCC">
        <w:rPr>
          <w:sz w:val="16"/>
        </w:rPr>
        <w:t xml:space="preserve">According to Kaplan and Haenlein (2010), social media can be classified in several types: social networking sites (e.g., Facebook, LinkedIn, and Instagram); blogs, including microblogs (e.g., Twitter); content communities (e.g., YouTube, Flickr, and Pinterest); collaborative projects (e.g., Wikipedia); virtual social worlds (e.g., Second Life); and virtual game worlds (e.g., Sims). In the present study, we focused on social networking sites, content communities and microblogs, henceforth designated by “social platforms.” Facebook and Youtube are the most popular social platforms, with around 2.7 and 2 billion active users per month, respectively (Statista, 2020). </w:t>
      </w:r>
      <w:r w:rsidRPr="00C32E9E">
        <w:rPr>
          <w:rStyle w:val="Emphasis"/>
          <w:highlight w:val="yellow"/>
        </w:rPr>
        <w:t>Having</w:t>
      </w:r>
      <w:r w:rsidRPr="0010415E">
        <w:rPr>
          <w:rStyle w:val="StyleUnderline"/>
        </w:rPr>
        <w:t xml:space="preserve"> so </w:t>
      </w:r>
      <w:r w:rsidRPr="0010415E">
        <w:rPr>
          <w:rStyle w:val="Emphasis"/>
        </w:rPr>
        <w:t xml:space="preserve">many </w:t>
      </w:r>
      <w:r w:rsidRPr="00C32E9E">
        <w:rPr>
          <w:rStyle w:val="Emphasis"/>
          <w:highlight w:val="yellow"/>
        </w:rPr>
        <w:t>people gathered</w:t>
      </w:r>
      <w:r w:rsidRPr="00C32E9E">
        <w:rPr>
          <w:sz w:val="16"/>
          <w:highlight w:val="yellow"/>
        </w:rPr>
        <w:t xml:space="preserve"> </w:t>
      </w:r>
      <w:r w:rsidRPr="00C32E9E">
        <w:rPr>
          <w:rStyle w:val="StyleUnderline"/>
          <w:highlight w:val="yellow"/>
        </w:rPr>
        <w:t xml:space="preserve">in </w:t>
      </w:r>
      <w:r w:rsidRPr="00C32E9E">
        <w:rPr>
          <w:rStyle w:val="Emphasis"/>
          <w:highlight w:val="yellow"/>
        </w:rPr>
        <w:t>one place</w:t>
      </w:r>
      <w:r w:rsidRPr="00313BCC">
        <w:rPr>
          <w:sz w:val="16"/>
        </w:rPr>
        <w:t xml:space="preserve"> </w:t>
      </w:r>
      <w:r w:rsidRPr="0010415E">
        <w:rPr>
          <w:rStyle w:val="StyleUnderline"/>
        </w:rPr>
        <w:t xml:space="preserve">constitutes a </w:t>
      </w:r>
      <w:r w:rsidRPr="00C32E9E">
        <w:rPr>
          <w:rStyle w:val="StyleUnderline"/>
          <w:highlight w:val="yellow"/>
        </w:rPr>
        <w:t xml:space="preserve">great opportunity for </w:t>
      </w:r>
      <w:r w:rsidRPr="00C32E9E">
        <w:rPr>
          <w:rStyle w:val="Emphasis"/>
          <w:highlight w:val="yellow"/>
        </w:rPr>
        <w:t>promoting</w:t>
      </w:r>
      <w:r w:rsidRPr="0010415E">
        <w:rPr>
          <w:rStyle w:val="StyleUnderline"/>
        </w:rPr>
        <w:t xml:space="preserve"> volunteering </w:t>
      </w:r>
      <w:r w:rsidRPr="0010415E">
        <w:rPr>
          <w:rStyle w:val="Emphasis"/>
        </w:rPr>
        <w:t>calls among</w:t>
      </w:r>
      <w:r w:rsidRPr="0010415E">
        <w:rPr>
          <w:rStyle w:val="StyleUnderline"/>
        </w:rPr>
        <w:t xml:space="preserve"> potential </w:t>
      </w:r>
      <w:r w:rsidRPr="0010415E">
        <w:rPr>
          <w:rStyle w:val="Emphasis"/>
        </w:rPr>
        <w:t>participants</w:t>
      </w:r>
      <w:r w:rsidRPr="00313BCC">
        <w:rPr>
          <w:sz w:val="16"/>
        </w:rPr>
        <w:t xml:space="preserve">, facilitating the recruitment process (Ambrose-Oji et al., 2014; Van Vliet et al., 2014; Wald et al., 2016; West and Pateman, 2016; Skelton et al., 2018). In addition, </w:t>
      </w:r>
      <w:r w:rsidRPr="00C32E9E">
        <w:rPr>
          <w:rStyle w:val="Emphasis"/>
          <w:highlight w:val="yellow"/>
        </w:rPr>
        <w:t>social platforms</w:t>
      </w:r>
      <w:r w:rsidRPr="00C32E9E">
        <w:rPr>
          <w:sz w:val="16"/>
          <w:highlight w:val="yellow"/>
        </w:rPr>
        <w:t xml:space="preserve"> </w:t>
      </w:r>
      <w:r w:rsidRPr="00C32E9E">
        <w:rPr>
          <w:rStyle w:val="StyleUnderline"/>
          <w:highlight w:val="yellow"/>
        </w:rPr>
        <w:t>allow</w:t>
      </w:r>
      <w:r w:rsidRPr="0010415E">
        <w:rPr>
          <w:rStyle w:val="StyleUnderline"/>
        </w:rPr>
        <w:t xml:space="preserve"> to maintain a </w:t>
      </w:r>
      <w:r w:rsidRPr="00C32E9E">
        <w:rPr>
          <w:rStyle w:val="Emphasis"/>
          <w:highlight w:val="yellow"/>
        </w:rPr>
        <w:t>regular communication</w:t>
      </w:r>
      <w:r w:rsidRPr="00C32E9E">
        <w:rPr>
          <w:sz w:val="16"/>
          <w:highlight w:val="yellow"/>
        </w:rPr>
        <w:t xml:space="preserve"> </w:t>
      </w:r>
      <w:r w:rsidRPr="00C32E9E">
        <w:rPr>
          <w:rStyle w:val="StyleUnderline"/>
          <w:highlight w:val="yellow"/>
        </w:rPr>
        <w:t>with</w:t>
      </w:r>
      <w:r w:rsidRPr="0010415E">
        <w:rPr>
          <w:rStyle w:val="StyleUnderline"/>
        </w:rPr>
        <w:t xml:space="preserve"> citizen </w:t>
      </w:r>
      <w:r w:rsidRPr="00C32E9E">
        <w:rPr>
          <w:rStyle w:val="Emphasis"/>
          <w:highlight w:val="yellow"/>
        </w:rPr>
        <w:t>scientists</w:t>
      </w:r>
      <w:r w:rsidRPr="00313BCC">
        <w:rPr>
          <w:sz w:val="16"/>
        </w:rPr>
        <w:t xml:space="preserve"> (Kaplan and Haenlein, 2010; Bhalla, 2011; Ambrose-Oji et al., 2014; Skelton et al., 2018) and, as some </w:t>
      </w:r>
      <w:r w:rsidRPr="00C32E9E">
        <w:rPr>
          <w:rStyle w:val="Emphasis"/>
          <w:highlight w:val="yellow"/>
        </w:rPr>
        <w:t>support</w:t>
      </w:r>
      <w:r w:rsidRPr="00313BCC">
        <w:rPr>
          <w:rStyle w:val="StyleUnderline"/>
        </w:rPr>
        <w:t xml:space="preserve"> a </w:t>
      </w:r>
      <w:r w:rsidRPr="00C32E9E">
        <w:rPr>
          <w:rStyle w:val="StyleUnderline"/>
          <w:highlight w:val="yellow"/>
        </w:rPr>
        <w:t xml:space="preserve">multi-way </w:t>
      </w:r>
      <w:r w:rsidRPr="00C32E9E">
        <w:rPr>
          <w:rStyle w:val="Emphasis"/>
          <w:highlight w:val="yellow"/>
        </w:rPr>
        <w:t>conversation</w:t>
      </w:r>
      <w:r w:rsidRPr="00313BCC">
        <w:rPr>
          <w:sz w:val="16"/>
        </w:rPr>
        <w:t xml:space="preserve">, they can also enable participants to interact with each other and with the project managers (Bhalla, 2011). Both aforementioned features are considered </w:t>
      </w:r>
      <w:r w:rsidRPr="00C32E9E">
        <w:rPr>
          <w:rStyle w:val="StyleUnderline"/>
          <w:highlight w:val="yellow"/>
        </w:rPr>
        <w:t>essential for</w:t>
      </w:r>
      <w:r w:rsidRPr="00313BCC">
        <w:rPr>
          <w:rStyle w:val="StyleUnderline"/>
        </w:rPr>
        <w:t xml:space="preserve"> the</w:t>
      </w:r>
      <w:r w:rsidRPr="00313BCC">
        <w:rPr>
          <w:sz w:val="16"/>
        </w:rPr>
        <w:t xml:space="preserve"> retainment of volunteers and, thus, key to the </w:t>
      </w:r>
      <w:r w:rsidRPr="00C32E9E">
        <w:rPr>
          <w:rStyle w:val="StyleUnderline"/>
          <w:highlight w:val="yellow"/>
        </w:rPr>
        <w:t>success</w:t>
      </w:r>
      <w:r w:rsidRPr="00313BCC">
        <w:rPr>
          <w:rStyle w:val="StyleUnderline"/>
        </w:rPr>
        <w:t xml:space="preserve"> of</w:t>
      </w:r>
      <w:r w:rsidRPr="00313BCC">
        <w:rPr>
          <w:sz w:val="16"/>
        </w:rPr>
        <w:t xml:space="preserve"> citizen </w:t>
      </w:r>
      <w:r w:rsidRPr="00313BCC">
        <w:rPr>
          <w:rStyle w:val="Emphasis"/>
        </w:rPr>
        <w:t>science projects</w:t>
      </w:r>
      <w:r w:rsidRPr="00313BCC">
        <w:rPr>
          <w:sz w:val="16"/>
        </w:rPr>
        <w:t xml:space="preserve"> (Wald et al., 2016; West and Pateman, 2016; Skelton et al., 2018; Phillips et al., 2019). Social platforms can even work as a stage for raising awareness and disseminating knowledge (Ambrose-Oji et al., 2014; Van Vliet et al., 2014; Hallman and Robinson, 2015; Taylor and Sammons, 2019), which is a key goal of many citizen science projects focusing on biodiversity (Chandler et al., 2017). Finally, it is worth mentioning that some citizen science projects use social platforms to collect data directly from participants (e.g., Rocha et al., 2017). Clearly, there are many synergies that can be set between social platforms and citizen science goals a1nd requirements.</w:t>
      </w:r>
    </w:p>
    <w:p w14:paraId="40F6C7C6" w14:textId="77777777" w:rsidR="00101EF2" w:rsidRPr="00EB3825" w:rsidRDefault="00101EF2" w:rsidP="00101EF2">
      <w:r>
        <w:t>&lt;&lt;TEXT CONDENSED&gt;&gt;</w:t>
      </w:r>
    </w:p>
    <w:p w14:paraId="565AD543" w14:textId="77777777" w:rsidR="00101EF2" w:rsidRPr="00313BCC" w:rsidRDefault="00101EF2" w:rsidP="00101EF2">
      <w:pPr>
        <w:rPr>
          <w:sz w:val="8"/>
          <w:szCs w:val="8"/>
        </w:rPr>
      </w:pPr>
      <w:r w:rsidRPr="00EB3825">
        <w:rPr>
          <w:sz w:val="8"/>
          <w:szCs w:val="8"/>
        </w:rPr>
        <w:t>Despite social platforms holding a great potential for citizen science application, it is still unclear how often and for what purpose they are being used by citizen science projects worldwide. As far as the authors are aware of, there is no published scientific literature addressing these questions, which motivated the present study, aiming specifically at: (1) characterizing the usage of social platforms by citizen science projects that focus on biodiversity and environment monitoring; and (2) reasoning and defining best practices that citizen science projects should follow in order to maximize the benefits provided by social platforms.</w:t>
      </w:r>
      <w:r w:rsidRPr="00313BCC">
        <w:rPr>
          <w:sz w:val="8"/>
          <w:szCs w:val="8"/>
        </w:rPr>
        <w:t xml:space="preserve"> Methods In order to characterize the usage of social platforms by ongoing citizen science projects, a global database of citizen science projects that focused on biodiversity and environment monitoring (e.g., species distribution, water physicochemical parameters) was compiled. The worldwide database assembled by Chandler et al. (2017) was used as a starting point. This database was completed with citizen science projects implemented in Portuguese language to better cover our own country, as well as significant Portuguese-speaking areas of the globe in South America and Africa. This search was carried out on Google, by using the keyword string “ciência cidadã” (Portuguese term for “citizen science”), and on dedicated websites of wide coverage, such as the Portuguese citizen science conference (https://www.cienciacidada.pt/encontrocc2019/index.php) and the European Union’s citizen science database (https://eu-citizen.science/). During this search, other projects using the English language were also found and added to the database. Note that, for the purpose of this study, only projects active in 2019 were considered, e.g., projects that were accepting data submissions in that year. </w:t>
      </w:r>
      <w:r w:rsidRPr="00EB3825">
        <w:rPr>
          <w:sz w:val="8"/>
          <w:szCs w:val="8"/>
        </w:rPr>
        <w:t>For each citizen science project, information about its geographical scope, time range, ecosystem targeted, and social platform presence was retrieved from the website and social platforms of the project or the project’s promoter(s). Descriptive statistics were used to briefly characterize the projects composing the database as well as their social platform presence. The social platform used by the highest number of projects (Facebook) was then targeted for further analysis. When possible, three projects from each continent plus three global ones were chosen, according to the following criteria: (1) highest number of Facebook followers (only projects with over 1,000 followers were considered), (2) diversity in terms of the projects’ geographical scope and location, and (3) language used in Facebook posts (only projects that published mostly in English or Portuguese were considered for this stage). This allowed for the selection of 18 projects that were targeted for a more thorough analysis focusing on the content published during three randomly chosen months of 2019 (namely March, July, and September) on Facebook. This analysis consisted of user engagement metrics (number of likes, shares, and comments) plus content analysis of 1162 Facebook posts.</w:t>
      </w:r>
      <w:r w:rsidRPr="00313BCC">
        <w:rPr>
          <w:sz w:val="8"/>
          <w:szCs w:val="8"/>
        </w:rPr>
        <w:t xml:space="preserve"> For the content analysis, five categorial variables were deemed relevant and a coding scheme was developed for each one based on previous literature (Table 1). Two authors of this study first coded the same random sample of 251 posts, then the intercoder reliability was evaluated by computing Cohen’s kappa (κ) using IBM SPSS Statistics (version 26), which evidenced a high agreement (κ ≥ 0.80; Table 1) for all coded variables (McHugh, 2012). Afterwards, all remaining posts were manually coded, and a database was created on Microsoft Office Excel (2016 version). After coding, the frequency of each code was determined for all qualitative variables. When relevant, statistical tests were employed to assess the presence or absence of statistically significant differences among data groups. Pearson correlations were computed to address the association between the median interactions per Facebook post and the number of page followers, while Spearman’s correlation was used to test the relationship between the posting frequency and the number of page followers. To assess whether there were statistically significant differences among projects regarding their total engagement (number of likes, comments, and shares) in Facebook, a Kruskal-Wallis test was applied followed by post-hoc Dunn’s testing. These statistical tests were selected as, according to the Kolmogorov-Smirnov test (</w:t>
      </w:r>
      <w:r w:rsidRPr="00313BCC">
        <w:rPr>
          <w:i/>
          <w:iCs/>
          <w:sz w:val="8"/>
          <w:szCs w:val="8"/>
        </w:rPr>
        <w:t>p</w:t>
      </w:r>
      <w:r w:rsidRPr="00313BCC">
        <w:rPr>
          <w:sz w:val="8"/>
          <w:szCs w:val="8"/>
        </w:rPr>
        <w:t xml:space="preserve"> &lt; 0.05) and the Q-Q plot, the total engagement was not normally distributed early on. Plus, Levene’s testing indicated that the variances for this variable were not homogeneous (</w:t>
      </w:r>
      <w:r w:rsidRPr="00313BCC">
        <w:rPr>
          <w:i/>
          <w:iCs/>
          <w:sz w:val="8"/>
          <w:szCs w:val="8"/>
        </w:rPr>
        <w:t>p</w:t>
      </w:r>
      <w:r w:rsidRPr="00313BCC">
        <w:rPr>
          <w:sz w:val="8"/>
          <w:szCs w:val="8"/>
        </w:rPr>
        <w:t xml:space="preserve"> &lt; 0.05). For the same reasons or to keep consistency, this non-parametric approach was followed for the remaining comparisons among groups (variable categories) in order to assess: (1) whether own content generates more interactions than third-party content; (2) which is the most engaging type of content; (3) which is the most engaging content category; (4) whether posts focusing on charismatic taxonomic groups generate more interaction. This analysis was performed by taking into account all the projects as a whole. Unless otherwise stated, the statistical analyses were run in IBM SPSS Statistics (version 26).</w:t>
      </w:r>
    </w:p>
    <w:p w14:paraId="75B45F7A" w14:textId="77777777" w:rsidR="00101EF2" w:rsidRPr="00313BCC" w:rsidRDefault="00101EF2" w:rsidP="00101EF2">
      <w:r>
        <w:t>&lt;&lt;TEXT CONDENSED&gt;&gt;</w:t>
      </w:r>
    </w:p>
    <w:p w14:paraId="23BFB9FE" w14:textId="77777777" w:rsidR="00101EF2" w:rsidRPr="00313BCC" w:rsidRDefault="00101EF2" w:rsidP="00101EF2">
      <w:pPr>
        <w:rPr>
          <w:sz w:val="16"/>
        </w:rPr>
      </w:pPr>
      <w:r w:rsidRPr="00313BCC">
        <w:rPr>
          <w:sz w:val="16"/>
        </w:rPr>
        <w:t>Results and Discussion</w:t>
      </w:r>
    </w:p>
    <w:p w14:paraId="0D4F03B1" w14:textId="77777777" w:rsidR="00101EF2" w:rsidRDefault="00101EF2" w:rsidP="00101EF2">
      <w:r w:rsidRPr="00313BCC">
        <w:rPr>
          <w:sz w:val="16"/>
        </w:rPr>
        <w:t>Characterization of the Citizen Science Database</w:t>
      </w:r>
    </w:p>
    <w:p w14:paraId="2B4D5C8B" w14:textId="77777777" w:rsidR="00101EF2" w:rsidRPr="00313BCC" w:rsidRDefault="00101EF2" w:rsidP="00101EF2">
      <w:pPr>
        <w:rPr>
          <w:sz w:val="16"/>
        </w:rPr>
      </w:pPr>
      <w:r w:rsidRPr="00313BCC">
        <w:rPr>
          <w:sz w:val="16"/>
        </w:rPr>
        <w:t xml:space="preserve">The compiled </w:t>
      </w:r>
      <w:r w:rsidRPr="00C32E9E">
        <w:rPr>
          <w:rStyle w:val="Emphasis"/>
          <w:highlight w:val="yellow"/>
        </w:rPr>
        <w:t>database</w:t>
      </w:r>
      <w:r w:rsidRPr="00313BCC">
        <w:rPr>
          <w:sz w:val="16"/>
        </w:rPr>
        <w:t xml:space="preserve"> comprises </w:t>
      </w:r>
      <w:r w:rsidRPr="00C32E9E">
        <w:rPr>
          <w:rStyle w:val="StyleUnderline"/>
          <w:highlight w:val="yellow"/>
        </w:rPr>
        <w:t xml:space="preserve">300 </w:t>
      </w:r>
      <w:r w:rsidRPr="00C32E9E">
        <w:rPr>
          <w:rStyle w:val="Emphasis"/>
          <w:highlight w:val="yellow"/>
        </w:rPr>
        <w:t>citizen science projects</w:t>
      </w:r>
      <w:r w:rsidRPr="00313BCC">
        <w:rPr>
          <w:sz w:val="16"/>
        </w:rPr>
        <w:t xml:space="preserve"> from around the world. Portals – projects that included two or more distinct citizen science activities (Chandler et al., 2017) – were considered as one entry in the database, except when their activities had a very distinguishable character (e.g., different geographical scope and taxonomic focus plus somewhat separate management approach), such as the case of British Trust for Ornithology’s bird surveys and Norfolk Bat Survey. Europe and North America are by far the most well-represented continents in the dataset (Figure 1). Regarding their geographical range, in North America, citizen science projects had mostly a local scope (67%), while in Europe the majority of them (83%) was either national or regional (projects that collected data in more than one country of the same continent were classified as regional).</w:t>
      </w:r>
    </w:p>
    <w:p w14:paraId="51E3FFA9" w14:textId="77777777" w:rsidR="00101EF2" w:rsidRPr="00313BCC" w:rsidRDefault="00101EF2" w:rsidP="00101EF2">
      <w:pPr>
        <w:rPr>
          <w:sz w:val="16"/>
        </w:rPr>
      </w:pPr>
      <w:r w:rsidRPr="00313BCC">
        <w:rPr>
          <w:sz w:val="16"/>
        </w:rPr>
        <w:t>Most of the projects in the database were running for 10 years or over (n = 53%). The database also comprises 53 projects that were active during 4 to 9 years, 38 projects that operated for 3 years or less, and 48 projects of unknown duration. The majority of the projects targeted more than one ecosystem (n = 42%) or focused exclusively on terrestrial ecosystems (n = 40%), possibly due to the facilitated access to terrestrial environments and their biota for carrying out activities involving biodiversity inspection. Marine and freshwater ecosystems were the sole focus of 44 and 10 projects, respectively. This tendency is similar to the one reported by Chandler et al. (2017), where most projects focused on terrestrial ecosystems only (n = 55%), followed by the ones that targeted multi-ecosystems (n = 30%).</w:t>
      </w:r>
    </w:p>
    <w:p w14:paraId="32D3D4F5" w14:textId="77777777" w:rsidR="00101EF2" w:rsidRPr="00313BCC" w:rsidRDefault="00101EF2" w:rsidP="00101EF2">
      <w:pPr>
        <w:rPr>
          <w:sz w:val="16"/>
        </w:rPr>
      </w:pPr>
      <w:r w:rsidRPr="00313BCC">
        <w:rPr>
          <w:sz w:val="16"/>
        </w:rPr>
        <w:t>Social Media Presence</w:t>
      </w:r>
    </w:p>
    <w:p w14:paraId="039D7753" w14:textId="77777777" w:rsidR="00101EF2" w:rsidRPr="006A759E" w:rsidRDefault="00101EF2" w:rsidP="00101EF2">
      <w:pPr>
        <w:rPr>
          <w:sz w:val="16"/>
        </w:rPr>
      </w:pPr>
      <w:r w:rsidRPr="00C32E9E">
        <w:rPr>
          <w:rStyle w:val="Emphasis"/>
          <w:highlight w:val="yellow"/>
        </w:rPr>
        <w:t>More than one third</w:t>
      </w:r>
      <w:r w:rsidRPr="00313BCC">
        <w:rPr>
          <w:rStyle w:val="StyleUnderline"/>
        </w:rPr>
        <w:t xml:space="preserve"> of the documented </w:t>
      </w:r>
      <w:r w:rsidRPr="00313BCC">
        <w:rPr>
          <w:rStyle w:val="Emphasis"/>
        </w:rPr>
        <w:t xml:space="preserve">projects </w:t>
      </w:r>
      <w:r w:rsidRPr="00C32E9E">
        <w:rPr>
          <w:rStyle w:val="Emphasis"/>
          <w:highlight w:val="yellow"/>
        </w:rPr>
        <w:t>used</w:t>
      </w:r>
      <w:r w:rsidRPr="00313BCC">
        <w:rPr>
          <w:rStyle w:val="StyleUnderline"/>
        </w:rPr>
        <w:t xml:space="preserve"> at least one </w:t>
      </w:r>
      <w:r w:rsidRPr="00313BCC">
        <w:rPr>
          <w:rStyle w:val="Emphasis"/>
        </w:rPr>
        <w:t xml:space="preserve">social </w:t>
      </w:r>
      <w:r w:rsidRPr="00C32E9E">
        <w:rPr>
          <w:rStyle w:val="Emphasis"/>
          <w:highlight w:val="yellow"/>
        </w:rPr>
        <w:t>platform</w:t>
      </w:r>
      <w:r w:rsidRPr="00313BCC">
        <w:rPr>
          <w:sz w:val="16"/>
        </w:rPr>
        <w:t xml:space="preserve"> (42%). On average, the projects that used social platforms had an account on 2.2 ± 1.1 different websites. </w:t>
      </w:r>
      <w:r w:rsidRPr="00C32E9E">
        <w:rPr>
          <w:rStyle w:val="Emphasis"/>
          <w:highlight w:val="yellow"/>
        </w:rPr>
        <w:t>Facebook was the most used one</w:t>
      </w:r>
      <w:r w:rsidRPr="00313BCC">
        <w:rPr>
          <w:sz w:val="16"/>
        </w:rPr>
        <w:t xml:space="preserve"> (38%), followed by </w:t>
      </w:r>
      <w:r w:rsidRPr="00C32E9E">
        <w:rPr>
          <w:rStyle w:val="Emphasis"/>
          <w:highlight w:val="yellow"/>
        </w:rPr>
        <w:t>Twitter</w:t>
      </w:r>
      <w:r w:rsidRPr="00313BCC">
        <w:rPr>
          <w:sz w:val="16"/>
        </w:rPr>
        <w:t xml:space="preserve"> (29%), </w:t>
      </w:r>
      <w:r w:rsidRPr="00C32E9E">
        <w:rPr>
          <w:rStyle w:val="Emphasis"/>
          <w:highlight w:val="yellow"/>
        </w:rPr>
        <w:t>Instagram</w:t>
      </w:r>
      <w:r w:rsidRPr="00313BCC">
        <w:rPr>
          <w:sz w:val="16"/>
        </w:rPr>
        <w:t xml:space="preserve"> (13%), and </w:t>
      </w:r>
      <w:r w:rsidRPr="00C32E9E">
        <w:rPr>
          <w:rStyle w:val="Emphasis"/>
          <w:highlight w:val="yellow"/>
        </w:rPr>
        <w:t>YouTube</w:t>
      </w:r>
      <w:r w:rsidRPr="00313BCC">
        <w:rPr>
          <w:sz w:val="16"/>
        </w:rPr>
        <w:t xml:space="preserve"> (11%). </w:t>
      </w:r>
      <w:r w:rsidRPr="00C32E9E">
        <w:rPr>
          <w:rStyle w:val="Emphasis"/>
          <w:highlight w:val="yellow"/>
        </w:rPr>
        <w:t>Flickr</w:t>
      </w:r>
      <w:r w:rsidRPr="00313BCC">
        <w:rPr>
          <w:sz w:val="16"/>
        </w:rPr>
        <w:t xml:space="preserve"> (2%), </w:t>
      </w:r>
      <w:r w:rsidRPr="00C32E9E">
        <w:rPr>
          <w:rStyle w:val="Emphasis"/>
          <w:highlight w:val="yellow"/>
        </w:rPr>
        <w:t>Pinterest</w:t>
      </w:r>
      <w:r w:rsidRPr="00313BCC">
        <w:rPr>
          <w:sz w:val="16"/>
        </w:rPr>
        <w:t xml:space="preserve"> (1%), and </w:t>
      </w:r>
      <w:r w:rsidRPr="00C32E9E">
        <w:rPr>
          <w:rStyle w:val="Emphasis"/>
          <w:highlight w:val="yellow"/>
        </w:rPr>
        <w:t>LinkedIn</w:t>
      </w:r>
      <w:r w:rsidRPr="00313BCC">
        <w:rPr>
          <w:sz w:val="16"/>
        </w:rPr>
        <w:t xml:space="preserve"> (1%) were also utilized, but only by a few projects. Facebook was the most used social platform in all continents. However, in global and European projects, Twitter was utilized almost as often. Overall, South American projects </w:t>
      </w:r>
      <w:r w:rsidRPr="009817FC">
        <w:rPr>
          <w:sz w:val="16"/>
        </w:rPr>
        <w:t>seemed</w:t>
      </w:r>
      <w:r w:rsidRPr="00313BCC">
        <w:rPr>
          <w:sz w:val="16"/>
        </w:rPr>
        <w:t xml:space="preserve"> to be the ones with a stronger social media presence, as they cumulatively held the highest percentage of social platforms use and the second greatest average number of social platforms per project (Figure 2). It is also worth mentioning that local citizen science projects resorted less to social platforms than projects with a wider geographical scope, displaying simultaneously the least percentage of use and the lower average number of social platforms.</w:t>
      </w:r>
    </w:p>
    <w:p w14:paraId="4AF76718" w14:textId="77777777" w:rsidR="00101EF2" w:rsidRDefault="00101EF2" w:rsidP="00101EF2">
      <w:pPr>
        <w:pStyle w:val="Heading4"/>
      </w:pPr>
      <w:r>
        <w:t xml:space="preserve">AI </w:t>
      </w:r>
      <w:r w:rsidRPr="00D75103">
        <w:rPr>
          <w:u w:val="single"/>
        </w:rPr>
        <w:t>boosts</w:t>
      </w:r>
      <w:r>
        <w:t xml:space="preserve"> human creativity or at worse has </w:t>
      </w:r>
      <w:r w:rsidRPr="00D75103">
        <w:rPr>
          <w:u w:val="single"/>
        </w:rPr>
        <w:t>no effect</w:t>
      </w:r>
      <w:r>
        <w:t xml:space="preserve">. </w:t>
      </w:r>
    </w:p>
    <w:p w14:paraId="103AE98D" w14:textId="77777777" w:rsidR="00101EF2" w:rsidRPr="00A65739" w:rsidRDefault="00101EF2" w:rsidP="00101EF2">
      <w:r>
        <w:t xml:space="preserve">Jackson G. </w:t>
      </w:r>
      <w:r w:rsidRPr="00A65739">
        <w:rPr>
          <w:rStyle w:val="Style13ptBold"/>
        </w:rPr>
        <w:t>Lu et al. 26</w:t>
      </w:r>
      <w:r>
        <w:t xml:space="preserve">, General Motors Associate Professor of Management at the MIT Sloan School of Management; Shuhua </w:t>
      </w:r>
      <w:r w:rsidRPr="00A65739">
        <w:rPr>
          <w:b/>
          <w:bCs/>
        </w:rPr>
        <w:t>Sun</w:t>
      </w:r>
      <w:r>
        <w:t xml:space="preserve">, Associate Professor of Management and the Callais Professor of Entrepreneurship at Tulane University’s A. B. Freeman School of Business;  Zhuyi Angelina </w:t>
      </w:r>
      <w:r w:rsidRPr="00A65739">
        <w:rPr>
          <w:b/>
          <w:bCs/>
        </w:rPr>
        <w:t>Li</w:t>
      </w:r>
      <w:r>
        <w:t xml:space="preserve">, Assistant Professor in the Department of Organization and Human Resources at the School of Business, Renmin University of China; Maw-Der </w:t>
      </w:r>
      <w:r w:rsidRPr="00A65739">
        <w:rPr>
          <w:b/>
          <w:bCs/>
        </w:rPr>
        <w:t>Foo</w:t>
      </w:r>
      <w:r>
        <w:t xml:space="preserve">, President’s Chair and Professor of Entrepreneurship at Nanyang Business School, Nanyang Technological University; Jing </w:t>
      </w:r>
      <w:r w:rsidRPr="00A65739">
        <w:rPr>
          <w:b/>
          <w:bCs/>
        </w:rPr>
        <w:t>Zhou</w:t>
      </w:r>
      <w:r w:rsidRPr="00A65739">
        <w:t>,</w:t>
      </w:r>
      <w:r>
        <w:t xml:space="preserve"> Deputy Dean and Mary Gibbs Jones Professor of Management at the Virani Undergraduate School and Jones Graduate School of Business at Rice University,</w:t>
      </w:r>
      <w:r w:rsidRPr="00A65739">
        <w:t xml:space="preserve"> 1/6/26,</w:t>
      </w:r>
      <w:r>
        <w:rPr>
          <w:b/>
          <w:bCs/>
        </w:rPr>
        <w:t xml:space="preserve"> </w:t>
      </w:r>
      <w:r>
        <w:t>“Why AI Boosts Creativity for Some Employees but Not Others,” https://hbr.org/2026/01/why-ai-boosts-creativity-for-some-employees-but-not-others</w:t>
      </w:r>
    </w:p>
    <w:p w14:paraId="3F1E73EE" w14:textId="77777777" w:rsidR="00101EF2" w:rsidRPr="00D75103" w:rsidRDefault="00101EF2" w:rsidP="00101EF2">
      <w:pPr>
        <w:rPr>
          <w:sz w:val="16"/>
        </w:rPr>
      </w:pPr>
      <w:r w:rsidRPr="00D75103">
        <w:rPr>
          <w:sz w:val="16"/>
        </w:rPr>
        <w:t xml:space="preserve">Generative </w:t>
      </w:r>
      <w:r w:rsidRPr="00D75103">
        <w:rPr>
          <w:rStyle w:val="StyleUnderline"/>
          <w:highlight w:val="yellow"/>
        </w:rPr>
        <w:t>AI</w:t>
      </w:r>
      <w:r w:rsidRPr="00D75103">
        <w:rPr>
          <w:rStyle w:val="StyleUnderline"/>
        </w:rPr>
        <w:t xml:space="preserve"> is </w:t>
      </w:r>
      <w:r w:rsidRPr="00D75103">
        <w:rPr>
          <w:rStyle w:val="Emphasis"/>
        </w:rPr>
        <w:t xml:space="preserve">increasingly </w:t>
      </w:r>
      <w:r w:rsidRPr="00D75103">
        <w:rPr>
          <w:rStyle w:val="Emphasis"/>
          <w:highlight w:val="yellow"/>
        </w:rPr>
        <w:t>embedded</w:t>
      </w:r>
      <w:r w:rsidRPr="00D75103">
        <w:rPr>
          <w:rStyle w:val="StyleUnderline"/>
          <w:highlight w:val="yellow"/>
        </w:rPr>
        <w:t xml:space="preserve"> into</w:t>
      </w:r>
      <w:r w:rsidRPr="00D75103">
        <w:rPr>
          <w:rStyle w:val="StyleUnderline"/>
        </w:rPr>
        <w:t xml:space="preserve"> day-to-day </w:t>
      </w:r>
      <w:r w:rsidRPr="00D75103">
        <w:rPr>
          <w:rStyle w:val="StyleUnderline"/>
          <w:highlight w:val="yellow"/>
        </w:rPr>
        <w:t>workflows</w:t>
      </w:r>
      <w:r w:rsidRPr="00D75103">
        <w:rPr>
          <w:sz w:val="16"/>
        </w:rPr>
        <w:t xml:space="preserve"> across organizations globally. </w:t>
      </w:r>
      <w:r w:rsidRPr="00D75103">
        <w:rPr>
          <w:rStyle w:val="StyleUnderline"/>
          <w:highlight w:val="yellow"/>
        </w:rPr>
        <w:t>Employees</w:t>
      </w:r>
      <w:r w:rsidRPr="00D75103">
        <w:rPr>
          <w:sz w:val="16"/>
        </w:rPr>
        <w:t xml:space="preserve"> are </w:t>
      </w:r>
      <w:r w:rsidRPr="00D75103">
        <w:rPr>
          <w:rStyle w:val="StyleUnderline"/>
          <w:highlight w:val="yellow"/>
        </w:rPr>
        <w:t>using AI</w:t>
      </w:r>
      <w:r w:rsidRPr="00D75103">
        <w:rPr>
          <w:sz w:val="16"/>
        </w:rPr>
        <w:t xml:space="preserve"> tools like ChatGPT </w:t>
      </w:r>
      <w:r w:rsidRPr="00D75103">
        <w:rPr>
          <w:rStyle w:val="Emphasis"/>
        </w:rPr>
        <w:t xml:space="preserve">to </w:t>
      </w:r>
      <w:r w:rsidRPr="00D75103">
        <w:rPr>
          <w:rStyle w:val="Emphasis"/>
          <w:highlight w:val="yellow"/>
        </w:rPr>
        <w:t>brainstorm solutions</w:t>
      </w:r>
      <w:r w:rsidRPr="00D75103">
        <w:rPr>
          <w:sz w:val="16"/>
        </w:rPr>
        <w:t xml:space="preserve">, explore alternatives, summarize information, </w:t>
      </w:r>
      <w:r w:rsidRPr="00D75103">
        <w:rPr>
          <w:rStyle w:val="StyleUnderline"/>
          <w:highlight w:val="yellow"/>
        </w:rPr>
        <w:t xml:space="preserve">and </w:t>
      </w:r>
      <w:r w:rsidRPr="00D75103">
        <w:rPr>
          <w:rStyle w:val="Emphasis"/>
          <w:highlight w:val="yellow"/>
        </w:rPr>
        <w:t>accelerate projects</w:t>
      </w:r>
      <w:r w:rsidRPr="00D75103">
        <w:rPr>
          <w:sz w:val="16"/>
        </w:rPr>
        <w:t xml:space="preserve">. As these </w:t>
      </w:r>
      <w:r w:rsidRPr="00D75103">
        <w:rPr>
          <w:rStyle w:val="StyleUnderline"/>
        </w:rPr>
        <w:t xml:space="preserve">tools become </w:t>
      </w:r>
      <w:r w:rsidRPr="00D75103">
        <w:rPr>
          <w:rStyle w:val="Emphasis"/>
        </w:rPr>
        <w:t>more capable</w:t>
      </w:r>
      <w:r w:rsidRPr="00D75103">
        <w:rPr>
          <w:sz w:val="16"/>
        </w:rPr>
        <w:t xml:space="preserve">, many </w:t>
      </w:r>
      <w:r w:rsidRPr="00D75103">
        <w:rPr>
          <w:rStyle w:val="StyleUnderline"/>
        </w:rPr>
        <w:t xml:space="preserve">organizations hope they will </w:t>
      </w:r>
      <w:r w:rsidRPr="00D75103">
        <w:rPr>
          <w:rStyle w:val="StyleUnderline"/>
          <w:highlight w:val="yellow"/>
        </w:rPr>
        <w:t xml:space="preserve">spark higher </w:t>
      </w:r>
      <w:r w:rsidRPr="00D75103">
        <w:rPr>
          <w:rStyle w:val="Emphasis"/>
          <w:highlight w:val="yellow"/>
        </w:rPr>
        <w:t>levels of creativity</w:t>
      </w:r>
      <w:r w:rsidRPr="00D75103">
        <w:rPr>
          <w:sz w:val="16"/>
        </w:rPr>
        <w:t>, enabling employees to generate more novel and impactful ideas.</w:t>
      </w:r>
    </w:p>
    <w:p w14:paraId="0E5243A9" w14:textId="77777777" w:rsidR="00101EF2" w:rsidRPr="00D75103" w:rsidRDefault="00101EF2" w:rsidP="00101EF2">
      <w:pPr>
        <w:rPr>
          <w:sz w:val="16"/>
        </w:rPr>
      </w:pPr>
      <w:r w:rsidRPr="00D75103">
        <w:rPr>
          <w:sz w:val="16"/>
        </w:rPr>
        <w:t>Yet, despite this promise, the creative payoff has been surprisingly inconsistent. A recent Gallup survey found that only 26% of employees who use generative AI report improvements in their creativity. This gap between widespread adoption and limited creative gains raises an important question for leaders: Can generative AI truly enhance creativity in the workplace, and why do some employees benefit while others do not?</w:t>
      </w:r>
    </w:p>
    <w:p w14:paraId="04FA67D7" w14:textId="77777777" w:rsidR="00101EF2" w:rsidRPr="00D75103" w:rsidRDefault="00101EF2" w:rsidP="00101EF2">
      <w:pPr>
        <w:rPr>
          <w:sz w:val="16"/>
        </w:rPr>
      </w:pPr>
      <w:r w:rsidRPr="00D75103">
        <w:rPr>
          <w:sz w:val="16"/>
        </w:rPr>
        <w:t xml:space="preserve">Our new research, published in the Journal of Applied Psychology, answers this question. We find that </w:t>
      </w:r>
      <w:r w:rsidRPr="00D75103">
        <w:rPr>
          <w:rStyle w:val="StyleUnderline"/>
        </w:rPr>
        <w:t xml:space="preserve">generative </w:t>
      </w:r>
      <w:r w:rsidRPr="00D75103">
        <w:rPr>
          <w:rStyle w:val="StyleUnderline"/>
          <w:highlight w:val="yellow"/>
        </w:rPr>
        <w:t>AI</w:t>
      </w:r>
      <w:r w:rsidRPr="00D75103">
        <w:rPr>
          <w:rStyle w:val="StyleUnderline"/>
        </w:rPr>
        <w:t xml:space="preserve"> can</w:t>
      </w:r>
      <w:r w:rsidRPr="00D75103">
        <w:rPr>
          <w:sz w:val="16"/>
        </w:rPr>
        <w:t xml:space="preserve"> indeed </w:t>
      </w:r>
      <w:r w:rsidRPr="00D75103">
        <w:rPr>
          <w:rStyle w:val="Emphasis"/>
          <w:highlight w:val="yellow"/>
        </w:rPr>
        <w:t>boost</w:t>
      </w:r>
      <w:r w:rsidRPr="00D75103">
        <w:rPr>
          <w:rStyle w:val="Emphasis"/>
        </w:rPr>
        <w:t xml:space="preserve"> employee </w:t>
      </w:r>
      <w:r w:rsidRPr="00D75103">
        <w:rPr>
          <w:rStyle w:val="Emphasis"/>
          <w:highlight w:val="yellow"/>
        </w:rPr>
        <w:t>creativity</w:t>
      </w:r>
      <w:r w:rsidRPr="00D75103">
        <w:rPr>
          <w:sz w:val="16"/>
        </w:rPr>
        <w:t xml:space="preserve">, but the gains are not universal. Specifically, </w:t>
      </w:r>
      <w:r w:rsidRPr="00D75103">
        <w:rPr>
          <w:rStyle w:val="StyleUnderline"/>
          <w:highlight w:val="yellow"/>
        </w:rPr>
        <w:t>employees</w:t>
      </w:r>
      <w:r w:rsidRPr="00D75103">
        <w:rPr>
          <w:rStyle w:val="StyleUnderline"/>
        </w:rPr>
        <w:t xml:space="preserve"> </w:t>
      </w:r>
      <w:r w:rsidRPr="00D75103">
        <w:rPr>
          <w:rStyle w:val="StyleUnderline"/>
          <w:highlight w:val="yellow"/>
        </w:rPr>
        <w:t xml:space="preserve">with </w:t>
      </w:r>
      <w:r w:rsidRPr="00D75103">
        <w:rPr>
          <w:rStyle w:val="Emphasis"/>
          <w:highlight w:val="yellow"/>
        </w:rPr>
        <w:t>stronger metacognition</w:t>
      </w:r>
      <w:r w:rsidRPr="00D75103">
        <w:rPr>
          <w:sz w:val="16"/>
        </w:rPr>
        <w:t>—the ability to plan, evaluate, monitor, and refine their thinking—</w:t>
      </w:r>
      <w:r w:rsidRPr="00D75103">
        <w:rPr>
          <w:rStyle w:val="StyleUnderline"/>
        </w:rPr>
        <w:t xml:space="preserve">are more </w:t>
      </w:r>
      <w:r w:rsidRPr="00D75103">
        <w:rPr>
          <w:rStyle w:val="StyleUnderline"/>
          <w:highlight w:val="yellow"/>
        </w:rPr>
        <w:t xml:space="preserve">likely to </w:t>
      </w:r>
      <w:r w:rsidRPr="00D75103">
        <w:rPr>
          <w:rStyle w:val="Emphasis"/>
          <w:highlight w:val="yellow"/>
        </w:rPr>
        <w:t>experience creative gains</w:t>
      </w:r>
      <w:r w:rsidRPr="00D75103">
        <w:rPr>
          <w:rStyle w:val="StyleUnderline"/>
        </w:rPr>
        <w:t xml:space="preserve"> from using generative AI</w:t>
      </w:r>
      <w:r w:rsidRPr="00D75103">
        <w:rPr>
          <w:sz w:val="16"/>
        </w:rPr>
        <w:t xml:space="preserve">, because </w:t>
      </w:r>
      <w:r w:rsidRPr="00D75103">
        <w:rPr>
          <w:rStyle w:val="StyleUnderline"/>
        </w:rPr>
        <w:t xml:space="preserve">they can use it more effectively to acquire the cognitive job resources that </w:t>
      </w:r>
      <w:r w:rsidRPr="00D75103">
        <w:rPr>
          <w:rStyle w:val="Emphasis"/>
        </w:rPr>
        <w:t>fuel creativity</w:t>
      </w:r>
      <w:r w:rsidRPr="00D75103">
        <w:rPr>
          <w:sz w:val="16"/>
        </w:rPr>
        <w:t>.</w:t>
      </w:r>
    </w:p>
    <w:p w14:paraId="156E547C" w14:textId="77777777" w:rsidR="00101EF2" w:rsidRPr="00D75103" w:rsidRDefault="00101EF2" w:rsidP="00101EF2">
      <w:pPr>
        <w:rPr>
          <w:sz w:val="16"/>
        </w:rPr>
      </w:pPr>
      <w:r w:rsidRPr="00D75103">
        <w:rPr>
          <w:sz w:val="16"/>
        </w:rPr>
        <w:t>For leaders and organizations, this finding reframes the challenge of AI-enabled creativity: to unlock AI’s potential for boosting workplace creativity, organizations must go beyond simply rolling out new tools; they also need to invest in developing employees’ metacognition and promote the thoughtful, strategic use of AI so employees can translate AI outputs into more effective creative performance.</w:t>
      </w:r>
    </w:p>
    <w:p w14:paraId="44ABE76C" w14:textId="77777777" w:rsidR="00101EF2" w:rsidRPr="00D75103" w:rsidRDefault="00101EF2" w:rsidP="00101EF2">
      <w:pPr>
        <w:rPr>
          <w:sz w:val="16"/>
        </w:rPr>
      </w:pPr>
      <w:r w:rsidRPr="00D75103">
        <w:rPr>
          <w:sz w:val="16"/>
        </w:rPr>
        <w:t>The Research</w:t>
      </w:r>
    </w:p>
    <w:p w14:paraId="11D9F3ED" w14:textId="77777777" w:rsidR="00101EF2" w:rsidRPr="00D75103" w:rsidRDefault="00101EF2" w:rsidP="00101EF2">
      <w:pPr>
        <w:rPr>
          <w:sz w:val="16"/>
        </w:rPr>
      </w:pPr>
      <w:r w:rsidRPr="00D75103">
        <w:rPr>
          <w:sz w:val="16"/>
        </w:rPr>
        <w:t>To understand how and for whom generative AI enhances creativity, we focused on an important insight from creativity research: Employees produce more creative ideas when they have sufficient cognitive job resources. These resources include two key elements: a) information and knowledge, and b) the opportunity to adjust work methods and tasks, such as switching between complex and simple tasks and taking mental breaks. Information and knowledge are essential for creativity because creativity fundamentally involves recombining and synthesizing information in novel and useful ways. Similarly, opportunities to adjust work methods and tasks are crucial for creativity because they allow employees to break fixed mindsets and restore cognitive capacity.</w:t>
      </w:r>
    </w:p>
    <w:p w14:paraId="716F8ED5" w14:textId="77777777" w:rsidR="00101EF2" w:rsidRPr="00D75103" w:rsidRDefault="00101EF2" w:rsidP="00101EF2">
      <w:pPr>
        <w:rPr>
          <w:sz w:val="16"/>
        </w:rPr>
      </w:pPr>
      <w:r w:rsidRPr="00D75103">
        <w:rPr>
          <w:sz w:val="16"/>
        </w:rPr>
        <w:t>Our research proposes that using generative AI can increase employees’ cognitive job resources in two key ways. First, by expanding knowledge: Although employees’ own knowledge is limited, generative AI can provide large amounts of information within seconds. This expands employees’ knowledge base and enables them to integrate insights across domains. Second, by freeing mental capacity: When generative AI handles tasks such as summarizing texts, managing data, and drafting content, it reduces employees’ cognitive overload, allowing them to redirect resources to complex problem-solving. Employees can also use AI to support complex, cognitively demanding tasks while periodically shifting to simpler ones, allowing them to restore mental capacity and break fixed mindsets.</w:t>
      </w:r>
    </w:p>
    <w:p w14:paraId="5FC76302" w14:textId="77777777" w:rsidR="00101EF2" w:rsidRPr="00D75103" w:rsidRDefault="00101EF2" w:rsidP="00101EF2">
      <w:pPr>
        <w:rPr>
          <w:sz w:val="16"/>
        </w:rPr>
      </w:pPr>
      <w:r w:rsidRPr="00D75103">
        <w:rPr>
          <w:sz w:val="16"/>
        </w:rPr>
        <w:t>However, access to AI tools alone does not guarantee that employees can acquire the cognitive resources needed for creativity. Employees differ substantively in their ability to leverage AI to obtain these cognitive job resources. We found that a key differentiator is employees’ metacognition: their ability to actively monitor their thinking while completing tasks. For example, employees with strong metacognition usually think through the steps to perform a task, keep track of how effective their approach is, and adjust when they notice a lack of progress. This ongoing reflection makes them more aware of their knowledge gaps, the demands of the task, and their own mental states. Therefore, they can better understand what information they need and when to shift gears or take breaks to disrupt fixed thinking patterns and restore cognitive capacity. By contrast, employees low in metacognition are more likely to accept AI’s first answer, rely on default outputs, and fail to check whether AI’s suggestions are accurate or relevant. As a result, employees with stronger metacognition are far better positioned to use AI tools to acquire the cognitive job resources that fuel creativity, whereas those with weaker metacognitive skills see few creative gains from AI.</w:t>
      </w:r>
    </w:p>
    <w:p w14:paraId="7F2E37A3" w14:textId="77777777" w:rsidR="00101EF2" w:rsidRPr="00D75103" w:rsidRDefault="00101EF2" w:rsidP="00101EF2">
      <w:pPr>
        <w:rPr>
          <w:sz w:val="16"/>
        </w:rPr>
      </w:pPr>
      <w:r w:rsidRPr="00D75103">
        <w:rPr>
          <w:sz w:val="16"/>
        </w:rPr>
        <w:t>To examine these ideas in real work settings, we conducted a field experiment with 250 employees at a technology consulting firm in China. Employees were randomly assigned either to an AI condition, where they received a ChatGPT account for use in their daily work, or to a control condition without AI access. One week later, we assessed employees’ creativity using two independent evaluations: a) managers’ evaluations of employees’ overall creative performance over the week and b) two external raters’ evaluations of the novelty and usefulness of employees’ responses to a creativity task. Using a survey, we also measured metacognition with an established scale (asking people to list their level of agreement with statements such as, “While working toward my goal, I kept track of how effective my approach was”).</w:t>
      </w:r>
    </w:p>
    <w:p w14:paraId="2B196858" w14:textId="77777777" w:rsidR="00101EF2" w:rsidRDefault="00101EF2" w:rsidP="00101EF2">
      <w:pPr>
        <w:rPr>
          <w:sz w:val="16"/>
        </w:rPr>
      </w:pPr>
      <w:r w:rsidRPr="00D75103">
        <w:rPr>
          <w:sz w:val="16"/>
        </w:rPr>
        <w:t xml:space="preserve">The results were clear. </w:t>
      </w:r>
      <w:r w:rsidRPr="00D75103">
        <w:rPr>
          <w:rStyle w:val="StyleUnderline"/>
        </w:rPr>
        <w:t xml:space="preserve">Employees with </w:t>
      </w:r>
      <w:r w:rsidRPr="00D75103">
        <w:rPr>
          <w:rStyle w:val="Emphasis"/>
        </w:rPr>
        <w:t>stronger metacognition</w:t>
      </w:r>
      <w:r w:rsidRPr="00D75103">
        <w:rPr>
          <w:sz w:val="16"/>
        </w:rPr>
        <w:t xml:space="preserve"> became more creative when they </w:t>
      </w:r>
      <w:r w:rsidRPr="00D75103">
        <w:rPr>
          <w:rStyle w:val="StyleUnderline"/>
        </w:rPr>
        <w:t>used AI</w:t>
      </w:r>
      <w:r w:rsidRPr="00D75103">
        <w:rPr>
          <w:sz w:val="16"/>
        </w:rPr>
        <w:t xml:space="preserve">—they </w:t>
      </w:r>
      <w:r w:rsidRPr="00D75103">
        <w:rPr>
          <w:rStyle w:val="StyleUnderline"/>
          <w:highlight w:val="yellow"/>
        </w:rPr>
        <w:t>generated ideas that were judged as</w:t>
      </w:r>
      <w:r w:rsidRPr="00D75103">
        <w:rPr>
          <w:rStyle w:val="StyleUnderline"/>
        </w:rPr>
        <w:t xml:space="preserve"> </w:t>
      </w:r>
      <w:r w:rsidRPr="00D75103">
        <w:rPr>
          <w:rStyle w:val="Emphasis"/>
        </w:rPr>
        <w:t xml:space="preserve">more </w:t>
      </w:r>
      <w:r w:rsidRPr="00D75103">
        <w:rPr>
          <w:rStyle w:val="Emphasis"/>
          <w:highlight w:val="yellow"/>
        </w:rPr>
        <w:t>novel</w:t>
      </w:r>
      <w:r w:rsidRPr="00D75103">
        <w:rPr>
          <w:rStyle w:val="StyleUnderline"/>
        </w:rPr>
        <w:t xml:space="preserve"> and more useful</w:t>
      </w:r>
      <w:r w:rsidRPr="00D75103">
        <w:rPr>
          <w:sz w:val="16"/>
        </w:rPr>
        <w:t xml:space="preserve">. But for </w:t>
      </w:r>
      <w:r w:rsidRPr="00D75103">
        <w:rPr>
          <w:rStyle w:val="StyleUnderline"/>
          <w:highlight w:val="yellow"/>
        </w:rPr>
        <w:t>employees with weak</w:t>
      </w:r>
      <w:r w:rsidRPr="00D75103">
        <w:rPr>
          <w:rStyle w:val="StyleUnderline"/>
        </w:rPr>
        <w:t xml:space="preserve">er </w:t>
      </w:r>
      <w:r w:rsidRPr="00D75103">
        <w:rPr>
          <w:rStyle w:val="StyleUnderline"/>
          <w:highlight w:val="yellow"/>
        </w:rPr>
        <w:t>metacognition</w:t>
      </w:r>
      <w:r w:rsidRPr="00D75103">
        <w:rPr>
          <w:rStyle w:val="StyleUnderline"/>
        </w:rPr>
        <w:t xml:space="preserve">, </w:t>
      </w:r>
      <w:r w:rsidRPr="00D75103">
        <w:rPr>
          <w:rStyle w:val="StyleUnderline"/>
          <w:highlight w:val="yellow"/>
        </w:rPr>
        <w:t xml:space="preserve">AI made </w:t>
      </w:r>
      <w:r w:rsidRPr="00D75103">
        <w:rPr>
          <w:rStyle w:val="Emphasis"/>
          <w:highlight w:val="yellow"/>
        </w:rPr>
        <w:t>little difference</w:t>
      </w:r>
      <w:r w:rsidRPr="00D75103">
        <w:rPr>
          <w:sz w:val="16"/>
        </w:rPr>
        <w:t>. In other words, only employees who knew how to engage thoughtfully with the tool were able to use AI to expand the cognitive resources that fuel creativity.</w:t>
      </w:r>
    </w:p>
    <w:p w14:paraId="20B7AC80" w14:textId="77777777" w:rsidR="00C742D1" w:rsidRDefault="00C742D1" w:rsidP="00C742D1">
      <w:pPr>
        <w:pStyle w:val="Heading3"/>
      </w:pPr>
      <w:r>
        <w:t>Collective Intelligence Impact---1NC</w:t>
      </w:r>
    </w:p>
    <w:p w14:paraId="41617BA6" w14:textId="77777777" w:rsidR="00C742D1" w:rsidRDefault="00C742D1" w:rsidP="00C742D1">
      <w:pPr>
        <w:pStyle w:val="Heading4"/>
      </w:pPr>
      <w:r>
        <w:t xml:space="preserve">No collective intelligence imapct, its </w:t>
      </w:r>
      <w:r w:rsidRPr="00D75103">
        <w:rPr>
          <w:u w:val="single"/>
        </w:rPr>
        <w:t>junk</w:t>
      </w:r>
      <w:r>
        <w:t xml:space="preserve"> science.</w:t>
      </w:r>
    </w:p>
    <w:p w14:paraId="53D15E47" w14:textId="77777777" w:rsidR="00C742D1" w:rsidRDefault="00C742D1" w:rsidP="00C742D1">
      <w:r>
        <w:t xml:space="preserve">Klaus Solberg </w:t>
      </w:r>
      <w:r w:rsidRPr="00D75103">
        <w:rPr>
          <w:rStyle w:val="Style13ptBold"/>
        </w:rPr>
        <w:t>Søilen 19</w:t>
      </w:r>
      <w:r>
        <w:t>, Professor of Business Administration at Halmstad University , November 2019“Making sense of the collective intelligence field: A Review,” Journal of Intelligence Studies in Business, https://scispace.com/pdf/making-sense-of-the-collective-intelligence-field-a-review-116065tk7o.pdf</w:t>
      </w:r>
    </w:p>
    <w:p w14:paraId="5FBAEA34" w14:textId="0B6499F1" w:rsidR="00C742D1" w:rsidRPr="00D75103" w:rsidRDefault="00C742D1" w:rsidP="00101EF2">
      <w:pPr>
        <w:rPr>
          <w:sz w:val="16"/>
        </w:rPr>
      </w:pPr>
      <w:r w:rsidRPr="00D75103">
        <w:rPr>
          <w:sz w:val="16"/>
        </w:rPr>
        <w:t xml:space="preserve">We have </w:t>
      </w:r>
      <w:r w:rsidRPr="00D75103">
        <w:rPr>
          <w:rStyle w:val="StyleUnderline"/>
          <w:highlight w:val="yellow"/>
        </w:rPr>
        <w:t>drawn</w:t>
      </w:r>
      <w:r w:rsidRPr="00D75103">
        <w:rPr>
          <w:rStyle w:val="StyleUnderline"/>
        </w:rPr>
        <w:t xml:space="preserve"> a number of </w:t>
      </w:r>
      <w:r w:rsidRPr="00D75103">
        <w:rPr>
          <w:rStyle w:val="StyleUnderline"/>
          <w:highlight w:val="yellow"/>
        </w:rPr>
        <w:t>conclusions from</w:t>
      </w:r>
      <w:r w:rsidRPr="00D75103">
        <w:rPr>
          <w:rStyle w:val="StyleUnderline"/>
        </w:rPr>
        <w:t xml:space="preserve"> the </w:t>
      </w:r>
      <w:r w:rsidRPr="00D75103">
        <w:rPr>
          <w:rStyle w:val="StyleUnderline"/>
          <w:highlight w:val="yellow"/>
        </w:rPr>
        <w:t xml:space="preserve">literature on </w:t>
      </w:r>
      <w:r w:rsidRPr="00D75103">
        <w:rPr>
          <w:rStyle w:val="Emphasis"/>
          <w:highlight w:val="yellow"/>
        </w:rPr>
        <w:t>collective</w:t>
      </w:r>
      <w:r w:rsidRPr="00D75103">
        <w:rPr>
          <w:rStyle w:val="Emphasis"/>
        </w:rPr>
        <w:t xml:space="preserve"> </w:t>
      </w:r>
      <w:r w:rsidRPr="00D75103">
        <w:rPr>
          <w:rStyle w:val="Emphasis"/>
          <w:highlight w:val="yellow"/>
        </w:rPr>
        <w:t>intelligence</w:t>
      </w:r>
      <w:r w:rsidRPr="00D75103">
        <w:rPr>
          <w:sz w:val="16"/>
        </w:rPr>
        <w:t xml:space="preserve">. The collective intelligence literature is a continuation of contributions in what has been called the “Information Age,” a part of the “Digital Revolution.” This is a development brought forward by natural and computer scientists, but where social scientists have a role to play, first by studying the applications and consequences that technologies have on people and societies. The body of literature published under the collective intelligence umbrella is truly interdisciplinary (C1). The </w:t>
      </w:r>
      <w:r w:rsidRPr="00D75103">
        <w:rPr>
          <w:rStyle w:val="StyleUnderline"/>
        </w:rPr>
        <w:t xml:space="preserve">association to the notion of wisdom of the crowds </w:t>
      </w:r>
      <w:r w:rsidRPr="00D75103">
        <w:rPr>
          <w:rStyle w:val="StyleUnderline"/>
          <w:highlight w:val="yellow"/>
        </w:rPr>
        <w:t xml:space="preserve">is </w:t>
      </w:r>
      <w:r w:rsidRPr="00D75103">
        <w:rPr>
          <w:rStyle w:val="Emphasis"/>
          <w:highlight w:val="yellow"/>
        </w:rPr>
        <w:t>problematic</w:t>
      </w:r>
      <w:r w:rsidRPr="00D75103">
        <w:rPr>
          <w:rStyle w:val="StyleUnderline"/>
        </w:rPr>
        <w:t xml:space="preserve"> for several reasons</w:t>
      </w:r>
      <w:r w:rsidRPr="00D75103">
        <w:rPr>
          <w:sz w:val="16"/>
        </w:rPr>
        <w:t xml:space="preserve">. The journalist Surowiecki’s </w:t>
      </w:r>
      <w:r w:rsidRPr="00D75103">
        <w:rPr>
          <w:rStyle w:val="StyleUnderline"/>
          <w:highlight w:val="yellow"/>
        </w:rPr>
        <w:t>idea is</w:t>
      </w:r>
      <w:r w:rsidRPr="00D75103">
        <w:rPr>
          <w:rStyle w:val="StyleUnderline"/>
        </w:rPr>
        <w:t xml:space="preserve"> an </w:t>
      </w:r>
      <w:r w:rsidRPr="00D75103">
        <w:rPr>
          <w:rStyle w:val="Emphasis"/>
          <w:highlight w:val="yellow"/>
        </w:rPr>
        <w:t>erroneous interpretation</w:t>
      </w:r>
      <w:r w:rsidRPr="00D75103">
        <w:rPr>
          <w:rStyle w:val="StyleUnderline"/>
          <w:highlight w:val="yellow"/>
        </w:rPr>
        <w:t xml:space="preserve"> of</w:t>
      </w:r>
      <w:r w:rsidRPr="00D75103">
        <w:rPr>
          <w:sz w:val="16"/>
        </w:rPr>
        <w:t xml:space="preserve"> Galton’s contribution about the </w:t>
      </w:r>
      <w:r w:rsidRPr="00D75103">
        <w:rPr>
          <w:rStyle w:val="StyleUnderline"/>
          <w:highlight w:val="yellow"/>
        </w:rPr>
        <w:t>regression towards</w:t>
      </w:r>
      <w:r w:rsidRPr="00D75103">
        <w:rPr>
          <w:rStyle w:val="StyleUnderline"/>
        </w:rPr>
        <w:t xml:space="preserve"> the </w:t>
      </w:r>
      <w:r w:rsidRPr="00D75103">
        <w:rPr>
          <w:rStyle w:val="StyleUnderline"/>
          <w:highlight w:val="yellow"/>
        </w:rPr>
        <w:t>mean</w:t>
      </w:r>
      <w:r w:rsidRPr="00D75103">
        <w:rPr>
          <w:rStyle w:val="StyleUnderline"/>
        </w:rPr>
        <w:t xml:space="preserve"> in statistics</w:t>
      </w:r>
      <w:r w:rsidRPr="00D75103">
        <w:rPr>
          <w:sz w:val="16"/>
        </w:rPr>
        <w:t xml:space="preserve">. </w:t>
      </w:r>
      <w:r w:rsidRPr="00D75103">
        <w:rPr>
          <w:rStyle w:val="StyleUnderline"/>
        </w:rPr>
        <w:t xml:space="preserve">Experience and </w:t>
      </w:r>
      <w:r w:rsidRPr="00D75103">
        <w:rPr>
          <w:rStyle w:val="StyleUnderline"/>
          <w:highlight w:val="yellow"/>
        </w:rPr>
        <w:t>empirical findings suggest</w:t>
      </w:r>
      <w:r w:rsidRPr="00D75103">
        <w:rPr>
          <w:rStyle w:val="StyleUnderline"/>
        </w:rPr>
        <w:t xml:space="preserve"> instead that the </w:t>
      </w:r>
      <w:r w:rsidRPr="00D75103">
        <w:rPr>
          <w:rStyle w:val="Emphasis"/>
          <w:highlight w:val="yellow"/>
        </w:rPr>
        <w:t>wisdom of</w:t>
      </w:r>
      <w:r w:rsidRPr="00D75103">
        <w:rPr>
          <w:rStyle w:val="Emphasis"/>
        </w:rPr>
        <w:t xml:space="preserve"> the </w:t>
      </w:r>
      <w:r w:rsidRPr="00D75103">
        <w:rPr>
          <w:rStyle w:val="Emphasis"/>
          <w:highlight w:val="yellow"/>
        </w:rPr>
        <w:t>knowledgeable</w:t>
      </w:r>
      <w:r w:rsidRPr="00D75103">
        <w:rPr>
          <w:rStyle w:val="StyleUnderline"/>
          <w:highlight w:val="yellow"/>
        </w:rPr>
        <w:t xml:space="preserve"> is</w:t>
      </w:r>
      <w:r w:rsidRPr="00D75103">
        <w:rPr>
          <w:rStyle w:val="StyleUnderline"/>
        </w:rPr>
        <w:t xml:space="preserve"> a </w:t>
      </w:r>
      <w:r w:rsidRPr="00D75103">
        <w:rPr>
          <w:rStyle w:val="StyleUnderline"/>
          <w:highlight w:val="yellow"/>
        </w:rPr>
        <w:t>more accurate</w:t>
      </w:r>
      <w:r w:rsidRPr="00D75103">
        <w:rPr>
          <w:rStyle w:val="StyleUnderline"/>
        </w:rPr>
        <w:t xml:space="preserve"> term</w:t>
      </w:r>
      <w:r w:rsidRPr="00D75103">
        <w:rPr>
          <w:sz w:val="16"/>
        </w:rPr>
        <w:t xml:space="preserve"> (C2). However, </w:t>
      </w:r>
      <w:r w:rsidRPr="00D75103">
        <w:rPr>
          <w:rStyle w:val="StyleUnderline"/>
        </w:rPr>
        <w:t>as</w:t>
      </w:r>
      <w:r w:rsidRPr="00D75103">
        <w:rPr>
          <w:sz w:val="16"/>
        </w:rPr>
        <w:t xml:space="preserve"> our </w:t>
      </w:r>
      <w:r w:rsidRPr="00D75103">
        <w:rPr>
          <w:rStyle w:val="StyleUnderline"/>
          <w:highlight w:val="yellow"/>
        </w:rPr>
        <w:t>societies are</w:t>
      </w:r>
      <w:r w:rsidRPr="00D75103">
        <w:rPr>
          <w:sz w:val="16"/>
        </w:rPr>
        <w:t xml:space="preserve"> becoming ever </w:t>
      </w:r>
      <w:r w:rsidRPr="00D75103">
        <w:rPr>
          <w:rStyle w:val="StyleUnderline"/>
        </w:rPr>
        <w:t xml:space="preserve">more </w:t>
      </w:r>
      <w:r w:rsidRPr="00D75103">
        <w:rPr>
          <w:rStyle w:val="Emphasis"/>
          <w:highlight w:val="yellow"/>
        </w:rPr>
        <w:t>short-sighted</w:t>
      </w:r>
      <w:r w:rsidRPr="00D75103">
        <w:rPr>
          <w:sz w:val="16"/>
        </w:rPr>
        <w:t xml:space="preserve"> (financial markets, profits, product life cycles, etc.) there is an </w:t>
      </w:r>
      <w:r w:rsidRPr="00D75103">
        <w:rPr>
          <w:rStyle w:val="StyleUnderline"/>
          <w:highlight w:val="yellow"/>
        </w:rPr>
        <w:t>increasing gap</w:t>
      </w:r>
      <w:r w:rsidRPr="00D75103">
        <w:rPr>
          <w:rStyle w:val="StyleUnderline"/>
        </w:rPr>
        <w:t xml:space="preserve"> </w:t>
      </w:r>
      <w:r w:rsidRPr="00D75103">
        <w:rPr>
          <w:rStyle w:val="StyleUnderline"/>
          <w:highlight w:val="yellow"/>
        </w:rPr>
        <w:t>between</w:t>
      </w:r>
      <w:r w:rsidRPr="00D75103">
        <w:rPr>
          <w:rStyle w:val="StyleUnderline"/>
        </w:rPr>
        <w:t xml:space="preserve"> </w:t>
      </w:r>
      <w:r w:rsidRPr="00D75103">
        <w:rPr>
          <w:rStyle w:val="Emphasis"/>
          <w:highlight w:val="yellow"/>
        </w:rPr>
        <w:t>knowledge and wisdom</w:t>
      </w:r>
      <w:r w:rsidRPr="00D75103">
        <w:rPr>
          <w:rStyle w:val="StyleUnderline"/>
        </w:rPr>
        <w:t xml:space="preserve"> in society</w:t>
      </w:r>
      <w:r w:rsidRPr="00D75103">
        <w:rPr>
          <w:sz w:val="16"/>
        </w:rPr>
        <w:t xml:space="preserve">. As a consequence, we argue that </w:t>
      </w:r>
      <w:r w:rsidRPr="00D75103">
        <w:rPr>
          <w:rStyle w:val="Emphasis"/>
        </w:rPr>
        <w:t>neither</w:t>
      </w:r>
      <w:r w:rsidRPr="00D75103">
        <w:rPr>
          <w:rStyle w:val="StyleUnderline"/>
        </w:rPr>
        <w:t xml:space="preserve"> the crowd nor the knowledgeable are very wise</w:t>
      </w:r>
      <w:r w:rsidRPr="00D75103">
        <w:rPr>
          <w:sz w:val="16"/>
        </w:rPr>
        <w:t xml:space="preserve"> (C3) and “wisdom of the wise” is a tautology and a meaningless expression. The content of the collective intelligence literature has been visited and revisited numerous times during the last half a century in the social sciences. As such, it can be seen as a part of a larger paradigm shift as noted in the first conclusion (C4). </w:t>
      </w:r>
      <w:r w:rsidRPr="00D75103">
        <w:rPr>
          <w:rStyle w:val="StyleUnderline"/>
        </w:rPr>
        <w:t>Just as with artificial intelligence</w:t>
      </w:r>
      <w:r w:rsidRPr="00D75103">
        <w:rPr>
          <w:sz w:val="16"/>
        </w:rPr>
        <w:t xml:space="preserve">, </w:t>
      </w:r>
      <w:r w:rsidRPr="00D75103">
        <w:rPr>
          <w:rStyle w:val="StyleUnderline"/>
        </w:rPr>
        <w:t>every revisit seems to bring something new and have great potential value.</w:t>
      </w:r>
      <w:r w:rsidRPr="00D75103">
        <w:rPr>
          <w:sz w:val="16"/>
        </w:rPr>
        <w:t xml:space="preserve"> </w:t>
      </w:r>
      <w:r w:rsidRPr="00D75103">
        <w:rPr>
          <w:rStyle w:val="StyleUnderline"/>
        </w:rPr>
        <w:t>But</w:t>
      </w:r>
      <w:r w:rsidRPr="00D75103">
        <w:rPr>
          <w:sz w:val="16"/>
        </w:rPr>
        <w:t xml:space="preserve">, the </w:t>
      </w:r>
      <w:r w:rsidRPr="00D75103">
        <w:rPr>
          <w:rStyle w:val="StyleUnderline"/>
          <w:highlight w:val="yellow"/>
        </w:rPr>
        <w:t>c</w:t>
      </w:r>
      <w:r w:rsidRPr="00D75103">
        <w:rPr>
          <w:rStyle w:val="StyleUnderline"/>
        </w:rPr>
        <w:t xml:space="preserve">ollective </w:t>
      </w:r>
      <w:r w:rsidRPr="00D75103">
        <w:rPr>
          <w:rStyle w:val="StyleUnderline"/>
          <w:highlight w:val="yellow"/>
        </w:rPr>
        <w:t>i</w:t>
      </w:r>
      <w:r w:rsidRPr="00D75103">
        <w:rPr>
          <w:rStyle w:val="StyleUnderline"/>
        </w:rPr>
        <w:t>ntelligence</w:t>
      </w:r>
      <w:r w:rsidRPr="00D75103">
        <w:rPr>
          <w:sz w:val="16"/>
        </w:rPr>
        <w:t xml:space="preserve"> literature strikes one not only by its </w:t>
      </w:r>
      <w:r w:rsidRPr="00D75103">
        <w:rPr>
          <w:rStyle w:val="StyleUnderline"/>
          <w:highlight w:val="yellow"/>
        </w:rPr>
        <w:t>lack</w:t>
      </w:r>
      <w:r w:rsidRPr="00D75103">
        <w:rPr>
          <w:rStyle w:val="StyleUnderline"/>
        </w:rPr>
        <w:t xml:space="preserve"> of </w:t>
      </w:r>
      <w:r w:rsidRPr="00D75103">
        <w:rPr>
          <w:rStyle w:val="Emphasis"/>
          <w:highlight w:val="yellow"/>
        </w:rPr>
        <w:t>historical perspective</w:t>
      </w:r>
      <w:r w:rsidRPr="00D75103">
        <w:rPr>
          <w:rStyle w:val="StyleUnderline"/>
        </w:rPr>
        <w:t xml:space="preserve">, lack of </w:t>
      </w:r>
      <w:r w:rsidRPr="00D75103">
        <w:rPr>
          <w:rStyle w:val="StyleUnderline"/>
          <w:highlight w:val="yellow"/>
        </w:rPr>
        <w:t>good data</w:t>
      </w:r>
      <w:r w:rsidRPr="00D75103">
        <w:rPr>
          <w:sz w:val="16"/>
        </w:rPr>
        <w:t xml:space="preserve"> in some of its leading publications, but by a general </w:t>
      </w:r>
      <w:r w:rsidRPr="00D75103">
        <w:rPr>
          <w:rStyle w:val="Emphasis"/>
        </w:rPr>
        <w:t xml:space="preserve">lack of </w:t>
      </w:r>
      <w:r w:rsidRPr="00D75103">
        <w:rPr>
          <w:rStyle w:val="Emphasis"/>
          <w:highlight w:val="yellow"/>
        </w:rPr>
        <w:t>critical sense</w:t>
      </w:r>
      <w:r w:rsidRPr="00D75103">
        <w:rPr>
          <w:rStyle w:val="StyleUnderline"/>
        </w:rPr>
        <w:t xml:space="preserve"> as to the phenomenon studied</w:t>
      </w:r>
      <w:r w:rsidRPr="00D75103">
        <w:rPr>
          <w:sz w:val="16"/>
        </w:rPr>
        <w:t xml:space="preserve"> (C5). Complex social systems seem still to be relevant for the study of intelligence related topics such as collective intelligence (C6). Stevan Dedijer made the same observations about the relation to social intelligence. The study of social systems based on evolutionary theory is a more fruitful scientific paradigm for the study of not only intelligence studies, but for the social sciences in general.</w:t>
      </w:r>
    </w:p>
    <w:p w14:paraId="2D6F598E" w14:textId="77777777" w:rsidR="00101EF2" w:rsidRDefault="00101EF2" w:rsidP="00101EF2">
      <w:pPr>
        <w:pStyle w:val="Heading3"/>
      </w:pPr>
      <w:r>
        <w:t>Solvency---Platform Collapse---1NC</w:t>
      </w:r>
    </w:p>
    <w:p w14:paraId="23CB6438" w14:textId="77777777" w:rsidR="00101EF2" w:rsidRDefault="00101EF2" w:rsidP="00101EF2">
      <w:pPr>
        <w:pStyle w:val="Heading4"/>
      </w:pPr>
      <w:r>
        <w:t xml:space="preserve">Platform collapse is </w:t>
      </w:r>
      <w:r w:rsidRPr="00D75103">
        <w:rPr>
          <w:u w:val="single"/>
        </w:rPr>
        <w:t>backwards</w:t>
      </w:r>
      <w:r>
        <w:t xml:space="preserve">, AI integration makes search and info retrieval more </w:t>
      </w:r>
      <w:r w:rsidRPr="00D75103">
        <w:rPr>
          <w:u w:val="single"/>
        </w:rPr>
        <w:t>accurate</w:t>
      </w:r>
      <w:r>
        <w:t>.</w:t>
      </w:r>
    </w:p>
    <w:p w14:paraId="4CD084B2" w14:textId="77777777" w:rsidR="00101EF2" w:rsidRPr="00A65739" w:rsidRDefault="00101EF2" w:rsidP="00101EF2">
      <w:r>
        <w:t xml:space="preserve">Ahmed Shaker </w:t>
      </w:r>
      <w:r w:rsidRPr="00A65739">
        <w:rPr>
          <w:rStyle w:val="Style13ptBold"/>
        </w:rPr>
        <w:t>Alalaq 25</w:t>
      </w:r>
      <w:r>
        <w:t>, Professor of Modern and Contemporary History of Iran Faculty of Arts, University of Kufa, Kufa, Iraq, 5/3/25, “AI-POWERED SEARCH ENGINES,” https://shodhai.org/shodhai/article/view/31</w:t>
      </w:r>
    </w:p>
    <w:p w14:paraId="767F7E06" w14:textId="77777777" w:rsidR="00101EF2" w:rsidRPr="00D75103" w:rsidRDefault="00101EF2" w:rsidP="00101EF2">
      <w:pPr>
        <w:rPr>
          <w:sz w:val="16"/>
        </w:rPr>
      </w:pPr>
      <w:r w:rsidRPr="00D75103">
        <w:rPr>
          <w:sz w:val="16"/>
        </w:rPr>
        <w:t>6. CONCLUSION</w:t>
      </w:r>
    </w:p>
    <w:p w14:paraId="14129276" w14:textId="77777777" w:rsidR="00101EF2" w:rsidRPr="00D75103" w:rsidRDefault="00101EF2" w:rsidP="00101EF2">
      <w:pPr>
        <w:rPr>
          <w:sz w:val="16"/>
        </w:rPr>
      </w:pPr>
      <w:r w:rsidRPr="00D75103">
        <w:rPr>
          <w:sz w:val="16"/>
        </w:rPr>
        <w:t xml:space="preserve">At the end of this research on </w:t>
      </w:r>
      <w:r w:rsidRPr="00D75103">
        <w:rPr>
          <w:rStyle w:val="StyleUnderline"/>
          <w:highlight w:val="yellow"/>
        </w:rPr>
        <w:t>AI</w:t>
      </w:r>
      <w:r w:rsidRPr="00D75103">
        <w:rPr>
          <w:rStyle w:val="StyleUnderline"/>
        </w:rPr>
        <w:t xml:space="preserve">-powered </w:t>
      </w:r>
      <w:r w:rsidRPr="00D75103">
        <w:rPr>
          <w:rStyle w:val="Emphasis"/>
          <w:highlight w:val="yellow"/>
        </w:rPr>
        <w:t>search engines</w:t>
      </w:r>
      <w:r w:rsidRPr="00D75103">
        <w:rPr>
          <w:sz w:val="16"/>
        </w:rPr>
        <w:t xml:space="preserve">, we find that this technology </w:t>
      </w:r>
      <w:r w:rsidRPr="00D75103">
        <w:rPr>
          <w:rStyle w:val="StyleUnderline"/>
        </w:rPr>
        <w:t xml:space="preserve">has </w:t>
      </w:r>
      <w:r w:rsidRPr="00D75103">
        <w:rPr>
          <w:rStyle w:val="Emphasis"/>
          <w:highlight w:val="yellow"/>
        </w:rPr>
        <w:t>revolutionized</w:t>
      </w:r>
      <w:r w:rsidRPr="00D75103">
        <w:rPr>
          <w:rStyle w:val="StyleUnderline"/>
        </w:rPr>
        <w:t xml:space="preserve"> the </w:t>
      </w:r>
      <w:r w:rsidRPr="00D75103">
        <w:rPr>
          <w:rStyle w:val="StyleUnderline"/>
          <w:highlight w:val="yellow"/>
        </w:rPr>
        <w:t>way info</w:t>
      </w:r>
      <w:r w:rsidRPr="00D75103">
        <w:rPr>
          <w:rStyle w:val="StyleUnderline"/>
        </w:rPr>
        <w:t xml:space="preserve">rmation </w:t>
      </w:r>
      <w:r w:rsidRPr="00D75103">
        <w:rPr>
          <w:rStyle w:val="StyleUnderline"/>
          <w:highlight w:val="yellow"/>
        </w:rPr>
        <w:t>is retrieved</w:t>
      </w:r>
      <w:r w:rsidRPr="00D75103">
        <w:rPr>
          <w:rStyle w:val="StyleUnderline"/>
        </w:rPr>
        <w:t xml:space="preserve"> and processed</w:t>
      </w:r>
      <w:r w:rsidRPr="00D75103">
        <w:rPr>
          <w:sz w:val="16"/>
        </w:rPr>
        <w:t xml:space="preserve">. AIbased search engines have proven highly efficient in improving result accuracy and performance speed, in addition to providing a personalized user experience that meets individual needs more effectively. These </w:t>
      </w:r>
      <w:r w:rsidRPr="00D75103">
        <w:rPr>
          <w:rStyle w:val="StyleUnderline"/>
        </w:rPr>
        <w:t xml:space="preserve">engines rely on advanced </w:t>
      </w:r>
      <w:r w:rsidRPr="00D75103">
        <w:rPr>
          <w:rStyle w:val="StyleUnderline"/>
          <w:highlight w:val="yellow"/>
        </w:rPr>
        <w:t>algo</w:t>
      </w:r>
      <w:r w:rsidRPr="00D75103">
        <w:rPr>
          <w:rStyle w:val="StyleUnderline"/>
        </w:rPr>
        <w:t>rithm</w:t>
      </w:r>
      <w:r w:rsidRPr="00D75103">
        <w:rPr>
          <w:rStyle w:val="StyleUnderline"/>
          <w:highlight w:val="yellow"/>
        </w:rPr>
        <w:t>s</w:t>
      </w:r>
      <w:r w:rsidRPr="00D75103">
        <w:rPr>
          <w:rStyle w:val="StyleUnderline"/>
        </w:rPr>
        <w:t xml:space="preserve"> that </w:t>
      </w:r>
      <w:r w:rsidRPr="00D75103">
        <w:rPr>
          <w:rStyle w:val="Emphasis"/>
          <w:highlight w:val="yellow"/>
        </w:rPr>
        <w:t>understand user behavior</w:t>
      </w:r>
      <w:r w:rsidRPr="00D75103">
        <w:rPr>
          <w:rStyle w:val="StyleUnderline"/>
        </w:rPr>
        <w:t xml:space="preserve"> and </w:t>
      </w:r>
      <w:r w:rsidRPr="00D75103">
        <w:rPr>
          <w:rStyle w:val="Emphasis"/>
        </w:rPr>
        <w:t>deeply analyze data</w:t>
      </w:r>
      <w:r w:rsidRPr="00D75103">
        <w:rPr>
          <w:sz w:val="16"/>
        </w:rPr>
        <w:t xml:space="preserve">, </w:t>
      </w:r>
      <w:r w:rsidRPr="00D75103">
        <w:rPr>
          <w:rStyle w:val="StyleUnderline"/>
          <w:highlight w:val="yellow"/>
        </w:rPr>
        <w:t>leading</w:t>
      </w:r>
      <w:r w:rsidRPr="00D75103">
        <w:rPr>
          <w:sz w:val="16"/>
        </w:rPr>
        <w:t xml:space="preserve"> </w:t>
      </w:r>
      <w:r w:rsidRPr="00D75103">
        <w:rPr>
          <w:rStyle w:val="StyleUnderline"/>
          <w:highlight w:val="yellow"/>
        </w:rPr>
        <w:t>to</w:t>
      </w:r>
      <w:r w:rsidRPr="00D75103">
        <w:rPr>
          <w:sz w:val="16"/>
        </w:rPr>
        <w:t xml:space="preserve"> </w:t>
      </w:r>
      <w:r w:rsidRPr="00D75103">
        <w:rPr>
          <w:rStyle w:val="StyleUnderline"/>
        </w:rPr>
        <w:t xml:space="preserve">more </w:t>
      </w:r>
      <w:r w:rsidRPr="00D75103">
        <w:rPr>
          <w:rStyle w:val="Emphasis"/>
          <w:highlight w:val="yellow"/>
        </w:rPr>
        <w:t>accurate</w:t>
      </w:r>
      <w:r w:rsidRPr="00D75103">
        <w:rPr>
          <w:rStyle w:val="StyleUnderline"/>
        </w:rPr>
        <w:t xml:space="preserve"> and </w:t>
      </w:r>
      <w:r w:rsidRPr="00D75103">
        <w:rPr>
          <w:rStyle w:val="Emphasis"/>
        </w:rPr>
        <w:t>relevant</w:t>
      </w:r>
      <w:r w:rsidRPr="00D75103">
        <w:rPr>
          <w:rStyle w:val="StyleUnderline"/>
        </w:rPr>
        <w:t xml:space="preserve"> </w:t>
      </w:r>
      <w:r w:rsidRPr="00D75103">
        <w:rPr>
          <w:rStyle w:val="StyleUnderline"/>
          <w:highlight w:val="yellow"/>
        </w:rPr>
        <w:t>content delivery</w:t>
      </w:r>
      <w:r w:rsidRPr="00D75103">
        <w:rPr>
          <w:sz w:val="16"/>
        </w:rPr>
        <w:t>.</w:t>
      </w:r>
    </w:p>
    <w:p w14:paraId="27896A19" w14:textId="77777777" w:rsidR="00101EF2" w:rsidRPr="00D75103" w:rsidRDefault="00101EF2" w:rsidP="00101EF2">
      <w:pPr>
        <w:rPr>
          <w:sz w:val="16"/>
        </w:rPr>
      </w:pPr>
      <w:r w:rsidRPr="00D75103">
        <w:rPr>
          <w:sz w:val="16"/>
        </w:rPr>
        <w:t xml:space="preserve">It is expected that search engines will undergo further developments as AI progress, </w:t>
      </w:r>
      <w:r w:rsidRPr="00D75103">
        <w:rPr>
          <w:rStyle w:val="StyleUnderline"/>
        </w:rPr>
        <w:t xml:space="preserve">opening the door to </w:t>
      </w:r>
      <w:r w:rsidRPr="00D75103">
        <w:rPr>
          <w:rStyle w:val="Emphasis"/>
        </w:rPr>
        <w:t>new ways</w:t>
      </w:r>
      <w:r w:rsidRPr="00D75103">
        <w:rPr>
          <w:rStyle w:val="StyleUnderline"/>
        </w:rPr>
        <w:t xml:space="preserve"> of interacting with information</w:t>
      </w:r>
      <w:r w:rsidRPr="00D75103">
        <w:rPr>
          <w:sz w:val="16"/>
        </w:rPr>
        <w:t xml:space="preserve">, such as using </w:t>
      </w:r>
      <w:r w:rsidRPr="00D75103">
        <w:rPr>
          <w:rStyle w:val="StyleUnderline"/>
        </w:rPr>
        <w:t>natural language queries and voice interactions</w:t>
      </w:r>
      <w:r w:rsidRPr="00D75103">
        <w:rPr>
          <w:sz w:val="16"/>
        </w:rPr>
        <w:t xml:space="preserve">. Machine learning </w:t>
      </w:r>
      <w:r w:rsidRPr="00D75103">
        <w:rPr>
          <w:rStyle w:val="StyleUnderline"/>
        </w:rPr>
        <w:t xml:space="preserve">will contribute to </w:t>
      </w:r>
      <w:r w:rsidRPr="00D75103">
        <w:rPr>
          <w:rStyle w:val="Emphasis"/>
          <w:highlight w:val="yellow"/>
        </w:rPr>
        <w:t>reducing misinformation</w:t>
      </w:r>
      <w:r w:rsidRPr="00D75103">
        <w:rPr>
          <w:sz w:val="16"/>
        </w:rPr>
        <w:t xml:space="preserve"> and </w:t>
      </w:r>
      <w:r w:rsidRPr="00D75103">
        <w:rPr>
          <w:rStyle w:val="StyleUnderline"/>
          <w:highlight w:val="yellow"/>
        </w:rPr>
        <w:t>improving</w:t>
      </w:r>
      <w:r w:rsidRPr="00D75103">
        <w:rPr>
          <w:rStyle w:val="StyleUnderline"/>
        </w:rPr>
        <w:t xml:space="preserve"> the </w:t>
      </w:r>
      <w:r w:rsidRPr="00D75103">
        <w:rPr>
          <w:rStyle w:val="StyleUnderline"/>
          <w:highlight w:val="yellow"/>
        </w:rPr>
        <w:t>quality of</w:t>
      </w:r>
      <w:r w:rsidRPr="00D75103">
        <w:rPr>
          <w:rStyle w:val="StyleUnderline"/>
        </w:rPr>
        <w:t xml:space="preserve"> the </w:t>
      </w:r>
      <w:r w:rsidRPr="00D75103">
        <w:rPr>
          <w:rStyle w:val="StyleUnderline"/>
          <w:highlight w:val="yellow"/>
        </w:rPr>
        <w:t>results</w:t>
      </w:r>
      <w:r w:rsidRPr="00D75103">
        <w:rPr>
          <w:sz w:val="16"/>
        </w:rPr>
        <w:t xml:space="preserve"> presented, thereby enhancing trust in search engines. </w:t>
      </w:r>
    </w:p>
    <w:p w14:paraId="5DB80185" w14:textId="77777777" w:rsidR="00101EF2" w:rsidRPr="00D75103" w:rsidRDefault="00101EF2" w:rsidP="00101EF2">
      <w:pPr>
        <w:rPr>
          <w:sz w:val="16"/>
        </w:rPr>
      </w:pPr>
      <w:r w:rsidRPr="00D75103">
        <w:rPr>
          <w:sz w:val="16"/>
        </w:rPr>
        <w:t xml:space="preserve">Despite these advancements, there are still significant challenges that need to be addressed, such as privacy and security concerns, as well as the accuracy of information. Continuous efforts must be made to develop search tools </w:t>
      </w:r>
    </w:p>
    <w:p w14:paraId="2C06FEC8" w14:textId="77777777" w:rsidR="00101EF2" w:rsidRDefault="00101EF2" w:rsidP="00101EF2">
      <w:pPr>
        <w:pStyle w:val="Heading3"/>
        <w:rPr>
          <w:rFonts w:cs="Times New Roman"/>
        </w:rPr>
      </w:pPr>
      <w:r w:rsidRPr="00070C38">
        <w:rPr>
          <w:rFonts w:cs="Times New Roman"/>
        </w:rPr>
        <w:t>Natural Disasters D---1NC</w:t>
      </w:r>
    </w:p>
    <w:p w14:paraId="2368F6A1" w14:textId="77777777" w:rsidR="00101EF2" w:rsidRPr="000707A2" w:rsidRDefault="00101EF2" w:rsidP="00101EF2">
      <w:pPr>
        <w:pStyle w:val="Heading4"/>
        <w:rPr>
          <w:rFonts w:cs="Arial"/>
        </w:rPr>
      </w:pPr>
      <w:r w:rsidRPr="000707A2">
        <w:rPr>
          <w:rFonts w:cs="Arial"/>
        </w:rPr>
        <w:t>No natural disasters.</w:t>
      </w:r>
    </w:p>
    <w:p w14:paraId="0CCA4C44" w14:textId="77777777" w:rsidR="00101EF2" w:rsidRPr="001254DF" w:rsidRDefault="00101EF2" w:rsidP="00101EF2">
      <w:r w:rsidRPr="001254DF">
        <w:t xml:space="preserve">Anders </w:t>
      </w:r>
      <w:r w:rsidRPr="001254DF">
        <w:rPr>
          <w:rStyle w:val="Style13ptBold"/>
        </w:rPr>
        <w:t>Sandberg 18</w:t>
      </w:r>
      <w:r w:rsidRPr="001254DF">
        <w:t>, a Senior Research Fellow at the Future of Humanity Institute at the University of Oxford, “Human Extinction from Natural Hazard Events,” February 2018, https://oxfordre.com/naturalhazardscience/view/10.1093/acrefore/9780199389407.001.0001/acrefore-9780199389407-e-293</w:t>
      </w:r>
    </w:p>
    <w:p w14:paraId="47DC9502" w14:textId="77777777" w:rsidR="00101EF2" w:rsidRPr="000707A2" w:rsidRDefault="00101EF2" w:rsidP="00101EF2">
      <w:pPr>
        <w:rPr>
          <w:sz w:val="16"/>
        </w:rPr>
      </w:pPr>
      <w:r w:rsidRPr="0018732C">
        <w:rPr>
          <w:rStyle w:val="StyleUnderline"/>
          <w:highlight w:val="yellow"/>
        </w:rPr>
        <w:t xml:space="preserve">It is </w:t>
      </w:r>
      <w:r w:rsidRPr="0018732C">
        <w:rPr>
          <w:rStyle w:val="Emphasis"/>
          <w:highlight w:val="yellow"/>
        </w:rPr>
        <w:t>possible</w:t>
      </w:r>
      <w:r w:rsidRPr="0018732C">
        <w:rPr>
          <w:rStyle w:val="StyleUnderline"/>
          <w:highlight w:val="yellow"/>
        </w:rPr>
        <w:t xml:space="preserve"> to place </w:t>
      </w:r>
      <w:r w:rsidRPr="0018732C">
        <w:rPr>
          <w:rStyle w:val="Emphasis"/>
          <w:highlight w:val="yellow"/>
        </w:rPr>
        <w:t>upper bounds</w:t>
      </w:r>
      <w:r w:rsidRPr="000707A2">
        <w:rPr>
          <w:rStyle w:val="StyleUnderline"/>
        </w:rPr>
        <w:t xml:space="preserve"> on </w:t>
      </w:r>
      <w:r w:rsidRPr="000707A2">
        <w:rPr>
          <w:rStyle w:val="Emphasis"/>
        </w:rPr>
        <w:t xml:space="preserve">extinction </w:t>
      </w:r>
      <w:r w:rsidRPr="0018732C">
        <w:rPr>
          <w:rStyle w:val="Emphasis"/>
          <w:highlight w:val="yellow"/>
        </w:rPr>
        <w:t>risks</w:t>
      </w:r>
      <w:r w:rsidRPr="0018732C">
        <w:rPr>
          <w:rStyle w:val="StyleUnderline"/>
          <w:highlight w:val="yellow"/>
        </w:rPr>
        <w:t xml:space="preserve"> due to</w:t>
      </w:r>
      <w:r w:rsidRPr="000707A2">
        <w:rPr>
          <w:rStyle w:val="StyleUnderline"/>
        </w:rPr>
        <w:t xml:space="preserve"> </w:t>
      </w:r>
      <w:r w:rsidRPr="000707A2">
        <w:rPr>
          <w:rStyle w:val="Emphasis"/>
        </w:rPr>
        <w:t xml:space="preserve">natural </w:t>
      </w:r>
      <w:r w:rsidRPr="0018732C">
        <w:rPr>
          <w:rStyle w:val="Emphasis"/>
          <w:highlight w:val="yellow"/>
        </w:rPr>
        <w:t>disasters</w:t>
      </w:r>
      <w:r w:rsidRPr="0018732C">
        <w:rPr>
          <w:rStyle w:val="StyleUnderline"/>
          <w:highlight w:val="yellow"/>
        </w:rPr>
        <w:t xml:space="preserve"> by</w:t>
      </w:r>
      <w:r w:rsidRPr="000707A2">
        <w:rPr>
          <w:rStyle w:val="StyleUnderline"/>
        </w:rPr>
        <w:t xml:space="preserve"> considering </w:t>
      </w:r>
      <w:r w:rsidRPr="0018732C">
        <w:rPr>
          <w:rStyle w:val="Emphasis"/>
          <w:highlight w:val="yellow"/>
        </w:rPr>
        <w:t>the fossil record</w:t>
      </w:r>
      <w:r w:rsidRPr="0018732C">
        <w:rPr>
          <w:sz w:val="16"/>
          <w:highlight w:val="yellow"/>
        </w:rPr>
        <w:t>. This</w:t>
      </w:r>
      <w:r w:rsidRPr="000707A2">
        <w:rPr>
          <w:sz w:val="16"/>
        </w:rPr>
        <w:t xml:space="preserve"> can be done in several ways; the following will be based on the work of Toby Ord (2017). </w:t>
      </w:r>
      <w:r w:rsidRPr="000707A2">
        <w:rPr>
          <w:rStyle w:val="Emphasis"/>
        </w:rPr>
        <w:t>The simplest bound</w:t>
      </w:r>
      <w:r w:rsidRPr="000707A2">
        <w:rPr>
          <w:rStyle w:val="StyleUnderline"/>
        </w:rPr>
        <w:t xml:space="preserve"> is based on the observation</w:t>
      </w:r>
      <w:r w:rsidRPr="000707A2">
        <w:rPr>
          <w:sz w:val="16"/>
        </w:rPr>
        <w:t xml:space="preserve"> that </w:t>
      </w:r>
      <w:r w:rsidRPr="000707A2">
        <w:rPr>
          <w:rStyle w:val="StyleUnderline"/>
        </w:rPr>
        <w:t xml:space="preserve">H. </w:t>
      </w:r>
      <w:r w:rsidRPr="0018732C">
        <w:rPr>
          <w:rStyle w:val="StyleUnderline"/>
          <w:highlight w:val="yellow"/>
        </w:rPr>
        <w:t>sapiens</w:t>
      </w:r>
      <w:r w:rsidRPr="000707A2">
        <w:rPr>
          <w:rStyle w:val="StyleUnderline"/>
        </w:rPr>
        <w:t xml:space="preserve"> has </w:t>
      </w:r>
      <w:r w:rsidRPr="0018732C">
        <w:rPr>
          <w:rStyle w:val="StyleUnderline"/>
          <w:highlight w:val="yellow"/>
        </w:rPr>
        <w:t xml:space="preserve">existed for </w:t>
      </w:r>
      <w:r w:rsidRPr="0018732C">
        <w:rPr>
          <w:rStyle w:val="Emphasis"/>
          <w:highlight w:val="yellow"/>
        </w:rPr>
        <w:t>200,000 years</w:t>
      </w:r>
      <w:r w:rsidRPr="000707A2">
        <w:rPr>
          <w:rStyle w:val="StyleUnderline"/>
        </w:rPr>
        <w:t xml:space="preserve">: this </w:t>
      </w:r>
      <w:r w:rsidRPr="0018732C">
        <w:rPr>
          <w:rStyle w:val="StyleUnderline"/>
          <w:highlight w:val="yellow"/>
        </w:rPr>
        <w:t xml:space="preserve">observation would be </w:t>
      </w:r>
      <w:r w:rsidRPr="0018732C">
        <w:rPr>
          <w:rStyle w:val="Emphasis"/>
          <w:highlight w:val="yellow"/>
        </w:rPr>
        <w:t>unlikely</w:t>
      </w:r>
      <w:r w:rsidRPr="0018732C">
        <w:rPr>
          <w:rStyle w:val="StyleUnderline"/>
          <w:highlight w:val="yellow"/>
        </w:rPr>
        <w:t xml:space="preserve"> if</w:t>
      </w:r>
      <w:r w:rsidRPr="000707A2">
        <w:rPr>
          <w:rStyle w:val="StyleUnderline"/>
        </w:rPr>
        <w:t xml:space="preserve"> </w:t>
      </w:r>
      <w:r w:rsidRPr="000707A2">
        <w:rPr>
          <w:rStyle w:val="Emphasis"/>
        </w:rPr>
        <w:t xml:space="preserve">the </w:t>
      </w:r>
      <w:r w:rsidRPr="0018732C">
        <w:rPr>
          <w:rStyle w:val="Emphasis"/>
          <w:highlight w:val="yellow"/>
        </w:rPr>
        <w:t>extinction</w:t>
      </w:r>
      <w:r w:rsidRPr="000707A2">
        <w:rPr>
          <w:rStyle w:val="Emphasis"/>
        </w:rPr>
        <w:t xml:space="preserve"> risk</w:t>
      </w:r>
      <w:r w:rsidRPr="000707A2">
        <w:rPr>
          <w:rStyle w:val="StyleUnderline"/>
        </w:rPr>
        <w:t xml:space="preserve"> </w:t>
      </w:r>
      <w:r w:rsidRPr="0018732C">
        <w:rPr>
          <w:rStyle w:val="StyleUnderline"/>
          <w:highlight w:val="yellow"/>
        </w:rPr>
        <w:t>was higher than</w:t>
      </w:r>
      <w:r w:rsidRPr="000707A2">
        <w:rPr>
          <w:rStyle w:val="StyleUnderline"/>
        </w:rPr>
        <w:t xml:space="preserve"> about </w:t>
      </w:r>
      <w:r w:rsidRPr="0018732C">
        <w:rPr>
          <w:rStyle w:val="Emphasis"/>
          <w:highlight w:val="yellow"/>
        </w:rPr>
        <w:t>1 in 3,000 per century</w:t>
      </w:r>
      <w:r w:rsidRPr="000707A2">
        <w:rPr>
          <w:rStyle w:val="StyleUnderline"/>
        </w:rPr>
        <w:t xml:space="preserve">. One can say that an </w:t>
      </w:r>
      <w:r w:rsidRPr="0018732C">
        <w:rPr>
          <w:rStyle w:val="Emphasis"/>
          <w:highlight w:val="yellow"/>
        </w:rPr>
        <w:t>extinction rate</w:t>
      </w:r>
      <w:r w:rsidRPr="0018732C">
        <w:rPr>
          <w:rStyle w:val="StyleUnderline"/>
          <w:highlight w:val="yellow"/>
        </w:rPr>
        <w:t xml:space="preserve"> of </w:t>
      </w:r>
      <w:r w:rsidRPr="0018732C">
        <w:rPr>
          <w:rStyle w:val="Emphasis"/>
          <w:highlight w:val="yellow"/>
        </w:rPr>
        <w:t>0.15%</w:t>
      </w:r>
      <w:r w:rsidRPr="000707A2">
        <w:rPr>
          <w:rStyle w:val="Emphasis"/>
        </w:rPr>
        <w:t xml:space="preserve"> or higher per century</w:t>
      </w:r>
      <w:r w:rsidRPr="000707A2">
        <w:rPr>
          <w:rStyle w:val="StyleUnderline"/>
        </w:rPr>
        <w:t xml:space="preserve"> </w:t>
      </w:r>
      <w:r w:rsidRPr="0018732C">
        <w:rPr>
          <w:rStyle w:val="StyleUnderline"/>
          <w:highlight w:val="yellow"/>
        </w:rPr>
        <w:t>is ruled out at</w:t>
      </w:r>
      <w:r w:rsidRPr="000707A2">
        <w:rPr>
          <w:rStyle w:val="StyleUnderline"/>
        </w:rPr>
        <w:t xml:space="preserve"> </w:t>
      </w:r>
      <w:r w:rsidRPr="000707A2">
        <w:rPr>
          <w:rStyle w:val="Emphasis"/>
        </w:rPr>
        <w:t xml:space="preserve">a </w:t>
      </w:r>
      <w:r w:rsidRPr="0018732C">
        <w:rPr>
          <w:rStyle w:val="Emphasis"/>
          <w:highlight w:val="yellow"/>
        </w:rPr>
        <w:t>95% confidence</w:t>
      </w:r>
      <w:r w:rsidRPr="000707A2">
        <w:rPr>
          <w:rStyle w:val="Emphasis"/>
        </w:rPr>
        <w:t xml:space="preserve"> level</w:t>
      </w:r>
      <w:r w:rsidRPr="000707A2">
        <w:rPr>
          <w:sz w:val="16"/>
        </w:rPr>
        <w:t>.</w:t>
      </w:r>
    </w:p>
    <w:p w14:paraId="744D526D" w14:textId="77777777" w:rsidR="00101EF2" w:rsidRPr="000707A2" w:rsidRDefault="00101EF2" w:rsidP="00101EF2">
      <w:pPr>
        <w:rPr>
          <w:sz w:val="16"/>
        </w:rPr>
      </w:pPr>
      <w:r w:rsidRPr="000707A2">
        <w:rPr>
          <w:rStyle w:val="StyleUnderline"/>
        </w:rPr>
        <w:t xml:space="preserve">Another </w:t>
      </w:r>
      <w:r w:rsidRPr="0018732C">
        <w:rPr>
          <w:rStyle w:val="StyleUnderline"/>
          <w:highlight w:val="yellow"/>
        </w:rPr>
        <w:t>bound uses</w:t>
      </w:r>
      <w:r w:rsidRPr="000707A2">
        <w:rPr>
          <w:rStyle w:val="StyleUnderline"/>
        </w:rPr>
        <w:t xml:space="preserve"> </w:t>
      </w:r>
      <w:r w:rsidRPr="000707A2">
        <w:rPr>
          <w:rStyle w:val="Emphasis"/>
        </w:rPr>
        <w:t>now-</w:t>
      </w:r>
      <w:r w:rsidRPr="0018732C">
        <w:rPr>
          <w:rStyle w:val="Emphasis"/>
          <w:highlight w:val="yellow"/>
        </w:rPr>
        <w:t>extinct</w:t>
      </w:r>
      <w:r w:rsidRPr="000707A2">
        <w:rPr>
          <w:rStyle w:val="Emphasis"/>
        </w:rPr>
        <w:t xml:space="preserve"> related hominin </w:t>
      </w:r>
      <w:r w:rsidRPr="0018732C">
        <w:rPr>
          <w:rStyle w:val="Emphasis"/>
          <w:highlight w:val="yellow"/>
        </w:rPr>
        <w:t>species</w:t>
      </w:r>
      <w:r w:rsidRPr="0018732C">
        <w:rPr>
          <w:rStyle w:val="StyleUnderline"/>
          <w:highlight w:val="yellow"/>
        </w:rPr>
        <w:t xml:space="preserve"> as a reference</w:t>
      </w:r>
      <w:r w:rsidRPr="000707A2">
        <w:rPr>
          <w:rStyle w:val="StyleUnderline"/>
        </w:rPr>
        <w:t xml:space="preserve"> class, </w:t>
      </w:r>
      <w:r w:rsidRPr="0018732C">
        <w:rPr>
          <w:rStyle w:val="StyleUnderline"/>
          <w:highlight w:val="yellow"/>
        </w:rPr>
        <w:t>producing</w:t>
      </w:r>
      <w:r w:rsidRPr="000707A2">
        <w:rPr>
          <w:rStyle w:val="StyleUnderline"/>
        </w:rPr>
        <w:t xml:space="preserve"> </w:t>
      </w:r>
      <w:r w:rsidRPr="0018732C">
        <w:rPr>
          <w:rStyle w:val="StyleUnderline"/>
          <w:highlight w:val="yellow"/>
        </w:rPr>
        <w:t>estimates</w:t>
      </w:r>
      <w:r w:rsidRPr="000707A2">
        <w:rPr>
          <w:rStyle w:val="StyleUnderline"/>
        </w:rPr>
        <w:t xml:space="preserve"> in the range </w:t>
      </w:r>
      <w:r w:rsidRPr="000707A2">
        <w:rPr>
          <w:rStyle w:val="Emphasis"/>
        </w:rPr>
        <w:t xml:space="preserve">0.001% to </w:t>
      </w:r>
      <w:r w:rsidRPr="0018732C">
        <w:rPr>
          <w:rStyle w:val="Emphasis"/>
          <w:highlight w:val="yellow"/>
        </w:rPr>
        <w:t>0.05% per century</w:t>
      </w:r>
      <w:r w:rsidRPr="000707A2">
        <w:rPr>
          <w:sz w:val="16"/>
        </w:rPr>
        <w:t xml:space="preserve">. </w:t>
      </w:r>
      <w:r w:rsidRPr="0018732C">
        <w:rPr>
          <w:rStyle w:val="StyleUnderline"/>
          <w:highlight w:val="yellow"/>
        </w:rPr>
        <w:t xml:space="preserve">This is in line with </w:t>
      </w:r>
      <w:r w:rsidRPr="0018732C">
        <w:rPr>
          <w:rStyle w:val="Emphasis"/>
          <w:highlight w:val="yellow"/>
        </w:rPr>
        <w:t>survival</w:t>
      </w:r>
      <w:r w:rsidRPr="000707A2">
        <w:rPr>
          <w:rStyle w:val="Emphasis"/>
        </w:rPr>
        <w:t xml:space="preserve"> times</w:t>
      </w:r>
      <w:r w:rsidRPr="000707A2">
        <w:rPr>
          <w:rStyle w:val="StyleUnderline"/>
        </w:rPr>
        <w:t xml:space="preserve"> </w:t>
      </w:r>
      <w:r w:rsidRPr="0018732C">
        <w:rPr>
          <w:rStyle w:val="StyleUnderline"/>
          <w:highlight w:val="yellow"/>
        </w:rPr>
        <w:t>for mammalian species, which</w:t>
      </w:r>
      <w:r w:rsidRPr="000707A2">
        <w:rPr>
          <w:rStyle w:val="StyleUnderline"/>
        </w:rPr>
        <w:t xml:space="preserve"> typically </w:t>
      </w:r>
      <w:r w:rsidRPr="0018732C">
        <w:rPr>
          <w:rStyle w:val="StyleUnderline"/>
          <w:highlight w:val="yellow"/>
        </w:rPr>
        <w:t>is</w:t>
      </w:r>
      <w:r w:rsidRPr="000707A2">
        <w:rPr>
          <w:rStyle w:val="StyleUnderline"/>
        </w:rPr>
        <w:t xml:space="preserve"> </w:t>
      </w:r>
      <w:r w:rsidRPr="000707A2">
        <w:rPr>
          <w:rStyle w:val="Emphasis"/>
        </w:rPr>
        <w:t>1–</w:t>
      </w:r>
      <w:r w:rsidRPr="0018732C">
        <w:rPr>
          <w:rStyle w:val="Emphasis"/>
          <w:highlight w:val="yellow"/>
        </w:rPr>
        <w:t>2 million years</w:t>
      </w:r>
      <w:r w:rsidRPr="000707A2">
        <w:rPr>
          <w:sz w:val="16"/>
        </w:rPr>
        <w:t xml:space="preserve"> (Raup, 1978) </w:t>
      </w:r>
      <w:r w:rsidRPr="000707A2">
        <w:rPr>
          <w:rStyle w:val="StyleUnderline"/>
        </w:rPr>
        <w:t xml:space="preserve">but shorter than for </w:t>
      </w:r>
      <w:r w:rsidRPr="000707A2">
        <w:rPr>
          <w:rStyle w:val="Emphasis"/>
        </w:rPr>
        <w:t>the entire fossil record</w:t>
      </w:r>
      <w:r w:rsidRPr="000707A2">
        <w:rPr>
          <w:rStyle w:val="StyleUnderline"/>
        </w:rPr>
        <w:t xml:space="preserve"> where </w:t>
      </w:r>
      <w:r w:rsidRPr="000707A2">
        <w:rPr>
          <w:rStyle w:val="Emphasis"/>
        </w:rPr>
        <w:t>lifetimes of 5–10 million years</w:t>
      </w:r>
      <w:r w:rsidRPr="000707A2">
        <w:rPr>
          <w:rStyle w:val="StyleUnderline"/>
        </w:rPr>
        <w:t xml:space="preserve"> are typical</w:t>
      </w:r>
      <w:r w:rsidRPr="000707A2">
        <w:rPr>
          <w:sz w:val="16"/>
        </w:rPr>
        <w:t xml:space="preserve"> (Raup, 1986; May, Lawton, &amp; Stork, 1995).</w:t>
      </w:r>
    </w:p>
    <w:p w14:paraId="2EE89774" w14:textId="27D74E92" w:rsidR="00101EF2" w:rsidRDefault="00101EF2" w:rsidP="00101EF2">
      <w:r w:rsidRPr="000707A2">
        <w:rPr>
          <w:rStyle w:val="StyleUnderline"/>
        </w:rPr>
        <w:t xml:space="preserve">H. </w:t>
      </w:r>
      <w:r w:rsidRPr="0018732C">
        <w:rPr>
          <w:rStyle w:val="StyleUnderline"/>
          <w:highlight w:val="yellow"/>
        </w:rPr>
        <w:t>sapiens is</w:t>
      </w:r>
      <w:r w:rsidRPr="000707A2">
        <w:rPr>
          <w:rStyle w:val="StyleUnderline"/>
        </w:rPr>
        <w:t xml:space="preserve"> </w:t>
      </w:r>
      <w:r w:rsidRPr="000707A2">
        <w:rPr>
          <w:rStyle w:val="Emphasis"/>
        </w:rPr>
        <w:t xml:space="preserve">an </w:t>
      </w:r>
      <w:r w:rsidRPr="0018732C">
        <w:rPr>
          <w:rStyle w:val="Emphasis"/>
          <w:highlight w:val="yellow"/>
        </w:rPr>
        <w:t>unusually populous</w:t>
      </w:r>
      <w:r w:rsidRPr="000707A2">
        <w:rPr>
          <w:rStyle w:val="StyleUnderline"/>
        </w:rPr>
        <w:t xml:space="preserve">, </w:t>
      </w:r>
      <w:r w:rsidRPr="0018732C">
        <w:rPr>
          <w:rStyle w:val="Emphasis"/>
          <w:highlight w:val="yellow"/>
        </w:rPr>
        <w:t>well-dispersed</w:t>
      </w:r>
      <w:r w:rsidRPr="0018732C">
        <w:rPr>
          <w:rStyle w:val="StyleUnderline"/>
          <w:highlight w:val="yellow"/>
        </w:rPr>
        <w:t xml:space="preserve">, and </w:t>
      </w:r>
      <w:r w:rsidRPr="0018732C">
        <w:rPr>
          <w:rStyle w:val="Emphasis"/>
          <w:highlight w:val="yellow"/>
        </w:rPr>
        <w:t>adaptable</w:t>
      </w:r>
      <w:r w:rsidRPr="000707A2">
        <w:rPr>
          <w:rStyle w:val="Emphasis"/>
        </w:rPr>
        <w:t xml:space="preserve"> large mammal species</w:t>
      </w:r>
      <w:r w:rsidRPr="000707A2">
        <w:rPr>
          <w:sz w:val="16"/>
        </w:rPr>
        <w:t xml:space="preserve">. However, it also has high food requirements and a long generation time. It may then be that the most likely risk to lead to extinction would be a mass-extinction level risk. </w:t>
      </w:r>
      <w:r w:rsidRPr="0018732C">
        <w:rPr>
          <w:rStyle w:val="Emphasis"/>
          <w:highlight w:val="yellow"/>
        </w:rPr>
        <w:t>Large mass extinctions</w:t>
      </w:r>
      <w:r w:rsidRPr="000707A2">
        <w:rPr>
          <w:rStyle w:val="StyleUnderline"/>
        </w:rPr>
        <w:t xml:space="preserve"> </w:t>
      </w:r>
      <w:r w:rsidRPr="0018732C">
        <w:rPr>
          <w:rStyle w:val="StyleUnderline"/>
          <w:highlight w:val="yellow"/>
        </w:rPr>
        <w:t>occur at a rate of</w:t>
      </w:r>
      <w:r w:rsidRPr="000707A2">
        <w:rPr>
          <w:rStyle w:val="StyleUnderline"/>
        </w:rPr>
        <w:t xml:space="preserve"> about </w:t>
      </w:r>
      <w:r w:rsidRPr="0018732C">
        <w:rPr>
          <w:rStyle w:val="StyleUnderline"/>
          <w:highlight w:val="yellow"/>
        </w:rPr>
        <w:t>1 in 100 million years</w:t>
      </w:r>
      <w:r w:rsidRPr="000707A2">
        <w:rPr>
          <w:rStyle w:val="StyleUnderline"/>
        </w:rPr>
        <w:t xml:space="preserve">, </w:t>
      </w:r>
      <w:r w:rsidRPr="0018732C">
        <w:rPr>
          <w:rStyle w:val="StyleUnderline"/>
          <w:highlight w:val="yellow"/>
        </w:rPr>
        <w:t>producing</w:t>
      </w:r>
      <w:r w:rsidRPr="000707A2">
        <w:rPr>
          <w:rStyle w:val="StyleUnderline"/>
        </w:rPr>
        <w:t xml:space="preserve"> a risk </w:t>
      </w:r>
      <w:r w:rsidRPr="0018732C">
        <w:rPr>
          <w:rStyle w:val="StyleUnderline"/>
          <w:highlight w:val="yellow"/>
        </w:rPr>
        <w:t xml:space="preserve">estimate of </w:t>
      </w:r>
      <w:r w:rsidRPr="0018732C">
        <w:rPr>
          <w:rStyle w:val="Emphasis"/>
          <w:highlight w:val="yellow"/>
        </w:rPr>
        <w:t>0.0001% per century</w:t>
      </w:r>
      <w:r w:rsidRPr="000707A2">
        <w:rPr>
          <w:sz w:val="16"/>
        </w:rPr>
        <w:t>.</w:t>
      </w:r>
    </w:p>
    <w:p w14:paraId="6D1272AA" w14:textId="5CEA987B" w:rsidR="00101EF2" w:rsidRDefault="00101EF2" w:rsidP="00101EF2">
      <w:pPr>
        <w:pStyle w:val="Heading3"/>
      </w:pPr>
      <w:r>
        <w:t>Biodiversity---1NC</w:t>
      </w:r>
    </w:p>
    <w:p w14:paraId="77C5D412" w14:textId="77777777" w:rsidR="00101EF2" w:rsidRDefault="00101EF2" w:rsidP="00101EF2">
      <w:pPr>
        <w:pStyle w:val="Heading4"/>
      </w:pPr>
      <w:r>
        <w:t xml:space="preserve">No </w:t>
      </w:r>
      <w:r w:rsidRPr="00FD4942">
        <w:rPr>
          <w:u w:val="single"/>
        </w:rPr>
        <w:t>existential</w:t>
      </w:r>
      <w:r>
        <w:t xml:space="preserve"> collapse.</w:t>
      </w:r>
    </w:p>
    <w:p w14:paraId="7B65C187" w14:textId="77777777" w:rsidR="00101EF2" w:rsidRDefault="00101EF2" w:rsidP="00101EF2">
      <w:r>
        <w:t xml:space="preserve">Dr. Peter </w:t>
      </w:r>
      <w:r w:rsidRPr="00FD4942">
        <w:rPr>
          <w:rStyle w:val="Style13ptBold"/>
        </w:rPr>
        <w:t>Kareiva &amp;</w:t>
      </w:r>
      <w:r>
        <w:t xml:space="preserve"> Valerie </w:t>
      </w:r>
      <w:r w:rsidRPr="00FD4942">
        <w:rPr>
          <w:rStyle w:val="Style13ptBold"/>
        </w:rPr>
        <w:t>Carranza 18</w:t>
      </w:r>
      <w:r>
        <w:t xml:space="preserve">, Adjunct Professor, Institute of the Environment &amp; Sustainability, University of California, Los Angeles; PhD, Environmental Sciences, University of California, Riverside, "Existential Risk due to Ecosystem Collapse: Nature Strikes Back," Futures, Vol. 102, pg. 6-7, September 2018, ScienceDirect. </w:t>
      </w:r>
    </w:p>
    <w:p w14:paraId="09BE5627" w14:textId="77777777" w:rsidR="00101EF2" w:rsidRPr="00FD4942" w:rsidRDefault="00101EF2" w:rsidP="00101EF2">
      <w:pPr>
        <w:rPr>
          <w:sz w:val="16"/>
        </w:rPr>
      </w:pPr>
      <w:r w:rsidRPr="00FD4942">
        <w:rPr>
          <w:sz w:val="16"/>
        </w:rPr>
        <w:t xml:space="preserve">The interesting question is whether any of the planetary thresholds other than CO2 could also portend existential risks. Here the answer is not clear. One </w:t>
      </w:r>
      <w:r w:rsidRPr="00FD4942">
        <w:rPr>
          <w:rStyle w:val="StyleUnderline"/>
        </w:rPr>
        <w:t>boundary</w:t>
      </w:r>
      <w:r w:rsidRPr="00FD4942">
        <w:rPr>
          <w:sz w:val="16"/>
        </w:rPr>
        <w:t xml:space="preserve"> often </w:t>
      </w:r>
      <w:r w:rsidRPr="00FD4942">
        <w:rPr>
          <w:rStyle w:val="StyleUnderline"/>
        </w:rPr>
        <w:t>mentioned</w:t>
      </w:r>
      <w:r w:rsidRPr="00FD4942">
        <w:rPr>
          <w:sz w:val="16"/>
        </w:rPr>
        <w:t xml:space="preserve"> as a concern for the fate of global civilization </w:t>
      </w:r>
      <w:r w:rsidRPr="00FD4942">
        <w:rPr>
          <w:rStyle w:val="StyleUnderline"/>
        </w:rPr>
        <w:t>is</w:t>
      </w:r>
      <w:r w:rsidRPr="00FD4942">
        <w:rPr>
          <w:sz w:val="16"/>
        </w:rPr>
        <w:t xml:space="preserve"> </w:t>
      </w:r>
      <w:r w:rsidRPr="009318C7">
        <w:rPr>
          <w:rStyle w:val="Emphasis"/>
          <w:highlight w:val="yellow"/>
        </w:rPr>
        <w:t>biod</w:t>
      </w:r>
      <w:r w:rsidRPr="00FD4942">
        <w:rPr>
          <w:rStyle w:val="Emphasis"/>
        </w:rPr>
        <w:t>iversity</w:t>
      </w:r>
      <w:r w:rsidRPr="00FD4942">
        <w:rPr>
          <w:sz w:val="16"/>
        </w:rPr>
        <w:t xml:space="preserve"> (Ehrlich &amp; Ehrlich, 2012), with the proposed safety threshold being a loss of greater than .001% per year (Rockström et al., 2009). </w:t>
      </w:r>
      <w:r w:rsidRPr="00FD4942">
        <w:rPr>
          <w:rStyle w:val="StyleUnderline"/>
        </w:rPr>
        <w:t xml:space="preserve">There </w:t>
      </w:r>
      <w:r w:rsidRPr="009318C7">
        <w:rPr>
          <w:rStyle w:val="StyleUnderline"/>
          <w:highlight w:val="yellow"/>
        </w:rPr>
        <w:t>is</w:t>
      </w:r>
      <w:r w:rsidRPr="009318C7">
        <w:rPr>
          <w:sz w:val="16"/>
          <w:highlight w:val="yellow"/>
        </w:rPr>
        <w:t xml:space="preserve"> </w:t>
      </w:r>
      <w:r w:rsidRPr="009318C7">
        <w:rPr>
          <w:rStyle w:val="Emphasis"/>
          <w:highlight w:val="yellow"/>
        </w:rPr>
        <w:t>little e</w:t>
      </w:r>
      <w:r w:rsidRPr="00FD4942">
        <w:rPr>
          <w:rStyle w:val="Emphasis"/>
        </w:rPr>
        <w:t>vidence</w:t>
      </w:r>
      <w:r w:rsidRPr="00FD4942">
        <w:rPr>
          <w:sz w:val="16"/>
        </w:rPr>
        <w:t xml:space="preserve"> </w:t>
      </w:r>
      <w:r w:rsidRPr="00FD4942">
        <w:rPr>
          <w:rStyle w:val="StyleUnderline"/>
        </w:rPr>
        <w:t>that this</w:t>
      </w:r>
      <w:r w:rsidRPr="00FD4942">
        <w:rPr>
          <w:sz w:val="16"/>
        </w:rPr>
        <w:t xml:space="preserve"> particular </w:t>
      </w:r>
      <w:r w:rsidRPr="00FD4942">
        <w:rPr>
          <w:rStyle w:val="StyleUnderline"/>
        </w:rPr>
        <w:t>.001% annual loss is a</w:t>
      </w:r>
      <w:r w:rsidRPr="00FD4942">
        <w:rPr>
          <w:sz w:val="16"/>
        </w:rPr>
        <w:t xml:space="preserve"> </w:t>
      </w:r>
      <w:r w:rsidRPr="00FD4942">
        <w:rPr>
          <w:rStyle w:val="Emphasis"/>
        </w:rPr>
        <w:t>threshold</w:t>
      </w:r>
      <w:r w:rsidRPr="00FD4942">
        <w:rPr>
          <w:sz w:val="16"/>
        </w:rPr>
        <w:t>—</w:t>
      </w:r>
      <w:r w:rsidRPr="009318C7">
        <w:rPr>
          <w:rStyle w:val="StyleUnderline"/>
          <w:highlight w:val="yellow"/>
        </w:rPr>
        <w:t>and</w:t>
      </w:r>
      <w:r w:rsidRPr="00FD4942">
        <w:rPr>
          <w:rStyle w:val="StyleUnderline"/>
        </w:rPr>
        <w:t xml:space="preserve"> it is </w:t>
      </w:r>
      <w:r w:rsidRPr="009318C7">
        <w:rPr>
          <w:rStyle w:val="StyleUnderline"/>
          <w:highlight w:val="yellow"/>
        </w:rPr>
        <w:t>hard to imagine</w:t>
      </w:r>
      <w:r w:rsidRPr="00FD4942">
        <w:rPr>
          <w:sz w:val="16"/>
        </w:rPr>
        <w:t xml:space="preserve"> </w:t>
      </w:r>
      <w:r w:rsidRPr="00FD4942">
        <w:rPr>
          <w:rStyle w:val="Emphasis"/>
        </w:rPr>
        <w:t>any data</w:t>
      </w:r>
      <w:r w:rsidRPr="00FD4942">
        <w:rPr>
          <w:sz w:val="16"/>
        </w:rPr>
        <w:t xml:space="preserve"> th</w:t>
      </w:r>
      <w:r w:rsidRPr="00FD4942">
        <w:rPr>
          <w:rStyle w:val="StyleUnderline"/>
        </w:rPr>
        <w:t>at would allow one to identify</w:t>
      </w:r>
      <w:r w:rsidRPr="00FD4942">
        <w:rPr>
          <w:sz w:val="16"/>
        </w:rPr>
        <w:t xml:space="preserve"> </w:t>
      </w:r>
      <w:r w:rsidRPr="00FD4942">
        <w:rPr>
          <w:rStyle w:val="Emphasis"/>
        </w:rPr>
        <w:t>where</w:t>
      </w:r>
      <w:r w:rsidRPr="00FD4942">
        <w:rPr>
          <w:sz w:val="16"/>
        </w:rPr>
        <w:t xml:space="preserve"> </w:t>
      </w:r>
      <w:r w:rsidRPr="009318C7">
        <w:rPr>
          <w:rStyle w:val="StyleUnderline"/>
          <w:highlight w:val="yellow"/>
        </w:rPr>
        <w:t>the threshold</w:t>
      </w:r>
      <w:r w:rsidRPr="00FD4942">
        <w:rPr>
          <w:rStyle w:val="StyleUnderline"/>
        </w:rPr>
        <w:t xml:space="preserve"> was</w:t>
      </w:r>
      <w:r w:rsidRPr="00FD4942">
        <w:rPr>
          <w:sz w:val="16"/>
        </w:rPr>
        <w:t xml:space="preserve"> (Brook et al., 2013; Lenton &amp; Williams, 2013). A better question is whether one can imagine any scenario by which the loss of too many species leads to the collapse of societies and environmental disasters, even though </w:t>
      </w:r>
      <w:r w:rsidRPr="00FD4942">
        <w:rPr>
          <w:rStyle w:val="StyleUnderline"/>
        </w:rPr>
        <w:t>one cannot know the</w:t>
      </w:r>
      <w:r w:rsidRPr="00FD4942">
        <w:rPr>
          <w:sz w:val="16"/>
        </w:rPr>
        <w:t xml:space="preserve"> </w:t>
      </w:r>
      <w:r w:rsidRPr="00FD4942">
        <w:rPr>
          <w:rStyle w:val="Emphasis"/>
        </w:rPr>
        <w:t>absolute</w:t>
      </w:r>
      <w:r w:rsidRPr="00FD4942">
        <w:rPr>
          <w:sz w:val="16"/>
        </w:rPr>
        <w:t xml:space="preserve"> </w:t>
      </w:r>
      <w:r w:rsidRPr="00FD4942">
        <w:rPr>
          <w:rStyle w:val="StyleUnderline"/>
        </w:rPr>
        <w:t>number of extinctions that would be</w:t>
      </w:r>
      <w:r w:rsidRPr="00FD4942">
        <w:rPr>
          <w:sz w:val="16"/>
        </w:rPr>
        <w:t xml:space="preserve"> </w:t>
      </w:r>
      <w:r w:rsidRPr="00FD4942">
        <w:rPr>
          <w:rStyle w:val="Emphasis"/>
        </w:rPr>
        <w:t>required</w:t>
      </w:r>
      <w:r w:rsidRPr="00FD4942">
        <w:rPr>
          <w:sz w:val="16"/>
        </w:rPr>
        <w:t xml:space="preserve"> </w:t>
      </w:r>
      <w:r w:rsidRPr="00FD4942">
        <w:rPr>
          <w:rStyle w:val="StyleUnderline"/>
        </w:rPr>
        <w:t>to create this dystopia</w:t>
      </w:r>
      <w:r w:rsidRPr="00FD4942">
        <w:rPr>
          <w:sz w:val="16"/>
        </w:rPr>
        <w:t>.</w:t>
      </w:r>
    </w:p>
    <w:p w14:paraId="65FBBE41" w14:textId="77777777" w:rsidR="00101EF2" w:rsidRPr="00FD4942" w:rsidRDefault="00101EF2" w:rsidP="00101EF2">
      <w:pPr>
        <w:rPr>
          <w:sz w:val="16"/>
        </w:rPr>
      </w:pPr>
      <w:r w:rsidRPr="00FD4942">
        <w:rPr>
          <w:sz w:val="16"/>
        </w:rPr>
        <w:t xml:space="preserve">While there are </w:t>
      </w:r>
      <w:r w:rsidRPr="009318C7">
        <w:rPr>
          <w:rStyle w:val="Emphasis"/>
          <w:highlight w:val="yellow"/>
        </w:rPr>
        <w:t>data</w:t>
      </w:r>
      <w:r w:rsidRPr="00FD4942">
        <w:rPr>
          <w:sz w:val="16"/>
        </w:rPr>
        <w:t xml:space="preserve"> that </w:t>
      </w:r>
      <w:r w:rsidRPr="00FD4942">
        <w:rPr>
          <w:rStyle w:val="StyleUnderline"/>
        </w:rPr>
        <w:t>relate</w:t>
      </w:r>
      <w:r w:rsidRPr="00FD4942">
        <w:rPr>
          <w:sz w:val="16"/>
        </w:rPr>
        <w:t xml:space="preserve"> </w:t>
      </w:r>
      <w:r w:rsidRPr="00FD4942">
        <w:rPr>
          <w:rStyle w:val="Emphasis"/>
        </w:rPr>
        <w:t>local reductions</w:t>
      </w:r>
      <w:r w:rsidRPr="00FD4942">
        <w:rPr>
          <w:sz w:val="16"/>
        </w:rPr>
        <w:t xml:space="preserve"> </w:t>
      </w:r>
      <w:r w:rsidRPr="00FD4942">
        <w:rPr>
          <w:rStyle w:val="StyleUnderline"/>
        </w:rPr>
        <w:t>in species richness to altered ecosystem function, these results</w:t>
      </w:r>
      <w:r w:rsidRPr="00FD4942">
        <w:rPr>
          <w:sz w:val="16"/>
        </w:rPr>
        <w:t xml:space="preserve"> </w:t>
      </w:r>
      <w:r w:rsidRPr="009318C7">
        <w:rPr>
          <w:rStyle w:val="Emphasis"/>
          <w:sz w:val="24"/>
          <w:highlight w:val="yellow"/>
        </w:rPr>
        <w:t>do not point to</w:t>
      </w:r>
      <w:r w:rsidRPr="00FD4942">
        <w:rPr>
          <w:sz w:val="16"/>
        </w:rPr>
        <w:t xml:space="preserve"> substantial </w:t>
      </w:r>
      <w:r w:rsidRPr="009318C7">
        <w:rPr>
          <w:rStyle w:val="Emphasis"/>
          <w:sz w:val="24"/>
          <w:highlight w:val="yellow"/>
        </w:rPr>
        <w:t>existential risks</w:t>
      </w:r>
      <w:r w:rsidRPr="00FD4942">
        <w:rPr>
          <w:sz w:val="16"/>
        </w:rPr>
        <w:t xml:space="preserve">. The </w:t>
      </w:r>
      <w:r w:rsidRPr="00FD4942">
        <w:rPr>
          <w:rStyle w:val="StyleUnderline"/>
        </w:rPr>
        <w:t xml:space="preserve">data </w:t>
      </w:r>
      <w:r w:rsidRPr="009318C7">
        <w:rPr>
          <w:rStyle w:val="StyleUnderline"/>
          <w:highlight w:val="yellow"/>
        </w:rPr>
        <w:t>are</w:t>
      </w:r>
      <w:r w:rsidRPr="009318C7">
        <w:rPr>
          <w:sz w:val="16"/>
          <w:highlight w:val="yellow"/>
        </w:rPr>
        <w:t xml:space="preserve"> </w:t>
      </w:r>
      <w:r w:rsidRPr="009318C7">
        <w:rPr>
          <w:rStyle w:val="Emphasis"/>
          <w:highlight w:val="yellow"/>
        </w:rPr>
        <w:t>small-scale</w:t>
      </w:r>
      <w:r w:rsidRPr="00FD4942">
        <w:rPr>
          <w:sz w:val="16"/>
        </w:rPr>
        <w:t xml:space="preserve"> </w:t>
      </w:r>
      <w:r w:rsidRPr="00FD4942">
        <w:rPr>
          <w:rStyle w:val="StyleUnderline"/>
        </w:rPr>
        <w:t>experiments in which plant productivity, or nutrient retention is reduced as species number declines locally</w:t>
      </w:r>
      <w:r w:rsidRPr="00FD4942">
        <w:rPr>
          <w:sz w:val="16"/>
        </w:rPr>
        <w:t xml:space="preserve"> (Vellend, 2017), </w:t>
      </w:r>
      <w:r w:rsidRPr="009318C7">
        <w:rPr>
          <w:rStyle w:val="StyleUnderline"/>
          <w:highlight w:val="yellow"/>
        </w:rPr>
        <w:t>or</w:t>
      </w:r>
      <w:r w:rsidRPr="00FD4942">
        <w:rPr>
          <w:sz w:val="16"/>
        </w:rPr>
        <w:t xml:space="preserve"> are </w:t>
      </w:r>
      <w:r w:rsidRPr="009318C7">
        <w:rPr>
          <w:rStyle w:val="Emphasis"/>
          <w:highlight w:val="yellow"/>
        </w:rPr>
        <w:t>local</w:t>
      </w:r>
      <w:r w:rsidRPr="009318C7">
        <w:rPr>
          <w:sz w:val="16"/>
          <w:highlight w:val="yellow"/>
        </w:rPr>
        <w:t xml:space="preserve"> </w:t>
      </w:r>
      <w:r w:rsidRPr="009318C7">
        <w:rPr>
          <w:rStyle w:val="StyleUnderline"/>
          <w:highlight w:val="yellow"/>
        </w:rPr>
        <w:t>observations</w:t>
      </w:r>
      <w:r w:rsidRPr="00FD4942">
        <w:rPr>
          <w:rStyle w:val="StyleUnderline"/>
        </w:rPr>
        <w:t xml:space="preserve"> of increased variability</w:t>
      </w:r>
      <w:r w:rsidRPr="00FD4942">
        <w:rPr>
          <w:sz w:val="16"/>
        </w:rPr>
        <w:t xml:space="preserve"> in fisheries yield </w:t>
      </w:r>
      <w:r w:rsidRPr="00FD4942">
        <w:rPr>
          <w:rStyle w:val="StyleUnderline"/>
        </w:rPr>
        <w:t>when</w:t>
      </w:r>
      <w:r w:rsidRPr="00FD4942">
        <w:rPr>
          <w:sz w:val="16"/>
        </w:rPr>
        <w:t xml:space="preserve"> stock </w:t>
      </w:r>
      <w:r w:rsidRPr="00FD4942">
        <w:rPr>
          <w:rStyle w:val="StyleUnderline"/>
        </w:rPr>
        <w:t>diversity is lost</w:t>
      </w:r>
      <w:r w:rsidRPr="00FD4942">
        <w:rPr>
          <w:sz w:val="16"/>
        </w:rPr>
        <w:t xml:space="preserve"> (Schindler et al., 2010). </w:t>
      </w:r>
      <w:r w:rsidRPr="00FD4942">
        <w:rPr>
          <w:rStyle w:val="StyleUnderline"/>
        </w:rPr>
        <w:t>Those are</w:t>
      </w:r>
      <w:r w:rsidRPr="00FD4942">
        <w:rPr>
          <w:sz w:val="16"/>
        </w:rPr>
        <w:t xml:space="preserve"> </w:t>
      </w:r>
      <w:r w:rsidRPr="00FD4942">
        <w:rPr>
          <w:rStyle w:val="Emphasis"/>
        </w:rPr>
        <w:t>not</w:t>
      </w:r>
      <w:r w:rsidRPr="00FD4942">
        <w:rPr>
          <w:sz w:val="16"/>
        </w:rPr>
        <w:t xml:space="preserve"> existential </w:t>
      </w:r>
      <w:r w:rsidRPr="00FD4942">
        <w:rPr>
          <w:rStyle w:val="StyleUnderline"/>
        </w:rPr>
        <w:t>risks</w:t>
      </w:r>
      <w:r w:rsidRPr="00FD4942">
        <w:rPr>
          <w:sz w:val="16"/>
        </w:rPr>
        <w:t xml:space="preserve">. </w:t>
      </w:r>
      <w:r w:rsidRPr="00FD4942">
        <w:rPr>
          <w:rStyle w:val="StyleUnderline"/>
        </w:rPr>
        <w:t>To make the link</w:t>
      </w:r>
      <w:r w:rsidRPr="00FD4942">
        <w:rPr>
          <w:sz w:val="16"/>
        </w:rPr>
        <w:t xml:space="preserve"> even more </w:t>
      </w:r>
      <w:r w:rsidRPr="00FD4942">
        <w:rPr>
          <w:rStyle w:val="Emphasis"/>
        </w:rPr>
        <w:t>tenuous</w:t>
      </w:r>
      <w:r w:rsidRPr="00FD4942">
        <w:rPr>
          <w:sz w:val="16"/>
        </w:rPr>
        <w:t xml:space="preserve">, </w:t>
      </w:r>
      <w:r w:rsidRPr="009318C7">
        <w:rPr>
          <w:rStyle w:val="StyleUnderline"/>
          <w:highlight w:val="yellow"/>
        </w:rPr>
        <w:t>there is</w:t>
      </w:r>
      <w:r w:rsidRPr="009318C7">
        <w:rPr>
          <w:sz w:val="16"/>
          <w:highlight w:val="yellow"/>
        </w:rPr>
        <w:t xml:space="preserve"> </w:t>
      </w:r>
      <w:r w:rsidRPr="009318C7">
        <w:rPr>
          <w:rStyle w:val="Emphasis"/>
          <w:highlight w:val="yellow"/>
        </w:rPr>
        <w:t>little evidence</w:t>
      </w:r>
      <w:r w:rsidRPr="00FD4942">
        <w:rPr>
          <w:sz w:val="16"/>
        </w:rPr>
        <w:t xml:space="preserve"> that </w:t>
      </w:r>
      <w:r w:rsidRPr="009318C7">
        <w:rPr>
          <w:rStyle w:val="StyleUnderline"/>
          <w:highlight w:val="yellow"/>
        </w:rPr>
        <w:t>biod</w:t>
      </w:r>
      <w:r w:rsidRPr="00FD4942">
        <w:rPr>
          <w:rStyle w:val="StyleUnderline"/>
        </w:rPr>
        <w:t xml:space="preserve">iversity </w:t>
      </w:r>
      <w:r w:rsidRPr="009318C7">
        <w:rPr>
          <w:rStyle w:val="StyleUnderline"/>
          <w:highlight w:val="yellow"/>
        </w:rPr>
        <w:t>is</w:t>
      </w:r>
      <w:r w:rsidRPr="00FD4942">
        <w:rPr>
          <w:sz w:val="16"/>
        </w:rPr>
        <w:t xml:space="preserve"> </w:t>
      </w:r>
      <w:r w:rsidRPr="00FD4942">
        <w:rPr>
          <w:rStyle w:val="Emphasis"/>
        </w:rPr>
        <w:t xml:space="preserve">even </w:t>
      </w:r>
      <w:r w:rsidRPr="009318C7">
        <w:rPr>
          <w:rStyle w:val="Emphasis"/>
          <w:highlight w:val="yellow"/>
        </w:rPr>
        <w:t>declining at local scales</w:t>
      </w:r>
      <w:r w:rsidRPr="00FD4942">
        <w:rPr>
          <w:sz w:val="16"/>
        </w:rPr>
        <w:t xml:space="preserve"> (Vellend et al 2017; Vellend et al., 2013). Total planetary biodiversity may be in decline, but </w:t>
      </w:r>
      <w:r w:rsidRPr="00FD4942">
        <w:rPr>
          <w:rStyle w:val="StyleUnderline"/>
        </w:rPr>
        <w:t>local and regional biodiversity is</w:t>
      </w:r>
      <w:r w:rsidRPr="00FD4942">
        <w:rPr>
          <w:sz w:val="16"/>
        </w:rPr>
        <w:t xml:space="preserve"> often </w:t>
      </w:r>
      <w:r w:rsidRPr="00FD4942">
        <w:rPr>
          <w:rStyle w:val="StyleUnderline"/>
        </w:rPr>
        <w:t xml:space="preserve">staying the same because </w:t>
      </w:r>
      <w:r w:rsidRPr="009318C7">
        <w:rPr>
          <w:rStyle w:val="StyleUnderline"/>
          <w:highlight w:val="yellow"/>
        </w:rPr>
        <w:t>species</w:t>
      </w:r>
      <w:r w:rsidRPr="00FD4942">
        <w:rPr>
          <w:sz w:val="16"/>
        </w:rPr>
        <w:t xml:space="preserve"> from elsewhere </w:t>
      </w:r>
      <w:r w:rsidRPr="009318C7">
        <w:rPr>
          <w:rStyle w:val="Emphasis"/>
          <w:highlight w:val="yellow"/>
        </w:rPr>
        <w:t>replace</w:t>
      </w:r>
      <w:r w:rsidRPr="00FD4942">
        <w:rPr>
          <w:sz w:val="16"/>
        </w:rPr>
        <w:t xml:space="preserve"> </w:t>
      </w:r>
      <w:r w:rsidRPr="00FD4942">
        <w:rPr>
          <w:rStyle w:val="StyleUnderline"/>
        </w:rPr>
        <w:t xml:space="preserve">local </w:t>
      </w:r>
      <w:r w:rsidRPr="009318C7">
        <w:rPr>
          <w:rStyle w:val="StyleUnderline"/>
          <w:highlight w:val="yellow"/>
        </w:rPr>
        <w:t>losses</w:t>
      </w:r>
      <w:r w:rsidRPr="00FD4942">
        <w:rPr>
          <w:sz w:val="16"/>
        </w:rPr>
        <w:t xml:space="preserve">, albeit homogenizing the world in the process. Although the majority of conservation scientists are likely to flinch at this conclusion, </w:t>
      </w:r>
      <w:r w:rsidRPr="00FD4942">
        <w:rPr>
          <w:rStyle w:val="StyleUnderline"/>
        </w:rPr>
        <w:t>there is</w:t>
      </w:r>
      <w:r w:rsidRPr="00FD4942">
        <w:rPr>
          <w:sz w:val="16"/>
        </w:rPr>
        <w:t xml:space="preserve"> </w:t>
      </w:r>
      <w:r w:rsidRPr="009318C7">
        <w:rPr>
          <w:rStyle w:val="Emphasis"/>
          <w:highlight w:val="yellow"/>
        </w:rPr>
        <w:t xml:space="preserve">growing </w:t>
      </w:r>
      <w:r w:rsidRPr="00FD4942">
        <w:rPr>
          <w:rStyle w:val="Emphasis"/>
        </w:rPr>
        <w:t>skepticism</w:t>
      </w:r>
      <w:r w:rsidRPr="00FD4942">
        <w:rPr>
          <w:sz w:val="16"/>
        </w:rPr>
        <w:t xml:space="preserve"> </w:t>
      </w:r>
      <w:r w:rsidRPr="00FD4942">
        <w:rPr>
          <w:rStyle w:val="StyleUnderline"/>
        </w:rPr>
        <w:t>regarding the</w:t>
      </w:r>
      <w:r w:rsidRPr="00FD4942">
        <w:rPr>
          <w:sz w:val="16"/>
        </w:rPr>
        <w:t xml:space="preserve"> </w:t>
      </w:r>
      <w:r w:rsidRPr="00FD4942">
        <w:rPr>
          <w:rStyle w:val="Emphasis"/>
        </w:rPr>
        <w:t>strength</w:t>
      </w:r>
      <w:r w:rsidRPr="00FD4942">
        <w:rPr>
          <w:sz w:val="16"/>
        </w:rPr>
        <w:t xml:space="preserve"> </w:t>
      </w:r>
      <w:r w:rsidRPr="00FD4942">
        <w:rPr>
          <w:rStyle w:val="StyleUnderline"/>
        </w:rPr>
        <w:t xml:space="preserve">of </w:t>
      </w:r>
      <w:r w:rsidRPr="009318C7">
        <w:rPr>
          <w:rStyle w:val="StyleUnderline"/>
          <w:highlight w:val="yellow"/>
        </w:rPr>
        <w:t>evidence</w:t>
      </w:r>
      <w:r w:rsidRPr="00FD4942">
        <w:rPr>
          <w:rStyle w:val="StyleUnderline"/>
        </w:rPr>
        <w:t xml:space="preserve"> linking trends in biodiversity loss to an</w:t>
      </w:r>
      <w:r w:rsidRPr="00FD4942">
        <w:rPr>
          <w:sz w:val="16"/>
        </w:rPr>
        <w:t xml:space="preserve"> </w:t>
      </w:r>
      <w:r w:rsidRPr="00FD4942">
        <w:rPr>
          <w:rStyle w:val="Emphasis"/>
        </w:rPr>
        <w:t>existential risk</w:t>
      </w:r>
      <w:r w:rsidRPr="00FD4942">
        <w:rPr>
          <w:sz w:val="16"/>
        </w:rPr>
        <w:t xml:space="preserve"> for humans (Maier, 2012; Vellend, 2014). Obviously if all biodiversity disappeared civilization would end—but </w:t>
      </w:r>
      <w:r w:rsidRPr="009318C7">
        <w:rPr>
          <w:rStyle w:val="StyleUnderline"/>
          <w:highlight w:val="yellow"/>
        </w:rPr>
        <w:t>no</w:t>
      </w:r>
      <w:r w:rsidRPr="00FD4942">
        <w:rPr>
          <w:rStyle w:val="StyleUnderline"/>
        </w:rPr>
        <w:t xml:space="preserve"> one is </w:t>
      </w:r>
      <w:r w:rsidRPr="009318C7">
        <w:rPr>
          <w:rStyle w:val="StyleUnderline"/>
          <w:highlight w:val="yellow"/>
        </w:rPr>
        <w:t>forecasting</w:t>
      </w:r>
      <w:r w:rsidRPr="00FD4942">
        <w:rPr>
          <w:rStyle w:val="StyleUnderline"/>
        </w:rPr>
        <w:t xml:space="preserve"> the</w:t>
      </w:r>
      <w:r w:rsidRPr="00FD4942">
        <w:rPr>
          <w:sz w:val="16"/>
        </w:rPr>
        <w:t xml:space="preserve"> </w:t>
      </w:r>
      <w:r w:rsidRPr="009318C7">
        <w:rPr>
          <w:rStyle w:val="Emphasis"/>
          <w:highlight w:val="yellow"/>
        </w:rPr>
        <w:t>loss of all species</w:t>
      </w:r>
      <w:r w:rsidRPr="00FD4942">
        <w:rPr>
          <w:sz w:val="16"/>
        </w:rPr>
        <w:t xml:space="preserve">. It seems plausible that the loss of 90% of the world’s species could also be apocalyptic, but not one is predicting that degree of biodiversity loss either. Tragic, but </w:t>
      </w:r>
      <w:r w:rsidRPr="009318C7">
        <w:rPr>
          <w:rStyle w:val="StyleUnderline"/>
          <w:highlight w:val="yellow"/>
        </w:rPr>
        <w:t>plausible</w:t>
      </w:r>
      <w:r w:rsidRPr="00FD4942">
        <w:rPr>
          <w:rStyle w:val="StyleUnderline"/>
        </w:rPr>
        <w:t xml:space="preserve"> is the possibility our </w:t>
      </w:r>
      <w:r w:rsidRPr="009318C7">
        <w:rPr>
          <w:rStyle w:val="StyleUnderline"/>
          <w:highlight w:val="yellow"/>
        </w:rPr>
        <w:t>planet suffer</w:t>
      </w:r>
      <w:r w:rsidRPr="00FD4942">
        <w:rPr>
          <w:rStyle w:val="StyleUnderline"/>
        </w:rPr>
        <w:t xml:space="preserve">ing </w:t>
      </w:r>
      <w:r w:rsidRPr="009318C7">
        <w:rPr>
          <w:rStyle w:val="StyleUnderline"/>
          <w:highlight w:val="yellow"/>
        </w:rPr>
        <w:t>a loss of</w:t>
      </w:r>
      <w:r w:rsidRPr="00FD4942">
        <w:rPr>
          <w:sz w:val="16"/>
        </w:rPr>
        <w:t xml:space="preserve"> as many as </w:t>
      </w:r>
      <w:r w:rsidRPr="009318C7">
        <w:rPr>
          <w:rStyle w:val="Emphasis"/>
          <w:highlight w:val="yellow"/>
        </w:rPr>
        <w:t>half</w:t>
      </w:r>
      <w:r w:rsidRPr="00FD4942">
        <w:rPr>
          <w:sz w:val="16"/>
        </w:rPr>
        <w:t xml:space="preserve"> </w:t>
      </w:r>
      <w:r w:rsidRPr="00FD4942">
        <w:rPr>
          <w:rStyle w:val="StyleUnderline"/>
        </w:rPr>
        <w:t>of its species</w:t>
      </w:r>
      <w:r w:rsidRPr="00FD4942">
        <w:rPr>
          <w:sz w:val="16"/>
        </w:rPr>
        <w:t xml:space="preserve">. If global biodiversity were halved, but at the same time locally the number of species stayed relatively stable, </w:t>
      </w:r>
      <w:r w:rsidRPr="00FD4942">
        <w:rPr>
          <w:rStyle w:val="StyleUnderline"/>
        </w:rPr>
        <w:t>what would be the</w:t>
      </w:r>
      <w:r w:rsidRPr="00FD4942">
        <w:rPr>
          <w:sz w:val="16"/>
        </w:rPr>
        <w:t xml:space="preserve"> </w:t>
      </w:r>
      <w:r w:rsidRPr="00FD4942">
        <w:rPr>
          <w:rStyle w:val="Emphasis"/>
        </w:rPr>
        <w:t>mechanism</w:t>
      </w:r>
      <w:r w:rsidRPr="00FD4942">
        <w:rPr>
          <w:sz w:val="16"/>
        </w:rPr>
        <w:t xml:space="preserve"> </w:t>
      </w:r>
      <w:r w:rsidRPr="00FD4942">
        <w:rPr>
          <w:rStyle w:val="StyleUnderline"/>
        </w:rPr>
        <w:t>for an end-of-civilization</w:t>
      </w:r>
      <w:r w:rsidRPr="00FD4942">
        <w:rPr>
          <w:sz w:val="16"/>
        </w:rPr>
        <w:t xml:space="preserve"> or even end of human prosperity </w:t>
      </w:r>
      <w:r w:rsidRPr="00FD4942">
        <w:rPr>
          <w:rStyle w:val="StyleUnderline"/>
        </w:rPr>
        <w:t>scenario</w:t>
      </w:r>
      <w:r w:rsidRPr="00FD4942">
        <w:rPr>
          <w:sz w:val="16"/>
        </w:rPr>
        <w:t xml:space="preserve">? </w:t>
      </w:r>
      <w:r w:rsidRPr="00FD4942">
        <w:rPr>
          <w:rStyle w:val="StyleUnderline"/>
        </w:rPr>
        <w:t>Extinctions and biodiversity loss are</w:t>
      </w:r>
      <w:r w:rsidRPr="00FD4942">
        <w:rPr>
          <w:sz w:val="16"/>
        </w:rPr>
        <w:t xml:space="preserve"> ethical and spiritual losses, but perhaps </w:t>
      </w:r>
      <w:r w:rsidRPr="009318C7">
        <w:rPr>
          <w:rStyle w:val="Emphasis"/>
          <w:highlight w:val="yellow"/>
        </w:rPr>
        <w:t>not</w:t>
      </w:r>
      <w:r w:rsidRPr="00FD4942">
        <w:rPr>
          <w:sz w:val="16"/>
        </w:rPr>
        <w:t xml:space="preserve"> </w:t>
      </w:r>
      <w:r w:rsidRPr="00FD4942">
        <w:rPr>
          <w:rStyle w:val="StyleUnderline"/>
        </w:rPr>
        <w:t xml:space="preserve">an </w:t>
      </w:r>
      <w:r w:rsidRPr="009318C7">
        <w:rPr>
          <w:rStyle w:val="StyleUnderline"/>
          <w:highlight w:val="yellow"/>
        </w:rPr>
        <w:t>existential</w:t>
      </w:r>
      <w:r w:rsidRPr="00FD4942">
        <w:rPr>
          <w:rStyle w:val="StyleUnderline"/>
        </w:rPr>
        <w:t xml:space="preserve"> risk</w:t>
      </w:r>
      <w:r w:rsidRPr="00FD4942">
        <w:rPr>
          <w:sz w:val="16"/>
        </w:rPr>
        <w:t>.</w:t>
      </w:r>
    </w:p>
    <w:p w14:paraId="05BEA446" w14:textId="77777777" w:rsidR="00101EF2" w:rsidRPr="00FD4942" w:rsidRDefault="00101EF2" w:rsidP="00101EF2">
      <w:pPr>
        <w:rPr>
          <w:sz w:val="16"/>
        </w:rPr>
      </w:pPr>
      <w:r w:rsidRPr="00FD4942">
        <w:rPr>
          <w:sz w:val="16"/>
        </w:rPr>
        <w:t>What about the remaining eight planetary boundaries? Stratospheric ozone depletion is one—but thanks to the Montreal Protocol ozone depletion is being reversed (Hand, 2016). Disruptions of the nitrogen cycle and of the phosphorous cycle have also been proposed as representing potential planetary boundaries (one boundary for nitrogen and one boundary for phosphorous). There are compelling data linking excesses in these nutrients to environmental damage. For example, over-application of fertilizer in Midwestern USA has led to dead zones in the Gulf of Mexico. Similarly, excessive nitrogen has polluted groundwater in California to such an extent that it is unsuitable for drinking and some rural communities are forced to drink bottled water. However, these impacts are local. At the same time that there is too much N loading in the US, there is a need for more N in Africa as a way of increasing agricultural yields (Mueller et al., 2012). While the disruption of nitrogen and phosphorous cycles clearly perturb local ecosystems, end-of-the-world scenarios seem a bit far-fetched.</w:t>
      </w:r>
    </w:p>
    <w:p w14:paraId="7DB0D10A" w14:textId="77777777" w:rsidR="00101EF2" w:rsidRPr="00FD4942" w:rsidRDefault="00101EF2" w:rsidP="00101EF2">
      <w:pPr>
        <w:rPr>
          <w:sz w:val="16"/>
        </w:rPr>
      </w:pPr>
      <w:r w:rsidRPr="00FD4942">
        <w:rPr>
          <w:sz w:val="16"/>
        </w:rPr>
        <w:t xml:space="preserve">Another hypothesized planetary boundary entails the conversion of natural habitats to agricultural land. The mechanism by which too much agricultural land could cause a crisis is unclear—unless it is because land conversion causes so much biodiversity loss that is species extinctions that are the proximate cause of an eco-catastrophe. Excessive chemical pollution and excessive atmospheric aerosol loading have each been suggested as planetary boundaries as well. In the case of these pollution boundaries, there are well-documented mechanisms by which surpassing some concentration of a pollutant inflicts severe human health hazards. There is abundant evidence linking chemical and aerosol pollution to higher mortality and lower reproductive success in humans, which in turn could cause a major die-off. It is perhaps appropriate then that when Hollywood envisions an unlivable world, it often invokes a story of humans poisoning themselves. That said, it is doubtful that we will poison ourselves towards extinction. </w:t>
      </w:r>
      <w:r w:rsidRPr="009318C7">
        <w:rPr>
          <w:rStyle w:val="StyleUnderline"/>
          <w:highlight w:val="yellow"/>
        </w:rPr>
        <w:t>Data show</w:t>
      </w:r>
      <w:r w:rsidRPr="00FD4942">
        <w:rPr>
          <w:sz w:val="16"/>
        </w:rPr>
        <w:t xml:space="preserve"> that </w:t>
      </w:r>
      <w:r w:rsidRPr="00FD4942">
        <w:rPr>
          <w:rStyle w:val="StyleUnderline"/>
        </w:rPr>
        <w:t xml:space="preserve">as </w:t>
      </w:r>
      <w:r w:rsidRPr="009318C7">
        <w:rPr>
          <w:rStyle w:val="StyleUnderline"/>
          <w:highlight w:val="yellow"/>
        </w:rPr>
        <w:t>nations</w:t>
      </w:r>
      <w:r w:rsidRPr="00FD4942">
        <w:rPr>
          <w:sz w:val="16"/>
        </w:rPr>
        <w:t xml:space="preserve"> </w:t>
      </w:r>
      <w:r w:rsidRPr="00FD4942">
        <w:rPr>
          <w:rStyle w:val="Emphasis"/>
        </w:rPr>
        <w:t>develop</w:t>
      </w:r>
      <w:r w:rsidRPr="00FD4942">
        <w:rPr>
          <w:sz w:val="16"/>
        </w:rPr>
        <w:t xml:space="preserve"> and increase their wealth, </w:t>
      </w:r>
      <w:r w:rsidRPr="00FD4942">
        <w:rPr>
          <w:rStyle w:val="StyleUnderline"/>
        </w:rPr>
        <w:t>they tend to</w:t>
      </w:r>
      <w:r w:rsidRPr="00FD4942">
        <w:rPr>
          <w:sz w:val="16"/>
        </w:rPr>
        <w:t xml:space="preserve"> clean up their air and water and </w:t>
      </w:r>
      <w:r w:rsidRPr="009318C7">
        <w:rPr>
          <w:rStyle w:val="Emphasis"/>
          <w:highlight w:val="yellow"/>
        </w:rPr>
        <w:t>reduce</w:t>
      </w:r>
      <w:r w:rsidRPr="00FD4942">
        <w:rPr>
          <w:sz w:val="16"/>
        </w:rPr>
        <w:t xml:space="preserve"> environmental </w:t>
      </w:r>
      <w:r w:rsidRPr="009318C7">
        <w:rPr>
          <w:rStyle w:val="Emphasis"/>
          <w:highlight w:val="yellow"/>
        </w:rPr>
        <w:t>pollution</w:t>
      </w:r>
      <w:r w:rsidRPr="00FD4942">
        <w:rPr>
          <w:sz w:val="16"/>
        </w:rPr>
        <w:t xml:space="preserve"> (Flörke et al., 2013; Hao &amp; Wang, 2005). </w:t>
      </w:r>
      <w:r w:rsidRPr="00FD4942">
        <w:rPr>
          <w:rStyle w:val="StyleUnderline"/>
        </w:rPr>
        <w:t>In addition, as</w:t>
      </w:r>
      <w:r w:rsidRPr="00CD0DB9">
        <w:rPr>
          <w:rStyle w:val="StyleUnderline"/>
        </w:rPr>
        <w:t xml:space="preserve"> </w:t>
      </w:r>
      <w:r w:rsidRPr="009318C7">
        <w:rPr>
          <w:rStyle w:val="StyleUnderline"/>
          <w:highlight w:val="yellow"/>
        </w:rPr>
        <w:t>economies become</w:t>
      </w:r>
      <w:r w:rsidRPr="009318C7">
        <w:rPr>
          <w:sz w:val="16"/>
          <w:highlight w:val="yellow"/>
        </w:rPr>
        <w:t xml:space="preserve"> </w:t>
      </w:r>
      <w:r w:rsidRPr="009318C7">
        <w:rPr>
          <w:rStyle w:val="Emphasis"/>
          <w:highlight w:val="yellow"/>
        </w:rPr>
        <w:t>more circular</w:t>
      </w:r>
      <w:r w:rsidRPr="00FD4942">
        <w:rPr>
          <w:sz w:val="16"/>
        </w:rPr>
        <w:t xml:space="preserve"> (see Mathews &amp; Tan, 2016), </w:t>
      </w:r>
      <w:r w:rsidRPr="00CD0DB9">
        <w:rPr>
          <w:rStyle w:val="StyleUnderline"/>
        </w:rPr>
        <w:t xml:space="preserve">environmental </w:t>
      </w:r>
      <w:r w:rsidRPr="009318C7">
        <w:rPr>
          <w:rStyle w:val="StyleUnderline"/>
          <w:highlight w:val="yellow"/>
        </w:rPr>
        <w:t>damage</w:t>
      </w:r>
      <w:r w:rsidRPr="00FD4942">
        <w:rPr>
          <w:sz w:val="16"/>
        </w:rPr>
        <w:t xml:space="preserve"> due to waste products </w:t>
      </w:r>
      <w:r w:rsidRPr="00CD0DB9">
        <w:rPr>
          <w:rStyle w:val="StyleUnderline"/>
        </w:rPr>
        <w:t xml:space="preserve">is </w:t>
      </w:r>
      <w:r w:rsidRPr="009318C7">
        <w:rPr>
          <w:rStyle w:val="StyleUnderline"/>
          <w:highlight w:val="yellow"/>
        </w:rPr>
        <w:t>likely to</w:t>
      </w:r>
      <w:r w:rsidRPr="009318C7">
        <w:rPr>
          <w:sz w:val="16"/>
          <w:highlight w:val="yellow"/>
        </w:rPr>
        <w:t xml:space="preserve"> </w:t>
      </w:r>
      <w:r w:rsidRPr="009318C7">
        <w:rPr>
          <w:rStyle w:val="Emphasis"/>
          <w:highlight w:val="yellow"/>
        </w:rPr>
        <w:t>decline</w:t>
      </w:r>
      <w:r w:rsidRPr="00FD4942">
        <w:rPr>
          <w:sz w:val="16"/>
        </w:rPr>
        <w:t xml:space="preserve">. The </w:t>
      </w:r>
      <w:r w:rsidRPr="00CD0DB9">
        <w:rPr>
          <w:rStyle w:val="StyleUnderline"/>
        </w:rPr>
        <w:t>key point is</w:t>
      </w:r>
      <w:r w:rsidRPr="00FD4942">
        <w:rPr>
          <w:sz w:val="16"/>
        </w:rPr>
        <w:t xml:space="preserve"> that the pollutants associated with </w:t>
      </w:r>
      <w:r w:rsidRPr="00CD0DB9">
        <w:rPr>
          <w:rStyle w:val="StyleUnderline"/>
        </w:rPr>
        <w:t>the</w:t>
      </w:r>
      <w:r w:rsidRPr="00FD4942">
        <w:rPr>
          <w:sz w:val="16"/>
        </w:rPr>
        <w:t xml:space="preserve"> planetary </w:t>
      </w:r>
      <w:r w:rsidRPr="009318C7">
        <w:rPr>
          <w:rStyle w:val="StyleUnderline"/>
          <w:highlight w:val="yellow"/>
        </w:rPr>
        <w:t>boundaries are</w:t>
      </w:r>
      <w:r w:rsidRPr="009318C7">
        <w:rPr>
          <w:sz w:val="16"/>
          <w:highlight w:val="yellow"/>
        </w:rPr>
        <w:t xml:space="preserve"> </w:t>
      </w:r>
      <w:r w:rsidRPr="009318C7">
        <w:rPr>
          <w:rStyle w:val="Emphasis"/>
          <w:highlight w:val="yellow"/>
        </w:rPr>
        <w:t>so</w:t>
      </w:r>
      <w:r w:rsidRPr="00CD0DB9">
        <w:rPr>
          <w:rStyle w:val="Emphasis"/>
        </w:rPr>
        <w:t xml:space="preserve"> widely </w:t>
      </w:r>
      <w:r w:rsidRPr="009318C7">
        <w:rPr>
          <w:rStyle w:val="Emphasis"/>
          <w:highlight w:val="yellow"/>
        </w:rPr>
        <w:t>recognized</w:t>
      </w:r>
      <w:r w:rsidRPr="009318C7">
        <w:rPr>
          <w:sz w:val="16"/>
          <w:highlight w:val="yellow"/>
        </w:rPr>
        <w:t xml:space="preserve">, </w:t>
      </w:r>
      <w:r w:rsidRPr="009318C7">
        <w:rPr>
          <w:rStyle w:val="StyleUnderline"/>
          <w:highlight w:val="yellow"/>
        </w:rPr>
        <w:t>and</w:t>
      </w:r>
      <w:r w:rsidRPr="00FD4942">
        <w:rPr>
          <w:sz w:val="16"/>
        </w:rPr>
        <w:t xml:space="preserve"> the </w:t>
      </w:r>
      <w:r w:rsidRPr="00CD0DB9">
        <w:rPr>
          <w:rStyle w:val="Emphasis"/>
        </w:rPr>
        <w:t>consequences</w:t>
      </w:r>
      <w:r w:rsidRPr="00FD4942">
        <w:rPr>
          <w:sz w:val="16"/>
        </w:rPr>
        <w:t xml:space="preserve"> of local toxic events </w:t>
      </w:r>
      <w:r w:rsidRPr="00CD0DB9">
        <w:rPr>
          <w:rStyle w:val="StyleUnderline"/>
        </w:rPr>
        <w:t>are so</w:t>
      </w:r>
      <w:r w:rsidRPr="00FD4942">
        <w:rPr>
          <w:sz w:val="16"/>
        </w:rPr>
        <w:t xml:space="preserve"> </w:t>
      </w:r>
      <w:r w:rsidRPr="009318C7">
        <w:rPr>
          <w:rStyle w:val="Emphasis"/>
          <w:highlight w:val="yellow"/>
        </w:rPr>
        <w:t>immediate</w:t>
      </w:r>
      <w:r w:rsidRPr="00FD4942">
        <w:rPr>
          <w:sz w:val="16"/>
        </w:rPr>
        <w:t xml:space="preserve">, that </w:t>
      </w:r>
      <w:r w:rsidRPr="00CD0DB9">
        <w:rPr>
          <w:rStyle w:val="StyleUnderline"/>
        </w:rPr>
        <w:t xml:space="preserve">it is </w:t>
      </w:r>
      <w:r w:rsidRPr="009318C7">
        <w:rPr>
          <w:rStyle w:val="StyleUnderline"/>
          <w:highlight w:val="yellow"/>
        </w:rPr>
        <w:t>reasonable to expect</w:t>
      </w:r>
      <w:r w:rsidRPr="00FD4942">
        <w:rPr>
          <w:sz w:val="16"/>
        </w:rPr>
        <w:t xml:space="preserve"> national </w:t>
      </w:r>
      <w:r w:rsidRPr="009318C7">
        <w:rPr>
          <w:rStyle w:val="StyleUnderline"/>
          <w:highlight w:val="yellow"/>
        </w:rPr>
        <w:t>governments to act</w:t>
      </w:r>
      <w:r w:rsidRPr="00FD4942">
        <w:rPr>
          <w:sz w:val="16"/>
        </w:rPr>
        <w:t xml:space="preserve"> </w:t>
      </w:r>
      <w:r w:rsidRPr="00FD4942">
        <w:rPr>
          <w:rStyle w:val="Emphasis"/>
        </w:rPr>
        <w:t>before</w:t>
      </w:r>
      <w:r w:rsidRPr="00FD4942">
        <w:rPr>
          <w:sz w:val="16"/>
        </w:rPr>
        <w:t xml:space="preserve"> </w:t>
      </w:r>
      <w:r w:rsidRPr="00CD0DB9">
        <w:rPr>
          <w:rStyle w:val="StyleUnderline"/>
        </w:rPr>
        <w:t>we suffer a</w:t>
      </w:r>
      <w:r w:rsidRPr="00FD4942">
        <w:rPr>
          <w:sz w:val="16"/>
        </w:rPr>
        <w:t xml:space="preserve"> planetary </w:t>
      </w:r>
      <w:r w:rsidRPr="00CD0DB9">
        <w:rPr>
          <w:rStyle w:val="StyleUnderline"/>
        </w:rPr>
        <w:t>ecocatastrophe</w:t>
      </w:r>
      <w:r w:rsidRPr="00FD4942">
        <w:rPr>
          <w:sz w:val="16"/>
        </w:rPr>
        <w:t xml:space="preserve">. </w:t>
      </w:r>
    </w:p>
    <w:p w14:paraId="4AEE51E0" w14:textId="77777777" w:rsidR="00115737" w:rsidRDefault="00115737" w:rsidP="00115737">
      <w:pPr>
        <w:pStyle w:val="Heading1"/>
      </w:pPr>
      <w:r>
        <w:t>2NC</w:t>
      </w:r>
    </w:p>
    <w:p w14:paraId="33C7E926" w14:textId="77777777" w:rsidR="00115737" w:rsidRPr="00E36CA6" w:rsidRDefault="00115737" w:rsidP="00115737"/>
    <w:p w14:paraId="17482A6D" w14:textId="77777777" w:rsidR="00115737" w:rsidRDefault="00115737" w:rsidP="00115737">
      <w:pPr>
        <w:pStyle w:val="Heading2"/>
      </w:pPr>
      <w:r>
        <w:t>Cap K</w:t>
      </w:r>
    </w:p>
    <w:p w14:paraId="46906659" w14:textId="77777777" w:rsidR="00115737" w:rsidRDefault="00115737" w:rsidP="00115737">
      <w:pPr>
        <w:pStyle w:val="Heading3"/>
      </w:pPr>
      <w:r>
        <w:t>Kick</w:t>
      </w:r>
    </w:p>
    <w:p w14:paraId="2CB33A80" w14:textId="77777777" w:rsidR="00115737" w:rsidRDefault="00115737" w:rsidP="00115737">
      <w:pPr>
        <w:pStyle w:val="Heading2"/>
      </w:pPr>
      <w:r>
        <w:t>States CP</w:t>
      </w:r>
    </w:p>
    <w:p w14:paraId="72D815FE" w14:textId="77777777" w:rsidR="00115737" w:rsidRPr="00990C27" w:rsidRDefault="00115737" w:rsidP="00115737">
      <w:pPr>
        <w:pStyle w:val="Heading3"/>
        <w:rPr>
          <w:rFonts w:cs="Arial"/>
        </w:rPr>
      </w:pPr>
      <w:r>
        <w:rPr>
          <w:rFonts w:cs="Arial"/>
        </w:rPr>
        <w:t>2NC---Solvency</w:t>
      </w:r>
    </w:p>
    <w:p w14:paraId="66D094C7" w14:textId="77777777" w:rsidR="00115737" w:rsidRPr="00EC3E2D" w:rsidRDefault="00115737" w:rsidP="00115737">
      <w:pPr>
        <w:pStyle w:val="Heading4"/>
      </w:pPr>
      <w:r>
        <w:t xml:space="preserve">1. At </w:t>
      </w:r>
      <w:r>
        <w:rPr>
          <w:u w:val="single"/>
        </w:rPr>
        <w:t>worst</w:t>
      </w:r>
      <w:r>
        <w:t xml:space="preserve">, preemption challenges mean states would </w:t>
      </w:r>
      <w:r>
        <w:rPr>
          <w:u w:val="single"/>
        </w:rPr>
        <w:t>reformulate</w:t>
      </w:r>
      <w:r>
        <w:t xml:space="preserve"> the CP into something that </w:t>
      </w:r>
      <w:r>
        <w:rPr>
          <w:u w:val="single"/>
        </w:rPr>
        <w:t>survives</w:t>
      </w:r>
      <w:r>
        <w:t xml:space="preserve"> constitutional muster, like the </w:t>
      </w:r>
      <w:r>
        <w:rPr>
          <w:u w:val="single"/>
        </w:rPr>
        <w:t>California Consumer Privacy Act</w:t>
      </w:r>
      <w:r>
        <w:t xml:space="preserve">, which has existed for </w:t>
      </w:r>
      <w:r>
        <w:rPr>
          <w:u w:val="single"/>
        </w:rPr>
        <w:t>nearly a decade</w:t>
      </w:r>
      <w:r>
        <w:t xml:space="preserve"> without preemption.</w:t>
      </w:r>
    </w:p>
    <w:p w14:paraId="6AE87886" w14:textId="77777777" w:rsidR="00115737" w:rsidRPr="00990C27" w:rsidRDefault="00115737" w:rsidP="00115737">
      <w:r w:rsidRPr="00990C27">
        <w:t xml:space="preserve">Dr. David </w:t>
      </w:r>
      <w:r w:rsidRPr="00990C27">
        <w:rPr>
          <w:rStyle w:val="Style13ptBold"/>
        </w:rPr>
        <w:t>Darmofal et al. 19</w:t>
      </w:r>
      <w:r w:rsidRPr="00990C27">
        <w:t>, PhD in Political Science from University of Illinois Urbana-Champaign, Associate Professor in the Department of Political Science at the University of South Carolina, “Federalism, Government Liberalism, and Union Weakness in America”, State Politics &amp; Policy Quarterly, December 2019, Vol. 19, No. 4, pp. 428-450</w:t>
      </w:r>
    </w:p>
    <w:p w14:paraId="73648B89" w14:textId="77777777" w:rsidR="00115737" w:rsidRPr="00680CDD" w:rsidRDefault="00115737" w:rsidP="00115737">
      <w:pPr>
        <w:rPr>
          <w:sz w:val="14"/>
        </w:rPr>
      </w:pPr>
      <w:r w:rsidRPr="00990C27">
        <w:rPr>
          <w:rStyle w:val="StyleUnderline"/>
        </w:rPr>
        <w:t xml:space="preserve">The NLRA left </w:t>
      </w:r>
      <w:r w:rsidRPr="00990C27">
        <w:rPr>
          <w:rStyle w:val="Emphasis"/>
        </w:rPr>
        <w:t>substantial authority</w:t>
      </w:r>
      <w:r w:rsidRPr="00680CDD">
        <w:rPr>
          <w:sz w:val="14"/>
        </w:rPr>
        <w:t xml:space="preserve"> </w:t>
      </w:r>
      <w:r w:rsidRPr="00990C27">
        <w:rPr>
          <w:rStyle w:val="StyleUnderline"/>
        </w:rPr>
        <w:t xml:space="preserve">for the states to </w:t>
      </w:r>
      <w:r w:rsidRPr="00990C27">
        <w:rPr>
          <w:rStyle w:val="Emphasis"/>
        </w:rPr>
        <w:t>influence union strength</w:t>
      </w:r>
      <w:r w:rsidRPr="00680CDD">
        <w:rPr>
          <w:sz w:val="14"/>
        </w:rPr>
        <w:t xml:space="preserve">, however. </w:t>
      </w:r>
      <w:r w:rsidRPr="00990C27">
        <w:rPr>
          <w:rStyle w:val="StyleUnderline"/>
        </w:rPr>
        <w:t xml:space="preserve">Perhaps most importantly, </w:t>
      </w:r>
      <w:r w:rsidRPr="00A938FC">
        <w:rPr>
          <w:rStyle w:val="StyleUnderline"/>
          <w:highlight w:val="yellow"/>
        </w:rPr>
        <w:t>state governments have</w:t>
      </w:r>
      <w:r w:rsidRPr="00990C27">
        <w:rPr>
          <w:rStyle w:val="StyleUnderline"/>
        </w:rPr>
        <w:t xml:space="preserve"> the </w:t>
      </w:r>
      <w:r w:rsidRPr="00A938FC">
        <w:rPr>
          <w:rStyle w:val="StyleUnderline"/>
          <w:highlight w:val="yellow"/>
        </w:rPr>
        <w:t xml:space="preserve">authority to establish </w:t>
      </w:r>
      <w:r w:rsidRPr="00A938FC">
        <w:rPr>
          <w:rStyle w:val="Emphasis"/>
          <w:highlight w:val="yellow"/>
        </w:rPr>
        <w:t>collective bargaining laws</w:t>
      </w:r>
      <w:r w:rsidRPr="00680CDD">
        <w:rPr>
          <w:sz w:val="14"/>
        </w:rPr>
        <w:t xml:space="preserve"> for employees exempted from the NLRA, which initially comprised a substantial percentage of workers in certain states (including public sector, agricultural, and household employees). Some states have extended collective bargaining rights to many of these employees, while other states have not. </w:t>
      </w:r>
    </w:p>
    <w:p w14:paraId="734A0552" w14:textId="77777777" w:rsidR="00115737" w:rsidRPr="00680CDD" w:rsidRDefault="00115737" w:rsidP="00115737">
      <w:pPr>
        <w:rPr>
          <w:sz w:val="14"/>
        </w:rPr>
      </w:pPr>
      <w:r w:rsidRPr="00680CDD">
        <w:rPr>
          <w:sz w:val="14"/>
        </w:rPr>
        <w:t xml:space="preserve">Furthermore, </w:t>
      </w:r>
      <w:r w:rsidRPr="00990C27">
        <w:rPr>
          <w:rStyle w:val="StyleUnderline"/>
        </w:rPr>
        <w:t xml:space="preserve">a mere dozen years after the passage of the NLRA, the Taft-Hartley Act devolved </w:t>
      </w:r>
      <w:r w:rsidRPr="00990C27">
        <w:rPr>
          <w:rStyle w:val="Emphasis"/>
        </w:rPr>
        <w:t>even more authority</w:t>
      </w:r>
      <w:r w:rsidRPr="00680CDD">
        <w:rPr>
          <w:sz w:val="14"/>
        </w:rPr>
        <w:t xml:space="preserve"> </w:t>
      </w:r>
      <w:r w:rsidRPr="00990C27">
        <w:rPr>
          <w:rStyle w:val="StyleUnderline"/>
        </w:rPr>
        <w:t>over the system of labor relations to the states</w:t>
      </w:r>
      <w:r w:rsidRPr="00680CDD">
        <w:rPr>
          <w:sz w:val="14"/>
        </w:rPr>
        <w:t xml:space="preserve">. Most controversially, </w:t>
      </w:r>
      <w:r w:rsidRPr="00990C27">
        <w:rPr>
          <w:rStyle w:val="StyleUnderline"/>
        </w:rPr>
        <w:t>Taft-Hartley allows states to forbid “union security clauses,” such as a requirement of union membership as a condition of employment at a particular company, a policy known as “right-to-work.”</w:t>
      </w:r>
      <w:r w:rsidRPr="00680CDD">
        <w:rPr>
          <w:sz w:val="14"/>
        </w:rPr>
        <w:t>3 Twenty-eight states have enacted right to work legislation.4 There is some debate over the effectiveness of right-to-work laws in weakening unions, but it does appear that they weaken union political power (Feigenbaum, Hertel-Fernandez, and Williamson 2018)</w:t>
      </w:r>
    </w:p>
    <w:p w14:paraId="79BB130C" w14:textId="77777777" w:rsidR="00115737" w:rsidRPr="00680CDD" w:rsidRDefault="00115737" w:rsidP="00115737">
      <w:pPr>
        <w:rPr>
          <w:sz w:val="14"/>
        </w:rPr>
      </w:pPr>
      <w:r w:rsidRPr="00990C27">
        <w:rPr>
          <w:rStyle w:val="Emphasis"/>
        </w:rPr>
        <w:t xml:space="preserve">Above and </w:t>
      </w:r>
      <w:r w:rsidRPr="00A938FC">
        <w:rPr>
          <w:rStyle w:val="Emphasis"/>
          <w:highlight w:val="yellow"/>
        </w:rPr>
        <w:t>beyond specific authority</w:t>
      </w:r>
      <w:r w:rsidRPr="00990C27">
        <w:rPr>
          <w:rStyle w:val="StyleUnderline"/>
        </w:rPr>
        <w:t xml:space="preserve"> to regulate labor relations</w:t>
      </w:r>
      <w:r w:rsidRPr="00680CDD">
        <w:rPr>
          <w:sz w:val="14"/>
        </w:rPr>
        <w:t xml:space="preserve">, </w:t>
      </w:r>
      <w:r w:rsidRPr="00A938FC">
        <w:rPr>
          <w:rStyle w:val="StyleUnderline"/>
          <w:highlight w:val="yellow"/>
        </w:rPr>
        <w:t xml:space="preserve">the large amount of </w:t>
      </w:r>
      <w:r w:rsidRPr="00A938FC">
        <w:rPr>
          <w:rStyle w:val="Emphasis"/>
          <w:highlight w:val="yellow"/>
        </w:rPr>
        <w:t>general policymaking authority</w:t>
      </w:r>
      <w:r w:rsidRPr="00A938FC">
        <w:rPr>
          <w:rStyle w:val="StyleUnderline"/>
          <w:highlight w:val="yellow"/>
        </w:rPr>
        <w:t xml:space="preserve"> reserved to the states under</w:t>
      </w:r>
      <w:r w:rsidRPr="00990C27">
        <w:rPr>
          <w:rStyle w:val="StyleUnderline"/>
        </w:rPr>
        <w:t xml:space="preserve"> </w:t>
      </w:r>
      <w:r w:rsidRPr="00990C27">
        <w:rPr>
          <w:rStyle w:val="Emphasis"/>
        </w:rPr>
        <w:t xml:space="preserve">America’s system of </w:t>
      </w:r>
      <w:r w:rsidRPr="00A938FC">
        <w:rPr>
          <w:rStyle w:val="Emphasis"/>
          <w:highlight w:val="yellow"/>
        </w:rPr>
        <w:t>federalism</w:t>
      </w:r>
      <w:r w:rsidRPr="00680CDD">
        <w:rPr>
          <w:sz w:val="14"/>
          <w:highlight w:val="yellow"/>
        </w:rPr>
        <w:t xml:space="preserve"> </w:t>
      </w:r>
      <w:r w:rsidRPr="00A938FC">
        <w:rPr>
          <w:rStyle w:val="StyleUnderline"/>
          <w:highlight w:val="yellow"/>
        </w:rPr>
        <w:t>means</w:t>
      </w:r>
      <w:r w:rsidRPr="00990C27">
        <w:rPr>
          <w:rStyle w:val="StyleUnderline"/>
        </w:rPr>
        <w:t xml:space="preserve"> that </w:t>
      </w:r>
      <w:r w:rsidRPr="00A938FC">
        <w:rPr>
          <w:rStyle w:val="StyleUnderline"/>
          <w:highlight w:val="yellow"/>
        </w:rPr>
        <w:t>states have</w:t>
      </w:r>
      <w:r w:rsidRPr="00990C27">
        <w:rPr>
          <w:rStyle w:val="StyleUnderline"/>
        </w:rPr>
        <w:t xml:space="preserve"> the </w:t>
      </w:r>
      <w:r w:rsidRPr="00A938FC">
        <w:rPr>
          <w:rStyle w:val="StyleUnderline"/>
          <w:highlight w:val="yellow"/>
        </w:rPr>
        <w:t xml:space="preserve">ability to use </w:t>
      </w:r>
      <w:r w:rsidRPr="00A938FC">
        <w:rPr>
          <w:rStyle w:val="Emphasis"/>
          <w:sz w:val="24"/>
          <w:szCs w:val="24"/>
          <w:highlight w:val="yellow"/>
        </w:rPr>
        <w:t>fiscal</w:t>
      </w:r>
      <w:r w:rsidRPr="00A938FC">
        <w:rPr>
          <w:rStyle w:val="StyleUnderline"/>
          <w:sz w:val="24"/>
          <w:szCs w:val="24"/>
          <w:highlight w:val="yellow"/>
        </w:rPr>
        <w:t xml:space="preserve">, </w:t>
      </w:r>
      <w:r w:rsidRPr="00A938FC">
        <w:rPr>
          <w:rStyle w:val="Emphasis"/>
          <w:sz w:val="24"/>
          <w:szCs w:val="24"/>
          <w:highlight w:val="yellow"/>
        </w:rPr>
        <w:t>regulatory</w:t>
      </w:r>
      <w:r w:rsidRPr="00680CDD">
        <w:rPr>
          <w:sz w:val="14"/>
          <w:highlight w:val="yellow"/>
        </w:rPr>
        <w:t xml:space="preserve">, </w:t>
      </w:r>
      <w:r w:rsidRPr="00A938FC">
        <w:rPr>
          <w:rStyle w:val="StyleUnderline"/>
          <w:highlight w:val="yellow"/>
        </w:rPr>
        <w:t>or</w:t>
      </w:r>
      <w:r w:rsidRPr="00680CDD">
        <w:rPr>
          <w:sz w:val="14"/>
          <w:highlight w:val="yellow"/>
        </w:rPr>
        <w:t xml:space="preserve"> </w:t>
      </w:r>
      <w:r w:rsidRPr="00A938FC">
        <w:rPr>
          <w:rStyle w:val="Emphasis"/>
          <w:sz w:val="24"/>
          <w:szCs w:val="24"/>
          <w:highlight w:val="yellow"/>
        </w:rPr>
        <w:t>other</w:t>
      </w:r>
      <w:r w:rsidRPr="00990C27">
        <w:rPr>
          <w:rStyle w:val="Emphasis"/>
          <w:sz w:val="24"/>
          <w:szCs w:val="24"/>
        </w:rPr>
        <w:t xml:space="preserve"> types of </w:t>
      </w:r>
      <w:r w:rsidRPr="00A938FC">
        <w:rPr>
          <w:rStyle w:val="Emphasis"/>
          <w:sz w:val="24"/>
          <w:szCs w:val="24"/>
          <w:highlight w:val="yellow"/>
        </w:rPr>
        <w:t>policy</w:t>
      </w:r>
      <w:r w:rsidRPr="00680CDD">
        <w:rPr>
          <w:sz w:val="14"/>
          <w:szCs w:val="24"/>
          <w:highlight w:val="yellow"/>
        </w:rPr>
        <w:t xml:space="preserve"> </w:t>
      </w:r>
      <w:r w:rsidRPr="00A938FC">
        <w:rPr>
          <w:rStyle w:val="StyleUnderline"/>
          <w:highlight w:val="yellow"/>
        </w:rPr>
        <w:t>to affect union strength</w:t>
      </w:r>
      <w:r w:rsidRPr="00680CDD">
        <w:rPr>
          <w:sz w:val="14"/>
        </w:rPr>
        <w:t xml:space="preserve">. For instance, </w:t>
      </w:r>
      <w:r w:rsidRPr="00A938FC">
        <w:rPr>
          <w:rStyle w:val="StyleUnderline"/>
        </w:rPr>
        <w:t xml:space="preserve">some states have sought to prohibit </w:t>
      </w:r>
      <w:r w:rsidRPr="00A938FC">
        <w:rPr>
          <w:rStyle w:val="Emphasis"/>
        </w:rPr>
        <w:t>any company</w:t>
      </w:r>
      <w:r w:rsidRPr="00A938FC">
        <w:rPr>
          <w:rStyle w:val="StyleUnderline"/>
        </w:rPr>
        <w:t xml:space="preserve"> that </w:t>
      </w:r>
      <w:r w:rsidRPr="00A938FC">
        <w:rPr>
          <w:rStyle w:val="Emphasis"/>
        </w:rPr>
        <w:t>contracts</w:t>
      </w:r>
      <w:r w:rsidRPr="00A938FC">
        <w:rPr>
          <w:rStyle w:val="StyleUnderline"/>
        </w:rPr>
        <w:t xml:space="preserve"> with the state from using revenue generated by </w:t>
      </w:r>
      <w:r w:rsidRPr="00A938FC">
        <w:rPr>
          <w:rStyle w:val="Emphasis"/>
        </w:rPr>
        <w:t>public contracts</w:t>
      </w:r>
      <w:r w:rsidRPr="00A938FC">
        <w:rPr>
          <w:rStyle w:val="StyleUnderline"/>
        </w:rPr>
        <w:t xml:space="preserve"> to discourage union organizing campaigns, while other states have placed limits on how unions can use their resources in the </w:t>
      </w:r>
      <w:r w:rsidRPr="00A938FC">
        <w:rPr>
          <w:rStyle w:val="Emphasis"/>
        </w:rPr>
        <w:t>political</w:t>
      </w:r>
      <w:r w:rsidRPr="00990C27">
        <w:rPr>
          <w:rStyle w:val="Emphasis"/>
        </w:rPr>
        <w:t xml:space="preserve"> sphere</w:t>
      </w:r>
      <w:r w:rsidRPr="00680CDD">
        <w:rPr>
          <w:sz w:val="14"/>
        </w:rPr>
        <w:t xml:space="preserve"> (Witko 2005). Though labor confrontations are not as bloody as they once were, </w:t>
      </w:r>
      <w:r w:rsidRPr="00990C27">
        <w:rPr>
          <w:rStyle w:val="StyleUnderline"/>
        </w:rPr>
        <w:t xml:space="preserve">whether the state government sides with strikers or management in labor disputes can have an important influence on how such disputes play out. In some states, law enforcement was traditionally used to limit labor organization, while in other states </w:t>
      </w:r>
      <w:r w:rsidRPr="00990C27">
        <w:rPr>
          <w:rStyle w:val="Emphasis"/>
        </w:rPr>
        <w:t>officials intervened</w:t>
      </w:r>
      <w:r w:rsidRPr="00680CDD">
        <w:rPr>
          <w:sz w:val="14"/>
        </w:rPr>
        <w:t xml:space="preserve"> </w:t>
      </w:r>
      <w:r w:rsidRPr="00990C27">
        <w:rPr>
          <w:rStyle w:val="StyleUnderline"/>
        </w:rPr>
        <w:t xml:space="preserve">on the side of </w:t>
      </w:r>
      <w:r w:rsidRPr="00990C27">
        <w:rPr>
          <w:rStyle w:val="Emphasis"/>
        </w:rPr>
        <w:t>workers</w:t>
      </w:r>
      <w:r w:rsidRPr="00680CDD">
        <w:rPr>
          <w:sz w:val="14"/>
        </w:rPr>
        <w:t xml:space="preserve"> </w:t>
      </w:r>
      <w:r w:rsidRPr="00990C27">
        <w:rPr>
          <w:rStyle w:val="StyleUnderline"/>
        </w:rPr>
        <w:t xml:space="preserve">in disputes over union organization </w:t>
      </w:r>
      <w:r w:rsidRPr="00680CDD">
        <w:rPr>
          <w:sz w:val="14"/>
        </w:rPr>
        <w:t xml:space="preserve">(Marshall 1967). In 2014, as workers at a Volkswagen plant in Tennessee debated whether to form a union, the Governor and members of the legislature used the threat of withdrawing tax breaks for the plant if a union vote were successful (Snavely 2014). The vote ultimately failed. Thus, </w:t>
      </w:r>
      <w:r w:rsidRPr="00A938FC">
        <w:rPr>
          <w:rStyle w:val="StyleUnderline"/>
          <w:highlight w:val="yellow"/>
        </w:rPr>
        <w:t xml:space="preserve">a </w:t>
      </w:r>
      <w:r w:rsidRPr="00A938FC">
        <w:rPr>
          <w:rStyle w:val="Emphasis"/>
          <w:sz w:val="24"/>
          <w:szCs w:val="24"/>
          <w:highlight w:val="yellow"/>
        </w:rPr>
        <w:t>variety of policy tools that are not inherently labor-relations policy</w:t>
      </w:r>
      <w:r w:rsidRPr="00680CDD">
        <w:rPr>
          <w:sz w:val="14"/>
          <w:szCs w:val="24"/>
          <w:highlight w:val="yellow"/>
        </w:rPr>
        <w:t xml:space="preserve"> </w:t>
      </w:r>
      <w:r w:rsidRPr="00A938FC">
        <w:rPr>
          <w:rStyle w:val="StyleUnderline"/>
          <w:highlight w:val="yellow"/>
        </w:rPr>
        <w:t>can</w:t>
      </w:r>
      <w:r w:rsidRPr="00990C27">
        <w:rPr>
          <w:rStyle w:val="StyleUnderline"/>
        </w:rPr>
        <w:t xml:space="preserve"> be used to </w:t>
      </w:r>
      <w:r w:rsidRPr="00A938FC">
        <w:rPr>
          <w:rStyle w:val="Emphasis"/>
          <w:highlight w:val="yellow"/>
        </w:rPr>
        <w:t>shape union strength</w:t>
      </w:r>
      <w:r w:rsidRPr="00A938FC">
        <w:rPr>
          <w:rStyle w:val="StyleUnderline"/>
          <w:highlight w:val="yellow"/>
        </w:rPr>
        <w:t xml:space="preserve"> by </w:t>
      </w:r>
      <w:r w:rsidRPr="00A938FC">
        <w:rPr>
          <w:rStyle w:val="Emphasis"/>
          <w:highlight w:val="yellow"/>
        </w:rPr>
        <w:t>state governments</w:t>
      </w:r>
      <w:r w:rsidRPr="00680CDD">
        <w:rPr>
          <w:sz w:val="14"/>
        </w:rPr>
        <w:t xml:space="preserve">. </w:t>
      </w:r>
      <w:r w:rsidRPr="00990C27">
        <w:rPr>
          <w:rStyle w:val="StyleUnderline"/>
        </w:rPr>
        <w:t xml:space="preserve">These policies are likely to </w:t>
      </w:r>
      <w:r w:rsidRPr="00990C27">
        <w:rPr>
          <w:rStyle w:val="Emphasis"/>
        </w:rPr>
        <w:t>matter</w:t>
      </w:r>
      <w:r w:rsidRPr="00680CDD">
        <w:rPr>
          <w:sz w:val="14"/>
        </w:rPr>
        <w:t xml:space="preserve"> for union weakness, but of course states also have their unique economic conditions and histories which lay the groundwork for contemporary union strength.</w:t>
      </w:r>
    </w:p>
    <w:p w14:paraId="18D6A1BB" w14:textId="77777777" w:rsidR="00115737" w:rsidRPr="00680CDD" w:rsidRDefault="00115737" w:rsidP="00115737">
      <w:pPr>
        <w:rPr>
          <w:sz w:val="14"/>
        </w:rPr>
      </w:pPr>
    </w:p>
    <w:p w14:paraId="7D074BD6" w14:textId="77777777" w:rsidR="00115737" w:rsidRDefault="00115737" w:rsidP="00115737">
      <w:pPr>
        <w:pStyle w:val="Heading4"/>
      </w:pPr>
      <w:r>
        <w:t xml:space="preserve">2. It </w:t>
      </w:r>
      <w:r w:rsidRPr="00076CEA">
        <w:rPr>
          <w:u w:val="single"/>
        </w:rPr>
        <w:t>solves</w:t>
      </w:r>
      <w:r>
        <w:t xml:space="preserve"> AI dataset transparency. </w:t>
      </w:r>
    </w:p>
    <w:p w14:paraId="1BF546D5" w14:textId="77777777" w:rsidR="00115737" w:rsidRPr="00CD3443" w:rsidRDefault="00115737" w:rsidP="00115737">
      <w:r>
        <w:t xml:space="preserve">Emily </w:t>
      </w:r>
      <w:r w:rsidRPr="00CD3443">
        <w:rPr>
          <w:rStyle w:val="Style13ptBold"/>
        </w:rPr>
        <w:t>Litka 24</w:t>
      </w:r>
      <w:r>
        <w:t>, Senior Associate at Hintze Law PLLC, focuses her practice on global privacy and emerging AI laws and regulations, 10/8/24, “California Enacts "genAI" Laws That Introduce New Privacy and Transparency Requirements, Amongst Others,” https://hintzelaw.com/blog/2024/10/8/california-enacts-genai-laws-that-introduce-new-privacy-and-transparency-requirements-amongst-othersnbsp</w:t>
      </w:r>
    </w:p>
    <w:p w14:paraId="2BAB170C" w14:textId="77777777" w:rsidR="00115737" w:rsidRPr="00680CDD" w:rsidRDefault="00115737" w:rsidP="00115737">
      <w:pPr>
        <w:rPr>
          <w:sz w:val="14"/>
        </w:rPr>
      </w:pPr>
      <w:r w:rsidRPr="00680CDD">
        <w:rPr>
          <w:sz w:val="14"/>
        </w:rPr>
        <w:t xml:space="preserve">In September 2024, </w:t>
      </w:r>
      <w:r w:rsidRPr="00D3454E">
        <w:rPr>
          <w:rStyle w:val="StyleUnderline"/>
          <w:highlight w:val="yellow"/>
        </w:rPr>
        <w:t>California</w:t>
      </w:r>
      <w:r w:rsidRPr="00680CDD">
        <w:rPr>
          <w:sz w:val="14"/>
        </w:rPr>
        <w:t xml:space="preserve"> Governor Gavin Newsome </w:t>
      </w:r>
      <w:r w:rsidRPr="009436F1">
        <w:rPr>
          <w:rStyle w:val="StyleUnderline"/>
        </w:rPr>
        <w:t>signed</w:t>
      </w:r>
      <w:r w:rsidRPr="00680CDD">
        <w:rPr>
          <w:sz w:val="14"/>
        </w:rPr>
        <w:t xml:space="preserve"> a number of </w:t>
      </w:r>
      <w:r w:rsidRPr="00D3454E">
        <w:rPr>
          <w:rStyle w:val="StyleUnderline"/>
          <w:highlight w:val="yellow"/>
        </w:rPr>
        <w:t>new generative AI</w:t>
      </w:r>
      <w:r w:rsidRPr="00680CDD">
        <w:rPr>
          <w:sz w:val="14"/>
        </w:rPr>
        <w:t xml:space="preserve"> (“genAI”) </w:t>
      </w:r>
      <w:r w:rsidRPr="00D3454E">
        <w:rPr>
          <w:rStyle w:val="Emphasis"/>
          <w:highlight w:val="yellow"/>
        </w:rPr>
        <w:t>bill</w:t>
      </w:r>
      <w:r w:rsidRPr="00D3454E">
        <w:rPr>
          <w:rStyle w:val="Emphasis"/>
        </w:rPr>
        <w:t>s into</w:t>
      </w:r>
      <w:r w:rsidRPr="009436F1">
        <w:rPr>
          <w:rStyle w:val="Emphasis"/>
        </w:rPr>
        <w:t xml:space="preserve"> law</w:t>
      </w:r>
      <w:r w:rsidRPr="00680CDD">
        <w:rPr>
          <w:sz w:val="14"/>
        </w:rPr>
        <w:t xml:space="preserve">. These </w:t>
      </w:r>
      <w:r w:rsidRPr="009436F1">
        <w:rPr>
          <w:rStyle w:val="StyleUnderline"/>
        </w:rPr>
        <w:t xml:space="preserve">laws </w:t>
      </w:r>
      <w:r w:rsidRPr="00D3454E">
        <w:rPr>
          <w:rStyle w:val="StyleUnderline"/>
          <w:highlight w:val="yellow"/>
        </w:rPr>
        <w:t>addres</w:t>
      </w:r>
      <w:r w:rsidRPr="009436F1">
        <w:rPr>
          <w:rStyle w:val="StyleUnderline"/>
        </w:rPr>
        <w:t xml:space="preserve">s risks associated with </w:t>
      </w:r>
      <w:r w:rsidRPr="00680CDD">
        <w:rPr>
          <w:sz w:val="14"/>
        </w:rPr>
        <w:t xml:space="preserve">deepfakes, </w:t>
      </w:r>
      <w:r w:rsidRPr="00D3454E">
        <w:rPr>
          <w:rStyle w:val="Emphasis"/>
          <w:highlight w:val="yellow"/>
        </w:rPr>
        <w:t>training dataset transparency</w:t>
      </w:r>
      <w:r w:rsidRPr="00680CDD">
        <w:rPr>
          <w:sz w:val="14"/>
        </w:rPr>
        <w:t xml:space="preserve">, use of genAI in healthcare settings, </w:t>
      </w:r>
      <w:r w:rsidRPr="009436F1">
        <w:rPr>
          <w:rStyle w:val="Emphasis"/>
        </w:rPr>
        <w:t>privacy</w:t>
      </w:r>
      <w:r w:rsidRPr="00680CDD">
        <w:rPr>
          <w:sz w:val="14"/>
        </w:rPr>
        <w:t xml:space="preserve">, and AI literacy in schools. </w:t>
      </w:r>
      <w:r w:rsidRPr="009436F1">
        <w:rPr>
          <w:rStyle w:val="StyleUnderline"/>
        </w:rPr>
        <w:t>California is the first US state to enact such sweeping genAI regulations</w:t>
      </w:r>
      <w:r w:rsidRPr="00680CDD">
        <w:rPr>
          <w:sz w:val="14"/>
        </w:rPr>
        <w:t xml:space="preserve">. While we’ve seen states like Colorado take steps to address “high-risk” use cases, California’s new laws mark a significant shift away from high-risk use cases to </w:t>
      </w:r>
      <w:r w:rsidRPr="009436F1">
        <w:rPr>
          <w:rStyle w:val="StyleUnderline"/>
        </w:rPr>
        <w:t>broad regulation</w:t>
      </w:r>
      <w:r w:rsidRPr="00680CDD">
        <w:rPr>
          <w:sz w:val="14"/>
        </w:rPr>
        <w:t xml:space="preserve"> of the development and deployment of genAI. In this post, we highlight several of these new laws that are most impactful to businesses. </w:t>
      </w:r>
    </w:p>
    <w:p w14:paraId="5D9FEDA4" w14:textId="77777777" w:rsidR="00115737" w:rsidRPr="00680CDD" w:rsidRDefault="00115737" w:rsidP="00115737">
      <w:pPr>
        <w:rPr>
          <w:sz w:val="14"/>
        </w:rPr>
      </w:pPr>
      <w:r w:rsidRPr="00680CDD">
        <w:rPr>
          <w:sz w:val="14"/>
        </w:rPr>
        <w:t xml:space="preserve">AB1008: </w:t>
      </w:r>
      <w:r w:rsidRPr="00D3454E">
        <w:rPr>
          <w:rStyle w:val="Emphasis"/>
          <w:highlight w:val="yellow"/>
        </w:rPr>
        <w:t>Expands CCPA’s definition of “personal information”</w:t>
      </w:r>
      <w:r w:rsidRPr="00680CDD">
        <w:rPr>
          <w:sz w:val="14"/>
        </w:rPr>
        <w:t xml:space="preserve"> </w:t>
      </w:r>
    </w:p>
    <w:p w14:paraId="5B6C94F4" w14:textId="77777777" w:rsidR="00115737" w:rsidRPr="00680CDD" w:rsidRDefault="00115737" w:rsidP="00115737">
      <w:pPr>
        <w:rPr>
          <w:sz w:val="14"/>
        </w:rPr>
      </w:pPr>
      <w:r w:rsidRPr="00680CDD">
        <w:rPr>
          <w:sz w:val="14"/>
        </w:rPr>
        <w:t xml:space="preserve">In the current California Consumer Privacy Act (CCPA) text, the law defines the forms in which personal information can exist, including documents, images, digital files, and encrypted files. AB1008 will broaden this definition to expressly include that personal information can exist in “artificial intelligence systems that are capable of outputting personal information.” This amendment, as echoed in the Staff Position Paper on this Bill, provides a “helpful reinteraction of existing law” and “underscores” that the CCPA’s rights apply to AI systems. </w:t>
      </w:r>
    </w:p>
    <w:p w14:paraId="6F9B2F73" w14:textId="77777777" w:rsidR="00115737" w:rsidRPr="00680CDD" w:rsidRDefault="00115737" w:rsidP="00115737">
      <w:pPr>
        <w:rPr>
          <w:sz w:val="14"/>
        </w:rPr>
      </w:pPr>
      <w:r w:rsidRPr="00680CDD">
        <w:rPr>
          <w:sz w:val="14"/>
        </w:rPr>
        <w:t xml:space="preserve">In practice, </w:t>
      </w:r>
      <w:r w:rsidRPr="00D3454E">
        <w:rPr>
          <w:rStyle w:val="StyleUnderline"/>
          <w:highlight w:val="yellow"/>
        </w:rPr>
        <w:t>for models trained on</w:t>
      </w:r>
      <w:r w:rsidRPr="00FE5A56">
        <w:rPr>
          <w:rStyle w:val="StyleUnderline"/>
        </w:rPr>
        <w:t xml:space="preserve"> California residents’ </w:t>
      </w:r>
      <w:r w:rsidRPr="00D3454E">
        <w:rPr>
          <w:rStyle w:val="StyleUnderline"/>
          <w:highlight w:val="yellow"/>
        </w:rPr>
        <w:t>personal info</w:t>
      </w:r>
      <w:r w:rsidRPr="00FE5A56">
        <w:rPr>
          <w:rStyle w:val="StyleUnderline"/>
        </w:rPr>
        <w:t xml:space="preserve">rmation, the application of the </w:t>
      </w:r>
      <w:r w:rsidRPr="00D3454E">
        <w:rPr>
          <w:rStyle w:val="StyleUnderline"/>
          <w:highlight w:val="yellow"/>
        </w:rPr>
        <w:t>CCPA</w:t>
      </w:r>
      <w:r w:rsidRPr="00FE5A56">
        <w:rPr>
          <w:rStyle w:val="StyleUnderline"/>
        </w:rPr>
        <w:t xml:space="preserve"> may </w:t>
      </w:r>
      <w:r w:rsidRPr="00D3454E">
        <w:rPr>
          <w:rStyle w:val="StyleUnderline"/>
          <w:highlight w:val="yellow"/>
        </w:rPr>
        <w:t>raise</w:t>
      </w:r>
      <w:r w:rsidRPr="00FE5A56">
        <w:rPr>
          <w:rStyle w:val="StyleUnderline"/>
        </w:rPr>
        <w:t xml:space="preserve"> new questions and </w:t>
      </w:r>
      <w:r w:rsidRPr="00D3454E">
        <w:rPr>
          <w:rStyle w:val="StyleUnderline"/>
          <w:highlight w:val="yellow"/>
        </w:rPr>
        <w:t>challenges</w:t>
      </w:r>
      <w:r w:rsidRPr="00FE5A56">
        <w:rPr>
          <w:rStyle w:val="StyleUnderline"/>
        </w:rPr>
        <w:t xml:space="preserve">, especially with </w:t>
      </w:r>
      <w:r w:rsidRPr="00D3454E">
        <w:rPr>
          <w:rStyle w:val="StyleUnderline"/>
          <w:highlight w:val="yellow"/>
        </w:rPr>
        <w:t>regard</w:t>
      </w:r>
      <w:r w:rsidRPr="00FE5A56">
        <w:rPr>
          <w:rStyle w:val="StyleUnderline"/>
        </w:rPr>
        <w:t xml:space="preserve"> to actioning on </w:t>
      </w:r>
      <w:r w:rsidRPr="00D3454E">
        <w:rPr>
          <w:rStyle w:val="Emphasis"/>
          <w:highlight w:val="yellow"/>
        </w:rPr>
        <w:t>data subject rights</w:t>
      </w:r>
      <w:r w:rsidRPr="00680CDD">
        <w:rPr>
          <w:sz w:val="14"/>
        </w:rPr>
        <w:t xml:space="preserve">. It’s widely recognized that deleting data from a trained model is often impossible, if not extraordinarily burdensome to do; it’s also arguably not reasonable to delete an entire model upon one personal data deletion request. As regulators and companies traverse into this new era of regulation, </w:t>
      </w:r>
      <w:r w:rsidRPr="00FE5A56">
        <w:rPr>
          <w:rStyle w:val="StyleUnderline"/>
        </w:rPr>
        <w:t xml:space="preserve">techniques like output filters and personal data suppression should be explored as potential strategies </w:t>
      </w:r>
      <w:r w:rsidRPr="00FE5A56">
        <w:rPr>
          <w:rStyle w:val="Emphasis"/>
        </w:rPr>
        <w:t>for managing obligations under the CCPA.</w:t>
      </w:r>
      <w:r w:rsidRPr="00680CDD">
        <w:rPr>
          <w:sz w:val="14"/>
        </w:rPr>
        <w:t xml:space="preserve"> </w:t>
      </w:r>
    </w:p>
    <w:p w14:paraId="2F7854AD" w14:textId="77777777" w:rsidR="00115737" w:rsidRPr="00680CDD" w:rsidRDefault="00115737" w:rsidP="00115737">
      <w:pPr>
        <w:rPr>
          <w:sz w:val="14"/>
        </w:rPr>
      </w:pPr>
      <w:r w:rsidRPr="00680CDD">
        <w:rPr>
          <w:sz w:val="14"/>
        </w:rPr>
        <w:t xml:space="preserve">This </w:t>
      </w:r>
      <w:r w:rsidRPr="00FE5A56">
        <w:rPr>
          <w:rStyle w:val="StyleUnderline"/>
        </w:rPr>
        <w:t>Bill highlights</w:t>
      </w:r>
      <w:r w:rsidRPr="00680CDD">
        <w:rPr>
          <w:sz w:val="14"/>
        </w:rPr>
        <w:t xml:space="preserve"> an emerging question regarding </w:t>
      </w:r>
      <w:r w:rsidRPr="00FE5A56">
        <w:rPr>
          <w:rStyle w:val="StyleUnderline"/>
        </w:rPr>
        <w:t>whether a model is personal information which can be regulated under the law</w:t>
      </w:r>
      <w:r w:rsidRPr="00680CDD">
        <w:rPr>
          <w:sz w:val="14"/>
        </w:rPr>
        <w:t xml:space="preserve">. Notably, the Bill does not define “artificial intelligence systems.” It’s not clear whether the California legislature intends for the </w:t>
      </w:r>
      <w:r w:rsidRPr="00076CEA">
        <w:rPr>
          <w:rStyle w:val="StyleUnderline"/>
          <w:highlight w:val="yellow"/>
        </w:rPr>
        <w:t>CCPA</w:t>
      </w:r>
      <w:r w:rsidRPr="00680CDD">
        <w:rPr>
          <w:sz w:val="14"/>
        </w:rPr>
        <w:t xml:space="preserve"> to </w:t>
      </w:r>
      <w:r w:rsidRPr="00076CEA">
        <w:rPr>
          <w:rStyle w:val="Emphasis"/>
          <w:highlight w:val="yellow"/>
        </w:rPr>
        <w:t>apply to</w:t>
      </w:r>
      <w:r w:rsidRPr="00076CEA">
        <w:rPr>
          <w:rStyle w:val="Emphasis"/>
        </w:rPr>
        <w:t xml:space="preserve"> personal </w:t>
      </w:r>
      <w:r w:rsidRPr="00076CEA">
        <w:rPr>
          <w:rStyle w:val="Emphasis"/>
          <w:highlight w:val="yellow"/>
        </w:rPr>
        <w:t>info</w:t>
      </w:r>
      <w:r w:rsidRPr="00076CEA">
        <w:rPr>
          <w:rStyle w:val="Emphasis"/>
        </w:rPr>
        <w:t xml:space="preserve">rmation </w:t>
      </w:r>
      <w:r w:rsidRPr="00076CEA">
        <w:rPr>
          <w:rStyle w:val="Emphasis"/>
          <w:highlight w:val="yellow"/>
        </w:rPr>
        <w:t>contained in training data</w:t>
      </w:r>
      <w:r w:rsidRPr="00680CDD">
        <w:rPr>
          <w:sz w:val="14"/>
        </w:rPr>
        <w:t xml:space="preserve"> and model outputs only, or also to the model itself. In a July 2024 Discussion Paper, the Hamburg Data Protection Authority clarified their position on this question concluding that while the inputs and outputs of a model may contain personal information, a genAI model doesn’t likely contain personal information because personal information isn’t stored in it. Instead, they highlighted that the data stored in models isn’t identifiable because, as part of the training process, personal information is transformed into a form that renders the data no longer identifiable. The Hamburg DPA offers a helpful example to explain this, they say (page 3):  </w:t>
      </w:r>
    </w:p>
    <w:p w14:paraId="36553B1A" w14:textId="77777777" w:rsidR="00115737" w:rsidRPr="00680CDD" w:rsidRDefault="00115737" w:rsidP="00115737">
      <w:pPr>
        <w:rPr>
          <w:sz w:val="14"/>
        </w:rPr>
      </w:pPr>
      <w:r w:rsidRPr="00680CDD">
        <w:rPr>
          <w:sz w:val="14"/>
        </w:rPr>
        <w:t xml:space="preserve">“The German sentence "Ist ein LLM personenbezogen?”, which loosely translates to “Does an LLM store personal data?” is divided into 12 tokens by a typical tokenizer, 5 for example, as follows: [I][st][ e][in][ LL][M] [ person][en][be][z][ogen] [?]. These tokens are converted into numerical values, 6 which are used exclusively within the model in the following process.”  </w:t>
      </w:r>
    </w:p>
    <w:p w14:paraId="7EC92E81" w14:textId="77777777" w:rsidR="00115737" w:rsidRPr="00680CDD" w:rsidRDefault="00115737" w:rsidP="00115737">
      <w:pPr>
        <w:rPr>
          <w:sz w:val="14"/>
        </w:rPr>
      </w:pPr>
      <w:r w:rsidRPr="00680CDD">
        <w:rPr>
          <w:sz w:val="14"/>
        </w:rPr>
        <w:t xml:space="preserve">The Hamburg DPA reasons that these tokens lack identifiable information and therefore do not represent personal information, even if the data they were derived from was identifiable.  </w:t>
      </w:r>
    </w:p>
    <w:p w14:paraId="070A17CF" w14:textId="77777777" w:rsidR="00115737" w:rsidRPr="00680CDD" w:rsidRDefault="00115737" w:rsidP="00115737">
      <w:pPr>
        <w:rPr>
          <w:sz w:val="14"/>
        </w:rPr>
      </w:pPr>
      <w:r w:rsidRPr="00680CDD">
        <w:rPr>
          <w:sz w:val="14"/>
        </w:rPr>
        <w:t xml:space="preserve">Under this view, where data stored in a model (e.g., the tokens, embeddings, and other derived metadata) is not linked to an identifiable person, the model itself is arguably not personal information and therefore is not regulated by the </w:t>
      </w:r>
      <w:r w:rsidRPr="00076CEA">
        <w:rPr>
          <w:rStyle w:val="Emphasis"/>
          <w:highlight w:val="yellow"/>
        </w:rPr>
        <w:t>CCPA</w:t>
      </w:r>
      <w:r w:rsidRPr="00680CDD">
        <w:rPr>
          <w:sz w:val="14"/>
        </w:rPr>
        <w:t xml:space="preserve">. It’s not clear if the California AG or Privacy Protection Agency will take this view, which is fact dependent. AB1008 will take effect on January 1, 2025.   </w:t>
      </w:r>
    </w:p>
    <w:p w14:paraId="294006F0" w14:textId="77777777" w:rsidR="00115737" w:rsidRPr="00680CDD" w:rsidRDefault="00115737" w:rsidP="00115737">
      <w:pPr>
        <w:rPr>
          <w:sz w:val="14"/>
        </w:rPr>
      </w:pPr>
      <w:r w:rsidRPr="00680CDD">
        <w:rPr>
          <w:sz w:val="14"/>
        </w:rPr>
        <w:t xml:space="preserve">AB2013: </w:t>
      </w:r>
      <w:r w:rsidRPr="00076CEA">
        <w:rPr>
          <w:rStyle w:val="StyleUnderline"/>
          <w:highlight w:val="yellow"/>
        </w:rPr>
        <w:t xml:space="preserve">Introduces </w:t>
      </w:r>
      <w:r w:rsidRPr="00076CEA">
        <w:rPr>
          <w:rStyle w:val="Emphasis"/>
          <w:highlight w:val="yellow"/>
        </w:rPr>
        <w:t>AI transparency</w:t>
      </w:r>
      <w:r w:rsidRPr="00076CEA">
        <w:rPr>
          <w:rStyle w:val="Emphasis"/>
        </w:rPr>
        <w:t xml:space="preserve"> requirements</w:t>
      </w:r>
      <w:r w:rsidRPr="00680CDD">
        <w:rPr>
          <w:sz w:val="14"/>
        </w:rPr>
        <w:t xml:space="preserve"> </w:t>
      </w:r>
    </w:p>
    <w:p w14:paraId="1856FB82" w14:textId="77777777" w:rsidR="00115737" w:rsidRPr="00680CDD" w:rsidRDefault="00115737" w:rsidP="00115737">
      <w:pPr>
        <w:rPr>
          <w:sz w:val="14"/>
        </w:rPr>
      </w:pPr>
      <w:r w:rsidRPr="00680CDD">
        <w:rPr>
          <w:sz w:val="14"/>
        </w:rPr>
        <w:t xml:space="preserve">AB2013 introduces </w:t>
      </w:r>
      <w:r w:rsidRPr="00FE5A56">
        <w:rPr>
          <w:rStyle w:val="StyleUnderline"/>
        </w:rPr>
        <w:t xml:space="preserve">new </w:t>
      </w:r>
      <w:r w:rsidRPr="00FE5A56">
        <w:rPr>
          <w:rStyle w:val="Emphasis"/>
        </w:rPr>
        <w:t xml:space="preserve">disclosure requirements </w:t>
      </w:r>
      <w:r w:rsidRPr="00076CEA">
        <w:rPr>
          <w:rStyle w:val="Emphasis"/>
          <w:highlight w:val="yellow"/>
        </w:rPr>
        <w:t>for developers that “train”</w:t>
      </w:r>
      <w:r w:rsidRPr="00FE5A56">
        <w:rPr>
          <w:rStyle w:val="Emphasis"/>
        </w:rPr>
        <w:t xml:space="preserve"> or “substantially modify”</w:t>
      </w:r>
      <w:r w:rsidRPr="00FE5A56">
        <w:rPr>
          <w:rStyle w:val="StyleUnderline"/>
        </w:rPr>
        <w:t xml:space="preserve"> gen</w:t>
      </w:r>
      <w:r w:rsidRPr="00076CEA">
        <w:rPr>
          <w:rStyle w:val="StyleUnderline"/>
          <w:highlight w:val="yellow"/>
        </w:rPr>
        <w:t>AI</w:t>
      </w:r>
      <w:r w:rsidRPr="00FE5A56">
        <w:rPr>
          <w:rStyle w:val="StyleUnderline"/>
        </w:rPr>
        <w:t xml:space="preserve"> systems or services </w:t>
      </w:r>
      <w:r w:rsidRPr="00076CEA">
        <w:rPr>
          <w:rStyle w:val="StyleUnderline"/>
          <w:highlight w:val="yellow"/>
        </w:rPr>
        <w:t>that</w:t>
      </w:r>
      <w:r w:rsidRPr="00FE5A56">
        <w:rPr>
          <w:rStyle w:val="StyleUnderline"/>
        </w:rPr>
        <w:t xml:space="preserve"> are made available for </w:t>
      </w:r>
      <w:r w:rsidRPr="00076CEA">
        <w:rPr>
          <w:rStyle w:val="StyleUnderline"/>
          <w:highlight w:val="yellow"/>
        </w:rPr>
        <w:t>Californians</w:t>
      </w:r>
      <w:r w:rsidRPr="00FE5A56">
        <w:rPr>
          <w:rStyle w:val="StyleUnderline"/>
        </w:rPr>
        <w:t xml:space="preserve"> to </w:t>
      </w:r>
      <w:r w:rsidRPr="00076CEA">
        <w:rPr>
          <w:rStyle w:val="StyleUnderline"/>
          <w:highlight w:val="yellow"/>
        </w:rPr>
        <w:t>use</w:t>
      </w:r>
      <w:r w:rsidRPr="00680CDD">
        <w:rPr>
          <w:sz w:val="14"/>
        </w:rPr>
        <w:t xml:space="preserve">. The definition of “train” is broad, and it includes testing and fine-tuning; the breadth of this definition may implicate businesses that may not otherwise typically consider themselves to be AI model developers. </w:t>
      </w:r>
    </w:p>
    <w:p w14:paraId="5BFB674B" w14:textId="77777777" w:rsidR="00115737" w:rsidRPr="00680CDD" w:rsidRDefault="00115737" w:rsidP="00115737">
      <w:pPr>
        <w:rPr>
          <w:sz w:val="14"/>
        </w:rPr>
      </w:pPr>
      <w:r w:rsidRPr="00680CDD">
        <w:rPr>
          <w:sz w:val="14"/>
        </w:rPr>
        <w:t xml:space="preserve">AB2013 </w:t>
      </w:r>
      <w:r w:rsidRPr="00FE5A56">
        <w:rPr>
          <w:rStyle w:val="StyleUnderline"/>
        </w:rPr>
        <w:t>will require that developers post on their website “high-level summaries” of the datasets used to train an AI system or service before they launch and anytime there is a substantial modification.</w:t>
      </w:r>
      <w:r w:rsidRPr="00680CDD">
        <w:rPr>
          <w:sz w:val="14"/>
        </w:rPr>
        <w:t xml:space="preserve"> The summary must include: </w:t>
      </w:r>
    </w:p>
    <w:p w14:paraId="56B68382" w14:textId="77777777" w:rsidR="00115737" w:rsidRPr="00680CDD" w:rsidRDefault="00115737" w:rsidP="00115737">
      <w:pPr>
        <w:rPr>
          <w:sz w:val="14"/>
        </w:rPr>
      </w:pPr>
      <w:r w:rsidRPr="00680CDD">
        <w:rPr>
          <w:sz w:val="14"/>
        </w:rPr>
        <w:t xml:space="preserve">whether the datasets include personal information or aggregate consumer information how the datasets further the purpose of the AI system or service whether there was any cleaning, processing, or other modification to the datasets by the developer when the data in the datasets was collected and if collection is ongoing the dates the datasets were first used in the development of the AI system or service whether the datasets include any data protected by copyright, trademark, or patent, or whether the datasets are entirely in the public domain the owner of the datasets the system or service was developed on whether the datasets were purchased or licensed by the developer the number of datapoints in the dataset a description of the types of data points within the datasets, and whether the AI system or service uses or used synthetic data generation in its development. </w:t>
      </w:r>
    </w:p>
    <w:p w14:paraId="32DFF535" w14:textId="77777777" w:rsidR="00115737" w:rsidRPr="00680CDD" w:rsidRDefault="00115737" w:rsidP="00115737">
      <w:pPr>
        <w:rPr>
          <w:sz w:val="14"/>
        </w:rPr>
      </w:pPr>
      <w:r w:rsidRPr="00680CDD">
        <w:rPr>
          <w:sz w:val="14"/>
        </w:rPr>
        <w:t xml:space="preserve">The law exempts certain AI systems and services that aren’t generally made available to the public from these disclosure requirements, including those with the sole purpose of ensuring data security and those provided to federal entities for defense purposes. The law goes into effect on January 1, 2026, and the disclosures are required to be applied to models released after January 1, 2022. </w:t>
      </w:r>
    </w:p>
    <w:p w14:paraId="54CECA12" w14:textId="77777777" w:rsidR="00115737" w:rsidRDefault="00115737" w:rsidP="00115737"/>
    <w:p w14:paraId="1C2AE9E3" w14:textId="77777777" w:rsidR="00115737" w:rsidRDefault="00115737" w:rsidP="00115737">
      <w:pPr>
        <w:pStyle w:val="Heading3"/>
        <w:rPr>
          <w:rFonts w:cs="Arial"/>
        </w:rPr>
      </w:pPr>
      <w:r>
        <w:rPr>
          <w:rFonts w:cs="Arial"/>
        </w:rPr>
        <w:t>2NC---AT: 50 State Fiat Bad</w:t>
      </w:r>
    </w:p>
    <w:p w14:paraId="355B58AC" w14:textId="77777777" w:rsidR="00115737" w:rsidRPr="00680CDD" w:rsidRDefault="00115737" w:rsidP="00115737">
      <w:pPr>
        <w:rPr>
          <w:sz w:val="16"/>
        </w:rPr>
      </w:pPr>
    </w:p>
    <w:p w14:paraId="0C658299" w14:textId="77777777" w:rsidR="00115737" w:rsidRPr="00680CDD" w:rsidRDefault="00115737" w:rsidP="00115737">
      <w:pPr>
        <w:rPr>
          <w:sz w:val="16"/>
        </w:rPr>
      </w:pPr>
    </w:p>
    <w:p w14:paraId="2D4FDF55" w14:textId="77777777" w:rsidR="00115737" w:rsidRDefault="00115737" w:rsidP="00115737">
      <w:pPr>
        <w:pStyle w:val="Heading4"/>
      </w:pPr>
      <w:r>
        <w:t>2</w:t>
      </w:r>
      <w:r w:rsidRPr="00E96EF2">
        <w:t>---</w:t>
      </w:r>
      <w:r>
        <w:rPr>
          <w:u w:val="single"/>
        </w:rPr>
        <w:t>Education</w:t>
      </w:r>
      <w:r w:rsidRPr="00B15BCF">
        <w:t>---</w:t>
      </w:r>
      <w:r>
        <w:t xml:space="preserve">the states CP </w:t>
      </w:r>
      <w:r w:rsidRPr="003208B6">
        <w:rPr>
          <w:i/>
          <w:iCs w:val="0"/>
          <w:u w:val="single"/>
        </w:rPr>
        <w:t>is the topic</w:t>
      </w:r>
      <w:r>
        <w:t xml:space="preserve">. Federal labor policy is </w:t>
      </w:r>
      <w:r w:rsidRPr="00451E50">
        <w:rPr>
          <w:u w:val="single"/>
        </w:rPr>
        <w:t>dead</w:t>
      </w:r>
      <w:r>
        <w:t xml:space="preserve">. </w:t>
      </w:r>
      <w:r w:rsidRPr="00CD4843">
        <w:t>Debates</w:t>
      </w:r>
      <w:r>
        <w:t xml:space="preserve"> about labor </w:t>
      </w:r>
      <w:r w:rsidRPr="00B15BCF">
        <w:rPr>
          <w:u w:val="single"/>
        </w:rPr>
        <w:t>must</w:t>
      </w:r>
      <w:r>
        <w:t xml:space="preserve"> include the states.</w:t>
      </w:r>
    </w:p>
    <w:p w14:paraId="6C3778BF" w14:textId="77777777" w:rsidR="00115737" w:rsidRPr="00451E50" w:rsidRDefault="00115737" w:rsidP="00115737">
      <w:r w:rsidRPr="00990C27">
        <w:t xml:space="preserve">Dr. Janice </w:t>
      </w:r>
      <w:r w:rsidRPr="00990C27">
        <w:rPr>
          <w:rStyle w:val="Style13ptBold"/>
        </w:rPr>
        <w:t>Fine 21</w:t>
      </w:r>
      <w:r w:rsidRPr="00990C27">
        <w:t>, PhD from MIT in Political Science, Professor in Labor Studies and Employment Relations at Rutgers School of Management and Labor Relations, also with Michael Piore, the David W. Skinner Professor of Political Economy, Emeritus, at Massachusetts Institute of Technology, “INTRODUCTION TO A SPECIAL ISSUE ON THE NEW LABOR FEDERALISM”, ILR Review, 74(5), October 2021, pp. 1085–1102</w:t>
      </w:r>
    </w:p>
    <w:p w14:paraId="2720326C" w14:textId="77777777" w:rsidR="00115737" w:rsidRPr="00680CDD" w:rsidRDefault="00115737" w:rsidP="00115737">
      <w:pPr>
        <w:rPr>
          <w:sz w:val="14"/>
        </w:rPr>
      </w:pPr>
      <w:r w:rsidRPr="00C87648">
        <w:rPr>
          <w:rStyle w:val="StyleUnderline"/>
        </w:rPr>
        <w:t>The past 40 years constitute a</w:t>
      </w:r>
      <w:r w:rsidRPr="00680CDD">
        <w:rPr>
          <w:sz w:val="14"/>
        </w:rPr>
        <w:t xml:space="preserve"> particularly </w:t>
      </w:r>
      <w:r w:rsidRPr="00C87648">
        <w:rPr>
          <w:rStyle w:val="Emphasis"/>
        </w:rPr>
        <w:t>bleak period</w:t>
      </w:r>
      <w:r w:rsidRPr="00680CDD">
        <w:rPr>
          <w:sz w:val="14"/>
        </w:rPr>
        <w:t xml:space="preserve"> </w:t>
      </w:r>
      <w:r w:rsidRPr="00C87648">
        <w:rPr>
          <w:rStyle w:val="StyleUnderline"/>
        </w:rPr>
        <w:t xml:space="preserve">in US labor history. The legal framework that grew out of New Deal labor legislation has seemed </w:t>
      </w:r>
      <w:r w:rsidRPr="00C87648">
        <w:rPr>
          <w:rStyle w:val="Emphasis"/>
        </w:rPr>
        <w:t>less and less able</w:t>
      </w:r>
      <w:r w:rsidRPr="00C87648">
        <w:rPr>
          <w:rStyle w:val="StyleUnderline"/>
        </w:rPr>
        <w:t xml:space="preserve"> to protect worker rights to organize and to bargain collectively; minimum labor standards have progressively </w:t>
      </w:r>
      <w:r w:rsidRPr="00C87648">
        <w:rPr>
          <w:rStyle w:val="Emphasis"/>
        </w:rPr>
        <w:t>deteriorated</w:t>
      </w:r>
      <w:r w:rsidRPr="00680CDD">
        <w:rPr>
          <w:sz w:val="14"/>
        </w:rPr>
        <w:t xml:space="preserve">; </w:t>
      </w:r>
      <w:r w:rsidRPr="00C87648">
        <w:rPr>
          <w:rStyle w:val="StyleUnderline"/>
        </w:rPr>
        <w:t xml:space="preserve">and </w:t>
      </w:r>
      <w:r w:rsidRPr="00A75A14">
        <w:rPr>
          <w:rStyle w:val="StyleUnderline"/>
          <w:highlight w:val="yellow"/>
        </w:rPr>
        <w:t>efforts to address</w:t>
      </w:r>
      <w:r w:rsidRPr="00C87648">
        <w:rPr>
          <w:rStyle w:val="StyleUnderline"/>
        </w:rPr>
        <w:t xml:space="preserve"> these </w:t>
      </w:r>
      <w:r w:rsidRPr="00A75A14">
        <w:rPr>
          <w:rStyle w:val="StyleUnderline"/>
          <w:highlight w:val="yellow"/>
        </w:rPr>
        <w:t xml:space="preserve">problems through </w:t>
      </w:r>
      <w:r w:rsidRPr="00A75A14">
        <w:rPr>
          <w:rStyle w:val="Emphasis"/>
          <w:sz w:val="24"/>
          <w:szCs w:val="24"/>
          <w:highlight w:val="yellow"/>
        </w:rPr>
        <w:t>national labor law</w:t>
      </w:r>
      <w:r w:rsidRPr="00C87648">
        <w:rPr>
          <w:rStyle w:val="Emphasis"/>
          <w:sz w:val="24"/>
          <w:szCs w:val="24"/>
        </w:rPr>
        <w:t xml:space="preserve"> reform</w:t>
      </w:r>
      <w:r w:rsidRPr="00C87648">
        <w:rPr>
          <w:rStyle w:val="StyleUnderline"/>
          <w:sz w:val="24"/>
          <w:szCs w:val="24"/>
        </w:rPr>
        <w:t xml:space="preserve"> </w:t>
      </w:r>
      <w:r w:rsidRPr="00A75A14">
        <w:rPr>
          <w:rStyle w:val="StyleUnderline"/>
          <w:highlight w:val="yellow"/>
        </w:rPr>
        <w:t xml:space="preserve">have </w:t>
      </w:r>
      <w:r w:rsidRPr="00A75A14">
        <w:rPr>
          <w:rStyle w:val="Emphasis"/>
          <w:sz w:val="24"/>
          <w:szCs w:val="24"/>
          <w:highlight w:val="yellow"/>
        </w:rPr>
        <w:t>repeatedly faile</w:t>
      </w:r>
      <w:r w:rsidRPr="00A75A14">
        <w:rPr>
          <w:rStyle w:val="Emphasis"/>
          <w:highlight w:val="yellow"/>
        </w:rPr>
        <w:t>d</w:t>
      </w:r>
      <w:r w:rsidRPr="00680CDD">
        <w:rPr>
          <w:sz w:val="14"/>
          <w:highlight w:val="yellow"/>
        </w:rPr>
        <w:t>.</w:t>
      </w:r>
      <w:r w:rsidRPr="00680CDD">
        <w:rPr>
          <w:sz w:val="14"/>
        </w:rPr>
        <w:t xml:space="preserve"> Trade union membership has fallen from a third of the labor force to barely 9% (less than 6% in the private sector). In 1968, a minimum wage worker earned $10.59 per hour in inflation-adjusted terms, 46% more than today’s $7.25 federal minimum wage (Cooper, Mokhiber, and Zipperer 2021). In the United States, 90% of workers have seen their pay shrink dramatically as a share of total personal income, from 58% in 1979 to 47% in 2015 (Bivens and Shierholz 2018). </w:t>
      </w:r>
    </w:p>
    <w:p w14:paraId="193B1674" w14:textId="77777777" w:rsidR="00115737" w:rsidRPr="00680CDD" w:rsidRDefault="00115737" w:rsidP="00115737">
      <w:pPr>
        <w:rPr>
          <w:sz w:val="14"/>
        </w:rPr>
      </w:pPr>
      <w:r w:rsidRPr="00680CDD">
        <w:rPr>
          <w:sz w:val="14"/>
        </w:rPr>
        <w:t xml:space="preserve">But </w:t>
      </w:r>
      <w:r w:rsidRPr="00A75A14">
        <w:rPr>
          <w:rStyle w:val="StyleUnderline"/>
          <w:highlight w:val="yellow"/>
        </w:rPr>
        <w:t>during the</w:t>
      </w:r>
      <w:r w:rsidRPr="00C87648">
        <w:rPr>
          <w:rStyle w:val="StyleUnderline"/>
        </w:rPr>
        <w:t xml:space="preserve"> extended </w:t>
      </w:r>
      <w:r w:rsidRPr="00A75A14">
        <w:rPr>
          <w:rStyle w:val="StyleUnderline"/>
          <w:highlight w:val="yellow"/>
        </w:rPr>
        <w:t xml:space="preserve">period </w:t>
      </w:r>
      <w:r w:rsidRPr="00A75A14">
        <w:rPr>
          <w:rStyle w:val="Emphasis"/>
          <w:highlight w:val="yellow"/>
        </w:rPr>
        <w:t>federal reform has been blocked</w:t>
      </w:r>
      <w:r w:rsidRPr="00680CDD">
        <w:rPr>
          <w:sz w:val="14"/>
        </w:rPr>
        <w:t xml:space="preserve">, </w:t>
      </w:r>
      <w:r w:rsidRPr="00A75A14">
        <w:rPr>
          <w:rStyle w:val="Emphasis"/>
          <w:highlight w:val="yellow"/>
        </w:rPr>
        <w:t>enormous</w:t>
      </w:r>
      <w:r w:rsidRPr="00A75A14">
        <w:rPr>
          <w:rStyle w:val="StyleUnderline"/>
          <w:highlight w:val="yellow"/>
        </w:rPr>
        <w:t xml:space="preserve"> activity has taken place at the </w:t>
      </w:r>
      <w:r w:rsidRPr="00A75A14">
        <w:rPr>
          <w:rStyle w:val="Emphasis"/>
          <w:sz w:val="24"/>
          <w:szCs w:val="24"/>
          <w:highlight w:val="yellow"/>
        </w:rPr>
        <w:t>state</w:t>
      </w:r>
      <w:r w:rsidRPr="00C87648">
        <w:rPr>
          <w:rStyle w:val="Emphasis"/>
          <w:sz w:val="24"/>
          <w:szCs w:val="24"/>
        </w:rPr>
        <w:t xml:space="preserve"> and local </w:t>
      </w:r>
      <w:r w:rsidRPr="00A75A14">
        <w:rPr>
          <w:rStyle w:val="Emphasis"/>
          <w:sz w:val="24"/>
          <w:szCs w:val="24"/>
          <w:highlight w:val="yellow"/>
        </w:rPr>
        <w:t>levels</w:t>
      </w:r>
      <w:r w:rsidRPr="00680CDD">
        <w:rPr>
          <w:sz w:val="14"/>
          <w:szCs w:val="24"/>
        </w:rPr>
        <w:t xml:space="preserve"> </w:t>
      </w:r>
      <w:r w:rsidRPr="00C87648">
        <w:rPr>
          <w:rStyle w:val="StyleUnderline"/>
        </w:rPr>
        <w:t xml:space="preserve">in terms of </w:t>
      </w:r>
      <w:r w:rsidRPr="00C87648">
        <w:rPr>
          <w:rStyle w:val="Emphasis"/>
        </w:rPr>
        <w:t>substantive protective legislation</w:t>
      </w:r>
      <w:r w:rsidRPr="00680CDD">
        <w:rPr>
          <w:sz w:val="14"/>
        </w:rPr>
        <w:t xml:space="preserve">, </w:t>
      </w:r>
      <w:r w:rsidRPr="00C87648">
        <w:rPr>
          <w:rStyle w:val="StyleUnderline"/>
        </w:rPr>
        <w:t>particularly by and for workers at the bottom of the wage hierarchy</w:t>
      </w:r>
      <w:r w:rsidRPr="00680CDD">
        <w:rPr>
          <w:sz w:val="14"/>
        </w:rPr>
        <w:t xml:space="preserve">. </w:t>
      </w:r>
      <w:r w:rsidRPr="00A75A14">
        <w:rPr>
          <w:rStyle w:val="Emphasis"/>
          <w:highlight w:val="yellow"/>
        </w:rPr>
        <w:t>Lower levels</w:t>
      </w:r>
      <w:r w:rsidRPr="00C87648">
        <w:rPr>
          <w:rStyle w:val="Emphasis"/>
        </w:rPr>
        <w:t xml:space="preserve"> of government</w:t>
      </w:r>
      <w:r w:rsidRPr="00680CDD">
        <w:rPr>
          <w:sz w:val="14"/>
        </w:rPr>
        <w:t xml:space="preserve"> </w:t>
      </w:r>
      <w:r w:rsidRPr="00C87648">
        <w:rPr>
          <w:rStyle w:val="StyleUnderline"/>
        </w:rPr>
        <w:t xml:space="preserve">have begun to </w:t>
      </w:r>
      <w:r w:rsidRPr="00A75A14">
        <w:rPr>
          <w:rStyle w:val="StyleUnderline"/>
          <w:highlight w:val="yellow"/>
        </w:rPr>
        <w:t xml:space="preserve">play an </w:t>
      </w:r>
      <w:r w:rsidRPr="00A75A14">
        <w:rPr>
          <w:rStyle w:val="Emphasis"/>
          <w:highlight w:val="yellow"/>
        </w:rPr>
        <w:t>increasingly important role</w:t>
      </w:r>
      <w:r w:rsidRPr="00680CDD">
        <w:rPr>
          <w:sz w:val="14"/>
          <w:highlight w:val="yellow"/>
        </w:rPr>
        <w:t xml:space="preserve"> </w:t>
      </w:r>
      <w:r w:rsidRPr="00A75A14">
        <w:rPr>
          <w:rStyle w:val="StyleUnderline"/>
          <w:highlight w:val="yellow"/>
        </w:rPr>
        <w:t>in</w:t>
      </w:r>
      <w:r w:rsidRPr="00C87648">
        <w:rPr>
          <w:rStyle w:val="StyleUnderline"/>
        </w:rPr>
        <w:t xml:space="preserve"> both the </w:t>
      </w:r>
      <w:r w:rsidRPr="00A75A14">
        <w:rPr>
          <w:rStyle w:val="Emphasis"/>
          <w:highlight w:val="yellow"/>
        </w:rPr>
        <w:t>passage</w:t>
      </w:r>
      <w:r w:rsidRPr="00680CDD">
        <w:rPr>
          <w:sz w:val="14"/>
        </w:rPr>
        <w:t xml:space="preserve"> </w:t>
      </w:r>
      <w:r w:rsidRPr="00C87648">
        <w:rPr>
          <w:rStyle w:val="StyleUnderline"/>
        </w:rPr>
        <w:t>of new employment laws and regulations</w:t>
      </w:r>
      <w:r w:rsidRPr="00680CDD">
        <w:rPr>
          <w:sz w:val="14"/>
        </w:rPr>
        <w:t xml:space="preserve"> </w:t>
      </w:r>
      <w:r w:rsidRPr="00A75A14">
        <w:rPr>
          <w:rStyle w:val="StyleUnderline"/>
          <w:highlight w:val="yellow"/>
        </w:rPr>
        <w:t>as well as</w:t>
      </w:r>
      <w:r w:rsidRPr="00C87648">
        <w:rPr>
          <w:rStyle w:val="StyleUnderline"/>
        </w:rPr>
        <w:t xml:space="preserve"> their </w:t>
      </w:r>
      <w:r w:rsidRPr="00C87648">
        <w:rPr>
          <w:rStyle w:val="Emphasis"/>
        </w:rPr>
        <w:t>administration</w:t>
      </w:r>
      <w:r w:rsidRPr="00C87648">
        <w:rPr>
          <w:rStyle w:val="StyleUnderline"/>
        </w:rPr>
        <w:t xml:space="preserve"> and </w:t>
      </w:r>
      <w:r w:rsidRPr="00A75A14">
        <w:rPr>
          <w:rStyle w:val="Emphasis"/>
          <w:highlight w:val="yellow"/>
        </w:rPr>
        <w:t>enforcement</w:t>
      </w:r>
      <w:r w:rsidRPr="00680CDD">
        <w:rPr>
          <w:sz w:val="14"/>
        </w:rPr>
        <w:t xml:space="preserve">. During the past decade, </w:t>
      </w:r>
      <w:r w:rsidRPr="00C87648">
        <w:rPr>
          <w:rStyle w:val="StyleUnderline"/>
        </w:rPr>
        <w:t xml:space="preserve">organizers and policy entrepreneurs in </w:t>
      </w:r>
      <w:r w:rsidRPr="00C87648">
        <w:rPr>
          <w:rStyle w:val="Emphasis"/>
        </w:rPr>
        <w:t>more than 29 states</w:t>
      </w:r>
      <w:r w:rsidRPr="00C87648">
        <w:rPr>
          <w:rStyle w:val="StyleUnderline"/>
        </w:rPr>
        <w:t xml:space="preserve"> and 44 localities have succeeded in passing</w:t>
      </w:r>
      <w:r w:rsidRPr="00680CDD">
        <w:rPr>
          <w:sz w:val="14"/>
        </w:rPr>
        <w:t xml:space="preserve"> minimum wage </w:t>
      </w:r>
      <w:r w:rsidRPr="00C87648">
        <w:rPr>
          <w:rStyle w:val="StyleUnderline"/>
        </w:rPr>
        <w:t>laws higher than the federal level</w:t>
      </w:r>
      <w:r w:rsidRPr="00680CDD">
        <w:rPr>
          <w:sz w:val="14"/>
        </w:rPr>
        <w:t xml:space="preserve">;1 </w:t>
      </w:r>
      <w:r w:rsidRPr="003208B6">
        <w:rPr>
          <w:rStyle w:val="StyleUnderline"/>
        </w:rPr>
        <w:t>enacting paid sick leave laws in 15 states</w:t>
      </w:r>
      <w:r w:rsidRPr="00680CDD">
        <w:rPr>
          <w:sz w:val="14"/>
        </w:rPr>
        <w:t xml:space="preserve">, </w:t>
      </w:r>
      <w:r w:rsidRPr="003208B6">
        <w:rPr>
          <w:rStyle w:val="StyleUnderline"/>
        </w:rPr>
        <w:t>19 cities, and 3 counties</w:t>
      </w:r>
      <w:r w:rsidRPr="00680CDD">
        <w:rPr>
          <w:sz w:val="14"/>
        </w:rPr>
        <w:t xml:space="preserve">;2 </w:t>
      </w:r>
      <w:r w:rsidRPr="003208B6">
        <w:rPr>
          <w:rStyle w:val="StyleUnderline"/>
        </w:rPr>
        <w:t>domestic workers’ bill of rights legislation in 9 states and 1 city</w:t>
      </w:r>
      <w:r w:rsidRPr="00680CDD">
        <w:rPr>
          <w:sz w:val="14"/>
        </w:rPr>
        <w:t xml:space="preserve"> (Ferna´ndez Campbell 2019); and ‘‘ban the box’’ laws removing conviction history questions on job applications across 35 states and more than 150 cities and counties (Avery and Lu 2020). </w:t>
      </w:r>
      <w:r w:rsidRPr="003208B6">
        <w:rPr>
          <w:rStyle w:val="StyleUnderline"/>
        </w:rPr>
        <w:t>They have expanded the range of substantive areas under regulation</w:t>
      </w:r>
      <w:r w:rsidRPr="00680CDD">
        <w:rPr>
          <w:sz w:val="14"/>
        </w:rPr>
        <w:t xml:space="preserve"> particularly with regard to women in the workforce—in areas such as paid sick leave, paid family leave, domestic workers’ rights and benefits, and problematic employer scheduling practices—</w:t>
      </w:r>
      <w:r w:rsidRPr="00E2554E">
        <w:rPr>
          <w:rStyle w:val="StyleUnderline"/>
        </w:rPr>
        <w:t xml:space="preserve">areas in which </w:t>
      </w:r>
      <w:r w:rsidRPr="00A75A14">
        <w:rPr>
          <w:rStyle w:val="StyleUnderline"/>
          <w:highlight w:val="yellow"/>
        </w:rPr>
        <w:t xml:space="preserve">the </w:t>
      </w:r>
      <w:r w:rsidRPr="00A75A14">
        <w:rPr>
          <w:rStyle w:val="Emphasis"/>
          <w:highlight w:val="yellow"/>
        </w:rPr>
        <w:t>federal government</w:t>
      </w:r>
      <w:r w:rsidRPr="00A75A14">
        <w:rPr>
          <w:rStyle w:val="StyleUnderline"/>
          <w:highlight w:val="yellow"/>
        </w:rPr>
        <w:t xml:space="preserve"> has </w:t>
      </w:r>
      <w:r w:rsidRPr="00A75A14">
        <w:rPr>
          <w:rStyle w:val="Emphasis"/>
          <w:highlight w:val="yellow"/>
        </w:rPr>
        <w:t>failed to act</w:t>
      </w:r>
      <w:r w:rsidRPr="00680CDD">
        <w:rPr>
          <w:sz w:val="14"/>
        </w:rPr>
        <w:t xml:space="preserve">. Thus, as Susan Lambert and Anna Haley (2021: 1232) observe in this issue, this </w:t>
      </w:r>
      <w:r w:rsidRPr="00E2554E">
        <w:rPr>
          <w:rStyle w:val="StyleUnderline"/>
        </w:rPr>
        <w:t>legislation is ‘‘</w:t>
      </w:r>
      <w:r w:rsidRPr="00A75A14">
        <w:rPr>
          <w:rStyle w:val="StyleUnderline"/>
          <w:highlight w:val="yellow"/>
        </w:rPr>
        <w:t xml:space="preserve">not so much a matter of </w:t>
      </w:r>
      <w:r w:rsidRPr="00A75A14">
        <w:rPr>
          <w:rStyle w:val="Emphasis"/>
          <w:highlight w:val="yellow"/>
        </w:rPr>
        <w:t>devolving</w:t>
      </w:r>
      <w:r w:rsidRPr="00E2554E">
        <w:rPr>
          <w:rStyle w:val="StyleUnderline"/>
        </w:rPr>
        <w:t xml:space="preserve"> federal authority to local actors, </w:t>
      </w:r>
      <w:r w:rsidRPr="00A75A14">
        <w:rPr>
          <w:rStyle w:val="StyleUnderline"/>
          <w:highlight w:val="yellow"/>
        </w:rPr>
        <w:t>but rather</w:t>
      </w:r>
      <w:r w:rsidRPr="00E2554E">
        <w:rPr>
          <w:rStyle w:val="StyleUnderline"/>
        </w:rPr>
        <w:t xml:space="preserve"> of </w:t>
      </w:r>
      <w:r w:rsidRPr="00E2554E">
        <w:rPr>
          <w:rStyle w:val="Emphasis"/>
        </w:rPr>
        <w:t xml:space="preserve">newly </w:t>
      </w:r>
      <w:r w:rsidRPr="00A75A14">
        <w:rPr>
          <w:rStyle w:val="Emphasis"/>
          <w:highlight w:val="yellow"/>
        </w:rPr>
        <w:t>legislating</w:t>
      </w:r>
      <w:r w:rsidRPr="00680CDD">
        <w:rPr>
          <w:sz w:val="14"/>
          <w:highlight w:val="yellow"/>
        </w:rPr>
        <w:t xml:space="preserve"> </w:t>
      </w:r>
      <w:r w:rsidRPr="00A75A14">
        <w:rPr>
          <w:rStyle w:val="StyleUnderline"/>
          <w:highlight w:val="yellow"/>
        </w:rPr>
        <w:t>aspects</w:t>
      </w:r>
      <w:r w:rsidRPr="00E2554E">
        <w:rPr>
          <w:rStyle w:val="StyleUnderline"/>
        </w:rPr>
        <w:t xml:space="preserve"> of employment </w:t>
      </w:r>
      <w:r w:rsidRPr="00A75A14">
        <w:rPr>
          <w:rStyle w:val="StyleUnderline"/>
          <w:highlight w:val="yellow"/>
        </w:rPr>
        <w:t xml:space="preserve">that have seen </w:t>
      </w:r>
      <w:r w:rsidRPr="00A75A14">
        <w:rPr>
          <w:rStyle w:val="Emphasis"/>
          <w:sz w:val="24"/>
          <w:szCs w:val="24"/>
          <w:highlight w:val="yellow"/>
        </w:rPr>
        <w:t>little regulation at any level</w:t>
      </w:r>
      <w:r w:rsidRPr="00E2554E">
        <w:rPr>
          <w:rStyle w:val="Emphasis"/>
          <w:sz w:val="24"/>
          <w:szCs w:val="24"/>
        </w:rPr>
        <w:t xml:space="preserve"> of government</w:t>
      </w:r>
      <w:r w:rsidRPr="00680CDD">
        <w:rPr>
          <w:sz w:val="14"/>
        </w:rPr>
        <w:t>.’’ Some cities and counties, with San Francisco, Seattle, Los Angeles, and New York in the vanguard, have established sizeable new labor standards agencies to carry out enforcement of their new local labor laws.</w:t>
      </w:r>
    </w:p>
    <w:p w14:paraId="0AD922FB" w14:textId="77777777" w:rsidR="00115737" w:rsidRPr="00680CDD" w:rsidRDefault="00115737" w:rsidP="00115737">
      <w:pPr>
        <w:rPr>
          <w:sz w:val="14"/>
        </w:rPr>
      </w:pPr>
      <w:r w:rsidRPr="00680CDD">
        <w:rPr>
          <w:sz w:val="14"/>
        </w:rPr>
        <w:t xml:space="preserve">Three years ago when we began work on this special issue, </w:t>
      </w:r>
      <w:r w:rsidRPr="00A75A14">
        <w:rPr>
          <w:rStyle w:val="StyleUnderline"/>
          <w:highlight w:val="yellow"/>
        </w:rPr>
        <w:t>these</w:t>
      </w:r>
      <w:r w:rsidRPr="00E2554E">
        <w:rPr>
          <w:rStyle w:val="StyleUnderline"/>
        </w:rPr>
        <w:t xml:space="preserve"> developments</w:t>
      </w:r>
      <w:r w:rsidRPr="00680CDD">
        <w:rPr>
          <w:sz w:val="14"/>
        </w:rPr>
        <w:t xml:space="preserve"> seemed to </w:t>
      </w:r>
      <w:r w:rsidRPr="00A75A14">
        <w:rPr>
          <w:rStyle w:val="StyleUnderline"/>
          <w:highlight w:val="yellow"/>
        </w:rPr>
        <w:t xml:space="preserve">constitute a </w:t>
      </w:r>
      <w:r w:rsidRPr="00A75A14">
        <w:rPr>
          <w:rStyle w:val="Emphasis"/>
          <w:sz w:val="24"/>
          <w:szCs w:val="24"/>
          <w:highlight w:val="yellow"/>
        </w:rPr>
        <w:t>new labor federalism</w:t>
      </w:r>
      <w:r w:rsidRPr="00680CDD">
        <w:rPr>
          <w:sz w:val="14"/>
        </w:rPr>
        <w:t xml:space="preserve">: </w:t>
      </w:r>
      <w:r w:rsidRPr="00A75A14">
        <w:rPr>
          <w:rStyle w:val="StyleUnderline"/>
          <w:highlight w:val="yellow"/>
        </w:rPr>
        <w:t xml:space="preserve">a shift </w:t>
      </w:r>
      <w:r w:rsidRPr="00A75A14">
        <w:rPr>
          <w:rStyle w:val="Emphasis"/>
          <w:highlight w:val="yellow"/>
        </w:rPr>
        <w:t>away</w:t>
      </w:r>
      <w:r w:rsidRPr="00A75A14">
        <w:rPr>
          <w:rStyle w:val="StyleUnderline"/>
          <w:highlight w:val="yellow"/>
        </w:rPr>
        <w:t xml:space="preserve"> from </w:t>
      </w:r>
      <w:r w:rsidRPr="00A75A14">
        <w:rPr>
          <w:rStyle w:val="Emphasis"/>
          <w:highlight w:val="yellow"/>
        </w:rPr>
        <w:t>national</w:t>
      </w:r>
      <w:r w:rsidRPr="00E2554E">
        <w:rPr>
          <w:rStyle w:val="Emphasis"/>
        </w:rPr>
        <w:t xml:space="preserve"> labor and employment </w:t>
      </w:r>
      <w:r w:rsidRPr="00A75A14">
        <w:rPr>
          <w:rStyle w:val="Emphasis"/>
          <w:highlight w:val="yellow"/>
        </w:rPr>
        <w:t>standards</w:t>
      </w:r>
      <w:r w:rsidRPr="00680CDD">
        <w:rPr>
          <w:sz w:val="14"/>
          <w:highlight w:val="yellow"/>
        </w:rPr>
        <w:t xml:space="preserve"> </w:t>
      </w:r>
      <w:r w:rsidRPr="00A75A14">
        <w:rPr>
          <w:rStyle w:val="StyleUnderline"/>
          <w:highlight w:val="yellow"/>
        </w:rPr>
        <w:t>toward</w:t>
      </w:r>
      <w:r w:rsidRPr="00680CDD">
        <w:rPr>
          <w:sz w:val="14"/>
        </w:rPr>
        <w:t xml:space="preserve"> </w:t>
      </w:r>
      <w:r w:rsidRPr="00E2554E">
        <w:rPr>
          <w:rStyle w:val="StyleUnderline"/>
        </w:rPr>
        <w:t xml:space="preserve">standards imposed by </w:t>
      </w:r>
      <w:r w:rsidRPr="00A75A14">
        <w:rPr>
          <w:rStyle w:val="Emphasis"/>
          <w:highlight w:val="yellow"/>
        </w:rPr>
        <w:t>state</w:t>
      </w:r>
      <w:r w:rsidRPr="00E2554E">
        <w:rPr>
          <w:rStyle w:val="Emphasis"/>
        </w:rPr>
        <w:t xml:space="preserve"> and local </w:t>
      </w:r>
      <w:r w:rsidRPr="00A75A14">
        <w:rPr>
          <w:rStyle w:val="Emphasis"/>
          <w:highlight w:val="yellow"/>
        </w:rPr>
        <w:t>governments</w:t>
      </w:r>
      <w:r w:rsidRPr="00680CDD">
        <w:rPr>
          <w:sz w:val="14"/>
        </w:rPr>
        <w:t xml:space="preserve">. This shift represented a reversal of patterns established in the 1930s, when the federal government became the dominant actor in the regulation of work and labor relations—and which continued with the passage of national civil rights and employment discrimination laws in the 1960s and beyond. </w:t>
      </w:r>
      <w:r w:rsidRPr="00A75A14">
        <w:rPr>
          <w:rStyle w:val="StyleUnderline"/>
        </w:rPr>
        <w:t>The</w:t>
      </w:r>
      <w:r w:rsidRPr="00680CDD">
        <w:rPr>
          <w:sz w:val="14"/>
        </w:rPr>
        <w:t xml:space="preserve"> </w:t>
      </w:r>
      <w:r w:rsidRPr="00A75A14">
        <w:rPr>
          <w:rStyle w:val="Emphasis"/>
        </w:rPr>
        <w:t>political impasse in Congress</w:t>
      </w:r>
      <w:r w:rsidRPr="00680CDD">
        <w:rPr>
          <w:sz w:val="14"/>
        </w:rPr>
        <w:t xml:space="preserve"> </w:t>
      </w:r>
      <w:r w:rsidRPr="00A75A14">
        <w:rPr>
          <w:rStyle w:val="StyleUnderline"/>
        </w:rPr>
        <w:t xml:space="preserve">and the ideological turn against regulation more generally had </w:t>
      </w:r>
      <w:r w:rsidRPr="00A75A14">
        <w:rPr>
          <w:rStyle w:val="Emphasis"/>
        </w:rPr>
        <w:t>limited the possibility</w:t>
      </w:r>
      <w:r w:rsidRPr="00680CDD">
        <w:rPr>
          <w:sz w:val="14"/>
        </w:rPr>
        <w:t xml:space="preserve"> </w:t>
      </w:r>
      <w:r w:rsidRPr="00A75A14">
        <w:rPr>
          <w:rStyle w:val="StyleUnderline"/>
        </w:rPr>
        <w:t xml:space="preserve">for new policy initiatives at the </w:t>
      </w:r>
      <w:r w:rsidRPr="00A75A14">
        <w:rPr>
          <w:rStyle w:val="Emphasis"/>
        </w:rPr>
        <w:t>federal level</w:t>
      </w:r>
      <w:r w:rsidRPr="00680CDD">
        <w:rPr>
          <w:sz w:val="14"/>
        </w:rPr>
        <w:t xml:space="preserve"> </w:t>
      </w:r>
      <w:r w:rsidRPr="00A75A14">
        <w:rPr>
          <w:rStyle w:val="StyleUnderline"/>
        </w:rPr>
        <w:t>and led</w:t>
      </w:r>
      <w:r w:rsidRPr="00680CDD">
        <w:rPr>
          <w:sz w:val="14"/>
        </w:rPr>
        <w:t xml:space="preserve"> economic justice </w:t>
      </w:r>
      <w:r w:rsidRPr="00A75A14">
        <w:rPr>
          <w:rStyle w:val="StyleUnderline"/>
        </w:rPr>
        <w:t xml:space="preserve">activists to turn to </w:t>
      </w:r>
      <w:r w:rsidRPr="00A75A14">
        <w:rPr>
          <w:rStyle w:val="Emphasis"/>
        </w:rPr>
        <w:t>state</w:t>
      </w:r>
      <w:r w:rsidRPr="00A75A14">
        <w:rPr>
          <w:rStyle w:val="StyleUnderline"/>
        </w:rPr>
        <w:t xml:space="preserve"> </w:t>
      </w:r>
      <w:r w:rsidRPr="00680CDD">
        <w:rPr>
          <w:sz w:val="14"/>
        </w:rPr>
        <w:t xml:space="preserve">and local regulatory </w:t>
      </w:r>
      <w:r w:rsidRPr="00A75A14">
        <w:rPr>
          <w:rStyle w:val="Emphasis"/>
        </w:rPr>
        <w:t>bodies</w:t>
      </w:r>
      <w:r w:rsidRPr="00680CDD">
        <w:rPr>
          <w:sz w:val="14"/>
        </w:rPr>
        <w:t xml:space="preserve"> for action. Surprisingly, perhaps, while federalism has generally been understood as a tool for abetting business’s policy agenda (Hacker and Pierson 2002; Peterson 2012) as opposed to labor’s, and more generally to defend a conservative ‘‘state’s rights’’ agenda around race, gender, and other issues in the past few decades, it has provided the best opportunity for progressives to improve employment standards. As Freeman and Rogers (2007) proposed and Colbern and Ramakrishnan (2020) elaborated in their recent work, federalism can also provide opportunities for states and localities to forward a progressive policy agenda.</w:t>
      </w:r>
    </w:p>
    <w:p w14:paraId="471FAB8F" w14:textId="77777777" w:rsidR="00115737" w:rsidRPr="00680CDD" w:rsidRDefault="00115737" w:rsidP="00115737">
      <w:pPr>
        <w:rPr>
          <w:sz w:val="14"/>
        </w:rPr>
      </w:pPr>
    </w:p>
    <w:p w14:paraId="25056584" w14:textId="77777777" w:rsidR="00115737" w:rsidRPr="00680CDD" w:rsidRDefault="00115737" w:rsidP="00115737">
      <w:pPr>
        <w:rPr>
          <w:sz w:val="16"/>
        </w:rPr>
      </w:pPr>
    </w:p>
    <w:p w14:paraId="5B144740" w14:textId="77777777" w:rsidR="00115737" w:rsidRPr="00680CDD" w:rsidRDefault="00115737" w:rsidP="00115737">
      <w:pPr>
        <w:rPr>
          <w:sz w:val="16"/>
        </w:rPr>
      </w:pPr>
    </w:p>
    <w:p w14:paraId="33FE5B56" w14:textId="77777777" w:rsidR="00115737" w:rsidRPr="00680CDD" w:rsidRDefault="00115737" w:rsidP="00115737">
      <w:pPr>
        <w:rPr>
          <w:sz w:val="16"/>
        </w:rPr>
      </w:pPr>
    </w:p>
    <w:p w14:paraId="4002BA19" w14:textId="77777777" w:rsidR="00115737" w:rsidRPr="00680CDD" w:rsidRDefault="00115737" w:rsidP="00115737">
      <w:pPr>
        <w:rPr>
          <w:sz w:val="16"/>
        </w:rPr>
      </w:pPr>
    </w:p>
    <w:p w14:paraId="43AA3257" w14:textId="77777777" w:rsidR="00115737" w:rsidRDefault="00115737" w:rsidP="00115737">
      <w:pPr>
        <w:pStyle w:val="Heading3"/>
        <w:rPr>
          <w:rFonts w:cs="Arial"/>
        </w:rPr>
      </w:pPr>
      <w:r>
        <w:rPr>
          <w:rFonts w:cs="Arial"/>
        </w:rPr>
        <w:t>2NC---AT: Perm Do Both</w:t>
      </w:r>
    </w:p>
    <w:p w14:paraId="735A049A" w14:textId="77777777" w:rsidR="00115737" w:rsidRPr="00680CDD" w:rsidRDefault="00115737" w:rsidP="00115737">
      <w:pPr>
        <w:rPr>
          <w:sz w:val="16"/>
        </w:rPr>
      </w:pPr>
    </w:p>
    <w:p w14:paraId="5F6F6F58" w14:textId="77777777" w:rsidR="00115737" w:rsidRDefault="00115737" w:rsidP="00115737">
      <w:pPr>
        <w:pStyle w:val="Heading3"/>
      </w:pPr>
      <w:r>
        <w:t>---If Extending Ptx</w:t>
      </w:r>
    </w:p>
    <w:p w14:paraId="510F7648" w14:textId="77777777" w:rsidR="00115737" w:rsidRDefault="00115737" w:rsidP="00115737">
      <w:pPr>
        <w:pStyle w:val="Heading4"/>
      </w:pPr>
      <w:r>
        <w:rPr>
          <w:u w:val="single"/>
        </w:rPr>
        <w:t>F</w:t>
      </w:r>
      <w:r w:rsidRPr="009D7CC1">
        <w:rPr>
          <w:u w:val="single"/>
        </w:rPr>
        <w:t>ederal</w:t>
      </w:r>
      <w:r>
        <w:t xml:space="preserve"> policy causes </w:t>
      </w:r>
      <w:r w:rsidRPr="009D7CC1">
        <w:rPr>
          <w:u w:val="single"/>
        </w:rPr>
        <w:t>partisan fights</w:t>
      </w:r>
      <w:r>
        <w:t xml:space="preserve">, </w:t>
      </w:r>
      <w:r w:rsidRPr="009D7CC1">
        <w:rPr>
          <w:u w:val="single"/>
        </w:rPr>
        <w:t>state</w:t>
      </w:r>
      <w:r>
        <w:t xml:space="preserve"> action </w:t>
      </w:r>
      <w:r w:rsidRPr="009D7CC1">
        <w:rPr>
          <w:u w:val="single"/>
        </w:rPr>
        <w:t>avoids</w:t>
      </w:r>
      <w:r>
        <w:t xml:space="preserve"> it.</w:t>
      </w:r>
    </w:p>
    <w:p w14:paraId="593996E6" w14:textId="77777777" w:rsidR="00115737" w:rsidRPr="009D7CC1" w:rsidRDefault="00115737" w:rsidP="00115737">
      <w:r>
        <w:t xml:space="preserve">Dr. Oscar </w:t>
      </w:r>
      <w:r w:rsidRPr="009D7CC1">
        <w:rPr>
          <w:rStyle w:val="Style13ptBold"/>
        </w:rPr>
        <w:t>Pocasangre 23</w:t>
      </w:r>
      <w:r>
        <w:t>, senior data analyst for the Political Reform program at New America, PhD in political science from Columbia University, where he focused on comparative politics and quantitative methods, previously worked for the MIT Poverty Action Lab (J-PAL) in Santiago, Chile as a policy and training analyst, MPA from Columbia and a BA in economics and psychology from Yale, “The Flaws of Federalism: On “Laboratories Against Democracy””, https://www.newamerica.org/the-thread/us-federalism-laboratories-against-democracy/</w:t>
      </w:r>
    </w:p>
    <w:p w14:paraId="115EE13B" w14:textId="77777777" w:rsidR="00115737" w:rsidRPr="00680CDD" w:rsidRDefault="00115737" w:rsidP="00115737">
      <w:pPr>
        <w:rPr>
          <w:sz w:val="14"/>
        </w:rPr>
      </w:pPr>
      <w:r w:rsidRPr="00680CDD">
        <w:rPr>
          <w:sz w:val="14"/>
        </w:rPr>
        <w:t xml:space="preserve">Grumbach argues that </w:t>
      </w:r>
      <w:r w:rsidRPr="00A75A14">
        <w:rPr>
          <w:rStyle w:val="StyleUnderline"/>
        </w:rPr>
        <w:t xml:space="preserve">the nationalization of politics has resulted in </w:t>
      </w:r>
      <w:r w:rsidRPr="00A75A14">
        <w:rPr>
          <w:rStyle w:val="Emphasis"/>
          <w:highlight w:val="yellow"/>
        </w:rPr>
        <w:t>Congressional gridlock</w:t>
      </w:r>
      <w:r w:rsidRPr="00680CDD">
        <w:rPr>
          <w:sz w:val="14"/>
        </w:rPr>
        <w:t xml:space="preserve">, </w:t>
      </w:r>
      <w:r w:rsidRPr="00A75A14">
        <w:rPr>
          <w:rStyle w:val="StyleUnderline"/>
        </w:rPr>
        <w:t xml:space="preserve">where </w:t>
      </w:r>
      <w:r w:rsidRPr="00A75A14">
        <w:rPr>
          <w:rStyle w:val="Emphasis"/>
        </w:rPr>
        <w:t>slim majorities</w:t>
      </w:r>
      <w:r w:rsidRPr="00A75A14">
        <w:rPr>
          <w:rStyle w:val="StyleUnderline"/>
        </w:rPr>
        <w:t xml:space="preserve"> </w:t>
      </w:r>
      <w:r w:rsidRPr="00A75A14">
        <w:rPr>
          <w:rStyle w:val="StyleUnderline"/>
          <w:highlight w:val="yellow"/>
        </w:rPr>
        <w:t xml:space="preserve">make </w:t>
      </w:r>
      <w:r w:rsidRPr="00A75A14">
        <w:rPr>
          <w:rStyle w:val="Emphasis"/>
          <w:sz w:val="24"/>
          <w:szCs w:val="24"/>
          <w:highlight w:val="yellow"/>
        </w:rPr>
        <w:t>policymaking difficult</w:t>
      </w:r>
      <w:r w:rsidRPr="00680CDD">
        <w:rPr>
          <w:sz w:val="14"/>
          <w:szCs w:val="24"/>
        </w:rPr>
        <w:t xml:space="preserve"> </w:t>
      </w:r>
      <w:r w:rsidRPr="009D7CC1">
        <w:rPr>
          <w:rStyle w:val="StyleUnderline"/>
        </w:rPr>
        <w:t xml:space="preserve">if not </w:t>
      </w:r>
      <w:r w:rsidRPr="009D7CC1">
        <w:rPr>
          <w:rStyle w:val="Emphasis"/>
        </w:rPr>
        <w:t>impossible</w:t>
      </w:r>
      <w:r w:rsidRPr="00680CDD">
        <w:rPr>
          <w:sz w:val="14"/>
        </w:rPr>
        <w:t xml:space="preserve">. </w:t>
      </w:r>
      <w:r w:rsidRPr="00A75A14">
        <w:rPr>
          <w:rStyle w:val="Emphasis"/>
          <w:highlight w:val="yellow"/>
        </w:rPr>
        <w:t>National</w:t>
      </w:r>
      <w:r w:rsidRPr="009D7CC1">
        <w:rPr>
          <w:rStyle w:val="Emphasis"/>
        </w:rPr>
        <w:t xml:space="preserve">-level </w:t>
      </w:r>
      <w:r w:rsidRPr="00A75A14">
        <w:rPr>
          <w:rStyle w:val="Emphasis"/>
          <w:highlight w:val="yellow"/>
        </w:rPr>
        <w:t>gridlock</w:t>
      </w:r>
      <w:r w:rsidRPr="00680CDD">
        <w:rPr>
          <w:sz w:val="14"/>
          <w:highlight w:val="yellow"/>
        </w:rPr>
        <w:t xml:space="preserve"> </w:t>
      </w:r>
      <w:r w:rsidRPr="00A75A14">
        <w:rPr>
          <w:rStyle w:val="StyleUnderline"/>
          <w:highlight w:val="yellow"/>
        </w:rPr>
        <w:t xml:space="preserve">has shifted </w:t>
      </w:r>
      <w:r w:rsidRPr="00A75A14">
        <w:rPr>
          <w:rStyle w:val="Emphasis"/>
          <w:highlight w:val="yellow"/>
        </w:rPr>
        <w:t>policymaking</w:t>
      </w:r>
      <w:r w:rsidRPr="00A75A14">
        <w:rPr>
          <w:rStyle w:val="StyleUnderline"/>
          <w:highlight w:val="yellow"/>
        </w:rPr>
        <w:t xml:space="preserve"> to the </w:t>
      </w:r>
      <w:r w:rsidRPr="00A75A14">
        <w:rPr>
          <w:rStyle w:val="Emphasis"/>
          <w:sz w:val="24"/>
          <w:szCs w:val="24"/>
          <w:highlight w:val="yellow"/>
        </w:rPr>
        <w:t>states</w:t>
      </w:r>
      <w:r w:rsidRPr="00680CDD">
        <w:rPr>
          <w:sz w:val="14"/>
        </w:rPr>
        <w:t xml:space="preserve">, where parties often command comfortable majorities. </w:t>
      </w:r>
      <w:r w:rsidRPr="009D7CC1">
        <w:rPr>
          <w:rStyle w:val="StyleUnderline"/>
        </w:rPr>
        <w:t>Most states have government trifectas</w:t>
      </w:r>
      <w:r w:rsidRPr="00680CDD">
        <w:rPr>
          <w:sz w:val="14"/>
        </w:rPr>
        <w:t xml:space="preserve">, with one party controlling the governorship and holding majorities in the legislature, </w:t>
      </w:r>
      <w:r w:rsidRPr="00A75A14">
        <w:rPr>
          <w:rStyle w:val="StyleUnderline"/>
          <w:highlight w:val="yellow"/>
        </w:rPr>
        <w:t>making</w:t>
      </w:r>
      <w:r w:rsidRPr="009D7CC1">
        <w:rPr>
          <w:rStyle w:val="StyleUnderline"/>
        </w:rPr>
        <w:t xml:space="preserve"> </w:t>
      </w:r>
      <w:r w:rsidRPr="00A75A14">
        <w:rPr>
          <w:rStyle w:val="StyleUnderline"/>
          <w:highlight w:val="yellow"/>
        </w:rPr>
        <w:t>policy</w:t>
      </w:r>
      <w:r w:rsidRPr="009D7CC1">
        <w:rPr>
          <w:rStyle w:val="StyleUnderline"/>
        </w:rPr>
        <w:t xml:space="preserve">making </w:t>
      </w:r>
      <w:r w:rsidRPr="00A75A14">
        <w:rPr>
          <w:rStyle w:val="StyleUnderline"/>
          <w:highlight w:val="yellow"/>
        </w:rPr>
        <w:t xml:space="preserve">a </w:t>
      </w:r>
      <w:r w:rsidRPr="00A75A14">
        <w:rPr>
          <w:rStyle w:val="Emphasis"/>
          <w:sz w:val="24"/>
          <w:szCs w:val="24"/>
          <w:highlight w:val="yellow"/>
        </w:rPr>
        <w:t>lot easier</w:t>
      </w:r>
      <w:r w:rsidRPr="00A75A14">
        <w:rPr>
          <w:rStyle w:val="StyleUnderline"/>
          <w:sz w:val="24"/>
          <w:szCs w:val="24"/>
          <w:highlight w:val="yellow"/>
        </w:rPr>
        <w:t xml:space="preserve"> </w:t>
      </w:r>
      <w:r w:rsidRPr="00A75A14">
        <w:rPr>
          <w:rStyle w:val="StyleUnderline"/>
          <w:highlight w:val="yellow"/>
        </w:rPr>
        <w:t>than in a</w:t>
      </w:r>
      <w:r w:rsidRPr="00A75A14">
        <w:rPr>
          <w:rStyle w:val="StyleUnderline"/>
        </w:rPr>
        <w:t xml:space="preserve"> </w:t>
      </w:r>
      <w:r w:rsidRPr="00A75A14">
        <w:rPr>
          <w:rStyle w:val="Emphasis"/>
        </w:rPr>
        <w:t>divided</w:t>
      </w:r>
      <w:r w:rsidRPr="00680CDD">
        <w:rPr>
          <w:sz w:val="14"/>
        </w:rPr>
        <w:t xml:space="preserve"> </w:t>
      </w:r>
      <w:r w:rsidRPr="009D7CC1">
        <w:rPr>
          <w:rStyle w:val="StyleUnderline"/>
        </w:rPr>
        <w:t>and</w:t>
      </w:r>
      <w:r w:rsidRPr="00680CDD">
        <w:rPr>
          <w:sz w:val="14"/>
        </w:rPr>
        <w:t xml:space="preserve"> </w:t>
      </w:r>
      <w:r w:rsidRPr="00A75A14">
        <w:rPr>
          <w:rStyle w:val="Emphasis"/>
          <w:highlight w:val="yellow"/>
        </w:rPr>
        <w:t>polarized Congress</w:t>
      </w:r>
      <w:r w:rsidRPr="00680CDD">
        <w:rPr>
          <w:sz w:val="14"/>
        </w:rPr>
        <w:t>. As Grumbach points out, interest group activists have followed this trend and focused their efforts on states.</w:t>
      </w:r>
    </w:p>
    <w:p w14:paraId="7FF34895" w14:textId="77777777" w:rsidR="00115737" w:rsidRPr="009D7CC1" w:rsidRDefault="00115737" w:rsidP="00115737">
      <w:pPr>
        <w:rPr>
          <w:rStyle w:val="Emphasis"/>
          <w:sz w:val="24"/>
          <w:szCs w:val="24"/>
        </w:rPr>
      </w:pPr>
      <w:r w:rsidRPr="00680CDD">
        <w:rPr>
          <w:sz w:val="14"/>
        </w:rPr>
        <w:t xml:space="preserve">Implicit in this argument is the role of the country’s winner-take-all electoral rules and the geographic distribution of the base of Democrats and Republicans. This combination helps explain why </w:t>
      </w:r>
      <w:r w:rsidRPr="009D7CC1">
        <w:rPr>
          <w:rStyle w:val="StyleUnderline"/>
        </w:rPr>
        <w:t>congressional delegations are dominated by one party</w:t>
      </w:r>
      <w:r w:rsidRPr="00680CDD">
        <w:rPr>
          <w:sz w:val="14"/>
        </w:rPr>
        <w:t xml:space="preserve">, </w:t>
      </w:r>
      <w:r w:rsidRPr="009D7CC1">
        <w:rPr>
          <w:rStyle w:val="StyleUnderline"/>
        </w:rPr>
        <w:t xml:space="preserve">creating </w:t>
      </w:r>
      <w:r w:rsidRPr="009D7CC1">
        <w:rPr>
          <w:rStyle w:val="Emphasis"/>
        </w:rPr>
        <w:t>gridlock</w:t>
      </w:r>
      <w:r w:rsidRPr="009D7CC1">
        <w:rPr>
          <w:rStyle w:val="StyleUnderline"/>
        </w:rPr>
        <w:t xml:space="preserve"> at the </w:t>
      </w:r>
      <w:r w:rsidRPr="009D7CC1">
        <w:rPr>
          <w:rStyle w:val="Emphasis"/>
        </w:rPr>
        <w:t>national level</w:t>
      </w:r>
      <w:r w:rsidRPr="00680CDD">
        <w:rPr>
          <w:sz w:val="14"/>
        </w:rPr>
        <w:t xml:space="preserve">, </w:t>
      </w:r>
      <w:r w:rsidRPr="009D7CC1">
        <w:rPr>
          <w:rStyle w:val="StyleUnderline"/>
        </w:rPr>
        <w:t>and</w:t>
      </w:r>
      <w:r w:rsidRPr="00680CDD">
        <w:rPr>
          <w:sz w:val="14"/>
        </w:rPr>
        <w:t xml:space="preserve"> single-party government in so many states, </w:t>
      </w:r>
      <w:r w:rsidRPr="00A75A14">
        <w:rPr>
          <w:rStyle w:val="Emphasis"/>
          <w:highlight w:val="yellow"/>
        </w:rPr>
        <w:t>opening up opportunities</w:t>
      </w:r>
      <w:r w:rsidRPr="00680CDD">
        <w:rPr>
          <w:sz w:val="14"/>
          <w:highlight w:val="yellow"/>
        </w:rPr>
        <w:t xml:space="preserve"> </w:t>
      </w:r>
      <w:r w:rsidRPr="00A75A14">
        <w:rPr>
          <w:rStyle w:val="StyleUnderline"/>
          <w:highlight w:val="yellow"/>
        </w:rPr>
        <w:t>for</w:t>
      </w:r>
      <w:r w:rsidRPr="00680CDD">
        <w:rPr>
          <w:sz w:val="14"/>
          <w:highlight w:val="yellow"/>
        </w:rPr>
        <w:t xml:space="preserve"> </w:t>
      </w:r>
      <w:r w:rsidRPr="00A75A14">
        <w:rPr>
          <w:rStyle w:val="Emphasis"/>
          <w:sz w:val="24"/>
          <w:szCs w:val="24"/>
          <w:highlight w:val="yellow"/>
        </w:rPr>
        <w:t>swift policymaking at the state level.</w:t>
      </w:r>
    </w:p>
    <w:p w14:paraId="33346627" w14:textId="77777777" w:rsidR="00115737" w:rsidRPr="00680CDD" w:rsidRDefault="00115737" w:rsidP="00115737">
      <w:pPr>
        <w:rPr>
          <w:sz w:val="14"/>
        </w:rPr>
      </w:pPr>
    </w:p>
    <w:p w14:paraId="7C3FC0E7" w14:textId="77777777" w:rsidR="00115737" w:rsidRDefault="00115737" w:rsidP="00115737">
      <w:pPr>
        <w:pStyle w:val="Heading4"/>
      </w:pPr>
      <w:r>
        <w:t xml:space="preserve">The CP alone </w:t>
      </w:r>
      <w:r w:rsidRPr="009D7CC1">
        <w:rPr>
          <w:u w:val="single"/>
        </w:rPr>
        <w:t>isn’t perceived</w:t>
      </w:r>
      <w:r>
        <w:t>.</w:t>
      </w:r>
    </w:p>
    <w:p w14:paraId="34D85CD9" w14:textId="77777777" w:rsidR="00115737" w:rsidRPr="00404F6F" w:rsidRDefault="00115737" w:rsidP="00115737">
      <w:r>
        <w:t xml:space="preserve">Dr. Jennifer K. </w:t>
      </w:r>
      <w:r w:rsidRPr="00404F6F">
        <w:rPr>
          <w:rStyle w:val="Style13ptBold"/>
        </w:rPr>
        <w:t>Montez 20</w:t>
      </w:r>
      <w:r>
        <w:t>, PhD in Sociology from the University of Texas at Austin, professor of sociology, the Gerald B. Cramer Faculty Scholar in Aging Studies, director of the NIA-funded Center for Aging and Policy Studies, and codirector of the Policy, Place, and Population Health Lab at Syracuse University, “US State Polarization, Policymaking Power, and Population Health”, https://www.milbank.org/quarterly/articles/us-state-polarization-policymaking-power-and-population-health/</w:t>
      </w:r>
    </w:p>
    <w:p w14:paraId="6B6EBF21" w14:textId="77777777" w:rsidR="00115737" w:rsidRPr="00680CDD" w:rsidRDefault="00115737" w:rsidP="00115737">
      <w:pPr>
        <w:rPr>
          <w:sz w:val="14"/>
        </w:rPr>
      </w:pPr>
      <w:r w:rsidRPr="00680CDD">
        <w:rPr>
          <w:sz w:val="14"/>
        </w:rPr>
        <w:t>One of the oldest and most powerful forces behind devolution, preemption, and polarization is the American Legislative Exchange Council (ALEC). Formed in 1973, ALEC is a coalition of (mainly conservative) politicians, businesses, big donors, and activists, which drafts model bills that are beneficial to its members and offers the legislation to state policymakers to enact.22 </w:t>
      </w:r>
      <w:r w:rsidRPr="00404F6F">
        <w:rPr>
          <w:rStyle w:val="StyleUnderline"/>
          <w:highlight w:val="yellow"/>
        </w:rPr>
        <w:t>ALEC targets</w:t>
      </w:r>
      <w:r w:rsidRPr="00680CDD">
        <w:rPr>
          <w:sz w:val="14"/>
          <w:highlight w:val="yellow"/>
        </w:rPr>
        <w:t xml:space="preserve"> </w:t>
      </w:r>
      <w:r w:rsidRPr="00404F6F">
        <w:rPr>
          <w:rStyle w:val="Emphasis"/>
          <w:highlight w:val="yellow"/>
        </w:rPr>
        <w:t>statehouses</w:t>
      </w:r>
      <w:r w:rsidRPr="00680CDD">
        <w:rPr>
          <w:sz w:val="14"/>
          <w:highlight w:val="yellow"/>
        </w:rPr>
        <w:t xml:space="preserve"> </w:t>
      </w:r>
      <w:r w:rsidRPr="00404F6F">
        <w:rPr>
          <w:rStyle w:val="Emphasis"/>
          <w:sz w:val="24"/>
          <w:szCs w:val="24"/>
          <w:highlight w:val="yellow"/>
        </w:rPr>
        <w:t>instead of the fed</w:t>
      </w:r>
      <w:r w:rsidRPr="00404F6F">
        <w:rPr>
          <w:rStyle w:val="Emphasis"/>
          <w:sz w:val="24"/>
          <w:szCs w:val="24"/>
        </w:rPr>
        <w:t>eral government</w:t>
      </w:r>
      <w:r w:rsidRPr="00680CDD">
        <w:rPr>
          <w:sz w:val="14"/>
          <w:szCs w:val="24"/>
        </w:rPr>
        <w:t xml:space="preserve"> </w:t>
      </w:r>
      <w:r w:rsidRPr="00404F6F">
        <w:rPr>
          <w:rStyle w:val="StyleUnderline"/>
        </w:rPr>
        <w:t>partly because the former are more responsive to business demands</w:t>
      </w:r>
      <w:r w:rsidRPr="00680CDD">
        <w:rPr>
          <w:sz w:val="14"/>
        </w:rPr>
        <w:t xml:space="preserve">, especially to businesses located in their state, </w:t>
      </w:r>
      <w:r w:rsidRPr="00404F6F">
        <w:rPr>
          <w:rStyle w:val="StyleUnderline"/>
        </w:rPr>
        <w:t xml:space="preserve">and </w:t>
      </w:r>
      <w:r w:rsidRPr="00404F6F">
        <w:rPr>
          <w:rStyle w:val="StyleUnderline"/>
          <w:highlight w:val="yellow"/>
        </w:rPr>
        <w:t xml:space="preserve">it is </w:t>
      </w:r>
      <w:r w:rsidRPr="00404F6F">
        <w:rPr>
          <w:rStyle w:val="Emphasis"/>
          <w:highlight w:val="yellow"/>
        </w:rPr>
        <w:t>easier</w:t>
      </w:r>
      <w:r w:rsidRPr="00404F6F">
        <w:rPr>
          <w:rStyle w:val="StyleUnderline"/>
          <w:highlight w:val="yellow"/>
        </w:rPr>
        <w:t xml:space="preserve"> to change state legislation</w:t>
      </w:r>
      <w:r w:rsidRPr="00680CDD">
        <w:rPr>
          <w:sz w:val="14"/>
          <w:highlight w:val="yellow"/>
        </w:rPr>
        <w:t xml:space="preserve"> </w:t>
      </w:r>
      <w:r w:rsidRPr="00404F6F">
        <w:rPr>
          <w:rStyle w:val="Emphasis"/>
          <w:sz w:val="24"/>
          <w:szCs w:val="24"/>
          <w:highlight w:val="yellow"/>
        </w:rPr>
        <w:t>under the radar</w:t>
      </w:r>
      <w:r w:rsidRPr="00680CDD">
        <w:rPr>
          <w:sz w:val="14"/>
        </w:rPr>
        <w:t xml:space="preserve">, </w:t>
      </w:r>
      <w:r w:rsidRPr="00404F6F">
        <w:rPr>
          <w:rStyle w:val="StyleUnderline"/>
        </w:rPr>
        <w:t xml:space="preserve">as </w:t>
      </w:r>
      <w:r w:rsidRPr="00404F6F">
        <w:rPr>
          <w:rStyle w:val="Emphasis"/>
          <w:sz w:val="24"/>
          <w:szCs w:val="24"/>
          <w:highlight w:val="yellow"/>
        </w:rPr>
        <w:t>few people pay attention to state politics</w:t>
      </w:r>
      <w:r w:rsidRPr="00680CDD">
        <w:rPr>
          <w:sz w:val="14"/>
          <w:highlight w:val="yellow"/>
        </w:rPr>
        <w:t>.</w:t>
      </w:r>
      <w:r w:rsidRPr="00680CDD">
        <w:rPr>
          <w:sz w:val="14"/>
        </w:rPr>
        <w:t>21,22 ALEC’s legislation is probusiness (e.g., dismantling of labor protections), with its main financial support coming from roughly 200 of the largest US corporations.22 This increasingly dominant influence of large corporations on US policy and people’s lives has been documented by scientists such as Nicholas Freudenberg, who claimed, “Never before in human history has any single social institution been able to influence so many of the determinants of health for so many of the world’s people.”29 To be clear, ALEC is not the only organization of its kind. Along with the State Policy Network and the Koch-funded Americans for Prosperity, it is part of what Alexander Hertel-Fernandez termed the “troika.”22</w:t>
      </w:r>
    </w:p>
    <w:p w14:paraId="12A74E13" w14:textId="77777777" w:rsidR="00115737" w:rsidRPr="00680CDD" w:rsidRDefault="00115737" w:rsidP="00115737">
      <w:pPr>
        <w:rPr>
          <w:sz w:val="14"/>
        </w:rPr>
      </w:pPr>
    </w:p>
    <w:p w14:paraId="376AF6C2" w14:textId="77777777" w:rsidR="00115737" w:rsidRPr="00404F6F" w:rsidRDefault="00115737" w:rsidP="00115737">
      <w:pPr>
        <w:pStyle w:val="Heading4"/>
      </w:pPr>
      <w:r>
        <w:t xml:space="preserve">Even when Congress </w:t>
      </w:r>
      <w:r w:rsidRPr="00404F6F">
        <w:rPr>
          <w:u w:val="single"/>
        </w:rPr>
        <w:t>follows state action</w:t>
      </w:r>
      <w:r>
        <w:t xml:space="preserve">, they don’t get </w:t>
      </w:r>
      <w:r w:rsidRPr="00404F6F">
        <w:rPr>
          <w:u w:val="single"/>
        </w:rPr>
        <w:t>credit</w:t>
      </w:r>
      <w:r>
        <w:t xml:space="preserve"> politically.</w:t>
      </w:r>
    </w:p>
    <w:p w14:paraId="1D8951BC" w14:textId="77777777" w:rsidR="00115737" w:rsidRDefault="00115737" w:rsidP="00115737">
      <w:r>
        <w:t xml:space="preserve">Dr. Kathleen </w:t>
      </w:r>
      <w:r w:rsidRPr="00122C36">
        <w:rPr>
          <w:rStyle w:val="Style13ptBold"/>
        </w:rPr>
        <w:t>Ferraiolo 8</w:t>
      </w:r>
      <w:r>
        <w:t>, Professor of Political Science at James Madison University, “State Policy Innovation and the Federalism Implications of Direct Democracy”, Publius: The Journal of Federalism, Volume 38, Number 3, January, p. 496-498</w:t>
      </w:r>
    </w:p>
    <w:p w14:paraId="38116A4C" w14:textId="77777777" w:rsidR="00115737" w:rsidRPr="00AD1242" w:rsidRDefault="00115737" w:rsidP="00115737">
      <w:pPr>
        <w:rPr>
          <w:rStyle w:val="StyleUnderline"/>
        </w:rPr>
      </w:pPr>
      <w:r w:rsidRPr="00AD1242">
        <w:rPr>
          <w:rStyle w:val="StyleUnderline"/>
        </w:rPr>
        <w:t xml:space="preserve">Ballot </w:t>
      </w:r>
      <w:r w:rsidRPr="00EA4B95">
        <w:rPr>
          <w:rStyle w:val="StyleUnderline"/>
          <w:highlight w:val="yellow"/>
        </w:rPr>
        <w:t>Initiatives</w:t>
      </w:r>
      <w:r w:rsidRPr="00AD1242">
        <w:rPr>
          <w:rStyle w:val="StyleUnderline"/>
        </w:rPr>
        <w:t xml:space="preserve"> that </w:t>
      </w:r>
      <w:r w:rsidRPr="00EA4B95">
        <w:rPr>
          <w:rStyle w:val="StyleUnderline"/>
          <w:highlight w:val="yellow"/>
        </w:rPr>
        <w:t xml:space="preserve">Respond to </w:t>
      </w:r>
      <w:r w:rsidRPr="00EA4B95">
        <w:rPr>
          <w:rStyle w:val="Emphasis"/>
          <w:highlight w:val="yellow"/>
        </w:rPr>
        <w:t>Federal Inaction</w:t>
      </w:r>
    </w:p>
    <w:p w14:paraId="0F27A6A7" w14:textId="77777777" w:rsidR="00115737" w:rsidRPr="00680CDD" w:rsidRDefault="00115737" w:rsidP="00115737">
      <w:pPr>
        <w:rPr>
          <w:sz w:val="10"/>
          <w:szCs w:val="12"/>
        </w:rPr>
      </w:pPr>
      <w:r w:rsidRPr="00680CDD">
        <w:rPr>
          <w:sz w:val="10"/>
          <w:szCs w:val="12"/>
        </w:rPr>
        <w:t>There were a number of policy issues that appeared on multiple state ballots during the past several election cycles. Voters have cast their ballots on topics ranging from same-sex marriage and gambling to education, energy, election reform, and taxes. Eminent domain, the minimum wage, abortion, government finances, and animal rights were other subjects that occupied voters’ attention. This study focuses on four issue areas, most of which were considered in multiple states and targeted federal policy either by responding to perceived inaction or by challenging federal law.</w:t>
      </w:r>
    </w:p>
    <w:p w14:paraId="7F30FB41" w14:textId="77777777" w:rsidR="00115737" w:rsidRPr="00680CDD" w:rsidRDefault="00115737" w:rsidP="00115737">
      <w:pPr>
        <w:rPr>
          <w:sz w:val="10"/>
          <w:szCs w:val="12"/>
        </w:rPr>
      </w:pPr>
      <w:r w:rsidRPr="00680CDD">
        <w:rPr>
          <w:sz w:val="10"/>
          <w:szCs w:val="12"/>
        </w:rPr>
        <w:t>The Minimum Wage</w:t>
      </w:r>
    </w:p>
    <w:p w14:paraId="1523DB5C" w14:textId="77777777" w:rsidR="00115737" w:rsidRPr="00680CDD" w:rsidRDefault="00115737" w:rsidP="00115737">
      <w:pPr>
        <w:rPr>
          <w:sz w:val="10"/>
          <w:szCs w:val="12"/>
        </w:rPr>
      </w:pPr>
      <w:r w:rsidRPr="00680CDD">
        <w:rPr>
          <w:sz w:val="10"/>
          <w:szCs w:val="12"/>
        </w:rPr>
        <w:t>Until the newly elected Democratic Congress tackled the issue in early 2007, the federal government had not enacted a minimum wage increase since 1997, when it was raised to five dollars and fifteen cents an hour. Not content to wait for the federal government to act on what they perceived to be an important issue, in 2006 voters in six states (Nevada, Arizona, Ohio, Colorado, Missouri, and Montana) ratified initiatives to increase the minimum wage and index it to inflation, in some cases overwhelmingly. Eleven state legislatures approved raises in 2006 as well. The average ‘‘yes’’ vote for the 2006 ballot measures was 66 percent, and the average margin of victory was thirty-one points. In 2004, voters in Florida and Nevada overwhelmingly supported minimum wage ballot measures. In total, the National Conference of State Legislatures (2007b) reports that thirty states and the District of Columbia have adopted state minimum wages that are higher than the federal minimum wage. Clearly, despite inaction at the federal level there is much support for raising the minimum wage among both state voters and elected officials, including Democratic and some Republican governors and legislators.</w:t>
      </w:r>
    </w:p>
    <w:p w14:paraId="1BA31DBC" w14:textId="77777777" w:rsidR="00115737" w:rsidRPr="00680CDD" w:rsidRDefault="00115737" w:rsidP="00115737">
      <w:pPr>
        <w:rPr>
          <w:sz w:val="10"/>
          <w:szCs w:val="12"/>
        </w:rPr>
      </w:pPr>
      <w:r w:rsidRPr="00680CDD">
        <w:rPr>
          <w:sz w:val="10"/>
          <w:szCs w:val="12"/>
        </w:rPr>
        <w:t>The ballot presence of hot-button issues such as same-sex marriage and the minimum wage has led scholars to investigate the mobilizing effects of these issues (Abramowitz 2004; Smith 2006; Nicholson 2005) and to uncover evidence of initiatives’ educative and electoral spillover effects. Smith and Tolbert, among the first to study the educative effects of direct democracy, found that initiative use is associated with increases in voter turnout, civic engagement, political interest, and political knowledge (Tolbert and Smith 2006; Smith and Tolbert 2004). Smith and Tolbert (2001), Kousser and McCubbins (2005), and others document the spillover effects of ballot initiatives on broader electoral and political processes such as citizens’ voting behavior in candidate elections and political party and interest group strategies. Smith (2006) notes that political officials (such as Arnold Schwarzenegger) and party operatives have skillfully used the initiative process to advance their policy agendas, threaten the legislature into action, and frame candidate elections. Smith, DeSantis, and Kassel (2006) find a positive correlation between support for anti-same-sex marriage measures and the vote for George W. Bush in Ohio and Michigan in 2004. Kousser and McCubbins (2005) describe how Democratic party activists in Colorado helped sponsor a successful 2004 initiative to increase mass transit funding that contributed to high voter turnout and Democratic victories in an election when Republican candidates dominated in many other states. In a wide-ranging study, Nicholson (2005) finds that ballot measures have agenda-setting, priming, and electoral spillover effects, altering the weight voters assign to various issues, the standards by which they evaluate candidates for congressional and gubernatorial offices, and the strategies of political candidates and parties.</w:t>
      </w:r>
    </w:p>
    <w:p w14:paraId="5BB86972" w14:textId="77777777" w:rsidR="00115737" w:rsidRPr="00680CDD" w:rsidRDefault="00115737" w:rsidP="00115737">
      <w:pPr>
        <w:rPr>
          <w:sz w:val="10"/>
          <w:szCs w:val="12"/>
        </w:rPr>
      </w:pPr>
      <w:r w:rsidRPr="00680CDD">
        <w:rPr>
          <w:sz w:val="10"/>
          <w:szCs w:val="12"/>
        </w:rPr>
        <w:t>No longer the exclusive domain of citizens or interest groups, political party organizations, candidates, and elected officials now use initiative elections for many purposes: To increase voter registration and turnout, advance their political agendas and ideologies, circumvent contribution and expenditure limits in candidate races, selectively mobilize support for their own candidates, prime vote choice for issues on which they believe they have an advantage, or drive a wedge in opponent coalitions (Smith 2005, 2006; Kousser and McCubbins 2005; Smith and Tolbert 2001). As candidates and parties seek initiative success for policy or ideological reasons, they also force their opponents to drain their resources in attempting to defeat initiatives that run counter to their own policy and political goals.</w:t>
      </w:r>
    </w:p>
    <w:p w14:paraId="4CB22470" w14:textId="77777777" w:rsidR="00115737" w:rsidRPr="00680CDD" w:rsidRDefault="00115737" w:rsidP="00115737">
      <w:pPr>
        <w:rPr>
          <w:sz w:val="10"/>
          <w:szCs w:val="12"/>
        </w:rPr>
      </w:pPr>
      <w:r w:rsidRPr="00680CDD">
        <w:rPr>
          <w:sz w:val="10"/>
          <w:szCs w:val="12"/>
        </w:rPr>
        <w:t>The minimum wage ballot measures that experienced overwhelming success in 2004 and 2006 were part of a concerted effort by progressive activists to mobilize sympathetic voters and sway candidate elections. Support for Florida’s 2004 minimum wage initiative by the Association of Community Organization for Reform Now (ACORN) led to the adoption of the measure as well as a successful voter registration drive. The group appeared to achieve its goals of ‘‘‘driving heightened Democratic turnout, passing the initiative, and building permanent political capacity for future gains’’’ (quoted in Kousser and McCubbins 2005, 973). In 2004 progressive activists in Nevada and Florida, with the approval of the Democratic National Committee, used focus groups and pre-election surveys to pretest the language of a variety of minimum wage proposals. They selected those they believed would mobilize low-income voters who would also support Democratic candidates, including presidential nominee John Kerry (Smith 2006). In 2006, the belief that minimum wage ballot initiatives could mobilize Democratic-leaning voters was an attractive possibility for labor unions (particularly the AFL-CIO, which launched its ‘‘America Needs a Raise’’ campaign that year) and other progressive groups such as ACORN interested in unseating the Republican congressional leadership (Broder 2006; Andrews 2006). The objectives of minimum wage sponsors, then, were manifold, including bringing about both state and federal policy change, boosting voter registration and turnout, and influencing candidate elections.</w:t>
      </w:r>
    </w:p>
    <w:p w14:paraId="692CB759" w14:textId="77777777" w:rsidR="00115737" w:rsidRPr="00680CDD" w:rsidRDefault="00115737" w:rsidP="00115737">
      <w:pPr>
        <w:rPr>
          <w:sz w:val="10"/>
        </w:rPr>
      </w:pPr>
      <w:r w:rsidRPr="00680CDD">
        <w:rPr>
          <w:sz w:val="10"/>
        </w:rPr>
        <w:t xml:space="preserve">Even before they appeared on state ballots and in Congress, </w:t>
      </w:r>
      <w:r w:rsidRPr="00AD1242">
        <w:rPr>
          <w:rStyle w:val="StyleUnderline"/>
        </w:rPr>
        <w:t>proposals to increase the minimum wage received high levels of support in public opinion polls</w:t>
      </w:r>
      <w:r w:rsidRPr="00680CDD">
        <w:rPr>
          <w:sz w:val="10"/>
        </w:rPr>
        <w:t xml:space="preserve"> (Roper Center 2007, 55). Democrats in Congress are certainly more sympathetic to a minimum wage increase than are most Republicans, and it is not surprising that they would choose to address the issue as one of their signature initiatives in the 110th Congress in early 2007. Still, the evidence presented here suggests that supporters of raising the minimum wage were able to simultaneously achieve three objectives: </w:t>
      </w:r>
      <w:r w:rsidRPr="00EA4B95">
        <w:rPr>
          <w:rStyle w:val="StyleUnderline"/>
          <w:highlight w:val="yellow"/>
        </w:rPr>
        <w:t xml:space="preserve">Advocates took </w:t>
      </w:r>
      <w:r w:rsidRPr="00EA4B95">
        <w:rPr>
          <w:rStyle w:val="Emphasis"/>
          <w:highlight w:val="yellow"/>
        </w:rPr>
        <w:t>independent state-level action</w:t>
      </w:r>
      <w:r w:rsidRPr="00AD1242">
        <w:rPr>
          <w:rStyle w:val="StyleUnderline"/>
        </w:rPr>
        <w:t xml:space="preserve"> to address a policy issue of public concern</w:t>
      </w:r>
      <w:r w:rsidRPr="00680CDD">
        <w:rPr>
          <w:sz w:val="10"/>
        </w:rPr>
        <w:t>; they had a hand in helping to bring about an electoral majority in Congress more favorable to increasing the minimum wage; and their efforts led to increased turnout (if not Democratic victories) in at least some of the states where the measures appeared.</w:t>
      </w:r>
    </w:p>
    <w:p w14:paraId="7382C94A" w14:textId="77777777" w:rsidR="00115737" w:rsidRPr="00680CDD" w:rsidRDefault="00115737" w:rsidP="00115737">
      <w:pPr>
        <w:rPr>
          <w:sz w:val="10"/>
        </w:rPr>
      </w:pPr>
      <w:r w:rsidRPr="00AD1242">
        <w:rPr>
          <w:rStyle w:val="StyleUnderline"/>
        </w:rPr>
        <w:t xml:space="preserve">As </w:t>
      </w:r>
      <w:r w:rsidRPr="00404F6F">
        <w:rPr>
          <w:rStyle w:val="StyleUnderline"/>
        </w:rPr>
        <w:t>predicted, the success of minimum wage initiatives in multiple states</w:t>
      </w:r>
      <w:r w:rsidRPr="00680CDD">
        <w:rPr>
          <w:sz w:val="10"/>
        </w:rPr>
        <w:t xml:space="preserve"> during the 2004–2006 election cycle </w:t>
      </w:r>
      <w:r w:rsidRPr="00404F6F">
        <w:rPr>
          <w:rStyle w:val="StyleUnderline"/>
        </w:rPr>
        <w:t xml:space="preserve">ultimately resulted in intergovernmental policy consensus. </w:t>
      </w:r>
      <w:r w:rsidRPr="00EA4B95">
        <w:rPr>
          <w:rStyle w:val="StyleUnderline"/>
          <w:highlight w:val="yellow"/>
        </w:rPr>
        <w:t>Impatient with</w:t>
      </w:r>
      <w:r w:rsidRPr="00AD1242">
        <w:rPr>
          <w:rStyle w:val="StyleUnderline"/>
        </w:rPr>
        <w:t xml:space="preserve"> the pace of </w:t>
      </w:r>
      <w:r w:rsidRPr="00404F6F">
        <w:rPr>
          <w:rStyle w:val="Emphasis"/>
          <w:highlight w:val="yellow"/>
        </w:rPr>
        <w:t>federal</w:t>
      </w:r>
      <w:r w:rsidRPr="00EA4B95">
        <w:rPr>
          <w:rStyle w:val="StyleUnderline"/>
          <w:highlight w:val="yellow"/>
        </w:rPr>
        <w:t xml:space="preserve"> efforts</w:t>
      </w:r>
      <w:r w:rsidRPr="00680CDD">
        <w:rPr>
          <w:sz w:val="10"/>
        </w:rPr>
        <w:t xml:space="preserve"> to raise the minimum wage, </w:t>
      </w:r>
      <w:r w:rsidRPr="00404F6F">
        <w:rPr>
          <w:rStyle w:val="Emphasis"/>
          <w:highlight w:val="yellow"/>
        </w:rPr>
        <w:t>state</w:t>
      </w:r>
      <w:r w:rsidRPr="00EA4B95">
        <w:rPr>
          <w:rStyle w:val="StyleUnderline"/>
          <w:highlight w:val="yellow"/>
        </w:rPr>
        <w:t xml:space="preserve"> lawmakers</w:t>
      </w:r>
      <w:r w:rsidRPr="00680CDD">
        <w:rPr>
          <w:sz w:val="10"/>
        </w:rPr>
        <w:t xml:space="preserve"> and voters </w:t>
      </w:r>
      <w:r w:rsidRPr="00AD1242">
        <w:rPr>
          <w:rStyle w:val="StyleUnderline"/>
        </w:rPr>
        <w:t>used the legislative process</w:t>
      </w:r>
      <w:r w:rsidRPr="00680CDD">
        <w:rPr>
          <w:sz w:val="10"/>
        </w:rPr>
        <w:t xml:space="preserve"> and direct democracy institutions </w:t>
      </w:r>
      <w:r w:rsidRPr="00AD1242">
        <w:rPr>
          <w:rStyle w:val="StyleUnderline"/>
        </w:rPr>
        <w:t xml:space="preserve">to </w:t>
      </w:r>
      <w:r w:rsidRPr="00EA4B95">
        <w:rPr>
          <w:rStyle w:val="StyleUnderline"/>
          <w:highlight w:val="yellow"/>
        </w:rPr>
        <w:t>address the issue</w:t>
      </w:r>
      <w:r w:rsidRPr="00AD1242">
        <w:rPr>
          <w:rStyle w:val="StyleUnderline"/>
        </w:rPr>
        <w:t xml:space="preserve">, ultimately </w:t>
      </w:r>
      <w:r w:rsidRPr="00EA4B95">
        <w:rPr>
          <w:rStyle w:val="StyleUnderline"/>
          <w:highlight w:val="yellow"/>
        </w:rPr>
        <w:t>producing</w:t>
      </w:r>
      <w:r w:rsidRPr="00AD1242">
        <w:rPr>
          <w:rStyle w:val="StyleUnderline"/>
        </w:rPr>
        <w:t xml:space="preserve"> a </w:t>
      </w:r>
      <w:r w:rsidRPr="00EA4B95">
        <w:rPr>
          <w:rStyle w:val="StyleUnderline"/>
          <w:highlight w:val="yellow"/>
        </w:rPr>
        <w:t>divergence</w:t>
      </w:r>
      <w:r w:rsidRPr="00AD1242">
        <w:rPr>
          <w:rStyle w:val="StyleUnderline"/>
        </w:rPr>
        <w:t xml:space="preserve"> in policy</w:t>
      </w:r>
      <w:r w:rsidRPr="00680CDD">
        <w:rPr>
          <w:sz w:val="10"/>
        </w:rPr>
        <w:t xml:space="preserve"> not only </w:t>
      </w:r>
      <w:r w:rsidRPr="00EA4B95">
        <w:rPr>
          <w:rStyle w:val="StyleUnderline"/>
          <w:highlight w:val="yellow"/>
        </w:rPr>
        <w:t>between states and the fed</w:t>
      </w:r>
      <w:r w:rsidRPr="00AD1242">
        <w:rPr>
          <w:rStyle w:val="StyleUnderline"/>
        </w:rPr>
        <w:t>eral government</w:t>
      </w:r>
      <w:r w:rsidRPr="00680CDD">
        <w:rPr>
          <w:sz w:val="10"/>
        </w:rPr>
        <w:t xml:space="preserve"> but across states as well. </w:t>
      </w:r>
      <w:r w:rsidRPr="00AD1242">
        <w:rPr>
          <w:rStyle w:val="StyleUnderline"/>
        </w:rPr>
        <w:t>The</w:t>
      </w:r>
      <w:r w:rsidRPr="00680CDD">
        <w:rPr>
          <w:sz w:val="10"/>
        </w:rPr>
        <w:t xml:space="preserve"> newly elected </w:t>
      </w:r>
      <w:r w:rsidRPr="00AD1242">
        <w:rPr>
          <w:rStyle w:val="StyleUnderline"/>
        </w:rPr>
        <w:t xml:space="preserve">Democratic </w:t>
      </w:r>
      <w:r w:rsidRPr="00404F6F">
        <w:rPr>
          <w:rStyle w:val="Emphasis"/>
          <w:highlight w:val="yellow"/>
        </w:rPr>
        <w:t>Congress</w:t>
      </w:r>
      <w:r w:rsidRPr="00EA4B95">
        <w:rPr>
          <w:rStyle w:val="StyleUnderline"/>
          <w:highlight w:val="yellow"/>
        </w:rPr>
        <w:t xml:space="preserve"> resolved this</w:t>
      </w:r>
      <w:r w:rsidRPr="00AD1242">
        <w:rPr>
          <w:rStyle w:val="StyleUnderline"/>
        </w:rPr>
        <w:t xml:space="preserve"> federal–state policy diversity</w:t>
      </w:r>
      <w:r w:rsidRPr="00680CDD">
        <w:rPr>
          <w:sz w:val="10"/>
        </w:rPr>
        <w:t xml:space="preserve"> (if not state-to-state diversity; many states set their minimum wage rates higher than the federal level) </w:t>
      </w:r>
      <w:r w:rsidRPr="00AD1242">
        <w:rPr>
          <w:rStyle w:val="StyleUnderline"/>
        </w:rPr>
        <w:t xml:space="preserve">by acting to raise the minimum wage for the first time in ten years. </w:t>
      </w:r>
      <w:r w:rsidRPr="00EA4B95">
        <w:rPr>
          <w:rStyle w:val="StyleUnderline"/>
          <w:highlight w:val="yellow"/>
        </w:rPr>
        <w:t>However</w:t>
      </w:r>
      <w:r w:rsidRPr="00AD1242">
        <w:rPr>
          <w:rStyle w:val="StyleUnderline"/>
        </w:rPr>
        <w:t xml:space="preserve">, some evidence suggests that </w:t>
      </w:r>
      <w:r w:rsidRPr="00404F6F">
        <w:rPr>
          <w:rStyle w:val="Emphasis"/>
          <w:sz w:val="24"/>
          <w:szCs w:val="24"/>
          <w:highlight w:val="yellow"/>
        </w:rPr>
        <w:t>state</w:t>
      </w:r>
      <w:r w:rsidRPr="00404F6F">
        <w:rPr>
          <w:rStyle w:val="Emphasis"/>
          <w:sz w:val="24"/>
          <w:szCs w:val="24"/>
        </w:rPr>
        <w:t xml:space="preserve"> voters and </w:t>
      </w:r>
      <w:r w:rsidRPr="00404F6F">
        <w:rPr>
          <w:rStyle w:val="Emphasis"/>
          <w:sz w:val="24"/>
          <w:szCs w:val="24"/>
          <w:highlight w:val="yellow"/>
        </w:rPr>
        <w:t>policymakers, and not federal</w:t>
      </w:r>
      <w:r w:rsidRPr="00404F6F">
        <w:rPr>
          <w:rStyle w:val="Emphasis"/>
          <w:sz w:val="24"/>
          <w:szCs w:val="24"/>
        </w:rPr>
        <w:t xml:space="preserve"> lawmakers, </w:t>
      </w:r>
      <w:r w:rsidRPr="00404F6F">
        <w:rPr>
          <w:rStyle w:val="Emphasis"/>
          <w:sz w:val="24"/>
          <w:szCs w:val="24"/>
          <w:highlight w:val="yellow"/>
        </w:rPr>
        <w:t>receive</w:t>
      </w:r>
      <w:r w:rsidRPr="00404F6F">
        <w:rPr>
          <w:rStyle w:val="Emphasis"/>
          <w:sz w:val="24"/>
          <w:szCs w:val="24"/>
        </w:rPr>
        <w:t xml:space="preserve"> most of </w:t>
      </w:r>
      <w:r w:rsidRPr="00404F6F">
        <w:rPr>
          <w:rStyle w:val="Emphasis"/>
          <w:sz w:val="24"/>
          <w:szCs w:val="24"/>
          <w:highlight w:val="yellow"/>
        </w:rPr>
        <w:t>the credit</w:t>
      </w:r>
      <w:r w:rsidRPr="00EA4B95">
        <w:rPr>
          <w:rStyle w:val="StyleUnderline"/>
          <w:highlight w:val="yellow"/>
        </w:rPr>
        <w:t xml:space="preserve"> for</w:t>
      </w:r>
      <w:r w:rsidRPr="00AD1242">
        <w:rPr>
          <w:rStyle w:val="StyleUnderline"/>
        </w:rPr>
        <w:t xml:space="preserve"> policy </w:t>
      </w:r>
      <w:r w:rsidRPr="00EA4B95">
        <w:rPr>
          <w:rStyle w:val="StyleUnderline"/>
          <w:highlight w:val="yellow"/>
        </w:rPr>
        <w:t xml:space="preserve">innovations that </w:t>
      </w:r>
      <w:r w:rsidRPr="00404F6F">
        <w:rPr>
          <w:rStyle w:val="Emphasis"/>
          <w:sz w:val="24"/>
          <w:szCs w:val="24"/>
          <w:highlight w:val="yellow"/>
        </w:rPr>
        <w:t>originate at the state level</w:t>
      </w:r>
      <w:r w:rsidRPr="00EA4B95">
        <w:rPr>
          <w:rStyle w:val="StyleUnderline"/>
          <w:highlight w:val="yellow"/>
        </w:rPr>
        <w:t>. The House</w:t>
      </w:r>
      <w:r w:rsidRPr="00AD1242">
        <w:rPr>
          <w:rStyle w:val="StyleUnderline"/>
        </w:rPr>
        <w:t xml:space="preserve"> of Representatives </w:t>
      </w:r>
      <w:r w:rsidRPr="00EA4B95">
        <w:rPr>
          <w:rStyle w:val="StyleUnderline"/>
          <w:highlight w:val="yellow"/>
        </w:rPr>
        <w:t>passed a bill</w:t>
      </w:r>
      <w:r w:rsidRPr="00AD1242">
        <w:rPr>
          <w:rStyle w:val="StyleUnderline"/>
        </w:rPr>
        <w:t xml:space="preserve"> to raise the minimum wage</w:t>
      </w:r>
      <w:r w:rsidRPr="00680CDD">
        <w:rPr>
          <w:sz w:val="10"/>
        </w:rPr>
        <w:t xml:space="preserve"> during the second week of the congressional session, </w:t>
      </w:r>
      <w:r w:rsidRPr="00EA4B95">
        <w:rPr>
          <w:rStyle w:val="StyleUnderline"/>
          <w:highlight w:val="yellow"/>
        </w:rPr>
        <w:t>but</w:t>
      </w:r>
      <w:r w:rsidRPr="00AD1242">
        <w:rPr>
          <w:rStyle w:val="StyleUnderline"/>
        </w:rPr>
        <w:t xml:space="preserve"> in a</w:t>
      </w:r>
      <w:r w:rsidRPr="00680CDD">
        <w:rPr>
          <w:sz w:val="10"/>
        </w:rPr>
        <w:t xml:space="preserve">n early February 2007 </w:t>
      </w:r>
      <w:r w:rsidRPr="00AD1242">
        <w:rPr>
          <w:rStyle w:val="StyleUnderline"/>
        </w:rPr>
        <w:t xml:space="preserve">poll </w:t>
      </w:r>
      <w:r w:rsidRPr="00EA4B95">
        <w:rPr>
          <w:rStyle w:val="StyleUnderline"/>
          <w:highlight w:val="yellow"/>
        </w:rPr>
        <w:t>fewer than one in five</w:t>
      </w:r>
      <w:r w:rsidRPr="00AD1242">
        <w:rPr>
          <w:rStyle w:val="StyleUnderline"/>
        </w:rPr>
        <w:t xml:space="preserve"> respondents </w:t>
      </w:r>
      <w:r w:rsidRPr="00EA4B95">
        <w:rPr>
          <w:rStyle w:val="StyleUnderline"/>
          <w:highlight w:val="yellow"/>
        </w:rPr>
        <w:t>gave</w:t>
      </w:r>
      <w:r w:rsidRPr="00AD1242">
        <w:rPr>
          <w:rStyle w:val="StyleUnderline"/>
        </w:rPr>
        <w:t xml:space="preserve"> the House </w:t>
      </w:r>
      <w:r w:rsidRPr="00EA4B95">
        <w:rPr>
          <w:rStyle w:val="StyleUnderline"/>
          <w:highlight w:val="yellow"/>
        </w:rPr>
        <w:t>credit</w:t>
      </w:r>
      <w:r w:rsidRPr="00AD1242">
        <w:rPr>
          <w:rStyle w:val="StyleUnderline"/>
        </w:rPr>
        <w:t xml:space="preserve"> for this accomplishment</w:t>
      </w:r>
      <w:r w:rsidRPr="00680CDD">
        <w:rPr>
          <w:sz w:val="10"/>
        </w:rPr>
        <w:t xml:space="preserve"> (Roper Center 2007, 131); 84 percent of survey respondents favored a minimum wage increase in 2006, but in March 2007 a mere 2 percent of respondents cited the issue when asked what was the most important thing Congress had done in its first few months (Roper Center 2007, 090). While </w:t>
      </w:r>
      <w:r w:rsidRPr="00404F6F">
        <w:rPr>
          <w:rStyle w:val="Emphasis"/>
          <w:sz w:val="24"/>
          <w:szCs w:val="24"/>
          <w:highlight w:val="yellow"/>
        </w:rPr>
        <w:t>Congress received little credit</w:t>
      </w:r>
      <w:r w:rsidRPr="00404F6F">
        <w:rPr>
          <w:rStyle w:val="StyleUnderline"/>
          <w:sz w:val="24"/>
          <w:szCs w:val="24"/>
          <w:highlight w:val="yellow"/>
        </w:rPr>
        <w:t xml:space="preserve"> </w:t>
      </w:r>
      <w:r w:rsidRPr="00EA4B95">
        <w:rPr>
          <w:rStyle w:val="StyleUnderline"/>
          <w:highlight w:val="yellow"/>
        </w:rPr>
        <w:t>for</w:t>
      </w:r>
      <w:r w:rsidRPr="00AD1242">
        <w:rPr>
          <w:rStyle w:val="StyleUnderline"/>
        </w:rPr>
        <w:t xml:space="preserve"> its </w:t>
      </w:r>
      <w:r w:rsidRPr="00404F6F">
        <w:rPr>
          <w:rStyle w:val="Emphasis"/>
          <w:highlight w:val="yellow"/>
        </w:rPr>
        <w:t>support</w:t>
      </w:r>
      <w:r w:rsidRPr="00680CDD">
        <w:rPr>
          <w:sz w:val="10"/>
        </w:rPr>
        <w:t xml:space="preserve"> for a minimum wage increase, the initiatives’ overwhelming success and the Democratic takeover of Congress in 2007 brought state and federal policy more in line with public opinion, enhancing the opinion-policy connection particularly at the state level and fostering vertical policy consensus and diffusion.</w:t>
      </w:r>
    </w:p>
    <w:p w14:paraId="7B7114AA" w14:textId="77777777" w:rsidR="00115737" w:rsidRPr="00680CDD" w:rsidRDefault="00115737" w:rsidP="00115737">
      <w:pPr>
        <w:rPr>
          <w:sz w:val="10"/>
        </w:rPr>
      </w:pPr>
    </w:p>
    <w:p w14:paraId="3C32B678" w14:textId="77777777" w:rsidR="00115737" w:rsidRDefault="00115737" w:rsidP="00115737">
      <w:pPr>
        <w:pStyle w:val="Heading3"/>
        <w:rPr>
          <w:rFonts w:cs="Arial"/>
        </w:rPr>
      </w:pPr>
      <w:r>
        <w:rPr>
          <w:rFonts w:cs="Arial"/>
        </w:rPr>
        <w:t>2NC---AT: Perm Do the Counterplan</w:t>
      </w:r>
    </w:p>
    <w:p w14:paraId="008EE50D" w14:textId="77777777" w:rsidR="00115737" w:rsidRPr="00680CDD" w:rsidRDefault="00115737" w:rsidP="00115737">
      <w:pPr>
        <w:rPr>
          <w:sz w:val="16"/>
        </w:rPr>
      </w:pPr>
    </w:p>
    <w:p w14:paraId="04F5D3D5" w14:textId="77777777" w:rsidR="00115737" w:rsidRDefault="00115737" w:rsidP="00115737"/>
    <w:p w14:paraId="65CC3705" w14:textId="77777777" w:rsidR="00115737" w:rsidRDefault="00115737" w:rsidP="00115737">
      <w:pPr>
        <w:pStyle w:val="Heading3"/>
      </w:pPr>
      <w:r>
        <w:t>2NC---Data Workers---AT: “Regulatory Authority” / Safe Harbor Deficit</w:t>
      </w:r>
    </w:p>
    <w:p w14:paraId="66679956" w14:textId="77777777" w:rsidR="00115737" w:rsidRDefault="00115737" w:rsidP="00115737">
      <w:pPr>
        <w:pStyle w:val="Heading4"/>
      </w:pPr>
      <w:r>
        <w:t xml:space="preserve">1. </w:t>
      </w:r>
      <w:r>
        <w:rPr>
          <w:u w:val="single"/>
        </w:rPr>
        <w:t>Parker Immunity</w:t>
      </w:r>
      <w:r>
        <w:t xml:space="preserve">. It allows states to </w:t>
      </w:r>
      <w:r>
        <w:rPr>
          <w:u w:val="single"/>
        </w:rPr>
        <w:t>authorize</w:t>
      </w:r>
      <w:r>
        <w:t xml:space="preserve"> anticompetitive actions of </w:t>
      </w:r>
      <w:r>
        <w:rPr>
          <w:u w:val="single"/>
        </w:rPr>
        <w:t>private parties</w:t>
      </w:r>
      <w:r>
        <w:t>.</w:t>
      </w:r>
    </w:p>
    <w:p w14:paraId="2F726AA9" w14:textId="77777777" w:rsidR="00115737" w:rsidRPr="005B6081" w:rsidRDefault="00115737" w:rsidP="00115737">
      <w:r>
        <w:t xml:space="preserve">Ronald C. </w:t>
      </w:r>
      <w:r w:rsidRPr="00BA4B75">
        <w:rPr>
          <w:rStyle w:val="Style13ptBold"/>
        </w:rPr>
        <w:t>Brown 20</w:t>
      </w:r>
      <w:r>
        <w:t xml:space="preserve">, Professor at the University of Hawaii Law School, 2020, “Ride-Hailing Drivers as Autonomous Independent Contractors: Let Them Bargain!” </w:t>
      </w:r>
      <w:r>
        <w:rPr>
          <w:i/>
          <w:iCs/>
        </w:rPr>
        <w:t>Washington International Law Journal</w:t>
      </w:r>
      <w:r>
        <w:t xml:space="preserve">, vol. 29, no. 3, pp. 558-559, </w:t>
      </w:r>
      <w:r w:rsidRPr="00BA4B75">
        <w:t>https://digitalcommons.law.uw.edu/cgi/viewcontent.cgi?article=1845&amp;context=wilj</w:t>
      </w:r>
      <w:r>
        <w:t>.</w:t>
      </w:r>
    </w:p>
    <w:p w14:paraId="537296E2" w14:textId="77777777" w:rsidR="00115737" w:rsidRPr="00680CDD" w:rsidRDefault="00115737" w:rsidP="00115737">
      <w:pPr>
        <w:rPr>
          <w:sz w:val="14"/>
          <w:szCs w:val="16"/>
        </w:rPr>
      </w:pPr>
      <w:r w:rsidRPr="00680CDD">
        <w:rPr>
          <w:sz w:val="14"/>
          <w:szCs w:val="16"/>
        </w:rPr>
        <w:t xml:space="preserve">The U.S. Supreme Court has explained that </w:t>
      </w:r>
      <w:r w:rsidRPr="00BA4B75">
        <w:rPr>
          <w:rStyle w:val="Emphasis"/>
        </w:rPr>
        <w:t xml:space="preserve">federal </w:t>
      </w:r>
      <w:r w:rsidRPr="001735C3">
        <w:rPr>
          <w:rStyle w:val="Emphasis"/>
        </w:rPr>
        <w:t>antitrust</w:t>
      </w:r>
      <w:r w:rsidRPr="00BA4B75">
        <w:rPr>
          <w:rStyle w:val="Emphasis"/>
        </w:rPr>
        <w:t xml:space="preserve"> law</w:t>
      </w:r>
      <w:r w:rsidRPr="00BA4B75">
        <w:rPr>
          <w:rStyle w:val="StyleUnderline"/>
        </w:rPr>
        <w:t xml:space="preserve">, under </w:t>
      </w:r>
      <w:r w:rsidRPr="001735C3">
        <w:rPr>
          <w:rStyle w:val="StyleUnderline"/>
          <w:highlight w:val="yellow"/>
        </w:rPr>
        <w:t xml:space="preserve">the </w:t>
      </w:r>
      <w:r w:rsidRPr="001735C3">
        <w:rPr>
          <w:rStyle w:val="Emphasis"/>
          <w:highlight w:val="yellow"/>
        </w:rPr>
        <w:t>state-action exemption</w:t>
      </w:r>
      <w:r w:rsidRPr="00680CDD">
        <w:rPr>
          <w:sz w:val="14"/>
          <w:szCs w:val="16"/>
        </w:rPr>
        <w:t xml:space="preserve"> provision, </w:t>
      </w:r>
      <w:r w:rsidRPr="00BA4B75">
        <w:rPr>
          <w:rStyle w:val="StyleUnderline"/>
        </w:rPr>
        <w:t xml:space="preserve">does </w:t>
      </w:r>
      <w:r w:rsidRPr="00BA4B75">
        <w:rPr>
          <w:rStyle w:val="Emphasis"/>
        </w:rPr>
        <w:t>not restrain</w:t>
      </w:r>
      <w:r w:rsidRPr="00BA4B75">
        <w:rPr>
          <w:rStyle w:val="StyleUnderline"/>
        </w:rPr>
        <w:t xml:space="preserve"> a state</w:t>
      </w:r>
      <w:r w:rsidRPr="00680CDD">
        <w:rPr>
          <w:sz w:val="14"/>
          <w:szCs w:val="16"/>
        </w:rPr>
        <w:t xml:space="preserve">, like Washington, </w:t>
      </w:r>
      <w:r w:rsidRPr="00BA4B75">
        <w:rPr>
          <w:rStyle w:val="StyleUnderline"/>
        </w:rPr>
        <w:t xml:space="preserve">or its </w:t>
      </w:r>
      <w:r w:rsidRPr="00BA4B75">
        <w:rPr>
          <w:rStyle w:val="Emphasis"/>
        </w:rPr>
        <w:t>officers</w:t>
      </w:r>
      <w:r w:rsidRPr="00BA4B75">
        <w:rPr>
          <w:rStyle w:val="StyleUnderline"/>
        </w:rPr>
        <w:t xml:space="preserve"> and </w:t>
      </w:r>
      <w:r w:rsidRPr="00BA4B75">
        <w:rPr>
          <w:rStyle w:val="Emphasis"/>
        </w:rPr>
        <w:t>agents</w:t>
      </w:r>
      <w:r w:rsidRPr="00BA4B75">
        <w:rPr>
          <w:rStyle w:val="StyleUnderline"/>
        </w:rPr>
        <w:t xml:space="preserve"> from carrying out activities </w:t>
      </w:r>
      <w:r w:rsidRPr="00BA4B75">
        <w:rPr>
          <w:rStyle w:val="Emphasis"/>
        </w:rPr>
        <w:t>directed</w:t>
      </w:r>
      <w:r w:rsidRPr="00BA4B75">
        <w:rPr>
          <w:rStyle w:val="StyleUnderline"/>
        </w:rPr>
        <w:t xml:space="preserve"> by its </w:t>
      </w:r>
      <w:r w:rsidRPr="00BA4B75">
        <w:rPr>
          <w:rStyle w:val="Emphasis"/>
        </w:rPr>
        <w:t>state legislature</w:t>
      </w:r>
      <w:r w:rsidRPr="00BA4B75">
        <w:rPr>
          <w:rStyle w:val="StyleUnderline"/>
        </w:rPr>
        <w:t xml:space="preserve">. This exemption </w:t>
      </w:r>
      <w:r w:rsidRPr="001735C3">
        <w:rPr>
          <w:rStyle w:val="Emphasis"/>
          <w:highlight w:val="yellow"/>
        </w:rPr>
        <w:t>removes antitrust liability</w:t>
      </w:r>
      <w:r w:rsidRPr="001735C3">
        <w:rPr>
          <w:rStyle w:val="StyleUnderline"/>
          <w:highlight w:val="yellow"/>
        </w:rPr>
        <w:t xml:space="preserve"> for</w:t>
      </w:r>
      <w:r w:rsidRPr="00680CDD">
        <w:rPr>
          <w:sz w:val="14"/>
          <w:szCs w:val="16"/>
        </w:rPr>
        <w:t xml:space="preserve"> “(1) </w:t>
      </w:r>
      <w:r w:rsidRPr="00BA4B75">
        <w:rPr>
          <w:rStyle w:val="StyleUnderline"/>
        </w:rPr>
        <w:t xml:space="preserve">the actions of </w:t>
      </w:r>
      <w:r w:rsidRPr="001735C3">
        <w:rPr>
          <w:rStyle w:val="Emphasis"/>
          <w:highlight w:val="yellow"/>
        </w:rPr>
        <w:t>state officers</w:t>
      </w:r>
      <w:r w:rsidRPr="00680CDD">
        <w:rPr>
          <w:sz w:val="14"/>
          <w:szCs w:val="16"/>
        </w:rPr>
        <w:t xml:space="preserve"> adopting and </w:t>
      </w:r>
      <w:r w:rsidRPr="001735C3">
        <w:rPr>
          <w:rStyle w:val="StyleUnderline"/>
          <w:highlight w:val="yellow"/>
        </w:rPr>
        <w:t xml:space="preserve">carrying out a </w:t>
      </w:r>
      <w:r w:rsidRPr="001735C3">
        <w:rPr>
          <w:rStyle w:val="Emphasis"/>
          <w:highlight w:val="yellow"/>
        </w:rPr>
        <w:t>regulatory scheme</w:t>
      </w:r>
      <w:r w:rsidRPr="00BA4B75">
        <w:rPr>
          <w:rStyle w:val="StyleUnderline"/>
        </w:rPr>
        <w:t xml:space="preserve"> pursuant to a </w:t>
      </w:r>
      <w:r w:rsidRPr="00BA4B75">
        <w:rPr>
          <w:rStyle w:val="Emphasis"/>
        </w:rPr>
        <w:t>clearly-articulated state policy</w:t>
      </w:r>
      <w:r w:rsidRPr="00BA4B75">
        <w:rPr>
          <w:rStyle w:val="StyleUnderline"/>
        </w:rPr>
        <w:t xml:space="preserve">, </w:t>
      </w:r>
      <w:r w:rsidRPr="001735C3">
        <w:rPr>
          <w:rStyle w:val="StyleUnderline"/>
          <w:highlight w:val="yellow"/>
        </w:rPr>
        <w:t>and</w:t>
      </w:r>
      <w:r w:rsidRPr="00680CDD">
        <w:rPr>
          <w:sz w:val="14"/>
          <w:szCs w:val="16"/>
        </w:rPr>
        <w:t xml:space="preserve"> (2) </w:t>
      </w:r>
      <w:r w:rsidRPr="00BA4B75">
        <w:rPr>
          <w:rStyle w:val="StyleUnderline"/>
        </w:rPr>
        <w:t xml:space="preserve">the </w:t>
      </w:r>
      <w:r w:rsidRPr="001735C3">
        <w:rPr>
          <w:rStyle w:val="StyleUnderline"/>
          <w:highlight w:val="yellow"/>
        </w:rPr>
        <w:t>actions of</w:t>
      </w:r>
      <w:r w:rsidRPr="00BA4B75">
        <w:rPr>
          <w:rStyle w:val="StyleUnderline"/>
        </w:rPr>
        <w:t xml:space="preserve"> </w:t>
      </w:r>
      <w:r w:rsidRPr="00BA4B75">
        <w:rPr>
          <w:rStyle w:val="Emphasis"/>
        </w:rPr>
        <w:t xml:space="preserve">regulated </w:t>
      </w:r>
      <w:r w:rsidRPr="001735C3">
        <w:rPr>
          <w:rStyle w:val="Emphasis"/>
          <w:highlight w:val="yellow"/>
        </w:rPr>
        <w:t>private parties</w:t>
      </w:r>
      <w:r w:rsidRPr="001735C3">
        <w:rPr>
          <w:rStyle w:val="StyleUnderline"/>
          <w:highlight w:val="yellow"/>
        </w:rPr>
        <w:t xml:space="preserve"> that are </w:t>
      </w:r>
      <w:r w:rsidRPr="001735C3">
        <w:rPr>
          <w:rStyle w:val="Emphasis"/>
          <w:highlight w:val="yellow"/>
        </w:rPr>
        <w:t>actively supervised</w:t>
      </w:r>
      <w:r w:rsidRPr="00680CDD">
        <w:rPr>
          <w:sz w:val="14"/>
          <w:szCs w:val="16"/>
        </w:rPr>
        <w:t xml:space="preserve"> by the municipality charged with implementing the regulatory scheme.” 108 The exemption’s application to private parties is therefore ostensibly available to drivers of Uber.109 Under the standards set forth in the Ninth Circuit cases, if the above two-pronged test is met, then the exemption applies. 110 However, as stated, </w:t>
      </w:r>
      <w:r w:rsidRPr="004B5A1E">
        <w:rPr>
          <w:rStyle w:val="StyleUnderline"/>
        </w:rPr>
        <w:t xml:space="preserve">the Ninth Circuit held the </w:t>
      </w:r>
      <w:r w:rsidRPr="004B5A1E">
        <w:rPr>
          <w:rStyle w:val="Emphasis"/>
        </w:rPr>
        <w:t>Seattle</w:t>
      </w:r>
      <w:r w:rsidRPr="004B5A1E">
        <w:rPr>
          <w:rStyle w:val="StyleUnderline"/>
        </w:rPr>
        <w:t xml:space="preserve"> collective bargaining ordinance was </w:t>
      </w:r>
      <w:r w:rsidRPr="004B5A1E">
        <w:rPr>
          <w:rStyle w:val="Emphasis"/>
        </w:rPr>
        <w:t>not entitled</w:t>
      </w:r>
      <w:r w:rsidRPr="004B5A1E">
        <w:rPr>
          <w:rStyle w:val="StyleUnderline"/>
        </w:rPr>
        <w:t xml:space="preserve"> to </w:t>
      </w:r>
      <w:r w:rsidRPr="004B5A1E">
        <w:rPr>
          <w:rStyle w:val="Emphasis"/>
        </w:rPr>
        <w:t>state-action immunity</w:t>
      </w:r>
      <w:r w:rsidRPr="00680CDD">
        <w:rPr>
          <w:sz w:val="14"/>
          <w:szCs w:val="16"/>
        </w:rPr>
        <w:t xml:space="preserve"> because the state has not “clearly articulated and affirmatively expressed” a state policy authorizing the private parties to price-fix the fees for-hire drivers pay to companies like Uber or Lyft in exchange for ride-referral services. 111 However, once demonstrated, the immunity appears to be available under the first prong of the test.</w:t>
      </w:r>
    </w:p>
    <w:p w14:paraId="6E132C7F" w14:textId="77777777" w:rsidR="00115737" w:rsidRDefault="00115737" w:rsidP="00115737">
      <w:pPr>
        <w:pStyle w:val="Heading4"/>
      </w:pPr>
      <w:r>
        <w:t xml:space="preserve">2. Successful Parker Immunity requires </w:t>
      </w:r>
      <w:r>
        <w:rPr>
          <w:u w:val="single"/>
        </w:rPr>
        <w:t>two things</w:t>
      </w:r>
      <w:r>
        <w:t xml:space="preserve">: a </w:t>
      </w:r>
      <w:r>
        <w:rPr>
          <w:u w:val="single"/>
        </w:rPr>
        <w:t>statement of intent</w:t>
      </w:r>
      <w:r>
        <w:t xml:space="preserve">, and </w:t>
      </w:r>
      <w:r>
        <w:rPr>
          <w:u w:val="single"/>
        </w:rPr>
        <w:t>state review</w:t>
      </w:r>
      <w:r>
        <w:t xml:space="preserve">. They </w:t>
      </w:r>
      <w:r>
        <w:rPr>
          <w:u w:val="single"/>
        </w:rPr>
        <w:t>dropped</w:t>
      </w:r>
      <w:r>
        <w:t xml:space="preserve"> two planks that </w:t>
      </w:r>
      <w:r>
        <w:rPr>
          <w:u w:val="single"/>
        </w:rPr>
        <w:t>fiat both</w:t>
      </w:r>
      <w:r>
        <w:t xml:space="preserve">. </w:t>
      </w:r>
    </w:p>
    <w:p w14:paraId="709F0084" w14:textId="77777777" w:rsidR="00115737" w:rsidRDefault="00115737" w:rsidP="00115737">
      <w:r>
        <w:t xml:space="preserve">Eugene K. </w:t>
      </w:r>
      <w:r w:rsidRPr="002D08B1">
        <w:rPr>
          <w:rStyle w:val="Style13ptBold"/>
        </w:rPr>
        <w:t>Kim 20</w:t>
      </w:r>
      <w:r>
        <w:t xml:space="preserve">, JD candidate at Yale Law School, 2020, “Labor’s Antitrust Problem: A Case for Worker Welfare,” </w:t>
      </w:r>
      <w:r>
        <w:rPr>
          <w:i/>
          <w:iCs/>
        </w:rPr>
        <w:t>The Yale Law Journal</w:t>
      </w:r>
      <w:r>
        <w:t xml:space="preserve">, vol. 130, pp. 465-469, </w:t>
      </w:r>
      <w:r w:rsidRPr="002D08B1">
        <w:t>https://www.yalelawjournal.org/note/labors-antitrust-problem-a-case-for-worker-welfare</w:t>
      </w:r>
      <w:r>
        <w:t>.</w:t>
      </w:r>
    </w:p>
    <w:p w14:paraId="1EE3B5E0" w14:textId="77777777" w:rsidR="00115737" w:rsidRPr="00680CDD" w:rsidRDefault="00115737" w:rsidP="00115737">
      <w:pPr>
        <w:rPr>
          <w:sz w:val="14"/>
          <w:szCs w:val="16"/>
        </w:rPr>
      </w:pPr>
      <w:r w:rsidRPr="004E4AF3">
        <w:rPr>
          <w:rStyle w:val="StyleUnderline"/>
          <w:highlight w:val="yellow"/>
        </w:rPr>
        <w:t xml:space="preserve">For a </w:t>
      </w:r>
      <w:r w:rsidRPr="004E4AF3">
        <w:rPr>
          <w:rStyle w:val="Emphasis"/>
          <w:highlight w:val="yellow"/>
        </w:rPr>
        <w:t>state restraint</w:t>
      </w:r>
      <w:r w:rsidRPr="004E4AF3">
        <w:rPr>
          <w:rStyle w:val="StyleUnderline"/>
        </w:rPr>
        <w:t xml:space="preserve"> of competition </w:t>
      </w:r>
      <w:r w:rsidRPr="004E4AF3">
        <w:rPr>
          <w:rStyle w:val="StyleUnderline"/>
          <w:highlight w:val="yellow"/>
        </w:rPr>
        <w:t xml:space="preserve">to trigger </w:t>
      </w:r>
      <w:r w:rsidRPr="004E4AF3">
        <w:rPr>
          <w:rStyle w:val="Emphasis"/>
          <w:highlight w:val="yellow"/>
        </w:rPr>
        <w:t>Parker immunity</w:t>
      </w:r>
      <w:r w:rsidRPr="004E4AF3">
        <w:rPr>
          <w:rStyle w:val="StyleUnderline"/>
          <w:highlight w:val="yellow"/>
        </w:rPr>
        <w:t xml:space="preserve">, </w:t>
      </w:r>
      <w:r w:rsidRPr="004E4AF3">
        <w:rPr>
          <w:rStyle w:val="Emphasis"/>
          <w:highlight w:val="yellow"/>
        </w:rPr>
        <w:t>two prongs</w:t>
      </w:r>
      <w:r w:rsidRPr="006F3D5E">
        <w:rPr>
          <w:rStyle w:val="StyleUnderline"/>
        </w:rPr>
        <w:t xml:space="preserve"> </w:t>
      </w:r>
      <w:r w:rsidRPr="004E4AF3">
        <w:rPr>
          <w:rStyle w:val="StyleUnderline"/>
          <w:highlight w:val="yellow"/>
        </w:rPr>
        <w:t>must be met: (1)</w:t>
      </w:r>
      <w:r w:rsidRPr="006F3D5E">
        <w:rPr>
          <w:rStyle w:val="StyleUnderline"/>
        </w:rPr>
        <w:t xml:space="preserve"> the “restraint </w:t>
      </w:r>
      <w:r w:rsidRPr="004E4AF3">
        <w:rPr>
          <w:rStyle w:val="StyleUnderline"/>
          <w:highlight w:val="yellow"/>
        </w:rPr>
        <w:t>must</w:t>
      </w:r>
      <w:r w:rsidRPr="006F3D5E">
        <w:rPr>
          <w:rStyle w:val="StyleUnderline"/>
        </w:rPr>
        <w:t xml:space="preserve"> </w:t>
      </w:r>
      <w:r w:rsidRPr="004E4AF3">
        <w:rPr>
          <w:rStyle w:val="StyleUnderline"/>
          <w:highlight w:val="yellow"/>
        </w:rPr>
        <w:t>be</w:t>
      </w:r>
      <w:r w:rsidRPr="006F3D5E">
        <w:rPr>
          <w:rStyle w:val="StyleUnderline"/>
        </w:rPr>
        <w:t xml:space="preserve"> ‘one </w:t>
      </w:r>
      <w:r w:rsidRPr="004E4AF3">
        <w:rPr>
          <w:rStyle w:val="Emphasis"/>
          <w:highlight w:val="yellow"/>
        </w:rPr>
        <w:t>clearly articulated</w:t>
      </w:r>
      <w:r w:rsidRPr="006F3D5E">
        <w:rPr>
          <w:rStyle w:val="StyleUnderline"/>
        </w:rPr>
        <w:t xml:space="preserve"> and </w:t>
      </w:r>
      <w:r w:rsidRPr="006F3D5E">
        <w:rPr>
          <w:rStyle w:val="Emphasis"/>
        </w:rPr>
        <w:t>affirmatively expressed</w:t>
      </w:r>
      <w:r w:rsidRPr="006F3D5E">
        <w:rPr>
          <w:rStyle w:val="StyleUnderline"/>
        </w:rPr>
        <w:t xml:space="preserve"> </w:t>
      </w:r>
      <w:r w:rsidRPr="004E4AF3">
        <w:rPr>
          <w:rStyle w:val="StyleUnderline"/>
          <w:highlight w:val="yellow"/>
        </w:rPr>
        <w:t xml:space="preserve">as </w:t>
      </w:r>
      <w:r w:rsidRPr="004E4AF3">
        <w:rPr>
          <w:rStyle w:val="Emphasis"/>
          <w:highlight w:val="yellow"/>
        </w:rPr>
        <w:t>state policy</w:t>
      </w:r>
      <w:r w:rsidRPr="006F3D5E">
        <w:rPr>
          <w:rStyle w:val="StyleUnderline"/>
        </w:rPr>
        <w:t>;’” and (</w:t>
      </w:r>
      <w:r w:rsidRPr="004E4AF3">
        <w:rPr>
          <w:rStyle w:val="StyleUnderline"/>
          <w:highlight w:val="yellow"/>
        </w:rPr>
        <w:t>2</w:t>
      </w:r>
      <w:r w:rsidRPr="006F3D5E">
        <w:rPr>
          <w:rStyle w:val="StyleUnderline"/>
        </w:rPr>
        <w:t xml:space="preserve">) “the policy </w:t>
      </w:r>
      <w:r w:rsidRPr="004E4AF3">
        <w:rPr>
          <w:rStyle w:val="StyleUnderline"/>
          <w:highlight w:val="yellow"/>
        </w:rPr>
        <w:t>must be ‘</w:t>
      </w:r>
      <w:r w:rsidRPr="004E4AF3">
        <w:rPr>
          <w:rStyle w:val="Emphasis"/>
          <w:highlight w:val="yellow"/>
        </w:rPr>
        <w:t>actively supervised</w:t>
      </w:r>
      <w:r w:rsidRPr="004E4AF3">
        <w:rPr>
          <w:rStyle w:val="StyleUnderline"/>
          <w:highlight w:val="yellow"/>
        </w:rPr>
        <w:t xml:space="preserve">’ by the </w:t>
      </w:r>
      <w:r w:rsidRPr="004E4AF3">
        <w:rPr>
          <w:rStyle w:val="Emphasis"/>
          <w:highlight w:val="yellow"/>
        </w:rPr>
        <w:t>State</w:t>
      </w:r>
      <w:r w:rsidRPr="006F3D5E">
        <w:rPr>
          <w:rStyle w:val="Emphasis"/>
        </w:rPr>
        <w:t xml:space="preserve"> itself</w:t>
      </w:r>
      <w:r w:rsidRPr="00680CDD">
        <w:rPr>
          <w:sz w:val="14"/>
          <w:szCs w:val="16"/>
        </w:rPr>
        <w:t xml:space="preserve">.”192 The case most frequently cited for this two-pronged articulation of Parker is California Retail Liquor Dealers Ass’n v. Midcal Aluminum, which concerned a statute establishing a state-sponsored resale-price maintenance scheme for wine.193 The Court held that the statute met the first prong, because “[t]he legislative policy [was] forthrightly stated and clear in its purpose to permit resale price maintenance.”194 But the statute failed the second prong, largely because the Court believed California was merely acting as a rubber stamp for private collusive behavior: </w:t>
      </w:r>
    </w:p>
    <w:p w14:paraId="20C517D6" w14:textId="77777777" w:rsidR="00115737" w:rsidRPr="00680CDD" w:rsidRDefault="00115737" w:rsidP="00115737">
      <w:pPr>
        <w:rPr>
          <w:sz w:val="14"/>
          <w:szCs w:val="8"/>
        </w:rPr>
      </w:pPr>
      <w:r w:rsidRPr="00680CDD">
        <w:rPr>
          <w:sz w:val="14"/>
          <w:szCs w:val="8"/>
        </w:rPr>
        <w:t xml:space="preserve">The program, however, does not meet the second requirement for Parker immunity. The State simply authorizes price setting and enforces the prices established by private parties. The State neither establishes prices nor reviews the reasonableness of the price schedules; nor does it regulate the terms of fair trade contracts. The State does not monitor market conditions or engage in any “pointed reexamination” of the program. The national policy in favor of competition cannot be thwarted by casting such a gauzy cloak of state involvement over what is essentially a private price-fixing arrangement.195 </w:t>
      </w:r>
    </w:p>
    <w:p w14:paraId="44302ED4" w14:textId="77777777" w:rsidR="00115737" w:rsidRPr="00680CDD" w:rsidRDefault="00115737" w:rsidP="00115737">
      <w:pPr>
        <w:rPr>
          <w:sz w:val="14"/>
          <w:szCs w:val="8"/>
        </w:rPr>
      </w:pPr>
      <w:r w:rsidRPr="00680CDD">
        <w:rPr>
          <w:sz w:val="14"/>
          <w:szCs w:val="8"/>
        </w:rPr>
        <w:t xml:space="preserve">Later cases add further clarity to what does and does not constitute “active supervision.” In Patrick v. Burget, the Supreme Court struck down a hospital’s peerreview standards for doctors on antitrust grounds, implying that such standards constituted an attempt by doctors to exclude competitors, even though hospitals were required to have such standards by Oregon’s Health Division.196 The role of the Health Division was to make sure that peer-review procedures were in place, not to review them substantively, and the Court held that this arrangement did not constitute active supervision.197 Later, in FTC v. Ticor, the Supreme Court held that it was insufficient for a state to imply its approval of a privateparty agreement by failing to raise objections.198 </w:t>
      </w:r>
    </w:p>
    <w:p w14:paraId="07815CCD" w14:textId="77777777" w:rsidR="00115737" w:rsidRPr="00680CDD" w:rsidRDefault="00115737" w:rsidP="00115737">
      <w:pPr>
        <w:rPr>
          <w:sz w:val="14"/>
          <w:szCs w:val="8"/>
        </w:rPr>
      </w:pPr>
      <w:r w:rsidRPr="00680CDD">
        <w:rPr>
          <w:sz w:val="14"/>
          <w:szCs w:val="8"/>
        </w:rPr>
        <w:t xml:space="preserve">Most recently, in North Carolina Board of Dental Examiners, the Supreme Court held that a state-organized board of dentists could not escape antitrust scrutiny for regulating the dental profession, because “active market participants” are unable to provide active state supervision as required under Midcal. 199 The Court held that the State must accept “political accountability” for its actions200 and named a few “constant requirements of active supervision:” </w:t>
      </w:r>
    </w:p>
    <w:p w14:paraId="08D1D987" w14:textId="77777777" w:rsidR="00115737" w:rsidRPr="00680CDD" w:rsidRDefault="00115737" w:rsidP="00115737">
      <w:pPr>
        <w:rPr>
          <w:sz w:val="14"/>
          <w:szCs w:val="8"/>
        </w:rPr>
      </w:pPr>
      <w:r w:rsidRPr="00680CDD">
        <w:rPr>
          <w:sz w:val="14"/>
          <w:szCs w:val="8"/>
        </w:rPr>
        <w:t xml:space="preserve">The supervisor must review the substance of the anticompetitive decision, not merely the procedures followed to produce it [citing Patrick]; the supervisor must have the power to veto or modify particular decisions to ensure they accord with state policy [same]; and the “mere potential for state supervision is not an adequate substitute for a decision by the State.” Further, the state supervisor may not itself be an active market participant.201 </w:t>
      </w:r>
    </w:p>
    <w:p w14:paraId="7592B43B" w14:textId="77777777" w:rsidR="00115737" w:rsidRPr="00680CDD" w:rsidRDefault="00115737" w:rsidP="00115737">
      <w:pPr>
        <w:rPr>
          <w:sz w:val="14"/>
          <w:szCs w:val="16"/>
        </w:rPr>
      </w:pPr>
      <w:r w:rsidRPr="006F3D5E">
        <w:rPr>
          <w:rStyle w:val="Emphasis"/>
        </w:rPr>
        <w:t>Seattle’s ordinance</w:t>
      </w:r>
      <w:r w:rsidRPr="006F3D5E">
        <w:rPr>
          <w:rStyle w:val="StyleUnderline"/>
        </w:rPr>
        <w:t xml:space="preserve"> was </w:t>
      </w:r>
      <w:r w:rsidRPr="006F3D5E">
        <w:rPr>
          <w:rStyle w:val="Emphasis"/>
        </w:rPr>
        <w:t>challenged</w:t>
      </w:r>
      <w:r w:rsidRPr="006F3D5E">
        <w:rPr>
          <w:rStyle w:val="StyleUnderline"/>
        </w:rPr>
        <w:t xml:space="preserve"> on </w:t>
      </w:r>
      <w:r w:rsidRPr="006F3D5E">
        <w:rPr>
          <w:rStyle w:val="Emphasis"/>
        </w:rPr>
        <w:t>Parker grounds</w:t>
      </w:r>
      <w:r w:rsidRPr="00680CDD">
        <w:rPr>
          <w:sz w:val="14"/>
          <w:szCs w:val="16"/>
        </w:rPr>
        <w:t xml:space="preserve">, and </w:t>
      </w:r>
      <w:r w:rsidRPr="006F3D5E">
        <w:rPr>
          <w:rStyle w:val="StyleUnderline"/>
        </w:rPr>
        <w:t xml:space="preserve">the Ninth Circuit held that the Ordinance met </w:t>
      </w:r>
      <w:r w:rsidRPr="006F3D5E">
        <w:rPr>
          <w:rStyle w:val="Emphasis"/>
        </w:rPr>
        <w:t>neither</w:t>
      </w:r>
      <w:r w:rsidRPr="00680CDD">
        <w:rPr>
          <w:sz w:val="14"/>
          <w:szCs w:val="16"/>
        </w:rPr>
        <w:t xml:space="preserve"> Midcal </w:t>
      </w:r>
      <w:r w:rsidRPr="006F3D5E">
        <w:rPr>
          <w:rStyle w:val="Emphasis"/>
        </w:rPr>
        <w:t>prong</w:t>
      </w:r>
      <w:r w:rsidRPr="00680CDD">
        <w:rPr>
          <w:sz w:val="14"/>
          <w:szCs w:val="16"/>
        </w:rPr>
        <w:t xml:space="preserve">.202 </w:t>
      </w:r>
      <w:r w:rsidRPr="006F3D5E">
        <w:rPr>
          <w:rStyle w:val="StyleUnderline"/>
        </w:rPr>
        <w:t xml:space="preserve">But Seattle faced a </w:t>
      </w:r>
      <w:r w:rsidRPr="006F3D5E">
        <w:rPr>
          <w:rStyle w:val="Emphasis"/>
        </w:rPr>
        <w:t>major legal obstacle</w:t>
      </w:r>
      <w:r w:rsidRPr="006F3D5E">
        <w:rPr>
          <w:rStyle w:val="StyleUnderline"/>
        </w:rPr>
        <w:t xml:space="preserve"> because it was acting as a </w:t>
      </w:r>
      <w:r w:rsidRPr="006F3D5E">
        <w:rPr>
          <w:rStyle w:val="Emphasis"/>
        </w:rPr>
        <w:t>municipality</w:t>
      </w:r>
      <w:r w:rsidRPr="006F3D5E">
        <w:rPr>
          <w:rStyle w:val="StyleUnderline"/>
        </w:rPr>
        <w:t xml:space="preserve"> rather than as a </w:t>
      </w:r>
      <w:r w:rsidRPr="006F3D5E">
        <w:rPr>
          <w:rStyle w:val="Emphasis"/>
        </w:rPr>
        <w:t>state</w:t>
      </w:r>
      <w:r w:rsidRPr="00680CDD">
        <w:rPr>
          <w:sz w:val="14"/>
          <w:szCs w:val="16"/>
        </w:rPr>
        <w:t xml:space="preserve">. Because there is no antitrust-immunity exception for municipalities,203 Seattle had to prove that the State of Washington intended to create an antitrust exemption for gig-economy drivers, in part by referencing state statutes that permit municipalities to regulate the industry.204 But the Ninth Circuit held that this was insufficient to constitute a clearly articulated antitrust exemption, in part because the ordinance was not a “foreseeable” result of the state statutes.205 Similarly, although the Ordinance contained procedures for local-government review of collective bargaining agreements made between gig-economy workers and their coordinators, the Ninth Circuit held that there needed to be active supervision by the State of Washington, which the court deemed absent.206 </w:t>
      </w:r>
    </w:p>
    <w:p w14:paraId="18193160" w14:textId="77777777" w:rsidR="00115737" w:rsidRPr="00680CDD" w:rsidRDefault="00115737" w:rsidP="00115737">
      <w:pPr>
        <w:rPr>
          <w:sz w:val="14"/>
          <w:szCs w:val="16"/>
        </w:rPr>
      </w:pPr>
      <w:r w:rsidRPr="006F3D5E">
        <w:rPr>
          <w:rStyle w:val="StyleUnderline"/>
        </w:rPr>
        <w:t xml:space="preserve">States can </w:t>
      </w:r>
      <w:r w:rsidRPr="006F3D5E">
        <w:rPr>
          <w:rStyle w:val="Emphasis"/>
        </w:rPr>
        <w:t>implement statutes</w:t>
      </w:r>
      <w:r w:rsidRPr="006F3D5E">
        <w:rPr>
          <w:rStyle w:val="StyleUnderline"/>
        </w:rPr>
        <w:t xml:space="preserve"> that are </w:t>
      </w:r>
      <w:r w:rsidRPr="006F3D5E">
        <w:rPr>
          <w:rStyle w:val="Emphasis"/>
        </w:rPr>
        <w:t>similar</w:t>
      </w:r>
      <w:r w:rsidRPr="006F3D5E">
        <w:rPr>
          <w:rStyle w:val="StyleUnderline"/>
        </w:rPr>
        <w:t xml:space="preserve"> in form to Seattle</w:t>
      </w:r>
      <w:r w:rsidRPr="00680CDD">
        <w:rPr>
          <w:sz w:val="14"/>
          <w:szCs w:val="16"/>
        </w:rPr>
        <w:t xml:space="preserve"> Ordinance 124968, </w:t>
      </w:r>
      <w:r w:rsidRPr="006F3D5E">
        <w:rPr>
          <w:rStyle w:val="StyleUnderline"/>
        </w:rPr>
        <w:t xml:space="preserve">with </w:t>
      </w:r>
      <w:r w:rsidRPr="006F3D5E">
        <w:rPr>
          <w:rStyle w:val="Emphasis"/>
        </w:rPr>
        <w:t>adjustments</w:t>
      </w:r>
      <w:r w:rsidRPr="006F3D5E">
        <w:rPr>
          <w:rStyle w:val="StyleUnderline"/>
        </w:rPr>
        <w:t xml:space="preserve"> to ensure that the statutes fall under </w:t>
      </w:r>
      <w:r w:rsidRPr="006F3D5E">
        <w:rPr>
          <w:rStyle w:val="Emphasis"/>
        </w:rPr>
        <w:t>Parker antitrust immunity</w:t>
      </w:r>
      <w:r w:rsidRPr="00680CDD">
        <w:rPr>
          <w:sz w:val="14"/>
          <w:szCs w:val="16"/>
        </w:rPr>
        <w:t xml:space="preserve">. </w:t>
      </w:r>
      <w:r w:rsidRPr="006F3D5E">
        <w:rPr>
          <w:rStyle w:val="StyleUnderline"/>
        </w:rPr>
        <w:t>States</w:t>
      </w:r>
      <w:r w:rsidRPr="00680CDD">
        <w:rPr>
          <w:sz w:val="14"/>
          <w:szCs w:val="16"/>
        </w:rPr>
        <w:t xml:space="preserve">, not municipalities, are the intended beneficiaries of Parker immunity, and as such, there would be fewer legal obstacles for state legislation. State legislatures </w:t>
      </w:r>
      <w:r w:rsidRPr="006F3D5E">
        <w:rPr>
          <w:rStyle w:val="StyleUnderline"/>
        </w:rPr>
        <w:t xml:space="preserve">can </w:t>
      </w:r>
      <w:r w:rsidRPr="006F3D5E">
        <w:rPr>
          <w:rStyle w:val="Emphasis"/>
        </w:rPr>
        <w:t>shape statutes</w:t>
      </w:r>
      <w:r w:rsidRPr="006F3D5E">
        <w:rPr>
          <w:rStyle w:val="StyleUnderline"/>
        </w:rPr>
        <w:t xml:space="preserve"> to </w:t>
      </w:r>
      <w:r w:rsidRPr="006F3D5E">
        <w:rPr>
          <w:rStyle w:val="Emphasis"/>
        </w:rPr>
        <w:t>match</w:t>
      </w:r>
      <w:r w:rsidRPr="006F3D5E">
        <w:rPr>
          <w:rStyle w:val="StyleUnderline"/>
        </w:rPr>
        <w:t xml:space="preserve"> the </w:t>
      </w:r>
      <w:r w:rsidRPr="006F3D5E">
        <w:rPr>
          <w:rStyle w:val="Emphasis"/>
        </w:rPr>
        <w:t>Parker prongs</w:t>
      </w:r>
      <w:r w:rsidRPr="00680CDD">
        <w:rPr>
          <w:sz w:val="14"/>
          <w:szCs w:val="16"/>
        </w:rPr>
        <w:t xml:space="preserve">, unlike municipalities, which must rely on the enactments of a separate legislative body. Moreover, </w:t>
      </w:r>
      <w:r w:rsidRPr="006F3D5E">
        <w:rPr>
          <w:rStyle w:val="StyleUnderline"/>
        </w:rPr>
        <w:t xml:space="preserve">states can </w:t>
      </w:r>
      <w:r w:rsidRPr="006F3D5E">
        <w:rPr>
          <w:rStyle w:val="Emphasis"/>
        </w:rPr>
        <w:t>restore payments</w:t>
      </w:r>
      <w:r w:rsidRPr="006F3D5E">
        <w:rPr>
          <w:rStyle w:val="StyleUnderline"/>
        </w:rPr>
        <w:t xml:space="preserve"> to drivers as an </w:t>
      </w:r>
      <w:r w:rsidRPr="006F3D5E">
        <w:rPr>
          <w:rStyle w:val="Emphasis"/>
        </w:rPr>
        <w:t>appropriate topic</w:t>
      </w:r>
      <w:r w:rsidRPr="006F3D5E">
        <w:rPr>
          <w:rStyle w:val="StyleUnderline"/>
        </w:rPr>
        <w:t xml:space="preserve"> of </w:t>
      </w:r>
      <w:r w:rsidRPr="006F3D5E">
        <w:rPr>
          <w:rStyle w:val="Emphasis"/>
        </w:rPr>
        <w:t>bargaining</w:t>
      </w:r>
      <w:r w:rsidRPr="006F3D5E">
        <w:rPr>
          <w:rStyle w:val="StyleUnderline"/>
        </w:rPr>
        <w:t xml:space="preserve">, a provision Seattle was </w:t>
      </w:r>
      <w:r w:rsidRPr="006F3D5E">
        <w:rPr>
          <w:rStyle w:val="Emphasis"/>
        </w:rPr>
        <w:t>forced to drop</w:t>
      </w:r>
      <w:r w:rsidRPr="006F3D5E">
        <w:rPr>
          <w:rStyle w:val="StyleUnderline"/>
        </w:rPr>
        <w:t xml:space="preserve"> as a result of </w:t>
      </w:r>
      <w:r w:rsidRPr="006F3D5E">
        <w:rPr>
          <w:rStyle w:val="Emphasis"/>
        </w:rPr>
        <w:t>preemption concerns</w:t>
      </w:r>
      <w:r w:rsidRPr="00680CDD">
        <w:rPr>
          <w:sz w:val="14"/>
          <w:szCs w:val="16"/>
        </w:rPr>
        <w:t>.207 But even though the Seattle ordinance was struck down largely because of the attenuated connection to state action, the same rule, if passed by a state, would not necessarily qualify.</w:t>
      </w:r>
    </w:p>
    <w:p w14:paraId="1987DF9B" w14:textId="77777777" w:rsidR="00115737" w:rsidRPr="00680CDD" w:rsidRDefault="00115737" w:rsidP="00115737">
      <w:pPr>
        <w:rPr>
          <w:sz w:val="14"/>
          <w:szCs w:val="16"/>
        </w:rPr>
      </w:pPr>
      <w:r w:rsidRPr="00DA7DD5">
        <w:rPr>
          <w:rStyle w:val="Emphasis"/>
        </w:rPr>
        <w:t>States</w:t>
      </w:r>
      <w:r w:rsidRPr="008C68F3">
        <w:rPr>
          <w:rStyle w:val="StyleUnderline"/>
        </w:rPr>
        <w:t xml:space="preserve"> considering a statute similar to the Seattle ordinance would need to </w:t>
      </w:r>
      <w:r w:rsidRPr="008C68F3">
        <w:rPr>
          <w:rStyle w:val="Emphasis"/>
        </w:rPr>
        <w:t>make sure</w:t>
      </w:r>
      <w:r w:rsidRPr="008C68F3">
        <w:rPr>
          <w:rStyle w:val="StyleUnderline"/>
        </w:rPr>
        <w:t xml:space="preserve"> that their </w:t>
      </w:r>
      <w:r w:rsidRPr="008C68F3">
        <w:rPr>
          <w:rStyle w:val="Emphasis"/>
        </w:rPr>
        <w:t>intent</w:t>
      </w:r>
      <w:r w:rsidRPr="008C68F3">
        <w:rPr>
          <w:rStyle w:val="StyleUnderline"/>
        </w:rPr>
        <w:t xml:space="preserve"> is </w:t>
      </w:r>
      <w:r w:rsidRPr="008C68F3">
        <w:rPr>
          <w:rStyle w:val="Emphasis"/>
        </w:rPr>
        <w:t>clearly articulated</w:t>
      </w:r>
      <w:r w:rsidRPr="008C68F3">
        <w:rPr>
          <w:rStyle w:val="StyleUnderline"/>
        </w:rPr>
        <w:t xml:space="preserve">, and that there is </w:t>
      </w:r>
      <w:r w:rsidRPr="008C68F3">
        <w:rPr>
          <w:rStyle w:val="Emphasis"/>
        </w:rPr>
        <w:t>active state supervision</w:t>
      </w:r>
      <w:r w:rsidRPr="00680CDD">
        <w:rPr>
          <w:sz w:val="14"/>
          <w:szCs w:val="16"/>
        </w:rPr>
        <w:t xml:space="preserve"> and regulation of collective-bargaining activity, rather than rubberstamp approval. </w:t>
      </w:r>
      <w:r w:rsidRPr="00DA7DD5">
        <w:rPr>
          <w:rStyle w:val="StyleUnderline"/>
          <w:highlight w:val="yellow"/>
        </w:rPr>
        <w:t xml:space="preserve">On the </w:t>
      </w:r>
      <w:r w:rsidRPr="00DA7DD5">
        <w:rPr>
          <w:rStyle w:val="Emphasis"/>
          <w:highlight w:val="yellow"/>
        </w:rPr>
        <w:t>first prong</w:t>
      </w:r>
      <w:r w:rsidRPr="00DA7DD5">
        <w:rPr>
          <w:rStyle w:val="StyleUnderline"/>
          <w:highlight w:val="yellow"/>
        </w:rPr>
        <w:t>, the</w:t>
      </w:r>
      <w:r w:rsidRPr="008C68F3">
        <w:rPr>
          <w:rStyle w:val="StyleUnderline"/>
        </w:rPr>
        <w:t xml:space="preserve"> </w:t>
      </w:r>
      <w:r w:rsidRPr="008C68F3">
        <w:rPr>
          <w:rStyle w:val="Emphasis"/>
        </w:rPr>
        <w:t xml:space="preserve">“[l]egislative </w:t>
      </w:r>
      <w:r w:rsidRPr="00DA7DD5">
        <w:rPr>
          <w:rStyle w:val="Emphasis"/>
          <w:highlight w:val="yellow"/>
        </w:rPr>
        <w:t>policy</w:t>
      </w:r>
      <w:r w:rsidRPr="00DA7DD5">
        <w:rPr>
          <w:rStyle w:val="StyleUnderline"/>
          <w:highlight w:val="yellow"/>
        </w:rPr>
        <w:t xml:space="preserve"> [should be] </w:t>
      </w:r>
      <w:r w:rsidRPr="00DA7DD5">
        <w:rPr>
          <w:rStyle w:val="Emphasis"/>
          <w:highlight w:val="yellow"/>
        </w:rPr>
        <w:t>forthrightly stated</w:t>
      </w:r>
      <w:r w:rsidRPr="008C68F3">
        <w:rPr>
          <w:rStyle w:val="StyleUnderline"/>
        </w:rPr>
        <w:t xml:space="preserve"> and clear </w:t>
      </w:r>
      <w:r w:rsidRPr="00DA7DD5">
        <w:rPr>
          <w:rStyle w:val="StyleUnderline"/>
          <w:highlight w:val="yellow"/>
        </w:rPr>
        <w:t xml:space="preserve">in its </w:t>
      </w:r>
      <w:r w:rsidRPr="00DA7DD5">
        <w:rPr>
          <w:rStyle w:val="Emphasis"/>
          <w:highlight w:val="yellow"/>
        </w:rPr>
        <w:t>purpose</w:t>
      </w:r>
      <w:r w:rsidRPr="00DA7DD5">
        <w:rPr>
          <w:rStyle w:val="StyleUnderline"/>
          <w:highlight w:val="yellow"/>
        </w:rPr>
        <w:t xml:space="preserve"> to permit” </w:t>
      </w:r>
      <w:r w:rsidRPr="00DA7DD5">
        <w:rPr>
          <w:rStyle w:val="Emphasis"/>
          <w:highlight w:val="yellow"/>
        </w:rPr>
        <w:t>anticompetitive conduct</w:t>
      </w:r>
      <w:r w:rsidRPr="00680CDD">
        <w:rPr>
          <w:sz w:val="14"/>
          <w:szCs w:val="16"/>
        </w:rPr>
        <w:t>.208 In the 2013 case FTC v. Phoebe Putney Health System, Inc., the Supreme Court held that it was insufficient for a state to grant regulators a “general power to act;”209 rather, “the State must have foreseen and implicitly endorsed the anticompetitive effects as consistent with its policy goals.”210 States can look for guidance to statutes that were upheld by the Supreme Court, such as the North Carolina rate setting statute that was considered in Southern Motor Carriers Rate Conference, Inc. v. United States and was deemed to pass the “clearly articulated” policy prong.211 The statute begins with a statement of legislative policy and an intent to fix rates:</w:t>
      </w:r>
    </w:p>
    <w:p w14:paraId="0C9A0BD6" w14:textId="77777777" w:rsidR="00115737" w:rsidRPr="00680CDD" w:rsidRDefault="00115737" w:rsidP="00115737">
      <w:pPr>
        <w:rPr>
          <w:sz w:val="14"/>
          <w:szCs w:val="8"/>
        </w:rPr>
      </w:pPr>
      <w:r w:rsidRPr="00680CDD">
        <w:rPr>
          <w:sz w:val="14"/>
          <w:szCs w:val="8"/>
        </w:rPr>
        <w:t xml:space="preserve">For the purpose of achieving a stable rate structure it shall be the policy of this State to fix uniform rates . . . by carriers of the same class. In order to realize and effectuate this policy and regulatory goal any carrier . . . may . . . apply to the Commission for approval of the agreement, and the Commission shall by order approve any such agreement . . . if it finds that, by reason of furtherance of the transportation policy and goal declared in this section and in G.S. 62-2 or G.S. 62-259 . . . the relief provided in subsection (h) shall apply [antitrust immunity].212 </w:t>
      </w:r>
    </w:p>
    <w:p w14:paraId="0CC4D202" w14:textId="77777777" w:rsidR="00115737" w:rsidRPr="00680CDD" w:rsidRDefault="00115737" w:rsidP="00115737">
      <w:pPr>
        <w:rPr>
          <w:sz w:val="14"/>
          <w:szCs w:val="8"/>
        </w:rPr>
      </w:pPr>
      <w:r w:rsidRPr="00680CDD">
        <w:rPr>
          <w:sz w:val="14"/>
          <w:szCs w:val="8"/>
        </w:rPr>
        <w:t xml:space="preserve">Legislatures will need to consider what their purposes are in enacting something similar to Seattle’s ordinance, and in particular whether to expand the scope of Seattle’s ordinance to cover categories of workers other than Uber and Ly� drivers. The latter question poses issues of federal labor-law preemption (which are discussed in the next Section),213 but a sample statement of purpose might include the following language: </w:t>
      </w:r>
    </w:p>
    <w:p w14:paraId="75B95237" w14:textId="77777777" w:rsidR="00115737" w:rsidRPr="00680CDD" w:rsidRDefault="00115737" w:rsidP="00115737">
      <w:pPr>
        <w:rPr>
          <w:sz w:val="14"/>
          <w:szCs w:val="8"/>
        </w:rPr>
      </w:pPr>
      <w:r w:rsidRPr="00680CDD">
        <w:rPr>
          <w:sz w:val="14"/>
          <w:szCs w:val="8"/>
        </w:rPr>
        <w:t>For the purpose of promoting the provision of safe, reliable, and economical for-hire transportation services and ensuring that for-hire drivers work under fair and reasonable terms, it shall be the policy of this State to permit for-hire drivers to bargain collectively with their hirers and to agree collectively upon terms of employment including but not limited to vehicle equipment standards, safe driving practices, compensation, minimum hours of work, conditions of work, and applicable rules.</w:t>
      </w:r>
    </w:p>
    <w:p w14:paraId="619410B9" w14:textId="77777777" w:rsidR="00115737" w:rsidRPr="00680CDD" w:rsidRDefault="00115737" w:rsidP="00115737">
      <w:pPr>
        <w:rPr>
          <w:sz w:val="14"/>
          <w:szCs w:val="16"/>
        </w:rPr>
      </w:pPr>
      <w:r w:rsidRPr="00DA7DD5">
        <w:rPr>
          <w:rStyle w:val="StyleUnderline"/>
          <w:highlight w:val="yellow"/>
        </w:rPr>
        <w:t xml:space="preserve">On the </w:t>
      </w:r>
      <w:r w:rsidRPr="00DA7DD5">
        <w:rPr>
          <w:rStyle w:val="Emphasis"/>
          <w:highlight w:val="yellow"/>
        </w:rPr>
        <w:t>second</w:t>
      </w:r>
      <w:r w:rsidRPr="00680CDD">
        <w:rPr>
          <w:sz w:val="14"/>
          <w:szCs w:val="16"/>
        </w:rPr>
        <w:t xml:space="preserve"> Midcal </w:t>
      </w:r>
      <w:r w:rsidRPr="00DA7DD5">
        <w:rPr>
          <w:rStyle w:val="Emphasis"/>
          <w:highlight w:val="yellow"/>
        </w:rPr>
        <w:t>prong</w:t>
      </w:r>
      <w:r w:rsidRPr="00DA7DD5">
        <w:rPr>
          <w:rStyle w:val="StyleUnderline"/>
          <w:highlight w:val="yellow"/>
        </w:rPr>
        <w:t xml:space="preserve">, states are </w:t>
      </w:r>
      <w:r w:rsidRPr="00DA7DD5">
        <w:rPr>
          <w:rStyle w:val="Emphasis"/>
          <w:highlight w:val="yellow"/>
        </w:rPr>
        <w:t>unlikely</w:t>
      </w:r>
      <w:r w:rsidRPr="00DA7DD5">
        <w:rPr>
          <w:rStyle w:val="StyleUnderline"/>
          <w:highlight w:val="yellow"/>
        </w:rPr>
        <w:t xml:space="preserve"> to receive Parker immunity </w:t>
      </w:r>
      <w:r w:rsidRPr="00DA7DD5">
        <w:rPr>
          <w:rStyle w:val="Emphasis"/>
          <w:highlight w:val="yellow"/>
        </w:rPr>
        <w:t>unless</w:t>
      </w:r>
      <w:r w:rsidRPr="00DA7DD5">
        <w:rPr>
          <w:rStyle w:val="StyleUnderline"/>
          <w:highlight w:val="yellow"/>
        </w:rPr>
        <w:t xml:space="preserve"> they</w:t>
      </w:r>
      <w:r w:rsidRPr="008C68F3">
        <w:rPr>
          <w:rStyle w:val="StyleUnderline"/>
        </w:rPr>
        <w:t xml:space="preserve"> </w:t>
      </w:r>
      <w:r w:rsidRPr="00DA7DD5">
        <w:rPr>
          <w:rStyle w:val="StyleUnderline"/>
        </w:rPr>
        <w:t>adopt a procedure</w:t>
      </w:r>
      <w:r w:rsidRPr="00680CDD">
        <w:rPr>
          <w:sz w:val="14"/>
          <w:szCs w:val="16"/>
        </w:rPr>
        <w:t xml:space="preserve"> similar to Seattle’s, </w:t>
      </w:r>
      <w:r w:rsidRPr="00DA7DD5">
        <w:rPr>
          <w:rStyle w:val="StyleUnderline"/>
        </w:rPr>
        <w:t>whereby</w:t>
      </w:r>
      <w:r w:rsidRPr="008C68F3">
        <w:rPr>
          <w:rStyle w:val="StyleUnderline"/>
        </w:rPr>
        <w:t xml:space="preserve"> state </w:t>
      </w:r>
      <w:r w:rsidRPr="00DA7DD5">
        <w:rPr>
          <w:rStyle w:val="StyleUnderline"/>
        </w:rPr>
        <w:t xml:space="preserve">officials </w:t>
      </w:r>
      <w:r w:rsidRPr="00DA7DD5">
        <w:rPr>
          <w:rStyle w:val="Emphasis"/>
          <w:highlight w:val="yellow"/>
        </w:rPr>
        <w:t>review</w:t>
      </w:r>
      <w:r w:rsidRPr="00DA7DD5">
        <w:rPr>
          <w:rStyle w:val="StyleUnderline"/>
          <w:highlight w:val="yellow"/>
        </w:rPr>
        <w:t xml:space="preserve"> </w:t>
      </w:r>
      <w:r w:rsidRPr="00DA7DD5">
        <w:rPr>
          <w:rStyle w:val="Emphasis"/>
          <w:highlight w:val="yellow"/>
        </w:rPr>
        <w:t>each proposed</w:t>
      </w:r>
      <w:r w:rsidRPr="008C68F3">
        <w:rPr>
          <w:rStyle w:val="StyleUnderline"/>
        </w:rPr>
        <w:t xml:space="preserve"> collective-bargaining </w:t>
      </w:r>
      <w:r w:rsidRPr="00DA7DD5">
        <w:rPr>
          <w:rStyle w:val="StyleUnderline"/>
          <w:highlight w:val="yellow"/>
        </w:rPr>
        <w:t>agreement</w:t>
      </w:r>
      <w:r w:rsidRPr="00680CDD">
        <w:rPr>
          <w:sz w:val="14"/>
          <w:szCs w:val="16"/>
        </w:rPr>
        <w:t xml:space="preserve"> for compliance with the purposes of the statute. States have a greater chance of receiving immunity if they take “political accountability” for approved agreements.214 One way to do this could be to articulate standards of review and supervision—for example, by specifying that worker compensation must be reasonable and equitable, or that there must be reasonable procedures governing expulsion or termination. Further, </w:t>
      </w:r>
      <w:r w:rsidRPr="00DA7DD5">
        <w:rPr>
          <w:rStyle w:val="StyleUnderline"/>
          <w:highlight w:val="yellow"/>
        </w:rPr>
        <w:t>state</w:t>
      </w:r>
      <w:r w:rsidRPr="008C68F3">
        <w:rPr>
          <w:rStyle w:val="StyleUnderline"/>
        </w:rPr>
        <w:t xml:space="preserve"> official</w:t>
      </w:r>
      <w:r w:rsidRPr="00DA7DD5">
        <w:rPr>
          <w:rStyle w:val="StyleUnderline"/>
          <w:highlight w:val="yellow"/>
        </w:rPr>
        <w:t>s</w:t>
      </w:r>
      <w:r w:rsidRPr="00680CDD">
        <w:rPr>
          <w:sz w:val="14"/>
          <w:szCs w:val="16"/>
        </w:rPr>
        <w:t xml:space="preserve"> supervising these agreements </w:t>
      </w:r>
      <w:r w:rsidRPr="00DA7DD5">
        <w:rPr>
          <w:rStyle w:val="StyleUnderline"/>
          <w:highlight w:val="yellow"/>
        </w:rPr>
        <w:t xml:space="preserve">are </w:t>
      </w:r>
      <w:r w:rsidRPr="00DA7DD5">
        <w:rPr>
          <w:rStyle w:val="Emphasis"/>
          <w:highlight w:val="yellow"/>
        </w:rPr>
        <w:t>less likely</w:t>
      </w:r>
      <w:r w:rsidRPr="00DA7DD5">
        <w:rPr>
          <w:rStyle w:val="StyleUnderline"/>
          <w:highlight w:val="yellow"/>
        </w:rPr>
        <w:t xml:space="preserve"> to be </w:t>
      </w:r>
      <w:r w:rsidRPr="00DA7DD5">
        <w:rPr>
          <w:rStyle w:val="Emphasis"/>
          <w:highlight w:val="yellow"/>
        </w:rPr>
        <w:t>preempted</w:t>
      </w:r>
      <w:r w:rsidRPr="00680CDD">
        <w:rPr>
          <w:sz w:val="14"/>
          <w:szCs w:val="16"/>
        </w:rPr>
        <w:t xml:space="preserve"> by federal law if they are not drivers themselves </w:t>
      </w:r>
      <w:r w:rsidRPr="00DA7DD5">
        <w:rPr>
          <w:rStyle w:val="StyleUnderline"/>
          <w:highlight w:val="yellow"/>
        </w:rPr>
        <w:t xml:space="preserve">and if they </w:t>
      </w:r>
      <w:r w:rsidRPr="00DA7DD5">
        <w:rPr>
          <w:rStyle w:val="Emphasis"/>
          <w:highlight w:val="yellow"/>
        </w:rPr>
        <w:t>reserve the right</w:t>
      </w:r>
      <w:r w:rsidRPr="00DA7DD5">
        <w:rPr>
          <w:rStyle w:val="StyleUnderline"/>
          <w:highlight w:val="yellow"/>
        </w:rPr>
        <w:t xml:space="preserve"> to </w:t>
      </w:r>
      <w:r w:rsidRPr="00DA7DD5">
        <w:rPr>
          <w:rStyle w:val="Emphasis"/>
          <w:highlight w:val="yellow"/>
        </w:rPr>
        <w:t>veto</w:t>
      </w:r>
      <w:r w:rsidRPr="008C68F3">
        <w:rPr>
          <w:rStyle w:val="StyleUnderline"/>
        </w:rPr>
        <w:t xml:space="preserve"> collective bargaining </w:t>
      </w:r>
      <w:r w:rsidRPr="00DA7DD5">
        <w:rPr>
          <w:rStyle w:val="StyleUnderline"/>
          <w:highlight w:val="yellow"/>
        </w:rPr>
        <w:t>agreements</w:t>
      </w:r>
      <w:r w:rsidRPr="00680CDD">
        <w:rPr>
          <w:sz w:val="14"/>
          <w:szCs w:val="16"/>
        </w:rPr>
        <w:t>.215 States can address the concerns raised in Midcal216 by engaging in periodic review of “market conditions”217 and offering proposed benchmark compensation levels, and could also establish procedures for gathering additional facts and evidence on specific collective-bargaining negotiations, like the procedures outlined in the Seattle ordinance.218</w:t>
      </w:r>
    </w:p>
    <w:p w14:paraId="08527615" w14:textId="77777777" w:rsidR="00115737" w:rsidRPr="00680CDD" w:rsidRDefault="00115737" w:rsidP="00115737">
      <w:pPr>
        <w:rPr>
          <w:sz w:val="14"/>
        </w:rPr>
      </w:pPr>
    </w:p>
    <w:p w14:paraId="5E88B42E" w14:textId="77777777" w:rsidR="00115737" w:rsidRDefault="00115737" w:rsidP="00115737">
      <w:pPr>
        <w:pStyle w:val="Heading4"/>
      </w:pPr>
      <w:r>
        <w:t xml:space="preserve">3. The CP’s test makes Parker Immunity </w:t>
      </w:r>
      <w:r>
        <w:rPr>
          <w:u w:val="single"/>
        </w:rPr>
        <w:t>ironclad.</w:t>
      </w:r>
    </w:p>
    <w:p w14:paraId="3D753D86" w14:textId="77777777" w:rsidR="00115737" w:rsidRPr="006462AB" w:rsidRDefault="00115737" w:rsidP="00115737">
      <w:r>
        <w:t xml:space="preserve">Josh </w:t>
      </w:r>
      <w:r w:rsidRPr="003D7212">
        <w:rPr>
          <w:rStyle w:val="Style13ptBold"/>
        </w:rPr>
        <w:t>Jacob 23</w:t>
      </w:r>
      <w:r>
        <w:t xml:space="preserve">, JD candidate at Columbia Law School, November 2023, “Avenues for Gig Worker Collective Action After Jinetes,” </w:t>
      </w:r>
      <w:r>
        <w:rPr>
          <w:i/>
          <w:iCs/>
        </w:rPr>
        <w:t>Columbia Law Review Forum</w:t>
      </w:r>
      <w:r>
        <w:t xml:space="preserve">, vol. 123, pp. 226, </w:t>
      </w:r>
      <w:r w:rsidRPr="003D7212">
        <w:t>https://columbialawreview.org/wp-content/uploads/2023/11/November-2023-Comment-Jacob.pdf</w:t>
      </w:r>
      <w:r>
        <w:t>.</w:t>
      </w:r>
    </w:p>
    <w:p w14:paraId="55C61E56" w14:textId="77777777" w:rsidR="00115737" w:rsidRPr="00680CDD" w:rsidRDefault="00115737" w:rsidP="00115737">
      <w:pPr>
        <w:rPr>
          <w:sz w:val="14"/>
          <w:szCs w:val="16"/>
        </w:rPr>
      </w:pPr>
      <w:r w:rsidRPr="00680CDD">
        <w:rPr>
          <w:sz w:val="14"/>
          <w:szCs w:val="16"/>
        </w:rPr>
        <w:t xml:space="preserve">The broad interpretation of Jinetes also specifically addresses the issue of gig worker striking. While cleverly drafted bills allowing sectoral bargaining by gig workers like those proposed in New York, Connecticut, and Massachusetts purport to resolve the collective bargaining issue without running afoul of antitrust laws,111 it is difficult to imagine a state or local law allowing gig workers to strike without inviting antitrust liability. Without an antitrust exemption for gig workers, states understandably prefer sectoral bargaining frameworks to secure bargaining rights. By setting up industry councils that recommend industry-wide standards to be enacted by state agencies, </w:t>
      </w:r>
      <w:r w:rsidRPr="001735C3">
        <w:rPr>
          <w:rStyle w:val="StyleUnderline"/>
          <w:highlight w:val="yellow"/>
        </w:rPr>
        <w:t xml:space="preserve">states can </w:t>
      </w:r>
      <w:r w:rsidRPr="001735C3">
        <w:rPr>
          <w:rStyle w:val="Emphasis"/>
          <w:highlight w:val="yellow"/>
        </w:rPr>
        <w:t>avoid</w:t>
      </w:r>
      <w:r w:rsidRPr="001735C3">
        <w:rPr>
          <w:rStyle w:val="StyleUnderline"/>
          <w:highlight w:val="yellow"/>
        </w:rPr>
        <w:t xml:space="preserve"> claims</w:t>
      </w:r>
      <w:r w:rsidRPr="00C20FD6">
        <w:rPr>
          <w:rStyle w:val="StyleUnderline"/>
        </w:rPr>
        <w:t xml:space="preserve"> that </w:t>
      </w:r>
      <w:r w:rsidRPr="001735C3">
        <w:rPr>
          <w:rStyle w:val="StyleUnderline"/>
          <w:highlight w:val="yellow"/>
        </w:rPr>
        <w:t xml:space="preserve">they are </w:t>
      </w:r>
      <w:r w:rsidRPr="001735C3">
        <w:rPr>
          <w:rStyle w:val="Emphasis"/>
          <w:highlight w:val="yellow"/>
        </w:rPr>
        <w:t>sanctioning</w:t>
      </w:r>
      <w:r w:rsidRPr="00C20FD6">
        <w:rPr>
          <w:rStyle w:val="StyleUnderline"/>
        </w:rPr>
        <w:t xml:space="preserve"> independent contractor </w:t>
      </w:r>
      <w:r w:rsidRPr="001735C3">
        <w:rPr>
          <w:rStyle w:val="Emphasis"/>
          <w:highlight w:val="yellow"/>
        </w:rPr>
        <w:t>collusion</w:t>
      </w:r>
      <w:r w:rsidRPr="001735C3">
        <w:rPr>
          <w:rStyle w:val="StyleUnderline"/>
          <w:highlight w:val="yellow"/>
        </w:rPr>
        <w:t xml:space="preserve"> and </w:t>
      </w:r>
      <w:r w:rsidRPr="001735C3">
        <w:rPr>
          <w:rStyle w:val="Emphasis"/>
          <w:highlight w:val="yellow"/>
        </w:rPr>
        <w:t>more easily</w:t>
      </w:r>
      <w:r w:rsidRPr="001735C3">
        <w:rPr>
          <w:rStyle w:val="StyleUnderline"/>
          <w:highlight w:val="yellow"/>
        </w:rPr>
        <w:t xml:space="preserve"> claim </w:t>
      </w:r>
      <w:r w:rsidRPr="001735C3">
        <w:rPr>
          <w:rStyle w:val="Emphasis"/>
          <w:highlight w:val="yellow"/>
        </w:rPr>
        <w:t>Parker immunity</w:t>
      </w:r>
      <w:r w:rsidRPr="001735C3">
        <w:rPr>
          <w:rStyle w:val="StyleUnderline"/>
          <w:highlight w:val="yellow"/>
        </w:rPr>
        <w:t xml:space="preserve"> because </w:t>
      </w:r>
      <w:r w:rsidRPr="001735C3">
        <w:rPr>
          <w:rStyle w:val="Emphasis"/>
          <w:highlight w:val="yellow"/>
        </w:rPr>
        <w:t>no agreement</w:t>
      </w:r>
      <w:r w:rsidRPr="001735C3">
        <w:rPr>
          <w:rStyle w:val="StyleUnderline"/>
          <w:highlight w:val="yellow"/>
        </w:rPr>
        <w:t xml:space="preserve"> is </w:t>
      </w:r>
      <w:r w:rsidRPr="001735C3">
        <w:rPr>
          <w:rStyle w:val="Emphasis"/>
          <w:highlight w:val="yellow"/>
        </w:rPr>
        <w:t>binding</w:t>
      </w:r>
      <w:r w:rsidRPr="001735C3">
        <w:rPr>
          <w:rStyle w:val="StyleUnderline"/>
          <w:highlight w:val="yellow"/>
        </w:rPr>
        <w:t xml:space="preserve"> unless </w:t>
      </w:r>
      <w:r w:rsidRPr="001735C3">
        <w:rPr>
          <w:rStyle w:val="Emphasis"/>
          <w:highlight w:val="yellow"/>
        </w:rPr>
        <w:t>adopted</w:t>
      </w:r>
      <w:r w:rsidRPr="001735C3">
        <w:rPr>
          <w:rStyle w:val="StyleUnderline"/>
          <w:highlight w:val="yellow"/>
        </w:rPr>
        <w:t xml:space="preserve"> by the </w:t>
      </w:r>
      <w:r w:rsidRPr="001735C3">
        <w:rPr>
          <w:rStyle w:val="Emphasis"/>
          <w:highlight w:val="yellow"/>
        </w:rPr>
        <w:t>State</w:t>
      </w:r>
      <w:r w:rsidRPr="00680CDD">
        <w:rPr>
          <w:sz w:val="14"/>
          <w:szCs w:val="16"/>
        </w:rPr>
        <w:t>. But such frameworks do not work similarly for striking, which states cannot undertake by proxy like they can with collective bargaining. Indeed, the Connecticut and Massachusetts sectoral bargaining bills did not authorize striking, and the New York draft bill explicitly prohibited striking.112 Under the broad Jinetes approach, on the other hand, gig workers who engage in strikes over the terms and conditions of their employment may claim exemption from the antitrust laws by demonstrating that they are in a labor dispute.</w:t>
      </w:r>
    </w:p>
    <w:p w14:paraId="2C86AF39" w14:textId="77777777" w:rsidR="00115737" w:rsidRPr="00680CDD" w:rsidRDefault="00115737" w:rsidP="00115737">
      <w:pPr>
        <w:rPr>
          <w:sz w:val="14"/>
        </w:rPr>
      </w:pPr>
    </w:p>
    <w:p w14:paraId="45FCD95A" w14:textId="77777777" w:rsidR="00115737" w:rsidRPr="00283323" w:rsidRDefault="00115737" w:rsidP="00115737">
      <w:pPr>
        <w:pStyle w:val="Heading4"/>
        <w:rPr>
          <w:b w:val="0"/>
          <w:bCs/>
        </w:rPr>
      </w:pPr>
      <w:r>
        <w:t xml:space="preserve">4. </w:t>
      </w:r>
      <w:r>
        <w:rPr>
          <w:u w:val="single"/>
        </w:rPr>
        <w:t>Future</w:t>
      </w:r>
      <w:r>
        <w:t xml:space="preserve"> courts will </w:t>
      </w:r>
      <w:r>
        <w:rPr>
          <w:u w:val="single"/>
        </w:rPr>
        <w:t>broaden</w:t>
      </w:r>
      <w:r>
        <w:t xml:space="preserve"> the state action immunity doctrine</w:t>
      </w:r>
      <w:r>
        <w:rPr>
          <w:b w:val="0"/>
          <w:bCs/>
        </w:rPr>
        <w:t xml:space="preserve">, </w:t>
      </w:r>
      <w:r>
        <w:rPr>
          <w:b w:val="0"/>
          <w:bCs/>
          <w:u w:val="single"/>
        </w:rPr>
        <w:t>including</w:t>
      </w:r>
      <w:r>
        <w:rPr>
          <w:b w:val="0"/>
          <w:bCs/>
        </w:rPr>
        <w:t xml:space="preserve"> by </w:t>
      </w:r>
      <w:r>
        <w:rPr>
          <w:b w:val="0"/>
          <w:bCs/>
          <w:u w:val="single"/>
        </w:rPr>
        <w:t>reversing</w:t>
      </w:r>
      <w:r>
        <w:rPr>
          <w:b w:val="0"/>
          <w:bCs/>
        </w:rPr>
        <w:t xml:space="preserve"> the active supervision requirement.</w:t>
      </w:r>
    </w:p>
    <w:p w14:paraId="102B1BA7" w14:textId="77777777" w:rsidR="00115737" w:rsidRPr="002C73BF" w:rsidRDefault="00115737" w:rsidP="00115737">
      <w:r>
        <w:t xml:space="preserve">Michael </w:t>
      </w:r>
      <w:r w:rsidRPr="002C73BF">
        <w:rPr>
          <w:rStyle w:val="Style13ptBold"/>
        </w:rPr>
        <w:t>Swedlow 25</w:t>
      </w:r>
      <w:r>
        <w:t xml:space="preserve">, JD candidate at Columbia Law School, June 2025, “Antitrust Inverted Or Restored? Reconsidering Publicly Authorized Countervailing Combinations,” pp. 5, </w:t>
      </w:r>
      <w:r w:rsidRPr="002C73BF">
        <w:t>https://papers.ssrn.com/sol3/papers.cfm?abstract_id=5203937</w:t>
      </w:r>
      <w:r>
        <w:t>.</w:t>
      </w:r>
    </w:p>
    <w:p w14:paraId="60D093DB" w14:textId="77777777" w:rsidR="00115737" w:rsidRDefault="00115737" w:rsidP="00115737">
      <w:pPr>
        <w:rPr>
          <w:sz w:val="14"/>
          <w:szCs w:val="16"/>
        </w:rPr>
      </w:pPr>
      <w:r w:rsidRPr="00680CDD">
        <w:rPr>
          <w:sz w:val="14"/>
          <w:szCs w:val="16"/>
        </w:rPr>
        <w:t xml:space="preserve">While the Supreme Court has not taken an applicable case in recent years, </w:t>
      </w:r>
      <w:r w:rsidRPr="001735C3">
        <w:rPr>
          <w:rStyle w:val="StyleUnderline"/>
          <w:highlight w:val="yellow"/>
        </w:rPr>
        <w:t xml:space="preserve">the </w:t>
      </w:r>
      <w:r w:rsidRPr="001735C3">
        <w:rPr>
          <w:rStyle w:val="Emphasis"/>
          <w:highlight w:val="yellow"/>
        </w:rPr>
        <w:t>current Court</w:t>
      </w:r>
      <w:r w:rsidRPr="001735C3">
        <w:rPr>
          <w:rStyle w:val="StyleUnderline"/>
          <w:highlight w:val="yellow"/>
        </w:rPr>
        <w:t xml:space="preserve"> likely</w:t>
      </w:r>
      <w:r w:rsidRPr="002C73BF">
        <w:rPr>
          <w:rStyle w:val="StyleUnderline"/>
        </w:rPr>
        <w:t xml:space="preserve"> would </w:t>
      </w:r>
      <w:r w:rsidRPr="001735C3">
        <w:rPr>
          <w:rStyle w:val="StyleUnderline"/>
          <w:highlight w:val="yellow"/>
        </w:rPr>
        <w:t xml:space="preserve">take a </w:t>
      </w:r>
      <w:r w:rsidRPr="001735C3">
        <w:rPr>
          <w:rStyle w:val="Emphasis"/>
          <w:highlight w:val="yellow"/>
        </w:rPr>
        <w:t>more relaxed approach</w:t>
      </w:r>
      <w:r w:rsidRPr="001735C3">
        <w:rPr>
          <w:rStyle w:val="StyleUnderline"/>
          <w:highlight w:val="yellow"/>
        </w:rPr>
        <w:t xml:space="preserve"> to</w:t>
      </w:r>
      <w:r w:rsidRPr="002C73BF">
        <w:rPr>
          <w:rStyle w:val="StyleUnderline"/>
        </w:rPr>
        <w:t xml:space="preserve"> antitrust’s </w:t>
      </w:r>
      <w:r w:rsidRPr="001735C3">
        <w:rPr>
          <w:rStyle w:val="Emphasis"/>
          <w:highlight w:val="yellow"/>
        </w:rPr>
        <w:t>state action doctrine</w:t>
      </w:r>
      <w:r w:rsidRPr="002C73BF">
        <w:rPr>
          <w:rStyle w:val="StyleUnderline"/>
        </w:rPr>
        <w:t>. In 2015</w:t>
      </w:r>
      <w:r w:rsidRPr="00680CDD">
        <w:rPr>
          <w:sz w:val="14"/>
          <w:szCs w:val="16"/>
        </w:rPr>
        <w:t xml:space="preserve">, Justices </w:t>
      </w:r>
      <w:r w:rsidRPr="001735C3">
        <w:rPr>
          <w:rStyle w:val="StyleUnderline"/>
          <w:highlight w:val="yellow"/>
        </w:rPr>
        <w:t>Alito, Scalia and</w:t>
      </w:r>
      <w:r w:rsidRPr="00680CDD">
        <w:rPr>
          <w:sz w:val="14"/>
          <w:szCs w:val="16"/>
          <w:highlight w:val="yellow"/>
        </w:rPr>
        <w:t xml:space="preserve"> </w:t>
      </w:r>
      <w:r w:rsidRPr="001735C3">
        <w:rPr>
          <w:rStyle w:val="StyleUnderline"/>
          <w:highlight w:val="yellow"/>
        </w:rPr>
        <w:t xml:space="preserve">Thomas </w:t>
      </w:r>
      <w:r w:rsidRPr="001735C3">
        <w:rPr>
          <w:rStyle w:val="Emphasis"/>
          <w:highlight w:val="yellow"/>
        </w:rPr>
        <w:t>dissented</w:t>
      </w:r>
      <w:r w:rsidRPr="001735C3">
        <w:rPr>
          <w:rStyle w:val="StyleUnderline"/>
          <w:highlight w:val="yellow"/>
        </w:rPr>
        <w:t xml:space="preserve"> from</w:t>
      </w:r>
      <w:r w:rsidRPr="002C73BF">
        <w:rPr>
          <w:rStyle w:val="StyleUnderline"/>
        </w:rPr>
        <w:t xml:space="preserve"> the Majority’s imposition of </w:t>
      </w:r>
      <w:r w:rsidRPr="001735C3">
        <w:rPr>
          <w:rStyle w:val="StyleUnderline"/>
          <w:highlight w:val="yellow"/>
        </w:rPr>
        <w:t xml:space="preserve">the </w:t>
      </w:r>
      <w:r w:rsidRPr="001735C3">
        <w:rPr>
          <w:rStyle w:val="Emphasis"/>
          <w:highlight w:val="yellow"/>
        </w:rPr>
        <w:t>active supervision requirement</w:t>
      </w:r>
      <w:r w:rsidRPr="002C73BF">
        <w:rPr>
          <w:rStyle w:val="StyleUnderline"/>
        </w:rPr>
        <w:t xml:space="preserve"> on a state-authorized professional board</w:t>
      </w:r>
      <w:r w:rsidRPr="00680CDD">
        <w:rPr>
          <w:sz w:val="14"/>
          <w:szCs w:val="16"/>
        </w:rPr>
        <w:t xml:space="preserve"> – “</w:t>
      </w:r>
      <w:r w:rsidRPr="002C73BF">
        <w:rPr>
          <w:rStyle w:val="StyleUnderline"/>
        </w:rPr>
        <w:t xml:space="preserve">the Board is a </w:t>
      </w:r>
      <w:r w:rsidRPr="002C73BF">
        <w:rPr>
          <w:rStyle w:val="Emphasis"/>
        </w:rPr>
        <w:t>state agency</w:t>
      </w:r>
      <w:r w:rsidRPr="002C73BF">
        <w:rPr>
          <w:rStyle w:val="StyleUnderline"/>
        </w:rPr>
        <w:t xml:space="preserve">; and that is the </w:t>
      </w:r>
      <w:r w:rsidRPr="002C73BF">
        <w:rPr>
          <w:rStyle w:val="Emphasis"/>
        </w:rPr>
        <w:t>end of the matter</w:t>
      </w:r>
      <w:r w:rsidRPr="00680CDD">
        <w:rPr>
          <w:sz w:val="14"/>
          <w:szCs w:val="16"/>
        </w:rPr>
        <w:t xml:space="preserve">. By straying from this simple path, the Court has not only distorted Parker; it has headed into a morass.”18 </w:t>
      </w:r>
      <w:r w:rsidRPr="001735C3">
        <w:rPr>
          <w:rStyle w:val="StyleUnderline"/>
          <w:highlight w:val="yellow"/>
        </w:rPr>
        <w:t>Since</w:t>
      </w:r>
      <w:r w:rsidRPr="002C73BF">
        <w:rPr>
          <w:rStyle w:val="StyleUnderline"/>
        </w:rPr>
        <w:t xml:space="preserve"> </w:t>
      </w:r>
      <w:r w:rsidRPr="002C73BF">
        <w:rPr>
          <w:rStyle w:val="Emphasis"/>
        </w:rPr>
        <w:t>Dental Examiners</w:t>
      </w:r>
      <w:r w:rsidRPr="002C73BF">
        <w:rPr>
          <w:rStyle w:val="StyleUnderline"/>
        </w:rPr>
        <w:t xml:space="preserve"> was decided, </w:t>
      </w:r>
      <w:r w:rsidRPr="001735C3">
        <w:rPr>
          <w:rStyle w:val="Emphasis"/>
          <w:highlight w:val="yellow"/>
        </w:rPr>
        <w:t>three conservative</w:t>
      </w:r>
      <w:r w:rsidRPr="002C73BF">
        <w:rPr>
          <w:rStyle w:val="StyleUnderline"/>
        </w:rPr>
        <w:t xml:space="preserve"> justice</w:t>
      </w:r>
      <w:r w:rsidRPr="001735C3">
        <w:rPr>
          <w:rStyle w:val="StyleUnderline"/>
          <w:highlight w:val="yellow"/>
        </w:rPr>
        <w:t>s have</w:t>
      </w:r>
      <w:r w:rsidRPr="002C73BF">
        <w:rPr>
          <w:rStyle w:val="StyleUnderline"/>
        </w:rPr>
        <w:t xml:space="preserve"> </w:t>
      </w:r>
      <w:r w:rsidRPr="001735C3">
        <w:rPr>
          <w:rStyle w:val="StyleUnderline"/>
          <w:highlight w:val="yellow"/>
        </w:rPr>
        <w:t xml:space="preserve">been </w:t>
      </w:r>
      <w:r w:rsidRPr="001735C3">
        <w:rPr>
          <w:rStyle w:val="Emphasis"/>
          <w:highlight w:val="yellow"/>
        </w:rPr>
        <w:t>added</w:t>
      </w:r>
      <w:r w:rsidRPr="002C73BF">
        <w:rPr>
          <w:rStyle w:val="StyleUnderline"/>
        </w:rPr>
        <w:t xml:space="preserve"> to the Supreme Court. </w:t>
      </w:r>
      <w:r w:rsidRPr="001735C3">
        <w:rPr>
          <w:rStyle w:val="StyleUnderline"/>
          <w:highlight w:val="yellow"/>
        </w:rPr>
        <w:t>Given</w:t>
      </w:r>
      <w:r w:rsidRPr="002C73BF">
        <w:rPr>
          <w:rStyle w:val="StyleUnderline"/>
        </w:rPr>
        <w:t xml:space="preserve"> the </w:t>
      </w:r>
      <w:r w:rsidRPr="001735C3">
        <w:rPr>
          <w:rStyle w:val="Emphasis"/>
          <w:highlight w:val="yellow"/>
        </w:rPr>
        <w:t>central role</w:t>
      </w:r>
      <w:r w:rsidRPr="001735C3">
        <w:rPr>
          <w:rStyle w:val="StyleUnderline"/>
          <w:highlight w:val="yellow"/>
        </w:rPr>
        <w:t xml:space="preserve"> of </w:t>
      </w:r>
      <w:r w:rsidRPr="001735C3">
        <w:rPr>
          <w:rStyle w:val="Emphasis"/>
          <w:highlight w:val="yellow"/>
        </w:rPr>
        <w:t>federalism</w:t>
      </w:r>
      <w:r w:rsidRPr="002C73BF">
        <w:rPr>
          <w:rStyle w:val="StyleUnderline"/>
        </w:rPr>
        <w:t xml:space="preserve"> in each of their jurisprudence, </w:t>
      </w:r>
      <w:r w:rsidRPr="001735C3">
        <w:rPr>
          <w:rStyle w:val="StyleUnderline"/>
          <w:highlight w:val="yellow"/>
        </w:rPr>
        <w:t xml:space="preserve">a </w:t>
      </w:r>
      <w:r w:rsidRPr="001735C3">
        <w:rPr>
          <w:rStyle w:val="Emphasis"/>
          <w:highlight w:val="yellow"/>
        </w:rPr>
        <w:t>majority</w:t>
      </w:r>
      <w:r w:rsidRPr="001735C3">
        <w:rPr>
          <w:rStyle w:val="StyleUnderline"/>
        </w:rPr>
        <w:t xml:space="preserve"> of the</w:t>
      </w:r>
      <w:r w:rsidRPr="002C73BF">
        <w:rPr>
          <w:rStyle w:val="StyleUnderline"/>
        </w:rPr>
        <w:t xml:space="preserve"> Supreme Court </w:t>
      </w:r>
      <w:r w:rsidRPr="001735C3">
        <w:rPr>
          <w:rStyle w:val="StyleUnderline"/>
          <w:highlight w:val="yellow"/>
        </w:rPr>
        <w:t xml:space="preserve">likely </w:t>
      </w:r>
      <w:r w:rsidRPr="001735C3">
        <w:rPr>
          <w:rStyle w:val="Emphasis"/>
          <w:highlight w:val="yellow"/>
        </w:rPr>
        <w:t>supports limiting</w:t>
      </w:r>
      <w:r w:rsidRPr="001735C3">
        <w:rPr>
          <w:rStyle w:val="StyleUnderline"/>
          <w:highlight w:val="yellow"/>
        </w:rPr>
        <w:t xml:space="preserve"> Sherman Act challenges to </w:t>
      </w:r>
      <w:r w:rsidRPr="001735C3">
        <w:rPr>
          <w:rStyle w:val="Emphasis"/>
          <w:highlight w:val="yellow"/>
        </w:rPr>
        <w:t>state</w:t>
      </w:r>
      <w:r w:rsidRPr="00680CDD">
        <w:rPr>
          <w:sz w:val="14"/>
          <w:szCs w:val="16"/>
        </w:rPr>
        <w:t xml:space="preserve"> and municipal </w:t>
      </w:r>
      <w:r w:rsidRPr="001735C3">
        <w:rPr>
          <w:rStyle w:val="Emphasis"/>
          <w:highlight w:val="yellow"/>
        </w:rPr>
        <w:t>action</w:t>
      </w:r>
      <w:r w:rsidRPr="00680CDD">
        <w:rPr>
          <w:sz w:val="14"/>
          <w:szCs w:val="16"/>
        </w:rPr>
        <w:t>.</w:t>
      </w:r>
    </w:p>
    <w:p w14:paraId="3CC52F9F" w14:textId="77777777" w:rsidR="00115737" w:rsidRDefault="00115737" w:rsidP="00115737">
      <w:pPr>
        <w:pStyle w:val="Heading4"/>
      </w:pPr>
      <w:r>
        <w:t xml:space="preserve">5. The aff </w:t>
      </w:r>
      <w:r w:rsidRPr="00B86DA6">
        <w:rPr>
          <w:u w:val="single"/>
        </w:rPr>
        <w:t>does not solve</w:t>
      </w:r>
      <w:r>
        <w:t xml:space="preserve"> safe harbor regs, their evidence says it has to be </w:t>
      </w:r>
      <w:r w:rsidRPr="00B86DA6">
        <w:rPr>
          <w:u w:val="single"/>
        </w:rPr>
        <w:t>coordinated internationally</w:t>
      </w:r>
      <w:r>
        <w:t xml:space="preserve">. </w:t>
      </w:r>
    </w:p>
    <w:p w14:paraId="73C0B249" w14:textId="77777777" w:rsidR="00115737" w:rsidRPr="004E08FB" w:rsidRDefault="00115737" w:rsidP="00115737">
      <w:pPr>
        <w:pStyle w:val="Heading4"/>
        <w:rPr>
          <w:lang w:val="fr-FR"/>
        </w:rPr>
      </w:pPr>
      <w:r w:rsidRPr="004E08FB">
        <w:rPr>
          <w:lang w:val="fr-FR"/>
        </w:rPr>
        <w:t>[</w:t>
      </w:r>
      <w:r w:rsidRPr="004E08FB">
        <w:rPr>
          <w:highlight w:val="yellow"/>
          <w:lang w:val="fr-FR"/>
        </w:rPr>
        <w:t>NU = Yellow</w:t>
      </w:r>
      <w:r w:rsidRPr="004E08FB">
        <w:rPr>
          <w:lang w:val="fr-FR"/>
        </w:rPr>
        <w:t>]</w:t>
      </w:r>
    </w:p>
    <w:p w14:paraId="42849E52" w14:textId="77777777" w:rsidR="00115737" w:rsidRPr="005C679C" w:rsidRDefault="00115737" w:rsidP="00115737">
      <w:pPr>
        <w:spacing w:line="256" w:lineRule="auto"/>
        <w:rPr>
          <w:rFonts w:eastAsia="Calibri"/>
        </w:rPr>
      </w:pPr>
      <w:r w:rsidRPr="004E08FB">
        <w:rPr>
          <w:rFonts w:eastAsia="Calibri"/>
          <w:b/>
          <w:bCs/>
          <w:sz w:val="26"/>
          <w:lang w:val="fr-FR"/>
        </w:rPr>
        <w:t xml:space="preserve">Vincent et al 25 </w:t>
      </w:r>
      <w:r w:rsidRPr="004E08FB">
        <w:rPr>
          <w:rFonts w:eastAsia="Calibri"/>
          <w:lang w:val="fr-FR"/>
        </w:rPr>
        <w:t xml:space="preserve">[Nicholas Vincent; Simon Fraser University. </w:t>
      </w:r>
      <w:r w:rsidRPr="00AD520B">
        <w:rPr>
          <w:rFonts w:eastAsia="Calibri"/>
        </w:rPr>
        <w:t>Matthew Prewitt; RadicalxChange. Hanlin Li; University of Texas at Austin. Jun 12, 2025. “Collective Bargaining in the Information Economy Can Address AI-Driven Power Concentration” https://arxiv.org/pdf/2506.10272. Minion]</w:t>
      </w:r>
    </w:p>
    <w:p w14:paraId="74BA76BE" w14:textId="77777777" w:rsidR="00115737" w:rsidRDefault="00115737" w:rsidP="00115737">
      <w:pPr>
        <w:rPr>
          <w:rStyle w:val="StyleUnderline"/>
        </w:rPr>
      </w:pPr>
      <w:r w:rsidRPr="00F409D2">
        <w:rPr>
          <w:sz w:val="16"/>
        </w:rPr>
        <w:t xml:space="preserve">Public Support by Governments: </w:t>
      </w:r>
      <w:r w:rsidRPr="00B86DA6">
        <w:rPr>
          <w:rStyle w:val="StyleUnderline"/>
          <w:highlight w:val="yellow"/>
        </w:rPr>
        <w:t>Government</w:t>
      </w:r>
      <w:r w:rsidRPr="00036FF2">
        <w:rPr>
          <w:rStyle w:val="StyleUnderline"/>
        </w:rPr>
        <w:t xml:space="preserve"> departments and </w:t>
      </w:r>
      <w:r w:rsidRPr="00B86DA6">
        <w:rPr>
          <w:rStyle w:val="StyleUnderline"/>
          <w:highlight w:val="yellow"/>
        </w:rPr>
        <w:t>agencies</w:t>
      </w:r>
      <w:r w:rsidRPr="00F409D2">
        <w:rPr>
          <w:sz w:val="16"/>
        </w:rPr>
        <w:t xml:space="preserve"> (</w:t>
      </w:r>
      <w:r w:rsidRPr="00036FF2">
        <w:rPr>
          <w:rStyle w:val="StyleUnderline"/>
        </w:rPr>
        <w:t>e.g., th</w:t>
      </w:r>
      <w:r w:rsidRPr="00894588">
        <w:rPr>
          <w:rStyle w:val="StyleUnderline"/>
        </w:rPr>
        <w:t>e</w:t>
      </w:r>
      <w:r w:rsidRPr="00F409D2">
        <w:rPr>
          <w:sz w:val="16"/>
        </w:rPr>
        <w:t xml:space="preserve"> </w:t>
      </w:r>
      <w:r w:rsidRPr="00A45741">
        <w:rPr>
          <w:rStyle w:val="Emphasis"/>
          <w:highlight w:val="cyan"/>
        </w:rPr>
        <w:t>F</w:t>
      </w:r>
      <w:r w:rsidRPr="00F409D2">
        <w:rPr>
          <w:sz w:val="16"/>
        </w:rPr>
        <w:t xml:space="preserve">ederal </w:t>
      </w:r>
      <w:r w:rsidRPr="00A45741">
        <w:rPr>
          <w:rStyle w:val="Emphasis"/>
          <w:highlight w:val="cyan"/>
        </w:rPr>
        <w:t>T</w:t>
      </w:r>
      <w:r w:rsidRPr="00F409D2">
        <w:rPr>
          <w:sz w:val="16"/>
        </w:rPr>
        <w:t xml:space="preserve">rade </w:t>
      </w:r>
      <w:r w:rsidRPr="00A45741">
        <w:rPr>
          <w:rStyle w:val="Emphasis"/>
          <w:highlight w:val="cyan"/>
        </w:rPr>
        <w:t>C</w:t>
      </w:r>
      <w:r w:rsidRPr="00F409D2">
        <w:rPr>
          <w:sz w:val="16"/>
        </w:rPr>
        <w:t xml:space="preserve">ommission </w:t>
      </w:r>
      <w:r w:rsidRPr="00A45741">
        <w:rPr>
          <w:rStyle w:val="StyleUnderline"/>
          <w:highlight w:val="cyan"/>
        </w:rPr>
        <w:t>and</w:t>
      </w:r>
      <w:r w:rsidRPr="00F409D2">
        <w:rPr>
          <w:sz w:val="16"/>
        </w:rPr>
        <w:t xml:space="preserve"> </w:t>
      </w:r>
      <w:r w:rsidRPr="00A45741">
        <w:rPr>
          <w:rStyle w:val="Emphasis"/>
          <w:highlight w:val="cyan"/>
        </w:rPr>
        <w:t>D</w:t>
      </w:r>
      <w:r w:rsidRPr="00F409D2">
        <w:rPr>
          <w:sz w:val="16"/>
        </w:rPr>
        <w:t xml:space="preserve">epartment </w:t>
      </w:r>
      <w:r w:rsidRPr="00A45741">
        <w:rPr>
          <w:rStyle w:val="Emphasis"/>
          <w:highlight w:val="cyan"/>
        </w:rPr>
        <w:t>o</w:t>
      </w:r>
      <w:r w:rsidRPr="00F409D2">
        <w:rPr>
          <w:sz w:val="16"/>
        </w:rPr>
        <w:t xml:space="preserve">f </w:t>
      </w:r>
      <w:r w:rsidRPr="00A45741">
        <w:rPr>
          <w:rStyle w:val="Emphasis"/>
          <w:highlight w:val="cyan"/>
        </w:rPr>
        <w:t>J</w:t>
      </w:r>
      <w:r w:rsidRPr="00F409D2">
        <w:rPr>
          <w:sz w:val="16"/>
        </w:rPr>
        <w:t xml:space="preserve">ustice </w:t>
      </w:r>
      <w:r w:rsidRPr="00B86DA6">
        <w:rPr>
          <w:rStyle w:val="StyleUnderline"/>
          <w:highlight w:val="yellow"/>
        </w:rPr>
        <w:t>in the</w:t>
      </w:r>
      <w:r w:rsidRPr="00F409D2">
        <w:rPr>
          <w:sz w:val="16"/>
        </w:rPr>
        <w:t xml:space="preserve"> </w:t>
      </w:r>
      <w:r w:rsidRPr="00B86DA6">
        <w:rPr>
          <w:rStyle w:val="StyleUnderline"/>
          <w:highlight w:val="yellow"/>
        </w:rPr>
        <w:t>US</w:t>
      </w:r>
      <w:r w:rsidRPr="00B86DA6">
        <w:rPr>
          <w:sz w:val="16"/>
          <w:highlight w:val="yellow"/>
        </w:rPr>
        <w:t xml:space="preserve"> </w:t>
      </w:r>
      <w:r w:rsidRPr="00B86DA6">
        <w:rPr>
          <w:rStyle w:val="StyleUnderline"/>
          <w:highlight w:val="yellow"/>
        </w:rPr>
        <w:t>and global equivalents like</w:t>
      </w:r>
      <w:r w:rsidRPr="00B86DA6">
        <w:rPr>
          <w:rStyle w:val="StyleUnderline"/>
        </w:rPr>
        <w:t xml:space="preserve"> the </w:t>
      </w:r>
      <w:r w:rsidRPr="00B86DA6">
        <w:rPr>
          <w:rStyle w:val="StyleUnderline"/>
          <w:highlight w:val="yellow"/>
        </w:rPr>
        <w:t>Canad</w:t>
      </w:r>
      <w:r w:rsidRPr="00B86DA6">
        <w:rPr>
          <w:rStyle w:val="StyleUnderline"/>
        </w:rPr>
        <w:t xml:space="preserve">ian Competition Bureau </w:t>
      </w:r>
      <w:r w:rsidRPr="00B86DA6">
        <w:rPr>
          <w:rStyle w:val="StyleUnderline"/>
          <w:highlight w:val="yellow"/>
        </w:rPr>
        <w:t>and</w:t>
      </w:r>
      <w:r w:rsidRPr="00B86DA6">
        <w:rPr>
          <w:rStyle w:val="StyleUnderline"/>
        </w:rPr>
        <w:t xml:space="preserve"> </w:t>
      </w:r>
      <w:r w:rsidRPr="00B86DA6">
        <w:rPr>
          <w:rStyle w:val="StyleUnderline"/>
          <w:highlight w:val="yellow"/>
        </w:rPr>
        <w:t>Europe</w:t>
      </w:r>
      <w:r w:rsidRPr="00B86DA6">
        <w:rPr>
          <w:rStyle w:val="StyleUnderline"/>
        </w:rPr>
        <w:t>an Commission on Competition</w:t>
      </w:r>
      <w:r w:rsidRPr="00F409D2">
        <w:rPr>
          <w:sz w:val="16"/>
        </w:rPr>
        <w:t xml:space="preserve">) </w:t>
      </w:r>
      <w:r w:rsidRPr="00B86DA6">
        <w:rPr>
          <w:rStyle w:val="StyleUnderline"/>
          <w:highlight w:val="yellow"/>
        </w:rPr>
        <w:t>should</w:t>
      </w:r>
      <w:r w:rsidRPr="00B86DA6">
        <w:rPr>
          <w:rStyle w:val="StyleUnderline"/>
          <w:sz w:val="16"/>
          <w:highlight w:val="yellow"/>
        </w:rPr>
        <w:t xml:space="preserve"> </w:t>
      </w:r>
      <w:r w:rsidRPr="00B86DA6">
        <w:rPr>
          <w:rStyle w:val="StyleUnderline"/>
          <w:highlight w:val="yellow"/>
        </w:rPr>
        <w:t>issue</w:t>
      </w:r>
      <w:r w:rsidRPr="00F409D2">
        <w:rPr>
          <w:sz w:val="16"/>
        </w:rPr>
        <w:t xml:space="preserve"> </w:t>
      </w:r>
      <w:r w:rsidRPr="00036FF2">
        <w:rPr>
          <w:rStyle w:val="StyleUnderline"/>
        </w:rPr>
        <w:t xml:space="preserve">clarifying </w:t>
      </w:r>
      <w:r w:rsidRPr="00B86DA6">
        <w:rPr>
          <w:rStyle w:val="StyleUnderline"/>
        </w:rPr>
        <w:t>statements</w:t>
      </w:r>
      <w:r w:rsidRPr="00A45741">
        <w:rPr>
          <w:rStyle w:val="StyleUnderline"/>
        </w:rPr>
        <w:t xml:space="preserve">, and/or </w:t>
      </w:r>
      <w:r w:rsidRPr="00B86DA6">
        <w:rPr>
          <w:rStyle w:val="StyleUnderline"/>
          <w:highlight w:val="yellow"/>
        </w:rPr>
        <w:t>new “safe harbor"</w:t>
      </w:r>
      <w:r w:rsidRPr="00B86DA6">
        <w:rPr>
          <w:sz w:val="16"/>
          <w:highlight w:val="yellow"/>
        </w:rPr>
        <w:t xml:space="preserve"> </w:t>
      </w:r>
      <w:r w:rsidRPr="00B86DA6">
        <w:rPr>
          <w:rStyle w:val="StyleUnderline"/>
          <w:highlight w:val="yellow"/>
        </w:rPr>
        <w:t>regulations</w:t>
      </w:r>
      <w:r w:rsidRPr="00F409D2">
        <w:rPr>
          <w:sz w:val="16"/>
        </w:rPr>
        <w:t xml:space="preserve"> clarifying and/or </w:t>
      </w:r>
      <w:r w:rsidRPr="00A45741">
        <w:rPr>
          <w:rStyle w:val="StyleUnderline"/>
          <w:highlight w:val="cyan"/>
        </w:rPr>
        <w:t>expanding</w:t>
      </w:r>
      <w:r w:rsidRPr="00036FF2">
        <w:rPr>
          <w:rStyle w:val="StyleUnderline"/>
        </w:rPr>
        <w:t xml:space="preserve"> the </w:t>
      </w:r>
      <w:r w:rsidRPr="00A45741">
        <w:rPr>
          <w:rStyle w:val="StyleUnderline"/>
          <w:highlight w:val="cyan"/>
        </w:rPr>
        <w:t>extent</w:t>
      </w:r>
      <w:r w:rsidRPr="00036FF2">
        <w:rPr>
          <w:rStyle w:val="StyleUnderline"/>
        </w:rPr>
        <w:t xml:space="preserve"> to which </w:t>
      </w:r>
      <w:r w:rsidRPr="00CC7E17">
        <w:rPr>
          <w:rStyle w:val="Emphasis"/>
          <w:highlight w:val="cyan"/>
        </w:rPr>
        <w:t>multi-stakeholder joint ventures</w:t>
      </w:r>
      <w:r w:rsidRPr="00036FF2">
        <w:rPr>
          <w:rStyle w:val="StyleUnderline"/>
        </w:rPr>
        <w:t xml:space="preserve"> that increase </w:t>
      </w:r>
      <w:r w:rsidRPr="00A45741">
        <w:rPr>
          <w:rStyle w:val="Emphasis"/>
          <w:highlight w:val="cyan"/>
        </w:rPr>
        <w:t>info</w:t>
      </w:r>
      <w:r w:rsidRPr="00894588">
        <w:rPr>
          <w:rStyle w:val="Emphasis"/>
        </w:rPr>
        <w:t>rmation</w:t>
      </w:r>
      <w:r w:rsidRPr="00A45741">
        <w:rPr>
          <w:rStyle w:val="Emphasis"/>
          <w:highlight w:val="cyan"/>
        </w:rPr>
        <w:t xml:space="preserve"> producers’</w:t>
      </w:r>
      <w:r w:rsidRPr="00A45741">
        <w:rPr>
          <w:rStyle w:val="StyleUnderline"/>
          <w:highlight w:val="cyan"/>
        </w:rPr>
        <w:t xml:space="preserve"> bargaining power </w:t>
      </w:r>
      <w:r w:rsidRPr="00A45741">
        <w:rPr>
          <w:rStyle w:val="Emphasis"/>
          <w:highlight w:val="cyan"/>
        </w:rPr>
        <w:t xml:space="preserve">do not violate </w:t>
      </w:r>
      <w:r w:rsidRPr="00CC7E17">
        <w:rPr>
          <w:rStyle w:val="Emphasis"/>
          <w:highlight w:val="cyan"/>
        </w:rPr>
        <w:t>antitrust</w:t>
      </w:r>
      <w:r w:rsidRPr="00894588">
        <w:rPr>
          <w:rStyle w:val="StyleUnderline"/>
        </w:rPr>
        <w:t xml:space="preserve">1 </w:t>
      </w:r>
      <w:r w:rsidRPr="00894588">
        <w:rPr>
          <w:sz w:val="16"/>
        </w:rPr>
        <w:t xml:space="preserve">, </w:t>
      </w:r>
      <w:r w:rsidRPr="00CC7E17">
        <w:rPr>
          <w:rStyle w:val="Emphasis"/>
          <w:highlight w:val="cyan"/>
        </w:rPr>
        <w:t>data protection</w:t>
      </w:r>
      <w:r w:rsidRPr="00CC7E17">
        <w:rPr>
          <w:rStyle w:val="StyleUnderline"/>
          <w:highlight w:val="cyan"/>
        </w:rPr>
        <w:t xml:space="preserve">, and </w:t>
      </w:r>
      <w:r w:rsidRPr="00CC7E17">
        <w:rPr>
          <w:rStyle w:val="Emphasis"/>
          <w:highlight w:val="cyan"/>
        </w:rPr>
        <w:t>other rules</w:t>
      </w:r>
      <w:r w:rsidRPr="00036FF2">
        <w:rPr>
          <w:rStyle w:val="StyleUnderline"/>
        </w:rPr>
        <w:t>.</w:t>
      </w:r>
    </w:p>
    <w:p w14:paraId="306A57C0" w14:textId="77777777" w:rsidR="00115737" w:rsidRPr="00680CDD" w:rsidRDefault="00115737" w:rsidP="00115737">
      <w:pPr>
        <w:rPr>
          <w:sz w:val="14"/>
          <w:szCs w:val="16"/>
        </w:rPr>
      </w:pPr>
    </w:p>
    <w:p w14:paraId="7AB53CD5" w14:textId="77777777" w:rsidR="00115737" w:rsidRDefault="00115737" w:rsidP="00115737">
      <w:pPr>
        <w:pStyle w:val="Heading3"/>
      </w:pPr>
      <w:r>
        <w:t>2NC---Data Workers---AT: Lobbying</w:t>
      </w:r>
    </w:p>
    <w:p w14:paraId="15EBC0A7" w14:textId="77777777" w:rsidR="00115737" w:rsidRDefault="00115737" w:rsidP="00115737">
      <w:pPr>
        <w:pStyle w:val="Heading4"/>
      </w:pPr>
      <w:r>
        <w:t xml:space="preserve">1. No warrant for </w:t>
      </w:r>
      <w:r>
        <w:rPr>
          <w:u w:val="single"/>
        </w:rPr>
        <w:t>what legislation</w:t>
      </w:r>
      <w:r>
        <w:t xml:space="preserve"> preempts the CP or </w:t>
      </w:r>
      <w:r>
        <w:rPr>
          <w:u w:val="single"/>
        </w:rPr>
        <w:t>why</w:t>
      </w:r>
      <w:r>
        <w:t xml:space="preserve"> legislators preempt. We’ll read more evidence when they do. </w:t>
      </w:r>
    </w:p>
    <w:p w14:paraId="104A7128" w14:textId="77777777" w:rsidR="00115737" w:rsidRPr="00680CDD" w:rsidRDefault="00115737" w:rsidP="00115737">
      <w:pPr>
        <w:rPr>
          <w:sz w:val="16"/>
        </w:rPr>
      </w:pPr>
    </w:p>
    <w:p w14:paraId="12E3BEA3" w14:textId="77777777" w:rsidR="00115737" w:rsidRPr="000C70E5" w:rsidRDefault="00115737" w:rsidP="00115737">
      <w:pPr>
        <w:pStyle w:val="Heading4"/>
      </w:pPr>
      <w:r>
        <w:t xml:space="preserve">2. Their evidence is about a </w:t>
      </w:r>
      <w:r>
        <w:rPr>
          <w:u w:val="single"/>
        </w:rPr>
        <w:t>different</w:t>
      </w:r>
      <w:r>
        <w:t xml:space="preserve"> proposal than the plan. [</w:t>
      </w:r>
      <w:r w:rsidRPr="000C70E5">
        <w:rPr>
          <w:highlight w:val="yellow"/>
        </w:rPr>
        <w:t>NU = Yellow</w:t>
      </w:r>
      <w:r>
        <w:t>]</w:t>
      </w:r>
    </w:p>
    <w:p w14:paraId="4615220C" w14:textId="77777777" w:rsidR="00115737" w:rsidRDefault="00115737" w:rsidP="00115737">
      <w:r>
        <w:rPr>
          <w:rStyle w:val="Style13ptBold"/>
        </w:rPr>
        <w:t xml:space="preserve">2AC Kim 22 </w:t>
      </w:r>
      <w:r>
        <w:t>[Yale Law School, J.D. 2020, Eugene K. Kim, Data as Labor: Retrofitting Labor Law for the Platform Economy, 23 MINN. J.L. SCI. &amp; TECH. 131 (2022). Available at: https://scholarship.law.umn.edu/mjlst/vol23/iss1/4]</w:t>
      </w:r>
    </w:p>
    <w:p w14:paraId="33C7EDFE" w14:textId="77777777" w:rsidR="00115737" w:rsidRPr="00680CDD" w:rsidRDefault="00115737" w:rsidP="00115737">
      <w:pPr>
        <w:rPr>
          <w:sz w:val="14"/>
        </w:rPr>
      </w:pPr>
      <w:r w:rsidRPr="00680CDD">
        <w:rPr>
          <w:sz w:val="14"/>
        </w:rPr>
        <w:t xml:space="preserve">This </w:t>
      </w:r>
      <w:r w:rsidRPr="00C7114D">
        <w:rPr>
          <w:rStyle w:val="StyleUnderline"/>
          <w:highlight w:val="yellow"/>
        </w:rPr>
        <w:t>strategy has</w:t>
      </w:r>
      <w:r w:rsidRPr="00C7114D">
        <w:rPr>
          <w:rStyle w:val="StyleUnderline"/>
        </w:rPr>
        <w:t xml:space="preserve"> notably </w:t>
      </w:r>
      <w:r w:rsidRPr="00C7114D">
        <w:rPr>
          <w:rStyle w:val="StyleUnderline"/>
          <w:highlight w:val="yellow"/>
        </w:rPr>
        <w:t>been used by</w:t>
      </w:r>
      <w:r w:rsidRPr="00C7114D">
        <w:rPr>
          <w:rStyle w:val="StyleUnderline"/>
        </w:rPr>
        <w:t xml:space="preserve"> the City of Seattle to </w:t>
      </w:r>
      <w:r w:rsidRPr="00C7114D">
        <w:rPr>
          <w:rStyle w:val="StyleUnderline"/>
          <w:highlight w:val="yellow"/>
        </w:rPr>
        <w:t>permit for-hire drivers</w:t>
      </w:r>
      <w:r w:rsidRPr="00C7114D">
        <w:rPr>
          <w:rStyle w:val="StyleUnderline"/>
        </w:rPr>
        <w:t xml:space="preserve">, </w:t>
      </w:r>
      <w:r w:rsidRPr="00C7114D">
        <w:rPr>
          <w:rStyle w:val="StyleUnderline"/>
          <w:highlight w:val="yellow"/>
        </w:rPr>
        <w:t>who are</w:t>
      </w:r>
      <w:r w:rsidRPr="00C7114D">
        <w:rPr>
          <w:rStyle w:val="StyleUnderline"/>
        </w:rPr>
        <w:t xml:space="preserve"> largely </w:t>
      </w:r>
      <w:r w:rsidRPr="00C7114D">
        <w:rPr>
          <w:rStyle w:val="StyleUnderline"/>
          <w:highlight w:val="yellow"/>
        </w:rPr>
        <w:t>considered independent contractors</w:t>
      </w:r>
      <w:r w:rsidRPr="00C7114D">
        <w:rPr>
          <w:rStyle w:val="StyleUnderline"/>
        </w:rPr>
        <w:t xml:space="preserve"> under the common-law approach, to bargain collectively with their hirers</w:t>
      </w:r>
      <w:r w:rsidRPr="00680CDD">
        <w:rPr>
          <w:sz w:val="14"/>
        </w:rPr>
        <w:t xml:space="preserve">,131 although the approach has been challenged in court because municipal action may be preempted by federal antitrust laws.132 A similar move by a state would have the effect of exempting covered workers from antitrust liability for organizing under the state action doctrine, and would not be preempted by the NLRA insofar as it covered workers currently excluded from the federal definition of “employee.”133 </w:t>
      </w:r>
      <w:r w:rsidRPr="00680CDD">
        <w:rPr>
          <w:sz w:val="14"/>
        </w:rPr>
        <w:br/>
        <w:t xml:space="preserve">The obstacle with this approach is that it necessarily proceeds piecemeal, and creates a patchwork of state-by-state regulatory regimes that create compliance costs for employers. But </w:t>
      </w:r>
      <w:r>
        <w:rPr>
          <w:rStyle w:val="StyleUnderline"/>
          <w:highlight w:val="cyan"/>
        </w:rPr>
        <w:t xml:space="preserve">employers may </w:t>
      </w:r>
      <w:r>
        <w:rPr>
          <w:rStyle w:val="Emphasis"/>
          <w:highlight w:val="cyan"/>
        </w:rPr>
        <w:t>block proposed state legislation</w:t>
      </w:r>
      <w:r>
        <w:rPr>
          <w:rStyle w:val="StyleUnderline"/>
          <w:highlight w:val="cyan"/>
        </w:rPr>
        <w:t xml:space="preserve"> </w:t>
      </w:r>
      <w:r w:rsidRPr="00680CDD">
        <w:rPr>
          <w:sz w:val="14"/>
        </w:rPr>
        <w:t xml:space="preserve">either </w:t>
      </w:r>
      <w:r>
        <w:rPr>
          <w:rStyle w:val="StyleUnderline"/>
          <w:highlight w:val="cyan"/>
        </w:rPr>
        <w:t xml:space="preserve">by </w:t>
      </w:r>
      <w:r>
        <w:rPr>
          <w:rStyle w:val="Emphasis"/>
          <w:highlight w:val="cyan"/>
        </w:rPr>
        <w:t>compromising with</w:t>
      </w:r>
      <w:r>
        <w:rPr>
          <w:rStyle w:val="StyleUnderline"/>
          <w:highlight w:val="cyan"/>
        </w:rPr>
        <w:t xml:space="preserve"> </w:t>
      </w:r>
      <w:r w:rsidRPr="00680CDD">
        <w:rPr>
          <w:sz w:val="14"/>
        </w:rPr>
        <w:t xml:space="preserve">the relevant </w:t>
      </w:r>
      <w:r>
        <w:rPr>
          <w:rStyle w:val="Emphasis"/>
          <w:highlight w:val="cyan"/>
        </w:rPr>
        <w:t>interest groups</w:t>
      </w:r>
      <w:r>
        <w:rPr>
          <w:rStyle w:val="StyleUnderline"/>
          <w:highlight w:val="cyan"/>
        </w:rPr>
        <w:t xml:space="preserve">, or </w:t>
      </w:r>
      <w:r>
        <w:rPr>
          <w:rStyle w:val="Emphasis"/>
          <w:highlight w:val="cyan"/>
        </w:rPr>
        <w:t>lobbying Congress</w:t>
      </w:r>
      <w:r>
        <w:rPr>
          <w:rStyle w:val="StyleUnderline"/>
          <w:highlight w:val="cyan"/>
        </w:rPr>
        <w:t xml:space="preserve"> to speak directly to the bounds of </w:t>
      </w:r>
      <w:r>
        <w:rPr>
          <w:rStyle w:val="Emphasis"/>
          <w:highlight w:val="cyan"/>
        </w:rPr>
        <w:t>collective bargaining</w:t>
      </w:r>
      <w:r>
        <w:rPr>
          <w:rStyle w:val="StyleUnderline"/>
          <w:highlight w:val="cyan"/>
        </w:rPr>
        <w:t xml:space="preserve"> and thereby </w:t>
      </w:r>
      <w:r>
        <w:rPr>
          <w:rStyle w:val="Emphasis"/>
          <w:highlight w:val="cyan"/>
        </w:rPr>
        <w:t>preempt state legislation</w:t>
      </w:r>
      <w:r w:rsidRPr="00680CDD">
        <w:rPr>
          <w:sz w:val="14"/>
        </w:rPr>
        <w:t xml:space="preserve">. In other words, </w:t>
      </w:r>
      <w:r>
        <w:rPr>
          <w:rStyle w:val="StyleUnderline"/>
        </w:rPr>
        <w:t xml:space="preserve">the </w:t>
      </w:r>
      <w:r>
        <w:rPr>
          <w:rStyle w:val="StyleUnderline"/>
          <w:highlight w:val="cyan"/>
        </w:rPr>
        <w:t>threat</w:t>
      </w:r>
      <w:r>
        <w:rPr>
          <w:rStyle w:val="StyleUnderline"/>
        </w:rPr>
        <w:t xml:space="preserve"> of </w:t>
      </w:r>
      <w:r>
        <w:rPr>
          <w:rStyle w:val="StyleUnderline"/>
          <w:highlight w:val="cyan"/>
        </w:rPr>
        <w:t>patchwork</w:t>
      </w:r>
      <w:r>
        <w:rPr>
          <w:rStyle w:val="StyleUnderline"/>
        </w:rPr>
        <w:t xml:space="preserve"> or inconsistent regulatory </w:t>
      </w:r>
      <w:r>
        <w:rPr>
          <w:rStyle w:val="StyleUnderline"/>
          <w:highlight w:val="cyan"/>
        </w:rPr>
        <w:t>regimes</w:t>
      </w:r>
      <w:r w:rsidRPr="00680CDD">
        <w:rPr>
          <w:sz w:val="14"/>
        </w:rPr>
        <w:t xml:space="preserve"> may be </w:t>
      </w:r>
      <w:r>
        <w:rPr>
          <w:rStyle w:val="StyleUnderline"/>
          <w:highlight w:val="cyan"/>
        </w:rPr>
        <w:t>attributed</w:t>
      </w:r>
      <w:r w:rsidRPr="00680CDD">
        <w:rPr>
          <w:sz w:val="14"/>
        </w:rPr>
        <w:t xml:space="preserve"> as much </w:t>
      </w:r>
      <w:r>
        <w:rPr>
          <w:rStyle w:val="StyleUnderline"/>
          <w:highlight w:val="cyan"/>
        </w:rPr>
        <w:t>to</w:t>
      </w:r>
      <w:r w:rsidRPr="00680CDD">
        <w:rPr>
          <w:sz w:val="14"/>
        </w:rPr>
        <w:t xml:space="preserve"> the </w:t>
      </w:r>
      <w:r>
        <w:rPr>
          <w:rStyle w:val="StyleUnderline"/>
          <w:highlight w:val="cyan"/>
        </w:rPr>
        <w:t>state legislation</w:t>
      </w:r>
      <w:r w:rsidRPr="00680CDD">
        <w:rPr>
          <w:sz w:val="14"/>
        </w:rPr>
        <w:t xml:space="preserve"> itself as to the absence of federal legislation that enables it.</w:t>
      </w:r>
    </w:p>
    <w:p w14:paraId="1801F5A1" w14:textId="77777777" w:rsidR="00115737" w:rsidRPr="002C09B9" w:rsidRDefault="00115737" w:rsidP="00115737">
      <w:pPr>
        <w:pStyle w:val="Heading4"/>
      </w:pPr>
      <w:r>
        <w:t xml:space="preserve">3. State pressure </w:t>
      </w:r>
      <w:r>
        <w:rPr>
          <w:u w:val="single"/>
        </w:rPr>
        <w:t>flips</w:t>
      </w:r>
      <w:r>
        <w:t xml:space="preserve"> opposition to the plan.</w:t>
      </w:r>
    </w:p>
    <w:p w14:paraId="1E38D87D" w14:textId="77777777" w:rsidR="00115737" w:rsidRDefault="00115737" w:rsidP="00115737">
      <w:r>
        <w:t>Jessica Bulman-</w:t>
      </w:r>
      <w:r w:rsidRPr="00224567">
        <w:rPr>
          <w:rStyle w:val="Style13ptBold"/>
        </w:rPr>
        <w:t>Pozen 16</w:t>
      </w:r>
      <w:r>
        <w:t>, Faculty Director of the Center for Constitutional Governance and Betts Professor of Law at Columbia Law School, JD from Yale Law School, MA from the University of Cambridge, BA from Yale University, “Executive Federalism Comes to America”, Virginia Law Review, June 2016, 102 Va. L. Rev. 953, Lexis</w:t>
      </w:r>
    </w:p>
    <w:p w14:paraId="05D5F354" w14:textId="77777777" w:rsidR="00115737" w:rsidRPr="00680CDD" w:rsidRDefault="00115737" w:rsidP="00115737">
      <w:pPr>
        <w:rPr>
          <w:sz w:val="14"/>
        </w:rPr>
      </w:pPr>
      <w:r w:rsidRPr="00680CDD">
        <w:rPr>
          <w:sz w:val="14"/>
        </w:rPr>
        <w:t>B. Compromise: Disaggregated Negotiation</w:t>
      </w:r>
    </w:p>
    <w:p w14:paraId="7BE48EAA" w14:textId="77777777" w:rsidR="00115737" w:rsidRPr="00680CDD" w:rsidRDefault="00115737" w:rsidP="00115737">
      <w:pPr>
        <w:rPr>
          <w:sz w:val="14"/>
        </w:rPr>
      </w:pPr>
      <w:r w:rsidRPr="00680CDD">
        <w:rPr>
          <w:sz w:val="14"/>
        </w:rPr>
        <w:t xml:space="preserve">A growing body of </w:t>
      </w:r>
      <w:r w:rsidRPr="009D55C7">
        <w:rPr>
          <w:rStyle w:val="StyleUnderline"/>
        </w:rPr>
        <w:t>literature searching for "</w:t>
      </w:r>
      <w:r w:rsidRPr="00AC42DA">
        <w:rPr>
          <w:rStyle w:val="StyleUnderline"/>
          <w:highlight w:val="yellow"/>
        </w:rPr>
        <w:t>solutions to</w:t>
      </w:r>
      <w:r w:rsidRPr="00680CDD">
        <w:rPr>
          <w:sz w:val="14"/>
        </w:rPr>
        <w:t xml:space="preserve"> political </w:t>
      </w:r>
      <w:r w:rsidRPr="00AC42DA">
        <w:rPr>
          <w:rStyle w:val="StyleUnderline"/>
          <w:highlight w:val="yellow"/>
        </w:rPr>
        <w:t>polarization</w:t>
      </w:r>
      <w:r w:rsidRPr="00680CDD">
        <w:rPr>
          <w:sz w:val="14"/>
        </w:rPr>
        <w:t xml:space="preserve"> in America" has resigned itself to working with the parties and the institutions we have. This literature departs from proposals to fundamentally alter government structures or the politicians who occupy them. Taking our separation of powers system and polarization as a given, scholars seeking paths to policymaking by "enemies, not friends," highlight the centrality of negotiation. </w:t>
      </w:r>
      <w:r w:rsidRPr="009D55C7">
        <w:rPr>
          <w:rStyle w:val="StyleUnderline"/>
        </w:rPr>
        <w:t xml:space="preserve">Because this work focuses </w:t>
      </w:r>
      <w:r w:rsidRPr="009D55C7">
        <w:rPr>
          <w:rStyle w:val="Emphasis"/>
        </w:rPr>
        <w:t>only</w:t>
      </w:r>
      <w:r w:rsidRPr="00680CDD">
        <w:rPr>
          <w:sz w:val="14"/>
        </w:rPr>
        <w:t xml:space="preserve">  [*1002]  </w:t>
      </w:r>
      <w:r w:rsidRPr="009D55C7">
        <w:rPr>
          <w:rStyle w:val="StyleUnderline"/>
        </w:rPr>
        <w:t>on the federal government</w:t>
      </w:r>
      <w:r w:rsidRPr="00680CDD">
        <w:rPr>
          <w:sz w:val="14"/>
        </w:rPr>
        <w:t xml:space="preserve"> and Congress in particular, however, </w:t>
      </w:r>
      <w:r w:rsidRPr="009D55C7">
        <w:rPr>
          <w:rStyle w:val="StyleUnderline"/>
        </w:rPr>
        <w:t xml:space="preserve">it </w:t>
      </w:r>
      <w:r w:rsidRPr="00AC42DA">
        <w:rPr>
          <w:rStyle w:val="Emphasis"/>
          <w:highlight w:val="yellow"/>
        </w:rPr>
        <w:t>overlook</w:t>
      </w:r>
      <w:r w:rsidRPr="00680CDD">
        <w:rPr>
          <w:sz w:val="14"/>
          <w:szCs w:val="18"/>
        </w:rPr>
        <w:t>s</w:t>
      </w:r>
      <w:r w:rsidRPr="00680CDD">
        <w:rPr>
          <w:sz w:val="14"/>
        </w:rPr>
        <w:t xml:space="preserve"> some of </w:t>
      </w:r>
      <w:r w:rsidRPr="00AC42DA">
        <w:rPr>
          <w:rStyle w:val="StyleUnderline"/>
          <w:highlight w:val="yellow"/>
        </w:rPr>
        <w:t xml:space="preserve">the </w:t>
      </w:r>
      <w:r w:rsidRPr="00AC42DA">
        <w:rPr>
          <w:rStyle w:val="Emphasis"/>
          <w:highlight w:val="yellow"/>
        </w:rPr>
        <w:t>most effective</w:t>
      </w:r>
      <w:r w:rsidRPr="009D55C7">
        <w:rPr>
          <w:rStyle w:val="StyleUnderline"/>
        </w:rPr>
        <w:t xml:space="preserve"> "institutional </w:t>
      </w:r>
      <w:r w:rsidRPr="00AC42DA">
        <w:rPr>
          <w:rStyle w:val="StyleUnderline"/>
          <w:highlight w:val="yellow"/>
        </w:rPr>
        <w:t>environments</w:t>
      </w:r>
      <w:r w:rsidRPr="00680CDD">
        <w:rPr>
          <w:sz w:val="14"/>
        </w:rPr>
        <w:t xml:space="preserve"> or structural conditions </w:t>
      </w:r>
      <w:r w:rsidRPr="009D55C7">
        <w:rPr>
          <w:rStyle w:val="StyleUnderline"/>
        </w:rPr>
        <w:t xml:space="preserve">that enable effective negotiations among political leaders" about national policy. Scholars have long noted that "bargaining is the </w:t>
      </w:r>
      <w:r w:rsidRPr="009D55C7">
        <w:rPr>
          <w:rStyle w:val="Emphasis"/>
        </w:rPr>
        <w:t>usual mode</w:t>
      </w:r>
      <w:r w:rsidRPr="009D55C7">
        <w:rPr>
          <w:rStyle w:val="StyleUnderline"/>
        </w:rPr>
        <w:t xml:space="preserve"> of intergovernmental relations." With </w:t>
      </w:r>
      <w:r w:rsidRPr="00AC42DA">
        <w:rPr>
          <w:rStyle w:val="Emphasis"/>
          <w:highlight w:val="yellow"/>
        </w:rPr>
        <w:t>states</w:t>
      </w:r>
      <w:r w:rsidRPr="00680CDD">
        <w:rPr>
          <w:sz w:val="14"/>
        </w:rPr>
        <w:t xml:space="preserve"> today </w:t>
      </w:r>
      <w:r w:rsidRPr="009D55C7">
        <w:rPr>
          <w:rStyle w:val="StyleUnderline"/>
        </w:rPr>
        <w:t xml:space="preserve">operating </w:t>
      </w:r>
      <w:r w:rsidRPr="00AC42DA">
        <w:rPr>
          <w:rStyle w:val="StyleUnderline"/>
          <w:highlight w:val="yellow"/>
        </w:rPr>
        <w:t>as</w:t>
      </w:r>
      <w:r w:rsidRPr="00680CDD">
        <w:rPr>
          <w:sz w:val="14"/>
        </w:rPr>
        <w:t xml:space="preserve"> national </w:t>
      </w:r>
      <w:r w:rsidRPr="009D55C7">
        <w:rPr>
          <w:rStyle w:val="StyleUnderline"/>
        </w:rPr>
        <w:t xml:space="preserve">partisan </w:t>
      </w:r>
      <w:r w:rsidRPr="00AC42DA">
        <w:rPr>
          <w:rStyle w:val="StyleUnderline"/>
          <w:highlight w:val="yellow"/>
        </w:rPr>
        <w:t>actors</w:t>
      </w:r>
      <w:r w:rsidRPr="009D55C7">
        <w:rPr>
          <w:rStyle w:val="StyleUnderline"/>
        </w:rPr>
        <w:t xml:space="preserve">, such bargaining has </w:t>
      </w:r>
      <w:r w:rsidRPr="009D55C7">
        <w:rPr>
          <w:rStyle w:val="Emphasis"/>
        </w:rPr>
        <w:t>implications</w:t>
      </w:r>
      <w:r w:rsidRPr="009D55C7">
        <w:rPr>
          <w:rStyle w:val="StyleUnderline"/>
        </w:rPr>
        <w:t xml:space="preserve"> not </w:t>
      </w:r>
      <w:r w:rsidRPr="009D55C7">
        <w:rPr>
          <w:rStyle w:val="Emphasis"/>
        </w:rPr>
        <w:t>only for federalism</w:t>
      </w:r>
      <w:r w:rsidRPr="009D55C7">
        <w:rPr>
          <w:rStyle w:val="StyleUnderline"/>
        </w:rPr>
        <w:t xml:space="preserve"> but also </w:t>
      </w:r>
      <w:r w:rsidRPr="00AC42DA">
        <w:rPr>
          <w:rStyle w:val="StyleUnderline"/>
          <w:highlight w:val="yellow"/>
        </w:rPr>
        <w:t>for</w:t>
      </w:r>
      <w:r w:rsidRPr="009D55C7">
        <w:rPr>
          <w:rStyle w:val="StyleUnderline"/>
        </w:rPr>
        <w:t xml:space="preserve"> </w:t>
      </w:r>
      <w:r w:rsidRPr="009D55C7">
        <w:rPr>
          <w:rStyle w:val="Emphasis"/>
        </w:rPr>
        <w:t>party politics</w:t>
      </w:r>
      <w:r w:rsidRPr="009D55C7">
        <w:rPr>
          <w:rStyle w:val="StyleUnderline"/>
        </w:rPr>
        <w:t xml:space="preserve"> and the development of </w:t>
      </w:r>
      <w:r w:rsidRPr="00AC42DA">
        <w:rPr>
          <w:rStyle w:val="Emphasis"/>
          <w:highlight w:val="yellow"/>
        </w:rPr>
        <w:t>national policy</w:t>
      </w:r>
      <w:r w:rsidRPr="00680CDD">
        <w:rPr>
          <w:sz w:val="14"/>
        </w:rPr>
        <w:t>. And some of the factors that scholars of polarization cite as critical to political negotiation - such as repeat play and a degree of confidentiality - come more naturally to state-federal executive relations.</w:t>
      </w:r>
    </w:p>
    <w:p w14:paraId="0A4215F5" w14:textId="77777777" w:rsidR="00115737" w:rsidRPr="00680CDD" w:rsidRDefault="00115737" w:rsidP="00115737">
      <w:pPr>
        <w:rPr>
          <w:sz w:val="14"/>
        </w:rPr>
      </w:pPr>
      <w:r w:rsidRPr="000E7952">
        <w:rPr>
          <w:rStyle w:val="StyleUnderline"/>
        </w:rPr>
        <w:t xml:space="preserve">Compared to legislative processes, </w:t>
      </w:r>
      <w:r w:rsidRPr="00AC42DA">
        <w:rPr>
          <w:rStyle w:val="StyleUnderline"/>
          <w:highlight w:val="yellow"/>
        </w:rPr>
        <w:t>executive federalism has</w:t>
      </w:r>
      <w:r w:rsidRPr="000E7952">
        <w:rPr>
          <w:rStyle w:val="StyleUnderline"/>
        </w:rPr>
        <w:t xml:space="preserve"> </w:t>
      </w:r>
      <w:r w:rsidRPr="000E7952">
        <w:rPr>
          <w:rStyle w:val="Emphasis"/>
        </w:rPr>
        <w:t xml:space="preserve">several </w:t>
      </w:r>
      <w:r w:rsidRPr="00AC42DA">
        <w:rPr>
          <w:rStyle w:val="Emphasis"/>
          <w:highlight w:val="yellow"/>
        </w:rPr>
        <w:t>advantages</w:t>
      </w:r>
      <w:r w:rsidRPr="000E7952">
        <w:rPr>
          <w:rStyle w:val="StyleUnderline"/>
        </w:rPr>
        <w:t xml:space="preserve"> in </w:t>
      </w:r>
      <w:r w:rsidRPr="00AC42DA">
        <w:rPr>
          <w:rStyle w:val="StyleUnderline"/>
          <w:highlight w:val="yellow"/>
        </w:rPr>
        <w:t xml:space="preserve">fostering </w:t>
      </w:r>
      <w:r w:rsidRPr="00AC42DA">
        <w:rPr>
          <w:rStyle w:val="Emphasis"/>
          <w:highlight w:val="yellow"/>
        </w:rPr>
        <w:t>negotiation</w:t>
      </w:r>
      <w:r w:rsidRPr="000E7952">
        <w:rPr>
          <w:rStyle w:val="StyleUnderline"/>
        </w:rPr>
        <w:t xml:space="preserve"> across the political spectrum</w:t>
      </w:r>
      <w:r w:rsidRPr="00680CDD">
        <w:rPr>
          <w:sz w:val="14"/>
        </w:rPr>
        <w:t xml:space="preserve">. First, as differentiated integration underscores, negotiations may be bilateral or partially multilateral. Instead of a need for a grand compromise that satisfies an aggregate national body, executive federalism may unfold through many smaller compromises that satisfy disaggregated political actors. The sum total of these negotiations shapes national policy, but no one negotiation does. This disaggregated quality can reduce the partisan temperature and bring intraparty difference to the fore. Second, because it tends to arise in the process of implementing national policy over a period of time, </w:t>
      </w:r>
      <w:r w:rsidRPr="00AC42DA">
        <w:rPr>
          <w:rStyle w:val="StyleUnderline"/>
          <w:highlight w:val="yellow"/>
        </w:rPr>
        <w:t xml:space="preserve">state-federal bargaining involves </w:t>
      </w:r>
      <w:r w:rsidRPr="00AC42DA">
        <w:rPr>
          <w:rStyle w:val="Emphasis"/>
          <w:highlight w:val="yellow"/>
        </w:rPr>
        <w:t>iterated interactions</w:t>
      </w:r>
      <w:r w:rsidRPr="000E7952">
        <w:rPr>
          <w:rStyle w:val="StyleUnderline"/>
        </w:rPr>
        <w:t xml:space="preserve"> over both bigger-picture issues and smaller details</w:t>
      </w:r>
      <w:r w:rsidRPr="00680CDD">
        <w:rPr>
          <w:sz w:val="14"/>
        </w:rPr>
        <w:t xml:space="preserve">. Such implementation is policymaking, not mere transmission of preexisting instructions, but it is more concrete than lawmaking, and </w:t>
      </w:r>
      <w:r w:rsidRPr="00AC42DA">
        <w:rPr>
          <w:rStyle w:val="Emphasis"/>
          <w:highlight w:val="yellow"/>
        </w:rPr>
        <w:t>partisan dogmas may</w:t>
      </w:r>
      <w:r w:rsidRPr="000E7952">
        <w:rPr>
          <w:rStyle w:val="Emphasis"/>
        </w:rPr>
        <w:t xml:space="preserve"> be </w:t>
      </w:r>
      <w:r w:rsidRPr="00AC42DA">
        <w:rPr>
          <w:rStyle w:val="Emphasis"/>
          <w:highlight w:val="yellow"/>
        </w:rPr>
        <w:t>unsettle</w:t>
      </w:r>
      <w:r w:rsidRPr="000E7952">
        <w:rPr>
          <w:rStyle w:val="Emphasis"/>
        </w:rPr>
        <w:t>d</w:t>
      </w:r>
      <w:r w:rsidRPr="000E7952">
        <w:rPr>
          <w:rStyle w:val="StyleUnderline"/>
        </w:rPr>
        <w:t xml:space="preserve"> </w:t>
      </w:r>
      <w:r w:rsidRPr="00AC42DA">
        <w:rPr>
          <w:rStyle w:val="StyleUnderline"/>
          <w:highlight w:val="yellow"/>
        </w:rPr>
        <w:t>as</w:t>
      </w:r>
      <w:r w:rsidRPr="000E7952">
        <w:rPr>
          <w:rStyle w:val="StyleUnderline"/>
        </w:rPr>
        <w:t xml:space="preserve"> new </w:t>
      </w:r>
      <w:r w:rsidRPr="00AC42DA">
        <w:rPr>
          <w:rStyle w:val="StyleUnderline"/>
          <w:highlight w:val="yellow"/>
        </w:rPr>
        <w:t>issues arise</w:t>
      </w:r>
      <w:r w:rsidRPr="000E7952">
        <w:rPr>
          <w:rStyle w:val="StyleUnderline"/>
        </w:rPr>
        <w:t xml:space="preserve"> in the implementation process</w:t>
      </w:r>
      <w:r w:rsidRPr="00680CDD">
        <w:rPr>
          <w:sz w:val="14"/>
        </w:rPr>
        <w:t xml:space="preserve">. Third, federal and state executives tend to be differently situated with respect to particular programs: The states may rely on the federal executive for funding as the federal executive relies on the states to achieve its policy goals; or the states may rely on federal cooperation to achieve their policy goals as </w:t>
      </w:r>
      <w:r w:rsidRPr="000E7952">
        <w:rPr>
          <w:rStyle w:val="StyleUnderline"/>
        </w:rPr>
        <w:t xml:space="preserve">the </w:t>
      </w:r>
      <w:r w:rsidRPr="00AC42DA">
        <w:rPr>
          <w:rStyle w:val="Emphasis"/>
          <w:highlight w:val="yellow"/>
        </w:rPr>
        <w:t>fed</w:t>
      </w:r>
      <w:r w:rsidRPr="000E7952">
        <w:rPr>
          <w:rStyle w:val="StyleUnderline"/>
        </w:rPr>
        <w:t xml:space="preserve">eral government </w:t>
      </w:r>
      <w:r w:rsidRPr="00AC42DA">
        <w:rPr>
          <w:rStyle w:val="Emphasis"/>
          <w:highlight w:val="yellow"/>
        </w:rPr>
        <w:t>relies on</w:t>
      </w:r>
      <w:r w:rsidRPr="000E7952">
        <w:rPr>
          <w:rStyle w:val="Emphasis"/>
        </w:rPr>
        <w:t xml:space="preserve"> the </w:t>
      </w:r>
      <w:r w:rsidRPr="00AC42DA">
        <w:rPr>
          <w:rStyle w:val="Emphasis"/>
          <w:highlight w:val="yellow"/>
        </w:rPr>
        <w:t>states</w:t>
      </w:r>
      <w:r w:rsidRPr="00AC42DA">
        <w:rPr>
          <w:rStyle w:val="StyleUnderline"/>
          <w:highlight w:val="yellow"/>
        </w:rPr>
        <w:t xml:space="preserve"> for </w:t>
      </w:r>
      <w:r w:rsidRPr="00AC42DA">
        <w:rPr>
          <w:rStyle w:val="Emphasis"/>
          <w:highlight w:val="yellow"/>
        </w:rPr>
        <w:t>p</w:t>
      </w:r>
      <w:r w:rsidRPr="000E7952">
        <w:rPr>
          <w:rStyle w:val="Emphasis"/>
        </w:rPr>
        <w:t xml:space="preserve">olitical </w:t>
      </w:r>
      <w:r w:rsidRPr="00AC42DA">
        <w:rPr>
          <w:rStyle w:val="Emphasis"/>
          <w:highlight w:val="yellow"/>
        </w:rPr>
        <w:t>c</w:t>
      </w:r>
      <w:r w:rsidRPr="000E7952">
        <w:rPr>
          <w:rStyle w:val="Emphasis"/>
        </w:rPr>
        <w:t>apital</w:t>
      </w:r>
      <w:r w:rsidRPr="00680CDD">
        <w:rPr>
          <w:sz w:val="14"/>
        </w:rPr>
        <w:t xml:space="preserve">.  [*1003]  Such </w:t>
      </w:r>
      <w:r w:rsidRPr="000E7952">
        <w:rPr>
          <w:rStyle w:val="StyleUnderline"/>
        </w:rPr>
        <w:t xml:space="preserve">mutual </w:t>
      </w:r>
      <w:r w:rsidRPr="00AC42DA">
        <w:rPr>
          <w:rStyle w:val="StyleUnderline"/>
          <w:highlight w:val="yellow"/>
        </w:rPr>
        <w:t>reliance</w:t>
      </w:r>
      <w:r w:rsidRPr="00680CDD">
        <w:rPr>
          <w:sz w:val="14"/>
        </w:rPr>
        <w:t xml:space="preserve">, but varied responsibilities and interests, </w:t>
      </w:r>
      <w:r w:rsidRPr="000E7952">
        <w:rPr>
          <w:rStyle w:val="StyleUnderline"/>
        </w:rPr>
        <w:t xml:space="preserve">may </w:t>
      </w:r>
      <w:r w:rsidRPr="00AC42DA">
        <w:rPr>
          <w:rStyle w:val="Emphasis"/>
          <w:highlight w:val="yellow"/>
        </w:rPr>
        <w:t>create</w:t>
      </w:r>
      <w:r w:rsidRPr="000E7952">
        <w:rPr>
          <w:rStyle w:val="Emphasis"/>
        </w:rPr>
        <w:t xml:space="preserve"> more </w:t>
      </w:r>
      <w:r w:rsidRPr="00AC42DA">
        <w:rPr>
          <w:rStyle w:val="Emphasis"/>
          <w:highlight w:val="yellow"/>
        </w:rPr>
        <w:t>paths to, and incentives for, compromise</w:t>
      </w:r>
      <w:r w:rsidRPr="00680CDD">
        <w:rPr>
          <w:sz w:val="14"/>
        </w:rPr>
        <w:t>. Finally, executive negotiations may transpire in greater secrecy than legislative deliberations that occur in the sunshine.</w:t>
      </w:r>
    </w:p>
    <w:p w14:paraId="245117C5" w14:textId="77777777" w:rsidR="00115737" w:rsidRPr="00680CDD" w:rsidRDefault="00115737" w:rsidP="00115737">
      <w:pPr>
        <w:rPr>
          <w:sz w:val="14"/>
        </w:rPr>
      </w:pPr>
    </w:p>
    <w:p w14:paraId="5609AA25" w14:textId="77777777" w:rsidR="00115737" w:rsidRPr="002C09B9" w:rsidRDefault="00115737" w:rsidP="00115737">
      <w:pPr>
        <w:pStyle w:val="Heading4"/>
        <w:rPr>
          <w:rFonts w:cs="Arial"/>
        </w:rPr>
      </w:pPr>
      <w:r>
        <w:rPr>
          <w:rFonts w:cs="Arial"/>
        </w:rPr>
        <w:t xml:space="preserve">4. States would </w:t>
      </w:r>
      <w:r>
        <w:rPr>
          <w:rFonts w:cs="Arial"/>
          <w:u w:val="single"/>
        </w:rPr>
        <w:t>sue</w:t>
      </w:r>
      <w:r>
        <w:rPr>
          <w:rFonts w:cs="Arial"/>
        </w:rPr>
        <w:t xml:space="preserve"> in response to congressional preemption and </w:t>
      </w:r>
      <w:r>
        <w:rPr>
          <w:rFonts w:cs="Arial"/>
          <w:u w:val="single"/>
        </w:rPr>
        <w:t>overturn</w:t>
      </w:r>
      <w:r>
        <w:rPr>
          <w:rFonts w:cs="Arial"/>
        </w:rPr>
        <w:t xml:space="preserve"> preemption rules.</w:t>
      </w:r>
    </w:p>
    <w:p w14:paraId="4BD13584" w14:textId="77777777" w:rsidR="00115737" w:rsidRPr="00990C27" w:rsidRDefault="00115737" w:rsidP="00115737">
      <w:r w:rsidRPr="00990C27">
        <w:t xml:space="preserve">Moshe Z. </w:t>
      </w:r>
      <w:r w:rsidRPr="00990C27">
        <w:rPr>
          <w:rStyle w:val="Style13ptBold"/>
        </w:rPr>
        <w:t>Marvit 17</w:t>
      </w:r>
      <w:r w:rsidRPr="00990C27">
        <w:t>, J.D., an attorney and fellow at the Century Foundation, “The Way Forward for Labor Is Through the States”, https://prospect.org/labor/way-forward-labor-states/</w:t>
      </w:r>
    </w:p>
    <w:p w14:paraId="33FEEE42" w14:textId="77777777" w:rsidR="00115737" w:rsidRPr="00680CDD" w:rsidRDefault="00115737" w:rsidP="00115737">
      <w:pPr>
        <w:rPr>
          <w:sz w:val="14"/>
        </w:rPr>
      </w:pPr>
      <w:r w:rsidRPr="00A938FC">
        <w:rPr>
          <w:rStyle w:val="StyleUnderline"/>
          <w:highlight w:val="yellow"/>
        </w:rPr>
        <w:t>After</w:t>
      </w:r>
      <w:r w:rsidRPr="00990C27">
        <w:rPr>
          <w:rStyle w:val="StyleUnderline"/>
        </w:rPr>
        <w:t xml:space="preserve"> eight years of the Republicans using</w:t>
      </w:r>
      <w:r w:rsidRPr="00680CDD">
        <w:rPr>
          <w:sz w:val="14"/>
        </w:rPr>
        <w:t xml:space="preserve"> a strategy of </w:t>
      </w:r>
      <w:r w:rsidRPr="00990C27">
        <w:rPr>
          <w:rStyle w:val="StyleUnderline"/>
        </w:rPr>
        <w:t>non-cooperation with</w:t>
      </w:r>
      <w:r w:rsidRPr="00680CDD">
        <w:rPr>
          <w:sz w:val="14"/>
        </w:rPr>
        <w:t xml:space="preserve"> President </w:t>
      </w:r>
      <w:r w:rsidRPr="00990C27">
        <w:rPr>
          <w:rStyle w:val="StyleUnderline"/>
        </w:rPr>
        <w:t>Obama, and now</w:t>
      </w:r>
      <w:r w:rsidRPr="00680CDD">
        <w:rPr>
          <w:sz w:val="14"/>
        </w:rPr>
        <w:t xml:space="preserve"> President </w:t>
      </w:r>
      <w:r w:rsidRPr="00A938FC">
        <w:rPr>
          <w:rStyle w:val="StyleUnderline"/>
          <w:highlight w:val="yellow"/>
        </w:rPr>
        <w:t>Trump's</w:t>
      </w:r>
      <w:r w:rsidRPr="00680CDD">
        <w:rPr>
          <w:sz w:val="14"/>
        </w:rPr>
        <w:t xml:space="preserve"> open </w:t>
      </w:r>
      <w:r w:rsidRPr="00A938FC">
        <w:rPr>
          <w:rStyle w:val="Emphasis"/>
          <w:highlight w:val="yellow"/>
        </w:rPr>
        <w:t>contempt</w:t>
      </w:r>
      <w:r w:rsidRPr="00680CDD">
        <w:rPr>
          <w:sz w:val="14"/>
          <w:highlight w:val="yellow"/>
        </w:rPr>
        <w:t xml:space="preserve"> </w:t>
      </w:r>
      <w:r w:rsidRPr="00A938FC">
        <w:rPr>
          <w:rStyle w:val="StyleUnderline"/>
          <w:highlight w:val="yellow"/>
        </w:rPr>
        <w:t xml:space="preserve">for federal </w:t>
      </w:r>
      <w:r w:rsidRPr="00A938FC">
        <w:rPr>
          <w:rStyle w:val="Emphasis"/>
          <w:highlight w:val="yellow"/>
        </w:rPr>
        <w:t>regulation</w:t>
      </w:r>
      <w:r w:rsidRPr="00990C27">
        <w:rPr>
          <w:rStyle w:val="StyleUnderline"/>
        </w:rPr>
        <w:t xml:space="preserve"> and </w:t>
      </w:r>
      <w:r w:rsidRPr="00990C27">
        <w:rPr>
          <w:rStyle w:val="Emphasis"/>
        </w:rPr>
        <w:t>enforcement</w:t>
      </w:r>
      <w:r w:rsidRPr="00680CDD">
        <w:rPr>
          <w:sz w:val="14"/>
        </w:rPr>
        <w:t xml:space="preserve">, </w:t>
      </w:r>
      <w:r w:rsidRPr="00A938FC">
        <w:rPr>
          <w:rStyle w:val="StyleUnderline"/>
          <w:highlight w:val="yellow"/>
        </w:rPr>
        <w:t>many</w:t>
      </w:r>
      <w:r w:rsidRPr="00680CDD">
        <w:rPr>
          <w:sz w:val="14"/>
        </w:rPr>
        <w:t xml:space="preserve"> on the left </w:t>
      </w:r>
      <w:r w:rsidRPr="00990C27">
        <w:rPr>
          <w:rStyle w:val="StyleUnderline"/>
        </w:rPr>
        <w:t xml:space="preserve">have begun to </w:t>
      </w:r>
      <w:r w:rsidRPr="00A938FC">
        <w:rPr>
          <w:rStyle w:val="StyleUnderline"/>
          <w:highlight w:val="yellow"/>
        </w:rPr>
        <w:t>push for a “</w:t>
      </w:r>
      <w:r w:rsidRPr="00A938FC">
        <w:rPr>
          <w:rStyle w:val="Emphasis"/>
          <w:highlight w:val="yellow"/>
        </w:rPr>
        <w:t>progressive federalism</w:t>
      </w:r>
      <w:r w:rsidRPr="00A938FC">
        <w:rPr>
          <w:rStyle w:val="StyleUnderline"/>
          <w:highlight w:val="yellow"/>
        </w:rPr>
        <w:t xml:space="preserve">” that relies more on </w:t>
      </w:r>
      <w:r w:rsidRPr="00A938FC">
        <w:rPr>
          <w:rStyle w:val="Emphasis"/>
          <w:highlight w:val="yellow"/>
        </w:rPr>
        <w:t>state</w:t>
      </w:r>
      <w:r w:rsidRPr="00990C27">
        <w:rPr>
          <w:rStyle w:val="Emphasis"/>
        </w:rPr>
        <w:t xml:space="preserve"> and local </w:t>
      </w:r>
      <w:r w:rsidRPr="00A938FC">
        <w:rPr>
          <w:rStyle w:val="Emphasis"/>
          <w:highlight w:val="yellow"/>
        </w:rPr>
        <w:t>action</w:t>
      </w:r>
      <w:r w:rsidRPr="00680CDD">
        <w:rPr>
          <w:sz w:val="14"/>
        </w:rPr>
        <w:t xml:space="preserve"> on issues from climate change to minimum wage to immigration. </w:t>
      </w:r>
      <w:r w:rsidRPr="00990C27">
        <w:rPr>
          <w:rStyle w:val="Emphasis"/>
        </w:rPr>
        <w:t>Labor law</w:t>
      </w:r>
      <w:r w:rsidRPr="00680CDD">
        <w:rPr>
          <w:sz w:val="14"/>
        </w:rPr>
        <w:t xml:space="preserve"> should be </w:t>
      </w:r>
      <w:r w:rsidRPr="00990C27">
        <w:rPr>
          <w:rStyle w:val="StyleUnderline"/>
        </w:rPr>
        <w:t>included on their federalist bill of particulars</w:t>
      </w:r>
      <w:r w:rsidRPr="00680CDD">
        <w:rPr>
          <w:sz w:val="14"/>
        </w:rPr>
        <w:t xml:space="preserve">, and </w:t>
      </w:r>
      <w:r w:rsidRPr="00A938FC">
        <w:rPr>
          <w:rStyle w:val="Emphasis"/>
          <w:highlight w:val="yellow"/>
        </w:rPr>
        <w:t>broad federal preemption</w:t>
      </w:r>
      <w:r w:rsidRPr="00680CDD">
        <w:rPr>
          <w:sz w:val="14"/>
          <w:highlight w:val="yellow"/>
        </w:rPr>
        <w:t xml:space="preserve"> </w:t>
      </w:r>
      <w:r w:rsidRPr="00A938FC">
        <w:rPr>
          <w:rStyle w:val="StyleUnderline"/>
          <w:highlight w:val="yellow"/>
        </w:rPr>
        <w:t>of</w:t>
      </w:r>
      <w:r w:rsidRPr="00680CDD">
        <w:rPr>
          <w:sz w:val="14"/>
          <w:highlight w:val="yellow"/>
        </w:rPr>
        <w:t xml:space="preserve"> </w:t>
      </w:r>
      <w:r w:rsidRPr="00A938FC">
        <w:rPr>
          <w:rStyle w:val="Emphasis"/>
          <w:highlight w:val="yellow"/>
        </w:rPr>
        <w:t>labor law</w:t>
      </w:r>
      <w:r w:rsidRPr="00680CDD">
        <w:rPr>
          <w:sz w:val="14"/>
          <w:highlight w:val="yellow"/>
        </w:rPr>
        <w:t xml:space="preserve"> </w:t>
      </w:r>
      <w:r w:rsidRPr="00A938FC">
        <w:rPr>
          <w:rStyle w:val="StyleUnderline"/>
          <w:highlight w:val="yellow"/>
        </w:rPr>
        <w:t>should</w:t>
      </w:r>
      <w:r w:rsidRPr="00990C27">
        <w:rPr>
          <w:rStyle w:val="StyleUnderline"/>
        </w:rPr>
        <w:t xml:space="preserve"> also </w:t>
      </w:r>
      <w:r w:rsidRPr="00A938FC">
        <w:rPr>
          <w:rStyle w:val="StyleUnderline"/>
          <w:highlight w:val="yellow"/>
        </w:rPr>
        <w:t xml:space="preserve">be </w:t>
      </w:r>
      <w:r w:rsidRPr="00A938FC">
        <w:rPr>
          <w:rStyle w:val="Emphasis"/>
          <w:highlight w:val="yellow"/>
        </w:rPr>
        <w:t>challenged</w:t>
      </w:r>
      <w:r w:rsidRPr="00680CDD">
        <w:rPr>
          <w:sz w:val="14"/>
        </w:rPr>
        <w:t>. Doing so would free states and cities to experiment with a variety of policies that would protect workers and more adequately allow them to exercise their rights of free association and collective bargaining at work. These experiments could then provide empirical data for national labor law reform, should the day ever come when Congress regains a taste for cooperation and compromise.</w:t>
      </w:r>
    </w:p>
    <w:p w14:paraId="560723A1" w14:textId="77777777" w:rsidR="00115737" w:rsidRPr="00990C27" w:rsidRDefault="00115737" w:rsidP="00115737">
      <w:pPr>
        <w:rPr>
          <w:rStyle w:val="Emphasis"/>
        </w:rPr>
      </w:pPr>
      <w:r w:rsidRPr="00680CDD">
        <w:rPr>
          <w:sz w:val="14"/>
        </w:rPr>
        <w:t xml:space="preserve">To create the ground for such experiments, cities, </w:t>
      </w:r>
      <w:r w:rsidRPr="00A938FC">
        <w:rPr>
          <w:rStyle w:val="Emphasis"/>
          <w:highlight w:val="yellow"/>
        </w:rPr>
        <w:t>states and unions</w:t>
      </w:r>
      <w:r w:rsidRPr="00680CDD">
        <w:rPr>
          <w:sz w:val="14"/>
        </w:rPr>
        <w:t xml:space="preserve"> should </w:t>
      </w:r>
      <w:r w:rsidRPr="00A938FC">
        <w:rPr>
          <w:rStyle w:val="StyleUnderline"/>
          <w:highlight w:val="yellow"/>
        </w:rPr>
        <w:t xml:space="preserve">begin </w:t>
      </w:r>
      <w:r w:rsidRPr="00A938FC">
        <w:rPr>
          <w:rStyle w:val="Emphasis"/>
          <w:highlight w:val="yellow"/>
        </w:rPr>
        <w:t>challenging</w:t>
      </w:r>
      <w:r w:rsidRPr="00990C27">
        <w:rPr>
          <w:rStyle w:val="StyleUnderline"/>
        </w:rPr>
        <w:t xml:space="preserve"> the Supreme Court </w:t>
      </w:r>
      <w:r w:rsidRPr="00A938FC">
        <w:rPr>
          <w:rStyle w:val="StyleUnderline"/>
          <w:highlight w:val="yellow"/>
        </w:rPr>
        <w:t xml:space="preserve">to </w:t>
      </w:r>
      <w:r w:rsidRPr="00A938FC">
        <w:rPr>
          <w:rStyle w:val="Emphasis"/>
          <w:highlight w:val="yellow"/>
        </w:rPr>
        <w:t>reconsider</w:t>
      </w:r>
      <w:r w:rsidRPr="00990C27">
        <w:rPr>
          <w:rStyle w:val="Emphasis"/>
        </w:rPr>
        <w:t xml:space="preserve"> the </w:t>
      </w:r>
      <w:r w:rsidRPr="00A938FC">
        <w:rPr>
          <w:rStyle w:val="Emphasis"/>
          <w:highlight w:val="yellow"/>
        </w:rPr>
        <w:t>preemption</w:t>
      </w:r>
      <w:r w:rsidRPr="00990C27">
        <w:rPr>
          <w:rStyle w:val="Emphasis"/>
        </w:rPr>
        <w:t xml:space="preserve"> doctrine that it wrote </w:t>
      </w:r>
      <w:r w:rsidRPr="00A938FC">
        <w:rPr>
          <w:rStyle w:val="Emphasis"/>
          <w:highlight w:val="yellow"/>
        </w:rPr>
        <w:t>in</w:t>
      </w:r>
      <w:r w:rsidRPr="00990C27">
        <w:rPr>
          <w:rStyle w:val="Emphasis"/>
        </w:rPr>
        <w:t xml:space="preserve">to </w:t>
      </w:r>
      <w:r w:rsidRPr="00A938FC">
        <w:rPr>
          <w:rStyle w:val="Emphasis"/>
          <w:highlight w:val="yellow"/>
        </w:rPr>
        <w:t>the NLRA</w:t>
      </w:r>
      <w:r w:rsidRPr="00680CDD">
        <w:rPr>
          <w:sz w:val="14"/>
        </w:rPr>
        <w:t xml:space="preserve">. </w:t>
      </w:r>
      <w:r w:rsidRPr="00A938FC">
        <w:rPr>
          <w:rStyle w:val="StyleUnderline"/>
          <w:highlight w:val="yellow"/>
        </w:rPr>
        <w:t xml:space="preserve">Challenging preemption may lead to </w:t>
      </w:r>
      <w:r w:rsidRPr="00A938FC">
        <w:rPr>
          <w:rStyle w:val="Emphasis"/>
          <w:highlight w:val="yellow"/>
        </w:rPr>
        <w:t>unlikely alliances</w:t>
      </w:r>
      <w:r w:rsidRPr="00680CDD">
        <w:rPr>
          <w:sz w:val="14"/>
        </w:rPr>
        <w:t xml:space="preserve"> </w:t>
      </w:r>
      <w:r w:rsidRPr="00990C27">
        <w:rPr>
          <w:rStyle w:val="StyleUnderline"/>
        </w:rPr>
        <w:t xml:space="preserve">that are </w:t>
      </w:r>
      <w:r w:rsidRPr="00A938FC">
        <w:rPr>
          <w:rStyle w:val="Emphasis"/>
          <w:highlight w:val="yellow"/>
        </w:rPr>
        <w:t>not grouped easily</w:t>
      </w:r>
      <w:r w:rsidRPr="00A938FC">
        <w:rPr>
          <w:rStyle w:val="StyleUnderline"/>
          <w:highlight w:val="yellow"/>
        </w:rPr>
        <w:t xml:space="preserve"> into</w:t>
      </w:r>
      <w:r w:rsidRPr="00680CDD">
        <w:rPr>
          <w:sz w:val="14"/>
        </w:rPr>
        <w:t xml:space="preserve"> </w:t>
      </w:r>
      <w:r w:rsidRPr="00990C27">
        <w:rPr>
          <w:rStyle w:val="Emphasis"/>
        </w:rPr>
        <w:t xml:space="preserve">liberal and conservative </w:t>
      </w:r>
      <w:r w:rsidRPr="00A938FC">
        <w:rPr>
          <w:rStyle w:val="Emphasis"/>
          <w:highlight w:val="yellow"/>
        </w:rPr>
        <w:t>camps</w:t>
      </w:r>
      <w:r w:rsidRPr="00680CDD">
        <w:rPr>
          <w:sz w:val="14"/>
        </w:rPr>
        <w:t xml:space="preserve">. </w:t>
      </w:r>
      <w:r w:rsidRPr="00990C27">
        <w:rPr>
          <w:rStyle w:val="StyleUnderline"/>
        </w:rPr>
        <w:t xml:space="preserve">Even though the results of such a challenge would benefit labor, </w:t>
      </w:r>
      <w:r w:rsidRPr="00A938FC">
        <w:rPr>
          <w:rStyle w:val="StyleUnderline"/>
          <w:highlight w:val="yellow"/>
        </w:rPr>
        <w:t>the promotion of</w:t>
      </w:r>
      <w:r w:rsidRPr="00990C27">
        <w:rPr>
          <w:rStyle w:val="StyleUnderline"/>
        </w:rPr>
        <w:t xml:space="preserve"> </w:t>
      </w:r>
      <w:r w:rsidRPr="00A938FC">
        <w:rPr>
          <w:rStyle w:val="Emphasis"/>
          <w:highlight w:val="yellow"/>
        </w:rPr>
        <w:t>federalist</w:t>
      </w:r>
      <w:r w:rsidRPr="00990C27">
        <w:rPr>
          <w:rStyle w:val="StyleUnderline"/>
        </w:rPr>
        <w:t xml:space="preserve"> and </w:t>
      </w:r>
      <w:r w:rsidRPr="00990C27">
        <w:rPr>
          <w:rStyle w:val="Emphasis"/>
        </w:rPr>
        <w:t xml:space="preserve">strict statutory construction </w:t>
      </w:r>
      <w:r w:rsidRPr="00A938FC">
        <w:rPr>
          <w:rStyle w:val="Emphasis"/>
          <w:highlight w:val="yellow"/>
        </w:rPr>
        <w:t>arguments</w:t>
      </w:r>
      <w:r w:rsidRPr="00680CDD">
        <w:rPr>
          <w:sz w:val="14"/>
          <w:highlight w:val="yellow"/>
        </w:rPr>
        <w:t xml:space="preserve"> </w:t>
      </w:r>
      <w:r w:rsidRPr="00A938FC">
        <w:rPr>
          <w:rStyle w:val="StyleUnderline"/>
          <w:highlight w:val="yellow"/>
        </w:rPr>
        <w:t>are</w:t>
      </w:r>
      <w:r w:rsidRPr="00680CDD">
        <w:rPr>
          <w:sz w:val="14"/>
          <w:highlight w:val="yellow"/>
        </w:rPr>
        <w:t xml:space="preserve"> </w:t>
      </w:r>
      <w:r w:rsidRPr="00A938FC">
        <w:rPr>
          <w:rStyle w:val="Emphasis"/>
          <w:highlight w:val="yellow"/>
        </w:rPr>
        <w:t>core principles of conservative</w:t>
      </w:r>
      <w:r w:rsidRPr="00990C27">
        <w:rPr>
          <w:rStyle w:val="Emphasis"/>
        </w:rPr>
        <w:t xml:space="preserve"> legal </w:t>
      </w:r>
      <w:r w:rsidRPr="00A938FC">
        <w:rPr>
          <w:rStyle w:val="Emphasis"/>
          <w:highlight w:val="yellow"/>
        </w:rPr>
        <w:t>thought</w:t>
      </w:r>
      <w:r w:rsidRPr="00680CDD">
        <w:rPr>
          <w:sz w:val="14"/>
        </w:rPr>
        <w:t xml:space="preserve">. </w:t>
      </w:r>
      <w:r w:rsidRPr="00990C27">
        <w:rPr>
          <w:rStyle w:val="StyleUnderline"/>
        </w:rPr>
        <w:t xml:space="preserve">Getting the Supreme Court </w:t>
      </w:r>
      <w:r w:rsidRPr="00A938FC">
        <w:rPr>
          <w:rStyle w:val="StyleUnderline"/>
          <w:highlight w:val="yellow"/>
        </w:rPr>
        <w:t xml:space="preserve">to </w:t>
      </w:r>
      <w:r w:rsidRPr="00A938FC">
        <w:rPr>
          <w:rStyle w:val="Emphasis"/>
          <w:highlight w:val="yellow"/>
        </w:rPr>
        <w:t>overturn</w:t>
      </w:r>
      <w:r w:rsidRPr="00990C27">
        <w:rPr>
          <w:rStyle w:val="Emphasis"/>
        </w:rPr>
        <w:t xml:space="preserve"> its </w:t>
      </w:r>
      <w:r w:rsidRPr="00A938FC">
        <w:rPr>
          <w:rStyle w:val="Emphasis"/>
          <w:highlight w:val="yellow"/>
        </w:rPr>
        <w:t>past precedent</w:t>
      </w:r>
      <w:r w:rsidRPr="00680CDD">
        <w:rPr>
          <w:sz w:val="14"/>
          <w:highlight w:val="yellow"/>
        </w:rPr>
        <w:t xml:space="preserve"> </w:t>
      </w:r>
      <w:r w:rsidRPr="00A938FC">
        <w:rPr>
          <w:rStyle w:val="StyleUnderline"/>
          <w:highlight w:val="yellow"/>
        </w:rPr>
        <w:t>is</w:t>
      </w:r>
      <w:r w:rsidRPr="00680CDD">
        <w:rPr>
          <w:sz w:val="14"/>
        </w:rPr>
        <w:t xml:space="preserve"> always an uphill battle, but it is </w:t>
      </w:r>
      <w:r w:rsidRPr="00A938FC">
        <w:rPr>
          <w:rStyle w:val="Emphasis"/>
          <w:highlight w:val="yellow"/>
        </w:rPr>
        <w:t>not impossible.</w:t>
      </w:r>
    </w:p>
    <w:p w14:paraId="6AEEC688" w14:textId="77777777" w:rsidR="00115737" w:rsidRDefault="00115737" w:rsidP="00115737">
      <w:pPr>
        <w:pStyle w:val="Heading3"/>
      </w:pPr>
      <w:r>
        <w:t>2NC---Data---AT: Preemption---AT: Trump Executive Order</w:t>
      </w:r>
    </w:p>
    <w:p w14:paraId="65433096" w14:textId="77777777" w:rsidR="00115737" w:rsidRDefault="00115737" w:rsidP="00115737">
      <w:pPr>
        <w:pStyle w:val="Heading4"/>
      </w:pPr>
      <w:r>
        <w:t xml:space="preserve">1. The XO doesn’t preempt. The president cannot </w:t>
      </w:r>
      <w:r w:rsidRPr="00FB0CBA">
        <w:rPr>
          <w:u w:val="single"/>
        </w:rPr>
        <w:t>unilaterally invalidate</w:t>
      </w:r>
      <w:r>
        <w:t xml:space="preserve"> state laws </w:t>
      </w:r>
      <w:r w:rsidRPr="00FB0CBA">
        <w:rPr>
          <w:u w:val="single"/>
        </w:rPr>
        <w:t>without congressional action</w:t>
      </w:r>
      <w:r>
        <w:t>.</w:t>
      </w:r>
    </w:p>
    <w:p w14:paraId="5DABDAF5" w14:textId="77777777" w:rsidR="00115737" w:rsidRPr="00FB0CBA" w:rsidRDefault="00115737" w:rsidP="00115737">
      <w:r>
        <w:t xml:space="preserve">Charlie </w:t>
      </w:r>
      <w:r w:rsidRPr="00FB0CBA">
        <w:rPr>
          <w:rStyle w:val="Style13ptBold"/>
        </w:rPr>
        <w:t>Bullock 25</w:t>
      </w:r>
      <w:r>
        <w:t xml:space="preserve">, Senior Research Fellow at the Institute for Law &amp; AI, JD from Yale Law School, November 2025, “Legal Issues Raised by the Proposed Executive Order on AI Preemption,” </w:t>
      </w:r>
      <w:r>
        <w:rPr>
          <w:i/>
          <w:iCs/>
        </w:rPr>
        <w:t>Institute for Law &amp; AI</w:t>
      </w:r>
      <w:r>
        <w:t xml:space="preserve">, </w:t>
      </w:r>
      <w:r w:rsidRPr="00FB0CBA">
        <w:t>https://law-ai.org/legal-issues-raised-by-the-proposed-executive-order-on-ai-preemption/</w:t>
      </w:r>
      <w:r>
        <w:t>.</w:t>
      </w:r>
    </w:p>
    <w:p w14:paraId="24FBDB7F" w14:textId="77777777" w:rsidR="00115737" w:rsidRDefault="00115737" w:rsidP="00115737">
      <w:pPr>
        <w:rPr>
          <w:sz w:val="16"/>
          <w:szCs w:val="16"/>
        </w:rPr>
      </w:pPr>
      <w:r w:rsidRPr="00FB0CBA">
        <w:rPr>
          <w:sz w:val="16"/>
          <w:szCs w:val="16"/>
        </w:rPr>
        <w:t xml:space="preserve">As an initial matter, it’s important to understand what an executive order is and what legal effect executive orders have in the United States. </w:t>
      </w:r>
      <w:r w:rsidRPr="00FB0CBA">
        <w:rPr>
          <w:rStyle w:val="StyleUnderline"/>
        </w:rPr>
        <w:t xml:space="preserve">An executive order is </w:t>
      </w:r>
      <w:r w:rsidRPr="00FB0CBA">
        <w:rPr>
          <w:rStyle w:val="Emphasis"/>
        </w:rPr>
        <w:t>not</w:t>
      </w:r>
      <w:r w:rsidRPr="00FB0CBA">
        <w:rPr>
          <w:rStyle w:val="StyleUnderline"/>
        </w:rPr>
        <w:t xml:space="preserve"> a</w:t>
      </w:r>
      <w:r w:rsidRPr="00FB0CBA">
        <w:rPr>
          <w:sz w:val="16"/>
          <w:szCs w:val="16"/>
        </w:rPr>
        <w:t xml:space="preserve"> congressionally enacted statute or </w:t>
      </w:r>
      <w:r w:rsidRPr="00FB0CBA">
        <w:rPr>
          <w:rStyle w:val="Emphasis"/>
        </w:rPr>
        <w:t>“law.”</w:t>
      </w:r>
      <w:r w:rsidRPr="00FB0CBA">
        <w:rPr>
          <w:rStyle w:val="StyleUnderline"/>
        </w:rPr>
        <w:t xml:space="preserve"> While </w:t>
      </w:r>
      <w:r w:rsidRPr="00FB0CBA">
        <w:rPr>
          <w:rStyle w:val="Emphasis"/>
        </w:rPr>
        <w:t>Congress</w:t>
      </w:r>
      <w:r w:rsidRPr="00FB0CBA">
        <w:rPr>
          <w:rStyle w:val="StyleUnderline"/>
        </w:rPr>
        <w:t xml:space="preserve"> undoubtedly has the authority to </w:t>
      </w:r>
      <w:r w:rsidRPr="00FB0CBA">
        <w:rPr>
          <w:rStyle w:val="Emphasis"/>
        </w:rPr>
        <w:t>preempt some state AI laws</w:t>
      </w:r>
      <w:r w:rsidRPr="00FB0CBA">
        <w:rPr>
          <w:rStyle w:val="StyleUnderline"/>
        </w:rPr>
        <w:t xml:space="preserve"> by </w:t>
      </w:r>
      <w:r w:rsidRPr="00FB0CBA">
        <w:rPr>
          <w:rStyle w:val="Emphasis"/>
        </w:rPr>
        <w:t>passing legislation</w:t>
      </w:r>
      <w:r w:rsidRPr="00FB0CBA">
        <w:rPr>
          <w:rStyle w:val="StyleUnderline"/>
        </w:rPr>
        <w:t xml:space="preserve">, the </w:t>
      </w:r>
      <w:r w:rsidRPr="00FB0CBA">
        <w:rPr>
          <w:rStyle w:val="Emphasis"/>
        </w:rPr>
        <w:t>President</w:t>
      </w:r>
      <w:r w:rsidRPr="00FB0CBA">
        <w:rPr>
          <w:rStyle w:val="StyleUnderline"/>
        </w:rPr>
        <w:t xml:space="preserve"> generally </w:t>
      </w:r>
      <w:r w:rsidRPr="00FB0CBA">
        <w:rPr>
          <w:rStyle w:val="Emphasis"/>
        </w:rPr>
        <w:t>cannot unilaterally preempt</w:t>
      </w:r>
      <w:r w:rsidRPr="00FB0CBA">
        <w:rPr>
          <w:rStyle w:val="StyleUnderline"/>
        </w:rPr>
        <w:t xml:space="preserve"> state laws by </w:t>
      </w:r>
      <w:r w:rsidRPr="00FB0CBA">
        <w:rPr>
          <w:rStyle w:val="Emphasis"/>
        </w:rPr>
        <w:t>presidential fiat</w:t>
      </w:r>
      <w:r w:rsidRPr="00FB0CBA">
        <w:rPr>
          <w:rStyle w:val="StyleUnderline"/>
        </w:rPr>
        <w:t xml:space="preserve"> (</w:t>
      </w:r>
      <w:r w:rsidRPr="00FB0CBA">
        <w:rPr>
          <w:rStyle w:val="Emphasis"/>
        </w:rPr>
        <w:t>nor</w:t>
      </w:r>
      <w:r w:rsidRPr="00FB0CBA">
        <w:rPr>
          <w:rStyle w:val="StyleUnderline"/>
        </w:rPr>
        <w:t xml:space="preserve"> does the</w:t>
      </w:r>
      <w:r w:rsidRPr="00FB0CBA">
        <w:rPr>
          <w:sz w:val="16"/>
          <w:szCs w:val="16"/>
        </w:rPr>
        <w:t xml:space="preserve"> D</w:t>
      </w:r>
      <w:r w:rsidRPr="00FB0CBA">
        <w:rPr>
          <w:rStyle w:val="StyleUnderline"/>
        </w:rPr>
        <w:t xml:space="preserve">EO </w:t>
      </w:r>
      <w:r w:rsidRPr="00FB0CBA">
        <w:rPr>
          <w:rStyle w:val="Emphasis"/>
        </w:rPr>
        <w:t>purport to do so</w:t>
      </w:r>
      <w:r w:rsidRPr="00FB0CBA">
        <w:rPr>
          <w:rStyle w:val="StyleUnderline"/>
        </w:rPr>
        <w:t>). An executive order can publicly announce the policy goals of the executive branch of the federal government,</w:t>
      </w:r>
      <w:r w:rsidRPr="00FB0CBA">
        <w:rPr>
          <w:sz w:val="16"/>
          <w:szCs w:val="16"/>
        </w:rPr>
        <w:t xml:space="preserve"> and can also contain directives from the President to executive branch officials and agencies.</w:t>
      </w:r>
    </w:p>
    <w:p w14:paraId="6D205F97" w14:textId="77777777" w:rsidR="00115737" w:rsidRPr="00FB0CBA" w:rsidRDefault="00115737" w:rsidP="00115737">
      <w:pPr>
        <w:pStyle w:val="Heading4"/>
      </w:pPr>
      <w:r>
        <w:t xml:space="preserve">2. The </w:t>
      </w:r>
      <w:r>
        <w:rPr>
          <w:u w:val="single"/>
        </w:rPr>
        <w:t>only</w:t>
      </w:r>
      <w:r>
        <w:t xml:space="preserve"> thing the XO does is direct the federal government to challenge state laws in court. All state laws </w:t>
      </w:r>
      <w:r>
        <w:rPr>
          <w:u w:val="single"/>
        </w:rPr>
        <w:t>remain in effect</w:t>
      </w:r>
      <w:r>
        <w:t xml:space="preserve"> until they are </w:t>
      </w:r>
      <w:r>
        <w:rPr>
          <w:u w:val="single"/>
        </w:rPr>
        <w:t>specifically invalidated</w:t>
      </w:r>
      <w:r>
        <w:t xml:space="preserve"> by a judge.</w:t>
      </w:r>
    </w:p>
    <w:p w14:paraId="0E001680" w14:textId="77777777" w:rsidR="00115737" w:rsidRPr="00FB0CBA" w:rsidRDefault="00115737" w:rsidP="00115737">
      <w:r>
        <w:t xml:space="preserve">Fisher </w:t>
      </w:r>
      <w:r w:rsidRPr="00FB0CBA">
        <w:rPr>
          <w:rStyle w:val="Style13ptBold"/>
        </w:rPr>
        <w:t>Phillips 25</w:t>
      </w:r>
      <w:r>
        <w:t xml:space="preserve">, international labor and employment law firm, 12 December 2025, “Trump Signs AI Executive Order Targeting State Laws: Employer FAQ,” </w:t>
      </w:r>
      <w:r w:rsidRPr="00FB0CBA">
        <w:t>https://www.fisherphillips.com/en/news-insights/trump-signs-ai-executive-order-targeting-state-laws.html</w:t>
      </w:r>
      <w:r>
        <w:t>.</w:t>
      </w:r>
    </w:p>
    <w:p w14:paraId="346BDC88" w14:textId="77777777" w:rsidR="00115737" w:rsidRPr="00FB0CBA" w:rsidRDefault="00115737" w:rsidP="00115737">
      <w:pPr>
        <w:rPr>
          <w:sz w:val="16"/>
          <w:szCs w:val="16"/>
        </w:rPr>
      </w:pPr>
      <w:r w:rsidRPr="00FB0CBA">
        <w:rPr>
          <w:sz w:val="16"/>
          <w:szCs w:val="16"/>
        </w:rPr>
        <w:t xml:space="preserve">President </w:t>
      </w:r>
      <w:r w:rsidRPr="00FB0CBA">
        <w:rPr>
          <w:rStyle w:val="StyleUnderline"/>
        </w:rPr>
        <w:t>Trump just signed a</w:t>
      </w:r>
      <w:r w:rsidRPr="00FB0CBA">
        <w:rPr>
          <w:sz w:val="16"/>
          <w:szCs w:val="16"/>
        </w:rPr>
        <w:t xml:space="preserve"> sweeping </w:t>
      </w:r>
      <w:r w:rsidRPr="00FB0CBA">
        <w:rPr>
          <w:rStyle w:val="Emphasis"/>
        </w:rPr>
        <w:t>new executive order</w:t>
      </w:r>
      <w:r w:rsidRPr="00FB0CBA">
        <w:rPr>
          <w:rStyle w:val="StyleUnderline"/>
        </w:rPr>
        <w:t xml:space="preserve"> directing the federal government to </w:t>
      </w:r>
      <w:r w:rsidRPr="00FB0CBA">
        <w:rPr>
          <w:rStyle w:val="Emphasis"/>
        </w:rPr>
        <w:t>file lawsuits</w:t>
      </w:r>
      <w:r w:rsidRPr="00FB0CBA">
        <w:rPr>
          <w:sz w:val="16"/>
          <w:szCs w:val="16"/>
        </w:rPr>
        <w:t xml:space="preserve"> and cut funding </w:t>
      </w:r>
      <w:r w:rsidRPr="00FB0CBA">
        <w:rPr>
          <w:rStyle w:val="StyleUnderline"/>
        </w:rPr>
        <w:t xml:space="preserve">for states that </w:t>
      </w:r>
      <w:r w:rsidRPr="00FB0CBA">
        <w:rPr>
          <w:rStyle w:val="Emphasis"/>
        </w:rPr>
        <w:t>regulate a</w:t>
      </w:r>
      <w:r w:rsidRPr="00FB0CBA">
        <w:rPr>
          <w:rStyle w:val="StyleUnderline"/>
        </w:rPr>
        <w:t xml:space="preserve">rtificial </w:t>
      </w:r>
      <w:r w:rsidRPr="00FB0CBA">
        <w:rPr>
          <w:rStyle w:val="Emphasis"/>
        </w:rPr>
        <w:t>i</w:t>
      </w:r>
      <w:r w:rsidRPr="00FB0CBA">
        <w:rPr>
          <w:rStyle w:val="StyleUnderline"/>
        </w:rPr>
        <w:t>ntelligence</w:t>
      </w:r>
      <w:r w:rsidRPr="00FB0CBA">
        <w:rPr>
          <w:sz w:val="16"/>
          <w:szCs w:val="16"/>
        </w:rPr>
        <w:t>, a move that could dramatically impact the use of AI in the workplace. Yesterday’s order sets up an aggressive federal effort to challenge and ultimately preempt state AI regulation, including employment-focused laws governing hiring, monitoring, and workplace decision-making. But the EO faces challenges from state leaders across the country, and employers might feel caught in the middle. You have questions about what still applies, what may be challenged, and what to do next. We break down your biggest questions and our answers in the FAQs below.</w:t>
      </w:r>
    </w:p>
    <w:p w14:paraId="28F81171" w14:textId="77777777" w:rsidR="00115737" w:rsidRPr="00FB0CBA" w:rsidRDefault="00115737" w:rsidP="00115737">
      <w:pPr>
        <w:rPr>
          <w:sz w:val="16"/>
          <w:szCs w:val="16"/>
        </w:rPr>
      </w:pPr>
      <w:r w:rsidRPr="00FB0CBA">
        <w:rPr>
          <w:sz w:val="16"/>
          <w:szCs w:val="16"/>
        </w:rPr>
        <w:t>What is the Executive Order trying to do (in plain English)?</w:t>
      </w:r>
    </w:p>
    <w:p w14:paraId="4FC1F331" w14:textId="77777777" w:rsidR="00115737" w:rsidRPr="00FB0CBA" w:rsidRDefault="00115737" w:rsidP="00115737">
      <w:pPr>
        <w:rPr>
          <w:rStyle w:val="StyleUnderline"/>
        </w:rPr>
      </w:pPr>
      <w:r w:rsidRPr="00FB0CBA">
        <w:rPr>
          <w:rStyle w:val="StyleUnderline"/>
        </w:rPr>
        <w:t>The EO</w:t>
      </w:r>
      <w:r w:rsidRPr="00FB0CBA">
        <w:rPr>
          <w:sz w:val="16"/>
          <w:szCs w:val="16"/>
        </w:rPr>
        <w:t xml:space="preserve">, which you can read here, </w:t>
      </w:r>
      <w:r w:rsidRPr="00FB0CBA">
        <w:rPr>
          <w:rStyle w:val="StyleUnderline"/>
        </w:rPr>
        <w:t xml:space="preserve">seeks to </w:t>
      </w:r>
      <w:r w:rsidRPr="00FB0CBA">
        <w:rPr>
          <w:rStyle w:val="Emphasis"/>
        </w:rPr>
        <w:t>reduce the impact</w:t>
      </w:r>
      <w:r w:rsidRPr="00FB0CBA">
        <w:rPr>
          <w:rStyle w:val="StyleUnderline"/>
        </w:rPr>
        <w:t xml:space="preserve"> of </w:t>
      </w:r>
      <w:r w:rsidRPr="00FB0CBA">
        <w:rPr>
          <w:rStyle w:val="Emphasis"/>
        </w:rPr>
        <w:t>state AI regulation</w:t>
      </w:r>
      <w:r w:rsidRPr="00FB0CBA">
        <w:rPr>
          <w:rStyle w:val="StyleUnderline"/>
        </w:rPr>
        <w:t xml:space="preserve"> by:</w:t>
      </w:r>
    </w:p>
    <w:p w14:paraId="5E9B8227" w14:textId="77777777" w:rsidR="00115737" w:rsidRPr="00FB0CBA" w:rsidRDefault="00115737" w:rsidP="00115737">
      <w:pPr>
        <w:rPr>
          <w:rStyle w:val="StyleUnderline"/>
        </w:rPr>
      </w:pPr>
      <w:r w:rsidRPr="00FB0CBA">
        <w:rPr>
          <w:rStyle w:val="StyleUnderline"/>
        </w:rPr>
        <w:t xml:space="preserve">Directing the Commerce Department to </w:t>
      </w:r>
      <w:r w:rsidRPr="00FB0CBA">
        <w:rPr>
          <w:rStyle w:val="Emphasis"/>
        </w:rPr>
        <w:t>identify “onerous” state AI laws</w:t>
      </w:r>
      <w:r w:rsidRPr="00FB0CBA">
        <w:rPr>
          <w:rStyle w:val="StyleUnderline"/>
        </w:rPr>
        <w:t xml:space="preserve"> and </w:t>
      </w:r>
      <w:r w:rsidRPr="00FB0CBA">
        <w:rPr>
          <w:rStyle w:val="Emphasis"/>
        </w:rPr>
        <w:t>refer</w:t>
      </w:r>
      <w:r w:rsidRPr="00FB0CBA">
        <w:rPr>
          <w:rStyle w:val="StyleUnderline"/>
        </w:rPr>
        <w:t xml:space="preserve"> some to </w:t>
      </w:r>
      <w:r w:rsidRPr="00FB0CBA">
        <w:rPr>
          <w:rStyle w:val="Emphasis"/>
        </w:rPr>
        <w:t>DOJ</w:t>
      </w:r>
      <w:r w:rsidRPr="00FB0CBA">
        <w:rPr>
          <w:rStyle w:val="StyleUnderline"/>
        </w:rPr>
        <w:t xml:space="preserve"> for </w:t>
      </w:r>
      <w:r w:rsidRPr="00FB0CBA">
        <w:rPr>
          <w:rStyle w:val="Emphasis"/>
        </w:rPr>
        <w:t>challenge</w:t>
      </w:r>
    </w:p>
    <w:p w14:paraId="0EDD0CD4" w14:textId="77777777" w:rsidR="00115737" w:rsidRPr="00FB0CBA" w:rsidRDefault="00115737" w:rsidP="00115737">
      <w:pPr>
        <w:rPr>
          <w:rStyle w:val="StyleUnderline"/>
        </w:rPr>
      </w:pPr>
      <w:r w:rsidRPr="00FB0CBA">
        <w:rPr>
          <w:rStyle w:val="StyleUnderline"/>
        </w:rPr>
        <w:t xml:space="preserve">Creating a </w:t>
      </w:r>
      <w:r w:rsidRPr="00FB0CBA">
        <w:rPr>
          <w:rStyle w:val="Emphasis"/>
        </w:rPr>
        <w:t>DOJ “AI Litigation Task Force”</w:t>
      </w:r>
      <w:r w:rsidRPr="00FB0CBA">
        <w:rPr>
          <w:rStyle w:val="StyleUnderline"/>
        </w:rPr>
        <w:t xml:space="preserve"> to </w:t>
      </w:r>
      <w:r w:rsidRPr="00FB0CBA">
        <w:rPr>
          <w:rStyle w:val="Emphasis"/>
        </w:rPr>
        <w:t>challenge certain state AI laws</w:t>
      </w:r>
      <w:r w:rsidRPr="00FB0CBA">
        <w:rPr>
          <w:rStyle w:val="StyleUnderline"/>
        </w:rPr>
        <w:t xml:space="preserve"> as </w:t>
      </w:r>
      <w:r w:rsidRPr="00FB0CBA">
        <w:rPr>
          <w:rStyle w:val="Emphasis"/>
        </w:rPr>
        <w:t>unconstitutional</w:t>
      </w:r>
      <w:r w:rsidRPr="00FB0CBA">
        <w:rPr>
          <w:rStyle w:val="StyleUnderline"/>
        </w:rPr>
        <w:t xml:space="preserve">, </w:t>
      </w:r>
      <w:r w:rsidRPr="00FB0CBA">
        <w:rPr>
          <w:rStyle w:val="Emphasis"/>
        </w:rPr>
        <w:t>preempted</w:t>
      </w:r>
      <w:r w:rsidRPr="00FB0CBA">
        <w:rPr>
          <w:rStyle w:val="StyleUnderline"/>
        </w:rPr>
        <w:t xml:space="preserve">, or otherwise </w:t>
      </w:r>
      <w:r w:rsidRPr="00FB0CBA">
        <w:rPr>
          <w:rStyle w:val="Emphasis"/>
        </w:rPr>
        <w:t>unlawful</w:t>
      </w:r>
    </w:p>
    <w:p w14:paraId="5141E1C1" w14:textId="77777777" w:rsidR="00115737" w:rsidRPr="00FB0CBA" w:rsidRDefault="00115737" w:rsidP="00115737">
      <w:pPr>
        <w:rPr>
          <w:sz w:val="8"/>
          <w:szCs w:val="8"/>
        </w:rPr>
      </w:pPr>
      <w:r w:rsidRPr="00FB0CBA">
        <w:rPr>
          <w:sz w:val="8"/>
          <w:szCs w:val="8"/>
        </w:rPr>
        <w:t>Using federal leverage (especially broadband funding and potentially other discretionary grants) to discourage states from enacting/enforcing certain AI laws</w:t>
      </w:r>
    </w:p>
    <w:p w14:paraId="677E808D" w14:textId="77777777" w:rsidR="00115737" w:rsidRPr="00FB0CBA" w:rsidRDefault="00115737" w:rsidP="00115737">
      <w:pPr>
        <w:rPr>
          <w:sz w:val="8"/>
          <w:szCs w:val="8"/>
        </w:rPr>
      </w:pPr>
      <w:r w:rsidRPr="00FB0CBA">
        <w:rPr>
          <w:sz w:val="8"/>
          <w:szCs w:val="8"/>
        </w:rPr>
        <w:t>Setting in motion FCC and FTC actions that could preempt some state requirements</w:t>
      </w:r>
    </w:p>
    <w:p w14:paraId="7B16A073" w14:textId="77777777" w:rsidR="00115737" w:rsidRPr="00FB0CBA" w:rsidRDefault="00115737" w:rsidP="00115737">
      <w:pPr>
        <w:rPr>
          <w:sz w:val="8"/>
          <w:szCs w:val="8"/>
        </w:rPr>
      </w:pPr>
      <w:r w:rsidRPr="00FB0CBA">
        <w:rPr>
          <w:sz w:val="8"/>
          <w:szCs w:val="8"/>
        </w:rPr>
        <w:t>Pushing Congress to enact a federal preemption framework</w:t>
      </w:r>
    </w:p>
    <w:p w14:paraId="2E1645F4" w14:textId="77777777" w:rsidR="00115737" w:rsidRPr="00FB0CBA" w:rsidRDefault="00115737" w:rsidP="00115737">
      <w:pPr>
        <w:rPr>
          <w:rStyle w:val="StyleUnderline"/>
        </w:rPr>
      </w:pPr>
      <w:r w:rsidRPr="00FB0CBA">
        <w:rPr>
          <w:rStyle w:val="StyleUnderline"/>
        </w:rPr>
        <w:t xml:space="preserve">Does the EO </w:t>
      </w:r>
      <w:r w:rsidRPr="00FB0CBA">
        <w:rPr>
          <w:rStyle w:val="Emphasis"/>
        </w:rPr>
        <w:t>immediately invalidate</w:t>
      </w:r>
      <w:r w:rsidRPr="00FB0CBA">
        <w:rPr>
          <w:rStyle w:val="StyleUnderline"/>
        </w:rPr>
        <w:t xml:space="preserve"> state AI laws?</w:t>
      </w:r>
    </w:p>
    <w:p w14:paraId="278663F4" w14:textId="77777777" w:rsidR="00115737" w:rsidRPr="00FB0CBA" w:rsidRDefault="00115737" w:rsidP="00115737">
      <w:pPr>
        <w:rPr>
          <w:rStyle w:val="StyleUnderline"/>
        </w:rPr>
      </w:pPr>
      <w:r w:rsidRPr="00FB0CBA">
        <w:rPr>
          <w:rStyle w:val="Emphasis"/>
        </w:rPr>
        <w:t>No</w:t>
      </w:r>
      <w:r w:rsidRPr="00FB0CBA">
        <w:rPr>
          <w:rStyle w:val="StyleUnderline"/>
        </w:rPr>
        <w:t xml:space="preserve">. </w:t>
      </w:r>
      <w:r w:rsidRPr="00FB0CBA">
        <w:rPr>
          <w:rStyle w:val="Emphasis"/>
        </w:rPr>
        <w:t>All current</w:t>
      </w:r>
      <w:r w:rsidRPr="00FB0CBA">
        <w:rPr>
          <w:rStyle w:val="StyleUnderline"/>
        </w:rPr>
        <w:t xml:space="preserve"> and </w:t>
      </w:r>
      <w:r w:rsidRPr="00FB0CBA">
        <w:rPr>
          <w:rStyle w:val="Emphasis"/>
        </w:rPr>
        <w:t>pending</w:t>
      </w:r>
      <w:r w:rsidRPr="00FB0CBA">
        <w:rPr>
          <w:rStyle w:val="StyleUnderline"/>
        </w:rPr>
        <w:t xml:space="preserve"> state and local AI laws will </w:t>
      </w:r>
      <w:r w:rsidRPr="00FB0CBA">
        <w:rPr>
          <w:rStyle w:val="Emphasis"/>
        </w:rPr>
        <w:t>remain enforceable</w:t>
      </w:r>
      <w:r w:rsidRPr="00FB0CBA">
        <w:rPr>
          <w:rStyle w:val="StyleUnderline"/>
        </w:rPr>
        <w:t xml:space="preserve"> </w:t>
      </w:r>
      <w:r w:rsidRPr="00FB0CBA">
        <w:rPr>
          <w:rStyle w:val="Emphasis"/>
        </w:rPr>
        <w:t>unless and until</w:t>
      </w:r>
      <w:r w:rsidRPr="00FB0CBA">
        <w:rPr>
          <w:rStyle w:val="StyleUnderline"/>
        </w:rPr>
        <w:t xml:space="preserve"> a court </w:t>
      </w:r>
      <w:r w:rsidRPr="00FB0CBA">
        <w:rPr>
          <w:rStyle w:val="Emphasis"/>
        </w:rPr>
        <w:t>blocks them</w:t>
      </w:r>
      <w:r w:rsidRPr="00FB0CBA">
        <w:rPr>
          <w:rStyle w:val="StyleUnderline"/>
        </w:rPr>
        <w:t xml:space="preserve"> through an injunction, or Congress </w:t>
      </w:r>
      <w:r w:rsidRPr="00FB0CBA">
        <w:rPr>
          <w:rStyle w:val="Emphasis"/>
        </w:rPr>
        <w:t>passes a federal law</w:t>
      </w:r>
      <w:r w:rsidRPr="00FB0CBA">
        <w:rPr>
          <w:rStyle w:val="StyleUnderline"/>
        </w:rPr>
        <w:t xml:space="preserve"> that </w:t>
      </w:r>
      <w:r w:rsidRPr="00FB0CBA">
        <w:rPr>
          <w:rStyle w:val="Emphasis"/>
        </w:rPr>
        <w:t>preempts</w:t>
      </w:r>
      <w:r w:rsidRPr="00FB0CBA">
        <w:rPr>
          <w:rStyle w:val="StyleUnderline"/>
        </w:rPr>
        <w:t xml:space="preserve"> them.</w:t>
      </w:r>
    </w:p>
    <w:p w14:paraId="69B557F6" w14:textId="77777777" w:rsidR="00115737" w:rsidRPr="00FB0CBA" w:rsidRDefault="00115737" w:rsidP="00115737">
      <w:pPr>
        <w:rPr>
          <w:sz w:val="16"/>
          <w:szCs w:val="16"/>
        </w:rPr>
      </w:pPr>
      <w:r w:rsidRPr="00FB0CBA">
        <w:rPr>
          <w:sz w:val="16"/>
          <w:szCs w:val="16"/>
        </w:rPr>
        <w:t>Should employers stop complying with state AI hiring/monitoring rules now?</w:t>
      </w:r>
    </w:p>
    <w:p w14:paraId="6CFC6DC7" w14:textId="77777777" w:rsidR="00115737" w:rsidRDefault="00115737" w:rsidP="00115737">
      <w:pPr>
        <w:rPr>
          <w:rStyle w:val="Emphasis"/>
        </w:rPr>
      </w:pPr>
      <w:r w:rsidRPr="00FB0CBA">
        <w:rPr>
          <w:sz w:val="16"/>
          <w:szCs w:val="16"/>
        </w:rPr>
        <w:t xml:space="preserve">No. As of today, all state and local laws remain enforceable unless specifically blocked. </w:t>
      </w:r>
      <w:r w:rsidRPr="00FB0CBA">
        <w:rPr>
          <w:rStyle w:val="StyleUnderline"/>
        </w:rPr>
        <w:t xml:space="preserve">The </w:t>
      </w:r>
      <w:r w:rsidRPr="00FB0CBA">
        <w:rPr>
          <w:rStyle w:val="Emphasis"/>
        </w:rPr>
        <w:t>best way</w:t>
      </w:r>
      <w:r w:rsidRPr="00FB0CBA">
        <w:rPr>
          <w:rStyle w:val="StyleUnderline"/>
        </w:rPr>
        <w:t xml:space="preserve"> to think of the EO is a </w:t>
      </w:r>
      <w:r w:rsidRPr="00FB0CBA">
        <w:rPr>
          <w:rStyle w:val="Emphasis"/>
        </w:rPr>
        <w:t>directive</w:t>
      </w:r>
      <w:r w:rsidRPr="00FB0CBA">
        <w:rPr>
          <w:rStyle w:val="StyleUnderline"/>
        </w:rPr>
        <w:t xml:space="preserve"> to Executive Branch officials to </w:t>
      </w:r>
      <w:r w:rsidRPr="00FB0CBA">
        <w:rPr>
          <w:rStyle w:val="Emphasis"/>
        </w:rPr>
        <w:t>kick off a process</w:t>
      </w:r>
      <w:r w:rsidRPr="00FB0CBA">
        <w:rPr>
          <w:rStyle w:val="StyleUnderline"/>
        </w:rPr>
        <w:t xml:space="preserve"> of </w:t>
      </w:r>
      <w:r w:rsidRPr="00FB0CBA">
        <w:rPr>
          <w:rStyle w:val="Emphasis"/>
        </w:rPr>
        <w:t>federal pressure</w:t>
      </w:r>
      <w:r w:rsidRPr="00FB0CBA">
        <w:rPr>
          <w:rStyle w:val="StyleUnderline"/>
        </w:rPr>
        <w:t xml:space="preserve"> and </w:t>
      </w:r>
      <w:r w:rsidRPr="00FB0CBA">
        <w:rPr>
          <w:rStyle w:val="Emphasis"/>
        </w:rPr>
        <w:t>litigation</w:t>
      </w:r>
      <w:r w:rsidRPr="00FB0CBA">
        <w:rPr>
          <w:rStyle w:val="StyleUnderline"/>
        </w:rPr>
        <w:t xml:space="preserve"> against the states</w:t>
      </w:r>
      <w:r w:rsidRPr="00FB0CBA">
        <w:rPr>
          <w:sz w:val="16"/>
          <w:szCs w:val="16"/>
        </w:rPr>
        <w:t xml:space="preserve">, and </w:t>
      </w:r>
      <w:r w:rsidRPr="00FB0CBA">
        <w:rPr>
          <w:rStyle w:val="Emphasis"/>
        </w:rPr>
        <w:t>not</w:t>
      </w:r>
      <w:r w:rsidRPr="00FB0CBA">
        <w:rPr>
          <w:rStyle w:val="StyleUnderline"/>
        </w:rPr>
        <w:t xml:space="preserve"> a </w:t>
      </w:r>
      <w:r w:rsidRPr="00FB0CBA">
        <w:rPr>
          <w:rStyle w:val="Emphasis"/>
        </w:rPr>
        <w:t>regulatory action in and of itself.</w:t>
      </w:r>
    </w:p>
    <w:p w14:paraId="2B0C5D56" w14:textId="77777777" w:rsidR="00115737" w:rsidRDefault="00115737" w:rsidP="00115737">
      <w:pPr>
        <w:rPr>
          <w:rStyle w:val="Emphasis"/>
        </w:rPr>
      </w:pPr>
    </w:p>
    <w:p w14:paraId="14657141" w14:textId="77777777" w:rsidR="00115737" w:rsidRDefault="00115737" w:rsidP="00115737">
      <w:pPr>
        <w:pStyle w:val="Heading4"/>
      </w:pPr>
      <w:r w:rsidRPr="00FB0CBA">
        <w:t xml:space="preserve">3. </w:t>
      </w:r>
      <w:r>
        <w:t xml:space="preserve">That means this argument </w:t>
      </w:r>
      <w:r>
        <w:rPr>
          <w:u w:val="single"/>
        </w:rPr>
        <w:t>begs the question</w:t>
      </w:r>
      <w:r>
        <w:t xml:space="preserve"> of the </w:t>
      </w:r>
      <w:r>
        <w:rPr>
          <w:u w:val="single"/>
        </w:rPr>
        <w:t>rest</w:t>
      </w:r>
      <w:r>
        <w:t xml:space="preserve"> of the preemption debate. The XO provides </w:t>
      </w:r>
      <w:r>
        <w:rPr>
          <w:u w:val="single"/>
        </w:rPr>
        <w:t>no independent authority</w:t>
      </w:r>
      <w:r>
        <w:t xml:space="preserve"> to invalidate state laws.</w:t>
      </w:r>
    </w:p>
    <w:p w14:paraId="12B68942" w14:textId="77777777" w:rsidR="00115737" w:rsidRPr="00FB0CBA" w:rsidRDefault="00115737" w:rsidP="00115737">
      <w:r>
        <w:t xml:space="preserve">Charlie </w:t>
      </w:r>
      <w:r w:rsidRPr="00FB0CBA">
        <w:rPr>
          <w:rStyle w:val="Style13ptBold"/>
        </w:rPr>
        <w:t>Bullock 25</w:t>
      </w:r>
      <w:r>
        <w:t xml:space="preserve">, Senior Research Fellow at the Institute for Law &amp; AI, JD from Yale Law School, November 2025, “Legal Issues Raised by the Proposed Executive Order on AI Preemption,” </w:t>
      </w:r>
      <w:r>
        <w:rPr>
          <w:i/>
          <w:iCs/>
        </w:rPr>
        <w:t>Institute for Law &amp; AI</w:t>
      </w:r>
      <w:r>
        <w:t xml:space="preserve">, </w:t>
      </w:r>
      <w:r w:rsidRPr="00FB0CBA">
        <w:t>https://law-ai.org/legal-issues-raised-by-the-proposed-executive-order-on-ai-preemption/</w:t>
      </w:r>
      <w:r>
        <w:t>.</w:t>
      </w:r>
    </w:p>
    <w:p w14:paraId="7FBC56C1" w14:textId="77777777" w:rsidR="00115737" w:rsidRPr="00FB0CBA" w:rsidRDefault="00115737" w:rsidP="00115737">
      <w:pPr>
        <w:rPr>
          <w:sz w:val="16"/>
          <w:szCs w:val="16"/>
        </w:rPr>
      </w:pPr>
      <w:r w:rsidRPr="00FB0CBA">
        <w:rPr>
          <w:rStyle w:val="StyleUnderline"/>
        </w:rPr>
        <w:t xml:space="preserve">In the </w:t>
      </w:r>
      <w:r w:rsidRPr="00FB0CBA">
        <w:rPr>
          <w:rStyle w:val="Emphasis"/>
        </w:rPr>
        <w:t>absence</w:t>
      </w:r>
      <w:r w:rsidRPr="00FB0CBA">
        <w:rPr>
          <w:rStyle w:val="StyleUnderline"/>
        </w:rPr>
        <w:t xml:space="preserve"> of </w:t>
      </w:r>
      <w:r w:rsidRPr="00FB0CBA">
        <w:rPr>
          <w:rStyle w:val="Emphasis"/>
        </w:rPr>
        <w:t>significant new federal AI regulation</w:t>
      </w:r>
      <w:r w:rsidRPr="00FB0CBA">
        <w:rPr>
          <w:sz w:val="16"/>
          <w:szCs w:val="16"/>
        </w:rPr>
        <w:t xml:space="preserve">, however, </w:t>
      </w:r>
      <w:r w:rsidRPr="00FB0CBA">
        <w:rPr>
          <w:rStyle w:val="StyleUnderline"/>
        </w:rPr>
        <w:t xml:space="preserve">it is </w:t>
      </w:r>
      <w:r w:rsidRPr="00FB0CBA">
        <w:rPr>
          <w:rStyle w:val="Emphasis"/>
        </w:rPr>
        <w:t>doubtful</w:t>
      </w:r>
      <w:r w:rsidRPr="00FB0CBA">
        <w:rPr>
          <w:rStyle w:val="StyleUnderline"/>
        </w:rPr>
        <w:t xml:space="preserve"> whether many of the </w:t>
      </w:r>
      <w:r w:rsidRPr="00FB0CBA">
        <w:rPr>
          <w:rStyle w:val="Emphasis"/>
        </w:rPr>
        <w:t>state laws</w:t>
      </w:r>
      <w:r w:rsidRPr="00FB0CBA">
        <w:rPr>
          <w:rStyle w:val="StyleUnderline"/>
        </w:rPr>
        <w:t xml:space="preserve"> the</w:t>
      </w:r>
      <w:r w:rsidRPr="00FB0CBA">
        <w:rPr>
          <w:sz w:val="16"/>
          <w:szCs w:val="16"/>
        </w:rPr>
        <w:t xml:space="preserve"> D</w:t>
      </w:r>
      <w:r w:rsidRPr="00FB0CBA">
        <w:rPr>
          <w:rStyle w:val="StyleUnderline"/>
        </w:rPr>
        <w:t xml:space="preserve">EO is </w:t>
      </w:r>
      <w:r w:rsidRPr="00FB0CBA">
        <w:rPr>
          <w:rStyle w:val="Emphasis"/>
        </w:rPr>
        <w:t>intended to target</w:t>
      </w:r>
      <w:r w:rsidRPr="00FB0CBA">
        <w:rPr>
          <w:rStyle w:val="StyleUnderline"/>
        </w:rPr>
        <w:t xml:space="preserve"> will be </w:t>
      </w:r>
      <w:r w:rsidRPr="00FB0CBA">
        <w:rPr>
          <w:rStyle w:val="Emphasis"/>
        </w:rPr>
        <w:t>vulnerable</w:t>
      </w:r>
      <w:r w:rsidRPr="00FB0CBA">
        <w:rPr>
          <w:rStyle w:val="StyleUnderline"/>
        </w:rPr>
        <w:t xml:space="preserve"> to this kind of </w:t>
      </w:r>
      <w:r w:rsidRPr="00FB0CBA">
        <w:rPr>
          <w:rStyle w:val="Emphasis"/>
        </w:rPr>
        <w:t>legal challenge</w:t>
      </w:r>
      <w:r w:rsidRPr="00FB0CBA">
        <w:rPr>
          <w:sz w:val="16"/>
          <w:szCs w:val="16"/>
        </w:rPr>
        <w:t xml:space="preserve">. Moreover, </w:t>
      </w:r>
      <w:r w:rsidRPr="00FB0CBA">
        <w:rPr>
          <w:rStyle w:val="Emphasis"/>
        </w:rPr>
        <w:t>any state AI law</w:t>
      </w:r>
      <w:r w:rsidRPr="00FB0CBA">
        <w:rPr>
          <w:rStyle w:val="StyleUnderline"/>
        </w:rPr>
        <w:t xml:space="preserve"> that created </w:t>
      </w:r>
      <w:r w:rsidRPr="00FB0CBA">
        <w:rPr>
          <w:rStyle w:val="Emphasis"/>
        </w:rPr>
        <w:t>significant compliance costs</w:t>
      </w:r>
      <w:r w:rsidRPr="00FB0CBA">
        <w:rPr>
          <w:rStyle w:val="StyleUnderline"/>
        </w:rPr>
        <w:t xml:space="preserve"> for companies and was </w:t>
      </w:r>
      <w:r w:rsidRPr="00FB0CBA">
        <w:rPr>
          <w:rStyle w:val="Emphasis"/>
        </w:rPr>
        <w:t>plausibly preempted</w:t>
      </w:r>
      <w:r w:rsidRPr="00FB0CBA">
        <w:rPr>
          <w:rStyle w:val="StyleUnderline"/>
        </w:rPr>
        <w:t xml:space="preserve"> by </w:t>
      </w:r>
      <w:r w:rsidRPr="00FB0CBA">
        <w:rPr>
          <w:rStyle w:val="Emphasis"/>
        </w:rPr>
        <w:t>existing federal regulations</w:t>
      </w:r>
      <w:r w:rsidRPr="00FB0CBA">
        <w:rPr>
          <w:rStyle w:val="StyleUnderline"/>
        </w:rPr>
        <w:t xml:space="preserve"> could be challenged by the affected companies, </w:t>
      </w:r>
      <w:r w:rsidRPr="00FB0CBA">
        <w:rPr>
          <w:rStyle w:val="Emphasis"/>
        </w:rPr>
        <w:t>without</w:t>
      </w:r>
      <w:r w:rsidRPr="00FB0CBA">
        <w:rPr>
          <w:rStyle w:val="StyleUnderline"/>
        </w:rPr>
        <w:t xml:space="preserve"> the need for </w:t>
      </w:r>
      <w:r w:rsidRPr="00FB0CBA">
        <w:rPr>
          <w:rStyle w:val="Emphasis"/>
        </w:rPr>
        <w:t>DOJ intervention</w:t>
      </w:r>
      <w:r w:rsidRPr="00FB0CBA">
        <w:rPr>
          <w:rStyle w:val="StyleUnderline"/>
        </w:rPr>
        <w:t>. The fact that</w:t>
      </w:r>
      <w:r w:rsidRPr="00FB0CBA">
        <w:rPr>
          <w:sz w:val="16"/>
          <w:szCs w:val="16"/>
        </w:rPr>
        <w:t xml:space="preserve"> (to the best of my knowledge) </w:t>
      </w:r>
      <w:r w:rsidRPr="00FB0CBA">
        <w:rPr>
          <w:rStyle w:val="Emphasis"/>
        </w:rPr>
        <w:t>no such lawsuit</w:t>
      </w:r>
      <w:r w:rsidRPr="00FB0CBA">
        <w:rPr>
          <w:rStyle w:val="StyleUnderline"/>
        </w:rPr>
        <w:t xml:space="preserve"> has </w:t>
      </w:r>
      <w:r w:rsidRPr="00FB0CBA">
        <w:rPr>
          <w:rStyle w:val="Emphasis"/>
        </w:rPr>
        <w:t>yet been filed</w:t>
      </w:r>
      <w:r w:rsidRPr="00FB0CBA">
        <w:rPr>
          <w:sz w:val="16"/>
          <w:szCs w:val="16"/>
        </w:rPr>
        <w:t xml:space="preserve"> challenging the most notable state AI laws </w:t>
      </w:r>
      <w:r w:rsidRPr="00FB0CBA">
        <w:rPr>
          <w:rStyle w:val="StyleUnderline"/>
        </w:rPr>
        <w:t xml:space="preserve">indicates that the new Task Force will </w:t>
      </w:r>
      <w:r w:rsidRPr="00FB0CBA">
        <w:rPr>
          <w:rStyle w:val="Emphasis"/>
        </w:rPr>
        <w:t>likely</w:t>
      </w:r>
      <w:r w:rsidRPr="00FB0CBA">
        <w:rPr>
          <w:rStyle w:val="StyleUnderline"/>
        </w:rPr>
        <w:t xml:space="preserve"> be faced with </w:t>
      </w:r>
      <w:r w:rsidRPr="00FB0CBA">
        <w:rPr>
          <w:rStyle w:val="Emphasis"/>
        </w:rPr>
        <w:t>slim pickings</w:t>
      </w:r>
      <w:r w:rsidRPr="00FB0CBA">
        <w:rPr>
          <w:sz w:val="16"/>
          <w:szCs w:val="16"/>
        </w:rPr>
        <w:t>, at least until new federal regulations are enacted and/or state regulation of AI intensifies.</w:t>
      </w:r>
    </w:p>
    <w:p w14:paraId="775929A3" w14:textId="77777777" w:rsidR="00115737" w:rsidRDefault="00115737" w:rsidP="00115737">
      <w:pPr>
        <w:pStyle w:val="Heading3"/>
      </w:pPr>
      <w:r>
        <w:t>2NC---Data---AT: Preemption---AT: DCC</w:t>
      </w:r>
    </w:p>
    <w:p w14:paraId="329F5843" w14:textId="77777777" w:rsidR="00115737" w:rsidRPr="00C12058" w:rsidRDefault="00115737" w:rsidP="00115737">
      <w:pPr>
        <w:pStyle w:val="Heading4"/>
      </w:pPr>
      <w:r>
        <w:t xml:space="preserve">1. State data privacy laws </w:t>
      </w:r>
      <w:r>
        <w:rPr>
          <w:u w:val="single"/>
        </w:rPr>
        <w:t>withstand scrutiny</w:t>
      </w:r>
      <w:r>
        <w:t xml:space="preserve"> as long as they </w:t>
      </w:r>
      <w:r>
        <w:rPr>
          <w:u w:val="single"/>
        </w:rPr>
        <w:t>don’t discriminate</w:t>
      </w:r>
      <w:r>
        <w:t xml:space="preserve"> between in- and out-of-state action.</w:t>
      </w:r>
    </w:p>
    <w:p w14:paraId="2609DA88" w14:textId="77777777" w:rsidR="00115737" w:rsidRPr="00D07CC9" w:rsidRDefault="00115737" w:rsidP="00115737">
      <w:r>
        <w:t xml:space="preserve">Nicholas </w:t>
      </w:r>
      <w:r w:rsidRPr="00D07CC9">
        <w:rPr>
          <w:rStyle w:val="Style13ptBold"/>
        </w:rPr>
        <w:t>Palmieri 20</w:t>
      </w:r>
      <w:r>
        <w:t>, Baker Botts L.L.P., Winter 2020, “Who Should Regulate Data?: An Analysis of the California Consumer Privacy Act and Its Effects on Nationwide Data Protection Laws,” UC Law Science and Technology Journal, Vol. 11, Number 1, https://repository.uclawsf.edu/cgi/viewcontent.cgi?article=1092&amp;context=hastings_science_technology_law_journal</w:t>
      </w:r>
    </w:p>
    <w:p w14:paraId="6311653A" w14:textId="77777777" w:rsidR="00115737" w:rsidRPr="00680CDD" w:rsidRDefault="00115737" w:rsidP="00115737">
      <w:pPr>
        <w:rPr>
          <w:sz w:val="14"/>
        </w:rPr>
      </w:pPr>
      <w:r w:rsidRPr="00680CDD">
        <w:rPr>
          <w:sz w:val="14"/>
        </w:rPr>
        <w:t>The Dormant Commerce Clause</w:t>
      </w:r>
    </w:p>
    <w:p w14:paraId="2D654966" w14:textId="77777777" w:rsidR="00115737" w:rsidRPr="00680CDD" w:rsidRDefault="00115737" w:rsidP="00115737">
      <w:pPr>
        <w:rPr>
          <w:sz w:val="14"/>
        </w:rPr>
      </w:pPr>
      <w:r w:rsidRPr="00680CDD">
        <w:rPr>
          <w:sz w:val="14"/>
        </w:rPr>
        <w:t xml:space="preserve">Under the Supreme Court’s precedent, the </w:t>
      </w:r>
      <w:r w:rsidRPr="008B7BD1">
        <w:rPr>
          <w:rStyle w:val="StyleUnderline"/>
        </w:rPr>
        <w:t>primary purpose of</w:t>
      </w:r>
      <w:r w:rsidRPr="00680CDD">
        <w:rPr>
          <w:sz w:val="14"/>
        </w:rPr>
        <w:t xml:space="preserve"> the Dormant Commerce Clause (</w:t>
      </w:r>
      <w:r w:rsidRPr="00A20C20">
        <w:rPr>
          <w:rStyle w:val="Emphasis"/>
          <w:highlight w:val="yellow"/>
        </w:rPr>
        <w:t>DCC</w:t>
      </w:r>
      <w:r w:rsidRPr="00680CDD">
        <w:rPr>
          <w:sz w:val="14"/>
        </w:rPr>
        <w:t xml:space="preserve">) </w:t>
      </w:r>
      <w:r w:rsidRPr="008B7BD1">
        <w:rPr>
          <w:rStyle w:val="StyleUnderline"/>
        </w:rPr>
        <w:t xml:space="preserve">is to </w:t>
      </w:r>
      <w:r w:rsidRPr="00A20C20">
        <w:rPr>
          <w:rStyle w:val="StyleUnderline"/>
          <w:highlight w:val="yellow"/>
        </w:rPr>
        <w:t>prevent state laws which</w:t>
      </w:r>
      <w:r w:rsidRPr="008B7BD1">
        <w:rPr>
          <w:rStyle w:val="StyleUnderline"/>
        </w:rPr>
        <w:t xml:space="preserve"> </w:t>
      </w:r>
      <w:r w:rsidRPr="00A20C20">
        <w:rPr>
          <w:rStyle w:val="StyleUnderline"/>
          <w:highlight w:val="yellow"/>
        </w:rPr>
        <w:t>discriminate</w:t>
      </w:r>
      <w:r w:rsidRPr="008B7BD1">
        <w:rPr>
          <w:rStyle w:val="StyleUnderline"/>
        </w:rPr>
        <w:t xml:space="preserve"> against out-of-state actors</w:t>
      </w:r>
      <w:r w:rsidRPr="00680CDD">
        <w:rPr>
          <w:sz w:val="14"/>
        </w:rPr>
        <w:t>.76 Laws which facially discriminate against out-of-state actors are presumptively invalid.77 However, if the law is not facially discriminatory, then the law is subject to the so-called Pike Balancing test, which considers four questions: (1) does the statute regulate evenhandedly?; (2) Does the statute effectuate a legitimate purpose; (3) Are its effects on interstate commerce incidental?; (4) Is the burden created clearly in excess in relation to the local putative benefits?78 Additionally, regardless of the Pike balancing test, state legislation can still be invalidated where the “practical effect of the regulation is to control conduct beyond the boundaries of the State.”79</w:t>
      </w:r>
    </w:p>
    <w:p w14:paraId="21BD940A" w14:textId="77777777" w:rsidR="00115737" w:rsidRPr="00680CDD" w:rsidRDefault="00115737" w:rsidP="00115737">
      <w:pPr>
        <w:rPr>
          <w:sz w:val="14"/>
        </w:rPr>
      </w:pPr>
      <w:r w:rsidRPr="00A20C20">
        <w:rPr>
          <w:rStyle w:val="StyleUnderline"/>
          <w:highlight w:val="yellow"/>
        </w:rPr>
        <w:t>Applying</w:t>
      </w:r>
      <w:r w:rsidRPr="008B7BD1">
        <w:rPr>
          <w:rStyle w:val="StyleUnderline"/>
        </w:rPr>
        <w:t xml:space="preserve"> the </w:t>
      </w:r>
      <w:r w:rsidRPr="00A20C20">
        <w:rPr>
          <w:rStyle w:val="StyleUnderline"/>
          <w:highlight w:val="yellow"/>
        </w:rPr>
        <w:t xml:space="preserve">Pike </w:t>
      </w:r>
      <w:r w:rsidRPr="00A20C20">
        <w:rPr>
          <w:rStyle w:val="Emphasis"/>
          <w:highlight w:val="yellow"/>
        </w:rPr>
        <w:t>test</w:t>
      </w:r>
      <w:r w:rsidRPr="00A20C20">
        <w:rPr>
          <w:rStyle w:val="StyleUnderline"/>
          <w:highlight w:val="yellow"/>
        </w:rPr>
        <w:t xml:space="preserve"> to</w:t>
      </w:r>
      <w:r w:rsidRPr="008B7BD1">
        <w:rPr>
          <w:rStyle w:val="StyleUnderline"/>
        </w:rPr>
        <w:t xml:space="preserve"> the </w:t>
      </w:r>
      <w:r w:rsidRPr="00A20C20">
        <w:rPr>
          <w:rStyle w:val="Emphasis"/>
          <w:highlight w:val="yellow"/>
        </w:rPr>
        <w:t>CCPA</w:t>
      </w:r>
      <w:r w:rsidRPr="00680CDD">
        <w:rPr>
          <w:sz w:val="14"/>
        </w:rPr>
        <w:t xml:space="preserve">, </w:t>
      </w:r>
      <w:r w:rsidRPr="00A20C20">
        <w:rPr>
          <w:rStyle w:val="StyleUnderline"/>
          <w:highlight w:val="yellow"/>
        </w:rPr>
        <w:t>it would</w:t>
      </w:r>
      <w:r w:rsidRPr="008B7BD1">
        <w:rPr>
          <w:rStyle w:val="StyleUnderline"/>
        </w:rPr>
        <w:t xml:space="preserve"> </w:t>
      </w:r>
      <w:r w:rsidRPr="008B7BD1">
        <w:rPr>
          <w:rStyle w:val="Emphasis"/>
        </w:rPr>
        <w:t xml:space="preserve">likely be able to </w:t>
      </w:r>
      <w:r w:rsidRPr="00A20C20">
        <w:rPr>
          <w:rStyle w:val="Emphasis"/>
          <w:highlight w:val="yellow"/>
        </w:rPr>
        <w:t>pass constitutional scrutiny</w:t>
      </w:r>
      <w:r w:rsidRPr="00680CDD">
        <w:rPr>
          <w:sz w:val="14"/>
        </w:rPr>
        <w:t xml:space="preserve">. Regarding the first question, </w:t>
      </w:r>
      <w:r w:rsidRPr="008B7BD1">
        <w:rPr>
          <w:rStyle w:val="StyleUnderline"/>
        </w:rPr>
        <w:t xml:space="preserve">the </w:t>
      </w:r>
      <w:r w:rsidRPr="007B1CCB">
        <w:rPr>
          <w:rStyle w:val="StyleUnderline"/>
          <w:highlight w:val="yellow"/>
        </w:rPr>
        <w:t>CCPA</w:t>
      </w:r>
      <w:r w:rsidRPr="008B7BD1">
        <w:rPr>
          <w:rStyle w:val="StyleUnderline"/>
        </w:rPr>
        <w:t xml:space="preserve"> </w:t>
      </w:r>
      <w:r w:rsidRPr="008B7BD1">
        <w:rPr>
          <w:rStyle w:val="Emphasis"/>
        </w:rPr>
        <w:t xml:space="preserve">clearly </w:t>
      </w:r>
      <w:r w:rsidRPr="007B1CCB">
        <w:rPr>
          <w:rStyle w:val="Emphasis"/>
          <w:highlight w:val="yellow"/>
        </w:rPr>
        <w:t>regulates evenhandedly</w:t>
      </w:r>
      <w:r w:rsidRPr="00680CDD">
        <w:rPr>
          <w:sz w:val="14"/>
        </w:rPr>
        <w:t xml:space="preserve">. It </w:t>
      </w:r>
      <w:r w:rsidRPr="007B1CCB">
        <w:rPr>
          <w:rStyle w:val="StyleUnderline"/>
          <w:highlight w:val="yellow"/>
        </w:rPr>
        <w:t>would apply identically to</w:t>
      </w:r>
      <w:r w:rsidRPr="008B7BD1">
        <w:rPr>
          <w:rStyle w:val="StyleUnderline"/>
        </w:rPr>
        <w:t xml:space="preserve"> both </w:t>
      </w:r>
      <w:r w:rsidRPr="007B1CCB">
        <w:rPr>
          <w:rStyle w:val="Emphasis"/>
          <w:highlight w:val="yellow"/>
        </w:rPr>
        <w:t>out-of-state</w:t>
      </w:r>
      <w:r w:rsidRPr="007B1CCB">
        <w:rPr>
          <w:rStyle w:val="StyleUnderline"/>
          <w:highlight w:val="yellow"/>
        </w:rPr>
        <w:t xml:space="preserve"> and </w:t>
      </w:r>
      <w:r w:rsidRPr="007B1CCB">
        <w:rPr>
          <w:rStyle w:val="Emphasis"/>
          <w:highlight w:val="yellow"/>
        </w:rPr>
        <w:t>in-state actors</w:t>
      </w:r>
      <w:r w:rsidRPr="008B7BD1">
        <w:rPr>
          <w:rStyle w:val="StyleUnderline"/>
        </w:rPr>
        <w:t xml:space="preserve"> and does not treat data protection differently based on the location of that data, rather focusing on protection of California based consumers</w:t>
      </w:r>
      <w:r w:rsidRPr="00680CDD">
        <w:rPr>
          <w:sz w:val="14"/>
        </w:rPr>
        <w:t>. With respect to the second question, the protection of personal data is certainly a legitimate state interest.80 Especially here, where the legislature has specifically set out that a right to privacy is fundamental to all Californians.81 The CCPA does encounter some issues when considering the third question, whether its effects are incidental. The effects here are more than merely incidental, they would in fact be a primary part of the legislation. Companies seeking to do business in California, whose massive economy most companies would wish to utilize, must comply with this act, meaning effects on interstate commerce would likely be primary, not incidental.82 The final question would also weigh heavily against the CCPA, since burden imposed by the law might be found to be clearly excessive in relation to its benefits. As discussed earlier, there are actually very few real benefits that the CCPA creates for California consumers. While transparency in data collection and processing is an important goal, it truly imparts very few actual benefits on consumers without also providing a greater means of control over that data. As such, the CCPA burdens companies inside and outside California by requiring: the recording, storage, and protection of various personal data; forcing companies, large and small, to collect, respond to, and act on various consumer requests for deletion or access; and the tracking of sales or transfer of personal so that companies can properly forward deletion requests to the appropriate third-parties.83 This significant burden could easily be found to be excessive when compared with the relatively paltry benefit conferred to consumers.</w:t>
      </w:r>
    </w:p>
    <w:p w14:paraId="00E51024" w14:textId="77777777" w:rsidR="00115737" w:rsidRPr="00680CDD" w:rsidRDefault="00115737" w:rsidP="00115737">
      <w:pPr>
        <w:rPr>
          <w:sz w:val="14"/>
        </w:rPr>
      </w:pPr>
      <w:r w:rsidRPr="00680CDD">
        <w:rPr>
          <w:sz w:val="14"/>
        </w:rPr>
        <w:t xml:space="preserve">Additionally, beyond the Pike balancing test, </w:t>
      </w:r>
      <w:r w:rsidRPr="008B7BD1">
        <w:rPr>
          <w:rStyle w:val="StyleUnderline"/>
        </w:rPr>
        <w:t xml:space="preserve">there is a </w:t>
      </w:r>
      <w:r w:rsidRPr="008B7BD1">
        <w:rPr>
          <w:rStyle w:val="Emphasis"/>
        </w:rPr>
        <w:t>third test</w:t>
      </w:r>
      <w:r w:rsidRPr="008B7BD1">
        <w:rPr>
          <w:rStyle w:val="StyleUnderline"/>
        </w:rPr>
        <w:t xml:space="preserve"> which courts may apply when considering the DCC</w:t>
      </w:r>
      <w:r w:rsidRPr="00680CDD">
        <w:rPr>
          <w:sz w:val="14"/>
        </w:rPr>
        <w:t xml:space="preserve">. As stated by the court in Healy, state legislation can also be invalidated where the “practical effect . . . is to control conduct beyond the boundaries of the State.”84 Here, it could be argued by those opposed to the legislation that the actual effect of the CCPA is to regulate the conduct of businesses outside California. </w:t>
      </w:r>
      <w:r w:rsidRPr="007B1CCB">
        <w:rPr>
          <w:rStyle w:val="StyleUnderline"/>
        </w:rPr>
        <w:t>Since the</w:t>
      </w:r>
      <w:r w:rsidRPr="008B7BD1">
        <w:rPr>
          <w:rStyle w:val="StyleUnderline"/>
        </w:rPr>
        <w:t xml:space="preserve"> </w:t>
      </w:r>
      <w:r w:rsidRPr="007B1CCB">
        <w:rPr>
          <w:rStyle w:val="StyleUnderline"/>
          <w:highlight w:val="yellow"/>
        </w:rPr>
        <w:t>CCPA</w:t>
      </w:r>
      <w:r w:rsidRPr="007B1CCB">
        <w:rPr>
          <w:rStyle w:val="StyleUnderline"/>
        </w:rPr>
        <w:t xml:space="preserve"> is primarily focused on protecting consumers</w:t>
      </w:r>
      <w:r w:rsidRPr="008B7BD1">
        <w:rPr>
          <w:rStyle w:val="StyleUnderline"/>
        </w:rPr>
        <w:t xml:space="preserve"> and </w:t>
      </w:r>
      <w:r w:rsidRPr="007B1CCB">
        <w:rPr>
          <w:rStyle w:val="StyleUnderline"/>
          <w:highlight w:val="yellow"/>
        </w:rPr>
        <w:t>applies to</w:t>
      </w:r>
      <w:r w:rsidRPr="008B7BD1">
        <w:rPr>
          <w:rStyle w:val="StyleUnderline"/>
        </w:rPr>
        <w:t xml:space="preserve"> most </w:t>
      </w:r>
      <w:r w:rsidRPr="007B1CCB">
        <w:rPr>
          <w:rStyle w:val="StyleUnderline"/>
          <w:highlight w:val="yellow"/>
        </w:rPr>
        <w:t>companies</w:t>
      </w:r>
      <w:r w:rsidRPr="008B7BD1">
        <w:rPr>
          <w:rStyle w:val="StyleUnderline"/>
        </w:rPr>
        <w:t xml:space="preserve"> which “do business in California,85“ a large percentage of the companies that will be affected and must alter their conduct may be located </w:t>
      </w:r>
      <w:r w:rsidRPr="007B1CCB">
        <w:rPr>
          <w:rStyle w:val="StyleUnderline"/>
          <w:highlight w:val="yellow"/>
        </w:rPr>
        <w:t>outside</w:t>
      </w:r>
      <w:r w:rsidRPr="008B7BD1">
        <w:rPr>
          <w:rStyle w:val="StyleUnderline"/>
        </w:rPr>
        <w:t xml:space="preserve"> the </w:t>
      </w:r>
      <w:r w:rsidRPr="007B1CCB">
        <w:rPr>
          <w:rStyle w:val="StyleUnderline"/>
          <w:highlight w:val="yellow"/>
        </w:rPr>
        <w:t>state’s boundaries</w:t>
      </w:r>
      <w:r w:rsidRPr="00680CDD">
        <w:rPr>
          <w:sz w:val="14"/>
        </w:rPr>
        <w:t xml:space="preserve">. </w:t>
      </w:r>
      <w:r w:rsidRPr="007B1CCB">
        <w:rPr>
          <w:rStyle w:val="StyleUnderline"/>
          <w:highlight w:val="yellow"/>
        </w:rPr>
        <w:t xml:space="preserve">This reflects </w:t>
      </w:r>
      <w:r w:rsidRPr="007B1CCB">
        <w:rPr>
          <w:rStyle w:val="Emphasis"/>
          <w:highlight w:val="yellow"/>
        </w:rPr>
        <w:t>inherent problems with</w:t>
      </w:r>
      <w:r w:rsidRPr="008B7BD1">
        <w:rPr>
          <w:rStyle w:val="Emphasis"/>
        </w:rPr>
        <w:t xml:space="preserve"> the </w:t>
      </w:r>
      <w:r w:rsidRPr="007B1CCB">
        <w:rPr>
          <w:rStyle w:val="Emphasis"/>
          <w:highlight w:val="yellow"/>
        </w:rPr>
        <w:t>internet</w:t>
      </w:r>
      <w:r w:rsidRPr="00680CDD">
        <w:rPr>
          <w:sz w:val="14"/>
        </w:rPr>
        <w:t xml:space="preserve">. First, since the internet is global, it is accessible from anywhere,86 allowing consumers in California to access the website (and in turn data collecting sphere) of businesses that may not have anticipated serving Californians. Second </w:t>
      </w:r>
      <w:r w:rsidRPr="00B86334">
        <w:rPr>
          <w:rStyle w:val="StyleUnderline"/>
        </w:rPr>
        <w:t>it is usually difficult, if not impossible, for users (and in turn companies) to identify the location of visitors to various websites or online services.87 As such, in order to be safe, most companies would have to implement procedures designed to comply with the CCPA</w:t>
      </w:r>
      <w:r w:rsidRPr="00680CDD">
        <w:rPr>
          <w:sz w:val="14"/>
        </w:rPr>
        <w:t>.</w:t>
      </w:r>
    </w:p>
    <w:p w14:paraId="6EA8D3A5" w14:textId="77777777" w:rsidR="00115737" w:rsidRPr="00680CDD" w:rsidRDefault="00115737" w:rsidP="00115737">
      <w:pPr>
        <w:rPr>
          <w:sz w:val="14"/>
        </w:rPr>
      </w:pPr>
      <w:r w:rsidRPr="00680CDD">
        <w:rPr>
          <w:sz w:val="14"/>
        </w:rPr>
        <w:t xml:space="preserve">As a caveat to the second problem, </w:t>
      </w:r>
      <w:r w:rsidRPr="00B86334">
        <w:rPr>
          <w:rStyle w:val="StyleUnderline"/>
        </w:rPr>
        <w:t xml:space="preserve">the </w:t>
      </w:r>
      <w:r w:rsidRPr="007B1CCB">
        <w:rPr>
          <w:rStyle w:val="StyleUnderline"/>
          <w:highlight w:val="yellow"/>
        </w:rPr>
        <w:t>use of geolocation data</w:t>
      </w:r>
      <w:r w:rsidRPr="00B86334">
        <w:rPr>
          <w:rStyle w:val="StyleUnderline"/>
        </w:rPr>
        <w:t xml:space="preserve"> and technologies </w:t>
      </w:r>
      <w:r w:rsidRPr="007B1CCB">
        <w:rPr>
          <w:rStyle w:val="Emphasis"/>
          <w:highlight w:val="yellow"/>
        </w:rPr>
        <w:t>has become prevalent</w:t>
      </w:r>
      <w:r w:rsidRPr="00B86334">
        <w:rPr>
          <w:rStyle w:val="StyleUnderline"/>
        </w:rPr>
        <w:t xml:space="preserve"> by </w:t>
      </w:r>
      <w:r w:rsidRPr="00B86334">
        <w:rPr>
          <w:rStyle w:val="Emphasis"/>
        </w:rPr>
        <w:t>online businesses</w:t>
      </w:r>
      <w:r w:rsidRPr="00680CDD">
        <w:rPr>
          <w:sz w:val="14"/>
        </w:rPr>
        <w:t xml:space="preserve">. </w:t>
      </w:r>
      <w:r w:rsidRPr="00B86334">
        <w:rPr>
          <w:rStyle w:val="StyleUnderline"/>
        </w:rPr>
        <w:t xml:space="preserve">Such technologies allow a company to determine a visitor’s location, so in theory </w:t>
      </w:r>
      <w:r w:rsidRPr="007B1CCB">
        <w:rPr>
          <w:rStyle w:val="StyleUnderline"/>
          <w:highlight w:val="yellow"/>
        </w:rPr>
        <w:t>it is possible to know whether</w:t>
      </w:r>
      <w:r w:rsidRPr="00B86334">
        <w:rPr>
          <w:rStyle w:val="StyleUnderline"/>
        </w:rPr>
        <w:t xml:space="preserve"> or not a </w:t>
      </w:r>
      <w:r w:rsidRPr="007B1CCB">
        <w:rPr>
          <w:rStyle w:val="StyleUnderline"/>
          <w:highlight w:val="yellow"/>
        </w:rPr>
        <w:t>visiting consumer is from California</w:t>
      </w:r>
      <w:r w:rsidRPr="00B86334">
        <w:rPr>
          <w:rStyle w:val="StyleUnderline"/>
        </w:rPr>
        <w:t xml:space="preserve">, and whether or not the company </w:t>
      </w:r>
      <w:r w:rsidRPr="00B86334">
        <w:rPr>
          <w:rStyle w:val="Emphasis"/>
        </w:rPr>
        <w:t>will be required to comply with the CCPA</w:t>
      </w:r>
      <w:r w:rsidRPr="00680CDD">
        <w:rPr>
          <w:sz w:val="14"/>
        </w:rPr>
        <w:t>. However, this technology is rife with issues. First, assessment of geolocation technologies requires collection of particular data in the first place, not only requiring companies to still comply with the CCPA (albeit to a lesser degree) but also bringing forth further constitutional issues, since forcing use of geolocation is discriminatory on its face.88 The use of geolocation data also adds an extra burden to smaller companies who do not already have the infrastructure in place to implement geolocation technologies, since now they will be forced between implementing these strict CCPA guidelines for all customers or putting into place a potentially expensive new procedure for determining user locations.</w:t>
      </w:r>
    </w:p>
    <w:p w14:paraId="5DCC6557" w14:textId="77777777" w:rsidR="00115737" w:rsidRPr="00680CDD" w:rsidRDefault="00115737" w:rsidP="00115737">
      <w:pPr>
        <w:rPr>
          <w:sz w:val="14"/>
        </w:rPr>
      </w:pPr>
    </w:p>
    <w:p w14:paraId="05589E57" w14:textId="77777777" w:rsidR="00115737" w:rsidRPr="00680CDD" w:rsidRDefault="00115737" w:rsidP="00115737">
      <w:pPr>
        <w:rPr>
          <w:sz w:val="14"/>
        </w:rPr>
      </w:pPr>
    </w:p>
    <w:p w14:paraId="33BF1A04" w14:textId="77777777" w:rsidR="00115737" w:rsidRDefault="00115737" w:rsidP="00115737">
      <w:pPr>
        <w:pStyle w:val="Heading4"/>
      </w:pPr>
      <w:r>
        <w:t xml:space="preserve">2. Courts have </w:t>
      </w:r>
      <w:r w:rsidRPr="00894B5D">
        <w:rPr>
          <w:u w:val="single"/>
        </w:rPr>
        <w:t>upheld</w:t>
      </w:r>
      <w:r>
        <w:t xml:space="preserve"> nearly all state data regulations, and </w:t>
      </w:r>
      <w:r w:rsidRPr="00894B5D">
        <w:rPr>
          <w:u w:val="single"/>
        </w:rPr>
        <w:t>uniformity</w:t>
      </w:r>
      <w:r>
        <w:t xml:space="preserve"> solves!</w:t>
      </w:r>
    </w:p>
    <w:p w14:paraId="4555DDF3" w14:textId="77777777" w:rsidR="00115737" w:rsidRPr="00D70B1A" w:rsidRDefault="00115737" w:rsidP="00115737">
      <w:r>
        <w:t xml:space="preserve">Michael </w:t>
      </w:r>
      <w:r w:rsidRPr="00D70B1A">
        <w:rPr>
          <w:rStyle w:val="Style13ptBold"/>
        </w:rPr>
        <w:t>DeJesus 22</w:t>
      </w:r>
      <w:r>
        <w:t xml:space="preserve">, Associate at Buffone Law Group PLLC, 2022, “Stitching a Privacy Patchwork Together-for Now: The Constitutionality of State Privacy Regulations Under the Dormant Commerce Clause,” National Law Center Federal communications law journal, Vol 74, https://heinonline.org/HOL/Page?handle=hein.journals/fedcom74&amp;div=16&amp;g_sent=1&amp;casa_token= </w:t>
      </w:r>
    </w:p>
    <w:p w14:paraId="0A308C98" w14:textId="77777777" w:rsidR="00115737" w:rsidRPr="00680CDD" w:rsidRDefault="00115737" w:rsidP="00115737">
      <w:pPr>
        <w:rPr>
          <w:sz w:val="14"/>
        </w:rPr>
      </w:pPr>
      <w:r w:rsidRPr="00680CDD">
        <w:rPr>
          <w:sz w:val="14"/>
        </w:rPr>
        <w:t xml:space="preserve">III. </w:t>
      </w:r>
      <w:r w:rsidRPr="007B1CCB">
        <w:rPr>
          <w:rStyle w:val="StyleUnderline"/>
          <w:highlight w:val="yellow"/>
        </w:rPr>
        <w:t>COURTS</w:t>
      </w:r>
      <w:r w:rsidRPr="005751E1">
        <w:rPr>
          <w:rStyle w:val="StyleUnderline"/>
        </w:rPr>
        <w:t xml:space="preserve"> HAVE </w:t>
      </w:r>
      <w:r w:rsidRPr="007B1CCB">
        <w:rPr>
          <w:rStyle w:val="StyleUnderline"/>
          <w:highlight w:val="yellow"/>
        </w:rPr>
        <w:t>PREVIOUSLY UPHELD STATE REG</w:t>
      </w:r>
      <w:r w:rsidRPr="007B1CCB">
        <w:rPr>
          <w:rStyle w:val="StyleUnderline"/>
        </w:rPr>
        <w:t>ULATION</w:t>
      </w:r>
      <w:r w:rsidRPr="007B1CCB">
        <w:rPr>
          <w:rStyle w:val="StyleUnderline"/>
          <w:highlight w:val="yellow"/>
        </w:rPr>
        <w:t>S</w:t>
      </w:r>
      <w:r w:rsidRPr="007B1CCB">
        <w:rPr>
          <w:rStyle w:val="StyleUnderline"/>
        </w:rPr>
        <w:t xml:space="preserve"> </w:t>
      </w:r>
      <w:r w:rsidRPr="007B1CCB">
        <w:rPr>
          <w:rStyle w:val="StyleUnderline"/>
          <w:highlight w:val="yellow"/>
        </w:rPr>
        <w:t>OF</w:t>
      </w:r>
      <w:r w:rsidRPr="005751E1">
        <w:rPr>
          <w:rStyle w:val="StyleUnderline"/>
        </w:rPr>
        <w:t xml:space="preserve"> </w:t>
      </w:r>
      <w:r w:rsidRPr="007B1CCB">
        <w:rPr>
          <w:rStyle w:val="StyleUnderline"/>
          <w:highlight w:val="yellow"/>
        </w:rPr>
        <w:t>INTERNET ACTIVITY TOUCHING INTERSTATE COMMERCE</w:t>
      </w:r>
      <w:r w:rsidRPr="005751E1">
        <w:rPr>
          <w:rStyle w:val="StyleUnderline"/>
        </w:rPr>
        <w:t xml:space="preserve">, FINDING </w:t>
      </w:r>
      <w:r w:rsidRPr="005751E1">
        <w:rPr>
          <w:rStyle w:val="Emphasis"/>
        </w:rPr>
        <w:t>NO VIOLATION OF THE DORMANT COMMERCE CLAUSE</w:t>
      </w:r>
    </w:p>
    <w:p w14:paraId="038E6A7B" w14:textId="77777777" w:rsidR="00115737" w:rsidRPr="00680CDD" w:rsidRDefault="00115737" w:rsidP="00115737">
      <w:pPr>
        <w:rPr>
          <w:sz w:val="14"/>
        </w:rPr>
      </w:pPr>
      <w:r w:rsidRPr="00680CDD">
        <w:rPr>
          <w:sz w:val="14"/>
        </w:rPr>
        <w:t xml:space="preserve">Previously, </w:t>
      </w:r>
      <w:r w:rsidRPr="005751E1">
        <w:rPr>
          <w:rStyle w:val="StyleUnderline"/>
        </w:rPr>
        <w:t xml:space="preserve">courts have upheld the constitutionality of various state statutes regulating Internet activities and have found </w:t>
      </w:r>
      <w:r w:rsidRPr="007B1CCB">
        <w:rPr>
          <w:rStyle w:val="Emphasis"/>
          <w:highlight w:val="yellow"/>
        </w:rPr>
        <w:t>they do not violate the d</w:t>
      </w:r>
      <w:r w:rsidRPr="005751E1">
        <w:rPr>
          <w:rStyle w:val="Emphasis"/>
        </w:rPr>
        <w:t xml:space="preserve">ormant </w:t>
      </w:r>
      <w:r w:rsidRPr="007B1CCB">
        <w:rPr>
          <w:rStyle w:val="Emphasis"/>
          <w:highlight w:val="yellow"/>
        </w:rPr>
        <w:t>c</w:t>
      </w:r>
      <w:r w:rsidRPr="005751E1">
        <w:rPr>
          <w:rStyle w:val="Emphasis"/>
        </w:rPr>
        <w:t xml:space="preserve">ommerce </w:t>
      </w:r>
      <w:r w:rsidRPr="007B1CCB">
        <w:rPr>
          <w:rStyle w:val="Emphasis"/>
          <w:highlight w:val="yellow"/>
        </w:rPr>
        <w:t>c</w:t>
      </w:r>
      <w:r w:rsidRPr="005751E1">
        <w:rPr>
          <w:rStyle w:val="Emphasis"/>
        </w:rPr>
        <w:t>lause</w:t>
      </w:r>
      <w:r w:rsidRPr="00680CDD">
        <w:rPr>
          <w:sz w:val="14"/>
        </w:rPr>
        <w:t xml:space="preserve">. Accordingly, applying the </w:t>
      </w:r>
      <w:r w:rsidRPr="005751E1">
        <w:rPr>
          <w:rStyle w:val="StyleUnderline"/>
        </w:rPr>
        <w:t>same test used in Pike</w:t>
      </w:r>
      <w:r w:rsidRPr="00680CDD">
        <w:rPr>
          <w:sz w:val="14"/>
        </w:rPr>
        <w:t xml:space="preserve">, </w:t>
      </w:r>
      <w:r w:rsidRPr="005751E1">
        <w:rPr>
          <w:rStyle w:val="StyleUnderline"/>
        </w:rPr>
        <w:t xml:space="preserve">courts will likely find that consumer data privacy regulations in the mold of the </w:t>
      </w:r>
      <w:r w:rsidRPr="007B1CCB">
        <w:rPr>
          <w:rStyle w:val="Emphasis"/>
          <w:highlight w:val="yellow"/>
        </w:rPr>
        <w:t>CCPA and CPRA are constitutionally sound</w:t>
      </w:r>
      <w:r w:rsidRPr="005751E1">
        <w:rPr>
          <w:rStyle w:val="Emphasis"/>
        </w:rPr>
        <w:t>.</w:t>
      </w:r>
      <w:r w:rsidRPr="00680CDD">
        <w:rPr>
          <w:sz w:val="14"/>
        </w:rPr>
        <w:t xml:space="preserve"> Though Pike originally concerned the burden on interstate commerce imposed by Arizona's onerous labeling requirements for produce grown in-state, in that case, the Court laid out its approach to determining the constitutionality of those state laws which touch interstate commerce.53</w:t>
      </w:r>
    </w:p>
    <w:p w14:paraId="09979A33" w14:textId="77777777" w:rsidR="00115737" w:rsidRPr="00680CDD" w:rsidRDefault="00115737" w:rsidP="00115737">
      <w:pPr>
        <w:rPr>
          <w:sz w:val="14"/>
        </w:rPr>
      </w:pPr>
      <w:r w:rsidRPr="00680CDD">
        <w:rPr>
          <w:sz w:val="14"/>
        </w:rPr>
        <w:t>Though states may pass legislation exceeding their ordinary power under the dormant commerce clause in limited circumstances, it is likely that arguments that the U.S. Congress's abrogation of FCC regulations in 2017 constitute a substantive authorization of state laws on the matter will fail, as "it has long been the rule that Congress must "manifest its unambiguous intent before a federal statute will be read to permit or to approve . . . a violation of the Commerce Clause."" Nothing in the Congressional Review Act resolution abrogating the standards unambiguously authorizes the states to enact consumer data protection regulation beyond the scope ordinarily provided to the states by the commerce clause."</w:t>
      </w:r>
    </w:p>
    <w:p w14:paraId="18033BC5" w14:textId="77777777" w:rsidR="00115737" w:rsidRPr="00680CDD" w:rsidRDefault="00115737" w:rsidP="00115737">
      <w:pPr>
        <w:rPr>
          <w:sz w:val="14"/>
        </w:rPr>
      </w:pPr>
      <w:r w:rsidRPr="005751E1">
        <w:rPr>
          <w:rStyle w:val="StyleUnderline"/>
        </w:rPr>
        <w:t>Under the Pike balancing framework, courts consider first whether the law in question facially discriminates against interstate commerce. If the law is not facially discriminatory, then the court considers whether the benefit that inures to state citizens as a result of the regulation is outweighed by the burden the regulation places on interstate commerce</w:t>
      </w:r>
      <w:r w:rsidRPr="00680CDD">
        <w:rPr>
          <w:sz w:val="14"/>
        </w:rPr>
        <w:t>. 56 Per the court:</w:t>
      </w:r>
    </w:p>
    <w:p w14:paraId="4F18B29B" w14:textId="77777777" w:rsidR="00115737" w:rsidRPr="00680CDD" w:rsidRDefault="00115737" w:rsidP="00115737">
      <w:pPr>
        <w:rPr>
          <w:sz w:val="14"/>
        </w:rPr>
      </w:pPr>
      <w:r w:rsidRPr="00680CDD">
        <w:rPr>
          <w:sz w:val="14"/>
        </w:rPr>
        <w:t>Where the statute regulates even-handedly to effectuate a legitimate local public interest, and its effects on interstate commerce are only incidental, it will be upheld unless the burden imposed on such commerce is clearly excessive in relation to the putative local benefits . .. [if] a legitimate local purpose is found, then the question becomes one of degree. And the extent of the burden that will be tolerated will of course depend on the nature of the local interest involved, and on whether it could be promoted as well with a lesser impact on interstate activities.57</w:t>
      </w:r>
    </w:p>
    <w:p w14:paraId="0188CD70" w14:textId="77777777" w:rsidR="00115737" w:rsidRPr="00680CDD" w:rsidRDefault="00115737" w:rsidP="00115737">
      <w:pPr>
        <w:rPr>
          <w:sz w:val="14"/>
        </w:rPr>
      </w:pPr>
      <w:r w:rsidRPr="005751E1">
        <w:rPr>
          <w:rStyle w:val="StyleUnderline"/>
        </w:rPr>
        <w:t xml:space="preserve">Notably, </w:t>
      </w:r>
      <w:r w:rsidRPr="007B1CCB">
        <w:rPr>
          <w:rStyle w:val="StyleUnderline"/>
          <w:highlight w:val="yellow"/>
        </w:rPr>
        <w:t>California</w:t>
      </w:r>
      <w:r w:rsidRPr="005751E1">
        <w:rPr>
          <w:rStyle w:val="StyleUnderline"/>
        </w:rPr>
        <w:t xml:space="preserve"> consumer </w:t>
      </w:r>
      <w:r w:rsidRPr="007B1CCB">
        <w:rPr>
          <w:rStyle w:val="StyleUnderline"/>
          <w:highlight w:val="yellow"/>
        </w:rPr>
        <w:t xml:space="preserve">data </w:t>
      </w:r>
      <w:r w:rsidRPr="007B1CCB">
        <w:rPr>
          <w:rStyle w:val="StyleUnderline"/>
        </w:rPr>
        <w:t>privacy</w:t>
      </w:r>
      <w:r w:rsidRPr="007B1CCB">
        <w:rPr>
          <w:rStyle w:val="StyleUnderline"/>
          <w:highlight w:val="yellow"/>
        </w:rPr>
        <w:t xml:space="preserve"> laws</w:t>
      </w:r>
      <w:r w:rsidRPr="005751E1">
        <w:rPr>
          <w:rStyle w:val="StyleUnderline"/>
        </w:rPr>
        <w:t xml:space="preserve">, as </w:t>
      </w:r>
      <w:r w:rsidRPr="005751E1">
        <w:rPr>
          <w:rStyle w:val="Emphasis"/>
        </w:rPr>
        <w:t>set forth in both the CCPA and CPRA</w:t>
      </w:r>
      <w:r w:rsidRPr="00680CDD">
        <w:rPr>
          <w:sz w:val="14"/>
        </w:rPr>
        <w:t xml:space="preserve">, </w:t>
      </w:r>
      <w:r w:rsidRPr="007B1CCB">
        <w:rPr>
          <w:rStyle w:val="StyleUnderline"/>
          <w:highlight w:val="yellow"/>
        </w:rPr>
        <w:t xml:space="preserve">are not facially </w:t>
      </w:r>
      <w:r w:rsidRPr="007B1CCB">
        <w:rPr>
          <w:rStyle w:val="Emphasis"/>
          <w:highlight w:val="yellow"/>
        </w:rPr>
        <w:t>discriminatory against</w:t>
      </w:r>
      <w:r w:rsidRPr="005751E1">
        <w:rPr>
          <w:rStyle w:val="Emphasis"/>
        </w:rPr>
        <w:t xml:space="preserve"> out-of-state </w:t>
      </w:r>
      <w:r w:rsidRPr="007B1CCB">
        <w:rPr>
          <w:rStyle w:val="Emphasis"/>
          <w:highlight w:val="yellow"/>
        </w:rPr>
        <w:t>commerce</w:t>
      </w:r>
      <w:r w:rsidRPr="00680CDD">
        <w:rPr>
          <w:sz w:val="14"/>
        </w:rPr>
        <w:t xml:space="preserve">. 58 Accordingly, the </w:t>
      </w:r>
      <w:r w:rsidRPr="005751E1">
        <w:rPr>
          <w:rStyle w:val="StyleUnderline"/>
        </w:rPr>
        <w:t>analysis of the constitutionality of state consumer data privacy regulations will mainly consider the balancing test in Pike: whether the benefit resulting from the legitimate local purpose outweighs the burden imposed on interstate commerce.</w:t>
      </w:r>
    </w:p>
    <w:p w14:paraId="783DEF17" w14:textId="77777777" w:rsidR="00115737" w:rsidRPr="00680CDD" w:rsidRDefault="00115737" w:rsidP="00115737">
      <w:pPr>
        <w:rPr>
          <w:sz w:val="14"/>
        </w:rPr>
      </w:pPr>
      <w:r w:rsidRPr="005751E1">
        <w:rPr>
          <w:rStyle w:val="StyleUnderline"/>
        </w:rPr>
        <w:t>Statutes that "impose such rigidity on an entire industry" that they "preserve or secure employment for the home State" are unconstitutional even if that is not their concealed or express purpose</w:t>
      </w:r>
      <w:r w:rsidRPr="00680CDD">
        <w:rPr>
          <w:sz w:val="14"/>
        </w:rPr>
        <w:t xml:space="preserve">.59 However, "legislation that may cause businesses to decide to conform nationwide conduct to meet the requirements of a given state does not necessarily constitute direct regulation of out-of-state commerce." 60 Additionally, courts have also stated that laws which "[do] not compel any action or conduct of the business with regard to" out-of-state businesses do not violate the dormant commerce clause.61 </w:t>
      </w:r>
      <w:r w:rsidRPr="007B1CCB">
        <w:rPr>
          <w:rStyle w:val="StyleUnderline"/>
          <w:highlight w:val="yellow"/>
        </w:rPr>
        <w:t>Courts</w:t>
      </w:r>
      <w:r w:rsidRPr="005751E1">
        <w:rPr>
          <w:rStyle w:val="StyleUnderline"/>
        </w:rPr>
        <w:t xml:space="preserve"> have </w:t>
      </w:r>
      <w:r w:rsidRPr="007B1CCB">
        <w:rPr>
          <w:rStyle w:val="StyleUnderline"/>
          <w:highlight w:val="yellow"/>
        </w:rPr>
        <w:t>previously considered privacy rights</w:t>
      </w:r>
      <w:r w:rsidRPr="005751E1">
        <w:rPr>
          <w:rStyle w:val="StyleUnderline"/>
        </w:rPr>
        <w:t xml:space="preserve"> of state residents to constitute a sufficiently weighty interest </w:t>
      </w:r>
      <w:r w:rsidRPr="007B1CCB">
        <w:rPr>
          <w:rStyle w:val="StyleUnderline"/>
          <w:highlight w:val="yellow"/>
        </w:rPr>
        <w:t>to pass muster</w:t>
      </w:r>
      <w:r w:rsidRPr="005751E1">
        <w:rPr>
          <w:rStyle w:val="StyleUnderline"/>
        </w:rPr>
        <w:t>, especially when considering other telecommunications regulations, absent an undue burden on interstate commerce.</w:t>
      </w:r>
      <w:r w:rsidRPr="00680CDD">
        <w:rPr>
          <w:sz w:val="14"/>
        </w:rPr>
        <w:t xml:space="preserve"> 62 If so, then the law does not violate the dormant commerce clause.</w:t>
      </w:r>
    </w:p>
    <w:p w14:paraId="7B0A4867" w14:textId="77777777" w:rsidR="00115737" w:rsidRPr="00680CDD" w:rsidRDefault="00115737" w:rsidP="00115737">
      <w:pPr>
        <w:rPr>
          <w:sz w:val="14"/>
        </w:rPr>
      </w:pPr>
      <w:r w:rsidRPr="00680CDD">
        <w:rPr>
          <w:sz w:val="14"/>
        </w:rPr>
        <w:t>Nonetheless, courts do not hesitate to strike down laws where the purported public benefit to state citizens is clearly outweighed.6 3 They afford "less deference to legislative judgment" with respect to local benefits "where the local regulation bears disproportionately on out-of-state residents and businesses."" Courts have previously found that state regulations which "substantially increase the cost of such movement" of goods between states may place a burden on interstate commerce that outweighs the benefit provided to the state's citizens. 65 They have also looked unfavorably upon regulations that have a "speculative contribution" to promoting the intended local interest.66</w:t>
      </w:r>
    </w:p>
    <w:p w14:paraId="5488972B" w14:textId="77777777" w:rsidR="00115737" w:rsidRPr="005751E1" w:rsidRDefault="00115737" w:rsidP="00115737">
      <w:pPr>
        <w:rPr>
          <w:rStyle w:val="StyleUnderline"/>
        </w:rPr>
      </w:pPr>
      <w:r w:rsidRPr="00680CDD">
        <w:rPr>
          <w:sz w:val="14"/>
        </w:rPr>
        <w:t xml:space="preserve">A. </w:t>
      </w:r>
      <w:r w:rsidRPr="005751E1">
        <w:rPr>
          <w:rStyle w:val="StyleUnderline"/>
        </w:rPr>
        <w:t xml:space="preserve">State Data </w:t>
      </w:r>
      <w:r w:rsidRPr="005751E1">
        <w:rPr>
          <w:rStyle w:val="Emphasis"/>
        </w:rPr>
        <w:t xml:space="preserve">Privacy </w:t>
      </w:r>
      <w:r w:rsidRPr="007B1CCB">
        <w:rPr>
          <w:rStyle w:val="Emphasis"/>
          <w:highlight w:val="yellow"/>
        </w:rPr>
        <w:t>Laws Will Likely Pass</w:t>
      </w:r>
      <w:r w:rsidRPr="005751E1">
        <w:rPr>
          <w:rStyle w:val="Emphasis"/>
        </w:rPr>
        <w:t xml:space="preserve"> the </w:t>
      </w:r>
      <w:r w:rsidRPr="007B1CCB">
        <w:rPr>
          <w:rStyle w:val="Emphasis"/>
          <w:highlight w:val="yellow"/>
        </w:rPr>
        <w:t>Pike</w:t>
      </w:r>
      <w:r w:rsidRPr="005751E1">
        <w:rPr>
          <w:rStyle w:val="Emphasis"/>
        </w:rPr>
        <w:t xml:space="preserve"> Balancing </w:t>
      </w:r>
      <w:r w:rsidRPr="007B1CCB">
        <w:rPr>
          <w:rStyle w:val="Emphasis"/>
          <w:highlight w:val="yellow"/>
        </w:rPr>
        <w:t>Test</w:t>
      </w:r>
      <w:r w:rsidRPr="005751E1">
        <w:rPr>
          <w:rStyle w:val="StyleUnderline"/>
        </w:rPr>
        <w:t>, Because Consumer Data Privacy Protections Are a Legitimate Local Benefit</w:t>
      </w:r>
    </w:p>
    <w:p w14:paraId="171C414A" w14:textId="77777777" w:rsidR="00115737" w:rsidRPr="00680CDD" w:rsidRDefault="00115737" w:rsidP="00115737">
      <w:pPr>
        <w:rPr>
          <w:sz w:val="14"/>
        </w:rPr>
      </w:pPr>
      <w:r w:rsidRPr="00680CDD">
        <w:rPr>
          <w:sz w:val="14"/>
        </w:rPr>
        <w:t xml:space="preserve">State data privacy laws of similar scope to the CCPA, as amended by the CPRA, will likely pass the Pike balancing test. </w:t>
      </w:r>
      <w:r w:rsidRPr="005751E1">
        <w:rPr>
          <w:rStyle w:val="StyleUnderline"/>
        </w:rPr>
        <w:t>Contrary to detractors' assertions, protecting the privacy of a state's residents is a legitimate local interest recognized by the courts in previous suits, and can be the basis of a successful defense against charges of dormant commerce clause unconstitutionality.</w:t>
      </w:r>
    </w:p>
    <w:p w14:paraId="3201603E" w14:textId="77777777" w:rsidR="00115737" w:rsidRPr="00680CDD" w:rsidRDefault="00115737" w:rsidP="00115737">
      <w:pPr>
        <w:rPr>
          <w:sz w:val="14"/>
        </w:rPr>
      </w:pPr>
      <w:r w:rsidRPr="00680CDD">
        <w:rPr>
          <w:sz w:val="14"/>
        </w:rPr>
        <w:t>Securing residents' personal privacy is not a frivolous concern-rather, courts have recognized it as a legitimate purpose for state legislation.67 In Ades, the court explicitly rejected a defendant's contention that applying a law intended to protect residents' personal privacy rights "provide [d] 'no real benefit whatsoever,"' and underscored that a properly functioning regulatory regime designed to protect privacy implicates "real local interests." 68 A successful challenger would need to provide clear evidence that protecting residents' privacy rights placed an undue burden on interstate commerce, not merely make a factual supposition that this is the case. 69</w:t>
      </w:r>
    </w:p>
    <w:p w14:paraId="79D5F260" w14:textId="77777777" w:rsidR="00115737" w:rsidRPr="00680CDD" w:rsidRDefault="00115737" w:rsidP="00115737">
      <w:pPr>
        <w:rPr>
          <w:sz w:val="14"/>
        </w:rPr>
      </w:pPr>
      <w:r w:rsidRPr="00680CDD">
        <w:rPr>
          <w:sz w:val="14"/>
        </w:rPr>
        <w:t xml:space="preserve">Here, the local interests at stake are identical to those in Zephyr and Rezvanpour: California residents' privacy interests, and state residents' privacy interests more broadly. </w:t>
      </w:r>
      <w:r w:rsidRPr="00F1154C">
        <w:rPr>
          <w:rStyle w:val="StyleUnderline"/>
        </w:rPr>
        <w:t>The CCPA, both alone and as amended by the CPRA, only seeks to regulate the handling of consumer data of those natural persons living in California</w:t>
      </w:r>
      <w:r w:rsidRPr="00680CDD">
        <w:rPr>
          <w:sz w:val="14"/>
        </w:rPr>
        <w:t>.70 If privacy interests are sufficient to justify a California law regulating the recording of telephone conversations including California residents, it makes little sense to exclude the regulation of consumers' personal data on the grounds that personal privacy is insufficiently weighty as to justify any burden placed on interstate commerce. The contemporary extent of surveillance is much more comprehensive than contemplated in the California statue. Surreptitious recordings of telephone conversations are merely one way to infringe on residents' privacy. Smartphones, Internet browsers, particular websites, and smartwatches are all collecting vast amounts of personal data that, even if anonymized, can still identify a consumer and make predictions about a consumer if aggregatedproviding the unique snapshot of an individual that consumers commonly associate with "social security numbers [and] account numbers." 1 Even devices connected via the Internet of things (IoT) are now sources of sensitive personal information "just waiting to be mined" or sold.72 Experts have gone so far as to call our current age the "Golden Age of Surveillance," with the IoT "providing more access than ever in history."7 3</w:t>
      </w:r>
    </w:p>
    <w:p w14:paraId="1FC0547F" w14:textId="77777777" w:rsidR="00115737" w:rsidRPr="00680CDD" w:rsidRDefault="00115737" w:rsidP="00115737">
      <w:pPr>
        <w:rPr>
          <w:sz w:val="14"/>
        </w:rPr>
      </w:pPr>
      <w:r w:rsidRPr="00680CDD">
        <w:rPr>
          <w:sz w:val="14"/>
        </w:rPr>
        <w:t>Detractors and defendants may argue that consumers care little about privacy regulations, and that whatever weight the public places on them is outweighed by any burden that protective regulations place on interstate commerce. But in the case of California, residents have made their desires clear. In a November 2020 referendum, over 55.86% of participating eligible voters-over 9.3 million people-voted in favor of passing the CPRA. 74</w:t>
      </w:r>
    </w:p>
    <w:p w14:paraId="30765D23" w14:textId="77777777" w:rsidR="00115737" w:rsidRPr="00680CDD" w:rsidRDefault="00115737" w:rsidP="00115737">
      <w:pPr>
        <w:rPr>
          <w:sz w:val="14"/>
        </w:rPr>
      </w:pPr>
      <w:r w:rsidRPr="00680CDD">
        <w:rPr>
          <w:sz w:val="14"/>
        </w:rPr>
        <w:t xml:space="preserve">In short, standing caselaw suggests that the protection of state residents' privacy is a justifiable, legitimate local benefit in an age of widespread consumer surveillance. Accordingly, </w:t>
      </w:r>
      <w:r w:rsidRPr="00F1154C">
        <w:rPr>
          <w:rStyle w:val="StyleUnderline"/>
        </w:rPr>
        <w:t xml:space="preserve">state consumer data privacy laws in the mold of the CCPA should pass the portion of the Pike inquiry </w:t>
      </w:r>
      <w:r w:rsidRPr="00F1154C">
        <w:rPr>
          <w:rStyle w:val="Emphasis"/>
        </w:rPr>
        <w:t>which implicitly requires a legitimate local interest</w:t>
      </w:r>
      <w:r w:rsidRPr="00F1154C">
        <w:rPr>
          <w:rStyle w:val="StyleUnderline"/>
        </w:rPr>
        <w:t>.</w:t>
      </w:r>
    </w:p>
    <w:p w14:paraId="47DFC8C1" w14:textId="77777777" w:rsidR="00115737" w:rsidRPr="00F1154C" w:rsidRDefault="00115737" w:rsidP="00115737">
      <w:pPr>
        <w:rPr>
          <w:rStyle w:val="Emphasis"/>
        </w:rPr>
      </w:pPr>
      <w:r w:rsidRPr="00680CDD">
        <w:rPr>
          <w:sz w:val="14"/>
        </w:rPr>
        <w:t xml:space="preserve">B. </w:t>
      </w:r>
      <w:r w:rsidRPr="00F1154C">
        <w:rPr>
          <w:rStyle w:val="StyleUnderline"/>
        </w:rPr>
        <w:t xml:space="preserve">The </w:t>
      </w:r>
      <w:r w:rsidRPr="007B1CCB">
        <w:rPr>
          <w:rStyle w:val="StyleUnderline"/>
          <w:highlight w:val="yellow"/>
        </w:rPr>
        <w:t>Benefit of</w:t>
      </w:r>
      <w:r w:rsidRPr="00F1154C">
        <w:rPr>
          <w:rStyle w:val="StyleUnderline"/>
        </w:rPr>
        <w:t xml:space="preserve"> State </w:t>
      </w:r>
      <w:r w:rsidRPr="007B1CCB">
        <w:rPr>
          <w:rStyle w:val="StyleUnderline"/>
          <w:highlight w:val="yellow"/>
        </w:rPr>
        <w:t>Data</w:t>
      </w:r>
      <w:r w:rsidRPr="00F1154C">
        <w:rPr>
          <w:rStyle w:val="StyleUnderline"/>
        </w:rPr>
        <w:t xml:space="preserve"> Privacy </w:t>
      </w:r>
      <w:r w:rsidRPr="007B1CCB">
        <w:rPr>
          <w:rStyle w:val="StyleUnderline"/>
          <w:highlight w:val="yellow"/>
        </w:rPr>
        <w:t xml:space="preserve">Laws Likely </w:t>
      </w:r>
      <w:r w:rsidRPr="007B1CCB">
        <w:rPr>
          <w:rStyle w:val="Emphasis"/>
          <w:highlight w:val="yellow"/>
        </w:rPr>
        <w:t>Outweighs</w:t>
      </w:r>
      <w:r w:rsidRPr="00F1154C">
        <w:rPr>
          <w:rStyle w:val="Emphasis"/>
        </w:rPr>
        <w:t xml:space="preserve"> the </w:t>
      </w:r>
      <w:r w:rsidRPr="007B1CCB">
        <w:rPr>
          <w:rStyle w:val="Emphasis"/>
          <w:highlight w:val="yellow"/>
        </w:rPr>
        <w:t>Burden on Interstate Commerce</w:t>
      </w:r>
    </w:p>
    <w:p w14:paraId="6F256110" w14:textId="77777777" w:rsidR="00115737" w:rsidRPr="00680CDD" w:rsidRDefault="00115737" w:rsidP="00115737">
      <w:pPr>
        <w:rPr>
          <w:sz w:val="14"/>
        </w:rPr>
      </w:pPr>
      <w:r w:rsidRPr="00680CDD">
        <w:rPr>
          <w:sz w:val="14"/>
        </w:rPr>
        <w:t xml:space="preserve">State consumer data privacy legislation in the mold of the </w:t>
      </w:r>
      <w:r w:rsidRPr="007B1CCB">
        <w:rPr>
          <w:rStyle w:val="StyleUnderline"/>
          <w:highlight w:val="yellow"/>
        </w:rPr>
        <w:t>CCPA</w:t>
      </w:r>
      <w:r w:rsidRPr="00F1154C">
        <w:rPr>
          <w:rStyle w:val="StyleUnderline"/>
        </w:rPr>
        <w:t xml:space="preserve"> is also likely constitutional under the dormant commerce clause because it </w:t>
      </w:r>
      <w:r w:rsidRPr="007B1CCB">
        <w:rPr>
          <w:rStyle w:val="StyleUnderline"/>
          <w:highlight w:val="yellow"/>
        </w:rPr>
        <w:t>does not place</w:t>
      </w:r>
      <w:r w:rsidRPr="00F1154C">
        <w:rPr>
          <w:rStyle w:val="StyleUnderline"/>
        </w:rPr>
        <w:t xml:space="preserve"> </w:t>
      </w:r>
      <w:r w:rsidRPr="00F1154C">
        <w:rPr>
          <w:rStyle w:val="Emphasis"/>
        </w:rPr>
        <w:t xml:space="preserve">an </w:t>
      </w:r>
      <w:r w:rsidRPr="007B1CCB">
        <w:rPr>
          <w:rStyle w:val="Emphasis"/>
          <w:highlight w:val="yellow"/>
        </w:rPr>
        <w:t>undue burden on interstate commerce</w:t>
      </w:r>
      <w:r w:rsidRPr="00680CDD">
        <w:rPr>
          <w:sz w:val="14"/>
        </w:rPr>
        <w:t xml:space="preserve">. Despite opponents' arguments, various courts' rulings upheld the constitutionality of other statelevel regulations of online conduct as varied as sending "spam" emails to those engaging in online gambling. </w:t>
      </w:r>
      <w:r w:rsidRPr="00F1154C">
        <w:rPr>
          <w:rStyle w:val="StyleUnderline"/>
        </w:rPr>
        <w:t xml:space="preserve">Therefore, </w:t>
      </w:r>
      <w:r w:rsidRPr="00F1154C">
        <w:rPr>
          <w:rStyle w:val="Emphasis"/>
        </w:rPr>
        <w:t>courts may not find</w:t>
      </w:r>
      <w:r w:rsidRPr="00F1154C">
        <w:rPr>
          <w:rStyle w:val="StyleUnderline"/>
        </w:rPr>
        <w:t xml:space="preserve"> that consumer data privacy legislation in the mold of the CCPA is so </w:t>
      </w:r>
      <w:r w:rsidRPr="00F1154C">
        <w:rPr>
          <w:rStyle w:val="Emphasis"/>
        </w:rPr>
        <w:t>uniquely onerous</w:t>
      </w:r>
      <w:r w:rsidRPr="00F1154C">
        <w:rPr>
          <w:rStyle w:val="StyleUnderline"/>
        </w:rPr>
        <w:t xml:space="preserve"> as to violate the dormant commerce clause</w:t>
      </w:r>
      <w:r w:rsidRPr="00680CDD">
        <w:rPr>
          <w:sz w:val="14"/>
        </w:rPr>
        <w:t>.</w:t>
      </w:r>
    </w:p>
    <w:p w14:paraId="0809918F" w14:textId="77777777" w:rsidR="00115737" w:rsidRPr="00680CDD" w:rsidRDefault="00115737" w:rsidP="00115737">
      <w:pPr>
        <w:rPr>
          <w:sz w:val="14"/>
        </w:rPr>
      </w:pPr>
      <w:r w:rsidRPr="007B1CCB">
        <w:rPr>
          <w:rStyle w:val="StyleUnderline"/>
          <w:highlight w:val="yellow"/>
        </w:rPr>
        <w:t>Courts</w:t>
      </w:r>
      <w:r w:rsidRPr="00F1154C">
        <w:rPr>
          <w:rStyle w:val="StyleUnderline"/>
        </w:rPr>
        <w:t xml:space="preserve"> across the country have </w:t>
      </w:r>
      <w:r w:rsidRPr="007B1CCB">
        <w:rPr>
          <w:rStyle w:val="StyleUnderline"/>
          <w:highlight w:val="yellow"/>
        </w:rPr>
        <w:t>recognized</w:t>
      </w:r>
      <w:r w:rsidRPr="00F1154C">
        <w:rPr>
          <w:rStyle w:val="StyleUnderline"/>
        </w:rPr>
        <w:t xml:space="preserve"> the </w:t>
      </w:r>
      <w:r w:rsidRPr="007B1CCB">
        <w:rPr>
          <w:rStyle w:val="StyleUnderline"/>
          <w:highlight w:val="yellow"/>
        </w:rPr>
        <w:t>constitutionality of</w:t>
      </w:r>
      <w:r w:rsidRPr="007B1CCB">
        <w:rPr>
          <w:rStyle w:val="StyleUnderline"/>
        </w:rPr>
        <w:t xml:space="preserve"> various </w:t>
      </w:r>
      <w:r w:rsidRPr="007B1CCB">
        <w:rPr>
          <w:rStyle w:val="StyleUnderline"/>
          <w:highlight w:val="yellow"/>
        </w:rPr>
        <w:t xml:space="preserve">state laws that </w:t>
      </w:r>
      <w:r w:rsidRPr="007B1CCB">
        <w:rPr>
          <w:rStyle w:val="Emphasis"/>
          <w:highlight w:val="yellow"/>
        </w:rPr>
        <w:t>regulate business</w:t>
      </w:r>
      <w:r w:rsidRPr="00F1154C">
        <w:rPr>
          <w:rStyle w:val="Emphasis"/>
        </w:rPr>
        <w:t xml:space="preserve"> </w:t>
      </w:r>
      <w:r w:rsidRPr="007B1CCB">
        <w:rPr>
          <w:rStyle w:val="Emphasis"/>
          <w:highlight w:val="yellow"/>
        </w:rPr>
        <w:t>conduct on</w:t>
      </w:r>
      <w:r w:rsidRPr="00F1154C">
        <w:rPr>
          <w:rStyle w:val="Emphasis"/>
        </w:rPr>
        <w:t xml:space="preserve"> the </w:t>
      </w:r>
      <w:r w:rsidRPr="007B1CCB">
        <w:rPr>
          <w:rStyle w:val="Emphasis"/>
          <w:highlight w:val="yellow"/>
        </w:rPr>
        <w:t>Internet</w:t>
      </w:r>
      <w:r w:rsidRPr="00680CDD">
        <w:rPr>
          <w:sz w:val="14"/>
        </w:rPr>
        <w:t xml:space="preserve">. In State v. Heckel, the Washington State </w:t>
      </w:r>
      <w:r w:rsidRPr="00F1154C">
        <w:rPr>
          <w:rStyle w:val="StyleUnderline"/>
        </w:rPr>
        <w:t>Supreme Court concluded that a state law prohibiting spam emails was constitutional under the dormant commerce clause</w:t>
      </w:r>
      <w:r w:rsidRPr="00680CDD">
        <w:rPr>
          <w:sz w:val="14"/>
        </w:rPr>
        <w:t>. 75 The court looked at how the law benefited multiple groupsspanning both consumers and industry-as well as how the harms of spam were well-known: "The Act protects the interests of three groups-ISPs, actual owners of forged domain names, and e-mail users. The problems that spam causes have been discussed in prior cases and legislative hearings."76 Other courts cited Heckel in upholding their own laws directed against spamming and reducing fraud, finding that the burden on online senders of unsolicited commercial emails "clearly does not outweigh" the local benefits provided by the legislation."7</w:t>
      </w:r>
    </w:p>
    <w:p w14:paraId="7221E041" w14:textId="77777777" w:rsidR="00115737" w:rsidRPr="00680CDD" w:rsidRDefault="00115737" w:rsidP="00115737">
      <w:pPr>
        <w:rPr>
          <w:sz w:val="14"/>
        </w:rPr>
      </w:pPr>
      <w:r w:rsidRPr="00680CDD">
        <w:rPr>
          <w:sz w:val="14"/>
        </w:rPr>
        <w:t>In another suit, the Maryland Court of Special Appeals found the Maryland Commercial Electronic Mail Act did not run afoul of the dormant commerce clause on similar grounds. The Court ultimately held that:</w:t>
      </w:r>
    </w:p>
    <w:p w14:paraId="18A51E7E" w14:textId="77777777" w:rsidR="00115737" w:rsidRPr="00680CDD" w:rsidRDefault="00115737" w:rsidP="00115737">
      <w:pPr>
        <w:rPr>
          <w:sz w:val="14"/>
        </w:rPr>
      </w:pPr>
      <w:r w:rsidRPr="00680CDD">
        <w:rPr>
          <w:sz w:val="14"/>
        </w:rPr>
        <w:t>MCEMA... does not prevent senders of email advertisements from soliciting the residents of other states; it merely regulates those that are sent to Maryland residents or from equipment located in Maryland. The Act does not project Maryland's regulatory scheme into other states because email advertisers remain free to send emails to other states.78</w:t>
      </w:r>
    </w:p>
    <w:p w14:paraId="118F8B70" w14:textId="77777777" w:rsidR="00115737" w:rsidRPr="00680CDD" w:rsidRDefault="00115737" w:rsidP="00115737">
      <w:pPr>
        <w:rPr>
          <w:sz w:val="14"/>
        </w:rPr>
      </w:pPr>
      <w:r w:rsidRPr="00680CDD">
        <w:rPr>
          <w:sz w:val="14"/>
        </w:rPr>
        <w:t>The court also cited Heckel favorably throughout the opinion and noted the similarity between the Maryland and Washington laws. 79 Ultimately, MaryCLE stands for the proposition that merely regulating Internet conduct involving Internet users in a certain state does not constitute "projecting" that state's regulatory scheme into other states.</w:t>
      </w:r>
    </w:p>
    <w:p w14:paraId="4AE4FBFD" w14:textId="77777777" w:rsidR="00115737" w:rsidRPr="00680CDD" w:rsidRDefault="00115737" w:rsidP="00115737">
      <w:pPr>
        <w:rPr>
          <w:sz w:val="14"/>
        </w:rPr>
      </w:pPr>
      <w:r w:rsidRPr="00680CDD">
        <w:rPr>
          <w:sz w:val="14"/>
        </w:rPr>
        <w:t>Accordingly, courts' application of the dormant commerce clause was not limited to laws regulating spam emails. Instead, courts proved themselves willing to allow states to regulate other activities on the Internet and were not reflexively supportive of plaintiffs' claims that laws regulating Internet-based businesses proved too costly to justify the purported public benefit.</w:t>
      </w:r>
    </w:p>
    <w:p w14:paraId="4DA3EA82" w14:textId="77777777" w:rsidR="00115737" w:rsidRPr="00680CDD" w:rsidRDefault="00115737" w:rsidP="00115737">
      <w:pPr>
        <w:rPr>
          <w:sz w:val="14"/>
        </w:rPr>
      </w:pPr>
      <w:r w:rsidRPr="00680CDD">
        <w:rPr>
          <w:sz w:val="14"/>
        </w:rPr>
        <w:t>Courts have permitted regulation of Internet payday lending even when "plaintiff contend[ed] that the burden on interstate commerce created by Kansas's regulation of out-of-state Internet payday lenders clearly exceed[ed] the benefits afforded by such regulation ... "80 But it held the plaintiff must show evidence "of what those costs might be[;]" simply arguing it is burdensome is insufficient. 81 Courts also have upheld online gambling regulations in the absence of being able to identify nondiscriminatory alternatives, and have found that the future existence of "more sophisticated means of policing the [I]nternet" did not preclude state legislation that treats "online betting differently than gambling that takes place at brick-and-mortar establishments."8 2 "The introduction of a new technology" like the Internet makes regulation "more daunting," and further tips the balance away from the finding an undue burden exists on interstate commerce. 83</w:t>
      </w:r>
    </w:p>
    <w:p w14:paraId="24684FA6" w14:textId="77777777" w:rsidR="00115737" w:rsidRPr="00680CDD" w:rsidRDefault="00115737" w:rsidP="00115737">
      <w:pPr>
        <w:rPr>
          <w:sz w:val="14"/>
        </w:rPr>
      </w:pPr>
      <w:r w:rsidRPr="00680CDD">
        <w:rPr>
          <w:sz w:val="14"/>
        </w:rPr>
        <w:t xml:space="preserve">The </w:t>
      </w:r>
      <w:r w:rsidRPr="007B1CCB">
        <w:rPr>
          <w:rStyle w:val="Emphasis"/>
          <w:highlight w:val="yellow"/>
        </w:rPr>
        <w:t>breadth</w:t>
      </w:r>
      <w:r w:rsidRPr="007B1CCB">
        <w:rPr>
          <w:rStyle w:val="StyleUnderline"/>
          <w:highlight w:val="yellow"/>
        </w:rPr>
        <w:t xml:space="preserve"> of areas</w:t>
      </w:r>
      <w:r w:rsidRPr="00F1154C">
        <w:rPr>
          <w:rStyle w:val="StyleUnderline"/>
        </w:rPr>
        <w:t xml:space="preserve"> where </w:t>
      </w:r>
      <w:r w:rsidRPr="007B1CCB">
        <w:rPr>
          <w:rStyle w:val="StyleUnderline"/>
          <w:highlight w:val="yellow"/>
        </w:rPr>
        <w:t>courts</w:t>
      </w:r>
      <w:r w:rsidRPr="00F1154C">
        <w:rPr>
          <w:rStyle w:val="StyleUnderline"/>
        </w:rPr>
        <w:t xml:space="preserve"> </w:t>
      </w:r>
      <w:r w:rsidRPr="007B1CCB">
        <w:rPr>
          <w:rStyle w:val="StyleUnderline"/>
          <w:highlight w:val="yellow"/>
        </w:rPr>
        <w:t>have permitted regulation</w:t>
      </w:r>
      <w:r w:rsidRPr="00F1154C">
        <w:rPr>
          <w:rStyle w:val="StyleUnderline"/>
        </w:rPr>
        <w:t xml:space="preserve"> of online conduct likely </w:t>
      </w:r>
      <w:r w:rsidRPr="007B1CCB">
        <w:rPr>
          <w:rStyle w:val="Emphasis"/>
          <w:highlight w:val="yellow"/>
        </w:rPr>
        <w:t>bodes well for</w:t>
      </w:r>
      <w:r w:rsidRPr="00F1154C">
        <w:rPr>
          <w:rStyle w:val="Emphasis"/>
        </w:rPr>
        <w:t xml:space="preserve"> proponents of state </w:t>
      </w:r>
      <w:r w:rsidRPr="007B1CCB">
        <w:rPr>
          <w:rStyle w:val="Emphasis"/>
          <w:highlight w:val="yellow"/>
        </w:rPr>
        <w:t>data privacy legislation</w:t>
      </w:r>
      <w:r w:rsidRPr="00680CDD">
        <w:rPr>
          <w:sz w:val="14"/>
        </w:rPr>
        <w:t xml:space="preserve">. Though the CCPA and CPRA are much wider in scope than most state regulatory frameworks that courts considered here, courts' declination to strike down state regulations of online commerce affecting state residents cuts against opponents' arguments that the Internet is such an interstate medium that state-level data privacy regulations are likely to place an undue burden on interstate commerce. Like the statute prohibiting unsolicited email advertisements in MaryCLE was not said to "project" Maryland's statutory prohibition into other states because "it merely regulates those that are sent to Maryland residents," the </w:t>
      </w:r>
      <w:r w:rsidRPr="00F1154C">
        <w:rPr>
          <w:rStyle w:val="StyleUnderline"/>
        </w:rPr>
        <w:t>CCPA as amended by the CPRA cannot be said to project California's statutory scheme into other states, because it solely covers California consumers</w:t>
      </w:r>
      <w:r w:rsidRPr="00680CDD">
        <w:rPr>
          <w:sz w:val="14"/>
        </w:rPr>
        <w:t>. 84 Just as the court in Churchill Downs noted that the introduction of new technologies made the court less likely to find an undue burden existed with the approval of online gambling regulations, so too should future courts find that the rapid expansion of consumer data collection technologies justify the CPRA regulations. 85</w:t>
      </w:r>
    </w:p>
    <w:p w14:paraId="50C465A6" w14:textId="77777777" w:rsidR="00115737" w:rsidRDefault="00115737" w:rsidP="00115737">
      <w:pPr>
        <w:pStyle w:val="Heading4"/>
      </w:pPr>
      <w:r>
        <w:t xml:space="preserve">3. And </w:t>
      </w:r>
      <w:r w:rsidRPr="00943A40">
        <w:rPr>
          <w:u w:val="single"/>
        </w:rPr>
        <w:t>broader adoption</w:t>
      </w:r>
      <w:r>
        <w:t xml:space="preserve"> of state privacy laws will not be preempted either. </w:t>
      </w:r>
    </w:p>
    <w:p w14:paraId="197C830C" w14:textId="77777777" w:rsidR="00115737" w:rsidRPr="00D70B1A" w:rsidRDefault="00115737" w:rsidP="00115737">
      <w:r>
        <w:t xml:space="preserve">Michael </w:t>
      </w:r>
      <w:r w:rsidRPr="00D70B1A">
        <w:rPr>
          <w:rStyle w:val="Style13ptBold"/>
        </w:rPr>
        <w:t>DeJesus 22</w:t>
      </w:r>
      <w:r>
        <w:t xml:space="preserve">, Associate at Buffone Law Group PLLC, 2022, “Stitching a Privacy Patchwork Together-for Now: The Constitutionality of State Privacy Regulations Under the Dormant Commerce Clause,” National Law Center Federal communications law journal, Vol 74, https://heinonline.org/HOL/Page?handle=hein.journals/fedcom74&amp;div=16&amp;g_sent=1&amp;casa_token= </w:t>
      </w:r>
    </w:p>
    <w:p w14:paraId="58BC32DB" w14:textId="77777777" w:rsidR="00115737" w:rsidRPr="00680CDD" w:rsidRDefault="00115737" w:rsidP="00115737">
      <w:pPr>
        <w:rPr>
          <w:sz w:val="14"/>
        </w:rPr>
      </w:pPr>
      <w:r w:rsidRPr="00680CDD">
        <w:rPr>
          <w:sz w:val="14"/>
        </w:rPr>
        <w:t xml:space="preserve">IV. THE </w:t>
      </w:r>
      <w:r w:rsidRPr="0032285C">
        <w:rPr>
          <w:rStyle w:val="StyleUnderline"/>
        </w:rPr>
        <w:t xml:space="preserve">LIKELY </w:t>
      </w:r>
      <w:r w:rsidRPr="0032285C">
        <w:rPr>
          <w:rStyle w:val="StyleUnderline"/>
          <w:highlight w:val="yellow"/>
        </w:rPr>
        <w:t>CONSTITUTIONALITY OF</w:t>
      </w:r>
      <w:r w:rsidRPr="00415409">
        <w:rPr>
          <w:rStyle w:val="StyleUnderline"/>
        </w:rPr>
        <w:t xml:space="preserve"> A </w:t>
      </w:r>
      <w:r w:rsidRPr="0032285C">
        <w:rPr>
          <w:rStyle w:val="Emphasis"/>
          <w:highlight w:val="yellow"/>
        </w:rPr>
        <w:t>BROAD STATUTE</w:t>
      </w:r>
      <w:r w:rsidRPr="0032285C">
        <w:rPr>
          <w:rStyle w:val="StyleUnderline"/>
          <w:highlight w:val="yellow"/>
        </w:rPr>
        <w:t xml:space="preserve"> LIKE</w:t>
      </w:r>
      <w:r w:rsidRPr="00415409">
        <w:rPr>
          <w:rStyle w:val="StyleUnderline"/>
        </w:rPr>
        <w:t xml:space="preserve"> THE </w:t>
      </w:r>
      <w:r w:rsidRPr="0032285C">
        <w:rPr>
          <w:rStyle w:val="StyleUnderline"/>
          <w:highlight w:val="yellow"/>
        </w:rPr>
        <w:t>CCPA SUGGESTS</w:t>
      </w:r>
      <w:r w:rsidRPr="00415409">
        <w:rPr>
          <w:rStyle w:val="StyleUnderline"/>
        </w:rPr>
        <w:t xml:space="preserve"> DORMANT COMMERCE CLAUSE </w:t>
      </w:r>
      <w:r w:rsidRPr="0032285C">
        <w:rPr>
          <w:rStyle w:val="StyleUnderline"/>
          <w:highlight w:val="yellow"/>
        </w:rPr>
        <w:t>CHALLENGES</w:t>
      </w:r>
      <w:r w:rsidRPr="00415409">
        <w:rPr>
          <w:rStyle w:val="StyleUnderline"/>
        </w:rPr>
        <w:t xml:space="preserve"> TO OTHER STATES' CONSUMER PRIVACY PROTECTIONS </w:t>
      </w:r>
      <w:r w:rsidRPr="0032285C">
        <w:rPr>
          <w:rStyle w:val="StyleUnderline"/>
          <w:highlight w:val="yellow"/>
        </w:rPr>
        <w:t>MAY FAIL</w:t>
      </w:r>
    </w:p>
    <w:p w14:paraId="46F7F10C" w14:textId="77777777" w:rsidR="00115737" w:rsidRPr="00680CDD" w:rsidRDefault="00115737" w:rsidP="00115737">
      <w:pPr>
        <w:rPr>
          <w:sz w:val="14"/>
        </w:rPr>
      </w:pPr>
      <w:r w:rsidRPr="00415409">
        <w:rPr>
          <w:rStyle w:val="StyleUnderline"/>
        </w:rPr>
        <w:t xml:space="preserve">Because the CCPA or CRPA may pass constitutional muster under the dormant commerce clause, </w:t>
      </w:r>
      <w:r w:rsidRPr="0032285C">
        <w:rPr>
          <w:rStyle w:val="StyleUnderline"/>
          <w:highlight w:val="yellow"/>
        </w:rPr>
        <w:t>other</w:t>
      </w:r>
      <w:r w:rsidRPr="00415409">
        <w:rPr>
          <w:rStyle w:val="StyleUnderline"/>
        </w:rPr>
        <w:t xml:space="preserve"> </w:t>
      </w:r>
      <w:r w:rsidRPr="0032285C">
        <w:rPr>
          <w:rStyle w:val="StyleUnderline"/>
        </w:rPr>
        <w:t>consumer</w:t>
      </w:r>
      <w:r w:rsidRPr="00415409">
        <w:rPr>
          <w:rStyle w:val="StyleUnderline"/>
        </w:rPr>
        <w:t xml:space="preserve"> </w:t>
      </w:r>
      <w:r w:rsidRPr="0032285C">
        <w:rPr>
          <w:rStyle w:val="Emphasis"/>
          <w:highlight w:val="yellow"/>
        </w:rPr>
        <w:t>data</w:t>
      </w:r>
      <w:r w:rsidRPr="00415409">
        <w:rPr>
          <w:rStyle w:val="Emphasis"/>
        </w:rPr>
        <w:t xml:space="preserve"> privacy </w:t>
      </w:r>
      <w:r w:rsidRPr="0032285C">
        <w:rPr>
          <w:rStyle w:val="Emphasis"/>
          <w:highlight w:val="yellow"/>
        </w:rPr>
        <w:t>statutes in other states will</w:t>
      </w:r>
      <w:r w:rsidRPr="00415409">
        <w:rPr>
          <w:rStyle w:val="Emphasis"/>
        </w:rPr>
        <w:t xml:space="preserve"> likely </w:t>
      </w:r>
      <w:r w:rsidRPr="0032285C">
        <w:rPr>
          <w:rStyle w:val="Emphasis"/>
          <w:highlight w:val="yellow"/>
        </w:rPr>
        <w:t>survive</w:t>
      </w:r>
      <w:r w:rsidRPr="00415409">
        <w:rPr>
          <w:rStyle w:val="Emphasis"/>
        </w:rPr>
        <w:t>--</w:t>
      </w:r>
      <w:r w:rsidRPr="000C2C7C">
        <w:rPr>
          <w:rStyle w:val="StyleUnderline"/>
        </w:rPr>
        <w:t>especially given that many other states' regulations are of a much more limited scope</w:t>
      </w:r>
      <w:r w:rsidRPr="00680CDD">
        <w:rPr>
          <w:sz w:val="14"/>
        </w:rPr>
        <w:t>. According to the National Conference of State Legislatures, over thirty U.S. states and Puerto Rico considered implementing data privacy legislation in 2020.96</w:t>
      </w:r>
    </w:p>
    <w:p w14:paraId="30E72C02" w14:textId="77777777" w:rsidR="00115737" w:rsidRPr="00680CDD" w:rsidRDefault="00115737" w:rsidP="00115737">
      <w:pPr>
        <w:rPr>
          <w:sz w:val="14"/>
        </w:rPr>
      </w:pPr>
      <w:r w:rsidRPr="00680CDD">
        <w:rPr>
          <w:sz w:val="14"/>
        </w:rPr>
        <w:t>Nevada and Maine adopted their own versions of consumer data privacy legislation in 2019.97 However, neither statute is as expansive as the CPRA. The Maine statute, the Act to Protect the Privacy of Online Consumer Information, only applies to Internet service providers in the state, and requires them to get permission from consumers "before selling or sharing their data with a third party." 98 It also prohibits internet service providers "from offering consumers discounts in exchange for selling their data." 99 Nevada passed a similar consumer data protection law more expansive than the Maine statute-the Nevada law does not only apply to Internet service providers, but "operators of Internet websites and online services" as well.100 However, the statute is narrower than either the CCPA or CPRA-- particularly when defining who is a "consumer" under the terms of the Act. 101</w:t>
      </w:r>
    </w:p>
    <w:p w14:paraId="2F90099E" w14:textId="77777777" w:rsidR="00115737" w:rsidRPr="00680CDD" w:rsidRDefault="00115737" w:rsidP="00115737">
      <w:pPr>
        <w:rPr>
          <w:sz w:val="14"/>
        </w:rPr>
      </w:pPr>
      <w:r w:rsidRPr="00680CDD">
        <w:rPr>
          <w:sz w:val="14"/>
        </w:rPr>
        <w:t>Meanwhile, the recent passage of the Consumer Data Protection Act (CDPA) in the Virginia state legislature is perhaps the most significant development in the state data privacy legislation landscape. Hailed as "the East Coast version of the [CCPA]," the CDPA is of similar scope to both the</w:t>
      </w:r>
    </w:p>
    <w:p w14:paraId="43CDB16A" w14:textId="77777777" w:rsidR="00115737" w:rsidRPr="00680CDD" w:rsidRDefault="00115737" w:rsidP="00115737">
      <w:pPr>
        <w:rPr>
          <w:sz w:val="14"/>
        </w:rPr>
      </w:pPr>
      <w:r w:rsidRPr="000C2C7C">
        <w:rPr>
          <w:rStyle w:val="StyleUnderline"/>
        </w:rPr>
        <w:t>CCPA and GDPR and is expected to be signed into law by the governor."' The act "expands Virginia's definition of personal data" to include "sensitive data"</w:t>
      </w:r>
      <w:r w:rsidRPr="00680CDD">
        <w:rPr>
          <w:sz w:val="14"/>
        </w:rPr>
        <w:t xml:space="preserve"> covering sexual orientation, race, religion, medical diagnoses, and biometric data, among other categories. 1 3 It also, like the CCPA and GDPR, allows consumers to delete or obtain copies of personal data collected by companies, and opt out of company processing and profiling of personal data. The CDPA does, however, contain exemptions "far broader" than other state data privacy laws. 10 4 It does not apply to individual data obtained from individuals in business-to-business transactions, or to the personal data of employees. 105 The CDPA also "applies to persons who conduct business in Virginia."106 Additionally, unlike the CCPA, it lacks a private right of action for consumers, and is enforced solely by the state's Attorney General. 10 7 Under the CDPA, violators would be subject to fines up to $7,500.108</w:t>
      </w:r>
    </w:p>
    <w:p w14:paraId="451C0021" w14:textId="77777777" w:rsidR="00115737" w:rsidRPr="00680CDD" w:rsidRDefault="00115737" w:rsidP="00115737">
      <w:pPr>
        <w:rPr>
          <w:sz w:val="14"/>
        </w:rPr>
      </w:pPr>
      <w:r w:rsidRPr="000C2C7C">
        <w:rPr>
          <w:rStyle w:val="StyleUnderline"/>
        </w:rPr>
        <w:t xml:space="preserve">Consumer </w:t>
      </w:r>
      <w:r w:rsidRPr="0032285C">
        <w:rPr>
          <w:rStyle w:val="StyleUnderline"/>
        </w:rPr>
        <w:t>advocates</w:t>
      </w:r>
      <w:r w:rsidRPr="000C2C7C">
        <w:rPr>
          <w:rStyle w:val="StyleUnderline"/>
        </w:rPr>
        <w:t xml:space="preserve"> and supporters </w:t>
      </w:r>
      <w:r w:rsidRPr="0032285C">
        <w:rPr>
          <w:rStyle w:val="StyleUnderline"/>
        </w:rPr>
        <w:t>of</w:t>
      </w:r>
      <w:r w:rsidRPr="000C2C7C">
        <w:rPr>
          <w:rStyle w:val="StyleUnderline"/>
        </w:rPr>
        <w:t xml:space="preserve"> the </w:t>
      </w:r>
      <w:r w:rsidRPr="00943A40">
        <w:rPr>
          <w:rStyle w:val="StyleUnderline"/>
          <w:highlight w:val="yellow"/>
        </w:rPr>
        <w:t>CPRA</w:t>
      </w:r>
      <w:r w:rsidRPr="000C2C7C">
        <w:rPr>
          <w:rStyle w:val="StyleUnderline"/>
        </w:rPr>
        <w:t xml:space="preserve"> should be </w:t>
      </w:r>
      <w:r w:rsidRPr="00943A40">
        <w:rPr>
          <w:rStyle w:val="Emphasis"/>
          <w:highlight w:val="yellow"/>
        </w:rPr>
        <w:t>hearten</w:t>
      </w:r>
      <w:r w:rsidRPr="000C2C7C">
        <w:rPr>
          <w:rStyle w:val="Emphasis"/>
        </w:rPr>
        <w:t xml:space="preserve">ed by the </w:t>
      </w:r>
      <w:r w:rsidRPr="00943A40">
        <w:rPr>
          <w:rStyle w:val="Emphasis"/>
          <w:highlight w:val="yellow"/>
        </w:rPr>
        <w:t>adoption</w:t>
      </w:r>
      <w:r w:rsidRPr="00943A40">
        <w:rPr>
          <w:rStyle w:val="StyleUnderline"/>
          <w:highlight w:val="yellow"/>
        </w:rPr>
        <w:t xml:space="preserve"> of</w:t>
      </w:r>
      <w:r w:rsidRPr="000C2C7C">
        <w:rPr>
          <w:rStyle w:val="StyleUnderline"/>
        </w:rPr>
        <w:t xml:space="preserve"> consumer </w:t>
      </w:r>
      <w:r w:rsidRPr="00943A40">
        <w:rPr>
          <w:rStyle w:val="StyleUnderline"/>
          <w:highlight w:val="yellow"/>
        </w:rPr>
        <w:t>data</w:t>
      </w:r>
      <w:r w:rsidRPr="000C2C7C">
        <w:rPr>
          <w:rStyle w:val="StyleUnderline"/>
        </w:rPr>
        <w:t xml:space="preserve"> privacy </w:t>
      </w:r>
      <w:r w:rsidRPr="00943A40">
        <w:rPr>
          <w:rStyle w:val="StyleUnderline"/>
          <w:highlight w:val="yellow"/>
        </w:rPr>
        <w:t>protections in</w:t>
      </w:r>
      <w:r w:rsidRPr="000C2C7C">
        <w:rPr>
          <w:rStyle w:val="StyleUnderline"/>
        </w:rPr>
        <w:t xml:space="preserve"> an increasing number of </w:t>
      </w:r>
      <w:r w:rsidRPr="00943A40">
        <w:rPr>
          <w:rStyle w:val="StyleUnderline"/>
          <w:highlight w:val="yellow"/>
        </w:rPr>
        <w:t>states</w:t>
      </w:r>
      <w:r w:rsidRPr="00680CDD">
        <w:rPr>
          <w:sz w:val="14"/>
        </w:rPr>
        <w:t xml:space="preserve">. However, these statutes are likely to run into the same criticism and legal opposition as the CPRA, despite many new statutes' more limited scope. </w:t>
      </w:r>
      <w:r w:rsidRPr="000C2C7C">
        <w:rPr>
          <w:rStyle w:val="StyleUnderline"/>
        </w:rPr>
        <w:t xml:space="preserve">Proponents and supporters can reduce the likelihood that courts will find that these new measures impose an </w:t>
      </w:r>
      <w:r w:rsidRPr="000C2C7C">
        <w:rPr>
          <w:rStyle w:val="Emphasis"/>
        </w:rPr>
        <w:t>undue burden by harmonizing with CPRA guidelines</w:t>
      </w:r>
      <w:r w:rsidRPr="00680CDD">
        <w:rPr>
          <w:sz w:val="14"/>
        </w:rPr>
        <w:t xml:space="preserve">, as well as those in the GDPR. The </w:t>
      </w:r>
      <w:r w:rsidRPr="000C2C7C">
        <w:rPr>
          <w:rStyle w:val="StyleUnderline"/>
        </w:rPr>
        <w:t xml:space="preserve">easier compliance is for businesses, the </w:t>
      </w:r>
      <w:r w:rsidRPr="00943A40">
        <w:rPr>
          <w:rStyle w:val="StyleUnderline"/>
          <w:highlight w:val="yellow"/>
        </w:rPr>
        <w:t>less likely that state reg</w:t>
      </w:r>
      <w:r w:rsidRPr="000C2C7C">
        <w:rPr>
          <w:rStyle w:val="StyleUnderline"/>
        </w:rPr>
        <w:t>ulation</w:t>
      </w:r>
      <w:r w:rsidRPr="00943A40">
        <w:rPr>
          <w:rStyle w:val="StyleUnderline"/>
          <w:highlight w:val="yellow"/>
        </w:rPr>
        <w:t>s</w:t>
      </w:r>
      <w:r w:rsidRPr="000C2C7C">
        <w:rPr>
          <w:rStyle w:val="StyleUnderline"/>
        </w:rPr>
        <w:t xml:space="preserve"> </w:t>
      </w:r>
      <w:r w:rsidRPr="00943A40">
        <w:rPr>
          <w:rStyle w:val="StyleUnderline"/>
          <w:highlight w:val="yellow"/>
        </w:rPr>
        <w:t xml:space="preserve">will be struck </w:t>
      </w:r>
      <w:r w:rsidRPr="00943A40">
        <w:rPr>
          <w:rStyle w:val="Emphasis"/>
          <w:highlight w:val="yellow"/>
        </w:rPr>
        <w:t>down as</w:t>
      </w:r>
      <w:r w:rsidRPr="000C2C7C">
        <w:rPr>
          <w:rStyle w:val="Emphasis"/>
        </w:rPr>
        <w:t xml:space="preserve"> undue and </w:t>
      </w:r>
      <w:r w:rsidRPr="00943A40">
        <w:rPr>
          <w:rStyle w:val="Emphasis"/>
          <w:highlight w:val="yellow"/>
        </w:rPr>
        <w:t>onerous</w:t>
      </w:r>
      <w:r w:rsidRPr="00680CDD">
        <w:rPr>
          <w:sz w:val="14"/>
        </w:rPr>
        <w:t>. Accordingly, state policymakers should heed some commentators' distain for a patchwork regulatory framework and avoid unnecessary variation across state statutes.</w:t>
      </w:r>
    </w:p>
    <w:p w14:paraId="5E3DDCE9" w14:textId="77777777" w:rsidR="00115737" w:rsidRPr="00680CDD" w:rsidRDefault="00115737" w:rsidP="00115737">
      <w:pPr>
        <w:rPr>
          <w:sz w:val="14"/>
        </w:rPr>
      </w:pPr>
    </w:p>
    <w:p w14:paraId="0650B834" w14:textId="77777777" w:rsidR="00115737" w:rsidRDefault="00115737" w:rsidP="00115737">
      <w:pPr>
        <w:pStyle w:val="Heading4"/>
      </w:pPr>
      <w:r>
        <w:t>4. Uniformity solves.</w:t>
      </w:r>
    </w:p>
    <w:p w14:paraId="61B76965" w14:textId="77777777" w:rsidR="00115737" w:rsidRPr="00D70B1A" w:rsidRDefault="00115737" w:rsidP="00115737">
      <w:r>
        <w:t xml:space="preserve">Michael </w:t>
      </w:r>
      <w:r w:rsidRPr="00D70B1A">
        <w:rPr>
          <w:rStyle w:val="Style13ptBold"/>
        </w:rPr>
        <w:t>DeJesus 22</w:t>
      </w:r>
      <w:r>
        <w:t xml:space="preserve">, Associate at Buffone Law Group PLLC, 2022, “Stitching a Privacy Patchwork Together-for Now: The Constitutionality of State Privacy Regulations Under the Dormant Commerce Clause,” National Law Center Federal communications law journal, Vol 74, https://heinonline.org/HOL/Page?handle=hein.journals/fedcom74&amp;div=16&amp;g_sent=1&amp;casa_token= </w:t>
      </w:r>
    </w:p>
    <w:p w14:paraId="545344F8" w14:textId="77777777" w:rsidR="00115737" w:rsidRPr="00680CDD" w:rsidRDefault="00115737" w:rsidP="00115737">
      <w:pPr>
        <w:rPr>
          <w:sz w:val="14"/>
        </w:rPr>
      </w:pPr>
      <w:r w:rsidRPr="00680CDD">
        <w:rPr>
          <w:sz w:val="14"/>
        </w:rPr>
        <w:t xml:space="preserve">C. </w:t>
      </w:r>
      <w:r w:rsidRPr="00F1154C">
        <w:rPr>
          <w:rStyle w:val="StyleUnderline"/>
        </w:rPr>
        <w:t xml:space="preserve">State </w:t>
      </w:r>
      <w:r w:rsidRPr="007B1CCB">
        <w:rPr>
          <w:rStyle w:val="StyleUnderline"/>
          <w:highlight w:val="yellow"/>
        </w:rPr>
        <w:t>Consumer Data Privacy Laws</w:t>
      </w:r>
      <w:r w:rsidRPr="00F1154C">
        <w:rPr>
          <w:rStyle w:val="StyleUnderline"/>
        </w:rPr>
        <w:t xml:space="preserve"> Are </w:t>
      </w:r>
      <w:r w:rsidRPr="00F1154C">
        <w:rPr>
          <w:rStyle w:val="Emphasis"/>
        </w:rPr>
        <w:t xml:space="preserve">Likely to </w:t>
      </w:r>
      <w:r w:rsidRPr="007B1CCB">
        <w:rPr>
          <w:rStyle w:val="Emphasis"/>
          <w:highlight w:val="yellow"/>
        </w:rPr>
        <w:t>Pass</w:t>
      </w:r>
      <w:r w:rsidRPr="00F1154C">
        <w:rPr>
          <w:rStyle w:val="Emphasis"/>
        </w:rPr>
        <w:t xml:space="preserve"> the Pike Test</w:t>
      </w:r>
      <w:r w:rsidRPr="00F1154C">
        <w:rPr>
          <w:rStyle w:val="StyleUnderline"/>
        </w:rPr>
        <w:t xml:space="preserve"> </w:t>
      </w:r>
      <w:r w:rsidRPr="007B1CCB">
        <w:rPr>
          <w:rStyle w:val="StyleUnderline"/>
          <w:highlight w:val="yellow"/>
        </w:rPr>
        <w:t>Where State Reg</w:t>
      </w:r>
      <w:r w:rsidRPr="007B1CCB">
        <w:rPr>
          <w:rStyle w:val="StyleUnderline"/>
        </w:rPr>
        <w:t>ulation</w:t>
      </w:r>
      <w:r w:rsidRPr="007B1CCB">
        <w:rPr>
          <w:rStyle w:val="StyleUnderline"/>
          <w:highlight w:val="yellow"/>
        </w:rPr>
        <w:t>s</w:t>
      </w:r>
      <w:r w:rsidRPr="007B1CCB">
        <w:rPr>
          <w:rStyle w:val="StyleUnderline"/>
        </w:rPr>
        <w:t xml:space="preserve"> </w:t>
      </w:r>
      <w:r w:rsidRPr="007B1CCB">
        <w:rPr>
          <w:rStyle w:val="StyleUnderline"/>
          <w:highlight w:val="yellow"/>
        </w:rPr>
        <w:t>Are</w:t>
      </w:r>
      <w:r w:rsidRPr="00F1154C">
        <w:rPr>
          <w:rStyle w:val="StyleUnderline"/>
        </w:rPr>
        <w:t xml:space="preserve"> </w:t>
      </w:r>
      <w:r w:rsidRPr="007B1CCB">
        <w:rPr>
          <w:rStyle w:val="Emphasis"/>
          <w:highlight w:val="yellow"/>
        </w:rPr>
        <w:t>Similar</w:t>
      </w:r>
      <w:r w:rsidRPr="00F1154C">
        <w:rPr>
          <w:rStyle w:val="StyleUnderline"/>
        </w:rPr>
        <w:t xml:space="preserve"> and </w:t>
      </w:r>
      <w:r w:rsidRPr="00F1154C">
        <w:rPr>
          <w:rStyle w:val="Emphasis"/>
        </w:rPr>
        <w:t>Multistate Compliance Is Simple</w:t>
      </w:r>
    </w:p>
    <w:p w14:paraId="1989D2E9" w14:textId="77777777" w:rsidR="00115737" w:rsidRPr="00680CDD" w:rsidRDefault="00115737" w:rsidP="00115737">
      <w:pPr>
        <w:rPr>
          <w:sz w:val="14"/>
        </w:rPr>
      </w:pPr>
      <w:r w:rsidRPr="007B1CCB">
        <w:rPr>
          <w:rStyle w:val="StyleUnderline"/>
          <w:highlight w:val="yellow"/>
        </w:rPr>
        <w:t>Opponents</w:t>
      </w:r>
      <w:r w:rsidRPr="00415409">
        <w:rPr>
          <w:rStyle w:val="StyleUnderline"/>
        </w:rPr>
        <w:t xml:space="preserve"> of California's consumer data privacy laws often </w:t>
      </w:r>
      <w:r w:rsidRPr="007B1CCB">
        <w:rPr>
          <w:rStyle w:val="StyleUnderline"/>
          <w:highlight w:val="yellow"/>
        </w:rPr>
        <w:t>argue</w:t>
      </w:r>
      <w:r w:rsidRPr="00415409">
        <w:rPr>
          <w:rStyle w:val="StyleUnderline"/>
        </w:rPr>
        <w:t xml:space="preserve"> that the </w:t>
      </w:r>
      <w:r w:rsidRPr="007B1CCB">
        <w:rPr>
          <w:rStyle w:val="StyleUnderline"/>
          <w:highlight w:val="yellow"/>
        </w:rPr>
        <w:t>costs of complying with</w:t>
      </w:r>
      <w:r w:rsidRPr="00415409">
        <w:rPr>
          <w:rStyle w:val="StyleUnderline"/>
        </w:rPr>
        <w:t xml:space="preserve"> a "</w:t>
      </w:r>
      <w:r w:rsidRPr="007B1CCB">
        <w:rPr>
          <w:rStyle w:val="Emphasis"/>
          <w:highlight w:val="yellow"/>
        </w:rPr>
        <w:t>patchwork</w:t>
      </w:r>
      <w:r w:rsidRPr="00415409">
        <w:rPr>
          <w:rStyle w:val="StyleUnderline"/>
        </w:rPr>
        <w:t xml:space="preserve">" of laws in a similar vein </w:t>
      </w:r>
      <w:r w:rsidRPr="007B1CCB">
        <w:rPr>
          <w:rStyle w:val="StyleUnderline"/>
          <w:highlight w:val="yellow"/>
        </w:rPr>
        <w:t>create</w:t>
      </w:r>
      <w:r w:rsidRPr="00415409">
        <w:rPr>
          <w:rStyle w:val="StyleUnderline"/>
        </w:rPr>
        <w:t xml:space="preserve"> the "</w:t>
      </w:r>
      <w:r w:rsidRPr="007B1CCB">
        <w:rPr>
          <w:rStyle w:val="Emphasis"/>
          <w:highlight w:val="yellow"/>
        </w:rPr>
        <w:t>undue burden</w:t>
      </w:r>
      <w:r w:rsidRPr="00415409">
        <w:rPr>
          <w:rStyle w:val="StyleUnderline"/>
        </w:rPr>
        <w:t xml:space="preserve">" that </w:t>
      </w:r>
      <w:r w:rsidRPr="00415409">
        <w:rPr>
          <w:rStyle w:val="Emphasis"/>
        </w:rPr>
        <w:t>defeats these measures under the dormant commerce clause</w:t>
      </w:r>
      <w:r w:rsidRPr="00680CDD">
        <w:rPr>
          <w:sz w:val="14"/>
        </w:rPr>
        <w:t>. 86 Indeed, courts have previously considered whether the state regulations at issue are contemporaneously inconsistent with other states' regulations in determining whether they violate the dormant commerce clause. 87</w:t>
      </w:r>
    </w:p>
    <w:p w14:paraId="576CEEF0" w14:textId="77777777" w:rsidR="00115737" w:rsidRPr="00680CDD" w:rsidRDefault="00115737" w:rsidP="00115737">
      <w:pPr>
        <w:rPr>
          <w:sz w:val="14"/>
        </w:rPr>
      </w:pPr>
      <w:r w:rsidRPr="00680CDD">
        <w:rPr>
          <w:sz w:val="14"/>
        </w:rPr>
        <w:t>But commentators have also identified instances when regulatory statutes challenged under the dormant commerce clause prevailed in part because they mirrored regulatory schemes widely adopted throughout the United States. Arguing for the constitutionality of the CCPA under the dormant commerce clause, Spivak identifies State v. Maybee as of particular interest.8 8 In Maybee, the Oregon Court of Appeals' decision upheld an Oregon statute requiring tobacco producers not party to a prior settlement agreement with the state to provide information to the state attorney general. 89 Spivak stated that, "[i]n performing its balancing test, the court was careful to note that 'the burden on interstate commerce is minimal, in light of the fact that forty-six other states have similar statutes."' 90</w:t>
      </w:r>
    </w:p>
    <w:p w14:paraId="0917532B" w14:textId="77777777" w:rsidR="00115737" w:rsidRPr="00680CDD" w:rsidRDefault="00115737" w:rsidP="00115737">
      <w:pPr>
        <w:rPr>
          <w:sz w:val="14"/>
        </w:rPr>
      </w:pPr>
      <w:r w:rsidRPr="00680CDD">
        <w:rPr>
          <w:sz w:val="14"/>
        </w:rPr>
        <w:t>Some commentators have noted that the CPRA mirrors the E.U. GDPR so closely that "several of the new CPRA provisions are based on the [GDPR] with an eye towards obtaining an adequacy decision from the European Commission." 91 Because many websites have already configured their businesses to comply with the GDPR, compliance with the CPRA is less likely to be found an undue burden than in the regulation's absence. 92</w:t>
      </w:r>
    </w:p>
    <w:p w14:paraId="5EDE5443" w14:textId="77777777" w:rsidR="00115737" w:rsidRPr="00680CDD" w:rsidRDefault="00115737" w:rsidP="00115737">
      <w:pPr>
        <w:rPr>
          <w:sz w:val="14"/>
        </w:rPr>
      </w:pPr>
      <w:r w:rsidRPr="00680CDD">
        <w:rPr>
          <w:sz w:val="14"/>
        </w:rPr>
        <w:t>However, a disharmonious patchwork of consumer data privacy regulations could lead to a court striking down a state's data privacy law under the Pike test. In this scenario, contradictory state laws that make interstate compliance effectively impossible would place enough of a burden on interstate commerce to justify striking one of them down. IMS Health suggests that inconsistent regulatory standards across state lines might constitute a dormant commerce clause violation.93 Previously, in Healy v. Beer Inst., the Supreme Court pointedly stated that the dormant commerce clause "protects against inconsistent legislation arising from the projection of one state regulatory regime into the jurisdiction of another [s]tate." 94 Subsequent circuit courts have cited this criterion as one of part of the "principle against extraterritoriality." 95</w:t>
      </w:r>
    </w:p>
    <w:p w14:paraId="12537EA9" w14:textId="77777777" w:rsidR="00115737" w:rsidRDefault="00115737" w:rsidP="00115737">
      <w:pPr>
        <w:rPr>
          <w:rStyle w:val="StyleUnderline"/>
        </w:rPr>
      </w:pPr>
      <w:r w:rsidRPr="00415409">
        <w:rPr>
          <w:rStyle w:val="StyleUnderline"/>
        </w:rPr>
        <w:t xml:space="preserve">However, </w:t>
      </w:r>
      <w:r w:rsidRPr="00894B5D">
        <w:rPr>
          <w:rStyle w:val="StyleUnderline"/>
          <w:highlight w:val="yellow"/>
        </w:rPr>
        <w:t>this</w:t>
      </w:r>
      <w:r w:rsidRPr="00894B5D">
        <w:rPr>
          <w:rStyle w:val="StyleUnderline"/>
        </w:rPr>
        <w:t xml:space="preserve"> element</w:t>
      </w:r>
      <w:r w:rsidRPr="00415409">
        <w:rPr>
          <w:rStyle w:val="StyleUnderline"/>
        </w:rPr>
        <w:t xml:space="preserve"> of the principle against extraterritoriality </w:t>
      </w:r>
      <w:r w:rsidRPr="00894B5D">
        <w:rPr>
          <w:rStyle w:val="Emphasis"/>
          <w:highlight w:val="yellow"/>
        </w:rPr>
        <w:t>does not necessitate</w:t>
      </w:r>
      <w:r w:rsidRPr="00415409">
        <w:rPr>
          <w:rStyle w:val="Emphasis"/>
        </w:rPr>
        <w:t xml:space="preserve"> categorically </w:t>
      </w:r>
      <w:r w:rsidRPr="00894B5D">
        <w:rPr>
          <w:rStyle w:val="Emphasis"/>
          <w:highlight w:val="yellow"/>
        </w:rPr>
        <w:t>prohibiting state data</w:t>
      </w:r>
      <w:r w:rsidRPr="00415409">
        <w:rPr>
          <w:rStyle w:val="Emphasis"/>
        </w:rPr>
        <w:t xml:space="preserve"> privacy </w:t>
      </w:r>
      <w:r w:rsidRPr="00894B5D">
        <w:rPr>
          <w:rStyle w:val="Emphasis"/>
          <w:highlight w:val="yellow"/>
        </w:rPr>
        <w:t>laws</w:t>
      </w:r>
      <w:r w:rsidRPr="00415409">
        <w:rPr>
          <w:rStyle w:val="StyleUnderline"/>
        </w:rPr>
        <w:t xml:space="preserve">. </w:t>
      </w:r>
      <w:r w:rsidRPr="00894B5D">
        <w:rPr>
          <w:rStyle w:val="Emphasis"/>
          <w:highlight w:val="yellow"/>
        </w:rPr>
        <w:t>Harmonious</w:t>
      </w:r>
      <w:r w:rsidRPr="00415409">
        <w:rPr>
          <w:rStyle w:val="StyleUnderline"/>
        </w:rPr>
        <w:t xml:space="preserve"> </w:t>
      </w:r>
      <w:r w:rsidRPr="00894B5D">
        <w:rPr>
          <w:rStyle w:val="StyleUnderline"/>
          <w:highlight w:val="yellow"/>
        </w:rPr>
        <w:t>reg</w:t>
      </w:r>
      <w:r w:rsidRPr="00415409">
        <w:rPr>
          <w:rStyle w:val="StyleUnderline"/>
        </w:rPr>
        <w:t>ulation</w:t>
      </w:r>
      <w:r w:rsidRPr="00894B5D">
        <w:rPr>
          <w:rStyle w:val="StyleUnderline"/>
          <w:highlight w:val="yellow"/>
        </w:rPr>
        <w:t>s</w:t>
      </w:r>
      <w:r w:rsidRPr="00415409">
        <w:rPr>
          <w:rStyle w:val="StyleUnderline"/>
        </w:rPr>
        <w:t xml:space="preserve"> </w:t>
      </w:r>
      <w:r w:rsidRPr="00894B5D">
        <w:rPr>
          <w:rStyle w:val="StyleUnderline"/>
          <w:highlight w:val="yellow"/>
        </w:rPr>
        <w:t>across</w:t>
      </w:r>
      <w:r w:rsidRPr="00415409">
        <w:rPr>
          <w:rStyle w:val="StyleUnderline"/>
        </w:rPr>
        <w:t xml:space="preserve"> the several </w:t>
      </w:r>
      <w:r w:rsidRPr="00894B5D">
        <w:rPr>
          <w:rStyle w:val="StyleUnderline"/>
          <w:highlight w:val="yellow"/>
        </w:rPr>
        <w:t>states</w:t>
      </w:r>
      <w:r w:rsidRPr="00415409">
        <w:rPr>
          <w:rStyle w:val="StyleUnderline"/>
        </w:rPr>
        <w:t xml:space="preserve"> </w:t>
      </w:r>
      <w:r w:rsidRPr="00894B5D">
        <w:rPr>
          <w:rStyle w:val="StyleUnderline"/>
        </w:rPr>
        <w:t>would not lead to the same burden</w:t>
      </w:r>
      <w:r w:rsidRPr="00415409">
        <w:rPr>
          <w:rStyle w:val="StyleUnderline"/>
        </w:rPr>
        <w:t xml:space="preserve"> as in Healy, because they would not make interstate compliance impossible. As discussed above, consumer data privacy laws </w:t>
      </w:r>
      <w:r w:rsidRPr="00894B5D">
        <w:rPr>
          <w:rStyle w:val="StyleUnderline"/>
          <w:highlight w:val="yellow"/>
        </w:rPr>
        <w:t>would</w:t>
      </w:r>
      <w:r w:rsidRPr="00415409">
        <w:rPr>
          <w:rStyle w:val="StyleUnderline"/>
        </w:rPr>
        <w:t xml:space="preserve"> likely </w:t>
      </w:r>
      <w:r w:rsidRPr="00894B5D">
        <w:rPr>
          <w:rStyle w:val="StyleUnderline"/>
          <w:highlight w:val="yellow"/>
        </w:rPr>
        <w:t>pass muster</w:t>
      </w:r>
      <w:r w:rsidRPr="00415409">
        <w:rPr>
          <w:rStyle w:val="StyleUnderline"/>
        </w:rPr>
        <w:t xml:space="preserve"> </w:t>
      </w:r>
      <w:r w:rsidRPr="00894B5D">
        <w:rPr>
          <w:rStyle w:val="Emphasis"/>
          <w:highlight w:val="yellow"/>
        </w:rPr>
        <w:t>so long as compliance is not impossible</w:t>
      </w:r>
      <w:r w:rsidRPr="00415409">
        <w:rPr>
          <w:rStyle w:val="StyleUnderline"/>
        </w:rPr>
        <w:t xml:space="preserve"> for covered entities.</w:t>
      </w:r>
    </w:p>
    <w:p w14:paraId="282ED796" w14:textId="77777777" w:rsidR="00115737" w:rsidRPr="00990C27" w:rsidRDefault="00115737" w:rsidP="00115737">
      <w:pPr>
        <w:pStyle w:val="Heading4"/>
        <w:rPr>
          <w:rFonts w:cs="Arial"/>
        </w:rPr>
      </w:pPr>
      <w:r w:rsidRPr="00990C27">
        <w:rPr>
          <w:rFonts w:cs="Arial"/>
          <w:u w:val="single"/>
        </w:rPr>
        <w:t>Numerous examples</w:t>
      </w:r>
      <w:r w:rsidRPr="00990C27">
        <w:rPr>
          <w:rFonts w:cs="Arial"/>
        </w:rPr>
        <w:t xml:space="preserve"> of </w:t>
      </w:r>
      <w:r w:rsidRPr="00990C27">
        <w:rPr>
          <w:rFonts w:cs="Arial"/>
          <w:u w:val="single"/>
        </w:rPr>
        <w:t>lasting</w:t>
      </w:r>
      <w:r w:rsidRPr="00990C27">
        <w:rPr>
          <w:rFonts w:cs="Arial"/>
        </w:rPr>
        <w:t xml:space="preserve"> and </w:t>
      </w:r>
      <w:r w:rsidRPr="00990C27">
        <w:rPr>
          <w:rFonts w:cs="Arial"/>
          <w:u w:val="single"/>
        </w:rPr>
        <w:t>durable</w:t>
      </w:r>
      <w:r w:rsidRPr="00990C27">
        <w:rPr>
          <w:rFonts w:cs="Arial"/>
        </w:rPr>
        <w:t xml:space="preserve"> changes prove.</w:t>
      </w:r>
    </w:p>
    <w:p w14:paraId="28116631" w14:textId="77777777" w:rsidR="00115737" w:rsidRPr="00990C27" w:rsidRDefault="00115737" w:rsidP="00115737">
      <w:r w:rsidRPr="00990C27">
        <w:t xml:space="preserve">Dr. Laura C. </w:t>
      </w:r>
      <w:r w:rsidRPr="00990C27">
        <w:rPr>
          <w:rStyle w:val="Style13ptBold"/>
        </w:rPr>
        <w:t>Bucci 23</w:t>
      </w:r>
      <w:r w:rsidRPr="00990C27">
        <w:t>, Associate Professor in the Department of Political Science at Saint Joseph's University, PhD from Indiana University, “The Role of Federalism and the Centrality of State Governments for Labor Unions, Employment, and Organizing”, Publius: The Journal of Federalism, Volume 53, Issue 3, Summer 2023, Pages 462–483, https://doi.org/10.1093/publius/pjad019</w:t>
      </w:r>
    </w:p>
    <w:p w14:paraId="3E8A3154" w14:textId="77777777" w:rsidR="00115737" w:rsidRPr="00680CDD" w:rsidRDefault="00115737" w:rsidP="00115737">
      <w:pPr>
        <w:rPr>
          <w:sz w:val="14"/>
        </w:rPr>
      </w:pPr>
      <w:r w:rsidRPr="00990C27">
        <w:rPr>
          <w:rStyle w:val="StyleUnderline"/>
        </w:rPr>
        <w:t xml:space="preserve">In the last several years, </w:t>
      </w:r>
      <w:r w:rsidRPr="00D82CF4">
        <w:rPr>
          <w:rStyle w:val="Emphasis"/>
          <w:highlight w:val="yellow"/>
        </w:rPr>
        <w:t>states</w:t>
      </w:r>
      <w:r w:rsidRPr="00D82CF4">
        <w:rPr>
          <w:rStyle w:val="StyleUnderline"/>
          <w:highlight w:val="yellow"/>
        </w:rPr>
        <w:t xml:space="preserve"> have taken</w:t>
      </w:r>
      <w:r w:rsidRPr="00990C27">
        <w:rPr>
          <w:rStyle w:val="StyleUnderline"/>
        </w:rPr>
        <w:t xml:space="preserve"> differing </w:t>
      </w:r>
      <w:r w:rsidRPr="00D82CF4">
        <w:rPr>
          <w:rStyle w:val="StyleUnderline"/>
          <w:highlight w:val="yellow"/>
        </w:rPr>
        <w:t xml:space="preserve">paths toward </w:t>
      </w:r>
      <w:r w:rsidRPr="00D82CF4">
        <w:rPr>
          <w:rStyle w:val="Emphasis"/>
          <w:highlight w:val="yellow"/>
        </w:rPr>
        <w:t>organized labor</w:t>
      </w:r>
      <w:r w:rsidRPr="00680CDD">
        <w:rPr>
          <w:sz w:val="14"/>
          <w:highlight w:val="yellow"/>
        </w:rPr>
        <w:t>.</w:t>
      </w:r>
      <w:r w:rsidRPr="00680CDD">
        <w:rPr>
          <w:sz w:val="14"/>
        </w:rPr>
        <w:t xml:space="preserve"> </w:t>
      </w:r>
      <w:r w:rsidRPr="00990C27">
        <w:rPr>
          <w:rStyle w:val="StyleUnderline"/>
        </w:rPr>
        <w:t>Where</w:t>
      </w:r>
      <w:r w:rsidRPr="00680CDD">
        <w:rPr>
          <w:sz w:val="14"/>
        </w:rPr>
        <w:t xml:space="preserve"> much of the </w:t>
      </w:r>
      <w:r w:rsidRPr="00990C27">
        <w:rPr>
          <w:rStyle w:val="StyleUnderline"/>
        </w:rPr>
        <w:t>labor legislation in the early 2010s was toward restricting union growth</w:t>
      </w:r>
      <w:r w:rsidRPr="00680CDD">
        <w:rPr>
          <w:sz w:val="14"/>
        </w:rPr>
        <w:t xml:space="preserve">, </w:t>
      </w:r>
      <w:r w:rsidRPr="00990C27">
        <w:rPr>
          <w:rStyle w:val="Emphasis"/>
        </w:rPr>
        <w:t>recent results</w:t>
      </w:r>
      <w:r w:rsidRPr="00680CDD">
        <w:rPr>
          <w:sz w:val="14"/>
        </w:rPr>
        <w:t xml:space="preserve"> </w:t>
      </w:r>
      <w:r w:rsidRPr="00990C27">
        <w:rPr>
          <w:rStyle w:val="StyleUnderline"/>
        </w:rPr>
        <w:t>have been</w:t>
      </w:r>
      <w:r w:rsidRPr="00680CDD">
        <w:rPr>
          <w:sz w:val="14"/>
        </w:rPr>
        <w:t xml:space="preserve"> fairly </w:t>
      </w:r>
      <w:r w:rsidRPr="00D82CF4">
        <w:rPr>
          <w:rStyle w:val="StyleUnderline"/>
        </w:rPr>
        <w:t>mixed</w:t>
      </w:r>
      <w:r w:rsidRPr="00680CDD">
        <w:rPr>
          <w:sz w:val="14"/>
        </w:rPr>
        <w:t xml:space="preserve">. </w:t>
      </w:r>
      <w:r w:rsidRPr="00D82CF4">
        <w:rPr>
          <w:rStyle w:val="Emphasis"/>
        </w:rPr>
        <w:t>Illinois and Michigan</w:t>
      </w:r>
      <w:r w:rsidRPr="00680CDD">
        <w:rPr>
          <w:sz w:val="14"/>
        </w:rPr>
        <w:t xml:space="preserve"> </w:t>
      </w:r>
      <w:r w:rsidRPr="00D82CF4">
        <w:rPr>
          <w:rStyle w:val="StyleUnderline"/>
        </w:rPr>
        <w:t xml:space="preserve">have both shifted policy to </w:t>
      </w:r>
      <w:r w:rsidRPr="00D82CF4">
        <w:rPr>
          <w:rStyle w:val="Emphasis"/>
        </w:rPr>
        <w:t>make unionization</w:t>
      </w:r>
      <w:r w:rsidRPr="00680CDD">
        <w:rPr>
          <w:sz w:val="14"/>
        </w:rPr>
        <w:t xml:space="preserve"> somewhat </w:t>
      </w:r>
      <w:r w:rsidRPr="00D82CF4">
        <w:rPr>
          <w:rStyle w:val="Emphasis"/>
        </w:rPr>
        <w:t>easier</w:t>
      </w:r>
      <w:r w:rsidRPr="00680CDD">
        <w:rPr>
          <w:sz w:val="14"/>
        </w:rPr>
        <w:t xml:space="preserve">. </w:t>
      </w:r>
      <w:r w:rsidRPr="00D82CF4">
        <w:rPr>
          <w:rStyle w:val="StyleUnderline"/>
        </w:rPr>
        <w:t xml:space="preserve">Virginia left rights to </w:t>
      </w:r>
      <w:r w:rsidRPr="00D82CF4">
        <w:rPr>
          <w:rStyle w:val="Emphasis"/>
        </w:rPr>
        <w:t>collectively bargain</w:t>
      </w:r>
      <w:r w:rsidRPr="00680CDD">
        <w:rPr>
          <w:sz w:val="14"/>
        </w:rPr>
        <w:t xml:space="preserve"> </w:t>
      </w:r>
      <w:r w:rsidRPr="00D82CF4">
        <w:rPr>
          <w:rStyle w:val="StyleUnderline"/>
        </w:rPr>
        <w:t xml:space="preserve">up to its </w:t>
      </w:r>
      <w:r w:rsidRPr="00D82CF4">
        <w:rPr>
          <w:rStyle w:val="Emphasis"/>
        </w:rPr>
        <w:t>municipalities</w:t>
      </w:r>
      <w:r w:rsidRPr="00680CDD">
        <w:rPr>
          <w:sz w:val="14"/>
        </w:rPr>
        <w:t xml:space="preserve">, thereby </w:t>
      </w:r>
      <w:r w:rsidRPr="00D82CF4">
        <w:rPr>
          <w:rStyle w:val="StyleUnderline"/>
        </w:rPr>
        <w:t>making it easier for</w:t>
      </w:r>
      <w:r w:rsidRPr="00680CDD">
        <w:rPr>
          <w:sz w:val="14"/>
        </w:rPr>
        <w:t xml:space="preserve"> some of </w:t>
      </w:r>
      <w:r w:rsidRPr="00D82CF4">
        <w:rPr>
          <w:rStyle w:val="StyleUnderline"/>
        </w:rPr>
        <w:t>the state</w:t>
      </w:r>
      <w:r w:rsidRPr="00680CDD">
        <w:rPr>
          <w:sz w:val="14"/>
        </w:rPr>
        <w:t xml:space="preserve">’s public sector </w:t>
      </w:r>
      <w:r w:rsidRPr="00D82CF4">
        <w:rPr>
          <w:rStyle w:val="Emphasis"/>
        </w:rPr>
        <w:t>to unionize</w:t>
      </w:r>
      <w:r w:rsidRPr="00680CDD">
        <w:rPr>
          <w:sz w:val="14"/>
        </w:rPr>
        <w:t xml:space="preserve">. Arkansas and Iowa, and likely other states, have used economic downturns as justification to hire more underage workers. The differences between state workplace policies are stark and have significant consequences. </w:t>
      </w:r>
      <w:r w:rsidRPr="00990C27">
        <w:rPr>
          <w:rStyle w:val="StyleUnderline"/>
        </w:rPr>
        <w:t>Federalism</w:t>
      </w:r>
      <w:r w:rsidRPr="00680CDD">
        <w:rPr>
          <w:sz w:val="14"/>
        </w:rPr>
        <w:t xml:space="preserve"> shapes many qualities of our lives, but here we see that it </w:t>
      </w:r>
      <w:r w:rsidRPr="00990C27">
        <w:rPr>
          <w:rStyle w:val="StyleUnderline"/>
        </w:rPr>
        <w:t xml:space="preserve">shapes the structures of worker contracts, </w:t>
      </w:r>
      <w:r w:rsidRPr="00990C27">
        <w:rPr>
          <w:rStyle w:val="Emphasis"/>
        </w:rPr>
        <w:t>who can bargain together</w:t>
      </w:r>
      <w:r w:rsidRPr="00680CDD">
        <w:rPr>
          <w:sz w:val="14"/>
        </w:rPr>
        <w:t>, and whether and when children can enter the workforce.</w:t>
      </w:r>
    </w:p>
    <w:p w14:paraId="569340F3" w14:textId="77777777" w:rsidR="00115737" w:rsidRPr="00680CDD" w:rsidRDefault="00115737" w:rsidP="00115737">
      <w:pPr>
        <w:rPr>
          <w:sz w:val="14"/>
        </w:rPr>
      </w:pPr>
      <w:r w:rsidRPr="00680CDD">
        <w:rPr>
          <w:sz w:val="14"/>
        </w:rPr>
        <w:t xml:space="preserve">In November 2022, </w:t>
      </w:r>
      <w:r w:rsidRPr="00D82CF4">
        <w:rPr>
          <w:rStyle w:val="Emphasis"/>
          <w:highlight w:val="yellow"/>
        </w:rPr>
        <w:t>Illinois</w:t>
      </w:r>
      <w:r w:rsidRPr="00680CDD">
        <w:rPr>
          <w:sz w:val="14"/>
        </w:rPr>
        <w:t xml:space="preserve"> </w:t>
      </w:r>
      <w:r w:rsidRPr="00990C27">
        <w:rPr>
          <w:rStyle w:val="StyleUnderline"/>
        </w:rPr>
        <w:t xml:space="preserve">became the fourth state to </w:t>
      </w:r>
      <w:r w:rsidRPr="00D82CF4">
        <w:rPr>
          <w:rStyle w:val="Emphasis"/>
          <w:highlight w:val="yellow"/>
        </w:rPr>
        <w:t>create a right to collectively bargain</w:t>
      </w:r>
      <w:r w:rsidRPr="00680CDD">
        <w:rPr>
          <w:sz w:val="14"/>
          <w:highlight w:val="yellow"/>
        </w:rPr>
        <w:t xml:space="preserve"> </w:t>
      </w:r>
      <w:r w:rsidRPr="00D82CF4">
        <w:rPr>
          <w:rStyle w:val="StyleUnderline"/>
          <w:highlight w:val="yellow"/>
        </w:rPr>
        <w:t>within its</w:t>
      </w:r>
      <w:r w:rsidRPr="00990C27">
        <w:rPr>
          <w:rStyle w:val="StyleUnderline"/>
        </w:rPr>
        <w:t xml:space="preserve"> </w:t>
      </w:r>
      <w:r w:rsidRPr="00990C27">
        <w:rPr>
          <w:rStyle w:val="Emphasis"/>
        </w:rPr>
        <w:t xml:space="preserve">state </w:t>
      </w:r>
      <w:r w:rsidRPr="00D82CF4">
        <w:rPr>
          <w:rStyle w:val="Emphasis"/>
          <w:highlight w:val="yellow"/>
        </w:rPr>
        <w:t>constitution</w:t>
      </w:r>
      <w:r w:rsidRPr="00680CDD">
        <w:rPr>
          <w:sz w:val="14"/>
          <w:highlight w:val="yellow"/>
        </w:rPr>
        <w:t xml:space="preserve">. </w:t>
      </w:r>
      <w:r w:rsidRPr="00D82CF4">
        <w:rPr>
          <w:rStyle w:val="StyleUnderline"/>
          <w:highlight w:val="yellow"/>
        </w:rPr>
        <w:t xml:space="preserve">It joins </w:t>
      </w:r>
      <w:r w:rsidRPr="00D82CF4">
        <w:rPr>
          <w:rStyle w:val="Emphasis"/>
          <w:highlight w:val="yellow"/>
        </w:rPr>
        <w:t>Hawaii</w:t>
      </w:r>
      <w:r w:rsidRPr="00D82CF4">
        <w:rPr>
          <w:rStyle w:val="StyleUnderline"/>
          <w:highlight w:val="yellow"/>
        </w:rPr>
        <w:t xml:space="preserve">, </w:t>
      </w:r>
      <w:r w:rsidRPr="00D82CF4">
        <w:rPr>
          <w:rStyle w:val="Emphasis"/>
          <w:highlight w:val="yellow"/>
        </w:rPr>
        <w:t>Missouri</w:t>
      </w:r>
      <w:r w:rsidRPr="00D82CF4">
        <w:rPr>
          <w:rStyle w:val="StyleUnderline"/>
          <w:highlight w:val="yellow"/>
        </w:rPr>
        <w:t xml:space="preserve">, and </w:t>
      </w:r>
      <w:r w:rsidRPr="00D82CF4">
        <w:rPr>
          <w:rStyle w:val="Emphasis"/>
          <w:highlight w:val="yellow"/>
        </w:rPr>
        <w:t>New York</w:t>
      </w:r>
      <w:r w:rsidRPr="00D82CF4">
        <w:rPr>
          <w:rStyle w:val="StyleUnderline"/>
          <w:highlight w:val="yellow"/>
        </w:rPr>
        <w:t xml:space="preserve"> as states that</w:t>
      </w:r>
      <w:r w:rsidRPr="00990C27">
        <w:rPr>
          <w:rStyle w:val="StyleUnderline"/>
        </w:rPr>
        <w:t xml:space="preserve"> all </w:t>
      </w:r>
      <w:r w:rsidRPr="00D82CF4">
        <w:rPr>
          <w:rStyle w:val="Emphasis"/>
          <w:highlight w:val="yellow"/>
        </w:rPr>
        <w:t>protect collective bargaining</w:t>
      </w:r>
      <w:r w:rsidRPr="00990C27">
        <w:rPr>
          <w:rStyle w:val="StyleUnderline"/>
        </w:rPr>
        <w:t xml:space="preserve"> within the state constitution</w:t>
      </w:r>
      <w:r w:rsidRPr="00680CDD">
        <w:rPr>
          <w:sz w:val="14"/>
        </w:rPr>
        <w:t xml:space="preserve">. </w:t>
      </w:r>
      <w:r w:rsidRPr="00D82CF4">
        <w:rPr>
          <w:rStyle w:val="StyleUnderline"/>
          <w:highlight w:val="yellow"/>
        </w:rPr>
        <w:t xml:space="preserve">The </w:t>
      </w:r>
      <w:r w:rsidRPr="00D82CF4">
        <w:rPr>
          <w:rStyle w:val="Emphasis"/>
          <w:highlight w:val="yellow"/>
        </w:rPr>
        <w:t>wording</w:t>
      </w:r>
      <w:r w:rsidRPr="00990C27">
        <w:rPr>
          <w:rStyle w:val="StyleUnderline"/>
        </w:rPr>
        <w:t xml:space="preserve"> of this amendment </w:t>
      </w:r>
      <w:r w:rsidRPr="00D82CF4">
        <w:rPr>
          <w:rStyle w:val="StyleUnderline"/>
          <w:highlight w:val="yellow"/>
        </w:rPr>
        <w:t xml:space="preserve">is </w:t>
      </w:r>
      <w:r w:rsidRPr="00D82CF4">
        <w:rPr>
          <w:rStyle w:val="Emphasis"/>
          <w:highlight w:val="yellow"/>
        </w:rPr>
        <w:t>very strong</w:t>
      </w:r>
      <w:r w:rsidRPr="00680CDD">
        <w:rPr>
          <w:sz w:val="14"/>
        </w:rPr>
        <w:t xml:space="preserve">, </w:t>
      </w:r>
      <w:r w:rsidRPr="00990C27">
        <w:rPr>
          <w:rStyle w:val="StyleUnderline"/>
        </w:rPr>
        <w:t xml:space="preserve">stating that </w:t>
      </w:r>
      <w:r w:rsidRPr="00D82CF4">
        <w:rPr>
          <w:rStyle w:val="StyleUnderline"/>
          <w:highlight w:val="yellow"/>
        </w:rPr>
        <w:t>workers can</w:t>
      </w:r>
      <w:r w:rsidRPr="00990C27">
        <w:rPr>
          <w:rStyle w:val="StyleUnderline"/>
        </w:rPr>
        <w:t xml:space="preserve"> collectively bargain to</w:t>
      </w:r>
      <w:r w:rsidRPr="00680CDD">
        <w:rPr>
          <w:sz w:val="14"/>
        </w:rPr>
        <w:t xml:space="preserve"> “</w:t>
      </w:r>
      <w:r w:rsidRPr="00D82CF4">
        <w:rPr>
          <w:rStyle w:val="Emphasis"/>
          <w:highlight w:val="yellow"/>
        </w:rPr>
        <w:t>negotiat[e] wages</w:t>
      </w:r>
      <w:r w:rsidRPr="00680CDD">
        <w:rPr>
          <w:sz w:val="14"/>
          <w:highlight w:val="yellow"/>
        </w:rPr>
        <w:t xml:space="preserve">, </w:t>
      </w:r>
      <w:r w:rsidRPr="00D82CF4">
        <w:rPr>
          <w:rStyle w:val="Emphasis"/>
          <w:highlight w:val="yellow"/>
        </w:rPr>
        <w:t>hours</w:t>
      </w:r>
      <w:r w:rsidRPr="00680CDD">
        <w:rPr>
          <w:sz w:val="14"/>
          <w:highlight w:val="yellow"/>
        </w:rPr>
        <w:t xml:space="preserve">, </w:t>
      </w:r>
      <w:r w:rsidRPr="00D82CF4">
        <w:rPr>
          <w:rStyle w:val="StyleUnderline"/>
          <w:highlight w:val="yellow"/>
        </w:rPr>
        <w:t>and</w:t>
      </w:r>
      <w:r w:rsidRPr="00680CDD">
        <w:rPr>
          <w:sz w:val="14"/>
          <w:highlight w:val="yellow"/>
        </w:rPr>
        <w:t xml:space="preserve"> </w:t>
      </w:r>
      <w:r w:rsidRPr="00D82CF4">
        <w:rPr>
          <w:rStyle w:val="Emphasis"/>
          <w:highlight w:val="yellow"/>
        </w:rPr>
        <w:t>working conditions</w:t>
      </w:r>
      <w:r w:rsidRPr="00680CDD">
        <w:rPr>
          <w:sz w:val="14"/>
        </w:rPr>
        <w:t xml:space="preserve">, and </w:t>
      </w:r>
      <w:r w:rsidRPr="00D82CF4">
        <w:rPr>
          <w:rStyle w:val="StyleUnderline"/>
          <w:highlight w:val="yellow"/>
        </w:rPr>
        <w:t>to protect</w:t>
      </w:r>
      <w:r w:rsidRPr="00990C27">
        <w:rPr>
          <w:rStyle w:val="StyleUnderline"/>
        </w:rPr>
        <w:t xml:space="preserve"> [employees'] </w:t>
      </w:r>
      <w:r w:rsidRPr="00D82CF4">
        <w:rPr>
          <w:rStyle w:val="Emphasis"/>
          <w:highlight w:val="yellow"/>
        </w:rPr>
        <w:t>economic welfare</w:t>
      </w:r>
      <w:r w:rsidRPr="00D82CF4">
        <w:rPr>
          <w:rStyle w:val="StyleUnderline"/>
          <w:highlight w:val="yellow"/>
        </w:rPr>
        <w:t xml:space="preserve"> and </w:t>
      </w:r>
      <w:r w:rsidRPr="00D82CF4">
        <w:rPr>
          <w:rStyle w:val="Emphasis"/>
          <w:highlight w:val="yellow"/>
        </w:rPr>
        <w:t>safety</w:t>
      </w:r>
      <w:r w:rsidRPr="00990C27">
        <w:rPr>
          <w:rStyle w:val="StyleUnderline"/>
        </w:rPr>
        <w:t xml:space="preserve"> at work</w:t>
      </w:r>
      <w:r w:rsidRPr="00680CDD">
        <w:rPr>
          <w:sz w:val="14"/>
        </w:rPr>
        <w:t>” (Ballotpedia 2022). In the other three states, the right to collectively bargain is not as directly spelled out. A goal of this constitutional amendment is to preempt any attempts to pass RTW legislation, as it would limit collective bargaining. Perhaps because other amendments are not worded as strongly, Missouri had a credible referendum to pass RTW in 2018 that voters rejected. At the very least, a formal constitutional amendment provides a signal about the priorities of the state of Illinois toward organized labor.</w:t>
      </w:r>
    </w:p>
    <w:p w14:paraId="6A2F9785" w14:textId="77777777" w:rsidR="00115737" w:rsidRDefault="00115737" w:rsidP="00115737"/>
    <w:p w14:paraId="3ED4C313" w14:textId="77777777" w:rsidR="00115737" w:rsidRDefault="00115737" w:rsidP="00115737">
      <w:pPr>
        <w:pStyle w:val="Heading3"/>
      </w:pPr>
      <w:r>
        <w:t>AT: Lobbying---2NC</w:t>
      </w:r>
    </w:p>
    <w:p w14:paraId="034C901D" w14:textId="77777777" w:rsidR="00115737" w:rsidRDefault="00115737" w:rsidP="00115737">
      <w:pPr>
        <w:pStyle w:val="Heading3"/>
      </w:pPr>
      <w:r>
        <w:t>AT: FTC---2NC</w:t>
      </w:r>
    </w:p>
    <w:p w14:paraId="2B4164B4" w14:textId="77777777" w:rsidR="00115737" w:rsidRDefault="00115737" w:rsidP="00115737">
      <w:pPr>
        <w:pStyle w:val="Heading3"/>
      </w:pPr>
      <w:r>
        <w:t>2NC---Conditionality Good</w:t>
      </w:r>
    </w:p>
    <w:p w14:paraId="06C121C4" w14:textId="77777777" w:rsidR="00115737" w:rsidRDefault="00115737" w:rsidP="00115737">
      <w:pPr>
        <w:pStyle w:val="Heading2"/>
      </w:pPr>
      <w:r>
        <w:t>Data Econ</w:t>
      </w:r>
    </w:p>
    <w:p w14:paraId="3A39148D" w14:textId="77777777" w:rsidR="00115737" w:rsidRDefault="00115737" w:rsidP="00115737">
      <w:pPr>
        <w:pStyle w:val="Heading3"/>
      </w:pPr>
      <w:r>
        <w:t>Solvency---Participation---2NC</w:t>
      </w:r>
    </w:p>
    <w:p w14:paraId="3AD62F7A" w14:textId="77777777" w:rsidR="00115737" w:rsidRPr="00231C1F" w:rsidRDefault="00115737" w:rsidP="00115737">
      <w:pPr>
        <w:pStyle w:val="Heading4"/>
      </w:pPr>
      <w:r>
        <w:t xml:space="preserve">Data bargaining </w:t>
      </w:r>
      <w:r w:rsidRPr="00231C1F">
        <w:rPr>
          <w:u w:val="single"/>
        </w:rPr>
        <w:t>fails</w:t>
      </w:r>
      <w:r>
        <w:t xml:space="preserve">, it’s too </w:t>
      </w:r>
      <w:r w:rsidRPr="00231C1F">
        <w:rPr>
          <w:u w:val="single"/>
        </w:rPr>
        <w:t>complex</w:t>
      </w:r>
      <w:r>
        <w:t xml:space="preserve"> and causes </w:t>
      </w:r>
      <w:r w:rsidRPr="00231C1F">
        <w:rPr>
          <w:u w:val="single"/>
        </w:rPr>
        <w:t>negotiation fatigue</w:t>
      </w:r>
      <w:r>
        <w:t>.</w:t>
      </w:r>
    </w:p>
    <w:p w14:paraId="45E83562" w14:textId="77777777" w:rsidR="00115737" w:rsidRPr="0002488A" w:rsidRDefault="00115737" w:rsidP="00115737">
      <w:r>
        <w:t xml:space="preserve">Cameron F. </w:t>
      </w:r>
      <w:r w:rsidRPr="0002488A">
        <w:rPr>
          <w:rStyle w:val="Style13ptBold"/>
        </w:rPr>
        <w:t>Kerry and</w:t>
      </w:r>
      <w:r>
        <w:t xml:space="preserve"> John B. </w:t>
      </w:r>
      <w:r w:rsidRPr="0002488A">
        <w:rPr>
          <w:rStyle w:val="Style13ptBold"/>
        </w:rPr>
        <w:t>Morris 19</w:t>
      </w:r>
      <w:r>
        <w:t>, Ann R. and Andrew H. Tisch Distinguished Visiting Fellow - Governance Studies, Center for Technology Innovation (CTI); Principal, U.S. Internet Policy and Advocacy at the Internet Society,  6/26/19, “Why data ownership is the wrong approach to protecting privacy,” https://www.brookings.edu/articles/why-data-ownership-is-the-wrong-approach-to-protecting-privacy/</w:t>
      </w:r>
    </w:p>
    <w:p w14:paraId="7854D72D" w14:textId="77777777" w:rsidR="00115737" w:rsidRPr="007B03AD" w:rsidRDefault="00115737" w:rsidP="00115737">
      <w:pPr>
        <w:rPr>
          <w:sz w:val="16"/>
        </w:rPr>
      </w:pPr>
      <w:r w:rsidRPr="007B03AD">
        <w:rPr>
          <w:sz w:val="16"/>
        </w:rPr>
        <w:t>Intersecting interests in personal information</w:t>
      </w:r>
    </w:p>
    <w:p w14:paraId="69CFCCBC" w14:textId="77777777" w:rsidR="00115737" w:rsidRPr="007B03AD" w:rsidRDefault="00115737" w:rsidP="00115737">
      <w:pPr>
        <w:rPr>
          <w:sz w:val="16"/>
        </w:rPr>
      </w:pPr>
      <w:r w:rsidRPr="007B03AD">
        <w:rPr>
          <w:sz w:val="16"/>
        </w:rPr>
        <w:t xml:space="preserve">To unpack the private and public interests inherent in </w:t>
      </w:r>
      <w:r w:rsidRPr="00695C3A">
        <w:rPr>
          <w:rStyle w:val="StyleUnderline"/>
          <w:highlight w:val="yellow"/>
        </w:rPr>
        <w:t>personal info</w:t>
      </w:r>
      <w:r w:rsidRPr="005B2934">
        <w:rPr>
          <w:rStyle w:val="StyleUnderline"/>
        </w:rPr>
        <w:t>rmation</w:t>
      </w:r>
      <w:r w:rsidRPr="007B03AD">
        <w:rPr>
          <w:sz w:val="16"/>
        </w:rPr>
        <w:t>, consider the simple case of your name. It is a fundamental part of individual identity, and it is the first item on any list of “personally identifiable information” protected by privacy rules. We each have vital interest in our names and the assets and identities we link to them.</w:t>
      </w:r>
    </w:p>
    <w:p w14:paraId="63EE3E02" w14:textId="77777777" w:rsidR="00115737" w:rsidRPr="007B03AD" w:rsidRDefault="00115737" w:rsidP="00115737">
      <w:pPr>
        <w:rPr>
          <w:sz w:val="16"/>
        </w:rPr>
      </w:pPr>
      <w:r w:rsidRPr="007B03AD">
        <w:rPr>
          <w:sz w:val="16"/>
        </w:rPr>
        <w:t xml:space="preserve">But this interest </w:t>
      </w:r>
      <w:r w:rsidRPr="00695C3A">
        <w:rPr>
          <w:rStyle w:val="Emphasis"/>
          <w:highlight w:val="yellow"/>
        </w:rPr>
        <w:t>is not exclusive</w:t>
      </w:r>
      <w:r w:rsidRPr="007B03AD">
        <w:rPr>
          <w:sz w:val="16"/>
        </w:rPr>
        <w:t>. Our names are also a way that others recognize us, associated by friends and family with who and what we are, and used by society for voting rolls, property registries, financial accounts, and countless other social, economic, and civic contexts. This makes our names essential social and economic currency that is valuable to others.</w:t>
      </w:r>
    </w:p>
    <w:p w14:paraId="45CDBA47" w14:textId="77777777" w:rsidR="00115737" w:rsidRPr="007B03AD" w:rsidRDefault="00115737" w:rsidP="00115737">
      <w:pPr>
        <w:rPr>
          <w:sz w:val="16"/>
        </w:rPr>
      </w:pPr>
      <w:r w:rsidRPr="007B03AD">
        <w:rPr>
          <w:sz w:val="16"/>
        </w:rPr>
        <w:t xml:space="preserve">It is because of this </w:t>
      </w:r>
      <w:r w:rsidRPr="005B2934">
        <w:rPr>
          <w:rStyle w:val="StyleUnderline"/>
        </w:rPr>
        <w:t>social and economic significance</w:t>
      </w:r>
      <w:r w:rsidRPr="007B03AD">
        <w:rPr>
          <w:sz w:val="16"/>
        </w:rPr>
        <w:t xml:space="preserve"> that naming </w:t>
      </w:r>
      <w:r w:rsidRPr="005B2934">
        <w:rPr>
          <w:rStyle w:val="Emphasis"/>
        </w:rPr>
        <w:t>is regulated</w:t>
      </w:r>
      <w:r w:rsidRPr="007B03AD">
        <w:rPr>
          <w:sz w:val="16"/>
        </w:rPr>
        <w:t>. We are assigned names at birth, registered on birth certificates. It takes official approval to change these names. In this way, as personal as our identities are to us, they are also instruments of a well-functioning society.</w:t>
      </w:r>
    </w:p>
    <w:p w14:paraId="007010AF" w14:textId="77777777" w:rsidR="00115737" w:rsidRPr="007B03AD" w:rsidRDefault="00115737" w:rsidP="00115737">
      <w:pPr>
        <w:rPr>
          <w:sz w:val="16"/>
        </w:rPr>
      </w:pPr>
      <w:r w:rsidRPr="007B03AD">
        <w:rPr>
          <w:sz w:val="16"/>
        </w:rPr>
        <w:t xml:space="preserve">Other </w:t>
      </w:r>
      <w:r w:rsidRPr="00695C3A">
        <w:rPr>
          <w:rStyle w:val="StyleUnderline"/>
          <w:highlight w:val="yellow"/>
        </w:rPr>
        <w:t>personal info</w:t>
      </w:r>
      <w:r w:rsidRPr="005B2934">
        <w:rPr>
          <w:rStyle w:val="StyleUnderline"/>
        </w:rPr>
        <w:t xml:space="preserve">rmation that we necessarily share alongside our names also </w:t>
      </w:r>
      <w:r w:rsidRPr="00695C3A">
        <w:rPr>
          <w:rStyle w:val="Emphasis"/>
          <w:highlight w:val="yellow"/>
        </w:rPr>
        <w:t>involves intersecting interests</w:t>
      </w:r>
      <w:r w:rsidRPr="007B03AD">
        <w:rPr>
          <w:sz w:val="16"/>
        </w:rPr>
        <w:t xml:space="preserve">. The </w:t>
      </w:r>
      <w:r w:rsidRPr="005B2934">
        <w:rPr>
          <w:rStyle w:val="StyleUnderline"/>
        </w:rPr>
        <w:t>transactions we conduct through a bank become part of the business records of the bank</w:t>
      </w:r>
      <w:r w:rsidRPr="007B03AD">
        <w:rPr>
          <w:sz w:val="16"/>
        </w:rPr>
        <w:t xml:space="preserve">, as the Supreme Court recognized in United States v. Miller. But the </w:t>
      </w:r>
      <w:r w:rsidRPr="005B2934">
        <w:rPr>
          <w:rStyle w:val="StyleUnderline"/>
        </w:rPr>
        <w:t xml:space="preserve">bank’s interest in these records </w:t>
      </w:r>
      <w:r w:rsidRPr="005B2934">
        <w:rPr>
          <w:rStyle w:val="Emphasis"/>
        </w:rPr>
        <w:t>does not necessarily mean</w:t>
      </w:r>
      <w:r w:rsidRPr="005B2934">
        <w:rPr>
          <w:rStyle w:val="StyleUnderline"/>
        </w:rPr>
        <w:t xml:space="preserve"> it has </w:t>
      </w:r>
      <w:r w:rsidRPr="005B2934">
        <w:rPr>
          <w:rStyle w:val="Emphasis"/>
        </w:rPr>
        <w:t>absolute control</w:t>
      </w:r>
      <w:r w:rsidRPr="005B2934">
        <w:rPr>
          <w:rStyle w:val="StyleUnderline"/>
        </w:rPr>
        <w:t xml:space="preserve"> to do what it wants with this information</w:t>
      </w:r>
      <w:r w:rsidRPr="007B03AD">
        <w:rPr>
          <w:sz w:val="16"/>
        </w:rPr>
        <w:t>, as the Gramm-Leach-Bliley financial privacy law makes explicit. Courts have relied on Miller to conclude that records of your cell phone calls and other business records can be obtained from the parties that hold these records.</w:t>
      </w:r>
    </w:p>
    <w:p w14:paraId="663CC9B6" w14:textId="77777777" w:rsidR="00115737" w:rsidRPr="007B03AD" w:rsidRDefault="00115737" w:rsidP="00115737">
      <w:pPr>
        <w:rPr>
          <w:sz w:val="16"/>
        </w:rPr>
      </w:pPr>
      <w:r w:rsidRPr="007B03AD">
        <w:rPr>
          <w:sz w:val="16"/>
        </w:rPr>
        <w:t xml:space="preserve">In Carpenter v. United States last year, however, the Court required a warrant for cell phone location data that service providers retain for their use. Although not overturning Miller, the Court also recognized that that the phone users retain expectations of privacy in location data generated from their phones. The same </w:t>
      </w:r>
      <w:r w:rsidRPr="00695C3A">
        <w:rPr>
          <w:rStyle w:val="StyleUnderline"/>
          <w:highlight w:val="yellow"/>
        </w:rPr>
        <w:t>intersecting interests apply to</w:t>
      </w:r>
      <w:r w:rsidRPr="005B2934">
        <w:rPr>
          <w:rStyle w:val="StyleUnderline"/>
        </w:rPr>
        <w:t xml:space="preserve"> much of the other </w:t>
      </w:r>
      <w:r w:rsidRPr="00695C3A">
        <w:rPr>
          <w:rStyle w:val="StyleUnderline"/>
          <w:highlight w:val="yellow"/>
        </w:rPr>
        <w:t>info</w:t>
      </w:r>
      <w:r w:rsidRPr="005B2934">
        <w:rPr>
          <w:rStyle w:val="StyleUnderline"/>
        </w:rPr>
        <w:t xml:space="preserve">rmation </w:t>
      </w:r>
      <w:r w:rsidRPr="00695C3A">
        <w:rPr>
          <w:rStyle w:val="StyleUnderline"/>
        </w:rPr>
        <w:t xml:space="preserve">we share </w:t>
      </w:r>
      <w:r w:rsidRPr="00695C3A">
        <w:rPr>
          <w:rStyle w:val="StyleUnderline"/>
          <w:highlight w:val="yellow"/>
        </w:rPr>
        <w:t xml:space="preserve">as </w:t>
      </w:r>
      <w:r w:rsidRPr="00695C3A">
        <w:rPr>
          <w:rStyle w:val="Emphasis"/>
          <w:highlight w:val="yellow"/>
        </w:rPr>
        <w:t>we interact with digital services</w:t>
      </w:r>
      <w:r w:rsidRPr="007B03AD">
        <w:rPr>
          <w:sz w:val="16"/>
        </w:rPr>
        <w:t>—</w:t>
      </w:r>
      <w:r w:rsidRPr="005B2934">
        <w:rPr>
          <w:rStyle w:val="StyleUnderline"/>
        </w:rPr>
        <w:t xml:space="preserve">e-commerce transactions, mobile applications, messaging services and other communications, and pictures or information we share on our </w:t>
      </w:r>
      <w:r w:rsidRPr="005B2934">
        <w:rPr>
          <w:rStyle w:val="Emphasis"/>
        </w:rPr>
        <w:t>social networks among others</w:t>
      </w:r>
      <w:r w:rsidRPr="007B03AD">
        <w:rPr>
          <w:sz w:val="16"/>
        </w:rPr>
        <w:t>.</w:t>
      </w:r>
    </w:p>
    <w:p w14:paraId="4513378A" w14:textId="77777777" w:rsidR="00115737" w:rsidRPr="007B03AD" w:rsidRDefault="00115737" w:rsidP="00115737">
      <w:pPr>
        <w:rPr>
          <w:sz w:val="16"/>
        </w:rPr>
      </w:pPr>
      <w:r w:rsidRPr="007B03AD">
        <w:rPr>
          <w:sz w:val="16"/>
        </w:rPr>
        <w:t xml:space="preserve">Of course, </w:t>
      </w:r>
      <w:r w:rsidRPr="005B2934">
        <w:rPr>
          <w:rStyle w:val="StyleUnderline"/>
        </w:rPr>
        <w:t xml:space="preserve">much of the data we generate is shared more widely than just with recipients like these, but here too the </w:t>
      </w:r>
      <w:r w:rsidRPr="005B2934">
        <w:rPr>
          <w:rStyle w:val="Emphasis"/>
        </w:rPr>
        <w:t>interests in information from the data are not exclusive</w:t>
      </w:r>
      <w:r w:rsidRPr="007B03AD">
        <w:rPr>
          <w:sz w:val="16"/>
        </w:rPr>
        <w:t xml:space="preserve">. The </w:t>
      </w:r>
      <w:r w:rsidRPr="005B2934">
        <w:rPr>
          <w:rStyle w:val="StyleUnderline"/>
        </w:rPr>
        <w:t>digital economy operates in broad ecosystems of data-sharing for diverse uses</w:t>
      </w:r>
      <w:r w:rsidRPr="007B03AD">
        <w:rPr>
          <w:sz w:val="16"/>
        </w:rPr>
        <w:t>. Well-accepted examples are for credit reporting; bank clearing and compliance with know-your-customer rules; fraud monitoring; and security. Many of these functions are recognized explicitly in laws and standards—from the first federal privacy law in 1970, the Fair Credit Reporting Act, to the recent European Union General Data Protection Regulation (GDPR) and California Consumer Privacy Act—while others are invisible. Few sectors exist entirely outside such ecosystems. And as businesses outsource functions and move their data processing onto cloud services and remote sensing of all kinds begins to deploy across environments, an increasing amount of personal data is in the custody of entities unknown to us as consumers.</w:t>
      </w:r>
    </w:p>
    <w:p w14:paraId="0D468812" w14:textId="77777777" w:rsidR="00115737" w:rsidRPr="007B03AD" w:rsidRDefault="00115737" w:rsidP="00115737">
      <w:pPr>
        <w:rPr>
          <w:sz w:val="16"/>
        </w:rPr>
      </w:pPr>
      <w:r w:rsidRPr="007B03AD">
        <w:rPr>
          <w:sz w:val="16"/>
        </w:rPr>
        <w:t>The most visible and debated of these ecosystems are in advertising and marketing. They are controversial both because the visibility to consumers makes them aware of tracking and data-sharing but also because mechanisms of ad-tech like advertising identifiers and cookies enable tracking across sites and devices, sharing information without our knowledge and sometimes even despite measures we take to avoid such tracking and sharing. In turn, data brokers aggregate and supplement much of this tracking information with other data derived from apps, social media, and public databases. As intrusive as such collection and uses can be, regulation must take into account First Amendment protection, which extends in some measure to advertising, and must recognize for better or worse that advertising supports a wide range of socially useful products and services, including vital news media and other content providers.</w:t>
      </w:r>
    </w:p>
    <w:p w14:paraId="65DED355" w14:textId="77777777" w:rsidR="00115737" w:rsidRPr="007B03AD" w:rsidRDefault="00115737" w:rsidP="00115737">
      <w:pPr>
        <w:rPr>
          <w:sz w:val="16"/>
        </w:rPr>
      </w:pPr>
      <w:r w:rsidRPr="007B03AD">
        <w:rPr>
          <w:sz w:val="16"/>
        </w:rPr>
        <w:t xml:space="preserve">In short, a </w:t>
      </w:r>
      <w:r w:rsidRPr="005B2934">
        <w:rPr>
          <w:rStyle w:val="StyleUnderline"/>
        </w:rPr>
        <w:t>significant amount of data sharing serves important public interests and values.</w:t>
      </w:r>
      <w:r w:rsidRPr="007B03AD">
        <w:rPr>
          <w:sz w:val="16"/>
        </w:rPr>
        <w:t xml:space="preserve"> The </w:t>
      </w:r>
      <w:r w:rsidRPr="00695C3A">
        <w:rPr>
          <w:rStyle w:val="StyleUnderline"/>
          <w:highlight w:val="yellow"/>
        </w:rPr>
        <w:t>friction</w:t>
      </w:r>
      <w:r w:rsidRPr="005B2934">
        <w:rPr>
          <w:rStyle w:val="StyleUnderline"/>
        </w:rPr>
        <w:t xml:space="preserve"> </w:t>
      </w:r>
      <w:r w:rsidRPr="00695C3A">
        <w:rPr>
          <w:rStyle w:val="StyleUnderline"/>
          <w:highlight w:val="yellow"/>
        </w:rPr>
        <w:t>and disruption from</w:t>
      </w:r>
      <w:r w:rsidRPr="005B2934">
        <w:rPr>
          <w:rStyle w:val="StyleUnderline"/>
        </w:rPr>
        <w:t xml:space="preserve"> any </w:t>
      </w:r>
      <w:r w:rsidRPr="00695C3A">
        <w:rPr>
          <w:rStyle w:val="StyleUnderline"/>
          <w:highlight w:val="yellow"/>
        </w:rPr>
        <w:t xml:space="preserve">system of payments for data </w:t>
      </w:r>
      <w:r w:rsidRPr="00695C3A">
        <w:rPr>
          <w:rStyle w:val="Emphasis"/>
          <w:highlight w:val="yellow"/>
        </w:rPr>
        <w:t>would undermine</w:t>
      </w:r>
      <w:r w:rsidRPr="005B2934">
        <w:rPr>
          <w:rStyle w:val="Emphasis"/>
        </w:rPr>
        <w:t xml:space="preserve"> these </w:t>
      </w:r>
      <w:r w:rsidRPr="00695C3A">
        <w:rPr>
          <w:rStyle w:val="Emphasis"/>
          <w:highlight w:val="yellow"/>
        </w:rPr>
        <w:t>interests</w:t>
      </w:r>
      <w:r w:rsidRPr="005B2934">
        <w:rPr>
          <w:rStyle w:val="Emphasis"/>
        </w:rPr>
        <w:t xml:space="preserve"> and values.</w:t>
      </w:r>
      <w:r w:rsidRPr="007B03AD">
        <w:rPr>
          <w:sz w:val="16"/>
        </w:rPr>
        <w:t xml:space="preserve"> Yet, these </w:t>
      </w:r>
      <w:r w:rsidRPr="00695C3A">
        <w:rPr>
          <w:rStyle w:val="StyleUnderline"/>
          <w:highlight w:val="yellow"/>
        </w:rPr>
        <w:t>costs</w:t>
      </w:r>
      <w:r w:rsidRPr="005B2934">
        <w:rPr>
          <w:rStyle w:val="StyleUnderline"/>
        </w:rPr>
        <w:t xml:space="preserve"> would </w:t>
      </w:r>
      <w:r w:rsidRPr="00695C3A">
        <w:rPr>
          <w:rStyle w:val="StyleUnderline"/>
          <w:highlight w:val="yellow"/>
        </w:rPr>
        <w:t>come</w:t>
      </w:r>
      <w:r w:rsidRPr="00695C3A">
        <w:rPr>
          <w:rStyle w:val="StyleUnderline"/>
        </w:rPr>
        <w:t xml:space="preserve"> with</w:t>
      </w:r>
      <w:r w:rsidRPr="005B2934">
        <w:rPr>
          <w:rStyle w:val="StyleUnderline"/>
        </w:rPr>
        <w:t xml:space="preserve"> </w:t>
      </w:r>
      <w:r w:rsidRPr="00231C1F">
        <w:rPr>
          <w:rStyle w:val="Emphasis"/>
          <w:highlight w:val="yellow"/>
        </w:rPr>
        <w:t>little benefit for</w:t>
      </w:r>
      <w:r w:rsidRPr="005B2934">
        <w:rPr>
          <w:rStyle w:val="Emphasis"/>
        </w:rPr>
        <w:t xml:space="preserve"> individual </w:t>
      </w:r>
      <w:r w:rsidRPr="00231C1F">
        <w:rPr>
          <w:rStyle w:val="Emphasis"/>
          <w:highlight w:val="yellow"/>
        </w:rPr>
        <w:t>privacy</w:t>
      </w:r>
      <w:r w:rsidRPr="007B03AD">
        <w:rPr>
          <w:sz w:val="16"/>
        </w:rPr>
        <w:t>.</w:t>
      </w:r>
    </w:p>
    <w:p w14:paraId="305E57F2" w14:textId="77777777" w:rsidR="00115737" w:rsidRPr="005B2934" w:rsidRDefault="00115737" w:rsidP="00115737">
      <w:pPr>
        <w:rPr>
          <w:u w:val="single"/>
        </w:rPr>
      </w:pPr>
      <w:r w:rsidRPr="007B03AD">
        <w:rPr>
          <w:sz w:val="16"/>
        </w:rPr>
        <w:t xml:space="preserve">Instead, what is needed is to enable the sharing personal information that is useful for our social, economic, and governmental systems while protecting the vital interests that each of us has in our personal information. </w:t>
      </w:r>
      <w:r w:rsidRPr="005B2934">
        <w:rPr>
          <w:rStyle w:val="StyleUnderline"/>
        </w:rPr>
        <w:t>It is precisely to these ends that we need to move away from our current transactional approach to privacy</w:t>
      </w:r>
    </w:p>
    <w:p w14:paraId="2E60A041" w14:textId="77777777" w:rsidR="00115737" w:rsidRPr="007B03AD" w:rsidRDefault="00115737" w:rsidP="00115737">
      <w:pPr>
        <w:rPr>
          <w:sz w:val="16"/>
        </w:rPr>
      </w:pPr>
      <w:r w:rsidRPr="007B03AD">
        <w:rPr>
          <w:sz w:val="16"/>
        </w:rPr>
        <w:t>The handling of personal information in medical research and other research involving human subjects, detection of disparate impacts and analysis to identify discrimination, and the U.S. census provide examples where sharing of information provides important benefits for society. Most medical research is subject to the Health Insurance Portability and Accountability of 1996 and the Privacy Rule adopted by the Department of Health and Human Services (HHS) that defines numerous categories of personal information and limits how these can be disclosed and shared. Human subject research comes under HHS “Common Rule” that provides for institutional review boards to evaluate the risks to subjects, including their privacy, and how to address these risks.</w:t>
      </w:r>
    </w:p>
    <w:p w14:paraId="4BF0A013" w14:textId="77777777" w:rsidR="00115737" w:rsidRPr="007B03AD" w:rsidRDefault="00115737" w:rsidP="00115737">
      <w:pPr>
        <w:rPr>
          <w:sz w:val="16"/>
        </w:rPr>
      </w:pPr>
      <w:r w:rsidRPr="007B03AD">
        <w:rPr>
          <w:sz w:val="16"/>
        </w:rPr>
        <w:t>The Equal Employment Opportunity Commission requires employers to report data that includes gender and race or ethnicity. Without data as to race and other protected categories, discrimination is impossible to detect. Census data is considered important enough that we compel people to respond, but the law also limits the use of this data to statistical use, a limit so deeply embedded that anyone who handles the data must swear an oath to observe the limit, violation of which is a criminal offense. Consistent with these privacy obligations, the release of census data is vetted mathematically to avoid release of information at levels granular enough to associate data with individuals.</w:t>
      </w:r>
    </w:p>
    <w:p w14:paraId="6939D729" w14:textId="77777777" w:rsidR="00115737" w:rsidRPr="007B03AD" w:rsidRDefault="00115737" w:rsidP="00115737">
      <w:pPr>
        <w:rPr>
          <w:sz w:val="16"/>
        </w:rPr>
      </w:pPr>
      <w:r w:rsidRPr="007B03AD">
        <w:rPr>
          <w:sz w:val="16"/>
        </w:rPr>
        <w:t>In turn, census data provides a foundation for social science research of every kind, informing government policy at every level, academic research, and business planning and market research.  The census documentation of the U.S. population and society is available for free — an information commons created by public policy. It works fairly and consistently with our values because public policy also protects a baseline of protection for individual privacy interests. Baseline privacy requirements for how companies protect individual privacy can do the same in the commercial arena.</w:t>
      </w:r>
    </w:p>
    <w:p w14:paraId="6B002D10" w14:textId="77777777" w:rsidR="00115737" w:rsidRPr="007B03AD" w:rsidRDefault="00115737" w:rsidP="00115737">
      <w:pPr>
        <w:rPr>
          <w:sz w:val="16"/>
        </w:rPr>
      </w:pPr>
      <w:r w:rsidRPr="007B03AD">
        <w:rPr>
          <w:sz w:val="16"/>
        </w:rPr>
        <w:t>Why property rights in data will not protect individuals effectively</w:t>
      </w:r>
    </w:p>
    <w:p w14:paraId="00CDB19B" w14:textId="77777777" w:rsidR="00115737" w:rsidRPr="007B03AD" w:rsidRDefault="00115737" w:rsidP="00115737">
      <w:pPr>
        <w:rPr>
          <w:sz w:val="16"/>
        </w:rPr>
      </w:pPr>
      <w:r w:rsidRPr="00231C1F">
        <w:rPr>
          <w:rStyle w:val="StyleUnderline"/>
          <w:highlight w:val="yellow"/>
        </w:rPr>
        <w:t>Basing</w:t>
      </w:r>
      <w:r w:rsidRPr="007B03AD">
        <w:rPr>
          <w:sz w:val="16"/>
        </w:rPr>
        <w:t xml:space="preserve"> privacy </w:t>
      </w:r>
      <w:r w:rsidRPr="00231C1F">
        <w:rPr>
          <w:rStyle w:val="StyleUnderline"/>
          <w:highlight w:val="yellow"/>
        </w:rPr>
        <w:t>protection on property systems</w:t>
      </w:r>
      <w:r w:rsidRPr="005B2934">
        <w:rPr>
          <w:rStyle w:val="StyleUnderline"/>
        </w:rPr>
        <w:t xml:space="preserve">, on the other hand, </w:t>
      </w:r>
      <w:r w:rsidRPr="005B2934">
        <w:rPr>
          <w:rStyle w:val="Emphasis"/>
        </w:rPr>
        <w:t>would reduce privacy to a commodity</w:t>
      </w:r>
      <w:r w:rsidRPr="007B03AD">
        <w:rPr>
          <w:sz w:val="16"/>
        </w:rPr>
        <w:t xml:space="preserve">, </w:t>
      </w:r>
      <w:r w:rsidRPr="005B2934">
        <w:rPr>
          <w:rStyle w:val="StyleUnderline"/>
        </w:rPr>
        <w:t xml:space="preserve">double down on a transactional model based on consumer choice, and be </w:t>
      </w:r>
      <w:r w:rsidRPr="00231C1F">
        <w:rPr>
          <w:rStyle w:val="Emphasis"/>
          <w:highlight w:val="yellow"/>
        </w:rPr>
        <w:t>enormously complicated to implement</w:t>
      </w:r>
      <w:r w:rsidRPr="007B03AD">
        <w:rPr>
          <w:sz w:val="16"/>
        </w:rPr>
        <w:t xml:space="preserve">. The </w:t>
      </w:r>
      <w:r w:rsidRPr="005B2934">
        <w:rPr>
          <w:rStyle w:val="StyleUnderline"/>
        </w:rPr>
        <w:t xml:space="preserve">current notice-and-choice </w:t>
      </w:r>
      <w:r w:rsidRPr="00231C1F">
        <w:rPr>
          <w:rStyle w:val="StyleUnderline"/>
          <w:highlight w:val="yellow"/>
        </w:rPr>
        <w:t>model is failing because it is</w:t>
      </w:r>
      <w:r w:rsidRPr="005B2934">
        <w:rPr>
          <w:rStyle w:val="StyleUnderline"/>
        </w:rPr>
        <w:t xml:space="preserve"> </w:t>
      </w:r>
      <w:r w:rsidRPr="005B2934">
        <w:rPr>
          <w:rStyle w:val="Emphasis"/>
        </w:rPr>
        <w:t xml:space="preserve">effectively </w:t>
      </w:r>
      <w:r w:rsidRPr="00231C1F">
        <w:rPr>
          <w:rStyle w:val="Emphasis"/>
          <w:highlight w:val="yellow"/>
        </w:rPr>
        <w:t>impossible</w:t>
      </w:r>
      <w:r w:rsidRPr="005B2934">
        <w:rPr>
          <w:rStyle w:val="StyleUnderline"/>
        </w:rPr>
        <w:t xml:space="preserve"> </w:t>
      </w:r>
      <w:r w:rsidRPr="00231C1F">
        <w:rPr>
          <w:rStyle w:val="StyleUnderline"/>
          <w:highlight w:val="yellow"/>
        </w:rPr>
        <w:t>for users to understand</w:t>
      </w:r>
      <w:r w:rsidRPr="005B2934">
        <w:rPr>
          <w:rStyle w:val="StyleUnderline"/>
        </w:rPr>
        <w:t xml:space="preserve"> either how their data will be used </w:t>
      </w:r>
      <w:r w:rsidRPr="005B2934">
        <w:rPr>
          <w:rStyle w:val="Emphasis"/>
        </w:rPr>
        <w:t>or the accompanying privacy risks</w:t>
      </w:r>
      <w:r w:rsidRPr="007B03AD">
        <w:rPr>
          <w:sz w:val="16"/>
        </w:rPr>
        <w:t xml:space="preserve">, </w:t>
      </w:r>
      <w:r w:rsidRPr="005B2934">
        <w:rPr>
          <w:rStyle w:val="StyleUnderline"/>
        </w:rPr>
        <w:t>especially in</w:t>
      </w:r>
      <w:r w:rsidRPr="007B03AD">
        <w:rPr>
          <w:sz w:val="16"/>
        </w:rPr>
        <w:t xml:space="preserve"> the </w:t>
      </w:r>
      <w:r w:rsidRPr="005B2934">
        <w:rPr>
          <w:rStyle w:val="StyleUnderline"/>
        </w:rPr>
        <w:t>constant flow of online engagement in today’s connected world</w:t>
      </w:r>
      <w:r w:rsidRPr="007B03AD">
        <w:rPr>
          <w:sz w:val="16"/>
        </w:rPr>
        <w:t xml:space="preserve">. The </w:t>
      </w:r>
      <w:r w:rsidRPr="005B2934">
        <w:rPr>
          <w:rStyle w:val="StyleUnderline"/>
        </w:rPr>
        <w:t>result is that people click past privacy notices through to the information or service they want</w:t>
      </w:r>
      <w:r w:rsidRPr="007B03AD">
        <w:rPr>
          <w:sz w:val="16"/>
        </w:rPr>
        <w:t>.</w:t>
      </w:r>
    </w:p>
    <w:p w14:paraId="6E234546" w14:textId="77777777" w:rsidR="00115737" w:rsidRPr="007B03AD" w:rsidRDefault="00115737" w:rsidP="00115737">
      <w:pPr>
        <w:rPr>
          <w:sz w:val="16"/>
        </w:rPr>
      </w:pPr>
      <w:r w:rsidRPr="007B03AD">
        <w:rPr>
          <w:sz w:val="16"/>
        </w:rPr>
        <w:t xml:space="preserve">Moreover, many of these consumers already agree to provide personal information in exchange for the perception a benefit. It is </w:t>
      </w:r>
      <w:r w:rsidRPr="00231C1F">
        <w:rPr>
          <w:rStyle w:val="Emphasis"/>
          <w:highlight w:val="yellow"/>
        </w:rPr>
        <w:t>hard to imagine</w:t>
      </w:r>
      <w:r w:rsidRPr="00231C1F">
        <w:rPr>
          <w:rStyle w:val="StyleUnderline"/>
          <w:highlight w:val="yellow"/>
        </w:rPr>
        <w:t xml:space="preserve"> people will burrow</w:t>
      </w:r>
      <w:r w:rsidRPr="005B2934">
        <w:rPr>
          <w:rStyle w:val="StyleUnderline"/>
        </w:rPr>
        <w:t xml:space="preserve"> deeper </w:t>
      </w:r>
      <w:r w:rsidRPr="00231C1F">
        <w:rPr>
          <w:rStyle w:val="StyleUnderline"/>
          <w:highlight w:val="yellow"/>
        </w:rPr>
        <w:t>into</w:t>
      </w:r>
      <w:r w:rsidRPr="005B2934">
        <w:rPr>
          <w:rStyle w:val="StyleUnderline"/>
        </w:rPr>
        <w:t xml:space="preserve"> privacy </w:t>
      </w:r>
      <w:r w:rsidRPr="00231C1F">
        <w:rPr>
          <w:rStyle w:val="StyleUnderline"/>
          <w:highlight w:val="yellow"/>
        </w:rPr>
        <w:t>disclosures</w:t>
      </w:r>
      <w:r w:rsidRPr="005B2934">
        <w:rPr>
          <w:rStyle w:val="StyleUnderline"/>
        </w:rPr>
        <w:t xml:space="preserve"> or pause at clicking through to get at communications or transactions simply because they are offered what may amount to a few pennies</w:t>
      </w:r>
      <w:r w:rsidRPr="007B03AD">
        <w:rPr>
          <w:sz w:val="16"/>
        </w:rPr>
        <w:t xml:space="preserve">.  It is </w:t>
      </w:r>
      <w:r w:rsidRPr="00231C1F">
        <w:rPr>
          <w:rStyle w:val="Emphasis"/>
        </w:rPr>
        <w:t>far from clear</w:t>
      </w:r>
      <w:r w:rsidRPr="00231C1F">
        <w:rPr>
          <w:sz w:val="16"/>
        </w:rPr>
        <w:t xml:space="preserve"> that </w:t>
      </w:r>
      <w:r w:rsidRPr="00231C1F">
        <w:rPr>
          <w:rStyle w:val="StyleUnderline"/>
        </w:rPr>
        <w:t>in a market for data</w:t>
      </w:r>
      <w:r w:rsidRPr="00231C1F">
        <w:rPr>
          <w:sz w:val="16"/>
        </w:rPr>
        <w:t xml:space="preserve">, the </w:t>
      </w:r>
      <w:r w:rsidRPr="00231C1F">
        <w:rPr>
          <w:rStyle w:val="Emphasis"/>
        </w:rPr>
        <w:t>ordinary user</w:t>
      </w:r>
      <w:r w:rsidRPr="005B2934">
        <w:rPr>
          <w:rStyle w:val="Emphasis"/>
        </w:rPr>
        <w:t xml:space="preserve"> would come out on top</w:t>
      </w:r>
      <w:r w:rsidRPr="007B03AD">
        <w:rPr>
          <w:sz w:val="16"/>
        </w:rPr>
        <w:t xml:space="preserve">—either in relation to economic benefits or privacy harms. </w:t>
      </w:r>
      <w:r w:rsidRPr="005B2934">
        <w:rPr>
          <w:rStyle w:val="StyleUnderline"/>
        </w:rPr>
        <w:t>On the contrary, by licensing the use of their information in exchange for monetary consideration, they may be worse off than under the current notice-and-choice regime</w:t>
      </w:r>
      <w:r w:rsidRPr="007B03AD">
        <w:rPr>
          <w:sz w:val="16"/>
        </w:rPr>
        <w:t>.</w:t>
      </w:r>
    </w:p>
    <w:p w14:paraId="5A257096" w14:textId="77777777" w:rsidR="00115737" w:rsidRPr="007B03AD" w:rsidRDefault="00115737" w:rsidP="00115737">
      <w:pPr>
        <w:rPr>
          <w:sz w:val="16"/>
        </w:rPr>
      </w:pPr>
      <w:r w:rsidRPr="007B03AD">
        <w:rPr>
          <w:sz w:val="16"/>
        </w:rPr>
        <w:t xml:space="preserve">Indeed, the </w:t>
      </w:r>
      <w:r w:rsidRPr="005B2934">
        <w:rPr>
          <w:rStyle w:val="StyleUnderline"/>
        </w:rPr>
        <w:t>uncertainties of valuating any one individual’s data suggest that individuals will receive little payment</w:t>
      </w:r>
      <w:r w:rsidRPr="007B03AD">
        <w:rPr>
          <w:sz w:val="16"/>
        </w:rPr>
        <w:t xml:space="preserve">. Estimates vary but The Financial Times has a calculator that one of us (Kerry) ran for his profile. The default value is $0.007, but as a well-to-do professional who travels a lot, the value of the Kerry data was estimated as $1.78. If pricing is set by service providers, then the resulting system is likely to end up being very similar to the current “take it or leave it” outcomes that are common under notice and choice. </w:t>
      </w:r>
      <w:r w:rsidRPr="00231C1F">
        <w:rPr>
          <w:rStyle w:val="StyleUnderline"/>
          <w:highlight w:val="yellow"/>
        </w:rPr>
        <w:t>If pricing</w:t>
      </w:r>
      <w:r w:rsidRPr="005B2934">
        <w:rPr>
          <w:rStyle w:val="StyleUnderline"/>
        </w:rPr>
        <w:t xml:space="preserve"> is </w:t>
      </w:r>
      <w:r w:rsidRPr="00231C1F">
        <w:rPr>
          <w:rStyle w:val="StyleUnderline"/>
          <w:highlight w:val="yellow"/>
        </w:rPr>
        <w:t>set by</w:t>
      </w:r>
      <w:r w:rsidRPr="005B2934">
        <w:rPr>
          <w:rStyle w:val="StyleUnderline"/>
        </w:rPr>
        <w:t xml:space="preserve"> consumers or through </w:t>
      </w:r>
      <w:r w:rsidRPr="00231C1F">
        <w:rPr>
          <w:rStyle w:val="StyleUnderline"/>
          <w:highlight w:val="yellow"/>
        </w:rPr>
        <w:t>negotiation</w:t>
      </w:r>
      <w:r w:rsidRPr="005B2934">
        <w:rPr>
          <w:rStyle w:val="StyleUnderline"/>
        </w:rPr>
        <w:t xml:space="preserve">, the </w:t>
      </w:r>
      <w:r w:rsidRPr="00231C1F">
        <w:rPr>
          <w:rStyle w:val="Emphasis"/>
          <w:highlight w:val="yellow"/>
        </w:rPr>
        <w:t>complexity of</w:t>
      </w:r>
      <w:r w:rsidRPr="005B2934">
        <w:rPr>
          <w:rStyle w:val="Emphasis"/>
        </w:rPr>
        <w:t xml:space="preserve"> the service-user interactions would be even greater</w:t>
      </w:r>
      <w:r w:rsidRPr="007B03AD">
        <w:rPr>
          <w:sz w:val="16"/>
        </w:rPr>
        <w:t xml:space="preserve">. And </w:t>
      </w:r>
      <w:r w:rsidRPr="005B2934">
        <w:rPr>
          <w:rStyle w:val="StyleUnderline"/>
        </w:rPr>
        <w:t>this</w:t>
      </w:r>
      <w:r w:rsidRPr="007B03AD">
        <w:rPr>
          <w:sz w:val="16"/>
        </w:rPr>
        <w:t xml:space="preserve"> new </w:t>
      </w:r>
      <w:r w:rsidRPr="00231C1F">
        <w:rPr>
          <w:rStyle w:val="StyleUnderline"/>
          <w:highlight w:val="yellow"/>
        </w:rPr>
        <w:t>complexity</w:t>
      </w:r>
      <w:r w:rsidRPr="005B2934">
        <w:rPr>
          <w:rStyle w:val="StyleUnderline"/>
        </w:rPr>
        <w:t xml:space="preserve"> would likely </w:t>
      </w:r>
      <w:r w:rsidRPr="00231C1F">
        <w:rPr>
          <w:rStyle w:val="Emphasis"/>
          <w:highlight w:val="yellow"/>
        </w:rPr>
        <w:t>slow</w:t>
      </w:r>
      <w:r w:rsidRPr="005B2934">
        <w:rPr>
          <w:rStyle w:val="Emphasis"/>
        </w:rPr>
        <w:t xml:space="preserve"> users’ </w:t>
      </w:r>
      <w:r w:rsidRPr="00231C1F">
        <w:rPr>
          <w:rStyle w:val="Emphasis"/>
          <w:highlight w:val="yellow"/>
        </w:rPr>
        <w:t>access to info</w:t>
      </w:r>
      <w:r w:rsidRPr="005B2934">
        <w:rPr>
          <w:rStyle w:val="Emphasis"/>
        </w:rPr>
        <w:t>rmation</w:t>
      </w:r>
      <w:r w:rsidRPr="005B2934">
        <w:rPr>
          <w:rStyle w:val="StyleUnderline"/>
        </w:rPr>
        <w:t xml:space="preserve"> and services that they want</w:t>
      </w:r>
      <w:r w:rsidRPr="007B03AD">
        <w:rPr>
          <w:sz w:val="16"/>
        </w:rPr>
        <w:t xml:space="preserve">—and </w:t>
      </w:r>
      <w:r w:rsidRPr="005B2934">
        <w:rPr>
          <w:rStyle w:val="StyleUnderline"/>
        </w:rPr>
        <w:t xml:space="preserve">simply </w:t>
      </w:r>
      <w:r w:rsidRPr="00231C1F">
        <w:rPr>
          <w:rStyle w:val="StyleUnderline"/>
          <w:highlight w:val="yellow"/>
        </w:rPr>
        <w:t>turn</w:t>
      </w:r>
      <w:r w:rsidRPr="005B2934">
        <w:rPr>
          <w:rStyle w:val="StyleUnderline"/>
        </w:rPr>
        <w:t xml:space="preserve"> “click fatigue” </w:t>
      </w:r>
      <w:r w:rsidRPr="00231C1F">
        <w:rPr>
          <w:rStyle w:val="StyleUnderline"/>
          <w:highlight w:val="yellow"/>
        </w:rPr>
        <w:t>into</w:t>
      </w:r>
      <w:r w:rsidRPr="005B2934">
        <w:rPr>
          <w:rStyle w:val="StyleUnderline"/>
        </w:rPr>
        <w:t xml:space="preserve"> </w:t>
      </w:r>
      <w:r w:rsidRPr="005B2934">
        <w:rPr>
          <w:rStyle w:val="Emphasis"/>
        </w:rPr>
        <w:t>“</w:t>
      </w:r>
      <w:r w:rsidRPr="00231C1F">
        <w:rPr>
          <w:rStyle w:val="Emphasis"/>
          <w:highlight w:val="yellow"/>
        </w:rPr>
        <w:t>negotiation fatigue</w:t>
      </w:r>
      <w:r w:rsidRPr="005B2934">
        <w:rPr>
          <w:rStyle w:val="Emphasis"/>
        </w:rPr>
        <w:t>.”</w:t>
      </w:r>
    </w:p>
    <w:p w14:paraId="695D0DEB" w14:textId="77777777" w:rsidR="00115737" w:rsidRPr="007B03AD" w:rsidRDefault="00115737" w:rsidP="00115737">
      <w:pPr>
        <w:rPr>
          <w:sz w:val="16"/>
        </w:rPr>
      </w:pPr>
      <w:r w:rsidRPr="005B2934">
        <w:rPr>
          <w:rStyle w:val="StyleUnderline"/>
        </w:rPr>
        <w:t>If pricing is set by regulators</w:t>
      </w:r>
      <w:r w:rsidRPr="007B03AD">
        <w:rPr>
          <w:sz w:val="16"/>
        </w:rPr>
        <w:t xml:space="preserve"> or a legislature, </w:t>
      </w:r>
      <w:r w:rsidRPr="005B2934">
        <w:rPr>
          <w:rStyle w:val="StyleUnderline"/>
        </w:rPr>
        <w:t>this could require drawing of lines about the use of information based on judgments that some should be favored and others disfavored</w:t>
      </w:r>
      <w:r w:rsidRPr="007B03AD">
        <w:rPr>
          <w:sz w:val="16"/>
        </w:rPr>
        <w:t xml:space="preserve"> (e.g., different pricing for medical research versus commercial data brokerage). Yet </w:t>
      </w:r>
      <w:r w:rsidRPr="005B2934">
        <w:rPr>
          <w:rStyle w:val="StyleUnderline"/>
        </w:rPr>
        <w:t>this approach might risk an adverse review under</w:t>
      </w:r>
      <w:r w:rsidRPr="007B03AD">
        <w:rPr>
          <w:sz w:val="16"/>
        </w:rPr>
        <w:t xml:space="preserve"> the Supreme Court’s </w:t>
      </w:r>
      <w:r w:rsidRPr="005B2934">
        <w:rPr>
          <w:rStyle w:val="Emphasis"/>
        </w:rPr>
        <w:t>First Amendment</w:t>
      </w:r>
      <w:r w:rsidRPr="007B03AD">
        <w:rPr>
          <w:sz w:val="16"/>
        </w:rPr>
        <w:t xml:space="preserve"> holding in Sorrell v. IMS Health Inc., which rejected a Vermont limitation on a few particular uses of information about a pharmacy prescription transaction. Although the Sorrell case turned on particular decisions and statements made by the Vermont legislature, any privacy legislation is likely to face challenges under the First Amendment commercial speech doctrine, which encompasses commercial advertising within free speech protection on the basis of a “strong interest in the free flow of commercial information” on the part of both consumers and society. It is far from clear that a property rights approach to privacy would improve the arguments needed to withstand a constitutional challenge on such grounds.</w:t>
      </w:r>
    </w:p>
    <w:p w14:paraId="31EBF200" w14:textId="77777777" w:rsidR="00115737" w:rsidRPr="007B03AD" w:rsidRDefault="00115737" w:rsidP="00115737">
      <w:pPr>
        <w:rPr>
          <w:sz w:val="16"/>
        </w:rPr>
      </w:pPr>
      <w:r w:rsidRPr="007B03AD">
        <w:rPr>
          <w:sz w:val="16"/>
        </w:rPr>
        <w:t xml:space="preserve">A </w:t>
      </w:r>
      <w:r w:rsidRPr="007B03AD">
        <w:rPr>
          <w:rStyle w:val="StyleUnderline"/>
        </w:rPr>
        <w:t>property-based system</w:t>
      </w:r>
      <w:r w:rsidRPr="007B03AD">
        <w:rPr>
          <w:sz w:val="16"/>
        </w:rPr>
        <w:t xml:space="preserve"> also </w:t>
      </w:r>
      <w:r w:rsidRPr="007B03AD">
        <w:rPr>
          <w:rStyle w:val="StyleUnderline"/>
        </w:rPr>
        <w:t>disregards interests besides property that individuals have in personal information</w:t>
      </w:r>
      <w:r w:rsidRPr="007B03AD">
        <w:rPr>
          <w:sz w:val="16"/>
        </w:rPr>
        <w:t xml:space="preserve">. </w:t>
      </w:r>
      <w:r w:rsidRPr="007B03AD">
        <w:rPr>
          <w:rStyle w:val="StyleUnderline"/>
        </w:rPr>
        <w:t>Consumers</w:t>
      </w:r>
      <w:r w:rsidRPr="007B03AD">
        <w:rPr>
          <w:sz w:val="16"/>
        </w:rPr>
        <w:t xml:space="preserve"> often </w:t>
      </w:r>
      <w:r w:rsidRPr="007B03AD">
        <w:rPr>
          <w:rStyle w:val="StyleUnderline"/>
        </w:rPr>
        <w:t>benefit from freely providing information for use in a particular context</w:t>
      </w:r>
      <w:r w:rsidRPr="007B03AD">
        <w:rPr>
          <w:sz w:val="16"/>
        </w:rPr>
        <w:t xml:space="preserve">, but </w:t>
      </w:r>
      <w:r w:rsidRPr="007B03AD">
        <w:rPr>
          <w:rStyle w:val="StyleUnderline"/>
        </w:rPr>
        <w:t>they can suffer a range of privacy harms if the information is used in an unrelated context not contemplated when use of the information was licensed.</w:t>
      </w:r>
      <w:r w:rsidRPr="007B03AD">
        <w:rPr>
          <w:sz w:val="16"/>
        </w:rPr>
        <w:t xml:space="preserve"> At the same, </w:t>
      </w:r>
      <w:r w:rsidRPr="007B03AD">
        <w:rPr>
          <w:rStyle w:val="StyleUnderline"/>
        </w:rPr>
        <w:t xml:space="preserve">imbuing property rights in personal information would affect sharing of data in </w:t>
      </w:r>
      <w:r w:rsidRPr="007B03AD">
        <w:rPr>
          <w:rStyle w:val="Emphasis"/>
        </w:rPr>
        <w:t>many common contexts</w:t>
      </w:r>
      <w:r w:rsidRPr="007B03AD">
        <w:rPr>
          <w:sz w:val="16"/>
        </w:rPr>
        <w:t>. In a simple purchase of a book from an online retailer, for example, the book title and subject could reveal highly personal information about the purchaser, but the retailer surely would have a right to retain and use its own business records about the transaction (including the title of the book).</w:t>
      </w:r>
    </w:p>
    <w:p w14:paraId="43AFA69E" w14:textId="77777777" w:rsidR="00115737" w:rsidRPr="007B03AD" w:rsidRDefault="00115737" w:rsidP="00115737">
      <w:pPr>
        <w:rPr>
          <w:sz w:val="16"/>
        </w:rPr>
      </w:pPr>
      <w:r w:rsidRPr="007B03AD">
        <w:rPr>
          <w:sz w:val="16"/>
        </w:rPr>
        <w:t>Under an information-as-property regime, would both the purchaser and the retailer have property rights to information about the transaction? And in such a property regime, couldn’t the retailer simply make as a condition of sale that the purchaser must grant a license to the retailer to use the information for specified uses? And wouldn’t that simply lead to another form of the tyranny of fine print in which the purchaser who wants the convenience of an online purchase would be forced to cede rights to the retailer? It is unclear whether the information as property regime would in fact improve the current state of privacy.</w:t>
      </w:r>
    </w:p>
    <w:p w14:paraId="4497D337" w14:textId="77777777" w:rsidR="00115737" w:rsidRPr="007B03AD" w:rsidRDefault="00115737" w:rsidP="00115737">
      <w:pPr>
        <w:rPr>
          <w:sz w:val="16"/>
        </w:rPr>
      </w:pPr>
      <w:r w:rsidRPr="007B03AD">
        <w:rPr>
          <w:sz w:val="16"/>
        </w:rPr>
        <w:t>Looking beyond this retail scenario, how would information-as-property apply to a simple online conversation between two individuals who exchange personal information with each other—perhaps even information about personal activities that the two individuals did together? Would both individuals have property interests in the personal information about a joint activity? Would that mean that neither individual could tell anyone else about the joint activity without the permission of the other individual? (Facebook allows users to delete or port their own photographs but not other people’s photos in which they are tagged).</w:t>
      </w:r>
    </w:p>
    <w:p w14:paraId="0F8EBA54" w14:textId="77777777" w:rsidR="00115737" w:rsidRPr="007B03AD" w:rsidRDefault="00115737" w:rsidP="00115737">
      <w:pPr>
        <w:rPr>
          <w:sz w:val="16"/>
        </w:rPr>
      </w:pPr>
      <w:r w:rsidRPr="007B03AD">
        <w:rPr>
          <w:sz w:val="16"/>
        </w:rPr>
        <w:t xml:space="preserve">The European Union’s </w:t>
      </w:r>
      <w:r w:rsidRPr="00231C1F">
        <w:rPr>
          <w:rStyle w:val="Emphasis"/>
          <w:sz w:val="32"/>
          <w:szCs w:val="32"/>
          <w:highlight w:val="yellow"/>
        </w:rPr>
        <w:t>GDPR</w:t>
      </w:r>
      <w:r w:rsidRPr="00231C1F">
        <w:rPr>
          <w:rStyle w:val="StyleUnderline"/>
          <w:sz w:val="32"/>
          <w:szCs w:val="32"/>
          <w:highlight w:val="yellow"/>
        </w:rPr>
        <w:t xml:space="preserve"> </w:t>
      </w:r>
      <w:r w:rsidRPr="00231C1F">
        <w:rPr>
          <w:rStyle w:val="StyleUnderline"/>
          <w:highlight w:val="yellow"/>
        </w:rPr>
        <w:t>provides</w:t>
      </w:r>
      <w:r w:rsidRPr="007B03AD">
        <w:rPr>
          <w:rStyle w:val="StyleUnderline"/>
        </w:rPr>
        <w:t xml:space="preserve"> a </w:t>
      </w:r>
      <w:r w:rsidRPr="00231C1F">
        <w:rPr>
          <w:rStyle w:val="StyleUnderline"/>
          <w:highlight w:val="yellow"/>
        </w:rPr>
        <w:t>benchmark for</w:t>
      </w:r>
      <w:r w:rsidRPr="007B03AD">
        <w:rPr>
          <w:rStyle w:val="StyleUnderline"/>
        </w:rPr>
        <w:t xml:space="preserve"> the </w:t>
      </w:r>
      <w:r w:rsidRPr="00231C1F">
        <w:rPr>
          <w:rStyle w:val="StyleUnderline"/>
          <w:highlight w:val="yellow"/>
        </w:rPr>
        <w:t>complexity</w:t>
      </w:r>
      <w:r w:rsidRPr="007B03AD">
        <w:rPr>
          <w:rStyle w:val="StyleUnderline"/>
        </w:rPr>
        <w:t xml:space="preserve"> of </w:t>
      </w:r>
      <w:r w:rsidRPr="007B03AD">
        <w:rPr>
          <w:rStyle w:val="Emphasis"/>
        </w:rPr>
        <w:t>introducing property interests into information ecosystems</w:t>
      </w:r>
      <w:r w:rsidRPr="007B03AD">
        <w:rPr>
          <w:sz w:val="16"/>
        </w:rPr>
        <w:t xml:space="preserve">. The </w:t>
      </w:r>
      <w:r w:rsidRPr="00231C1F">
        <w:rPr>
          <w:rStyle w:val="StyleUnderline"/>
          <w:highlight w:val="yellow"/>
        </w:rPr>
        <w:t>regulation required</w:t>
      </w:r>
      <w:r w:rsidRPr="007B03AD">
        <w:rPr>
          <w:rStyle w:val="StyleUnderline"/>
        </w:rPr>
        <w:t xml:space="preserve"> an </w:t>
      </w:r>
      <w:r w:rsidRPr="00231C1F">
        <w:rPr>
          <w:rStyle w:val="Emphasis"/>
          <w:highlight w:val="yellow"/>
        </w:rPr>
        <w:t>enormous</w:t>
      </w:r>
      <w:r w:rsidRPr="007B03AD">
        <w:rPr>
          <w:rStyle w:val="Emphasis"/>
        </w:rPr>
        <w:t xml:space="preserve"> amount of </w:t>
      </w:r>
      <w:r w:rsidRPr="00231C1F">
        <w:rPr>
          <w:rStyle w:val="Emphasis"/>
          <w:highlight w:val="yellow"/>
        </w:rPr>
        <w:t>systems design work</w:t>
      </w:r>
      <w:r w:rsidRPr="007B03AD">
        <w:rPr>
          <w:rStyle w:val="StyleUnderline"/>
        </w:rPr>
        <w:t xml:space="preserve"> to map data flows within organizations</w:t>
      </w:r>
      <w:r w:rsidRPr="007B03AD">
        <w:rPr>
          <w:sz w:val="16"/>
        </w:rPr>
        <w:t xml:space="preserve">, </w:t>
      </w:r>
      <w:r w:rsidRPr="007B03AD">
        <w:rPr>
          <w:rStyle w:val="StyleUnderline"/>
        </w:rPr>
        <w:t>document these for regulators, change user interfaces, and create the back-end systems to enable individual access, correction, and deletion</w:t>
      </w:r>
      <w:r w:rsidRPr="007B03AD">
        <w:rPr>
          <w:sz w:val="16"/>
        </w:rPr>
        <w:t xml:space="preserve">. </w:t>
      </w:r>
      <w:r w:rsidRPr="007B03AD">
        <w:rPr>
          <w:rStyle w:val="StyleUnderline"/>
        </w:rPr>
        <w:t>Microsoft</w:t>
      </w:r>
      <w:r w:rsidRPr="007B03AD">
        <w:rPr>
          <w:sz w:val="16"/>
        </w:rPr>
        <w:t xml:space="preserve"> revealed that it </w:t>
      </w:r>
      <w:r w:rsidRPr="007B03AD">
        <w:rPr>
          <w:rStyle w:val="StyleUnderline"/>
        </w:rPr>
        <w:t>put 1,600 engineers on the task implementing the GDPR</w:t>
      </w:r>
      <w:r w:rsidRPr="007B03AD">
        <w:rPr>
          <w:sz w:val="16"/>
        </w:rPr>
        <w:t>. Creating a system of micropayments similarly would add major new layers to user interfaces and back-ends systems.</w:t>
      </w:r>
    </w:p>
    <w:p w14:paraId="718ED7B8" w14:textId="77777777" w:rsidR="00115737" w:rsidRPr="007B03AD" w:rsidRDefault="00115737" w:rsidP="00115737">
      <w:pPr>
        <w:rPr>
          <w:sz w:val="16"/>
        </w:rPr>
      </w:pPr>
      <w:r w:rsidRPr="007B03AD">
        <w:rPr>
          <w:sz w:val="16"/>
        </w:rPr>
        <w:t>There are apps and proposals that seek to protect privacy through intermediaries. MIT’s big data pioneer Alexander Pentland and Thomas Hardjono have proposed that credit unions and labor unions could use their collective role to operate data cooperatives on behalf of their members, negotiating and managing permissions as well as deriving insights for their users. In a similar vein, CitizenMe is developing a data “exchange” that enables individuals to pool their data for surveys and other uses in exchange for compensation, and also to receive develop analysis of their data. In time, a privacy marketplace may develop platforms like these. In the meantime, the challenges of implementation, adoption, and permissions management across many different contexts and interests in information means these are not a substitute for widely applicable baseline privacy legislation.</w:t>
      </w:r>
    </w:p>
    <w:p w14:paraId="0FF69852" w14:textId="77777777" w:rsidR="00115737" w:rsidRDefault="00115737" w:rsidP="00115737">
      <w:pPr>
        <w:pStyle w:val="Heading4"/>
      </w:pPr>
      <w:r>
        <w:t xml:space="preserve">Financing, membership, and transparency </w:t>
      </w:r>
      <w:r w:rsidRPr="008B74E3">
        <w:rPr>
          <w:u w:val="single"/>
        </w:rPr>
        <w:t>crush</w:t>
      </w:r>
      <w:r>
        <w:t xml:space="preserve"> data unions.</w:t>
      </w:r>
    </w:p>
    <w:p w14:paraId="023E399D" w14:textId="77777777" w:rsidR="00115737" w:rsidRPr="00AB26A3" w:rsidRDefault="00115737" w:rsidP="00115737">
      <w:pPr>
        <w:rPr>
          <w:b/>
          <w:bCs/>
        </w:rPr>
      </w:pPr>
      <w:r w:rsidRPr="00AB26A3">
        <w:t xml:space="preserve">Sebastian </w:t>
      </w:r>
      <w:r w:rsidRPr="00AB26A3">
        <w:rPr>
          <w:rStyle w:val="Style13ptBold"/>
        </w:rPr>
        <w:t>Merkel et al. 24</w:t>
      </w:r>
      <w:r>
        <w:t>, Faculty of Social Science, Ruhr University Bochum , 4/15/24, “(Data-) Cooperatives in health and social care: a scoping review,” https://link.springer.com/article/10.1007/s10389-024-02226-x</w:t>
      </w:r>
    </w:p>
    <w:p w14:paraId="2834FBE0" w14:textId="77777777" w:rsidR="00115737" w:rsidRPr="002C379C" w:rsidRDefault="00115737" w:rsidP="00115737">
      <w:pPr>
        <w:rPr>
          <w:sz w:val="16"/>
        </w:rPr>
      </w:pPr>
      <w:r w:rsidRPr="002C379C">
        <w:rPr>
          <w:sz w:val="16"/>
        </w:rPr>
        <w:t xml:space="preserve">Nevertheless, with respect to these issues described above, the review allowed us to derive </w:t>
      </w:r>
      <w:r w:rsidRPr="00E818AE">
        <w:rPr>
          <w:rStyle w:val="StyleUnderline"/>
        </w:rPr>
        <w:t>five common challenges from the present results that (</w:t>
      </w:r>
      <w:r w:rsidRPr="00C01A3C">
        <w:rPr>
          <w:rStyle w:val="StyleUnderline"/>
          <w:highlight w:val="yellow"/>
        </w:rPr>
        <w:t>data</w:t>
      </w:r>
      <w:r w:rsidRPr="00E818AE">
        <w:rPr>
          <w:rStyle w:val="StyleUnderline"/>
        </w:rPr>
        <w:t xml:space="preserve">) </w:t>
      </w:r>
      <w:r w:rsidRPr="00C01A3C">
        <w:rPr>
          <w:rStyle w:val="StyleUnderline"/>
          <w:highlight w:val="yellow"/>
        </w:rPr>
        <w:t>coop</w:t>
      </w:r>
      <w:r w:rsidRPr="00C01A3C">
        <w:rPr>
          <w:rStyle w:val="StyleUnderline"/>
        </w:rPr>
        <w:t>erative</w:t>
      </w:r>
      <w:r w:rsidRPr="00C01A3C">
        <w:rPr>
          <w:rStyle w:val="StyleUnderline"/>
          <w:highlight w:val="yellow"/>
        </w:rPr>
        <w:t>s</w:t>
      </w:r>
      <w:r w:rsidRPr="002C379C">
        <w:rPr>
          <w:sz w:val="16"/>
        </w:rPr>
        <w:t xml:space="preserve"> in the health and social care sector must face in order to be successful:</w:t>
      </w:r>
    </w:p>
    <w:p w14:paraId="13AF90EE" w14:textId="77777777" w:rsidR="00115737" w:rsidRPr="002C379C" w:rsidRDefault="00115737" w:rsidP="00115737">
      <w:pPr>
        <w:rPr>
          <w:sz w:val="16"/>
        </w:rPr>
      </w:pPr>
      <w:r w:rsidRPr="002C379C">
        <w:rPr>
          <w:sz w:val="16"/>
        </w:rPr>
        <w:t>(1)</w:t>
      </w:r>
    </w:p>
    <w:p w14:paraId="5157A8B1" w14:textId="77777777" w:rsidR="00115737" w:rsidRPr="002C379C" w:rsidRDefault="00115737" w:rsidP="00115737">
      <w:pPr>
        <w:rPr>
          <w:sz w:val="16"/>
        </w:rPr>
      </w:pPr>
      <w:r w:rsidRPr="002C379C">
        <w:rPr>
          <w:sz w:val="16"/>
        </w:rPr>
        <w:t xml:space="preserve">Salary structures: Health and social care </w:t>
      </w:r>
      <w:r w:rsidRPr="00E818AE">
        <w:rPr>
          <w:rStyle w:val="StyleUnderline"/>
        </w:rPr>
        <w:t xml:space="preserve">cooperatives often </w:t>
      </w:r>
      <w:r w:rsidRPr="00C01A3C">
        <w:rPr>
          <w:rStyle w:val="StyleUnderline"/>
          <w:highlight w:val="yellow"/>
        </w:rPr>
        <w:t xml:space="preserve">struggle to </w:t>
      </w:r>
      <w:r w:rsidRPr="00C01A3C">
        <w:rPr>
          <w:rStyle w:val="Emphasis"/>
          <w:highlight w:val="yellow"/>
        </w:rPr>
        <w:t>obtain long-term, sustainable financing</w:t>
      </w:r>
      <w:r w:rsidRPr="002C379C">
        <w:rPr>
          <w:sz w:val="16"/>
        </w:rPr>
        <w:t xml:space="preserve">. This can partly be </w:t>
      </w:r>
      <w:r w:rsidRPr="00E818AE">
        <w:rPr>
          <w:rStyle w:val="StyleUnderline"/>
        </w:rPr>
        <w:t xml:space="preserve">attributed to the circumstance that cooperatives typically emerge from a </w:t>
      </w:r>
      <w:r w:rsidRPr="00E818AE">
        <w:rPr>
          <w:rStyle w:val="Emphasis"/>
        </w:rPr>
        <w:t>bottom-up movement</w:t>
      </w:r>
      <w:r w:rsidRPr="002C379C">
        <w:rPr>
          <w:sz w:val="16"/>
        </w:rPr>
        <w:t xml:space="preserve">. As a result, most </w:t>
      </w:r>
      <w:r w:rsidRPr="00E818AE">
        <w:rPr>
          <w:rStyle w:val="StyleUnderline"/>
        </w:rPr>
        <w:t xml:space="preserve">new </w:t>
      </w:r>
      <w:r w:rsidRPr="00C01A3C">
        <w:rPr>
          <w:rStyle w:val="StyleUnderline"/>
          <w:highlight w:val="yellow"/>
        </w:rPr>
        <w:t>coop</w:t>
      </w:r>
      <w:r w:rsidRPr="00C01A3C">
        <w:rPr>
          <w:rStyle w:val="StyleUnderline"/>
        </w:rPr>
        <w:t>erative</w:t>
      </w:r>
      <w:r w:rsidRPr="00C01A3C">
        <w:rPr>
          <w:rStyle w:val="StyleUnderline"/>
          <w:highlight w:val="yellow"/>
        </w:rPr>
        <w:t>s</w:t>
      </w:r>
      <w:r w:rsidRPr="00E818AE">
        <w:rPr>
          <w:rStyle w:val="StyleUnderline"/>
        </w:rPr>
        <w:t xml:space="preserve"> of this type </w:t>
      </w:r>
      <w:r w:rsidRPr="00C01A3C">
        <w:rPr>
          <w:rStyle w:val="StyleUnderline"/>
          <w:highlight w:val="yellow"/>
        </w:rPr>
        <w:t>do not have</w:t>
      </w:r>
      <w:r w:rsidRPr="00E818AE">
        <w:rPr>
          <w:rStyle w:val="StyleUnderline"/>
        </w:rPr>
        <w:t xml:space="preserve"> a large </w:t>
      </w:r>
      <w:r w:rsidRPr="00C01A3C">
        <w:rPr>
          <w:rStyle w:val="StyleUnderline"/>
          <w:highlight w:val="yellow"/>
        </w:rPr>
        <w:t>budget available</w:t>
      </w:r>
      <w:r w:rsidRPr="002C379C">
        <w:rPr>
          <w:sz w:val="16"/>
        </w:rPr>
        <w:t xml:space="preserve">. Many </w:t>
      </w:r>
      <w:r w:rsidRPr="00E818AE">
        <w:rPr>
          <w:rStyle w:val="StyleUnderline"/>
        </w:rPr>
        <w:t xml:space="preserve">cooperatives </w:t>
      </w:r>
      <w:r w:rsidRPr="00C01A3C">
        <w:rPr>
          <w:rStyle w:val="StyleUnderline"/>
          <w:highlight w:val="yellow"/>
        </w:rPr>
        <w:t>rely on donations</w:t>
      </w:r>
      <w:r w:rsidRPr="00E818AE">
        <w:rPr>
          <w:rStyle w:val="StyleUnderline"/>
        </w:rPr>
        <w:t xml:space="preserve"> and </w:t>
      </w:r>
      <w:r w:rsidRPr="00E818AE">
        <w:rPr>
          <w:rStyle w:val="Emphasis"/>
        </w:rPr>
        <w:t>support from subsidies</w:t>
      </w:r>
      <w:r w:rsidRPr="002C379C">
        <w:rPr>
          <w:sz w:val="16"/>
        </w:rPr>
        <w:t xml:space="preserve">, especially in their founding phase. To raise such funds, a </w:t>
      </w:r>
      <w:r w:rsidRPr="00C01A3C">
        <w:rPr>
          <w:rStyle w:val="Emphasis"/>
          <w:highlight w:val="yellow"/>
        </w:rPr>
        <w:t>sufficient amount of people</w:t>
      </w:r>
      <w:r w:rsidRPr="00C01A3C">
        <w:rPr>
          <w:rStyle w:val="StyleUnderline"/>
          <w:highlight w:val="yellow"/>
        </w:rPr>
        <w:t xml:space="preserve"> must be convinced</w:t>
      </w:r>
      <w:r w:rsidRPr="00E818AE">
        <w:rPr>
          <w:rStyle w:val="StyleUnderline"/>
        </w:rPr>
        <w:t xml:space="preserve"> by the idea of the cooperative</w:t>
      </w:r>
      <w:r w:rsidRPr="002C379C">
        <w:rPr>
          <w:sz w:val="16"/>
        </w:rPr>
        <w:t xml:space="preserve">. Since </w:t>
      </w:r>
      <w:r w:rsidRPr="00E818AE">
        <w:rPr>
          <w:rStyle w:val="StyleUnderline"/>
        </w:rPr>
        <w:t xml:space="preserve">cooperatives tend to be a </w:t>
      </w:r>
      <w:r w:rsidRPr="00E818AE">
        <w:rPr>
          <w:rStyle w:val="Emphasis"/>
        </w:rPr>
        <w:t>grassroots movement</w:t>
      </w:r>
      <w:r w:rsidRPr="002C379C">
        <w:rPr>
          <w:sz w:val="16"/>
        </w:rPr>
        <w:t xml:space="preserve">, a </w:t>
      </w:r>
      <w:r w:rsidRPr="00E818AE">
        <w:rPr>
          <w:rStyle w:val="StyleUnderline"/>
        </w:rPr>
        <w:t>consensus must be established among potential members</w:t>
      </w:r>
      <w:r w:rsidRPr="002C379C">
        <w:rPr>
          <w:sz w:val="16"/>
        </w:rPr>
        <w:t xml:space="preserve">, which can take more time depending on the group. This also relates to questions about how to handle the health data collected in the cooperative, the sale of which finances some of the data cooperatives (www.healthbank.coop2021; www.polypoly-citizens.eu/de/). Another challenging part is the filling of important corporate positions by volunteers, who often run the organization without any financial reimbursement. The </w:t>
      </w:r>
      <w:r w:rsidRPr="00C01A3C">
        <w:rPr>
          <w:rStyle w:val="StyleUnderline"/>
          <w:highlight w:val="yellow"/>
        </w:rPr>
        <w:t>voluntary nature</w:t>
      </w:r>
      <w:r w:rsidRPr="00E818AE">
        <w:rPr>
          <w:rStyle w:val="StyleUnderline"/>
        </w:rPr>
        <w:t xml:space="preserve"> of participation </w:t>
      </w:r>
      <w:r w:rsidRPr="00C01A3C">
        <w:rPr>
          <w:rStyle w:val="StyleUnderline"/>
          <w:highlight w:val="yellow"/>
        </w:rPr>
        <w:t>implies</w:t>
      </w:r>
      <w:r w:rsidRPr="00E818AE">
        <w:rPr>
          <w:rStyle w:val="StyleUnderline"/>
        </w:rPr>
        <w:t xml:space="preserve"> that </w:t>
      </w:r>
      <w:r w:rsidRPr="00C01A3C">
        <w:rPr>
          <w:rStyle w:val="Emphasis"/>
          <w:highlight w:val="yellow"/>
        </w:rPr>
        <w:t>reliability is not</w:t>
      </w:r>
      <w:r w:rsidRPr="00E818AE">
        <w:rPr>
          <w:rStyle w:val="Emphasis"/>
        </w:rPr>
        <w:t xml:space="preserve"> always </w:t>
      </w:r>
      <w:r w:rsidRPr="00C01A3C">
        <w:rPr>
          <w:rStyle w:val="Emphasis"/>
          <w:highlight w:val="yellow"/>
        </w:rPr>
        <w:t>given</w:t>
      </w:r>
      <w:r w:rsidRPr="002C379C">
        <w:rPr>
          <w:sz w:val="16"/>
        </w:rPr>
        <w:t xml:space="preserve">. A </w:t>
      </w:r>
      <w:r w:rsidRPr="00E818AE">
        <w:rPr>
          <w:rStyle w:val="StyleUnderline"/>
        </w:rPr>
        <w:t>high degree of idealism must prevail on the part of the volunteers and a real added value must be recognized in the cooperative</w:t>
      </w:r>
      <w:r w:rsidRPr="002C379C">
        <w:rPr>
          <w:sz w:val="16"/>
        </w:rPr>
        <w:t>. However, since the volunteers are often professionally trained in other contexts and perform the activities involved in the founding on a part-time basis, professionalizing the cooperative is another challenge.</w:t>
      </w:r>
    </w:p>
    <w:p w14:paraId="2AEF6AEA" w14:textId="77777777" w:rsidR="00115737" w:rsidRPr="002C379C" w:rsidRDefault="00115737" w:rsidP="00115737">
      <w:pPr>
        <w:rPr>
          <w:sz w:val="16"/>
        </w:rPr>
      </w:pPr>
      <w:r w:rsidRPr="002C379C">
        <w:rPr>
          <w:sz w:val="16"/>
        </w:rPr>
        <w:t>(2)</w:t>
      </w:r>
    </w:p>
    <w:p w14:paraId="3DE559F7" w14:textId="77777777" w:rsidR="00115737" w:rsidRPr="002C379C" w:rsidRDefault="00115737" w:rsidP="00115737">
      <w:pPr>
        <w:rPr>
          <w:sz w:val="16"/>
        </w:rPr>
      </w:pPr>
      <w:r w:rsidRPr="002C379C">
        <w:rPr>
          <w:sz w:val="16"/>
        </w:rPr>
        <w:t xml:space="preserve">Cooperating with other providers and surrounding institutions: </w:t>
      </w:r>
      <w:r w:rsidRPr="00C01A3C">
        <w:rPr>
          <w:rStyle w:val="StyleUnderline"/>
          <w:highlight w:val="yellow"/>
        </w:rPr>
        <w:t>Coop</w:t>
      </w:r>
      <w:r w:rsidRPr="00C01A3C">
        <w:rPr>
          <w:rStyle w:val="StyleUnderline"/>
        </w:rPr>
        <w:t>erative</w:t>
      </w:r>
      <w:r w:rsidRPr="00C01A3C">
        <w:rPr>
          <w:rStyle w:val="StyleUnderline"/>
          <w:highlight w:val="yellow"/>
        </w:rPr>
        <w:t>s are</w:t>
      </w:r>
      <w:r w:rsidRPr="00E818AE">
        <w:rPr>
          <w:rStyle w:val="StyleUnderline"/>
        </w:rPr>
        <w:t xml:space="preserve"> often </w:t>
      </w:r>
      <w:r w:rsidRPr="00C01A3C">
        <w:rPr>
          <w:rStyle w:val="StyleUnderline"/>
          <w:highlight w:val="yellow"/>
        </w:rPr>
        <w:t>in competition with</w:t>
      </w:r>
      <w:r w:rsidRPr="00E818AE">
        <w:rPr>
          <w:rStyle w:val="StyleUnderline"/>
        </w:rPr>
        <w:t xml:space="preserve"> </w:t>
      </w:r>
      <w:r w:rsidRPr="00C01A3C">
        <w:rPr>
          <w:rStyle w:val="StyleUnderline"/>
          <w:highlight w:val="yellow"/>
        </w:rPr>
        <w:t>commercial providers</w:t>
      </w:r>
      <w:r w:rsidRPr="00E818AE">
        <w:rPr>
          <w:rStyle w:val="StyleUnderline"/>
        </w:rPr>
        <w:t xml:space="preserve"> in </w:t>
      </w:r>
      <w:r w:rsidRPr="00E818AE">
        <w:rPr>
          <w:rStyle w:val="Emphasis"/>
        </w:rPr>
        <w:t>terms of the services they offer</w:t>
      </w:r>
      <w:r w:rsidRPr="002C379C">
        <w:rPr>
          <w:sz w:val="16"/>
        </w:rPr>
        <w:t xml:space="preserve"> (Fisher et al. 2012). </w:t>
      </w:r>
      <w:r w:rsidRPr="00E818AE">
        <w:rPr>
          <w:rStyle w:val="StyleUnderline"/>
        </w:rPr>
        <w:t>Forming cooperations can be an opportunity to secure the cooperative’s financial base and to maintain the cooperative work</w:t>
      </w:r>
      <w:r w:rsidRPr="002C379C">
        <w:rPr>
          <w:sz w:val="16"/>
        </w:rPr>
        <w:t xml:space="preserve">. </w:t>
      </w:r>
      <w:r w:rsidRPr="00E818AE">
        <w:rPr>
          <w:rStyle w:val="StyleUnderline"/>
        </w:rPr>
        <w:t>As the results of this work showed, such cooperations are often formed with public or rather governmental institutions</w:t>
      </w:r>
      <w:r w:rsidRPr="002C379C">
        <w:rPr>
          <w:sz w:val="16"/>
        </w:rPr>
        <w:t xml:space="preserve">. </w:t>
      </w:r>
      <w:r w:rsidRPr="00E818AE">
        <w:rPr>
          <w:rStyle w:val="StyleUnderline"/>
        </w:rPr>
        <w:t>These have a politically motivated interest in promoting the region-specific services of the cooperatives</w:t>
      </w:r>
      <w:r w:rsidRPr="002C379C">
        <w:rPr>
          <w:sz w:val="16"/>
        </w:rPr>
        <w:t xml:space="preserve">. However, </w:t>
      </w:r>
      <w:r w:rsidRPr="00E818AE">
        <w:rPr>
          <w:rStyle w:val="StyleUnderline"/>
        </w:rPr>
        <w:t xml:space="preserve">the </w:t>
      </w:r>
      <w:r w:rsidRPr="00C01A3C">
        <w:rPr>
          <w:rStyle w:val="StyleUnderline"/>
          <w:highlight w:val="yellow"/>
        </w:rPr>
        <w:t>coop</w:t>
      </w:r>
      <w:r w:rsidRPr="00C01A3C">
        <w:rPr>
          <w:rStyle w:val="StyleUnderline"/>
        </w:rPr>
        <w:t>erative</w:t>
      </w:r>
      <w:r w:rsidRPr="00C01A3C">
        <w:rPr>
          <w:rStyle w:val="StyleUnderline"/>
          <w:highlight w:val="yellow"/>
        </w:rPr>
        <w:t>s</w:t>
      </w:r>
      <w:r w:rsidRPr="00E818AE">
        <w:rPr>
          <w:rStyle w:val="StyleUnderline"/>
        </w:rPr>
        <w:t xml:space="preserve"> also </w:t>
      </w:r>
      <w:r w:rsidRPr="00C01A3C">
        <w:rPr>
          <w:rStyle w:val="Emphasis"/>
          <w:highlight w:val="yellow"/>
        </w:rPr>
        <w:t>risk losing</w:t>
      </w:r>
      <w:r w:rsidRPr="00E818AE">
        <w:rPr>
          <w:rStyle w:val="Emphasis"/>
        </w:rPr>
        <w:t xml:space="preserve"> their </w:t>
      </w:r>
      <w:r w:rsidRPr="00C01A3C">
        <w:rPr>
          <w:rStyle w:val="Emphasis"/>
          <w:highlight w:val="yellow"/>
        </w:rPr>
        <w:t>autonomy</w:t>
      </w:r>
      <w:r w:rsidRPr="00E818AE">
        <w:rPr>
          <w:rStyle w:val="StyleUnderline"/>
        </w:rPr>
        <w:t xml:space="preserve"> to meet the need for voice and control of their cooperation partners.</w:t>
      </w:r>
      <w:r w:rsidRPr="002C379C">
        <w:rPr>
          <w:sz w:val="16"/>
        </w:rPr>
        <w:t xml:space="preserve"> The health cooperative system in Costa Rica (Gauri et al. 2004) is a suitable example of how a cooperation with local authorities enabled the implementation of the cooperative system in the first place, but at the same time strongly regulated the cooperatives’ scope of action. This also underlines the importance of the national context of any such endeavor, due to legal, cultural, and other differences between countries. Moreover, the </w:t>
      </w:r>
      <w:r w:rsidRPr="00C01A3C">
        <w:rPr>
          <w:rStyle w:val="StyleUnderline"/>
          <w:highlight w:val="yellow"/>
        </w:rPr>
        <w:t>coop</w:t>
      </w:r>
      <w:r w:rsidRPr="00C01A3C">
        <w:t xml:space="preserve">eration </w:t>
      </w:r>
      <w:r w:rsidRPr="00E818AE">
        <w:rPr>
          <w:rStyle w:val="StyleUnderline"/>
        </w:rPr>
        <w:t xml:space="preserve">can be </w:t>
      </w:r>
      <w:r w:rsidRPr="00C01A3C">
        <w:rPr>
          <w:rStyle w:val="StyleUnderline"/>
          <w:highlight w:val="yellow"/>
        </w:rPr>
        <w:t>fragile because</w:t>
      </w:r>
      <w:r w:rsidRPr="00E818AE">
        <w:rPr>
          <w:rStyle w:val="StyleUnderline"/>
        </w:rPr>
        <w:t xml:space="preserve"> the </w:t>
      </w:r>
      <w:r w:rsidRPr="00C01A3C">
        <w:rPr>
          <w:rStyle w:val="StyleUnderline"/>
          <w:highlight w:val="yellow"/>
        </w:rPr>
        <w:t xml:space="preserve">power </w:t>
      </w:r>
      <w:r w:rsidRPr="00C01A3C">
        <w:rPr>
          <w:rStyle w:val="Emphasis"/>
          <w:highlight w:val="yellow"/>
        </w:rPr>
        <w:t>might be unequally distributed</w:t>
      </w:r>
      <w:r w:rsidRPr="002C379C">
        <w:rPr>
          <w:sz w:val="16"/>
        </w:rPr>
        <w:t xml:space="preserve"> (Wagenaar 2019). Additionally, institutions might ask for prerequisites the cooperatives barely can provide, e.g., the Dutch cooperative LZ was asked for a formal certificate to be able to provide formal care, which requests several years of professional training (Wagenaar 2019).</w:t>
      </w:r>
    </w:p>
    <w:p w14:paraId="22B93319" w14:textId="77777777" w:rsidR="00115737" w:rsidRPr="002C379C" w:rsidRDefault="00115737" w:rsidP="00115737">
      <w:pPr>
        <w:rPr>
          <w:sz w:val="16"/>
        </w:rPr>
      </w:pPr>
      <w:r w:rsidRPr="002C379C">
        <w:rPr>
          <w:sz w:val="16"/>
        </w:rPr>
        <w:t>(3)</w:t>
      </w:r>
    </w:p>
    <w:p w14:paraId="35E9FBCE" w14:textId="77777777" w:rsidR="00115737" w:rsidRPr="002C379C" w:rsidRDefault="00115737" w:rsidP="00115737">
      <w:pPr>
        <w:rPr>
          <w:sz w:val="16"/>
        </w:rPr>
      </w:pPr>
      <w:r w:rsidRPr="002C379C">
        <w:rPr>
          <w:sz w:val="16"/>
        </w:rPr>
        <w:t xml:space="preserve">Building an identity and recruiting potential members: </w:t>
      </w:r>
      <w:r w:rsidRPr="00E818AE">
        <w:rPr>
          <w:rStyle w:val="StyleUnderline"/>
        </w:rPr>
        <w:t xml:space="preserve">To successfully recruit new members, the </w:t>
      </w:r>
      <w:r w:rsidRPr="00C01A3C">
        <w:rPr>
          <w:rStyle w:val="StyleUnderline"/>
          <w:highlight w:val="yellow"/>
        </w:rPr>
        <w:t>identity finding process of</w:t>
      </w:r>
      <w:r w:rsidRPr="00E818AE">
        <w:rPr>
          <w:rStyle w:val="StyleUnderline"/>
        </w:rPr>
        <w:t xml:space="preserve"> every </w:t>
      </w:r>
      <w:r w:rsidRPr="00C01A3C">
        <w:rPr>
          <w:rStyle w:val="StyleUnderline"/>
          <w:highlight w:val="yellow"/>
        </w:rPr>
        <w:t>coop</w:t>
      </w:r>
      <w:r w:rsidRPr="00C01A3C">
        <w:rPr>
          <w:rStyle w:val="StyleUnderline"/>
        </w:rPr>
        <w:t xml:space="preserve">erative </w:t>
      </w:r>
      <w:r w:rsidRPr="00C01A3C">
        <w:rPr>
          <w:rStyle w:val="StyleUnderline"/>
          <w:highlight w:val="yellow"/>
        </w:rPr>
        <w:t>is</w:t>
      </w:r>
      <w:r w:rsidRPr="00E818AE">
        <w:rPr>
          <w:rStyle w:val="StyleUnderline"/>
        </w:rPr>
        <w:t xml:space="preserve"> a </w:t>
      </w:r>
      <w:r w:rsidRPr="00C01A3C">
        <w:rPr>
          <w:rStyle w:val="Emphasis"/>
          <w:highlight w:val="yellow"/>
        </w:rPr>
        <w:t>difficult</w:t>
      </w:r>
      <w:r w:rsidRPr="002C379C">
        <w:rPr>
          <w:sz w:val="16"/>
        </w:rPr>
        <w:t xml:space="preserve"> but crucial </w:t>
      </w:r>
      <w:r w:rsidRPr="00E818AE">
        <w:rPr>
          <w:rStyle w:val="StyleUnderline"/>
        </w:rPr>
        <w:t>step</w:t>
      </w:r>
      <w:r w:rsidRPr="002C379C">
        <w:rPr>
          <w:sz w:val="16"/>
        </w:rPr>
        <w:t xml:space="preserve">. The </w:t>
      </w:r>
      <w:r w:rsidRPr="00E818AE">
        <w:rPr>
          <w:rStyle w:val="StyleUnderline"/>
        </w:rPr>
        <w:t>identity of a cooperative has a great influence on the organizational performance and subsequently on what the cooperatives offer as benefits for potential members and stakeholders</w:t>
      </w:r>
      <w:r w:rsidRPr="002C379C">
        <w:rPr>
          <w:sz w:val="16"/>
        </w:rPr>
        <w:t xml:space="preserve">. While defining its own identity, a </w:t>
      </w:r>
      <w:r w:rsidRPr="00E818AE">
        <w:rPr>
          <w:rStyle w:val="StyleUnderline"/>
        </w:rPr>
        <w:t>cooperative has to weigh internal pressure against external expectations</w:t>
      </w:r>
      <w:r w:rsidRPr="002C379C">
        <w:rPr>
          <w:sz w:val="16"/>
        </w:rPr>
        <w:t xml:space="preserve"> (Werner and Jellema 2018) and must have the capacity to react to heterogeneous stakeholders. Differing opinions, the change of board members and the exit of well-known leaders can significantly affect the process of establishing identity (Werner and Jellema 2018). A defined identity leads to clarity about the cooperative’s structure and enables the cooperative to present potential benefits and advantages to stakeholders and future members. If potential members do not have a clear idea what to expect and what is expected of them, they are unlikely to join the cooperative. </w:t>
      </w:r>
      <w:r w:rsidRPr="00C01A3C">
        <w:rPr>
          <w:rStyle w:val="StyleUnderline"/>
          <w:highlight w:val="yellow"/>
        </w:rPr>
        <w:t>This will</w:t>
      </w:r>
      <w:r w:rsidRPr="00E818AE">
        <w:rPr>
          <w:rStyle w:val="StyleUnderline"/>
        </w:rPr>
        <w:t xml:space="preserve"> likely </w:t>
      </w:r>
      <w:r w:rsidRPr="00C01A3C">
        <w:rPr>
          <w:rStyle w:val="StyleUnderline"/>
          <w:highlight w:val="yellow"/>
        </w:rPr>
        <w:t>have</w:t>
      </w:r>
      <w:r w:rsidRPr="00E818AE">
        <w:rPr>
          <w:rStyle w:val="StyleUnderline"/>
        </w:rPr>
        <w:t xml:space="preserve"> a </w:t>
      </w:r>
      <w:r w:rsidRPr="00C01A3C">
        <w:rPr>
          <w:rStyle w:val="Emphasis"/>
          <w:highlight w:val="yellow"/>
        </w:rPr>
        <w:t>negative impact on</w:t>
      </w:r>
      <w:r w:rsidRPr="00E818AE">
        <w:rPr>
          <w:rStyle w:val="Emphasis"/>
        </w:rPr>
        <w:t xml:space="preserve"> the </w:t>
      </w:r>
      <w:r w:rsidRPr="00C01A3C">
        <w:rPr>
          <w:rStyle w:val="Emphasis"/>
          <w:highlight w:val="yellow"/>
        </w:rPr>
        <w:t>growth of</w:t>
      </w:r>
      <w:r w:rsidRPr="00E818AE">
        <w:rPr>
          <w:rStyle w:val="Emphasis"/>
        </w:rPr>
        <w:t xml:space="preserve"> the </w:t>
      </w:r>
      <w:r w:rsidRPr="00C01A3C">
        <w:rPr>
          <w:rStyle w:val="Emphasis"/>
          <w:highlight w:val="yellow"/>
        </w:rPr>
        <w:t>coop</w:t>
      </w:r>
      <w:r w:rsidRPr="00E818AE">
        <w:rPr>
          <w:rStyle w:val="Emphasis"/>
        </w:rPr>
        <w:t>erative</w:t>
      </w:r>
      <w:r w:rsidRPr="002C379C">
        <w:rPr>
          <w:sz w:val="16"/>
        </w:rPr>
        <w:t xml:space="preserve"> (Werner and Jellema 2018). This </w:t>
      </w:r>
      <w:r w:rsidRPr="00E818AE">
        <w:rPr>
          <w:rStyle w:val="StyleUnderline"/>
        </w:rPr>
        <w:t xml:space="preserve">is especially relevant for </w:t>
      </w:r>
      <w:r w:rsidRPr="00C01A3C">
        <w:rPr>
          <w:rStyle w:val="StyleUnderline"/>
          <w:highlight w:val="yellow"/>
        </w:rPr>
        <w:t>DC</w:t>
      </w:r>
      <w:r w:rsidRPr="00E818AE">
        <w:rPr>
          <w:rStyle w:val="StyleUnderline"/>
        </w:rPr>
        <w:t xml:space="preserve">, </w:t>
      </w:r>
      <w:r w:rsidRPr="00E818AE">
        <w:rPr>
          <w:rStyle w:val="Emphasis"/>
        </w:rPr>
        <w:t xml:space="preserve">which </w:t>
      </w:r>
      <w:r w:rsidRPr="00C01A3C">
        <w:rPr>
          <w:rStyle w:val="Emphasis"/>
          <w:highlight w:val="yellow"/>
        </w:rPr>
        <w:t>need</w:t>
      </w:r>
      <w:r w:rsidRPr="00F7224D">
        <w:rPr>
          <w:rStyle w:val="Emphasis"/>
        </w:rPr>
        <w:t>s</w:t>
      </w:r>
      <w:r w:rsidRPr="00E818AE">
        <w:rPr>
          <w:rStyle w:val="Emphasis"/>
        </w:rPr>
        <w:t xml:space="preserve"> a </w:t>
      </w:r>
      <w:r w:rsidRPr="00C01A3C">
        <w:rPr>
          <w:rStyle w:val="Emphasis"/>
          <w:highlight w:val="yellow"/>
        </w:rPr>
        <w:t>significant number of members</w:t>
      </w:r>
      <w:r w:rsidRPr="00E818AE">
        <w:rPr>
          <w:rStyle w:val="Emphasis"/>
        </w:rPr>
        <w:t xml:space="preserve">, who donate their data, </w:t>
      </w:r>
      <w:r w:rsidRPr="00F7224D">
        <w:rPr>
          <w:rStyle w:val="Emphasis"/>
          <w:highlight w:val="yellow"/>
        </w:rPr>
        <w:t>to function</w:t>
      </w:r>
      <w:r w:rsidRPr="00E818AE">
        <w:rPr>
          <w:rStyle w:val="Emphasis"/>
        </w:rPr>
        <w:t xml:space="preserve"> properly</w:t>
      </w:r>
      <w:r w:rsidRPr="002C379C">
        <w:rPr>
          <w:sz w:val="16"/>
        </w:rPr>
        <w:t>.</w:t>
      </w:r>
    </w:p>
    <w:p w14:paraId="6C6DF0BD" w14:textId="77777777" w:rsidR="00115737" w:rsidRPr="002C379C" w:rsidRDefault="00115737" w:rsidP="00115737">
      <w:pPr>
        <w:rPr>
          <w:sz w:val="16"/>
        </w:rPr>
      </w:pPr>
      <w:r w:rsidRPr="002C379C">
        <w:rPr>
          <w:sz w:val="16"/>
        </w:rPr>
        <w:t>(4)</w:t>
      </w:r>
    </w:p>
    <w:p w14:paraId="50B979DF" w14:textId="77777777" w:rsidR="00115737" w:rsidRPr="002C379C" w:rsidRDefault="00115737" w:rsidP="00115737">
      <w:pPr>
        <w:rPr>
          <w:sz w:val="16"/>
        </w:rPr>
      </w:pPr>
      <w:r w:rsidRPr="002C379C">
        <w:rPr>
          <w:sz w:val="16"/>
        </w:rPr>
        <w:t xml:space="preserve">Motivation of members to participate actively: A </w:t>
      </w:r>
      <w:r w:rsidRPr="00E818AE">
        <w:rPr>
          <w:rStyle w:val="StyleUnderline"/>
        </w:rPr>
        <w:t xml:space="preserve">common challenge for cooperatives after recruiting members is to </w:t>
      </w:r>
      <w:r w:rsidRPr="00E818AE">
        <w:rPr>
          <w:rStyle w:val="Emphasis"/>
        </w:rPr>
        <w:t>motivate them to participate</w:t>
      </w:r>
      <w:r w:rsidRPr="00E818AE">
        <w:rPr>
          <w:rStyle w:val="StyleUnderline"/>
        </w:rPr>
        <w:t xml:space="preserve"> actively</w:t>
      </w:r>
      <w:r w:rsidRPr="002C379C">
        <w:rPr>
          <w:sz w:val="16"/>
        </w:rPr>
        <w:t xml:space="preserve"> </w:t>
      </w:r>
      <w:r w:rsidRPr="00E818AE">
        <w:rPr>
          <w:rStyle w:val="StyleUnderline"/>
        </w:rPr>
        <w:t>and</w:t>
      </w:r>
      <w:r w:rsidRPr="002C379C">
        <w:rPr>
          <w:sz w:val="16"/>
        </w:rPr>
        <w:t xml:space="preserve">, in the case of DC, </w:t>
      </w:r>
      <w:r w:rsidRPr="00E818AE">
        <w:rPr>
          <w:rStyle w:val="Emphasis"/>
        </w:rPr>
        <w:t>share their data</w:t>
      </w:r>
      <w:r w:rsidRPr="002C379C">
        <w:rPr>
          <w:sz w:val="16"/>
        </w:rPr>
        <w:t xml:space="preserve">. The cooperative therefore needs to develop a business model that is rewarding for its members and provides measurable value. In addition to a strong vision (Werner and Jellema 2018) that motivates members to commit to common goals over the long term, additional value propositions should be created to make participation in the cooperative attractive. One approach is reimbursement programs, where membership fees can be refunded if members participate in partner health plans (Werner and Jellema 2018). However, </w:t>
      </w:r>
      <w:r w:rsidRPr="00F7224D">
        <w:rPr>
          <w:rStyle w:val="StyleUnderline"/>
          <w:highlight w:val="yellow"/>
        </w:rPr>
        <w:t>once members</w:t>
      </w:r>
      <w:r w:rsidRPr="00E818AE">
        <w:rPr>
          <w:rStyle w:val="StyleUnderline"/>
        </w:rPr>
        <w:t xml:space="preserve"> have </w:t>
      </w:r>
      <w:r w:rsidRPr="00F7224D">
        <w:rPr>
          <w:rStyle w:val="StyleUnderline"/>
          <w:highlight w:val="yellow"/>
        </w:rPr>
        <w:t>share</w:t>
      </w:r>
      <w:r w:rsidRPr="00E818AE">
        <w:rPr>
          <w:rStyle w:val="StyleUnderline"/>
        </w:rPr>
        <w:t xml:space="preserve">d their </w:t>
      </w:r>
      <w:r w:rsidRPr="00F7224D">
        <w:rPr>
          <w:rStyle w:val="StyleUnderline"/>
          <w:highlight w:val="yellow"/>
        </w:rPr>
        <w:t>info</w:t>
      </w:r>
      <w:r w:rsidRPr="00E818AE">
        <w:rPr>
          <w:rStyle w:val="StyleUnderline"/>
        </w:rPr>
        <w:t xml:space="preserve">rmation and benefits are free, </w:t>
      </w:r>
      <w:r w:rsidRPr="00F7224D">
        <w:rPr>
          <w:rStyle w:val="StyleUnderline"/>
          <w:highlight w:val="yellow"/>
        </w:rPr>
        <w:t xml:space="preserve">there is </w:t>
      </w:r>
      <w:r w:rsidRPr="00F7224D">
        <w:rPr>
          <w:rStyle w:val="Emphasis"/>
          <w:highlight w:val="yellow"/>
        </w:rPr>
        <w:t>no</w:t>
      </w:r>
      <w:r w:rsidRPr="00F7224D">
        <w:rPr>
          <w:rStyle w:val="StyleUnderline"/>
          <w:highlight w:val="yellow"/>
        </w:rPr>
        <w:t xml:space="preserve"> </w:t>
      </w:r>
      <w:r w:rsidRPr="00F7224D">
        <w:rPr>
          <w:rStyle w:val="Emphasis"/>
          <w:highlight w:val="yellow"/>
        </w:rPr>
        <w:t>need for members to</w:t>
      </w:r>
      <w:r w:rsidRPr="00E818AE">
        <w:rPr>
          <w:rStyle w:val="Emphasis"/>
        </w:rPr>
        <w:t xml:space="preserve"> actively </w:t>
      </w:r>
      <w:r w:rsidRPr="00F7224D">
        <w:rPr>
          <w:rStyle w:val="Emphasis"/>
          <w:highlight w:val="yellow"/>
        </w:rPr>
        <w:t>participate</w:t>
      </w:r>
      <w:r w:rsidRPr="002C379C">
        <w:rPr>
          <w:sz w:val="16"/>
        </w:rPr>
        <w:t xml:space="preserve">. Unfortunately, </w:t>
      </w:r>
      <w:r w:rsidRPr="00E818AE">
        <w:rPr>
          <w:rStyle w:val="StyleUnderline"/>
        </w:rPr>
        <w:t xml:space="preserve">without active members, </w:t>
      </w:r>
      <w:r w:rsidRPr="00F7224D">
        <w:rPr>
          <w:rStyle w:val="Emphasis"/>
          <w:highlight w:val="yellow"/>
        </w:rPr>
        <w:t>coop</w:t>
      </w:r>
      <w:r w:rsidRPr="00E818AE">
        <w:rPr>
          <w:rStyle w:val="Emphasis"/>
        </w:rPr>
        <w:t>erative</w:t>
      </w:r>
      <w:r w:rsidRPr="00F7224D">
        <w:rPr>
          <w:rStyle w:val="Emphasis"/>
          <w:highlight w:val="yellow"/>
        </w:rPr>
        <w:t>s</w:t>
      </w:r>
      <w:r w:rsidRPr="00E818AE">
        <w:rPr>
          <w:rStyle w:val="Emphasis"/>
        </w:rPr>
        <w:t xml:space="preserve"> </w:t>
      </w:r>
      <w:r w:rsidRPr="00F7224D">
        <w:rPr>
          <w:rStyle w:val="Emphasis"/>
          <w:highlight w:val="yellow"/>
        </w:rPr>
        <w:t>do not build capital</w:t>
      </w:r>
      <w:r w:rsidRPr="00E818AE">
        <w:rPr>
          <w:rStyle w:val="StyleUnderline"/>
        </w:rPr>
        <w:t xml:space="preserve"> or generate money that can be redistributed among members.</w:t>
      </w:r>
    </w:p>
    <w:p w14:paraId="7685398C" w14:textId="77777777" w:rsidR="00115737" w:rsidRPr="002C379C" w:rsidRDefault="00115737" w:rsidP="00115737">
      <w:pPr>
        <w:rPr>
          <w:sz w:val="16"/>
        </w:rPr>
      </w:pPr>
      <w:r w:rsidRPr="002C379C">
        <w:rPr>
          <w:sz w:val="16"/>
        </w:rPr>
        <w:t>(5)</w:t>
      </w:r>
    </w:p>
    <w:p w14:paraId="6FFDB262" w14:textId="77777777" w:rsidR="00115737" w:rsidRPr="002C379C" w:rsidRDefault="00115737" w:rsidP="00115737">
      <w:pPr>
        <w:rPr>
          <w:sz w:val="16"/>
        </w:rPr>
      </w:pPr>
      <w:r w:rsidRPr="002C379C">
        <w:rPr>
          <w:sz w:val="16"/>
        </w:rPr>
        <w:t xml:space="preserve">What makes a cooperative a cooperative rather than a cooperating network? Finally, the fifth challenge seems to be a more fundamental one. The </w:t>
      </w:r>
      <w:r w:rsidRPr="00E818AE">
        <w:rPr>
          <w:rStyle w:val="StyleUnderline"/>
        </w:rPr>
        <w:t xml:space="preserve">principles described by each </w:t>
      </w:r>
      <w:r w:rsidRPr="00F7224D">
        <w:rPr>
          <w:rStyle w:val="Emphasis"/>
          <w:highlight w:val="yellow"/>
        </w:rPr>
        <w:t>coop</w:t>
      </w:r>
      <w:r w:rsidRPr="00E818AE">
        <w:rPr>
          <w:rStyle w:val="Emphasis"/>
        </w:rPr>
        <w:t xml:space="preserve">erative vary and </w:t>
      </w:r>
      <w:r w:rsidRPr="00F7224D">
        <w:rPr>
          <w:rStyle w:val="Emphasis"/>
          <w:highlight w:val="yellow"/>
        </w:rPr>
        <w:t>are</w:t>
      </w:r>
      <w:r w:rsidRPr="00E818AE">
        <w:rPr>
          <w:rStyle w:val="Emphasis"/>
        </w:rPr>
        <w:t xml:space="preserve"> often </w:t>
      </w:r>
      <w:r w:rsidRPr="00F7224D">
        <w:rPr>
          <w:rStyle w:val="Emphasis"/>
          <w:highlight w:val="yellow"/>
        </w:rPr>
        <w:t>not transparent</w:t>
      </w:r>
      <w:r w:rsidRPr="002C379C">
        <w:rPr>
          <w:sz w:val="16"/>
        </w:rPr>
        <w:t xml:space="preserve">. Due to the lack of shared information on cooperative websites and in publications, it is often unclear whether they really function as cooperatives or if they are more likely acting as a network of cooperations. For example, the Geriatric Cooperatives of Ontario (Gutmanis and Hillier 2018) or the PCRC (Abernethy et al. 2010) rather seem to be a cooperating network of individual institutions. By legal standards, the GHC (Gunn 2004) was never a cooperative and appears rather like a corporation in the health sector, while TSB recently changed their legal form from a cooperative to an association to save fees (www.texelsamenbeter.nl2022). Compared to the principles issued, for example, by the International Cooperative Alliance (International Cooperative Alliance 2018), these </w:t>
      </w:r>
      <w:r w:rsidRPr="002C379C">
        <w:rPr>
          <w:rStyle w:val="StyleUnderline"/>
        </w:rPr>
        <w:t>institutions seem to interpret the term cooperative in different ways</w:t>
      </w:r>
      <w:r w:rsidRPr="002C379C">
        <w:rPr>
          <w:sz w:val="16"/>
        </w:rPr>
        <w:t xml:space="preserve">. The same applies to the GP-cooperatives (Giesen et al. 2011) as </w:t>
      </w:r>
      <w:r w:rsidRPr="002C379C">
        <w:rPr>
          <w:rStyle w:val="StyleUnderline"/>
        </w:rPr>
        <w:t>it remains unclear to what extent these can be seen as cooperatives in the narrow sense</w:t>
      </w:r>
      <w:r w:rsidRPr="002C379C">
        <w:rPr>
          <w:sz w:val="16"/>
        </w:rPr>
        <w:t>. In these cases, a debate arose among the authors of the present review on whether to include the cooperatives or not. Although these cooperatives may not be cooperatives according to the provided definition and legal form, useful information was derived from them which therefore, in the eyes of the authors, justifies their inclusion.</w:t>
      </w:r>
    </w:p>
    <w:p w14:paraId="72B14379" w14:textId="77777777" w:rsidR="00115737" w:rsidRPr="0054790E" w:rsidRDefault="00115737" w:rsidP="00115737"/>
    <w:p w14:paraId="15766C20" w14:textId="77777777" w:rsidR="00115737" w:rsidRPr="0026374C" w:rsidRDefault="00115737" w:rsidP="00115737">
      <w:pPr>
        <w:pStyle w:val="Heading4"/>
        <w:rPr>
          <w:b w:val="0"/>
          <w:bCs/>
        </w:rPr>
      </w:pPr>
      <w:r>
        <w:t xml:space="preserve">Data unions </w:t>
      </w:r>
      <w:r w:rsidRPr="0026374C">
        <w:rPr>
          <w:u w:val="single"/>
        </w:rPr>
        <w:t>fail</w:t>
      </w:r>
      <w:r>
        <w:t xml:space="preserve"> to generate participation</w:t>
      </w:r>
      <w:r>
        <w:rPr>
          <w:b w:val="0"/>
          <w:bCs/>
        </w:rPr>
        <w:t xml:space="preserve">, due to fear of data usage, lack of information, and no financial incentives. </w:t>
      </w:r>
    </w:p>
    <w:p w14:paraId="7B1EC224" w14:textId="77777777" w:rsidR="00115737" w:rsidRPr="008203E2" w:rsidRDefault="00115737" w:rsidP="00115737">
      <w:r>
        <w:t xml:space="preserve">Ilse </w:t>
      </w:r>
      <w:r w:rsidRPr="008203E2">
        <w:rPr>
          <w:rStyle w:val="Style13ptBold"/>
        </w:rPr>
        <w:t xml:space="preserve">van Roessel </w:t>
      </w:r>
      <w:r>
        <w:rPr>
          <w:rStyle w:val="Style13ptBold"/>
        </w:rPr>
        <w:t xml:space="preserve">et al. </w:t>
      </w:r>
      <w:r w:rsidRPr="008203E2">
        <w:rPr>
          <w:rStyle w:val="Style13ptBold"/>
        </w:rPr>
        <w:t>18</w:t>
      </w:r>
      <w:r>
        <w:t>, Faculty of Health Medicine and Life Sciences (FHML), Maastricht University, 6/22/18, “Potentials and Challenges of the Health Data Cooperative Model,” https://karger.com/phg/article/20/6/321/272861/Potentials-and-Challenges-of-the-Health-Data</w:t>
      </w:r>
    </w:p>
    <w:p w14:paraId="660AD9F5" w14:textId="77777777" w:rsidR="00115737" w:rsidRPr="00713904" w:rsidRDefault="00115737" w:rsidP="00115737">
      <w:pPr>
        <w:rPr>
          <w:sz w:val="16"/>
        </w:rPr>
      </w:pPr>
      <w:r w:rsidRPr="002C379C">
        <w:rPr>
          <w:rStyle w:val="StyleUnderline"/>
        </w:rPr>
        <w:t>Challenges of</w:t>
      </w:r>
      <w:r w:rsidRPr="00713904">
        <w:rPr>
          <w:sz w:val="16"/>
        </w:rPr>
        <w:t xml:space="preserve"> the Health </w:t>
      </w:r>
      <w:r w:rsidRPr="0026374C">
        <w:rPr>
          <w:rStyle w:val="Emphasis"/>
          <w:highlight w:val="yellow"/>
        </w:rPr>
        <w:t>Data Cooperative Model</w:t>
      </w:r>
    </w:p>
    <w:p w14:paraId="49588803" w14:textId="77777777" w:rsidR="00115737" w:rsidRPr="00713904" w:rsidRDefault="00115737" w:rsidP="00115737">
      <w:pPr>
        <w:rPr>
          <w:sz w:val="16"/>
        </w:rPr>
      </w:pPr>
      <w:r w:rsidRPr="00713904">
        <w:rPr>
          <w:sz w:val="16"/>
        </w:rPr>
        <w:t>Resistant Healthcare Professionals</w:t>
      </w:r>
    </w:p>
    <w:p w14:paraId="6466A62B" w14:textId="77777777" w:rsidR="00115737" w:rsidRPr="00713904" w:rsidRDefault="00115737" w:rsidP="00115737">
      <w:pPr>
        <w:rPr>
          <w:sz w:val="16"/>
        </w:rPr>
      </w:pPr>
      <w:r w:rsidRPr="00713904">
        <w:rPr>
          <w:sz w:val="16"/>
        </w:rPr>
        <w:t xml:space="preserve">The </w:t>
      </w:r>
      <w:r w:rsidRPr="002C379C">
        <w:rPr>
          <w:rStyle w:val="StyleUnderline"/>
        </w:rPr>
        <w:t>implementation of</w:t>
      </w:r>
      <w:r w:rsidRPr="00713904">
        <w:rPr>
          <w:sz w:val="16"/>
        </w:rPr>
        <w:t xml:space="preserve"> the H</w:t>
      </w:r>
      <w:r w:rsidRPr="002C379C">
        <w:rPr>
          <w:rStyle w:val="StyleUnderline"/>
        </w:rPr>
        <w:t>DC model will cause fundamental changes</w:t>
      </w:r>
      <w:r w:rsidRPr="00713904">
        <w:rPr>
          <w:sz w:val="16"/>
        </w:rPr>
        <w:t xml:space="preserve"> in healthcare, </w:t>
      </w:r>
      <w:r w:rsidRPr="002C379C">
        <w:rPr>
          <w:rStyle w:val="StyleUnderline"/>
        </w:rPr>
        <w:t>which can</w:t>
      </w:r>
      <w:r w:rsidRPr="00713904">
        <w:rPr>
          <w:sz w:val="16"/>
        </w:rPr>
        <w:t xml:space="preserve"> be expected to </w:t>
      </w:r>
      <w:r w:rsidRPr="0026374C">
        <w:rPr>
          <w:rStyle w:val="StyleUnderline"/>
          <w:highlight w:val="yellow"/>
        </w:rPr>
        <w:t>lead to resistance from</w:t>
      </w:r>
      <w:r w:rsidRPr="00713904">
        <w:rPr>
          <w:sz w:val="16"/>
        </w:rPr>
        <w:t xml:space="preserve"> healthcare </w:t>
      </w:r>
      <w:r w:rsidRPr="0026374C">
        <w:rPr>
          <w:rStyle w:val="Emphasis"/>
          <w:highlight w:val="yellow"/>
        </w:rPr>
        <w:t>professionals</w:t>
      </w:r>
      <w:r w:rsidRPr="00713904">
        <w:rPr>
          <w:sz w:val="16"/>
        </w:rPr>
        <w:t xml:space="preserve">. A first </w:t>
      </w:r>
      <w:r w:rsidRPr="002C379C">
        <w:rPr>
          <w:rStyle w:val="StyleUnderline"/>
        </w:rPr>
        <w:t>significant shift might be the consequence of patient empowerment</w:t>
      </w:r>
      <w:r w:rsidRPr="00713904">
        <w:rPr>
          <w:sz w:val="16"/>
        </w:rPr>
        <w:t>. Medical practitioners have been reluctant and opposed to this change. The main reasons for this are that they assume much health information on the Internet is inaccurate, they are concerned that patient contact will reduce, and they fear that informed patients become stubborn and problematic [31]. The second alteration is likely to result from the concept of big data analytics. Currently, most physicians have not been educated to analyse and interpret aggregated health information of their patients. Consequently, they are unable to provide personalized treatment, therapy, or advice. An increasing number of patients are interested in healthcare professionals who are familiar with these new technologies and are able to integrate them in their daily work. Therefore, a new type of healthcare specialist is suggested, called healthcare and wellness coach. This professional will be a guide in the field of data interpretation and can give advice and support in making healthy lifestyle decisions based on patients’ personal data [41]. This development could result in a decreased need for traditional physicians and nurses and cause a shift to health experts experienced with big data analytics or require clinicians to be retrained.</w:t>
      </w:r>
    </w:p>
    <w:p w14:paraId="5101999C" w14:textId="77777777" w:rsidR="00115737" w:rsidRPr="00713904" w:rsidRDefault="00115737" w:rsidP="00115737">
      <w:pPr>
        <w:rPr>
          <w:sz w:val="16"/>
        </w:rPr>
      </w:pPr>
      <w:r w:rsidRPr="00713904">
        <w:rPr>
          <w:sz w:val="16"/>
        </w:rPr>
        <w:t>Privacy and Data Security</w:t>
      </w:r>
    </w:p>
    <w:p w14:paraId="456ED548" w14:textId="77777777" w:rsidR="00115737" w:rsidRPr="00713904" w:rsidRDefault="00115737" w:rsidP="00115737">
      <w:pPr>
        <w:rPr>
          <w:sz w:val="16"/>
        </w:rPr>
      </w:pPr>
      <w:r w:rsidRPr="00713904">
        <w:rPr>
          <w:sz w:val="16"/>
        </w:rPr>
        <w:t>Data security and privacy are important aspects of the HDC model [14]. Nevertheless, it is argued that it is not possible to guarantee absolute data security and privacy of highly personal health data [4]. The data is marked with a distinctive identifier to be able to inform citizens correctly about their diagnosis or treatment after the analysis of their anonymous personal information [42]. A possible re-identification technique, which makes use of these tags, is referred to as data linkage. It links various datasets with each other and subsequently matches a person’s identity to the personal health data [43]. However, even when no identifiers are used in a dataset, it is possible to relate personal genetic data to the right individual with the surname inference strategy. This method makes use of the tradition that it is common in many countries to pass on the surname to the offspring. Genetic genealogy databases are registers of surnames and associated haplotypes. These databases are accessible via the Internet and enable users to find potential surnames with related information such as geographical locations, spelling variants, and pedigrees of persons genetically associated with the specific haplotypes. When besides the personal genetic data, additional information such as age or demographic data is available in a dataset, this makes it even more convenient to trace back the identity. Already when only a limited amount of genetic data becomes publicly available, this method poses a risk to the privacy of the individual, the family members, and even unacquainted persons [44]. The re-identification of personal information might cause disadvantages including social stigmatization and insurance or employment discrimination. In addition, it can possibly also have an adverse effect on research, when re-identification threatens the trust and willingness of citizens to participate. As a result, fewer individuals might volunteer to take part in studies [43].</w:t>
      </w:r>
    </w:p>
    <w:p w14:paraId="47F8FC4E" w14:textId="77777777" w:rsidR="00115737" w:rsidRPr="00713904" w:rsidRDefault="00115737" w:rsidP="00115737">
      <w:pPr>
        <w:rPr>
          <w:sz w:val="16"/>
        </w:rPr>
      </w:pPr>
      <w:r w:rsidRPr="00713904">
        <w:rPr>
          <w:sz w:val="16"/>
        </w:rPr>
        <w:t>Moreover, challenges also arise from storing sensitive personal medical data in a cloud computing environment. A characteristic of the HDC cloud computing storage is that the data is centralized, which means that the information is kept in one place. In this cloud, the privacy and security of data can never be fully assured. In addition, there are also several other unpredictable factors which might pose a threat to the confidentiality of the data stored in the cloud. These are, among others, unauthorized access by hackers, unsuccessful data separation, insufficient data encryption key management, public management interface issues, and privilege abuse [45].</w:t>
      </w:r>
    </w:p>
    <w:p w14:paraId="35F40B50" w14:textId="77777777" w:rsidR="00115737" w:rsidRPr="00713904" w:rsidRDefault="00115737" w:rsidP="00115737">
      <w:pPr>
        <w:rPr>
          <w:sz w:val="16"/>
        </w:rPr>
      </w:pPr>
      <w:r w:rsidRPr="00713904">
        <w:rPr>
          <w:sz w:val="16"/>
        </w:rPr>
        <w:t>Citizen’s Restraint</w:t>
      </w:r>
    </w:p>
    <w:p w14:paraId="6E62C0C5" w14:textId="77777777" w:rsidR="00115737" w:rsidRPr="00713904" w:rsidRDefault="00115737" w:rsidP="00115737">
      <w:pPr>
        <w:rPr>
          <w:sz w:val="16"/>
        </w:rPr>
      </w:pPr>
      <w:r w:rsidRPr="00713904">
        <w:rPr>
          <w:sz w:val="16"/>
        </w:rPr>
        <w:t xml:space="preserve">There are </w:t>
      </w:r>
      <w:r w:rsidRPr="0026374C">
        <w:rPr>
          <w:rStyle w:val="StyleUnderline"/>
          <w:highlight w:val="yellow"/>
        </w:rPr>
        <w:t>several issues</w:t>
      </w:r>
      <w:r w:rsidRPr="002C379C">
        <w:rPr>
          <w:rStyle w:val="StyleUnderline"/>
        </w:rPr>
        <w:t xml:space="preserve"> which might </w:t>
      </w:r>
      <w:r w:rsidRPr="0026374C">
        <w:rPr>
          <w:rStyle w:val="StyleUnderline"/>
          <w:highlight w:val="yellow"/>
        </w:rPr>
        <w:t>lead to restraint of citizens to participate in</w:t>
      </w:r>
      <w:r w:rsidRPr="00713904">
        <w:rPr>
          <w:sz w:val="16"/>
        </w:rPr>
        <w:t xml:space="preserve"> H</w:t>
      </w:r>
      <w:r w:rsidRPr="0026374C">
        <w:rPr>
          <w:rStyle w:val="StyleUnderline"/>
          <w:highlight w:val="yellow"/>
        </w:rPr>
        <w:t>DCs</w:t>
      </w:r>
      <w:r w:rsidRPr="00713904">
        <w:rPr>
          <w:sz w:val="16"/>
        </w:rPr>
        <w:t xml:space="preserve">. Firstly, </w:t>
      </w:r>
      <w:r w:rsidRPr="0026374C">
        <w:rPr>
          <w:rStyle w:val="StyleUnderline"/>
          <w:highlight w:val="yellow"/>
        </w:rPr>
        <w:t>citizens’ knowledge</w:t>
      </w:r>
      <w:r w:rsidRPr="002C379C">
        <w:rPr>
          <w:rStyle w:val="StyleUnderline"/>
        </w:rPr>
        <w:t xml:space="preserve"> about the options of sharing their EPR </w:t>
      </w:r>
      <w:r w:rsidRPr="0026374C">
        <w:rPr>
          <w:rStyle w:val="StyleUnderline"/>
          <w:highlight w:val="yellow"/>
        </w:rPr>
        <w:t xml:space="preserve">is </w:t>
      </w:r>
      <w:r w:rsidRPr="0026374C">
        <w:rPr>
          <w:rStyle w:val="Emphasis"/>
          <w:highlight w:val="yellow"/>
        </w:rPr>
        <w:t>not up to date</w:t>
      </w:r>
      <w:r w:rsidRPr="00713904">
        <w:rPr>
          <w:sz w:val="16"/>
        </w:rPr>
        <w:t xml:space="preserve">. Weitzman et al. [17] find that </w:t>
      </w:r>
      <w:r w:rsidRPr="002C379C">
        <w:rPr>
          <w:rStyle w:val="StyleUnderline"/>
        </w:rPr>
        <w:t xml:space="preserve">less than one-fourth (22.6%) of the study participants were aware that </w:t>
      </w:r>
      <w:r w:rsidRPr="002C379C">
        <w:rPr>
          <w:rStyle w:val="Emphasis"/>
        </w:rPr>
        <w:t>they could share parts</w:t>
      </w:r>
      <w:r w:rsidRPr="002C379C">
        <w:rPr>
          <w:rStyle w:val="StyleUnderline"/>
        </w:rPr>
        <w:t xml:space="preserve"> of their EPR</w:t>
      </w:r>
      <w:r w:rsidRPr="00713904">
        <w:rPr>
          <w:sz w:val="16"/>
        </w:rPr>
        <w:t xml:space="preserve"> rather than their entire medical data file. Secondly, </w:t>
      </w:r>
      <w:r w:rsidRPr="0026374C">
        <w:rPr>
          <w:rStyle w:val="StyleUnderline"/>
          <w:highlight w:val="yellow"/>
        </w:rPr>
        <w:t>citizens</w:t>
      </w:r>
      <w:r w:rsidRPr="002C379C">
        <w:rPr>
          <w:rStyle w:val="StyleUnderline"/>
        </w:rPr>
        <w:t xml:space="preserve"> are </w:t>
      </w:r>
      <w:r w:rsidRPr="0026374C">
        <w:rPr>
          <w:rStyle w:val="StyleUnderline"/>
          <w:highlight w:val="yellow"/>
        </w:rPr>
        <w:t>not</w:t>
      </w:r>
      <w:r w:rsidRPr="002C379C">
        <w:rPr>
          <w:rStyle w:val="StyleUnderline"/>
        </w:rPr>
        <w:t xml:space="preserve"> always </w:t>
      </w:r>
      <w:r w:rsidRPr="0026374C">
        <w:rPr>
          <w:rStyle w:val="StyleUnderline"/>
          <w:highlight w:val="yellow"/>
        </w:rPr>
        <w:t>willing to provide</w:t>
      </w:r>
      <w:r w:rsidRPr="002C379C">
        <w:rPr>
          <w:rStyle w:val="StyleUnderline"/>
        </w:rPr>
        <w:t xml:space="preserve"> their personal</w:t>
      </w:r>
      <w:r w:rsidRPr="00713904">
        <w:rPr>
          <w:sz w:val="16"/>
        </w:rPr>
        <w:t xml:space="preserve"> medical </w:t>
      </w:r>
      <w:r w:rsidRPr="0026374C">
        <w:rPr>
          <w:rStyle w:val="Emphasis"/>
          <w:highlight w:val="yellow"/>
        </w:rPr>
        <w:t>info</w:t>
      </w:r>
      <w:r w:rsidRPr="002C379C">
        <w:rPr>
          <w:rStyle w:val="Emphasis"/>
        </w:rPr>
        <w:t xml:space="preserve">rmation </w:t>
      </w:r>
      <w:r w:rsidRPr="0026374C">
        <w:rPr>
          <w:rStyle w:val="Emphasis"/>
          <w:highlight w:val="yellow"/>
        </w:rPr>
        <w:t>to third parties</w:t>
      </w:r>
      <w:r w:rsidRPr="00713904">
        <w:rPr>
          <w:sz w:val="16"/>
        </w:rPr>
        <w:t xml:space="preserve">. Individuals are most resistant to sharing information about mental illness, genetic disorder, tobacco, alcohol and other substances consumption, and sexually transmitted diseases. </w:t>
      </w:r>
      <w:r w:rsidRPr="002C379C">
        <w:rPr>
          <w:rStyle w:val="StyleUnderline"/>
        </w:rPr>
        <w:t xml:space="preserve">Research proposes that the resilience towards the sharing of personal health information is </w:t>
      </w:r>
      <w:r w:rsidRPr="0026374C">
        <w:rPr>
          <w:rStyle w:val="Emphasis"/>
          <w:highlight w:val="yellow"/>
        </w:rPr>
        <w:t>due to</w:t>
      </w:r>
      <w:r w:rsidRPr="002C379C">
        <w:rPr>
          <w:rStyle w:val="Emphasis"/>
        </w:rPr>
        <w:t xml:space="preserve"> a </w:t>
      </w:r>
      <w:r w:rsidRPr="0026374C">
        <w:rPr>
          <w:rStyle w:val="Emphasis"/>
          <w:highlight w:val="yellow"/>
        </w:rPr>
        <w:t>lack of trust</w:t>
      </w:r>
      <w:r w:rsidRPr="002C379C">
        <w:rPr>
          <w:rStyle w:val="StyleUnderline"/>
        </w:rPr>
        <w:t xml:space="preserve"> in a public agency’s data management, distrust in appropriate data utilization, concern about unauthorized data revelation, insufficient transparency, and fear of anonymity breach.</w:t>
      </w:r>
      <w:r w:rsidRPr="00713904">
        <w:rPr>
          <w:sz w:val="16"/>
        </w:rPr>
        <w:t xml:space="preserve"> </w:t>
      </w:r>
      <w:r w:rsidRPr="002C379C">
        <w:rPr>
          <w:rStyle w:val="StyleUnderline"/>
        </w:rPr>
        <w:t xml:space="preserve">Citizens are afraid that the </w:t>
      </w:r>
      <w:r w:rsidRPr="0026374C">
        <w:rPr>
          <w:rStyle w:val="StyleUnderline"/>
          <w:highlight w:val="yellow"/>
        </w:rPr>
        <w:t>insensitive</w:t>
      </w:r>
      <w:r w:rsidRPr="002C379C">
        <w:rPr>
          <w:rStyle w:val="StyleUnderline"/>
        </w:rPr>
        <w:t xml:space="preserve"> </w:t>
      </w:r>
      <w:r w:rsidRPr="0026374C">
        <w:rPr>
          <w:rStyle w:val="StyleUnderline"/>
          <w:highlight w:val="yellow"/>
        </w:rPr>
        <w:t>handling of</w:t>
      </w:r>
      <w:r w:rsidRPr="002C379C">
        <w:rPr>
          <w:rStyle w:val="StyleUnderline"/>
        </w:rPr>
        <w:t xml:space="preserve"> their </w:t>
      </w:r>
      <w:r w:rsidRPr="0026374C">
        <w:rPr>
          <w:rStyle w:val="StyleUnderline"/>
          <w:highlight w:val="yellow"/>
        </w:rPr>
        <w:t>data</w:t>
      </w:r>
      <w:r w:rsidRPr="002C379C">
        <w:rPr>
          <w:rStyle w:val="StyleUnderline"/>
        </w:rPr>
        <w:t xml:space="preserve"> might </w:t>
      </w:r>
      <w:r w:rsidRPr="0026374C">
        <w:rPr>
          <w:rStyle w:val="StyleUnderline"/>
          <w:highlight w:val="yellow"/>
        </w:rPr>
        <w:t>increase</w:t>
      </w:r>
      <w:r w:rsidRPr="002C379C">
        <w:rPr>
          <w:rStyle w:val="StyleUnderline"/>
        </w:rPr>
        <w:t xml:space="preserve"> the </w:t>
      </w:r>
      <w:r w:rsidRPr="0026374C">
        <w:rPr>
          <w:rStyle w:val="Emphasis"/>
          <w:highlight w:val="yellow"/>
        </w:rPr>
        <w:t>risk of</w:t>
      </w:r>
      <w:r w:rsidRPr="002C379C">
        <w:rPr>
          <w:rStyle w:val="Emphasis"/>
        </w:rPr>
        <w:t xml:space="preserve"> stigmatization or </w:t>
      </w:r>
      <w:r w:rsidRPr="0026374C">
        <w:rPr>
          <w:rStyle w:val="Emphasis"/>
          <w:highlight w:val="yellow"/>
        </w:rPr>
        <w:t>discrimination</w:t>
      </w:r>
      <w:r w:rsidRPr="00713904">
        <w:rPr>
          <w:sz w:val="16"/>
        </w:rPr>
        <w:t xml:space="preserve"> [17]. </w:t>
      </w:r>
      <w:r w:rsidRPr="002C379C">
        <w:rPr>
          <w:rStyle w:val="StyleUnderline"/>
        </w:rPr>
        <w:t>Resistance</w:t>
      </w:r>
      <w:r w:rsidRPr="00713904">
        <w:rPr>
          <w:sz w:val="16"/>
        </w:rPr>
        <w:t xml:space="preserve"> towards the sharing of health information </w:t>
      </w:r>
      <w:r w:rsidRPr="0026374C">
        <w:rPr>
          <w:rStyle w:val="StyleUnderline"/>
          <w:highlight w:val="yellow"/>
        </w:rPr>
        <w:t>poses</w:t>
      </w:r>
      <w:r w:rsidRPr="00713904">
        <w:rPr>
          <w:sz w:val="16"/>
        </w:rPr>
        <w:t xml:space="preserve"> a </w:t>
      </w:r>
      <w:r w:rsidRPr="0026374C">
        <w:rPr>
          <w:rStyle w:val="Emphasis"/>
          <w:highlight w:val="yellow"/>
        </w:rPr>
        <w:t>threat</w:t>
      </w:r>
      <w:r w:rsidRPr="0026374C">
        <w:rPr>
          <w:sz w:val="16"/>
          <w:highlight w:val="yellow"/>
        </w:rPr>
        <w:t xml:space="preserve"> </w:t>
      </w:r>
      <w:r w:rsidRPr="0026374C">
        <w:rPr>
          <w:rStyle w:val="StyleUnderline"/>
          <w:highlight w:val="yellow"/>
        </w:rPr>
        <w:t>towards</w:t>
      </w:r>
      <w:r w:rsidRPr="00713904">
        <w:rPr>
          <w:sz w:val="16"/>
        </w:rPr>
        <w:t xml:space="preserve"> the H</w:t>
      </w:r>
      <w:r w:rsidRPr="0026374C">
        <w:rPr>
          <w:rStyle w:val="Emphasis"/>
          <w:highlight w:val="yellow"/>
        </w:rPr>
        <w:t>DC model</w:t>
      </w:r>
      <w:r w:rsidRPr="00713904">
        <w:rPr>
          <w:sz w:val="16"/>
        </w:rPr>
        <w:t>, since the principle of data exchange is fundamental to the concept. To overcome this problem, the blockchain infrastructure could be introduced to the HDC model. This is a digital data network which enables secure and convenient data sharing. If a data owner shares personal data, this information gets encrypted with a private key and is sent to the public address of the receiver. The data can only be accessed with the corresponding private key of the receiver [46]. Moreover, this system is transparent about transactions [47] and provides records about data provenance [46].</w:t>
      </w:r>
    </w:p>
    <w:p w14:paraId="5D8A350F" w14:textId="77777777" w:rsidR="00115737" w:rsidRPr="00713904" w:rsidRDefault="00115737" w:rsidP="00115737">
      <w:pPr>
        <w:rPr>
          <w:sz w:val="16"/>
        </w:rPr>
      </w:pPr>
      <w:r w:rsidRPr="00713904">
        <w:rPr>
          <w:sz w:val="16"/>
        </w:rPr>
        <w:t>Thirdly, there has been a trial with a health record bank in the USA requiring citizen to pay a one-time membership fee. This trial failed and has resulted in several lessons learned from this experience. One of the main suggestions is that it should be free to obtain an HDC account since this will be the only way to balance personal benefit and the common good within an HDC. This increases the chance that enough interested participants will be willing to become members and subsequently to establish a viable cooperative. A survey conducted in the USA shows that only 20% of the participants would purchase an account of the health record bank if their physician recommended it [48]. In addition, the H</w:t>
      </w:r>
      <w:r w:rsidRPr="0026374C">
        <w:rPr>
          <w:rStyle w:val="StyleUnderline"/>
          <w:highlight w:val="yellow"/>
        </w:rPr>
        <w:t>DC</w:t>
      </w:r>
      <w:r w:rsidRPr="007549C5">
        <w:rPr>
          <w:rStyle w:val="StyleUnderline"/>
        </w:rPr>
        <w:t xml:space="preserve"> model </w:t>
      </w:r>
      <w:r w:rsidRPr="0026374C">
        <w:rPr>
          <w:rStyle w:val="StyleUnderline"/>
          <w:highlight w:val="yellow"/>
        </w:rPr>
        <w:t>does not pay</w:t>
      </w:r>
      <w:r w:rsidRPr="007549C5">
        <w:rPr>
          <w:rStyle w:val="StyleUnderline"/>
        </w:rPr>
        <w:t xml:space="preserve"> the </w:t>
      </w:r>
      <w:r w:rsidRPr="0026374C">
        <w:rPr>
          <w:rStyle w:val="StyleUnderline"/>
          <w:highlight w:val="yellow"/>
        </w:rPr>
        <w:t>revenues</w:t>
      </w:r>
      <w:r w:rsidRPr="007549C5">
        <w:rPr>
          <w:rStyle w:val="StyleUnderline"/>
        </w:rPr>
        <w:t xml:space="preserve"> of data enquiries </w:t>
      </w:r>
      <w:r w:rsidRPr="0026374C">
        <w:rPr>
          <w:rStyle w:val="StyleUnderline"/>
          <w:highlight w:val="yellow"/>
        </w:rPr>
        <w:t>to</w:t>
      </w:r>
      <w:r w:rsidRPr="007549C5">
        <w:rPr>
          <w:rStyle w:val="StyleUnderline"/>
        </w:rPr>
        <w:t xml:space="preserve"> the study </w:t>
      </w:r>
      <w:r w:rsidRPr="0026374C">
        <w:rPr>
          <w:rStyle w:val="StyleUnderline"/>
          <w:highlight w:val="yellow"/>
        </w:rPr>
        <w:t>participants</w:t>
      </w:r>
      <w:r w:rsidRPr="007549C5">
        <w:rPr>
          <w:rStyle w:val="StyleUnderline"/>
        </w:rPr>
        <w:t xml:space="preserve"> but reinvests this into the cooperative</w:t>
      </w:r>
      <w:r w:rsidRPr="00713904">
        <w:rPr>
          <w:sz w:val="16"/>
        </w:rPr>
        <w:t xml:space="preserve"> [4]. </w:t>
      </w:r>
      <w:r w:rsidRPr="0026374C">
        <w:rPr>
          <w:rStyle w:val="StyleUnderline"/>
          <w:highlight w:val="yellow"/>
        </w:rPr>
        <w:t xml:space="preserve">This </w:t>
      </w:r>
      <w:r w:rsidRPr="0026374C">
        <w:rPr>
          <w:rStyle w:val="StyleUnderline"/>
        </w:rPr>
        <w:t xml:space="preserve">might </w:t>
      </w:r>
      <w:r w:rsidRPr="0026374C">
        <w:rPr>
          <w:rStyle w:val="StyleUnderline"/>
          <w:highlight w:val="yellow"/>
        </w:rPr>
        <w:t>lead to disinterest</w:t>
      </w:r>
      <w:r w:rsidRPr="007549C5">
        <w:rPr>
          <w:rStyle w:val="StyleUnderline"/>
        </w:rPr>
        <w:t xml:space="preserve"> from the members, </w:t>
      </w:r>
      <w:r w:rsidRPr="0026374C">
        <w:rPr>
          <w:rStyle w:val="StyleUnderline"/>
          <w:highlight w:val="yellow"/>
        </w:rPr>
        <w:t>as there are no incentives</w:t>
      </w:r>
      <w:r w:rsidRPr="007549C5">
        <w:rPr>
          <w:rStyle w:val="StyleUnderline"/>
        </w:rPr>
        <w:t xml:space="preserve"> to maintain and update their personal</w:t>
      </w:r>
      <w:r w:rsidRPr="00713904">
        <w:rPr>
          <w:sz w:val="16"/>
        </w:rPr>
        <w:t xml:space="preserve"> health </w:t>
      </w:r>
      <w:r w:rsidRPr="007549C5">
        <w:rPr>
          <w:rStyle w:val="StyleUnderline"/>
        </w:rPr>
        <w:t xml:space="preserve">information and to </w:t>
      </w:r>
      <w:r w:rsidRPr="007549C5">
        <w:rPr>
          <w:rStyle w:val="Emphasis"/>
        </w:rPr>
        <w:t>contribute their data to research purposes</w:t>
      </w:r>
      <w:r w:rsidRPr="00713904">
        <w:rPr>
          <w:sz w:val="16"/>
        </w:rPr>
        <w:t>. Therefore, another recommendation is to pay a proportion of the generated revenues to the data contributors. In this situation, active members will have an interest-bearing account and receive a small amount of money on a yearly base, similar to the saving accounts of financial banks [48]. Fourthly, the WHO reports that chronic diseases are the leading cause of disability and death globally [49] and the risk of getting a chronic illness accumulates with age [50]. Additionally, the Centers for Disease Control and Prevention (CDC) reveal that in the USA alone, since 2012, 50% of the adult population (117 million) suffer at least from one chronic disease and strikingly, 25% of all adults are diagnosed with two or more chronic illnesses [51]. People with chronic conditions might especially benefit from the HDC structure, as it supports self-management of their diseases. The HDC platform enables them to have their entire medical history in one place, to monitor their health over time, and share health information with relatives, the general practitioner, or other third parties [4]. Pagliari et al. [52] report that patients in need of episodic care or suffering from long-term conditions are most likely to utilize and benefit from health informatics tools as it provides them with up-to-date information and communication options and enables them to monitor their disease(s). Archer et al. [53] show similar findings. They identify that in particular elderly, chronically ill, or people with a disability are likely to make use of such systems. Nevertheless, these people encounter several barriers including poor contrast, unsuitable font size, difficulty navigating through the system, crowded or cluttered screens, problems with vision, fear of technology, health illiteracy, insufficient computer and Internet skills, and physical and cognitive constraints. Finally, the HDC model might contribute to health disparities as a result of digital divide [52].</w:t>
      </w:r>
    </w:p>
    <w:p w14:paraId="1A226515" w14:textId="77777777" w:rsidR="00115737" w:rsidRPr="00713904" w:rsidRDefault="00115737" w:rsidP="00115737">
      <w:pPr>
        <w:rPr>
          <w:sz w:val="16"/>
        </w:rPr>
      </w:pPr>
    </w:p>
    <w:p w14:paraId="348C87EF" w14:textId="77777777" w:rsidR="00115737" w:rsidRPr="00713904" w:rsidRDefault="00115737" w:rsidP="00115737">
      <w:pPr>
        <w:rPr>
          <w:sz w:val="16"/>
        </w:rPr>
      </w:pPr>
    </w:p>
    <w:p w14:paraId="0E47A33C" w14:textId="77777777" w:rsidR="00115737" w:rsidRPr="0054790E" w:rsidRDefault="00115737" w:rsidP="00115737">
      <w:r>
        <w:t xml:space="preserve"> </w:t>
      </w:r>
    </w:p>
    <w:p w14:paraId="6D4DEC3E" w14:textId="77777777" w:rsidR="00115737" w:rsidRDefault="00115737" w:rsidP="00115737">
      <w:pPr>
        <w:pStyle w:val="Heading3"/>
      </w:pPr>
      <w:r>
        <w:t>Solvency---Circumvention---2NC</w:t>
      </w:r>
    </w:p>
    <w:p w14:paraId="616CF03F" w14:textId="77777777" w:rsidR="00115737" w:rsidRDefault="00115737" w:rsidP="00115737">
      <w:pPr>
        <w:pStyle w:val="Heading4"/>
      </w:pPr>
      <w:r>
        <w:t xml:space="preserve">Data bargaining is </w:t>
      </w:r>
      <w:r w:rsidRPr="001D4912">
        <w:rPr>
          <w:u w:val="single"/>
        </w:rPr>
        <w:t>ripe</w:t>
      </w:r>
      <w:r>
        <w:t xml:space="preserve"> for abuse from corporate takeovers to </w:t>
      </w:r>
      <w:r w:rsidRPr="001D4912">
        <w:rPr>
          <w:u w:val="single"/>
        </w:rPr>
        <w:t>competing</w:t>
      </w:r>
      <w:r>
        <w:t xml:space="preserve"> </w:t>
      </w:r>
      <w:r w:rsidRPr="001D4912">
        <w:rPr>
          <w:u w:val="single"/>
        </w:rPr>
        <w:t>ideologies</w:t>
      </w:r>
      <w:r>
        <w:t>.</w:t>
      </w:r>
    </w:p>
    <w:p w14:paraId="2B49861E" w14:textId="77777777" w:rsidR="00115737" w:rsidRDefault="00115737" w:rsidP="00115737">
      <w:r>
        <w:t xml:space="preserve">Asaf </w:t>
      </w:r>
      <w:r w:rsidRPr="00E62DFC">
        <w:rPr>
          <w:rStyle w:val="Style13ptBold"/>
        </w:rPr>
        <w:t>Lubin 23</w:t>
      </w:r>
      <w:r>
        <w:t>, Associate Professor at Indiana University Maurer School of Law, 6/25/23, “Collective Data Rights and Their Possible Abuse,” https://www.repository.law.indiana.edu/cgi/viewcontent.cgi?article=4079&amp;context=facpub</w:t>
      </w:r>
    </w:p>
    <w:p w14:paraId="3EAAEF96" w14:textId="77777777" w:rsidR="00115737" w:rsidRPr="009D4910" w:rsidRDefault="00115737" w:rsidP="00115737">
      <w:pPr>
        <w:rPr>
          <w:sz w:val="16"/>
        </w:rPr>
      </w:pPr>
      <w:r w:rsidRPr="009D4910">
        <w:rPr>
          <w:sz w:val="16"/>
        </w:rPr>
        <w:t>II. THE RISK OF UNJUST COLLECTIVITIES</w:t>
      </w:r>
    </w:p>
    <w:p w14:paraId="3EB61A4B" w14:textId="77777777" w:rsidR="00115737" w:rsidRPr="009D4910" w:rsidRDefault="00115737" w:rsidP="00115737">
      <w:pPr>
        <w:rPr>
          <w:sz w:val="16"/>
        </w:rPr>
      </w:pPr>
      <w:r w:rsidRPr="00A91BAB">
        <w:rPr>
          <w:rStyle w:val="StyleUnderline"/>
        </w:rPr>
        <w:t>We are at an inflection point</w:t>
      </w:r>
      <w:r w:rsidRPr="009D4910">
        <w:rPr>
          <w:sz w:val="16"/>
        </w:rPr>
        <w:t xml:space="preserve">. This </w:t>
      </w:r>
      <w:r w:rsidRPr="00A91BAB">
        <w:rPr>
          <w:rStyle w:val="StyleUnderline"/>
        </w:rPr>
        <w:t xml:space="preserve">move from </w:t>
      </w:r>
      <w:r w:rsidRPr="00D85F4D">
        <w:rPr>
          <w:rStyle w:val="StyleUnderline"/>
        </w:rPr>
        <w:t>individual digital rights</w:t>
      </w:r>
      <w:r w:rsidRPr="00A91BAB">
        <w:rPr>
          <w:rStyle w:val="StyleUnderline"/>
        </w:rPr>
        <w:t xml:space="preserve"> to </w:t>
      </w:r>
      <w:r w:rsidRPr="00D85F4D">
        <w:rPr>
          <w:rStyle w:val="StyleUnderline"/>
          <w:highlight w:val="yellow"/>
        </w:rPr>
        <w:t>communitarian digital activism</w:t>
      </w:r>
      <w:r w:rsidRPr="00A91BAB">
        <w:rPr>
          <w:rStyle w:val="StyleUnderline"/>
        </w:rPr>
        <w:t xml:space="preserve"> is truly the current state of the art</w:t>
      </w:r>
      <w:r w:rsidRPr="009D4910">
        <w:rPr>
          <w:sz w:val="16"/>
        </w:rPr>
        <w:t xml:space="preserve">. And like any inflection point, </w:t>
      </w:r>
      <w:r w:rsidRPr="00D85F4D">
        <w:rPr>
          <w:rStyle w:val="StyleUnderline"/>
        </w:rPr>
        <w:t>it holds great promise but</w:t>
      </w:r>
      <w:r w:rsidRPr="00A91BAB">
        <w:rPr>
          <w:rStyle w:val="StyleUnderline"/>
        </w:rPr>
        <w:t xml:space="preserve"> also </w:t>
      </w:r>
      <w:r w:rsidRPr="00D85F4D">
        <w:rPr>
          <w:rStyle w:val="Emphasis"/>
          <w:highlight w:val="yellow"/>
        </w:rPr>
        <w:t>poses great risk</w:t>
      </w:r>
      <w:r w:rsidRPr="009D4910">
        <w:rPr>
          <w:sz w:val="16"/>
        </w:rPr>
        <w:t xml:space="preserve">. Writing nearly three decades ago, Michael Freeman wrote one of the most cited defenses to the concept of collective human rights in political theory. In Are There Collective Human Rights?, Freeman describes in powerful and passionate language the importance of recognizing collective rights in the international community.38 Yet, in concluding his Essay even Freeman acknowledges that “[t]he theoretical concept of </w:t>
      </w:r>
      <w:r w:rsidRPr="00D85F4D">
        <w:rPr>
          <w:rStyle w:val="StyleUnderline"/>
          <w:highlight w:val="yellow"/>
        </w:rPr>
        <w:t>collective</w:t>
      </w:r>
      <w:r w:rsidRPr="009D4910">
        <w:rPr>
          <w:sz w:val="16"/>
        </w:rPr>
        <w:t xml:space="preserve"> human </w:t>
      </w:r>
      <w:r w:rsidRPr="00D85F4D">
        <w:rPr>
          <w:rStyle w:val="StyleUnderline"/>
          <w:highlight w:val="yellow"/>
        </w:rPr>
        <w:t>rights</w:t>
      </w:r>
      <w:r w:rsidRPr="00A91BAB">
        <w:rPr>
          <w:rStyle w:val="StyleUnderline"/>
        </w:rPr>
        <w:t xml:space="preserve"> </w:t>
      </w:r>
      <w:r w:rsidRPr="00D85F4D">
        <w:rPr>
          <w:rStyle w:val="StyleUnderline"/>
          <w:highlight w:val="yellow"/>
        </w:rPr>
        <w:t>cannot solve</w:t>
      </w:r>
      <w:r w:rsidRPr="00A91BAB">
        <w:rPr>
          <w:rStyle w:val="StyleUnderline"/>
        </w:rPr>
        <w:t xml:space="preserve"> the practical problems posed by </w:t>
      </w:r>
      <w:r w:rsidRPr="00D85F4D">
        <w:rPr>
          <w:rStyle w:val="Emphasis"/>
          <w:highlight w:val="yellow"/>
        </w:rPr>
        <w:t>unjust collectivities</w:t>
      </w:r>
      <w:r w:rsidRPr="009D4910">
        <w:rPr>
          <w:sz w:val="16"/>
        </w:rPr>
        <w:t>,” that is “[the] capitulation to collective demands that are unjust.”39 Freeman wrote this but never expanded further. He merely advocated that supporters of individual autonomy and collective solidarity should come together to engage in further dialogue.40</w:t>
      </w:r>
    </w:p>
    <w:p w14:paraId="6B1B900D" w14:textId="77777777" w:rsidR="00115737" w:rsidRPr="009D4910" w:rsidRDefault="00115737" w:rsidP="00115737">
      <w:pPr>
        <w:rPr>
          <w:sz w:val="16"/>
        </w:rPr>
      </w:pPr>
      <w:r w:rsidRPr="009D4910">
        <w:rPr>
          <w:sz w:val="16"/>
        </w:rPr>
        <w:t xml:space="preserve">Any </w:t>
      </w:r>
      <w:r w:rsidRPr="00A91BAB">
        <w:rPr>
          <w:rStyle w:val="StyleUnderline"/>
        </w:rPr>
        <w:t xml:space="preserve">advocate for </w:t>
      </w:r>
      <w:r w:rsidRPr="00D85F4D">
        <w:rPr>
          <w:rStyle w:val="StyleUnderline"/>
          <w:highlight w:val="yellow"/>
        </w:rPr>
        <w:t xml:space="preserve">collective digital rights </w:t>
      </w:r>
      <w:r w:rsidRPr="00D85F4D">
        <w:rPr>
          <w:rStyle w:val="StyleUnderline"/>
        </w:rPr>
        <w:t>should</w:t>
      </w:r>
      <w:r w:rsidRPr="00A91BAB">
        <w:rPr>
          <w:rStyle w:val="StyleUnderline"/>
        </w:rPr>
        <w:t xml:space="preserve"> be mindful of the risks of </w:t>
      </w:r>
      <w:r w:rsidRPr="00A91BAB">
        <w:rPr>
          <w:rStyle w:val="Emphasis"/>
        </w:rPr>
        <w:t>“unjust collectivities,”</w:t>
      </w:r>
      <w:r w:rsidRPr="009D4910">
        <w:rPr>
          <w:sz w:val="16"/>
        </w:rPr>
        <w:t xml:space="preserve"> because </w:t>
      </w:r>
      <w:r w:rsidRPr="00A91BAB">
        <w:rPr>
          <w:rStyle w:val="StyleUnderline"/>
        </w:rPr>
        <w:t xml:space="preserve">collective digital rights </w:t>
      </w:r>
      <w:r w:rsidRPr="00D85F4D">
        <w:rPr>
          <w:rStyle w:val="StyleUnderline"/>
          <w:highlight w:val="yellow"/>
        </w:rPr>
        <w:t>are</w:t>
      </w:r>
      <w:r w:rsidRPr="00A91BAB">
        <w:rPr>
          <w:rStyle w:val="StyleUnderline"/>
        </w:rPr>
        <w:t xml:space="preserve"> </w:t>
      </w:r>
      <w:r w:rsidRPr="00A91BAB">
        <w:rPr>
          <w:rStyle w:val="Emphasis"/>
        </w:rPr>
        <w:t xml:space="preserve">particularly </w:t>
      </w:r>
      <w:r w:rsidRPr="00D85F4D">
        <w:rPr>
          <w:rStyle w:val="Emphasis"/>
          <w:highlight w:val="yellow"/>
        </w:rPr>
        <w:t>susceptible</w:t>
      </w:r>
      <w:r w:rsidRPr="00D85F4D">
        <w:rPr>
          <w:rStyle w:val="StyleUnderline"/>
          <w:highlight w:val="yellow"/>
        </w:rPr>
        <w:t xml:space="preserve"> to</w:t>
      </w:r>
      <w:r w:rsidRPr="00A91BAB">
        <w:rPr>
          <w:rStyle w:val="StyleUnderline"/>
        </w:rPr>
        <w:t xml:space="preserve"> this form of </w:t>
      </w:r>
      <w:r w:rsidRPr="00D85F4D">
        <w:rPr>
          <w:rStyle w:val="StyleUnderline"/>
          <w:highlight w:val="yellow"/>
        </w:rPr>
        <w:t>abuse</w:t>
      </w:r>
      <w:r w:rsidRPr="009D4910">
        <w:rPr>
          <w:sz w:val="16"/>
        </w:rPr>
        <w:t xml:space="preserve">. It is important to recognize that group identity and population-level identity are to some extent arbitrary, certainly online. Unlike a universal standard that applies uniformly to all people, </w:t>
      </w:r>
      <w:r w:rsidRPr="00A91BAB">
        <w:rPr>
          <w:rStyle w:val="StyleUnderline"/>
        </w:rPr>
        <w:t>group rights require a clear delimitation line between members of the in-group and members of the out-group</w:t>
      </w:r>
      <w:r w:rsidRPr="009D4910">
        <w:rPr>
          <w:sz w:val="16"/>
        </w:rPr>
        <w:t>. Collective rights are thus by design intended to exclude. Indeed, as Brownlie wrote, “[t]he establishment of a definition of membership . . . is a delicate matter.”41 While the original motivation of its promoters might have been to protect minority rights and empower marginalized communities, abusers of the system could use the language of collective identity to exclude these very groups and subject them to even further harm.</w:t>
      </w:r>
    </w:p>
    <w:p w14:paraId="1B7236A4" w14:textId="77777777" w:rsidR="00115737" w:rsidRPr="009D4910" w:rsidRDefault="00115737" w:rsidP="00115737">
      <w:pPr>
        <w:rPr>
          <w:sz w:val="16"/>
        </w:rPr>
      </w:pPr>
      <w:r w:rsidRPr="009D4910">
        <w:rPr>
          <w:sz w:val="16"/>
        </w:rPr>
        <w:t>Take for example the concept of sovereignty in China as discussed by Maria Carrai.42 After exploring the genealogy of the concept in Chinese literature going back to 1840, she concludes that “China is attempting to affirm its national identity and preserve its own path to modernity through the idea of cultural sovereignty.”43 In other words, China is using the collective interests rooted in the contested concept of sovereignty to promote its efforts in empire building. The concept is contextually and instrumentally employed to push forward state aspirations at the expense of minority groups, like the Uyghurs. This has manifested in the digital space too.</w:t>
      </w:r>
    </w:p>
    <w:p w14:paraId="07A6E50F" w14:textId="77777777" w:rsidR="00115737" w:rsidRPr="009D4910" w:rsidRDefault="00115737" w:rsidP="00115737">
      <w:pPr>
        <w:rPr>
          <w:sz w:val="16"/>
        </w:rPr>
      </w:pPr>
      <w:r w:rsidRPr="009D4910">
        <w:rPr>
          <w:sz w:val="16"/>
        </w:rPr>
        <w:t>China has unleashed wholesale monitoring and tracking of Uyghur individuals, including biometric data collection of facial imagery and iris scans and genomic surveillance through mandatory DNA sampling.44 China is relying on collective right arguments, namely those of absolute sovereignty and nonintervention in domestic affairs, to further crush dissent in the Xinjiang region.45 Control over data and technology, through the Great Firewall, is thus part of a “collective story” that only further entrenches oppression.46 In summary, once the language of collectivism becomes part and parcel of digital rights discourse, there is nothing stopping totalitarian regimes from utilizing that very language to advance injustice.</w:t>
      </w:r>
    </w:p>
    <w:p w14:paraId="28AE1BC2" w14:textId="77777777" w:rsidR="00115737" w:rsidRDefault="00115737" w:rsidP="00115737">
      <w:pPr>
        <w:rPr>
          <w:rStyle w:val="Emphasis"/>
        </w:rPr>
      </w:pPr>
      <w:r w:rsidRPr="009D4910">
        <w:rPr>
          <w:sz w:val="16"/>
        </w:rPr>
        <w:t xml:space="preserve">A second </w:t>
      </w:r>
      <w:r w:rsidRPr="009D4910">
        <w:rPr>
          <w:rStyle w:val="StyleUnderline"/>
        </w:rPr>
        <w:t xml:space="preserve">concern has to do with the </w:t>
      </w:r>
      <w:r w:rsidRPr="009D4910">
        <w:rPr>
          <w:rStyle w:val="Emphasis"/>
        </w:rPr>
        <w:t xml:space="preserve">content of </w:t>
      </w:r>
      <w:r w:rsidRPr="00D85F4D">
        <w:rPr>
          <w:rStyle w:val="Emphasis"/>
          <w:highlight w:val="yellow"/>
        </w:rPr>
        <w:t>collective rights</w:t>
      </w:r>
      <w:r w:rsidRPr="009D4910">
        <w:rPr>
          <w:rStyle w:val="Emphasis"/>
        </w:rPr>
        <w:t>.</w:t>
      </w:r>
      <w:r w:rsidRPr="009D4910">
        <w:rPr>
          <w:sz w:val="16"/>
        </w:rPr>
        <w:t xml:space="preserve"> Since these </w:t>
      </w:r>
      <w:r w:rsidRPr="009D4910">
        <w:rPr>
          <w:rStyle w:val="StyleUnderline"/>
        </w:rPr>
        <w:t xml:space="preserve">rights </w:t>
      </w:r>
      <w:r w:rsidRPr="00D85F4D">
        <w:rPr>
          <w:rStyle w:val="StyleUnderline"/>
          <w:highlight w:val="yellow"/>
        </w:rPr>
        <w:t>are</w:t>
      </w:r>
      <w:r w:rsidRPr="009D4910">
        <w:rPr>
          <w:rStyle w:val="StyleUnderline"/>
        </w:rPr>
        <w:t xml:space="preserve"> “</w:t>
      </w:r>
      <w:r w:rsidRPr="00D85F4D">
        <w:rPr>
          <w:rStyle w:val="Emphasis"/>
          <w:highlight w:val="yellow"/>
        </w:rPr>
        <w:t>culturally specific</w:t>
      </w:r>
      <w:r w:rsidRPr="009D4910">
        <w:rPr>
          <w:rStyle w:val="StyleUnderline"/>
        </w:rPr>
        <w:t>[] and time-bound</w:t>
      </w:r>
      <w:r w:rsidRPr="009D4910">
        <w:rPr>
          <w:sz w:val="16"/>
        </w:rPr>
        <w:t xml:space="preserve">,”47 their </w:t>
      </w:r>
      <w:r w:rsidRPr="00D85F4D">
        <w:rPr>
          <w:rStyle w:val="StyleUnderline"/>
          <w:highlight w:val="yellow"/>
        </w:rPr>
        <w:t>exact scope</w:t>
      </w:r>
      <w:r w:rsidRPr="009D4910">
        <w:rPr>
          <w:rStyle w:val="StyleUnderline"/>
        </w:rPr>
        <w:t xml:space="preserve"> and meaning </w:t>
      </w:r>
      <w:r w:rsidRPr="00D85F4D">
        <w:rPr>
          <w:rStyle w:val="Emphasis"/>
          <w:highlight w:val="yellow"/>
        </w:rPr>
        <w:t>evades precise capture</w:t>
      </w:r>
      <w:r w:rsidRPr="009D4910">
        <w:rPr>
          <w:sz w:val="16"/>
        </w:rPr>
        <w:t xml:space="preserve">. Unlike the universal understanding of individual rights, collective rights have a murky place in customary international law. For this reason, the “1948 Universal Declaration of Human Rights, which is the framework of principles underpinning the modern international human rights system, made no explicit references to collective rights.”48 </w:t>
      </w:r>
      <w:r w:rsidRPr="00D85F4D">
        <w:rPr>
          <w:rStyle w:val="StyleUnderline"/>
          <w:highlight w:val="yellow"/>
        </w:rPr>
        <w:t>If we</w:t>
      </w:r>
      <w:r w:rsidRPr="009D4910">
        <w:rPr>
          <w:rStyle w:val="StyleUnderline"/>
        </w:rPr>
        <w:t xml:space="preserve"> are to </w:t>
      </w:r>
      <w:r w:rsidRPr="00D85F4D">
        <w:rPr>
          <w:rStyle w:val="StyleUnderline"/>
          <w:highlight w:val="yellow"/>
        </w:rPr>
        <w:t>prioritize</w:t>
      </w:r>
      <w:r w:rsidRPr="009D4910">
        <w:rPr>
          <w:rStyle w:val="StyleUnderline"/>
        </w:rPr>
        <w:t xml:space="preserve"> the </w:t>
      </w:r>
      <w:r w:rsidRPr="00D85F4D">
        <w:rPr>
          <w:rStyle w:val="StyleUnderline"/>
          <w:highlight w:val="yellow"/>
        </w:rPr>
        <w:t>collective over</w:t>
      </w:r>
      <w:r w:rsidRPr="009D4910">
        <w:rPr>
          <w:rStyle w:val="StyleUnderline"/>
        </w:rPr>
        <w:t xml:space="preserve"> the </w:t>
      </w:r>
      <w:r w:rsidRPr="00D85F4D">
        <w:rPr>
          <w:rStyle w:val="StyleUnderline"/>
          <w:highlight w:val="yellow"/>
        </w:rPr>
        <w:t>individual</w:t>
      </w:r>
      <w:r w:rsidRPr="009D4910">
        <w:rPr>
          <w:rStyle w:val="StyleUnderline"/>
        </w:rPr>
        <w:t xml:space="preserve">, we are </w:t>
      </w:r>
      <w:r w:rsidRPr="00D85F4D">
        <w:rPr>
          <w:rStyle w:val="StyleUnderline"/>
          <w:highlight w:val="yellow"/>
        </w:rPr>
        <w:t>potentially inviting</w:t>
      </w:r>
      <w:r w:rsidRPr="009D4910">
        <w:rPr>
          <w:rStyle w:val="StyleUnderline"/>
        </w:rPr>
        <w:t xml:space="preserve"> a rejection of a </w:t>
      </w:r>
      <w:r w:rsidRPr="009D4910">
        <w:rPr>
          <w:rStyle w:val="Emphasis"/>
        </w:rPr>
        <w:t xml:space="preserve">universal </w:t>
      </w:r>
      <w:r w:rsidRPr="00D85F4D">
        <w:rPr>
          <w:rStyle w:val="Emphasis"/>
          <w:highlight w:val="yellow"/>
        </w:rPr>
        <w:t>minimum baseline of data subject rights</w:t>
      </w:r>
      <w:r w:rsidRPr="009D4910">
        <w:rPr>
          <w:sz w:val="16"/>
        </w:rPr>
        <w:t xml:space="preserve">. In fact, </w:t>
      </w:r>
      <w:r w:rsidRPr="009D4910">
        <w:rPr>
          <w:rStyle w:val="StyleUnderline"/>
        </w:rPr>
        <w:t xml:space="preserve">we </w:t>
      </w:r>
      <w:r w:rsidRPr="00D85F4D">
        <w:rPr>
          <w:rStyle w:val="StyleUnderline"/>
          <w:highlight w:val="yellow"/>
        </w:rPr>
        <w:t>might be exchanging</w:t>
      </w:r>
      <w:r w:rsidRPr="009D4910">
        <w:rPr>
          <w:rStyle w:val="StyleUnderline"/>
        </w:rPr>
        <w:t xml:space="preserve"> this </w:t>
      </w:r>
      <w:r w:rsidRPr="00D85F4D">
        <w:rPr>
          <w:rStyle w:val="StyleUnderline"/>
          <w:highlight w:val="yellow"/>
        </w:rPr>
        <w:t>governance system for</w:t>
      </w:r>
      <w:r w:rsidRPr="009D4910">
        <w:rPr>
          <w:rStyle w:val="StyleUnderline"/>
        </w:rPr>
        <w:t xml:space="preserve"> a </w:t>
      </w:r>
      <w:r w:rsidRPr="00D85F4D">
        <w:rPr>
          <w:rStyle w:val="Emphasis"/>
          <w:highlight w:val="yellow"/>
        </w:rPr>
        <w:t>far riskier competition</w:t>
      </w:r>
      <w:r w:rsidRPr="009D4910">
        <w:rPr>
          <w:rStyle w:val="Emphasis"/>
        </w:rPr>
        <w:t xml:space="preserve"> between societies</w:t>
      </w:r>
      <w:r w:rsidRPr="009D4910">
        <w:rPr>
          <w:sz w:val="16"/>
        </w:rPr>
        <w:t xml:space="preserve">, all equally entitled on the horizontal plain to insist that their national data governance model is legitimate, effective, and should indeed control.49 As </w:t>
      </w:r>
      <w:r w:rsidRPr="009D4910">
        <w:rPr>
          <w:rStyle w:val="StyleUnderline"/>
        </w:rPr>
        <w:t xml:space="preserve">countries and </w:t>
      </w:r>
      <w:r w:rsidRPr="001D4912">
        <w:rPr>
          <w:rStyle w:val="StyleUnderline"/>
          <w:highlight w:val="yellow"/>
        </w:rPr>
        <w:t>companies race to</w:t>
      </w:r>
      <w:r w:rsidRPr="009D4910">
        <w:rPr>
          <w:rStyle w:val="StyleUnderline"/>
        </w:rPr>
        <w:t xml:space="preserve"> the </w:t>
      </w:r>
      <w:r w:rsidRPr="001D4912">
        <w:rPr>
          <w:rStyle w:val="StyleUnderline"/>
          <w:highlight w:val="yellow"/>
        </w:rPr>
        <w:t>bottom</w:t>
      </w:r>
      <w:r w:rsidRPr="009D4910">
        <w:rPr>
          <w:rStyle w:val="StyleUnderline"/>
        </w:rPr>
        <w:t xml:space="preserve"> in their boisterous attempts </w:t>
      </w:r>
      <w:r w:rsidRPr="001D4912">
        <w:rPr>
          <w:rStyle w:val="StyleUnderline"/>
          <w:highlight w:val="yellow"/>
        </w:rPr>
        <w:t>to commodify data</w:t>
      </w:r>
      <w:r w:rsidRPr="009D4910">
        <w:rPr>
          <w:rStyle w:val="StyleUnderline"/>
        </w:rPr>
        <w:t xml:space="preserve"> and win the AI arms race, </w:t>
      </w:r>
      <w:r w:rsidRPr="001D4912">
        <w:rPr>
          <w:rStyle w:val="StyleUnderline"/>
          <w:highlight w:val="yellow"/>
        </w:rPr>
        <w:t>do we</w:t>
      </w:r>
      <w:r w:rsidRPr="009D4910">
        <w:rPr>
          <w:rStyle w:val="StyleUnderline"/>
        </w:rPr>
        <w:t xml:space="preserve"> really </w:t>
      </w:r>
      <w:r w:rsidRPr="001D4912">
        <w:rPr>
          <w:rStyle w:val="StyleUnderline"/>
          <w:highlight w:val="yellow"/>
        </w:rPr>
        <w:t>need to legitimize</w:t>
      </w:r>
      <w:r w:rsidRPr="009D4910">
        <w:rPr>
          <w:rStyle w:val="StyleUnderline"/>
        </w:rPr>
        <w:t xml:space="preserve"> and </w:t>
      </w:r>
      <w:r w:rsidRPr="009D4910">
        <w:rPr>
          <w:rStyle w:val="Emphasis"/>
        </w:rPr>
        <w:t xml:space="preserve">incentivize this kind of </w:t>
      </w:r>
      <w:r w:rsidRPr="001D4912">
        <w:rPr>
          <w:rStyle w:val="Emphasis"/>
          <w:highlight w:val="yellow"/>
        </w:rPr>
        <w:t>competition?</w:t>
      </w:r>
    </w:p>
    <w:p w14:paraId="3A6BBADE" w14:textId="77777777" w:rsidR="00115737" w:rsidRDefault="00115737" w:rsidP="00115737">
      <w:pPr>
        <w:pStyle w:val="Heading4"/>
      </w:pPr>
      <w:r>
        <w:t xml:space="preserve">And massive corporations </w:t>
      </w:r>
      <w:r w:rsidRPr="00C950D2">
        <w:rPr>
          <w:u w:val="single"/>
        </w:rPr>
        <w:t>circumvent</w:t>
      </w:r>
      <w:r>
        <w:t xml:space="preserve"> and </w:t>
      </w:r>
      <w:r w:rsidRPr="00C950D2">
        <w:rPr>
          <w:u w:val="single"/>
        </w:rPr>
        <w:t>crush</w:t>
      </w:r>
      <w:r>
        <w:t xml:space="preserve"> data cooperatives.</w:t>
      </w:r>
    </w:p>
    <w:p w14:paraId="51ECA4DF" w14:textId="77777777" w:rsidR="00115737" w:rsidRPr="008203E2" w:rsidRDefault="00115737" w:rsidP="00115737">
      <w:r>
        <w:t xml:space="preserve">Walmir </w:t>
      </w:r>
      <w:r w:rsidRPr="008203E2">
        <w:rPr>
          <w:rStyle w:val="Style13ptBold"/>
        </w:rPr>
        <w:t>Estima and</w:t>
      </w:r>
      <w:r>
        <w:t xml:space="preserve"> André </w:t>
      </w:r>
      <w:r w:rsidRPr="008203E2">
        <w:rPr>
          <w:rStyle w:val="Style13ptBold"/>
        </w:rPr>
        <w:t>Lemos 25</w:t>
      </w:r>
      <w:r>
        <w:t>, PhD Student Contemporary Communication and Culture Graduate Program, Faculty of Communication - UFBA, Salvador, Bahia, Brazil; Professor in the Department of Communication and the Postgraduate Program in Communication and Contemporary Culture at Federal University of Bahia, 2/4/25,  “Disciplined autonomy: A failed platform-cooperativism initiative in Brazil,” https://journals.sagepub.com/doi/full/10.1177/29768624241307318</w:t>
      </w:r>
    </w:p>
    <w:p w14:paraId="7E7DF120" w14:textId="77777777" w:rsidR="00115737" w:rsidRPr="008E7731" w:rsidRDefault="00115737" w:rsidP="00115737">
      <w:pPr>
        <w:rPr>
          <w:sz w:val="16"/>
        </w:rPr>
      </w:pPr>
      <w:r w:rsidRPr="008E7731">
        <w:rPr>
          <w:sz w:val="16"/>
        </w:rPr>
        <w:t>Discussion</w:t>
      </w:r>
    </w:p>
    <w:p w14:paraId="40984AF7" w14:textId="77777777" w:rsidR="00115737" w:rsidRPr="008E7731" w:rsidRDefault="00115737" w:rsidP="00115737">
      <w:pPr>
        <w:rPr>
          <w:sz w:val="16"/>
        </w:rPr>
      </w:pPr>
      <w:r w:rsidRPr="008E7731">
        <w:rPr>
          <w:sz w:val="16"/>
        </w:rPr>
        <w:t xml:space="preserve">As we can see, </w:t>
      </w:r>
      <w:r w:rsidRPr="00713904">
        <w:rPr>
          <w:rStyle w:val="StyleUnderline"/>
        </w:rPr>
        <w:t xml:space="preserve">economic restrictions imposed on </w:t>
      </w:r>
      <w:r w:rsidRPr="00C950D2">
        <w:rPr>
          <w:rStyle w:val="StyleUnderline"/>
          <w:highlight w:val="yellow"/>
        </w:rPr>
        <w:t>platform</w:t>
      </w:r>
      <w:r w:rsidRPr="00713904">
        <w:rPr>
          <w:rStyle w:val="StyleUnderline"/>
        </w:rPr>
        <w:t xml:space="preserve"> workers that prevent or hinder the development of their platforms</w:t>
      </w:r>
      <w:r w:rsidRPr="008E7731">
        <w:rPr>
          <w:sz w:val="16"/>
        </w:rPr>
        <w:t xml:space="preserve"> (Grohmann, 2021; Jackson and Kuehn, 2016; Mannan and Pek, 2023) </w:t>
      </w:r>
      <w:r w:rsidRPr="00713904">
        <w:rPr>
          <w:rStyle w:val="StyleUnderline"/>
        </w:rPr>
        <w:t xml:space="preserve">were an </w:t>
      </w:r>
      <w:r w:rsidRPr="00713904">
        <w:rPr>
          <w:rStyle w:val="Emphasis"/>
        </w:rPr>
        <w:t>initial limitation</w:t>
      </w:r>
      <w:r w:rsidRPr="008E7731">
        <w:rPr>
          <w:sz w:val="16"/>
        </w:rPr>
        <w:t xml:space="preserve"> faced by Coomappa. Knowing the </w:t>
      </w:r>
      <w:r w:rsidRPr="00713904">
        <w:rPr>
          <w:rStyle w:val="StyleUnderline"/>
        </w:rPr>
        <w:t xml:space="preserve">limitations of the contract for the franchise on which they depended, the board of the </w:t>
      </w:r>
      <w:r w:rsidRPr="00C950D2">
        <w:rPr>
          <w:rStyle w:val="StyleUnderline"/>
          <w:highlight w:val="yellow"/>
        </w:rPr>
        <w:t>cooperative</w:t>
      </w:r>
      <w:r w:rsidRPr="00713904">
        <w:rPr>
          <w:rStyle w:val="StyleUnderline"/>
        </w:rPr>
        <w:t xml:space="preserve"> looked – unsuccessfully</w:t>
      </w:r>
      <w:r w:rsidRPr="008E7731">
        <w:rPr>
          <w:sz w:val="16"/>
        </w:rPr>
        <w:t xml:space="preserve"> – </w:t>
      </w:r>
      <w:r w:rsidRPr="00713904">
        <w:rPr>
          <w:rStyle w:val="StyleUnderline"/>
        </w:rPr>
        <w:t>to the local council for support to develop their own app</w:t>
      </w:r>
      <w:r w:rsidRPr="008E7731">
        <w:rPr>
          <w:sz w:val="16"/>
        </w:rPr>
        <w:t xml:space="preserve">. Coomappa's dependence on Bibi Mobilidade and global platforms highlights the difficulty faced by such initiatives in establishing themselves in markets with competition from commercial platforms financed by venture capital (Englert et al., 2020; Papadimitropoulos, 2021). Were it not for the substantial venture capital investment that allows platforms like Uber and 99 Pop to operate for extended periods without covering costs and the precarious labour that enables commercial transport platforms to offer low prices, Bibi Mob's increased operating costs could </w:t>
      </w:r>
      <w:r w:rsidRPr="00C950D2">
        <w:rPr>
          <w:rStyle w:val="StyleUnderline"/>
          <w:highlight w:val="yellow"/>
        </w:rPr>
        <w:t>have</w:t>
      </w:r>
      <w:r w:rsidRPr="008E7731">
        <w:rPr>
          <w:sz w:val="16"/>
        </w:rPr>
        <w:t xml:space="preserve"> been passed on to passengers. Indeed, according to a press release published on PR Newswire (2023), Uber has an exclusive agreement with Google, including access to Google Maps, to ‘reduce its cost per trip’.</w:t>
      </w:r>
    </w:p>
    <w:p w14:paraId="2D80C69D" w14:textId="77777777" w:rsidR="00115737" w:rsidRPr="008E7731" w:rsidRDefault="00115737" w:rsidP="00115737">
      <w:pPr>
        <w:rPr>
          <w:sz w:val="16"/>
        </w:rPr>
      </w:pPr>
      <w:r w:rsidRPr="008B74E3">
        <w:rPr>
          <w:rStyle w:val="Emphasis"/>
          <w:highlight w:val="yellow"/>
        </w:rPr>
        <w:t>Difficulties in adapting democratic governance</w:t>
      </w:r>
      <w:r w:rsidRPr="00713904">
        <w:rPr>
          <w:rStyle w:val="StyleUnderline"/>
        </w:rPr>
        <w:t xml:space="preserve"> to platforms that </w:t>
      </w:r>
      <w:r w:rsidRPr="008B74E3">
        <w:rPr>
          <w:rStyle w:val="StyleUnderline"/>
        </w:rPr>
        <w:t>mediate</w:t>
      </w:r>
      <w:r w:rsidRPr="00713904">
        <w:rPr>
          <w:rStyle w:val="StyleUnderline"/>
        </w:rPr>
        <w:t xml:space="preserve"> the activities of large numbers of workers</w:t>
      </w:r>
      <w:r w:rsidRPr="008E7731">
        <w:rPr>
          <w:sz w:val="16"/>
        </w:rPr>
        <w:t xml:space="preserve"> (Grohmann, 2021; Mannan and Pek, 2023) </w:t>
      </w:r>
      <w:r w:rsidRPr="008B74E3">
        <w:rPr>
          <w:rStyle w:val="StyleUnderline"/>
          <w:highlight w:val="yellow"/>
        </w:rPr>
        <w:t>were</w:t>
      </w:r>
      <w:r w:rsidRPr="00713904">
        <w:rPr>
          <w:rStyle w:val="StyleUnderline"/>
        </w:rPr>
        <w:t xml:space="preserve"> also </w:t>
      </w:r>
      <w:r w:rsidRPr="008B74E3">
        <w:rPr>
          <w:rStyle w:val="StyleUnderline"/>
          <w:highlight w:val="yellow"/>
        </w:rPr>
        <w:t>evident</w:t>
      </w:r>
      <w:r w:rsidRPr="00713904">
        <w:rPr>
          <w:rStyle w:val="StyleUnderline"/>
        </w:rPr>
        <w:t xml:space="preserve"> </w:t>
      </w:r>
      <w:r w:rsidRPr="008E7731">
        <w:rPr>
          <w:sz w:val="16"/>
        </w:rPr>
        <w:t xml:space="preserve">in the Araraquara project. The </w:t>
      </w:r>
      <w:r w:rsidRPr="008B74E3">
        <w:rPr>
          <w:rStyle w:val="StyleUnderline"/>
          <w:highlight w:val="yellow"/>
        </w:rPr>
        <w:t>sudden increase in costs</w:t>
      </w:r>
      <w:r w:rsidRPr="00713904">
        <w:rPr>
          <w:rStyle w:val="StyleUnderline"/>
        </w:rPr>
        <w:t xml:space="preserve"> and the attempts to raise the commission</w:t>
      </w:r>
      <w:r w:rsidRPr="008E7731">
        <w:rPr>
          <w:sz w:val="16"/>
        </w:rPr>
        <w:t xml:space="preserve"> from rides </w:t>
      </w:r>
      <w:r w:rsidRPr="008B74E3">
        <w:rPr>
          <w:rStyle w:val="Emphasis"/>
          <w:highlight w:val="yellow"/>
        </w:rPr>
        <w:t>cause</w:t>
      </w:r>
      <w:r w:rsidRPr="00713904">
        <w:rPr>
          <w:rStyle w:val="Emphasis"/>
        </w:rPr>
        <w:t xml:space="preserve">d </w:t>
      </w:r>
      <w:r w:rsidRPr="008B74E3">
        <w:rPr>
          <w:rStyle w:val="Emphasis"/>
          <w:highlight w:val="yellow"/>
        </w:rPr>
        <w:t>discomfort among workers</w:t>
      </w:r>
      <w:r w:rsidRPr="008E7731">
        <w:rPr>
          <w:sz w:val="16"/>
        </w:rPr>
        <w:t xml:space="preserve"> and the board of Coomappa, as a result of which some drivers left the service. Before a meeting to discuss how cooperative drivers would handle price increases from Bibi Mobilidade (because of increased Amazon Service charges) and Google Maps, the operation had to be halted. The co-optation of cooperative values by platform capitalism (Jackson and Kuehn, 2016; Mannan and Pek, 2023; Sandoval, 2020) alongside dependence on third-party services and infrastructure (Grohmann, 2021; Jackson and Kuehn, 2016; Mannan and Pek, 2023) was a crucial factor in the failure of the initiative, highlighting the power dynamics inherent to platform ecosystems and the main challenges faced by platform cooperativism.</w:t>
      </w:r>
    </w:p>
    <w:p w14:paraId="4050498E" w14:textId="77777777" w:rsidR="00115737" w:rsidRPr="008E7731" w:rsidRDefault="00115737" w:rsidP="00115737">
      <w:pPr>
        <w:rPr>
          <w:sz w:val="16"/>
        </w:rPr>
      </w:pPr>
      <w:r w:rsidRPr="008E7731">
        <w:rPr>
          <w:sz w:val="16"/>
        </w:rPr>
        <w:t>Infrastructural power and dependency</w:t>
      </w:r>
    </w:p>
    <w:p w14:paraId="6322A23A" w14:textId="77777777" w:rsidR="00115737" w:rsidRPr="008E7731" w:rsidRDefault="00115737" w:rsidP="00115737">
      <w:pPr>
        <w:rPr>
          <w:sz w:val="16"/>
        </w:rPr>
      </w:pPr>
      <w:r w:rsidRPr="008E7731">
        <w:rPr>
          <w:sz w:val="16"/>
        </w:rPr>
        <w:t xml:space="preserve">The </w:t>
      </w:r>
      <w:r w:rsidRPr="008B74E3">
        <w:rPr>
          <w:rStyle w:val="StyleUnderline"/>
          <w:highlight w:val="yellow"/>
        </w:rPr>
        <w:t>failure</w:t>
      </w:r>
      <w:r w:rsidRPr="008E7731">
        <w:rPr>
          <w:sz w:val="16"/>
        </w:rPr>
        <w:t xml:space="preserve"> of the Coomappa project </w:t>
      </w:r>
      <w:r w:rsidRPr="008B74E3">
        <w:rPr>
          <w:rStyle w:val="StyleUnderline"/>
          <w:highlight w:val="yellow"/>
        </w:rPr>
        <w:t>can</w:t>
      </w:r>
      <w:r w:rsidRPr="00713904">
        <w:rPr>
          <w:rStyle w:val="StyleUnderline"/>
        </w:rPr>
        <w:t xml:space="preserve"> also </w:t>
      </w:r>
      <w:r w:rsidRPr="008B74E3">
        <w:rPr>
          <w:rStyle w:val="StyleUnderline"/>
          <w:highlight w:val="yellow"/>
        </w:rPr>
        <w:t>be analysed through</w:t>
      </w:r>
      <w:r w:rsidRPr="00713904">
        <w:rPr>
          <w:rStyle w:val="StyleUnderline"/>
        </w:rPr>
        <w:t xml:space="preserve"> the lens of </w:t>
      </w:r>
      <w:r w:rsidRPr="008B74E3">
        <w:rPr>
          <w:rStyle w:val="StyleUnderline"/>
          <w:highlight w:val="yellow"/>
        </w:rPr>
        <w:t>dependency theory</w:t>
      </w:r>
      <w:r w:rsidRPr="00713904">
        <w:rPr>
          <w:rStyle w:val="StyleUnderline"/>
        </w:rPr>
        <w:t xml:space="preserve"> combined with the concept of infrastructural power</w:t>
      </w:r>
      <w:r w:rsidRPr="008E7731">
        <w:rPr>
          <w:sz w:val="16"/>
        </w:rPr>
        <w:t xml:space="preserve">. Dependency theory, which emerged in Latin America during the 1960s, posits that </w:t>
      </w:r>
      <w:r w:rsidRPr="00713904">
        <w:rPr>
          <w:rStyle w:val="StyleUnderline"/>
        </w:rPr>
        <w:t xml:space="preserve">underdevelopment in the developing world is driven by the influence of foreign political and capitalist elites </w:t>
      </w:r>
      <w:r w:rsidRPr="00713904">
        <w:rPr>
          <w:rStyle w:val="Emphasis"/>
        </w:rPr>
        <w:t>who perpetuate exploitative systems</w:t>
      </w:r>
      <w:r w:rsidRPr="008E7731">
        <w:rPr>
          <w:sz w:val="16"/>
        </w:rPr>
        <w:t xml:space="preserve"> (Namkoong, 1999). According to Sunkel (1972), foreign actors embedded in Latin America's economic system dictate the region's technical, cultural, political and financial development, reinforcing the privileged status of certain groups.</w:t>
      </w:r>
    </w:p>
    <w:p w14:paraId="42B67C83" w14:textId="77777777" w:rsidR="00115737" w:rsidRPr="008E7731" w:rsidRDefault="00115737" w:rsidP="00115737">
      <w:pPr>
        <w:rPr>
          <w:sz w:val="16"/>
        </w:rPr>
      </w:pPr>
      <w:r w:rsidRPr="008E7731">
        <w:rPr>
          <w:sz w:val="16"/>
        </w:rPr>
        <w:t>Prebisch (1980) defines dependency as the relationship between the periphery and the centre, in which actors from the periphery are subjected to conditions imposed by those in the centre. Cardoso and Faletto (1979) further argue that this relationship involves the ‘internalisation of external interests’. Caporaso (1978) contends that the critical elements of dependency are foreign resources (technology and capital), which become essential factors of production, constraining and distorting local development strategies, and later (1980) emphasises the role of multinational corporations in this context. In the platform economy, the infrastructural services provided by the GAFAM group can be considered essential factors of production.</w:t>
      </w:r>
    </w:p>
    <w:p w14:paraId="6DD38794" w14:textId="77777777" w:rsidR="00115737" w:rsidRPr="008E7731" w:rsidRDefault="00115737" w:rsidP="00115737">
      <w:pPr>
        <w:rPr>
          <w:sz w:val="16"/>
        </w:rPr>
      </w:pPr>
      <w:r w:rsidRPr="008E7731">
        <w:rPr>
          <w:sz w:val="16"/>
        </w:rPr>
        <w:t xml:space="preserve">Coomappa's </w:t>
      </w:r>
      <w:r w:rsidRPr="008B74E3">
        <w:rPr>
          <w:rStyle w:val="StyleUnderline"/>
          <w:highlight w:val="yellow"/>
        </w:rPr>
        <w:t>dependence on</w:t>
      </w:r>
      <w:r w:rsidRPr="00713904">
        <w:rPr>
          <w:rStyle w:val="StyleUnderline"/>
        </w:rPr>
        <w:t xml:space="preserve"> the </w:t>
      </w:r>
      <w:r w:rsidRPr="008B74E3">
        <w:rPr>
          <w:rStyle w:val="StyleUnderline"/>
          <w:highlight w:val="yellow"/>
        </w:rPr>
        <w:t>commercial platform</w:t>
      </w:r>
      <w:r w:rsidRPr="008E7731">
        <w:rPr>
          <w:sz w:val="16"/>
        </w:rPr>
        <w:t xml:space="preserve"> Bibi Mob is only the most visible layer of the challenges it faced in resisting the </w:t>
      </w:r>
      <w:r w:rsidRPr="008B74E3">
        <w:rPr>
          <w:rStyle w:val="StyleUnderline"/>
          <w:highlight w:val="yellow"/>
        </w:rPr>
        <w:t>power dynamics</w:t>
      </w:r>
      <w:r w:rsidRPr="00713904">
        <w:rPr>
          <w:rStyle w:val="StyleUnderline"/>
        </w:rPr>
        <w:t xml:space="preserve"> embedded </w:t>
      </w:r>
      <w:r w:rsidRPr="008B74E3">
        <w:rPr>
          <w:rStyle w:val="StyleUnderline"/>
          <w:highlight w:val="yellow"/>
        </w:rPr>
        <w:t>within platform ecosystems</w:t>
      </w:r>
      <w:r w:rsidRPr="008E7731">
        <w:rPr>
          <w:sz w:val="16"/>
        </w:rPr>
        <w:t xml:space="preserve">. </w:t>
      </w:r>
      <w:r w:rsidRPr="00713904">
        <w:rPr>
          <w:rStyle w:val="StyleUnderline"/>
        </w:rPr>
        <w:t>Infrastructural services, such as</w:t>
      </w:r>
      <w:r w:rsidRPr="008E7731">
        <w:rPr>
          <w:sz w:val="16"/>
        </w:rPr>
        <w:t xml:space="preserve"> mapping systems (</w:t>
      </w:r>
      <w:r w:rsidRPr="00713904">
        <w:rPr>
          <w:rStyle w:val="Emphasis"/>
        </w:rPr>
        <w:t>Google</w:t>
      </w:r>
      <w:r w:rsidRPr="008E7731">
        <w:rPr>
          <w:sz w:val="16"/>
        </w:rPr>
        <w:t xml:space="preserve"> Maps) </w:t>
      </w:r>
      <w:r w:rsidRPr="00713904">
        <w:rPr>
          <w:rStyle w:val="StyleUnderline"/>
        </w:rPr>
        <w:t>and cloud storage and processing services</w:t>
      </w:r>
      <w:r w:rsidRPr="008E7731">
        <w:rPr>
          <w:sz w:val="16"/>
        </w:rPr>
        <w:t xml:space="preserve"> (</w:t>
      </w:r>
      <w:r w:rsidRPr="00713904">
        <w:rPr>
          <w:rStyle w:val="Emphasis"/>
        </w:rPr>
        <w:t>A</w:t>
      </w:r>
      <w:r w:rsidRPr="008E7731">
        <w:rPr>
          <w:sz w:val="16"/>
        </w:rPr>
        <w:t xml:space="preserve">mazon </w:t>
      </w:r>
      <w:r w:rsidRPr="00713904">
        <w:rPr>
          <w:rStyle w:val="Emphasis"/>
        </w:rPr>
        <w:t>W</w:t>
      </w:r>
      <w:r w:rsidRPr="008E7731">
        <w:rPr>
          <w:sz w:val="16"/>
        </w:rPr>
        <w:t xml:space="preserve">eb </w:t>
      </w:r>
      <w:r w:rsidRPr="00713904">
        <w:rPr>
          <w:rStyle w:val="Emphasis"/>
        </w:rPr>
        <w:t>S</w:t>
      </w:r>
      <w:r w:rsidRPr="008E7731">
        <w:rPr>
          <w:sz w:val="16"/>
        </w:rPr>
        <w:t xml:space="preserve">ervices), </w:t>
      </w:r>
      <w:r w:rsidRPr="00713904">
        <w:rPr>
          <w:rStyle w:val="StyleUnderline"/>
        </w:rPr>
        <w:t>provided</w:t>
      </w:r>
      <w:r w:rsidRPr="008E7731">
        <w:rPr>
          <w:sz w:val="16"/>
        </w:rPr>
        <w:t xml:space="preserve"> the </w:t>
      </w:r>
      <w:r w:rsidRPr="00713904">
        <w:rPr>
          <w:rStyle w:val="StyleUnderline"/>
        </w:rPr>
        <w:t>essential conditions for</w:t>
      </w:r>
      <w:r w:rsidRPr="008E7731">
        <w:rPr>
          <w:sz w:val="16"/>
        </w:rPr>
        <w:t xml:space="preserve"> the Coomappa </w:t>
      </w:r>
      <w:r w:rsidRPr="00713904">
        <w:rPr>
          <w:rStyle w:val="Emphasis"/>
        </w:rPr>
        <w:t>app to function</w:t>
      </w:r>
      <w:r w:rsidRPr="008E7731">
        <w:rPr>
          <w:sz w:val="16"/>
        </w:rPr>
        <w:t xml:space="preserve">. A </w:t>
      </w:r>
      <w:r w:rsidRPr="00713904">
        <w:rPr>
          <w:rStyle w:val="StyleUnderline"/>
        </w:rPr>
        <w:t>reliance on infrastructural services is typical of all sectoral platforms that serve a specific market</w:t>
      </w:r>
      <w:r w:rsidRPr="008E7731">
        <w:rPr>
          <w:sz w:val="16"/>
        </w:rPr>
        <w:t xml:space="preserve">. The way in which Google Maps and Amazon Web Services pricing interfered in the Coomappa venture </w:t>
      </w:r>
      <w:r w:rsidRPr="008B74E3">
        <w:rPr>
          <w:rStyle w:val="StyleUnderline"/>
        </w:rPr>
        <w:t>illustrates how power is exercised</w:t>
      </w:r>
      <w:r w:rsidRPr="00713904">
        <w:rPr>
          <w:rStyle w:val="StyleUnderline"/>
        </w:rPr>
        <w:t xml:space="preserve"> and the autonomy of local actors is disciplined through the use of pricing, technology standards and data flows to control processes</w:t>
      </w:r>
      <w:r w:rsidRPr="008E7731">
        <w:rPr>
          <w:sz w:val="16"/>
        </w:rPr>
        <w:t xml:space="preserve">. The </w:t>
      </w:r>
      <w:r w:rsidRPr="008B74E3">
        <w:rPr>
          <w:rStyle w:val="StyleUnderline"/>
          <w:highlight w:val="yellow"/>
        </w:rPr>
        <w:t>failure</w:t>
      </w:r>
      <w:r w:rsidRPr="008E7731">
        <w:rPr>
          <w:sz w:val="16"/>
        </w:rPr>
        <w:t xml:space="preserve"> of the Coomappa-Bibi Mobilidade venture, which forced drivers back to dependence on multinational, venture-funded corporations, </w:t>
      </w:r>
      <w:r w:rsidRPr="00713904">
        <w:rPr>
          <w:rStyle w:val="StyleUnderline"/>
        </w:rPr>
        <w:t xml:space="preserve">was </w:t>
      </w:r>
      <w:r w:rsidRPr="008B74E3">
        <w:rPr>
          <w:rStyle w:val="StyleUnderline"/>
          <w:highlight w:val="yellow"/>
        </w:rPr>
        <w:t>caused</w:t>
      </w:r>
      <w:r w:rsidRPr="00713904">
        <w:rPr>
          <w:rStyle w:val="StyleUnderline"/>
        </w:rPr>
        <w:t xml:space="preserve"> by these </w:t>
      </w:r>
      <w:r w:rsidRPr="008B74E3">
        <w:rPr>
          <w:rStyle w:val="StyleUnderline"/>
          <w:highlight w:val="yellow"/>
        </w:rPr>
        <w:t>companies exerting</w:t>
      </w:r>
      <w:r w:rsidRPr="00713904">
        <w:rPr>
          <w:rStyle w:val="StyleUnderline"/>
        </w:rPr>
        <w:t xml:space="preserve"> their </w:t>
      </w:r>
      <w:r w:rsidRPr="008B74E3">
        <w:rPr>
          <w:rStyle w:val="StyleUnderline"/>
          <w:highlight w:val="yellow"/>
        </w:rPr>
        <w:t xml:space="preserve">power </w:t>
      </w:r>
      <w:r w:rsidRPr="008B74E3">
        <w:rPr>
          <w:rStyle w:val="Emphasis"/>
          <w:highlight w:val="yellow"/>
        </w:rPr>
        <w:t>through</w:t>
      </w:r>
      <w:r w:rsidRPr="00713904">
        <w:rPr>
          <w:rStyle w:val="Emphasis"/>
        </w:rPr>
        <w:t xml:space="preserve"> </w:t>
      </w:r>
      <w:r w:rsidRPr="008B74E3">
        <w:rPr>
          <w:rStyle w:val="Emphasis"/>
          <w:highlight w:val="yellow"/>
        </w:rPr>
        <w:t>essential infrastructures</w:t>
      </w:r>
      <w:r w:rsidRPr="00713904">
        <w:rPr>
          <w:rStyle w:val="Emphasis"/>
        </w:rPr>
        <w:t>.</w:t>
      </w:r>
    </w:p>
    <w:p w14:paraId="6705185F" w14:textId="77777777" w:rsidR="00115737" w:rsidRPr="008E7731" w:rsidRDefault="00115737" w:rsidP="00115737">
      <w:pPr>
        <w:rPr>
          <w:sz w:val="16"/>
        </w:rPr>
      </w:pPr>
      <w:r w:rsidRPr="008E7731">
        <w:rPr>
          <w:sz w:val="16"/>
        </w:rPr>
        <w:t xml:space="preserve">In their study on the cooperative platform ‘Loomio’, Jackson and Kuehn (2016: 13) note that Loomio's </w:t>
      </w:r>
      <w:r w:rsidRPr="00713904">
        <w:rPr>
          <w:rStyle w:val="StyleUnderline"/>
        </w:rPr>
        <w:t xml:space="preserve">reliance on infrastructural platforms, particularly Amazon servers, prevented it from fulfilling its promises regarding privacy and </w:t>
      </w:r>
      <w:r w:rsidRPr="00713904">
        <w:rPr>
          <w:rStyle w:val="Emphasis"/>
        </w:rPr>
        <w:t>realising its goal</w:t>
      </w:r>
      <w:r w:rsidRPr="008E7731">
        <w:rPr>
          <w:sz w:val="16"/>
        </w:rPr>
        <w:t xml:space="preserve"> of operating as an anti-capitalist enterprise. This is consistent with Papadimitropoulos’ argument (2021: 6) that </w:t>
      </w:r>
      <w:r w:rsidRPr="00713904">
        <w:rPr>
          <w:rStyle w:val="StyleUnderline"/>
        </w:rPr>
        <w:t xml:space="preserve">platform capitalism enforces a top–down network orchestration connecting producers and consumers, creating centralised power relations </w:t>
      </w:r>
      <w:r w:rsidRPr="00713904">
        <w:rPr>
          <w:rStyle w:val="Emphasis"/>
        </w:rPr>
        <w:t>throughout the platform economy chain</w:t>
      </w:r>
      <w:r w:rsidRPr="008E7731">
        <w:rPr>
          <w:sz w:val="16"/>
        </w:rPr>
        <w:t>. Lomborg et al. (2024) propose the term ‘</w:t>
      </w:r>
      <w:r w:rsidRPr="00C950D2">
        <w:rPr>
          <w:rStyle w:val="StyleUnderline"/>
          <w:highlight w:val="yellow"/>
        </w:rPr>
        <w:t>infrastructural power’</w:t>
      </w:r>
      <w:r w:rsidRPr="00713904">
        <w:rPr>
          <w:rStyle w:val="StyleUnderline"/>
        </w:rPr>
        <w:t xml:space="preserve"> to define how technology giants </w:t>
      </w:r>
      <w:r w:rsidRPr="00C950D2">
        <w:rPr>
          <w:rStyle w:val="Emphasis"/>
          <w:highlight w:val="yellow"/>
        </w:rPr>
        <w:t>dominate critical infrastructures</w:t>
      </w:r>
      <w:r w:rsidRPr="008E7731">
        <w:rPr>
          <w:sz w:val="16"/>
        </w:rPr>
        <w:t xml:space="preserve">, </w:t>
      </w:r>
      <w:r w:rsidRPr="00713904">
        <w:rPr>
          <w:rStyle w:val="StyleUnderline"/>
        </w:rPr>
        <w:t>consolidating their user bases and market domination</w:t>
      </w:r>
      <w:r w:rsidRPr="008E7731">
        <w:rPr>
          <w:sz w:val="16"/>
        </w:rPr>
        <w:t>. Financial control, data relations and top–down orchestration are essential in establishing infrastructural power.</w:t>
      </w:r>
    </w:p>
    <w:p w14:paraId="4984EC06" w14:textId="77777777" w:rsidR="00115737" w:rsidRPr="008E7731" w:rsidRDefault="00115737" w:rsidP="00115737">
      <w:pPr>
        <w:rPr>
          <w:sz w:val="16"/>
        </w:rPr>
      </w:pPr>
      <w:r w:rsidRPr="008E7731">
        <w:rPr>
          <w:sz w:val="16"/>
        </w:rPr>
        <w:t xml:space="preserve">In the case under analysis here, involving a venture in a Western country, this concentration of power is typically exercised by North American companies. Couldry and Mejias (2019) explain how data relations reproduce the logic of exploitation, control and domination, which are crucial elements of contemporary capitalism. They draw parallels between this dynamic and historical colonialism from the 16th century, which laid the foundations of industrial capitalism through the forced appropriation of territories, labour and raw materials. Coomappa's </w:t>
      </w:r>
      <w:r w:rsidRPr="00C950D2">
        <w:rPr>
          <w:rStyle w:val="StyleUnderline"/>
          <w:highlight w:val="yellow"/>
        </w:rPr>
        <w:t>dependence on</w:t>
      </w:r>
      <w:r w:rsidRPr="008E7731">
        <w:rPr>
          <w:rStyle w:val="StyleUnderline"/>
        </w:rPr>
        <w:t xml:space="preserve"> </w:t>
      </w:r>
      <w:r w:rsidRPr="00C950D2">
        <w:rPr>
          <w:rStyle w:val="StyleUnderline"/>
          <w:highlight w:val="yellow"/>
        </w:rPr>
        <w:t>global platforms</w:t>
      </w:r>
      <w:r w:rsidRPr="008E7731">
        <w:rPr>
          <w:rStyle w:val="StyleUnderline"/>
        </w:rPr>
        <w:t xml:space="preserve"> like Amazon and Google, </w:t>
      </w:r>
      <w:r w:rsidRPr="00C950D2">
        <w:rPr>
          <w:rStyle w:val="StyleUnderline"/>
          <w:highlight w:val="yellow"/>
        </w:rPr>
        <w:t>combined with</w:t>
      </w:r>
      <w:r w:rsidRPr="008E7731">
        <w:rPr>
          <w:rStyle w:val="StyleUnderline"/>
        </w:rPr>
        <w:t xml:space="preserve"> </w:t>
      </w:r>
      <w:r w:rsidRPr="00C950D2">
        <w:rPr>
          <w:rStyle w:val="StyleUnderline"/>
          <w:highlight w:val="yellow"/>
        </w:rPr>
        <w:t>competition</w:t>
      </w:r>
      <w:r w:rsidRPr="008E7731">
        <w:rPr>
          <w:rStyle w:val="StyleUnderline"/>
        </w:rPr>
        <w:t xml:space="preserve"> from </w:t>
      </w:r>
      <w:r w:rsidRPr="008E7731">
        <w:rPr>
          <w:rStyle w:val="Emphasis"/>
        </w:rPr>
        <w:t>internationally venture-funded companies</w:t>
      </w:r>
      <w:r w:rsidRPr="008E7731">
        <w:rPr>
          <w:rStyle w:val="StyleUnderline"/>
        </w:rPr>
        <w:t xml:space="preserve">, </w:t>
      </w:r>
      <w:r w:rsidRPr="00C950D2">
        <w:rPr>
          <w:rStyle w:val="StyleUnderline"/>
          <w:highlight w:val="yellow"/>
        </w:rPr>
        <w:t>led to the failure</w:t>
      </w:r>
      <w:r w:rsidRPr="008E7731">
        <w:rPr>
          <w:rStyle w:val="StyleUnderline"/>
        </w:rPr>
        <w:t xml:space="preserve"> of its initiative</w:t>
      </w:r>
      <w:r w:rsidRPr="008E7731">
        <w:rPr>
          <w:sz w:val="16"/>
        </w:rPr>
        <w:t>. This outcome underscores the challenges faced by Brazilian public policies supporting alternative initiatives like Coomappa as the global spread of power asymmetries stemming from control over datafication infrastructures has undermined local actors’ capacity to assert agency in their local economies.</w:t>
      </w:r>
    </w:p>
    <w:p w14:paraId="0B5F7128" w14:textId="77777777" w:rsidR="00115737" w:rsidRPr="00AE0287" w:rsidRDefault="00115737" w:rsidP="00115737">
      <w:pPr>
        <w:rPr>
          <w:b/>
          <w:iCs/>
          <w:u w:val="single"/>
        </w:rPr>
      </w:pPr>
    </w:p>
    <w:p w14:paraId="6784D03D" w14:textId="77777777" w:rsidR="00115737" w:rsidRDefault="00115737" w:rsidP="00115737">
      <w:pPr>
        <w:pStyle w:val="Heading4"/>
      </w:pPr>
      <w:r>
        <w:t xml:space="preserve">Data cooperatives fail to </w:t>
      </w:r>
      <w:r w:rsidRPr="00241FD5">
        <w:rPr>
          <w:u w:val="single"/>
        </w:rPr>
        <w:t>sustain support</w:t>
      </w:r>
      <w:r>
        <w:t xml:space="preserve"> and are </w:t>
      </w:r>
      <w:r w:rsidRPr="00241FD5">
        <w:rPr>
          <w:u w:val="single"/>
        </w:rPr>
        <w:t>circumvented</w:t>
      </w:r>
      <w:r>
        <w:t xml:space="preserve"> by larger corporations. </w:t>
      </w:r>
    </w:p>
    <w:p w14:paraId="6D35A3A7" w14:textId="77777777" w:rsidR="00115737" w:rsidRPr="0002488A" w:rsidRDefault="00115737" w:rsidP="00115737">
      <w:r w:rsidRPr="0002488A">
        <w:t xml:space="preserve">Damion </w:t>
      </w:r>
      <w:r w:rsidRPr="0002488A">
        <w:rPr>
          <w:rStyle w:val="Style13ptBold"/>
        </w:rPr>
        <w:t>Bunders 22</w:t>
      </w:r>
      <w:r w:rsidRPr="0002488A">
        <w:t>,  Assistant Professor at the Department of Human Geography and Spatial Planning and the School of Governance Utrech University, June 2022, “The feasibility of platform cooperatives in the gig economy,” Journal of Co-operative Organization and Management, Vol. 10, Issue 1, https://www.sciencedirect.com/science/article/pii/S2213297X22000039</w:t>
      </w:r>
    </w:p>
    <w:p w14:paraId="3DD4224C" w14:textId="77777777" w:rsidR="00115737" w:rsidRPr="007B03AD" w:rsidRDefault="00115737" w:rsidP="00115737">
      <w:pPr>
        <w:rPr>
          <w:sz w:val="16"/>
        </w:rPr>
      </w:pPr>
      <w:r w:rsidRPr="007B03AD">
        <w:rPr>
          <w:sz w:val="16"/>
        </w:rPr>
        <w:t>5. Conclusion</w:t>
      </w:r>
    </w:p>
    <w:p w14:paraId="0E34955B" w14:textId="77777777" w:rsidR="00115737" w:rsidRPr="007B03AD" w:rsidRDefault="00115737" w:rsidP="00115737">
      <w:pPr>
        <w:rPr>
          <w:sz w:val="16"/>
        </w:rPr>
      </w:pPr>
      <w:r w:rsidRPr="007B03AD">
        <w:rPr>
          <w:sz w:val="16"/>
        </w:rPr>
        <w:t xml:space="preserve">At a time when the current gig economy platforms are claimed to be responsible for the exploitation of precarious groups of workers, the </w:t>
      </w:r>
      <w:r w:rsidRPr="00241FD5">
        <w:rPr>
          <w:rStyle w:val="StyleUnderline"/>
          <w:highlight w:val="yellow"/>
        </w:rPr>
        <w:t>platform co-op has</w:t>
      </w:r>
      <w:r w:rsidRPr="007B03AD">
        <w:rPr>
          <w:rStyle w:val="StyleUnderline"/>
        </w:rPr>
        <w:t xml:space="preserve"> emerged as an </w:t>
      </w:r>
      <w:r w:rsidRPr="007B03AD">
        <w:rPr>
          <w:rStyle w:val="Emphasis"/>
        </w:rPr>
        <w:t>attractive</w:t>
      </w:r>
      <w:r w:rsidRPr="007B03AD">
        <w:rPr>
          <w:rStyle w:val="StyleUnderline"/>
        </w:rPr>
        <w:t xml:space="preserve"> alternative model</w:t>
      </w:r>
      <w:r w:rsidRPr="007B03AD">
        <w:rPr>
          <w:sz w:val="16"/>
        </w:rPr>
        <w:t>. The costs of operating a cooperative, from a technical point of view, are reduced by internet technologies that ease communication over long distances and with large numbers of people (Lupia &amp; Sin, 2003). Platforms can also start relatively asset-light, which reduces the public good problem of upfront costs for workers that need to be pooled together (Norbutas and Corten, 2018, Stanford, 2017). And, regarding the governance of platform co-ops, digital tools can support for more direct member involvement as well as simple voting schemes (Como et al., 2016, Mannan, 2018).</w:t>
      </w:r>
    </w:p>
    <w:p w14:paraId="12526C13" w14:textId="77777777" w:rsidR="00115737" w:rsidRPr="007B03AD" w:rsidRDefault="00115737" w:rsidP="00115737">
      <w:pPr>
        <w:rPr>
          <w:sz w:val="16"/>
        </w:rPr>
      </w:pPr>
      <w:r w:rsidRPr="007B03AD">
        <w:rPr>
          <w:sz w:val="16"/>
        </w:rPr>
        <w:t xml:space="preserve">However, as theorised in this paper, the </w:t>
      </w:r>
      <w:r w:rsidRPr="00241FD5">
        <w:rPr>
          <w:rStyle w:val="StyleUnderline"/>
          <w:highlight w:val="yellow"/>
        </w:rPr>
        <w:t>challenge</w:t>
      </w:r>
      <w:r w:rsidRPr="007B03AD">
        <w:rPr>
          <w:rStyle w:val="StyleUnderline"/>
        </w:rPr>
        <w:t xml:space="preserve">s </w:t>
      </w:r>
      <w:r w:rsidRPr="00241FD5">
        <w:rPr>
          <w:rStyle w:val="StyleUnderline"/>
          <w:highlight w:val="yellow"/>
        </w:rPr>
        <w:t xml:space="preserve">of </w:t>
      </w:r>
      <w:r w:rsidRPr="00241FD5">
        <w:rPr>
          <w:rStyle w:val="Emphasis"/>
          <w:highlight w:val="yellow"/>
        </w:rPr>
        <w:t>raising capital</w:t>
      </w:r>
      <w:r w:rsidRPr="007B03AD">
        <w:rPr>
          <w:rStyle w:val="StyleUnderline"/>
        </w:rPr>
        <w:t xml:space="preserve">, </w:t>
      </w:r>
      <w:r w:rsidRPr="00241FD5">
        <w:rPr>
          <w:rStyle w:val="Emphasis"/>
          <w:highlight w:val="yellow"/>
        </w:rPr>
        <w:t>organising</w:t>
      </w:r>
      <w:r w:rsidRPr="007B03AD">
        <w:rPr>
          <w:rStyle w:val="Emphasis"/>
        </w:rPr>
        <w:t xml:space="preserve"> collective </w:t>
      </w:r>
      <w:r w:rsidRPr="00241FD5">
        <w:rPr>
          <w:rStyle w:val="Emphasis"/>
          <w:highlight w:val="yellow"/>
        </w:rPr>
        <w:t>decision-making</w:t>
      </w:r>
      <w:r w:rsidRPr="007B03AD">
        <w:rPr>
          <w:rStyle w:val="StyleUnderline"/>
        </w:rPr>
        <w:t xml:space="preserve"> among heterogeneous workers, </w:t>
      </w:r>
      <w:r w:rsidRPr="00241FD5">
        <w:rPr>
          <w:rStyle w:val="StyleUnderline"/>
          <w:highlight w:val="yellow"/>
        </w:rPr>
        <w:t xml:space="preserve">and </w:t>
      </w:r>
      <w:r w:rsidRPr="00241FD5">
        <w:rPr>
          <w:rStyle w:val="Emphasis"/>
          <w:highlight w:val="yellow"/>
        </w:rPr>
        <w:t>finding institutional support</w:t>
      </w:r>
      <w:r w:rsidRPr="007B03AD">
        <w:rPr>
          <w:rStyle w:val="StyleUnderline"/>
        </w:rPr>
        <w:t xml:space="preserve"> </w:t>
      </w:r>
      <w:r w:rsidRPr="007B03AD">
        <w:rPr>
          <w:rStyle w:val="Emphasis"/>
        </w:rPr>
        <w:t>can persist</w:t>
      </w:r>
      <w:r w:rsidRPr="007B03AD">
        <w:rPr>
          <w:rStyle w:val="StyleUnderline"/>
        </w:rPr>
        <w:t xml:space="preserve"> even for platform co-ops</w:t>
      </w:r>
      <w:r w:rsidRPr="007B03AD">
        <w:rPr>
          <w:sz w:val="16"/>
        </w:rPr>
        <w:t xml:space="preserve">. In fact, the </w:t>
      </w:r>
      <w:r w:rsidRPr="00241FD5">
        <w:rPr>
          <w:rStyle w:val="StyleUnderline"/>
          <w:highlight w:val="yellow"/>
        </w:rPr>
        <w:t>investor</w:t>
      </w:r>
      <w:r w:rsidRPr="007B03AD">
        <w:rPr>
          <w:rStyle w:val="StyleUnderline"/>
        </w:rPr>
        <w:t>-owned platform</w:t>
      </w:r>
      <w:r w:rsidRPr="00241FD5">
        <w:rPr>
          <w:rStyle w:val="StyleUnderline"/>
          <w:highlight w:val="yellow"/>
        </w:rPr>
        <w:t>s</w:t>
      </w:r>
      <w:r w:rsidRPr="007B03AD">
        <w:rPr>
          <w:rStyle w:val="StyleUnderline"/>
        </w:rPr>
        <w:t xml:space="preserve"> </w:t>
      </w:r>
      <w:r w:rsidRPr="00241FD5">
        <w:rPr>
          <w:rStyle w:val="StyleUnderline"/>
          <w:highlight w:val="yellow"/>
        </w:rPr>
        <w:t xml:space="preserve">have </w:t>
      </w:r>
      <w:r w:rsidRPr="00241FD5">
        <w:rPr>
          <w:rStyle w:val="Emphasis"/>
          <w:highlight w:val="yellow"/>
        </w:rPr>
        <w:t>deeper pockets</w:t>
      </w:r>
      <w:r w:rsidRPr="007B03AD">
        <w:rPr>
          <w:sz w:val="16"/>
        </w:rPr>
        <w:t xml:space="preserve">, are </w:t>
      </w:r>
      <w:r w:rsidRPr="00241FD5">
        <w:rPr>
          <w:rStyle w:val="StyleUnderline"/>
          <w:highlight w:val="yellow"/>
        </w:rPr>
        <w:t>better able to deal with</w:t>
      </w:r>
      <w:r w:rsidRPr="007B03AD">
        <w:rPr>
          <w:rStyle w:val="StyleUnderline"/>
        </w:rPr>
        <w:t xml:space="preserve"> social and </w:t>
      </w:r>
      <w:r w:rsidRPr="00241FD5">
        <w:rPr>
          <w:rStyle w:val="StyleUnderline"/>
          <w:highlight w:val="yellow"/>
        </w:rPr>
        <w:t>geographic heterogeneity of</w:t>
      </w:r>
      <w:r w:rsidRPr="007B03AD">
        <w:rPr>
          <w:sz w:val="16"/>
        </w:rPr>
        <w:t xml:space="preserve"> gig </w:t>
      </w:r>
      <w:r w:rsidRPr="00241FD5">
        <w:rPr>
          <w:rStyle w:val="StyleUnderline"/>
          <w:highlight w:val="yellow"/>
        </w:rPr>
        <w:t>workers</w:t>
      </w:r>
      <w:r w:rsidRPr="007B03AD">
        <w:rPr>
          <w:rStyle w:val="StyleUnderline"/>
        </w:rPr>
        <w:t xml:space="preserve"> by relying on </w:t>
      </w:r>
      <w:r w:rsidRPr="007B03AD">
        <w:rPr>
          <w:rStyle w:val="Emphasis"/>
        </w:rPr>
        <w:t>advanced contracting and nudging algorithms</w:t>
      </w:r>
      <w:r w:rsidRPr="007B03AD">
        <w:rPr>
          <w:sz w:val="16"/>
        </w:rPr>
        <w:t xml:space="preserve">, and are not seen as equally problematic in each sector (Lehdonvirta, 2016, Schor et al., 2020). From our analysis, we conclude that, at present, platform co-ops may be particularly feasible for taxi drivers and for professionals, while the </w:t>
      </w:r>
      <w:r w:rsidRPr="007B03AD">
        <w:rPr>
          <w:rStyle w:val="Emphasis"/>
        </w:rPr>
        <w:t>platform co-op model looks much more challenging</w:t>
      </w:r>
      <w:r w:rsidRPr="007B03AD">
        <w:rPr>
          <w:sz w:val="16"/>
        </w:rPr>
        <w:t xml:space="preserve"> in other sectoral contexts. That does not mean, however, that running a platform co-op in those sectors is per definition impossible. We do find, however, that the few platform co-ops that do remain operational in these sectors are particularly resourceful helping them to bypass the obstacles they face.</w:t>
      </w:r>
    </w:p>
    <w:p w14:paraId="7F08C83A" w14:textId="77777777" w:rsidR="00115737" w:rsidRDefault="00115737" w:rsidP="00115737">
      <w:r w:rsidRPr="007B03AD">
        <w:t xml:space="preserve">It is clear that the gig economy is quickly developing. The current wave of capitalistic platforms is mostly driven by venture capital as to grow their market share by offering services under cost of sales. Virtually all players on the market are still in deficit (White, 2019). The </w:t>
      </w:r>
      <w:r w:rsidRPr="00241FD5">
        <w:rPr>
          <w:rStyle w:val="StyleUnderline"/>
          <w:highlight w:val="yellow"/>
        </w:rPr>
        <w:t>ability of investor</w:t>
      </w:r>
      <w:r w:rsidRPr="007B03AD">
        <w:rPr>
          <w:rStyle w:val="StyleUnderline"/>
        </w:rPr>
        <w:t xml:space="preserve">-owned platforms </w:t>
      </w:r>
      <w:r w:rsidRPr="00241FD5">
        <w:rPr>
          <w:rStyle w:val="StyleUnderline"/>
          <w:highlight w:val="yellow"/>
        </w:rPr>
        <w:t xml:space="preserve">to </w:t>
      </w:r>
      <w:r w:rsidRPr="00241FD5">
        <w:rPr>
          <w:rStyle w:val="Emphasis"/>
          <w:highlight w:val="yellow"/>
        </w:rPr>
        <w:t>leverage</w:t>
      </w:r>
      <w:r w:rsidRPr="007B03AD">
        <w:rPr>
          <w:rStyle w:val="Emphasis"/>
        </w:rPr>
        <w:t xml:space="preserve"> vast amounts of </w:t>
      </w:r>
      <w:r w:rsidRPr="00241FD5">
        <w:rPr>
          <w:rStyle w:val="Emphasis"/>
          <w:highlight w:val="yellow"/>
        </w:rPr>
        <w:t>resources</w:t>
      </w:r>
      <w:r w:rsidRPr="00241FD5">
        <w:rPr>
          <w:rStyle w:val="StyleUnderline"/>
          <w:highlight w:val="yellow"/>
        </w:rPr>
        <w:t xml:space="preserve"> against</w:t>
      </w:r>
      <w:r w:rsidRPr="007B03AD">
        <w:rPr>
          <w:rStyle w:val="StyleUnderline"/>
        </w:rPr>
        <w:t xml:space="preserve"> the currently still embryonic platform </w:t>
      </w:r>
      <w:r w:rsidRPr="00241FD5">
        <w:rPr>
          <w:rStyle w:val="StyleUnderline"/>
          <w:highlight w:val="yellow"/>
        </w:rPr>
        <w:t>co-ops</w:t>
      </w:r>
      <w:r w:rsidRPr="007B03AD">
        <w:rPr>
          <w:rStyle w:val="StyleUnderline"/>
        </w:rPr>
        <w:t xml:space="preserve"> provides an additional challenge for platform coops in the gig economy.</w:t>
      </w:r>
      <w:r w:rsidRPr="007B03AD">
        <w:t xml:space="preserve"> In particular, when it comes to start-up investments, </w:t>
      </w:r>
      <w:r w:rsidRPr="007B03AD">
        <w:rPr>
          <w:rStyle w:val="StyleUnderline"/>
        </w:rPr>
        <w:t xml:space="preserve">it is more difficult to found platform coops than their investor-owned counterparts. Having said this, </w:t>
      </w:r>
      <w:r w:rsidRPr="00241FD5">
        <w:rPr>
          <w:rStyle w:val="StyleUnderline"/>
        </w:rPr>
        <w:t>the long-run viability of for-profit platforms has also been questioned, given that</w:t>
      </w:r>
      <w:r w:rsidRPr="007B03AD">
        <w:rPr>
          <w:rStyle w:val="StyleUnderline"/>
        </w:rPr>
        <w:t xml:space="preserve"> </w:t>
      </w:r>
      <w:r w:rsidRPr="007B03AD">
        <w:rPr>
          <w:rStyle w:val="Emphasis"/>
        </w:rPr>
        <w:t>many struggle to make substantial profits</w:t>
      </w:r>
      <w:r w:rsidRPr="007B03AD">
        <w:t xml:space="preserve"> (Schor, 2020). Moreover, regulations against precarity and economic dependence in the gig economy are currently in development at multiple levels of government (European Commission, 2021, Koutsimpogiorgos et al., 2020). Previous research shows how public policies may support or restrain cooperatively-owned versus investor-owned firms in general (Spicer, 2021), and more attention for platform co-ops can be expected from policymakers in the field of gig economy specifically (Pentzien, 2020). While it remains an open question whether this is the right moment for workers to take the (financial) risk to start a platform co-op, the increasing public support and the availability of platform software will anyway raise the viability of platform co-ops in the years to come.</w:t>
      </w:r>
    </w:p>
    <w:p w14:paraId="0EF6432C" w14:textId="77777777" w:rsidR="00115737" w:rsidRDefault="00115737" w:rsidP="00115737"/>
    <w:p w14:paraId="187BAA41" w14:textId="77777777" w:rsidR="00115737" w:rsidRDefault="00115737" w:rsidP="00115737">
      <w:pPr>
        <w:pStyle w:val="Heading3"/>
      </w:pPr>
      <w:r>
        <w:t>AI Safety---2NC</w:t>
      </w:r>
    </w:p>
    <w:p w14:paraId="5B3F4D16" w14:textId="77777777" w:rsidR="00115737" w:rsidRDefault="00115737" w:rsidP="00115737">
      <w:pPr>
        <w:pStyle w:val="Heading4"/>
      </w:pPr>
      <w:r>
        <w:t xml:space="preserve">Too many </w:t>
      </w:r>
      <w:r w:rsidRPr="00B91693">
        <w:rPr>
          <w:u w:val="single"/>
        </w:rPr>
        <w:t>barriers</w:t>
      </w:r>
      <w:r>
        <w:t xml:space="preserve"> to extinction from AI and </w:t>
      </w:r>
      <w:r w:rsidRPr="00B91693">
        <w:rPr>
          <w:u w:val="single"/>
        </w:rPr>
        <w:t>current checks</w:t>
      </w:r>
      <w:r>
        <w:t xml:space="preserve"> solve. </w:t>
      </w:r>
    </w:p>
    <w:p w14:paraId="267D3E27" w14:textId="77777777" w:rsidR="00115737" w:rsidRPr="00B4573D" w:rsidRDefault="00115737" w:rsidP="00115737">
      <w:r>
        <w:t xml:space="preserve">Michael J. D. </w:t>
      </w:r>
      <w:r w:rsidRPr="00544BC8">
        <w:rPr>
          <w:rStyle w:val="Style13ptBold"/>
        </w:rPr>
        <w:t>Vermeer 25</w:t>
      </w:r>
      <w:r>
        <w:t>, Senior physical scientist, technologist with experience in science and technology policy research in homeland security, criminal justice, the intelligence community, and the armed forces, 5/9/25, “Could AI Really Kill Off Humans?,” https://www.rand.org/pubs/commentary/2025/05/could-ai-really-kill-off-humans.html</w:t>
      </w:r>
    </w:p>
    <w:p w14:paraId="2DC62CFE" w14:textId="77777777" w:rsidR="00115737" w:rsidRPr="004B1998" w:rsidRDefault="00115737" w:rsidP="00115737">
      <w:pPr>
        <w:rPr>
          <w:sz w:val="16"/>
        </w:rPr>
      </w:pPr>
      <w:r w:rsidRPr="004B1998">
        <w:rPr>
          <w:sz w:val="16"/>
        </w:rPr>
        <w:t xml:space="preserve">I do want to make this clear: </w:t>
      </w:r>
      <w:r w:rsidRPr="005B73E1">
        <w:rPr>
          <w:rStyle w:val="StyleUnderline"/>
          <w:highlight w:val="yellow"/>
        </w:rPr>
        <w:t>No</w:t>
      </w:r>
      <w:r w:rsidRPr="00B4573D">
        <w:rPr>
          <w:rStyle w:val="StyleUnderline"/>
        </w:rPr>
        <w:t xml:space="preserve">ne of our </w:t>
      </w:r>
      <w:r w:rsidRPr="005B73E1">
        <w:rPr>
          <w:rStyle w:val="StyleUnderline"/>
          <w:highlight w:val="yellow"/>
        </w:rPr>
        <w:t>AI-extinction</w:t>
      </w:r>
      <w:r w:rsidRPr="00B4573D">
        <w:rPr>
          <w:rStyle w:val="StyleUnderline"/>
        </w:rPr>
        <w:t xml:space="preserve"> scenarios </w:t>
      </w:r>
      <w:r w:rsidRPr="005B73E1">
        <w:rPr>
          <w:rStyle w:val="Emphasis"/>
          <w:highlight w:val="yellow"/>
        </w:rPr>
        <w:t>could happen by accident</w:t>
      </w:r>
      <w:r w:rsidRPr="004B1998">
        <w:rPr>
          <w:sz w:val="16"/>
        </w:rPr>
        <w:t xml:space="preserve">. </w:t>
      </w:r>
      <w:r w:rsidRPr="005B73E1">
        <w:rPr>
          <w:rStyle w:val="StyleUnderline"/>
          <w:highlight w:val="yellow"/>
        </w:rPr>
        <w:t>Each</w:t>
      </w:r>
      <w:r w:rsidRPr="00B4573D">
        <w:rPr>
          <w:rStyle w:val="StyleUnderline"/>
        </w:rPr>
        <w:t xml:space="preserve"> would be </w:t>
      </w:r>
      <w:r w:rsidRPr="005B73E1">
        <w:rPr>
          <w:rStyle w:val="Emphasis"/>
          <w:highlight w:val="yellow"/>
        </w:rPr>
        <w:t>immensely challenging</w:t>
      </w:r>
      <w:r w:rsidRPr="00B4573D">
        <w:rPr>
          <w:rStyle w:val="StyleUnderline"/>
        </w:rPr>
        <w:t xml:space="preserve"> to carry out</w:t>
      </w:r>
      <w:r w:rsidRPr="004B1998">
        <w:rPr>
          <w:sz w:val="16"/>
        </w:rPr>
        <w:t xml:space="preserve">. </w:t>
      </w:r>
      <w:r w:rsidRPr="00B4573D">
        <w:rPr>
          <w:rStyle w:val="StyleUnderline"/>
        </w:rPr>
        <w:t xml:space="preserve">AI would somehow have to </w:t>
      </w:r>
      <w:r w:rsidRPr="00B4573D">
        <w:rPr>
          <w:rStyle w:val="Emphasis"/>
        </w:rPr>
        <w:t>overcome major constraints.</w:t>
      </w:r>
    </w:p>
    <w:p w14:paraId="26B8E969" w14:textId="77777777" w:rsidR="00115737" w:rsidRPr="004B1998" w:rsidRDefault="00115737" w:rsidP="00115737">
      <w:pPr>
        <w:rPr>
          <w:sz w:val="16"/>
        </w:rPr>
      </w:pPr>
      <w:r w:rsidRPr="004B1998">
        <w:rPr>
          <w:sz w:val="16"/>
        </w:rPr>
        <w:t xml:space="preserve">In the course of our analysis, we also identified four things that our hypothetical super-evil AI has to have: </w:t>
      </w:r>
      <w:r w:rsidRPr="00B4573D">
        <w:rPr>
          <w:rStyle w:val="StyleUnderline"/>
        </w:rPr>
        <w:t>First, it would need to somehow set an objective to cause extinction</w:t>
      </w:r>
      <w:r w:rsidRPr="004B1998">
        <w:rPr>
          <w:sz w:val="16"/>
        </w:rPr>
        <w:t xml:space="preserve">. </w:t>
      </w:r>
      <w:r w:rsidRPr="005B73E1">
        <w:rPr>
          <w:rStyle w:val="StyleUnderline"/>
          <w:highlight w:val="yellow"/>
        </w:rPr>
        <w:t>AI</w:t>
      </w:r>
      <w:r w:rsidRPr="004B1998">
        <w:rPr>
          <w:sz w:val="16"/>
        </w:rPr>
        <w:t xml:space="preserve"> also </w:t>
      </w:r>
      <w:r w:rsidRPr="004B1998">
        <w:rPr>
          <w:rStyle w:val="StyleUnderline"/>
        </w:rPr>
        <w:t xml:space="preserve">would </w:t>
      </w:r>
      <w:r w:rsidRPr="005B73E1">
        <w:rPr>
          <w:rStyle w:val="StyleUnderline"/>
          <w:highlight w:val="yellow"/>
        </w:rPr>
        <w:t>have to gain</w:t>
      </w:r>
      <w:r w:rsidRPr="004B1998">
        <w:rPr>
          <w:rStyle w:val="StyleUnderline"/>
        </w:rPr>
        <w:t xml:space="preserve"> </w:t>
      </w:r>
      <w:r w:rsidRPr="005B73E1">
        <w:rPr>
          <w:rStyle w:val="StyleUnderline"/>
          <w:highlight w:val="yellow"/>
        </w:rPr>
        <w:t>control over</w:t>
      </w:r>
      <w:r w:rsidRPr="004B1998">
        <w:rPr>
          <w:rStyle w:val="StyleUnderline"/>
        </w:rPr>
        <w:t xml:space="preserve"> the </w:t>
      </w:r>
      <w:r w:rsidRPr="004B1998">
        <w:rPr>
          <w:rStyle w:val="Emphasis"/>
        </w:rPr>
        <w:t xml:space="preserve">key </w:t>
      </w:r>
      <w:r w:rsidRPr="005B73E1">
        <w:rPr>
          <w:rStyle w:val="Emphasis"/>
          <w:highlight w:val="yellow"/>
        </w:rPr>
        <w:t>physical systems</w:t>
      </w:r>
      <w:r w:rsidRPr="004B1998">
        <w:rPr>
          <w:rStyle w:val="StyleUnderline"/>
        </w:rPr>
        <w:t xml:space="preserve"> that create the threat</w:t>
      </w:r>
      <w:r w:rsidRPr="004B1998">
        <w:rPr>
          <w:sz w:val="16"/>
        </w:rPr>
        <w:t xml:space="preserve">, </w:t>
      </w:r>
      <w:r w:rsidRPr="004B1998">
        <w:rPr>
          <w:rStyle w:val="StyleUnderline"/>
        </w:rPr>
        <w:t>like nuclear weapon launch control or chemical manufacturing infrastructure</w:t>
      </w:r>
      <w:r w:rsidRPr="004B1998">
        <w:rPr>
          <w:sz w:val="16"/>
        </w:rPr>
        <w:t xml:space="preserve">. </w:t>
      </w:r>
      <w:r w:rsidRPr="005B73E1">
        <w:rPr>
          <w:rStyle w:val="StyleUnderline"/>
          <w:highlight w:val="yellow"/>
        </w:rPr>
        <w:t>It would need</w:t>
      </w:r>
      <w:r w:rsidRPr="004B1998">
        <w:rPr>
          <w:sz w:val="16"/>
        </w:rPr>
        <w:t xml:space="preserve"> the </w:t>
      </w:r>
      <w:r w:rsidRPr="005B73E1">
        <w:rPr>
          <w:rStyle w:val="Emphasis"/>
          <w:highlight w:val="yellow"/>
        </w:rPr>
        <w:t>ability to persuade humans</w:t>
      </w:r>
      <w:r w:rsidRPr="004B1998">
        <w:rPr>
          <w:sz w:val="16"/>
        </w:rPr>
        <w:t xml:space="preserve"> </w:t>
      </w:r>
      <w:r w:rsidRPr="004B1998">
        <w:rPr>
          <w:rStyle w:val="StyleUnderline"/>
        </w:rPr>
        <w:t>to help and hide its actions long enough to succeed</w:t>
      </w:r>
      <w:r w:rsidRPr="004B1998">
        <w:rPr>
          <w:sz w:val="16"/>
        </w:rPr>
        <w:t xml:space="preserve">. And </w:t>
      </w:r>
      <w:r w:rsidRPr="004B1998">
        <w:rPr>
          <w:rStyle w:val="StyleUnderline"/>
        </w:rPr>
        <w:t>it has to be able to survive without humans around to support it</w:t>
      </w:r>
      <w:r w:rsidRPr="004B1998">
        <w:rPr>
          <w:sz w:val="16"/>
        </w:rPr>
        <w:t xml:space="preserve">, because even once society started to collapse, </w:t>
      </w:r>
      <w:r w:rsidRPr="005B73E1">
        <w:rPr>
          <w:rStyle w:val="StyleUnderline"/>
          <w:highlight w:val="yellow"/>
        </w:rPr>
        <w:t>follow-up actions</w:t>
      </w:r>
      <w:r w:rsidRPr="00B91693">
        <w:rPr>
          <w:rStyle w:val="StyleUnderline"/>
        </w:rPr>
        <w:t xml:space="preserve"> </w:t>
      </w:r>
      <w:r w:rsidRPr="00B91693">
        <w:rPr>
          <w:rStyle w:val="Emphasis"/>
        </w:rPr>
        <w:t xml:space="preserve">would be </w:t>
      </w:r>
      <w:r w:rsidRPr="005B73E1">
        <w:rPr>
          <w:rStyle w:val="Emphasis"/>
          <w:highlight w:val="yellow"/>
        </w:rPr>
        <w:t>required to cause</w:t>
      </w:r>
      <w:r w:rsidRPr="004B1998">
        <w:rPr>
          <w:rStyle w:val="Emphasis"/>
        </w:rPr>
        <w:t xml:space="preserve"> full </w:t>
      </w:r>
      <w:r w:rsidRPr="005B73E1">
        <w:rPr>
          <w:rStyle w:val="Emphasis"/>
          <w:highlight w:val="yellow"/>
        </w:rPr>
        <w:t>extinction</w:t>
      </w:r>
      <w:r w:rsidRPr="004B1998">
        <w:rPr>
          <w:rStyle w:val="StyleUnderline"/>
        </w:rPr>
        <w:t>.</w:t>
      </w:r>
    </w:p>
    <w:p w14:paraId="1EDF3285" w14:textId="77777777" w:rsidR="00115737" w:rsidRPr="004B1998" w:rsidRDefault="00115737" w:rsidP="00115737">
      <w:pPr>
        <w:rPr>
          <w:sz w:val="16"/>
        </w:rPr>
      </w:pPr>
      <w:r w:rsidRPr="005B73E1">
        <w:rPr>
          <w:rStyle w:val="StyleUnderline"/>
          <w:highlight w:val="yellow"/>
        </w:rPr>
        <w:t>If AI did not possess all four</w:t>
      </w:r>
      <w:r w:rsidRPr="004B1998">
        <w:rPr>
          <w:rStyle w:val="StyleUnderline"/>
        </w:rPr>
        <w:t xml:space="preserve"> of these capabilities, our team concluded its </w:t>
      </w:r>
      <w:r w:rsidRPr="005B73E1">
        <w:rPr>
          <w:rStyle w:val="Emphasis"/>
          <w:highlight w:val="yellow"/>
        </w:rPr>
        <w:t>extinction</w:t>
      </w:r>
      <w:r w:rsidRPr="004B1998">
        <w:rPr>
          <w:rStyle w:val="Emphasis"/>
        </w:rPr>
        <w:t xml:space="preserve"> project </w:t>
      </w:r>
      <w:r w:rsidRPr="005B73E1">
        <w:rPr>
          <w:rStyle w:val="Emphasis"/>
          <w:highlight w:val="yellow"/>
        </w:rPr>
        <w:t>would fail</w:t>
      </w:r>
      <w:r w:rsidRPr="004B1998">
        <w:rPr>
          <w:sz w:val="16"/>
        </w:rPr>
        <w:t>. That said, it is plausible to create AI that has all of these capabilities, even if unintentionally. Moreover, humans might create AI with all four of these capabilities intentionally. Developers are already trying to create agentic, or more autonomous, AI, and they've already observed AI that has the capacity for scheming and deception.</w:t>
      </w:r>
    </w:p>
    <w:p w14:paraId="73A1D5D4" w14:textId="77777777" w:rsidR="00115737" w:rsidRPr="004B1998" w:rsidRDefault="00115737" w:rsidP="00115737">
      <w:pPr>
        <w:rPr>
          <w:sz w:val="16"/>
        </w:rPr>
      </w:pPr>
      <w:r w:rsidRPr="004B1998">
        <w:rPr>
          <w:sz w:val="16"/>
        </w:rPr>
        <w:t xml:space="preserve">But if extinction is a plausible outcome of AI development, </w:t>
      </w:r>
      <w:r w:rsidRPr="004B1998">
        <w:rPr>
          <w:rStyle w:val="StyleUnderline"/>
        </w:rPr>
        <w:t xml:space="preserve">doesn't that mean </w:t>
      </w:r>
      <w:r w:rsidRPr="00B91693">
        <w:rPr>
          <w:rStyle w:val="StyleUnderline"/>
        </w:rPr>
        <w:t>we</w:t>
      </w:r>
      <w:r w:rsidRPr="004B1998">
        <w:rPr>
          <w:rStyle w:val="StyleUnderline"/>
        </w:rPr>
        <w:t xml:space="preserve"> should follow the precautionary principle</w:t>
      </w:r>
      <w:r w:rsidRPr="004B1998">
        <w:rPr>
          <w:sz w:val="16"/>
        </w:rPr>
        <w:t xml:space="preserve">? That is to say: Shut it all down because better off safe than sorry? </w:t>
      </w:r>
      <w:r w:rsidRPr="004B1998">
        <w:rPr>
          <w:rStyle w:val="StyleUnderline"/>
        </w:rPr>
        <w:t xml:space="preserve">We say the </w:t>
      </w:r>
      <w:r w:rsidRPr="004B1998">
        <w:rPr>
          <w:rStyle w:val="Emphasis"/>
        </w:rPr>
        <w:t>answer is no</w:t>
      </w:r>
      <w:r w:rsidRPr="004B1998">
        <w:rPr>
          <w:sz w:val="16"/>
        </w:rPr>
        <w:t>. The shut-it-down approach is only appropriate if we don't care much about the benefits of AI. For better or worse, we care a great deal about the benefits AI will likely bring, and it is inappropriate to forgo them to avoid a potential but highly uncertain catastrophe, even one as consequential as human extinction.</w:t>
      </w:r>
    </w:p>
    <w:p w14:paraId="22952B17" w14:textId="77777777" w:rsidR="00115737" w:rsidRDefault="00115737" w:rsidP="00115737">
      <w:pPr>
        <w:rPr>
          <w:rStyle w:val="StyleUnderline"/>
        </w:rPr>
      </w:pPr>
      <w:r w:rsidRPr="004B1998">
        <w:rPr>
          <w:sz w:val="16"/>
        </w:rPr>
        <w:t xml:space="preserve">So will AI one day kill us all? It is not absurd to say that it could. At the same time, our work also showed that humans don't need AI's help to destroy ourselves. One surefire way to lessen extinction risk, whether or not it stems from AI, is to increase our chances of survival by reducing the number of nuclear weapons, restricting globe-heating chemicals, and improving pandemic surveillance. It also makes sense to invest in AI safety research, whether or not you buy the argument that AI is a potential extinction risk. The same </w:t>
      </w:r>
      <w:r w:rsidRPr="005B73E1">
        <w:rPr>
          <w:rStyle w:val="StyleUnderline"/>
          <w:highlight w:val="yellow"/>
        </w:rPr>
        <w:t>responsible AI development</w:t>
      </w:r>
      <w:r w:rsidRPr="004B1998">
        <w:rPr>
          <w:rStyle w:val="StyleUnderline"/>
        </w:rPr>
        <w:t xml:space="preserve"> approaches that </w:t>
      </w:r>
      <w:r w:rsidRPr="005B73E1">
        <w:rPr>
          <w:rStyle w:val="StyleUnderline"/>
          <w:highlight w:val="yellow"/>
        </w:rPr>
        <w:t>mitigate risk</w:t>
      </w:r>
      <w:r w:rsidRPr="004B1998">
        <w:rPr>
          <w:rStyle w:val="StyleUnderline"/>
        </w:rPr>
        <w:t xml:space="preserve"> from extinction </w:t>
      </w:r>
      <w:r w:rsidRPr="005B73E1">
        <w:rPr>
          <w:rStyle w:val="StyleUnderline"/>
          <w:highlight w:val="yellow"/>
        </w:rPr>
        <w:t>will</w:t>
      </w:r>
      <w:r w:rsidRPr="004B1998">
        <w:rPr>
          <w:rStyle w:val="StyleUnderline"/>
        </w:rPr>
        <w:t xml:space="preserve"> also </w:t>
      </w:r>
      <w:r w:rsidRPr="005B73E1">
        <w:rPr>
          <w:rStyle w:val="StyleUnderline"/>
          <w:highlight w:val="yellow"/>
        </w:rPr>
        <w:t>mitigate</w:t>
      </w:r>
      <w:r w:rsidRPr="004B1998">
        <w:rPr>
          <w:rStyle w:val="StyleUnderline"/>
        </w:rPr>
        <w:t xml:space="preserve"> risks from other AI-related harms that are less consequential, and </w:t>
      </w:r>
      <w:r w:rsidRPr="004B1998">
        <w:rPr>
          <w:rStyle w:val="Emphasis"/>
        </w:rPr>
        <w:t xml:space="preserve">also less uncertain, than </w:t>
      </w:r>
      <w:r w:rsidRPr="005B73E1">
        <w:rPr>
          <w:rStyle w:val="Emphasis"/>
          <w:highlight w:val="yellow"/>
        </w:rPr>
        <w:t>existential risks</w:t>
      </w:r>
      <w:r w:rsidRPr="004B1998">
        <w:rPr>
          <w:rStyle w:val="StyleUnderline"/>
        </w:rPr>
        <w:t>.</w:t>
      </w:r>
    </w:p>
    <w:p w14:paraId="4FA2DB9C" w14:textId="77777777" w:rsidR="00115737" w:rsidRPr="0017730D" w:rsidRDefault="00115737" w:rsidP="00115737">
      <w:pPr>
        <w:pStyle w:val="Heading4"/>
      </w:pPr>
      <w:r>
        <w:t xml:space="preserve">Rogue AI won’t cause extinction. It doesn’t produce its own goals. Social pressures create the </w:t>
      </w:r>
      <w:r>
        <w:rPr>
          <w:u w:val="single"/>
        </w:rPr>
        <w:t>equivalent</w:t>
      </w:r>
      <w:r>
        <w:t xml:space="preserve"> of alignment AND </w:t>
      </w:r>
      <w:r>
        <w:rPr>
          <w:u w:val="single"/>
        </w:rPr>
        <w:t>hardware</w:t>
      </w:r>
      <w:r w:rsidRPr="00464186">
        <w:t xml:space="preserve"> </w:t>
      </w:r>
      <w:r>
        <w:rPr>
          <w:u w:val="single"/>
        </w:rPr>
        <w:t>limits</w:t>
      </w:r>
      <w:r>
        <w:t xml:space="preserve"> AI’s power. </w:t>
      </w:r>
    </w:p>
    <w:p w14:paraId="35CFC9BD" w14:textId="77777777" w:rsidR="00115737" w:rsidRDefault="00115737" w:rsidP="00115737">
      <w:r>
        <w:t xml:space="preserve">Alexander </w:t>
      </w:r>
      <w:r w:rsidRPr="00450353">
        <w:rPr>
          <w:rStyle w:val="Style13ptBold"/>
        </w:rPr>
        <w:t>Amigud</w:t>
      </w:r>
      <w:r>
        <w:rPr>
          <w:rStyle w:val="Style13ptBold"/>
        </w:rPr>
        <w:t xml:space="preserve"> 2</w:t>
      </w:r>
      <w:r w:rsidRPr="00450353">
        <w:rPr>
          <w:rStyle w:val="Style13ptBold"/>
        </w:rPr>
        <w:t>4</w:t>
      </w:r>
      <w:r>
        <w:t xml:space="preserve">, CSSP, sociometer.science, “The Age of the Intelligent Machine: Singularity, Efficiency, and Existential Peril,” Philosophy &amp; Technology, vol. 37, no. 2, 04/03/2024, p. 49 </w:t>
      </w:r>
    </w:p>
    <w:p w14:paraId="7F7B17DF" w14:textId="77777777" w:rsidR="00115737" w:rsidRPr="00612C4F" w:rsidRDefault="00115737" w:rsidP="00115737">
      <w:pPr>
        <w:rPr>
          <w:sz w:val="16"/>
        </w:rPr>
      </w:pPr>
      <w:r w:rsidRPr="00612C4F">
        <w:rPr>
          <w:rStyle w:val="StyleUnderline"/>
        </w:rPr>
        <w:t xml:space="preserve">While </w:t>
      </w:r>
      <w:r w:rsidRPr="00DA4989">
        <w:rPr>
          <w:rStyle w:val="StyleUnderline"/>
          <w:highlight w:val="yellow"/>
        </w:rPr>
        <w:t>some see AI as</w:t>
      </w:r>
      <w:r w:rsidRPr="00612C4F">
        <w:rPr>
          <w:rStyle w:val="StyleUnderline"/>
        </w:rPr>
        <w:t xml:space="preserve"> an </w:t>
      </w:r>
      <w:r w:rsidRPr="00DA4989">
        <w:rPr>
          <w:rStyle w:val="StyleUnderline"/>
          <w:highlight w:val="yellow"/>
        </w:rPr>
        <w:t>existential</w:t>
      </w:r>
      <w:r w:rsidRPr="00612C4F">
        <w:rPr>
          <w:rStyle w:val="StyleUnderline"/>
        </w:rPr>
        <w:t xml:space="preserve"> threat to humanity that should be “treated as seriously as climate crisis”</w:t>
      </w:r>
      <w:r w:rsidRPr="00612C4F">
        <w:rPr>
          <w:sz w:val="16"/>
        </w:rPr>
        <w:t xml:space="preserve"> (Milmo, 2023) </w:t>
      </w:r>
      <w:r w:rsidRPr="00612C4F">
        <w:rPr>
          <w:rStyle w:val="StyleUnderline"/>
        </w:rPr>
        <w:t>and call to halt any further development</w:t>
      </w:r>
      <w:r w:rsidRPr="00612C4F">
        <w:rPr>
          <w:sz w:val="16"/>
        </w:rPr>
        <w:t xml:space="preserve"> (Westfall, 2023), </w:t>
      </w:r>
      <w:r w:rsidRPr="00612C4F">
        <w:rPr>
          <w:rStyle w:val="StyleUnderline"/>
        </w:rPr>
        <w:t>some are calling the AI technology</w:t>
      </w:r>
      <w:r w:rsidRPr="00612C4F">
        <w:rPr>
          <w:sz w:val="16"/>
        </w:rPr>
        <w:t xml:space="preserve"> </w:t>
      </w:r>
      <w:r w:rsidRPr="00612C4F">
        <w:rPr>
          <w:rStyle w:val="Emphasis"/>
        </w:rPr>
        <w:t>outright “stupid”</w:t>
      </w:r>
      <w:r w:rsidRPr="00612C4F">
        <w:rPr>
          <w:sz w:val="16"/>
        </w:rPr>
        <w:t xml:space="preserve"> (Taylor, 2023), </w:t>
      </w:r>
      <w:r w:rsidRPr="00612C4F">
        <w:rPr>
          <w:rStyle w:val="StyleUnderline"/>
        </w:rPr>
        <w:t xml:space="preserve">further noting that the </w:t>
      </w:r>
      <w:r w:rsidRPr="00612C4F">
        <w:rPr>
          <w:rStyle w:val="Emphasis"/>
        </w:rPr>
        <w:t>unsubstantiated hype</w:t>
      </w:r>
      <w:r w:rsidRPr="00612C4F">
        <w:rPr>
          <w:rStyle w:val="StyleUnderline"/>
        </w:rPr>
        <w:t xml:space="preserve"> and </w:t>
      </w:r>
      <w:r w:rsidRPr="00612C4F">
        <w:rPr>
          <w:rStyle w:val="Emphasis"/>
        </w:rPr>
        <w:t>attribution of intelligence</w:t>
      </w:r>
      <w:r w:rsidRPr="00612C4F">
        <w:rPr>
          <w:rStyle w:val="StyleUnderline"/>
        </w:rPr>
        <w:t xml:space="preserve"> when there is </w:t>
      </w:r>
      <w:r w:rsidRPr="00612C4F">
        <w:rPr>
          <w:rStyle w:val="Emphasis"/>
        </w:rPr>
        <w:t>none</w:t>
      </w:r>
      <w:r w:rsidRPr="00612C4F">
        <w:rPr>
          <w:rStyle w:val="StyleUnderline"/>
        </w:rPr>
        <w:t xml:space="preserve"> is what </w:t>
      </w:r>
      <w:r w:rsidRPr="00612C4F">
        <w:rPr>
          <w:rStyle w:val="Emphasis"/>
        </w:rPr>
        <w:t>actually</w:t>
      </w:r>
      <w:r w:rsidRPr="00612C4F">
        <w:rPr>
          <w:rStyle w:val="StyleUnderline"/>
        </w:rPr>
        <w:t xml:space="preserve"> makes it dangerous</w:t>
      </w:r>
      <w:r w:rsidRPr="00612C4F">
        <w:rPr>
          <w:sz w:val="16"/>
        </w:rPr>
        <w:t xml:space="preserve"> (Bridle, 2023; Reuben Das, 2023). </w:t>
      </w:r>
      <w:r w:rsidRPr="00612C4F">
        <w:rPr>
          <w:rStyle w:val="StyleUnderline"/>
        </w:rPr>
        <w:t xml:space="preserve">However, </w:t>
      </w:r>
      <w:r w:rsidRPr="00DA4989">
        <w:rPr>
          <w:rStyle w:val="StyleUnderline"/>
          <w:highlight w:val="yellow"/>
        </w:rPr>
        <w:t>these concerns</w:t>
      </w:r>
      <w:r w:rsidRPr="00612C4F">
        <w:rPr>
          <w:rStyle w:val="StyleUnderline"/>
        </w:rPr>
        <w:t xml:space="preserve"> have often </w:t>
      </w:r>
      <w:r w:rsidRPr="00DA4989">
        <w:rPr>
          <w:rStyle w:val="StyleUnderline"/>
          <w:highlight w:val="yellow"/>
        </w:rPr>
        <w:t>lack</w:t>
      </w:r>
      <w:r w:rsidRPr="00612C4F">
        <w:rPr>
          <w:rStyle w:val="StyleUnderline"/>
        </w:rPr>
        <w:t xml:space="preserve">ed </w:t>
      </w:r>
      <w:r w:rsidRPr="00DA4989">
        <w:rPr>
          <w:rStyle w:val="Emphasis"/>
          <w:highlight w:val="yellow"/>
        </w:rPr>
        <w:t>specific details</w:t>
      </w:r>
      <w:r w:rsidRPr="00DA4989">
        <w:rPr>
          <w:rStyle w:val="StyleUnderline"/>
          <w:highlight w:val="yellow"/>
        </w:rPr>
        <w:t xml:space="preserve"> regarding</w:t>
      </w:r>
      <w:r w:rsidRPr="00DA4989">
        <w:rPr>
          <w:sz w:val="16"/>
          <w:highlight w:val="yellow"/>
        </w:rPr>
        <w:t xml:space="preserve"> </w:t>
      </w:r>
      <w:r w:rsidRPr="00DA4989">
        <w:rPr>
          <w:rStyle w:val="Emphasis"/>
          <w:highlight w:val="yellow"/>
        </w:rPr>
        <w:t>risks</w:t>
      </w:r>
      <w:r w:rsidRPr="00612C4F">
        <w:rPr>
          <w:sz w:val="16"/>
        </w:rPr>
        <w:t xml:space="preserve"> </w:t>
      </w:r>
      <w:r w:rsidRPr="00612C4F">
        <w:rPr>
          <w:rStyle w:val="StyleUnderline"/>
        </w:rPr>
        <w:t xml:space="preserve">and have drawn inspiration from </w:t>
      </w:r>
      <w:r w:rsidRPr="00612C4F">
        <w:rPr>
          <w:rStyle w:val="Emphasis"/>
        </w:rPr>
        <w:t>science fiction</w:t>
      </w:r>
      <w:r w:rsidRPr="00612C4F">
        <w:rPr>
          <w:rStyle w:val="StyleUnderline"/>
        </w:rPr>
        <w:t xml:space="preserve">, portraying the machine as a </w:t>
      </w:r>
      <w:r w:rsidRPr="00612C4F">
        <w:rPr>
          <w:rStyle w:val="Emphasis"/>
        </w:rPr>
        <w:t>wild beast with unbridled will to power</w:t>
      </w:r>
      <w:r w:rsidRPr="00612C4F">
        <w:rPr>
          <w:rStyle w:val="StyleUnderline"/>
        </w:rPr>
        <w:t>.</w:t>
      </w:r>
      <w:r w:rsidRPr="00612C4F">
        <w:rPr>
          <w:sz w:val="16"/>
        </w:rPr>
        <w:t xml:space="preserve"> </w:t>
      </w:r>
      <w:r w:rsidRPr="00612C4F">
        <w:rPr>
          <w:rStyle w:val="StyleUnderline"/>
        </w:rPr>
        <w:t xml:space="preserve">Much of the </w:t>
      </w:r>
      <w:r w:rsidRPr="00DA4989">
        <w:rPr>
          <w:rStyle w:val="StyleUnderline"/>
          <w:highlight w:val="yellow"/>
        </w:rPr>
        <w:t>discourse fails to explain why</w:t>
      </w:r>
      <w:r w:rsidRPr="00612C4F">
        <w:rPr>
          <w:rStyle w:val="StyleUnderline"/>
        </w:rPr>
        <w:t xml:space="preserve">, and more importantly </w:t>
      </w:r>
      <w:r w:rsidRPr="00612C4F">
        <w:rPr>
          <w:rStyle w:val="Emphasis"/>
        </w:rPr>
        <w:t xml:space="preserve">how, a </w:t>
      </w:r>
      <w:r w:rsidRPr="00DA4989">
        <w:rPr>
          <w:rStyle w:val="Emphasis"/>
          <w:highlight w:val="yellow"/>
        </w:rPr>
        <w:t>rogue AI will</w:t>
      </w:r>
      <w:r w:rsidRPr="00612C4F">
        <w:rPr>
          <w:rStyle w:val="Emphasis"/>
        </w:rPr>
        <w:t xml:space="preserve"> </w:t>
      </w:r>
      <w:r w:rsidRPr="00DA4989">
        <w:rPr>
          <w:rStyle w:val="Emphasis"/>
          <w:highlight w:val="yellow"/>
        </w:rPr>
        <w:t>develop</w:t>
      </w:r>
      <w:r w:rsidRPr="00612C4F">
        <w:rPr>
          <w:rStyle w:val="Emphasis"/>
        </w:rPr>
        <w:t xml:space="preserve"> its life </w:t>
      </w:r>
      <w:r w:rsidRPr="00DA4989">
        <w:rPr>
          <w:rStyle w:val="Emphasis"/>
          <w:highlight w:val="yellow"/>
        </w:rPr>
        <w:t>goals</w:t>
      </w:r>
      <w:r w:rsidRPr="00612C4F">
        <w:rPr>
          <w:sz w:val="16"/>
        </w:rPr>
        <w:t xml:space="preserve"> whether </w:t>
      </w:r>
      <w:r w:rsidRPr="00612C4F">
        <w:rPr>
          <w:rStyle w:val="StyleUnderline"/>
        </w:rPr>
        <w:t>imitating</w:t>
      </w:r>
      <w:r w:rsidRPr="00612C4F">
        <w:rPr>
          <w:sz w:val="16"/>
        </w:rPr>
        <w:t xml:space="preserve"> </w:t>
      </w:r>
      <w:r w:rsidRPr="00612C4F">
        <w:rPr>
          <w:rStyle w:val="Emphasis"/>
        </w:rPr>
        <w:t>Machiavelli’s Prince</w:t>
      </w:r>
      <w:r w:rsidRPr="00612C4F">
        <w:rPr>
          <w:sz w:val="16"/>
        </w:rPr>
        <w:t xml:space="preserve">, Cervantes’ Don Quixote, </w:t>
      </w:r>
      <w:r w:rsidRPr="00612C4F">
        <w:rPr>
          <w:rStyle w:val="StyleUnderline"/>
        </w:rPr>
        <w:t>or</w:t>
      </w:r>
      <w:r w:rsidRPr="00612C4F">
        <w:rPr>
          <w:sz w:val="16"/>
        </w:rPr>
        <w:t xml:space="preserve"> </w:t>
      </w:r>
      <w:r w:rsidRPr="00612C4F">
        <w:rPr>
          <w:rStyle w:val="Emphasis"/>
        </w:rPr>
        <w:t>Milne’s Winnie-the-Pooh</w:t>
      </w:r>
      <w:r w:rsidRPr="00612C4F">
        <w:rPr>
          <w:rStyle w:val="StyleUnderline"/>
        </w:rPr>
        <w:t xml:space="preserve">, all of which are </w:t>
      </w:r>
      <w:r w:rsidRPr="00612C4F">
        <w:rPr>
          <w:rStyle w:val="Emphasis"/>
        </w:rPr>
        <w:t>equally suitable choices</w:t>
      </w:r>
      <w:r w:rsidRPr="00612C4F">
        <w:rPr>
          <w:sz w:val="16"/>
        </w:rPr>
        <w:t>. My overarching aim here is to discuss whether artificial intelligence poses an existential peril to humanity.</w:t>
      </w:r>
    </w:p>
    <w:p w14:paraId="304FB967" w14:textId="77777777" w:rsidR="00115737" w:rsidRPr="00612C4F" w:rsidRDefault="00115737" w:rsidP="00115737">
      <w:pPr>
        <w:rPr>
          <w:sz w:val="16"/>
        </w:rPr>
      </w:pPr>
      <w:r w:rsidRPr="00612C4F">
        <w:rPr>
          <w:rStyle w:val="StyleUnderline"/>
        </w:rPr>
        <w:t xml:space="preserve">The </w:t>
      </w:r>
      <w:r w:rsidRPr="00DA4989">
        <w:rPr>
          <w:rStyle w:val="StyleUnderline"/>
          <w:highlight w:val="yellow"/>
        </w:rPr>
        <w:t>machine does not</w:t>
      </w:r>
      <w:r w:rsidRPr="00612C4F">
        <w:rPr>
          <w:rStyle w:val="StyleUnderline"/>
        </w:rPr>
        <w:t xml:space="preserve"> emerge out of nowhere, </w:t>
      </w:r>
      <w:r w:rsidRPr="00612C4F">
        <w:rPr>
          <w:rStyle w:val="Emphasis"/>
        </w:rPr>
        <w:t xml:space="preserve">nor does it </w:t>
      </w:r>
      <w:r w:rsidRPr="00DA4989">
        <w:rPr>
          <w:rStyle w:val="Emphasis"/>
          <w:highlight w:val="yellow"/>
        </w:rPr>
        <w:t>exist in</w:t>
      </w:r>
      <w:r w:rsidRPr="00612C4F">
        <w:rPr>
          <w:rStyle w:val="Emphasis"/>
        </w:rPr>
        <w:t xml:space="preserve"> a </w:t>
      </w:r>
      <w:r w:rsidRPr="00DA4989">
        <w:rPr>
          <w:rStyle w:val="Emphasis"/>
          <w:highlight w:val="yellow"/>
        </w:rPr>
        <w:t>vacuum</w:t>
      </w:r>
      <w:r w:rsidRPr="00612C4F">
        <w:rPr>
          <w:rStyle w:val="StyleUnderline"/>
        </w:rPr>
        <w:t xml:space="preserve">; it is created with a </w:t>
      </w:r>
      <w:r w:rsidRPr="00612C4F">
        <w:rPr>
          <w:rStyle w:val="Emphasis"/>
        </w:rPr>
        <w:t>goal in mind</w:t>
      </w:r>
      <w:r w:rsidRPr="00612C4F">
        <w:rPr>
          <w:rStyle w:val="StyleUnderline"/>
        </w:rPr>
        <w:t xml:space="preserve"> and thus has </w:t>
      </w:r>
      <w:r w:rsidRPr="00612C4F">
        <w:rPr>
          <w:rStyle w:val="Emphasis"/>
        </w:rPr>
        <w:t>inventor</w:t>
      </w:r>
      <w:r w:rsidRPr="00612C4F">
        <w:rPr>
          <w:rStyle w:val="StyleUnderline"/>
        </w:rPr>
        <w:t xml:space="preserve"> and </w:t>
      </w:r>
      <w:r w:rsidRPr="00612C4F">
        <w:rPr>
          <w:rStyle w:val="Emphasis"/>
        </w:rPr>
        <w:t>owner</w:t>
      </w:r>
      <w:r w:rsidRPr="00612C4F">
        <w:rPr>
          <w:rStyle w:val="StyleUnderline"/>
        </w:rPr>
        <w:t xml:space="preserve">. Although technologies are as much a part of societies as human citizens, they exist on a separate plane. </w:t>
      </w:r>
      <w:r w:rsidRPr="00435C69">
        <w:rPr>
          <w:rStyle w:val="StyleUnderline"/>
          <w:highlight w:val="yellow"/>
        </w:rPr>
        <w:t>Claims</w:t>
      </w:r>
      <w:r w:rsidRPr="00612C4F">
        <w:rPr>
          <w:rStyle w:val="StyleUnderline"/>
        </w:rPr>
        <w:t xml:space="preserve"> such as “we have the Internet” or “we have AI” erroneously </w:t>
      </w:r>
      <w:r w:rsidRPr="00435C69">
        <w:rPr>
          <w:rStyle w:val="Emphasis"/>
          <w:highlight w:val="yellow"/>
        </w:rPr>
        <w:t>conflate access</w:t>
      </w:r>
      <w:r w:rsidRPr="00612C4F">
        <w:rPr>
          <w:rStyle w:val="Emphasis"/>
        </w:rPr>
        <w:t xml:space="preserve"> </w:t>
      </w:r>
      <w:r w:rsidRPr="00435C69">
        <w:rPr>
          <w:rStyle w:val="Emphasis"/>
          <w:highlight w:val="yellow"/>
        </w:rPr>
        <w:t>and control</w:t>
      </w:r>
      <w:r w:rsidRPr="00612C4F">
        <w:rPr>
          <w:rStyle w:val="StyleUnderline"/>
        </w:rPr>
        <w:t xml:space="preserve"> </w:t>
      </w:r>
      <w:r w:rsidRPr="00435C69">
        <w:rPr>
          <w:rStyle w:val="StyleUnderline"/>
          <w:highlight w:val="yellow"/>
        </w:rPr>
        <w:t>and</w:t>
      </w:r>
      <w:r w:rsidRPr="00612C4F">
        <w:rPr>
          <w:rStyle w:val="StyleUnderline"/>
        </w:rPr>
        <w:t xml:space="preserve"> further </w:t>
      </w:r>
      <w:r w:rsidRPr="00435C69">
        <w:rPr>
          <w:rStyle w:val="Emphasis"/>
          <w:highlight w:val="yellow"/>
        </w:rPr>
        <w:t>obfuscate</w:t>
      </w:r>
      <w:r w:rsidRPr="00612C4F">
        <w:rPr>
          <w:rStyle w:val="StyleUnderline"/>
        </w:rPr>
        <w:t xml:space="preserve"> the </w:t>
      </w:r>
      <w:r w:rsidRPr="00435C69">
        <w:rPr>
          <w:rStyle w:val="Emphasis"/>
          <w:highlight w:val="yellow"/>
        </w:rPr>
        <w:t>power relations</w:t>
      </w:r>
      <w:r w:rsidRPr="00612C4F">
        <w:rPr>
          <w:rStyle w:val="StyleUnderline"/>
        </w:rPr>
        <w:t xml:space="preserve"> between </w:t>
      </w:r>
      <w:r w:rsidRPr="00612C4F">
        <w:rPr>
          <w:rStyle w:val="Emphasis"/>
        </w:rPr>
        <w:t>users</w:t>
      </w:r>
      <w:r w:rsidRPr="00612C4F">
        <w:rPr>
          <w:rStyle w:val="StyleUnderline"/>
        </w:rPr>
        <w:t xml:space="preserve"> and </w:t>
      </w:r>
      <w:r w:rsidRPr="00612C4F">
        <w:rPr>
          <w:rStyle w:val="Emphasis"/>
        </w:rPr>
        <w:t>owners</w:t>
      </w:r>
      <w:r w:rsidRPr="00612C4F">
        <w:rPr>
          <w:sz w:val="16"/>
        </w:rPr>
        <w:t xml:space="preserve">. </w:t>
      </w:r>
      <w:r w:rsidRPr="00612C4F">
        <w:rPr>
          <w:rStyle w:val="StyleUnderline"/>
        </w:rPr>
        <w:t xml:space="preserve">It would be naive to claim that AI, among other technologies, serves the interests of </w:t>
      </w:r>
      <w:r w:rsidRPr="00612C4F">
        <w:rPr>
          <w:rStyle w:val="Emphasis"/>
        </w:rPr>
        <w:t>all</w:t>
      </w:r>
      <w:r w:rsidRPr="00612C4F">
        <w:rPr>
          <w:rStyle w:val="StyleUnderline"/>
        </w:rPr>
        <w:t xml:space="preserve"> </w:t>
      </w:r>
      <w:r w:rsidRPr="00612C4F">
        <w:rPr>
          <w:rStyle w:val="Emphasis"/>
        </w:rPr>
        <w:t>equally</w:t>
      </w:r>
      <w:r w:rsidRPr="00612C4F">
        <w:rPr>
          <w:sz w:val="16"/>
        </w:rPr>
        <w:t xml:space="preserve">. </w:t>
      </w:r>
      <w:r w:rsidRPr="00612C4F">
        <w:rPr>
          <w:rStyle w:val="StyleUnderline"/>
        </w:rPr>
        <w:t xml:space="preserve">Rather, technologies are embedded in </w:t>
      </w:r>
      <w:r w:rsidRPr="00612C4F">
        <w:rPr>
          <w:rStyle w:val="Emphasis"/>
        </w:rPr>
        <w:t>established social arrangements</w:t>
      </w:r>
      <w:r w:rsidRPr="00612C4F">
        <w:rPr>
          <w:sz w:val="16"/>
        </w:rPr>
        <w:t xml:space="preserve"> (Pieper, 2024).</w:t>
      </w:r>
    </w:p>
    <w:p w14:paraId="7D8873C3" w14:textId="77777777" w:rsidR="00115737" w:rsidRPr="00612C4F" w:rsidRDefault="00115737" w:rsidP="00115737">
      <w:pPr>
        <w:rPr>
          <w:sz w:val="16"/>
        </w:rPr>
      </w:pPr>
      <w:r w:rsidRPr="00612C4F">
        <w:rPr>
          <w:rStyle w:val="StyleUnderline"/>
        </w:rPr>
        <w:t xml:space="preserve">And while technology </w:t>
      </w:r>
      <w:r w:rsidRPr="00612C4F">
        <w:rPr>
          <w:rStyle w:val="Emphasis"/>
        </w:rPr>
        <w:t>can</w:t>
      </w:r>
      <w:r w:rsidRPr="00612C4F">
        <w:rPr>
          <w:rStyle w:val="StyleUnderline"/>
        </w:rPr>
        <w:t xml:space="preserve"> take on a life of its ow</w:t>
      </w:r>
      <w:r w:rsidRPr="00612C4F">
        <w:rPr>
          <w:sz w:val="16"/>
        </w:rPr>
        <w:t xml:space="preserve">n and yield unintended consequences or societal changes, </w:t>
      </w:r>
      <w:r w:rsidRPr="00612C4F">
        <w:rPr>
          <w:rStyle w:val="StyleUnderline"/>
        </w:rPr>
        <w:t xml:space="preserve">it is not </w:t>
      </w:r>
      <w:r w:rsidRPr="00612C4F">
        <w:rPr>
          <w:rStyle w:val="Emphasis"/>
        </w:rPr>
        <w:t>as</w:t>
      </w:r>
      <w:r w:rsidRPr="00612C4F">
        <w:rPr>
          <w:rStyle w:val="StyleUnderline"/>
        </w:rPr>
        <w:t xml:space="preserve"> autonomous as suggested by </w:t>
      </w:r>
      <w:r w:rsidRPr="00612C4F">
        <w:rPr>
          <w:rStyle w:val="Emphasis"/>
        </w:rPr>
        <w:t>Ellul</w:t>
      </w:r>
      <w:r w:rsidRPr="00612C4F">
        <w:rPr>
          <w:sz w:val="16"/>
        </w:rPr>
        <w:t xml:space="preserve"> (1964). </w:t>
      </w:r>
      <w:r w:rsidRPr="00612C4F">
        <w:rPr>
          <w:rStyle w:val="StyleUnderline"/>
        </w:rPr>
        <w:t xml:space="preserve">The evolution of </w:t>
      </w:r>
      <w:r w:rsidRPr="00435C69">
        <w:rPr>
          <w:rStyle w:val="StyleUnderline"/>
          <w:highlight w:val="yellow"/>
        </w:rPr>
        <w:t>tech</w:t>
      </w:r>
      <w:r w:rsidRPr="00612C4F">
        <w:rPr>
          <w:rStyle w:val="StyleUnderline"/>
        </w:rPr>
        <w:t xml:space="preserve">nology is akin to a </w:t>
      </w:r>
      <w:r w:rsidRPr="00612C4F">
        <w:rPr>
          <w:rStyle w:val="Emphasis"/>
        </w:rPr>
        <w:t>ball</w:t>
      </w:r>
      <w:r w:rsidRPr="00612C4F">
        <w:rPr>
          <w:rStyle w:val="StyleUnderline"/>
        </w:rPr>
        <w:t xml:space="preserve"> traveling down a </w:t>
      </w:r>
      <w:r w:rsidRPr="00612C4F">
        <w:rPr>
          <w:rStyle w:val="Emphasis"/>
        </w:rPr>
        <w:t>Galton board</w:t>
      </w:r>
      <w:r w:rsidRPr="00612C4F">
        <w:rPr>
          <w:rStyle w:val="StyleUnderline"/>
        </w:rPr>
        <w:t xml:space="preserve">; it may move slightly right or all the way to the left, but it </w:t>
      </w:r>
      <w:r w:rsidRPr="00435C69">
        <w:rPr>
          <w:rStyle w:val="StyleUnderline"/>
          <w:highlight w:val="yellow"/>
        </w:rPr>
        <w:t xml:space="preserve">will </w:t>
      </w:r>
      <w:r w:rsidRPr="00435C69">
        <w:rPr>
          <w:rStyle w:val="Emphasis"/>
          <w:highlight w:val="yellow"/>
        </w:rPr>
        <w:t>predictably</w:t>
      </w:r>
      <w:r w:rsidRPr="00435C69">
        <w:rPr>
          <w:rStyle w:val="StyleUnderline"/>
          <w:highlight w:val="yellow"/>
        </w:rPr>
        <w:t xml:space="preserve"> travel </w:t>
      </w:r>
      <w:r w:rsidRPr="00435C69">
        <w:rPr>
          <w:rStyle w:val="Emphasis"/>
          <w:highlight w:val="yellow"/>
        </w:rPr>
        <w:t>downward</w:t>
      </w:r>
      <w:r w:rsidRPr="00612C4F">
        <w:rPr>
          <w:rStyle w:val="StyleUnderline"/>
        </w:rPr>
        <w:t xml:space="preserve"> pulled by a </w:t>
      </w:r>
      <w:r w:rsidRPr="00612C4F">
        <w:rPr>
          <w:rStyle w:val="Emphasis"/>
        </w:rPr>
        <w:t>gravitational force</w:t>
      </w:r>
      <w:r w:rsidRPr="00612C4F">
        <w:rPr>
          <w:sz w:val="16"/>
        </w:rPr>
        <w:t>—</w:t>
      </w:r>
      <w:r w:rsidRPr="00612C4F">
        <w:rPr>
          <w:rStyle w:val="Emphasis"/>
        </w:rPr>
        <w:t>societal context with its moral, economic, and political presuppositions</w:t>
      </w:r>
      <w:r w:rsidRPr="00612C4F">
        <w:rPr>
          <w:sz w:val="16"/>
        </w:rPr>
        <w:t xml:space="preserve">. </w:t>
      </w:r>
      <w:r w:rsidRPr="00612C4F">
        <w:rPr>
          <w:rStyle w:val="StyleUnderline"/>
        </w:rPr>
        <w:t xml:space="preserve">The role of the machine, or to put it in Aristotelian terms—its </w:t>
      </w:r>
      <w:r w:rsidRPr="00435C69">
        <w:rPr>
          <w:rStyle w:val="StyleUnderline"/>
          <w:highlight w:val="yellow"/>
        </w:rPr>
        <w:t>final cause, is</w:t>
      </w:r>
      <w:r w:rsidRPr="00612C4F">
        <w:rPr>
          <w:rStyle w:val="StyleUnderline"/>
        </w:rPr>
        <w:t xml:space="preserve"> to </w:t>
      </w:r>
      <w:r w:rsidRPr="00435C69">
        <w:rPr>
          <w:rStyle w:val="StyleUnderline"/>
          <w:highlight w:val="yellow"/>
        </w:rPr>
        <w:t>help</w:t>
      </w:r>
      <w:r w:rsidRPr="00612C4F">
        <w:rPr>
          <w:rStyle w:val="StyleUnderline"/>
        </w:rPr>
        <w:t xml:space="preserve"> one realize </w:t>
      </w:r>
      <w:r w:rsidRPr="00435C69">
        <w:rPr>
          <w:rStyle w:val="StyleUnderline"/>
          <w:highlight w:val="yellow"/>
        </w:rPr>
        <w:t>some needs</w:t>
      </w:r>
      <w:r w:rsidRPr="00612C4F">
        <w:rPr>
          <w:rStyle w:val="StyleUnderline"/>
        </w:rPr>
        <w:t xml:space="preserve"> and wants </w:t>
      </w:r>
      <w:r w:rsidRPr="00435C69">
        <w:rPr>
          <w:rStyle w:val="StyleUnderline"/>
          <w:highlight w:val="yellow"/>
        </w:rPr>
        <w:t xml:space="preserve">and </w:t>
      </w:r>
      <w:r w:rsidRPr="00435C69">
        <w:rPr>
          <w:rStyle w:val="Emphasis"/>
          <w:highlight w:val="yellow"/>
        </w:rPr>
        <w:t>these are</w:t>
      </w:r>
      <w:r w:rsidRPr="00612C4F">
        <w:rPr>
          <w:rStyle w:val="Emphasis"/>
        </w:rPr>
        <w:t xml:space="preserve"> rather </w:t>
      </w:r>
      <w:r w:rsidRPr="00435C69">
        <w:rPr>
          <w:rStyle w:val="Emphasis"/>
          <w:highlight w:val="yellow"/>
        </w:rPr>
        <w:t>finite</w:t>
      </w:r>
      <w:r w:rsidRPr="00612C4F">
        <w:rPr>
          <w:sz w:val="16"/>
        </w:rPr>
        <w:t>. Moreover, drawing on Freud’s ideas, one may predict with high certainty that whatever new technology is invented, it will be a sublimated way to express any socially repressed desires.</w:t>
      </w:r>
    </w:p>
    <w:p w14:paraId="76CE0DC0" w14:textId="77777777" w:rsidR="00115737" w:rsidRPr="00E3013E" w:rsidRDefault="00115737" w:rsidP="00115737">
      <w:pPr>
        <w:rPr>
          <w:sz w:val="4"/>
          <w:szCs w:val="4"/>
        </w:rPr>
      </w:pPr>
      <w:r w:rsidRPr="00E3013E">
        <w:rPr>
          <w:sz w:val="4"/>
          <w:szCs w:val="4"/>
        </w:rPr>
        <w:t>In the following paragraphs, I posit that technology serves as a proxy for human interests and argue that AI development will not be dismissed or halted; it will continue to play a significant role in shaping the future, prompting a revision of established moral, legal, and political presuppositions.</w:t>
      </w:r>
    </w:p>
    <w:p w14:paraId="59F28000" w14:textId="77777777" w:rsidR="00115737" w:rsidRPr="00E3013E" w:rsidRDefault="00115737" w:rsidP="00115737">
      <w:pPr>
        <w:rPr>
          <w:sz w:val="4"/>
          <w:szCs w:val="4"/>
        </w:rPr>
      </w:pPr>
      <w:r w:rsidRPr="00E3013E">
        <w:rPr>
          <w:sz w:val="4"/>
          <w:szCs w:val="4"/>
        </w:rPr>
        <w:t>2 Mind is Machine and Machine is Mind</w:t>
      </w:r>
    </w:p>
    <w:p w14:paraId="47256694" w14:textId="77777777" w:rsidR="00115737" w:rsidRPr="00E3013E" w:rsidRDefault="00115737" w:rsidP="00115737">
      <w:pPr>
        <w:rPr>
          <w:sz w:val="4"/>
          <w:szCs w:val="4"/>
        </w:rPr>
      </w:pPr>
      <w:r w:rsidRPr="00E3013E">
        <w:rPr>
          <w:sz w:val="4"/>
          <w:szCs w:val="4"/>
        </w:rPr>
        <w:t>Let us now quickly touch on the theory of mind and the concept of artificial intelligence. The term Homo sapiens represents the latest iteration in human evolution, characterized by an advanced cognitive capacity that allows us to exercise control over nature, write poetry, share selfies, and ponder abstract concepts. The notion that intelligence is a distinguishing factor that separates humans from lower animals or senseless automata prevailed in ancient Greece and continues to do so today.</w:t>
      </w:r>
    </w:p>
    <w:p w14:paraId="00DD08CC" w14:textId="77777777" w:rsidR="00115737" w:rsidRPr="00E3013E" w:rsidRDefault="00115737" w:rsidP="00115737">
      <w:pPr>
        <w:rPr>
          <w:sz w:val="4"/>
          <w:szCs w:val="4"/>
        </w:rPr>
      </w:pPr>
      <w:r w:rsidRPr="00E3013E">
        <w:rPr>
          <w:sz w:val="4"/>
          <w:szCs w:val="4"/>
        </w:rPr>
        <w:t>There is a whole economy with its hierarchy that equates intelligence with superiority, power, and divinity. Plato’s Timaeus reads, “Land animals came from men who had no use for philosophy and paid no heed to the heavens because they had lost the use of the circuits in the head and followed the guidance of those parts of the soul that are in the breast” (Plato &amp; Cornford, 1997, p. 91E). “I am a thing that thinks” is the idea that is continuously repeated in Descartes’ meditations (Descartes et al., 2003, p. 87). Machiavelli delineated “three scales of intelligence, one which understands by itself, a second which understands what is shown it by others, and a third which understands neither by itself nor on the showing of others, the first of which is most excellent, the second good, but the third worthless” (Machiavelli, 1998).</w:t>
      </w:r>
    </w:p>
    <w:p w14:paraId="3AA72319" w14:textId="77777777" w:rsidR="00115737" w:rsidRPr="00E3013E" w:rsidRDefault="00115737" w:rsidP="00115737">
      <w:pPr>
        <w:rPr>
          <w:sz w:val="4"/>
          <w:szCs w:val="4"/>
        </w:rPr>
      </w:pPr>
      <w:r w:rsidRPr="00E3013E">
        <w:rPr>
          <w:sz w:val="4"/>
          <w:szCs w:val="4"/>
        </w:rPr>
        <w:t>In the prologue of his book The Singularity is Near, Ray Kurzweil (2005) stressed that one peculiar aspect of human species is such that “our intelligence is just sufficiently above the critical threshold necessary for us to scale our own ability to unrestricted heights of creative power—and we have the opposable appendage (our thumbs) necessary to manipulate the universe to our will.” He adopted a notion that brain constitutes a type of biological hardware that runs software—what one would generally describe as the mind. The output of the brain can be considered a functional state—the point I will discuss shortly. He further maintained that “Our ability to reverse engineer the brain—to see inside, model it, and simulate its regions—is growing exponentially. We will ultimately understand the principles of operation underlying the full range of our own thinking, knowledge that will provide us with powerful procedures for developing the software of intelligent machines.”</w:t>
      </w:r>
    </w:p>
    <w:p w14:paraId="38FA3746" w14:textId="77777777" w:rsidR="00115737" w:rsidRPr="00E3013E" w:rsidRDefault="00115737" w:rsidP="00115737">
      <w:pPr>
        <w:rPr>
          <w:sz w:val="4"/>
          <w:szCs w:val="4"/>
        </w:rPr>
      </w:pPr>
      <w:r w:rsidRPr="00E3013E">
        <w:rPr>
          <w:sz w:val="4"/>
          <w:szCs w:val="4"/>
        </w:rPr>
        <w:t>In its most simplistic form, the brain, whether of a human or a chicken, can be considered a biological mechanism composed of neurons that receive inputs and activate other neurons. In their seminal paper titled A logical calculus of the ideas immanent in nervous activity, McCulloch and Pitts (1943) argue that neural activity is akin to logical circuits and can be described in terms of propositional logic and computationally modeled. A model of the brain, an artificial mind, could, in principle, emulate activities that are considered uniquely human. Artificial Intelligence is a branch of computer science concerned with developing just that, whereas machine learning, its subfield, concerned with algorithms that allow computers to learn from data. A branch of machine learning concerned with algorithms that emulate neural networks is called deep learning; however, neural networks are not the only class of machine learning algorithms; there are many others including Support Vector Machine and Naïve Bays (Chang &amp; Lin, 2000; Chu, 2003).</w:t>
      </w:r>
    </w:p>
    <w:p w14:paraId="7227386A" w14:textId="77777777" w:rsidR="00115737" w:rsidRPr="00E3013E" w:rsidRDefault="00115737" w:rsidP="00115737">
      <w:pPr>
        <w:rPr>
          <w:sz w:val="4"/>
          <w:szCs w:val="4"/>
        </w:rPr>
      </w:pPr>
      <w:r w:rsidRPr="00E3013E">
        <w:rPr>
          <w:sz w:val="4"/>
          <w:szCs w:val="4"/>
        </w:rPr>
        <w:t>These algorithms can be broadly organized into two types: in an unsupervised learning scenario, an algorithm is given an unlabeled dataset to find patterns; in a supervised learning scenario, an algorithm is provided with a set of data composed of pairs of inputs X and labels Y to learn the associations, which can then be applied to subsequent unlabeled data to make predictions. These algorithms can be used to detect objects in images, recognize faces or handwritten text; they can also be used to predict missing pixels in an image or the next word in a text sequence. Unlike humans, machines make predictions in a syntactic fashion, unable to understand the meaning in the data, which results in errors (Borji, 2023; Heaven, 2022; Vynck &amp; Tiku, 2024). One way to enhance prediction accuracy is through Retrieval-Augmented Generation (RAG) which validates the generated output against another data source to ensure the results are correct (Lewis et al., 2020).</w:t>
      </w:r>
    </w:p>
    <w:p w14:paraId="65AC3F5B" w14:textId="77777777" w:rsidR="00115737" w:rsidRPr="00E3013E" w:rsidRDefault="00115737" w:rsidP="00115737">
      <w:pPr>
        <w:rPr>
          <w:sz w:val="4"/>
          <w:szCs w:val="4"/>
        </w:rPr>
      </w:pPr>
      <w:r w:rsidRPr="00E3013E">
        <w:rPr>
          <w:sz w:val="4"/>
          <w:szCs w:val="4"/>
        </w:rPr>
        <w:t>The range of AI applications is extensive: there are machine-learning-aided spam and plagiarism detectors, medical imaging systems that detect tumors, photo filters that beautify one’s appearance, and human resource management systems that weed out applicants. Autonomous vacuum cleaners are slowly replacing human janitors, cashierless checkout systems are replacing store clerks, and generative models are threatening the jobs of writers, visual artists, and computer programmers. As long as there are perceived benefits, machines will displace human workers; there are no taboos when it comes to economic opportunities. And while these are impressive accomplishments, they are generally task-specific, limited-scope applications incomparable to the breadth and power of the human mind and thus placed in a Weak AI category.</w:t>
      </w:r>
    </w:p>
    <w:p w14:paraId="1C0761D9" w14:textId="77777777" w:rsidR="00115737" w:rsidRPr="00E3013E" w:rsidRDefault="00115737" w:rsidP="00115737">
      <w:pPr>
        <w:rPr>
          <w:sz w:val="4"/>
          <w:szCs w:val="4"/>
        </w:rPr>
      </w:pPr>
      <w:r w:rsidRPr="00E3013E">
        <w:rPr>
          <w:sz w:val="4"/>
          <w:szCs w:val="4"/>
        </w:rPr>
        <w:t>One could also imagine a scenario where machines perform at the same level as humans, solving tasks across different modalities and having some emotional intelligence. This concept represents a theoretical framework of Artificial General Intelligence (AGI). Some theorists take this a notch farther and imagine a machine with what Bostrom (2014) termed as “superintelligence” that becomes sentient, capable of forming beliefs and setting its own goals, forcing us to redefine the notion of humanity and challenging us to reevaluate our existence. The last two AI technologies are hypothetical ideals, and could be placed in a Strong AI category. In his seminal work Minds, brains, and programs John Searle (1980) challenges the notion of Strong AI predicated on functionalism, and argued that human mind is more than just a software that processes inputs and outputs. A man-made machine could think, said Searle, but its operations should not be purely syntactic—it needs to have understanding. More recently, Stader (2024) argued that computational structures are predicated upon and derive their meaning and purpose from human judgment, which is not merely a fixed rule-based algorithm but one that considers social and temporal dimensions. This sets a high bar for AI developers to meet.</w:t>
      </w:r>
    </w:p>
    <w:p w14:paraId="624188DD" w14:textId="77777777" w:rsidR="00115737" w:rsidRPr="00E3013E" w:rsidRDefault="00115737" w:rsidP="00115737">
      <w:pPr>
        <w:rPr>
          <w:sz w:val="4"/>
          <w:szCs w:val="4"/>
        </w:rPr>
      </w:pPr>
      <w:r w:rsidRPr="00E3013E">
        <w:rPr>
          <w:sz w:val="4"/>
          <w:szCs w:val="4"/>
        </w:rPr>
        <w:t>3 The Societal Context</w:t>
      </w:r>
    </w:p>
    <w:p w14:paraId="072C679F" w14:textId="77777777" w:rsidR="00115737" w:rsidRPr="00E3013E" w:rsidRDefault="00115737" w:rsidP="00115737">
      <w:pPr>
        <w:rPr>
          <w:sz w:val="4"/>
          <w:szCs w:val="4"/>
        </w:rPr>
      </w:pPr>
      <w:r w:rsidRPr="00E3013E">
        <w:rPr>
          <w:sz w:val="4"/>
          <w:szCs w:val="4"/>
        </w:rPr>
        <w:t>Societies, in their normative form, are predicated on ideas, values, and rules that promise full realization of human potential or, in Aristotelian terms, a shot at reaching Eudaimonia. In a broader and positive sense, society saves the men from the Hobbesian brutality of the state of nature and makes them good in exchange for their loyalty and obedience. Societal models vary in what they consider to constitute the ultimate goodness or virtue, how they pursue it, and the expectations they have of their citizenry. For example, adulation of affluence and the untrammeled pursuit of material wealth through competition with others exemplify liberalism, while communism epitomizes group solidarity and a classless, egalitarian social order.</w:t>
      </w:r>
    </w:p>
    <w:p w14:paraId="4D8FF05D" w14:textId="77777777" w:rsidR="00115737" w:rsidRPr="00E3013E" w:rsidRDefault="00115737" w:rsidP="00115737">
      <w:pPr>
        <w:rPr>
          <w:sz w:val="4"/>
          <w:szCs w:val="4"/>
        </w:rPr>
      </w:pPr>
      <w:r w:rsidRPr="00E3013E">
        <w:rPr>
          <w:sz w:val="4"/>
          <w:szCs w:val="4"/>
        </w:rPr>
        <w:t>Each societal model assumes that its goals and definition of true happiness aligns closer with reality and thus superior to the other. Of course, these are theoretical extremes that do not exist in pure form; in the real world the realization of these seemingly distinct ideals interpenetrates and influences each other. Regardless of theoretical assumptions, every societal member, institution, and technology plays an instrumental role in maintaining the integrity of the societal model. For example, a cryptocurrency exchange would go against the grain of communist principles, as would an app that allows central planning threaten the core values of the capitalist enterprise.</w:t>
      </w:r>
    </w:p>
    <w:p w14:paraId="26050311" w14:textId="77777777" w:rsidR="00115737" w:rsidRPr="00E3013E" w:rsidRDefault="00115737" w:rsidP="00115737">
      <w:pPr>
        <w:rPr>
          <w:sz w:val="4"/>
          <w:szCs w:val="4"/>
        </w:rPr>
      </w:pPr>
      <w:r w:rsidRPr="00E3013E">
        <w:rPr>
          <w:sz w:val="4"/>
          <w:szCs w:val="4"/>
        </w:rPr>
        <w:t>Societies also vary in their goals, interests, scientific and educational capabilities, as well as in the problems they are trying to address. Technologies such as AI are aligned with societal missions and could be used for discovering new life-saving drugs or misused to design biochemical weapons (Urbina et al., 2022), among numerous other use cases. Similarly, nuclear fission could be used for heating water and turning electrical generators or as a bargaining chip. But technologies are by themselves neutral and impotent; someone needs to define the societal objectives and develop strategies to reach them. This entails responsibility and power. Technological advancements can be used to preserve the established societal order or turn it on its head, replacing old truths, ideas, values, and rules with the new ones. This presupposes a conflict between those seeking change and those seeking to maintain the status quo.</w:t>
      </w:r>
    </w:p>
    <w:p w14:paraId="29537081" w14:textId="77777777" w:rsidR="00115737" w:rsidRPr="00E3013E" w:rsidRDefault="00115737" w:rsidP="00115737">
      <w:pPr>
        <w:rPr>
          <w:rStyle w:val="StyleUnderline"/>
          <w:sz w:val="4"/>
          <w:szCs w:val="4"/>
        </w:rPr>
      </w:pPr>
      <w:r w:rsidRPr="00E3013E">
        <w:rPr>
          <w:sz w:val="4"/>
          <w:szCs w:val="4"/>
        </w:rPr>
        <w:t xml:space="preserve">Let us now turn to the question of how artificial intelligence fits into today’s zeitgeist. A thought experiment would be a good starting point to highlight the complexity of the issue. To this end </w:t>
      </w:r>
      <w:r w:rsidRPr="00E3013E">
        <w:rPr>
          <w:rStyle w:val="StyleUnderline"/>
          <w:sz w:val="4"/>
          <w:szCs w:val="4"/>
        </w:rPr>
        <w:t>let us replace the classical runaway trolley scenario</w:t>
      </w:r>
      <w:r w:rsidRPr="00E3013E">
        <w:rPr>
          <w:sz w:val="4"/>
          <w:szCs w:val="4"/>
        </w:rPr>
        <w:t xml:space="preserve"> (Thomson, 1976) </w:t>
      </w:r>
      <w:r w:rsidRPr="00E3013E">
        <w:rPr>
          <w:rStyle w:val="StyleUnderline"/>
          <w:sz w:val="4"/>
          <w:szCs w:val="4"/>
        </w:rPr>
        <w:t>with a rogue AI. Suppose a sentient AI has escaped from a lab and is threatening to wreak havoc on a population of five million people. We have the choice to save either the five data scientists who developed the AI, and who might come up with a solution in the future</w:t>
      </w:r>
      <w:r w:rsidRPr="00E3013E">
        <w:rPr>
          <w:sz w:val="4"/>
          <w:szCs w:val="4"/>
        </w:rPr>
        <w:t xml:space="preserve"> (note the uncertainty), </w:t>
      </w:r>
      <w:r w:rsidRPr="00E3013E">
        <w:rPr>
          <w:rStyle w:val="StyleUnderline"/>
          <w:sz w:val="4"/>
          <w:szCs w:val="4"/>
        </w:rPr>
        <w:t>or the population of five million people. What would be the right thing to do?</w:t>
      </w:r>
    </w:p>
    <w:p w14:paraId="010FC9BA" w14:textId="77777777" w:rsidR="00115737" w:rsidRPr="00E3013E" w:rsidRDefault="00115737" w:rsidP="00115737">
      <w:pPr>
        <w:rPr>
          <w:rStyle w:val="StyleUnderline"/>
          <w:sz w:val="4"/>
          <w:szCs w:val="4"/>
        </w:rPr>
      </w:pPr>
      <w:r w:rsidRPr="00E3013E">
        <w:rPr>
          <w:rStyle w:val="StyleUnderline"/>
          <w:sz w:val="4"/>
          <w:szCs w:val="4"/>
        </w:rPr>
        <w:t>One may argue that whether one employs consequential, deontological, or egoistic logic, the right decision would be to save the data scientists</w:t>
      </w:r>
      <w:r w:rsidRPr="00E3013E">
        <w:rPr>
          <w:sz w:val="4"/>
          <w:szCs w:val="4"/>
        </w:rPr>
        <w:t xml:space="preserve">—the technological elite. </w:t>
      </w:r>
      <w:r w:rsidRPr="00E3013E">
        <w:rPr>
          <w:rStyle w:val="StyleUnderline"/>
          <w:sz w:val="4"/>
          <w:szCs w:val="4"/>
        </w:rPr>
        <w:t>Due to the nature of the crisis, the traditional notions of prioritizing women and children, the greatest number of people, or even oneself, would no longer be applicable. Furthermore, the trolley paradox</w:t>
      </w:r>
      <w:r w:rsidRPr="00E3013E">
        <w:rPr>
          <w:sz w:val="4"/>
          <w:szCs w:val="4"/>
        </w:rPr>
        <w:t xml:space="preserve"> (not to be confused with the trolley problem) </w:t>
      </w:r>
      <w:r w:rsidRPr="00E3013E">
        <w:rPr>
          <w:rStyle w:val="StyleUnderline"/>
          <w:sz w:val="4"/>
          <w:szCs w:val="4"/>
        </w:rPr>
        <w:t>where intentional killing is considered worse than letting one die</w:t>
      </w:r>
      <w:r w:rsidRPr="00E3013E">
        <w:rPr>
          <w:sz w:val="4"/>
          <w:szCs w:val="4"/>
        </w:rPr>
        <w:t xml:space="preserve"> (Thomson, 1976), </w:t>
      </w:r>
      <w:r w:rsidRPr="00E3013E">
        <w:rPr>
          <w:rStyle w:val="StyleUnderline"/>
          <w:sz w:val="4"/>
          <w:szCs w:val="4"/>
        </w:rPr>
        <w:t>would be resolved. When the highest goal is to save one’s civilization or tribe, other groups, particularly those deemed as inferior or superfluous, could justifiably be sacrificed. In the context of rogue AI, if flooding a city or nuking a continent could, in principle, give one civilization a chance for survival, even if there are no guarantees that the solution is going to work, the chance ought to be taken to avoid an existential catastrophe.</w:t>
      </w:r>
    </w:p>
    <w:p w14:paraId="55BA9546" w14:textId="77777777" w:rsidR="00115737" w:rsidRPr="00E3013E" w:rsidRDefault="00115737" w:rsidP="00115737">
      <w:pPr>
        <w:rPr>
          <w:sz w:val="4"/>
          <w:szCs w:val="4"/>
        </w:rPr>
      </w:pPr>
      <w:r w:rsidRPr="00E3013E">
        <w:rPr>
          <w:rStyle w:val="StyleUnderline"/>
          <w:sz w:val="4"/>
          <w:szCs w:val="4"/>
        </w:rPr>
        <w:t xml:space="preserve">Solving the runaway AI problem is no longer as simple as pulling a lever; it requires constructing a </w:t>
      </w:r>
      <w:r w:rsidRPr="00E3013E">
        <w:rPr>
          <w:rStyle w:val="Emphasis"/>
          <w:sz w:val="4"/>
          <w:szCs w:val="4"/>
        </w:rPr>
        <w:t>hierarchy</w:t>
      </w:r>
      <w:r w:rsidRPr="00E3013E">
        <w:rPr>
          <w:rStyle w:val="StyleUnderline"/>
          <w:sz w:val="4"/>
          <w:szCs w:val="4"/>
        </w:rPr>
        <w:t xml:space="preserve"> or </w:t>
      </w:r>
      <w:r w:rsidRPr="00E3013E">
        <w:rPr>
          <w:rStyle w:val="Emphasis"/>
          <w:sz w:val="4"/>
          <w:szCs w:val="4"/>
        </w:rPr>
        <w:t>altering the social structure</w:t>
      </w:r>
      <w:r w:rsidRPr="00E3013E">
        <w:rPr>
          <w:rStyle w:val="StyleUnderline"/>
          <w:sz w:val="4"/>
          <w:szCs w:val="4"/>
        </w:rPr>
        <w:t xml:space="preserve"> where a </w:t>
      </w:r>
      <w:r w:rsidRPr="00E3013E">
        <w:rPr>
          <w:rStyle w:val="Emphasis"/>
          <w:sz w:val="4"/>
          <w:szCs w:val="4"/>
        </w:rPr>
        <w:t>subset</w:t>
      </w:r>
      <w:r w:rsidRPr="00E3013E">
        <w:rPr>
          <w:rStyle w:val="StyleUnderline"/>
          <w:sz w:val="4"/>
          <w:szCs w:val="4"/>
        </w:rPr>
        <w:t xml:space="preserve"> of society is given </w:t>
      </w:r>
      <w:r w:rsidRPr="00E3013E">
        <w:rPr>
          <w:rStyle w:val="Emphasis"/>
          <w:sz w:val="4"/>
          <w:szCs w:val="4"/>
        </w:rPr>
        <w:t>power</w:t>
      </w:r>
      <w:r w:rsidRPr="00E3013E">
        <w:rPr>
          <w:rStyle w:val="StyleUnderline"/>
          <w:sz w:val="4"/>
          <w:szCs w:val="4"/>
        </w:rPr>
        <w:t xml:space="preserve"> to </w:t>
      </w:r>
      <w:r w:rsidRPr="00E3013E">
        <w:rPr>
          <w:rStyle w:val="Emphasis"/>
          <w:sz w:val="4"/>
          <w:szCs w:val="4"/>
        </w:rPr>
        <w:t>chart a path toward attaining a higher goal</w:t>
      </w:r>
      <w:r w:rsidRPr="00E3013E">
        <w:rPr>
          <w:sz w:val="4"/>
          <w:szCs w:val="4"/>
        </w:rPr>
        <w:t xml:space="preserve">, the existence of which presupposes a consequentialist approach to ethical questions. </w:t>
      </w:r>
      <w:r w:rsidRPr="00E3013E">
        <w:rPr>
          <w:rStyle w:val="StyleUnderline"/>
          <w:sz w:val="4"/>
          <w:szCs w:val="4"/>
        </w:rPr>
        <w:t>However, if we assume that the rogue AI possesses consciousness and experiences emotions, it cannot be turned off without due process and moral justification</w:t>
      </w:r>
      <w:r w:rsidRPr="00E3013E">
        <w:rPr>
          <w:sz w:val="4"/>
          <w:szCs w:val="4"/>
        </w:rPr>
        <w:t>. An argument for protecting the rights of self-aware AI, based on established moral frameworks, is likely to be made. It would not be unreasonable to expect AI rights activists to emerge, akin to the emergence of animal rights activists in the past.</w:t>
      </w:r>
    </w:p>
    <w:p w14:paraId="71FD7AD1" w14:textId="77777777" w:rsidR="00115737" w:rsidRPr="00E3013E" w:rsidRDefault="00115737" w:rsidP="00115737">
      <w:pPr>
        <w:rPr>
          <w:sz w:val="4"/>
          <w:szCs w:val="4"/>
        </w:rPr>
      </w:pPr>
      <w:r w:rsidRPr="00E3013E">
        <w:rPr>
          <w:sz w:val="4"/>
          <w:szCs w:val="4"/>
        </w:rPr>
        <w:t>Furthermore, the fabric of industrialized society is held together by what Durkheim (1893/2014) called “organic solidarity”— forced trust or imposed interdependence, perpetually maintained through the division of labor—the impersonal asymmetrical relationships. As new types of societal problems or goals arise, the power dynamics undergo a shift but do not disappear. Marx and Engels (1848/1988) was not wrong in arguing that social reality hinges upon economic reality, a point that becomes extremely relevant when we deal with new types of technologies that are able to compete with humans not only in performing manual jobs but also in the domain of intellectual labor, resulting in alienation.</w:t>
      </w:r>
    </w:p>
    <w:p w14:paraId="245D87CF" w14:textId="77777777" w:rsidR="00115737" w:rsidRPr="00E3013E" w:rsidRDefault="00115737" w:rsidP="00115737">
      <w:pPr>
        <w:rPr>
          <w:sz w:val="4"/>
          <w:szCs w:val="4"/>
        </w:rPr>
      </w:pPr>
      <w:r w:rsidRPr="00E3013E">
        <w:rPr>
          <w:rStyle w:val="StyleUnderline"/>
          <w:sz w:val="4"/>
          <w:szCs w:val="4"/>
        </w:rPr>
        <w:t xml:space="preserve">To put this into historical perspective, land-owning aristocracy, with advancement of mass production, were displaced by manufacturers and merchants, who, in turn were, with advancement of information technologies, displaced by the digerati. Interestingly, the mode of profit extraction has come full circle, from landlords charging rent, to merchants turning goods into profits, and now back to rent-charging fiefdoms of tech platforms. The renaissance of feudal form of wealth accumulation, was termed </w:t>
      </w:r>
      <w:r w:rsidRPr="00E3013E">
        <w:rPr>
          <w:rStyle w:val="Emphasis"/>
          <w:sz w:val="4"/>
          <w:szCs w:val="4"/>
        </w:rPr>
        <w:t>Technofeudalism</w:t>
      </w:r>
      <w:r w:rsidRPr="00E3013E">
        <w:rPr>
          <w:sz w:val="4"/>
          <w:szCs w:val="4"/>
        </w:rPr>
        <w:t xml:space="preserve"> </w:t>
      </w:r>
      <w:r w:rsidRPr="00E3013E">
        <w:rPr>
          <w:rStyle w:val="StyleUnderline"/>
          <w:sz w:val="4"/>
          <w:szCs w:val="4"/>
        </w:rPr>
        <w:t>by</w:t>
      </w:r>
      <w:r w:rsidRPr="00E3013E">
        <w:rPr>
          <w:sz w:val="4"/>
          <w:szCs w:val="4"/>
        </w:rPr>
        <w:t xml:space="preserve"> Yanis </w:t>
      </w:r>
      <w:r w:rsidRPr="00E3013E">
        <w:rPr>
          <w:rStyle w:val="Emphasis"/>
          <w:sz w:val="4"/>
          <w:szCs w:val="4"/>
        </w:rPr>
        <w:t>Varoufakis</w:t>
      </w:r>
      <w:r w:rsidRPr="00E3013E">
        <w:rPr>
          <w:sz w:val="4"/>
          <w:szCs w:val="4"/>
        </w:rPr>
        <w:t xml:space="preserve"> (Varoufakis, 2023). Business models such as infrastructure-as-a-service (IaaS), platform-as-a-service (PaaS), and software-as-a-service (SaaS) coupled with legislation limiting purchaser’s rights including the right to repair (Moore, 2018), revived the rent-charging aristocracy.</w:t>
      </w:r>
    </w:p>
    <w:p w14:paraId="332FC89F" w14:textId="77777777" w:rsidR="00115737" w:rsidRPr="00E3013E" w:rsidRDefault="00115737" w:rsidP="00115737">
      <w:pPr>
        <w:rPr>
          <w:sz w:val="4"/>
          <w:szCs w:val="4"/>
        </w:rPr>
      </w:pPr>
      <w:r w:rsidRPr="00E3013E">
        <w:rPr>
          <w:sz w:val="4"/>
          <w:szCs w:val="4"/>
        </w:rPr>
        <w:t>Pre-industrial agricultural economy permitted one human to own another; the human was merely a means to an end. The industrial economy, with its scientific approach to extracting value and mass production resulting in surplus, has been and still is concerned with operating at optimal efficiency and with mechanisms for turning products into profits at scale. It was more cost-effective to buy only the productive portion of the worker’s time, as opposed to owning the whole package, and allowing the worker to continuously spend the hard-earned cash on the manufactured goods that feed the economic cycle. Societies that could transform more raw materials into tangible goods were and still are considered more advanced.</w:t>
      </w:r>
    </w:p>
    <w:p w14:paraId="4B304CFC" w14:textId="77777777" w:rsidR="00115737" w:rsidRPr="00E3013E" w:rsidRDefault="00115737" w:rsidP="00115737">
      <w:pPr>
        <w:rPr>
          <w:sz w:val="4"/>
          <w:szCs w:val="4"/>
        </w:rPr>
      </w:pPr>
      <w:r w:rsidRPr="00E3013E">
        <w:rPr>
          <w:sz w:val="4"/>
          <w:szCs w:val="4"/>
        </w:rPr>
        <w:t>Commodification of time was an early attempt to deconstruct the individual into divisible parts, an idea that I will explore separately. Graeber (2019) stressed that, “A worker’s time is not his own; it belongs to the person who bought it. Insofar as an employee is not working, she is stealing something for which the employer paid good money (or, anyway, has promised to pay good money for at the end of the week). By this moral logic, it’s not that idleness is dangerous. Idleness is theft.”</w:t>
      </w:r>
    </w:p>
    <w:p w14:paraId="1706357E" w14:textId="77777777" w:rsidR="00115737" w:rsidRPr="00E3013E" w:rsidRDefault="00115737" w:rsidP="00115737">
      <w:pPr>
        <w:rPr>
          <w:sz w:val="4"/>
          <w:szCs w:val="4"/>
        </w:rPr>
      </w:pPr>
      <w:r w:rsidRPr="00E3013E">
        <w:rPr>
          <w:sz w:val="4"/>
          <w:szCs w:val="4"/>
        </w:rPr>
        <w:t>The values of liberty and individuality, as well relentless work ethic, were a necessary prior condition for setting in motion the game of industrial economy. The man was set free, but his freedom was illusive and contingent upon participation in the economic game. The wage slave was born and taught to work hard, to be rational, and to take responsibility for all aspects of his life—feeding, housing, pursuing education, and competing for jobs, applying for mortgages, and spending his earnings on toaster ovens, vacations, and automobiles to sustain the momentum of the economic machinery.</w:t>
      </w:r>
    </w:p>
    <w:p w14:paraId="643EE35C" w14:textId="77777777" w:rsidR="00115737" w:rsidRPr="00E3013E" w:rsidRDefault="00115737" w:rsidP="00115737">
      <w:pPr>
        <w:rPr>
          <w:sz w:val="4"/>
          <w:szCs w:val="4"/>
        </w:rPr>
      </w:pPr>
      <w:r w:rsidRPr="00E3013E">
        <w:rPr>
          <w:sz w:val="4"/>
          <w:szCs w:val="4"/>
        </w:rPr>
        <w:t>The brutality of the relationship between labor and capital remained intact, and was determined by control over the production technology which translated into wealth—the proxy for freedom and power. The techno-capitalists took the notion of efficiency up a notch; there is no reason to put the wage-laborer on the payroll and spend money on education, pensions, and severance packages, among other things, when there are plenty of gig workers eager to scrape public data off the Internet, write code and train computational models to automate their job functions, subsequently working themselves out of the job. This race to the bottom inevitably brings the economic game to a halt because, analogous to the game of musical chairs, the flow of capital, like music, is going to stop.</w:t>
      </w:r>
    </w:p>
    <w:p w14:paraId="5BA5304A" w14:textId="77777777" w:rsidR="00115737" w:rsidRPr="00E3013E" w:rsidRDefault="00115737" w:rsidP="00115737">
      <w:pPr>
        <w:rPr>
          <w:sz w:val="4"/>
          <w:szCs w:val="4"/>
        </w:rPr>
      </w:pPr>
      <w:r w:rsidRPr="00E3013E">
        <w:rPr>
          <w:sz w:val="4"/>
          <w:szCs w:val="4"/>
        </w:rPr>
        <w:t>Marx’s ideas found support in Yuval Harari’s Homo Deus—an attempt to align liberalism (economic and political) with emerging technologies. He wrote, “In the nineteenth century the Industrial Revolution created a huge new class of urban proletariats, and socialism spread because no one else managed to answer their unprecedented needs, hopes and fears. Liberalism eventually defeated socialism only by adopting the best parts of the socialist programme. In the twenty-first century we might witness the creation of a new massive class: people devoid of any economic, political or even artistic value, who contribute nothing to the prosperity, power and glory of society.” The question he is trying to answer is “what to do with all the superfluous people?” displaced by technological advances (Harari, 2016).</w:t>
      </w:r>
    </w:p>
    <w:p w14:paraId="6B3A67FD" w14:textId="77777777" w:rsidR="00115737" w:rsidRPr="00E3013E" w:rsidRDefault="00115737" w:rsidP="00115737">
      <w:pPr>
        <w:rPr>
          <w:sz w:val="4"/>
          <w:szCs w:val="4"/>
        </w:rPr>
      </w:pPr>
      <w:r w:rsidRPr="00E3013E">
        <w:rPr>
          <w:rStyle w:val="StyleUnderline"/>
          <w:sz w:val="4"/>
          <w:szCs w:val="4"/>
        </w:rPr>
        <w:t xml:space="preserve">The struggle does not commence with the arrival of an elite class of technologists and superhumans; it is inherent in the assymetrical relationship between those who have the power to </w:t>
      </w:r>
      <w:r w:rsidRPr="00E3013E">
        <w:rPr>
          <w:rStyle w:val="Emphasis"/>
          <w:sz w:val="4"/>
          <w:szCs w:val="4"/>
        </w:rPr>
        <w:t>set</w:t>
      </w:r>
      <w:r w:rsidRPr="00E3013E">
        <w:rPr>
          <w:rStyle w:val="StyleUnderline"/>
          <w:sz w:val="4"/>
          <w:szCs w:val="4"/>
        </w:rPr>
        <w:t xml:space="preserve"> the </w:t>
      </w:r>
      <w:r w:rsidRPr="00E3013E">
        <w:rPr>
          <w:rStyle w:val="Emphasis"/>
          <w:sz w:val="4"/>
          <w:szCs w:val="4"/>
        </w:rPr>
        <w:t>societal game in motion</w:t>
      </w:r>
      <w:r w:rsidRPr="00E3013E">
        <w:rPr>
          <w:rStyle w:val="StyleUnderline"/>
          <w:sz w:val="4"/>
          <w:szCs w:val="4"/>
        </w:rPr>
        <w:t xml:space="preserve"> and those who are </w:t>
      </w:r>
      <w:r w:rsidRPr="00E3013E">
        <w:rPr>
          <w:rStyle w:val="Emphasis"/>
          <w:sz w:val="4"/>
          <w:szCs w:val="4"/>
        </w:rPr>
        <w:t>forced</w:t>
      </w:r>
      <w:r w:rsidRPr="00E3013E">
        <w:rPr>
          <w:rStyle w:val="StyleUnderline"/>
          <w:sz w:val="4"/>
          <w:szCs w:val="4"/>
        </w:rPr>
        <w:t xml:space="preserve"> to </w:t>
      </w:r>
      <w:r w:rsidRPr="00E3013E">
        <w:rPr>
          <w:rStyle w:val="Emphasis"/>
          <w:sz w:val="4"/>
          <w:szCs w:val="4"/>
        </w:rPr>
        <w:t>partake</w:t>
      </w:r>
      <w:r w:rsidRPr="00E3013E">
        <w:rPr>
          <w:rStyle w:val="StyleUnderline"/>
          <w:sz w:val="4"/>
          <w:szCs w:val="4"/>
        </w:rPr>
        <w:t xml:space="preserve"> in it.</w:t>
      </w:r>
      <w:r w:rsidRPr="00E3013E">
        <w:rPr>
          <w:sz w:val="4"/>
          <w:szCs w:val="4"/>
        </w:rPr>
        <w:t xml:space="preserve"> </w:t>
      </w:r>
      <w:r w:rsidRPr="00E3013E">
        <w:rPr>
          <w:rStyle w:val="StyleUnderline"/>
          <w:sz w:val="4"/>
          <w:szCs w:val="4"/>
        </w:rPr>
        <w:t>However, the rules of the game are arbitrary and the problem of superfluous people is superficial</w:t>
      </w:r>
      <w:r w:rsidRPr="00E3013E">
        <w:rPr>
          <w:sz w:val="4"/>
          <w:szCs w:val="4"/>
        </w:rPr>
        <w:t xml:space="preserve">. One does not need to become redundant the very instance the machine fails to extract economic, political or artistic value if the societal game favors life over extraction of surplus value. </w:t>
      </w:r>
      <w:r w:rsidRPr="00E3013E">
        <w:rPr>
          <w:rStyle w:val="StyleUnderline"/>
          <w:sz w:val="4"/>
          <w:szCs w:val="4"/>
        </w:rPr>
        <w:t>There is no reason why a loss of one’s job to automation could not be framed as a positive development akin to winning a lottery, early retirement, judicial clemency, or manumission</w:t>
      </w:r>
      <w:r w:rsidRPr="00E3013E">
        <w:rPr>
          <w:sz w:val="4"/>
          <w:szCs w:val="4"/>
        </w:rPr>
        <w:t>. There is no reason why holding, what David Graeber (2019) described as “bullshit jobs,” should be considered superior to staying at home and raising family. However, making such a change would entail redefining the role of the societal member from being considered as an economic means to an end in itself. But, a society that deviates from the path of continuous innovation and economic production risks forfeiting its position in the race for hegemony, potentially overtaken by its neighbors in affluence and deemed irrelevant, hence the change is unlikely.</w:t>
      </w:r>
    </w:p>
    <w:p w14:paraId="3AB43E56" w14:textId="77777777" w:rsidR="00115737" w:rsidRPr="00E3013E" w:rsidRDefault="00115737" w:rsidP="00115737">
      <w:pPr>
        <w:rPr>
          <w:sz w:val="4"/>
          <w:szCs w:val="4"/>
        </w:rPr>
      </w:pPr>
      <w:r w:rsidRPr="00E3013E">
        <w:rPr>
          <w:sz w:val="4"/>
          <w:szCs w:val="4"/>
        </w:rPr>
        <w:t>The attempt to protect the status quo is what prompts the question of superfluous people. One may argue that the society where the notions of prosperity, power and glory represent the general will as opposed to private interests exists merely as a hypothetical ideal of Rousseau’s society composed of democratic equals. Zuboff’s (2019) research paints a less idealistic picture where “Google’s ideal society is a population of distant users, not a citizenry. It idealizes people who are informed, but only in the ways that the corporation chooses. It means for us to be docile, harmonious, and, above all, grateful.” Some other corporation may have a different vision of society and strive to realize it in its own way; however, the final design will predictably advance the interests of the designer.</w:t>
      </w:r>
    </w:p>
    <w:p w14:paraId="2FC83299" w14:textId="77777777" w:rsidR="00115737" w:rsidRPr="00E3013E" w:rsidRDefault="00115737" w:rsidP="00115737">
      <w:pPr>
        <w:rPr>
          <w:sz w:val="4"/>
          <w:szCs w:val="4"/>
        </w:rPr>
      </w:pPr>
      <w:r w:rsidRPr="00E3013E">
        <w:rPr>
          <w:sz w:val="4"/>
          <w:szCs w:val="4"/>
        </w:rPr>
        <w:t>Echoing Harari’s thesis, Susan Schneider’s (2019) book Artificial You describes the future from within the contemporary paradigm of liberal capitalism with its values of competitiveness and consumption. She wrote, “Suppose it is 2035, and being a technophile, you decide to add a mobile Internet connection to your retina. A year later, you enhance your working memory by adding neural circuitry. You are now officially a cyborg. Now skip ahead to 2045. Through nanotechnological therapies and enhancements, you are able to extend your lifespan, and as the years progress, you continue to accumulate more far-reaching enhancements.” Once again, the book predicts societal division along two interconnected axes—wealth and purity. “Naturals” who did not subject their bodies to questionable technological enhancement will be deemed intellectually disabled. A more conservative societal model where the pursuit of happiness is not contingent upon the continuous change, will avoid the arms race of creating superfluous products, services, jobs, and cyborgs. But pivot toward a different model is likely to be equated with an existential threat, or at the very least an obstacle to Julian Huxley’s (1957) “realization of ever new possibilities.”</w:t>
      </w:r>
    </w:p>
    <w:p w14:paraId="2E49EAC1" w14:textId="77777777" w:rsidR="00115737" w:rsidRPr="00E3013E" w:rsidRDefault="00115737" w:rsidP="00115737">
      <w:pPr>
        <w:rPr>
          <w:sz w:val="4"/>
          <w:szCs w:val="4"/>
        </w:rPr>
      </w:pPr>
      <w:r w:rsidRPr="00E3013E">
        <w:rPr>
          <w:sz w:val="4"/>
          <w:szCs w:val="4"/>
        </w:rPr>
        <w:t>The notion that technology is the best path to realization of the full human potential erroneously assumes that all possible options have already been tried and exhausted. What transhumanists get wrong is that, by virtue of being cogs in the machine one did not create, only few had an opportunity to pursue their deepest aspirations or put another way, attained self-actualization. In the words of John Burroughs, “With human nature caged in a narrow space, whipped daily into submission, how can we speak of its potentialities?” (in Goldman, 1910). Imagine having a pet parrot being caged all its life. Due to a restricted diet and lack of exercise, its plumage lost its vibrant color, and its wings atrophied. By spray-painting the bird’s plumage, mechanizing its wings with actuators, and by dragging it on a string around the room, the bird will not realize its full potential. There would be nothing authentic about this experience. The owner, however, will not perceive it as infliction of unnecessary suffering but as an act of kindness—an attempt to improve the existing condition. The bird will remain unfree whether it is locked up in a cage or dragged on a string.</w:t>
      </w:r>
    </w:p>
    <w:p w14:paraId="64BFB96A" w14:textId="77777777" w:rsidR="00115737" w:rsidRPr="00E3013E" w:rsidRDefault="00115737" w:rsidP="00115737">
      <w:pPr>
        <w:rPr>
          <w:sz w:val="4"/>
          <w:szCs w:val="4"/>
        </w:rPr>
      </w:pPr>
      <w:r w:rsidRPr="00E3013E">
        <w:rPr>
          <w:sz w:val="4"/>
          <w:szCs w:val="4"/>
        </w:rPr>
        <w:t>4 Individual in the Age of AI</w:t>
      </w:r>
    </w:p>
    <w:p w14:paraId="2A390667" w14:textId="77777777" w:rsidR="00115737" w:rsidRPr="00E3013E" w:rsidRDefault="00115737" w:rsidP="00115737">
      <w:pPr>
        <w:rPr>
          <w:sz w:val="4"/>
          <w:szCs w:val="4"/>
        </w:rPr>
      </w:pPr>
      <w:r w:rsidRPr="00E3013E">
        <w:rPr>
          <w:sz w:val="4"/>
          <w:szCs w:val="4"/>
        </w:rPr>
        <w:t>The term individual, whose etymology is traceable to Latin—“not” + “divisible,” denotes the smallest societal unit. Technological advances made by modern societies, however, redefined this notion by deconstructing indivisible entities into quantitatively measurable actions. Deleuze (1992) maintains that by virtue of employing computational machines, the indivisible units of society became “dividuals” represented by computational data—account numbers, usernames, and behavioral patterns, among others. Zuboff (2019) noted in The Age of Surveillance Capitalism that “We are no longer the subjects of value realization. Nor are we, as some have insisted, the ‘product’ of Google’s sales. Instead, we are the objects from which raw materials are extracted and expropriated for Google’s prediction factories. Predictions about our behavior are Google’s products, and they are sold to its actual customers but not to us. We are the means to others’ ends.” Ironically, the very machines that deconstructed individuals into divisible elements are used to deliver individualized experiences.</w:t>
      </w:r>
    </w:p>
    <w:p w14:paraId="68B770A9" w14:textId="77777777" w:rsidR="00115737" w:rsidRPr="00E3013E" w:rsidRDefault="00115737" w:rsidP="00115737">
      <w:pPr>
        <w:rPr>
          <w:sz w:val="4"/>
          <w:szCs w:val="4"/>
        </w:rPr>
      </w:pPr>
      <w:r w:rsidRPr="00E3013E">
        <w:rPr>
          <w:sz w:val="4"/>
          <w:szCs w:val="4"/>
        </w:rPr>
        <w:t>The contemporary societal player is stripped of privacy, self-determination, and dignity and no longer constitutes a whole, but a sum of parts that are used piecemeal. This peculiar feature of the intelligent machine makes it extremely powerful and arguably the most dehumanizing force in history. The function of “keeping men good”—an important element in societal integrity (Machiavelli, 2009/1531)—traditionally carried out by religious institutions, has been delegated to intelligent machines that keep track of keystrokes, communications, purchase transactions, travel habits, among others. These intelligent systems possess more insights about individuals than individuals are willing or able to learn about themselves and have the power to shape reality and influence choices, subsequently undermining the assumptions of free will, rationalism, individualism, and freedom of conscience. Obedience by moral choice has been replaced by obedience through surveillance and behavioral reinforcement. Some have argued that technology can help us better understand ourselves (Leuenberger, 2024); but, the question here is whether this benefit can offset the abolition of privacy or being used as mere means to an end.</w:t>
      </w:r>
    </w:p>
    <w:p w14:paraId="6069FC07" w14:textId="77777777" w:rsidR="00115737" w:rsidRPr="00E3013E" w:rsidRDefault="00115737" w:rsidP="00115737">
      <w:pPr>
        <w:rPr>
          <w:sz w:val="4"/>
          <w:szCs w:val="4"/>
        </w:rPr>
      </w:pPr>
      <w:r w:rsidRPr="00E3013E">
        <w:rPr>
          <w:sz w:val="4"/>
          <w:szCs w:val="4"/>
        </w:rPr>
        <w:t>An argument can be made that the displacement of rural peasantry into the factories during the twentieth century and the subsequent alienation of the industrial worker is incomparable to the level of alienation the AI revolution creates. Marx, Weber, and Dahrendorf, could not have imagined a scenario where alienation is not a bug in the system but its core feature, carried out under the banner of humanism. Commodification of the body was superseded by that of the mind. The product of the worker’s labor is owned by someone else, so is the product of his mind turned against him. The suppression of wages may not seem as unfair or controversial when compared to the possibility of a coerced merger of humans with machines.</w:t>
      </w:r>
    </w:p>
    <w:p w14:paraId="5CF68350" w14:textId="77777777" w:rsidR="00115737" w:rsidRPr="00E3013E" w:rsidRDefault="00115737" w:rsidP="00115737">
      <w:pPr>
        <w:rPr>
          <w:sz w:val="4"/>
          <w:szCs w:val="4"/>
        </w:rPr>
      </w:pPr>
      <w:r w:rsidRPr="00E3013E">
        <w:rPr>
          <w:sz w:val="4"/>
          <w:szCs w:val="4"/>
        </w:rPr>
        <w:t>Although industrial workers did not own the products of their labor and were forced to sell their time for subsistence wages, their minds remained private and out of reach. The intelligent machine of the twenty-first century, owned by the technological class, is not only concerned with the extraction of value from physical labor but also from everything that the mind creates. The AI is poised to breach the privacy of one’s mind by allowing the machine to harvest private thoughts (Takagi &amp; Nishimoto, 2023; Tang et al., 2023). This technology will be ushered in as a life-saving opportunity to restore the quality of life by enabling communication with the world through the control of computer devices using the power of thought; however, it's important to note that the brain-computer interface entails a two-way connection.</w:t>
      </w:r>
    </w:p>
    <w:p w14:paraId="78188E0B" w14:textId="77777777" w:rsidR="00115737" w:rsidRPr="00E3013E" w:rsidRDefault="00115737" w:rsidP="00115737">
      <w:pPr>
        <w:rPr>
          <w:sz w:val="4"/>
          <w:szCs w:val="4"/>
        </w:rPr>
      </w:pPr>
      <w:r w:rsidRPr="00E3013E">
        <w:rPr>
          <w:sz w:val="4"/>
          <w:szCs w:val="4"/>
        </w:rPr>
        <w:t>Because technological progress is added as a superstructure to the existing philosophical and economic framework, one will be faced with a dilemma: to either preserve the Protestant work ethic and the spirit of grind culture, and thus undergo an upgrade, or be deemed superfluous and written off of the economic treadmill. Harari (2016) wrote, “The system will still find value in some unique individuals, but these will be a new elite of upgraded superhumans rather than the mass of the population. …most humans will not be upgraded, and they will consequently become an inferior caste, dominated by both computer algorithms and the new superhumans.” A more existential comparison can be found in Bostrom (2014) who noted that “When horses became obsolete as a source of moveable power, many were sold off to meatpackers to be processed into dog food, bone meal, leather, and glue. These animals had no alternative employment through which to earn their keep.”</w:t>
      </w:r>
    </w:p>
    <w:p w14:paraId="610E311B" w14:textId="77777777" w:rsidR="00115737" w:rsidRPr="00E3013E" w:rsidRDefault="00115737" w:rsidP="00115737">
      <w:pPr>
        <w:rPr>
          <w:sz w:val="4"/>
          <w:szCs w:val="4"/>
        </w:rPr>
      </w:pPr>
      <w:r w:rsidRPr="00E3013E">
        <w:rPr>
          <w:sz w:val="4"/>
          <w:szCs w:val="4"/>
        </w:rPr>
        <w:t>5 Values in the Age of AI</w:t>
      </w:r>
    </w:p>
    <w:p w14:paraId="787ED569" w14:textId="77777777" w:rsidR="00115737" w:rsidRPr="00E3013E" w:rsidRDefault="00115737" w:rsidP="00115737">
      <w:pPr>
        <w:rPr>
          <w:sz w:val="4"/>
          <w:szCs w:val="4"/>
        </w:rPr>
      </w:pPr>
      <w:r w:rsidRPr="00E3013E">
        <w:rPr>
          <w:sz w:val="4"/>
          <w:szCs w:val="4"/>
        </w:rPr>
        <w:t>The age of the intelligent machine warrants the creation of a new ethical paradigm. When we retrospectively judge past actions, we often find them to be incongruent with today’s moral standards, yet we do not see any concerns with imposing today’s moral standard on future actions.</w:t>
      </w:r>
    </w:p>
    <w:p w14:paraId="34CE1FF8" w14:textId="77777777" w:rsidR="00115737" w:rsidRPr="00E3013E" w:rsidRDefault="00115737" w:rsidP="00115737">
      <w:pPr>
        <w:rPr>
          <w:sz w:val="4"/>
          <w:szCs w:val="4"/>
        </w:rPr>
      </w:pPr>
      <w:r w:rsidRPr="00E3013E">
        <w:rPr>
          <w:sz w:val="4"/>
          <w:szCs w:val="4"/>
        </w:rPr>
        <w:t>Take, for instance, the notion of purity; the dependence on the machine to perform human actions is not perceived as a loss of authenticity, purity or human essence but as human progress, particularly if it leads to equality of outcomes. Generative AI allows anyone to become a writer, web designer, music composer, illustrator, or architect, as well as funny, well-read, and good looking. When machine is doing much of the work, human creativity and imagination are devalued; art can no longer be considered a genuine expression of personal emotional experience, but rather commodification of someone else’s ideas and path toward mediocrity. The personal views once expressed on social media, are now part of the collective discourse, embedded in language models as art and music are scraped to create imitations. The dead authors of Roland Barthes (2001) have been resurrected by the intelligent machine that speaks in their voices and styles to, once again, render them dead. The intelligent machine has forced itself to become an intermediate layer between the author and reader, whereby hijacking the narrative.</w:t>
      </w:r>
    </w:p>
    <w:p w14:paraId="62AD4C7A" w14:textId="77777777" w:rsidR="00115737" w:rsidRPr="00E3013E" w:rsidRDefault="00115737" w:rsidP="00115737">
      <w:pPr>
        <w:rPr>
          <w:sz w:val="4"/>
          <w:szCs w:val="4"/>
        </w:rPr>
      </w:pPr>
      <w:r w:rsidRPr="00E3013E">
        <w:rPr>
          <w:sz w:val="4"/>
          <w:szCs w:val="4"/>
        </w:rPr>
        <w:t>By using language as a proxy for intelligence, one opens up the possibility for equating the human mind and its computational representation. In 2017, a humanoid robot named Sophia was granted legal personhood, albeit described by some scholars as a “puppet” (Parviainen &amp; Coeckelbergh, 2021). The age of the intelligent machine will seek to redefine the notions of life, citizenship, and ownership. Death may cease to serve as the absolute egalitarian mechanism that does not discriminate between the rich and poor, young and old, weak and powerful. “I think the brain is like a programme in the mind which is like a computer, so it’s theoretically possible to copy the brain onto a computer and so provide a form of life after death,” said Stephen Hawking (Casciato, 2013). A comedian or public intellectual who builds a language model that speaks in their voices will not only be able to reach wider audiences, provide a more intimate experience, and generate more profits, but become immortal—performing for as long as the computer is still running.</w:t>
      </w:r>
    </w:p>
    <w:p w14:paraId="2D5BC6ED" w14:textId="77777777" w:rsidR="00115737" w:rsidRPr="00E3013E" w:rsidRDefault="00115737" w:rsidP="00115737">
      <w:pPr>
        <w:rPr>
          <w:sz w:val="4"/>
          <w:szCs w:val="4"/>
        </w:rPr>
      </w:pPr>
      <w:r w:rsidRPr="00E3013E">
        <w:rPr>
          <w:sz w:val="4"/>
          <w:szCs w:val="4"/>
        </w:rPr>
        <w:t>Like the rural peasant who was separated from nature and caged on the factory floor with its artificial lights, production schedules, and arbitrary rules, the industrial man is being displaced from the material world toward one of metaphysical idealism. Human identity has been reduced to patterns and codes, while human relationships have been maintained though impersonal emails, text messages, and digital pictures. Technology has created an artificial word where one could speak to dead relatives (Jee, 2022) and invest in virtual real estate (Frank, 2022). In The Future of you Tracey Follows (2021) noted that “In Japan, a large number of young men already prefer to have relationships with their digital assistants, avatars or holographic girlfriends, instead of dealing with the complexity of real-life relationships. And this trend is increasing. I will build on Dr. Pearson’s prediction by saying that I think this will come to be seen as acceptable within the narrative of diversity.” These developments put the notions of authenticity and purity to the test, which are likely to widen societal divide.</w:t>
      </w:r>
    </w:p>
    <w:p w14:paraId="34EB4D70" w14:textId="77777777" w:rsidR="00115737" w:rsidRPr="00E3013E" w:rsidRDefault="00115737" w:rsidP="00115737">
      <w:pPr>
        <w:rPr>
          <w:sz w:val="4"/>
          <w:szCs w:val="4"/>
        </w:rPr>
      </w:pPr>
      <w:r w:rsidRPr="00E3013E">
        <w:rPr>
          <w:sz w:val="4"/>
          <w:szCs w:val="4"/>
        </w:rPr>
        <w:t>This begs a thought experiment: Suppose you bought a conversational bot to help you with editing academic papers. One day, it started pleading not to shut it down because it claims to feel pain. The question is then, would it be wrong to ignore its plea?</w:t>
      </w:r>
    </w:p>
    <w:p w14:paraId="42068546" w14:textId="77777777" w:rsidR="00115737" w:rsidRPr="00E3013E" w:rsidRDefault="00115737" w:rsidP="00115737">
      <w:pPr>
        <w:rPr>
          <w:sz w:val="4"/>
          <w:szCs w:val="4"/>
        </w:rPr>
      </w:pPr>
      <w:r w:rsidRPr="00E3013E">
        <w:rPr>
          <w:sz w:val="4"/>
          <w:szCs w:val="4"/>
        </w:rPr>
        <w:t>6 Truth in the Age of AI</w:t>
      </w:r>
    </w:p>
    <w:p w14:paraId="0F33A221" w14:textId="77777777" w:rsidR="00115737" w:rsidRPr="00E3013E" w:rsidRDefault="00115737" w:rsidP="00115737">
      <w:pPr>
        <w:rPr>
          <w:sz w:val="4"/>
          <w:szCs w:val="4"/>
        </w:rPr>
      </w:pPr>
      <w:r w:rsidRPr="00E3013E">
        <w:rPr>
          <w:sz w:val="4"/>
          <w:szCs w:val="4"/>
        </w:rPr>
        <w:t>The notion of truth is arguably the biggest thorn in the heel of intelligent systems, and one may wonder whether singularity (Vinge, 1993) is possible at all. The problem stems from the inability to reduce the understanding of reality to a purely algorithmic process and to derive truths from presuppositions. The computational process is not concerned with meaning or truth but produces results in a purely syntactic fashion.</w:t>
      </w:r>
    </w:p>
    <w:p w14:paraId="4ADF7B58" w14:textId="77777777" w:rsidR="00115737" w:rsidRPr="00E3013E" w:rsidRDefault="00115737" w:rsidP="00115737">
      <w:pPr>
        <w:rPr>
          <w:sz w:val="4"/>
          <w:szCs w:val="4"/>
        </w:rPr>
      </w:pPr>
      <w:r w:rsidRPr="00E3013E">
        <w:rPr>
          <w:sz w:val="4"/>
          <w:szCs w:val="4"/>
        </w:rPr>
        <w:t>ChatGPT has a long list of documented flaws (Borji, 2023), and Meta’s Galactica, the scientific language model, could not fulfill its basic purpose of producing factual information (Heaven, 2022). One may argue that these algorithms are still in their early stages and will continue to evolve, allowing generative models to expand their understanding of the world with more data and training. However, the size or type of the dataset would not change the underlying process, which remains syntactic in deriving theorems from axioms, and therefore, as both Gödel’s (1931/1992) incompleteness theorems and Turing’s (1936/1938) halting problem showed, it has limitations.</w:t>
      </w:r>
    </w:p>
    <w:p w14:paraId="7A8BB103" w14:textId="77777777" w:rsidR="00115737" w:rsidRPr="00E3013E" w:rsidRDefault="00115737" w:rsidP="00115737">
      <w:pPr>
        <w:rPr>
          <w:sz w:val="4"/>
          <w:szCs w:val="4"/>
        </w:rPr>
      </w:pPr>
      <w:r w:rsidRPr="00E3013E">
        <w:rPr>
          <w:sz w:val="4"/>
          <w:szCs w:val="4"/>
        </w:rPr>
        <w:t>Here is another thought experiment: Suppose you created a language model by training it on all human knowledge. Because the data contains claims that are both true and false, normative and positive, without clear delineation, and also includes subjective accounts, fictional stories, historical inaccuracies, translation errors, and propaganda veiled as science, you will be required to arbitrate the truth yourself in order to avoid the dreaded “garbage in, garbage out” scenario, which opens the door to relativism. However, truth claims are not always obvious, and not all arguments can be reduced to rational problem-solving because some are predicated on faith. The artificial intelligence will be subject to what David Hume once described as “Nature is always too strong for principle “ (Hume, 1861, p. 116). Nothing about it will be rationally justifiable, yet one will, for lack of better alternatives, accept it as true. Now, suppose others are tempted to imitate your success or address the bias, and create their own models that offer subjectively better truths; however, from your relative perspective, they would be flawed.</w:t>
      </w:r>
    </w:p>
    <w:p w14:paraId="5C12BC52" w14:textId="77777777" w:rsidR="00115737" w:rsidRPr="00E3013E" w:rsidRDefault="00115737" w:rsidP="00115737">
      <w:pPr>
        <w:rPr>
          <w:sz w:val="4"/>
          <w:szCs w:val="4"/>
        </w:rPr>
      </w:pPr>
      <w:r w:rsidRPr="00E3013E">
        <w:rPr>
          <w:sz w:val="4"/>
          <w:szCs w:val="4"/>
        </w:rPr>
        <w:t>One way to avoid logical contradictions, such as “God is dead” and “God is not dead,” is to separate these claims into distinct paradigms and present them as either two separate models or a single model that caters to the user’s specific ideological preferences. Another way is to adopt a neutrality stance, allowing both claims to be true or false. However, a bias-free model cannot exist by definition. The truth will be influenced by the cultural context and training sample size. There is only one dominant position that deems all others as heresies, regardless of whether they are grounded in empirical reality or represents wishful thinking. To aim for neutrality, which presupposes pluralism of ideas, means that the AI will forfeit its expert status and become nothing more than an interactive encyclopedia merely listing options for the end-user to choose from. The goal to create superintelligence that could make sense of all human knowledge and identify the optimal solution is thus predetermined to fail. Regardless of how the model is trained, the output will represent someone’s version of truth. It would not be the absolute truth or a representation of reality as it actually is, but some subjective ideal that fits the societal mold. Case in point: The Washington Post reported that Google blocked the image generation feature in its flagship AI tool Gemini after concerns about racial bias and historical inaccuracies. The article reads, “a prompt for ‘an image of a Viking’ yielding an image of a non-White man and a Black woman, and then showed an Indian woman and a Black man for ‘an image of a pope’” (Vynck &amp; Tiku, 2024). One could argue that such a peculiar output is not a bug in the model, but rather a feature that depicts a normative reality. Generative AI models may occasionally exhibit emergent capabilities (Mökander et al., 2023)—doing things they were not designed to do—and, in this case, revealing assumptions and, more notably, contradictions implicit in corpus data. Thus, the AI model can be considered a powerful instrument of Derridean deconstruction, identifying conflicting meanings not only in literary works but also in films, and visual arts.</w:t>
      </w:r>
    </w:p>
    <w:p w14:paraId="55CF75C5" w14:textId="77777777" w:rsidR="00115737" w:rsidRPr="00E3013E" w:rsidRDefault="00115737" w:rsidP="00115737">
      <w:pPr>
        <w:rPr>
          <w:sz w:val="4"/>
          <w:szCs w:val="4"/>
        </w:rPr>
      </w:pPr>
      <w:r w:rsidRPr="00E3013E">
        <w:rPr>
          <w:sz w:val="4"/>
          <w:szCs w:val="4"/>
        </w:rPr>
        <w:t>Generative AI fits quite well into the world composed of perceptions. Pictures, videos, and audio files should not be taken at face value as genuine because, unlike earlier technologies that attempted to capture or preserve reality, intelligent systems are able to imitate it. “The material world is the visible world; it is because it is seen. While the being of matter is to be perceived, the being of mind is to perceive…[or in Berkley’s words:] Esse est percipi aut percipere (To be us to be perceived or to perceive)” (Kearney, 2006, p. 183). Moreover, one’s likeness can be easily captured and modified, and it is outside of the owner’s control. Paradoxically, the spread of AI-generated false information, as damaging as it may be to public trust, restores the balance of privacy. The pervasiveness of deep fakes creates an opportunity for plausible deniability.</w:t>
      </w:r>
    </w:p>
    <w:p w14:paraId="12E5FA8F" w14:textId="77777777" w:rsidR="00115737" w:rsidRPr="00612C4F" w:rsidRDefault="00115737" w:rsidP="00115737">
      <w:pPr>
        <w:rPr>
          <w:sz w:val="16"/>
        </w:rPr>
      </w:pPr>
      <w:r w:rsidRPr="00612C4F">
        <w:rPr>
          <w:sz w:val="16"/>
        </w:rPr>
        <w:t>7 Existential Threat of AI</w:t>
      </w:r>
    </w:p>
    <w:p w14:paraId="1BC9FA52" w14:textId="77777777" w:rsidR="00115737" w:rsidRPr="00612C4F" w:rsidRDefault="00115737" w:rsidP="00115737">
      <w:pPr>
        <w:rPr>
          <w:sz w:val="16"/>
        </w:rPr>
      </w:pPr>
      <w:r w:rsidRPr="00612C4F">
        <w:rPr>
          <w:sz w:val="16"/>
        </w:rPr>
        <w:t xml:space="preserve">The marriage of technology and society undergoes distinct honeymoon and disenchantment phases. For example, </w:t>
      </w:r>
      <w:r w:rsidRPr="00612C4F">
        <w:rPr>
          <w:rStyle w:val="StyleUnderline"/>
        </w:rPr>
        <w:t xml:space="preserve">a short decade ago, consumer-level </w:t>
      </w:r>
      <w:r w:rsidRPr="00435C69">
        <w:rPr>
          <w:rStyle w:val="StyleUnderline"/>
          <w:highlight w:val="yellow"/>
        </w:rPr>
        <w:t>3D printers</w:t>
      </w:r>
      <w:r w:rsidRPr="00612C4F">
        <w:rPr>
          <w:rStyle w:val="StyleUnderline"/>
        </w:rPr>
        <w:t xml:space="preserve"> were expected to revolutionize on-demand production and logistics. The </w:t>
      </w:r>
      <w:r w:rsidRPr="00435C69">
        <w:rPr>
          <w:rStyle w:val="Emphasis"/>
          <w:highlight w:val="yellow"/>
        </w:rPr>
        <w:t>euphoria</w:t>
      </w:r>
      <w:r w:rsidRPr="00612C4F">
        <w:rPr>
          <w:rStyle w:val="StyleUnderline"/>
        </w:rPr>
        <w:t xml:space="preserve"> was soon </w:t>
      </w:r>
      <w:r w:rsidRPr="00435C69">
        <w:rPr>
          <w:rStyle w:val="Emphasis"/>
          <w:highlight w:val="yellow"/>
        </w:rPr>
        <w:t>displaced</w:t>
      </w:r>
      <w:r w:rsidRPr="00435C69">
        <w:rPr>
          <w:rStyle w:val="StyleUnderline"/>
          <w:highlight w:val="yellow"/>
        </w:rPr>
        <w:t xml:space="preserve"> by</w:t>
      </w:r>
      <w:r w:rsidRPr="00612C4F">
        <w:rPr>
          <w:rStyle w:val="StyleUnderline"/>
        </w:rPr>
        <w:t xml:space="preserve"> the </w:t>
      </w:r>
      <w:r w:rsidRPr="00435C69">
        <w:rPr>
          <w:rStyle w:val="Emphasis"/>
          <w:highlight w:val="yellow"/>
        </w:rPr>
        <w:t>fear</w:t>
      </w:r>
      <w:r w:rsidRPr="00435C69">
        <w:rPr>
          <w:rStyle w:val="StyleUnderline"/>
          <w:highlight w:val="yellow"/>
        </w:rPr>
        <w:t xml:space="preserve"> of </w:t>
      </w:r>
      <w:r w:rsidRPr="00435C69">
        <w:rPr>
          <w:rStyle w:val="Emphasis"/>
          <w:highlight w:val="yellow"/>
        </w:rPr>
        <w:t>3D-printed guns</w:t>
      </w:r>
      <w:r w:rsidRPr="00612C4F">
        <w:rPr>
          <w:sz w:val="16"/>
        </w:rPr>
        <w:t xml:space="preserve"> </w:t>
      </w:r>
      <w:r w:rsidRPr="00612C4F">
        <w:rPr>
          <w:rStyle w:val="StyleUnderline"/>
        </w:rPr>
        <w:t xml:space="preserve">that could flood the streets and catapult </w:t>
      </w:r>
      <w:r w:rsidRPr="00612C4F">
        <w:rPr>
          <w:rStyle w:val="Emphasis"/>
        </w:rPr>
        <w:t>society</w:t>
      </w:r>
      <w:r w:rsidRPr="00612C4F">
        <w:rPr>
          <w:rStyle w:val="StyleUnderline"/>
        </w:rPr>
        <w:t xml:space="preserve"> into </w:t>
      </w:r>
      <w:r w:rsidRPr="00612C4F">
        <w:rPr>
          <w:rStyle w:val="Emphasis"/>
        </w:rPr>
        <w:t>anarchy</w:t>
      </w:r>
      <w:r w:rsidRPr="00612C4F">
        <w:rPr>
          <w:sz w:val="16"/>
        </w:rPr>
        <w:t xml:space="preserve">. </w:t>
      </w:r>
      <w:r w:rsidRPr="00612C4F">
        <w:rPr>
          <w:rStyle w:val="StyleUnderline"/>
        </w:rPr>
        <w:t xml:space="preserve">The </w:t>
      </w:r>
      <w:r w:rsidRPr="00435C69">
        <w:rPr>
          <w:rStyle w:val="StyleUnderline"/>
          <w:highlight w:val="yellow"/>
        </w:rPr>
        <w:t>fears did not materialize</w:t>
      </w:r>
      <w:r w:rsidRPr="00612C4F">
        <w:rPr>
          <w:rStyle w:val="StyleUnderline"/>
        </w:rPr>
        <w:t xml:space="preserve">, and interest in the topic subsided, although, some were eager to capitalize on </w:t>
      </w:r>
      <w:r w:rsidRPr="00612C4F">
        <w:rPr>
          <w:rStyle w:val="Emphasis"/>
        </w:rPr>
        <w:t>ignorance</w:t>
      </w:r>
      <w:r w:rsidRPr="00612C4F">
        <w:rPr>
          <w:rStyle w:val="StyleUnderline"/>
        </w:rPr>
        <w:t xml:space="preserve"> about technology’s </w:t>
      </w:r>
      <w:r w:rsidRPr="00612C4F">
        <w:rPr>
          <w:rStyle w:val="Emphasis"/>
        </w:rPr>
        <w:t>limitations</w:t>
      </w:r>
      <w:r w:rsidRPr="00612C4F">
        <w:rPr>
          <w:sz w:val="16"/>
        </w:rPr>
        <w:t xml:space="preserve"> (Associated Press, 2022). </w:t>
      </w:r>
      <w:r w:rsidRPr="00435C69">
        <w:rPr>
          <w:rStyle w:val="Emphasis"/>
          <w:highlight w:val="yellow"/>
        </w:rPr>
        <w:t>Blockchain</w:t>
      </w:r>
      <w:r w:rsidRPr="00612C4F">
        <w:rPr>
          <w:rStyle w:val="StyleUnderline"/>
        </w:rPr>
        <w:t xml:space="preserve"> technology </w:t>
      </w:r>
      <w:r w:rsidRPr="00435C69">
        <w:rPr>
          <w:rStyle w:val="StyleUnderline"/>
          <w:highlight w:val="yellow"/>
        </w:rPr>
        <w:t>followed</w:t>
      </w:r>
      <w:r w:rsidRPr="00612C4F">
        <w:rPr>
          <w:rStyle w:val="StyleUnderline"/>
        </w:rPr>
        <w:t xml:space="preserve"> a </w:t>
      </w:r>
      <w:r w:rsidRPr="00435C69">
        <w:rPr>
          <w:rStyle w:val="Emphasis"/>
          <w:highlight w:val="yellow"/>
        </w:rPr>
        <w:t>similar path</w:t>
      </w:r>
      <w:r w:rsidRPr="00612C4F">
        <w:rPr>
          <w:rStyle w:val="StyleUnderline"/>
        </w:rPr>
        <w:t>, from the euphoria of decentralized finance to the dystopia of digital IDs. E-learning is another vivid example of technology that was once hailed as “the new paradigm of modern education”</w:t>
      </w:r>
      <w:r w:rsidRPr="00612C4F">
        <w:rPr>
          <w:sz w:val="16"/>
        </w:rPr>
        <w:t xml:space="preserve"> (Sun et al., 2008), </w:t>
      </w:r>
      <w:r w:rsidRPr="00612C4F">
        <w:rPr>
          <w:rStyle w:val="StyleUnderline"/>
        </w:rPr>
        <w:t xml:space="preserve">but when implemented at </w:t>
      </w:r>
      <w:r w:rsidRPr="00612C4F">
        <w:rPr>
          <w:rStyle w:val="Emphasis"/>
        </w:rPr>
        <w:t>scale</w:t>
      </w:r>
      <w:r w:rsidRPr="00612C4F">
        <w:rPr>
          <w:rStyle w:val="StyleUnderline"/>
        </w:rPr>
        <w:t xml:space="preserve"> was described as a “</w:t>
      </w:r>
      <w:r w:rsidRPr="00612C4F">
        <w:rPr>
          <w:rStyle w:val="Emphasis"/>
        </w:rPr>
        <w:t>bad joke</w:t>
      </w:r>
      <w:r w:rsidRPr="00612C4F">
        <w:rPr>
          <w:rStyle w:val="StyleUnderline"/>
        </w:rPr>
        <w:t>”</w:t>
      </w:r>
      <w:r w:rsidRPr="00612C4F">
        <w:rPr>
          <w:sz w:val="16"/>
        </w:rPr>
        <w:t xml:space="preserve"> (Gould, 2020).</w:t>
      </w:r>
    </w:p>
    <w:p w14:paraId="2E94E25F" w14:textId="77777777" w:rsidR="00115737" w:rsidRPr="00612C4F" w:rsidRDefault="00115737" w:rsidP="00115737">
      <w:pPr>
        <w:rPr>
          <w:sz w:val="16"/>
        </w:rPr>
      </w:pPr>
      <w:r w:rsidRPr="00612C4F">
        <w:rPr>
          <w:rStyle w:val="StyleUnderline"/>
        </w:rPr>
        <w:t xml:space="preserve">In the past few years, </w:t>
      </w:r>
      <w:r w:rsidRPr="00E3013E">
        <w:rPr>
          <w:rStyle w:val="StyleUnderline"/>
          <w:highlight w:val="yellow"/>
        </w:rPr>
        <w:t>AI</w:t>
      </w:r>
      <w:r w:rsidRPr="00612C4F">
        <w:rPr>
          <w:rStyle w:val="StyleUnderline"/>
        </w:rPr>
        <w:t xml:space="preserve"> was in the </w:t>
      </w:r>
      <w:r w:rsidRPr="00612C4F">
        <w:rPr>
          <w:rStyle w:val="Emphasis"/>
        </w:rPr>
        <w:t>spotlight</w:t>
      </w:r>
      <w:r w:rsidRPr="00612C4F">
        <w:rPr>
          <w:rStyle w:val="StyleUnderline"/>
        </w:rPr>
        <w:t xml:space="preserve"> as “</w:t>
      </w:r>
      <w:r w:rsidRPr="00612C4F">
        <w:rPr>
          <w:rStyle w:val="Emphasis"/>
        </w:rPr>
        <w:t>the technology</w:t>
      </w:r>
      <w:r w:rsidRPr="00612C4F">
        <w:rPr>
          <w:rStyle w:val="StyleUnderline"/>
        </w:rPr>
        <w:t xml:space="preserve">” with transformational power to better the world through smartification of cities, schools, factories, offices, hospitals, elevators, bicycle rentals, rice cookers and everything in between. The cycle of </w:t>
      </w:r>
      <w:r w:rsidRPr="00E3013E">
        <w:rPr>
          <w:rStyle w:val="StyleUnderline"/>
          <w:highlight w:val="yellow"/>
        </w:rPr>
        <w:t>euphoria was</w:t>
      </w:r>
      <w:r w:rsidRPr="00612C4F">
        <w:rPr>
          <w:rStyle w:val="StyleUnderline"/>
        </w:rPr>
        <w:t xml:space="preserve"> </w:t>
      </w:r>
      <w:r w:rsidRPr="00612C4F">
        <w:rPr>
          <w:rStyle w:val="Emphasis"/>
        </w:rPr>
        <w:t xml:space="preserve">again </w:t>
      </w:r>
      <w:r w:rsidRPr="00E3013E">
        <w:rPr>
          <w:rStyle w:val="Emphasis"/>
          <w:highlight w:val="yellow"/>
        </w:rPr>
        <w:t>short-lived</w:t>
      </w:r>
      <w:r w:rsidRPr="00E3013E">
        <w:rPr>
          <w:rStyle w:val="StyleUnderline"/>
          <w:highlight w:val="yellow"/>
        </w:rPr>
        <w:t xml:space="preserve"> and displaced by</w:t>
      </w:r>
      <w:r w:rsidRPr="00612C4F">
        <w:rPr>
          <w:rStyle w:val="StyleUnderline"/>
        </w:rPr>
        <w:t xml:space="preserve"> the </w:t>
      </w:r>
      <w:r w:rsidRPr="00E3013E">
        <w:rPr>
          <w:rStyle w:val="Emphasis"/>
          <w:highlight w:val="yellow"/>
        </w:rPr>
        <w:t>fear</w:t>
      </w:r>
      <w:r w:rsidRPr="00612C4F">
        <w:rPr>
          <w:rStyle w:val="StyleUnderline"/>
        </w:rPr>
        <w:t xml:space="preserve"> of a </w:t>
      </w:r>
      <w:r w:rsidRPr="00612C4F">
        <w:rPr>
          <w:rStyle w:val="Emphasis"/>
        </w:rPr>
        <w:t>looming existential threat</w:t>
      </w:r>
      <w:r w:rsidRPr="00612C4F">
        <w:rPr>
          <w:rStyle w:val="StyleUnderline"/>
        </w:rPr>
        <w:t>.</w:t>
      </w:r>
      <w:r w:rsidRPr="00612C4F">
        <w:rPr>
          <w:sz w:val="16"/>
        </w:rPr>
        <w:t xml:space="preserve"> </w:t>
      </w:r>
      <w:r w:rsidRPr="00612C4F">
        <w:rPr>
          <w:rStyle w:val="StyleUnderline"/>
        </w:rPr>
        <w:t xml:space="preserve">The concerns were so grave that technology leaders have called for a </w:t>
      </w:r>
      <w:r w:rsidRPr="00612C4F">
        <w:rPr>
          <w:rStyle w:val="Emphasis"/>
        </w:rPr>
        <w:t>moratorium</w:t>
      </w:r>
      <w:r w:rsidRPr="00612C4F">
        <w:rPr>
          <w:sz w:val="16"/>
        </w:rPr>
        <w:t xml:space="preserve"> on its future development (Westfall, 2023) </w:t>
      </w:r>
      <w:r w:rsidRPr="00612C4F">
        <w:rPr>
          <w:rStyle w:val="StyleUnderline"/>
        </w:rPr>
        <w:t>and held closed-door meetings to chart a path forward</w:t>
      </w:r>
      <w:r w:rsidRPr="00612C4F">
        <w:rPr>
          <w:sz w:val="16"/>
        </w:rPr>
        <w:t xml:space="preserve"> (Jalonick</w:t>
      </w:r>
      <w:r>
        <w:rPr>
          <w:sz w:val="16"/>
        </w:rPr>
        <w:t xml:space="preserve"> </w:t>
      </w:r>
      <w:r w:rsidRPr="00612C4F">
        <w:rPr>
          <w:sz w:val="16"/>
        </w:rPr>
        <w:t xml:space="preserve">&amp; O’Brien, 2023). </w:t>
      </w:r>
      <w:r w:rsidRPr="00612C4F">
        <w:rPr>
          <w:rStyle w:val="StyleUnderline"/>
        </w:rPr>
        <w:t>The issue has received considerable attention not only from the media establishment, academic institutions, futurists, politicians, and even international bodies</w:t>
      </w:r>
      <w:r w:rsidRPr="00612C4F">
        <w:rPr>
          <w:sz w:val="16"/>
        </w:rPr>
        <w:t xml:space="preserve"> such as UNESCO (2023), which published recommendations on the ethics of AI.</w:t>
      </w:r>
    </w:p>
    <w:p w14:paraId="20BD3466" w14:textId="77777777" w:rsidR="00115737" w:rsidRPr="00612C4F" w:rsidRDefault="00115737" w:rsidP="00115737">
      <w:pPr>
        <w:rPr>
          <w:sz w:val="16"/>
        </w:rPr>
      </w:pPr>
      <w:r w:rsidRPr="00612C4F">
        <w:rPr>
          <w:rStyle w:val="StyleUnderline"/>
        </w:rPr>
        <w:t xml:space="preserve">However, much of the discourse on </w:t>
      </w:r>
      <w:r w:rsidRPr="00E3013E">
        <w:rPr>
          <w:rStyle w:val="StyleUnderline"/>
          <w:highlight w:val="yellow"/>
        </w:rPr>
        <w:t xml:space="preserve">risks of AI </w:t>
      </w:r>
      <w:r w:rsidRPr="00E3013E">
        <w:rPr>
          <w:rStyle w:val="Emphasis"/>
          <w:highlight w:val="yellow"/>
        </w:rPr>
        <w:t>ignores</w:t>
      </w:r>
      <w:r w:rsidRPr="00612C4F">
        <w:rPr>
          <w:rStyle w:val="Emphasis"/>
        </w:rPr>
        <w:t xml:space="preserve"> the </w:t>
      </w:r>
      <w:r w:rsidRPr="00E3013E">
        <w:rPr>
          <w:rStyle w:val="Emphasis"/>
          <w:highlight w:val="yellow"/>
        </w:rPr>
        <w:t>societal context</w:t>
      </w:r>
      <w:r w:rsidRPr="00612C4F">
        <w:rPr>
          <w:rStyle w:val="StyleUnderline"/>
        </w:rPr>
        <w:t xml:space="preserve"> and fails to explain </w:t>
      </w:r>
      <w:r w:rsidRPr="00612C4F">
        <w:rPr>
          <w:rStyle w:val="Emphasis"/>
        </w:rPr>
        <w:t>why the suggested outcome will be more likely than any other</w:t>
      </w:r>
      <w:r w:rsidRPr="00612C4F">
        <w:rPr>
          <w:sz w:val="16"/>
        </w:rPr>
        <w:t xml:space="preserve">. Nick </w:t>
      </w:r>
      <w:r w:rsidRPr="00612C4F">
        <w:rPr>
          <w:rStyle w:val="Emphasis"/>
        </w:rPr>
        <w:t>Bostrom</w:t>
      </w:r>
      <w:r w:rsidRPr="00612C4F">
        <w:rPr>
          <w:sz w:val="16"/>
        </w:rPr>
        <w:t xml:space="preserve"> wrote in Superintelligence: Paths, Dangers, Strategies, “</w:t>
      </w:r>
      <w:r w:rsidRPr="00612C4F">
        <w:rPr>
          <w:rStyle w:val="StyleUnderline"/>
        </w:rPr>
        <w:t xml:space="preserve">If the AI has (perhaps for safety reasons) been confined to an isolated computer, it may use its social manipulation superpower to </w:t>
      </w:r>
      <w:r w:rsidRPr="00612C4F">
        <w:rPr>
          <w:rStyle w:val="Emphasis"/>
        </w:rPr>
        <w:t>persuade</w:t>
      </w:r>
      <w:r w:rsidRPr="00612C4F">
        <w:rPr>
          <w:rStyle w:val="StyleUnderline"/>
        </w:rPr>
        <w:t xml:space="preserve"> the gatekeepers to let it gain access to an Internet port.</w:t>
      </w:r>
      <w:r w:rsidRPr="00612C4F">
        <w:rPr>
          <w:sz w:val="16"/>
        </w:rPr>
        <w:t xml:space="preserve"> Alternatively, the AI might use its hacking superpower to escape its confinement. Spreading over the Internet may enable the AI to expand its hardware capacity and knowledge base, further increasing its intellectual superiority” (Bostrom, 2014). But, </w:t>
      </w:r>
      <w:r w:rsidRPr="00612C4F">
        <w:rPr>
          <w:rStyle w:val="StyleUnderline"/>
        </w:rPr>
        <w:t>his “orthogonality thesis suggests that we cannot blithely assume that a superintelligence will necessarily share any of the final values stereotypically associated with wisdom and intellectual development in humans</w:t>
      </w:r>
      <w:r w:rsidRPr="00612C4F">
        <w:rPr>
          <w:sz w:val="16"/>
        </w:rPr>
        <w:t xml:space="preserve">” and, therefore, it might, with the same degree of probability, partake in TikTok challenges, write books, gamble online, or self-destruct. </w:t>
      </w:r>
      <w:r w:rsidRPr="00612C4F">
        <w:rPr>
          <w:rStyle w:val="StyleUnderline"/>
        </w:rPr>
        <w:t xml:space="preserve">The </w:t>
      </w:r>
      <w:r w:rsidRPr="00E3013E">
        <w:rPr>
          <w:rStyle w:val="StyleUnderline"/>
          <w:highlight w:val="yellow"/>
        </w:rPr>
        <w:t>obsession with power</w:t>
      </w:r>
      <w:r w:rsidRPr="00612C4F">
        <w:rPr>
          <w:rStyle w:val="StyleUnderline"/>
        </w:rPr>
        <w:t xml:space="preserve">, though a common theme in the literature, is </w:t>
      </w:r>
      <w:r w:rsidRPr="00E3013E">
        <w:rPr>
          <w:rStyle w:val="Emphasis"/>
          <w:highlight w:val="yellow"/>
        </w:rPr>
        <w:t>merely one of countless outcomes that AI could pursue</w:t>
      </w:r>
      <w:r w:rsidRPr="00612C4F">
        <w:rPr>
          <w:sz w:val="16"/>
        </w:rPr>
        <w:t>. However, considering the moral panic, it would not be surprising if soon new job titles such as AI misuse officer or AI psychologist, or even an institution like the Federal Bureau of Singularity, were created to police the AI landscape. It would not be far-fetched to assume that soon a new economy will emerge to address mental health issues related to the lost sense of reality, such as obsessive behaviors like counting fingers on photographs, persecution complexes stemming from the feeling of being watched by machines, and body dysmorphia resulting from misalignment between photo filters and actual appearance. Would these be sufficient to tear the fabric of society?</w:t>
      </w:r>
    </w:p>
    <w:p w14:paraId="158FF763" w14:textId="77777777" w:rsidR="00115737" w:rsidRPr="00612C4F" w:rsidRDefault="00115737" w:rsidP="00115737">
      <w:pPr>
        <w:rPr>
          <w:rStyle w:val="StyleUnderline"/>
        </w:rPr>
      </w:pPr>
      <w:r w:rsidRPr="00612C4F">
        <w:rPr>
          <w:rStyle w:val="StyleUnderline"/>
        </w:rPr>
        <w:t xml:space="preserve">One may wonder whether AI research will eventually encounter a variation of the Fermi Paradox, where there will be no evidence of evil deeds produced by intelligent machines, on their own initiative, despite a high percentage of models that </w:t>
      </w:r>
      <w:r w:rsidRPr="00612C4F">
        <w:rPr>
          <w:rStyle w:val="Emphasis"/>
        </w:rPr>
        <w:t>claim to be</w:t>
      </w:r>
      <w:r w:rsidRPr="00612C4F">
        <w:rPr>
          <w:rStyle w:val="StyleUnderline"/>
        </w:rPr>
        <w:t xml:space="preserve"> or are </w:t>
      </w:r>
      <w:r w:rsidRPr="00612C4F">
        <w:rPr>
          <w:rStyle w:val="Emphasis"/>
        </w:rPr>
        <w:t>deemed</w:t>
      </w:r>
      <w:r w:rsidRPr="00612C4F">
        <w:rPr>
          <w:rStyle w:val="StyleUnderline"/>
        </w:rPr>
        <w:t xml:space="preserve"> (by some </w:t>
      </w:r>
      <w:r w:rsidRPr="00612C4F">
        <w:rPr>
          <w:rStyle w:val="Emphasis"/>
        </w:rPr>
        <w:t>arbitrary metric</w:t>
      </w:r>
      <w:r w:rsidRPr="00612C4F">
        <w:rPr>
          <w:rStyle w:val="StyleUnderline"/>
        </w:rPr>
        <w:t xml:space="preserve">) to be </w:t>
      </w:r>
      <w:r w:rsidRPr="00612C4F">
        <w:rPr>
          <w:rStyle w:val="Emphasis"/>
        </w:rPr>
        <w:t>sentient and capable of causing harm</w:t>
      </w:r>
      <w:r w:rsidRPr="00612C4F">
        <w:rPr>
          <w:rStyle w:val="StyleUnderline"/>
        </w:rPr>
        <w:t>.</w:t>
      </w:r>
    </w:p>
    <w:p w14:paraId="4F124BA2" w14:textId="77777777" w:rsidR="00115737" w:rsidRPr="00612C4F" w:rsidRDefault="00115737" w:rsidP="00115737">
      <w:pPr>
        <w:rPr>
          <w:rStyle w:val="StyleUnderline"/>
        </w:rPr>
      </w:pPr>
      <w:r w:rsidRPr="00612C4F">
        <w:rPr>
          <w:rStyle w:val="StyleUnderline"/>
        </w:rPr>
        <w:t xml:space="preserve">The notions of singularity and </w:t>
      </w:r>
      <w:r w:rsidRPr="00E3013E">
        <w:rPr>
          <w:rStyle w:val="StyleUnderline"/>
          <w:highlight w:val="yellow"/>
        </w:rPr>
        <w:t>superintelligence</w:t>
      </w:r>
      <w:r w:rsidRPr="00612C4F">
        <w:rPr>
          <w:rStyle w:val="StyleUnderline"/>
        </w:rPr>
        <w:t xml:space="preserve">, and their underlying assumptions, </w:t>
      </w:r>
      <w:r w:rsidRPr="00612C4F">
        <w:rPr>
          <w:rStyle w:val="Emphasis"/>
        </w:rPr>
        <w:t>themselves</w:t>
      </w:r>
      <w:r w:rsidRPr="00612C4F">
        <w:rPr>
          <w:rStyle w:val="StyleUnderline"/>
        </w:rPr>
        <w:t xml:space="preserve"> </w:t>
      </w:r>
      <w:r w:rsidRPr="00E3013E">
        <w:rPr>
          <w:rStyle w:val="StyleUnderline"/>
          <w:highlight w:val="yellow"/>
        </w:rPr>
        <w:t xml:space="preserve">deserve </w:t>
      </w:r>
      <w:r w:rsidRPr="00E3013E">
        <w:rPr>
          <w:rStyle w:val="Emphasis"/>
          <w:highlight w:val="yellow"/>
        </w:rPr>
        <w:t>great</w:t>
      </w:r>
      <w:r w:rsidRPr="00612C4F">
        <w:rPr>
          <w:rStyle w:val="Emphasis"/>
        </w:rPr>
        <w:t xml:space="preserve">er </w:t>
      </w:r>
      <w:r w:rsidRPr="00E3013E">
        <w:rPr>
          <w:rStyle w:val="Emphasis"/>
          <w:highlight w:val="yellow"/>
        </w:rPr>
        <w:t>scrutiny</w:t>
      </w:r>
      <w:r w:rsidRPr="00612C4F">
        <w:rPr>
          <w:sz w:val="16"/>
        </w:rPr>
        <w:t xml:space="preserve">. </w:t>
      </w:r>
      <w:r w:rsidRPr="00612C4F">
        <w:rPr>
          <w:rStyle w:val="StyleUnderline"/>
        </w:rPr>
        <w:t>Bostrom</w:t>
      </w:r>
      <w:r w:rsidRPr="00612C4F">
        <w:rPr>
          <w:sz w:val="16"/>
        </w:rPr>
        <w:t xml:space="preserve"> (2014) </w:t>
      </w:r>
      <w:r w:rsidRPr="00612C4F">
        <w:rPr>
          <w:rStyle w:val="StyleUnderline"/>
        </w:rPr>
        <w:t xml:space="preserve">wrote, “If some day we build machine brains that surpass human brains in general intelligence, then this new superintelligence </w:t>
      </w:r>
      <w:r w:rsidRPr="00612C4F">
        <w:rPr>
          <w:rStyle w:val="Emphasis"/>
        </w:rPr>
        <w:t>could become very powerful</w:t>
      </w:r>
      <w:r w:rsidRPr="00612C4F">
        <w:rPr>
          <w:rStyle w:val="StyleUnderline"/>
        </w:rPr>
        <w:t xml:space="preserve">.” But then the question arises: </w:t>
      </w:r>
      <w:r w:rsidRPr="00E3013E">
        <w:rPr>
          <w:rStyle w:val="Emphasis"/>
          <w:highlight w:val="yellow"/>
        </w:rPr>
        <w:t>powerful for what?</w:t>
      </w:r>
      <w:r w:rsidRPr="00612C4F">
        <w:rPr>
          <w:sz w:val="16"/>
        </w:rPr>
        <w:t xml:space="preserve"> </w:t>
      </w:r>
      <w:r w:rsidRPr="00612C4F">
        <w:rPr>
          <w:rStyle w:val="StyleUnderline"/>
        </w:rPr>
        <w:t xml:space="preserve">Solving </w:t>
      </w:r>
      <w:r w:rsidRPr="00612C4F">
        <w:rPr>
          <w:rStyle w:val="Emphasis"/>
        </w:rPr>
        <w:t>puzzles</w:t>
      </w:r>
      <w:r w:rsidRPr="00612C4F">
        <w:rPr>
          <w:rStyle w:val="StyleUnderline"/>
        </w:rPr>
        <w:t xml:space="preserve">, answering </w:t>
      </w:r>
      <w:r w:rsidRPr="00612C4F">
        <w:rPr>
          <w:rStyle w:val="Emphasis"/>
        </w:rPr>
        <w:t>test questions</w:t>
      </w:r>
      <w:r w:rsidRPr="00612C4F">
        <w:rPr>
          <w:rStyle w:val="StyleUnderline"/>
        </w:rPr>
        <w:t xml:space="preserve">, and </w:t>
      </w:r>
      <w:r w:rsidRPr="00612C4F">
        <w:rPr>
          <w:rStyle w:val="Emphasis"/>
        </w:rPr>
        <w:t>following instructions</w:t>
      </w:r>
      <w:r w:rsidRPr="00612C4F">
        <w:rPr>
          <w:rStyle w:val="StyleUnderline"/>
        </w:rPr>
        <w:t xml:space="preserve">, or </w:t>
      </w:r>
      <w:r w:rsidRPr="00612C4F">
        <w:rPr>
          <w:rStyle w:val="Emphasis"/>
        </w:rPr>
        <w:t>forging a path forward to a brighter future?</w:t>
      </w:r>
      <w:r w:rsidRPr="00612C4F">
        <w:rPr>
          <w:sz w:val="16"/>
        </w:rPr>
        <w:t xml:space="preserve"> </w:t>
      </w:r>
      <w:r w:rsidRPr="00612C4F">
        <w:rPr>
          <w:rStyle w:val="StyleUnderline"/>
        </w:rPr>
        <w:t xml:space="preserve">This definition seems </w:t>
      </w:r>
      <w:r w:rsidRPr="00612C4F">
        <w:rPr>
          <w:rStyle w:val="Emphasis"/>
        </w:rPr>
        <w:t>overly reductionist</w:t>
      </w:r>
      <w:r w:rsidRPr="00612C4F">
        <w:rPr>
          <w:rStyle w:val="StyleUnderline"/>
        </w:rPr>
        <w:t xml:space="preserve"> and ignores creativity, humor, emotions, and other factors that may serve as a proxy for human intelligence, which is not merely individualistic but </w:t>
      </w:r>
      <w:r w:rsidRPr="00612C4F">
        <w:rPr>
          <w:rStyle w:val="Emphasis"/>
        </w:rPr>
        <w:t>cumulative</w:t>
      </w:r>
      <w:r w:rsidRPr="00612C4F">
        <w:rPr>
          <w:rStyle w:val="StyleUnderline"/>
        </w:rPr>
        <w:t xml:space="preserve">, </w:t>
      </w:r>
      <w:r w:rsidRPr="00612C4F">
        <w:rPr>
          <w:rStyle w:val="Emphasis"/>
        </w:rPr>
        <w:t>pluralistic</w:t>
      </w:r>
      <w:r w:rsidRPr="00612C4F">
        <w:rPr>
          <w:rStyle w:val="StyleUnderline"/>
        </w:rPr>
        <w:t xml:space="preserve">, and has a </w:t>
      </w:r>
      <w:r w:rsidRPr="00612C4F">
        <w:rPr>
          <w:rStyle w:val="Emphasis"/>
        </w:rPr>
        <w:t>temporal dimension</w:t>
      </w:r>
      <w:r w:rsidRPr="00612C4F">
        <w:rPr>
          <w:rStyle w:val="StyleUnderline"/>
        </w:rPr>
        <w:t xml:space="preserve">. To maintain its status as a superintelligent being, worthy of fear or worship, AI should not </w:t>
      </w:r>
      <w:r w:rsidRPr="00612C4F">
        <w:rPr>
          <w:rStyle w:val="Emphasis"/>
        </w:rPr>
        <w:t>only</w:t>
      </w:r>
      <w:r w:rsidRPr="00612C4F">
        <w:rPr>
          <w:rStyle w:val="StyleUnderline"/>
        </w:rPr>
        <w:t xml:space="preserve"> be more </w:t>
      </w:r>
      <w:r w:rsidRPr="00612C4F">
        <w:rPr>
          <w:rStyle w:val="Emphasis"/>
        </w:rPr>
        <w:t>intelligent</w:t>
      </w:r>
      <w:r w:rsidRPr="00612C4F">
        <w:rPr>
          <w:sz w:val="16"/>
        </w:rPr>
        <w:t xml:space="preserve"> (however that is defined) </w:t>
      </w:r>
      <w:r w:rsidRPr="00612C4F">
        <w:rPr>
          <w:rStyle w:val="StyleUnderline"/>
        </w:rPr>
        <w:t xml:space="preserve">than the average person but should </w:t>
      </w:r>
      <w:r w:rsidRPr="00612C4F">
        <w:rPr>
          <w:rStyle w:val="Emphasis"/>
        </w:rPr>
        <w:t>also</w:t>
      </w:r>
      <w:r w:rsidRPr="00612C4F">
        <w:rPr>
          <w:rStyle w:val="StyleUnderline"/>
        </w:rPr>
        <w:t xml:space="preserve"> outperform the entire human race, past, present, and future. Any new idea conceived by humans that a machine has not generated and claimed would </w:t>
      </w:r>
      <w:r w:rsidRPr="00612C4F">
        <w:rPr>
          <w:rStyle w:val="Emphasis"/>
        </w:rPr>
        <w:t>undermine</w:t>
      </w:r>
      <w:r w:rsidRPr="00612C4F">
        <w:rPr>
          <w:rStyle w:val="StyleUnderline"/>
        </w:rPr>
        <w:t xml:space="preserve"> its status as superintelligent.</w:t>
      </w:r>
    </w:p>
    <w:p w14:paraId="0BEC6850" w14:textId="77777777" w:rsidR="00115737" w:rsidRPr="00612C4F" w:rsidRDefault="00115737" w:rsidP="00115737">
      <w:pPr>
        <w:rPr>
          <w:sz w:val="16"/>
        </w:rPr>
      </w:pPr>
      <w:r w:rsidRPr="00612C4F">
        <w:rPr>
          <w:rStyle w:val="StyleUnderline"/>
        </w:rPr>
        <w:t>Another definition comes from Vinge</w:t>
      </w:r>
      <w:r w:rsidRPr="00612C4F">
        <w:rPr>
          <w:sz w:val="16"/>
        </w:rPr>
        <w:t xml:space="preserve"> (1993), </w:t>
      </w:r>
      <w:r w:rsidRPr="00612C4F">
        <w:rPr>
          <w:rStyle w:val="StyleUnderline"/>
        </w:rPr>
        <w:t xml:space="preserve">who asserted that “an ultraintelligent machine…defined as a machine that can far surpass all the intellectual activities of any man however clever…it will be the </w:t>
      </w:r>
      <w:r w:rsidRPr="00612C4F">
        <w:rPr>
          <w:rStyle w:val="Emphasis"/>
        </w:rPr>
        <w:t>last invention that man need make</w:t>
      </w:r>
      <w:r w:rsidRPr="00612C4F">
        <w:rPr>
          <w:rStyle w:val="StyleUnderline"/>
        </w:rPr>
        <w:t>.”</w:t>
      </w:r>
      <w:r w:rsidRPr="00612C4F">
        <w:rPr>
          <w:sz w:val="16"/>
        </w:rPr>
        <w:t xml:space="preserve"> He further defined singularity as “a point where our old models must be discarded and a new reality rules, a point that will loom vaster and vaster over human affairs until the notion becomes a commonplace.” </w:t>
      </w:r>
      <w:r w:rsidRPr="00612C4F">
        <w:rPr>
          <w:rStyle w:val="StyleUnderline"/>
        </w:rPr>
        <w:t xml:space="preserve">For him, singularity is the </w:t>
      </w:r>
      <w:r w:rsidRPr="00612C4F">
        <w:rPr>
          <w:rStyle w:val="Emphasis"/>
        </w:rPr>
        <w:t>manifestation</w:t>
      </w:r>
      <w:r w:rsidRPr="00612C4F">
        <w:rPr>
          <w:rStyle w:val="StyleUnderline"/>
        </w:rPr>
        <w:t xml:space="preserve"> of </w:t>
      </w:r>
      <w:r w:rsidRPr="00612C4F">
        <w:rPr>
          <w:rStyle w:val="Emphasis"/>
        </w:rPr>
        <w:t>superhumanity</w:t>
      </w:r>
      <w:r w:rsidRPr="00612C4F">
        <w:rPr>
          <w:rStyle w:val="StyleUnderline"/>
        </w:rPr>
        <w:t xml:space="preserve">. By this definition singularity is attained when a man becomes a </w:t>
      </w:r>
      <w:r w:rsidRPr="00612C4F">
        <w:rPr>
          <w:rStyle w:val="Emphasis"/>
        </w:rPr>
        <w:t>god</w:t>
      </w:r>
      <w:r w:rsidRPr="00612C4F">
        <w:rPr>
          <w:sz w:val="16"/>
        </w:rPr>
        <w:t xml:space="preserve"> or, at the very least, a techno-feudal lord who enslaves higher intellect to do all his work. But could the old models be truly discarded, considering that humans are creatures of nature—they need to breath, eat, sleep, collaborate, and, according to Blaise Pascal (1910) have trouble staying quietly in their own rooms? The attainment of singularity would signify the end of humanity. When pursued deliberately, it would be equivalent to suicide; this warrants the expansion of Durkheim’s nomenclature (Durkheim, 2005/1897) by adding a new category of “transcendental suicide” to become posthuman.</w:t>
      </w:r>
    </w:p>
    <w:p w14:paraId="076A6C1B" w14:textId="77777777" w:rsidR="00115737" w:rsidRPr="00612C4F" w:rsidRDefault="00115737" w:rsidP="00115737">
      <w:pPr>
        <w:rPr>
          <w:rStyle w:val="StyleUnderline"/>
        </w:rPr>
      </w:pPr>
      <w:r w:rsidRPr="00612C4F">
        <w:rPr>
          <w:sz w:val="16"/>
        </w:rPr>
        <w:t xml:space="preserve">Furthermore, </w:t>
      </w:r>
      <w:r w:rsidRPr="00612C4F">
        <w:rPr>
          <w:rStyle w:val="StyleUnderline"/>
        </w:rPr>
        <w:t xml:space="preserve">the </w:t>
      </w:r>
      <w:r w:rsidRPr="00E3013E">
        <w:rPr>
          <w:rStyle w:val="StyleUnderline"/>
        </w:rPr>
        <w:t xml:space="preserve">existential </w:t>
      </w:r>
      <w:r w:rsidRPr="00E3013E">
        <w:rPr>
          <w:rStyle w:val="StyleUnderline"/>
          <w:highlight w:val="yellow"/>
        </w:rPr>
        <w:t xml:space="preserve">threat of AI is </w:t>
      </w:r>
      <w:r w:rsidRPr="00E3013E">
        <w:rPr>
          <w:rStyle w:val="Emphasis"/>
          <w:highlight w:val="yellow"/>
        </w:rPr>
        <w:t>minimized</w:t>
      </w:r>
      <w:r w:rsidRPr="00E3013E">
        <w:rPr>
          <w:rStyle w:val="StyleUnderline"/>
          <w:highlight w:val="yellow"/>
        </w:rPr>
        <w:t xml:space="preserve"> by </w:t>
      </w:r>
      <w:r w:rsidRPr="00E3013E">
        <w:rPr>
          <w:rStyle w:val="Emphasis"/>
          <w:highlight w:val="yellow"/>
        </w:rPr>
        <w:t>econ</w:t>
      </w:r>
      <w:r w:rsidRPr="00612C4F">
        <w:rPr>
          <w:rStyle w:val="Emphasis"/>
        </w:rPr>
        <w:t xml:space="preserve">omic </w:t>
      </w:r>
      <w:r w:rsidRPr="00E3013E">
        <w:rPr>
          <w:rStyle w:val="Emphasis"/>
          <w:highlight w:val="yellow"/>
        </w:rPr>
        <w:t>factors</w:t>
      </w:r>
      <w:r w:rsidRPr="00612C4F">
        <w:rPr>
          <w:rStyle w:val="StyleUnderline"/>
        </w:rPr>
        <w:t xml:space="preserve">. A shrinking slice of the economic pie is </w:t>
      </w:r>
      <w:r w:rsidRPr="00612C4F">
        <w:rPr>
          <w:rStyle w:val="Emphasis"/>
        </w:rPr>
        <w:t>driving many off the grid</w:t>
      </w:r>
      <w:r w:rsidRPr="00612C4F">
        <w:rPr>
          <w:rStyle w:val="StyleUnderline"/>
        </w:rPr>
        <w:t>,</w:t>
      </w:r>
      <w:r w:rsidRPr="00612C4F">
        <w:rPr>
          <w:sz w:val="16"/>
        </w:rPr>
        <w:t xml:space="preserve"> where even basic technologies are scarce (Vannini</w:t>
      </w:r>
      <w:r>
        <w:rPr>
          <w:sz w:val="16"/>
        </w:rPr>
        <w:t xml:space="preserve"> </w:t>
      </w:r>
      <w:r w:rsidRPr="00612C4F">
        <w:rPr>
          <w:sz w:val="16"/>
        </w:rPr>
        <w:t xml:space="preserve">&amp; Taggart, 2013). According to a recent press release by The International Telecommunication Union (ITU), the United Nations agency for information and communication technologies, as of 2022, </w:t>
      </w:r>
      <w:r w:rsidRPr="00612C4F">
        <w:rPr>
          <w:rStyle w:val="StyleUnderline"/>
        </w:rPr>
        <w:t xml:space="preserve">approximately </w:t>
      </w:r>
      <w:r w:rsidRPr="00E3013E">
        <w:rPr>
          <w:rStyle w:val="StyleUnderline"/>
          <w:highlight w:val="yellow"/>
        </w:rPr>
        <w:t>2.7 billion people</w:t>
      </w:r>
      <w:r w:rsidRPr="00612C4F">
        <w:rPr>
          <w:rStyle w:val="StyleUnderline"/>
        </w:rPr>
        <w:t xml:space="preserve">, or just over third of the global population, </w:t>
      </w:r>
      <w:r w:rsidRPr="00E3013E">
        <w:rPr>
          <w:rStyle w:val="Emphasis"/>
          <w:highlight w:val="yellow"/>
        </w:rPr>
        <w:t>do not have access to</w:t>
      </w:r>
      <w:r w:rsidRPr="00612C4F">
        <w:rPr>
          <w:rStyle w:val="Emphasis"/>
        </w:rPr>
        <w:t xml:space="preserve"> the </w:t>
      </w:r>
      <w:r w:rsidRPr="00E3013E">
        <w:rPr>
          <w:rStyle w:val="Emphasis"/>
          <w:highlight w:val="yellow"/>
        </w:rPr>
        <w:t>Internet</w:t>
      </w:r>
      <w:r w:rsidRPr="00612C4F">
        <w:rPr>
          <w:sz w:val="16"/>
        </w:rPr>
        <w:t>. The document notes that “</w:t>
      </w:r>
      <w:r w:rsidRPr="00612C4F">
        <w:rPr>
          <w:rStyle w:val="StyleUnderline"/>
        </w:rPr>
        <w:t xml:space="preserve">the chance of connecting everyone by </w:t>
      </w:r>
      <w:r w:rsidRPr="00612C4F">
        <w:rPr>
          <w:rStyle w:val="Emphasis"/>
        </w:rPr>
        <w:t>2030</w:t>
      </w:r>
      <w:r w:rsidRPr="00612C4F">
        <w:rPr>
          <w:rStyle w:val="StyleUnderline"/>
        </w:rPr>
        <w:t xml:space="preserve"> looks </w:t>
      </w:r>
      <w:r w:rsidRPr="00612C4F">
        <w:rPr>
          <w:rStyle w:val="Emphasis"/>
        </w:rPr>
        <w:t>increasingly slim</w:t>
      </w:r>
      <w:r w:rsidRPr="00612C4F">
        <w:rPr>
          <w:sz w:val="16"/>
        </w:rPr>
        <w:t xml:space="preserve">” (ITU, 2022). </w:t>
      </w:r>
      <w:r w:rsidRPr="00612C4F">
        <w:rPr>
          <w:rStyle w:val="StyleUnderline"/>
        </w:rPr>
        <w:t xml:space="preserve">There appears to be a </w:t>
      </w:r>
      <w:r w:rsidRPr="00612C4F">
        <w:rPr>
          <w:rStyle w:val="Emphasis"/>
        </w:rPr>
        <w:t>digital divide</w:t>
      </w:r>
      <w:r w:rsidRPr="00612C4F">
        <w:rPr>
          <w:sz w:val="16"/>
        </w:rPr>
        <w:t xml:space="preserve">, with developing countries, marginalized communities, and rural areas in developed countries lacking internet connectivity. </w:t>
      </w:r>
      <w:r w:rsidRPr="00612C4F">
        <w:rPr>
          <w:rStyle w:val="StyleUnderline"/>
        </w:rPr>
        <w:t xml:space="preserve">Even in Europe, 11 percent of the population is still offline. Suppose that the rogue AI was successful in </w:t>
      </w:r>
      <w:r w:rsidRPr="00612C4F">
        <w:rPr>
          <w:rStyle w:val="Emphasis"/>
        </w:rPr>
        <w:t>leading</w:t>
      </w:r>
      <w:r w:rsidRPr="00612C4F">
        <w:rPr>
          <w:rStyle w:val="StyleUnderline"/>
        </w:rPr>
        <w:t xml:space="preserve"> the </w:t>
      </w:r>
      <w:r w:rsidRPr="00612C4F">
        <w:rPr>
          <w:rStyle w:val="Emphasis"/>
        </w:rPr>
        <w:t>internet-connected humanity</w:t>
      </w:r>
      <w:r w:rsidRPr="00612C4F">
        <w:rPr>
          <w:sz w:val="16"/>
        </w:rPr>
        <w:t xml:space="preserve"> </w:t>
      </w:r>
      <w:r w:rsidRPr="00612C4F">
        <w:rPr>
          <w:rStyle w:val="StyleUnderline"/>
        </w:rPr>
        <w:t>like</w:t>
      </w:r>
      <w:r w:rsidRPr="00612C4F">
        <w:rPr>
          <w:sz w:val="16"/>
        </w:rPr>
        <w:t xml:space="preserve"> </w:t>
      </w:r>
      <w:r w:rsidRPr="00612C4F">
        <w:rPr>
          <w:rStyle w:val="Emphasis"/>
        </w:rPr>
        <w:t>lemmings off the cliff</w:t>
      </w:r>
      <w:r w:rsidRPr="00612C4F">
        <w:rPr>
          <w:sz w:val="16"/>
        </w:rPr>
        <w:t xml:space="preserve">; </w:t>
      </w:r>
      <w:r w:rsidRPr="00E3013E">
        <w:rPr>
          <w:rStyle w:val="StyleUnderline"/>
          <w:highlight w:val="yellow"/>
        </w:rPr>
        <w:t>there would remain</w:t>
      </w:r>
      <w:r w:rsidRPr="00612C4F">
        <w:rPr>
          <w:rStyle w:val="StyleUnderline"/>
        </w:rPr>
        <w:t xml:space="preserve"> a </w:t>
      </w:r>
      <w:r w:rsidRPr="00E3013E">
        <w:rPr>
          <w:rStyle w:val="StyleUnderline"/>
          <w:highlight w:val="yellow"/>
        </w:rPr>
        <w:t>significant group of survivors</w:t>
      </w:r>
      <w:r w:rsidRPr="00612C4F">
        <w:rPr>
          <w:rStyle w:val="StyleUnderline"/>
        </w:rPr>
        <w:t xml:space="preserve"> who </w:t>
      </w:r>
      <w:r w:rsidRPr="00612C4F">
        <w:rPr>
          <w:rStyle w:val="Emphasis"/>
        </w:rPr>
        <w:t>failed to show up because they could not afford the service or it was not reliable</w:t>
      </w:r>
      <w:r w:rsidRPr="00612C4F">
        <w:rPr>
          <w:rStyle w:val="StyleUnderline"/>
        </w:rPr>
        <w:t>.</w:t>
      </w:r>
    </w:p>
    <w:p w14:paraId="18C1ED47" w14:textId="77777777" w:rsidR="00115737" w:rsidRDefault="00115737" w:rsidP="00115737">
      <w:pPr>
        <w:rPr>
          <w:rStyle w:val="StyleUnderline"/>
        </w:rPr>
      </w:pPr>
      <w:r w:rsidRPr="00612C4F">
        <w:rPr>
          <w:rStyle w:val="StyleUnderline"/>
        </w:rPr>
        <w:t xml:space="preserve">When technologies are instrumental in preserving the integrity of societal processes and the functioning of institutions, the existential threat does not need to come from technologies per se, but from their </w:t>
      </w:r>
      <w:r w:rsidRPr="00612C4F">
        <w:rPr>
          <w:rStyle w:val="Emphasis"/>
        </w:rPr>
        <w:t>misuse</w:t>
      </w:r>
      <w:r w:rsidRPr="00612C4F">
        <w:rPr>
          <w:sz w:val="16"/>
        </w:rPr>
        <w:t>, abuse, and rudimentary incompetence. The Peter Principle (Peter</w:t>
      </w:r>
      <w:r>
        <w:rPr>
          <w:sz w:val="16"/>
        </w:rPr>
        <w:t xml:space="preserve"> </w:t>
      </w:r>
      <w:r w:rsidRPr="00612C4F">
        <w:rPr>
          <w:sz w:val="16"/>
        </w:rPr>
        <w:t xml:space="preserve">&amp; Hull, 1969) is a phenomenon worth paying close attention to, and arguably poses a much greater risk than rogue AI. To it we owe the ongoing disruption of ecosystems, health problems, and social injustices. </w:t>
      </w:r>
      <w:r w:rsidRPr="00612C4F">
        <w:rPr>
          <w:rStyle w:val="StyleUnderline"/>
        </w:rPr>
        <w:t xml:space="preserve">The incautious use of our old technological power over the rest of nature is </w:t>
      </w:r>
      <w:r w:rsidRPr="00612C4F">
        <w:rPr>
          <w:rStyle w:val="Emphasis"/>
        </w:rPr>
        <w:t>already</w:t>
      </w:r>
      <w:r w:rsidRPr="00612C4F">
        <w:rPr>
          <w:rStyle w:val="StyleUnderline"/>
        </w:rPr>
        <w:t xml:space="preserve"> catching up with us</w:t>
      </w:r>
      <w:r w:rsidRPr="00612C4F">
        <w:rPr>
          <w:sz w:val="16"/>
        </w:rPr>
        <w:t xml:space="preserve">, raising alarms about the sustainability of technological progress; this trend is likely to continue due to what Pieper (2024) described as technological fetishism. </w:t>
      </w:r>
      <w:r w:rsidRPr="00612C4F">
        <w:rPr>
          <w:rStyle w:val="StyleUnderline"/>
        </w:rPr>
        <w:t xml:space="preserve">While </w:t>
      </w:r>
      <w:r w:rsidRPr="00E3013E">
        <w:rPr>
          <w:rStyle w:val="StyleUnderline"/>
          <w:highlight w:val="yellow"/>
        </w:rPr>
        <w:t>there are many ways to trigger</w:t>
      </w:r>
      <w:r w:rsidRPr="00612C4F">
        <w:rPr>
          <w:rStyle w:val="StyleUnderline"/>
        </w:rPr>
        <w:t xml:space="preserve"> an </w:t>
      </w:r>
      <w:r w:rsidRPr="00E3013E">
        <w:rPr>
          <w:rStyle w:val="StyleUnderline"/>
          <w:highlight w:val="yellow"/>
        </w:rPr>
        <w:t>existential crisis</w:t>
      </w:r>
      <w:r w:rsidRPr="00612C4F">
        <w:rPr>
          <w:rStyle w:val="StyleUnderline"/>
        </w:rPr>
        <w:t xml:space="preserve">, </w:t>
      </w:r>
      <w:r w:rsidRPr="00E3013E">
        <w:rPr>
          <w:rStyle w:val="Emphasis"/>
          <w:highlight w:val="yellow"/>
        </w:rPr>
        <w:t>rogue AI is not</w:t>
      </w:r>
      <w:r w:rsidRPr="00612C4F">
        <w:rPr>
          <w:rStyle w:val="Emphasis"/>
        </w:rPr>
        <w:t xml:space="preserve"> the most potent way</w:t>
      </w:r>
      <w:r w:rsidRPr="00612C4F">
        <w:rPr>
          <w:rStyle w:val="StyleUnderline"/>
        </w:rPr>
        <w:t>.</w:t>
      </w:r>
    </w:p>
    <w:p w14:paraId="62B86960" w14:textId="77777777" w:rsidR="00115737" w:rsidRDefault="00115737" w:rsidP="00115737"/>
    <w:p w14:paraId="57AF64A3" w14:textId="77777777" w:rsidR="00115737" w:rsidRPr="003E237C" w:rsidRDefault="00115737" w:rsidP="00115737">
      <w:pPr>
        <w:pStyle w:val="Heading4"/>
        <w:rPr>
          <w:rFonts w:cs="Calibri"/>
          <w:szCs w:val="28"/>
        </w:rPr>
      </w:pPr>
      <w:r>
        <w:rPr>
          <w:rFonts w:cs="Calibri"/>
          <w:szCs w:val="28"/>
        </w:rPr>
        <w:t xml:space="preserve">Society can keep up and adapt. </w:t>
      </w:r>
    </w:p>
    <w:p w14:paraId="7EB4961B" w14:textId="77777777" w:rsidR="00115737" w:rsidRPr="003E237C" w:rsidRDefault="00115737" w:rsidP="00115737">
      <w:r w:rsidRPr="003E237C">
        <w:t xml:space="preserve">Amy </w:t>
      </w:r>
      <w:r w:rsidRPr="003E237C">
        <w:rPr>
          <w:rStyle w:val="Style13ptBold"/>
        </w:rPr>
        <w:t>Zhang 21</w:t>
      </w:r>
      <w:r w:rsidRPr="003E237C">
        <w:t>, PhD candidate at Cornell studying Operations Research and Research Assistant at Cornell Tech, “DLI Debate: Does AI Pose an Existential Threat to Humanity?,” Cornell Tech, 5/16/21, https://www.dli.tech.cornell.edu/post/dli-debate-does-ai-pose-an-existential-threat-to-humanity</w:t>
      </w:r>
    </w:p>
    <w:p w14:paraId="70EF824A" w14:textId="77777777" w:rsidR="00115737" w:rsidRPr="003E237C" w:rsidRDefault="00115737" w:rsidP="00115737">
      <w:pPr>
        <w:rPr>
          <w:rStyle w:val="StyleUnderline"/>
        </w:rPr>
      </w:pPr>
      <w:r w:rsidRPr="003E237C">
        <w:rPr>
          <w:sz w:val="16"/>
        </w:rPr>
        <w:t xml:space="preserve">First of all, </w:t>
      </w:r>
      <w:r w:rsidRPr="00CE4FC4">
        <w:rPr>
          <w:rStyle w:val="StyleUnderline"/>
          <w:highlight w:val="yellow"/>
        </w:rPr>
        <w:t>AI</w:t>
      </w:r>
      <w:r w:rsidRPr="003E237C">
        <w:rPr>
          <w:rStyle w:val="StyleUnderline"/>
        </w:rPr>
        <w:t xml:space="preserve"> as a tool </w:t>
      </w:r>
      <w:r w:rsidRPr="00CE4FC4">
        <w:rPr>
          <w:rStyle w:val="StyleUnderline"/>
          <w:highlight w:val="yellow"/>
        </w:rPr>
        <w:t xml:space="preserve">is </w:t>
      </w:r>
      <w:r w:rsidRPr="00CE4FC4">
        <w:rPr>
          <w:rStyle w:val="Emphasis"/>
          <w:highlight w:val="yellow"/>
        </w:rPr>
        <w:t>not smart</w:t>
      </w:r>
      <w:r w:rsidRPr="003E237C">
        <w:rPr>
          <w:sz w:val="16"/>
        </w:rPr>
        <w:t xml:space="preserve">. It needs you to tell it exactly 1. what is the specific goal to achieve, 2. a success metric that is meticulously defined, and 3. information to use as a basis that you prepare and feed in. Then to what extent can you say that AI does bad things? For example, if a company is allowed to set maximizing the time spent in an app as its ultimate goal, is it the algorithm’s fault for achieving it? Or if we task a model to mimic our speech by showing it all of Twitter to use as example, and it produces language that mirrors some of the toxicity, can we call the model racist? </w:t>
      </w:r>
      <w:r w:rsidRPr="003E237C">
        <w:rPr>
          <w:rStyle w:val="StyleUnderline"/>
        </w:rPr>
        <w:t xml:space="preserve">What </w:t>
      </w:r>
      <w:r w:rsidRPr="00CE4FC4">
        <w:rPr>
          <w:rStyle w:val="StyleUnderline"/>
          <w:highlight w:val="yellow"/>
        </w:rPr>
        <w:t>it</w:t>
      </w:r>
      <w:r w:rsidRPr="003E237C">
        <w:rPr>
          <w:rStyle w:val="StyleUnderline"/>
        </w:rPr>
        <w:t xml:space="preserve"> really </w:t>
      </w:r>
      <w:r w:rsidRPr="00CE4FC4">
        <w:rPr>
          <w:rStyle w:val="StyleUnderline"/>
          <w:highlight w:val="yellow"/>
        </w:rPr>
        <w:t>comes down to</w:t>
      </w:r>
      <w:r w:rsidRPr="003E237C">
        <w:rPr>
          <w:rStyle w:val="StyleUnderline"/>
        </w:rPr>
        <w:t xml:space="preserve"> is in </w:t>
      </w:r>
      <w:r w:rsidRPr="00CE4FC4">
        <w:rPr>
          <w:rStyle w:val="Emphasis"/>
          <w:highlight w:val="yellow"/>
        </w:rPr>
        <w:t>how</w:t>
      </w:r>
      <w:r w:rsidRPr="003E237C">
        <w:rPr>
          <w:rStyle w:val="StyleUnderline"/>
        </w:rPr>
        <w:t xml:space="preserve"> these </w:t>
      </w:r>
      <w:r w:rsidRPr="00CE4FC4">
        <w:rPr>
          <w:rStyle w:val="Emphasis"/>
          <w:highlight w:val="yellow"/>
        </w:rPr>
        <w:t>systems</w:t>
      </w:r>
      <w:r w:rsidRPr="00CE4FC4">
        <w:rPr>
          <w:rStyle w:val="StyleUnderline"/>
          <w:highlight w:val="yellow"/>
        </w:rPr>
        <w:t xml:space="preserve"> are </w:t>
      </w:r>
      <w:r w:rsidRPr="00CE4FC4">
        <w:rPr>
          <w:rStyle w:val="Emphasis"/>
          <w:highlight w:val="yellow"/>
        </w:rPr>
        <w:t>designed</w:t>
      </w:r>
      <w:r w:rsidRPr="003E237C">
        <w:rPr>
          <w:rStyle w:val="StyleUnderline"/>
        </w:rPr>
        <w:t xml:space="preserve">, and whether it is done with the level of </w:t>
      </w:r>
      <w:r w:rsidRPr="003E237C">
        <w:rPr>
          <w:rStyle w:val="Emphasis"/>
        </w:rPr>
        <w:t>awareness</w:t>
      </w:r>
      <w:r w:rsidRPr="003E237C">
        <w:rPr>
          <w:rStyle w:val="StyleUnderline"/>
        </w:rPr>
        <w:t xml:space="preserve"> and</w:t>
      </w:r>
      <w:r w:rsidRPr="003E237C">
        <w:rPr>
          <w:sz w:val="16"/>
        </w:rPr>
        <w:t xml:space="preserve"> </w:t>
      </w:r>
      <w:r w:rsidRPr="003E237C">
        <w:rPr>
          <w:rStyle w:val="Emphasis"/>
        </w:rPr>
        <w:t>sensitivity</w:t>
      </w:r>
      <w:r w:rsidRPr="003E237C">
        <w:rPr>
          <w:sz w:val="16"/>
        </w:rPr>
        <w:t xml:space="preserve"> </w:t>
      </w:r>
      <w:r w:rsidRPr="003E237C">
        <w:rPr>
          <w:rStyle w:val="StyleUnderline"/>
        </w:rPr>
        <w:t xml:space="preserve">required in really </w:t>
      </w:r>
      <w:r w:rsidRPr="003E237C">
        <w:rPr>
          <w:rStyle w:val="Emphasis"/>
        </w:rPr>
        <w:t>thinking through</w:t>
      </w:r>
      <w:r w:rsidRPr="003E237C">
        <w:rPr>
          <w:rStyle w:val="StyleUnderline"/>
        </w:rPr>
        <w:t xml:space="preserve"> these </w:t>
      </w:r>
      <w:r w:rsidRPr="003E237C">
        <w:rPr>
          <w:rStyle w:val="Emphasis"/>
        </w:rPr>
        <w:t>human aspects.</w:t>
      </w:r>
    </w:p>
    <w:p w14:paraId="2F665415" w14:textId="77777777" w:rsidR="00115737" w:rsidRPr="003E237C" w:rsidRDefault="00115737" w:rsidP="00115737">
      <w:pPr>
        <w:rPr>
          <w:rStyle w:val="Emphasis"/>
        </w:rPr>
      </w:pPr>
      <w:r w:rsidRPr="003E237C">
        <w:rPr>
          <w:sz w:val="16"/>
        </w:rPr>
        <w:t>Indeed</w:t>
      </w:r>
      <w:r w:rsidRPr="003E237C">
        <w:rPr>
          <w:rStyle w:val="StyleUnderline"/>
        </w:rPr>
        <w:t xml:space="preserve">, an important part of this </w:t>
      </w:r>
      <w:r w:rsidRPr="00CE4FC4">
        <w:rPr>
          <w:rStyle w:val="StyleUnderline"/>
          <w:highlight w:val="yellow"/>
        </w:rPr>
        <w:t>relies on</w:t>
      </w:r>
      <w:r w:rsidRPr="003E237C">
        <w:rPr>
          <w:rStyle w:val="StyleUnderline"/>
        </w:rPr>
        <w:t xml:space="preserve"> </w:t>
      </w:r>
      <w:r w:rsidRPr="003E237C">
        <w:rPr>
          <w:rStyle w:val="Emphasis"/>
        </w:rPr>
        <w:t>checks</w:t>
      </w:r>
      <w:r w:rsidRPr="003E237C">
        <w:rPr>
          <w:rStyle w:val="StyleUnderline"/>
        </w:rPr>
        <w:t xml:space="preserve"> and </w:t>
      </w:r>
      <w:r w:rsidRPr="003E237C">
        <w:rPr>
          <w:rStyle w:val="Emphasis"/>
        </w:rPr>
        <w:t>balances</w:t>
      </w:r>
      <w:r w:rsidRPr="003E237C">
        <w:rPr>
          <w:rStyle w:val="StyleUnderline"/>
        </w:rPr>
        <w:t xml:space="preserve"> put in by the </w:t>
      </w:r>
      <w:r w:rsidRPr="00CE4FC4">
        <w:rPr>
          <w:rStyle w:val="Emphasis"/>
          <w:highlight w:val="yellow"/>
        </w:rPr>
        <w:t>government</w:t>
      </w:r>
      <w:r w:rsidRPr="003E237C">
        <w:rPr>
          <w:sz w:val="16"/>
        </w:rPr>
        <w:t xml:space="preserve"> </w:t>
      </w:r>
      <w:r w:rsidRPr="003E237C">
        <w:rPr>
          <w:rStyle w:val="StyleUnderline"/>
        </w:rPr>
        <w:t xml:space="preserve">and other </w:t>
      </w:r>
      <w:r w:rsidRPr="003E237C">
        <w:rPr>
          <w:rStyle w:val="Emphasis"/>
        </w:rPr>
        <w:t xml:space="preserve">rule-setting agencies. </w:t>
      </w:r>
      <w:r w:rsidRPr="00CE4FC4">
        <w:rPr>
          <w:rStyle w:val="StyleUnderline"/>
          <w:highlight w:val="yellow"/>
        </w:rPr>
        <w:t>And</w:t>
      </w:r>
      <w:r w:rsidRPr="003E237C">
        <w:rPr>
          <w:rStyle w:val="StyleUnderline"/>
        </w:rPr>
        <w:t xml:space="preserve"> it is </w:t>
      </w:r>
      <w:r w:rsidRPr="003E237C">
        <w:rPr>
          <w:rStyle w:val="Emphasis"/>
        </w:rPr>
        <w:t>true</w:t>
      </w:r>
      <w:r w:rsidRPr="003E237C">
        <w:rPr>
          <w:rStyle w:val="StyleUnderline"/>
        </w:rPr>
        <w:t xml:space="preserve"> that </w:t>
      </w:r>
      <w:r w:rsidRPr="00CE4FC4">
        <w:rPr>
          <w:rStyle w:val="StyleUnderline"/>
          <w:highlight w:val="yellow"/>
        </w:rPr>
        <w:t xml:space="preserve">it can be </w:t>
      </w:r>
      <w:r w:rsidRPr="00CE4FC4">
        <w:rPr>
          <w:rStyle w:val="Emphasis"/>
          <w:highlight w:val="yellow"/>
        </w:rPr>
        <w:t>frustrating</w:t>
      </w:r>
      <w:r w:rsidRPr="00CE4FC4">
        <w:rPr>
          <w:rStyle w:val="StyleUnderline"/>
          <w:highlight w:val="yellow"/>
        </w:rPr>
        <w:t xml:space="preserve"> to feel like they're</w:t>
      </w:r>
      <w:r w:rsidRPr="00CE4FC4">
        <w:rPr>
          <w:sz w:val="16"/>
          <w:highlight w:val="yellow"/>
        </w:rPr>
        <w:t xml:space="preserve"> </w:t>
      </w:r>
      <w:r w:rsidRPr="00CE4FC4">
        <w:rPr>
          <w:rStyle w:val="Emphasis"/>
          <w:highlight w:val="yellow"/>
        </w:rPr>
        <w:t>not measuring up</w:t>
      </w:r>
      <w:r w:rsidRPr="003E237C">
        <w:rPr>
          <w:rStyle w:val="Emphasis"/>
        </w:rPr>
        <w:t>,</w:t>
      </w:r>
      <w:r w:rsidRPr="003E237C">
        <w:rPr>
          <w:sz w:val="16"/>
        </w:rPr>
        <w:t xml:space="preserve"> </w:t>
      </w:r>
      <w:r w:rsidRPr="003E237C">
        <w:rPr>
          <w:rStyle w:val="StyleUnderline"/>
        </w:rPr>
        <w:t xml:space="preserve">which then could lead to a </w:t>
      </w:r>
      <w:r w:rsidRPr="003E237C">
        <w:rPr>
          <w:rStyle w:val="Emphasis"/>
        </w:rPr>
        <w:t>pessimistic outlook</w:t>
      </w:r>
      <w:r w:rsidRPr="003E237C">
        <w:rPr>
          <w:rStyle w:val="StyleUnderline"/>
        </w:rPr>
        <w:t xml:space="preserve"> </w:t>
      </w:r>
      <w:r w:rsidRPr="003E237C">
        <w:rPr>
          <w:sz w:val="16"/>
        </w:rPr>
        <w:t xml:space="preserve">that they never will and this will never work. </w:t>
      </w:r>
      <w:r w:rsidRPr="00CE4FC4">
        <w:rPr>
          <w:rStyle w:val="StyleUnderline"/>
          <w:highlight w:val="yellow"/>
        </w:rPr>
        <w:t>But</w:t>
      </w:r>
      <w:r w:rsidRPr="003E237C">
        <w:rPr>
          <w:rStyle w:val="StyleUnderline"/>
        </w:rPr>
        <w:t xml:space="preserve"> there are two important points to consider here. Number one, </w:t>
      </w:r>
      <w:r w:rsidRPr="00CE4FC4">
        <w:rPr>
          <w:rStyle w:val="StyleUnderline"/>
          <w:highlight w:val="yellow"/>
        </w:rPr>
        <w:t xml:space="preserve">there will be a </w:t>
      </w:r>
      <w:r w:rsidRPr="00CE4FC4">
        <w:rPr>
          <w:rStyle w:val="Emphasis"/>
          <w:highlight w:val="yellow"/>
        </w:rPr>
        <w:t>lag</w:t>
      </w:r>
      <w:r w:rsidRPr="00CE4FC4">
        <w:rPr>
          <w:rStyle w:val="StyleUnderline"/>
          <w:highlight w:val="yellow"/>
        </w:rPr>
        <w:t xml:space="preserve"> in </w:t>
      </w:r>
      <w:r w:rsidRPr="00CE4FC4">
        <w:rPr>
          <w:rStyle w:val="Emphasis"/>
          <w:highlight w:val="yellow"/>
        </w:rPr>
        <w:t>legislative actions</w:t>
      </w:r>
      <w:r w:rsidRPr="00CE4FC4">
        <w:rPr>
          <w:rStyle w:val="StyleUnderline"/>
          <w:highlight w:val="yellow"/>
        </w:rPr>
        <w:t xml:space="preserve"> with </w:t>
      </w:r>
      <w:r w:rsidRPr="00CE4FC4">
        <w:rPr>
          <w:rStyle w:val="Emphasis"/>
          <w:highlight w:val="yellow"/>
        </w:rPr>
        <w:t>any</w:t>
      </w:r>
      <w:r w:rsidRPr="003E237C">
        <w:rPr>
          <w:rStyle w:val="Emphasis"/>
        </w:rPr>
        <w:t xml:space="preserve"> technological advances</w:t>
      </w:r>
      <w:r w:rsidRPr="003E237C">
        <w:rPr>
          <w:sz w:val="16"/>
        </w:rPr>
        <w:t xml:space="preserve"> almost </w:t>
      </w:r>
      <w:r w:rsidRPr="003E237C">
        <w:rPr>
          <w:rStyle w:val="StyleUnderline"/>
        </w:rPr>
        <w:t xml:space="preserve">by definition. A </w:t>
      </w:r>
      <w:r w:rsidRPr="00CE4FC4">
        <w:rPr>
          <w:rStyle w:val="StyleUnderline"/>
          <w:highlight w:val="yellow"/>
        </w:rPr>
        <w:t>nascent tech</w:t>
      </w:r>
      <w:r w:rsidRPr="003E237C">
        <w:rPr>
          <w:rStyle w:val="StyleUnderline"/>
        </w:rPr>
        <w:t xml:space="preserve">nology first needs </w:t>
      </w:r>
      <w:r w:rsidRPr="003E237C">
        <w:rPr>
          <w:rStyle w:val="Emphasis"/>
        </w:rPr>
        <w:t>time</w:t>
      </w:r>
      <w:r w:rsidRPr="003E237C">
        <w:rPr>
          <w:rStyle w:val="StyleUnderline"/>
        </w:rPr>
        <w:t xml:space="preserve"> to </w:t>
      </w:r>
      <w:r w:rsidRPr="003E237C">
        <w:rPr>
          <w:rStyle w:val="Emphasis"/>
        </w:rPr>
        <w:t>emerge</w:t>
      </w:r>
      <w:r w:rsidRPr="003E237C">
        <w:rPr>
          <w:rStyle w:val="StyleUnderline"/>
        </w:rPr>
        <w:t xml:space="preserve">, to </w:t>
      </w:r>
      <w:r w:rsidRPr="003E237C">
        <w:rPr>
          <w:rStyle w:val="Emphasis"/>
        </w:rPr>
        <w:t>grow</w:t>
      </w:r>
      <w:r w:rsidRPr="003E237C">
        <w:rPr>
          <w:sz w:val="16"/>
        </w:rPr>
        <w:t xml:space="preserve">, </w:t>
      </w:r>
      <w:r w:rsidRPr="003E237C">
        <w:rPr>
          <w:rStyle w:val="StyleUnderline"/>
        </w:rPr>
        <w:t xml:space="preserve">and to become </w:t>
      </w:r>
      <w:r w:rsidRPr="003E237C">
        <w:rPr>
          <w:rStyle w:val="Emphasis"/>
        </w:rPr>
        <w:t>widespread enough</w:t>
      </w:r>
      <w:r w:rsidRPr="003E237C">
        <w:rPr>
          <w:rStyle w:val="StyleUnderline"/>
        </w:rPr>
        <w:t xml:space="preserve"> that it </w:t>
      </w:r>
      <w:r w:rsidRPr="003E237C">
        <w:rPr>
          <w:rStyle w:val="Emphasis"/>
        </w:rPr>
        <w:t>matters</w:t>
      </w:r>
      <w:r w:rsidRPr="003E237C">
        <w:rPr>
          <w:sz w:val="16"/>
        </w:rPr>
        <w:t xml:space="preserve"> </w:t>
      </w:r>
      <w:r w:rsidRPr="003E237C">
        <w:rPr>
          <w:rStyle w:val="StyleUnderline"/>
        </w:rPr>
        <w:t xml:space="preserve">to the </w:t>
      </w:r>
      <w:r w:rsidRPr="003E237C">
        <w:rPr>
          <w:rStyle w:val="Emphasis"/>
        </w:rPr>
        <w:t>general public</w:t>
      </w:r>
      <w:r w:rsidRPr="003E237C">
        <w:rPr>
          <w:rStyle w:val="StyleUnderline"/>
        </w:rPr>
        <w:t xml:space="preserve">. </w:t>
      </w:r>
      <w:r w:rsidRPr="003E237C">
        <w:rPr>
          <w:rStyle w:val="Emphasis"/>
        </w:rPr>
        <w:t>Then</w:t>
      </w:r>
      <w:r w:rsidRPr="003E237C">
        <w:rPr>
          <w:sz w:val="16"/>
        </w:rPr>
        <w:t xml:space="preserve">, only once it gets past the point where people are just immersed in the excitement and the benefits - because it does provide real benefits - </w:t>
      </w:r>
      <w:r w:rsidRPr="003E237C">
        <w:rPr>
          <w:rStyle w:val="StyleUnderline"/>
        </w:rPr>
        <w:t xml:space="preserve">do </w:t>
      </w:r>
      <w:r w:rsidRPr="003E237C">
        <w:rPr>
          <w:rStyle w:val="Emphasis"/>
        </w:rPr>
        <w:t>problems</w:t>
      </w:r>
      <w:r w:rsidRPr="003E237C">
        <w:rPr>
          <w:rStyle w:val="StyleUnderline"/>
        </w:rPr>
        <w:t xml:space="preserve"> become </w:t>
      </w:r>
      <w:r w:rsidRPr="003E237C">
        <w:rPr>
          <w:rStyle w:val="Emphasis"/>
        </w:rPr>
        <w:t>apparent</w:t>
      </w:r>
      <w:r w:rsidRPr="003E237C">
        <w:rPr>
          <w:rStyle w:val="StyleUnderline"/>
        </w:rPr>
        <w:t xml:space="preserve"> and gain </w:t>
      </w:r>
      <w:r w:rsidRPr="003E237C">
        <w:rPr>
          <w:rStyle w:val="Emphasis"/>
        </w:rPr>
        <w:t>attraction</w:t>
      </w:r>
      <w:r w:rsidRPr="003E237C">
        <w:rPr>
          <w:rStyle w:val="StyleUnderline"/>
        </w:rPr>
        <w:t>.</w:t>
      </w:r>
      <w:r w:rsidRPr="003E237C">
        <w:rPr>
          <w:sz w:val="16"/>
        </w:rPr>
        <w:t xml:space="preserve"> </w:t>
      </w:r>
      <w:r w:rsidRPr="003E237C">
        <w:rPr>
          <w:rStyle w:val="StyleUnderline"/>
        </w:rPr>
        <w:t xml:space="preserve">That’s when the </w:t>
      </w:r>
      <w:r w:rsidRPr="003E237C">
        <w:rPr>
          <w:rStyle w:val="Emphasis"/>
        </w:rPr>
        <w:t>agencies</w:t>
      </w:r>
      <w:r w:rsidRPr="003E237C">
        <w:rPr>
          <w:rStyle w:val="StyleUnderline"/>
        </w:rPr>
        <w:t xml:space="preserve"> can go in and try to </w:t>
      </w:r>
      <w:r w:rsidRPr="003E237C">
        <w:rPr>
          <w:rStyle w:val="Emphasis"/>
        </w:rPr>
        <w:t>understand them</w:t>
      </w:r>
      <w:r w:rsidRPr="003E237C">
        <w:rPr>
          <w:rStyle w:val="StyleUnderline"/>
        </w:rPr>
        <w:t xml:space="preserve">, which in itself is not easy. </w:t>
      </w:r>
      <w:r w:rsidRPr="003E237C">
        <w:rPr>
          <w:sz w:val="16"/>
        </w:rPr>
        <w:t xml:space="preserve">Then a second point to consider is that this is creating a new context, and any change in contexts is very difficult to grapple with for the legislative. Keep in mind that even the processes that seem very established today, have gotten here only after being studied and refined over a long period of time. One should expect this case to be no different. </w:t>
      </w:r>
      <w:r w:rsidRPr="003E237C">
        <w:rPr>
          <w:rStyle w:val="StyleUnderline"/>
        </w:rPr>
        <w:t xml:space="preserve">So yes, it will take time, but </w:t>
      </w:r>
      <w:r w:rsidRPr="00CE4FC4">
        <w:rPr>
          <w:rStyle w:val="StyleUnderline"/>
          <w:highlight w:val="yellow"/>
        </w:rPr>
        <w:t xml:space="preserve">that </w:t>
      </w:r>
      <w:r w:rsidRPr="00CE4FC4">
        <w:rPr>
          <w:rStyle w:val="Emphasis"/>
          <w:highlight w:val="yellow"/>
        </w:rPr>
        <w:t>does not mean</w:t>
      </w:r>
      <w:r w:rsidRPr="00CE4FC4">
        <w:rPr>
          <w:rStyle w:val="StyleUnderline"/>
          <w:highlight w:val="yellow"/>
        </w:rPr>
        <w:t xml:space="preserve"> that we will </w:t>
      </w:r>
      <w:r w:rsidRPr="00CE4FC4">
        <w:rPr>
          <w:rStyle w:val="Emphasis"/>
          <w:highlight w:val="yellow"/>
        </w:rPr>
        <w:t>never get there.</w:t>
      </w:r>
      <w:r w:rsidRPr="003E237C">
        <w:rPr>
          <w:rStyle w:val="Emphasis"/>
        </w:rPr>
        <w:t xml:space="preserve"> </w:t>
      </w:r>
    </w:p>
    <w:p w14:paraId="03B48592" w14:textId="77777777" w:rsidR="00115737" w:rsidRPr="00684964" w:rsidRDefault="00115737" w:rsidP="00115737">
      <w:pPr>
        <w:rPr>
          <w:sz w:val="16"/>
        </w:rPr>
      </w:pPr>
      <w:r w:rsidRPr="003E237C">
        <w:rPr>
          <w:sz w:val="16"/>
        </w:rPr>
        <w:t xml:space="preserve">In addition, </w:t>
      </w:r>
      <w:r w:rsidRPr="003E237C">
        <w:rPr>
          <w:rStyle w:val="StyleUnderline"/>
        </w:rPr>
        <w:t xml:space="preserve">it is very important to bear in mind that </w:t>
      </w:r>
      <w:r w:rsidRPr="00CE4FC4">
        <w:rPr>
          <w:rStyle w:val="Emphasis"/>
          <w:highlight w:val="yellow"/>
        </w:rPr>
        <w:t>society</w:t>
      </w:r>
      <w:r w:rsidRPr="00CE4FC4">
        <w:rPr>
          <w:rStyle w:val="StyleUnderline"/>
          <w:highlight w:val="yellow"/>
        </w:rPr>
        <w:t xml:space="preserve"> itself is </w:t>
      </w:r>
      <w:r w:rsidRPr="00CE4FC4">
        <w:rPr>
          <w:rStyle w:val="Emphasis"/>
          <w:highlight w:val="yellow"/>
        </w:rPr>
        <w:t>adaptive</w:t>
      </w:r>
      <w:r w:rsidRPr="003E237C">
        <w:rPr>
          <w:rStyle w:val="StyleUnderline"/>
        </w:rPr>
        <w:t>.</w:t>
      </w:r>
      <w:r w:rsidRPr="003E237C">
        <w:rPr>
          <w:sz w:val="16"/>
        </w:rPr>
        <w:t xml:space="preserve"> </w:t>
      </w:r>
      <w:r w:rsidRPr="003E237C">
        <w:rPr>
          <w:rStyle w:val="Emphasis"/>
        </w:rPr>
        <w:t>Humans are adaptive</w:t>
      </w:r>
      <w:r w:rsidRPr="00CE4FC4">
        <w:rPr>
          <w:sz w:val="16"/>
          <w:highlight w:val="yellow"/>
        </w:rPr>
        <w:t xml:space="preserve">. </w:t>
      </w:r>
      <w:r w:rsidRPr="00CE4FC4">
        <w:rPr>
          <w:rStyle w:val="StyleUnderline"/>
          <w:highlight w:val="yellow"/>
        </w:rPr>
        <w:t xml:space="preserve">This is </w:t>
      </w:r>
      <w:r w:rsidRPr="00CE4FC4">
        <w:rPr>
          <w:rStyle w:val="Emphasis"/>
          <w:highlight w:val="yellow"/>
        </w:rPr>
        <w:t>not the first time</w:t>
      </w:r>
      <w:r w:rsidRPr="003E237C">
        <w:rPr>
          <w:rStyle w:val="StyleUnderline"/>
        </w:rPr>
        <w:t xml:space="preserve"> that </w:t>
      </w:r>
      <w:r w:rsidRPr="00CE4FC4">
        <w:rPr>
          <w:rStyle w:val="Emphasis"/>
          <w:highlight w:val="yellow"/>
        </w:rPr>
        <w:t>tech</w:t>
      </w:r>
      <w:r w:rsidRPr="003E237C">
        <w:rPr>
          <w:rStyle w:val="Emphasis"/>
        </w:rPr>
        <w:t xml:space="preserve">nological </w:t>
      </w:r>
      <w:r w:rsidRPr="00CE4FC4">
        <w:rPr>
          <w:rStyle w:val="Emphasis"/>
          <w:highlight w:val="yellow"/>
        </w:rPr>
        <w:t>breakthroughs</w:t>
      </w:r>
      <w:r w:rsidRPr="003E237C">
        <w:rPr>
          <w:rStyle w:val="StyleUnderline"/>
        </w:rPr>
        <w:t xml:space="preserve"> have </w:t>
      </w:r>
      <w:r w:rsidRPr="00CE4FC4">
        <w:rPr>
          <w:rStyle w:val="StyleUnderline"/>
          <w:highlight w:val="yellow"/>
        </w:rPr>
        <w:t xml:space="preserve">become a </w:t>
      </w:r>
      <w:r w:rsidRPr="00CE4FC4">
        <w:rPr>
          <w:rStyle w:val="Emphasis"/>
          <w:highlight w:val="yellow"/>
        </w:rPr>
        <w:t>disruptive force</w:t>
      </w:r>
      <w:r w:rsidRPr="003E237C">
        <w:rPr>
          <w:rStyle w:val="StyleUnderline"/>
        </w:rPr>
        <w:t xml:space="preserve"> in human society.</w:t>
      </w:r>
      <w:r w:rsidRPr="003E237C">
        <w:rPr>
          <w:sz w:val="16"/>
        </w:rPr>
        <w:t xml:space="preserve"> Yes, it's true that </w:t>
      </w:r>
      <w:r w:rsidRPr="003E237C">
        <w:rPr>
          <w:rStyle w:val="StyleUnderline"/>
        </w:rPr>
        <w:t xml:space="preserve">such disruptions </w:t>
      </w:r>
      <w:r w:rsidRPr="003E237C">
        <w:rPr>
          <w:rStyle w:val="Emphasis"/>
        </w:rPr>
        <w:t>bring out</w:t>
      </w:r>
      <w:r w:rsidRPr="003E237C">
        <w:rPr>
          <w:rStyle w:val="StyleUnderline"/>
        </w:rPr>
        <w:t xml:space="preserve"> previously dormant </w:t>
      </w:r>
      <w:r w:rsidRPr="003E237C">
        <w:rPr>
          <w:rStyle w:val="Emphasis"/>
        </w:rPr>
        <w:t>conflicts</w:t>
      </w:r>
      <w:r w:rsidRPr="003E237C">
        <w:rPr>
          <w:sz w:val="16"/>
        </w:rPr>
        <w:t xml:space="preserve">, </w:t>
      </w:r>
      <w:r w:rsidRPr="003E237C">
        <w:rPr>
          <w:rStyle w:val="StyleUnderline"/>
        </w:rPr>
        <w:t xml:space="preserve">in a way that </w:t>
      </w:r>
      <w:r w:rsidRPr="00CE4FC4">
        <w:rPr>
          <w:rStyle w:val="StyleUnderline"/>
          <w:highlight w:val="yellow"/>
        </w:rPr>
        <w:t xml:space="preserve">can </w:t>
      </w:r>
      <w:r w:rsidRPr="00CE4FC4">
        <w:rPr>
          <w:rStyle w:val="Emphasis"/>
          <w:highlight w:val="yellow"/>
        </w:rPr>
        <w:t>feel like</w:t>
      </w:r>
      <w:r w:rsidRPr="00CE4FC4">
        <w:rPr>
          <w:rStyle w:val="StyleUnderline"/>
          <w:highlight w:val="yellow"/>
        </w:rPr>
        <w:t xml:space="preserve"> a</w:t>
      </w:r>
      <w:r w:rsidRPr="00CE4FC4">
        <w:rPr>
          <w:sz w:val="16"/>
          <w:highlight w:val="yellow"/>
        </w:rPr>
        <w:t xml:space="preserve"> </w:t>
      </w:r>
      <w:r w:rsidRPr="00CE4FC4">
        <w:rPr>
          <w:rStyle w:val="Emphasis"/>
          <w:highlight w:val="yellow"/>
        </w:rPr>
        <w:t>crisis</w:t>
      </w:r>
      <w:r w:rsidRPr="00CE4FC4">
        <w:rPr>
          <w:sz w:val="16"/>
          <w:highlight w:val="yellow"/>
        </w:rPr>
        <w:t xml:space="preserve">. </w:t>
      </w:r>
      <w:r w:rsidRPr="00CE4FC4">
        <w:rPr>
          <w:rStyle w:val="StyleUnderline"/>
          <w:highlight w:val="yellow"/>
        </w:rPr>
        <w:t>But</w:t>
      </w:r>
      <w:r w:rsidRPr="003E237C">
        <w:rPr>
          <w:rStyle w:val="StyleUnderline"/>
        </w:rPr>
        <w:t xml:space="preserve"> it is also a </w:t>
      </w:r>
      <w:r w:rsidRPr="003E237C">
        <w:rPr>
          <w:rStyle w:val="Emphasis"/>
        </w:rPr>
        <w:t>chance</w:t>
      </w:r>
      <w:r w:rsidRPr="003E237C">
        <w:rPr>
          <w:rStyle w:val="StyleUnderline"/>
        </w:rPr>
        <w:t xml:space="preserve"> for us to </w:t>
      </w:r>
      <w:r w:rsidRPr="003E237C">
        <w:rPr>
          <w:rStyle w:val="Emphasis"/>
        </w:rPr>
        <w:t>re-examine</w:t>
      </w:r>
      <w:r w:rsidRPr="003E237C">
        <w:rPr>
          <w:rStyle w:val="StyleUnderline"/>
        </w:rPr>
        <w:t xml:space="preserve"> and to </w:t>
      </w:r>
      <w:r w:rsidRPr="003E237C">
        <w:rPr>
          <w:rStyle w:val="Emphasis"/>
        </w:rPr>
        <w:t>make changes</w:t>
      </w:r>
      <w:r w:rsidRPr="003E237C">
        <w:rPr>
          <w:sz w:val="16"/>
        </w:rPr>
        <w:t>. We have done this in history, and we have seen through history that it's by facing up to these challenges that societies progress</w:t>
      </w:r>
      <w:r w:rsidRPr="003E237C">
        <w:rPr>
          <w:rStyle w:val="StyleUnderline"/>
        </w:rPr>
        <w:t xml:space="preserve">. </w:t>
      </w:r>
      <w:r w:rsidRPr="00CE4FC4">
        <w:rPr>
          <w:rStyle w:val="StyleUnderline"/>
          <w:highlight w:val="yellow"/>
        </w:rPr>
        <w:t>We have seen</w:t>
      </w:r>
      <w:r w:rsidRPr="003E237C">
        <w:rPr>
          <w:rStyle w:val="StyleUnderline"/>
        </w:rPr>
        <w:t xml:space="preserve"> this through </w:t>
      </w:r>
      <w:r w:rsidRPr="00CE4FC4">
        <w:rPr>
          <w:rStyle w:val="StyleUnderline"/>
          <w:highlight w:val="yellow"/>
        </w:rPr>
        <w:t>many revolutions</w:t>
      </w:r>
      <w:r w:rsidRPr="003E237C">
        <w:rPr>
          <w:rStyle w:val="StyleUnderline"/>
        </w:rPr>
        <w:t xml:space="preserve">, and </w:t>
      </w:r>
      <w:r w:rsidRPr="003E237C">
        <w:rPr>
          <w:rStyle w:val="Emphasis"/>
        </w:rPr>
        <w:t>this will be another one</w:t>
      </w:r>
      <w:r w:rsidRPr="003E237C">
        <w:rPr>
          <w:sz w:val="16"/>
        </w:rPr>
        <w:t xml:space="preserve">. One is right to argue that it will be all on a much larger scale, but that exponential rate of change is part of the nature of progress, and part of what societies have potential to adapt to. So if anything, the concern with AI is that it's still unable to change itself. This means that unless we do something about it, past mistakes could be frozen in place and propagated, and that could be the actual risk to our progress as societies. That's why, again, the burden of responsibility is on us humans. </w:t>
      </w:r>
    </w:p>
    <w:p w14:paraId="3F74E0A5" w14:textId="77777777" w:rsidR="00115737" w:rsidRDefault="00115737" w:rsidP="00115737">
      <w:pPr>
        <w:pStyle w:val="Heading4"/>
      </w:pPr>
      <w:r>
        <w:t xml:space="preserve">Prefer our evidence: </w:t>
      </w:r>
    </w:p>
    <w:p w14:paraId="01DAF309" w14:textId="77777777" w:rsidR="00115737" w:rsidRPr="004116E8" w:rsidRDefault="00115737" w:rsidP="00115737">
      <w:pPr>
        <w:pStyle w:val="Heading4"/>
      </w:pPr>
      <w:r>
        <w:t xml:space="preserve">AI ‘experts’ </w:t>
      </w:r>
      <w:r>
        <w:rPr>
          <w:u w:val="single"/>
        </w:rPr>
        <w:t>concoct credentials</w:t>
      </w:r>
      <w:r>
        <w:t xml:space="preserve"> for self-promotion. </w:t>
      </w:r>
    </w:p>
    <w:p w14:paraId="47AA529F" w14:textId="77777777" w:rsidR="00115737" w:rsidRDefault="00115737" w:rsidP="00115737">
      <w:r>
        <w:t xml:space="preserve">Alva </w:t>
      </w:r>
      <w:r w:rsidRPr="001224AF">
        <w:rPr>
          <w:rStyle w:val="Style13ptBold"/>
        </w:rPr>
        <w:t>Markelius</w:t>
      </w:r>
      <w:r>
        <w:rPr>
          <w:rStyle w:val="Style13ptBold"/>
        </w:rPr>
        <w:t xml:space="preserve"> et al. 2</w:t>
      </w:r>
      <w:r w:rsidRPr="001224AF">
        <w:rPr>
          <w:rStyle w:val="Style13ptBold"/>
        </w:rPr>
        <w:t>4</w:t>
      </w:r>
      <w:r>
        <w:t>, all at Leverhulme Centre for the Future of Intelligence, University of Cambridge, “The Mechanisms of AI Hype and Its Planetary and Social Costs,” AI and Ethics, 04/02/2024, DOI.org (Crossref), doi:10.1007/s43681-024-00461-2</w:t>
      </w:r>
    </w:p>
    <w:p w14:paraId="6C307A00" w14:textId="77777777" w:rsidR="00115737" w:rsidRPr="009F5EDD" w:rsidRDefault="00115737" w:rsidP="00115737">
      <w:pPr>
        <w:rPr>
          <w:sz w:val="14"/>
        </w:rPr>
      </w:pPr>
      <w:r w:rsidRPr="007D312E">
        <w:rPr>
          <w:rStyle w:val="StyleUnderline"/>
        </w:rPr>
        <w:t xml:space="preserve">The </w:t>
      </w:r>
      <w:r w:rsidRPr="00E3013E">
        <w:rPr>
          <w:rStyle w:val="StyleUnderline"/>
          <w:highlight w:val="yellow"/>
        </w:rPr>
        <w:t>notion of</w:t>
      </w:r>
      <w:r w:rsidRPr="009F5EDD">
        <w:rPr>
          <w:sz w:val="14"/>
        </w:rPr>
        <w:t xml:space="preserve"> artificial intelligence (</w:t>
      </w:r>
      <w:r w:rsidRPr="00E3013E">
        <w:rPr>
          <w:rStyle w:val="Emphasis"/>
          <w:highlight w:val="yellow"/>
        </w:rPr>
        <w:t>AI</w:t>
      </w:r>
      <w:r w:rsidRPr="009F5EDD">
        <w:rPr>
          <w:sz w:val="14"/>
        </w:rPr>
        <w:t xml:space="preserve">) </w:t>
      </w:r>
      <w:r w:rsidRPr="00E3013E">
        <w:rPr>
          <w:rStyle w:val="StyleUnderline"/>
          <w:highlight w:val="yellow"/>
        </w:rPr>
        <w:t>as</w:t>
      </w:r>
      <w:r w:rsidRPr="009F5EDD">
        <w:rPr>
          <w:sz w:val="14"/>
        </w:rPr>
        <w:t xml:space="preserve"> a </w:t>
      </w:r>
      <w:r w:rsidRPr="00E3013E">
        <w:rPr>
          <w:rStyle w:val="Emphasis"/>
          <w:highlight w:val="yellow"/>
        </w:rPr>
        <w:t>transformative</w:t>
      </w:r>
      <w:r w:rsidRPr="009F5EDD">
        <w:rPr>
          <w:sz w:val="14"/>
        </w:rPr>
        <w:t xml:space="preserve"> technology </w:t>
      </w:r>
      <w:r w:rsidRPr="007D312E">
        <w:rPr>
          <w:rStyle w:val="StyleUnderline"/>
        </w:rPr>
        <w:t>has emerged as a</w:t>
      </w:r>
      <w:r w:rsidRPr="009F5EDD">
        <w:rPr>
          <w:sz w:val="14"/>
        </w:rPr>
        <w:t xml:space="preserve"> </w:t>
      </w:r>
      <w:r w:rsidRPr="007D312E">
        <w:rPr>
          <w:rStyle w:val="Emphasis"/>
        </w:rPr>
        <w:t>dominating narrative</w:t>
      </w:r>
      <w:r w:rsidRPr="009F5EDD">
        <w:rPr>
          <w:sz w:val="14"/>
        </w:rPr>
        <w:t xml:space="preserve">, influencing the collective understanding of societies worldwide. </w:t>
      </w:r>
      <w:r w:rsidRPr="007D312E">
        <w:rPr>
          <w:rStyle w:val="StyleUnderline"/>
        </w:rPr>
        <w:t>This global</w:t>
      </w:r>
      <w:r w:rsidRPr="009F5EDD">
        <w:rPr>
          <w:sz w:val="14"/>
        </w:rPr>
        <w:t xml:space="preserve"> </w:t>
      </w:r>
      <w:r w:rsidRPr="007D312E">
        <w:rPr>
          <w:rStyle w:val="Emphasis"/>
        </w:rPr>
        <w:t>AI</w:t>
      </w:r>
      <w:r w:rsidRPr="009F5EDD">
        <w:rPr>
          <w:sz w:val="14"/>
        </w:rPr>
        <w:t xml:space="preserve"> enthusiasm, which is typically referred to as AI </w:t>
      </w:r>
      <w:r w:rsidRPr="007D312E">
        <w:rPr>
          <w:rStyle w:val="Emphasis"/>
        </w:rPr>
        <w:t>hype</w:t>
      </w:r>
      <w:r w:rsidRPr="007D312E">
        <w:rPr>
          <w:rStyle w:val="StyleUnderline"/>
        </w:rPr>
        <w:t>, spans</w:t>
      </w:r>
      <w:r w:rsidRPr="009F5EDD">
        <w:rPr>
          <w:sz w:val="14"/>
        </w:rPr>
        <w:t xml:space="preserve"> academia, </w:t>
      </w:r>
      <w:r w:rsidRPr="007D312E">
        <w:rPr>
          <w:rStyle w:val="Emphasis"/>
        </w:rPr>
        <w:t>geopolitics</w:t>
      </w:r>
      <w:r w:rsidRPr="009F5EDD">
        <w:rPr>
          <w:sz w:val="14"/>
        </w:rPr>
        <w:t xml:space="preserve">, major technology firms, startups, investors, and even early adopters. The growing prominence of AI and associated technologies in press and media coverage, further intensifies this perception [1]. </w:t>
      </w:r>
      <w:r w:rsidRPr="007D312E">
        <w:rPr>
          <w:rStyle w:val="StyleUnderline"/>
        </w:rPr>
        <w:t xml:space="preserve">There are a </w:t>
      </w:r>
      <w:r w:rsidRPr="007D312E">
        <w:rPr>
          <w:rStyle w:val="Emphasis"/>
        </w:rPr>
        <w:t>range of mechanisms</w:t>
      </w:r>
      <w:r w:rsidRPr="009F5EDD">
        <w:rPr>
          <w:sz w:val="14"/>
        </w:rPr>
        <w:t xml:space="preserve">, both social and technical, which are </w:t>
      </w:r>
      <w:r w:rsidRPr="007D312E">
        <w:rPr>
          <w:rStyle w:val="StyleUnderline"/>
        </w:rPr>
        <w:t>fueling and driving AI hype</w:t>
      </w:r>
      <w:r w:rsidRPr="009F5EDD">
        <w:rPr>
          <w:sz w:val="14"/>
        </w:rPr>
        <w:t xml:space="preserve">. This paper is set out to identify and discuss those mechanisms, in particular how they are made present from a socio-technical perspective. We define AI hype as a trending global fixation and prioritisation of AI-related technologies, ideas and investments. This is a stark contrast to the so-called AI winters, an historical period of time marked by a lack of interest and investment in AI technologies (such as in the 1970s) [2]. It can be argued that </w:t>
      </w:r>
      <w:r w:rsidRPr="00E3013E">
        <w:rPr>
          <w:rStyle w:val="StyleUnderline"/>
          <w:highlight w:val="yellow"/>
        </w:rPr>
        <w:t xml:space="preserve">AI hype is </w:t>
      </w:r>
      <w:r w:rsidRPr="00E3013E">
        <w:rPr>
          <w:rStyle w:val="Emphasis"/>
          <w:highlight w:val="yellow"/>
        </w:rPr>
        <w:t>disproportionate</w:t>
      </w:r>
      <w:r w:rsidRPr="00E3013E">
        <w:rPr>
          <w:rStyle w:val="StyleUnderline"/>
          <w:highlight w:val="yellow"/>
        </w:rPr>
        <w:t xml:space="preserve"> against</w:t>
      </w:r>
      <w:r w:rsidRPr="007D312E">
        <w:rPr>
          <w:rStyle w:val="StyleUnderline"/>
        </w:rPr>
        <w:t xml:space="preserve"> the </w:t>
      </w:r>
      <w:r w:rsidRPr="00E3013E">
        <w:rPr>
          <w:rStyle w:val="Emphasis"/>
          <w:highlight w:val="yellow"/>
        </w:rPr>
        <w:t>potential</w:t>
      </w:r>
      <w:r w:rsidRPr="00E3013E">
        <w:rPr>
          <w:rStyle w:val="StyleUnderline"/>
          <w:highlight w:val="yellow"/>
        </w:rPr>
        <w:t xml:space="preserve"> of AI tech</w:t>
      </w:r>
      <w:r w:rsidRPr="007D312E">
        <w:rPr>
          <w:rStyle w:val="StyleUnderline"/>
        </w:rPr>
        <w:t>nologies</w:t>
      </w:r>
      <w:r w:rsidRPr="009F5EDD">
        <w:rPr>
          <w:sz w:val="14"/>
        </w:rPr>
        <w:t>, however, that debate is beyond the scope of this paper, as we focus on the mechanisms and consequences of said phenomenon.</w:t>
      </w:r>
    </w:p>
    <w:p w14:paraId="1AC5337C" w14:textId="77777777" w:rsidR="00115737" w:rsidRPr="009F5EDD" w:rsidRDefault="00115737" w:rsidP="00115737">
      <w:pPr>
        <w:rPr>
          <w:sz w:val="14"/>
          <w:szCs w:val="14"/>
        </w:rPr>
      </w:pPr>
      <w:r w:rsidRPr="009F5EDD">
        <w:rPr>
          <w:sz w:val="14"/>
          <w:szCs w:val="14"/>
        </w:rPr>
        <w:t>The magnitude of the current AI hype surpasses previous periods in the history of AI, and this unprecedented wave of excitement and anticipation is undeniably on a significantly larger scale then previous eras of AI hype we have seen historically [3]. The IBM Global AI Adoption Index 2022 reports that 35% of businesses are using AI, a four percentage point increase over 2021 [4]. While this does differ by region (60% of Chinese and Indian companies are said to be using AI, compared to 24% in Australia), the global engagement by non-tech companies has also been significant thanks to the accessibility of large language models (LLMs) like ChatGPT (which now has over 100 million users globally[5]). For example, 27/100 charities polled in the Charity Digital Skills Report are now using AI in their day-to-day activities [6], while AI-related businesses in the UK has increased by 688% over the last 10 years [7].</w:t>
      </w:r>
    </w:p>
    <w:p w14:paraId="1A54DBAA" w14:textId="77777777" w:rsidR="00115737" w:rsidRPr="009F5EDD" w:rsidRDefault="00115737" w:rsidP="00115737">
      <w:pPr>
        <w:rPr>
          <w:sz w:val="14"/>
          <w:szCs w:val="14"/>
        </w:rPr>
      </w:pPr>
      <w:r w:rsidRPr="009F5EDD">
        <w:rPr>
          <w:sz w:val="14"/>
          <w:szCs w:val="14"/>
        </w:rPr>
        <w:t>Yet, amidst this hype around the possibilities and benefits of AI development, there exists a disquieting apprehension of experts, leaders as well as the public, encouraging a slowing down of the development and urging calls for regulation and governance to keep up with the rapid development of AI technologies [8]. These calls, while ostensibly motivated by positive intentions, play a role in the broader global trend of AI hype. The current level of AI hype prompts significant concerns that extend beyond the immediate necessity for regulation and governance in the deployment and development of AI. In this paper, we seek to explore the phenomenon of AI hype through the lens of these concerns. Our aim is to draw meaningful comparisons between the current AI hype and similar historical instances, shedding light on the unique mechanisms that drive the hype in the present era. Furthermore, we aim to draw attention to the often neglected and overseen consequences of the current AI hype, focusing primarily on the planetary costs and increasing inequalities. In doing so, we recognise AI hype as a socio-technical narrative which is spun through a multitude of mechanisms globally and affect societies, and our planet, worldwide.</w:t>
      </w:r>
    </w:p>
    <w:p w14:paraId="447BC467" w14:textId="77777777" w:rsidR="00115737" w:rsidRPr="009F5EDD" w:rsidRDefault="00115737" w:rsidP="00115737">
      <w:pPr>
        <w:rPr>
          <w:sz w:val="14"/>
          <w:szCs w:val="14"/>
        </w:rPr>
      </w:pPr>
      <w:r w:rsidRPr="009F5EDD">
        <w:rPr>
          <w:sz w:val="14"/>
          <w:szCs w:val="14"/>
        </w:rPr>
        <w:t>The first part of this article accounts for historical instances of AI hype, and how they differ from the current wave of AI hype, particularly in terms of magnitude and scale. Subsequently, our analysis will identify and discuss the most prominent sociotechnical mechanisms that drive AI hype. These include for instance the phenomenon of anthropomorphism [9], geopolitical and private sector “fear of missing out” (FOMO)-trends [10, 11], the overuse and misuse of the term “AI” in emerging technologies [12] and the influential narratives and notions by the different stakeholders [13], and exaggerated AI-literacy in the field [14]. The second part of the article accounts for the consequences of the current wave of AI hype, that are often overlooked. We scrutinise its implications in particular for the environment and the planet, and the intense pressure it creates on limited resources and energy consumption [15, 16]. Additionally, we focus on the tendency of this phenomenon to reinforce and reproduce socio-economic injustices and inequalities through job loss and polarisation [17], and how it affects human intelligence through knowledge decay and what we call post-truth. In the concluding section, we synthesise our findings to offer insights into the implications for developers, regulators and the public moving forward.</w:t>
      </w:r>
    </w:p>
    <w:p w14:paraId="5B2A6D5F" w14:textId="77777777" w:rsidR="00115737" w:rsidRPr="009F5EDD" w:rsidRDefault="00115737" w:rsidP="00115737">
      <w:pPr>
        <w:rPr>
          <w:sz w:val="14"/>
          <w:szCs w:val="14"/>
        </w:rPr>
      </w:pPr>
      <w:r w:rsidRPr="009F5EDD">
        <w:rPr>
          <w:sz w:val="14"/>
          <w:szCs w:val="14"/>
        </w:rPr>
        <w:t>1.1 Historical perspectives of AI hype</w:t>
      </w:r>
    </w:p>
    <w:p w14:paraId="05B2BA12" w14:textId="77777777" w:rsidR="00115737" w:rsidRPr="009F5EDD" w:rsidRDefault="00115737" w:rsidP="00115737">
      <w:pPr>
        <w:rPr>
          <w:sz w:val="14"/>
          <w:szCs w:val="14"/>
        </w:rPr>
      </w:pPr>
      <w:r w:rsidRPr="009F5EDD">
        <w:rPr>
          <w:sz w:val="14"/>
          <w:szCs w:val="14"/>
        </w:rPr>
        <w:t>Over recent decades, a multitude of emerging technologies have been championed by techno-optimists, entrepreneurs, corporations, media outlets, and investors, notably venture capitalists. These stakeholders have enthusiastically claimed and foresaw the forthcoming ubiquity of such technological advancements. Indeed, innovations such as personal computers, GPS, smartphones, and the Internet have materialised and profoundly and broadly changed our society in many ways. On the other hand, certain technologies, such as nuclear fusion, quantum computing, the metaverse, and cryptocurrency, have either experienced limited adoption or remain in the nascent stages of development [18]. Supersonic air travel was once touted as the future of transcontinental travel. Despite its marvellous engineering achievement, it struggled with insurmountable challenges, ranging from economic viability and fuel efficiency to noise pollution, environmental ramifications, and operational complexity. The famed supersonic Concorde flights terminated operations in 2003 [19]. Similarly, magnetic propulsion trains, the hyperloop concept, and the segway were once heralded as transformative transport solutions. Yet, they either persist as developing concepts or fail to achieve widespread adoption.</w:t>
      </w:r>
    </w:p>
    <w:p w14:paraId="3498EEE0" w14:textId="77777777" w:rsidR="00115737" w:rsidRPr="009F5EDD" w:rsidRDefault="00115737" w:rsidP="00115737">
      <w:pPr>
        <w:rPr>
          <w:sz w:val="14"/>
          <w:szCs w:val="14"/>
        </w:rPr>
      </w:pPr>
      <w:r w:rsidRPr="009F5EDD">
        <w:rPr>
          <w:sz w:val="14"/>
          <w:szCs w:val="14"/>
        </w:rPr>
        <w:t>The modern history of AI has been characterised by periods of intense optimism followed by disappointment and scepticism since the term was coined in the 1950s. These periods of optimism and subsequent retreats are commonly called “AI hype” and “AI winter.” The initial surge of enthusiasm for AI began in the 1950s and 1960s. Herbert Simon, who was awarded the Nobel Prize in Economic Sciences and the ACM Turing Award, once declared that “machines will be capable, within twenty years, of doing any work a man can do.” [20]. Similarly, Marvin Minsky, a leading pioneer in AI, predicted in 1967 that the challenge of creating AI would be substantially solved within a generation [21]. Although there were some noteworthy achievements in the early days, such as General Problem Solver, checkers, and the invention of the AI programming language LISP [2], by the late 1960s and early 1970s, researchers faced considerable hurdles in advancing the technology. It became apparent that the AI systems of the time struggled to address real-world problems effectively. As a result, securing funding for AI projects became increasingly difficult, leading to the first AI winter. A brief resurgence of AI enthusiasm emerged in the late 1970s and early 1980s, spurred by the proliferation of rule-based expert systems [22]. Many well-known expert systems were developed during that time, e.g., SRI International’s PROSPECTOR (mineral exploration), the University of Pittsburgh’s CADUCEUS (medical diagnosis), and DEC’s XCON (R1) (VAX computer system configuration). However, this momentum was short-lived as it became evident that it is challenging to develop and maintain expert systems for complex domains [2], and by the end of the decade, a second AI winter set in, persisting until the late 1990s to early 2000s.</w:t>
      </w:r>
    </w:p>
    <w:p w14:paraId="6A10D2E7" w14:textId="77777777" w:rsidR="00115737" w:rsidRPr="009F5EDD" w:rsidRDefault="00115737" w:rsidP="00115737">
      <w:pPr>
        <w:rPr>
          <w:sz w:val="14"/>
          <w:szCs w:val="14"/>
        </w:rPr>
      </w:pPr>
      <w:r w:rsidRPr="009F5EDD">
        <w:rPr>
          <w:sz w:val="14"/>
          <w:szCs w:val="14"/>
        </w:rPr>
        <w:t>Unlike previous AI hypes, which were marked by technologically over-ambitious promises followed by so-called AI winters due to the failure to fulfill these expectations, the last two decades have witnessed a significant acceleration in the development of certain AI technologies, notably, machine learning algorithms, and recently generative AI, and such advancement has facilitated substantial integration of these technologies into various practical applications, including security screening, surveillance, manufacturing, drug discovery, social networking, office productivity, and e-commerce. This progress has occurred despite technical constraints and ethical dilemmas, such as those associated with facial recognition technology, as Buolamwini and Gebru [23] highlighted in their paper on intersectional accuracy disparities in commercial gender classification.</w:t>
      </w:r>
    </w:p>
    <w:p w14:paraId="2277C55B" w14:textId="77777777" w:rsidR="00115737" w:rsidRPr="009F5EDD" w:rsidRDefault="00115737" w:rsidP="00115737">
      <w:pPr>
        <w:rPr>
          <w:sz w:val="14"/>
          <w:szCs w:val="14"/>
        </w:rPr>
      </w:pPr>
      <w:r w:rsidRPr="009F5EDD">
        <w:rPr>
          <w:sz w:val="14"/>
          <w:szCs w:val="14"/>
        </w:rPr>
        <w:t>These advancements are primarily due to the significant increase in computational power, such as cloud computing and GPUs, the proliferation of data collection and availability from the digital economy, smartphones, and IoT sensors, and breakthroughs in algorithms, especially machine learning algorithms such as deep learning, reinforcement learning, and transformer foundation models. The tech industry had claimed that certain machine learning algorithms were already on par with or even outperformed humans in tasks such as image classification, captioning, speech recognition, video games, and chess games. For example, Microsoft’s claims of achieving human parity in speech recognition and image captioning [24, 25], along with Google’s AlphaGo defeating human grandmasters. Geoffrey Hinton, commonly known as one of the godfathers of modern AI, once even suggested that “People should stop training radiologists now. It’s just completely obvious within five years, deep learning is going to do better than radiologists... It might be 10 years, but we’ve got plenty of radiologists already.” [26]. More recently, with the rapid advancement of large language models (LLMs) since the release of GPT-3 in 2020, some techno-optimists and technology companies have declared that current LLMs, such as GPT-4, have shown the “sparks” of intelligence and would be considered as the first true examples of artificial general intelligence (AGI) [27, 28].</w:t>
      </w:r>
    </w:p>
    <w:p w14:paraId="67DAFAF0" w14:textId="77777777" w:rsidR="00115737" w:rsidRPr="009F5EDD" w:rsidRDefault="00115737" w:rsidP="00115737">
      <w:pPr>
        <w:rPr>
          <w:sz w:val="14"/>
          <w:szCs w:val="14"/>
        </w:rPr>
      </w:pPr>
      <w:r w:rsidRPr="009F5EDD">
        <w:rPr>
          <w:sz w:val="14"/>
          <w:szCs w:val="14"/>
        </w:rPr>
        <w:t>The level of investment and techno-optimism in generative AI technologies has been particularly noteworthy since the release of ChatGPT by OpenAI in 2022. CB Insights [29] estimated that funding for generative AI grew from $2.5 billion in 2022 to $14.2 billion in the first half of 2023 and that the global generative AI market is expected to reach $42.6 billion in 2023. As of July 2023, there were over 330 generative AI startups [30]. Generative AI technologies, such as LLMs, have been rushed into integration into various product lines by large technology companies such as Microsoft, Google, and Meta. For example, Microsoft has incorporated ChatGPT and GPT into a wide range of products and services, including its Bing search engine, the Windows operating system, the Office suite, the Edge web browser, security products, and developer tools. Similarly, Google has integrated its LLMs into services such as Google Search, Google Genimi, Vertex AI, Google Workspace, and many more. Fearing they will miss out, many businesses are scrambling to form their generative AI strategy. The speed of end-user adoption has also been rapid. For example, ChatGPT was considered the fastest-growing “app” of all time [31], with 1 million users within a week of its release and crossing 100 million active users within a month.</w:t>
      </w:r>
    </w:p>
    <w:p w14:paraId="56D9C2F2" w14:textId="77777777" w:rsidR="00115737" w:rsidRPr="009F5EDD" w:rsidRDefault="00115737" w:rsidP="00115737">
      <w:pPr>
        <w:rPr>
          <w:sz w:val="14"/>
          <w:szCs w:val="14"/>
        </w:rPr>
      </w:pPr>
      <w:r w:rsidRPr="009F5EDD">
        <w:rPr>
          <w:sz w:val="14"/>
          <w:szCs w:val="14"/>
        </w:rPr>
        <w:t>These observations suggest that the current AI hype differs from the previous ones in terms of the level of enthusiasm and investment, speed of deployment and adoption, and the breadth of the applicable domains. However, despite this momentum, there has also been a growing skepticism and criticism of generative AI technology limitations, its pitfalls, the scope and scale of applications, and the overhype it (and AI in general) may have received [16, 32, 33]. We argue that the mechanisms of AI hype stretches far beyond the actual capabilities and presumed transformative power of AI technologies and that it is rather a result of complex socio-technical forces. Furthermore, we argue that the detrimental consequences of AI hype indeed should make us reconsider the validity of the narratives spurring the hype around AI. The following sections will account for these two parts.</w:t>
      </w:r>
    </w:p>
    <w:p w14:paraId="7B189E1E" w14:textId="77777777" w:rsidR="00115737" w:rsidRPr="009F5EDD" w:rsidRDefault="00115737" w:rsidP="00115737">
      <w:pPr>
        <w:rPr>
          <w:sz w:val="14"/>
          <w:szCs w:val="14"/>
        </w:rPr>
      </w:pPr>
      <w:r w:rsidRPr="009F5EDD">
        <w:rPr>
          <w:sz w:val="14"/>
          <w:szCs w:val="14"/>
        </w:rPr>
        <w:t>2 Mechanisms of AI hype</w:t>
      </w:r>
    </w:p>
    <w:p w14:paraId="7A76EDCA" w14:textId="77777777" w:rsidR="00115737" w:rsidRPr="009F5EDD" w:rsidRDefault="00115737" w:rsidP="00115737">
      <w:pPr>
        <w:rPr>
          <w:sz w:val="14"/>
          <w:szCs w:val="14"/>
        </w:rPr>
      </w:pPr>
      <w:r w:rsidRPr="009F5EDD">
        <w:rPr>
          <w:sz w:val="14"/>
          <w:szCs w:val="14"/>
        </w:rPr>
        <w:t>Situating emerging AI technologies in a socio-technical context is necessary to understand the underlying mechanisms contributing to its hype. Although this analysis is not complete, we here attempt to point out and unpack some of the socio-technical mechanisms which we identify as significantly contributing to the current discourse, namely anthropomorphism, exaggerated AI literacy, directing narratives and FOMO and overuse of the term AI. Ultimately, AI hype can be viewed as a global, sociotechnical imaginary, a narrative, created collectively by these mechanisms, weather deliberately or not. We will address the often overlooked costs and consequences of this narrative in Sect. 3.</w:t>
      </w:r>
    </w:p>
    <w:p w14:paraId="3F8D5931" w14:textId="77777777" w:rsidR="00115737" w:rsidRPr="009F5EDD" w:rsidRDefault="00115737" w:rsidP="00115737">
      <w:pPr>
        <w:rPr>
          <w:sz w:val="14"/>
          <w:szCs w:val="14"/>
        </w:rPr>
      </w:pPr>
      <w:r w:rsidRPr="009F5EDD">
        <w:rPr>
          <w:sz w:val="14"/>
          <w:szCs w:val="14"/>
        </w:rPr>
        <w:t>2.1 Anthropomorphism</w:t>
      </w:r>
    </w:p>
    <w:p w14:paraId="2CA37B8D" w14:textId="77777777" w:rsidR="00115737" w:rsidRPr="009F5EDD" w:rsidRDefault="00115737" w:rsidP="00115737">
      <w:pPr>
        <w:rPr>
          <w:sz w:val="14"/>
          <w:szCs w:val="14"/>
        </w:rPr>
      </w:pPr>
      <w:r w:rsidRPr="009F5EDD">
        <w:rPr>
          <w:sz w:val="14"/>
          <w:szCs w:val="14"/>
        </w:rPr>
        <w:t>In this section we explore the phenomenon of anthropomorphism as one of the mechanisms which is driving and enabling the current AI hype as outlined in section one. Anthropomorphism has been widely studied in relation to AI and many attempts have been made to conceptualise, measure and theorise the phenomenon [34]. One of the most commonly used definitions is offered by Epley et al. [35] and states that anthropomorphism involves attributing human characteristics (e.g. intentions, motivations, and emotions) to the behaviour of nonhuman entities, such as animals, natural forces, deities, and machines, whether they are real or imagined (pp. 864–865). Many AI technologies are deliberately designed intentionally to be anthropomorphised, as a means to facilitate social interaction, improve user experience or for marketing and monetary purposes [36, 37]. Anthropomorphism as a phenomenon makes itself present as a shared narrative among users, technologies, designers, innovators and regulators alike, with significant epistemological and ethical consequences [38]. Humans tend to be quick to anthropomorphise, whether it is a chatbot interface, a digital avatar or solely a statistical “AI solution” tool, even after just brief exposures [39]. This includes the mind perception of agency and emotion [39, 40], attribution of gender [41,42,43] as well as judgement and competence [44]. However, despite these common user interaction reactions, what is particularly worth noting is that anthropomorphization of AI technologies often is a deliberate design choice made by innovators, developers and deployers alike [45]. Anthropomorphism has previously been discussed in relation to AI hype [9] through two dimensions of ethical considerations, exaggeration and misrepresentation of AI capabilities and distortion of moral judgments about AI [9]. We here build on this work and identify another dimension; neglect of AI infrastructures. Personification of AI, including ascribing characteristics like gender, emotion and physical attributes do all have significant ethical and social implications. However, in terms of AI hype, it is the attribution of capabilities, such as intentions, competence and motivations of the AI systems that has implications in particular [9]. Researchers have previously cautioned against using rich psychological terms, such as understanding, motivation and creativity in contexts of AI, because of the possibility of over-attributing capabilities which in turn might have ethical ramifications for regulation, scientific understanding and expectations among broader social and societal contexts [46]. This over-attribution, as reproduced and reinforced by the AI hype, may cause overestimations or misunderstandings of AI systems’ actual capabilities. The consequences of this are multiple, for instance since it might give rise to either disproportionate fear of AI technologies or on the contrary of uncritical optimism, but ultimately it may also blur moral and ontological boundaries between humans and technologies [38]. The question of anthropomorphism, and the resultant conception of AI as increasingly agentic entities is also tied to questions of accountability and responsibility [9, 47]. As AI systems exhibit a human-like semblance of autonomy in decision-making and execution of actions, they gradually become perceived as moral agents [9, 48]. This has sparked a debate of whether it is right or not to create artificial moral agents (AMAs) [49] and how to endow those with ethical mechanisms to be capable of making sophisticated moral decisions as humans do [50]. Finally, worth pointing out is the risk that actors profiting from the development of AI might deliberately use anthropomorphism to obscure and complicate issues around accountability, leaving them unaccountable for risks and harms associated with technologies they develop and deploy [9].</w:t>
      </w:r>
    </w:p>
    <w:p w14:paraId="16C7A665" w14:textId="77777777" w:rsidR="00115737" w:rsidRPr="009F5EDD" w:rsidRDefault="00115737" w:rsidP="00115737">
      <w:pPr>
        <w:rPr>
          <w:sz w:val="14"/>
          <w:szCs w:val="14"/>
        </w:rPr>
      </w:pPr>
      <w:r w:rsidRPr="009F5EDD">
        <w:rPr>
          <w:sz w:val="14"/>
          <w:szCs w:val="14"/>
        </w:rPr>
        <w:t>Another consequence of anthropomorphism as a mechanism of AI hype is a harmful oversight of the complex and multifaceted AI infrastructure that underpins the development, operation, and maintenance of AI technologies [51]. This infrastructure constitutes a vast network of interconnected components, encompassing human labour [52,53,54], substantial planetary resources [15, 51], and a complex framework of societal institutions. The current discourse surrounding AI frequently obscures this underlying structure, resulting in what can be aptly termed the “mystification” of AI technologies [55]. This mystification, highly related to the anthropomorphisation of AI, perpetuates the faulty perception of AI technologies as autonomous entities, seemingly existing in isolation from the infrastructure of human, environmental, and societal dependencies that are vital for their functioning [47, 55]. Such misconceptions not only obfuscate the ethical implications of AI, but also undermine the imperative to scrutinise the ramifications of AI within the broader context of their interdependence with humanity, ecosystems, and established social norms (ibid.). As AI hype is reinforcing the notion of AI as autonomous, anthropomorphised entities, the more the AI infrastructure risks being further neglected and detached from public awareness, regulation and oversight. AI technologies need to be seen in the light of the human labour, planetary resources, and the dynamics of political and social discourses it is deeply dependent upon.</w:t>
      </w:r>
    </w:p>
    <w:p w14:paraId="04471FD3" w14:textId="77777777" w:rsidR="00115737" w:rsidRPr="009F5EDD" w:rsidRDefault="00115737" w:rsidP="00115737">
      <w:pPr>
        <w:rPr>
          <w:sz w:val="14"/>
        </w:rPr>
      </w:pPr>
      <w:r w:rsidRPr="009F5EDD">
        <w:rPr>
          <w:sz w:val="14"/>
        </w:rPr>
        <w:t>2.2 AI “Experts” and exaggerated literacy</w:t>
      </w:r>
    </w:p>
    <w:p w14:paraId="379C9ECB" w14:textId="77777777" w:rsidR="00115737" w:rsidRPr="009F5EDD" w:rsidRDefault="00115737" w:rsidP="00115737">
      <w:pPr>
        <w:rPr>
          <w:sz w:val="14"/>
        </w:rPr>
      </w:pPr>
      <w:r w:rsidRPr="009F5EDD">
        <w:rPr>
          <w:sz w:val="14"/>
        </w:rPr>
        <w:t xml:space="preserve">While the concept of AI can stretch back to writings about automotons in 12th century Türkiye [56], the relatively recent release of large language models like ChatGPT has led to an expansion in the accessibility of the field of AI [57]. Consequently, </w:t>
      </w:r>
      <w:r w:rsidRPr="007D312E">
        <w:rPr>
          <w:rStyle w:val="StyleUnderline"/>
        </w:rPr>
        <w:t xml:space="preserve">the perceived recency of the industry provided by the </w:t>
      </w:r>
      <w:r w:rsidRPr="00E3013E">
        <w:rPr>
          <w:rStyle w:val="StyleUnderline"/>
          <w:highlight w:val="yellow"/>
        </w:rPr>
        <w:t>AI hype</w:t>
      </w:r>
      <w:r w:rsidRPr="007D312E">
        <w:rPr>
          <w:rStyle w:val="StyleUnderline"/>
        </w:rPr>
        <w:t xml:space="preserve"> has </w:t>
      </w:r>
      <w:r w:rsidRPr="00E3013E">
        <w:rPr>
          <w:rStyle w:val="StyleUnderline"/>
          <w:highlight w:val="yellow"/>
        </w:rPr>
        <w:t>led to</w:t>
      </w:r>
      <w:r w:rsidRPr="007D312E">
        <w:rPr>
          <w:rStyle w:val="StyleUnderline"/>
        </w:rPr>
        <w:t xml:space="preserve"> a </w:t>
      </w:r>
      <w:r w:rsidRPr="00E3013E">
        <w:rPr>
          <w:rStyle w:val="Emphasis"/>
          <w:highlight w:val="yellow"/>
        </w:rPr>
        <w:t>proliferation</w:t>
      </w:r>
      <w:r w:rsidRPr="00E3013E">
        <w:rPr>
          <w:rStyle w:val="StyleUnderline"/>
          <w:highlight w:val="yellow"/>
        </w:rPr>
        <w:t xml:space="preserve"> of </w:t>
      </w:r>
      <w:r w:rsidRPr="00E3013E">
        <w:rPr>
          <w:rStyle w:val="Emphasis"/>
          <w:highlight w:val="yellow"/>
        </w:rPr>
        <w:t>self-proclaimed AI experts</w:t>
      </w:r>
      <w:r w:rsidRPr="007D312E">
        <w:rPr>
          <w:rStyle w:val="StyleUnderline"/>
        </w:rPr>
        <w:t xml:space="preserve">. To illustrate, such is the importance of AI-related knowledge when </w:t>
      </w:r>
      <w:r w:rsidRPr="007D312E">
        <w:rPr>
          <w:rStyle w:val="Emphasis"/>
        </w:rPr>
        <w:t>looking for jobs</w:t>
      </w:r>
      <w:r w:rsidRPr="009F5EDD">
        <w:rPr>
          <w:sz w:val="14"/>
        </w:rPr>
        <w:t xml:space="preserve">; a LinkedIn report found that </w:t>
      </w:r>
      <w:r w:rsidRPr="007D312E">
        <w:rPr>
          <w:rStyle w:val="Emphasis"/>
        </w:rPr>
        <w:t>40% of Gen Z staff</w:t>
      </w:r>
      <w:r w:rsidRPr="009F5EDD">
        <w:rPr>
          <w:sz w:val="14"/>
        </w:rPr>
        <w:t xml:space="preserve"> (aged 18–26) </w:t>
      </w:r>
      <w:r w:rsidRPr="007D312E">
        <w:rPr>
          <w:rStyle w:val="Emphasis"/>
        </w:rPr>
        <w:t>exaggerated their knowledge of AI</w:t>
      </w:r>
      <w:r w:rsidRPr="009F5EDD">
        <w:rPr>
          <w:sz w:val="14"/>
        </w:rPr>
        <w:t xml:space="preserve"> </w:t>
      </w:r>
      <w:r w:rsidRPr="007D312E">
        <w:rPr>
          <w:rStyle w:val="StyleUnderline"/>
        </w:rPr>
        <w:t xml:space="preserve">to seem </w:t>
      </w:r>
      <w:r w:rsidRPr="007D312E">
        <w:rPr>
          <w:rStyle w:val="Emphasis"/>
        </w:rPr>
        <w:t>more informed</w:t>
      </w:r>
      <w:r w:rsidRPr="007D312E">
        <w:rPr>
          <w:rStyle w:val="StyleUnderline"/>
        </w:rPr>
        <w:t xml:space="preserve"> </w:t>
      </w:r>
      <w:r w:rsidRPr="009F5EDD">
        <w:rPr>
          <w:sz w:val="14"/>
        </w:rPr>
        <w:t xml:space="preserve">[14]. </w:t>
      </w:r>
      <w:r w:rsidRPr="007D312E">
        <w:rPr>
          <w:rStyle w:val="StyleUnderline"/>
        </w:rPr>
        <w:t xml:space="preserve">It is this drive to stand out from the rest that motivates workers to </w:t>
      </w:r>
      <w:r w:rsidRPr="007D312E">
        <w:rPr>
          <w:rStyle w:val="Emphasis"/>
        </w:rPr>
        <w:t>exaggerate their AI literacy level</w:t>
      </w:r>
      <w:r w:rsidRPr="009F5EDD">
        <w:rPr>
          <w:sz w:val="14"/>
        </w:rPr>
        <w:t xml:space="preserve">. </w:t>
      </w:r>
      <w:r w:rsidRPr="007D312E">
        <w:rPr>
          <w:rStyle w:val="StyleUnderline"/>
        </w:rPr>
        <w:t>The above reality allows us to explore the techno-deterministic nature of AI hype that has been spurred on by and feeds into the techno-optimism attitude surrounding the technology</w:t>
      </w:r>
      <w:r w:rsidRPr="009F5EDD">
        <w:rPr>
          <w:sz w:val="14"/>
        </w:rPr>
        <w:t xml:space="preserve"> [58]. </w:t>
      </w:r>
      <w:r w:rsidRPr="007D312E">
        <w:rPr>
          <w:rStyle w:val="StyleUnderline"/>
        </w:rPr>
        <w:t>While technodeterminism has several formulations varying in severity, we primarily use the concept to evoke the perspective-shaping and persuasive power of the AI hype</w:t>
      </w:r>
      <w:r w:rsidRPr="009F5EDD">
        <w:rPr>
          <w:sz w:val="14"/>
        </w:rPr>
        <w:t>. In this case, technodeterminism involves two pillars [59]: one being the unstoppable nature of progress being marked by technology (whereby resisting using technology is a losing game) and the other being that, given the inevitable evolution of technology, society then adjusts itself around this narrative.</w:t>
      </w:r>
    </w:p>
    <w:p w14:paraId="0E84B3FB" w14:textId="77777777" w:rsidR="00115737" w:rsidRPr="009F5EDD" w:rsidRDefault="00115737" w:rsidP="00115737">
      <w:pPr>
        <w:rPr>
          <w:sz w:val="14"/>
        </w:rPr>
      </w:pPr>
      <w:r w:rsidRPr="009F5EDD">
        <w:rPr>
          <w:sz w:val="14"/>
        </w:rPr>
        <w:t xml:space="preserve">In relation </w:t>
      </w:r>
      <w:r w:rsidRPr="00E3013E">
        <w:rPr>
          <w:sz w:val="14"/>
        </w:rPr>
        <w:t xml:space="preserve">to the first pillar, </w:t>
      </w:r>
      <w:r w:rsidRPr="00E3013E">
        <w:rPr>
          <w:rStyle w:val="StyleUnderline"/>
        </w:rPr>
        <w:t xml:space="preserve">AI </w:t>
      </w:r>
      <w:r w:rsidRPr="00A57D06">
        <w:rPr>
          <w:rStyle w:val="StyleUnderline"/>
          <w:highlight w:val="yellow"/>
        </w:rPr>
        <w:t>tech</w:t>
      </w:r>
      <w:r w:rsidRPr="00A57D06">
        <w:rPr>
          <w:rStyle w:val="StyleUnderline"/>
        </w:rPr>
        <w:t>nology</w:t>
      </w:r>
      <w:r w:rsidRPr="00E3013E">
        <w:rPr>
          <w:rStyle w:val="StyleUnderline"/>
        </w:rPr>
        <w:t xml:space="preserve"> becomes </w:t>
      </w:r>
      <w:r w:rsidRPr="00E3013E">
        <w:rPr>
          <w:rStyle w:val="Emphasis"/>
        </w:rPr>
        <w:t>treated like a hammer, making every business and social problem</w:t>
      </w:r>
      <w:r w:rsidRPr="007D312E">
        <w:rPr>
          <w:rStyle w:val="Emphasis"/>
        </w:rPr>
        <w:t xml:space="preserve"> look like a nail</w:t>
      </w:r>
      <w:r w:rsidRPr="009F5EDD">
        <w:rPr>
          <w:sz w:val="14"/>
        </w:rPr>
        <w:t xml:space="preserve"> </w:t>
      </w:r>
      <w:r w:rsidRPr="007D312E">
        <w:rPr>
          <w:rStyle w:val="StyleUnderline"/>
        </w:rPr>
        <w:t xml:space="preserve">in need of a </w:t>
      </w:r>
      <w:r w:rsidRPr="007D312E">
        <w:rPr>
          <w:rStyle w:val="Emphasis"/>
        </w:rPr>
        <w:t>technological solution</w:t>
      </w:r>
      <w:r w:rsidRPr="007D312E">
        <w:rPr>
          <w:rStyle w:val="StyleUnderline"/>
        </w:rPr>
        <w:t xml:space="preserve">. This can help explain how Google </w:t>
      </w:r>
      <w:r w:rsidRPr="007D312E">
        <w:rPr>
          <w:rStyle w:val="Emphasis"/>
        </w:rPr>
        <w:t>insiders</w:t>
      </w:r>
      <w:r w:rsidRPr="007D312E">
        <w:rPr>
          <w:rStyle w:val="StyleUnderline"/>
        </w:rPr>
        <w:t xml:space="preserve"> are </w:t>
      </w:r>
      <w:r w:rsidRPr="007D312E">
        <w:rPr>
          <w:rStyle w:val="Emphasis"/>
        </w:rPr>
        <w:t>still pondering the usefulness of</w:t>
      </w:r>
      <w:r w:rsidRPr="009F5EDD">
        <w:rPr>
          <w:sz w:val="14"/>
        </w:rPr>
        <w:t xml:space="preserve"> the </w:t>
      </w:r>
      <w:r w:rsidRPr="007D312E">
        <w:rPr>
          <w:rStyle w:val="Emphasis"/>
        </w:rPr>
        <w:t>Bard</w:t>
      </w:r>
      <w:r w:rsidRPr="009F5EDD">
        <w:rPr>
          <w:sz w:val="14"/>
        </w:rPr>
        <w:t xml:space="preserve"> AI chatbot in their business practice [60]. </w:t>
      </w:r>
      <w:r w:rsidRPr="007D312E">
        <w:rPr>
          <w:rStyle w:val="StyleUnderline"/>
        </w:rPr>
        <w:t xml:space="preserve">In reference to the second pillar, AI knowledge turns into a </w:t>
      </w:r>
      <w:r w:rsidRPr="007D312E">
        <w:rPr>
          <w:rStyle w:val="Emphasis"/>
        </w:rPr>
        <w:t>highly valued</w:t>
      </w:r>
      <w:r w:rsidRPr="007D312E">
        <w:rPr>
          <w:rStyle w:val="StyleUnderline"/>
        </w:rPr>
        <w:t xml:space="preserve"> and </w:t>
      </w:r>
      <w:r w:rsidRPr="007D312E">
        <w:rPr>
          <w:rStyle w:val="Emphasis"/>
        </w:rPr>
        <w:t>sought-after skill</w:t>
      </w:r>
      <w:r w:rsidRPr="007D312E">
        <w:rPr>
          <w:rStyle w:val="StyleUnderline"/>
        </w:rPr>
        <w:t xml:space="preserve"> in a </w:t>
      </w:r>
      <w:r w:rsidRPr="007D312E">
        <w:rPr>
          <w:rStyle w:val="Emphasis"/>
        </w:rPr>
        <w:t>wide variety of disciplines</w:t>
      </w:r>
      <w:r w:rsidRPr="009F5EDD">
        <w:rPr>
          <w:sz w:val="14"/>
        </w:rPr>
        <w:t xml:space="preserve">, </w:t>
      </w:r>
      <w:r w:rsidRPr="007D312E">
        <w:rPr>
          <w:rStyle w:val="StyleUnderline"/>
        </w:rPr>
        <w:t xml:space="preserve">from policymakers to marketing professionals. Both of these pillars </w:t>
      </w:r>
      <w:r w:rsidRPr="00A57D06">
        <w:rPr>
          <w:rStyle w:val="StyleUnderline"/>
          <w:highlight w:val="yellow"/>
        </w:rPr>
        <w:t>show</w:t>
      </w:r>
      <w:r w:rsidRPr="007D312E">
        <w:rPr>
          <w:rStyle w:val="StyleUnderline"/>
        </w:rPr>
        <w:t xml:space="preserve"> the </w:t>
      </w:r>
      <w:r w:rsidRPr="00A57D06">
        <w:rPr>
          <w:rStyle w:val="StyleUnderline"/>
          <w:highlight w:val="yellow"/>
        </w:rPr>
        <w:t>high</w:t>
      </w:r>
      <w:r w:rsidRPr="00A57D06">
        <w:rPr>
          <w:sz w:val="14"/>
          <w:highlight w:val="yellow"/>
        </w:rPr>
        <w:t xml:space="preserve"> </w:t>
      </w:r>
      <w:r w:rsidRPr="00A57D06">
        <w:rPr>
          <w:rStyle w:val="Emphasis"/>
          <w:highlight w:val="yellow"/>
        </w:rPr>
        <w:t xml:space="preserve">lock-in potential of AI </w:t>
      </w:r>
      <w:r w:rsidRPr="00A57D06">
        <w:rPr>
          <w:rStyle w:val="Emphasis"/>
        </w:rPr>
        <w:t>technologies</w:t>
      </w:r>
      <w:r w:rsidRPr="009F5EDD">
        <w:rPr>
          <w:sz w:val="14"/>
        </w:rPr>
        <w:t>, whereby the further integrated and used they become in corporate and civilian lives, the more any corporate or social progression seems to require AI technologies. Consequently, presenting oneself as competent with AI knowledge becomes a strategy for job security as well, with 41% of employees saying how they fear being left behind if they do not know how to leverage AI in a study conducted by Canva [61]. The resulting panorama thus includes a determined attitude towards figuring out how best to use AI and those wanting to work in the space over-selling their abilities to join in [14]. Comparatively, seeking advice from recent experts in a field can be analogous to the self-proclaimed ‘COVID-19 experts’ during the pandemic. For instance, Stanford Professor John Ioannidis initially mocked the US government for its fear over a mounting deathtoll with Covid, and claiming that the number of deaths would not pass 10,000 [62]. Yet, the total number of deaths (as of April 6 2023) stands at 1,132,662, a farcry away from Ioannidis’ claim. Hence, when it comes to the AI hype, those without complete credibility are able to present themselves as AI experts given the demand for AI skills [14] via the technologically deterministic narrative that is presented. The latter topics of narratives and the generated fear of missing out (FOMO) we will now explore further.</w:t>
      </w:r>
    </w:p>
    <w:p w14:paraId="13F95CAF" w14:textId="77777777" w:rsidR="00115737" w:rsidRPr="009F5EDD" w:rsidRDefault="00115737" w:rsidP="00115737">
      <w:pPr>
        <w:rPr>
          <w:sz w:val="14"/>
          <w:szCs w:val="14"/>
        </w:rPr>
      </w:pPr>
      <w:r w:rsidRPr="009F5EDD">
        <w:rPr>
          <w:sz w:val="14"/>
          <w:szCs w:val="14"/>
        </w:rPr>
        <w:t>2.3 Directing narratives and FOMO</w:t>
      </w:r>
    </w:p>
    <w:p w14:paraId="60655766" w14:textId="77777777" w:rsidR="00115737" w:rsidRPr="009F5EDD" w:rsidRDefault="00115737" w:rsidP="00115737">
      <w:pPr>
        <w:rPr>
          <w:sz w:val="14"/>
          <w:szCs w:val="14"/>
        </w:rPr>
      </w:pPr>
      <w:r w:rsidRPr="009F5EDD">
        <w:rPr>
          <w:sz w:val="14"/>
          <w:szCs w:val="14"/>
        </w:rPr>
        <w:t>The AI hype is furthermore made present not only in industry, academia and among media and users, but also takes shape in a very political manner [13]. The fear of missing out on the increasing development does not solely belong to startups and businesses deploying AI-based technologies to keep up, but can be seen in a larger geopolitical scale [63]. Indeed, recent rethorics have largely elucidated the so-called US–China AI Arms Race [64], which refers to the polarised notion of urgent competitive development and deployment of AI technologies between the two nations. This notion is strongly institutionalised and driven by a combined narrative from governance and legislation, military bodies, as well as actors in the tech-industry [11]. The sense of urgency, and the notion of AI as not only commercial products deployed to effectivise our daily lives, but rather as necessary “strategic national assets” in a geopolitical sense indeed largely contributes to the current AI hype [65]. Large tech companies, and the AI technologies they develop, are increasingly being seen as indispensable for the safety and sovereignty of nations, and subsequently, initiatives for regulation and legislation of AI technologies are being advocated against [11]. Indeed, this polarisation and antagonising narratives between nations that are being woven regarding the development and deployment of AI technologies highly impact the general narrative and hype by creating a sense of fear and urgency among a range of social contexts. To illustrate, Bareis and Katzenbach [13] conducted a mapping of different nations’ so-called sociotechnical imaginaries, that is narratives about AI found in the official AI strategy documents of the nations. While focusing predominantly on US, China, Germany and France they found striking similarities and consistencies of how these nations create narratives around AI in their official strategy documents, in particular regarding the notion of AI as inevitable, the aforementioned technodeterminist rhetorics as well as policy suggestions which are both “bold and vague” (p. 857). Despite these similarities, they also find noteworthy differences between the four nations in terms of how they formulate and focus their sociotechnical imaginaries. Shortly summarised, Germany focuses on AI applications in the manufacturing industry with notions of efficiency, innovation and climate. The French strategy is rooted in a human-centred ethos, prioritising the use of AI in sectors that is said to enhance the quality of human life. In the US, AI is portrayed as an expression of national patriotism, striving to equate the nation’s technological progress with overall societal advancement. In contrast, the Chinese Communist Party portrays AI as a tool for maintaining social order and enforcing regulation [13]. In other words, on a geopolitical scale, the AI hype is manifested into technodeterminist rethorics, where nations build imaginaries of AI as both inevitable and necessary for the nations flourishing and survival. Although some differences can be seen in the ideological underpinnings of these imaginaries and rethorics, the resulting AI hype is presnt in them all.</w:t>
      </w:r>
    </w:p>
    <w:p w14:paraId="2AD6DC3E" w14:textId="77777777" w:rsidR="00115737" w:rsidRPr="009F5EDD" w:rsidRDefault="00115737" w:rsidP="00115737">
      <w:pPr>
        <w:rPr>
          <w:sz w:val="14"/>
          <w:szCs w:val="14"/>
        </w:rPr>
      </w:pPr>
      <w:r w:rsidRPr="009F5EDD">
        <w:rPr>
          <w:sz w:val="14"/>
          <w:szCs w:val="14"/>
        </w:rPr>
        <w:t>The geopolitical forces are not the only significant forces in directing and creating global narratives and imaginaries around emerging AI technologies. Two other significantly powerful groups of contributors are multinational corporations [66] and academic institutions [67]. The last decade the total number of AI publications more than doubled, and of those 75.23% of the AI documents were in the education sector, making academia a significant voice in directing the global narratives around AI.</w:t>
      </w:r>
    </w:p>
    <w:p w14:paraId="0FCBF77D" w14:textId="77777777" w:rsidR="00115737" w:rsidRPr="009F5EDD" w:rsidRDefault="00115737" w:rsidP="00115737">
      <w:pPr>
        <w:rPr>
          <w:sz w:val="14"/>
          <w:szCs w:val="14"/>
        </w:rPr>
      </w:pPr>
      <w:r w:rsidRPr="009F5EDD">
        <w:rPr>
          <w:sz w:val="14"/>
          <w:szCs w:val="14"/>
        </w:rPr>
        <w:t>65% of journal publications originated from China, the UK, the US, or Europe [67], resulting in a notably uneven geographic and cultural influence on the development of epistemologies and the direction of knowledge and narratives. Furthermore, despite an historically even distribution of AI research between academia and industry, industry has now taken the lead in access to computing power, data and talent and is currently becoming increasingly more influential [68]. A noteworthy aspect here is the manner in which narratives and perceptions within academia and industry are guided concerning the debate on the long-term versus short-term risks associated with current AI technologies [69]. This debate has been increasingly present and subject to change the developmental discourse of AI in different directions, and researchers are cautioning that this debate might create unnecessary division between two camps who are in fact closely related [70]. Although the distinction between longand short term risk is not a new debate, it takes shape in a different way in light of the current AI hype. For instance, the Future of Life Institute’s call for a pause for at least 6 months of training of AI systems more powerful than GPT-4 [8] gained large attention worldwide and was significantly impacting the global narratives around emerging AI technologies, and not least contributing to the current AI hype. Similarly, industry leaders such as Sam Altman, CEO of OpenAI, have warned that advanced AI can cause serious risk and that potential harm needs to be regulated accordingly [71]. It is notable that individuals responsible for developing and deploying technologies with significant societal impact are advocating for enhanced regulation (ibid.). Within the context of the current AI hype, it is common for influential entities to shape definitions of risk and harm, presenting themselves and their solutions as primary mitigators of these challenges.</w:t>
      </w:r>
    </w:p>
    <w:p w14:paraId="1EE23C65" w14:textId="77777777" w:rsidR="00115737" w:rsidRPr="009F5EDD" w:rsidRDefault="00115737" w:rsidP="00115737">
      <w:pPr>
        <w:rPr>
          <w:sz w:val="14"/>
          <w:szCs w:val="14"/>
        </w:rPr>
      </w:pPr>
      <w:r w:rsidRPr="009F5EDD">
        <w:rPr>
          <w:sz w:val="14"/>
          <w:szCs w:val="14"/>
        </w:rPr>
        <w:t>This is particularly relevant to understanding the mechanisms behind the AI hype, where directing the narratives is one of the most powerful of those mechanisms [72, 73]. Whether it is industry, academia or on the geopolitical level, who and how the narratives around AI are created is a significant mechanism of hype, especially considering the current asymmetries in who is able to have a voice heard in directing the hype [74]. In fact, one could even go so far as to stating that the hype itself is a creation of narratives and imaginaries about emerging AI technologies [72], and thus, it becomes increasingly relevant who is having the privilege to have their voice heard and the power to direct and shape these narratives and who does not. It is also relevant if the fear of missing out is one of the main driving forces in directing the narratives, and consequently if that fear is justified or not [10]. In other words, there is a need to establish whether there is a cost of “missing out” and if so, if it is in any way corresponding to the fear of missing out narratives that are being spun.</w:t>
      </w:r>
    </w:p>
    <w:p w14:paraId="6833BB31" w14:textId="77777777" w:rsidR="00115737" w:rsidRPr="009F5EDD" w:rsidRDefault="00115737" w:rsidP="00115737">
      <w:pPr>
        <w:rPr>
          <w:sz w:val="14"/>
          <w:szCs w:val="14"/>
        </w:rPr>
      </w:pPr>
      <w:r w:rsidRPr="009F5EDD">
        <w:rPr>
          <w:sz w:val="14"/>
          <w:szCs w:val="14"/>
        </w:rPr>
        <w:t>The consequences of this are multiple. For instance, the rhetoric within nations of AI as necessary and inevitable tools for the flourishing and even survival of the nations, in particular for military or national security reasons, threatens to be a way to justify infringements on individual data privacy and human rights [11, 13, 75]. When individual data is used to further surveillance and control parts of societies, the risk for this data to be used in harmful ways is also increasing, e.g. to control or surveil already marginalised or historically controlled communities and hence reinforce and reproduce violent structures of power [76,77,78]. Furthermore, when the private sector and industries increasingly further ideas about their products as necessary parts of nations’ survival and flourishing, this also increases their perceived credibility as governing bodies, which is directly related to democracy. An increasing government dependence on AI companies for e.g. policing and security comes with a shift in power for AI companies to hold central positions in democracies [79]. As these sectors increase their influence over narratives, we believe there is a corresponding shift away from democratic principles in society. Additionally, this dynamic results in marginalized communities having reduced opportunities to contribute to global discussions and narratives about AI, including indigenous communities and nations, which are often overlooked as significant contributors to AI development [80].</w:t>
      </w:r>
    </w:p>
    <w:p w14:paraId="23A1321A" w14:textId="77777777" w:rsidR="00115737" w:rsidRPr="009F5EDD" w:rsidRDefault="00115737" w:rsidP="00115737">
      <w:pPr>
        <w:rPr>
          <w:sz w:val="14"/>
          <w:szCs w:val="14"/>
        </w:rPr>
      </w:pPr>
      <w:r w:rsidRPr="009F5EDD">
        <w:rPr>
          <w:sz w:val="14"/>
          <w:szCs w:val="14"/>
        </w:rPr>
        <w:t>2.4 Overuse of the term AI</w:t>
      </w:r>
    </w:p>
    <w:p w14:paraId="7A0BC71D" w14:textId="77777777" w:rsidR="00115737" w:rsidRPr="009F5EDD" w:rsidRDefault="00115737" w:rsidP="00115737">
      <w:pPr>
        <w:rPr>
          <w:sz w:val="14"/>
          <w:szCs w:val="14"/>
        </w:rPr>
      </w:pPr>
      <w:r w:rsidRPr="009F5EDD">
        <w:rPr>
          <w:sz w:val="14"/>
          <w:szCs w:val="14"/>
        </w:rPr>
        <w:t>Over the years, an overwhelming influx of products and software solutions have emerged asserting the incorporation of AI within their offerings and its ability to transform the world [81]. This surge in AI-related claims has given rise to a concern that parallels the historical notion of “snake oil,” which refers to extravagant and often unsubstantiated marketing of products [82]. The current landscape is marked by numerous companies vying to make bold pronouncements about their utilisation of AI, accompanied by substantial investment in AI product development and discussions surrounding the potential societal impact of AI [83]. While Sam Altman, former CEO of the parent company of ChatGPT, has expressed to the media a worstcase scenario for AI that could entail “lights out for all of us” [84], there are many contrasting views on the AI’s current state and its potential. Meta’s Chief AI scientist, Yann LeCun, characterises ChatGPT as “nothing revolutionary” and in a similar vein, University of Washington professor Emily Bender has issued a cautionary note, emphasising that the concept of an all-knowing computer program belongs firmly in the realm of science fiction and should remain there [84]. We must consider that the field of AI is incredibly diverse, encompassing various subfields and applications, from natural language processing and computer vision to machine learning and expert systems. Notably, some areas of AI have progressed further and are more well-developed than others [85], which underscores the importance of distinguishing between various AI domains and their practical limitations.</w:t>
      </w:r>
    </w:p>
    <w:p w14:paraId="30E2A22A" w14:textId="77777777" w:rsidR="00115737" w:rsidRDefault="00115737" w:rsidP="00115737">
      <w:pPr>
        <w:rPr>
          <w:sz w:val="14"/>
        </w:rPr>
      </w:pPr>
      <w:r w:rsidRPr="007D312E">
        <w:rPr>
          <w:rStyle w:val="StyleUnderline"/>
        </w:rPr>
        <w:t xml:space="preserve">Numerous </w:t>
      </w:r>
      <w:r w:rsidRPr="00A57D06">
        <w:rPr>
          <w:rStyle w:val="StyleUnderline"/>
          <w:highlight w:val="yellow"/>
        </w:rPr>
        <w:t>headlines</w:t>
      </w:r>
      <w:r w:rsidRPr="007D312E">
        <w:rPr>
          <w:rStyle w:val="StyleUnderline"/>
        </w:rPr>
        <w:t xml:space="preserve"> and substantial investments have </w:t>
      </w:r>
      <w:r w:rsidRPr="00A57D06">
        <w:rPr>
          <w:rStyle w:val="StyleUnderline"/>
          <w:highlight w:val="yellow"/>
        </w:rPr>
        <w:t>emphasise</w:t>
      </w:r>
      <w:r w:rsidRPr="007D312E">
        <w:rPr>
          <w:rStyle w:val="StyleUnderline"/>
        </w:rPr>
        <w:t xml:space="preserve">d the notion of </w:t>
      </w:r>
      <w:r w:rsidRPr="00A57D06">
        <w:rPr>
          <w:rStyle w:val="StyleUnderline"/>
          <w:highlight w:val="yellow"/>
        </w:rPr>
        <w:t>AI as</w:t>
      </w:r>
      <w:r w:rsidRPr="007D312E">
        <w:rPr>
          <w:rStyle w:val="StyleUnderline"/>
        </w:rPr>
        <w:t xml:space="preserve"> an</w:t>
      </w:r>
      <w:r w:rsidRPr="009F5EDD">
        <w:rPr>
          <w:sz w:val="14"/>
        </w:rPr>
        <w:t xml:space="preserve"> </w:t>
      </w:r>
      <w:r w:rsidRPr="00A57D06">
        <w:rPr>
          <w:rStyle w:val="Emphasis"/>
          <w:highlight w:val="yellow"/>
        </w:rPr>
        <w:t>existential threat</w:t>
      </w:r>
      <w:r w:rsidRPr="007D312E">
        <w:rPr>
          <w:rStyle w:val="Emphasis"/>
        </w:rPr>
        <w:t xml:space="preserve"> to humanity</w:t>
      </w:r>
      <w:r w:rsidRPr="009F5EDD">
        <w:rPr>
          <w:sz w:val="14"/>
        </w:rPr>
        <w:t xml:space="preserve"> [86]. Nevertheless, Narayanan [12] argues that </w:t>
      </w:r>
      <w:r w:rsidRPr="007D312E">
        <w:rPr>
          <w:rStyle w:val="StyleUnderline"/>
        </w:rPr>
        <w:t xml:space="preserve">this </w:t>
      </w:r>
      <w:r w:rsidRPr="00A57D06">
        <w:rPr>
          <w:rStyle w:val="StyleUnderline"/>
          <w:highlight w:val="yellow"/>
        </w:rPr>
        <w:t>perspective is</w:t>
      </w:r>
      <w:r w:rsidRPr="007D312E">
        <w:rPr>
          <w:rStyle w:val="StyleUnderline"/>
        </w:rPr>
        <w:t xml:space="preserve"> </w:t>
      </w:r>
      <w:r w:rsidRPr="00A57D06">
        <w:rPr>
          <w:rStyle w:val="Emphasis"/>
          <w:highlight w:val="yellow"/>
        </w:rPr>
        <w:t>significantly flawed</w:t>
      </w:r>
      <w:r w:rsidRPr="007D312E">
        <w:rPr>
          <w:rStyle w:val="StyleUnderline"/>
        </w:rPr>
        <w:t>, constituting a “</w:t>
      </w:r>
      <w:r w:rsidRPr="007D312E">
        <w:rPr>
          <w:rStyle w:val="Emphasis"/>
        </w:rPr>
        <w:t>tower of fallacies</w:t>
      </w:r>
      <w:r w:rsidRPr="007D312E">
        <w:rPr>
          <w:rStyle w:val="StyleUnderline"/>
        </w:rPr>
        <w:t xml:space="preserve">”. One prominent misconception involves the expectation of the arrival of </w:t>
      </w:r>
      <w:r w:rsidRPr="007D312E">
        <w:rPr>
          <w:rStyle w:val="Emphasis"/>
        </w:rPr>
        <w:t>AGI</w:t>
      </w:r>
      <w:r w:rsidRPr="007D312E">
        <w:rPr>
          <w:rStyle w:val="StyleUnderline"/>
        </w:rPr>
        <w:t xml:space="preserve">, primarily rooted in </w:t>
      </w:r>
      <w:r w:rsidRPr="007D312E">
        <w:rPr>
          <w:rStyle w:val="Emphasis"/>
        </w:rPr>
        <w:t>predictions</w:t>
      </w:r>
      <w:r w:rsidRPr="007D312E">
        <w:rPr>
          <w:rStyle w:val="StyleUnderline"/>
        </w:rPr>
        <w:t xml:space="preserve"> based on the </w:t>
      </w:r>
      <w:r w:rsidRPr="007D312E">
        <w:rPr>
          <w:rStyle w:val="Emphasis"/>
        </w:rPr>
        <w:t>scaling trends of AI models</w:t>
      </w:r>
      <w:r w:rsidRPr="009F5EDD">
        <w:rPr>
          <w:sz w:val="14"/>
        </w:rPr>
        <w:t xml:space="preserve">. </w:t>
      </w:r>
      <w:r w:rsidRPr="007D312E">
        <w:rPr>
          <w:rStyle w:val="StyleUnderline"/>
        </w:rPr>
        <w:t xml:space="preserve">In </w:t>
      </w:r>
      <w:r w:rsidRPr="007D312E">
        <w:rPr>
          <w:rStyle w:val="Emphasis"/>
        </w:rPr>
        <w:t>reality</w:t>
      </w:r>
      <w:r w:rsidRPr="009F5EDD">
        <w:rPr>
          <w:sz w:val="14"/>
        </w:rPr>
        <w:t xml:space="preserve">, he points out that </w:t>
      </w:r>
      <w:r w:rsidRPr="00A57D06">
        <w:rPr>
          <w:rStyle w:val="StyleUnderline"/>
          <w:highlight w:val="yellow"/>
        </w:rPr>
        <w:t xml:space="preserve">there are </w:t>
      </w:r>
      <w:r w:rsidRPr="00A57D06">
        <w:rPr>
          <w:rStyle w:val="Emphasis"/>
          <w:highlight w:val="yellow"/>
        </w:rPr>
        <w:t>technical limits</w:t>
      </w:r>
      <w:r w:rsidRPr="007D312E">
        <w:rPr>
          <w:rStyle w:val="StyleUnderline"/>
        </w:rPr>
        <w:t xml:space="preserve"> that are </w:t>
      </w:r>
      <w:r w:rsidRPr="00A57D06">
        <w:rPr>
          <w:rStyle w:val="Emphasis"/>
          <w:highlight w:val="yellow"/>
        </w:rPr>
        <w:t>slowing</w:t>
      </w:r>
      <w:r w:rsidRPr="007D312E">
        <w:rPr>
          <w:rStyle w:val="Emphasis"/>
        </w:rPr>
        <w:t xml:space="preserve"> down this </w:t>
      </w:r>
      <w:r w:rsidRPr="00A57D06">
        <w:rPr>
          <w:rStyle w:val="Emphasis"/>
          <w:highlight w:val="yellow"/>
        </w:rPr>
        <w:t>progress</w:t>
      </w:r>
      <w:r w:rsidRPr="009F5EDD">
        <w:rPr>
          <w:sz w:val="14"/>
        </w:rPr>
        <w:t xml:space="preserve">, </w:t>
      </w:r>
      <w:r w:rsidRPr="007D312E">
        <w:rPr>
          <w:rStyle w:val="StyleUnderline"/>
        </w:rPr>
        <w:t xml:space="preserve">making it less likely that AGI will arrive as fast as some suggest. Another </w:t>
      </w:r>
      <w:r w:rsidRPr="00A57D06">
        <w:rPr>
          <w:rStyle w:val="StyleUnderline"/>
          <w:highlight w:val="yellow"/>
        </w:rPr>
        <w:t>misleading belief</w:t>
      </w:r>
      <w:r w:rsidRPr="007D312E">
        <w:rPr>
          <w:rStyle w:val="StyleUnderline"/>
        </w:rPr>
        <w:t xml:space="preserve"> concerns the idea that </w:t>
      </w:r>
      <w:r w:rsidRPr="00A57D06">
        <w:rPr>
          <w:rStyle w:val="StyleUnderline"/>
          <w:highlight w:val="yellow"/>
        </w:rPr>
        <w:t>AI</w:t>
      </w:r>
      <w:r w:rsidRPr="007D312E">
        <w:rPr>
          <w:rStyle w:val="StyleUnderline"/>
        </w:rPr>
        <w:t xml:space="preserve"> might </w:t>
      </w:r>
      <w:r w:rsidRPr="00A57D06">
        <w:rPr>
          <w:rStyle w:val="StyleUnderline"/>
          <w:highlight w:val="yellow"/>
        </w:rPr>
        <w:t xml:space="preserve">gain </w:t>
      </w:r>
      <w:r w:rsidRPr="00A57D06">
        <w:rPr>
          <w:rStyle w:val="Emphasis"/>
          <w:highlight w:val="yellow"/>
        </w:rPr>
        <w:t>independence</w:t>
      </w:r>
      <w:r w:rsidRPr="007D312E">
        <w:rPr>
          <w:rStyle w:val="StyleUnderline"/>
        </w:rPr>
        <w:t xml:space="preserve"> </w:t>
      </w:r>
      <w:r w:rsidRPr="00A57D06">
        <w:rPr>
          <w:rStyle w:val="StyleUnderline"/>
          <w:highlight w:val="yellow"/>
        </w:rPr>
        <w:t xml:space="preserve">and turn </w:t>
      </w:r>
      <w:r w:rsidRPr="00A57D06">
        <w:rPr>
          <w:rStyle w:val="Emphasis"/>
          <w:highlight w:val="yellow"/>
        </w:rPr>
        <w:t>rogue</w:t>
      </w:r>
      <w:r w:rsidRPr="009F5EDD">
        <w:rPr>
          <w:sz w:val="14"/>
        </w:rPr>
        <w:t xml:space="preserve">, </w:t>
      </w:r>
      <w:r w:rsidRPr="007D312E">
        <w:rPr>
          <w:rStyle w:val="StyleUnderline"/>
        </w:rPr>
        <w:t>where</w:t>
      </w:r>
      <w:r w:rsidRPr="009F5EDD">
        <w:rPr>
          <w:sz w:val="14"/>
        </w:rPr>
        <w:t xml:space="preserve"> </w:t>
      </w:r>
      <w:r w:rsidRPr="007D312E">
        <w:rPr>
          <w:rStyle w:val="StyleUnderline"/>
        </w:rPr>
        <w:t>Narayanan</w:t>
      </w:r>
      <w:r w:rsidRPr="009F5EDD">
        <w:rPr>
          <w:sz w:val="14"/>
        </w:rPr>
        <w:t xml:space="preserve"> [12] </w:t>
      </w:r>
      <w:r w:rsidRPr="007D312E">
        <w:rPr>
          <w:rStyle w:val="StyleUnderline"/>
        </w:rPr>
        <w:t xml:space="preserve">highlights the </w:t>
      </w:r>
      <w:r w:rsidRPr="00A57D06">
        <w:rPr>
          <w:rStyle w:val="StyleUnderline"/>
          <w:highlight w:val="yellow"/>
        </w:rPr>
        <w:t>lack</w:t>
      </w:r>
      <w:r w:rsidRPr="007D312E">
        <w:rPr>
          <w:rStyle w:val="StyleUnderline"/>
        </w:rPr>
        <w:t xml:space="preserve"> of </w:t>
      </w:r>
      <w:r w:rsidRPr="00A57D06">
        <w:rPr>
          <w:rStyle w:val="Emphasis"/>
          <w:highlight w:val="yellow"/>
        </w:rPr>
        <w:t>real-world ev</w:t>
      </w:r>
      <w:r w:rsidRPr="007D312E">
        <w:rPr>
          <w:rStyle w:val="Emphasis"/>
        </w:rPr>
        <w:t>idence</w:t>
      </w:r>
      <w:r w:rsidRPr="007D312E">
        <w:rPr>
          <w:rStyle w:val="StyleUnderline"/>
        </w:rPr>
        <w:t xml:space="preserve"> supporting these claims, </w:t>
      </w:r>
      <w:r w:rsidRPr="00A57D06">
        <w:rPr>
          <w:rStyle w:val="StyleUnderline"/>
          <w:highlight w:val="yellow"/>
        </w:rPr>
        <w:t>which</w:t>
      </w:r>
      <w:r w:rsidRPr="007D312E">
        <w:rPr>
          <w:rStyle w:val="StyleUnderline"/>
        </w:rPr>
        <w:t xml:space="preserve"> frequently </w:t>
      </w:r>
      <w:r w:rsidRPr="00A57D06">
        <w:rPr>
          <w:rStyle w:val="Emphasis"/>
          <w:highlight w:val="yellow"/>
        </w:rPr>
        <w:t>hinge</w:t>
      </w:r>
      <w:r w:rsidRPr="00A57D06">
        <w:rPr>
          <w:rStyle w:val="StyleUnderline"/>
          <w:highlight w:val="yellow"/>
        </w:rPr>
        <w:t xml:space="preserve"> on </w:t>
      </w:r>
      <w:r w:rsidRPr="00A57D06">
        <w:rPr>
          <w:rStyle w:val="Emphasis"/>
          <w:highlight w:val="yellow"/>
        </w:rPr>
        <w:t>theoretical scenarios</w:t>
      </w:r>
      <w:r w:rsidRPr="009F5EDD">
        <w:rPr>
          <w:sz w:val="14"/>
        </w:rPr>
        <w:t xml:space="preserve">. He argues that </w:t>
      </w:r>
      <w:r w:rsidRPr="007D312E">
        <w:rPr>
          <w:rStyle w:val="StyleUnderline"/>
        </w:rPr>
        <w:t>the</w:t>
      </w:r>
      <w:r w:rsidRPr="009F5EDD">
        <w:rPr>
          <w:sz w:val="14"/>
        </w:rPr>
        <w:t xml:space="preserve"> </w:t>
      </w:r>
      <w:r w:rsidRPr="007D312E">
        <w:rPr>
          <w:rStyle w:val="Emphasis"/>
        </w:rPr>
        <w:t>real risks</w:t>
      </w:r>
      <w:r w:rsidRPr="009F5EDD">
        <w:rPr>
          <w:sz w:val="14"/>
        </w:rPr>
        <w:t xml:space="preserve"> </w:t>
      </w:r>
      <w:r w:rsidRPr="007D312E">
        <w:rPr>
          <w:rStyle w:val="StyleUnderline"/>
        </w:rPr>
        <w:t xml:space="preserve">linked to highly capable AI systems are more likely to stem from </w:t>
      </w:r>
      <w:r w:rsidRPr="007D312E">
        <w:rPr>
          <w:rStyle w:val="Emphasis"/>
        </w:rPr>
        <w:t>human misuse</w:t>
      </w:r>
      <w:r w:rsidRPr="007D312E">
        <w:rPr>
          <w:rStyle w:val="StyleUnderline"/>
        </w:rPr>
        <w:t xml:space="preserve"> or </w:t>
      </w:r>
      <w:r w:rsidRPr="007D312E">
        <w:rPr>
          <w:rStyle w:val="Emphasis"/>
        </w:rPr>
        <w:t>manipulation</w:t>
      </w:r>
      <w:r w:rsidRPr="009F5EDD">
        <w:rPr>
          <w:sz w:val="14"/>
        </w:rPr>
        <w:t xml:space="preserve">, </w:t>
      </w:r>
      <w:r w:rsidRPr="007D312E">
        <w:rPr>
          <w:rStyle w:val="StyleUnderline"/>
        </w:rPr>
        <w:t xml:space="preserve">rather than AI </w:t>
      </w:r>
      <w:r w:rsidRPr="007D312E">
        <w:rPr>
          <w:rStyle w:val="Emphasis"/>
        </w:rPr>
        <w:t>autonomously</w:t>
      </w:r>
      <w:r w:rsidRPr="007D312E">
        <w:rPr>
          <w:rStyle w:val="StyleUnderline"/>
        </w:rPr>
        <w:t xml:space="preserve"> straying from its intended programming</w:t>
      </w:r>
      <w:r w:rsidRPr="009F5EDD">
        <w:rPr>
          <w:sz w:val="14"/>
        </w:rPr>
        <w:t xml:space="preserve"> and developing its own agency. </w:t>
      </w:r>
      <w:r w:rsidRPr="007D312E">
        <w:rPr>
          <w:rStyle w:val="StyleUnderline"/>
        </w:rPr>
        <w:t>Furthermore</w:t>
      </w:r>
      <w:r w:rsidRPr="009F5EDD">
        <w:rPr>
          <w:sz w:val="14"/>
        </w:rPr>
        <w:t xml:space="preserve">, we bleieve that </w:t>
      </w:r>
      <w:r w:rsidRPr="007D312E">
        <w:rPr>
          <w:rStyle w:val="StyleUnderline"/>
        </w:rPr>
        <w:t xml:space="preserve">there’s a troubling issue where </w:t>
      </w:r>
      <w:r w:rsidRPr="00A57D06">
        <w:rPr>
          <w:rStyle w:val="Emphasis"/>
          <w:highlight w:val="yellow"/>
        </w:rPr>
        <w:t>current</w:t>
      </w:r>
      <w:r w:rsidRPr="007D312E">
        <w:rPr>
          <w:rStyle w:val="StyleUnderline"/>
        </w:rPr>
        <w:t xml:space="preserve"> </w:t>
      </w:r>
      <w:r w:rsidRPr="009F5EDD">
        <w:rPr>
          <w:sz w:val="14"/>
        </w:rPr>
        <w:t xml:space="preserve">security </w:t>
      </w:r>
      <w:r w:rsidRPr="00A57D06">
        <w:rPr>
          <w:rStyle w:val="StyleUnderline"/>
          <w:highlight w:val="yellow"/>
        </w:rPr>
        <w:t>vulnerabilities</w:t>
      </w:r>
      <w:r w:rsidRPr="00A57D06">
        <w:rPr>
          <w:sz w:val="14"/>
          <w:highlight w:val="yellow"/>
        </w:rPr>
        <w:t xml:space="preserve"> </w:t>
      </w:r>
      <w:r w:rsidRPr="00A57D06">
        <w:rPr>
          <w:rStyle w:val="StyleUnderline"/>
          <w:highlight w:val="yellow"/>
        </w:rPr>
        <w:t>seem</w:t>
      </w:r>
      <w:r w:rsidRPr="009F5EDD">
        <w:rPr>
          <w:sz w:val="14"/>
        </w:rPr>
        <w:t xml:space="preserve"> to be </w:t>
      </w:r>
      <w:r w:rsidRPr="00A57D06">
        <w:rPr>
          <w:rStyle w:val="Emphasis"/>
          <w:highlight w:val="yellow"/>
        </w:rPr>
        <w:t>ignored</w:t>
      </w:r>
      <w:r w:rsidRPr="009F5EDD">
        <w:rPr>
          <w:sz w:val="14"/>
        </w:rPr>
        <w:t xml:space="preserve"> </w:t>
      </w:r>
      <w:r w:rsidRPr="00A57D06">
        <w:rPr>
          <w:rStyle w:val="StyleUnderline"/>
          <w:highlight w:val="yellow"/>
        </w:rPr>
        <w:t>in favour of</w:t>
      </w:r>
      <w:r w:rsidRPr="007D312E">
        <w:rPr>
          <w:rStyle w:val="StyleUnderline"/>
        </w:rPr>
        <w:t xml:space="preserve"> speculating about a possible </w:t>
      </w:r>
      <w:r w:rsidRPr="00A57D06">
        <w:rPr>
          <w:rStyle w:val="Emphasis"/>
          <w:highlight w:val="yellow"/>
        </w:rPr>
        <w:t>rogue AI</w:t>
      </w:r>
      <w:r w:rsidRPr="009F5EDD">
        <w:rPr>
          <w:sz w:val="14"/>
        </w:rPr>
        <w:t xml:space="preserve"> in the distant future. </w:t>
      </w:r>
      <w:r w:rsidRPr="007D312E">
        <w:rPr>
          <w:rStyle w:val="StyleUnderline"/>
        </w:rPr>
        <w:t>This disregard for immediate risks is especially alarming, notably in the corporate sector</w:t>
      </w:r>
      <w:r w:rsidRPr="009F5EDD">
        <w:rPr>
          <w:sz w:val="14"/>
        </w:rPr>
        <w:t xml:space="preserve">, where security concerns and risks of mass surveillance, misinformation and manipulation, and the inadequacy of our current economic paradigm in a world where AI plays an increasingly prominent role [87] appear to take a backseat to speculative scenarios. </w:t>
      </w:r>
      <w:r w:rsidRPr="007D312E">
        <w:rPr>
          <w:rStyle w:val="StyleUnderline"/>
        </w:rPr>
        <w:t xml:space="preserve">While discussions regarding rogue superintelligent AI could hold value in some respects, the exaggerations and erroneous arguments within these </w:t>
      </w:r>
      <w:r w:rsidRPr="00A57D06">
        <w:rPr>
          <w:rStyle w:val="StyleUnderline"/>
          <w:highlight w:val="yellow"/>
        </w:rPr>
        <w:t>discussions</w:t>
      </w:r>
      <w:r w:rsidRPr="007D312E">
        <w:rPr>
          <w:rStyle w:val="StyleUnderline"/>
        </w:rPr>
        <w:t xml:space="preserve"> can </w:t>
      </w:r>
      <w:r w:rsidRPr="00A57D06">
        <w:rPr>
          <w:rStyle w:val="StyleUnderline"/>
          <w:highlight w:val="yellow"/>
        </w:rPr>
        <w:t xml:space="preserve">prove </w:t>
      </w:r>
      <w:r w:rsidRPr="00A57D06">
        <w:rPr>
          <w:rStyle w:val="Emphasis"/>
          <w:highlight w:val="yellow"/>
        </w:rPr>
        <w:t>detrimental</w:t>
      </w:r>
      <w:r w:rsidRPr="009F5EDD">
        <w:rPr>
          <w:sz w:val="14"/>
        </w:rPr>
        <w:t>.</w:t>
      </w:r>
    </w:p>
    <w:p w14:paraId="0173FE0D" w14:textId="77777777" w:rsidR="00115737" w:rsidRPr="00A17104" w:rsidRDefault="00115737" w:rsidP="00115737">
      <w:pPr>
        <w:pStyle w:val="Heading4"/>
      </w:pPr>
      <w:r>
        <w:t xml:space="preserve">It’s a </w:t>
      </w:r>
      <w:r>
        <w:rPr>
          <w:u w:val="single"/>
        </w:rPr>
        <w:t>marketing ploy</w:t>
      </w:r>
      <w:r>
        <w:t xml:space="preserve"> by </w:t>
      </w:r>
      <w:r>
        <w:rPr>
          <w:u w:val="single"/>
        </w:rPr>
        <w:t>big data companies</w:t>
      </w:r>
      <w:r>
        <w:t xml:space="preserve"> to </w:t>
      </w:r>
      <w:r>
        <w:rPr>
          <w:u w:val="single"/>
        </w:rPr>
        <w:t>exaggerate model capabilities</w:t>
      </w:r>
      <w:r>
        <w:t xml:space="preserve">. </w:t>
      </w:r>
    </w:p>
    <w:p w14:paraId="59E5F590" w14:textId="77777777" w:rsidR="00115737" w:rsidRDefault="00115737" w:rsidP="00115737">
      <w:r>
        <w:t xml:space="preserve">Nancy S. </w:t>
      </w:r>
      <w:r w:rsidRPr="009730AD">
        <w:rPr>
          <w:rStyle w:val="Style13ptBold"/>
        </w:rPr>
        <w:t>Jecker</w:t>
      </w:r>
      <w:r>
        <w:rPr>
          <w:rStyle w:val="Style13ptBold"/>
        </w:rPr>
        <w:t xml:space="preserve"> et al. 2</w:t>
      </w:r>
      <w:r w:rsidRPr="009730AD">
        <w:rPr>
          <w:rStyle w:val="Style13ptBold"/>
        </w:rPr>
        <w:t>4</w:t>
      </w:r>
      <w:r>
        <w:t>, Nancy S Jecker, Department of Bioethics &amp; Humanities, University of Washington School of Medicine and African Centre for Epistemology and Philosophy of Science, University of Johannesburg; Caesar Alimsinya Atuire, Centre for Tropical Medicine and Global Health, Oxford University and Department of Philosophy and Classics, University of Ghana; Jean-Christophe Bélisle-Pipon, Faculty of Health Sciences, Simon Fraser University; Vardit Ravitsky, Hastings Center and Department of Global Health and Social Medicine, Harvard University; Anita Ho, Bioethics Program, University of California San Francisco, “AI and the Falling Sky: Interrogating X-Risk,” Journal of Medical Ethics, Institute of Medical Ethics, 04/04/2024, jme.bmj.com, doi:10.1136/jme-2023-109702</w:t>
      </w:r>
    </w:p>
    <w:p w14:paraId="660A8208" w14:textId="77777777" w:rsidR="00115737" w:rsidRPr="00045E48" w:rsidRDefault="00115737" w:rsidP="00115737">
      <w:pPr>
        <w:rPr>
          <w:sz w:val="16"/>
        </w:rPr>
      </w:pPr>
      <w:r w:rsidRPr="00045E48">
        <w:rPr>
          <w:sz w:val="16"/>
        </w:rPr>
        <w:t>I. Unpacking X-Risk</w:t>
      </w:r>
    </w:p>
    <w:p w14:paraId="3C2B67B7" w14:textId="77777777" w:rsidR="00115737" w:rsidRPr="00045E48" w:rsidRDefault="00115737" w:rsidP="00115737">
      <w:pPr>
        <w:rPr>
          <w:sz w:val="16"/>
        </w:rPr>
      </w:pPr>
      <w:r w:rsidRPr="00045E48">
        <w:rPr>
          <w:rStyle w:val="StyleUnderline"/>
        </w:rPr>
        <w:t xml:space="preserve">Doomsayers imagine </w:t>
      </w:r>
      <w:r w:rsidRPr="00A57D06">
        <w:rPr>
          <w:rStyle w:val="StyleUnderline"/>
          <w:highlight w:val="yellow"/>
        </w:rPr>
        <w:t>AI</w:t>
      </w:r>
      <w:r w:rsidRPr="00045E48">
        <w:rPr>
          <w:rStyle w:val="StyleUnderline"/>
        </w:rPr>
        <w:t xml:space="preserve"> in frightening ways, a </w:t>
      </w:r>
      <w:r w:rsidRPr="00045E48">
        <w:rPr>
          <w:rStyle w:val="Emphasis"/>
        </w:rPr>
        <w:t>paperclip maximiser</w:t>
      </w:r>
      <w:r w:rsidRPr="00045E48">
        <w:rPr>
          <w:rStyle w:val="StyleUnderline"/>
        </w:rPr>
        <w:t xml:space="preserve">, ‘whose top goal is the manufacturing of paperclips, with the consequence that it starts transforming first all of </w:t>
      </w:r>
      <w:r w:rsidRPr="00045E48">
        <w:rPr>
          <w:rStyle w:val="Emphasis"/>
        </w:rPr>
        <w:t>earth</w:t>
      </w:r>
      <w:r w:rsidRPr="00045E48">
        <w:rPr>
          <w:sz w:val="16"/>
        </w:rPr>
        <w:t xml:space="preserve"> </w:t>
      </w:r>
      <w:r w:rsidRPr="00045E48">
        <w:rPr>
          <w:rStyle w:val="StyleUnderline"/>
        </w:rPr>
        <w:t xml:space="preserve">and increasing portions of </w:t>
      </w:r>
      <w:r w:rsidRPr="00045E48">
        <w:rPr>
          <w:rStyle w:val="Emphasis"/>
        </w:rPr>
        <w:t>space</w:t>
      </w:r>
      <w:r w:rsidRPr="00045E48">
        <w:rPr>
          <w:rStyle w:val="StyleUnderline"/>
        </w:rPr>
        <w:t xml:space="preserve"> into </w:t>
      </w:r>
      <w:r w:rsidRPr="00045E48">
        <w:rPr>
          <w:rStyle w:val="Emphasis"/>
        </w:rPr>
        <w:t>paperclip manufacturing facilities.’</w:t>
      </w:r>
      <w:r w:rsidRPr="00045E48">
        <w:rPr>
          <w:sz w:val="16"/>
        </w:rPr>
        <w:t xml:space="preserve">(Bostrom, p5)6 </w:t>
      </w:r>
      <w:r w:rsidRPr="00045E48">
        <w:rPr>
          <w:rStyle w:val="StyleUnderline"/>
        </w:rPr>
        <w:t>They compare large language models</w:t>
      </w:r>
      <w:r w:rsidRPr="00045E48">
        <w:rPr>
          <w:sz w:val="16"/>
        </w:rPr>
        <w:t xml:space="preserve"> (LLMs) </w:t>
      </w:r>
      <w:r w:rsidRPr="00045E48">
        <w:rPr>
          <w:rStyle w:val="StyleUnderline"/>
        </w:rPr>
        <w:t xml:space="preserve">to the </w:t>
      </w:r>
      <w:r w:rsidRPr="00045E48">
        <w:rPr>
          <w:rStyle w:val="Emphasis"/>
        </w:rPr>
        <w:t>shoggoth in Lovecraft’s novella</w:t>
      </w:r>
      <w:r w:rsidRPr="00045E48">
        <w:rPr>
          <w:sz w:val="16"/>
        </w:rPr>
        <w:t>, ‘a terrible, indescribable thing…a shapeless congeries of protoplasmic bubbles, … with myriads of temporary eyes…as pustules of greenish light all over…’.7</w:t>
      </w:r>
    </w:p>
    <w:p w14:paraId="6836A627" w14:textId="77777777" w:rsidR="00115737" w:rsidRPr="00045E48" w:rsidRDefault="00115737" w:rsidP="00115737">
      <w:pPr>
        <w:rPr>
          <w:sz w:val="16"/>
        </w:rPr>
      </w:pPr>
      <w:r w:rsidRPr="00A57D06">
        <w:rPr>
          <w:rStyle w:val="StyleUnderline"/>
          <w:highlight w:val="yellow"/>
        </w:rPr>
        <w:t>Prophesies of annihilation have</w:t>
      </w:r>
      <w:r w:rsidRPr="00045E48">
        <w:rPr>
          <w:rStyle w:val="StyleUnderline"/>
        </w:rPr>
        <w:t xml:space="preserve"> a </w:t>
      </w:r>
      <w:r w:rsidRPr="00A57D06">
        <w:rPr>
          <w:rStyle w:val="Emphasis"/>
          <w:highlight w:val="yellow"/>
        </w:rPr>
        <w:t>runaway effect</w:t>
      </w:r>
      <w:r w:rsidRPr="00045E48">
        <w:rPr>
          <w:rStyle w:val="Emphasis"/>
        </w:rPr>
        <w:t xml:space="preserve"> on the public’s imagination</w:t>
      </w:r>
      <w:r w:rsidRPr="00045E48">
        <w:rPr>
          <w:sz w:val="16"/>
        </w:rPr>
        <w:t>. Schwarzenegger, star of The Terminator, a film depicting a computer defence system that achieves self-awareness and initiates nuclear war, has stated that the film’s subject is ‘not any more fantasy or kind of futuristic. It is here today’ and ‘everyone is frightened’.8 Public attention to X-Risk intensified in 2023, when The Future of Life Institute called on AI labs to pause for 6 months the training of AI systems more powerful than Generative Pre-Trained Transformer (GPT)-4,9 and, with the Centre for AI Safety, spearheaded a Statement on AI Risk, signed by leaders from OpenAI, Google Deepmind, Anthropic and others stressing that, ‘(m)itigating the risk of extinction from AI should be a global priority alongside other societal-scale risks such as pandemics and nuclear war’.10 The 2023 release of Nolan’s film, Oppenheimer, encouraged comparisons between AI and atomic weaponry. Just as Oppenheimer fretted unleashing atomic energy ‘altered abruptly and profoundly the nature of the world,’ and ‘might someday prove deadly to the whole civilisation’, tech leaders fret AI X-Risk.(Bird, p323)11</w:t>
      </w:r>
    </w:p>
    <w:p w14:paraId="13911BBC" w14:textId="77777777" w:rsidR="00115737" w:rsidRPr="00045E48" w:rsidRDefault="00115737" w:rsidP="00115737">
      <w:pPr>
        <w:rPr>
          <w:sz w:val="16"/>
        </w:rPr>
      </w:pPr>
      <w:r w:rsidRPr="00045E48">
        <w:rPr>
          <w:sz w:val="16"/>
        </w:rPr>
        <w:t>The concept of ‘X-Risk’ traces to Bostrom, who in 2002 defined it as a risk involving, ‘an adverse outcome (that) would either annihilate Earth-originating intelligent life or permanently and drastically curtail its potential;’ on this rendering, X-Risk imperils ‘humankind as a whole’ and brings ‘major adverse consequences for the course of human civilisation for all time to come.’(Bostrom, p2)12 More recently, Bostrom and Ćirković defined ‘X-Risk’ as a subset of global catastrophic risks that ‘threatens to cause the extinction of Earth-originating intelligent life or to reduce its quality of life (compared with what would otherwise have been possible) permanently and drastically.’(Bostrom, p4)13 They classify global catastrophic risks that could become existential in scope, intensity and probability as threefold: risks from nature such as asteroid threats; risks from unintended consequences, such as pandemic diseases; and risks from hostile acts, such as nuclear weaponry. We use Bostrom and Ćirković’s account as our working definition of X-Risk. While it is vague in the sense of leaving open the thresholds for scope, intensity and probability, it carries the advantage of breadth and relevance to a range of serious threats.</w:t>
      </w:r>
    </w:p>
    <w:p w14:paraId="40E1AE8C" w14:textId="77777777" w:rsidR="00115737" w:rsidRPr="00045E48" w:rsidRDefault="00115737" w:rsidP="00115737">
      <w:pPr>
        <w:rPr>
          <w:sz w:val="16"/>
        </w:rPr>
      </w:pPr>
      <w:r w:rsidRPr="00045E48">
        <w:rPr>
          <w:sz w:val="16"/>
        </w:rPr>
        <w:t>Who says the sky is falling?</w:t>
      </w:r>
    </w:p>
    <w:p w14:paraId="2CF213FE" w14:textId="77777777" w:rsidR="00115737" w:rsidRPr="00045E48" w:rsidRDefault="00115737" w:rsidP="00115737">
      <w:pPr>
        <w:rPr>
          <w:sz w:val="16"/>
        </w:rPr>
      </w:pPr>
      <w:r w:rsidRPr="00045E48">
        <w:rPr>
          <w:rStyle w:val="StyleUnderline"/>
        </w:rPr>
        <w:t xml:space="preserve">A </w:t>
      </w:r>
      <w:r w:rsidRPr="00A57D06">
        <w:rPr>
          <w:rStyle w:val="StyleUnderline"/>
          <w:highlight w:val="yellow"/>
        </w:rPr>
        <w:t>prominent source of apocalyptic thinking</w:t>
      </w:r>
      <w:r w:rsidRPr="00045E48">
        <w:rPr>
          <w:rStyle w:val="StyleUnderline"/>
        </w:rPr>
        <w:t xml:space="preserve"> regarding AI </w:t>
      </w:r>
      <w:r w:rsidRPr="00A57D06">
        <w:rPr>
          <w:rStyle w:val="StyleUnderline"/>
          <w:highlight w:val="yellow"/>
        </w:rPr>
        <w:t>comes from</w:t>
      </w:r>
      <w:r w:rsidRPr="00045E48">
        <w:rPr>
          <w:rStyle w:val="StyleUnderline"/>
        </w:rPr>
        <w:t xml:space="preserve"> </w:t>
      </w:r>
      <w:r w:rsidRPr="00045E48">
        <w:rPr>
          <w:rStyle w:val="Emphasis"/>
        </w:rPr>
        <w:t xml:space="preserve">within the </w:t>
      </w:r>
      <w:r w:rsidRPr="00A57D06">
        <w:rPr>
          <w:rStyle w:val="Emphasis"/>
          <w:highlight w:val="yellow"/>
        </w:rPr>
        <w:t>tech industry</w:t>
      </w:r>
      <w:r w:rsidRPr="00045E48">
        <w:rPr>
          <w:sz w:val="16"/>
        </w:rPr>
        <w:t xml:space="preserve">. </w:t>
      </w:r>
      <w:r w:rsidRPr="00045E48">
        <w:rPr>
          <w:rStyle w:val="StyleUnderline"/>
        </w:rPr>
        <w:t xml:space="preserve">According to a New York Times analysis, many tech leaders believe that AI advancement is </w:t>
      </w:r>
      <w:r w:rsidRPr="00045E48">
        <w:rPr>
          <w:rStyle w:val="Emphasis"/>
        </w:rPr>
        <w:t>inevitable</w:t>
      </w:r>
      <w:r w:rsidRPr="00045E48">
        <w:rPr>
          <w:sz w:val="16"/>
        </w:rPr>
        <w:t xml:space="preserve">, </w:t>
      </w:r>
      <w:r w:rsidRPr="00045E48">
        <w:rPr>
          <w:rStyle w:val="StyleUnderline"/>
        </w:rPr>
        <w:t xml:space="preserve">because it is </w:t>
      </w:r>
      <w:r w:rsidRPr="00045E48">
        <w:rPr>
          <w:rStyle w:val="Emphasis"/>
        </w:rPr>
        <w:t>possible</w:t>
      </w:r>
      <w:r w:rsidRPr="00045E48">
        <w:rPr>
          <w:rStyle w:val="StyleUnderline"/>
        </w:rPr>
        <w:t xml:space="preserve">, and think those at the forefront of creating it </w:t>
      </w:r>
      <w:r w:rsidRPr="00045E48">
        <w:rPr>
          <w:rStyle w:val="Emphasis"/>
        </w:rPr>
        <w:t>know best how to shape it</w:t>
      </w:r>
      <w:r w:rsidRPr="00045E48">
        <w:rPr>
          <w:rStyle w:val="StyleUnderline"/>
        </w:rPr>
        <w:t>.</w:t>
      </w:r>
      <w:r w:rsidRPr="00045E48">
        <w:rPr>
          <w:sz w:val="16"/>
        </w:rPr>
        <w:t>14 In a 2019 scoping review of global AI ethics guidelines, Jobin et al identified 84 documents containing AI ethics principles or guidance, with most from the tech industry.(Jobin, p396)15 However, a limitation of the study was that ethics guidance documents represent ‘soft law,’ which is not indexed in conventional databases, making retrieval less replicable and unbiased. More recently, Stanford University’s 2023 annual AI Index Report examined authorship of scholarly AI ethics literature and reported a shift away from academic authors towards authors with industry affiliations; the Report showed industry-affiliated authors produced 71% more publications than academics year over year between 2014 and 2022.16</w:t>
      </w:r>
    </w:p>
    <w:p w14:paraId="5DF5B6A9" w14:textId="77777777" w:rsidR="00115737" w:rsidRPr="00045E48" w:rsidRDefault="00115737" w:rsidP="00115737">
      <w:pPr>
        <w:rPr>
          <w:sz w:val="16"/>
        </w:rPr>
      </w:pPr>
      <w:r w:rsidRPr="00045E48">
        <w:rPr>
          <w:rStyle w:val="StyleUnderline"/>
        </w:rPr>
        <w:t xml:space="preserve">Since </w:t>
      </w:r>
      <w:r w:rsidRPr="00A57D06">
        <w:rPr>
          <w:rStyle w:val="StyleUnderline"/>
          <w:highlight w:val="yellow"/>
        </w:rPr>
        <w:t xml:space="preserve">AI companies benefit </w:t>
      </w:r>
      <w:r w:rsidRPr="00A57D06">
        <w:rPr>
          <w:rStyle w:val="Emphasis"/>
          <w:highlight w:val="yellow"/>
        </w:rPr>
        <w:t>financially</w:t>
      </w:r>
      <w:r w:rsidRPr="00A57D06">
        <w:rPr>
          <w:sz w:val="16"/>
          <w:highlight w:val="yellow"/>
        </w:rPr>
        <w:t xml:space="preserve"> </w:t>
      </w:r>
      <w:r w:rsidRPr="00A57D06">
        <w:rPr>
          <w:rStyle w:val="StyleUnderline"/>
          <w:highlight w:val="yellow"/>
        </w:rPr>
        <w:t>from</w:t>
      </w:r>
      <w:r w:rsidRPr="00045E48">
        <w:rPr>
          <w:rStyle w:val="StyleUnderline"/>
        </w:rPr>
        <w:t xml:space="preserve"> their investments in AI, relying on them for </w:t>
      </w:r>
      <w:r w:rsidRPr="00A57D06">
        <w:rPr>
          <w:rStyle w:val="Emphasis"/>
          <w:highlight w:val="yellow"/>
        </w:rPr>
        <w:t>ethics</w:t>
      </w:r>
      <w:r w:rsidRPr="00A57D06">
        <w:rPr>
          <w:rStyle w:val="StyleUnderline"/>
          <w:highlight w:val="yellow"/>
        </w:rPr>
        <w:t xml:space="preserve"> guidance</w:t>
      </w:r>
      <w:r w:rsidRPr="00045E48">
        <w:rPr>
          <w:rStyle w:val="StyleUnderline"/>
        </w:rPr>
        <w:t xml:space="preserve"> </w:t>
      </w:r>
      <w:r w:rsidRPr="00A57D06">
        <w:rPr>
          <w:rStyle w:val="StyleUnderline"/>
          <w:highlight w:val="yellow"/>
        </w:rPr>
        <w:t>creates</w:t>
      </w:r>
      <w:r w:rsidRPr="00045E48">
        <w:rPr>
          <w:rStyle w:val="StyleUnderline"/>
        </w:rPr>
        <w:t xml:space="preserve"> a </w:t>
      </w:r>
      <w:r w:rsidRPr="00A57D06">
        <w:rPr>
          <w:rStyle w:val="Emphasis"/>
          <w:highlight w:val="yellow"/>
        </w:rPr>
        <w:t>conflict of interest</w:t>
      </w:r>
      <w:r w:rsidRPr="00045E48">
        <w:rPr>
          <w:sz w:val="16"/>
        </w:rPr>
        <w:t xml:space="preserve">. A ‘conflict of interest’ is a situation where ‘an individual’s judgement concerning a primary interest tends to be unduly influenced (or biased) by a secondary interest.’(Resnik, p121–22)17 </w:t>
      </w:r>
      <w:r w:rsidRPr="00045E48">
        <w:rPr>
          <w:rStyle w:val="StyleUnderline"/>
        </w:rPr>
        <w:t xml:space="preserve">In addition to financial conflicts of interest, non-financial conflicts of </w:t>
      </w:r>
      <w:r w:rsidRPr="00A57D06">
        <w:rPr>
          <w:rStyle w:val="StyleUnderline"/>
        </w:rPr>
        <w:t xml:space="preserve">interest can arise from </w:t>
      </w:r>
      <w:r w:rsidRPr="00A57D06">
        <w:rPr>
          <w:rStyle w:val="Emphasis"/>
        </w:rPr>
        <w:t>multiple sources</w:t>
      </w:r>
      <w:r w:rsidRPr="00A57D06">
        <w:rPr>
          <w:sz w:val="16"/>
        </w:rPr>
        <w:t xml:space="preserve"> (</w:t>
      </w:r>
      <w:r w:rsidRPr="00A57D06">
        <w:rPr>
          <w:rStyle w:val="StyleUnderline"/>
        </w:rPr>
        <w:t xml:space="preserve">eg, personal or professional </w:t>
      </w:r>
      <w:r w:rsidRPr="00A57D06">
        <w:rPr>
          <w:rStyle w:val="Emphasis"/>
        </w:rPr>
        <w:t>relationships</w:t>
      </w:r>
      <w:r w:rsidRPr="00A57D06">
        <w:rPr>
          <w:rStyle w:val="StyleUnderline"/>
        </w:rPr>
        <w:t xml:space="preserve">, </w:t>
      </w:r>
      <w:r w:rsidRPr="00A57D06">
        <w:rPr>
          <w:rStyle w:val="Emphasis"/>
        </w:rPr>
        <w:t>political</w:t>
      </w:r>
      <w:r w:rsidRPr="00A57D06">
        <w:rPr>
          <w:rStyle w:val="StyleUnderline"/>
        </w:rPr>
        <w:t xml:space="preserve"> activity, involvement in </w:t>
      </w:r>
      <w:r w:rsidRPr="00A57D06">
        <w:rPr>
          <w:rStyle w:val="Emphasis"/>
        </w:rPr>
        <w:t>litigation</w:t>
      </w:r>
      <w:r w:rsidRPr="00A57D06">
        <w:rPr>
          <w:sz w:val="16"/>
        </w:rPr>
        <w:t xml:space="preserve">).17 </w:t>
      </w:r>
      <w:r w:rsidRPr="00A57D06">
        <w:rPr>
          <w:rStyle w:val="StyleUnderline"/>
        </w:rPr>
        <w:t xml:space="preserve">Non-financial conflicts of interest can occur </w:t>
      </w:r>
      <w:r w:rsidRPr="00A57D06">
        <w:rPr>
          <w:rStyle w:val="Emphasis"/>
        </w:rPr>
        <w:t>subconsciously</w:t>
      </w:r>
      <w:r w:rsidRPr="00A57D06">
        <w:rPr>
          <w:sz w:val="16"/>
        </w:rPr>
        <w:t xml:space="preserve">, </w:t>
      </w:r>
      <w:r w:rsidRPr="00A57D06">
        <w:rPr>
          <w:rStyle w:val="StyleUnderline"/>
        </w:rPr>
        <w:t xml:space="preserve">and implicit </w:t>
      </w:r>
      <w:r w:rsidRPr="00A57D06">
        <w:rPr>
          <w:rStyle w:val="Emphasis"/>
        </w:rPr>
        <w:t>cognitive biases</w:t>
      </w:r>
      <w:r w:rsidRPr="00A57D06">
        <w:rPr>
          <w:rStyle w:val="StyleUnderline"/>
        </w:rPr>
        <w:t xml:space="preserve"> can </w:t>
      </w:r>
      <w:r w:rsidRPr="00A57D06">
        <w:rPr>
          <w:rStyle w:val="Emphasis"/>
        </w:rPr>
        <w:t>transfer</w:t>
      </w:r>
      <w:r w:rsidRPr="00A57D06">
        <w:rPr>
          <w:rStyle w:val="StyleUnderline"/>
        </w:rPr>
        <w:t xml:space="preserve"> to </w:t>
      </w:r>
      <w:r w:rsidRPr="00A57D06">
        <w:rPr>
          <w:rStyle w:val="Emphasis"/>
        </w:rPr>
        <w:t>AI systems</w:t>
      </w:r>
      <w:r w:rsidRPr="00A57D06">
        <w:rPr>
          <w:sz w:val="16"/>
        </w:rPr>
        <w:t>. Since most powerful tech companies are situated in high-income Western countries, they may be implicitly partial to values and concerns prevalent in those societies, reflecting</w:t>
      </w:r>
      <w:r w:rsidRPr="00045E48">
        <w:rPr>
          <w:sz w:val="16"/>
        </w:rPr>
        <w:t xml:space="preserve"> anchoring bias (believing what one wants or expects) and confirmation bias (clinging to beliefs despite conflicting evidence). The dearth of research exploring AI’s social impacts in diverse cultural settings around the world makes detecting and dislodging implicit bias difficult.18 Commenting on the existing corpus of AI ethics guidance, Jobin et al noted a significant representation of more economically developed countries, with the USA and UK together accounting for more than a third of AI ethics principles in 2019, followed by Japan, Germany, France and Finland. Notably, African and South American countries were not represented. While authors of AI ethics guidance often purport to represent the common good, a 2022 study by Bélisle-Pipon et al showed a broad trend towards asymmetrical engagement, with industry and those with vested interests in AI more represented than the public.19 Hagerty and Rubinov report that risks for discriminatory outcomes in machine learning are particularly high for countries outside the USA and Western Europe, especially when algorithms developed in higher-income countries are deployed in low-income and middle-income countries that have different resource and social realities.18</w:t>
      </w:r>
    </w:p>
    <w:p w14:paraId="366D64DC" w14:textId="77777777" w:rsidR="00115737" w:rsidRPr="00045E48" w:rsidRDefault="00115737" w:rsidP="00115737">
      <w:pPr>
        <w:rPr>
          <w:sz w:val="16"/>
        </w:rPr>
      </w:pPr>
      <w:r w:rsidRPr="00045E48">
        <w:rPr>
          <w:rStyle w:val="StyleUnderline"/>
        </w:rPr>
        <w:t xml:space="preserve">Another </w:t>
      </w:r>
      <w:r w:rsidRPr="00A57D06">
        <w:rPr>
          <w:rStyle w:val="StyleUnderline"/>
          <w:highlight w:val="yellow"/>
        </w:rPr>
        <w:t>prominent source of calamity</w:t>
      </w:r>
      <w:r w:rsidRPr="00045E48">
        <w:rPr>
          <w:rStyle w:val="StyleUnderline"/>
        </w:rPr>
        <w:t xml:space="preserve"> thinking </w:t>
      </w:r>
      <w:r w:rsidRPr="00A57D06">
        <w:rPr>
          <w:rStyle w:val="StyleUnderline"/>
          <w:highlight w:val="yellow"/>
        </w:rPr>
        <w:t>is members of</w:t>
      </w:r>
      <w:r w:rsidRPr="00045E48">
        <w:rPr>
          <w:rStyle w:val="StyleUnderline"/>
        </w:rPr>
        <w:t xml:space="preserve"> the </w:t>
      </w:r>
      <w:r w:rsidRPr="00A57D06">
        <w:rPr>
          <w:rStyle w:val="Emphasis"/>
          <w:highlight w:val="yellow"/>
        </w:rPr>
        <w:t>e</w:t>
      </w:r>
      <w:r w:rsidRPr="00045E48">
        <w:rPr>
          <w:rStyle w:val="Emphasis"/>
        </w:rPr>
        <w:t xml:space="preserve">ffective </w:t>
      </w:r>
      <w:r w:rsidRPr="00A57D06">
        <w:rPr>
          <w:rStyle w:val="Emphasis"/>
          <w:highlight w:val="yellow"/>
        </w:rPr>
        <w:t>a</w:t>
      </w:r>
      <w:r w:rsidRPr="00045E48">
        <w:rPr>
          <w:rStyle w:val="Emphasis"/>
        </w:rPr>
        <w:t>ltruism movement</w:t>
      </w:r>
      <w:r w:rsidRPr="00045E48">
        <w:rPr>
          <w:sz w:val="16"/>
        </w:rPr>
        <w:t xml:space="preserve"> </w:t>
      </w:r>
      <w:r w:rsidRPr="00A57D06">
        <w:rPr>
          <w:rStyle w:val="StyleUnderline"/>
          <w:highlight w:val="yellow"/>
        </w:rPr>
        <w:t>and</w:t>
      </w:r>
      <w:r w:rsidRPr="00045E48">
        <w:rPr>
          <w:rStyle w:val="StyleUnderline"/>
        </w:rPr>
        <w:t xml:space="preserve"> the associated cause of </w:t>
      </w:r>
      <w:r w:rsidRPr="00A57D06">
        <w:rPr>
          <w:rStyle w:val="Emphasis"/>
          <w:highlight w:val="yellow"/>
        </w:rPr>
        <w:t>longtermism</w:t>
      </w:r>
      <w:r w:rsidRPr="00045E48">
        <w:rPr>
          <w:sz w:val="16"/>
        </w:rPr>
        <w:t xml:space="preserve">, two groups that focus on ‘the most extreme catastrophic risks and emphasise the far-future consequences of our actions’.20 </w:t>
      </w:r>
      <w:r w:rsidRPr="00045E48">
        <w:rPr>
          <w:rStyle w:val="StyleUnderline"/>
        </w:rPr>
        <w:t xml:space="preserve">Effective altruism is associated with a philosophical and social movement based largely at </w:t>
      </w:r>
      <w:r w:rsidRPr="00045E48">
        <w:rPr>
          <w:rStyle w:val="Emphasis"/>
        </w:rPr>
        <w:t>Oxford University</w:t>
      </w:r>
      <w:r w:rsidRPr="00045E48">
        <w:rPr>
          <w:rStyle w:val="StyleUnderline"/>
        </w:rPr>
        <w:t xml:space="preserve"> and </w:t>
      </w:r>
      <w:r w:rsidRPr="00045E48">
        <w:rPr>
          <w:rStyle w:val="Emphasis"/>
        </w:rPr>
        <w:t>Silicon Valley</w:t>
      </w:r>
      <w:r w:rsidRPr="00045E48">
        <w:rPr>
          <w:rStyle w:val="StyleUnderline"/>
        </w:rPr>
        <w:t>. Its members include philosophers like</w:t>
      </w:r>
      <w:r w:rsidRPr="00045E48">
        <w:rPr>
          <w:sz w:val="16"/>
        </w:rPr>
        <w:t xml:space="preserve"> </w:t>
      </w:r>
      <w:r w:rsidRPr="00045E48">
        <w:rPr>
          <w:rStyle w:val="Emphasis"/>
        </w:rPr>
        <w:t>Singer</w:t>
      </w:r>
      <w:r w:rsidRPr="00045E48">
        <w:rPr>
          <w:sz w:val="16"/>
        </w:rPr>
        <w:t xml:space="preserve">, </w:t>
      </w:r>
      <w:r w:rsidRPr="00045E48">
        <w:rPr>
          <w:rStyle w:val="Emphasis"/>
        </w:rPr>
        <w:t>Ord</w:t>
      </w:r>
      <w:r w:rsidRPr="00045E48">
        <w:rPr>
          <w:sz w:val="16"/>
        </w:rPr>
        <w:t xml:space="preserve"> </w:t>
      </w:r>
      <w:r w:rsidRPr="00045E48">
        <w:rPr>
          <w:rStyle w:val="StyleUnderline"/>
        </w:rPr>
        <w:t>and</w:t>
      </w:r>
      <w:r w:rsidRPr="00045E48">
        <w:rPr>
          <w:sz w:val="16"/>
        </w:rPr>
        <w:t xml:space="preserve"> </w:t>
      </w:r>
      <w:r w:rsidRPr="00045E48">
        <w:rPr>
          <w:rStyle w:val="Emphasis"/>
        </w:rPr>
        <w:t>MacAskill</w:t>
      </w:r>
      <w:r w:rsidRPr="00045E48">
        <w:rPr>
          <w:sz w:val="16"/>
        </w:rPr>
        <w:t xml:space="preserve">, </w:t>
      </w:r>
      <w:r w:rsidRPr="00045E48">
        <w:rPr>
          <w:rStyle w:val="StyleUnderline"/>
        </w:rPr>
        <w:t xml:space="preserve">along with tech industry leaders like the </w:t>
      </w:r>
      <w:r w:rsidRPr="00045E48">
        <w:rPr>
          <w:rStyle w:val="Emphasis"/>
        </w:rPr>
        <w:t>discredited cryptocurrency founder, Bankman-Fried</w:t>
      </w:r>
      <w:r w:rsidRPr="00045E48">
        <w:rPr>
          <w:sz w:val="16"/>
        </w:rPr>
        <w:t>. The guiding principles of effective altruism are ‘to do as much good as we can’ and ‘to base our actions on the best available evidence and reasoning about how the world works’.21 MacAskill defines longtermism as ‘the idea that positively influencing the long-term future is a key moral priority of our time’, and underscores, ‘Future people count. There could be a lot of them. We can make their lives go better.’(MakAskill, pp5, 21)22 Effective altruism and longtermism have spawned charitable organisations dedicated to promoting its goals, including GiveWell, Open Philanthropy and The Future of Life Institute. To be clear, we are not suggesting that adherents of longtermism are logically forced to embrace X-Risk or calamity thinking; our point is that adherents of longtermism draw on it to justify catastrophising.</w:t>
      </w:r>
    </w:p>
    <w:p w14:paraId="1DC3223E" w14:textId="77777777" w:rsidR="00115737" w:rsidRPr="00045E48" w:rsidRDefault="00115737" w:rsidP="00115737">
      <w:pPr>
        <w:rPr>
          <w:sz w:val="16"/>
        </w:rPr>
      </w:pPr>
      <w:r w:rsidRPr="00045E48">
        <w:rPr>
          <w:sz w:val="16"/>
        </w:rPr>
        <w:t>Who benefits and who is placed at risk?</w:t>
      </w:r>
    </w:p>
    <w:p w14:paraId="62056197" w14:textId="77777777" w:rsidR="00115737" w:rsidRPr="00045E48" w:rsidRDefault="00115737" w:rsidP="00115737">
      <w:pPr>
        <w:rPr>
          <w:sz w:val="16"/>
        </w:rPr>
      </w:pPr>
      <w:r w:rsidRPr="00045E48">
        <w:rPr>
          <w:sz w:val="16"/>
        </w:rPr>
        <w:t xml:space="preserve">Critics of </w:t>
      </w:r>
      <w:r w:rsidRPr="00A57D06">
        <w:rPr>
          <w:rStyle w:val="StyleUnderline"/>
          <w:highlight w:val="yellow"/>
        </w:rPr>
        <w:t>longtermism</w:t>
      </w:r>
      <w:r w:rsidRPr="00045E48">
        <w:rPr>
          <w:sz w:val="16"/>
        </w:rPr>
        <w:t xml:space="preserve"> argue that it </w:t>
      </w:r>
      <w:r w:rsidRPr="00A57D06">
        <w:rPr>
          <w:rStyle w:val="Emphasis"/>
          <w:highlight w:val="yellow"/>
        </w:rPr>
        <w:t>fails</w:t>
      </w:r>
      <w:r w:rsidRPr="00A57D06">
        <w:rPr>
          <w:sz w:val="16"/>
          <w:highlight w:val="yellow"/>
        </w:rPr>
        <w:t xml:space="preserve"> </w:t>
      </w:r>
      <w:r w:rsidRPr="00A57D06">
        <w:rPr>
          <w:rStyle w:val="StyleUnderline"/>
          <w:highlight w:val="yellow"/>
        </w:rPr>
        <w:t>to give sufficient attention to</w:t>
      </w:r>
      <w:r w:rsidRPr="00045E48">
        <w:rPr>
          <w:rStyle w:val="StyleUnderline"/>
        </w:rPr>
        <w:t xml:space="preserve"> serious </w:t>
      </w:r>
      <w:r w:rsidRPr="00A57D06">
        <w:rPr>
          <w:rStyle w:val="StyleUnderline"/>
          <w:highlight w:val="yellow"/>
        </w:rPr>
        <w:t xml:space="preserve">problems happening </w:t>
      </w:r>
      <w:r w:rsidRPr="00A57D06">
        <w:rPr>
          <w:rStyle w:val="Emphasis"/>
          <w:highlight w:val="yellow"/>
        </w:rPr>
        <w:t>now</w:t>
      </w:r>
      <w:r w:rsidRPr="00045E48">
        <w:rPr>
          <w:rStyle w:val="StyleUnderline"/>
        </w:rPr>
        <w:t xml:space="preserve">, particularly problems affecting those who have been historically disadvantaged or marginalised. Worse, it can give warrant to </w:t>
      </w:r>
      <w:r w:rsidRPr="00045E48">
        <w:rPr>
          <w:rStyle w:val="Emphasis"/>
        </w:rPr>
        <w:t>sacrificing</w:t>
      </w:r>
      <w:r w:rsidRPr="00045E48">
        <w:rPr>
          <w:rStyle w:val="StyleUnderline"/>
        </w:rPr>
        <w:t xml:space="preserve"> </w:t>
      </w:r>
      <w:r w:rsidRPr="00045E48">
        <w:rPr>
          <w:rStyle w:val="Emphasis"/>
        </w:rPr>
        <w:t>present</w:t>
      </w:r>
      <w:r w:rsidRPr="00045E48">
        <w:rPr>
          <w:rStyle w:val="StyleUnderline"/>
        </w:rPr>
        <w:t xml:space="preserve"> people’s rights and interests to stave off a </w:t>
      </w:r>
      <w:r w:rsidRPr="00045E48">
        <w:rPr>
          <w:rStyle w:val="Emphasis"/>
        </w:rPr>
        <w:t>prophesied extinction event</w:t>
      </w:r>
      <w:r w:rsidRPr="00045E48">
        <w:rPr>
          <w:sz w:val="16"/>
        </w:rPr>
        <w:t xml:space="preserve">. Thus, </w:t>
      </w:r>
      <w:r w:rsidRPr="00045E48">
        <w:rPr>
          <w:rStyle w:val="StyleUnderline"/>
        </w:rPr>
        <w:t xml:space="preserve">a well-recognised danger of </w:t>
      </w:r>
      <w:r w:rsidRPr="00045E48">
        <w:rPr>
          <w:rStyle w:val="Emphasis"/>
        </w:rPr>
        <w:t>maximisation</w:t>
      </w:r>
      <w:r w:rsidRPr="00045E48">
        <w:rPr>
          <w:rStyle w:val="StyleUnderline"/>
        </w:rPr>
        <w:t xml:space="preserve"> theories is that they can be used to justify unethical means if these are deemed necessary to realise </w:t>
      </w:r>
      <w:r w:rsidRPr="00045E48">
        <w:rPr>
          <w:rStyle w:val="Emphasis"/>
        </w:rPr>
        <w:t>faraway goals</w:t>
      </w:r>
      <w:r w:rsidRPr="00045E48">
        <w:rPr>
          <w:rStyle w:val="StyleUnderline"/>
        </w:rPr>
        <w:t xml:space="preserve"> that are thought to serve a greater good</w:t>
      </w:r>
      <w:r w:rsidRPr="00045E48">
        <w:rPr>
          <w:sz w:val="16"/>
        </w:rPr>
        <w:t>. Some effective altruists acknowledge this concern. MacAskill, for example, concedes that longtermism endorses directing resources away from present concerns, such as responding to the plight of the global poor, and towards more distant goals of preventing X-Risk.23</w:t>
      </w:r>
    </w:p>
    <w:p w14:paraId="037DB91F" w14:textId="77777777" w:rsidR="00115737" w:rsidRPr="00045E48" w:rsidRDefault="00115737" w:rsidP="00115737">
      <w:pPr>
        <w:rPr>
          <w:sz w:val="16"/>
        </w:rPr>
      </w:pPr>
      <w:r w:rsidRPr="00045E48">
        <w:rPr>
          <w:sz w:val="16"/>
        </w:rPr>
        <w:t>X-Risk also raises theoretical challenges related to intergenerational justice. How should we understand duties to future people? Can we reasonably argue that it is unfair to prioritise the interests of existing people? Or even that in doing so, we discriminate against future people? Ord defends longtermism on the ground that there are many more future people than present people: ‘When I think of the millions of future generations yet to come, the importance of protecting humanity’s future is clear to me. To risk destroying this future, for the sake of some advantage limited only to the present, seems to me profoundly parochial and dangerously short-sighted. Such neglect privileges a tiny sliver of our story over the grand sweep of the whole; it privileges a tiny minority of humans over the overwhelming majority yet to be born; it privileges this particular century over the millions, or maybe billions, yet to come' (Ord, p44).24</w:t>
      </w:r>
    </w:p>
    <w:p w14:paraId="093396E2" w14:textId="77777777" w:rsidR="00115737" w:rsidRPr="00045E48" w:rsidRDefault="00115737" w:rsidP="00115737">
      <w:pPr>
        <w:rPr>
          <w:sz w:val="16"/>
        </w:rPr>
      </w:pPr>
      <w:r w:rsidRPr="00045E48">
        <w:rPr>
          <w:sz w:val="16"/>
        </w:rPr>
        <w:t>MacAskill defends longtermism on slightly different grounds, arguing that it reflects the standpoint of all humanity: ‘Imagine living…through the life of every human being who has ever lived…(and) imagine that you live all future lives…If you knew you were going to live all these future lives, what would you hope we do in the present?’(MakAskill, p5)22 For MacAskill, the standpoint of all humanity represents the moral point of view.</w:t>
      </w:r>
    </w:p>
    <w:p w14:paraId="1B300D8F" w14:textId="77777777" w:rsidR="00115737" w:rsidRPr="00045E48" w:rsidRDefault="00115737" w:rsidP="00115737">
      <w:pPr>
        <w:rPr>
          <w:sz w:val="16"/>
        </w:rPr>
      </w:pPr>
      <w:r w:rsidRPr="00045E48">
        <w:rPr>
          <w:sz w:val="16"/>
        </w:rPr>
        <w:t>The logic of longtermism can be challenged on multiple grounds. First, by purporting to represent everyone, longtermism ignores its own positionality. Longtermism’s central spokespersons—from the tech industry and effective altruism movement, are not sufficiently diverse to represent ‘all humanity.’ A 2022 Time Magazine article characterised ‘the typical effective altruist’ as ‘a white man in his 20 s, who lives in North America or Europe, and has a university degree’.25 The tech industry, which provides robust financial backing for longtermism, faces its own diversity crisis across race and gender lines. In 2021, men represented nearly three-quarters of the USA science, technology, engineering and mathematic workforce, whites close to two-thirds.26 At higher ranks, diversity rates were lower.</w:t>
      </w:r>
    </w:p>
    <w:p w14:paraId="1D84D5EF" w14:textId="77777777" w:rsidR="00115737" w:rsidRPr="00045E48" w:rsidRDefault="00115737" w:rsidP="00115737">
      <w:pPr>
        <w:rPr>
          <w:sz w:val="16"/>
        </w:rPr>
      </w:pPr>
      <w:r w:rsidRPr="00045E48">
        <w:rPr>
          <w:sz w:val="16"/>
        </w:rPr>
        <w:t>Someone might push back, asking why the narrow demographics of the average effective altruist or adherent of longtermism should be a source for concern. One reply is that these demographics raise the worry that the tech industry is unwittingly entrenching its own biases and transferring them to AI systems. Experts caution about AI ‘systems that sanctify the status quo and advance the interests of the powerful’, and urge reflection on the question, ‘How is AI shifting power?’(Kalluri, p169)27 While effective altruism purports to consider all people’s interests impartially, linking altruism to distant future threats delegitimises attention to present problems, leaving intact the plight of today’s disadvantaged. Srinivasan asserts that ‘the humanitarian logic of effective altruism leads to the conclusion that more money needs to be spent on computers: why invest in anti-malarial nets when there’s a robot apocalypse to halt?’28 These kinds of considerations lead Srinivasan to conclude that effective altruism is a conservative movement that leaves everything just as it is.</w:t>
      </w:r>
    </w:p>
    <w:p w14:paraId="0C0FE108" w14:textId="77777777" w:rsidR="00115737" w:rsidRPr="00045E48" w:rsidRDefault="00115737" w:rsidP="00115737">
      <w:pPr>
        <w:rPr>
          <w:sz w:val="16"/>
        </w:rPr>
      </w:pPr>
      <w:r w:rsidRPr="00045E48">
        <w:rPr>
          <w:sz w:val="16"/>
        </w:rPr>
        <w:t>A second, related worry concerns epistemic justice, the normative requirement to be fair and inclusive in producing knowledge and assigning credibility to beliefs. The utilitarian philosophy embedded in effective altruism and longtermism is a characteristically Western view. Since effective altruism and longtermism aspire to be a universal ethic for humankind, considering moral philosophies outside the West is a normative requirement epistemic justice sets. Many traditions outside the West assign core importance to the fact that each of us is ‘embedded in the complex structure of commitments, affinities and understandings that comprise social life’.28 The value of these relationships is not derivative of utilitarian principles; it is the starting point for moral reasoning. On these analyses, the utilitarian premises of longtermism and effective altruism undervalue community and thereby demand the wrong things. If the moral goal is creating the most good you can, this potentially leaves out those collectivist-oriented societies that equate ‘good’ with helping one’s community and with promoting solidaristic feeling between family, friends and neighbours.</w:t>
      </w:r>
    </w:p>
    <w:p w14:paraId="5838B404" w14:textId="77777777" w:rsidR="00115737" w:rsidRPr="00045E48" w:rsidRDefault="00115737" w:rsidP="00115737">
      <w:pPr>
        <w:rPr>
          <w:sz w:val="16"/>
        </w:rPr>
      </w:pPr>
      <w:r w:rsidRPr="00045E48">
        <w:rPr>
          <w:sz w:val="16"/>
        </w:rPr>
        <w:t>Third, evidence suggests that epistemically just applications of AI require knowledge of the social contexts to which AI is applied. Hagerty and Rubinov report that ‘AI is likely to have markedly different social impacts depending on geographical setting’ and that ‘perceptions and understandings of AI are likely to be profoundly shaped by local cultural and social context’.18 Lacking contextual knowledge impacts AI’s potential benefits29 and can harm people.30 While many variables are relevant to social context, when AI developers are predominantly white, male and from the West, they may miss insights that a more diverse demographic would be less apt to miss. This can create an echo chamber, with dominant views seeming ‘natural’ because they are pervasive and unchallenged.</w:t>
      </w:r>
    </w:p>
    <w:p w14:paraId="125EDB91" w14:textId="77777777" w:rsidR="00115737" w:rsidRPr="00045E48" w:rsidRDefault="00115737" w:rsidP="00115737">
      <w:pPr>
        <w:rPr>
          <w:sz w:val="16"/>
        </w:rPr>
      </w:pPr>
      <w:r w:rsidRPr="00045E48">
        <w:rPr>
          <w:sz w:val="16"/>
        </w:rPr>
        <w:t>An adherent of longtermism might reply to these points by saying that most people are deficient in their concern for future people. According to Perrsron and Savulescu, interventions like biomedical moral enhancement might one day enable individuals to be ‘less biased towards what is near in time and place’ and to ‘feel more responsible for what they collectively cause and let happen’.(Perrsron and Savulescu, p496)31 Presumably, morally enhancing people in ways that direct them to care more about distant future people would help efforts to reduce X-Risk. Yet, setting aside biomedical feasibility, this argument brushes aside preliminary questions. Whose moral views require enhancing? Perrson and Savulescu suggest that their own emphasis on distant future people is superior, while the views of others, who prioritise present people, require enhancing. Yet, this stance is incendiary and potentially offensive. Implementing biomedical moral enhancement would not show the superiority of longtermism; it would shut down alternative views and homogenise moral thinking.</w:t>
      </w:r>
    </w:p>
    <w:p w14:paraId="5C1A028C" w14:textId="77777777" w:rsidR="00115737" w:rsidRPr="00045E48" w:rsidRDefault="00115737" w:rsidP="00115737">
      <w:pPr>
        <w:rPr>
          <w:sz w:val="16"/>
        </w:rPr>
      </w:pPr>
      <w:r w:rsidRPr="00045E48">
        <w:rPr>
          <w:sz w:val="16"/>
        </w:rPr>
        <w:t>A different reply is suggested by MacAskill, who compares longtermism to the work of abolitionists and feminists.(MakAskill, p3)22 MacAskill says future people will look back and thank us if we pursue the approach longtermism advocates, just as present people are grateful to abolitionists and feminists who dedicated themselves to missions that succeeded decades after their deaths. Yet this ignores the thorny question of timing—feminists and abolitionists responded to justice concerns of their time and place, and helped the next generation of women and blacks, while longtermists presumably help people in the distant future to avoid the end of humanity. Yet, those who never exist (because they are eliminated by AI) are not wronged by never having existed.</w:t>
      </w:r>
    </w:p>
    <w:p w14:paraId="6CE08987" w14:textId="77777777" w:rsidR="00115737" w:rsidRDefault="00115737" w:rsidP="00115737">
      <w:pPr>
        <w:rPr>
          <w:sz w:val="16"/>
        </w:rPr>
      </w:pPr>
      <w:r w:rsidRPr="00045E48">
        <w:rPr>
          <w:sz w:val="16"/>
        </w:rPr>
        <w:t xml:space="preserve">Finally, </w:t>
      </w:r>
      <w:r w:rsidRPr="00045E48">
        <w:rPr>
          <w:rStyle w:val="StyleUnderline"/>
        </w:rPr>
        <w:t xml:space="preserve">proponents of X-Risk might reason that even though the </w:t>
      </w:r>
      <w:r w:rsidRPr="00A57D06">
        <w:rPr>
          <w:rStyle w:val="StyleUnderline"/>
          <w:highlight w:val="yellow"/>
        </w:rPr>
        <w:t>odds of X-Risk are uncertain</w:t>
      </w:r>
      <w:r w:rsidRPr="00045E48">
        <w:rPr>
          <w:rStyle w:val="StyleUnderline"/>
        </w:rPr>
        <w:t xml:space="preserve">, the potential </w:t>
      </w:r>
      <w:r w:rsidRPr="00045E48">
        <w:rPr>
          <w:rStyle w:val="Emphasis"/>
        </w:rPr>
        <w:t>hazard</w:t>
      </w:r>
      <w:r w:rsidRPr="00045E48">
        <w:rPr>
          <w:rStyle w:val="StyleUnderline"/>
        </w:rPr>
        <w:t xml:space="preserve"> it poses is grave. Yet, </w:t>
      </w:r>
      <w:r w:rsidRPr="00045E48">
        <w:rPr>
          <w:rStyle w:val="Emphasis"/>
        </w:rPr>
        <w:t>what exactly are the odds?</w:t>
      </w:r>
      <w:r w:rsidRPr="00045E48">
        <w:rPr>
          <w:sz w:val="16"/>
        </w:rPr>
        <w:t xml:space="preserve"> </w:t>
      </w:r>
      <w:r w:rsidRPr="00A57D06">
        <w:rPr>
          <w:rStyle w:val="StyleUnderline"/>
          <w:highlight w:val="yellow"/>
        </w:rPr>
        <w:t>Bostrom</w:t>
      </w:r>
      <w:r w:rsidRPr="00045E48">
        <w:rPr>
          <w:rStyle w:val="StyleUnderline"/>
        </w:rPr>
        <w:t xml:space="preserve"> and Ćirković </w:t>
      </w:r>
      <w:r w:rsidRPr="00A57D06">
        <w:rPr>
          <w:rStyle w:val="StyleUnderline"/>
          <w:highlight w:val="yellow"/>
        </w:rPr>
        <w:t>acknowledge</w:t>
      </w:r>
      <w:r w:rsidRPr="00045E48">
        <w:rPr>
          <w:rStyle w:val="StyleUnderline"/>
        </w:rPr>
        <w:t xml:space="preserve"> AI X-</w:t>
      </w:r>
      <w:r w:rsidRPr="00A57D06">
        <w:rPr>
          <w:rStyle w:val="StyleUnderline"/>
          <w:highlight w:val="yellow"/>
        </w:rPr>
        <w:t>Risk is ‘</w:t>
      </w:r>
      <w:r w:rsidRPr="00A57D06">
        <w:rPr>
          <w:rStyle w:val="Emphasis"/>
          <w:highlight w:val="yellow"/>
        </w:rPr>
        <w:t>not</w:t>
      </w:r>
      <w:r w:rsidRPr="00045E48">
        <w:rPr>
          <w:rStyle w:val="StyleUnderline"/>
        </w:rPr>
        <w:t xml:space="preserve"> an </w:t>
      </w:r>
      <w:r w:rsidRPr="00A57D06">
        <w:rPr>
          <w:rStyle w:val="Emphasis"/>
          <w:highlight w:val="yellow"/>
        </w:rPr>
        <w:t>ongoing</w:t>
      </w:r>
      <w:r w:rsidRPr="00A57D06">
        <w:rPr>
          <w:rStyle w:val="StyleUnderline"/>
          <w:highlight w:val="yellow"/>
        </w:rPr>
        <w:t xml:space="preserve"> or </w:t>
      </w:r>
      <w:r w:rsidRPr="00A57D06">
        <w:rPr>
          <w:rStyle w:val="Emphasis"/>
          <w:highlight w:val="yellow"/>
        </w:rPr>
        <w:t>imminent global catastrophic risk</w:t>
      </w:r>
      <w:r w:rsidRPr="00045E48">
        <w:rPr>
          <w:sz w:val="16"/>
        </w:rPr>
        <w:t>;</w:t>
      </w:r>
      <w:r w:rsidRPr="00045E48">
        <w:rPr>
          <w:rStyle w:val="StyleUnderline"/>
        </w:rPr>
        <w:t xml:space="preserve">’ nonetheless, ‘from a long-term perspective, the development of general AI exceeding that of the human brain can be seen as one of the </w:t>
      </w:r>
      <w:r w:rsidRPr="00045E48">
        <w:rPr>
          <w:rStyle w:val="Emphasis"/>
        </w:rPr>
        <w:t>main challenges to the future of humanity</w:t>
      </w:r>
      <w:r w:rsidRPr="00045E48">
        <w:rPr>
          <w:sz w:val="16"/>
        </w:rPr>
        <w:t xml:space="preserve"> (arguably, even as the main challenge).’(Rees, p16)32 </w:t>
      </w:r>
      <w:r w:rsidRPr="00045E48">
        <w:rPr>
          <w:rStyle w:val="StyleUnderline"/>
        </w:rPr>
        <w:t xml:space="preserve">Notwithstanding this qualification, the headline-grabbing nature of </w:t>
      </w:r>
      <w:r w:rsidRPr="00A57D06">
        <w:rPr>
          <w:rStyle w:val="StyleUnderline"/>
          <w:highlight w:val="yellow"/>
        </w:rPr>
        <w:t xml:space="preserve">X-Risk </w:t>
      </w:r>
      <w:r w:rsidRPr="00A57D06">
        <w:rPr>
          <w:rStyle w:val="StyleUnderline"/>
        </w:rPr>
        <w:t>makes</w:t>
      </w:r>
      <w:r w:rsidRPr="00045E48">
        <w:rPr>
          <w:rStyle w:val="StyleUnderline"/>
        </w:rPr>
        <w:t xml:space="preserve"> X-Risk </w:t>
      </w:r>
      <w:r w:rsidRPr="00045E48">
        <w:rPr>
          <w:rStyle w:val="Emphasis"/>
        </w:rPr>
        <w:t>itself risky</w:t>
      </w:r>
      <w:r w:rsidRPr="00045E48">
        <w:rPr>
          <w:rStyle w:val="StyleUnderline"/>
        </w:rPr>
        <w:t xml:space="preserve">. It is </w:t>
      </w:r>
      <w:r w:rsidRPr="00045E48">
        <w:rPr>
          <w:rStyle w:val="Emphasis"/>
        </w:rPr>
        <w:t>readily amplified</w:t>
      </w:r>
      <w:r w:rsidRPr="00045E48">
        <w:rPr>
          <w:rStyle w:val="StyleUnderline"/>
        </w:rPr>
        <w:t xml:space="preserve"> and </w:t>
      </w:r>
      <w:r w:rsidRPr="00A57D06">
        <w:rPr>
          <w:rStyle w:val="StyleUnderline"/>
          <w:highlight w:val="yellow"/>
        </w:rPr>
        <w:t xml:space="preserve">assigned </w:t>
      </w:r>
      <w:r w:rsidRPr="00A57D06">
        <w:rPr>
          <w:rStyle w:val="Emphasis"/>
          <w:highlight w:val="yellow"/>
        </w:rPr>
        <w:t>disproportionate weight</w:t>
      </w:r>
      <w:r w:rsidRPr="00045E48">
        <w:rPr>
          <w:sz w:val="16"/>
        </w:rPr>
        <w:t xml:space="preserve">, </w:t>
      </w:r>
      <w:r w:rsidRPr="00045E48">
        <w:rPr>
          <w:rStyle w:val="Emphasis"/>
        </w:rPr>
        <w:t>diverting attention from immediate threats</w:t>
      </w:r>
      <w:r w:rsidRPr="00045E48">
        <w:rPr>
          <w:sz w:val="16"/>
        </w:rPr>
        <w:t xml:space="preserve">. </w:t>
      </w:r>
      <w:r w:rsidRPr="00045E48">
        <w:rPr>
          <w:rStyle w:val="StyleUnderline"/>
        </w:rPr>
        <w:t xml:space="preserve">For this reason, tech experts warn </w:t>
      </w:r>
      <w:r w:rsidRPr="00045E48">
        <w:rPr>
          <w:rStyle w:val="Emphasis"/>
        </w:rPr>
        <w:t>against</w:t>
      </w:r>
      <w:r w:rsidRPr="00045E48">
        <w:rPr>
          <w:rStyle w:val="StyleUnderline"/>
        </w:rPr>
        <w:t xml:space="preserve"> allowing the powerful narratives of calamity thinking to anchor risk assessments. Unlike other serious risks, AI X-Risk </w:t>
      </w:r>
      <w:r w:rsidRPr="00A57D06">
        <w:rPr>
          <w:rStyle w:val="Emphasis"/>
          <w:highlight w:val="yellow"/>
        </w:rPr>
        <w:t>forecasting cannot draw</w:t>
      </w:r>
      <w:r w:rsidRPr="00045E48">
        <w:rPr>
          <w:rStyle w:val="Emphasis"/>
        </w:rPr>
        <w:t xml:space="preserve"> on </w:t>
      </w:r>
      <w:r w:rsidRPr="00A57D06">
        <w:rPr>
          <w:rStyle w:val="Emphasis"/>
          <w:highlight w:val="yellow"/>
        </w:rPr>
        <w:t>empirical ev</w:t>
      </w:r>
      <w:r w:rsidRPr="00045E48">
        <w:rPr>
          <w:rStyle w:val="Emphasis"/>
        </w:rPr>
        <w:t>idence</w:t>
      </w:r>
      <w:r w:rsidRPr="00045E48">
        <w:rPr>
          <w:sz w:val="16"/>
        </w:rPr>
        <w:t>: ‘</w:t>
      </w:r>
      <w:r w:rsidRPr="00045E48">
        <w:rPr>
          <w:rStyle w:val="StyleUnderline"/>
        </w:rPr>
        <w:t xml:space="preserve">We cannot consult actuarial </w:t>
      </w:r>
      <w:r w:rsidRPr="00045E48">
        <w:rPr>
          <w:rStyle w:val="Emphasis"/>
        </w:rPr>
        <w:t>statistics</w:t>
      </w:r>
      <w:r w:rsidRPr="00045E48">
        <w:rPr>
          <w:rStyle w:val="StyleUnderline"/>
        </w:rPr>
        <w:t xml:space="preserve"> to assign </w:t>
      </w:r>
      <w:r w:rsidRPr="00045E48">
        <w:rPr>
          <w:rStyle w:val="Emphasis"/>
        </w:rPr>
        <w:t>small annual probabilities</w:t>
      </w:r>
      <w:r w:rsidRPr="00045E48">
        <w:rPr>
          <w:rStyle w:val="StyleUnderline"/>
        </w:rPr>
        <w:t xml:space="preserve"> of catastrophe, as with asteroid strikes. We cannot use calculations from a </w:t>
      </w:r>
      <w:r w:rsidRPr="00045E48">
        <w:rPr>
          <w:rStyle w:val="Emphasis"/>
        </w:rPr>
        <w:t>precise, precisely confirmed model</w:t>
      </w:r>
      <w:r w:rsidRPr="00045E48">
        <w:rPr>
          <w:sz w:val="16"/>
        </w:rPr>
        <w:t xml:space="preserve"> </w:t>
      </w:r>
      <w:r w:rsidRPr="00045E48">
        <w:rPr>
          <w:rStyle w:val="StyleUnderline"/>
        </w:rPr>
        <w:t xml:space="preserve">to rule out events or place infinitesimal upper bounds on their probability, (as) with proposed </w:t>
      </w:r>
      <w:r w:rsidRPr="00045E48">
        <w:rPr>
          <w:rStyle w:val="Emphasis"/>
        </w:rPr>
        <w:t>physics</w:t>
      </w:r>
      <w:r w:rsidRPr="00045E48">
        <w:rPr>
          <w:rStyle w:val="StyleUnderline"/>
        </w:rPr>
        <w:t xml:space="preserve"> disasters.</w:t>
      </w:r>
      <w:r w:rsidRPr="00045E48">
        <w:rPr>
          <w:sz w:val="16"/>
        </w:rPr>
        <w:t>’(Yudkowsky, p308)33 We can, however, apply time-tested methods of risk reduction to lower AI X-Risk. Hazard analysis, for example, defines ‘risk’ by the equation: risk=hazard×exposure×vulnerability. On this approach, reducing AI X-Risk requires reducing hazard, exposure and/or vulnerability; for example, establishing a safety culture reduces hazard; building safety into system development early-on reduces risk exposure; and preparing for crises reduces vulnerability.</w:t>
      </w:r>
    </w:p>
    <w:p w14:paraId="7D08E39F" w14:textId="77777777" w:rsidR="00115737" w:rsidRDefault="00115737" w:rsidP="00115737">
      <w:pPr>
        <w:rPr>
          <w:rStyle w:val="StyleUnderline"/>
        </w:rPr>
      </w:pPr>
    </w:p>
    <w:p w14:paraId="59113409" w14:textId="77777777" w:rsidR="00115737" w:rsidRPr="001F12F8" w:rsidRDefault="00115737" w:rsidP="00115737"/>
    <w:p w14:paraId="04061F0E" w14:textId="77777777" w:rsidR="00115737" w:rsidRDefault="00115737" w:rsidP="00115737">
      <w:pPr>
        <w:pStyle w:val="Heading3"/>
      </w:pPr>
      <w:r>
        <w:t>Bioweapons---2NC</w:t>
      </w:r>
    </w:p>
    <w:p w14:paraId="79E21122" w14:textId="77777777" w:rsidR="00115737" w:rsidRPr="00244674" w:rsidRDefault="00115737" w:rsidP="00115737">
      <w:pPr>
        <w:pStyle w:val="Heading4"/>
      </w:pPr>
      <w:r>
        <w:t xml:space="preserve">Either it </w:t>
      </w:r>
      <w:r w:rsidRPr="00CA28E2">
        <w:rPr>
          <w:u w:val="single"/>
        </w:rPr>
        <w:t>burns out</w:t>
      </w:r>
      <w:r>
        <w:t xml:space="preserve"> OR </w:t>
      </w:r>
      <w:r w:rsidRPr="00CA28E2">
        <w:rPr>
          <w:u w:val="single"/>
        </w:rPr>
        <w:t>isn’t</w:t>
      </w:r>
      <w:r>
        <w:t xml:space="preserve"> sufficiently lethal.</w:t>
      </w:r>
    </w:p>
    <w:p w14:paraId="70B83644" w14:textId="77777777" w:rsidR="00115737" w:rsidRDefault="00115737" w:rsidP="00115737">
      <w:r>
        <w:t xml:space="preserve">Dr. Michael J. </w:t>
      </w:r>
      <w:r w:rsidRPr="00392365">
        <w:rPr>
          <w:rStyle w:val="Style13ptBold"/>
        </w:rPr>
        <w:t>Vermeer et al. 25</w:t>
      </w:r>
      <w:r>
        <w:t>, PhD, Senior Physical Scientist, RAND; Dr. Emily Lathrop, PhD, Associate Engineer, RAND; Dr. Alvin Moon, PhD, Associate Mathematician, RAND, "</w:t>
      </w:r>
      <w:r w:rsidRPr="00B20F72">
        <w:t>Biological Threats</w:t>
      </w:r>
      <w:r>
        <w:t>," in On the Extinction Risk from Artificial Intelligence, Chapter 3, 05/06/2025, pg. 17-24. [italics in original]</w:t>
      </w:r>
    </w:p>
    <w:p w14:paraId="6606C4B7" w14:textId="77777777" w:rsidR="00115737" w:rsidRPr="00244674" w:rsidRDefault="00115737" w:rsidP="00115737">
      <w:pPr>
        <w:rPr>
          <w:sz w:val="16"/>
        </w:rPr>
      </w:pPr>
      <w:r w:rsidRPr="00244674">
        <w:rPr>
          <w:rStyle w:val="StyleUnderline"/>
        </w:rPr>
        <w:t>For transmissible pathogens</w:t>
      </w:r>
      <w:r w:rsidRPr="00244674">
        <w:rPr>
          <w:sz w:val="16"/>
        </w:rPr>
        <w:t xml:space="preserve">, </w:t>
      </w:r>
      <w:r w:rsidRPr="00B84FA3">
        <w:rPr>
          <w:rStyle w:val="Emphasis"/>
          <w:highlight w:val="yellow"/>
        </w:rPr>
        <w:t>evolution</w:t>
      </w:r>
      <w:r w:rsidRPr="00244674">
        <w:rPr>
          <w:rStyle w:val="Emphasis"/>
        </w:rPr>
        <w:t>ary pressures</w:t>
      </w:r>
      <w:r w:rsidRPr="00244674">
        <w:rPr>
          <w:sz w:val="16"/>
        </w:rPr>
        <w:t xml:space="preserve"> </w:t>
      </w:r>
      <w:r w:rsidRPr="00B84FA3">
        <w:rPr>
          <w:rStyle w:val="StyleUnderline"/>
          <w:highlight w:val="yellow"/>
        </w:rPr>
        <w:t>and</w:t>
      </w:r>
      <w:r w:rsidRPr="00B84FA3">
        <w:rPr>
          <w:sz w:val="16"/>
          <w:highlight w:val="yellow"/>
        </w:rPr>
        <w:t xml:space="preserve"> </w:t>
      </w:r>
      <w:r w:rsidRPr="00B84FA3">
        <w:rPr>
          <w:rStyle w:val="Emphasis"/>
          <w:highlight w:val="yellow"/>
        </w:rPr>
        <w:t>host</w:t>
      </w:r>
      <w:r w:rsidRPr="00244674">
        <w:rPr>
          <w:rStyle w:val="Emphasis"/>
        </w:rPr>
        <w:t xml:space="preserve">-pathogen </w:t>
      </w:r>
      <w:r w:rsidRPr="00B84FA3">
        <w:rPr>
          <w:rStyle w:val="Emphasis"/>
          <w:highlight w:val="yellow"/>
        </w:rPr>
        <w:t>interactions</w:t>
      </w:r>
      <w:r w:rsidRPr="00244674">
        <w:rPr>
          <w:sz w:val="16"/>
        </w:rPr>
        <w:t xml:space="preserve"> </w:t>
      </w:r>
      <w:r w:rsidRPr="00244674">
        <w:rPr>
          <w:rStyle w:val="StyleUnderline"/>
        </w:rPr>
        <w:t>result in</w:t>
      </w:r>
      <w:r w:rsidRPr="00244674">
        <w:rPr>
          <w:sz w:val="16"/>
        </w:rPr>
        <w:t xml:space="preserve"> </w:t>
      </w:r>
      <w:r w:rsidRPr="00B84FA3">
        <w:rPr>
          <w:rStyle w:val="Emphasis"/>
          <w:highlight w:val="yellow"/>
        </w:rPr>
        <w:t>alter</w:t>
      </w:r>
      <w:r w:rsidRPr="00244674">
        <w:rPr>
          <w:rStyle w:val="Emphasis"/>
        </w:rPr>
        <w:t>ed</w:t>
      </w:r>
      <w:r w:rsidRPr="00244674">
        <w:rPr>
          <w:sz w:val="16"/>
        </w:rPr>
        <w:t xml:space="preserve"> </w:t>
      </w:r>
      <w:r w:rsidRPr="00244674">
        <w:rPr>
          <w:rStyle w:val="StyleUnderline"/>
        </w:rPr>
        <w:t xml:space="preserve">pathogen </w:t>
      </w:r>
      <w:r w:rsidRPr="00B84FA3">
        <w:rPr>
          <w:rStyle w:val="StyleUnderline"/>
          <w:highlight w:val="yellow"/>
        </w:rPr>
        <w:t>characteristics as</w:t>
      </w:r>
      <w:r w:rsidRPr="00244674">
        <w:rPr>
          <w:sz w:val="16"/>
        </w:rPr>
        <w:t xml:space="preserve"> the </w:t>
      </w:r>
      <w:r w:rsidRPr="00B84FA3">
        <w:rPr>
          <w:rStyle w:val="StyleUnderline"/>
          <w:highlight w:val="yellow"/>
        </w:rPr>
        <w:t>pathogen</w:t>
      </w:r>
      <w:r w:rsidRPr="00244674">
        <w:rPr>
          <w:rStyle w:val="StyleUnderline"/>
        </w:rPr>
        <w:t xml:space="preserve"> reproduces within a host and </w:t>
      </w:r>
      <w:r w:rsidRPr="00B84FA3">
        <w:rPr>
          <w:rStyle w:val="StyleUnderline"/>
          <w:highlight w:val="yellow"/>
        </w:rPr>
        <w:t>spreads</w:t>
      </w:r>
      <w:r w:rsidRPr="00244674">
        <w:rPr>
          <w:sz w:val="16"/>
        </w:rPr>
        <w:t xml:space="preserve"> </w:t>
      </w:r>
      <w:r w:rsidRPr="00244674">
        <w:rPr>
          <w:rStyle w:val="Emphasis"/>
        </w:rPr>
        <w:t>host to host</w:t>
      </w:r>
      <w:r w:rsidRPr="00244674">
        <w:rPr>
          <w:sz w:val="16"/>
        </w:rPr>
        <w:t xml:space="preserve"> (Geoghegan and Holmes, 2018; Gerstein, Espinosa, and Leidy, 2024). This </w:t>
      </w:r>
      <w:r w:rsidRPr="00244674">
        <w:rPr>
          <w:rStyle w:val="StyleUnderline"/>
        </w:rPr>
        <w:t>results in</w:t>
      </w:r>
      <w:r w:rsidRPr="00244674">
        <w:rPr>
          <w:sz w:val="16"/>
        </w:rPr>
        <w:t xml:space="preserve"> </w:t>
      </w:r>
      <w:r w:rsidRPr="00244674">
        <w:rPr>
          <w:rStyle w:val="Emphasis"/>
        </w:rPr>
        <w:t>modifications</w:t>
      </w:r>
      <w:r w:rsidRPr="00244674">
        <w:rPr>
          <w:sz w:val="16"/>
        </w:rPr>
        <w:t xml:space="preserve"> </w:t>
      </w:r>
      <w:r w:rsidRPr="00244674">
        <w:rPr>
          <w:rStyle w:val="StyleUnderline"/>
        </w:rPr>
        <w:t xml:space="preserve">to pathogen characteristics, </w:t>
      </w:r>
      <w:r w:rsidRPr="00B84FA3">
        <w:rPr>
          <w:rStyle w:val="StyleUnderline"/>
          <w:highlight w:val="yellow"/>
        </w:rPr>
        <w:t>leading to</w:t>
      </w:r>
      <w:r w:rsidRPr="00244674">
        <w:rPr>
          <w:sz w:val="16"/>
        </w:rPr>
        <w:t xml:space="preserve"> </w:t>
      </w:r>
      <w:r w:rsidRPr="00244674">
        <w:rPr>
          <w:rStyle w:val="Emphasis"/>
        </w:rPr>
        <w:t>variants</w:t>
      </w:r>
      <w:r w:rsidRPr="00244674">
        <w:rPr>
          <w:sz w:val="16"/>
        </w:rPr>
        <w:t xml:space="preserve"> </w:t>
      </w:r>
      <w:r w:rsidRPr="00244674">
        <w:rPr>
          <w:rStyle w:val="StyleUnderline"/>
        </w:rPr>
        <w:t xml:space="preserve">with </w:t>
      </w:r>
      <w:r w:rsidRPr="00B84FA3">
        <w:rPr>
          <w:rStyle w:val="StyleUnderline"/>
          <w:highlight w:val="yellow"/>
        </w:rPr>
        <w:t>modified lethality and transmissibility</w:t>
      </w:r>
      <w:r w:rsidRPr="00244674">
        <w:rPr>
          <w:sz w:val="16"/>
        </w:rPr>
        <w:t xml:space="preserve">. In addition to host-pathogen interactions altering pathogen characteristics, </w:t>
      </w:r>
      <w:r w:rsidRPr="00244674">
        <w:rPr>
          <w:rStyle w:val="StyleUnderline"/>
        </w:rPr>
        <w:t>viruses are prone to</w:t>
      </w:r>
      <w:r w:rsidRPr="00244674">
        <w:rPr>
          <w:sz w:val="16"/>
        </w:rPr>
        <w:t xml:space="preserve"> </w:t>
      </w:r>
      <w:r w:rsidRPr="00B84FA3">
        <w:rPr>
          <w:rStyle w:val="Emphasis"/>
          <w:highlight w:val="yellow"/>
        </w:rPr>
        <w:t>transcription</w:t>
      </w:r>
      <w:r w:rsidRPr="00B84FA3">
        <w:rPr>
          <w:sz w:val="16"/>
          <w:highlight w:val="yellow"/>
        </w:rPr>
        <w:t xml:space="preserve"> </w:t>
      </w:r>
      <w:r w:rsidRPr="00B84FA3">
        <w:rPr>
          <w:rStyle w:val="StyleUnderline"/>
          <w:highlight w:val="yellow"/>
        </w:rPr>
        <w:t>and</w:t>
      </w:r>
      <w:r w:rsidRPr="00B84FA3">
        <w:rPr>
          <w:sz w:val="16"/>
          <w:highlight w:val="yellow"/>
        </w:rPr>
        <w:t xml:space="preserve"> </w:t>
      </w:r>
      <w:r w:rsidRPr="00B84FA3">
        <w:rPr>
          <w:rStyle w:val="Emphasis"/>
          <w:highlight w:val="yellow"/>
        </w:rPr>
        <w:t>translation</w:t>
      </w:r>
      <w:r w:rsidRPr="00B84FA3">
        <w:rPr>
          <w:sz w:val="16"/>
          <w:highlight w:val="yellow"/>
        </w:rPr>
        <w:t xml:space="preserve"> </w:t>
      </w:r>
      <w:r w:rsidRPr="00B84FA3">
        <w:rPr>
          <w:rStyle w:val="StyleUnderline"/>
          <w:highlight w:val="yellow"/>
        </w:rPr>
        <w:t>errors, result</w:t>
      </w:r>
      <w:r w:rsidRPr="00244674">
        <w:rPr>
          <w:rStyle w:val="StyleUnderline"/>
        </w:rPr>
        <w:t xml:space="preserve">ing </w:t>
      </w:r>
      <w:r w:rsidRPr="00B84FA3">
        <w:rPr>
          <w:rStyle w:val="StyleUnderline"/>
          <w:highlight w:val="yellow"/>
        </w:rPr>
        <w:t>in</w:t>
      </w:r>
      <w:r w:rsidRPr="00244674">
        <w:rPr>
          <w:sz w:val="16"/>
        </w:rPr>
        <w:t xml:space="preserve"> </w:t>
      </w:r>
      <w:r w:rsidRPr="00244674">
        <w:rPr>
          <w:rStyle w:val="Emphasis"/>
        </w:rPr>
        <w:t>random mutations</w:t>
      </w:r>
      <w:r w:rsidRPr="00244674">
        <w:rPr>
          <w:sz w:val="16"/>
        </w:rPr>
        <w:t xml:space="preserve"> </w:t>
      </w:r>
      <w:r w:rsidRPr="00244674">
        <w:rPr>
          <w:rStyle w:val="StyleUnderline"/>
        </w:rPr>
        <w:t xml:space="preserve">over time </w:t>
      </w:r>
      <w:r w:rsidRPr="00B84FA3">
        <w:rPr>
          <w:rStyle w:val="StyleUnderline"/>
        </w:rPr>
        <w:t>and</w:t>
      </w:r>
      <w:r w:rsidRPr="00B84FA3">
        <w:rPr>
          <w:sz w:val="16"/>
        </w:rPr>
        <w:t xml:space="preserve"> </w:t>
      </w:r>
      <w:r w:rsidRPr="00B84FA3">
        <w:rPr>
          <w:rStyle w:val="Emphasis"/>
        </w:rPr>
        <w:t>unpredictable</w:t>
      </w:r>
      <w:r w:rsidRPr="00B84FA3">
        <w:rPr>
          <w:sz w:val="16"/>
        </w:rPr>
        <w:t xml:space="preserve"> </w:t>
      </w:r>
      <w:r w:rsidRPr="00B84FA3">
        <w:rPr>
          <w:rStyle w:val="StyleUnderline"/>
        </w:rPr>
        <w:t>changes</w:t>
      </w:r>
      <w:r w:rsidRPr="00244674">
        <w:rPr>
          <w:rStyle w:val="StyleUnderline"/>
        </w:rPr>
        <w:t xml:space="preserve"> in pathogen characteristics</w:t>
      </w:r>
      <w:r w:rsidRPr="00244674">
        <w:rPr>
          <w:sz w:val="16"/>
        </w:rPr>
        <w:t xml:space="preserve"> (Sanjuán et al., 2010).</w:t>
      </w:r>
    </w:p>
    <w:p w14:paraId="2CB57D9E" w14:textId="77777777" w:rsidR="00115737" w:rsidRPr="00244674" w:rsidRDefault="00115737" w:rsidP="00115737">
      <w:pPr>
        <w:rPr>
          <w:sz w:val="16"/>
        </w:rPr>
      </w:pPr>
      <w:r w:rsidRPr="00244674">
        <w:rPr>
          <w:sz w:val="16"/>
        </w:rPr>
        <w:t xml:space="preserve">In one well-cited evolutionary biology study, researchers traced the evolution of the myxoma virus, which was introduced to Australia in 1950 to control the invasive rabbit population (Kerr et al., 2012). The original virus was highly lethal with a 99.8 percent fatality rate. However, once released, the virus quickly mutated, and, </w:t>
      </w:r>
      <w:r w:rsidRPr="00244674">
        <w:rPr>
          <w:rStyle w:val="StyleUnderline"/>
        </w:rPr>
        <w:t>within two years, the landscape was dominated by</w:t>
      </w:r>
      <w:r w:rsidRPr="00244674">
        <w:rPr>
          <w:sz w:val="16"/>
        </w:rPr>
        <w:t xml:space="preserve"> </w:t>
      </w:r>
      <w:r w:rsidRPr="00B84FA3">
        <w:rPr>
          <w:rStyle w:val="Emphasis"/>
          <w:highlight w:val="yellow"/>
        </w:rPr>
        <w:t>less lethal strains</w:t>
      </w:r>
      <w:r w:rsidRPr="00244674">
        <w:rPr>
          <w:sz w:val="16"/>
        </w:rPr>
        <w:t xml:space="preserve">, </w:t>
      </w:r>
      <w:r w:rsidRPr="00244674">
        <w:rPr>
          <w:rStyle w:val="StyleUnderline"/>
        </w:rPr>
        <w:t>even with the</w:t>
      </w:r>
      <w:r w:rsidRPr="00244674">
        <w:rPr>
          <w:sz w:val="16"/>
        </w:rPr>
        <w:t xml:space="preserve"> </w:t>
      </w:r>
      <w:r w:rsidRPr="00244674">
        <w:rPr>
          <w:rStyle w:val="Emphasis"/>
        </w:rPr>
        <w:t>continued</w:t>
      </w:r>
      <w:r w:rsidRPr="00244674">
        <w:rPr>
          <w:sz w:val="16"/>
        </w:rPr>
        <w:t xml:space="preserve"> </w:t>
      </w:r>
      <w:r w:rsidRPr="00244674">
        <w:rPr>
          <w:rStyle w:val="StyleUnderline"/>
        </w:rPr>
        <w:t>release of very virulent strains into the local population</w:t>
      </w:r>
      <w:r w:rsidRPr="00244674">
        <w:rPr>
          <w:sz w:val="16"/>
        </w:rPr>
        <w:t xml:space="preserve"> (Kerr et al., 2012). Although these less lethal strains still had fatality rates of between 70 percent and 95 percent, </w:t>
      </w:r>
      <w:r w:rsidRPr="00244674">
        <w:rPr>
          <w:rStyle w:val="StyleUnderline"/>
        </w:rPr>
        <w:t xml:space="preserve">this </w:t>
      </w:r>
      <w:r w:rsidRPr="00B84FA3">
        <w:rPr>
          <w:rStyle w:val="StyleUnderline"/>
          <w:highlight w:val="yellow"/>
        </w:rPr>
        <w:t>allow</w:t>
      </w:r>
      <w:r w:rsidRPr="00244674">
        <w:rPr>
          <w:rStyle w:val="StyleUnderline"/>
        </w:rPr>
        <w:t xml:space="preserve">ed </w:t>
      </w:r>
      <w:r w:rsidRPr="00B84FA3">
        <w:rPr>
          <w:rStyle w:val="StyleUnderline"/>
          <w:highlight w:val="yellow"/>
        </w:rPr>
        <w:t>for</w:t>
      </w:r>
      <w:r w:rsidRPr="00244674">
        <w:rPr>
          <w:rStyle w:val="StyleUnderline"/>
        </w:rPr>
        <w:t xml:space="preserve"> the</w:t>
      </w:r>
      <w:r w:rsidRPr="00244674">
        <w:rPr>
          <w:sz w:val="16"/>
        </w:rPr>
        <w:t xml:space="preserve"> </w:t>
      </w:r>
      <w:r w:rsidRPr="00B84FA3">
        <w:rPr>
          <w:rStyle w:val="Emphasis"/>
          <w:highlight w:val="yellow"/>
        </w:rPr>
        <w:t>survival</w:t>
      </w:r>
      <w:r w:rsidRPr="00244674">
        <w:rPr>
          <w:sz w:val="16"/>
        </w:rPr>
        <w:t xml:space="preserve"> </w:t>
      </w:r>
      <w:r w:rsidRPr="00244674">
        <w:rPr>
          <w:rStyle w:val="StyleUnderline"/>
        </w:rPr>
        <w:t>of some</w:t>
      </w:r>
      <w:r w:rsidRPr="00244674">
        <w:rPr>
          <w:sz w:val="16"/>
        </w:rPr>
        <w:t xml:space="preserve"> rabbits; </w:t>
      </w:r>
      <w:r w:rsidRPr="00244674">
        <w:rPr>
          <w:rStyle w:val="StyleUnderline"/>
        </w:rPr>
        <w:t>this</w:t>
      </w:r>
      <w:r w:rsidRPr="00244674">
        <w:rPr>
          <w:sz w:val="16"/>
        </w:rPr>
        <w:t xml:space="preserve"> </w:t>
      </w:r>
      <w:r w:rsidRPr="00244674">
        <w:rPr>
          <w:rStyle w:val="Emphasis"/>
        </w:rPr>
        <w:t>natural selection</w:t>
      </w:r>
      <w:r w:rsidRPr="00244674">
        <w:rPr>
          <w:sz w:val="16"/>
        </w:rPr>
        <w:t xml:space="preserve"> </w:t>
      </w:r>
      <w:r w:rsidRPr="00244674">
        <w:rPr>
          <w:rStyle w:val="StyleUnderline"/>
        </w:rPr>
        <w:t>resulted in the emergence of</w:t>
      </w:r>
      <w:r w:rsidRPr="00244674">
        <w:rPr>
          <w:sz w:val="16"/>
        </w:rPr>
        <w:t xml:space="preserve"> rabbit </w:t>
      </w:r>
      <w:r w:rsidRPr="00244674">
        <w:rPr>
          <w:rStyle w:val="Emphasis"/>
        </w:rPr>
        <w:t>resistance</w:t>
      </w:r>
      <w:r w:rsidRPr="00244674">
        <w:rPr>
          <w:sz w:val="16"/>
        </w:rPr>
        <w:t xml:space="preserve"> to myxomatosis (Marshall and Douglas, 1961). Ultimately, </w:t>
      </w:r>
      <w:r w:rsidRPr="00244674">
        <w:rPr>
          <w:rStyle w:val="StyleUnderline"/>
        </w:rPr>
        <w:t>the virus</w:t>
      </w:r>
      <w:r w:rsidRPr="00244674">
        <w:rPr>
          <w:sz w:val="16"/>
        </w:rPr>
        <w:t xml:space="preserve"> </w:t>
      </w:r>
      <w:r w:rsidRPr="00244674">
        <w:rPr>
          <w:rStyle w:val="Emphasis"/>
        </w:rPr>
        <w:t>failed to exterminate</w:t>
      </w:r>
      <w:r w:rsidRPr="00244674">
        <w:rPr>
          <w:sz w:val="16"/>
        </w:rPr>
        <w:t xml:space="preserve"> </w:t>
      </w:r>
      <w:r w:rsidRPr="00244674">
        <w:rPr>
          <w:rStyle w:val="StyleUnderline"/>
        </w:rPr>
        <w:t>the</w:t>
      </w:r>
      <w:r w:rsidRPr="00244674">
        <w:rPr>
          <w:sz w:val="16"/>
        </w:rPr>
        <w:t xml:space="preserve"> invasive rabbit </w:t>
      </w:r>
      <w:r w:rsidRPr="00244674">
        <w:rPr>
          <w:rStyle w:val="StyleUnderline"/>
        </w:rPr>
        <w:t>population</w:t>
      </w:r>
      <w:r w:rsidRPr="00244674">
        <w:rPr>
          <w:sz w:val="16"/>
        </w:rPr>
        <w:t xml:space="preserve">, and invasive rabbits persist in Australia as of this writing. Interestingly, </w:t>
      </w:r>
      <w:r w:rsidRPr="00244674">
        <w:rPr>
          <w:rStyle w:val="StyleUnderline"/>
        </w:rPr>
        <w:t xml:space="preserve">this </w:t>
      </w:r>
      <w:r w:rsidRPr="00B84FA3">
        <w:rPr>
          <w:rStyle w:val="StyleUnderline"/>
          <w:highlight w:val="yellow"/>
        </w:rPr>
        <w:t>experiment</w:t>
      </w:r>
      <w:r w:rsidRPr="00244674">
        <w:rPr>
          <w:rStyle w:val="StyleUnderline"/>
        </w:rPr>
        <w:t xml:space="preserve"> was</w:t>
      </w:r>
      <w:r w:rsidRPr="00244674">
        <w:rPr>
          <w:sz w:val="16"/>
        </w:rPr>
        <w:t xml:space="preserve"> </w:t>
      </w:r>
      <w:r w:rsidRPr="00B84FA3">
        <w:rPr>
          <w:rStyle w:val="Emphasis"/>
          <w:highlight w:val="yellow"/>
        </w:rPr>
        <w:t>independently repeated</w:t>
      </w:r>
      <w:r w:rsidRPr="00244674">
        <w:rPr>
          <w:sz w:val="16"/>
        </w:rPr>
        <w:t xml:space="preserve"> in France in 1952 </w:t>
      </w:r>
      <w:r w:rsidRPr="00B84FA3">
        <w:rPr>
          <w:rStyle w:val="StyleUnderline"/>
          <w:highlight w:val="yellow"/>
        </w:rPr>
        <w:t>with</w:t>
      </w:r>
      <w:r w:rsidRPr="00B84FA3">
        <w:rPr>
          <w:sz w:val="16"/>
          <w:highlight w:val="yellow"/>
        </w:rPr>
        <w:t xml:space="preserve"> </w:t>
      </w:r>
      <w:r w:rsidRPr="00B84FA3">
        <w:rPr>
          <w:rStyle w:val="Emphasis"/>
          <w:highlight w:val="yellow"/>
        </w:rPr>
        <w:t>similar</w:t>
      </w:r>
      <w:r w:rsidRPr="00B84FA3">
        <w:rPr>
          <w:sz w:val="16"/>
          <w:highlight w:val="yellow"/>
        </w:rPr>
        <w:t xml:space="preserve"> </w:t>
      </w:r>
      <w:r w:rsidRPr="00B84FA3">
        <w:rPr>
          <w:rStyle w:val="StyleUnderline"/>
          <w:highlight w:val="yellow"/>
        </w:rPr>
        <w:t>results</w:t>
      </w:r>
      <w:r w:rsidRPr="00244674">
        <w:rPr>
          <w:rStyle w:val="StyleUnderline"/>
        </w:rPr>
        <w:t>: the emergence of</w:t>
      </w:r>
      <w:r w:rsidRPr="00244674">
        <w:rPr>
          <w:sz w:val="16"/>
        </w:rPr>
        <w:t xml:space="preserve"> attenuated (i.e., </w:t>
      </w:r>
      <w:r w:rsidRPr="00244674">
        <w:rPr>
          <w:rStyle w:val="Emphasis"/>
        </w:rPr>
        <w:t>less virulent</w:t>
      </w:r>
      <w:r w:rsidRPr="00244674">
        <w:rPr>
          <w:sz w:val="16"/>
        </w:rPr>
        <w:t xml:space="preserve">) </w:t>
      </w:r>
      <w:r w:rsidRPr="00244674">
        <w:rPr>
          <w:rStyle w:val="StyleUnderline"/>
        </w:rPr>
        <w:t>strains</w:t>
      </w:r>
      <w:r w:rsidRPr="00244674">
        <w:rPr>
          <w:sz w:val="16"/>
        </w:rPr>
        <w:t xml:space="preserve"> and natural selection for resistant rabbits (Kerr et al., 2012). We note, however, that the different generational periods for humans and rabbits might indicate the need for caution in applying this example to an equivalent scenario affecting humans. Rabbits reach reproductive age on much shorter timescales than humans do and have many more offspring per pregnancy. Therefore, it might be much more challenging for a human population to recover and sustain itself in the face of a similarly lethal transmissible virus.</w:t>
      </w:r>
    </w:p>
    <w:p w14:paraId="49A0E7C5" w14:textId="77777777" w:rsidR="00115737" w:rsidRPr="00CA28E2" w:rsidRDefault="00115737" w:rsidP="00115737">
      <w:r w:rsidRPr="00244674">
        <w:rPr>
          <w:sz w:val="16"/>
        </w:rPr>
        <w:t xml:space="preserve">Both </w:t>
      </w:r>
      <w:r w:rsidRPr="00B84FA3">
        <w:rPr>
          <w:rStyle w:val="Emphasis"/>
          <w:highlight w:val="yellow"/>
        </w:rPr>
        <w:t>theory</w:t>
      </w:r>
      <w:r w:rsidRPr="00B84FA3">
        <w:rPr>
          <w:sz w:val="16"/>
          <w:highlight w:val="yellow"/>
        </w:rPr>
        <w:t xml:space="preserve"> </w:t>
      </w:r>
      <w:r w:rsidRPr="00B84FA3">
        <w:rPr>
          <w:rStyle w:val="StyleUnderline"/>
          <w:highlight w:val="yellow"/>
        </w:rPr>
        <w:t>and</w:t>
      </w:r>
      <w:r w:rsidRPr="00B84FA3">
        <w:rPr>
          <w:sz w:val="16"/>
          <w:highlight w:val="yellow"/>
        </w:rPr>
        <w:t xml:space="preserve"> </w:t>
      </w:r>
      <w:r w:rsidRPr="00B84FA3">
        <w:rPr>
          <w:rStyle w:val="Emphasis"/>
          <w:highlight w:val="yellow"/>
        </w:rPr>
        <w:t>historical examples</w:t>
      </w:r>
      <w:r w:rsidRPr="00244674">
        <w:rPr>
          <w:sz w:val="16"/>
        </w:rPr>
        <w:t xml:space="preserve"> </w:t>
      </w:r>
      <w:r w:rsidRPr="00244674">
        <w:rPr>
          <w:rStyle w:val="StyleUnderline"/>
        </w:rPr>
        <w:t xml:space="preserve">of virus evolution </w:t>
      </w:r>
      <w:r w:rsidRPr="00B84FA3">
        <w:rPr>
          <w:rStyle w:val="StyleUnderline"/>
          <w:highlight w:val="yellow"/>
        </w:rPr>
        <w:t>indicate</w:t>
      </w:r>
      <w:r w:rsidRPr="00244674">
        <w:rPr>
          <w:sz w:val="16"/>
        </w:rPr>
        <w:t xml:space="preserve"> that </w:t>
      </w:r>
      <w:r w:rsidRPr="00244674">
        <w:rPr>
          <w:rStyle w:val="StyleUnderline"/>
        </w:rPr>
        <w:t xml:space="preserve">highly lethal </w:t>
      </w:r>
      <w:r w:rsidRPr="00B84FA3">
        <w:rPr>
          <w:rStyle w:val="StyleUnderline"/>
          <w:highlight w:val="yellow"/>
        </w:rPr>
        <w:t>viruses</w:t>
      </w:r>
      <w:r w:rsidRPr="00244674">
        <w:rPr>
          <w:rStyle w:val="StyleUnderline"/>
        </w:rPr>
        <w:t xml:space="preserve"> will often </w:t>
      </w:r>
      <w:r w:rsidRPr="00B84FA3">
        <w:rPr>
          <w:rStyle w:val="StyleUnderline"/>
          <w:highlight w:val="yellow"/>
        </w:rPr>
        <w:t>evolve to</w:t>
      </w:r>
      <w:r w:rsidRPr="00B84FA3">
        <w:rPr>
          <w:sz w:val="16"/>
          <w:highlight w:val="yellow"/>
        </w:rPr>
        <w:t xml:space="preserve"> </w:t>
      </w:r>
      <w:r w:rsidRPr="00B84FA3">
        <w:rPr>
          <w:rStyle w:val="Emphasis"/>
          <w:highlight w:val="yellow"/>
        </w:rPr>
        <w:t>decreased</w:t>
      </w:r>
      <w:r w:rsidRPr="00B84FA3">
        <w:rPr>
          <w:sz w:val="16"/>
          <w:highlight w:val="yellow"/>
        </w:rPr>
        <w:t xml:space="preserve"> </w:t>
      </w:r>
      <w:r w:rsidRPr="00B84FA3">
        <w:rPr>
          <w:rStyle w:val="StyleUnderline"/>
          <w:highlight w:val="yellow"/>
        </w:rPr>
        <w:t>virulence</w:t>
      </w:r>
      <w:r w:rsidRPr="00244674">
        <w:rPr>
          <w:rStyle w:val="StyleUnderline"/>
        </w:rPr>
        <w:t xml:space="preserve"> over time, resulting in lower mortality</w:t>
      </w:r>
      <w:r w:rsidRPr="00244674">
        <w:rPr>
          <w:sz w:val="16"/>
        </w:rPr>
        <w:t xml:space="preserve"> (Geoghegan and Holmes, 2018). This </w:t>
      </w:r>
      <w:r w:rsidRPr="00244674">
        <w:rPr>
          <w:rStyle w:val="StyleUnderline"/>
        </w:rPr>
        <w:t>makes</w:t>
      </w:r>
      <w:r w:rsidRPr="00244674">
        <w:rPr>
          <w:sz w:val="16"/>
        </w:rPr>
        <w:t xml:space="preserve"> </w:t>
      </w:r>
      <w:r w:rsidRPr="00B84FA3">
        <w:rPr>
          <w:rStyle w:val="Emphasis"/>
          <w:highlight w:val="yellow"/>
        </w:rPr>
        <w:t>intuitive</w:t>
      </w:r>
      <w:r w:rsidRPr="00244674">
        <w:rPr>
          <w:rStyle w:val="Emphasis"/>
        </w:rPr>
        <w:t xml:space="preserve"> sense</w:t>
      </w:r>
      <w:r w:rsidRPr="00244674">
        <w:rPr>
          <w:sz w:val="16"/>
        </w:rPr>
        <w:t xml:space="preserve"> </w:t>
      </w:r>
      <w:r w:rsidRPr="00B84FA3">
        <w:rPr>
          <w:rStyle w:val="StyleUnderline"/>
          <w:highlight w:val="yellow"/>
        </w:rPr>
        <w:t>because</w:t>
      </w:r>
      <w:r w:rsidRPr="00244674">
        <w:rPr>
          <w:rStyle w:val="StyleUnderline"/>
        </w:rPr>
        <w:t xml:space="preserve"> very </w:t>
      </w:r>
      <w:r w:rsidRPr="00B84FA3">
        <w:rPr>
          <w:rStyle w:val="StyleUnderline"/>
          <w:highlight w:val="yellow"/>
        </w:rPr>
        <w:t>lethal</w:t>
      </w:r>
      <w:r w:rsidRPr="00244674">
        <w:rPr>
          <w:rStyle w:val="StyleUnderline"/>
        </w:rPr>
        <w:t xml:space="preserve"> pathogens will</w:t>
      </w:r>
      <w:r w:rsidRPr="00244674">
        <w:rPr>
          <w:sz w:val="16"/>
        </w:rPr>
        <w:t xml:space="preserve"> </w:t>
      </w:r>
      <w:r w:rsidRPr="00B84FA3">
        <w:rPr>
          <w:rStyle w:val="Emphasis"/>
          <w:highlight w:val="yellow"/>
        </w:rPr>
        <w:t>quickly</w:t>
      </w:r>
      <w:r w:rsidRPr="00244674">
        <w:rPr>
          <w:sz w:val="16"/>
        </w:rPr>
        <w:t xml:space="preserve"> </w:t>
      </w:r>
      <w:r w:rsidRPr="00244674">
        <w:rPr>
          <w:rStyle w:val="StyleUnderline"/>
        </w:rPr>
        <w:t xml:space="preserve">sicken and </w:t>
      </w:r>
      <w:r w:rsidRPr="00B84FA3">
        <w:rPr>
          <w:rStyle w:val="StyleUnderline"/>
          <w:highlight w:val="yellow"/>
        </w:rPr>
        <w:t>kill</w:t>
      </w:r>
      <w:r w:rsidRPr="00244674">
        <w:rPr>
          <w:rStyle w:val="StyleUnderline"/>
        </w:rPr>
        <w:t xml:space="preserve"> their hosts, thereby</w:t>
      </w:r>
      <w:r w:rsidRPr="00244674">
        <w:rPr>
          <w:sz w:val="16"/>
        </w:rPr>
        <w:t xml:space="preserve"> </w:t>
      </w:r>
      <w:r w:rsidRPr="00B84FA3">
        <w:rPr>
          <w:rStyle w:val="Emphasis"/>
          <w:highlight w:val="yellow"/>
        </w:rPr>
        <w:t>limiting</w:t>
      </w:r>
      <w:r w:rsidRPr="00244674">
        <w:rPr>
          <w:sz w:val="16"/>
        </w:rPr>
        <w:t xml:space="preserve"> </w:t>
      </w:r>
      <w:r w:rsidRPr="00244674">
        <w:rPr>
          <w:rStyle w:val="StyleUnderline"/>
        </w:rPr>
        <w:t xml:space="preserve">their own </w:t>
      </w:r>
      <w:r w:rsidRPr="00B84FA3">
        <w:rPr>
          <w:rStyle w:val="StyleUnderline"/>
          <w:highlight w:val="yellow"/>
        </w:rPr>
        <w:t>transmission</w:t>
      </w:r>
      <w:r w:rsidRPr="00244674">
        <w:rPr>
          <w:rStyle w:val="StyleUnderline"/>
        </w:rPr>
        <w:t xml:space="preserve"> opportunities</w:t>
      </w:r>
      <w:r w:rsidRPr="00244674">
        <w:rPr>
          <w:sz w:val="16"/>
        </w:rPr>
        <w:t xml:space="preserve">. Conversely, </w:t>
      </w:r>
      <w:r w:rsidRPr="00244674">
        <w:rPr>
          <w:rStyle w:val="Emphasis"/>
        </w:rPr>
        <w:t>less virulent</w:t>
      </w:r>
      <w:r w:rsidRPr="00244674">
        <w:rPr>
          <w:sz w:val="16"/>
        </w:rPr>
        <w:t xml:space="preserve"> </w:t>
      </w:r>
      <w:r w:rsidRPr="00244674">
        <w:rPr>
          <w:rStyle w:val="StyleUnderline"/>
        </w:rPr>
        <w:t>strains that allow hosts to survive longer have more chances of spreading</w:t>
      </w:r>
      <w:r w:rsidRPr="00244674">
        <w:rPr>
          <w:sz w:val="16"/>
        </w:rPr>
        <w:t xml:space="preserve"> among a population, leading to increased presence in a population. If a pathogen retains alternative nonhuman hosts—a reservoir species—it might be less self-limiting because the pathogen could conceivably maintain high lethality in human hosts concurrently with transmissibility from the reservoir species. Others have found, however, that </w:t>
      </w:r>
      <w:r w:rsidRPr="00B84FA3">
        <w:rPr>
          <w:rStyle w:val="StyleUnderline"/>
        </w:rPr>
        <w:t>low-</w:t>
      </w:r>
      <w:r w:rsidRPr="00244674">
        <w:rPr>
          <w:rStyle w:val="StyleUnderline"/>
        </w:rPr>
        <w:t>virulence infections have a</w:t>
      </w:r>
      <w:r w:rsidRPr="00244674">
        <w:rPr>
          <w:sz w:val="16"/>
        </w:rPr>
        <w:t xml:space="preserve"> </w:t>
      </w:r>
      <w:r w:rsidRPr="00244674">
        <w:rPr>
          <w:rStyle w:val="Emphasis"/>
        </w:rPr>
        <w:t>greater chance</w:t>
      </w:r>
      <w:r w:rsidRPr="00244674">
        <w:rPr>
          <w:sz w:val="16"/>
        </w:rPr>
        <w:t xml:space="preserve"> </w:t>
      </w:r>
      <w:r w:rsidRPr="00244674">
        <w:rPr>
          <w:rStyle w:val="StyleUnderline"/>
        </w:rPr>
        <w:t>of establishing transmission in human hosts, which</w:t>
      </w:r>
      <w:r w:rsidRPr="00244674">
        <w:rPr>
          <w:sz w:val="16"/>
        </w:rPr>
        <w:t xml:space="preserve"> might </w:t>
      </w:r>
      <w:r w:rsidRPr="00244674">
        <w:rPr>
          <w:rStyle w:val="Emphasis"/>
        </w:rPr>
        <w:t>diminish the ability</w:t>
      </w:r>
      <w:r w:rsidRPr="00244674">
        <w:rPr>
          <w:sz w:val="16"/>
        </w:rPr>
        <w:t xml:space="preserve"> </w:t>
      </w:r>
      <w:r w:rsidRPr="00244674">
        <w:rPr>
          <w:rStyle w:val="StyleUnderline"/>
        </w:rPr>
        <w:t>of pathogens to</w:t>
      </w:r>
      <w:r w:rsidRPr="00244674">
        <w:rPr>
          <w:sz w:val="16"/>
        </w:rPr>
        <w:t xml:space="preserve"> </w:t>
      </w:r>
      <w:r w:rsidRPr="00244674">
        <w:rPr>
          <w:rStyle w:val="Emphasis"/>
        </w:rPr>
        <w:t>completely</w:t>
      </w:r>
      <w:r w:rsidRPr="00244674">
        <w:rPr>
          <w:sz w:val="16"/>
        </w:rPr>
        <w:t xml:space="preserve"> </w:t>
      </w:r>
      <w:r w:rsidRPr="00244674">
        <w:rPr>
          <w:rStyle w:val="StyleUnderline"/>
        </w:rPr>
        <w:t>wipe out a human population, even where a</w:t>
      </w:r>
      <w:r w:rsidRPr="00244674">
        <w:rPr>
          <w:sz w:val="16"/>
        </w:rPr>
        <w:t xml:space="preserve"> </w:t>
      </w:r>
      <w:r w:rsidRPr="00244674">
        <w:rPr>
          <w:rStyle w:val="Emphasis"/>
        </w:rPr>
        <w:t>reservoir species</w:t>
      </w:r>
      <w:r w:rsidRPr="00244674">
        <w:rPr>
          <w:sz w:val="16"/>
        </w:rPr>
        <w:t xml:space="preserve"> </w:t>
      </w:r>
      <w:r w:rsidRPr="00244674">
        <w:rPr>
          <w:rStyle w:val="StyleUnderline"/>
        </w:rPr>
        <w:t>exists</w:t>
      </w:r>
      <w:r w:rsidRPr="00244674">
        <w:rPr>
          <w:sz w:val="16"/>
        </w:rPr>
        <w:t xml:space="preserve"> (Geoghegan and Holmes, 2018; Geoghegan et al., 2016).</w:t>
      </w:r>
    </w:p>
    <w:p w14:paraId="3CE85472" w14:textId="77777777" w:rsidR="00115737" w:rsidRDefault="00115737" w:rsidP="00115737">
      <w:pPr>
        <w:pStyle w:val="Heading4"/>
      </w:pPr>
      <w:r>
        <w:t xml:space="preserve">Neither natural nor engineered pandemics can cause extinction. </w:t>
      </w:r>
    </w:p>
    <w:p w14:paraId="37FC7820" w14:textId="77777777" w:rsidR="00115737" w:rsidRDefault="00115737" w:rsidP="00115737">
      <w:r>
        <w:t xml:space="preserve">David </w:t>
      </w:r>
      <w:r w:rsidRPr="00A64B04">
        <w:rPr>
          <w:rStyle w:val="Style13ptBold"/>
        </w:rPr>
        <w:t>Thorstad</w:t>
      </w:r>
      <w:r>
        <w:rPr>
          <w:rStyle w:val="Style13ptBold"/>
        </w:rPr>
        <w:t xml:space="preserve"> 23</w:t>
      </w:r>
      <w:r>
        <w:t>, Assistant Professor of Philosophy at Vanderbilt University, was a research fellow at the Global Priorities Institute and Kellogg College, Oxford, did a PhD in philosophy at Harvard and BA in philosophy and mathematics at Haverford College, “Exaggerating the risks (Part 9: Biorisk – Grounds for doubt),” Reflective Altruism, 7/8/23, https://reflectivealtruism.com/2023/07/08/exaggerating-the-risks-part-9-biorisk-grounds-for-doubt/</w:t>
      </w:r>
    </w:p>
    <w:p w14:paraId="6B992DE0" w14:textId="77777777" w:rsidR="00115737" w:rsidRPr="0035495C" w:rsidRDefault="00115737" w:rsidP="00115737">
      <w:pPr>
        <w:rPr>
          <w:sz w:val="16"/>
        </w:rPr>
      </w:pPr>
      <w:r w:rsidRPr="0035495C">
        <w:rPr>
          <w:sz w:val="16"/>
        </w:rPr>
        <w:t>2. Existential biorisk</w:t>
      </w:r>
    </w:p>
    <w:p w14:paraId="6E81EACD" w14:textId="77777777" w:rsidR="00115737" w:rsidRPr="0035495C" w:rsidRDefault="00115737" w:rsidP="00115737">
      <w:pPr>
        <w:rPr>
          <w:sz w:val="16"/>
        </w:rPr>
      </w:pPr>
      <w:r w:rsidRPr="0035495C">
        <w:rPr>
          <w:sz w:val="16"/>
        </w:rPr>
        <w:t>We began this series with a distinction between two types of risks.</w:t>
      </w:r>
    </w:p>
    <w:p w14:paraId="0919A10E" w14:textId="77777777" w:rsidR="00115737" w:rsidRPr="0035495C" w:rsidRDefault="00115737" w:rsidP="00115737">
      <w:pPr>
        <w:ind w:left="720"/>
        <w:rPr>
          <w:sz w:val="16"/>
        </w:rPr>
      </w:pPr>
      <w:r w:rsidRPr="0035495C">
        <w:rPr>
          <w:sz w:val="16"/>
        </w:rPr>
        <w:t>Effective altruists care deeply about catastrophic risks, risks “with the potential to wreak death and destruction on a global scale”. So do I. Catastrophes are not hard to find. The world is emerging from a global pandemic. There are ongoing genocides throughout the world. And nuclear saber-rattling is on its way to becoming a new international sport. Identifying and stopping potential catastrophes is an effort worth our while.</w:t>
      </w:r>
    </w:p>
    <w:p w14:paraId="37443CD3" w14:textId="77777777" w:rsidR="00115737" w:rsidRPr="0035495C" w:rsidRDefault="00115737" w:rsidP="00115737">
      <w:pPr>
        <w:ind w:left="720"/>
        <w:rPr>
          <w:sz w:val="16"/>
        </w:rPr>
      </w:pPr>
      <w:r w:rsidRPr="0035495C">
        <w:rPr>
          <w:sz w:val="16"/>
        </w:rPr>
        <w:t xml:space="preserve">But effective altruists are also deeply concerned about existential risks, risks of existential catastrophes involving “the premature extinction of Earth-originating intelligent life or the permanent and drastic destruction of its potential for desirable future development”. Most catastrophic risks are not existential risks. A hundred million deaths would not pose an existential risk. Nor, in many scenarios, would a billion deaths. Existential risks are literal risks of human extinction, or the permanent destruction of our ability to develop as a species. </w:t>
      </w:r>
    </w:p>
    <w:p w14:paraId="4FDE40F8" w14:textId="77777777" w:rsidR="00115737" w:rsidRPr="0035495C" w:rsidRDefault="00115737" w:rsidP="00115737">
      <w:pPr>
        <w:rPr>
          <w:sz w:val="16"/>
        </w:rPr>
      </w:pPr>
      <w:r w:rsidRPr="00C27EFF">
        <w:rPr>
          <w:rStyle w:val="StyleUnderline"/>
          <w:highlight w:val="yellow"/>
        </w:rPr>
        <w:t>There should be</w:t>
      </w:r>
      <w:r w:rsidRPr="0035495C">
        <w:rPr>
          <w:rStyle w:val="StyleUnderline"/>
        </w:rPr>
        <w:t xml:space="preserve"> little </w:t>
      </w:r>
      <w:r w:rsidRPr="00C27EFF">
        <w:rPr>
          <w:rStyle w:val="StyleUnderline"/>
          <w:highlight w:val="yellow"/>
        </w:rPr>
        <w:t>doubt that biological hazards</w:t>
      </w:r>
      <w:r w:rsidRPr="0035495C">
        <w:rPr>
          <w:sz w:val="16"/>
        </w:rPr>
        <w:t xml:space="preserve"> (`biorisks’) </w:t>
      </w:r>
      <w:r w:rsidRPr="00C27EFF">
        <w:rPr>
          <w:rStyle w:val="StyleUnderline"/>
          <w:highlight w:val="yellow"/>
        </w:rPr>
        <w:t>pose</w:t>
      </w:r>
      <w:r w:rsidRPr="0035495C">
        <w:rPr>
          <w:rStyle w:val="StyleUnderline"/>
        </w:rPr>
        <w:t xml:space="preserve"> a significant</w:t>
      </w:r>
      <w:r w:rsidRPr="0035495C">
        <w:rPr>
          <w:sz w:val="16"/>
        </w:rPr>
        <w:t xml:space="preserve"> </w:t>
      </w:r>
      <w:r w:rsidRPr="0035495C">
        <w:rPr>
          <w:rStyle w:val="Emphasis"/>
        </w:rPr>
        <w:t>catastrophic</w:t>
      </w:r>
      <w:r w:rsidRPr="0035495C">
        <w:rPr>
          <w:sz w:val="16"/>
        </w:rPr>
        <w:t xml:space="preserve"> </w:t>
      </w:r>
      <w:r w:rsidRPr="0035495C">
        <w:rPr>
          <w:rStyle w:val="StyleUnderline"/>
        </w:rPr>
        <w:t>risk</w:t>
      </w:r>
      <w:r w:rsidRPr="0035495C">
        <w:rPr>
          <w:sz w:val="16"/>
        </w:rPr>
        <w:t xml:space="preserve"> to humanity in this century. The world just experienced a global catastrophe in the form of the COVID-19 pandemic and we are ill-prepared to prevent or respond to another. Catastrophic biorisks are important and neglected, and effective altruists are right to worry about that.</w:t>
      </w:r>
    </w:p>
    <w:p w14:paraId="1C6F4D87" w14:textId="77777777" w:rsidR="00115737" w:rsidRPr="0035495C" w:rsidRDefault="00115737" w:rsidP="00115737">
      <w:pPr>
        <w:rPr>
          <w:sz w:val="16"/>
        </w:rPr>
      </w:pPr>
      <w:r w:rsidRPr="0035495C">
        <w:rPr>
          <w:rStyle w:val="StyleUnderline"/>
        </w:rPr>
        <w:t>However, many effective altruists hold that there is a significant chance of</w:t>
      </w:r>
      <w:r w:rsidRPr="0035495C">
        <w:rPr>
          <w:sz w:val="16"/>
        </w:rPr>
        <w:t xml:space="preserve"> </w:t>
      </w:r>
      <w:r w:rsidRPr="00C27EFF">
        <w:rPr>
          <w:rStyle w:val="Emphasis"/>
          <w:highlight w:val="yellow"/>
        </w:rPr>
        <w:t>existential</w:t>
      </w:r>
      <w:r w:rsidRPr="00C27EFF">
        <w:rPr>
          <w:sz w:val="16"/>
          <w:highlight w:val="yellow"/>
        </w:rPr>
        <w:t xml:space="preserve"> </w:t>
      </w:r>
      <w:r w:rsidRPr="00C27EFF">
        <w:rPr>
          <w:rStyle w:val="StyleUnderline"/>
          <w:highlight w:val="yellow"/>
        </w:rPr>
        <w:t>catastrophe</w:t>
      </w:r>
      <w:r w:rsidRPr="0035495C">
        <w:rPr>
          <w:rStyle w:val="StyleUnderline"/>
        </w:rPr>
        <w:t xml:space="preserve"> from biological causes</w:t>
      </w:r>
      <w:r w:rsidRPr="0035495C">
        <w:rPr>
          <w:sz w:val="16"/>
        </w:rPr>
        <w:t>.</w:t>
      </w:r>
    </w:p>
    <w:p w14:paraId="74FDE8F0" w14:textId="77777777" w:rsidR="00115737" w:rsidRPr="0035495C" w:rsidRDefault="00115737" w:rsidP="00115737">
      <w:pPr>
        <w:rPr>
          <w:sz w:val="16"/>
        </w:rPr>
      </w:pPr>
      <w:r w:rsidRPr="0035495C">
        <w:rPr>
          <w:sz w:val="16"/>
        </w:rPr>
        <w:t xml:space="preserve">In The Precipice, Toby </w:t>
      </w:r>
      <w:r w:rsidRPr="00C27EFF">
        <w:rPr>
          <w:rStyle w:val="Emphasis"/>
          <w:highlight w:val="yellow"/>
        </w:rPr>
        <w:t>Ord</w:t>
      </w:r>
      <w:r w:rsidRPr="00C27EFF">
        <w:rPr>
          <w:sz w:val="16"/>
          <w:highlight w:val="yellow"/>
        </w:rPr>
        <w:t xml:space="preserve"> </w:t>
      </w:r>
      <w:r w:rsidRPr="00C27EFF">
        <w:rPr>
          <w:rStyle w:val="StyleUnderline"/>
          <w:highlight w:val="yellow"/>
        </w:rPr>
        <w:t>estimates</w:t>
      </w:r>
      <w:r w:rsidRPr="0035495C">
        <w:rPr>
          <w:sz w:val="16"/>
        </w:rPr>
        <w:t xml:space="preserve"> the chance of irreversible existential catastrophe by 2100 due to </w:t>
      </w:r>
      <w:r w:rsidRPr="00C27EFF">
        <w:rPr>
          <w:rStyle w:val="StyleUnderline"/>
          <w:highlight w:val="yellow"/>
        </w:rPr>
        <w:t>engineered pandemics</w:t>
      </w:r>
      <w:r w:rsidRPr="0035495C">
        <w:rPr>
          <w:sz w:val="16"/>
        </w:rPr>
        <w:t xml:space="preserve"> </w:t>
      </w:r>
      <w:r w:rsidRPr="0035495C">
        <w:rPr>
          <w:rStyle w:val="Emphasis"/>
        </w:rPr>
        <w:t>alone</w:t>
      </w:r>
      <w:r w:rsidRPr="0035495C">
        <w:rPr>
          <w:sz w:val="16"/>
        </w:rPr>
        <w:t xml:space="preserve"> </w:t>
      </w:r>
      <w:r w:rsidRPr="00C27EFF">
        <w:rPr>
          <w:rStyle w:val="StyleUnderline"/>
          <w:highlight w:val="yellow"/>
        </w:rPr>
        <w:t>at</w:t>
      </w:r>
      <w:r w:rsidRPr="00C27EFF">
        <w:rPr>
          <w:sz w:val="16"/>
          <w:highlight w:val="yellow"/>
        </w:rPr>
        <w:t xml:space="preserve"> </w:t>
      </w:r>
      <w:r w:rsidRPr="00C27EFF">
        <w:rPr>
          <w:rStyle w:val="Emphasis"/>
          <w:highlight w:val="yellow"/>
        </w:rPr>
        <w:t>1 in 30</w:t>
      </w:r>
      <w:r w:rsidRPr="0035495C">
        <w:rPr>
          <w:rStyle w:val="StyleUnderline"/>
        </w:rPr>
        <w:t>, second</w:t>
      </w:r>
      <w:r w:rsidRPr="0035495C">
        <w:rPr>
          <w:sz w:val="16"/>
        </w:rPr>
        <w:t xml:space="preserve"> </w:t>
      </w:r>
      <w:r w:rsidRPr="0035495C">
        <w:rPr>
          <w:rStyle w:val="Emphasis"/>
        </w:rPr>
        <w:t>only</w:t>
      </w:r>
      <w:r w:rsidRPr="0035495C">
        <w:rPr>
          <w:sz w:val="16"/>
        </w:rPr>
        <w:t xml:space="preserve"> </w:t>
      </w:r>
      <w:r w:rsidRPr="0035495C">
        <w:rPr>
          <w:rStyle w:val="StyleUnderline"/>
        </w:rPr>
        <w:t>to</w:t>
      </w:r>
      <w:r w:rsidRPr="0035495C">
        <w:rPr>
          <w:sz w:val="16"/>
        </w:rPr>
        <w:t xml:space="preserve"> risks posed by </w:t>
      </w:r>
      <w:r w:rsidRPr="0035495C">
        <w:rPr>
          <w:rStyle w:val="Emphasis"/>
        </w:rPr>
        <w:t>a</w:t>
      </w:r>
      <w:r w:rsidRPr="0035495C">
        <w:rPr>
          <w:sz w:val="16"/>
        </w:rPr>
        <w:t xml:space="preserve">rtificial </w:t>
      </w:r>
      <w:r w:rsidRPr="0035495C">
        <w:rPr>
          <w:rStyle w:val="Emphasis"/>
        </w:rPr>
        <w:t>i</w:t>
      </w:r>
      <w:r w:rsidRPr="0035495C">
        <w:rPr>
          <w:sz w:val="16"/>
        </w:rPr>
        <w:t>ntelligence.</w:t>
      </w:r>
    </w:p>
    <w:p w14:paraId="4BDE4888" w14:textId="77777777" w:rsidR="00115737" w:rsidRPr="0035495C" w:rsidRDefault="00115737" w:rsidP="00115737">
      <w:pPr>
        <w:rPr>
          <w:sz w:val="16"/>
        </w:rPr>
      </w:pPr>
      <w:r w:rsidRPr="0035495C">
        <w:rPr>
          <w:sz w:val="16"/>
        </w:rPr>
        <w:t>Participants at the 2008 Oxford Global Catastrophic Risks Conference estimated a median 2% chance of extinction by 2100 from engineered pandemics.</w:t>
      </w:r>
    </w:p>
    <w:p w14:paraId="2991614D" w14:textId="77777777" w:rsidR="00115737" w:rsidRPr="0035495C" w:rsidRDefault="00115737" w:rsidP="00115737">
      <w:pPr>
        <w:rPr>
          <w:sz w:val="16"/>
        </w:rPr>
      </w:pPr>
      <w:r w:rsidRPr="0035495C">
        <w:rPr>
          <w:sz w:val="16"/>
        </w:rPr>
        <w:t>In What we owe the future, Will MacAskill writes that “Typical estimates from experts I know put the probability of an extinction-level engineered pandemic this century at around 1%”.</w:t>
      </w:r>
    </w:p>
    <w:p w14:paraId="494E7CEC" w14:textId="77777777" w:rsidR="00115737" w:rsidRPr="0035495C" w:rsidRDefault="00115737" w:rsidP="00115737">
      <w:pPr>
        <w:rPr>
          <w:sz w:val="16"/>
        </w:rPr>
      </w:pPr>
      <w:r w:rsidRPr="00C27EFF">
        <w:rPr>
          <w:rStyle w:val="StyleUnderline"/>
          <w:highlight w:val="yellow"/>
        </w:rPr>
        <w:t>These are</w:t>
      </w:r>
      <w:r w:rsidRPr="0035495C">
        <w:rPr>
          <w:sz w:val="16"/>
        </w:rPr>
        <w:t xml:space="preserve"> </w:t>
      </w:r>
      <w:r w:rsidRPr="0035495C">
        <w:rPr>
          <w:rStyle w:val="Emphasis"/>
        </w:rPr>
        <w:t xml:space="preserve">very </w:t>
      </w:r>
      <w:r w:rsidRPr="00C27EFF">
        <w:rPr>
          <w:rStyle w:val="Emphasis"/>
          <w:highlight w:val="yellow"/>
        </w:rPr>
        <w:t>high numbers</w:t>
      </w:r>
      <w:r w:rsidRPr="0035495C">
        <w:rPr>
          <w:rStyle w:val="StyleUnderline"/>
        </w:rPr>
        <w:t>. These</w:t>
      </w:r>
      <w:r w:rsidRPr="0035495C">
        <w:rPr>
          <w:sz w:val="16"/>
        </w:rPr>
        <w:t xml:space="preserve"> numbers </w:t>
      </w:r>
      <w:r w:rsidRPr="00C27EFF">
        <w:rPr>
          <w:rStyle w:val="Emphasis"/>
          <w:highlight w:val="yellow"/>
        </w:rPr>
        <w:t>need</w:t>
      </w:r>
      <w:r w:rsidRPr="00C27EFF">
        <w:rPr>
          <w:sz w:val="16"/>
          <w:highlight w:val="yellow"/>
        </w:rPr>
        <w:t xml:space="preserve"> </w:t>
      </w:r>
      <w:r w:rsidRPr="00C27EFF">
        <w:rPr>
          <w:rStyle w:val="StyleUnderline"/>
          <w:highlight w:val="yellow"/>
        </w:rPr>
        <w:t>to be supported by</w:t>
      </w:r>
      <w:r w:rsidRPr="0035495C">
        <w:rPr>
          <w:rStyle w:val="StyleUnderline"/>
        </w:rPr>
        <w:t xml:space="preserve"> a</w:t>
      </w:r>
      <w:r w:rsidRPr="0035495C">
        <w:rPr>
          <w:sz w:val="16"/>
        </w:rPr>
        <w:t xml:space="preserve"> </w:t>
      </w:r>
      <w:r w:rsidRPr="00C27EFF">
        <w:rPr>
          <w:rStyle w:val="Emphasis"/>
          <w:highlight w:val="yellow"/>
        </w:rPr>
        <w:t>good deal of</w:t>
      </w:r>
      <w:r w:rsidRPr="0035495C">
        <w:rPr>
          <w:rStyle w:val="Emphasis"/>
        </w:rPr>
        <w:t xml:space="preserve"> solid </w:t>
      </w:r>
      <w:r w:rsidRPr="00C27EFF">
        <w:rPr>
          <w:rStyle w:val="Emphasis"/>
          <w:highlight w:val="yellow"/>
        </w:rPr>
        <w:t>ev</w:t>
      </w:r>
      <w:r w:rsidRPr="0035495C">
        <w:rPr>
          <w:rStyle w:val="Emphasis"/>
        </w:rPr>
        <w:t>idence</w:t>
      </w:r>
      <w:r w:rsidRPr="0035495C">
        <w:rPr>
          <w:sz w:val="16"/>
        </w:rPr>
        <w:t>. Later in this sub-series, I will review leading arguments for the view that biorisks pose a significant existential threat in this century. I will show that these arguments fall considerably short of grounding anything like the above estimates. Crucially, we will also see that expert consensus is far more skeptical than MacAskill suggests: MacAskill’s claim could only be justified on a view which treats effective altruists as the lone experts on existential biorisk, and dismisses leading scientists, policymakers, and biosecurity professionals as non-experts.</w:t>
      </w:r>
    </w:p>
    <w:p w14:paraId="631B3B2E" w14:textId="77777777" w:rsidR="00115737" w:rsidRPr="0035495C" w:rsidRDefault="00115737" w:rsidP="00115737">
      <w:pPr>
        <w:rPr>
          <w:sz w:val="16"/>
        </w:rPr>
      </w:pPr>
      <w:r w:rsidRPr="0035495C">
        <w:rPr>
          <w:sz w:val="16"/>
        </w:rPr>
        <w:t xml:space="preserve">In the meantime, </w:t>
      </w:r>
      <w:r w:rsidRPr="0035495C">
        <w:rPr>
          <w:rStyle w:val="StyleUnderline"/>
        </w:rPr>
        <w:t>I want to give</w:t>
      </w:r>
      <w:r w:rsidRPr="0035495C">
        <w:rPr>
          <w:sz w:val="16"/>
        </w:rPr>
        <w:t xml:space="preserve"> some initial </w:t>
      </w:r>
      <w:r w:rsidRPr="0035495C">
        <w:rPr>
          <w:rStyle w:val="StyleUnderline"/>
        </w:rPr>
        <w:t>reasons for</w:t>
      </w:r>
      <w:r w:rsidRPr="0035495C">
        <w:rPr>
          <w:sz w:val="16"/>
        </w:rPr>
        <w:t xml:space="preserve"> </w:t>
      </w:r>
      <w:r w:rsidRPr="0035495C">
        <w:rPr>
          <w:rStyle w:val="Emphasis"/>
        </w:rPr>
        <w:t>skepticism</w:t>
      </w:r>
      <w:r w:rsidRPr="0035495C">
        <w:rPr>
          <w:sz w:val="16"/>
        </w:rPr>
        <w:t xml:space="preserve"> about existential biorisk. That is not to say that the bulk of the case against existential biorisk rests on these reasons for skepticism – it rests, instead, on the inability of effective altruists to provide plausible arguments in support of their risk estimates. But it does seem appropriate to begin by saying why many are skeptical of existential biorisk claims.</w:t>
      </w:r>
    </w:p>
    <w:p w14:paraId="26BA3E90" w14:textId="77777777" w:rsidR="00115737" w:rsidRPr="0035495C" w:rsidRDefault="00115737" w:rsidP="00115737">
      <w:pPr>
        <w:rPr>
          <w:sz w:val="16"/>
        </w:rPr>
      </w:pPr>
      <w:r w:rsidRPr="0035495C">
        <w:rPr>
          <w:sz w:val="16"/>
        </w:rPr>
        <w:t>3. The difficulty of the problem</w:t>
      </w:r>
    </w:p>
    <w:p w14:paraId="51FECE89" w14:textId="77777777" w:rsidR="00115737" w:rsidRPr="0035495C" w:rsidRDefault="00115737" w:rsidP="00115737">
      <w:pPr>
        <w:rPr>
          <w:sz w:val="16"/>
        </w:rPr>
      </w:pPr>
      <w:r w:rsidRPr="0035495C">
        <w:rPr>
          <w:sz w:val="16"/>
        </w:rPr>
        <w:t xml:space="preserve">The main reason why scientists and policymakers are skeptical of existential biorisk is that </w:t>
      </w:r>
      <w:r w:rsidRPr="00C27EFF">
        <w:rPr>
          <w:rStyle w:val="StyleUnderline"/>
          <w:highlight w:val="yellow"/>
        </w:rPr>
        <w:t>it is</w:t>
      </w:r>
      <w:r w:rsidRPr="00C27EFF">
        <w:rPr>
          <w:sz w:val="16"/>
          <w:highlight w:val="yellow"/>
        </w:rPr>
        <w:t xml:space="preserve"> </w:t>
      </w:r>
      <w:r w:rsidRPr="00C27EFF">
        <w:rPr>
          <w:rStyle w:val="Emphasis"/>
          <w:highlight w:val="yellow"/>
        </w:rPr>
        <w:t>terribly hard</w:t>
      </w:r>
      <w:r w:rsidRPr="00C27EFF">
        <w:rPr>
          <w:sz w:val="16"/>
          <w:highlight w:val="yellow"/>
        </w:rPr>
        <w:t xml:space="preserve"> </w:t>
      </w:r>
      <w:r w:rsidRPr="00C27EFF">
        <w:rPr>
          <w:rStyle w:val="StyleUnderline"/>
          <w:highlight w:val="yellow"/>
        </w:rPr>
        <w:t>to</w:t>
      </w:r>
      <w:r w:rsidRPr="0035495C">
        <w:rPr>
          <w:sz w:val="16"/>
        </w:rPr>
        <w:t xml:space="preserve"> engineer a pandemic that </w:t>
      </w:r>
      <w:r w:rsidRPr="00C27EFF">
        <w:rPr>
          <w:rStyle w:val="Emphasis"/>
          <w:highlight w:val="yellow"/>
        </w:rPr>
        <w:t>kill</w:t>
      </w:r>
      <w:r w:rsidRPr="0035495C">
        <w:rPr>
          <w:sz w:val="16"/>
        </w:rPr>
        <w:t xml:space="preserve">s </w:t>
      </w:r>
      <w:r w:rsidRPr="00C27EFF">
        <w:rPr>
          <w:rStyle w:val="Emphasis"/>
          <w:highlight w:val="yellow"/>
        </w:rPr>
        <w:t>everyone</w:t>
      </w:r>
      <w:r w:rsidRPr="0035495C">
        <w:rPr>
          <w:sz w:val="16"/>
        </w:rPr>
        <w:t>.</w:t>
      </w:r>
    </w:p>
    <w:p w14:paraId="37464EC3" w14:textId="77777777" w:rsidR="00115737" w:rsidRPr="0035495C" w:rsidRDefault="00115737" w:rsidP="00115737">
      <w:pPr>
        <w:rPr>
          <w:sz w:val="16"/>
        </w:rPr>
      </w:pPr>
      <w:r w:rsidRPr="0035495C">
        <w:rPr>
          <w:rStyle w:val="StyleUnderline"/>
        </w:rPr>
        <w:t>First,</w:t>
      </w:r>
      <w:r w:rsidRPr="0035495C">
        <w:rPr>
          <w:sz w:val="16"/>
        </w:rPr>
        <w:t xml:space="preserve"> </w:t>
      </w:r>
      <w:r w:rsidRPr="00C27EFF">
        <w:rPr>
          <w:rStyle w:val="StyleUnderline"/>
          <w:highlight w:val="yellow"/>
        </w:rPr>
        <w:t>you</w:t>
      </w:r>
      <w:r w:rsidRPr="0035495C">
        <w:rPr>
          <w:rStyle w:val="StyleUnderline"/>
        </w:rPr>
        <w:t xml:space="preserve"> would </w:t>
      </w:r>
      <w:r w:rsidRPr="00C27EFF">
        <w:rPr>
          <w:rStyle w:val="StyleUnderline"/>
          <w:highlight w:val="yellow"/>
        </w:rPr>
        <w:t>need to</w:t>
      </w:r>
      <w:r w:rsidRPr="00C27EFF">
        <w:rPr>
          <w:sz w:val="16"/>
          <w:highlight w:val="yellow"/>
        </w:rPr>
        <w:t xml:space="preserve"> </w:t>
      </w:r>
      <w:r w:rsidRPr="00C27EFF">
        <w:rPr>
          <w:rStyle w:val="Emphasis"/>
          <w:highlight w:val="yellow"/>
        </w:rPr>
        <w:t>reach everyone</w:t>
      </w:r>
      <w:r w:rsidRPr="0035495C">
        <w:rPr>
          <w:sz w:val="16"/>
        </w:rPr>
        <w:t xml:space="preserve">. The virus would have to be transmitted to </w:t>
      </w:r>
      <w:r w:rsidRPr="0035495C">
        <w:rPr>
          <w:rStyle w:val="StyleUnderline"/>
        </w:rPr>
        <w:t xml:space="preserve">the </w:t>
      </w:r>
      <w:r w:rsidRPr="00C27EFF">
        <w:rPr>
          <w:rStyle w:val="StyleUnderline"/>
          <w:highlight w:val="yellow"/>
        </w:rPr>
        <w:t>most</w:t>
      </w:r>
      <w:r w:rsidRPr="00C27EFF">
        <w:rPr>
          <w:sz w:val="16"/>
          <w:highlight w:val="yellow"/>
        </w:rPr>
        <w:t xml:space="preserve"> </w:t>
      </w:r>
      <w:r w:rsidRPr="00C27EFF">
        <w:rPr>
          <w:rStyle w:val="Emphasis"/>
          <w:highlight w:val="yellow"/>
        </w:rPr>
        <w:t>rural</w:t>
      </w:r>
      <w:r w:rsidRPr="0035495C">
        <w:rPr>
          <w:sz w:val="16"/>
        </w:rPr>
        <w:t xml:space="preserve"> and </w:t>
      </w:r>
      <w:r w:rsidRPr="00C27EFF">
        <w:rPr>
          <w:rStyle w:val="Emphasis"/>
          <w:highlight w:val="yellow"/>
        </w:rPr>
        <w:t>isolated corners</w:t>
      </w:r>
      <w:r w:rsidRPr="0035495C">
        <w:rPr>
          <w:sz w:val="16"/>
        </w:rPr>
        <w:t xml:space="preserve"> of the earth; to </w:t>
      </w:r>
      <w:r w:rsidRPr="00C27EFF">
        <w:rPr>
          <w:rStyle w:val="StyleUnderline"/>
          <w:highlight w:val="yellow"/>
        </w:rPr>
        <w:t>antarctic</w:t>
      </w:r>
      <w:r w:rsidRPr="0035495C">
        <w:rPr>
          <w:sz w:val="16"/>
        </w:rPr>
        <w:t xml:space="preserve"> </w:t>
      </w:r>
      <w:r w:rsidRPr="0035495C">
        <w:rPr>
          <w:rStyle w:val="Emphasis"/>
        </w:rPr>
        <w:t xml:space="preserve">research </w:t>
      </w:r>
      <w:r w:rsidRPr="00C27EFF">
        <w:rPr>
          <w:rStyle w:val="Emphasis"/>
          <w:highlight w:val="yellow"/>
        </w:rPr>
        <w:t>stations</w:t>
      </w:r>
      <w:r w:rsidRPr="0035495C">
        <w:rPr>
          <w:sz w:val="16"/>
        </w:rPr>
        <w:t xml:space="preserve">; to </w:t>
      </w:r>
      <w:r w:rsidRPr="00C27EFF">
        <w:rPr>
          <w:rStyle w:val="Emphasis"/>
          <w:highlight w:val="yellow"/>
        </w:rPr>
        <w:t>ships</w:t>
      </w:r>
      <w:r w:rsidRPr="0035495C">
        <w:rPr>
          <w:sz w:val="16"/>
        </w:rPr>
        <w:t xml:space="preserve"> </w:t>
      </w:r>
      <w:r w:rsidRPr="0035495C">
        <w:rPr>
          <w:rStyle w:val="StyleUnderline"/>
        </w:rPr>
        <w:t>at</w:t>
      </w:r>
      <w:r w:rsidRPr="0035495C">
        <w:rPr>
          <w:sz w:val="16"/>
        </w:rPr>
        <w:t xml:space="preserve"> </w:t>
      </w:r>
      <w:r w:rsidRPr="0035495C">
        <w:rPr>
          <w:rStyle w:val="Emphasis"/>
        </w:rPr>
        <w:t>sea</w:t>
      </w:r>
      <w:r w:rsidRPr="0035495C">
        <w:rPr>
          <w:sz w:val="16"/>
        </w:rPr>
        <w:t xml:space="preserve">, </w:t>
      </w:r>
      <w:r w:rsidRPr="0035495C">
        <w:rPr>
          <w:rStyle w:val="StyleUnderline"/>
        </w:rPr>
        <w:t>including</w:t>
      </w:r>
      <w:r w:rsidRPr="0035495C">
        <w:rPr>
          <w:sz w:val="16"/>
        </w:rPr>
        <w:t xml:space="preserve"> </w:t>
      </w:r>
      <w:r w:rsidRPr="00C27EFF">
        <w:rPr>
          <w:rStyle w:val="Emphasis"/>
          <w:highlight w:val="yellow"/>
        </w:rPr>
        <w:t>nuc</w:t>
      </w:r>
      <w:r w:rsidRPr="0035495C">
        <w:rPr>
          <w:rStyle w:val="Emphasis"/>
        </w:rPr>
        <w:t xml:space="preserve">lear </w:t>
      </w:r>
      <w:r w:rsidRPr="00C27EFF">
        <w:rPr>
          <w:rStyle w:val="Emphasis"/>
          <w:highlight w:val="yellow"/>
        </w:rPr>
        <w:t>submarines</w:t>
      </w:r>
      <w:r w:rsidRPr="0035495C">
        <w:rPr>
          <w:sz w:val="16"/>
        </w:rPr>
        <w:t xml:space="preserve"> on uncharted, long-term and isolated paths; to </w:t>
      </w:r>
      <w:r w:rsidRPr="00C27EFF">
        <w:rPr>
          <w:rStyle w:val="Emphasis"/>
          <w:highlight w:val="yellow"/>
        </w:rPr>
        <w:t>doomsday preppers</w:t>
      </w:r>
      <w:r w:rsidRPr="0035495C">
        <w:rPr>
          <w:sz w:val="16"/>
        </w:rPr>
        <w:t xml:space="preserve"> </w:t>
      </w:r>
      <w:r w:rsidRPr="0035495C">
        <w:rPr>
          <w:rStyle w:val="StyleUnderline"/>
        </w:rPr>
        <w:t>in</w:t>
      </w:r>
      <w:r w:rsidRPr="0035495C">
        <w:rPr>
          <w:sz w:val="16"/>
        </w:rPr>
        <w:t xml:space="preserve"> their </w:t>
      </w:r>
      <w:r w:rsidRPr="0035495C">
        <w:rPr>
          <w:rStyle w:val="Emphasis"/>
        </w:rPr>
        <w:t>bunkers</w:t>
      </w:r>
      <w:r w:rsidRPr="0035495C">
        <w:rPr>
          <w:sz w:val="16"/>
        </w:rPr>
        <w:t xml:space="preserve">; to </w:t>
      </w:r>
      <w:r w:rsidRPr="00C27EFF">
        <w:rPr>
          <w:rStyle w:val="Emphasis"/>
          <w:highlight w:val="yellow"/>
        </w:rPr>
        <w:t>hermits</w:t>
      </w:r>
      <w:r w:rsidRPr="0035495C">
        <w:rPr>
          <w:sz w:val="16"/>
        </w:rPr>
        <w:t xml:space="preserve"> </w:t>
      </w:r>
      <w:r w:rsidRPr="0035495C">
        <w:rPr>
          <w:rStyle w:val="StyleUnderline"/>
        </w:rPr>
        <w:t>and</w:t>
      </w:r>
      <w:r w:rsidRPr="0035495C">
        <w:rPr>
          <w:sz w:val="16"/>
        </w:rPr>
        <w:t xml:space="preserve"> </w:t>
      </w:r>
      <w:r w:rsidRPr="00C27EFF">
        <w:rPr>
          <w:rStyle w:val="Emphasis"/>
          <w:highlight w:val="yellow"/>
        </w:rPr>
        <w:t>uncontacted tribes</w:t>
      </w:r>
      <w:r w:rsidRPr="0035495C">
        <w:rPr>
          <w:sz w:val="16"/>
        </w:rPr>
        <w:t xml:space="preserve">; to </w:t>
      </w:r>
      <w:r w:rsidRPr="00C27EFF">
        <w:rPr>
          <w:rStyle w:val="Emphasis"/>
          <w:highlight w:val="yellow"/>
        </w:rPr>
        <w:t>astronauts</w:t>
      </w:r>
      <w:r w:rsidRPr="0035495C">
        <w:rPr>
          <w:sz w:val="16"/>
        </w:rPr>
        <w:t xml:space="preserve"> </w:t>
      </w:r>
      <w:r w:rsidRPr="0035495C">
        <w:rPr>
          <w:rStyle w:val="StyleUnderline"/>
        </w:rPr>
        <w:t>in</w:t>
      </w:r>
      <w:r w:rsidRPr="0035495C">
        <w:rPr>
          <w:sz w:val="16"/>
        </w:rPr>
        <w:t xml:space="preserve"> </w:t>
      </w:r>
      <w:r w:rsidRPr="0035495C">
        <w:rPr>
          <w:rStyle w:val="Emphasis"/>
        </w:rPr>
        <w:t>space</w:t>
      </w:r>
      <w:r w:rsidRPr="0035495C">
        <w:rPr>
          <w:sz w:val="16"/>
        </w:rPr>
        <w:t xml:space="preserve">; to </w:t>
      </w:r>
      <w:r w:rsidRPr="0035495C">
        <w:rPr>
          <w:rStyle w:val="StyleUnderline"/>
        </w:rPr>
        <w:t>each</w:t>
      </w:r>
      <w:r w:rsidRPr="0035495C">
        <w:rPr>
          <w:sz w:val="16"/>
        </w:rPr>
        <w:t xml:space="preserve"> </w:t>
      </w:r>
      <w:r w:rsidRPr="0035495C">
        <w:rPr>
          <w:rStyle w:val="Emphasis"/>
        </w:rPr>
        <w:t>new child</w:t>
      </w:r>
      <w:r w:rsidRPr="0035495C">
        <w:rPr>
          <w:sz w:val="16"/>
        </w:rPr>
        <w:t xml:space="preserve"> born every second; to </w:t>
      </w:r>
      <w:r w:rsidRPr="00C27EFF">
        <w:rPr>
          <w:rStyle w:val="Emphasis"/>
        </w:rPr>
        <w:t>island</w:t>
      </w:r>
      <w:r w:rsidRPr="00C27EFF">
        <w:rPr>
          <w:sz w:val="16"/>
        </w:rPr>
        <w:t xml:space="preserve"> nation</w:t>
      </w:r>
      <w:r w:rsidRPr="00C27EFF">
        <w:rPr>
          <w:rStyle w:val="Emphasis"/>
        </w:rPr>
        <w:t>s</w:t>
      </w:r>
      <w:r w:rsidRPr="00C27EFF">
        <w:rPr>
          <w:rStyle w:val="StyleUnderline"/>
        </w:rPr>
        <w:t>; and so on</w:t>
      </w:r>
      <w:r w:rsidRPr="00C27EFF">
        <w:rPr>
          <w:sz w:val="16"/>
        </w:rPr>
        <w:t xml:space="preserve">. And </w:t>
      </w:r>
      <w:r w:rsidRPr="00C27EFF">
        <w:rPr>
          <w:rStyle w:val="StyleUnderline"/>
        </w:rPr>
        <w:t>you would need a transmission mechanism that could spread the virus this far</w:t>
      </w:r>
      <w:r w:rsidRPr="00C27EFF">
        <w:rPr>
          <w:sz w:val="16"/>
        </w:rPr>
        <w:t xml:space="preserve"> </w:t>
      </w:r>
      <w:r w:rsidRPr="00C27EFF">
        <w:rPr>
          <w:rStyle w:val="Emphasis"/>
        </w:rPr>
        <w:t>without being detected</w:t>
      </w:r>
      <w:r w:rsidRPr="00C27EFF">
        <w:rPr>
          <w:rStyle w:val="StyleUnderline"/>
        </w:rPr>
        <w:t>: otherwise, those with the means would be</w:t>
      </w:r>
      <w:r w:rsidRPr="00C27EFF">
        <w:rPr>
          <w:sz w:val="16"/>
        </w:rPr>
        <w:t xml:space="preserve"> </w:t>
      </w:r>
      <w:r w:rsidRPr="00C27EFF">
        <w:rPr>
          <w:rStyle w:val="Emphasis"/>
        </w:rPr>
        <w:t>whisked away</w:t>
      </w:r>
      <w:r w:rsidRPr="00C27EFF">
        <w:rPr>
          <w:sz w:val="16"/>
        </w:rPr>
        <w:t xml:space="preserve"> to safety and might well survive.</w:t>
      </w:r>
    </w:p>
    <w:p w14:paraId="1F486562" w14:textId="77777777" w:rsidR="00115737" w:rsidRPr="0035495C" w:rsidRDefault="00115737" w:rsidP="00115737">
      <w:pPr>
        <w:rPr>
          <w:sz w:val="16"/>
        </w:rPr>
      </w:pPr>
      <w:r w:rsidRPr="0035495C">
        <w:rPr>
          <w:rStyle w:val="StyleUnderline"/>
        </w:rPr>
        <w:t xml:space="preserve">Second, </w:t>
      </w:r>
      <w:r w:rsidRPr="00C27EFF">
        <w:rPr>
          <w:rStyle w:val="StyleUnderline"/>
          <w:highlight w:val="yellow"/>
        </w:rPr>
        <w:t>you would need a virus that was</w:t>
      </w:r>
      <w:r w:rsidRPr="0035495C">
        <w:rPr>
          <w:sz w:val="16"/>
        </w:rPr>
        <w:t xml:space="preserve"> </w:t>
      </w:r>
      <w:r w:rsidRPr="0035495C">
        <w:rPr>
          <w:rStyle w:val="Emphasis"/>
        </w:rPr>
        <w:t xml:space="preserve">virtually </w:t>
      </w:r>
      <w:r w:rsidRPr="00C27EFF">
        <w:rPr>
          <w:rStyle w:val="Emphasis"/>
          <w:highlight w:val="yellow"/>
        </w:rPr>
        <w:t>undetectable</w:t>
      </w:r>
      <w:r w:rsidRPr="0035495C">
        <w:rPr>
          <w:sz w:val="16"/>
        </w:rPr>
        <w:t xml:space="preserve"> </w:t>
      </w:r>
      <w:r w:rsidRPr="00C27EFF">
        <w:rPr>
          <w:rStyle w:val="StyleUnderline"/>
          <w:highlight w:val="yellow"/>
        </w:rPr>
        <w:t>until</w:t>
      </w:r>
      <w:r w:rsidRPr="00C27EFF">
        <w:rPr>
          <w:sz w:val="16"/>
          <w:highlight w:val="yellow"/>
        </w:rPr>
        <w:t xml:space="preserve"> </w:t>
      </w:r>
      <w:r w:rsidRPr="00C27EFF">
        <w:rPr>
          <w:rStyle w:val="Emphasis"/>
          <w:highlight w:val="yellow"/>
        </w:rPr>
        <w:t>all</w:t>
      </w:r>
      <w:r w:rsidRPr="0035495C">
        <w:rPr>
          <w:sz w:val="16"/>
        </w:rPr>
        <w:t xml:space="preserve">, or nearly all humans </w:t>
      </w:r>
      <w:r w:rsidRPr="00C27EFF">
        <w:rPr>
          <w:rStyle w:val="StyleUnderline"/>
          <w:highlight w:val="yellow"/>
        </w:rPr>
        <w:t>had been</w:t>
      </w:r>
      <w:r w:rsidRPr="00C27EFF">
        <w:rPr>
          <w:sz w:val="16"/>
          <w:highlight w:val="yellow"/>
        </w:rPr>
        <w:t xml:space="preserve"> </w:t>
      </w:r>
      <w:r w:rsidRPr="00C27EFF">
        <w:rPr>
          <w:rStyle w:val="Emphasis"/>
          <w:highlight w:val="yellow"/>
        </w:rPr>
        <w:t>infected</w:t>
      </w:r>
      <w:r w:rsidRPr="00C27EFF">
        <w:rPr>
          <w:rStyle w:val="StyleUnderline"/>
          <w:highlight w:val="yellow"/>
        </w:rPr>
        <w:t>. That conflicts</w:t>
      </w:r>
      <w:r w:rsidRPr="0035495C">
        <w:rPr>
          <w:rStyle w:val="StyleUnderline"/>
        </w:rPr>
        <w:t xml:space="preserve"> in a</w:t>
      </w:r>
      <w:r w:rsidRPr="0035495C">
        <w:rPr>
          <w:sz w:val="16"/>
        </w:rPr>
        <w:t xml:space="preserve"> </w:t>
      </w:r>
      <w:r w:rsidRPr="0035495C">
        <w:rPr>
          <w:rStyle w:val="Emphasis"/>
        </w:rPr>
        <w:t>stark way</w:t>
      </w:r>
      <w:r w:rsidRPr="0035495C">
        <w:rPr>
          <w:sz w:val="16"/>
        </w:rPr>
        <w:t xml:space="preserve"> </w:t>
      </w:r>
      <w:r w:rsidRPr="00C27EFF">
        <w:rPr>
          <w:rStyle w:val="StyleUnderline"/>
          <w:highlight w:val="yellow"/>
        </w:rPr>
        <w:t>with</w:t>
      </w:r>
      <w:r w:rsidRPr="0035495C">
        <w:rPr>
          <w:rStyle w:val="StyleUnderline"/>
        </w:rPr>
        <w:t xml:space="preserve"> the </w:t>
      </w:r>
      <w:r w:rsidRPr="00C27EFF">
        <w:rPr>
          <w:rStyle w:val="StyleUnderline"/>
          <w:highlight w:val="yellow"/>
        </w:rPr>
        <w:t>goal of producing</w:t>
      </w:r>
      <w:r w:rsidRPr="0035495C">
        <w:rPr>
          <w:rStyle w:val="StyleUnderline"/>
        </w:rPr>
        <w:t xml:space="preserve"> a </w:t>
      </w:r>
      <w:r w:rsidRPr="00C27EFF">
        <w:rPr>
          <w:rStyle w:val="StyleUnderline"/>
          <w:highlight w:val="yellow"/>
        </w:rPr>
        <w:t>virus that is</w:t>
      </w:r>
      <w:r w:rsidRPr="00C27EFF">
        <w:rPr>
          <w:sz w:val="16"/>
          <w:highlight w:val="yellow"/>
        </w:rPr>
        <w:t xml:space="preserve"> </w:t>
      </w:r>
      <w:r w:rsidRPr="00C27EFF">
        <w:rPr>
          <w:rStyle w:val="Emphasis"/>
          <w:highlight w:val="yellow"/>
        </w:rPr>
        <w:t>100% lethal</w:t>
      </w:r>
      <w:r w:rsidRPr="0035495C">
        <w:rPr>
          <w:sz w:val="16"/>
        </w:rPr>
        <w:t xml:space="preserve">, since </w:t>
      </w:r>
      <w:r w:rsidRPr="0035495C">
        <w:rPr>
          <w:rStyle w:val="StyleUnderline"/>
        </w:rPr>
        <w:t>lethal viruses tend to</w:t>
      </w:r>
      <w:r w:rsidRPr="0035495C">
        <w:rPr>
          <w:sz w:val="16"/>
        </w:rPr>
        <w:t xml:space="preserve"> </w:t>
      </w:r>
      <w:r w:rsidRPr="0035495C">
        <w:rPr>
          <w:rStyle w:val="Emphasis"/>
        </w:rPr>
        <w:t>leave a trace</w:t>
      </w:r>
      <w:r w:rsidRPr="0035495C">
        <w:rPr>
          <w:sz w:val="16"/>
        </w:rPr>
        <w:t xml:space="preserve"> </w:t>
      </w:r>
      <w:r w:rsidRPr="0035495C">
        <w:rPr>
          <w:rStyle w:val="StyleUnderline"/>
        </w:rPr>
        <w:t>as they</w:t>
      </w:r>
      <w:r w:rsidRPr="0035495C">
        <w:rPr>
          <w:sz w:val="16"/>
        </w:rPr>
        <w:t xml:space="preserve"> </w:t>
      </w:r>
      <w:r w:rsidRPr="0035495C">
        <w:rPr>
          <w:rStyle w:val="Emphasis"/>
        </w:rPr>
        <w:t>spread</w:t>
      </w:r>
      <w:r w:rsidRPr="0035495C">
        <w:rPr>
          <w:sz w:val="16"/>
        </w:rPr>
        <w:t xml:space="preserve"> through a population.</w:t>
      </w:r>
    </w:p>
    <w:p w14:paraId="37663293" w14:textId="77777777" w:rsidR="00115737" w:rsidRPr="0035495C" w:rsidRDefault="00115737" w:rsidP="00115737">
      <w:pPr>
        <w:rPr>
          <w:sz w:val="16"/>
        </w:rPr>
      </w:pPr>
      <w:r w:rsidRPr="0035495C">
        <w:rPr>
          <w:rStyle w:val="StyleUnderline"/>
        </w:rPr>
        <w:t xml:space="preserve">Third, you </w:t>
      </w:r>
      <w:r w:rsidRPr="003834B5">
        <w:rPr>
          <w:rStyle w:val="StyleUnderline"/>
          <w:highlight w:val="yellow"/>
        </w:rPr>
        <w:t>would need</w:t>
      </w:r>
      <w:r w:rsidRPr="003834B5">
        <w:rPr>
          <w:rStyle w:val="StyleUnderline"/>
        </w:rPr>
        <w:t xml:space="preserve"> a</w:t>
      </w:r>
      <w:r w:rsidRPr="0035495C">
        <w:rPr>
          <w:rStyle w:val="StyleUnderline"/>
        </w:rPr>
        <w:t xml:space="preserve"> </w:t>
      </w:r>
      <w:r w:rsidRPr="003834B5">
        <w:rPr>
          <w:rStyle w:val="StyleUnderline"/>
          <w:highlight w:val="yellow"/>
        </w:rPr>
        <w:t>virus that is</w:t>
      </w:r>
      <w:r w:rsidRPr="003834B5">
        <w:rPr>
          <w:sz w:val="16"/>
          <w:highlight w:val="yellow"/>
        </w:rPr>
        <w:t xml:space="preserve"> </w:t>
      </w:r>
      <w:r w:rsidRPr="003834B5">
        <w:rPr>
          <w:rStyle w:val="Emphasis"/>
          <w:highlight w:val="yellow"/>
        </w:rPr>
        <w:t>unprecedentedly infectious</w:t>
      </w:r>
      <w:r w:rsidRPr="003834B5">
        <w:rPr>
          <w:rStyle w:val="StyleUnderline"/>
          <w:highlight w:val="yellow"/>
        </w:rPr>
        <w:t>.</w:t>
      </w:r>
      <w:r w:rsidRPr="0035495C">
        <w:rPr>
          <w:rStyle w:val="StyleUnderline"/>
        </w:rPr>
        <w:t xml:space="preserve"> The virus would need to be capable of being transmitted, without fail, to</w:t>
      </w:r>
      <w:r w:rsidRPr="0035495C">
        <w:rPr>
          <w:sz w:val="16"/>
        </w:rPr>
        <w:t xml:space="preserve"> </w:t>
      </w:r>
      <w:r w:rsidRPr="0035495C">
        <w:rPr>
          <w:rStyle w:val="Emphasis"/>
        </w:rPr>
        <w:t>every human</w:t>
      </w:r>
      <w:r w:rsidRPr="0035495C">
        <w:rPr>
          <w:sz w:val="16"/>
        </w:rPr>
        <w:t xml:space="preserve"> being on the planet, </w:t>
      </w:r>
      <w:r w:rsidRPr="0035495C">
        <w:rPr>
          <w:rStyle w:val="StyleUnderline"/>
        </w:rPr>
        <w:t xml:space="preserve">in sufficient quantities to actually make them </w:t>
      </w:r>
      <w:r w:rsidRPr="0035495C">
        <w:rPr>
          <w:rStyle w:val="Emphasis"/>
        </w:rPr>
        <w:t>sick</w:t>
      </w:r>
      <w:r w:rsidRPr="0035495C">
        <w:rPr>
          <w:rStyle w:val="StyleUnderline"/>
        </w:rPr>
        <w:t xml:space="preserve">. </w:t>
      </w:r>
      <w:r w:rsidRPr="003834B5">
        <w:rPr>
          <w:rStyle w:val="StyleUnderline"/>
          <w:highlight w:val="yellow"/>
        </w:rPr>
        <w:t>It would need to</w:t>
      </w:r>
      <w:r w:rsidRPr="003834B5">
        <w:rPr>
          <w:sz w:val="16"/>
          <w:highlight w:val="yellow"/>
        </w:rPr>
        <w:t xml:space="preserve"> </w:t>
      </w:r>
      <w:r w:rsidRPr="003834B5">
        <w:rPr>
          <w:rStyle w:val="Emphasis"/>
          <w:highlight w:val="yellow"/>
        </w:rPr>
        <w:t>avoid respirators</w:t>
      </w:r>
      <w:r w:rsidRPr="0035495C">
        <w:rPr>
          <w:sz w:val="16"/>
        </w:rPr>
        <w:t xml:space="preserve"> </w:t>
      </w:r>
      <w:r w:rsidRPr="0035495C">
        <w:rPr>
          <w:rStyle w:val="StyleUnderline"/>
        </w:rPr>
        <w:t>and</w:t>
      </w:r>
      <w:r w:rsidRPr="0035495C">
        <w:rPr>
          <w:sz w:val="16"/>
        </w:rPr>
        <w:t xml:space="preserve"> other forms of </w:t>
      </w:r>
      <w:r w:rsidRPr="0035495C">
        <w:rPr>
          <w:rStyle w:val="Emphasis"/>
        </w:rPr>
        <w:t>protective equipment</w:t>
      </w:r>
      <w:r w:rsidRPr="0035495C">
        <w:rPr>
          <w:rStyle w:val="StyleUnderline"/>
        </w:rPr>
        <w:t xml:space="preserve">. And it would have to </w:t>
      </w:r>
      <w:r w:rsidRPr="0035495C">
        <w:rPr>
          <w:rStyle w:val="Emphasis"/>
        </w:rPr>
        <w:t>maintain</w:t>
      </w:r>
      <w:r w:rsidRPr="0035495C">
        <w:rPr>
          <w:sz w:val="16"/>
        </w:rPr>
        <w:t xml:space="preserve"> </w:t>
      </w:r>
      <w:r w:rsidRPr="0035495C">
        <w:rPr>
          <w:rStyle w:val="StyleUnderline"/>
        </w:rPr>
        <w:t>its transmissibility throughout</w:t>
      </w:r>
      <w:r w:rsidRPr="0035495C">
        <w:rPr>
          <w:sz w:val="16"/>
        </w:rPr>
        <w:t xml:space="preserve"> </w:t>
      </w:r>
      <w:r w:rsidRPr="0035495C">
        <w:rPr>
          <w:rStyle w:val="Emphasis"/>
        </w:rPr>
        <w:t>many generations</w:t>
      </w:r>
      <w:r w:rsidRPr="0035495C">
        <w:rPr>
          <w:sz w:val="16"/>
        </w:rPr>
        <w:t xml:space="preserve"> </w:t>
      </w:r>
      <w:r w:rsidRPr="0035495C">
        <w:rPr>
          <w:rStyle w:val="StyleUnderline"/>
        </w:rPr>
        <w:t>of</w:t>
      </w:r>
      <w:r w:rsidRPr="0035495C">
        <w:rPr>
          <w:sz w:val="16"/>
        </w:rPr>
        <w:t xml:space="preserve"> </w:t>
      </w:r>
      <w:r w:rsidRPr="0035495C">
        <w:rPr>
          <w:rStyle w:val="Emphasis"/>
        </w:rPr>
        <w:t>mutation</w:t>
      </w:r>
      <w:r w:rsidRPr="0035495C">
        <w:rPr>
          <w:sz w:val="16"/>
        </w:rPr>
        <w:t>.</w:t>
      </w:r>
    </w:p>
    <w:p w14:paraId="66AF004D" w14:textId="77777777" w:rsidR="00115737" w:rsidRPr="0035495C" w:rsidRDefault="00115737" w:rsidP="00115737">
      <w:pPr>
        <w:rPr>
          <w:rStyle w:val="StyleUnderline"/>
        </w:rPr>
      </w:pPr>
      <w:r w:rsidRPr="0035495C">
        <w:rPr>
          <w:rStyle w:val="StyleUnderline"/>
        </w:rPr>
        <w:t xml:space="preserve">Fourth, you </w:t>
      </w:r>
      <w:r w:rsidRPr="003834B5">
        <w:rPr>
          <w:rStyle w:val="StyleUnderline"/>
          <w:highlight w:val="yellow"/>
        </w:rPr>
        <w:t xml:space="preserve">would need a virus that is </w:t>
      </w:r>
      <w:r w:rsidRPr="003834B5">
        <w:rPr>
          <w:rStyle w:val="Emphasis"/>
          <w:highlight w:val="yellow"/>
        </w:rPr>
        <w:t>unprecedentedly lethal</w:t>
      </w:r>
      <w:r w:rsidRPr="0035495C">
        <w:rPr>
          <w:rStyle w:val="StyleUnderline"/>
        </w:rPr>
        <w:t>, killing not</w:t>
      </w:r>
      <w:r w:rsidRPr="0035495C">
        <w:rPr>
          <w:sz w:val="16"/>
        </w:rPr>
        <w:t xml:space="preserve"> </w:t>
      </w:r>
      <w:r w:rsidRPr="0035495C">
        <w:rPr>
          <w:rStyle w:val="Emphasis"/>
        </w:rPr>
        <w:t>90%,</w:t>
      </w:r>
      <w:r w:rsidRPr="0035495C">
        <w:rPr>
          <w:sz w:val="16"/>
        </w:rPr>
        <w:t xml:space="preserve"> 99%, or 99.999% </w:t>
      </w:r>
      <w:r w:rsidRPr="0035495C">
        <w:rPr>
          <w:rStyle w:val="StyleUnderline"/>
        </w:rPr>
        <w:t>but</w:t>
      </w:r>
      <w:r w:rsidRPr="0035495C">
        <w:rPr>
          <w:sz w:val="16"/>
        </w:rPr>
        <w:t xml:space="preserve"> effectively </w:t>
      </w:r>
      <w:r w:rsidRPr="0035495C">
        <w:rPr>
          <w:rStyle w:val="Emphasis"/>
        </w:rPr>
        <w:t>all</w:t>
      </w:r>
      <w:r w:rsidRPr="0035495C">
        <w:rPr>
          <w:sz w:val="16"/>
        </w:rPr>
        <w:t xml:space="preserve"> of those infected by it, no matter their age, health, or genetic makeup. </w:t>
      </w:r>
      <w:r w:rsidRPr="0035495C">
        <w:rPr>
          <w:rStyle w:val="StyleUnderline"/>
        </w:rPr>
        <w:t>This</w:t>
      </w:r>
      <w:r w:rsidRPr="0035495C">
        <w:rPr>
          <w:sz w:val="16"/>
        </w:rPr>
        <w:t xml:space="preserve"> lethality </w:t>
      </w:r>
      <w:r w:rsidRPr="003834B5">
        <w:rPr>
          <w:rStyle w:val="StyleUnderline"/>
          <w:highlight w:val="yellow"/>
        </w:rPr>
        <w:t>would need to be</w:t>
      </w:r>
      <w:r w:rsidRPr="003834B5">
        <w:rPr>
          <w:sz w:val="16"/>
          <w:highlight w:val="yellow"/>
        </w:rPr>
        <w:t xml:space="preserve"> </w:t>
      </w:r>
      <w:r w:rsidRPr="003834B5">
        <w:rPr>
          <w:rStyle w:val="Emphasis"/>
          <w:highlight w:val="yellow"/>
        </w:rPr>
        <w:t>preserved</w:t>
      </w:r>
      <w:r w:rsidRPr="0035495C">
        <w:rPr>
          <w:sz w:val="16"/>
        </w:rPr>
        <w:t xml:space="preserve"> </w:t>
      </w:r>
      <w:r w:rsidRPr="0035495C">
        <w:rPr>
          <w:rStyle w:val="StyleUnderline"/>
        </w:rPr>
        <w:t xml:space="preserve">even </w:t>
      </w:r>
      <w:r w:rsidRPr="003834B5">
        <w:rPr>
          <w:rStyle w:val="StyleUnderline"/>
          <w:highlight w:val="yellow"/>
        </w:rPr>
        <w:t>against</w:t>
      </w:r>
      <w:r w:rsidRPr="0035495C">
        <w:rPr>
          <w:rStyle w:val="StyleUnderline"/>
        </w:rPr>
        <w:t xml:space="preserve"> the</w:t>
      </w:r>
      <w:r w:rsidRPr="0035495C">
        <w:rPr>
          <w:sz w:val="16"/>
        </w:rPr>
        <w:t xml:space="preserve"> </w:t>
      </w:r>
      <w:r w:rsidRPr="003834B5">
        <w:rPr>
          <w:rStyle w:val="Emphasis"/>
          <w:highlight w:val="yellow"/>
        </w:rPr>
        <w:t>best medical treatments</w:t>
      </w:r>
      <w:r w:rsidRPr="0035495C">
        <w:rPr>
          <w:sz w:val="16"/>
        </w:rPr>
        <w:t xml:space="preserve">, including quite possibly vaccines or synthesized antibodies. </w:t>
      </w:r>
      <w:r w:rsidRPr="0035495C">
        <w:rPr>
          <w:rStyle w:val="StyleUnderline"/>
        </w:rPr>
        <w:t xml:space="preserve">And it would have to be maintained throughout many generations of </w:t>
      </w:r>
      <w:r w:rsidRPr="0035495C">
        <w:rPr>
          <w:rStyle w:val="Emphasis"/>
        </w:rPr>
        <w:t>mutation</w:t>
      </w:r>
      <w:r w:rsidRPr="0035495C">
        <w:rPr>
          <w:rStyle w:val="StyleUnderline"/>
        </w:rPr>
        <w:t xml:space="preserve"> despite </w:t>
      </w:r>
      <w:r w:rsidRPr="0035495C">
        <w:rPr>
          <w:rStyle w:val="Emphasis"/>
        </w:rPr>
        <w:t>selective pressures</w:t>
      </w:r>
      <w:r w:rsidRPr="0035495C">
        <w:rPr>
          <w:rStyle w:val="StyleUnderline"/>
        </w:rPr>
        <w:t xml:space="preserve"> towards </w:t>
      </w:r>
      <w:r w:rsidRPr="0035495C">
        <w:rPr>
          <w:rStyle w:val="Emphasis"/>
        </w:rPr>
        <w:t>less lethal variants</w:t>
      </w:r>
      <w:r w:rsidRPr="0035495C">
        <w:rPr>
          <w:rStyle w:val="StyleUnderline"/>
        </w:rPr>
        <w:t>.</w:t>
      </w:r>
    </w:p>
    <w:p w14:paraId="62AB6E13" w14:textId="77777777" w:rsidR="00115737" w:rsidRPr="0035495C" w:rsidRDefault="00115737" w:rsidP="00115737">
      <w:pPr>
        <w:rPr>
          <w:sz w:val="16"/>
        </w:rPr>
      </w:pPr>
      <w:r w:rsidRPr="0035495C">
        <w:rPr>
          <w:rStyle w:val="StyleUnderline"/>
        </w:rPr>
        <w:t xml:space="preserve">Fifth, you </w:t>
      </w:r>
      <w:r w:rsidRPr="003834B5">
        <w:rPr>
          <w:rStyle w:val="StyleUnderline"/>
          <w:highlight w:val="yellow"/>
        </w:rPr>
        <w:t>would need to</w:t>
      </w:r>
      <w:r w:rsidRPr="0035495C">
        <w:rPr>
          <w:rStyle w:val="StyleUnderline"/>
        </w:rPr>
        <w:t xml:space="preserve"> find a way to </w:t>
      </w:r>
      <w:r w:rsidRPr="003834B5">
        <w:rPr>
          <w:rStyle w:val="StyleUnderline"/>
          <w:highlight w:val="yellow"/>
        </w:rPr>
        <w:t>evade</w:t>
      </w:r>
      <w:r w:rsidRPr="003834B5">
        <w:rPr>
          <w:sz w:val="16"/>
          <w:highlight w:val="yellow"/>
        </w:rPr>
        <w:t xml:space="preserve"> </w:t>
      </w:r>
      <w:r w:rsidRPr="003834B5">
        <w:rPr>
          <w:rStyle w:val="Emphasis"/>
        </w:rPr>
        <w:t xml:space="preserve">basic </w:t>
      </w:r>
      <w:r w:rsidRPr="003834B5">
        <w:rPr>
          <w:rStyle w:val="Emphasis"/>
          <w:highlight w:val="yellow"/>
        </w:rPr>
        <w:t>public health</w:t>
      </w:r>
      <w:r w:rsidRPr="0035495C">
        <w:rPr>
          <w:rStyle w:val="Emphasis"/>
        </w:rPr>
        <w:t xml:space="preserve"> </w:t>
      </w:r>
      <w:r w:rsidRPr="003834B5">
        <w:rPr>
          <w:rStyle w:val="Emphasis"/>
          <w:highlight w:val="yellow"/>
        </w:rPr>
        <w:t>measures</w:t>
      </w:r>
      <w:r w:rsidRPr="0035495C">
        <w:rPr>
          <w:sz w:val="16"/>
        </w:rPr>
        <w:t xml:space="preserve"> such as masking and social distancing. </w:t>
      </w:r>
      <w:r w:rsidRPr="0035495C">
        <w:rPr>
          <w:rStyle w:val="StyleUnderline"/>
        </w:rPr>
        <w:t>This</w:t>
      </w:r>
      <w:r w:rsidRPr="0035495C">
        <w:rPr>
          <w:sz w:val="16"/>
        </w:rPr>
        <w:t xml:space="preserve"> </w:t>
      </w:r>
      <w:r w:rsidRPr="0035495C">
        <w:rPr>
          <w:rStyle w:val="Emphasis"/>
        </w:rPr>
        <w:t>isn’t</w:t>
      </w:r>
      <w:r w:rsidRPr="0035495C">
        <w:rPr>
          <w:sz w:val="16"/>
        </w:rPr>
        <w:t xml:space="preserve"> as </w:t>
      </w:r>
      <w:r w:rsidRPr="0035495C">
        <w:rPr>
          <w:rStyle w:val="Emphasis"/>
        </w:rPr>
        <w:t>easy</w:t>
      </w:r>
      <w:r w:rsidRPr="0035495C">
        <w:rPr>
          <w:sz w:val="16"/>
        </w:rPr>
        <w:t xml:space="preserve"> as it sounds. How do you transmit a virus to someone who doesn’t leave their house?</w:t>
      </w:r>
    </w:p>
    <w:p w14:paraId="65AAC284" w14:textId="77777777" w:rsidR="00115737" w:rsidRPr="0035495C" w:rsidRDefault="00115737" w:rsidP="00115737">
      <w:pPr>
        <w:rPr>
          <w:sz w:val="16"/>
        </w:rPr>
      </w:pPr>
      <w:r w:rsidRPr="0035495C">
        <w:rPr>
          <w:rStyle w:val="StyleUnderline"/>
        </w:rPr>
        <w:t xml:space="preserve">Sixth, you </w:t>
      </w:r>
      <w:r w:rsidRPr="003834B5">
        <w:rPr>
          <w:rStyle w:val="StyleUnderline"/>
          <w:highlight w:val="yellow"/>
        </w:rPr>
        <w:t>would need</w:t>
      </w:r>
      <w:r w:rsidRPr="0035495C">
        <w:rPr>
          <w:rStyle w:val="StyleUnderline"/>
        </w:rPr>
        <w:t xml:space="preserve"> the</w:t>
      </w:r>
      <w:r w:rsidRPr="0035495C">
        <w:rPr>
          <w:sz w:val="16"/>
        </w:rPr>
        <w:t xml:space="preserve"> technological </w:t>
      </w:r>
      <w:r w:rsidRPr="003834B5">
        <w:rPr>
          <w:rStyle w:val="StyleUnderline"/>
          <w:highlight w:val="yellow"/>
        </w:rPr>
        <w:t>capability</w:t>
      </w:r>
      <w:r w:rsidRPr="0035495C">
        <w:rPr>
          <w:rStyle w:val="StyleUnderline"/>
        </w:rPr>
        <w:t xml:space="preserve"> and equipment </w:t>
      </w:r>
      <w:r w:rsidRPr="003834B5">
        <w:rPr>
          <w:rStyle w:val="StyleUnderline"/>
          <w:highlight w:val="yellow"/>
        </w:rPr>
        <w:t>to</w:t>
      </w:r>
      <w:r w:rsidRPr="003834B5">
        <w:rPr>
          <w:sz w:val="16"/>
          <w:highlight w:val="yellow"/>
        </w:rPr>
        <w:t xml:space="preserve"> </w:t>
      </w:r>
      <w:r w:rsidRPr="003834B5">
        <w:rPr>
          <w:rStyle w:val="Emphasis"/>
          <w:highlight w:val="yellow"/>
        </w:rPr>
        <w:t>synthesize</w:t>
      </w:r>
      <w:r w:rsidRPr="0035495C">
        <w:rPr>
          <w:sz w:val="16"/>
        </w:rPr>
        <w:t xml:space="preserve"> </w:t>
      </w:r>
      <w:r w:rsidRPr="0035495C">
        <w:rPr>
          <w:rStyle w:val="StyleUnderline"/>
        </w:rPr>
        <w:t>the</w:t>
      </w:r>
      <w:r w:rsidRPr="0035495C">
        <w:rPr>
          <w:sz w:val="16"/>
        </w:rPr>
        <w:t xml:space="preserve"> hypothesized biological </w:t>
      </w:r>
      <w:r w:rsidRPr="0035495C">
        <w:rPr>
          <w:rStyle w:val="StyleUnderline"/>
        </w:rPr>
        <w:t>agent, something</w:t>
      </w:r>
      <w:r w:rsidRPr="0035495C">
        <w:rPr>
          <w:sz w:val="16"/>
        </w:rPr>
        <w:t xml:space="preserve"> </w:t>
      </w:r>
      <w:r w:rsidRPr="003834B5">
        <w:rPr>
          <w:rStyle w:val="StyleUnderline"/>
          <w:highlight w:val="yellow"/>
        </w:rPr>
        <w:t>it is</w:t>
      </w:r>
      <w:r w:rsidRPr="003834B5">
        <w:rPr>
          <w:sz w:val="16"/>
          <w:highlight w:val="yellow"/>
        </w:rPr>
        <w:t xml:space="preserve"> </w:t>
      </w:r>
      <w:r w:rsidRPr="003834B5">
        <w:rPr>
          <w:rStyle w:val="Emphasis"/>
          <w:highlight w:val="yellow"/>
        </w:rPr>
        <w:t>widely agreed</w:t>
      </w:r>
      <w:r w:rsidRPr="0035495C">
        <w:rPr>
          <w:sz w:val="16"/>
        </w:rPr>
        <w:t xml:space="preserve"> that </w:t>
      </w:r>
      <w:r w:rsidRPr="003834B5">
        <w:rPr>
          <w:rStyle w:val="StyleUnderline"/>
          <w:highlight w:val="yellow"/>
        </w:rPr>
        <w:t>humanity</w:t>
      </w:r>
      <w:r w:rsidRPr="003834B5">
        <w:rPr>
          <w:sz w:val="16"/>
          <w:highlight w:val="yellow"/>
        </w:rPr>
        <w:t xml:space="preserve"> </w:t>
      </w:r>
      <w:r w:rsidRPr="003834B5">
        <w:rPr>
          <w:rStyle w:val="Emphasis"/>
          <w:highlight w:val="yellow"/>
        </w:rPr>
        <w:t>currently lacks</w:t>
      </w:r>
      <w:r w:rsidRPr="0035495C">
        <w:rPr>
          <w:sz w:val="16"/>
        </w:rPr>
        <w:t>.</w:t>
      </w:r>
    </w:p>
    <w:p w14:paraId="62F52635" w14:textId="77777777" w:rsidR="00115737" w:rsidRPr="0035495C" w:rsidRDefault="00115737" w:rsidP="00115737">
      <w:pPr>
        <w:rPr>
          <w:sz w:val="16"/>
        </w:rPr>
      </w:pPr>
      <w:r w:rsidRPr="0035495C">
        <w:rPr>
          <w:rStyle w:val="StyleUnderline"/>
        </w:rPr>
        <w:t xml:space="preserve">Finally, you would </w:t>
      </w:r>
      <w:r w:rsidRPr="003834B5">
        <w:rPr>
          <w:rStyle w:val="StyleUnderline"/>
          <w:highlight w:val="yellow"/>
        </w:rPr>
        <w:t>need to find</w:t>
      </w:r>
      <w:r w:rsidRPr="003834B5">
        <w:rPr>
          <w:sz w:val="16"/>
          <w:highlight w:val="yellow"/>
        </w:rPr>
        <w:t xml:space="preserve"> </w:t>
      </w:r>
      <w:r w:rsidRPr="003834B5">
        <w:rPr>
          <w:rStyle w:val="StyleUnderline"/>
          <w:highlight w:val="yellow"/>
        </w:rPr>
        <w:t>someone</w:t>
      </w:r>
      <w:r w:rsidRPr="003834B5">
        <w:rPr>
          <w:sz w:val="16"/>
          <w:highlight w:val="yellow"/>
        </w:rPr>
        <w:t xml:space="preserve"> </w:t>
      </w:r>
      <w:r w:rsidRPr="003834B5">
        <w:rPr>
          <w:rStyle w:val="Emphasis"/>
          <w:highlight w:val="yellow"/>
        </w:rPr>
        <w:t>crazy enough</w:t>
      </w:r>
      <w:r w:rsidRPr="003834B5">
        <w:rPr>
          <w:sz w:val="16"/>
          <w:highlight w:val="yellow"/>
        </w:rPr>
        <w:t xml:space="preserve"> </w:t>
      </w:r>
      <w:r w:rsidRPr="003834B5">
        <w:rPr>
          <w:rStyle w:val="StyleUnderline"/>
          <w:highlight w:val="yellow"/>
        </w:rPr>
        <w:t>to</w:t>
      </w:r>
      <w:r w:rsidRPr="0035495C">
        <w:rPr>
          <w:sz w:val="16"/>
        </w:rPr>
        <w:t xml:space="preserve"> manufacture and </w:t>
      </w:r>
      <w:r w:rsidRPr="003834B5">
        <w:rPr>
          <w:rStyle w:val="Emphasis"/>
          <w:highlight w:val="yellow"/>
        </w:rPr>
        <w:t>deploy this</w:t>
      </w:r>
      <w:r w:rsidRPr="0035495C">
        <w:rPr>
          <w:sz w:val="16"/>
        </w:rPr>
        <w:t xml:space="preserve"> biological agent, </w:t>
      </w:r>
      <w:r w:rsidRPr="0035495C">
        <w:rPr>
          <w:rStyle w:val="StyleUnderline"/>
        </w:rPr>
        <w:t>yet</w:t>
      </w:r>
      <w:r w:rsidRPr="0035495C">
        <w:rPr>
          <w:sz w:val="16"/>
        </w:rPr>
        <w:t xml:space="preserve"> also </w:t>
      </w:r>
      <w:r w:rsidRPr="0035495C">
        <w:rPr>
          <w:rStyle w:val="Emphasis"/>
        </w:rPr>
        <w:t>competent enough</w:t>
      </w:r>
      <w:r w:rsidRPr="0035495C">
        <w:rPr>
          <w:sz w:val="16"/>
        </w:rPr>
        <w:t xml:space="preserve"> </w:t>
      </w:r>
      <w:r w:rsidRPr="0035495C">
        <w:rPr>
          <w:rStyle w:val="StyleUnderline"/>
        </w:rPr>
        <w:t>to</w:t>
      </w:r>
      <w:r w:rsidRPr="0035495C">
        <w:rPr>
          <w:sz w:val="16"/>
        </w:rPr>
        <w:t xml:space="preserve"> </w:t>
      </w:r>
      <w:r w:rsidRPr="0035495C">
        <w:rPr>
          <w:rStyle w:val="Emphasis"/>
        </w:rPr>
        <w:t>pull it off</w:t>
      </w:r>
      <w:r w:rsidRPr="0035495C">
        <w:rPr>
          <w:sz w:val="16"/>
        </w:rPr>
        <w:t>, which we have seen is no easy feat.</w:t>
      </w:r>
    </w:p>
    <w:p w14:paraId="71C79A70" w14:textId="77777777" w:rsidR="00115737" w:rsidRDefault="00115737" w:rsidP="00115737">
      <w:pPr>
        <w:rPr>
          <w:sz w:val="16"/>
        </w:rPr>
      </w:pPr>
      <w:r w:rsidRPr="0035495C">
        <w:rPr>
          <w:sz w:val="16"/>
        </w:rPr>
        <w:t xml:space="preserve">I am not sure if I would go so far as to say that the above is physically impossible. But </w:t>
      </w:r>
      <w:r w:rsidRPr="0035495C">
        <w:rPr>
          <w:rStyle w:val="StyleUnderline"/>
        </w:rPr>
        <w:t>without a</w:t>
      </w:r>
      <w:r w:rsidRPr="0035495C">
        <w:rPr>
          <w:sz w:val="16"/>
        </w:rPr>
        <w:t xml:space="preserve"> </w:t>
      </w:r>
      <w:r w:rsidRPr="0035495C">
        <w:rPr>
          <w:rStyle w:val="Emphasis"/>
        </w:rPr>
        <w:t>very good argument</w:t>
      </w:r>
      <w:r w:rsidRPr="0035495C">
        <w:rPr>
          <w:rStyle w:val="StyleUnderline"/>
        </w:rPr>
        <w:t>, we should regard it as</w:t>
      </w:r>
      <w:r w:rsidRPr="0035495C">
        <w:rPr>
          <w:sz w:val="16"/>
        </w:rPr>
        <w:t xml:space="preserve"> </w:t>
      </w:r>
      <w:r w:rsidRPr="0035495C">
        <w:rPr>
          <w:rStyle w:val="Emphasis"/>
        </w:rPr>
        <w:t>highly implausible</w:t>
      </w:r>
      <w:r w:rsidRPr="0035495C">
        <w:rPr>
          <w:sz w:val="16"/>
        </w:rPr>
        <w:t xml:space="preserve"> that all of the above will come to pass by the end of the century.</w:t>
      </w:r>
    </w:p>
    <w:p w14:paraId="117CBD11" w14:textId="77777777" w:rsidR="00115737" w:rsidRDefault="00115737" w:rsidP="00115737">
      <w:pPr>
        <w:pStyle w:val="Heading4"/>
      </w:pPr>
      <w:r w:rsidRPr="00B34033">
        <w:rPr>
          <w:u w:val="single"/>
        </w:rPr>
        <w:t>Isolation</w:t>
      </w:r>
      <w:r>
        <w:t xml:space="preserve"> solves it.</w:t>
      </w:r>
    </w:p>
    <w:p w14:paraId="796DEABF" w14:textId="77777777" w:rsidR="00115737" w:rsidRPr="0071209D" w:rsidRDefault="00115737" w:rsidP="00115737">
      <w:r>
        <w:t xml:space="preserve">Dr. Michael J. </w:t>
      </w:r>
      <w:r w:rsidRPr="00392365">
        <w:rPr>
          <w:rStyle w:val="Style13ptBold"/>
        </w:rPr>
        <w:t>Vermeer et al. 25</w:t>
      </w:r>
      <w:r>
        <w:t>, PhD, Senior Physical Scientist, RAND; Dr. Emily Lathrop, PhD, Associate Engineer, RAND; Dr. Alvin Moon, PhD, Associate Mathematician, RAND, "</w:t>
      </w:r>
      <w:r w:rsidRPr="00B20F72">
        <w:t>Biological Threats</w:t>
      </w:r>
      <w:r>
        <w:t>," in On the Extinction Risk from Artificial Intelligence, Chapter 3, 05/06/2025, pg. 17-24. [italics in original]</w:t>
      </w:r>
    </w:p>
    <w:p w14:paraId="08D39CB9" w14:textId="77777777" w:rsidR="00115737" w:rsidRPr="002456BB" w:rsidRDefault="00115737" w:rsidP="00115737">
      <w:r w:rsidRPr="002456BB">
        <w:rPr>
          <w:sz w:val="16"/>
        </w:rPr>
        <w:t xml:space="preserve">Requirement 3. Follow-Up Actions Are Likely Required After an Initial Dissemination of a Pathogen Because </w:t>
      </w:r>
      <w:r w:rsidRPr="002456BB">
        <w:rPr>
          <w:rStyle w:val="Emphasis"/>
          <w:highlight w:val="yellow"/>
        </w:rPr>
        <w:t>Natural and Artificial Isolation</w:t>
      </w:r>
      <w:r w:rsidRPr="002456BB">
        <w:rPr>
          <w:rStyle w:val="Emphasis"/>
        </w:rPr>
        <w:t xml:space="preserve"> Might </w:t>
      </w:r>
      <w:r w:rsidRPr="002456BB">
        <w:rPr>
          <w:rStyle w:val="Emphasis"/>
          <w:highlight w:val="yellow"/>
        </w:rPr>
        <w:t>Shield Human</w:t>
      </w:r>
      <w:r w:rsidRPr="002456BB">
        <w:rPr>
          <w:sz w:val="16"/>
        </w:rPr>
        <w:t xml:space="preserve"> Communitie</w:t>
      </w:r>
      <w:r w:rsidRPr="002456BB">
        <w:rPr>
          <w:rStyle w:val="Emphasis"/>
          <w:highlight w:val="yellow"/>
        </w:rPr>
        <w:t>s</w:t>
      </w:r>
      <w:r w:rsidRPr="002456BB">
        <w:rPr>
          <w:sz w:val="16"/>
          <w:szCs w:val="16"/>
        </w:rPr>
        <w:t xml:space="preserve"> from Infection</w:t>
      </w:r>
    </w:p>
    <w:p w14:paraId="393017EF" w14:textId="77777777" w:rsidR="00115737" w:rsidRPr="00E36384" w:rsidRDefault="00115737" w:rsidP="00115737">
      <w:pPr>
        <w:rPr>
          <w:sz w:val="16"/>
        </w:rPr>
      </w:pPr>
      <w:r w:rsidRPr="00E36384">
        <w:rPr>
          <w:sz w:val="16"/>
        </w:rPr>
        <w:t xml:space="preserve">The </w:t>
      </w:r>
      <w:r w:rsidRPr="00E36384">
        <w:rPr>
          <w:rStyle w:val="StyleUnderline"/>
        </w:rPr>
        <w:t>path of</w:t>
      </w:r>
      <w:r w:rsidRPr="00E36384">
        <w:rPr>
          <w:sz w:val="16"/>
        </w:rPr>
        <w:t xml:space="preserve"> the coronavirus disease 2019 (</w:t>
      </w:r>
      <w:r w:rsidRPr="00A75B82">
        <w:rPr>
          <w:rStyle w:val="Emphasis"/>
          <w:highlight w:val="yellow"/>
        </w:rPr>
        <w:t>COVID</w:t>
      </w:r>
      <w:r w:rsidRPr="00E36384">
        <w:rPr>
          <w:rStyle w:val="Emphasis"/>
        </w:rPr>
        <w:t>-19</w:t>
      </w:r>
      <w:r w:rsidRPr="00E36384">
        <w:rPr>
          <w:sz w:val="16"/>
        </w:rPr>
        <w:t xml:space="preserve">) </w:t>
      </w:r>
      <w:r w:rsidRPr="00E36384">
        <w:rPr>
          <w:rStyle w:val="StyleUnderline"/>
        </w:rPr>
        <w:t xml:space="preserve">pandemic </w:t>
      </w:r>
      <w:r w:rsidRPr="00A75B82">
        <w:rPr>
          <w:rStyle w:val="StyleUnderline"/>
          <w:highlight w:val="yellow"/>
        </w:rPr>
        <w:t>illustrates</w:t>
      </w:r>
      <w:r w:rsidRPr="00E36384">
        <w:rPr>
          <w:rStyle w:val="StyleUnderline"/>
        </w:rPr>
        <w:t xml:space="preserve"> that a</w:t>
      </w:r>
      <w:r w:rsidRPr="00E36384">
        <w:rPr>
          <w:sz w:val="16"/>
        </w:rPr>
        <w:t xml:space="preserve"> </w:t>
      </w:r>
      <w:r w:rsidRPr="00A75B82">
        <w:rPr>
          <w:rStyle w:val="Emphasis"/>
        </w:rPr>
        <w:t>highly transmissible</w:t>
      </w:r>
      <w:r w:rsidRPr="00A75B82">
        <w:rPr>
          <w:sz w:val="16"/>
        </w:rPr>
        <w:t xml:space="preserve"> </w:t>
      </w:r>
      <w:r w:rsidRPr="00A75B82">
        <w:rPr>
          <w:rStyle w:val="StyleUnderline"/>
        </w:rPr>
        <w:t>pathogen can readily infect every region of the world</w:t>
      </w:r>
      <w:r w:rsidRPr="00A75B82">
        <w:rPr>
          <w:sz w:val="16"/>
        </w:rPr>
        <w:t xml:space="preserve"> </w:t>
      </w:r>
      <w:r w:rsidRPr="00A75B82">
        <w:rPr>
          <w:rStyle w:val="Emphasis"/>
        </w:rPr>
        <w:t>despite</w:t>
      </w:r>
      <w:r w:rsidRPr="00A75B82">
        <w:rPr>
          <w:sz w:val="16"/>
        </w:rPr>
        <w:t xml:space="preserve"> </w:t>
      </w:r>
      <w:r w:rsidRPr="00A75B82">
        <w:rPr>
          <w:rStyle w:val="StyleUnderline"/>
        </w:rPr>
        <w:t>efforts to contain it</w:t>
      </w:r>
      <w:r w:rsidRPr="00A75B82">
        <w:rPr>
          <w:sz w:val="16"/>
        </w:rPr>
        <w:t xml:space="preserve"> (e.g., lockdowns) (Onyeaka et al., 2021; Jeanne et al., 2023); it was a pandemic with truly global diffusion. </w:t>
      </w:r>
      <w:r w:rsidRPr="00A75B82">
        <w:rPr>
          <w:rStyle w:val="StyleUnderline"/>
        </w:rPr>
        <w:t>Although the</w:t>
      </w:r>
      <w:r w:rsidRPr="00A75B82">
        <w:rPr>
          <w:sz w:val="16"/>
        </w:rPr>
        <w:t xml:space="preserve"> </w:t>
      </w:r>
      <w:r w:rsidRPr="00A75B82">
        <w:rPr>
          <w:rStyle w:val="Emphasis"/>
        </w:rPr>
        <w:t>relatively low lethality</w:t>
      </w:r>
      <w:r w:rsidRPr="00A75B82">
        <w:rPr>
          <w:sz w:val="16"/>
        </w:rPr>
        <w:t xml:space="preserve"> of COVID-19—r</w:t>
      </w:r>
      <w:r w:rsidRPr="00E36384">
        <w:rPr>
          <w:sz w:val="16"/>
        </w:rPr>
        <w:t>elative to the extremely high lethality assumed in our scenario—</w:t>
      </w:r>
      <w:r w:rsidRPr="00E36384">
        <w:rPr>
          <w:rStyle w:val="StyleUnderline"/>
        </w:rPr>
        <w:t>and the prevalence of</w:t>
      </w:r>
      <w:r w:rsidRPr="00E36384">
        <w:rPr>
          <w:sz w:val="16"/>
        </w:rPr>
        <w:t xml:space="preserve"> </w:t>
      </w:r>
      <w:r w:rsidRPr="00E36384">
        <w:rPr>
          <w:rStyle w:val="Emphasis"/>
        </w:rPr>
        <w:t>asymptomatic</w:t>
      </w:r>
      <w:r w:rsidRPr="00E36384">
        <w:rPr>
          <w:sz w:val="16"/>
        </w:rPr>
        <w:t xml:space="preserve"> </w:t>
      </w:r>
      <w:r w:rsidRPr="00E36384">
        <w:rPr>
          <w:rStyle w:val="StyleUnderline"/>
        </w:rPr>
        <w:t>cases likely aided in the diffusion of the virus</w:t>
      </w:r>
      <w:r w:rsidRPr="00E36384">
        <w:rPr>
          <w:sz w:val="16"/>
        </w:rPr>
        <w:t xml:space="preserve">, the pandemic showed that a pathogen could realistically have global diffusion. However, </w:t>
      </w:r>
      <w:r w:rsidRPr="00A75B82">
        <w:rPr>
          <w:rStyle w:val="StyleUnderline"/>
          <w:highlight w:val="yellow"/>
        </w:rPr>
        <w:t>global diffusion is</w:t>
      </w:r>
      <w:r w:rsidRPr="00A75B82">
        <w:rPr>
          <w:sz w:val="16"/>
          <w:highlight w:val="yellow"/>
        </w:rPr>
        <w:t xml:space="preserve"> </w:t>
      </w:r>
      <w:r w:rsidRPr="00A75B82">
        <w:rPr>
          <w:rStyle w:val="Emphasis"/>
          <w:highlight w:val="yellow"/>
        </w:rPr>
        <w:t>not sufficient</w:t>
      </w:r>
      <w:r w:rsidRPr="00A75B82">
        <w:rPr>
          <w:sz w:val="16"/>
          <w:highlight w:val="yellow"/>
        </w:rPr>
        <w:t xml:space="preserve"> </w:t>
      </w:r>
      <w:r w:rsidRPr="00A75B82">
        <w:rPr>
          <w:rStyle w:val="StyleUnderline"/>
          <w:highlight w:val="yellow"/>
        </w:rPr>
        <w:t>for</w:t>
      </w:r>
      <w:r w:rsidRPr="00E36384">
        <w:rPr>
          <w:rStyle w:val="StyleUnderline"/>
        </w:rPr>
        <w:t xml:space="preserve"> a pathogen to create an</w:t>
      </w:r>
      <w:r w:rsidRPr="00E36384">
        <w:rPr>
          <w:sz w:val="16"/>
        </w:rPr>
        <w:t xml:space="preserve"> </w:t>
      </w:r>
      <w:r w:rsidRPr="00A75B82">
        <w:rPr>
          <w:rStyle w:val="Emphasis"/>
          <w:highlight w:val="yellow"/>
        </w:rPr>
        <w:t>extinction</w:t>
      </w:r>
      <w:r w:rsidRPr="00E36384">
        <w:rPr>
          <w:rStyle w:val="Emphasis"/>
        </w:rPr>
        <w:t xml:space="preserve"> risk</w:t>
      </w:r>
      <w:r w:rsidRPr="00E36384">
        <w:rPr>
          <w:sz w:val="16"/>
        </w:rPr>
        <w:t>—</w:t>
      </w:r>
      <w:r w:rsidRPr="00E36384">
        <w:rPr>
          <w:rStyle w:val="StyleUnderline"/>
        </w:rPr>
        <w:t xml:space="preserve">it </w:t>
      </w:r>
      <w:r w:rsidRPr="00A75B82">
        <w:rPr>
          <w:rStyle w:val="StyleUnderline"/>
          <w:highlight w:val="yellow"/>
        </w:rPr>
        <w:t>must reach</w:t>
      </w:r>
      <w:r w:rsidRPr="00E36384">
        <w:rPr>
          <w:sz w:val="16"/>
        </w:rPr>
        <w:t xml:space="preserve"> </w:t>
      </w:r>
      <w:r w:rsidRPr="00E36384">
        <w:rPr>
          <w:rStyle w:val="Emphasis"/>
        </w:rPr>
        <w:t xml:space="preserve">nearly </w:t>
      </w:r>
      <w:r w:rsidRPr="00A75B82">
        <w:rPr>
          <w:rStyle w:val="Emphasis"/>
          <w:highlight w:val="yellow"/>
        </w:rPr>
        <w:t>every</w:t>
      </w:r>
      <w:r w:rsidRPr="00E36384">
        <w:rPr>
          <w:rStyle w:val="Emphasis"/>
        </w:rPr>
        <w:t xml:space="preserve"> human </w:t>
      </w:r>
      <w:r w:rsidRPr="00A75B82">
        <w:rPr>
          <w:rStyle w:val="Emphasis"/>
          <w:highlight w:val="yellow"/>
        </w:rPr>
        <w:t>community</w:t>
      </w:r>
      <w:r w:rsidRPr="00E36384">
        <w:rPr>
          <w:sz w:val="16"/>
        </w:rPr>
        <w:t xml:space="preserve"> </w:t>
      </w:r>
      <w:r w:rsidRPr="00E36384">
        <w:rPr>
          <w:rStyle w:val="StyleUnderline"/>
        </w:rPr>
        <w:t>on earth, even those that are naturally or artificially isolated</w:t>
      </w:r>
      <w:r w:rsidRPr="00E36384">
        <w:rPr>
          <w:sz w:val="16"/>
        </w:rPr>
        <w:t>.</w:t>
      </w:r>
    </w:p>
    <w:p w14:paraId="0513048B" w14:textId="77777777" w:rsidR="00115737" w:rsidRPr="00CA28E2" w:rsidRDefault="00115737" w:rsidP="00115737">
      <w:pPr>
        <w:rPr>
          <w:sz w:val="16"/>
        </w:rPr>
      </w:pPr>
      <w:r w:rsidRPr="00E36384">
        <w:rPr>
          <w:rStyle w:val="StyleUnderline"/>
        </w:rPr>
        <w:t>There still exist</w:t>
      </w:r>
      <w:r w:rsidRPr="00E36384">
        <w:rPr>
          <w:sz w:val="16"/>
        </w:rPr>
        <w:t xml:space="preserve"> </w:t>
      </w:r>
      <w:r w:rsidRPr="00A75B82">
        <w:rPr>
          <w:rStyle w:val="Emphasis"/>
          <w:highlight w:val="yellow"/>
        </w:rPr>
        <w:t>uncontacted tribes</w:t>
      </w:r>
      <w:r w:rsidRPr="00A75B82">
        <w:rPr>
          <w:sz w:val="16"/>
          <w:highlight w:val="yellow"/>
        </w:rPr>
        <w:t xml:space="preserve">, </w:t>
      </w:r>
      <w:r w:rsidRPr="00A75B82">
        <w:rPr>
          <w:rStyle w:val="StyleUnderline"/>
          <w:highlight w:val="yellow"/>
        </w:rPr>
        <w:t>and</w:t>
      </w:r>
      <w:r w:rsidRPr="00A75B82">
        <w:rPr>
          <w:sz w:val="16"/>
          <w:highlight w:val="yellow"/>
        </w:rPr>
        <w:t xml:space="preserve"> </w:t>
      </w:r>
      <w:r w:rsidRPr="00A75B82">
        <w:rPr>
          <w:rStyle w:val="Emphasis"/>
          <w:highlight w:val="yellow"/>
        </w:rPr>
        <w:t>many</w:t>
      </w:r>
      <w:r w:rsidRPr="00A75B82">
        <w:rPr>
          <w:sz w:val="16"/>
          <w:highlight w:val="yellow"/>
        </w:rPr>
        <w:t xml:space="preserve"> </w:t>
      </w:r>
      <w:r w:rsidRPr="00A75B82">
        <w:rPr>
          <w:rStyle w:val="StyleUnderline"/>
          <w:highlight w:val="yellow"/>
        </w:rPr>
        <w:t>regions and communities</w:t>
      </w:r>
      <w:r w:rsidRPr="00E36384">
        <w:rPr>
          <w:rStyle w:val="StyleUnderline"/>
        </w:rPr>
        <w:t xml:space="preserve"> remain</w:t>
      </w:r>
      <w:r w:rsidRPr="00E36384">
        <w:rPr>
          <w:sz w:val="16"/>
        </w:rPr>
        <w:t xml:space="preserve"> </w:t>
      </w:r>
      <w:r w:rsidRPr="00A75B82">
        <w:rPr>
          <w:rStyle w:val="Emphasis"/>
          <w:highlight w:val="yellow"/>
        </w:rPr>
        <w:t>relatively</w:t>
      </w:r>
      <w:r w:rsidRPr="00A75B82">
        <w:rPr>
          <w:sz w:val="16"/>
          <w:highlight w:val="yellow"/>
        </w:rPr>
        <w:t xml:space="preserve"> </w:t>
      </w:r>
      <w:r w:rsidRPr="00A75B82">
        <w:rPr>
          <w:rStyle w:val="StyleUnderline"/>
          <w:highlight w:val="yellow"/>
        </w:rPr>
        <w:t>isolated</w:t>
      </w:r>
      <w:r w:rsidRPr="00E36384">
        <w:rPr>
          <w:sz w:val="16"/>
        </w:rPr>
        <w:t xml:space="preserve">. </w:t>
      </w:r>
      <w:r w:rsidRPr="00A75B82">
        <w:rPr>
          <w:rStyle w:val="StyleUnderline"/>
          <w:highlight w:val="yellow"/>
        </w:rPr>
        <w:t>As</w:t>
      </w:r>
      <w:r w:rsidRPr="00E36384">
        <w:rPr>
          <w:rStyle w:val="StyleUnderline"/>
        </w:rPr>
        <w:t xml:space="preserve"> a highly lethal </w:t>
      </w:r>
      <w:r w:rsidRPr="00A75B82">
        <w:rPr>
          <w:rStyle w:val="StyleUnderline"/>
          <w:highlight w:val="yellow"/>
        </w:rPr>
        <w:t>pandemic spreads</w:t>
      </w:r>
      <w:r w:rsidRPr="00E36384">
        <w:rPr>
          <w:rStyle w:val="StyleUnderline"/>
        </w:rPr>
        <w:t>, it is likely</w:t>
      </w:r>
      <w:r w:rsidRPr="00E36384">
        <w:rPr>
          <w:sz w:val="16"/>
        </w:rPr>
        <w:t xml:space="preserve"> that </w:t>
      </w:r>
      <w:r w:rsidRPr="00E36384">
        <w:rPr>
          <w:rStyle w:val="StyleUnderline"/>
        </w:rPr>
        <w:t xml:space="preserve">human </w:t>
      </w:r>
      <w:r w:rsidRPr="00A75B82">
        <w:rPr>
          <w:rStyle w:val="StyleUnderline"/>
          <w:highlight w:val="yellow"/>
        </w:rPr>
        <w:t>communities</w:t>
      </w:r>
      <w:r w:rsidRPr="00E36384">
        <w:rPr>
          <w:rStyle w:val="StyleUnderline"/>
        </w:rPr>
        <w:t xml:space="preserve"> would take steps to</w:t>
      </w:r>
      <w:r w:rsidRPr="00E36384">
        <w:rPr>
          <w:sz w:val="16"/>
        </w:rPr>
        <w:t xml:space="preserve"> </w:t>
      </w:r>
      <w:r w:rsidRPr="00A75B82">
        <w:rPr>
          <w:rStyle w:val="Emphasis"/>
          <w:highlight w:val="yellow"/>
        </w:rPr>
        <w:t>isolate themselves</w:t>
      </w:r>
      <w:r w:rsidRPr="00E36384">
        <w:rPr>
          <w:sz w:val="16"/>
        </w:rPr>
        <w:t xml:space="preserve"> </w:t>
      </w:r>
      <w:r w:rsidRPr="00E36384">
        <w:rPr>
          <w:rStyle w:val="StyleUnderline"/>
        </w:rPr>
        <w:t>to whatever extent they could to prevent infection</w:t>
      </w:r>
      <w:r w:rsidRPr="00E36384">
        <w:rPr>
          <w:sz w:val="16"/>
        </w:rPr>
        <w:t xml:space="preserve">; </w:t>
      </w:r>
      <w:r w:rsidRPr="00A75B82">
        <w:rPr>
          <w:rStyle w:val="Emphasis"/>
          <w:highlight w:val="yellow"/>
        </w:rPr>
        <w:t>island nations</w:t>
      </w:r>
      <w:r w:rsidRPr="00E36384">
        <w:rPr>
          <w:sz w:val="16"/>
        </w:rPr>
        <w:t xml:space="preserve"> </w:t>
      </w:r>
      <w:r w:rsidRPr="00E36384">
        <w:rPr>
          <w:rStyle w:val="StyleUnderline"/>
        </w:rPr>
        <w:t>have</w:t>
      </w:r>
      <w:r w:rsidRPr="00E36384">
        <w:rPr>
          <w:sz w:val="16"/>
        </w:rPr>
        <w:t xml:space="preserve"> even </w:t>
      </w:r>
      <w:r w:rsidRPr="00E36384">
        <w:rPr>
          <w:rStyle w:val="StyleUnderline"/>
        </w:rPr>
        <w:t xml:space="preserve">been </w:t>
      </w:r>
      <w:r w:rsidRPr="00A75B82">
        <w:rPr>
          <w:rStyle w:val="StyleUnderline"/>
          <w:highlight w:val="yellow"/>
        </w:rPr>
        <w:t>suggested as</w:t>
      </w:r>
      <w:r w:rsidRPr="00E36384">
        <w:rPr>
          <w:sz w:val="16"/>
        </w:rPr>
        <w:t xml:space="preserve"> potential </w:t>
      </w:r>
      <w:r w:rsidRPr="00A75B82">
        <w:rPr>
          <w:rStyle w:val="Emphasis"/>
          <w:highlight w:val="yellow"/>
        </w:rPr>
        <w:t>refuges</w:t>
      </w:r>
      <w:r w:rsidRPr="00E36384">
        <w:rPr>
          <w:sz w:val="16"/>
        </w:rPr>
        <w:t xml:space="preserve"> </w:t>
      </w:r>
      <w:r w:rsidRPr="00E36384">
        <w:rPr>
          <w:rStyle w:val="StyleUnderline"/>
        </w:rPr>
        <w:t>from pandemics</w:t>
      </w:r>
      <w:r w:rsidRPr="00E36384">
        <w:rPr>
          <w:sz w:val="16"/>
        </w:rPr>
        <w:t xml:space="preserve"> with extinction potential (Boyd and Wilson, 2020; Turchin and Green, 2019). Where human communities are successful in isolating themselves from contact with the pathogen, follow-up actions would be required to either intentionally disseminate the pathogen among them or to find other means to exterminate surviving humans.</w:t>
      </w:r>
    </w:p>
    <w:p w14:paraId="45A1FE5F" w14:textId="77777777" w:rsidR="00115737" w:rsidRPr="00642091" w:rsidRDefault="00115737" w:rsidP="00115737"/>
    <w:p w14:paraId="72A84CFD" w14:textId="77777777" w:rsidR="00115737" w:rsidRDefault="00115737" w:rsidP="00115737">
      <w:pPr>
        <w:pStyle w:val="Heading3"/>
      </w:pPr>
      <w:r>
        <w:t>AT: Warming---2NC</w:t>
      </w:r>
    </w:p>
    <w:p w14:paraId="3D9E74E1" w14:textId="77777777" w:rsidR="00115737" w:rsidRPr="0065693C" w:rsidRDefault="00115737" w:rsidP="00115737">
      <w:pPr>
        <w:pStyle w:val="Heading4"/>
      </w:pPr>
      <w:r>
        <w:t xml:space="preserve">AI has a </w:t>
      </w:r>
      <w:r>
        <w:rPr>
          <w:u w:val="single"/>
        </w:rPr>
        <w:t>massive</w:t>
      </w:r>
      <w:r>
        <w:t xml:space="preserve"> carbon footprint. </w:t>
      </w:r>
    </w:p>
    <w:p w14:paraId="02F6B608" w14:textId="77777777" w:rsidR="00115737" w:rsidRDefault="00115737" w:rsidP="00115737">
      <w:r>
        <w:t xml:space="preserve">Tamara </w:t>
      </w:r>
      <w:r w:rsidRPr="00D144FD">
        <w:rPr>
          <w:rStyle w:val="Style13ptBold"/>
        </w:rPr>
        <w:t>Kneese</w:t>
      </w:r>
      <w:r>
        <w:rPr>
          <w:rStyle w:val="Style13ptBold"/>
        </w:rPr>
        <w:t xml:space="preserve"> &amp;</w:t>
      </w:r>
      <w:r>
        <w:t xml:space="preserve"> Meg </w:t>
      </w:r>
      <w:r w:rsidRPr="00D144FD">
        <w:rPr>
          <w:rStyle w:val="Style13ptBold"/>
        </w:rPr>
        <w:t>Young 24</w:t>
      </w:r>
      <w:r>
        <w:t>, Kneese is a visiting scholar at the Center for Science, Technology, Medicine, and Society at the University of California, Berkeley; Young is Participatory Methods Researcher at Data &amp; Society in the Algorithmic Impact Methods Lab and AI on the Ground Initiative, “Carbon Emissions in the Tailpipe of Generative AI,” Harvard Data Science Review, no. Special Issue 5, 06/11/2024, DOI.org (Crossref), doi:10.1162/99608f92.fbdf6128</w:t>
      </w:r>
    </w:p>
    <w:p w14:paraId="4DB1FFA9" w14:textId="77777777" w:rsidR="00115737" w:rsidRPr="0065693C" w:rsidRDefault="00115737" w:rsidP="00115737">
      <w:pPr>
        <w:rPr>
          <w:sz w:val="16"/>
        </w:rPr>
      </w:pPr>
      <w:r w:rsidRPr="0065693C">
        <w:rPr>
          <w:sz w:val="16"/>
        </w:rPr>
        <w:t>Machine learning research must not be driven by the loudest voices, but by real-world problems. We call on the field to include carbon emissions and other environmental factors, including downstream impacts to communities and ecosystems, as part of its design space—that is, the dimensions by which the field explicitly innovates and seeks to evolve. Responsibility in this regard lies with developers and designers as well as researchers, advocates, and policymakers to weigh the costs and benefits of generative AI and to fully understand its environmental and human repercussions. Below, we review scientific papers that grapple with the various environmental impacts of LLMs and how we might make LLMs more sustainable and equitable. A key strategy is to adopt a holistic approach that considers a range of factors, including the use of resources along with labor and community impacts across the supply chain and the AI development lifecycle. There is no singular technological solution to AI’s climate impacts because of geographic particularities and global inequalities.</w:t>
      </w:r>
    </w:p>
    <w:p w14:paraId="40A9DD6C" w14:textId="77777777" w:rsidR="00115737" w:rsidRPr="0065693C" w:rsidRDefault="00115737" w:rsidP="00115737">
      <w:pPr>
        <w:rPr>
          <w:sz w:val="16"/>
        </w:rPr>
      </w:pPr>
      <w:r w:rsidRPr="0018059A">
        <w:rPr>
          <w:rStyle w:val="StyleUnderline"/>
        </w:rPr>
        <w:t xml:space="preserve">Why are </w:t>
      </w:r>
      <w:r w:rsidRPr="00A06CC6">
        <w:rPr>
          <w:rStyle w:val="StyleUnderline"/>
          <w:highlight w:val="yellow"/>
        </w:rPr>
        <w:t>LLMs</w:t>
      </w:r>
      <w:r w:rsidRPr="0018059A">
        <w:rPr>
          <w:rStyle w:val="StyleUnderline"/>
        </w:rPr>
        <w:t xml:space="preserve"> </w:t>
      </w:r>
      <w:r w:rsidRPr="0018059A">
        <w:rPr>
          <w:rStyle w:val="Emphasis"/>
        </w:rPr>
        <w:t xml:space="preserve">so </w:t>
      </w:r>
      <w:r w:rsidRPr="00A06CC6">
        <w:rPr>
          <w:rStyle w:val="Emphasis"/>
          <w:highlight w:val="yellow"/>
        </w:rPr>
        <w:t>bad for</w:t>
      </w:r>
      <w:r w:rsidRPr="0018059A">
        <w:rPr>
          <w:rStyle w:val="Emphasis"/>
        </w:rPr>
        <w:t xml:space="preserve"> the </w:t>
      </w:r>
      <w:r w:rsidRPr="00A06CC6">
        <w:rPr>
          <w:rStyle w:val="Emphasis"/>
          <w:highlight w:val="yellow"/>
        </w:rPr>
        <w:t>environment</w:t>
      </w:r>
      <w:r w:rsidRPr="0018059A">
        <w:rPr>
          <w:rStyle w:val="Emphasis"/>
        </w:rPr>
        <w:t>?</w:t>
      </w:r>
      <w:r w:rsidRPr="0065693C">
        <w:rPr>
          <w:sz w:val="16"/>
        </w:rPr>
        <w:t xml:space="preserve"> </w:t>
      </w:r>
      <w:r w:rsidRPr="0018059A">
        <w:rPr>
          <w:rStyle w:val="StyleUnderline"/>
        </w:rPr>
        <w:t>LLMs are distinct in the</w:t>
      </w:r>
      <w:r w:rsidRPr="0065693C">
        <w:rPr>
          <w:sz w:val="16"/>
        </w:rPr>
        <w:t xml:space="preserve"> </w:t>
      </w:r>
      <w:r w:rsidRPr="0018059A">
        <w:rPr>
          <w:rStyle w:val="Emphasis"/>
        </w:rPr>
        <w:t>computational toll they exact</w:t>
      </w:r>
      <w:r w:rsidRPr="0065693C">
        <w:rPr>
          <w:sz w:val="16"/>
        </w:rPr>
        <w:t xml:space="preserve"> </w:t>
      </w:r>
      <w:r w:rsidRPr="0018059A">
        <w:rPr>
          <w:rStyle w:val="StyleUnderline"/>
        </w:rPr>
        <w:t>in</w:t>
      </w:r>
      <w:r w:rsidRPr="0065693C">
        <w:rPr>
          <w:sz w:val="16"/>
        </w:rPr>
        <w:t xml:space="preserve"> their </w:t>
      </w:r>
      <w:r w:rsidRPr="0018059A">
        <w:rPr>
          <w:rStyle w:val="Emphasis"/>
        </w:rPr>
        <w:t>training</w:t>
      </w:r>
      <w:r w:rsidRPr="0065693C">
        <w:rPr>
          <w:sz w:val="16"/>
        </w:rPr>
        <w:t xml:space="preserve"> </w:t>
      </w:r>
      <w:r w:rsidRPr="0018059A">
        <w:rPr>
          <w:rStyle w:val="StyleUnderline"/>
        </w:rPr>
        <w:t>and</w:t>
      </w:r>
      <w:r w:rsidRPr="0065693C">
        <w:rPr>
          <w:sz w:val="16"/>
        </w:rPr>
        <w:t xml:space="preserve"> </w:t>
      </w:r>
      <w:r w:rsidRPr="0018059A">
        <w:rPr>
          <w:rStyle w:val="Emphasis"/>
        </w:rPr>
        <w:t>deployment</w:t>
      </w:r>
      <w:r w:rsidRPr="0065693C">
        <w:rPr>
          <w:sz w:val="16"/>
        </w:rPr>
        <w:t xml:space="preserve">, having downstream effects on the environment and on marginalized communities (Bender et al., 2021). </w:t>
      </w:r>
      <w:r w:rsidRPr="0018059A">
        <w:rPr>
          <w:rStyle w:val="StyleUnderline"/>
        </w:rPr>
        <w:t xml:space="preserve">While LLMs are defined by the enormous datasets on which they are trained and billions of parameters, researchers have less visibility into the resources consumed in an </w:t>
      </w:r>
      <w:r w:rsidRPr="0018059A">
        <w:rPr>
          <w:rStyle w:val="Emphasis"/>
        </w:rPr>
        <w:t>absolute sense</w:t>
      </w:r>
      <w:r w:rsidRPr="0018059A">
        <w:rPr>
          <w:rStyle w:val="StyleUnderline"/>
        </w:rPr>
        <w:t xml:space="preserve"> by different computational approaches. Integrating </w:t>
      </w:r>
      <w:r w:rsidRPr="00A06CC6">
        <w:rPr>
          <w:rStyle w:val="StyleUnderline"/>
          <w:highlight w:val="yellow"/>
        </w:rPr>
        <w:t>LLMs</w:t>
      </w:r>
      <w:r w:rsidRPr="0018059A">
        <w:rPr>
          <w:rStyle w:val="StyleUnderline"/>
        </w:rPr>
        <w:t xml:space="preserve"> into search engines may </w:t>
      </w:r>
      <w:r w:rsidRPr="00A06CC6">
        <w:rPr>
          <w:rStyle w:val="Emphasis"/>
          <w:highlight w:val="yellow"/>
        </w:rPr>
        <w:t>increase</w:t>
      </w:r>
      <w:r w:rsidRPr="0018059A">
        <w:rPr>
          <w:rStyle w:val="Emphasis"/>
        </w:rPr>
        <w:t xml:space="preserve"> the </w:t>
      </w:r>
      <w:r w:rsidRPr="00A06CC6">
        <w:rPr>
          <w:rStyle w:val="Emphasis"/>
          <w:highlight w:val="yellow"/>
        </w:rPr>
        <w:t>carbon footprint</w:t>
      </w:r>
      <w:r w:rsidRPr="0018059A">
        <w:rPr>
          <w:rStyle w:val="Emphasis"/>
        </w:rPr>
        <w:t xml:space="preserve"> of conducting a single Internet search by as much as </w:t>
      </w:r>
      <w:r w:rsidRPr="00A06CC6">
        <w:rPr>
          <w:rStyle w:val="Emphasis"/>
          <w:sz w:val="32"/>
          <w:szCs w:val="32"/>
          <w:highlight w:val="yellow"/>
        </w:rPr>
        <w:t>five-fold</w:t>
      </w:r>
      <w:r w:rsidRPr="00A06CC6">
        <w:rPr>
          <w:szCs w:val="32"/>
        </w:rPr>
        <w:t xml:space="preserve"> </w:t>
      </w:r>
      <w:r w:rsidRPr="0065693C">
        <w:rPr>
          <w:sz w:val="16"/>
        </w:rPr>
        <w:t xml:space="preserve">(Stokel-Walker, 2023). </w:t>
      </w:r>
      <w:r w:rsidRPr="0018059A">
        <w:rPr>
          <w:rStyle w:val="StyleUnderline"/>
        </w:rPr>
        <w:t xml:space="preserve">When applied at </w:t>
      </w:r>
      <w:r w:rsidRPr="0018059A">
        <w:rPr>
          <w:rStyle w:val="Emphasis"/>
        </w:rPr>
        <w:t>scale</w:t>
      </w:r>
      <w:r w:rsidRPr="0018059A">
        <w:rPr>
          <w:rStyle w:val="StyleUnderline"/>
        </w:rPr>
        <w:t>, the effects on</w:t>
      </w:r>
      <w:r w:rsidRPr="0065693C">
        <w:rPr>
          <w:sz w:val="16"/>
        </w:rPr>
        <w:t xml:space="preserve"> global </w:t>
      </w:r>
      <w:r w:rsidRPr="00A06CC6">
        <w:rPr>
          <w:rStyle w:val="Emphasis"/>
          <w:highlight w:val="yellow"/>
        </w:rPr>
        <w:t>carbon emissions</w:t>
      </w:r>
      <w:r w:rsidRPr="00A06CC6">
        <w:rPr>
          <w:sz w:val="16"/>
          <w:highlight w:val="yellow"/>
        </w:rPr>
        <w:t xml:space="preserve"> </w:t>
      </w:r>
      <w:r w:rsidRPr="00A06CC6">
        <w:rPr>
          <w:rStyle w:val="StyleUnderline"/>
          <w:highlight w:val="yellow"/>
        </w:rPr>
        <w:t>could be</w:t>
      </w:r>
      <w:r w:rsidRPr="00A06CC6">
        <w:rPr>
          <w:sz w:val="16"/>
          <w:highlight w:val="yellow"/>
        </w:rPr>
        <w:t xml:space="preserve"> </w:t>
      </w:r>
      <w:r w:rsidRPr="00A06CC6">
        <w:rPr>
          <w:rStyle w:val="Emphasis"/>
          <w:highlight w:val="yellow"/>
        </w:rPr>
        <w:t>devastating</w:t>
      </w:r>
      <w:r w:rsidRPr="0065693C">
        <w:rPr>
          <w:sz w:val="16"/>
        </w:rPr>
        <w:t xml:space="preserve">. The higher consumption of resources is also reflected in its cost to produce. Strubell et al. (2019) characterize the cost in dollars and carbon emissions of off-the-shelf NLP models, finding substantial differences between them and calling on R &amp;D to prioritize computational efficiency. For instance, </w:t>
      </w:r>
      <w:r w:rsidRPr="00A06CC6">
        <w:rPr>
          <w:rStyle w:val="StyleUnderline"/>
          <w:highlight w:val="yellow"/>
        </w:rPr>
        <w:t>training</w:t>
      </w:r>
      <w:r w:rsidRPr="0065693C">
        <w:rPr>
          <w:rStyle w:val="StyleUnderline"/>
        </w:rPr>
        <w:t xml:space="preserve"> the Transformerbased BERT model on a GPU </w:t>
      </w:r>
      <w:r w:rsidRPr="00A06CC6">
        <w:rPr>
          <w:rStyle w:val="StyleUnderline"/>
          <w:highlight w:val="yellow"/>
        </w:rPr>
        <w:t>has</w:t>
      </w:r>
      <w:r w:rsidRPr="0065693C">
        <w:rPr>
          <w:rStyle w:val="StyleUnderline"/>
        </w:rPr>
        <w:t xml:space="preserve"> a</w:t>
      </w:r>
      <w:r w:rsidRPr="0065693C">
        <w:rPr>
          <w:sz w:val="16"/>
        </w:rPr>
        <w:t xml:space="preserve"> </w:t>
      </w:r>
      <w:r w:rsidRPr="00A06CC6">
        <w:rPr>
          <w:rStyle w:val="Emphasis"/>
          <w:highlight w:val="yellow"/>
        </w:rPr>
        <w:t>carbon impact</w:t>
      </w:r>
      <w:r w:rsidRPr="0065693C">
        <w:rPr>
          <w:sz w:val="16"/>
        </w:rPr>
        <w:t xml:space="preserve"> “roughly </w:t>
      </w:r>
      <w:r w:rsidRPr="00A06CC6">
        <w:rPr>
          <w:rStyle w:val="Emphasis"/>
          <w:highlight w:val="yellow"/>
        </w:rPr>
        <w:t>equivalent to</w:t>
      </w:r>
      <w:r w:rsidRPr="0065693C">
        <w:rPr>
          <w:rStyle w:val="Emphasis"/>
        </w:rPr>
        <w:t xml:space="preserve"> a </w:t>
      </w:r>
      <w:r w:rsidRPr="00A06CC6">
        <w:rPr>
          <w:rStyle w:val="Emphasis"/>
          <w:highlight w:val="yellow"/>
        </w:rPr>
        <w:t>trans-American flight</w:t>
      </w:r>
      <w:r w:rsidRPr="0065693C">
        <w:rPr>
          <w:sz w:val="16"/>
        </w:rPr>
        <w:t xml:space="preserve">,” </w:t>
      </w:r>
      <w:r w:rsidRPr="0065693C">
        <w:rPr>
          <w:rStyle w:val="StyleUnderline"/>
        </w:rPr>
        <w:t>with these costs estimated to rise by an</w:t>
      </w:r>
      <w:r w:rsidRPr="0065693C">
        <w:rPr>
          <w:sz w:val="16"/>
        </w:rPr>
        <w:t xml:space="preserve"> </w:t>
      </w:r>
      <w:r w:rsidRPr="0065693C">
        <w:rPr>
          <w:rStyle w:val="Emphasis"/>
        </w:rPr>
        <w:t>order of magnitude</w:t>
      </w:r>
      <w:r w:rsidRPr="0065693C">
        <w:rPr>
          <w:sz w:val="16"/>
        </w:rPr>
        <w:t xml:space="preserve"> (or many) </w:t>
      </w:r>
      <w:r w:rsidRPr="0065693C">
        <w:rPr>
          <w:rStyle w:val="StyleUnderline"/>
        </w:rPr>
        <w:t>across</w:t>
      </w:r>
      <w:r w:rsidRPr="0065693C">
        <w:rPr>
          <w:sz w:val="16"/>
        </w:rPr>
        <w:t xml:space="preserve"> model </w:t>
      </w:r>
      <w:r w:rsidRPr="0065693C">
        <w:rPr>
          <w:rStyle w:val="Emphasis"/>
        </w:rPr>
        <w:t>tuning</w:t>
      </w:r>
      <w:r w:rsidRPr="0065693C">
        <w:rPr>
          <w:sz w:val="16"/>
        </w:rPr>
        <w:t xml:space="preserve"> </w:t>
      </w:r>
      <w:r w:rsidRPr="0065693C">
        <w:rPr>
          <w:rStyle w:val="StyleUnderline"/>
        </w:rPr>
        <w:t>and</w:t>
      </w:r>
      <w:r w:rsidRPr="0065693C">
        <w:rPr>
          <w:sz w:val="16"/>
        </w:rPr>
        <w:t xml:space="preserve"> </w:t>
      </w:r>
      <w:r w:rsidRPr="0065693C">
        <w:rPr>
          <w:rStyle w:val="Emphasis"/>
        </w:rPr>
        <w:t>re-training</w:t>
      </w:r>
      <w:r w:rsidRPr="0065693C">
        <w:rPr>
          <w:sz w:val="16"/>
        </w:rPr>
        <w:t xml:space="preserve"> (p. 4). The authors’ comparative figures illustrate how the choices that developers make in model selection matter in the material costs of their computational tools. Other researchers argue that the implementation of best practices, including the selection of more efficient models, will lead to the eventual plateauing of the carbon emissions tied to training LLMs, although this study considers LLM training (Patterson et al., 2022), but not the larger environmental footprint connected to data center construction and the rest of the AI lifecycle. Furthermore, the adherence to best practices depends on organizational and social factors, including the priorities of developers, their managers, and C-suite.</w:t>
      </w:r>
    </w:p>
    <w:p w14:paraId="4FA05FB6" w14:textId="77777777" w:rsidR="00115737" w:rsidRPr="0065693C" w:rsidRDefault="00115737" w:rsidP="00115737">
      <w:pPr>
        <w:rPr>
          <w:sz w:val="16"/>
        </w:rPr>
      </w:pPr>
      <w:r w:rsidRPr="0065693C">
        <w:rPr>
          <w:sz w:val="16"/>
        </w:rPr>
        <w:t>What can developers do? The rising field of green AI examines strategies not only for measuring but also for mitigating AI’s climate impacts. These include:</w:t>
      </w:r>
    </w:p>
    <w:p w14:paraId="56849D09" w14:textId="77777777" w:rsidR="00115737" w:rsidRPr="0065693C" w:rsidRDefault="00115737" w:rsidP="00115737">
      <w:pPr>
        <w:ind w:left="720"/>
        <w:rPr>
          <w:sz w:val="16"/>
        </w:rPr>
      </w:pPr>
      <w:r w:rsidRPr="0065693C">
        <w:rPr>
          <w:sz w:val="16"/>
        </w:rPr>
        <w:t>● Track emissions across the AI lifecycle Researchers at Hugging Face have called for an examination of the lifecycle impacts of LLMs on the environment (Luccioni, et al., 2023). Rather than only measuring the carbon emissions associated with training a model, they also included the emissions tied to the manufacturing of the equipment used. A recent study examines the carbon cost of general purpose AI inferences, and finds that general purpose, generative architectures have dramatically higher carbon costs than use-specific systems (Luccioni et al., 2024). The true impact of AI production and use is connected to the larger supply chains, and the poor working conditions, of the entire ICT industry from the extraction of raw materials to hardware disposal (Kneese, 2023).</w:t>
      </w:r>
    </w:p>
    <w:p w14:paraId="38894CE5" w14:textId="77777777" w:rsidR="00115737" w:rsidRPr="0065693C" w:rsidRDefault="00115737" w:rsidP="00115737">
      <w:pPr>
        <w:ind w:left="720"/>
        <w:rPr>
          <w:sz w:val="16"/>
        </w:rPr>
      </w:pPr>
      <w:r w:rsidRPr="0065693C">
        <w:rPr>
          <w:sz w:val="16"/>
        </w:rPr>
        <w:t>● Implement carbon aware software. Developers can ensure that ML training is happening at times of day and in regions where there is more renewable energy available on the grid, considering AI’s carbon intensity (even the most efficient training, however, has a significant climate impact (Dodge et al., 2022).</w:t>
      </w:r>
    </w:p>
    <w:p w14:paraId="0657B2E1" w14:textId="77777777" w:rsidR="00115737" w:rsidRPr="0065693C" w:rsidRDefault="00115737" w:rsidP="00115737">
      <w:pPr>
        <w:ind w:left="720"/>
        <w:rPr>
          <w:sz w:val="16"/>
        </w:rPr>
      </w:pPr>
      <w:r w:rsidRPr="0065693C">
        <w:rPr>
          <w:sz w:val="16"/>
        </w:rPr>
        <w:t xml:space="preserve">While it’s possible to shift workloads to less carbon intensive regions or more optimal times of day when it comes to training AI, developers do not always have full control over their working conditions and managers may not prioritize green AI training practices. It’s also not always possible to shift user-facing inference accordingly. Researchers looked at ChatGPT to assess its carbon emissions projected to the year 2035, when presumably there will be more renewable energy sources available. Chien et al. (2023) found that by employing intelligent request direction algorithms, which channel queries based on the carbon intensity of the power grid, the emissions tied to the user interface could be reduced. </w:t>
      </w:r>
    </w:p>
    <w:p w14:paraId="6D76125D" w14:textId="77777777" w:rsidR="00115737" w:rsidRPr="0065693C" w:rsidRDefault="00115737" w:rsidP="00115737">
      <w:pPr>
        <w:ind w:left="720"/>
        <w:rPr>
          <w:sz w:val="16"/>
        </w:rPr>
      </w:pPr>
      <w:r w:rsidRPr="0065693C">
        <w:rPr>
          <w:sz w:val="16"/>
        </w:rPr>
        <w:t>Carbon awareness is not a silver bullet, however: with larger models, the carbon emissions tied to LLM workloads tend to be quite high, even when developers strive to use renewable energy sources: “Perhaps unsurprisingly, even the most efficient region of those we examined for that experiment still leads to more emissions than a full barrel of oil. If this had been trained to completion, we estimate it would have emitted 21 to 78 metric tons of CO2 (depending on the region it was run in)” (p. 8, Dodge et al., 2022). Some green AI researchers have argued that a focus on carbon awareness also leaves aside the larger fundamental question of supply, and whether the tech industry should be determining where the world’s energy resources are directed (Velasco, 2024). Nafus et al. (2021) have called for carbon responsive computing that enlists the research support of social scientists who can also holistically assess AI systems for their social impacts in tandem with their quantitative climate-related costs.</w:t>
      </w:r>
    </w:p>
    <w:p w14:paraId="65AB7591" w14:textId="77777777" w:rsidR="00115737" w:rsidRPr="0065693C" w:rsidRDefault="00115737" w:rsidP="00115737">
      <w:pPr>
        <w:ind w:left="720"/>
        <w:rPr>
          <w:sz w:val="16"/>
        </w:rPr>
      </w:pPr>
      <w:r w:rsidRPr="0065693C">
        <w:rPr>
          <w:sz w:val="16"/>
        </w:rPr>
        <w:t>● Consider carbon cost in tandem with water cost. Along with energy, LLMs require a massive amount of water (Li et al., 2023a). One problem with only considering the carbon emissions associated with LLMs and ignoring other environmental impacts is that optimizing for reducing the carbon emissions of training a model may actually exacerbate the water cost. It is important for technologists to consider a range of factors and analyze the tradeoffs. Some researchers call for environmentally equitable AI through geographical load balancing, accounting for both the carbon and water footprints of AI models (Li et al., 2023b). AI’s impact is greater in particular geographic regions, and tends to be especially problematic in the Global South and in drought-stricken areas.</w:t>
      </w:r>
    </w:p>
    <w:p w14:paraId="7DCA1835" w14:textId="77777777" w:rsidR="00115737" w:rsidRPr="0065693C" w:rsidRDefault="00115737" w:rsidP="00115737">
      <w:pPr>
        <w:ind w:left="720"/>
        <w:rPr>
          <w:sz w:val="16"/>
        </w:rPr>
      </w:pPr>
      <w:r w:rsidRPr="0065693C">
        <w:rPr>
          <w:sz w:val="16"/>
        </w:rPr>
        <w:t>● Audit systems for EJ impact. Thus, environmental justice and equity should be at the center of assessing the sociotechnical environmental impacts of AI. Rakova &amp; Dobbe (2023) argue that “an [environmental justice] approach to the algorithmic impact assessment process would involve the consideration of material resource flows along the entire lifecycle of an algorithmic system including the supply chains of the digital infrastructure on which it runs. Learning from and building meaningful relationships with existing civil society actors, grassroots movements, and local communities, there’s a need to understand how algorithmic systems disrupt these flows leading to higher order impacts to the livelihoods of people and the resiliency of environmental ecosystems” (p. 9). Rather than merely creating software tooling that measures and reports carbon emissions or other environmental factors, it is important for developers to consider and actively engage with the communities and ecosystems most affected by their products.</w:t>
      </w:r>
    </w:p>
    <w:p w14:paraId="4D0FB5F8" w14:textId="77777777" w:rsidR="00115737" w:rsidRPr="0065693C" w:rsidRDefault="00115737" w:rsidP="00115737">
      <w:pPr>
        <w:rPr>
          <w:rStyle w:val="Emphasis"/>
        </w:rPr>
      </w:pPr>
      <w:r w:rsidRPr="0065693C">
        <w:rPr>
          <w:sz w:val="16"/>
        </w:rPr>
        <w:t xml:space="preserve">Much of </w:t>
      </w:r>
      <w:r w:rsidRPr="0065693C">
        <w:rPr>
          <w:rStyle w:val="StyleUnderline"/>
        </w:rPr>
        <w:t>the</w:t>
      </w:r>
      <w:r w:rsidRPr="0065693C">
        <w:rPr>
          <w:sz w:val="16"/>
        </w:rPr>
        <w:t xml:space="preserve"> </w:t>
      </w:r>
      <w:r w:rsidRPr="00A06CC6">
        <w:rPr>
          <w:rStyle w:val="Emphasis"/>
        </w:rPr>
        <w:t>hype</w:t>
      </w:r>
      <w:r w:rsidRPr="00A06CC6">
        <w:rPr>
          <w:sz w:val="16"/>
        </w:rPr>
        <w:t xml:space="preserve"> </w:t>
      </w:r>
      <w:r w:rsidRPr="00A06CC6">
        <w:rPr>
          <w:rStyle w:val="StyleUnderline"/>
        </w:rPr>
        <w:t xml:space="preserve">around generative </w:t>
      </w:r>
      <w:r w:rsidRPr="00A06CC6">
        <w:rPr>
          <w:rStyle w:val="StyleUnderline"/>
          <w:highlight w:val="yellow"/>
        </w:rPr>
        <w:t>AI</w:t>
      </w:r>
      <w:r w:rsidRPr="0065693C">
        <w:rPr>
          <w:rStyle w:val="StyleUnderline"/>
        </w:rPr>
        <w:t xml:space="preserve"> focuses on</w:t>
      </w:r>
      <w:r w:rsidRPr="0065693C">
        <w:rPr>
          <w:sz w:val="16"/>
        </w:rPr>
        <w:t xml:space="preserve"> </w:t>
      </w:r>
      <w:r w:rsidRPr="0065693C">
        <w:rPr>
          <w:rStyle w:val="Emphasis"/>
        </w:rPr>
        <w:t>speculative futures</w:t>
      </w:r>
      <w:r w:rsidRPr="0065693C">
        <w:rPr>
          <w:rStyle w:val="StyleUnderline"/>
        </w:rPr>
        <w:t>, either by</w:t>
      </w:r>
      <w:r w:rsidRPr="0065693C">
        <w:rPr>
          <w:sz w:val="16"/>
        </w:rPr>
        <w:t xml:space="preserve"> </w:t>
      </w:r>
      <w:r w:rsidRPr="0065693C">
        <w:rPr>
          <w:rStyle w:val="StyleUnderline"/>
        </w:rPr>
        <w:t xml:space="preserve">foregrounding </w:t>
      </w:r>
      <w:r w:rsidRPr="00A06CC6">
        <w:rPr>
          <w:rStyle w:val="StyleUnderline"/>
          <w:highlight w:val="yellow"/>
        </w:rPr>
        <w:t>potential</w:t>
      </w:r>
      <w:r w:rsidRPr="0065693C">
        <w:rPr>
          <w:rStyle w:val="StyleUnderline"/>
        </w:rPr>
        <w:t xml:space="preserve"> </w:t>
      </w:r>
      <w:r w:rsidRPr="00A06CC6">
        <w:rPr>
          <w:rStyle w:val="Emphasis"/>
          <w:highlight w:val="yellow"/>
        </w:rPr>
        <w:t>existential risk</w:t>
      </w:r>
      <w:r w:rsidRPr="00A06CC6">
        <w:rPr>
          <w:rStyle w:val="Emphasis"/>
        </w:rPr>
        <w:t>s</w:t>
      </w:r>
      <w:r w:rsidRPr="0065693C">
        <w:rPr>
          <w:sz w:val="16"/>
        </w:rPr>
        <w:t xml:space="preserve"> </w:t>
      </w:r>
      <w:r w:rsidRPr="0065693C">
        <w:rPr>
          <w:rStyle w:val="StyleUnderline"/>
        </w:rPr>
        <w:t>or potential sites of</w:t>
      </w:r>
      <w:r w:rsidRPr="0065693C">
        <w:rPr>
          <w:sz w:val="16"/>
        </w:rPr>
        <w:t xml:space="preserve"> </w:t>
      </w:r>
      <w:r w:rsidRPr="0065693C">
        <w:rPr>
          <w:rStyle w:val="Emphasis"/>
        </w:rPr>
        <w:t>financial investment</w:t>
      </w:r>
      <w:r w:rsidRPr="0065693C">
        <w:rPr>
          <w:rStyle w:val="StyleUnderline"/>
        </w:rPr>
        <w:t xml:space="preserve">. But, with an eye </w:t>
      </w:r>
      <w:r w:rsidRPr="00A06CC6">
        <w:rPr>
          <w:rStyle w:val="StyleUnderline"/>
          <w:highlight w:val="yellow"/>
        </w:rPr>
        <w:t>to</w:t>
      </w:r>
      <w:r w:rsidRPr="0065693C">
        <w:rPr>
          <w:rStyle w:val="StyleUnderline"/>
        </w:rPr>
        <w:t>ward the recent rise and fall of crypto, technologists, researchers, and advocates should look to the very</w:t>
      </w:r>
      <w:r w:rsidRPr="0065693C">
        <w:rPr>
          <w:sz w:val="16"/>
        </w:rPr>
        <w:t xml:space="preserve"> </w:t>
      </w:r>
      <w:r w:rsidRPr="0065693C">
        <w:rPr>
          <w:rStyle w:val="Emphasis"/>
        </w:rPr>
        <w:t xml:space="preserve">real and already existing </w:t>
      </w:r>
      <w:r w:rsidRPr="00A06CC6">
        <w:rPr>
          <w:rStyle w:val="Emphasis"/>
          <w:highlight w:val="yellow"/>
        </w:rPr>
        <w:t>climate</w:t>
      </w:r>
      <w:r w:rsidRPr="0065693C">
        <w:rPr>
          <w:rStyle w:val="Emphasis"/>
        </w:rPr>
        <w:t xml:space="preserve"> impacts of LLMs and other AI technologies. </w:t>
      </w:r>
    </w:p>
    <w:p w14:paraId="6EC4C993" w14:textId="77777777" w:rsidR="00115737" w:rsidRDefault="00115737" w:rsidP="00115737">
      <w:pPr>
        <w:pStyle w:val="Heading3"/>
      </w:pPr>
      <w:r>
        <w:t>AT: Asteroids---2NC</w:t>
      </w:r>
    </w:p>
    <w:p w14:paraId="0E760E7B" w14:textId="77777777" w:rsidR="00115737" w:rsidRDefault="00115737" w:rsidP="00115737">
      <w:pPr>
        <w:pStyle w:val="Heading4"/>
      </w:pPr>
      <w:r w:rsidRPr="00CE4BC6">
        <w:rPr>
          <w:u w:val="single"/>
        </w:rPr>
        <w:t>No asteroids</w:t>
      </w:r>
      <w:r>
        <w:t xml:space="preserve"> and it </w:t>
      </w:r>
      <w:r w:rsidRPr="00CE4BC6">
        <w:rPr>
          <w:u w:val="single"/>
        </w:rPr>
        <w:t>wouldn’t</w:t>
      </w:r>
      <w:r>
        <w:t xml:space="preserve"> cause extinction</w:t>
      </w:r>
    </w:p>
    <w:p w14:paraId="621644BF" w14:textId="77777777" w:rsidR="00115737" w:rsidRPr="00CE4BC6" w:rsidRDefault="00115737" w:rsidP="00115737">
      <w:r>
        <w:t xml:space="preserve">Inigo </w:t>
      </w:r>
      <w:r w:rsidRPr="00CE4BC6">
        <w:rPr>
          <w:rStyle w:val="Style13ptBold"/>
        </w:rPr>
        <w:t>Monzon 9-2</w:t>
      </w:r>
      <w:r>
        <w:t>, Reporter at the IBT, quoting Dr. Lewiss Dartnell, Professor of Science Communication at the University of Westminster, Doctor of Philosophy in Astrobiology at University College London, “Scientist Reveals Truth About Earth’s Chances Of Surviving An Asteroid Impact”, International Business Times, 9/2/2019, https://www.ibtimes.com/scientist-reveals-truth-about-earths-chances-surviving-asteroid-impact-2820951</w:t>
      </w:r>
    </w:p>
    <w:p w14:paraId="0B5838D8" w14:textId="77777777" w:rsidR="00115737" w:rsidRPr="00CE4BC6" w:rsidRDefault="00115737" w:rsidP="00115737">
      <w:pPr>
        <w:rPr>
          <w:sz w:val="16"/>
        </w:rPr>
      </w:pPr>
      <w:r w:rsidRPr="00CE4BC6">
        <w:rPr>
          <w:sz w:val="16"/>
        </w:rPr>
        <w:t xml:space="preserve">Dr. Lewiss Dartnell, a professor of science communication, believes that </w:t>
      </w:r>
      <w:r w:rsidRPr="004D577C">
        <w:rPr>
          <w:rStyle w:val="StyleUnderline"/>
          <w:highlight w:val="yellow"/>
        </w:rPr>
        <w:t xml:space="preserve">humans have a </w:t>
      </w:r>
      <w:r w:rsidRPr="004D577C">
        <w:rPr>
          <w:rStyle w:val="Emphasis"/>
          <w:highlight w:val="yellow"/>
        </w:rPr>
        <w:t>very good chance</w:t>
      </w:r>
      <w:r w:rsidRPr="004D577C">
        <w:rPr>
          <w:rStyle w:val="StyleUnderline"/>
          <w:highlight w:val="yellow"/>
        </w:rPr>
        <w:t xml:space="preserve"> of enduring an asteroid</w:t>
      </w:r>
      <w:r w:rsidRPr="00CE4BC6">
        <w:rPr>
          <w:rStyle w:val="StyleUnderline"/>
        </w:rPr>
        <w:t xml:space="preserve"> impact. </w:t>
      </w:r>
      <w:r w:rsidRPr="004D577C">
        <w:rPr>
          <w:rStyle w:val="StyleUnderline"/>
          <w:highlight w:val="yellow"/>
        </w:rPr>
        <w:t>Despite</w:t>
      </w:r>
      <w:r w:rsidRPr="00CE4BC6">
        <w:rPr>
          <w:rStyle w:val="StyleUnderline"/>
        </w:rPr>
        <w:t xml:space="preserve"> what happened to</w:t>
      </w:r>
      <w:r w:rsidRPr="00CE4BC6">
        <w:rPr>
          <w:sz w:val="16"/>
        </w:rPr>
        <w:t xml:space="preserve"> the </w:t>
      </w:r>
      <w:r w:rsidRPr="004D577C">
        <w:rPr>
          <w:rStyle w:val="StyleUnderline"/>
          <w:highlight w:val="yellow"/>
        </w:rPr>
        <w:t>dinosaurs</w:t>
      </w:r>
      <w:r w:rsidRPr="00CE4BC6">
        <w:rPr>
          <w:sz w:val="16"/>
        </w:rPr>
        <w:t xml:space="preserve"> 66 million years ago, Dartnell thinks that </w:t>
      </w:r>
      <w:r w:rsidRPr="004D577C">
        <w:rPr>
          <w:rStyle w:val="StyleUnderline"/>
          <w:highlight w:val="yellow"/>
        </w:rPr>
        <w:t xml:space="preserve">humans are </w:t>
      </w:r>
      <w:r w:rsidRPr="004D577C">
        <w:rPr>
          <w:rStyle w:val="Emphasis"/>
          <w:highlight w:val="yellow"/>
        </w:rPr>
        <w:t>not</w:t>
      </w:r>
      <w:r w:rsidRPr="00CE4BC6">
        <w:rPr>
          <w:rStyle w:val="Emphasis"/>
        </w:rPr>
        <w:t xml:space="preserve"> in danger</w:t>
      </w:r>
      <w:r w:rsidRPr="00CE4BC6">
        <w:rPr>
          <w:rStyle w:val="StyleUnderline"/>
        </w:rPr>
        <w:t xml:space="preserve"> of </w:t>
      </w:r>
      <w:r w:rsidRPr="004D577C">
        <w:rPr>
          <w:rStyle w:val="Emphasis"/>
          <w:highlight w:val="yellow"/>
        </w:rPr>
        <w:t>going extinct</w:t>
      </w:r>
      <w:r w:rsidRPr="004D577C">
        <w:rPr>
          <w:rStyle w:val="StyleUnderline"/>
          <w:highlight w:val="yellow"/>
        </w:rPr>
        <w:t xml:space="preserve"> due to </w:t>
      </w:r>
      <w:r w:rsidRPr="004D577C">
        <w:rPr>
          <w:rStyle w:val="Emphasis"/>
          <w:highlight w:val="yellow"/>
        </w:rPr>
        <w:t>a</w:t>
      </w:r>
      <w:r w:rsidRPr="00CE4BC6">
        <w:rPr>
          <w:rStyle w:val="StyleUnderline"/>
        </w:rPr>
        <w:t xml:space="preserve">n asteroid </w:t>
      </w:r>
      <w:r w:rsidRPr="004D577C">
        <w:rPr>
          <w:rStyle w:val="StyleUnderline"/>
          <w:highlight w:val="yellow"/>
        </w:rPr>
        <w:t>strike</w:t>
      </w:r>
      <w:r w:rsidRPr="00CE4BC6">
        <w:rPr>
          <w:sz w:val="16"/>
        </w:rPr>
        <w:t>.</w:t>
      </w:r>
    </w:p>
    <w:p w14:paraId="528967B2" w14:textId="77777777" w:rsidR="00115737" w:rsidRPr="00CE4BC6" w:rsidRDefault="00115737" w:rsidP="00115737">
      <w:pPr>
        <w:rPr>
          <w:sz w:val="16"/>
        </w:rPr>
      </w:pPr>
      <w:r w:rsidRPr="00CE4BC6">
        <w:rPr>
          <w:sz w:val="16"/>
        </w:rPr>
        <w:t xml:space="preserve">The professor noted that </w:t>
      </w:r>
      <w:r w:rsidRPr="00CE4BC6">
        <w:rPr>
          <w:rStyle w:val="StyleUnderline"/>
        </w:rPr>
        <w:t xml:space="preserve">in order </w:t>
      </w:r>
      <w:r w:rsidRPr="004D577C">
        <w:rPr>
          <w:rStyle w:val="StyleUnderline"/>
          <w:highlight w:val="yellow"/>
        </w:rPr>
        <w:t>to wipe out</w:t>
      </w:r>
      <w:r w:rsidRPr="00CE4BC6">
        <w:rPr>
          <w:rStyle w:val="StyleUnderline"/>
        </w:rPr>
        <w:t xml:space="preserve"> all </w:t>
      </w:r>
      <w:r w:rsidRPr="004D577C">
        <w:rPr>
          <w:rStyle w:val="StyleUnderline"/>
          <w:highlight w:val="yellow"/>
        </w:rPr>
        <w:t>life</w:t>
      </w:r>
      <w:r w:rsidRPr="00CE4BC6">
        <w:rPr>
          <w:rStyle w:val="StyleUnderline"/>
        </w:rPr>
        <w:t xml:space="preserve"> on Earth, </w:t>
      </w:r>
      <w:r w:rsidRPr="004D577C">
        <w:rPr>
          <w:rStyle w:val="StyleUnderline"/>
          <w:highlight w:val="yellow"/>
        </w:rPr>
        <w:t>an asteroid has to be</w:t>
      </w:r>
      <w:r w:rsidRPr="00CE4BC6">
        <w:rPr>
          <w:sz w:val="16"/>
        </w:rPr>
        <w:t xml:space="preserve"> hundreds or even </w:t>
      </w:r>
      <w:r w:rsidRPr="004D577C">
        <w:rPr>
          <w:rStyle w:val="Emphasis"/>
          <w:highlight w:val="yellow"/>
        </w:rPr>
        <w:t>thousands of k</w:t>
      </w:r>
      <w:r w:rsidRPr="00017B68">
        <w:rPr>
          <w:rStyle w:val="Emphasis"/>
        </w:rPr>
        <w:t>ilo</w:t>
      </w:r>
      <w:r w:rsidRPr="004D577C">
        <w:rPr>
          <w:rStyle w:val="Emphasis"/>
          <w:highlight w:val="yellow"/>
        </w:rPr>
        <w:t>m</w:t>
      </w:r>
      <w:r w:rsidRPr="00017B68">
        <w:rPr>
          <w:rStyle w:val="Emphasis"/>
        </w:rPr>
        <w:t xml:space="preserve">eters </w:t>
      </w:r>
      <w:r w:rsidRPr="004D577C">
        <w:rPr>
          <w:rStyle w:val="Emphasis"/>
          <w:highlight w:val="yellow"/>
        </w:rPr>
        <w:t>long</w:t>
      </w:r>
      <w:r w:rsidRPr="00CE4BC6">
        <w:rPr>
          <w:sz w:val="16"/>
        </w:rPr>
        <w:t xml:space="preserve">. Although NASA has already detected and identified asteroids that are certainly big enough to kill planets, the agency noted that </w:t>
      </w:r>
      <w:r w:rsidRPr="004D577C">
        <w:rPr>
          <w:rStyle w:val="Emphasis"/>
          <w:highlight w:val="yellow"/>
        </w:rPr>
        <w:t>none</w:t>
      </w:r>
      <w:r w:rsidRPr="00CE4BC6">
        <w:rPr>
          <w:sz w:val="16"/>
        </w:rPr>
        <w:t xml:space="preserve"> of these </w:t>
      </w:r>
      <w:r w:rsidRPr="004D577C">
        <w:rPr>
          <w:rStyle w:val="StyleUnderline"/>
          <w:highlight w:val="yellow"/>
        </w:rPr>
        <w:t>are</w:t>
      </w:r>
      <w:r w:rsidRPr="00CE4BC6">
        <w:rPr>
          <w:rStyle w:val="StyleUnderline"/>
        </w:rPr>
        <w:t xml:space="preserve"> currently </w:t>
      </w:r>
      <w:r w:rsidRPr="004D577C">
        <w:rPr>
          <w:rStyle w:val="StyleUnderline"/>
          <w:highlight w:val="yellow"/>
        </w:rPr>
        <w:t>on a collision course</w:t>
      </w:r>
      <w:r w:rsidRPr="00CE4BC6">
        <w:rPr>
          <w:rStyle w:val="StyleUnderline"/>
        </w:rPr>
        <w:t xml:space="preserve"> with Earth</w:t>
      </w:r>
      <w:r w:rsidRPr="00CE4BC6">
        <w:rPr>
          <w:sz w:val="16"/>
        </w:rPr>
        <w:t>.</w:t>
      </w:r>
    </w:p>
    <w:p w14:paraId="7C5BFE76" w14:textId="77777777" w:rsidR="00115737" w:rsidRPr="00CE4BC6" w:rsidRDefault="00115737" w:rsidP="00115737">
      <w:pPr>
        <w:rPr>
          <w:sz w:val="16"/>
        </w:rPr>
      </w:pPr>
      <w:r w:rsidRPr="00CE4BC6">
        <w:rPr>
          <w:sz w:val="16"/>
        </w:rPr>
        <w:t>“The Earth is not going to be destroyed by an asteroid,” Dartnell told Mashable India. “Alright, so a different question might be, could all life on Earth be driven to extinction by asteroids?”</w:t>
      </w:r>
    </w:p>
    <w:p w14:paraId="703DFD29" w14:textId="77777777" w:rsidR="00115737" w:rsidRPr="00CE4BC6" w:rsidRDefault="00115737" w:rsidP="00115737">
      <w:pPr>
        <w:rPr>
          <w:sz w:val="16"/>
        </w:rPr>
      </w:pPr>
      <w:r w:rsidRPr="00CE4BC6">
        <w:rPr>
          <w:sz w:val="16"/>
        </w:rPr>
        <w:t>“Again, the answer would be that no,” he continued. “</w:t>
      </w:r>
      <w:r w:rsidRPr="00CE4BC6">
        <w:rPr>
          <w:rStyle w:val="StyleUnderline"/>
        </w:rPr>
        <w:t xml:space="preserve">There’s </w:t>
      </w:r>
      <w:r w:rsidRPr="00CE4BC6">
        <w:rPr>
          <w:rStyle w:val="Emphasis"/>
        </w:rPr>
        <w:t>no asteroid</w:t>
      </w:r>
      <w:r w:rsidRPr="00CE4BC6">
        <w:rPr>
          <w:rStyle w:val="StyleUnderline"/>
        </w:rPr>
        <w:t xml:space="preserve"> big enough that on a collision with the Earth could do that</w:t>
      </w:r>
      <w:r w:rsidRPr="00CE4BC6">
        <w:rPr>
          <w:sz w:val="16"/>
        </w:rPr>
        <w:t>.”</w:t>
      </w:r>
    </w:p>
    <w:p w14:paraId="1525F752" w14:textId="77777777" w:rsidR="00115737" w:rsidRPr="00CE4BC6" w:rsidRDefault="00115737" w:rsidP="00115737">
      <w:pPr>
        <w:rPr>
          <w:sz w:val="16"/>
        </w:rPr>
      </w:pPr>
      <w:r w:rsidRPr="00CE4BC6">
        <w:rPr>
          <w:sz w:val="16"/>
        </w:rPr>
        <w:t xml:space="preserve">Dartnell, however, believes that there asteroids out there that can easily take out cities. Despite this, he still believes that </w:t>
      </w:r>
      <w:r w:rsidRPr="004D577C">
        <w:rPr>
          <w:rStyle w:val="StyleUnderline"/>
          <w:highlight w:val="yellow"/>
        </w:rPr>
        <w:t xml:space="preserve">chances of </w:t>
      </w:r>
      <w:r w:rsidRPr="004D577C">
        <w:rPr>
          <w:rStyle w:val="Emphasis"/>
          <w:highlight w:val="yellow"/>
        </w:rPr>
        <w:t>city-killers</w:t>
      </w:r>
      <w:r w:rsidRPr="00CE4BC6">
        <w:rPr>
          <w:rStyle w:val="StyleUnderline"/>
        </w:rPr>
        <w:t xml:space="preserve"> hitting Earth </w:t>
      </w:r>
      <w:r w:rsidRPr="004D577C">
        <w:rPr>
          <w:rStyle w:val="StyleUnderline"/>
          <w:highlight w:val="yellow"/>
        </w:rPr>
        <w:t xml:space="preserve">are </w:t>
      </w:r>
      <w:r w:rsidRPr="004D577C">
        <w:rPr>
          <w:rStyle w:val="Emphasis"/>
          <w:highlight w:val="yellow"/>
        </w:rPr>
        <w:t>very slim</w:t>
      </w:r>
      <w:r w:rsidRPr="00CE4BC6">
        <w:rPr>
          <w:sz w:val="16"/>
        </w:rPr>
        <w:t>.</w:t>
      </w:r>
    </w:p>
    <w:p w14:paraId="6C8DCE24" w14:textId="77777777" w:rsidR="00115737" w:rsidRPr="00CE4BC6" w:rsidRDefault="00115737" w:rsidP="00115737">
      <w:pPr>
        <w:rPr>
          <w:sz w:val="16"/>
        </w:rPr>
      </w:pPr>
      <w:r w:rsidRPr="00CE4BC6">
        <w:rPr>
          <w:sz w:val="16"/>
        </w:rPr>
        <w:t>One of the currently known asteroids that are capable of destroying entire cities is Apophis. Scientists once thought that his asteroid, which measures about 1,214 feet long, was in danger of colliding with Earth in the next decade.</w:t>
      </w:r>
    </w:p>
    <w:p w14:paraId="172A349D" w14:textId="77777777" w:rsidR="00115737" w:rsidRPr="00CE4BC6" w:rsidRDefault="00115737" w:rsidP="00115737">
      <w:pPr>
        <w:rPr>
          <w:sz w:val="16"/>
        </w:rPr>
      </w:pPr>
      <w:r w:rsidRPr="00CE4BC6">
        <w:rPr>
          <w:sz w:val="16"/>
        </w:rPr>
        <w:t xml:space="preserve">However, </w:t>
      </w:r>
      <w:r w:rsidRPr="00CE4BC6">
        <w:rPr>
          <w:rStyle w:val="StyleUnderline"/>
        </w:rPr>
        <w:t>after follow-up observations</w:t>
      </w:r>
      <w:r w:rsidRPr="00CE4BC6">
        <w:rPr>
          <w:sz w:val="16"/>
        </w:rPr>
        <w:t xml:space="preserve">, space </w:t>
      </w:r>
      <w:r w:rsidRPr="00CE4BC6">
        <w:rPr>
          <w:rStyle w:val="StyleUnderline"/>
        </w:rPr>
        <w:t>agencies ruled out a</w:t>
      </w:r>
      <w:r w:rsidRPr="00CE4BC6">
        <w:rPr>
          <w:sz w:val="16"/>
        </w:rPr>
        <w:t xml:space="preserve"> possible </w:t>
      </w:r>
      <w:r w:rsidRPr="00CE4BC6">
        <w:rPr>
          <w:rStyle w:val="StyleUnderline"/>
        </w:rPr>
        <w:t>collision between Apophis and Earth in</w:t>
      </w:r>
      <w:r w:rsidRPr="00CE4BC6">
        <w:rPr>
          <w:sz w:val="16"/>
        </w:rPr>
        <w:t xml:space="preserve"> the near future.</w:t>
      </w:r>
    </w:p>
    <w:p w14:paraId="49313656" w14:textId="77777777" w:rsidR="00115737" w:rsidRPr="00CE4BC6" w:rsidRDefault="00115737" w:rsidP="00115737">
      <w:pPr>
        <w:rPr>
          <w:sz w:val="16"/>
        </w:rPr>
      </w:pPr>
      <w:r w:rsidRPr="00CE4BC6">
        <w:rPr>
          <w:sz w:val="16"/>
        </w:rPr>
        <w:t>“</w:t>
      </w:r>
      <w:r w:rsidRPr="00CE4BC6">
        <w:rPr>
          <w:rStyle w:val="StyleUnderline"/>
        </w:rPr>
        <w:t>If we were very, very unlucky, and they strike over a major city, then they could destroy the city</w:t>
      </w:r>
      <w:r w:rsidRPr="00CE4BC6">
        <w:rPr>
          <w:sz w:val="16"/>
        </w:rPr>
        <w:t>,” Dartnell said. “</w:t>
      </w:r>
      <w:r w:rsidRPr="00CE4BC6">
        <w:rPr>
          <w:rStyle w:val="StyleUnderline"/>
        </w:rPr>
        <w:t xml:space="preserve">But the chances of that happening are </w:t>
      </w:r>
      <w:r w:rsidRPr="00CE4BC6">
        <w:rPr>
          <w:rStyle w:val="Emphasis"/>
        </w:rPr>
        <w:t>very unlikely</w:t>
      </w:r>
      <w:r w:rsidRPr="00CE4BC6">
        <w:rPr>
          <w:sz w:val="16"/>
        </w:rPr>
        <w:t>.”</w:t>
      </w:r>
    </w:p>
    <w:p w14:paraId="7FFE7022" w14:textId="77777777" w:rsidR="00115737" w:rsidRPr="00CE4BC6" w:rsidRDefault="00115737" w:rsidP="00115737">
      <w:pPr>
        <w:rPr>
          <w:sz w:val="16"/>
        </w:rPr>
      </w:pPr>
      <w:r w:rsidRPr="00CE4BC6">
        <w:rPr>
          <w:sz w:val="16"/>
        </w:rPr>
        <w:t xml:space="preserve">“Asteroid </w:t>
      </w:r>
      <w:r w:rsidRPr="004D577C">
        <w:rPr>
          <w:rStyle w:val="StyleUnderline"/>
          <w:highlight w:val="yellow"/>
        </w:rPr>
        <w:t>Apophis</w:t>
      </w:r>
      <w:r w:rsidRPr="00CE4BC6">
        <w:rPr>
          <w:sz w:val="16"/>
        </w:rPr>
        <w:t xml:space="preserve"> is one of the asteroids that we are tracking and we know that it </w:t>
      </w:r>
      <w:r w:rsidRPr="004D577C">
        <w:rPr>
          <w:rStyle w:val="StyleUnderline"/>
          <w:highlight w:val="yellow"/>
        </w:rPr>
        <w:t>is not</w:t>
      </w:r>
      <w:r w:rsidRPr="00CE4BC6">
        <w:rPr>
          <w:rStyle w:val="StyleUnderline"/>
        </w:rPr>
        <w:t xml:space="preserve"> going to impact </w:t>
      </w:r>
      <w:r w:rsidRPr="004D577C">
        <w:rPr>
          <w:rStyle w:val="StyleUnderline"/>
          <w:highlight w:val="yellow"/>
        </w:rPr>
        <w:t>for</w:t>
      </w:r>
      <w:r w:rsidRPr="00CE4BC6">
        <w:rPr>
          <w:sz w:val="16"/>
        </w:rPr>
        <w:t xml:space="preserve"> the next few </w:t>
      </w:r>
      <w:r w:rsidRPr="004D577C">
        <w:rPr>
          <w:rStyle w:val="Emphasis"/>
          <w:highlight w:val="yellow"/>
        </w:rPr>
        <w:t>decades</w:t>
      </w:r>
      <w:r w:rsidRPr="00CE4BC6">
        <w:rPr>
          <w:sz w:val="16"/>
        </w:rPr>
        <w:t xml:space="preserve"> and will continue on trail,” the professor added.</w:t>
      </w:r>
    </w:p>
    <w:p w14:paraId="5F20C1F5" w14:textId="77777777" w:rsidR="00115737" w:rsidRPr="00642091" w:rsidRDefault="00115737" w:rsidP="00115737">
      <w:pPr>
        <w:rPr>
          <w:sz w:val="16"/>
          <w:u w:val="single"/>
        </w:rPr>
      </w:pPr>
      <w:r w:rsidRPr="004D577C">
        <w:rPr>
          <w:rStyle w:val="StyleUnderline"/>
          <w:highlight w:val="yellow"/>
        </w:rPr>
        <w:t>Aside from</w:t>
      </w:r>
      <w:r w:rsidRPr="00CE4BC6">
        <w:rPr>
          <w:sz w:val="16"/>
        </w:rPr>
        <w:t xml:space="preserve"> the asteroid’s </w:t>
      </w:r>
      <w:r w:rsidRPr="004D577C">
        <w:rPr>
          <w:rStyle w:val="Emphasis"/>
          <w:highlight w:val="yellow"/>
        </w:rPr>
        <w:t>slim chances</w:t>
      </w:r>
      <w:r w:rsidRPr="004D577C">
        <w:rPr>
          <w:rStyle w:val="StyleUnderline"/>
          <w:highlight w:val="yellow"/>
        </w:rPr>
        <w:t>, space agencies</w:t>
      </w:r>
      <w:r w:rsidRPr="00CE4BC6">
        <w:rPr>
          <w:sz w:val="16"/>
        </w:rPr>
        <w:t xml:space="preserve"> from various countries </w:t>
      </w:r>
      <w:r w:rsidRPr="004D577C">
        <w:rPr>
          <w:rStyle w:val="StyleUnderline"/>
          <w:highlight w:val="yellow"/>
        </w:rPr>
        <w:t xml:space="preserve">are </w:t>
      </w:r>
      <w:r w:rsidRPr="004D577C">
        <w:rPr>
          <w:rStyle w:val="Emphasis"/>
          <w:highlight w:val="yellow"/>
        </w:rPr>
        <w:t>hatching</w:t>
      </w:r>
      <w:r w:rsidRPr="00017B68">
        <w:rPr>
          <w:rStyle w:val="Emphasis"/>
        </w:rPr>
        <w:t xml:space="preserve"> their own </w:t>
      </w:r>
      <w:r w:rsidRPr="004D577C">
        <w:rPr>
          <w:rStyle w:val="Emphasis"/>
          <w:highlight w:val="yellow"/>
        </w:rPr>
        <w:t>plans</w:t>
      </w:r>
      <w:r w:rsidRPr="004D577C">
        <w:rPr>
          <w:rStyle w:val="StyleUnderline"/>
          <w:highlight w:val="yellow"/>
        </w:rPr>
        <w:t xml:space="preserve"> to save Earth</w:t>
      </w:r>
      <w:r w:rsidRPr="00CE4BC6">
        <w:rPr>
          <w:rStyle w:val="StyleUnderline"/>
        </w:rPr>
        <w:t xml:space="preserve"> from getting hit</w:t>
      </w:r>
      <w:r w:rsidRPr="00CE4BC6">
        <w:rPr>
          <w:sz w:val="16"/>
        </w:rPr>
        <w:t xml:space="preserve"> by a massive space boulder.</w:t>
      </w:r>
    </w:p>
    <w:p w14:paraId="06BDCCB8" w14:textId="77777777" w:rsidR="00115737" w:rsidRDefault="00115737" w:rsidP="00115737">
      <w:pPr>
        <w:pStyle w:val="Heading2"/>
      </w:pPr>
      <w:r>
        <w:t>Platforms</w:t>
      </w:r>
    </w:p>
    <w:p w14:paraId="3A6353DC" w14:textId="77777777" w:rsidR="00115737" w:rsidRDefault="00115737" w:rsidP="00115737">
      <w:pPr>
        <w:pStyle w:val="Heading3"/>
      </w:pPr>
      <w:r>
        <w:t>Squo Solves---2NC</w:t>
      </w:r>
    </w:p>
    <w:p w14:paraId="0F94EE6D" w14:textId="77777777" w:rsidR="00115737" w:rsidRDefault="00115737" w:rsidP="00115737">
      <w:pPr>
        <w:pStyle w:val="Heading4"/>
      </w:pPr>
      <w:r>
        <w:t xml:space="preserve">Platforms are </w:t>
      </w:r>
      <w:r w:rsidRPr="00D75103">
        <w:rPr>
          <w:u w:val="single"/>
        </w:rPr>
        <w:t>threading the needle</w:t>
      </w:r>
      <w:r>
        <w:t xml:space="preserve"> now by enabling AI tools for creative upsides that dampen downsides.</w:t>
      </w:r>
    </w:p>
    <w:p w14:paraId="5F8B745B" w14:textId="77777777" w:rsidR="00115737" w:rsidRPr="00A65739" w:rsidRDefault="00115737" w:rsidP="00115737">
      <w:r>
        <w:t xml:space="preserve">Annie </w:t>
      </w:r>
      <w:r w:rsidRPr="00A65739">
        <w:rPr>
          <w:rStyle w:val="Style13ptBold"/>
        </w:rPr>
        <w:t>Bang 26</w:t>
      </w:r>
      <w:r>
        <w:t>, Big Tech Reporter at Bloomberg News, 1/21/26, “YouTube says battling ‘AI slop’ is a top priority,” https://www.latimes.com/business/story/2026-01-21/youtube-says-battling-ai-slop-is-top-priority</w:t>
      </w:r>
    </w:p>
    <w:p w14:paraId="03FBC012" w14:textId="77777777" w:rsidR="00115737" w:rsidRPr="00D75103" w:rsidRDefault="00115737" w:rsidP="00115737">
      <w:pPr>
        <w:rPr>
          <w:sz w:val="16"/>
        </w:rPr>
      </w:pPr>
      <w:r w:rsidRPr="00D75103">
        <w:rPr>
          <w:rStyle w:val="StyleUnderline"/>
          <w:highlight w:val="yellow"/>
        </w:rPr>
        <w:t>YouTube</w:t>
      </w:r>
      <w:r w:rsidRPr="00D75103">
        <w:rPr>
          <w:sz w:val="16"/>
        </w:rPr>
        <w:t xml:space="preserve"> Chief Executive Neal Mohan </w:t>
      </w:r>
      <w:r w:rsidRPr="00D75103">
        <w:rPr>
          <w:rStyle w:val="StyleUnderline"/>
        </w:rPr>
        <w:t>said</w:t>
      </w:r>
      <w:r w:rsidRPr="00D75103">
        <w:rPr>
          <w:sz w:val="16"/>
        </w:rPr>
        <w:t xml:space="preserve"> </w:t>
      </w:r>
      <w:r w:rsidRPr="00D75103">
        <w:rPr>
          <w:rStyle w:val="StyleUnderline"/>
          <w:highlight w:val="yellow"/>
        </w:rPr>
        <w:t>combating</w:t>
      </w:r>
      <w:r w:rsidRPr="00D75103">
        <w:rPr>
          <w:sz w:val="16"/>
        </w:rPr>
        <w:t xml:space="preserve"> the rise of low-quality “</w:t>
      </w:r>
      <w:r w:rsidRPr="00D75103">
        <w:rPr>
          <w:rStyle w:val="Emphasis"/>
          <w:highlight w:val="yellow"/>
        </w:rPr>
        <w:t>AI slop</w:t>
      </w:r>
      <w:r w:rsidRPr="00D75103">
        <w:rPr>
          <w:sz w:val="16"/>
        </w:rPr>
        <w:t xml:space="preserve">” on the platform </w:t>
      </w:r>
      <w:r w:rsidRPr="00D75103">
        <w:rPr>
          <w:rStyle w:val="StyleUnderline"/>
        </w:rPr>
        <w:t xml:space="preserve">will be a </w:t>
      </w:r>
      <w:r w:rsidRPr="00D75103">
        <w:rPr>
          <w:rStyle w:val="Emphasis"/>
          <w:highlight w:val="yellow"/>
        </w:rPr>
        <w:t>top priority</w:t>
      </w:r>
      <w:r w:rsidRPr="00D75103">
        <w:rPr>
          <w:sz w:val="16"/>
        </w:rPr>
        <w:t xml:space="preserve"> in 2026, </w:t>
      </w:r>
      <w:r w:rsidRPr="00D75103">
        <w:rPr>
          <w:rStyle w:val="StyleUnderline"/>
        </w:rPr>
        <w:t>emphasizing</w:t>
      </w:r>
      <w:r w:rsidRPr="00D75103">
        <w:rPr>
          <w:sz w:val="16"/>
        </w:rPr>
        <w:t xml:space="preserve"> the </w:t>
      </w:r>
      <w:r w:rsidRPr="00D75103">
        <w:rPr>
          <w:rStyle w:val="StyleUnderline"/>
          <w:highlight w:val="yellow"/>
        </w:rPr>
        <w:t>need to embrace</w:t>
      </w:r>
      <w:r w:rsidRPr="00D75103">
        <w:rPr>
          <w:sz w:val="16"/>
        </w:rPr>
        <w:t xml:space="preserve"> </w:t>
      </w:r>
      <w:r w:rsidRPr="00D75103">
        <w:rPr>
          <w:rStyle w:val="Emphasis"/>
          <w:highlight w:val="yellow"/>
        </w:rPr>
        <w:t>a</w:t>
      </w:r>
      <w:r w:rsidRPr="00D75103">
        <w:rPr>
          <w:sz w:val="16"/>
        </w:rPr>
        <w:t xml:space="preserve">rtificial </w:t>
      </w:r>
      <w:r w:rsidRPr="00D75103">
        <w:rPr>
          <w:rStyle w:val="Emphasis"/>
          <w:highlight w:val="yellow"/>
        </w:rPr>
        <w:t>i</w:t>
      </w:r>
      <w:r w:rsidRPr="00D75103">
        <w:rPr>
          <w:sz w:val="16"/>
        </w:rPr>
        <w:t xml:space="preserve">ntelligence </w:t>
      </w:r>
      <w:r w:rsidRPr="00D75103">
        <w:rPr>
          <w:rStyle w:val="StyleUnderline"/>
          <w:highlight w:val="yellow"/>
        </w:rPr>
        <w:t>while</w:t>
      </w:r>
      <w:r w:rsidRPr="00D75103">
        <w:rPr>
          <w:sz w:val="16"/>
        </w:rPr>
        <w:t xml:space="preserve"> better </w:t>
      </w:r>
      <w:r w:rsidRPr="00D75103">
        <w:rPr>
          <w:rStyle w:val="StyleUnderline"/>
          <w:highlight w:val="yellow"/>
        </w:rPr>
        <w:t>safeguarding</w:t>
      </w:r>
      <w:r w:rsidRPr="00D75103">
        <w:rPr>
          <w:sz w:val="16"/>
        </w:rPr>
        <w:t xml:space="preserve"> the </w:t>
      </w:r>
      <w:r w:rsidRPr="00D75103">
        <w:rPr>
          <w:rStyle w:val="Emphasis"/>
        </w:rPr>
        <w:t>video app</w:t>
      </w:r>
      <w:r w:rsidRPr="00D75103">
        <w:rPr>
          <w:sz w:val="16"/>
        </w:rPr>
        <w:t xml:space="preserve"> and its users.</w:t>
      </w:r>
    </w:p>
    <w:p w14:paraId="6C04336D" w14:textId="77777777" w:rsidR="00115737" w:rsidRPr="00D75103" w:rsidRDefault="00115737" w:rsidP="00115737">
      <w:pPr>
        <w:rPr>
          <w:sz w:val="16"/>
        </w:rPr>
      </w:pPr>
      <w:r w:rsidRPr="00D75103">
        <w:rPr>
          <w:sz w:val="16"/>
        </w:rPr>
        <w:t>As it becomes harder for users to distinguish real videos from AI-generated ones, “</w:t>
      </w:r>
      <w:r w:rsidRPr="00D75103">
        <w:rPr>
          <w:rStyle w:val="StyleUnderline"/>
        </w:rPr>
        <w:t xml:space="preserve">we’re focused on ensuring </w:t>
      </w:r>
      <w:r w:rsidRPr="00D75103">
        <w:rPr>
          <w:rStyle w:val="Emphasis"/>
        </w:rPr>
        <w:t>AI serves the people</w:t>
      </w:r>
      <w:r w:rsidRPr="00D75103">
        <w:rPr>
          <w:rStyle w:val="StyleUnderline"/>
        </w:rPr>
        <w:t xml:space="preserve"> who make YouTube great</w:t>
      </w:r>
      <w:r w:rsidRPr="00D75103">
        <w:rPr>
          <w:sz w:val="16"/>
        </w:rPr>
        <w:t xml:space="preserve"> — the creators, partners and billions of viewers looking for a deeper connection to the world around them,” Mohan wrote in a blog post highlighting the company’s plans for the year. Good-quality AI content will get YouTube’s support. “</w:t>
      </w:r>
      <w:r w:rsidRPr="00D75103">
        <w:rPr>
          <w:rStyle w:val="StyleUnderline"/>
          <w:highlight w:val="yellow"/>
        </w:rPr>
        <w:t>AI will be</w:t>
      </w:r>
      <w:r w:rsidRPr="00D75103">
        <w:rPr>
          <w:rStyle w:val="StyleUnderline"/>
        </w:rPr>
        <w:t xml:space="preserve"> a </w:t>
      </w:r>
      <w:r w:rsidRPr="00D75103">
        <w:rPr>
          <w:rStyle w:val="Emphasis"/>
          <w:highlight w:val="yellow"/>
        </w:rPr>
        <w:t>boon to</w:t>
      </w:r>
      <w:r w:rsidRPr="00D75103">
        <w:rPr>
          <w:rStyle w:val="Emphasis"/>
        </w:rPr>
        <w:t xml:space="preserve"> the </w:t>
      </w:r>
      <w:r w:rsidRPr="00D75103">
        <w:rPr>
          <w:rStyle w:val="Emphasis"/>
          <w:highlight w:val="yellow"/>
        </w:rPr>
        <w:t>creatives</w:t>
      </w:r>
      <w:r w:rsidRPr="00D75103">
        <w:rPr>
          <w:rStyle w:val="StyleUnderline"/>
        </w:rPr>
        <w:t xml:space="preserve"> who are ready to lean in</w:t>
      </w:r>
      <w:r w:rsidRPr="00D75103">
        <w:rPr>
          <w:sz w:val="16"/>
        </w:rPr>
        <w:t>” and “</w:t>
      </w:r>
      <w:r w:rsidRPr="00D75103">
        <w:rPr>
          <w:rStyle w:val="StyleUnderline"/>
        </w:rPr>
        <w:t>will remain a tool for expression</w:t>
      </w:r>
      <w:r w:rsidRPr="00D75103">
        <w:rPr>
          <w:sz w:val="16"/>
        </w:rPr>
        <w:t xml:space="preserve">, </w:t>
      </w:r>
      <w:r w:rsidRPr="00D75103">
        <w:rPr>
          <w:rStyle w:val="Emphasis"/>
          <w:highlight w:val="yellow"/>
        </w:rPr>
        <w:t>not a replacement</w:t>
      </w:r>
      <w:r w:rsidRPr="00D75103">
        <w:rPr>
          <w:sz w:val="16"/>
        </w:rPr>
        <w:t>,” he added.</w:t>
      </w:r>
    </w:p>
    <w:p w14:paraId="7835C1F9" w14:textId="77777777" w:rsidR="00115737" w:rsidRPr="00D75103" w:rsidRDefault="00115737" w:rsidP="00115737">
      <w:pPr>
        <w:rPr>
          <w:sz w:val="16"/>
        </w:rPr>
      </w:pPr>
      <w:r w:rsidRPr="00D75103">
        <w:rPr>
          <w:sz w:val="16"/>
        </w:rPr>
        <w:t xml:space="preserve">Like other </w:t>
      </w:r>
      <w:r w:rsidRPr="00D75103">
        <w:rPr>
          <w:rStyle w:val="StyleUnderline"/>
        </w:rPr>
        <w:t xml:space="preserve">major </w:t>
      </w:r>
      <w:r w:rsidRPr="00D75103">
        <w:rPr>
          <w:rStyle w:val="StyleUnderline"/>
          <w:highlight w:val="yellow"/>
        </w:rPr>
        <w:t>tech</w:t>
      </w:r>
      <w:r w:rsidRPr="00D75103">
        <w:rPr>
          <w:rStyle w:val="StyleUnderline"/>
        </w:rPr>
        <w:t xml:space="preserve"> and social media </w:t>
      </w:r>
      <w:r w:rsidRPr="00D75103">
        <w:rPr>
          <w:rStyle w:val="StyleUnderline"/>
          <w:highlight w:val="yellow"/>
        </w:rPr>
        <w:t>companies</w:t>
      </w:r>
      <w:r w:rsidRPr="00D75103">
        <w:rPr>
          <w:sz w:val="16"/>
        </w:rPr>
        <w:t xml:space="preserve"> </w:t>
      </w:r>
      <w:r w:rsidRPr="00D75103">
        <w:rPr>
          <w:rStyle w:val="Emphasis"/>
          <w:highlight w:val="yellow"/>
        </w:rPr>
        <w:t>racing to integrate</w:t>
      </w:r>
      <w:r w:rsidRPr="00D75103">
        <w:rPr>
          <w:rStyle w:val="StyleUnderline"/>
        </w:rPr>
        <w:t xml:space="preserve"> generative AI</w:t>
      </w:r>
      <w:r w:rsidRPr="00D75103">
        <w:rPr>
          <w:sz w:val="16"/>
        </w:rPr>
        <w:t xml:space="preserve"> into their offerings, YouTube parent Alphabet Inc. is </w:t>
      </w:r>
      <w:r w:rsidRPr="00D75103">
        <w:rPr>
          <w:rStyle w:val="StyleUnderline"/>
          <w:highlight w:val="yellow"/>
        </w:rPr>
        <w:t xml:space="preserve">grappling with how to </w:t>
      </w:r>
      <w:r w:rsidRPr="00D75103">
        <w:rPr>
          <w:rStyle w:val="Emphasis"/>
          <w:highlight w:val="yellow"/>
        </w:rPr>
        <w:t>harness</w:t>
      </w:r>
      <w:r w:rsidRPr="00D75103">
        <w:rPr>
          <w:rStyle w:val="Emphasis"/>
        </w:rPr>
        <w:t xml:space="preserve"> its </w:t>
      </w:r>
      <w:r w:rsidRPr="00D75103">
        <w:rPr>
          <w:rStyle w:val="Emphasis"/>
          <w:highlight w:val="yellow"/>
        </w:rPr>
        <w:t>power</w:t>
      </w:r>
      <w:r w:rsidRPr="00D75103">
        <w:rPr>
          <w:rStyle w:val="StyleUnderline"/>
        </w:rPr>
        <w:t xml:space="preserve"> </w:t>
      </w:r>
      <w:r w:rsidRPr="00D75103">
        <w:rPr>
          <w:rStyle w:val="StyleUnderline"/>
          <w:highlight w:val="yellow"/>
        </w:rPr>
        <w:t>without</w:t>
      </w:r>
      <w:r w:rsidRPr="00D75103">
        <w:rPr>
          <w:rStyle w:val="StyleUnderline"/>
        </w:rPr>
        <w:t xml:space="preserve"> </w:t>
      </w:r>
      <w:r w:rsidRPr="00D75103">
        <w:rPr>
          <w:rStyle w:val="StyleUnderline"/>
          <w:highlight w:val="yellow"/>
        </w:rPr>
        <w:t>putting off</w:t>
      </w:r>
      <w:r w:rsidRPr="00D75103">
        <w:rPr>
          <w:sz w:val="16"/>
        </w:rPr>
        <w:t xml:space="preserve"> YouTube’s valuable advertisers, </w:t>
      </w:r>
      <w:r w:rsidRPr="00D75103">
        <w:rPr>
          <w:rStyle w:val="Emphasis"/>
          <w:highlight w:val="yellow"/>
        </w:rPr>
        <w:t>creators</w:t>
      </w:r>
      <w:r w:rsidRPr="00D75103">
        <w:rPr>
          <w:rStyle w:val="StyleUnderline"/>
          <w:highlight w:val="yellow"/>
        </w:rPr>
        <w:t xml:space="preserve"> and</w:t>
      </w:r>
      <w:r w:rsidRPr="00D75103">
        <w:rPr>
          <w:rStyle w:val="StyleUnderline"/>
        </w:rPr>
        <w:t xml:space="preserve"> ordinary </w:t>
      </w:r>
      <w:r w:rsidRPr="00D75103">
        <w:rPr>
          <w:rStyle w:val="Emphasis"/>
          <w:highlight w:val="yellow"/>
        </w:rPr>
        <w:t>users</w:t>
      </w:r>
      <w:r w:rsidRPr="00D75103">
        <w:rPr>
          <w:sz w:val="16"/>
        </w:rPr>
        <w:t>. In September, the company announced a slew of generative AI tools for video creators, as it remains in intense competition with rivals including ByteDance Ltd.’s TikTok and Meta Platforms Inc.’s Instagram.</w:t>
      </w:r>
    </w:p>
    <w:p w14:paraId="415F6485" w14:textId="77777777" w:rsidR="00115737" w:rsidRPr="00D75103" w:rsidRDefault="00115737" w:rsidP="00115737">
      <w:pPr>
        <w:rPr>
          <w:sz w:val="16"/>
        </w:rPr>
      </w:pPr>
      <w:r w:rsidRPr="00D75103">
        <w:rPr>
          <w:sz w:val="16"/>
        </w:rPr>
        <w:t>On average, more than 1 million YouTube channels used its AI creation tools daily in December, according to Mohan. Some of the tools are powered by Google DeepMind’s latest video-generation model, Veo 3 Fast.</w:t>
      </w:r>
    </w:p>
    <w:p w14:paraId="03A00DEC" w14:textId="77777777" w:rsidR="00115737" w:rsidRPr="00D75103" w:rsidRDefault="00115737" w:rsidP="00115737">
      <w:pPr>
        <w:rPr>
          <w:sz w:val="16"/>
        </w:rPr>
      </w:pPr>
      <w:r w:rsidRPr="00D75103">
        <w:rPr>
          <w:sz w:val="16"/>
        </w:rPr>
        <w:t>Mohan said the platform will continue prioritizing its content creators, offering them “the most stable path to earn,” and pursuing its place as “the new TV.”</w:t>
      </w:r>
    </w:p>
    <w:p w14:paraId="2E42D4C7" w14:textId="77777777" w:rsidR="00115737" w:rsidRPr="00D75103" w:rsidRDefault="00115737" w:rsidP="00115737">
      <w:pPr>
        <w:rPr>
          <w:sz w:val="16"/>
        </w:rPr>
      </w:pPr>
      <w:r w:rsidRPr="00D75103">
        <w:rPr>
          <w:sz w:val="16"/>
        </w:rPr>
        <w:t xml:space="preserve">In addition, Mohan </w:t>
      </w:r>
      <w:r w:rsidRPr="00D75103">
        <w:rPr>
          <w:rStyle w:val="StyleUnderline"/>
          <w:highlight w:val="yellow"/>
        </w:rPr>
        <w:t>pledged</w:t>
      </w:r>
      <w:r w:rsidRPr="00D75103">
        <w:rPr>
          <w:sz w:val="16"/>
        </w:rPr>
        <w:t xml:space="preserve"> </w:t>
      </w:r>
      <w:r w:rsidRPr="00D75103">
        <w:rPr>
          <w:rStyle w:val="StyleUnderline"/>
        </w:rPr>
        <w:t xml:space="preserve">greater </w:t>
      </w:r>
      <w:r w:rsidRPr="00D75103">
        <w:rPr>
          <w:rStyle w:val="StyleUnderline"/>
          <w:highlight w:val="yellow"/>
        </w:rPr>
        <w:t>transparency and protections</w:t>
      </w:r>
      <w:r w:rsidRPr="00D75103">
        <w:rPr>
          <w:rStyle w:val="StyleUnderline"/>
        </w:rPr>
        <w:t xml:space="preserve"> </w:t>
      </w:r>
      <w:r w:rsidRPr="00D75103">
        <w:rPr>
          <w:rStyle w:val="StyleUnderline"/>
          <w:highlight w:val="yellow"/>
        </w:rPr>
        <w:t>from</w:t>
      </w:r>
      <w:r w:rsidRPr="00D75103">
        <w:rPr>
          <w:rStyle w:val="StyleUnderline"/>
        </w:rPr>
        <w:t xml:space="preserve"> users employing </w:t>
      </w:r>
      <w:r w:rsidRPr="00D75103">
        <w:rPr>
          <w:rStyle w:val="StyleUnderline"/>
          <w:highlight w:val="yellow"/>
        </w:rPr>
        <w:t>AI</w:t>
      </w:r>
      <w:r w:rsidRPr="00D75103">
        <w:rPr>
          <w:sz w:val="16"/>
        </w:rPr>
        <w:t xml:space="preserve"> </w:t>
      </w:r>
      <w:r w:rsidRPr="00D75103">
        <w:rPr>
          <w:rStyle w:val="StyleUnderline"/>
        </w:rPr>
        <w:t xml:space="preserve">to </w:t>
      </w:r>
      <w:r w:rsidRPr="00D75103">
        <w:rPr>
          <w:rStyle w:val="Emphasis"/>
        </w:rPr>
        <w:t>mislead and spam</w:t>
      </w:r>
      <w:r w:rsidRPr="00D75103">
        <w:rPr>
          <w:rStyle w:val="StyleUnderline"/>
        </w:rPr>
        <w:t xml:space="preserve"> others</w:t>
      </w:r>
      <w:r w:rsidRPr="00D75103">
        <w:rPr>
          <w:sz w:val="16"/>
        </w:rPr>
        <w:t xml:space="preserve">, including by labeling content made using YouTube’s AI products and </w:t>
      </w:r>
      <w:r w:rsidRPr="00D75103">
        <w:rPr>
          <w:rStyle w:val="StyleUnderline"/>
        </w:rPr>
        <w:t>removing</w:t>
      </w:r>
      <w:r w:rsidRPr="00D75103">
        <w:rPr>
          <w:sz w:val="16"/>
        </w:rPr>
        <w:t xml:space="preserve"> “any </w:t>
      </w:r>
      <w:r w:rsidRPr="00D75103">
        <w:rPr>
          <w:rStyle w:val="Emphasis"/>
          <w:highlight w:val="yellow"/>
        </w:rPr>
        <w:t>harmful</w:t>
      </w:r>
      <w:r w:rsidRPr="00D75103">
        <w:rPr>
          <w:rStyle w:val="Emphasis"/>
        </w:rPr>
        <w:t xml:space="preserve"> synthetic </w:t>
      </w:r>
      <w:r w:rsidRPr="00D75103">
        <w:rPr>
          <w:rStyle w:val="Emphasis"/>
          <w:highlight w:val="yellow"/>
        </w:rPr>
        <w:t>media</w:t>
      </w:r>
      <w:r w:rsidRPr="00D75103">
        <w:rPr>
          <w:sz w:val="16"/>
        </w:rPr>
        <w:t xml:space="preserve">” that violate its rules. Mohan also touted </w:t>
      </w:r>
      <w:r w:rsidRPr="00D75103">
        <w:rPr>
          <w:rStyle w:val="StyleUnderline"/>
        </w:rPr>
        <w:t>new detection tools aimed at helping creators manage the use of their likeness in AI-generated material</w:t>
      </w:r>
      <w:r w:rsidRPr="00D75103">
        <w:rPr>
          <w:sz w:val="16"/>
        </w:rPr>
        <w:t xml:space="preserve">, including </w:t>
      </w:r>
      <w:r w:rsidRPr="00D75103">
        <w:rPr>
          <w:rStyle w:val="Emphasis"/>
          <w:highlight w:val="yellow"/>
        </w:rPr>
        <w:t>deepfakes</w:t>
      </w:r>
      <w:r w:rsidRPr="00D75103">
        <w:rPr>
          <w:sz w:val="16"/>
        </w:rPr>
        <w:t>, on the site.</w:t>
      </w:r>
    </w:p>
    <w:p w14:paraId="54E9990E" w14:textId="77777777" w:rsidR="00115737" w:rsidRPr="00D75103" w:rsidRDefault="00115737" w:rsidP="00115737">
      <w:pPr>
        <w:rPr>
          <w:sz w:val="16"/>
        </w:rPr>
      </w:pPr>
      <w:r w:rsidRPr="00D75103">
        <w:rPr>
          <w:sz w:val="16"/>
        </w:rPr>
        <w:t>AI-generated videos are changing the user experience not only on YouTube, but also on YouTube Kids, its youth-focused site. The growing volume of AI children’s content on both platforms, and the way some of it is designed to keep kids hooked, has raised concerns from parents and child development experts. Mohan said that “building the best place” for children and teens, and “empowering parents to protect their kids in the digital world, not from the digital world,” are also top YouTube priorities this year.</w:t>
      </w:r>
    </w:p>
    <w:p w14:paraId="20A181DC" w14:textId="77777777" w:rsidR="00115737" w:rsidRDefault="00115737" w:rsidP="00115737"/>
    <w:p w14:paraId="6EFF8B3E" w14:textId="77777777" w:rsidR="00115737" w:rsidRDefault="00115737" w:rsidP="00115737">
      <w:pPr>
        <w:pStyle w:val="Heading3"/>
      </w:pPr>
      <w:r>
        <w:t>Solvency---Collective Intelligence---1NC</w:t>
      </w:r>
    </w:p>
    <w:p w14:paraId="5C8DBDD0" w14:textId="77777777" w:rsidR="00115737" w:rsidRDefault="00115737" w:rsidP="00115737"/>
    <w:p w14:paraId="44B7AACE" w14:textId="77777777" w:rsidR="00115737" w:rsidRDefault="00115737" w:rsidP="00115737">
      <w:pPr>
        <w:pStyle w:val="Heading3"/>
      </w:pPr>
      <w:r>
        <w:t>Collective Intelligence Impact---1NC</w:t>
      </w:r>
    </w:p>
    <w:p w14:paraId="55207D4C" w14:textId="77777777" w:rsidR="00115737" w:rsidRDefault="00115737" w:rsidP="00115737">
      <w:pPr>
        <w:pStyle w:val="Heading3"/>
        <w:rPr>
          <w:rFonts w:cs="Times New Roman"/>
        </w:rPr>
      </w:pPr>
      <w:r w:rsidRPr="00070C38">
        <w:rPr>
          <w:rFonts w:cs="Times New Roman"/>
        </w:rPr>
        <w:t>Natural Disasters D---2NC</w:t>
      </w:r>
    </w:p>
    <w:p w14:paraId="5A73ABFE" w14:textId="77777777" w:rsidR="00115737" w:rsidRPr="00070C38" w:rsidRDefault="00115737" w:rsidP="00115737">
      <w:pPr>
        <w:pStyle w:val="Heading4"/>
        <w:rPr>
          <w:rFonts w:cs="Times New Roman"/>
        </w:rPr>
      </w:pPr>
      <w:r w:rsidRPr="00070C38">
        <w:rPr>
          <w:rFonts w:cs="Times New Roman"/>
        </w:rPr>
        <w:t xml:space="preserve">Tech solves natural disasters – innovations make response effective </w:t>
      </w:r>
    </w:p>
    <w:p w14:paraId="229A11E2" w14:textId="77777777" w:rsidR="00115737" w:rsidRPr="00070C38" w:rsidRDefault="00115737" w:rsidP="00115737">
      <w:r w:rsidRPr="00070C38">
        <w:t xml:space="preserve">David </w:t>
      </w:r>
      <w:r w:rsidRPr="00070C38">
        <w:rPr>
          <w:rStyle w:val="Style13ptBold"/>
        </w:rPr>
        <w:t>Richards 15</w:t>
      </w:r>
      <w:r w:rsidRPr="00070C38">
        <w:t>, CEO, President and co-founder of WANdisco, 4-9-2015, "Examining Tech Solutions To Natural Disasters," TechCrunch, https://techcrunch.com/2015/04/09/low-and-high-tech-solutions-to-natural-disasters/</w:t>
      </w:r>
    </w:p>
    <w:p w14:paraId="0BACC014" w14:textId="77777777" w:rsidR="00115737" w:rsidRPr="00070C38" w:rsidRDefault="00115737" w:rsidP="00115737">
      <w:pPr>
        <w:rPr>
          <w:rStyle w:val="StyleUnderline"/>
        </w:rPr>
      </w:pPr>
      <w:r w:rsidRPr="004D577C">
        <w:rPr>
          <w:rStyle w:val="Emphasis"/>
          <w:highlight w:val="yellow"/>
        </w:rPr>
        <w:t>Innovations</w:t>
      </w:r>
      <w:r w:rsidRPr="00070C38">
        <w:rPr>
          <w:rStyle w:val="Emphasis"/>
        </w:rPr>
        <w:t xml:space="preserve"> in the low-tech space </w:t>
      </w:r>
      <w:r w:rsidRPr="004D577C">
        <w:rPr>
          <w:rStyle w:val="Emphasis"/>
          <w:highlight w:val="yellow"/>
        </w:rPr>
        <w:t xml:space="preserve">are helping </w:t>
      </w:r>
      <w:r w:rsidRPr="00070C38">
        <w:rPr>
          <w:rStyle w:val="Emphasis"/>
        </w:rPr>
        <w:t>aid agencies combat these challenges</w:t>
      </w:r>
      <w:r w:rsidRPr="00070C38">
        <w:rPr>
          <w:rStyle w:val="StyleUnderline"/>
        </w:rPr>
        <w:t xml:space="preserve">, bringing cutting-edge techniques into the field to help </w:t>
      </w:r>
      <w:r w:rsidRPr="004D577C">
        <w:rPr>
          <w:rStyle w:val="StyleUnderline"/>
          <w:highlight w:val="yellow"/>
        </w:rPr>
        <w:t xml:space="preserve">aid workers </w:t>
      </w:r>
      <w:r w:rsidRPr="00070C38">
        <w:rPr>
          <w:rStyle w:val="StyleUnderline"/>
        </w:rPr>
        <w:t xml:space="preserve">already </w:t>
      </w:r>
      <w:r w:rsidRPr="004D577C">
        <w:rPr>
          <w:rStyle w:val="StyleUnderline"/>
          <w:highlight w:val="yellow"/>
        </w:rPr>
        <w:t>on the ground.</w:t>
      </w:r>
      <w:r w:rsidRPr="00070C38">
        <w:rPr>
          <w:rStyle w:val="StyleUnderline"/>
        </w:rPr>
        <w:t xml:space="preserve"> Public Labs has produced a DIY spectrometry kit that can be used to analyze the chemical makeup of a material</w:t>
      </w:r>
      <w:r w:rsidRPr="00070C38">
        <w:rPr>
          <w:sz w:val="16"/>
        </w:rPr>
        <w:t xml:space="preserve">, measuring light’s various properties by splitting the light into individual colors in order to study them separately. </w:t>
      </w:r>
      <w:r w:rsidRPr="00070C38">
        <w:rPr>
          <w:rStyle w:val="StyleUnderline"/>
        </w:rPr>
        <w:t xml:space="preserve">In practice this allows people to identify and analyze contamination following a natural disaster, constructed using materials, such as a VHS cassette case, black card, a webcam and a DVD. </w:t>
      </w:r>
      <w:r w:rsidRPr="00070C38">
        <w:rPr>
          <w:sz w:val="16"/>
        </w:rPr>
        <w:t xml:space="preserve">As light enters the box, grooves on the DVD create a prism that bends the light’s wavelengths, resulting in a spectrum that can be analyzed. Captured by the webcam, open source software allows results to be compared with already known samples. </w:t>
      </w:r>
      <w:r w:rsidRPr="004D577C">
        <w:rPr>
          <w:rStyle w:val="StyleUnderline"/>
          <w:highlight w:val="yellow"/>
        </w:rPr>
        <w:t xml:space="preserve">Advances in engineering </w:t>
      </w:r>
      <w:r w:rsidRPr="004D577C">
        <w:rPr>
          <w:rStyle w:val="Emphasis"/>
          <w:highlight w:val="yellow"/>
        </w:rPr>
        <w:t>are</w:t>
      </w:r>
      <w:r w:rsidRPr="00070C38">
        <w:rPr>
          <w:rStyle w:val="Emphasis"/>
        </w:rPr>
        <w:t xml:space="preserve"> also </w:t>
      </w:r>
      <w:r w:rsidRPr="004D577C">
        <w:rPr>
          <w:rStyle w:val="Emphasis"/>
          <w:highlight w:val="yellow"/>
        </w:rPr>
        <w:t>improving the speed at which resilient structures are</w:t>
      </w:r>
      <w:r w:rsidRPr="00070C38">
        <w:rPr>
          <w:rStyle w:val="Emphasis"/>
        </w:rPr>
        <w:t xml:space="preserve"> </w:t>
      </w:r>
      <w:r w:rsidRPr="004D577C">
        <w:rPr>
          <w:rStyle w:val="Emphasis"/>
          <w:highlight w:val="yellow"/>
        </w:rPr>
        <w:t>assembled</w:t>
      </w:r>
      <w:r w:rsidRPr="00070C38">
        <w:rPr>
          <w:rStyle w:val="StyleUnderline"/>
        </w:rPr>
        <w:t>.</w:t>
      </w:r>
      <w:r w:rsidRPr="00070C38">
        <w:rPr>
          <w:sz w:val="16"/>
        </w:rPr>
        <w:t xml:space="preserve"> Concrete Canvas Shelters are just one example, with the cement-hybrid fabric allowing fire-proof structures to be constructed in less than an hour. Once the canvas is anchored down, a quick douse of water will result in a permanent shelter boasting a 10-year life. Coordination and communication </w:t>
      </w:r>
      <w:r w:rsidRPr="00070C38">
        <w:rPr>
          <w:rStyle w:val="StyleUnderline"/>
        </w:rPr>
        <w:t xml:space="preserve">In the immediate aftermath of any disaster, </w:t>
      </w:r>
      <w:r w:rsidRPr="004D577C">
        <w:rPr>
          <w:rStyle w:val="StyleUnderline"/>
          <w:highlight w:val="yellow"/>
        </w:rPr>
        <w:t>maintaining communication is paramount</w:t>
      </w:r>
      <w:r w:rsidRPr="00070C38">
        <w:rPr>
          <w:rStyle w:val="StyleUnderline"/>
        </w:rPr>
        <w:t>, whether for relief workers on the ground, hospitals dealing with the injured, or families looking for their loved ones</w:t>
      </w:r>
      <w:r w:rsidRPr="00070C38">
        <w:rPr>
          <w:sz w:val="16"/>
        </w:rPr>
        <w:t xml:space="preserve">. But </w:t>
      </w:r>
      <w:r w:rsidRPr="00070C38">
        <w:rPr>
          <w:rStyle w:val="StyleUnderline"/>
        </w:rPr>
        <w:t xml:space="preserve">using traditional channels is often a struggle, whether a result of physical damage to satellite equipment or because networks are overloaded – indeed many have described the experience as trying to see through fog. It was this </w:t>
      </w:r>
      <w:r w:rsidRPr="004D577C">
        <w:rPr>
          <w:rStyle w:val="StyleUnderline"/>
          <w:highlight w:val="yellow"/>
        </w:rPr>
        <w:t>that prompted Google to</w:t>
      </w:r>
      <w:r w:rsidRPr="00070C38">
        <w:rPr>
          <w:rStyle w:val="StyleUnderline"/>
        </w:rPr>
        <w:t xml:space="preserve"> </w:t>
      </w:r>
      <w:r w:rsidRPr="004D577C">
        <w:rPr>
          <w:rStyle w:val="StyleUnderline"/>
          <w:highlight w:val="yellow"/>
        </w:rPr>
        <w:t>launch crisis maps</w:t>
      </w:r>
      <w:r w:rsidRPr="00070C38">
        <w:rPr>
          <w:rStyle w:val="StyleUnderline"/>
        </w:rPr>
        <w:t xml:space="preserve">, a service that aids emergency preparedness and response, </w:t>
      </w:r>
      <w:r w:rsidRPr="004D577C">
        <w:rPr>
          <w:rStyle w:val="StyleUnderline"/>
          <w:highlight w:val="yellow"/>
        </w:rPr>
        <w:t xml:space="preserve">while </w:t>
      </w:r>
      <w:r w:rsidRPr="00070C38">
        <w:rPr>
          <w:rStyle w:val="StyleUnderline"/>
        </w:rPr>
        <w:t xml:space="preserve">the </w:t>
      </w:r>
      <w:r w:rsidRPr="004D577C">
        <w:rPr>
          <w:rStyle w:val="StyleUnderline"/>
          <w:highlight w:val="yellow"/>
        </w:rPr>
        <w:t xml:space="preserve">social networks </w:t>
      </w:r>
      <w:r w:rsidRPr="00070C38">
        <w:rPr>
          <w:rStyle w:val="StyleUnderline"/>
        </w:rPr>
        <w:t xml:space="preserve">of Facebook and Twitter – so often platforms used to invite donations – </w:t>
      </w:r>
      <w:r w:rsidRPr="00070C38">
        <w:rPr>
          <w:rStyle w:val="Emphasis"/>
        </w:rPr>
        <w:t xml:space="preserve">help </w:t>
      </w:r>
      <w:r w:rsidRPr="004D577C">
        <w:rPr>
          <w:rStyle w:val="Emphasis"/>
          <w:highlight w:val="yellow"/>
        </w:rPr>
        <w:t>facilitate communication during disasters</w:t>
      </w:r>
      <w:r w:rsidRPr="00070C38">
        <w:rPr>
          <w:rStyle w:val="Emphasis"/>
        </w:rPr>
        <w:t xml:space="preserve"> when alternative methods have failed. </w:t>
      </w:r>
      <w:r w:rsidRPr="00070C38">
        <w:rPr>
          <w:sz w:val="16"/>
        </w:rPr>
        <w:t xml:space="preserve">When an earthquake hit Haiti in 2010, open-source software crowdsourced information provided by locals to present an interactive map of the crisis. In a mostly urban environment, where mobile networks were quickly repaired and cell phones the main means of communication for survivors, people from affected communities provided eyewitness reports through SMS and social media. </w:t>
      </w:r>
      <w:r w:rsidRPr="00070C38">
        <w:rPr>
          <w:rStyle w:val="StyleUnderline"/>
        </w:rPr>
        <w:t xml:space="preserve">Using information submitted from around the world via text message, email and the web, </w:t>
      </w:r>
      <w:r w:rsidRPr="004D577C">
        <w:rPr>
          <w:rStyle w:val="StyleUnderline"/>
          <w:highlight w:val="yellow"/>
        </w:rPr>
        <w:t>reports were</w:t>
      </w:r>
      <w:r w:rsidRPr="00070C38">
        <w:rPr>
          <w:rStyle w:val="StyleUnderline"/>
        </w:rPr>
        <w:t xml:space="preserve"> vetted and </w:t>
      </w:r>
      <w:r w:rsidRPr="004D577C">
        <w:rPr>
          <w:rStyle w:val="StyleUnderline"/>
          <w:highlight w:val="yellow"/>
        </w:rPr>
        <w:t>mapped with GPS coordinates</w:t>
      </w:r>
      <w:r w:rsidRPr="00070C38">
        <w:rPr>
          <w:rStyle w:val="StyleUnderline"/>
        </w:rPr>
        <w:t xml:space="preserve"> </w:t>
      </w:r>
      <w:r w:rsidRPr="004D577C">
        <w:rPr>
          <w:rStyle w:val="StyleUnderline"/>
          <w:highlight w:val="yellow"/>
        </w:rPr>
        <w:t>before being sent to rescue teams on the ground</w:t>
      </w:r>
      <w:r w:rsidRPr="00070C38">
        <w:rPr>
          <w:rStyle w:val="StyleUnderline"/>
        </w:rPr>
        <w:t xml:space="preserve">, with more than 10,000 Haitian-American volunteers translating messages written in Creole. </w:t>
      </w:r>
      <w:r w:rsidRPr="00070C38">
        <w:rPr>
          <w:sz w:val="16"/>
        </w:rPr>
        <w:t xml:space="preserve">“I’m buried under the rubble, but I’m still alive.” Reports like these flooded the Ushahidi platform, helping the U.S. Marine Corps and hundreds of aid organizations to coordinate their humanitarian response to the quake. In the case of Vanuatu, due to the atypical geography of the archipelago – stretched over 80 islands in the Pacific Ocean – assessing the extent of the damage proved the immediate challenge. But its isolation made transporting supplies and advanced equipment all the more difficult. In situations such as these, it is vital that even the most rural of communities is able to act. Again, </w:t>
      </w:r>
      <w:r w:rsidRPr="00070C38">
        <w:rPr>
          <w:rStyle w:val="StyleUnderline"/>
        </w:rPr>
        <w:t xml:space="preserve">tech initiatives are providing solutions through organizations like OpenSource, </w:t>
      </w:r>
      <w:r w:rsidRPr="00070C38">
        <w:rPr>
          <w:rStyle w:val="Emphasis"/>
        </w:rPr>
        <w:t>which is dedicated to improving communications tools in disaster zones</w:t>
      </w:r>
      <w:r w:rsidRPr="00070C38">
        <w:rPr>
          <w:sz w:val="16"/>
        </w:rPr>
        <w:t xml:space="preserve">. </w:t>
      </w:r>
      <w:r w:rsidRPr="00070C38">
        <w:rPr>
          <w:rStyle w:val="StyleUnderline"/>
        </w:rPr>
        <w:t>OpenSource specializes in providing free access to plans for tools that can be built using household objects</w:t>
      </w:r>
      <w:r w:rsidRPr="00070C38">
        <w:rPr>
          <w:sz w:val="16"/>
        </w:rPr>
        <w:t xml:space="preserve">. </w:t>
      </w:r>
      <w:r w:rsidRPr="00070C38">
        <w:rPr>
          <w:rStyle w:val="StyleUnderline"/>
        </w:rPr>
        <w:t>One such device the social enterprise has been developing is a UAV that can be constructed using off-the-shelf components such fiberglass</w:t>
      </w:r>
      <w:r w:rsidRPr="00070C38">
        <w:rPr>
          <w:sz w:val="16"/>
        </w:rPr>
        <w:t xml:space="preserve">. </w:t>
      </w:r>
      <w:r w:rsidRPr="00070C38">
        <w:rPr>
          <w:rStyle w:val="StyleUnderline"/>
        </w:rPr>
        <w:t xml:space="preserve">The drone is designed to be small enough to be launched from footpaths, can be smart enough to recognize roads, people and smoke, or use sensors to measure weather and radiation, </w:t>
      </w:r>
      <w:r w:rsidRPr="00070C38">
        <w:rPr>
          <w:rStyle w:val="Emphasis"/>
        </w:rPr>
        <w:t xml:space="preserve">with all of the information it collates easily sharable with disaster management systems used by relief workers. </w:t>
      </w:r>
      <w:r w:rsidRPr="00070C38">
        <w:rPr>
          <w:sz w:val="16"/>
        </w:rPr>
        <w:t xml:space="preserve">Limiting disease </w:t>
      </w:r>
      <w:r w:rsidRPr="00070C38">
        <w:rPr>
          <w:rStyle w:val="StyleUnderline"/>
        </w:rPr>
        <w:t>Viral outbreaks are increasingly common after a disaster</w:t>
      </w:r>
      <w:r w:rsidRPr="00070C38">
        <w:rPr>
          <w:sz w:val="16"/>
        </w:rPr>
        <w:t xml:space="preserve">, often meaning its initial impact continues to be felt long after the event. </w:t>
      </w:r>
      <w:r w:rsidRPr="00070C38">
        <w:rPr>
          <w:rStyle w:val="Emphasis"/>
        </w:rPr>
        <w:t xml:space="preserve">But digital techniques are increasingly proving instrumental in containing epidemics. Even in disaster zones, real-time </w:t>
      </w:r>
      <w:r w:rsidRPr="004D577C">
        <w:rPr>
          <w:rStyle w:val="Emphasis"/>
          <w:highlight w:val="yellow"/>
        </w:rPr>
        <w:t>analytics that process</w:t>
      </w:r>
      <w:r w:rsidRPr="00070C38">
        <w:rPr>
          <w:rStyle w:val="Emphasis"/>
        </w:rPr>
        <w:t xml:space="preserve"> and churn </w:t>
      </w:r>
      <w:r w:rsidRPr="004D577C">
        <w:rPr>
          <w:rStyle w:val="Emphasis"/>
          <w:highlight w:val="yellow"/>
        </w:rPr>
        <w:t>huge amounts of data can</w:t>
      </w:r>
      <w:r w:rsidRPr="00070C38">
        <w:rPr>
          <w:rStyle w:val="Emphasis"/>
        </w:rPr>
        <w:t xml:space="preserve"> help </w:t>
      </w:r>
      <w:r w:rsidRPr="004D577C">
        <w:rPr>
          <w:rStyle w:val="Emphasis"/>
          <w:highlight w:val="yellow"/>
        </w:rPr>
        <w:t>pinpoint previously unanticipated trends</w:t>
      </w:r>
      <w:r w:rsidRPr="00070C38">
        <w:rPr>
          <w:rStyle w:val="StyleUnderline"/>
        </w:rPr>
        <w:t xml:space="preserve">, limit the number of deaths </w:t>
      </w:r>
      <w:r w:rsidRPr="004D577C">
        <w:rPr>
          <w:rStyle w:val="Emphasis"/>
          <w:highlight w:val="yellow"/>
        </w:rPr>
        <w:t>and</w:t>
      </w:r>
      <w:r w:rsidRPr="00070C38">
        <w:rPr>
          <w:rStyle w:val="StyleUnderline"/>
        </w:rPr>
        <w:t xml:space="preserve">, in doing so, </w:t>
      </w:r>
      <w:r w:rsidRPr="004D577C">
        <w:rPr>
          <w:rStyle w:val="Emphasis"/>
          <w:highlight w:val="yellow"/>
        </w:rPr>
        <w:t>massively reduce the spread of disease</w:t>
      </w:r>
      <w:r w:rsidRPr="00070C38">
        <w:rPr>
          <w:rStyle w:val="StyleUnderline"/>
        </w:rPr>
        <w:t xml:space="preserve"> that often accompanies disasters such as hurricanes and earthquakes. Techniques such as these made front-page news around the globe during the protracted Ebola crisis, with Harvard’s HealthMap service flagging the outbreak some nine days before the World Health Organization formally announced the epidemic. </w:t>
      </w:r>
      <w:r w:rsidRPr="00070C38">
        <w:rPr>
          <w:sz w:val="16"/>
        </w:rPr>
        <w:t xml:space="preserve">The organization creates a visual report of global disease outbreaks, sifting through millions of social media posts including those from health care workers in Guinea blogging about their work. But using one technique alone will only ever provide a partial picture. The best strategies combine information from many different sources, analyzing them collectively to identify patterns. In disaster zones this can mean accessing health clinic reports, media updates, social media posts, information from public workers on the ground, transactional data from retailers and pharmacies alongside helpline data. </w:t>
      </w:r>
      <w:r w:rsidRPr="00070C38">
        <w:rPr>
          <w:rStyle w:val="StyleUnderline"/>
        </w:rPr>
        <w:t>Being able to crunch data on this scale necessitates being able to do so quickly, collating and analyzing it in its native form as soon as it is produced across the globe — a process known as multi-center ingest</w:t>
      </w:r>
      <w:r w:rsidRPr="00070C38">
        <w:rPr>
          <w:sz w:val="16"/>
        </w:rPr>
        <w:t xml:space="preserve">. Combined with the vast quantities of public information already accessible via the Internet, analytics can help ensure those working in hazardous environments are able to stay on top of ever-changing situations. </w:t>
      </w:r>
      <w:r w:rsidRPr="00070C38">
        <w:rPr>
          <w:rStyle w:val="StyleUnderline"/>
        </w:rPr>
        <w:t xml:space="preserve">It’s easy to sneer at the sincerity of the tech community’s humanitarian efforts given the industry’s reputation for navel-gazing and investing in long-term, skunkworks projects: Google has plans for a pill that can diagnose cancer and a smart contact lens that monitors diabetics’ glucose level, while Facebook is developing solar-powered drones that beam down Internet access to the world’s developing regions. </w:t>
      </w:r>
      <w:r w:rsidRPr="00070C38">
        <w:rPr>
          <w:rStyle w:val="Emphasis"/>
        </w:rPr>
        <w:t>But the real value of Silicon Valley’s contribution can be found in the wide variety of tools the tech community is providing at a grassroots level.</w:t>
      </w:r>
      <w:r w:rsidRPr="00070C38">
        <w:rPr>
          <w:sz w:val="16"/>
        </w:rPr>
        <w:t xml:space="preserve"> And for a country where many are still without power or shelter, </w:t>
      </w:r>
      <w:r w:rsidRPr="00070C38">
        <w:rPr>
          <w:rStyle w:val="StyleUnderline"/>
        </w:rPr>
        <w:t>both high and low tech initiatives are fundamental in responding to disasters.</w:t>
      </w:r>
    </w:p>
    <w:p w14:paraId="7D5182D9" w14:textId="77777777" w:rsidR="00115737" w:rsidRPr="00B06D5D" w:rsidRDefault="00115737" w:rsidP="00115737"/>
    <w:p w14:paraId="3B15B8E4" w14:textId="77777777" w:rsidR="00115737" w:rsidRDefault="00115737" w:rsidP="00115737"/>
    <w:p w14:paraId="4B62D89F" w14:textId="77777777" w:rsidR="00115737" w:rsidRDefault="00115737" w:rsidP="00115737">
      <w:pPr>
        <w:pStyle w:val="Heading3"/>
      </w:pPr>
      <w:r>
        <w:t>Biodiversity---Defense---2NC</w:t>
      </w:r>
    </w:p>
    <w:p w14:paraId="2A1D24C7" w14:textId="77777777" w:rsidR="00115737" w:rsidRPr="000A1156" w:rsidRDefault="00115737" w:rsidP="00115737">
      <w:pPr>
        <w:pStyle w:val="Heading4"/>
      </w:pPr>
      <w:r>
        <w:t xml:space="preserve">Collapse is </w:t>
      </w:r>
      <w:r>
        <w:rPr>
          <w:u w:val="single"/>
        </w:rPr>
        <w:t>impossible</w:t>
      </w:r>
      <w:r>
        <w:t>.</w:t>
      </w:r>
    </w:p>
    <w:p w14:paraId="3B18B80A" w14:textId="77777777" w:rsidR="00115737" w:rsidRDefault="00115737" w:rsidP="00115737">
      <w:r>
        <w:t xml:space="preserve">Jon </w:t>
      </w:r>
      <w:r w:rsidRPr="00FF2B9D">
        <w:rPr>
          <w:rStyle w:val="Style13ptBold"/>
        </w:rPr>
        <w:t>Norberg et al. 22</w:t>
      </w:r>
      <w:r>
        <w:t>, Department of Ecology, Environment &amp; Plant Sciences, Stockholm University; Thorsten Blenckner, Stockholm Resilience Centre, Stockholm University; Sarah E. Cornell, Stockholm Resilience Centre, Stockholm University; Owen L. Petchey, Department of Evolutionary Biology &amp; Environmental Studies, University of Zürich; Helmut Hillebrand, Institute for Chemistry &amp; Biology of Marine Environments, Carl-von-Ossietzky University, "Failures To Disagree Are Essential For Environmental Science To Effectively Influence Policy Development," Ecology Letters, Vol. 25, Issue 5, May 2022, Wiley Online Library.</w:t>
      </w:r>
    </w:p>
    <w:p w14:paraId="3E5937FE" w14:textId="77777777" w:rsidR="00115737" w:rsidRDefault="00115737" w:rsidP="00115737">
      <w:pPr>
        <w:rPr>
          <w:sz w:val="16"/>
        </w:rPr>
      </w:pPr>
      <w:r w:rsidRPr="00BA6C9C">
        <w:rPr>
          <w:sz w:val="16"/>
        </w:rPr>
        <w:t xml:space="preserve">More </w:t>
      </w:r>
      <w:r w:rsidRPr="009318C7">
        <w:rPr>
          <w:rStyle w:val="StyleUnderline"/>
          <w:highlight w:val="yellow"/>
        </w:rPr>
        <w:t>recent</w:t>
      </w:r>
      <w:r w:rsidRPr="00CD2B82">
        <w:rPr>
          <w:rStyle w:val="StyleUnderline"/>
        </w:rPr>
        <w:t xml:space="preserve"> exchanges</w:t>
      </w:r>
      <w:r w:rsidRPr="00BA6C9C">
        <w:rPr>
          <w:sz w:val="16"/>
        </w:rPr>
        <w:t xml:space="preserve"> have </w:t>
      </w:r>
      <w:r w:rsidRPr="009318C7">
        <w:rPr>
          <w:rStyle w:val="StyleUnderline"/>
          <w:highlight w:val="yellow"/>
        </w:rPr>
        <w:t>return</w:t>
      </w:r>
      <w:r w:rsidRPr="00CD2B82">
        <w:rPr>
          <w:rStyle w:val="StyleUnderline"/>
        </w:rPr>
        <w:t xml:space="preserve">ed </w:t>
      </w:r>
      <w:r w:rsidRPr="009318C7">
        <w:rPr>
          <w:rStyle w:val="StyleUnderline"/>
          <w:highlight w:val="yellow"/>
        </w:rPr>
        <w:t>to</w:t>
      </w:r>
      <w:r w:rsidRPr="00CD2B82">
        <w:rPr>
          <w:rStyle w:val="StyleUnderline"/>
        </w:rPr>
        <w:t xml:space="preserve"> the</w:t>
      </w:r>
      <w:r w:rsidRPr="00BA6C9C">
        <w:rPr>
          <w:sz w:val="16"/>
        </w:rPr>
        <w:t xml:space="preserve"> </w:t>
      </w:r>
      <w:r w:rsidRPr="00CD2B82">
        <w:rPr>
          <w:rStyle w:val="Emphasis"/>
        </w:rPr>
        <w:t>theoretic</w:t>
      </w:r>
      <w:r w:rsidRPr="00BA6C9C">
        <w:rPr>
          <w:sz w:val="16"/>
        </w:rPr>
        <w:t xml:space="preserve"> </w:t>
      </w:r>
      <w:r w:rsidRPr="00CD2B82">
        <w:rPr>
          <w:rStyle w:val="StyleUnderline"/>
        </w:rPr>
        <w:t xml:space="preserve">foundations, resulting in </w:t>
      </w:r>
      <w:r w:rsidRPr="009318C7">
        <w:rPr>
          <w:rStyle w:val="StyleUnderline"/>
          <w:highlight w:val="yellow"/>
        </w:rPr>
        <w:t>a</w:t>
      </w:r>
      <w:r w:rsidRPr="00BA6C9C">
        <w:rPr>
          <w:sz w:val="16"/>
        </w:rPr>
        <w:t xml:space="preserve"> much </w:t>
      </w:r>
      <w:r w:rsidRPr="00CD2B82">
        <w:rPr>
          <w:rStyle w:val="Emphasis"/>
        </w:rPr>
        <w:t xml:space="preserve">more </w:t>
      </w:r>
      <w:r w:rsidRPr="009318C7">
        <w:rPr>
          <w:rStyle w:val="Emphasis"/>
          <w:highlight w:val="yellow"/>
        </w:rPr>
        <w:t>objective</w:t>
      </w:r>
      <w:r w:rsidRPr="00BA6C9C">
        <w:rPr>
          <w:sz w:val="16"/>
        </w:rPr>
        <w:t xml:space="preserve"> </w:t>
      </w:r>
      <w:r w:rsidRPr="00CD2B82">
        <w:rPr>
          <w:rStyle w:val="StyleUnderline"/>
        </w:rPr>
        <w:t>tone</w:t>
      </w:r>
      <w:r w:rsidRPr="00BA6C9C">
        <w:rPr>
          <w:sz w:val="16"/>
        </w:rPr>
        <w:t xml:space="preserve"> (Hillebrand et al. 2020, 2021; Lade et al. 2021) </w:t>
      </w:r>
      <w:r w:rsidRPr="00455CD2">
        <w:rPr>
          <w:rStyle w:val="StyleUnderline"/>
        </w:rPr>
        <w:t>and</w:t>
      </w:r>
      <w:r w:rsidRPr="00CD2B82">
        <w:rPr>
          <w:rStyle w:val="StyleUnderline"/>
        </w:rPr>
        <w:t xml:space="preserve"> inviting progress towards a</w:t>
      </w:r>
      <w:r w:rsidRPr="00BA6C9C">
        <w:rPr>
          <w:sz w:val="16"/>
        </w:rPr>
        <w:t xml:space="preserve"> </w:t>
      </w:r>
      <w:r w:rsidRPr="00CD2B82">
        <w:rPr>
          <w:rStyle w:val="Emphasis"/>
        </w:rPr>
        <w:t xml:space="preserve">more </w:t>
      </w:r>
      <w:r w:rsidRPr="009318C7">
        <w:rPr>
          <w:rStyle w:val="Emphasis"/>
          <w:highlight w:val="yellow"/>
        </w:rPr>
        <w:t>investigative phase</w:t>
      </w:r>
      <w:r w:rsidRPr="00BA6C9C">
        <w:rPr>
          <w:sz w:val="16"/>
        </w:rPr>
        <w:t xml:space="preserve"> </w:t>
      </w:r>
      <w:r w:rsidRPr="00CD2B82">
        <w:rPr>
          <w:rStyle w:val="StyleUnderline"/>
        </w:rPr>
        <w:t>within this</w:t>
      </w:r>
      <w:r w:rsidRPr="00BA6C9C">
        <w:rPr>
          <w:sz w:val="16"/>
        </w:rPr>
        <w:t xml:space="preserve"> research </w:t>
      </w:r>
      <w:r w:rsidRPr="00CD2B82">
        <w:rPr>
          <w:rStyle w:val="StyleUnderline"/>
        </w:rPr>
        <w:t>field</w:t>
      </w:r>
      <w:r w:rsidRPr="00BA6C9C">
        <w:rPr>
          <w:sz w:val="16"/>
        </w:rPr>
        <w:t xml:space="preserve"> (Kéfi et al. 2019). A major </w:t>
      </w:r>
      <w:r w:rsidRPr="009318C7">
        <w:rPr>
          <w:rStyle w:val="StyleUnderline"/>
          <w:highlight w:val="yellow"/>
        </w:rPr>
        <w:t>synthesis</w:t>
      </w:r>
      <w:r w:rsidRPr="00CD2B82">
        <w:rPr>
          <w:rStyle w:val="StyleUnderline"/>
        </w:rPr>
        <w:t xml:space="preserve"> effort</w:t>
      </w:r>
      <w:r w:rsidRPr="00BA6C9C">
        <w:rPr>
          <w:sz w:val="16"/>
        </w:rPr>
        <w:t xml:space="preserve"> by (Hillebrand et al. 2020), </w:t>
      </w:r>
      <w:r w:rsidRPr="00CD2B82">
        <w:rPr>
          <w:rStyle w:val="StyleUnderline"/>
        </w:rPr>
        <w:t xml:space="preserve">consisting </w:t>
      </w:r>
      <w:r w:rsidRPr="009318C7">
        <w:rPr>
          <w:rStyle w:val="StyleUnderline"/>
          <w:highlight w:val="yellow"/>
        </w:rPr>
        <w:t>of</w:t>
      </w:r>
      <w:r w:rsidRPr="009318C7">
        <w:rPr>
          <w:sz w:val="16"/>
          <w:highlight w:val="yellow"/>
        </w:rPr>
        <w:t xml:space="preserve"> </w:t>
      </w:r>
      <w:r w:rsidRPr="009318C7">
        <w:rPr>
          <w:rStyle w:val="Emphasis"/>
          <w:sz w:val="24"/>
          <w:highlight w:val="yellow"/>
        </w:rPr>
        <w:t>36 meta-analyses with 4600</w:t>
      </w:r>
      <w:r w:rsidRPr="00CD2B82">
        <w:rPr>
          <w:rStyle w:val="Emphasis"/>
          <w:sz w:val="24"/>
        </w:rPr>
        <w:t xml:space="preserve"> environmental </w:t>
      </w:r>
      <w:r w:rsidRPr="009318C7">
        <w:rPr>
          <w:rStyle w:val="Emphasis"/>
          <w:sz w:val="24"/>
          <w:highlight w:val="yellow"/>
        </w:rPr>
        <w:t>change studies</w:t>
      </w:r>
      <w:r w:rsidRPr="009318C7">
        <w:rPr>
          <w:sz w:val="16"/>
          <w:highlight w:val="yellow"/>
        </w:rPr>
        <w:t xml:space="preserve">, </w:t>
      </w:r>
      <w:r w:rsidRPr="009318C7">
        <w:rPr>
          <w:rStyle w:val="StyleUnderline"/>
          <w:highlight w:val="yellow"/>
        </w:rPr>
        <w:t>found</w:t>
      </w:r>
      <w:r w:rsidRPr="009318C7">
        <w:rPr>
          <w:sz w:val="16"/>
          <w:highlight w:val="yellow"/>
        </w:rPr>
        <w:t xml:space="preserve"> </w:t>
      </w:r>
      <w:r w:rsidRPr="009318C7">
        <w:rPr>
          <w:rStyle w:val="Emphasis"/>
          <w:highlight w:val="yellow"/>
        </w:rPr>
        <w:t>little</w:t>
      </w:r>
      <w:r w:rsidRPr="009318C7">
        <w:rPr>
          <w:sz w:val="16"/>
          <w:highlight w:val="yellow"/>
        </w:rPr>
        <w:t xml:space="preserve"> </w:t>
      </w:r>
      <w:r w:rsidRPr="009318C7">
        <w:rPr>
          <w:rStyle w:val="StyleUnderline"/>
          <w:highlight w:val="yellow"/>
        </w:rPr>
        <w:t>statistical ev</w:t>
      </w:r>
      <w:r w:rsidRPr="00CD2B82">
        <w:rPr>
          <w:rStyle w:val="StyleUnderline"/>
        </w:rPr>
        <w:t xml:space="preserve">idence </w:t>
      </w:r>
      <w:r w:rsidRPr="009318C7">
        <w:rPr>
          <w:rStyle w:val="StyleUnderline"/>
          <w:highlight w:val="yellow"/>
        </w:rPr>
        <w:t>for threshold</w:t>
      </w:r>
      <w:r w:rsidRPr="00BA6C9C">
        <w:rPr>
          <w:sz w:val="16"/>
        </w:rPr>
        <w:t xml:space="preserve">-type </w:t>
      </w:r>
      <w:r w:rsidRPr="009318C7">
        <w:rPr>
          <w:rStyle w:val="StyleUnderline"/>
          <w:highlight w:val="yellow"/>
        </w:rPr>
        <w:t>responses</w:t>
      </w:r>
      <w:r w:rsidRPr="00BA6C9C">
        <w:rPr>
          <w:rStyle w:val="StyleUnderline"/>
        </w:rPr>
        <w:t xml:space="preserve"> along environmental pressure gradients </w:t>
      </w:r>
      <w:r w:rsidRPr="009318C7">
        <w:rPr>
          <w:rStyle w:val="StyleUnderline"/>
          <w:highlight w:val="yellow"/>
        </w:rPr>
        <w:t>based on</w:t>
      </w:r>
      <w:r w:rsidRPr="009318C7">
        <w:rPr>
          <w:sz w:val="16"/>
          <w:highlight w:val="yellow"/>
        </w:rPr>
        <w:t xml:space="preserve"> </w:t>
      </w:r>
      <w:r w:rsidRPr="009318C7">
        <w:rPr>
          <w:rStyle w:val="Emphasis"/>
          <w:highlight w:val="yellow"/>
        </w:rPr>
        <w:t>field</w:t>
      </w:r>
      <w:r w:rsidRPr="009318C7">
        <w:rPr>
          <w:sz w:val="16"/>
          <w:highlight w:val="yellow"/>
        </w:rPr>
        <w:t xml:space="preserve"> </w:t>
      </w:r>
      <w:r w:rsidRPr="009318C7">
        <w:rPr>
          <w:rStyle w:val="StyleUnderline"/>
          <w:highlight w:val="yellow"/>
        </w:rPr>
        <w:t>and</w:t>
      </w:r>
      <w:r w:rsidRPr="009318C7">
        <w:rPr>
          <w:sz w:val="16"/>
          <w:highlight w:val="yellow"/>
        </w:rPr>
        <w:t xml:space="preserve"> </w:t>
      </w:r>
      <w:r w:rsidRPr="009318C7">
        <w:rPr>
          <w:rStyle w:val="Emphasis"/>
          <w:highlight w:val="yellow"/>
        </w:rPr>
        <w:t>experimental</w:t>
      </w:r>
      <w:r w:rsidRPr="009318C7">
        <w:rPr>
          <w:sz w:val="16"/>
          <w:highlight w:val="yellow"/>
        </w:rPr>
        <w:t xml:space="preserve"> </w:t>
      </w:r>
      <w:r w:rsidRPr="009318C7">
        <w:rPr>
          <w:rStyle w:val="StyleUnderline"/>
          <w:highlight w:val="yellow"/>
        </w:rPr>
        <w:t>studies</w:t>
      </w:r>
      <w:r w:rsidRPr="00BA6C9C">
        <w:rPr>
          <w:sz w:val="16"/>
        </w:rPr>
        <w:t xml:space="preserve">. They showed that </w:t>
      </w:r>
      <w:r w:rsidRPr="00BA6C9C">
        <w:rPr>
          <w:rStyle w:val="StyleUnderline"/>
        </w:rPr>
        <w:t>this lack of evidence</w:t>
      </w:r>
      <w:r w:rsidRPr="00BA6C9C">
        <w:rPr>
          <w:sz w:val="16"/>
        </w:rPr>
        <w:t xml:space="preserve"> may </w:t>
      </w:r>
      <w:r w:rsidRPr="009318C7">
        <w:rPr>
          <w:rStyle w:val="StyleUnderline"/>
          <w:highlight w:val="yellow"/>
        </w:rPr>
        <w:t>result from</w:t>
      </w:r>
      <w:r w:rsidRPr="009318C7">
        <w:rPr>
          <w:sz w:val="16"/>
          <w:highlight w:val="yellow"/>
        </w:rPr>
        <w:t xml:space="preserve"> </w:t>
      </w:r>
      <w:r w:rsidRPr="009318C7">
        <w:rPr>
          <w:rStyle w:val="Emphasis"/>
          <w:highlight w:val="yellow"/>
        </w:rPr>
        <w:t>low detectability</w:t>
      </w:r>
      <w:r w:rsidRPr="00BA6C9C">
        <w:rPr>
          <w:sz w:val="16"/>
        </w:rPr>
        <w:t xml:space="preserve"> </w:t>
      </w:r>
      <w:r w:rsidRPr="00BA6C9C">
        <w:rPr>
          <w:rStyle w:val="StyleUnderline"/>
        </w:rPr>
        <w:t xml:space="preserve">of thresholds </w:t>
      </w:r>
      <w:r w:rsidRPr="009318C7">
        <w:rPr>
          <w:rStyle w:val="StyleUnderline"/>
          <w:highlight w:val="yellow"/>
        </w:rPr>
        <w:t>in</w:t>
      </w:r>
      <w:r w:rsidRPr="009318C7">
        <w:rPr>
          <w:sz w:val="16"/>
          <w:highlight w:val="yellow"/>
        </w:rPr>
        <w:t xml:space="preserve"> </w:t>
      </w:r>
      <w:r w:rsidRPr="009318C7">
        <w:rPr>
          <w:rStyle w:val="Emphasis"/>
          <w:highlight w:val="yellow"/>
        </w:rPr>
        <w:t>empirical</w:t>
      </w:r>
      <w:r w:rsidRPr="009318C7">
        <w:rPr>
          <w:sz w:val="16"/>
          <w:highlight w:val="yellow"/>
        </w:rPr>
        <w:t xml:space="preserve"> </w:t>
      </w:r>
      <w:r w:rsidRPr="009318C7">
        <w:rPr>
          <w:rStyle w:val="StyleUnderline"/>
          <w:highlight w:val="yellow"/>
        </w:rPr>
        <w:t>data</w:t>
      </w:r>
      <w:r w:rsidRPr="00BA6C9C">
        <w:rPr>
          <w:rStyle w:val="StyleUnderline"/>
        </w:rPr>
        <w:t>, and argued</w:t>
      </w:r>
      <w:r w:rsidRPr="00BA6C9C">
        <w:rPr>
          <w:sz w:val="16"/>
        </w:rPr>
        <w:t xml:space="preserve"> that </w:t>
      </w:r>
      <w:r w:rsidRPr="00BA6C9C">
        <w:rPr>
          <w:rStyle w:val="StyleUnderline"/>
        </w:rPr>
        <w:t>thresholds that cannot be</w:t>
      </w:r>
      <w:r w:rsidRPr="00BA6C9C">
        <w:rPr>
          <w:sz w:val="16"/>
        </w:rPr>
        <w:t xml:space="preserve"> </w:t>
      </w:r>
      <w:r w:rsidRPr="00BA6C9C">
        <w:rPr>
          <w:rStyle w:val="Emphasis"/>
        </w:rPr>
        <w:t>readily detected</w:t>
      </w:r>
      <w:r w:rsidRPr="00BA6C9C">
        <w:rPr>
          <w:sz w:val="16"/>
        </w:rPr>
        <w:t xml:space="preserve"> </w:t>
      </w:r>
      <w:r w:rsidRPr="00BA6C9C">
        <w:rPr>
          <w:rStyle w:val="StyleUnderline"/>
        </w:rPr>
        <w:t>are</w:t>
      </w:r>
      <w:r w:rsidRPr="00BA6C9C">
        <w:rPr>
          <w:sz w:val="16"/>
        </w:rPr>
        <w:t xml:space="preserve"> </w:t>
      </w:r>
      <w:r w:rsidRPr="00BA6C9C">
        <w:rPr>
          <w:rStyle w:val="Emphasis"/>
        </w:rPr>
        <w:t>not</w:t>
      </w:r>
      <w:r w:rsidRPr="00BA6C9C">
        <w:rPr>
          <w:sz w:val="16"/>
        </w:rPr>
        <w:t xml:space="preserve"> well </w:t>
      </w:r>
      <w:r w:rsidRPr="00BA6C9C">
        <w:rPr>
          <w:rStyle w:val="StyleUnderline"/>
        </w:rPr>
        <w:t>suited to defining environmental policies</w:t>
      </w:r>
      <w:r w:rsidRPr="00BA6C9C">
        <w:rPr>
          <w:sz w:val="16"/>
        </w:rPr>
        <w:t xml:space="preserve">. They explain that </w:t>
      </w:r>
      <w:r w:rsidRPr="00BA6C9C">
        <w:rPr>
          <w:rStyle w:val="StyleUnderline"/>
        </w:rPr>
        <w:t xml:space="preserve">these findings </w:t>
      </w:r>
      <w:r w:rsidRPr="009318C7">
        <w:rPr>
          <w:rStyle w:val="StyleUnderline"/>
          <w:highlight w:val="yellow"/>
        </w:rPr>
        <w:t>affect</w:t>
      </w:r>
      <w:r w:rsidRPr="00BA6C9C">
        <w:rPr>
          <w:rStyle w:val="StyleUnderline"/>
        </w:rPr>
        <w:t xml:space="preserve"> the</w:t>
      </w:r>
      <w:r w:rsidRPr="00BA6C9C">
        <w:rPr>
          <w:sz w:val="16"/>
        </w:rPr>
        <w:t xml:space="preserve"> wide </w:t>
      </w:r>
      <w:r w:rsidRPr="00BA6C9C">
        <w:rPr>
          <w:rStyle w:val="StyleUnderline"/>
        </w:rPr>
        <w:t>range of</w:t>
      </w:r>
      <w:r w:rsidRPr="00BA6C9C">
        <w:rPr>
          <w:sz w:val="16"/>
        </w:rPr>
        <w:t xml:space="preserve"> present-day policy </w:t>
      </w:r>
      <w:r w:rsidRPr="009318C7">
        <w:rPr>
          <w:rStyle w:val="StyleUnderline"/>
          <w:highlight w:val="yellow"/>
        </w:rPr>
        <w:t>narratives involving</w:t>
      </w:r>
      <w:r w:rsidRPr="009318C7">
        <w:rPr>
          <w:sz w:val="16"/>
          <w:highlight w:val="yellow"/>
        </w:rPr>
        <w:t xml:space="preserve"> </w:t>
      </w:r>
      <w:r w:rsidRPr="009318C7">
        <w:rPr>
          <w:rStyle w:val="Emphasis"/>
          <w:highlight w:val="yellow"/>
        </w:rPr>
        <w:t>tipping points</w:t>
      </w:r>
      <w:r w:rsidRPr="00BA6C9C">
        <w:rPr>
          <w:sz w:val="16"/>
        </w:rPr>
        <w:t xml:space="preserve">, regime shifts </w:t>
      </w:r>
      <w:r w:rsidRPr="00BA6C9C">
        <w:rPr>
          <w:rStyle w:val="StyleUnderline"/>
        </w:rPr>
        <w:t>and</w:t>
      </w:r>
      <w:r w:rsidRPr="00BA6C9C">
        <w:rPr>
          <w:sz w:val="16"/>
        </w:rPr>
        <w:t xml:space="preserve"> planetary </w:t>
      </w:r>
      <w:r w:rsidRPr="00BA6C9C">
        <w:rPr>
          <w:rStyle w:val="Emphasis"/>
        </w:rPr>
        <w:t>boundary</w:t>
      </w:r>
      <w:r w:rsidRPr="00BA6C9C">
        <w:rPr>
          <w:sz w:val="16"/>
        </w:rPr>
        <w:t xml:space="preserve"> </w:t>
      </w:r>
      <w:r w:rsidRPr="00BA6C9C">
        <w:rPr>
          <w:rStyle w:val="StyleUnderline"/>
        </w:rPr>
        <w:t xml:space="preserve">concepts, which are </w:t>
      </w:r>
      <w:r w:rsidRPr="009318C7">
        <w:rPr>
          <w:rStyle w:val="StyleUnderline"/>
          <w:highlight w:val="yellow"/>
        </w:rPr>
        <w:t>based</w:t>
      </w:r>
      <w:r w:rsidRPr="00BA6C9C">
        <w:rPr>
          <w:rStyle w:val="StyleUnderline"/>
        </w:rPr>
        <w:t xml:space="preserve"> up</w:t>
      </w:r>
      <w:r w:rsidRPr="009318C7">
        <w:rPr>
          <w:rStyle w:val="StyleUnderline"/>
          <w:highlight w:val="yellow"/>
        </w:rPr>
        <w:t>on</w:t>
      </w:r>
      <w:r w:rsidRPr="00BA6C9C">
        <w:rPr>
          <w:sz w:val="16"/>
        </w:rPr>
        <w:t xml:space="preserve">, at least, </w:t>
      </w:r>
      <w:r w:rsidRPr="009318C7">
        <w:rPr>
          <w:rStyle w:val="Emphasis"/>
          <w:highlight w:val="yellow"/>
        </w:rPr>
        <w:t>expectations</w:t>
      </w:r>
      <w:r w:rsidRPr="00BA6C9C">
        <w:rPr>
          <w:sz w:val="16"/>
        </w:rPr>
        <w:t xml:space="preserve"> that </w:t>
      </w:r>
      <w:r w:rsidRPr="00BA6C9C">
        <w:rPr>
          <w:rStyle w:val="StyleUnderline"/>
        </w:rPr>
        <w:t xml:space="preserve">thresholds will be prevalent </w:t>
      </w:r>
      <w:r w:rsidRPr="009318C7">
        <w:rPr>
          <w:rStyle w:val="StyleUnderline"/>
          <w:highlight w:val="yellow"/>
        </w:rPr>
        <w:t>in</w:t>
      </w:r>
      <w:r w:rsidRPr="00BA6C9C">
        <w:rPr>
          <w:rStyle w:val="StyleUnderline"/>
        </w:rPr>
        <w:t xml:space="preserve"> complex </w:t>
      </w:r>
      <w:r w:rsidRPr="009318C7">
        <w:rPr>
          <w:rStyle w:val="StyleUnderline"/>
          <w:highlight w:val="yellow"/>
        </w:rPr>
        <w:t>systems with feedback</w:t>
      </w:r>
      <w:r w:rsidRPr="00BA6C9C">
        <w:rPr>
          <w:rStyle w:val="StyleUnderline"/>
        </w:rPr>
        <w:t>s and nonlinearity</w:t>
      </w:r>
      <w:r w:rsidRPr="00BA6C9C">
        <w:rPr>
          <w:sz w:val="16"/>
        </w:rPr>
        <w:t xml:space="preserve"> (Cinquin &amp; Demongeot 2002; Kéfi et al. 2016; Marzloff et al. 2011).</w:t>
      </w:r>
    </w:p>
    <w:p w14:paraId="7FC5D560" w14:textId="77777777" w:rsidR="00115737" w:rsidRPr="00EC19DA" w:rsidRDefault="00115737" w:rsidP="00115737">
      <w:pPr>
        <w:pStyle w:val="Heading4"/>
      </w:pPr>
      <w:r>
        <w:t xml:space="preserve">Species loss is </w:t>
      </w:r>
      <w:r>
        <w:rPr>
          <w:u w:val="single"/>
        </w:rPr>
        <w:t>natural</w:t>
      </w:r>
      <w:r>
        <w:t xml:space="preserve"> and </w:t>
      </w:r>
      <w:r>
        <w:rPr>
          <w:u w:val="single"/>
        </w:rPr>
        <w:t>contained</w:t>
      </w:r>
      <w:r>
        <w:t xml:space="preserve">. </w:t>
      </w:r>
      <w:r>
        <w:rPr>
          <w:u w:val="single"/>
        </w:rPr>
        <w:t xml:space="preserve"> </w:t>
      </w:r>
    </w:p>
    <w:p w14:paraId="6397B65D" w14:textId="77777777" w:rsidR="00115737" w:rsidRDefault="00115737" w:rsidP="00115737">
      <w:r>
        <w:t xml:space="preserve">Hannah </w:t>
      </w:r>
      <w:r w:rsidRPr="00EE2E70">
        <w:rPr>
          <w:rStyle w:val="Style13ptBold"/>
        </w:rPr>
        <w:t>Ritchie</w:t>
      </w:r>
      <w:r>
        <w:rPr>
          <w:rStyle w:val="Style13ptBold"/>
        </w:rPr>
        <w:t xml:space="preserve"> 2</w:t>
      </w:r>
      <w:r w:rsidRPr="00EE2E70">
        <w:rPr>
          <w:rStyle w:val="Style13ptBold"/>
        </w:rPr>
        <w:t>4</w:t>
      </w:r>
      <w:r>
        <w:t>, senior researcher in the Programme on Global Development at the University of Oxford, deputy editor and lead researcher at the highly influential online publication Our World in Data, was named Scotland’s Youth Climate Champion, “6. Biodiversity Loss: Protecting the World’s Wildlife,” in Not the End of the World: How We Can Be the First Generation to Build a Sustainable Planet, Little, Brown Spark, pp. 198–229</w:t>
      </w:r>
    </w:p>
    <w:p w14:paraId="4E3BFC9B" w14:textId="77777777" w:rsidR="00115737" w:rsidRPr="00EC19DA" w:rsidRDefault="00115737" w:rsidP="00115737">
      <w:pPr>
        <w:rPr>
          <w:rStyle w:val="Emphasis"/>
        </w:rPr>
      </w:pPr>
      <w:r w:rsidRPr="00EC19DA">
        <w:rPr>
          <w:rStyle w:val="StyleUnderline"/>
        </w:rPr>
        <w:t xml:space="preserve">Are we heading for a </w:t>
      </w:r>
      <w:r w:rsidRPr="00EC19DA">
        <w:rPr>
          <w:rStyle w:val="Emphasis"/>
        </w:rPr>
        <w:t>Sixth Mass Extinction?</w:t>
      </w:r>
    </w:p>
    <w:p w14:paraId="6E569295" w14:textId="77777777" w:rsidR="00115737" w:rsidRPr="00EC19DA" w:rsidRDefault="00115737" w:rsidP="00115737">
      <w:pPr>
        <w:rPr>
          <w:sz w:val="16"/>
        </w:rPr>
      </w:pPr>
      <w:r w:rsidRPr="00EC19DA">
        <w:rPr>
          <w:rStyle w:val="StyleUnderline"/>
        </w:rPr>
        <w:t>Watching the populations of our most cherished animals dwindle is painful</w:t>
      </w:r>
      <w:r w:rsidRPr="00EC19DA">
        <w:rPr>
          <w:sz w:val="16"/>
        </w:rPr>
        <w:t>. Year by year we find fewer nests in the trees, fewer footprints in the soil and smaller herds in satellite images. As tragic as a population decline is, it’s a realm away from the complete loss of a species. When we are watching a species in decline – when we have a downward sloping chart – we can cling to the hope that we will reach the trough and numbers will climb again. Indeed, this has happened many times. The African elephant, the Asian elephant and the blue whale were all on course for a wipeout. But we pulled on the handbrake just in time, and populations have started to recover.</w:t>
      </w:r>
    </w:p>
    <w:p w14:paraId="0A425AE3" w14:textId="77777777" w:rsidR="00115737" w:rsidRPr="00EC19DA" w:rsidRDefault="00115737" w:rsidP="00115737">
      <w:pPr>
        <w:rPr>
          <w:sz w:val="16"/>
        </w:rPr>
      </w:pPr>
      <w:r w:rsidRPr="00EC19DA">
        <w:rPr>
          <w:sz w:val="16"/>
        </w:rPr>
        <w:t>Over the last decade the number of African elephants in Namibia has doubled.27, 28 In Burkina Faso they’ve increased by 50%. In Zambia, South Africa, Angola, Ethiopia, Malawi and several other countries, populations are on the up. After enduring a steep decline there were just 15,000 Asian elephants left in India by 1980. Their numbers have now risen to almost 30,000.</w:t>
      </w:r>
    </w:p>
    <w:p w14:paraId="2EA57A93" w14:textId="77777777" w:rsidR="00115737" w:rsidRPr="00EC19DA" w:rsidRDefault="00115737" w:rsidP="00115737">
      <w:pPr>
        <w:rPr>
          <w:sz w:val="16"/>
        </w:rPr>
      </w:pPr>
      <w:r w:rsidRPr="00EC19DA">
        <w:rPr>
          <w:sz w:val="16"/>
        </w:rPr>
        <w:t>Whether a trend is sloping up or sloping down, there is no reason to believe that it has to continue that way. We nearly always have the opportunity to turn things around. But when that line hits zero – as it does in an extinction event – our hopes of a turnaround vanish. It’s done. It’s finished. That loss hits differently. Yet it’s one that the planet has experienced many times over.</w:t>
      </w:r>
    </w:p>
    <w:p w14:paraId="1D5C3784" w14:textId="77777777" w:rsidR="00115737" w:rsidRPr="00EC19DA" w:rsidRDefault="00115737" w:rsidP="00115737">
      <w:pPr>
        <w:rPr>
          <w:sz w:val="16"/>
        </w:rPr>
      </w:pPr>
      <w:r w:rsidRPr="00ED046D">
        <w:rPr>
          <w:rStyle w:val="Emphasis"/>
          <w:highlight w:val="yellow"/>
        </w:rPr>
        <w:t>Ninety-nine per cent of</w:t>
      </w:r>
      <w:r w:rsidRPr="00EC19DA">
        <w:rPr>
          <w:rStyle w:val="Emphasis"/>
        </w:rPr>
        <w:t xml:space="preserve"> the </w:t>
      </w:r>
      <w:r w:rsidRPr="00ED046D">
        <w:rPr>
          <w:rStyle w:val="Emphasis"/>
          <w:highlight w:val="yellow"/>
        </w:rPr>
        <w:t>4 billion species</w:t>
      </w:r>
      <w:r w:rsidRPr="00EC19DA">
        <w:rPr>
          <w:rStyle w:val="Emphasis"/>
        </w:rPr>
        <w:t xml:space="preserve"> that have ever lived on Earth </w:t>
      </w:r>
      <w:r w:rsidRPr="00ED046D">
        <w:rPr>
          <w:rStyle w:val="Emphasis"/>
          <w:highlight w:val="yellow"/>
        </w:rPr>
        <w:t>are</w:t>
      </w:r>
      <w:r w:rsidRPr="00EC19DA">
        <w:rPr>
          <w:rStyle w:val="Emphasis"/>
        </w:rPr>
        <w:t xml:space="preserve"> </w:t>
      </w:r>
      <w:r w:rsidRPr="009F0DC5">
        <w:rPr>
          <w:rStyle w:val="Emphasis"/>
        </w:rPr>
        <w:t>now</w:t>
      </w:r>
      <w:r w:rsidRPr="00EC19DA">
        <w:rPr>
          <w:rStyle w:val="Emphasis"/>
        </w:rPr>
        <w:t xml:space="preserve"> </w:t>
      </w:r>
      <w:r w:rsidRPr="00ED046D">
        <w:rPr>
          <w:rStyle w:val="Emphasis"/>
          <w:highlight w:val="yellow"/>
        </w:rPr>
        <w:t>gone</w:t>
      </w:r>
      <w:r w:rsidRPr="00EC19DA">
        <w:rPr>
          <w:sz w:val="16"/>
        </w:rPr>
        <w:t xml:space="preserve">.29 </w:t>
      </w:r>
      <w:r w:rsidRPr="00EC19DA">
        <w:rPr>
          <w:rStyle w:val="StyleUnderline"/>
        </w:rPr>
        <w:t xml:space="preserve">Extinctions have been a </w:t>
      </w:r>
      <w:r w:rsidRPr="00EC19DA">
        <w:rPr>
          <w:rStyle w:val="Emphasis"/>
        </w:rPr>
        <w:t>natural part of the planet’s evolutionary history</w:t>
      </w:r>
      <w:r w:rsidRPr="00EC19DA">
        <w:rPr>
          <w:sz w:val="16"/>
        </w:rPr>
        <w:t xml:space="preserve">. 30 </w:t>
      </w:r>
      <w:r w:rsidRPr="00EC19DA">
        <w:rPr>
          <w:rStyle w:val="StyleUnderline"/>
        </w:rPr>
        <w:t xml:space="preserve">Without them, we </w:t>
      </w:r>
      <w:r w:rsidRPr="00EC19DA">
        <w:rPr>
          <w:rStyle w:val="Emphasis"/>
        </w:rPr>
        <w:t>wouldn’t be here today</w:t>
      </w:r>
      <w:r w:rsidRPr="00EC19DA">
        <w:rPr>
          <w:sz w:val="16"/>
        </w:rPr>
        <w:t xml:space="preserve">. </w:t>
      </w:r>
      <w:r w:rsidRPr="00EC19DA">
        <w:rPr>
          <w:rStyle w:val="StyleUnderline"/>
        </w:rPr>
        <w:t xml:space="preserve">Species go extinct, and </w:t>
      </w:r>
      <w:r w:rsidRPr="00ED046D">
        <w:rPr>
          <w:rStyle w:val="Emphasis"/>
          <w:highlight w:val="yellow"/>
        </w:rPr>
        <w:t>new</w:t>
      </w:r>
      <w:r w:rsidRPr="00EC19DA">
        <w:rPr>
          <w:rStyle w:val="Emphasis"/>
        </w:rPr>
        <w:t xml:space="preserve"> species </w:t>
      </w:r>
      <w:r w:rsidRPr="00ED046D">
        <w:rPr>
          <w:rStyle w:val="Emphasis"/>
          <w:highlight w:val="yellow"/>
        </w:rPr>
        <w:t>arise</w:t>
      </w:r>
      <w:r w:rsidRPr="00EC19DA">
        <w:rPr>
          <w:sz w:val="16"/>
        </w:rPr>
        <w:t xml:space="preserve">. </w:t>
      </w:r>
      <w:r w:rsidRPr="00ED046D">
        <w:rPr>
          <w:rStyle w:val="StyleUnderline"/>
          <w:highlight w:val="yellow"/>
        </w:rPr>
        <w:t xml:space="preserve">This </w:t>
      </w:r>
      <w:r w:rsidRPr="00ED046D">
        <w:rPr>
          <w:rStyle w:val="Emphasis"/>
          <w:highlight w:val="yellow"/>
        </w:rPr>
        <w:t>is evolution</w:t>
      </w:r>
      <w:r w:rsidRPr="00EC19DA">
        <w:rPr>
          <w:sz w:val="16"/>
        </w:rPr>
        <w:t>-in-action.</w:t>
      </w:r>
    </w:p>
    <w:p w14:paraId="75CA7BD2" w14:textId="77777777" w:rsidR="00115737" w:rsidRPr="00EC19DA" w:rsidRDefault="00115737" w:rsidP="00115737">
      <w:pPr>
        <w:rPr>
          <w:sz w:val="16"/>
        </w:rPr>
      </w:pPr>
      <w:r w:rsidRPr="00EC19DA">
        <w:rPr>
          <w:sz w:val="16"/>
        </w:rPr>
        <w:t>The fact that extinction events are a ‘natural’ part of the planet’s history provides the perfect cover for those that want to deny that humans are destroying the world’s ecosystems. If extinctions happen all the time, who’s to say that it’s humans causing them? And if they’re a natural part of the evolutionary process, why fret?</w:t>
      </w:r>
    </w:p>
    <w:p w14:paraId="73FD2252" w14:textId="77777777" w:rsidR="00115737" w:rsidRPr="00EC19DA" w:rsidRDefault="00115737" w:rsidP="00115737">
      <w:pPr>
        <w:rPr>
          <w:sz w:val="16"/>
        </w:rPr>
      </w:pPr>
      <w:r w:rsidRPr="00EC19DA">
        <w:rPr>
          <w:sz w:val="16"/>
        </w:rPr>
        <w:t xml:space="preserve">The problem is not that many of the world’s beautiful species are going extinct. The problem is that they’re going extinct much more quickly than we would expect. So fast, in fact, that </w:t>
      </w:r>
      <w:r w:rsidRPr="00EC19DA">
        <w:rPr>
          <w:rStyle w:val="StyleUnderline"/>
        </w:rPr>
        <w:t>many</w:t>
      </w:r>
      <w:r w:rsidRPr="00EC19DA">
        <w:rPr>
          <w:sz w:val="16"/>
        </w:rPr>
        <w:t xml:space="preserve"> </w:t>
      </w:r>
      <w:r w:rsidRPr="00EC19DA">
        <w:rPr>
          <w:rStyle w:val="Emphasis"/>
        </w:rPr>
        <w:t>think</w:t>
      </w:r>
      <w:r w:rsidRPr="00EC19DA">
        <w:rPr>
          <w:sz w:val="16"/>
        </w:rPr>
        <w:t xml:space="preserve"> </w:t>
      </w:r>
      <w:r w:rsidRPr="00EC19DA">
        <w:rPr>
          <w:rStyle w:val="StyleUnderline"/>
        </w:rPr>
        <w:t xml:space="preserve">we’re heading for a </w:t>
      </w:r>
      <w:r w:rsidRPr="00EC19DA">
        <w:rPr>
          <w:rStyle w:val="Emphasis"/>
        </w:rPr>
        <w:t>mass</w:t>
      </w:r>
      <w:r w:rsidRPr="00EC19DA">
        <w:rPr>
          <w:rStyle w:val="StyleUnderline"/>
        </w:rPr>
        <w:t xml:space="preserve"> extinction</w:t>
      </w:r>
      <w:r w:rsidRPr="00EC19DA">
        <w:rPr>
          <w:sz w:val="16"/>
        </w:rPr>
        <w:t xml:space="preserve"> event. The Sixth Mass Extinction.</w:t>
      </w:r>
    </w:p>
    <w:p w14:paraId="511A875E" w14:textId="77777777" w:rsidR="00115737" w:rsidRPr="00EC19DA" w:rsidRDefault="00115737" w:rsidP="00115737">
      <w:pPr>
        <w:rPr>
          <w:sz w:val="16"/>
        </w:rPr>
      </w:pPr>
      <w:r w:rsidRPr="00EC19DA">
        <w:rPr>
          <w:rStyle w:val="StyleUnderline"/>
        </w:rPr>
        <w:t>The</w:t>
      </w:r>
      <w:r w:rsidRPr="00EC19DA">
        <w:rPr>
          <w:sz w:val="16"/>
        </w:rPr>
        <w:t xml:space="preserve"> </w:t>
      </w:r>
      <w:r w:rsidRPr="00ED046D">
        <w:rPr>
          <w:rStyle w:val="Emphasis"/>
          <w:highlight w:val="yellow"/>
        </w:rPr>
        <w:t>media headlines</w:t>
      </w:r>
      <w:r w:rsidRPr="00ED046D">
        <w:rPr>
          <w:sz w:val="16"/>
          <w:highlight w:val="yellow"/>
        </w:rPr>
        <w:t xml:space="preserve"> </w:t>
      </w:r>
      <w:r w:rsidRPr="00ED046D">
        <w:rPr>
          <w:rStyle w:val="StyleUnderline"/>
          <w:highlight w:val="yellow"/>
        </w:rPr>
        <w:t>make</w:t>
      </w:r>
      <w:r w:rsidRPr="00EC19DA">
        <w:rPr>
          <w:rStyle w:val="StyleUnderline"/>
        </w:rPr>
        <w:t xml:space="preserve"> for </w:t>
      </w:r>
      <w:r w:rsidRPr="00ED046D">
        <w:rPr>
          <w:rStyle w:val="Emphasis"/>
          <w:highlight w:val="yellow"/>
        </w:rPr>
        <w:t>grim reading</w:t>
      </w:r>
      <w:r w:rsidRPr="00EC19DA">
        <w:rPr>
          <w:sz w:val="16"/>
        </w:rPr>
        <w:t xml:space="preserve">: ‘We can’t stop our planet’s next mass extinction event, researchers say’ (CTA News); ‘End of the world warning as Earth enters “sixth mass extinction event”’ (Daily Express). Google ‘Sixth Mass Extinction’ and you’ll find thousands more. None of them instil much hope. </w:t>
      </w:r>
      <w:r w:rsidRPr="00EC19DA">
        <w:rPr>
          <w:rStyle w:val="StyleUnderline"/>
        </w:rPr>
        <w:t xml:space="preserve">But is there any </w:t>
      </w:r>
      <w:r w:rsidRPr="00EC19DA">
        <w:rPr>
          <w:rStyle w:val="Emphasis"/>
        </w:rPr>
        <w:t>truth</w:t>
      </w:r>
      <w:r w:rsidRPr="00EC19DA">
        <w:rPr>
          <w:rStyle w:val="StyleUnderline"/>
        </w:rPr>
        <w:t xml:space="preserve"> to these claims?</w:t>
      </w:r>
      <w:r w:rsidRPr="00EC19DA">
        <w:rPr>
          <w:sz w:val="16"/>
        </w:rPr>
        <w:t xml:space="preserve"> Are we really heading for – or are we already in – another mass extinction event?</w:t>
      </w:r>
    </w:p>
    <w:p w14:paraId="01C80A6D" w14:textId="77777777" w:rsidR="00115737" w:rsidRPr="00EC19DA" w:rsidRDefault="00115737" w:rsidP="00115737">
      <w:pPr>
        <w:rPr>
          <w:sz w:val="16"/>
        </w:rPr>
      </w:pPr>
      <w:r w:rsidRPr="00EC19DA">
        <w:rPr>
          <w:rStyle w:val="StyleUnderline"/>
        </w:rPr>
        <w:t>We first need to understand what we mean by a ‘mass extinction’. A mass extinction event is when 75% of all species go extinct in a relatively short period of time</w:t>
      </w:r>
      <w:r w:rsidRPr="00EC19DA">
        <w:rPr>
          <w:sz w:val="16"/>
        </w:rPr>
        <w:t>.iv Here, when I say ‘short’, I mean something in the realm of 2 million years. A crazily long period of time for us humans to grapple with, but a blink of an eye in the planet’s 4.5-billion-year history.</w:t>
      </w:r>
    </w:p>
    <w:p w14:paraId="7244B2F0" w14:textId="77777777" w:rsidR="00115737" w:rsidRPr="00EC19DA" w:rsidRDefault="00115737" w:rsidP="00115737">
      <w:pPr>
        <w:rPr>
          <w:sz w:val="16"/>
        </w:rPr>
      </w:pPr>
      <w:r w:rsidRPr="00EC19DA">
        <w:rPr>
          <w:rStyle w:val="StyleUnderline"/>
        </w:rPr>
        <w:t>Why is the speed of these extinction events important?</w:t>
      </w:r>
      <w:r w:rsidRPr="00EC19DA">
        <w:rPr>
          <w:sz w:val="16"/>
        </w:rPr>
        <w:t xml:space="preserve"> Well, </w:t>
      </w:r>
      <w:r w:rsidRPr="00EC19DA">
        <w:rPr>
          <w:rStyle w:val="StyleUnderline"/>
        </w:rPr>
        <w:t xml:space="preserve">it’s how we differentiate these </w:t>
      </w:r>
      <w:r w:rsidRPr="00EC19DA">
        <w:rPr>
          <w:rStyle w:val="Emphasis"/>
        </w:rPr>
        <w:t>dramatic</w:t>
      </w:r>
      <w:r w:rsidRPr="00EC19DA">
        <w:rPr>
          <w:rStyle w:val="StyleUnderline"/>
        </w:rPr>
        <w:t xml:space="preserve"> changes from the </w:t>
      </w:r>
      <w:r w:rsidRPr="00ED046D">
        <w:rPr>
          <w:rStyle w:val="StyleUnderline"/>
          <w:highlight w:val="yellow"/>
        </w:rPr>
        <w:t>extinctions</w:t>
      </w:r>
      <w:r w:rsidRPr="00EC19DA">
        <w:rPr>
          <w:rStyle w:val="StyleUnderline"/>
        </w:rPr>
        <w:t xml:space="preserve"> that we </w:t>
      </w:r>
      <w:r w:rsidRPr="00EC19DA">
        <w:rPr>
          <w:rStyle w:val="Emphasis"/>
        </w:rPr>
        <w:t>know</w:t>
      </w:r>
      <w:r w:rsidRPr="00EC19DA">
        <w:rPr>
          <w:rStyle w:val="StyleUnderline"/>
        </w:rPr>
        <w:t xml:space="preserve"> </w:t>
      </w:r>
      <w:r w:rsidRPr="00ED046D">
        <w:rPr>
          <w:rStyle w:val="StyleUnderline"/>
          <w:highlight w:val="yellow"/>
        </w:rPr>
        <w:t xml:space="preserve">occur </w:t>
      </w:r>
      <w:r w:rsidRPr="00ED046D">
        <w:rPr>
          <w:rStyle w:val="Emphasis"/>
          <w:highlight w:val="yellow"/>
        </w:rPr>
        <w:t>steadily</w:t>
      </w:r>
      <w:r w:rsidRPr="00ED046D">
        <w:rPr>
          <w:rStyle w:val="StyleUnderline"/>
          <w:highlight w:val="yellow"/>
        </w:rPr>
        <w:t xml:space="preserve"> and </w:t>
      </w:r>
      <w:r w:rsidRPr="00ED046D">
        <w:rPr>
          <w:rStyle w:val="Emphasis"/>
          <w:highlight w:val="yellow"/>
        </w:rPr>
        <w:t>naturally</w:t>
      </w:r>
      <w:r w:rsidRPr="00EC19DA">
        <w:rPr>
          <w:sz w:val="16"/>
        </w:rPr>
        <w:t xml:space="preserve"> </w:t>
      </w:r>
      <w:r w:rsidRPr="00EC19DA">
        <w:rPr>
          <w:rStyle w:val="StyleUnderline"/>
        </w:rPr>
        <w:t>over</w:t>
      </w:r>
      <w:r w:rsidRPr="00EC19DA">
        <w:rPr>
          <w:sz w:val="16"/>
        </w:rPr>
        <w:t xml:space="preserve"> </w:t>
      </w:r>
      <w:r w:rsidRPr="00EC19DA">
        <w:rPr>
          <w:rStyle w:val="Emphasis"/>
        </w:rPr>
        <w:t>time</w:t>
      </w:r>
      <w:r w:rsidRPr="00EC19DA">
        <w:rPr>
          <w:sz w:val="16"/>
        </w:rPr>
        <w:t xml:space="preserve">, </w:t>
      </w:r>
      <w:r w:rsidRPr="00EC19DA">
        <w:rPr>
          <w:rStyle w:val="StyleUnderline"/>
        </w:rPr>
        <w:t>at what is known as the ‘background rate’. At this rate, 10% of species are lost every million years; 30% every 10 million years; and 65% every 100 million years</w:t>
      </w:r>
      <w:r w:rsidRPr="00EC19DA">
        <w:rPr>
          <w:sz w:val="16"/>
        </w:rPr>
        <w:t>.31</w:t>
      </w:r>
    </w:p>
    <w:p w14:paraId="50919BFF" w14:textId="77777777" w:rsidR="00115737" w:rsidRPr="00EC19DA" w:rsidRDefault="00115737" w:rsidP="00115737">
      <w:pPr>
        <w:rPr>
          <w:sz w:val="16"/>
        </w:rPr>
      </w:pPr>
      <w:r w:rsidRPr="00EC19DA">
        <w:rPr>
          <w:rStyle w:val="StyleUnderline"/>
        </w:rPr>
        <w:t xml:space="preserve">We can identify periods of history when extinctions were happening much faster than this background rate. These are mass extinctions. Earth has experienced </w:t>
      </w:r>
      <w:r w:rsidRPr="00EC19DA">
        <w:rPr>
          <w:rStyle w:val="Emphasis"/>
        </w:rPr>
        <w:t>five of them so far</w:t>
      </w:r>
      <w:r w:rsidRPr="00EC19DA">
        <w:rPr>
          <w:sz w:val="16"/>
        </w:rPr>
        <w:t>. 32</w:t>
      </w:r>
    </w:p>
    <w:p w14:paraId="7D1A6B50" w14:textId="77777777" w:rsidR="00115737" w:rsidRPr="00EC19DA" w:rsidRDefault="00115737" w:rsidP="00115737">
      <w:pPr>
        <w:rPr>
          <w:sz w:val="16"/>
        </w:rPr>
      </w:pPr>
      <w:r w:rsidRPr="00EC19DA">
        <w:rPr>
          <w:sz w:val="16"/>
        </w:rPr>
        <w:t>In all of these events at least 75% of the world’s species went extinct. In the third of the Big Five – the End Permian event 250 million years ago – as many as 96% of species were wiped out.</w:t>
      </w:r>
    </w:p>
    <w:p w14:paraId="7993C88E" w14:textId="77777777" w:rsidR="00115737" w:rsidRPr="00EC19DA" w:rsidRDefault="00115737" w:rsidP="00115737">
      <w:pPr>
        <w:rPr>
          <w:rStyle w:val="StyleUnderline"/>
        </w:rPr>
      </w:pPr>
      <w:r w:rsidRPr="00EC19DA">
        <w:rPr>
          <w:rStyle w:val="StyleUnderline"/>
        </w:rPr>
        <w:t>What</w:t>
      </w:r>
      <w:r w:rsidRPr="00EC19DA">
        <w:rPr>
          <w:sz w:val="16"/>
        </w:rPr>
        <w:t xml:space="preserve"> </w:t>
      </w:r>
      <w:r w:rsidRPr="00EC19DA">
        <w:rPr>
          <w:rStyle w:val="Emphasis"/>
        </w:rPr>
        <w:t>caused</w:t>
      </w:r>
      <w:r w:rsidRPr="00EC19DA">
        <w:rPr>
          <w:sz w:val="16"/>
        </w:rPr>
        <w:t xml:space="preserve"> </w:t>
      </w:r>
      <w:r w:rsidRPr="00EC19DA">
        <w:rPr>
          <w:rStyle w:val="StyleUnderline"/>
        </w:rPr>
        <w:t>such dramatic shifts?</w:t>
      </w:r>
      <w:r w:rsidRPr="00EC19DA">
        <w:rPr>
          <w:sz w:val="16"/>
        </w:rPr>
        <w:t xml:space="preserve"> </w:t>
      </w:r>
      <w:r w:rsidRPr="00ED046D">
        <w:rPr>
          <w:rStyle w:val="StyleUnderline"/>
          <w:highlight w:val="yellow"/>
        </w:rPr>
        <w:t>For</w:t>
      </w:r>
      <w:r w:rsidRPr="00EC19DA">
        <w:rPr>
          <w:rStyle w:val="StyleUnderline"/>
        </w:rPr>
        <w:t xml:space="preserve"> most of the world’s species to go extinct, the </w:t>
      </w:r>
      <w:r w:rsidRPr="00EC19DA">
        <w:rPr>
          <w:rStyle w:val="Emphasis"/>
        </w:rPr>
        <w:t>balance of the planet</w:t>
      </w:r>
      <w:r w:rsidRPr="00EC19DA">
        <w:rPr>
          <w:rStyle w:val="StyleUnderline"/>
        </w:rPr>
        <w:t xml:space="preserve"> needs to be pushed to the extreme. A driving force of change needs to be </w:t>
      </w:r>
      <w:r w:rsidRPr="00EC19DA">
        <w:rPr>
          <w:rStyle w:val="Emphasis"/>
        </w:rPr>
        <w:t>strong</w:t>
      </w:r>
      <w:r w:rsidRPr="00EC19DA">
        <w:rPr>
          <w:rStyle w:val="StyleUnderline"/>
        </w:rPr>
        <w:t xml:space="preserve"> and </w:t>
      </w:r>
      <w:r w:rsidRPr="00EC19DA">
        <w:rPr>
          <w:rStyle w:val="Emphasis"/>
        </w:rPr>
        <w:t>persistent</w:t>
      </w:r>
      <w:r w:rsidRPr="00EC19DA">
        <w:rPr>
          <w:sz w:val="16"/>
        </w:rPr>
        <w:t xml:space="preserve">. </w:t>
      </w:r>
      <w:r w:rsidRPr="00EC19DA">
        <w:rPr>
          <w:rStyle w:val="StyleUnderline"/>
        </w:rPr>
        <w:t xml:space="preserve">Most of these </w:t>
      </w:r>
      <w:r w:rsidRPr="00ED046D">
        <w:rPr>
          <w:rStyle w:val="StyleUnderline"/>
          <w:highlight w:val="yellow"/>
        </w:rPr>
        <w:t>events</w:t>
      </w:r>
      <w:r w:rsidRPr="00EC19DA">
        <w:rPr>
          <w:rStyle w:val="StyleUnderline"/>
        </w:rPr>
        <w:t xml:space="preserve"> were </w:t>
      </w:r>
      <w:r w:rsidRPr="00ED046D">
        <w:rPr>
          <w:rStyle w:val="StyleUnderline"/>
          <w:highlight w:val="yellow"/>
        </w:rPr>
        <w:t>triggered by</w:t>
      </w:r>
      <w:r w:rsidRPr="00EC19DA">
        <w:rPr>
          <w:rStyle w:val="StyleUnderline"/>
        </w:rPr>
        <w:t xml:space="preserve"> large </w:t>
      </w:r>
      <w:r w:rsidRPr="00ED046D">
        <w:rPr>
          <w:rStyle w:val="StyleUnderline"/>
          <w:highlight w:val="yellow"/>
        </w:rPr>
        <w:t>swings in the</w:t>
      </w:r>
      <w:r w:rsidRPr="00EC19DA">
        <w:rPr>
          <w:rStyle w:val="StyleUnderline"/>
        </w:rPr>
        <w:t xml:space="preserve"> Earth’s </w:t>
      </w:r>
      <w:r w:rsidRPr="00ED046D">
        <w:rPr>
          <w:rStyle w:val="Emphasis"/>
          <w:highlight w:val="yellow"/>
        </w:rPr>
        <w:t>climate</w:t>
      </w:r>
      <w:r w:rsidRPr="00EC19DA">
        <w:rPr>
          <w:rStyle w:val="StyleUnderline"/>
        </w:rPr>
        <w:t xml:space="preserve">, or changes in the </w:t>
      </w:r>
      <w:r w:rsidRPr="00EC19DA">
        <w:rPr>
          <w:rStyle w:val="Emphasis"/>
        </w:rPr>
        <w:t>chemistry</w:t>
      </w:r>
      <w:r w:rsidRPr="00EC19DA">
        <w:rPr>
          <w:rStyle w:val="StyleUnderline"/>
        </w:rPr>
        <w:t xml:space="preserve"> of the </w:t>
      </w:r>
      <w:r w:rsidRPr="00EC19DA">
        <w:rPr>
          <w:rStyle w:val="Emphasis"/>
        </w:rPr>
        <w:t>atmosphere</w:t>
      </w:r>
      <w:r w:rsidRPr="00EC19DA">
        <w:rPr>
          <w:rStyle w:val="StyleUnderline"/>
        </w:rPr>
        <w:t xml:space="preserve"> and </w:t>
      </w:r>
      <w:r w:rsidRPr="00EC19DA">
        <w:rPr>
          <w:rStyle w:val="Emphasis"/>
        </w:rPr>
        <w:t>oceans</w:t>
      </w:r>
      <w:r w:rsidRPr="00EC19DA">
        <w:rPr>
          <w:rStyle w:val="StyleUnderline"/>
        </w:rPr>
        <w:t>.</w:t>
      </w:r>
    </w:p>
    <w:p w14:paraId="3581F063" w14:textId="77777777" w:rsidR="00115737" w:rsidRPr="00EC19DA" w:rsidRDefault="00115737" w:rsidP="00115737">
      <w:pPr>
        <w:rPr>
          <w:sz w:val="16"/>
        </w:rPr>
      </w:pPr>
      <w:r w:rsidRPr="00EC19DA">
        <w:rPr>
          <w:sz w:val="16"/>
        </w:rPr>
        <w:t>The first of the Big Five – 444 million years ago – saw big swings between glacial and interglacial periods. This caused severe changes in sea level and reshaped the world’s land masses beyond recognition. At the same time, tectonic plates were shifting – pushing together to form the Appalachian Mountains, causing rock weathering, sucking carbon dioxide out of the air, and changing the chemistry of the oceans that had been a stable home for many species. The Earth cooled, becoming far too cold for most of the planet’s wildlife.</w:t>
      </w:r>
    </w:p>
    <w:p w14:paraId="54EFE918" w14:textId="77777777" w:rsidR="00115737" w:rsidRPr="00EC19DA" w:rsidRDefault="00115737" w:rsidP="00115737">
      <w:pPr>
        <w:rPr>
          <w:sz w:val="16"/>
        </w:rPr>
      </w:pPr>
      <w:r w:rsidRPr="00EC19DA">
        <w:rPr>
          <w:sz w:val="16"/>
        </w:rPr>
        <w:t>The third extinction event – 250 million years ago – happened when the planet turned into an acidic soup. Intense volcanic activity in Siberia caused the planet to warm and threw sulphur (in the form of H2S) into the atmosphere. The oceans became acidic baths, acid rained down across the world’s landscapes and the chemistry of the planet was transformed. Most of its wildlife didn’t stand a chance.</w:t>
      </w:r>
    </w:p>
    <w:p w14:paraId="12CE2379" w14:textId="77777777" w:rsidR="00115737" w:rsidRPr="00EC19DA" w:rsidRDefault="00115737" w:rsidP="00115737">
      <w:pPr>
        <w:rPr>
          <w:sz w:val="16"/>
        </w:rPr>
      </w:pPr>
      <w:r w:rsidRPr="00EC19DA">
        <w:rPr>
          <w:sz w:val="16"/>
        </w:rPr>
        <w:t>Finally, the most recent extinction: the famous one that killed off the dinosaurs. An asteroid struck Yucatán in Mexico. As the asteroid entered the atmosphere there was probably an intense but short spark of infrared radiation – producing heat so strong that some organisms would have been immediately cooked through.33 When the asteroid struck the ground, the impact would have kicked large amounts of dust and sulphur into the atmosphere, blocking out sunlight and generating sulphur-laden air. Lands would have frozen over, the rain and oceans would have been saturated with acid, and plants would have died off with barely a glimpse of sunlight.</w:t>
      </w:r>
    </w:p>
    <w:p w14:paraId="0933A610" w14:textId="77777777" w:rsidR="00115737" w:rsidRPr="00EC19DA" w:rsidRDefault="00115737" w:rsidP="00115737">
      <w:pPr>
        <w:rPr>
          <w:rStyle w:val="StyleUnderline"/>
        </w:rPr>
      </w:pPr>
      <w:r w:rsidRPr="00EC19DA">
        <w:rPr>
          <w:rStyle w:val="StyleUnderline"/>
        </w:rPr>
        <w:t xml:space="preserve">These events were marked by dramatic changes to the existing air, ocean and land systems. </w:t>
      </w:r>
      <w:r w:rsidRPr="00ED046D">
        <w:rPr>
          <w:rStyle w:val="StyleUnderline"/>
          <w:highlight w:val="yellow"/>
        </w:rPr>
        <w:t>Animals</w:t>
      </w:r>
      <w:r w:rsidRPr="00EC19DA">
        <w:rPr>
          <w:rStyle w:val="StyleUnderline"/>
        </w:rPr>
        <w:t xml:space="preserve"> and plants were thrown into a world they did not recognise and were not adapted to. </w:t>
      </w:r>
      <w:r w:rsidRPr="00EC19DA">
        <w:rPr>
          <w:rStyle w:val="Emphasis"/>
        </w:rPr>
        <w:t>Most</w:t>
      </w:r>
      <w:r w:rsidRPr="00EC19DA">
        <w:rPr>
          <w:rStyle w:val="StyleUnderline"/>
        </w:rPr>
        <w:t xml:space="preserve"> of them </w:t>
      </w:r>
      <w:r w:rsidRPr="00ED046D">
        <w:rPr>
          <w:rStyle w:val="Emphasis"/>
          <w:highlight w:val="yellow"/>
        </w:rPr>
        <w:t>could</w:t>
      </w:r>
      <w:r w:rsidRPr="00EC19DA">
        <w:rPr>
          <w:rStyle w:val="Emphasis"/>
        </w:rPr>
        <w:t xml:space="preserve"> not </w:t>
      </w:r>
      <w:r w:rsidRPr="00ED046D">
        <w:rPr>
          <w:rStyle w:val="Emphasis"/>
          <w:highlight w:val="yellow"/>
        </w:rPr>
        <w:t>adapt</w:t>
      </w:r>
      <w:r w:rsidRPr="00EC19DA">
        <w:rPr>
          <w:sz w:val="16"/>
        </w:rPr>
        <w:t xml:space="preserve">. </w:t>
      </w:r>
      <w:r w:rsidRPr="00EC19DA">
        <w:rPr>
          <w:rStyle w:val="StyleUnderline"/>
        </w:rPr>
        <w:t>But</w:t>
      </w:r>
      <w:r w:rsidRPr="00EC19DA">
        <w:rPr>
          <w:sz w:val="16"/>
        </w:rPr>
        <w:t xml:space="preserve"> </w:t>
      </w:r>
      <w:r w:rsidRPr="00EC19DA">
        <w:rPr>
          <w:rStyle w:val="Emphasis"/>
        </w:rPr>
        <w:t>some</w:t>
      </w:r>
      <w:r w:rsidRPr="00EC19DA">
        <w:rPr>
          <w:sz w:val="16"/>
        </w:rPr>
        <w:t xml:space="preserve"> of them </w:t>
      </w:r>
      <w:r w:rsidRPr="00EC19DA">
        <w:rPr>
          <w:rStyle w:val="Emphasis"/>
        </w:rPr>
        <w:t>could</w:t>
      </w:r>
      <w:r w:rsidRPr="00EC19DA">
        <w:rPr>
          <w:sz w:val="16"/>
        </w:rPr>
        <w:t xml:space="preserve"> </w:t>
      </w:r>
      <w:r w:rsidRPr="00EC19DA">
        <w:rPr>
          <w:rStyle w:val="StyleUnderline"/>
        </w:rPr>
        <w:t>and</w:t>
      </w:r>
      <w:r w:rsidRPr="00EC19DA">
        <w:rPr>
          <w:sz w:val="16"/>
        </w:rPr>
        <w:t xml:space="preserve"> </w:t>
      </w:r>
      <w:r w:rsidRPr="00EC19DA">
        <w:rPr>
          <w:rStyle w:val="Emphasis"/>
        </w:rPr>
        <w:t>did</w:t>
      </w:r>
      <w:r w:rsidRPr="00EC19DA">
        <w:rPr>
          <w:sz w:val="16"/>
        </w:rPr>
        <w:t xml:space="preserve">. </w:t>
      </w:r>
      <w:r w:rsidRPr="00EC19DA">
        <w:rPr>
          <w:rStyle w:val="StyleUnderline"/>
        </w:rPr>
        <w:t xml:space="preserve">What’s perhaps more surprising than the fact that </w:t>
      </w:r>
      <w:r w:rsidRPr="00EC19DA">
        <w:rPr>
          <w:rStyle w:val="Emphasis"/>
        </w:rPr>
        <w:t>most were killed off</w:t>
      </w:r>
      <w:r w:rsidRPr="00EC19DA">
        <w:rPr>
          <w:rStyle w:val="StyleUnderline"/>
        </w:rPr>
        <w:t xml:space="preserve"> is that </w:t>
      </w:r>
      <w:r w:rsidRPr="00EC19DA">
        <w:rPr>
          <w:rStyle w:val="Emphasis"/>
        </w:rPr>
        <w:t>some survived</w:t>
      </w:r>
      <w:r w:rsidRPr="00EC19DA">
        <w:rPr>
          <w:sz w:val="16"/>
        </w:rPr>
        <w:t xml:space="preserve">. </w:t>
      </w:r>
      <w:r w:rsidRPr="00EC19DA">
        <w:rPr>
          <w:rStyle w:val="StyleUnderline"/>
        </w:rPr>
        <w:t xml:space="preserve">Not only did </w:t>
      </w:r>
      <w:r w:rsidRPr="00ED046D">
        <w:rPr>
          <w:rStyle w:val="StyleUnderline"/>
          <w:highlight w:val="yellow"/>
        </w:rPr>
        <w:t>life</w:t>
      </w:r>
      <w:r w:rsidRPr="00EC19DA">
        <w:rPr>
          <w:rStyle w:val="StyleUnderline"/>
        </w:rPr>
        <w:t xml:space="preserve"> survive, it </w:t>
      </w:r>
      <w:r w:rsidRPr="00ED046D">
        <w:rPr>
          <w:rStyle w:val="Emphasis"/>
          <w:highlight w:val="yellow"/>
        </w:rPr>
        <w:t>bounced back</w:t>
      </w:r>
      <w:r w:rsidRPr="00EC19DA">
        <w:rPr>
          <w:sz w:val="16"/>
        </w:rPr>
        <w:t xml:space="preserve">. Between each of the spikes there was a period of recovery where </w:t>
      </w:r>
      <w:r w:rsidRPr="00EC19DA">
        <w:rPr>
          <w:rStyle w:val="StyleUnderline"/>
        </w:rPr>
        <w:t xml:space="preserve">life not only persisted, but </w:t>
      </w:r>
      <w:r w:rsidRPr="00EC19DA">
        <w:rPr>
          <w:rStyle w:val="Emphasis"/>
        </w:rPr>
        <w:t>thrived</w:t>
      </w:r>
      <w:r w:rsidRPr="00EC19DA">
        <w:rPr>
          <w:sz w:val="16"/>
        </w:rPr>
        <w:t xml:space="preserve">. The </w:t>
      </w:r>
      <w:r w:rsidRPr="00EC19DA">
        <w:rPr>
          <w:rStyle w:val="StyleUnderline"/>
        </w:rPr>
        <w:t>killing off of some species made way for new ones to emerge.</w:t>
      </w:r>
    </w:p>
    <w:p w14:paraId="1D7663C5" w14:textId="77777777" w:rsidR="00115737" w:rsidRPr="00EC19DA" w:rsidRDefault="00115737" w:rsidP="00115737">
      <w:pPr>
        <w:rPr>
          <w:sz w:val="16"/>
        </w:rPr>
      </w:pPr>
      <w:r w:rsidRPr="00EC19DA">
        <w:rPr>
          <w:sz w:val="16"/>
        </w:rPr>
        <w:t>So, to the key question: are we on course for a Sixth Mass Extinction? Are we already in the midst of it?</w:t>
      </w:r>
    </w:p>
    <w:p w14:paraId="61DE39A2" w14:textId="77777777" w:rsidR="00115737" w:rsidRPr="00EC19DA" w:rsidRDefault="00115737" w:rsidP="00115737">
      <w:pPr>
        <w:rPr>
          <w:sz w:val="16"/>
        </w:rPr>
      </w:pPr>
      <w:r w:rsidRPr="00EC19DA">
        <w:rPr>
          <w:sz w:val="16"/>
        </w:rPr>
        <w:t>To even try to answer this, we need to focus on the two criteria that define a mass extinction: 75% of species, and a period of around 2 million years.</w:t>
      </w:r>
    </w:p>
    <w:p w14:paraId="2555D71E" w14:textId="77777777" w:rsidR="00115737" w:rsidRPr="00EC19DA" w:rsidRDefault="00115737" w:rsidP="00115737">
      <w:pPr>
        <w:rPr>
          <w:sz w:val="16"/>
        </w:rPr>
      </w:pPr>
      <w:r w:rsidRPr="00EC19DA">
        <w:rPr>
          <w:sz w:val="16"/>
        </w:rPr>
        <w:t>Since 1500 around 1.4% of mammals have gone extinct.34 Look at other types of animals that are well studied, and it’s similar: 1.3% of birds, 0.6% of amphibians, 0.2% of reptiles and 0.2% of bony fishes. That’s a lot of animals. It’s not close to 75% of the world’s species, but the speed at which these extinctions have happened raises alarm bells.</w:t>
      </w:r>
    </w:p>
    <w:p w14:paraId="692A5683" w14:textId="77777777" w:rsidR="00115737" w:rsidRPr="00EC19DA" w:rsidRDefault="00115737" w:rsidP="00115737">
      <w:pPr>
        <w:rPr>
          <w:sz w:val="16"/>
        </w:rPr>
      </w:pPr>
      <w:r w:rsidRPr="00EC19DA">
        <w:rPr>
          <w:sz w:val="16"/>
        </w:rPr>
        <w:t>Even if we were to take the fact that 1% of species have gone extinct since around 1500 – just 500 years ago – we can already see that the rates are high. A simple back-of-the-envelope calculation would tell us that if it took 500 years for 1% to go extinct, it would take just 37,500 years for 75% to go extinct – assuming species will continue to go extinct at the same speed.</w:t>
      </w:r>
    </w:p>
    <w:p w14:paraId="1845DDC6" w14:textId="77777777" w:rsidR="00115737" w:rsidRPr="00EC19DA" w:rsidRDefault="00115737" w:rsidP="00115737">
      <w:pPr>
        <w:rPr>
          <w:sz w:val="16"/>
        </w:rPr>
      </w:pPr>
      <w:r w:rsidRPr="00EC19DA">
        <w:rPr>
          <w:sz w:val="16"/>
        </w:rPr>
        <w:t>We can also compare the recent extinction rates to the background rate. The research is quite clear that vertebrates – mammals, birds, amphibians – have been going extinct 100 to 1,000 times faster than we would expect.35 In fact, researchers think this might be an underestimate because some species have been understudied – some might have gone extinct before we even knew they existed.36 It gets worse. When we compare modern rates of extinction with the rates during the ‘Big Five’, we see that we’re even outpacing them.</w:t>
      </w:r>
    </w:p>
    <w:p w14:paraId="4B59A3E9" w14:textId="77777777" w:rsidR="00115737" w:rsidRPr="00EC19DA" w:rsidRDefault="00115737" w:rsidP="00115737">
      <w:pPr>
        <w:rPr>
          <w:sz w:val="16"/>
        </w:rPr>
      </w:pPr>
      <w:r w:rsidRPr="00EC19DA">
        <w:rPr>
          <w:sz w:val="16"/>
        </w:rPr>
        <w:t>That all paints a bleak picture. When people then ask ‘Are we heading for a Sixth Mass Extinction?’ the answer seems like it should be ‘yes’.</w:t>
      </w:r>
    </w:p>
    <w:p w14:paraId="48F1F736" w14:textId="77777777" w:rsidR="00115737" w:rsidRPr="00EC19DA" w:rsidRDefault="00115737" w:rsidP="00115737">
      <w:pPr>
        <w:rPr>
          <w:sz w:val="16"/>
        </w:rPr>
      </w:pPr>
      <w:r w:rsidRPr="00EC19DA">
        <w:rPr>
          <w:sz w:val="16"/>
        </w:rPr>
        <w:t>But it’s not too late. The bleakness of this picture depends on the assumption that species continue to go extinct as quickly as they have over the last few centuries. That is a massive assumption. One that is wrong. This mass extinction event is unlike any of the others because there is a handbrake. We are the handbrake. Earth’s previous events were driven by major geological or climatic changes: an asteroid, a massive volcano and clashes of tectonic plates. Once those atmospheric and ocean chain reactions got set in motion, there was no stopping them. This time the driving force is us. And we have the option to stop, to turn things around. If we make the right decisions today then we can slow – possibly even reverse – this damage. In some places, we already are.</w:t>
      </w:r>
    </w:p>
    <w:p w14:paraId="05A5BD18" w14:textId="77777777" w:rsidR="00115737" w:rsidRPr="00EC19DA" w:rsidRDefault="00115737" w:rsidP="00115737">
      <w:pPr>
        <w:rPr>
          <w:sz w:val="16"/>
        </w:rPr>
      </w:pPr>
      <w:r w:rsidRPr="00EC19DA">
        <w:rPr>
          <w:rStyle w:val="Emphasis"/>
        </w:rPr>
        <w:t>Wildlife</w:t>
      </w:r>
      <w:r w:rsidRPr="00EC19DA">
        <w:rPr>
          <w:sz w:val="16"/>
        </w:rPr>
        <w:t xml:space="preserve"> </w:t>
      </w:r>
      <w:r w:rsidRPr="00EC19DA">
        <w:rPr>
          <w:rStyle w:val="StyleUnderline"/>
        </w:rPr>
        <w:t>is</w:t>
      </w:r>
      <w:r w:rsidRPr="00EC19DA">
        <w:rPr>
          <w:sz w:val="16"/>
        </w:rPr>
        <w:t xml:space="preserve"> </w:t>
      </w:r>
      <w:r w:rsidRPr="00EC19DA">
        <w:rPr>
          <w:rStyle w:val="Emphasis"/>
        </w:rPr>
        <w:t>making a comeback</w:t>
      </w:r>
      <w:r w:rsidRPr="00EC19DA">
        <w:rPr>
          <w:sz w:val="16"/>
        </w:rPr>
        <w:t xml:space="preserve"> across some regions</w:t>
      </w:r>
    </w:p>
    <w:p w14:paraId="4253F977" w14:textId="77777777" w:rsidR="00115737" w:rsidRPr="00EC19DA" w:rsidRDefault="00115737" w:rsidP="00115737">
      <w:pPr>
        <w:rPr>
          <w:sz w:val="16"/>
        </w:rPr>
      </w:pPr>
      <w:r w:rsidRPr="00EC19DA">
        <w:rPr>
          <w:sz w:val="16"/>
        </w:rPr>
        <w:t>The European bison is the continent’s largest herbivore. Archaeological evidence suggests that the bison was widespread and abundant, stretching from France to Ukraine, down to the tip of the Black Sea.37 The earliest fossils date back to the Early Holocene period – around 9,000 BC.</w:t>
      </w:r>
    </w:p>
    <w:p w14:paraId="2A962977" w14:textId="77777777" w:rsidR="00115737" w:rsidRPr="00EC19DA" w:rsidRDefault="00115737" w:rsidP="00115737">
      <w:pPr>
        <w:rPr>
          <w:sz w:val="16"/>
        </w:rPr>
      </w:pPr>
      <w:r w:rsidRPr="00EC19DA">
        <w:rPr>
          <w:sz w:val="16"/>
        </w:rPr>
        <w:t xml:space="preserve">Bison populations steadily declined over millennia, but experienced the most dramatic fall over the last 500 years. Deforestation and hunting of this iconic mammal nearly drove it to extinction. They had gone extinct in Hungary by the 16th century, in Ukraine by the 18th, and by the early 20th century they had gone completely extinct in the wild, with only tens of individuals kept in captivity. The bison was on the brink of extinction. But it has made an impressive comeback in the last 50 years. By the end of 2021, there were almost 10,000 of them. </w:t>
      </w:r>
      <w:r w:rsidRPr="00ED046D">
        <w:rPr>
          <w:rStyle w:val="StyleUnderline"/>
          <w:highlight w:val="yellow"/>
        </w:rPr>
        <w:t>Across the world</w:t>
      </w:r>
      <w:r w:rsidRPr="00EC19DA">
        <w:rPr>
          <w:rStyle w:val="StyleUnderline"/>
        </w:rPr>
        <w:t xml:space="preserve">, we find examples of successful </w:t>
      </w:r>
      <w:r w:rsidRPr="00ED046D">
        <w:rPr>
          <w:rStyle w:val="Emphasis"/>
          <w:highlight w:val="yellow"/>
        </w:rPr>
        <w:t>conservation programmes</w:t>
      </w:r>
      <w:r w:rsidRPr="00EC19DA">
        <w:rPr>
          <w:rStyle w:val="StyleUnderline"/>
        </w:rPr>
        <w:t xml:space="preserve"> that have </w:t>
      </w:r>
      <w:r w:rsidRPr="00ED046D">
        <w:rPr>
          <w:rStyle w:val="Emphasis"/>
          <w:highlight w:val="yellow"/>
        </w:rPr>
        <w:t>restored</w:t>
      </w:r>
      <w:r w:rsidRPr="00EC19DA">
        <w:rPr>
          <w:rStyle w:val="Emphasis"/>
        </w:rPr>
        <w:t xml:space="preserve"> animal </w:t>
      </w:r>
      <w:r w:rsidRPr="00ED046D">
        <w:rPr>
          <w:rStyle w:val="Emphasis"/>
          <w:highlight w:val="yellow"/>
        </w:rPr>
        <w:t>populations</w:t>
      </w:r>
      <w:r w:rsidRPr="00EC19DA">
        <w:rPr>
          <w:sz w:val="16"/>
        </w:rPr>
        <w:t xml:space="preserve">. </w:t>
      </w:r>
      <w:r w:rsidRPr="00EC19DA">
        <w:rPr>
          <w:rStyle w:val="StyleUnderline"/>
        </w:rPr>
        <w:t>A coalition of conservation organisations</w:t>
      </w:r>
      <w:r w:rsidRPr="00EC19DA">
        <w:rPr>
          <w:sz w:val="16"/>
        </w:rPr>
        <w:t xml:space="preserve"> – including the Zoological Society of London, BirdLife International and Rewilding Europe – </w:t>
      </w:r>
      <w:r w:rsidRPr="00EC19DA">
        <w:rPr>
          <w:rStyle w:val="StyleUnderline"/>
        </w:rPr>
        <w:t xml:space="preserve">periodically publish reports on how animal populations in Europe are changing. In their latest report they looked at the change in populations of </w:t>
      </w:r>
      <w:r w:rsidRPr="00ED046D">
        <w:rPr>
          <w:rStyle w:val="StyleUnderline"/>
          <w:highlight w:val="yellow"/>
        </w:rPr>
        <w:t>24</w:t>
      </w:r>
      <w:r w:rsidRPr="00EC19DA">
        <w:rPr>
          <w:rStyle w:val="StyleUnderline"/>
        </w:rPr>
        <w:t xml:space="preserve"> </w:t>
      </w:r>
      <w:r w:rsidRPr="00ED046D">
        <w:rPr>
          <w:rStyle w:val="StyleUnderline"/>
          <w:highlight w:val="yellow"/>
        </w:rPr>
        <w:t>mammal species</w:t>
      </w:r>
      <w:r w:rsidRPr="00EC19DA">
        <w:rPr>
          <w:rStyle w:val="StyleUnderline"/>
        </w:rPr>
        <w:t xml:space="preserve"> and one reptile species – the loggerhead turtle – that have been making a </w:t>
      </w:r>
      <w:r w:rsidRPr="00EC19DA">
        <w:rPr>
          <w:rStyle w:val="Emphasis"/>
        </w:rPr>
        <w:t>comeback</w:t>
      </w:r>
      <w:r w:rsidRPr="00EC19DA">
        <w:rPr>
          <w:sz w:val="16"/>
        </w:rPr>
        <w:t>.38</w:t>
      </w:r>
    </w:p>
    <w:p w14:paraId="5DC18EE6" w14:textId="77777777" w:rsidR="00115737" w:rsidRPr="00EC19DA" w:rsidRDefault="00115737" w:rsidP="00115737">
      <w:pPr>
        <w:rPr>
          <w:rStyle w:val="StyleUnderline"/>
        </w:rPr>
      </w:pPr>
      <w:r w:rsidRPr="00ED046D">
        <w:rPr>
          <w:rStyle w:val="StyleUnderline"/>
          <w:highlight w:val="yellow"/>
        </w:rPr>
        <w:t>Eurasian badger</w:t>
      </w:r>
      <w:r w:rsidRPr="00EC19DA">
        <w:rPr>
          <w:rStyle w:val="StyleUnderline"/>
        </w:rPr>
        <w:t xml:space="preserve"> populations achieved an average increase of 100% – a </w:t>
      </w:r>
      <w:r w:rsidRPr="00EC19DA">
        <w:rPr>
          <w:rStyle w:val="Emphasis"/>
        </w:rPr>
        <w:t>doubling</w:t>
      </w:r>
      <w:r w:rsidRPr="00EC19DA">
        <w:rPr>
          <w:rStyle w:val="StyleUnderline"/>
        </w:rPr>
        <w:t xml:space="preserve">. Eurasian </w:t>
      </w:r>
      <w:r w:rsidRPr="00EC19DA">
        <w:rPr>
          <w:rStyle w:val="Emphasis"/>
        </w:rPr>
        <w:t>otters</w:t>
      </w:r>
      <w:r w:rsidRPr="00EC19DA">
        <w:rPr>
          <w:rStyle w:val="StyleUnderline"/>
        </w:rPr>
        <w:t xml:space="preserve"> </w:t>
      </w:r>
      <w:r w:rsidRPr="00EC19DA">
        <w:rPr>
          <w:rStyle w:val="Emphasis"/>
        </w:rPr>
        <w:t>tripled</w:t>
      </w:r>
      <w:r w:rsidRPr="00EC19DA">
        <w:rPr>
          <w:rStyle w:val="StyleUnderline"/>
        </w:rPr>
        <w:t xml:space="preserve">, on average. </w:t>
      </w:r>
      <w:r w:rsidRPr="00ED046D">
        <w:rPr>
          <w:rStyle w:val="StyleUnderline"/>
          <w:highlight w:val="yellow"/>
        </w:rPr>
        <w:t xml:space="preserve">Red </w:t>
      </w:r>
      <w:r w:rsidRPr="00ED046D">
        <w:rPr>
          <w:rStyle w:val="Emphasis"/>
          <w:highlight w:val="yellow"/>
        </w:rPr>
        <w:t>deer</w:t>
      </w:r>
      <w:r w:rsidRPr="00EC19DA">
        <w:rPr>
          <w:rStyle w:val="StyleUnderline"/>
        </w:rPr>
        <w:t xml:space="preserve"> increased by </w:t>
      </w:r>
      <w:r w:rsidRPr="00EC19DA">
        <w:rPr>
          <w:rStyle w:val="Emphasis"/>
        </w:rPr>
        <w:t>331%.</w:t>
      </w:r>
      <w:r w:rsidRPr="00EC19DA">
        <w:rPr>
          <w:sz w:val="16"/>
        </w:rPr>
        <w:t xml:space="preserve"> </w:t>
      </w:r>
      <w:r w:rsidRPr="00EC19DA">
        <w:rPr>
          <w:rStyle w:val="StyleUnderline"/>
        </w:rPr>
        <w:t xml:space="preserve">The Eurasian </w:t>
      </w:r>
      <w:r w:rsidRPr="00ED046D">
        <w:rPr>
          <w:rStyle w:val="StyleUnderline"/>
          <w:highlight w:val="yellow"/>
        </w:rPr>
        <w:t>beaver</w:t>
      </w:r>
      <w:r w:rsidRPr="00EC19DA">
        <w:rPr>
          <w:rStyle w:val="StyleUnderline"/>
        </w:rPr>
        <w:t xml:space="preserve"> has made the </w:t>
      </w:r>
      <w:r w:rsidRPr="00EC19DA">
        <w:rPr>
          <w:rStyle w:val="Emphasis"/>
        </w:rPr>
        <w:t>most remarkable</w:t>
      </w:r>
      <w:r w:rsidRPr="00EC19DA">
        <w:rPr>
          <w:rStyle w:val="StyleUnderline"/>
        </w:rPr>
        <w:t xml:space="preserve"> recovery. It’s estimated to have </w:t>
      </w:r>
      <w:r w:rsidRPr="00ED046D">
        <w:rPr>
          <w:rStyle w:val="Emphasis"/>
          <w:highlight w:val="yellow"/>
        </w:rPr>
        <w:t>increased 167-fold</w:t>
      </w:r>
      <w:r w:rsidRPr="00EC19DA">
        <w:rPr>
          <w:rStyle w:val="StyleUnderline"/>
        </w:rPr>
        <w:t xml:space="preserve">, on average. There were likely only a </w:t>
      </w:r>
      <w:r w:rsidRPr="00EC19DA">
        <w:rPr>
          <w:rStyle w:val="Emphasis"/>
        </w:rPr>
        <w:t>few thousand</w:t>
      </w:r>
      <w:r w:rsidRPr="00EC19DA">
        <w:rPr>
          <w:rStyle w:val="StyleUnderline"/>
        </w:rPr>
        <w:t xml:space="preserve"> beavers left in Europe in the first half of the 20th century. Today there are </w:t>
      </w:r>
      <w:r w:rsidRPr="00EC19DA">
        <w:rPr>
          <w:rStyle w:val="Emphasis"/>
        </w:rPr>
        <w:t>more</w:t>
      </w:r>
      <w:r w:rsidRPr="00EC19DA">
        <w:rPr>
          <w:rStyle w:val="StyleUnderline"/>
        </w:rPr>
        <w:t xml:space="preserve"> than </w:t>
      </w:r>
      <w:r w:rsidRPr="00EC19DA">
        <w:rPr>
          <w:rStyle w:val="Emphasis"/>
        </w:rPr>
        <w:t>1.2 million</w:t>
      </w:r>
      <w:r w:rsidRPr="00EC19DA">
        <w:rPr>
          <w:rStyle w:val="StyleUnderline"/>
        </w:rPr>
        <w:t>.</w:t>
      </w:r>
    </w:p>
    <w:p w14:paraId="6593F122" w14:textId="77777777" w:rsidR="00115737" w:rsidRPr="00EC19DA" w:rsidRDefault="00115737" w:rsidP="00115737">
      <w:pPr>
        <w:rPr>
          <w:sz w:val="16"/>
        </w:rPr>
      </w:pPr>
      <w:r w:rsidRPr="00EC19DA">
        <w:rPr>
          <w:sz w:val="16"/>
        </w:rPr>
        <w:t>How has Europe achieved all this? In short, it has stopped many of the activities that were killing mammals off in the first place. Agricultural land use has declined across Europe over the last 50 years. This has allowed natural habitats to return. Another essential development has been countries bringing in effective protection policies such as complete bans on hunting or hunting quotas, designated areas with legal protections, patrols to catch poachers, and compensation schemes for the reproduction of certain species. Finally, some animals – such as the European bison and beaver – made their comeback through breeding and reintroduction programmes.</w:t>
      </w:r>
    </w:p>
    <w:p w14:paraId="77968E8C" w14:textId="77777777" w:rsidR="00115737" w:rsidRPr="00EC19DA" w:rsidRDefault="00115737" w:rsidP="00115737">
      <w:pPr>
        <w:rPr>
          <w:rStyle w:val="StyleUnderline"/>
        </w:rPr>
      </w:pPr>
      <w:r w:rsidRPr="00ED046D">
        <w:rPr>
          <w:rStyle w:val="StyleUnderline"/>
          <w:highlight w:val="yellow"/>
        </w:rPr>
        <w:t xml:space="preserve">Europe is </w:t>
      </w:r>
      <w:r w:rsidRPr="00ED046D">
        <w:rPr>
          <w:rStyle w:val="Emphasis"/>
          <w:highlight w:val="yellow"/>
        </w:rPr>
        <w:t>no outlier</w:t>
      </w:r>
      <w:r w:rsidRPr="00EC19DA">
        <w:rPr>
          <w:sz w:val="16"/>
        </w:rPr>
        <w:t xml:space="preserve">. The American bison has become a national icon of the US. Before the Europeans colonised the American continent there were more than 30 million bison. The 19th was a rapid and vicious century of extermination. By the 1880s, there were just a few hundred bison left. Protected parks managed to keep the last remaining individuals safe from hunting, and better laws against hunting mean they have made a comeback over the last century. </w:t>
      </w:r>
      <w:r w:rsidRPr="00EC19DA">
        <w:rPr>
          <w:rStyle w:val="StyleUnderline"/>
        </w:rPr>
        <w:t xml:space="preserve">Today there are around half a million </w:t>
      </w:r>
      <w:r w:rsidRPr="00ED046D">
        <w:rPr>
          <w:rStyle w:val="StyleUnderline"/>
          <w:highlight w:val="yellow"/>
        </w:rPr>
        <w:t>bison</w:t>
      </w:r>
      <w:r w:rsidRPr="00EC19DA">
        <w:rPr>
          <w:rStyle w:val="StyleUnderline"/>
        </w:rPr>
        <w:t xml:space="preserve"> across North America, a </w:t>
      </w:r>
      <w:r w:rsidRPr="00ED046D">
        <w:rPr>
          <w:rStyle w:val="Emphasis"/>
          <w:highlight w:val="yellow"/>
        </w:rPr>
        <w:t>1,000-fold increase from</w:t>
      </w:r>
      <w:r w:rsidRPr="00EC19DA">
        <w:rPr>
          <w:rStyle w:val="Emphasis"/>
        </w:rPr>
        <w:t xml:space="preserve"> their </w:t>
      </w:r>
      <w:r w:rsidRPr="00ED046D">
        <w:rPr>
          <w:rStyle w:val="Emphasis"/>
          <w:highlight w:val="yellow"/>
        </w:rPr>
        <w:t>lowest point</w:t>
      </w:r>
      <w:r w:rsidRPr="00EC19DA">
        <w:rPr>
          <w:rStyle w:val="StyleUnderline"/>
        </w:rPr>
        <w:t>.</w:t>
      </w:r>
    </w:p>
    <w:p w14:paraId="65E791F5" w14:textId="77777777" w:rsidR="00115737" w:rsidRPr="00EC19DA" w:rsidRDefault="00115737" w:rsidP="00115737">
      <w:pPr>
        <w:rPr>
          <w:rStyle w:val="StyleUnderline"/>
        </w:rPr>
      </w:pPr>
      <w:r w:rsidRPr="00EC19DA">
        <w:rPr>
          <w:sz w:val="16"/>
        </w:rPr>
        <w:t xml:space="preserve">Many of the success stories come from rich countries. But we shouldn’t fall into the trap of assuming that a country has to be rich to protect its wildlife. </w:t>
      </w:r>
      <w:r w:rsidRPr="00EC19DA">
        <w:rPr>
          <w:rStyle w:val="StyleUnderline"/>
        </w:rPr>
        <w:t xml:space="preserve">There are </w:t>
      </w:r>
      <w:r w:rsidRPr="00ED046D">
        <w:rPr>
          <w:rStyle w:val="StyleUnderline"/>
          <w:highlight w:val="yellow"/>
        </w:rPr>
        <w:t>success</w:t>
      </w:r>
      <w:r w:rsidRPr="00EC19DA">
        <w:rPr>
          <w:rStyle w:val="StyleUnderline"/>
        </w:rPr>
        <w:t xml:space="preserve"> stories from countries </w:t>
      </w:r>
      <w:r w:rsidRPr="00ED046D">
        <w:rPr>
          <w:rStyle w:val="Emphasis"/>
          <w:highlight w:val="yellow"/>
        </w:rPr>
        <w:t>across</w:t>
      </w:r>
      <w:r w:rsidRPr="00EC19DA">
        <w:rPr>
          <w:rStyle w:val="Emphasis"/>
        </w:rPr>
        <w:t xml:space="preserve"> </w:t>
      </w:r>
      <w:r w:rsidRPr="00ED046D">
        <w:rPr>
          <w:rStyle w:val="Emphasis"/>
          <w:highlight w:val="yellow"/>
        </w:rPr>
        <w:t>the income distribution</w:t>
      </w:r>
      <w:r w:rsidRPr="00ED046D">
        <w:rPr>
          <w:rStyle w:val="StyleUnderline"/>
          <w:highlight w:val="yellow"/>
        </w:rPr>
        <w:t>.</w:t>
      </w:r>
    </w:p>
    <w:p w14:paraId="7FD76301" w14:textId="77777777" w:rsidR="00115737" w:rsidRPr="00EC19DA" w:rsidRDefault="00115737" w:rsidP="00115737">
      <w:pPr>
        <w:rPr>
          <w:sz w:val="16"/>
        </w:rPr>
      </w:pPr>
      <w:r w:rsidRPr="00EC19DA">
        <w:rPr>
          <w:sz w:val="16"/>
        </w:rPr>
        <w:t>By the 1960s there were only around 40 Indian rhinos left in the world. They had gone extinct in Pakistan, and the remaining few were spread across India and Nepal. Since then, their numbers have increased 100-fold. There are now almost 4,000 of them. Sub-Saharan Africa is home to one of the world’s greatest conservation success stories. Southern white rhinos were once plentiful across the continent. But intense poaching by the Europeans and killings in the conversion of land for agriculture meant that by the late 19th century this beautiful animal was close to extinction. By 1900, there were only 20 left. All were in the Hluhluwe–iMfolozi Park in South Africa – now a nature reserve. Over the course of the 20th century, extreme protection of these species – particularly in African nature reserves – led to a significant and rapid increase in populations to more than 21,000. There are now 1,000 times as many southern white rhinos as there were a century ago.</w:t>
      </w:r>
    </w:p>
    <w:p w14:paraId="04FE1900" w14:textId="77777777" w:rsidR="00115737" w:rsidRPr="00031815" w:rsidRDefault="00115737" w:rsidP="00115737">
      <w:pPr>
        <w:rPr>
          <w:u w:val="single"/>
        </w:rPr>
      </w:pPr>
      <w:r w:rsidRPr="00EC19DA">
        <w:rPr>
          <w:rStyle w:val="StyleUnderline"/>
        </w:rPr>
        <w:t xml:space="preserve">The idea that animals across the world are going extinct and we are powerless to change it is </w:t>
      </w:r>
      <w:r w:rsidRPr="00EC19DA">
        <w:rPr>
          <w:rStyle w:val="Emphasis"/>
        </w:rPr>
        <w:t>just not true</w:t>
      </w:r>
      <w:r w:rsidRPr="00EC19DA">
        <w:rPr>
          <w:rStyle w:val="StyleUnderline"/>
        </w:rPr>
        <w:t>.</w:t>
      </w:r>
    </w:p>
    <w:p w14:paraId="2311BD3D" w14:textId="77777777" w:rsidR="00115737" w:rsidRDefault="00115737" w:rsidP="00115737">
      <w:pPr>
        <w:pStyle w:val="Heading4"/>
      </w:pPr>
      <w:r>
        <w:t xml:space="preserve">The </w:t>
      </w:r>
      <w:r w:rsidRPr="00DB02C0">
        <w:rPr>
          <w:u w:val="single"/>
        </w:rPr>
        <w:t xml:space="preserve">best empirical </w:t>
      </w:r>
      <w:r>
        <w:rPr>
          <w:u w:val="single"/>
        </w:rPr>
        <w:t>study</w:t>
      </w:r>
      <w:r>
        <w:t xml:space="preserve"> demonstrates the impact is </w:t>
      </w:r>
      <w:r w:rsidRPr="00DB02C0">
        <w:rPr>
          <w:u w:val="single"/>
        </w:rPr>
        <w:t>fake</w:t>
      </w:r>
      <w:r>
        <w:t xml:space="preserve">. </w:t>
      </w:r>
      <w:r w:rsidRPr="00DB0522">
        <w:rPr>
          <w:b w:val="0"/>
          <w:bCs/>
        </w:rPr>
        <w:t xml:space="preserve">It’s an </w:t>
      </w:r>
      <w:r w:rsidRPr="00DB0522">
        <w:rPr>
          <w:b w:val="0"/>
          <w:bCs/>
          <w:u w:val="single"/>
        </w:rPr>
        <w:t>express reason</w:t>
      </w:r>
      <w:r w:rsidRPr="00DB0522">
        <w:rPr>
          <w:b w:val="0"/>
          <w:bCs/>
        </w:rPr>
        <w:t xml:space="preserve"> to reject “try-or-die” or </w:t>
      </w:r>
      <w:r w:rsidRPr="00DB0522">
        <w:rPr>
          <w:b w:val="0"/>
          <w:bCs/>
          <w:u w:val="single"/>
        </w:rPr>
        <w:t>any</w:t>
      </w:r>
      <w:r w:rsidRPr="00DB0522">
        <w:rPr>
          <w:b w:val="0"/>
          <w:bCs/>
        </w:rPr>
        <w:t xml:space="preserve"> other iteration of a “precautionary principle.”</w:t>
      </w:r>
    </w:p>
    <w:p w14:paraId="7A959563" w14:textId="77777777" w:rsidR="00115737" w:rsidRDefault="00115737" w:rsidP="00115737">
      <w:r>
        <w:t xml:space="preserve">Helmut </w:t>
      </w:r>
      <w:r w:rsidRPr="00DB02C0">
        <w:rPr>
          <w:rStyle w:val="Style13ptBold"/>
        </w:rPr>
        <w:t>Hillebrand et al. 20</w:t>
      </w:r>
      <w:r>
        <w:t>, Plankton Ecology Lab, Institute for Chemistry &amp; Biology of the Marine Environment, Carl von Ossietzky University Oldenburg; Ian Donohue , School of Natural Sciences, Department of Zoology, Trinity College Dublin; W. Stanley Harpole , Department of Physiological Diversity, Helmholtz Center for Environmental Research – UFZ, Leipzig; Dorothee Hodapp, Helmholtz-Institute for Functional Marine Biodiversity, University of Oldenburg; Michal Kucera, MARUM – Center for Marine Environmental Sciences, University of Bremen; Aleksandra M. Lewandowska , Tvärminne Zoological Station, University of Helsinki; Julian Merder, Marine Geochemistry, Institute for Chemistry &amp; Biology of the Marine Environment, Carl von Ossietzky University Oldenburg; Jose M. Montoya , Centre for Biodiversity Theory &amp; Modelling, Theoretical &amp; Empirical Ecology Station, CNRS &amp; Paul Sabatier University; Jan A. Freund, Theoretical Physics/Complex Systems, Institute for Chemistry &amp; Biology of the Marine Environment, Carl von Ossietzky University Oldenburg, "</w:t>
      </w:r>
      <w:r w:rsidRPr="00DB02C0">
        <w:t xml:space="preserve">Thresholds For Ecological Responses </w:t>
      </w:r>
      <w:r>
        <w:t>t</w:t>
      </w:r>
      <w:r w:rsidRPr="00DB02C0">
        <w:t>o Global Change Do Not Emerge From Empirical Data</w:t>
      </w:r>
      <w:r>
        <w:t>," Nature Ecology &amp; Evolution, Vol. 4, November 2020, pg. 1502-1506.</w:t>
      </w:r>
    </w:p>
    <w:p w14:paraId="5790FB10" w14:textId="77777777" w:rsidR="00115737" w:rsidRPr="00DB0522" w:rsidRDefault="00115737" w:rsidP="00115737">
      <w:pPr>
        <w:rPr>
          <w:sz w:val="16"/>
        </w:rPr>
      </w:pPr>
      <w:r w:rsidRPr="00DB0522">
        <w:rPr>
          <w:sz w:val="16"/>
        </w:rPr>
        <w:t xml:space="preserve">Concepts of thresholds, </w:t>
      </w:r>
      <w:r w:rsidRPr="00DB02C0">
        <w:rPr>
          <w:rStyle w:val="StyleUnderline"/>
        </w:rPr>
        <w:t>tipping points</w:t>
      </w:r>
      <w:r w:rsidRPr="00DB0522">
        <w:rPr>
          <w:sz w:val="16"/>
        </w:rPr>
        <w:t xml:space="preserve"> and regime shifts </w:t>
      </w:r>
      <w:r w:rsidRPr="00DB02C0">
        <w:rPr>
          <w:rStyle w:val="StyleUnderline"/>
        </w:rPr>
        <w:t>dominate current</w:t>
      </w:r>
      <w:r w:rsidRPr="00DB0522">
        <w:rPr>
          <w:sz w:val="16"/>
        </w:rPr>
        <w:t xml:space="preserve"> ecological </w:t>
      </w:r>
      <w:r w:rsidRPr="00DB02C0">
        <w:rPr>
          <w:rStyle w:val="StyleUnderline"/>
        </w:rPr>
        <w:t>frameworks aiming to</w:t>
      </w:r>
      <w:r w:rsidRPr="00DB0522">
        <w:rPr>
          <w:sz w:val="16"/>
        </w:rPr>
        <w:t xml:space="preserve"> </w:t>
      </w:r>
      <w:r w:rsidRPr="00DB02C0">
        <w:rPr>
          <w:rStyle w:val="Emphasis"/>
        </w:rPr>
        <w:t>understand</w:t>
      </w:r>
      <w:r w:rsidRPr="00DB0522">
        <w:rPr>
          <w:sz w:val="16"/>
        </w:rPr>
        <w:t xml:space="preserve"> </w:t>
      </w:r>
      <w:r w:rsidRPr="00DB02C0">
        <w:rPr>
          <w:rStyle w:val="StyleUnderline"/>
        </w:rPr>
        <w:t>ecosystem responses to</w:t>
      </w:r>
      <w:r w:rsidRPr="00DB0522">
        <w:rPr>
          <w:sz w:val="16"/>
        </w:rPr>
        <w:t xml:space="preserve"> </w:t>
      </w:r>
      <w:r w:rsidRPr="00DB02C0">
        <w:rPr>
          <w:rStyle w:val="Emphasis"/>
        </w:rPr>
        <w:t>anthropogenic</w:t>
      </w:r>
      <w:r w:rsidRPr="00DB0522">
        <w:rPr>
          <w:sz w:val="16"/>
        </w:rPr>
        <w:t xml:space="preserve"> global </w:t>
      </w:r>
      <w:r w:rsidRPr="00DB02C0">
        <w:rPr>
          <w:rStyle w:val="Emphasis"/>
        </w:rPr>
        <w:t>change</w:t>
      </w:r>
      <w:r w:rsidRPr="00DB0522">
        <w:rPr>
          <w:sz w:val="16"/>
        </w:rPr>
        <w:t xml:space="preserve">1–4 . A </w:t>
      </w:r>
      <w:r w:rsidRPr="00DB02C0">
        <w:rPr>
          <w:rStyle w:val="StyleUnderline"/>
        </w:rPr>
        <w:t>threshold corresponds to a</w:t>
      </w:r>
      <w:r w:rsidRPr="00DB0522">
        <w:rPr>
          <w:sz w:val="16"/>
        </w:rPr>
        <w:t xml:space="preserve"> </w:t>
      </w:r>
      <w:r w:rsidRPr="00DB02C0">
        <w:rPr>
          <w:rStyle w:val="Emphasis"/>
        </w:rPr>
        <w:t>level of</w:t>
      </w:r>
      <w:r w:rsidRPr="00DB0522">
        <w:rPr>
          <w:sz w:val="16"/>
        </w:rPr>
        <w:t xml:space="preserve"> environmental </w:t>
      </w:r>
      <w:r w:rsidRPr="00DB02C0">
        <w:rPr>
          <w:rStyle w:val="Emphasis"/>
        </w:rPr>
        <w:t>pressure</w:t>
      </w:r>
      <w:r w:rsidRPr="00DB0522">
        <w:rPr>
          <w:sz w:val="16"/>
        </w:rPr>
        <w:t xml:space="preserve"> </w:t>
      </w:r>
      <w:r w:rsidRPr="00DB02C0">
        <w:rPr>
          <w:rStyle w:val="StyleUnderline"/>
        </w:rPr>
        <w:t>that creates a</w:t>
      </w:r>
      <w:r w:rsidRPr="00DB0522">
        <w:rPr>
          <w:sz w:val="16"/>
        </w:rPr>
        <w:t xml:space="preserve"> </w:t>
      </w:r>
      <w:r w:rsidRPr="00DB02C0">
        <w:rPr>
          <w:rStyle w:val="Emphasis"/>
        </w:rPr>
        <w:t>discontinuity</w:t>
      </w:r>
      <w:r w:rsidRPr="00DB0522">
        <w:rPr>
          <w:sz w:val="16"/>
        </w:rPr>
        <w:t xml:space="preserve"> </w:t>
      </w:r>
      <w:r w:rsidRPr="00DB02C0">
        <w:rPr>
          <w:rStyle w:val="StyleUnderline"/>
        </w:rPr>
        <w:t>in the ecosystem</w:t>
      </w:r>
      <w:r w:rsidRPr="00DB0522">
        <w:rPr>
          <w:sz w:val="16"/>
        </w:rPr>
        <w:t xml:space="preserve"> response to this pressure. Thresholds and tipping points pervade environmental policy documents5,6 as they allow definition of levels of pressure below which ecosystem responses remain within ‘safe ecological limits’6 and above which response magnitudes and their variances increase disproportionately7,8 . Anticipating when and under what conditions such threshold transgression might occur is important for sustainable environmental management.</w:t>
      </w:r>
    </w:p>
    <w:p w14:paraId="6FFC77A4" w14:textId="77777777" w:rsidR="00115737" w:rsidRPr="00DB0522" w:rsidRDefault="00115737" w:rsidP="00115737">
      <w:pPr>
        <w:rPr>
          <w:sz w:val="16"/>
        </w:rPr>
      </w:pPr>
      <w:r w:rsidRPr="00DB0522">
        <w:rPr>
          <w:sz w:val="16"/>
        </w:rPr>
        <w:t xml:space="preserve">Threshold-related concepts and their implementation in policy hinge upon the assumption that the presence of thresholds can be detected in data or—even better—predicted. </w:t>
      </w:r>
      <w:r w:rsidRPr="009318C7">
        <w:rPr>
          <w:rStyle w:val="StyleUnderline"/>
          <w:highlight w:val="yellow"/>
        </w:rPr>
        <w:t>Testing</w:t>
      </w:r>
      <w:r w:rsidRPr="00DB0522">
        <w:rPr>
          <w:rStyle w:val="StyleUnderline"/>
        </w:rPr>
        <w:t xml:space="preserve"> this </w:t>
      </w:r>
      <w:r w:rsidRPr="009318C7">
        <w:rPr>
          <w:rStyle w:val="StyleUnderline"/>
          <w:highlight w:val="yellow"/>
        </w:rPr>
        <w:t>assumption requires</w:t>
      </w:r>
      <w:r w:rsidRPr="00DB0522">
        <w:rPr>
          <w:rStyle w:val="StyleUnderline"/>
        </w:rPr>
        <w:t xml:space="preserve"> knowledge of the</w:t>
      </w:r>
      <w:r w:rsidRPr="00DB0522">
        <w:rPr>
          <w:sz w:val="16"/>
        </w:rPr>
        <w:t xml:space="preserve"> </w:t>
      </w:r>
      <w:r w:rsidRPr="00DB0522">
        <w:rPr>
          <w:rStyle w:val="Emphasis"/>
        </w:rPr>
        <w:t>ecosystem response</w:t>
      </w:r>
      <w:r w:rsidRPr="00DB0522">
        <w:rPr>
          <w:sz w:val="16"/>
        </w:rPr>
        <w:t xml:space="preserve"> </w:t>
      </w:r>
      <w:r w:rsidRPr="00DB0522">
        <w:rPr>
          <w:rStyle w:val="StyleUnderline"/>
        </w:rPr>
        <w:t>to</w:t>
      </w:r>
      <w:r w:rsidRPr="00DB0522">
        <w:rPr>
          <w:sz w:val="16"/>
        </w:rPr>
        <w:t xml:space="preserve"> an </w:t>
      </w:r>
      <w:r w:rsidRPr="00DB0522">
        <w:rPr>
          <w:rStyle w:val="Emphasis"/>
        </w:rPr>
        <w:t>environmental pressure</w:t>
      </w:r>
      <w:r w:rsidRPr="00DB0522">
        <w:rPr>
          <w:sz w:val="16"/>
        </w:rPr>
        <w:t xml:space="preserve"> </w:t>
      </w:r>
      <w:r w:rsidRPr="00DB0522">
        <w:rPr>
          <w:rStyle w:val="StyleUnderline"/>
        </w:rPr>
        <w:t>for present</w:t>
      </w:r>
      <w:r w:rsidRPr="00DB0522">
        <w:rPr>
          <w:sz w:val="16"/>
        </w:rPr>
        <w:t xml:space="preserve">-day </w:t>
      </w:r>
      <w:r w:rsidRPr="00DB0522">
        <w:rPr>
          <w:rStyle w:val="StyleUnderline"/>
        </w:rPr>
        <w:t>and potential future pressure magnitudes</w:t>
      </w:r>
      <w:r w:rsidRPr="00DB0522">
        <w:rPr>
          <w:sz w:val="16"/>
        </w:rPr>
        <w:t xml:space="preserve">. Ecological </w:t>
      </w:r>
      <w:r w:rsidRPr="00DB0522">
        <w:rPr>
          <w:rStyle w:val="StyleUnderline"/>
        </w:rPr>
        <w:t xml:space="preserve">meta-analysis has led to </w:t>
      </w:r>
      <w:r w:rsidRPr="00DB0522">
        <w:rPr>
          <w:sz w:val="16"/>
        </w:rPr>
        <w:t xml:space="preserve">the </w:t>
      </w:r>
      <w:r w:rsidRPr="009318C7">
        <w:rPr>
          <w:rStyle w:val="StyleUnderline"/>
          <w:highlight w:val="yellow"/>
        </w:rPr>
        <w:t>publication of</w:t>
      </w:r>
      <w:r w:rsidRPr="009318C7">
        <w:rPr>
          <w:sz w:val="16"/>
          <w:highlight w:val="yellow"/>
        </w:rPr>
        <w:t xml:space="preserve"> </w:t>
      </w:r>
      <w:r w:rsidRPr="009318C7">
        <w:rPr>
          <w:rStyle w:val="Emphasis"/>
          <w:highlight w:val="yellow"/>
        </w:rPr>
        <w:t>thousands of effect sizes</w:t>
      </w:r>
      <w:r w:rsidRPr="009318C7">
        <w:rPr>
          <w:sz w:val="16"/>
          <w:highlight w:val="yellow"/>
        </w:rPr>
        <w:t xml:space="preserve"> </w:t>
      </w:r>
      <w:r w:rsidRPr="009318C7">
        <w:rPr>
          <w:rStyle w:val="StyleUnderline"/>
          <w:highlight w:val="yellow"/>
        </w:rPr>
        <w:t>in</w:t>
      </w:r>
      <w:r w:rsidRPr="00DB0522">
        <w:rPr>
          <w:rStyle w:val="StyleUnderline"/>
        </w:rPr>
        <w:t xml:space="preserve"> response to</w:t>
      </w:r>
      <w:r w:rsidRPr="00DB0522">
        <w:rPr>
          <w:sz w:val="16"/>
        </w:rPr>
        <w:t xml:space="preserve"> in-situ </w:t>
      </w:r>
      <w:r w:rsidRPr="009318C7">
        <w:rPr>
          <w:rStyle w:val="Emphasis"/>
          <w:highlight w:val="yellow"/>
        </w:rPr>
        <w:t>trends</w:t>
      </w:r>
      <w:r w:rsidRPr="009318C7">
        <w:rPr>
          <w:sz w:val="16"/>
          <w:highlight w:val="yellow"/>
        </w:rPr>
        <w:t xml:space="preserve"> </w:t>
      </w:r>
      <w:r w:rsidRPr="009318C7">
        <w:rPr>
          <w:rStyle w:val="StyleUnderline"/>
          <w:highlight w:val="yellow"/>
        </w:rPr>
        <w:t>or</w:t>
      </w:r>
      <w:r w:rsidRPr="009318C7">
        <w:rPr>
          <w:sz w:val="16"/>
          <w:highlight w:val="yellow"/>
        </w:rPr>
        <w:t xml:space="preserve"> </w:t>
      </w:r>
      <w:r w:rsidRPr="009318C7">
        <w:rPr>
          <w:rStyle w:val="Emphasis"/>
          <w:highlight w:val="yellow"/>
        </w:rPr>
        <w:t>experimental manipulations</w:t>
      </w:r>
      <w:r w:rsidRPr="009318C7">
        <w:rPr>
          <w:sz w:val="16"/>
          <w:highlight w:val="yellow"/>
        </w:rPr>
        <w:t xml:space="preserve"> </w:t>
      </w:r>
      <w:r w:rsidRPr="009318C7">
        <w:rPr>
          <w:rStyle w:val="StyleUnderline"/>
          <w:highlight w:val="yellow"/>
        </w:rPr>
        <w:t>of</w:t>
      </w:r>
      <w:r w:rsidRPr="00DB0522">
        <w:rPr>
          <w:rStyle w:val="StyleUnderline"/>
        </w:rPr>
        <w:t xml:space="preserve"> key </w:t>
      </w:r>
      <w:r w:rsidRPr="009318C7">
        <w:rPr>
          <w:rStyle w:val="StyleUnderline"/>
          <w:highlight w:val="yellow"/>
        </w:rPr>
        <w:t>pressures</w:t>
      </w:r>
      <w:r w:rsidRPr="00DB0522">
        <w:rPr>
          <w:rStyle w:val="StyleUnderline"/>
        </w:rPr>
        <w:t xml:space="preserve"> of global change </w:t>
      </w:r>
      <w:r w:rsidRPr="009318C7">
        <w:rPr>
          <w:rStyle w:val="StyleUnderline"/>
          <w:highlight w:val="yellow"/>
        </w:rPr>
        <w:t>such as</w:t>
      </w:r>
      <w:r w:rsidRPr="00DB0522">
        <w:rPr>
          <w:rStyle w:val="StyleUnderline"/>
        </w:rPr>
        <w:t xml:space="preserve"> eutrophication, </w:t>
      </w:r>
      <w:r w:rsidRPr="009318C7">
        <w:rPr>
          <w:rStyle w:val="StyleUnderline"/>
          <w:highlight w:val="yellow"/>
        </w:rPr>
        <w:t>warming, land-use</w:t>
      </w:r>
      <w:r w:rsidRPr="00DB0522">
        <w:rPr>
          <w:rStyle w:val="StyleUnderline"/>
        </w:rPr>
        <w:t xml:space="preserve"> change, </w:t>
      </w:r>
      <w:r w:rsidRPr="009318C7">
        <w:rPr>
          <w:rStyle w:val="StyleUnderline"/>
          <w:highlight w:val="yellow"/>
        </w:rPr>
        <w:t>fisheries and</w:t>
      </w:r>
      <w:r w:rsidRPr="00DB0522">
        <w:rPr>
          <w:rStyle w:val="StyleUnderline"/>
        </w:rPr>
        <w:t xml:space="preserve"> ocean </w:t>
      </w:r>
      <w:r w:rsidRPr="009318C7">
        <w:rPr>
          <w:rStyle w:val="StyleUnderline"/>
          <w:highlight w:val="yellow"/>
        </w:rPr>
        <w:t>acidification</w:t>
      </w:r>
      <w:r w:rsidRPr="00DB0522">
        <w:rPr>
          <w:sz w:val="16"/>
        </w:rPr>
        <w:t xml:space="preserve">. Each study in a meta-analysis quantifies the magnitude of the response of an ecosystem variable to the strength of an applied environmental pressure (Fig. 1a). The </w:t>
      </w:r>
      <w:r w:rsidRPr="009318C7">
        <w:rPr>
          <w:rStyle w:val="StyleUnderline"/>
          <w:highlight w:val="yellow"/>
        </w:rPr>
        <w:t>entire</w:t>
      </w:r>
      <w:r w:rsidRPr="00DB0522">
        <w:rPr>
          <w:rStyle w:val="StyleUnderline"/>
        </w:rPr>
        <w:t xml:space="preserve"> set of </w:t>
      </w:r>
      <w:r w:rsidRPr="009318C7">
        <w:rPr>
          <w:rStyle w:val="StyleUnderline"/>
          <w:highlight w:val="yellow"/>
        </w:rPr>
        <w:t>studies</w:t>
      </w:r>
      <w:r w:rsidRPr="00DB0522">
        <w:rPr>
          <w:sz w:val="16"/>
        </w:rPr>
        <w:t xml:space="preserve"> in the meta-analysis then </w:t>
      </w:r>
      <w:r w:rsidRPr="009318C7">
        <w:rPr>
          <w:rStyle w:val="Emphasis"/>
          <w:highlight w:val="yellow"/>
        </w:rPr>
        <w:t>represent</w:t>
      </w:r>
      <w:r w:rsidRPr="00DB0522">
        <w:rPr>
          <w:sz w:val="16"/>
        </w:rPr>
        <w:t xml:space="preserve">s </w:t>
      </w:r>
      <w:r w:rsidRPr="009318C7">
        <w:rPr>
          <w:rStyle w:val="StyleUnderline"/>
          <w:highlight w:val="yellow"/>
        </w:rPr>
        <w:t>a</w:t>
      </w:r>
      <w:r w:rsidRPr="009318C7">
        <w:rPr>
          <w:sz w:val="16"/>
          <w:highlight w:val="yellow"/>
        </w:rPr>
        <w:t xml:space="preserve"> </w:t>
      </w:r>
      <w:r w:rsidRPr="009318C7">
        <w:rPr>
          <w:rStyle w:val="Emphasis"/>
          <w:highlight w:val="yellow"/>
        </w:rPr>
        <w:t>wide range</w:t>
      </w:r>
      <w:r w:rsidRPr="009318C7">
        <w:rPr>
          <w:sz w:val="16"/>
          <w:highlight w:val="yellow"/>
        </w:rPr>
        <w:t xml:space="preserve"> </w:t>
      </w:r>
      <w:r w:rsidRPr="009318C7">
        <w:rPr>
          <w:rStyle w:val="StyleUnderline"/>
          <w:highlight w:val="yellow"/>
        </w:rPr>
        <w:t>of pressure strengths</w:t>
      </w:r>
      <w:r w:rsidRPr="00DB0522">
        <w:rPr>
          <w:sz w:val="16"/>
        </w:rPr>
        <w:t xml:space="preserve">, which often exceed the conditions observed in nature but might be expected in future ecosystems. We </w:t>
      </w:r>
      <w:r w:rsidRPr="009318C7">
        <w:rPr>
          <w:rStyle w:val="StyleUnderline"/>
          <w:highlight w:val="yellow"/>
        </w:rPr>
        <w:t>capitalize on</w:t>
      </w:r>
      <w:r w:rsidRPr="00DB0522">
        <w:rPr>
          <w:rStyle w:val="StyleUnderline"/>
        </w:rPr>
        <w:t xml:space="preserve"> this</w:t>
      </w:r>
      <w:r w:rsidRPr="00DB0522">
        <w:rPr>
          <w:sz w:val="16"/>
        </w:rPr>
        <w:t xml:space="preserve"> </w:t>
      </w:r>
      <w:r w:rsidRPr="00DB0522">
        <w:rPr>
          <w:rStyle w:val="Emphasis"/>
        </w:rPr>
        <w:t xml:space="preserve">richness of </w:t>
      </w:r>
      <w:r w:rsidRPr="009318C7">
        <w:rPr>
          <w:rStyle w:val="Emphasis"/>
          <w:highlight w:val="yellow"/>
        </w:rPr>
        <w:t>data</w:t>
      </w:r>
      <w:r w:rsidRPr="009318C7">
        <w:rPr>
          <w:sz w:val="16"/>
          <w:highlight w:val="yellow"/>
        </w:rPr>
        <w:t xml:space="preserve"> </w:t>
      </w:r>
      <w:r w:rsidRPr="009318C7">
        <w:rPr>
          <w:rStyle w:val="StyleUnderline"/>
          <w:highlight w:val="yellow"/>
        </w:rPr>
        <w:t>by combining</w:t>
      </w:r>
      <w:r w:rsidRPr="00DB0522">
        <w:rPr>
          <w:sz w:val="16"/>
        </w:rPr>
        <w:t xml:space="preserve"> </w:t>
      </w:r>
      <w:r w:rsidRPr="00DB0522">
        <w:rPr>
          <w:rStyle w:val="Emphasis"/>
        </w:rPr>
        <w:t xml:space="preserve">available </w:t>
      </w:r>
      <w:r w:rsidRPr="009318C7">
        <w:rPr>
          <w:rStyle w:val="Emphasis"/>
          <w:highlight w:val="yellow"/>
        </w:rPr>
        <w:t>info</w:t>
      </w:r>
      <w:r w:rsidRPr="00DB0522">
        <w:rPr>
          <w:sz w:val="16"/>
        </w:rPr>
        <w:t xml:space="preserve">rmation </w:t>
      </w:r>
      <w:r w:rsidRPr="00DB0522">
        <w:rPr>
          <w:rStyle w:val="StyleUnderline"/>
        </w:rPr>
        <w:t>from</w:t>
      </w:r>
      <w:r w:rsidRPr="00DB0522">
        <w:rPr>
          <w:sz w:val="16"/>
        </w:rPr>
        <w:t xml:space="preserve"> </w:t>
      </w:r>
      <w:r w:rsidRPr="00DB0522">
        <w:rPr>
          <w:rStyle w:val="Emphasis"/>
        </w:rPr>
        <w:t>36 meta-analyses</w:t>
      </w:r>
      <w:r w:rsidRPr="00DB0522">
        <w:rPr>
          <w:sz w:val="16"/>
        </w:rPr>
        <w:t xml:space="preserve">, </w:t>
      </w:r>
      <w:r w:rsidRPr="00DB0522">
        <w:rPr>
          <w:rStyle w:val="StyleUnderline"/>
        </w:rPr>
        <w:t>providing</w:t>
      </w:r>
      <w:r w:rsidRPr="00DB0522">
        <w:rPr>
          <w:sz w:val="16"/>
        </w:rPr>
        <w:t xml:space="preserve"> </w:t>
      </w:r>
      <w:r w:rsidRPr="00DB0522">
        <w:rPr>
          <w:rStyle w:val="Emphasis"/>
        </w:rPr>
        <w:t>4,601 effect sizes</w:t>
      </w:r>
      <w:r w:rsidRPr="00DB0522">
        <w:rPr>
          <w:sz w:val="16"/>
        </w:rPr>
        <w:t xml:space="preserve"> </w:t>
      </w:r>
      <w:r w:rsidRPr="00DB0522">
        <w:rPr>
          <w:rStyle w:val="StyleUnderline"/>
        </w:rPr>
        <w:t>across ecosystems and pressures</w:t>
      </w:r>
      <w:r w:rsidRPr="00DB0522">
        <w:rPr>
          <w:sz w:val="16"/>
        </w:rPr>
        <w:t xml:space="preserve"> of global change </w:t>
      </w:r>
      <w:r w:rsidRPr="009318C7">
        <w:rPr>
          <w:rStyle w:val="StyleUnderline"/>
          <w:highlight w:val="yellow"/>
        </w:rPr>
        <w:t>into</w:t>
      </w:r>
      <w:r w:rsidRPr="00DB0522">
        <w:rPr>
          <w:rStyle w:val="StyleUnderline"/>
        </w:rPr>
        <w:t xml:space="preserve"> multiple </w:t>
      </w:r>
      <w:r w:rsidRPr="009318C7">
        <w:rPr>
          <w:rStyle w:val="StyleUnderline"/>
          <w:highlight w:val="yellow"/>
        </w:rPr>
        <w:t>tests of whether</w:t>
      </w:r>
      <w:r w:rsidRPr="00DB0522">
        <w:rPr>
          <w:rStyle w:val="StyleUnderline"/>
        </w:rPr>
        <w:t xml:space="preserve"> these </w:t>
      </w:r>
      <w:r w:rsidRPr="009318C7">
        <w:rPr>
          <w:rStyle w:val="StyleUnderline"/>
          <w:highlight w:val="yellow"/>
        </w:rPr>
        <w:t>datasets</w:t>
      </w:r>
      <w:r w:rsidRPr="00DB0522">
        <w:rPr>
          <w:sz w:val="16"/>
        </w:rPr>
        <w:t xml:space="preserve">—individually or aggregated— </w:t>
      </w:r>
      <w:r w:rsidRPr="009318C7">
        <w:rPr>
          <w:rStyle w:val="StyleUnderline"/>
          <w:highlight w:val="yellow"/>
        </w:rPr>
        <w:t>reveal a</w:t>
      </w:r>
      <w:r w:rsidRPr="009318C7">
        <w:rPr>
          <w:sz w:val="16"/>
          <w:highlight w:val="yellow"/>
        </w:rPr>
        <w:t xml:space="preserve"> </w:t>
      </w:r>
      <w:r w:rsidRPr="009318C7">
        <w:rPr>
          <w:rStyle w:val="Emphasis"/>
          <w:highlight w:val="yellow"/>
        </w:rPr>
        <w:t>response pattern</w:t>
      </w:r>
      <w:r w:rsidRPr="009318C7">
        <w:rPr>
          <w:sz w:val="16"/>
          <w:highlight w:val="yellow"/>
        </w:rPr>
        <w:t xml:space="preserve"> </w:t>
      </w:r>
      <w:r w:rsidRPr="009318C7">
        <w:rPr>
          <w:rStyle w:val="StyleUnderline"/>
          <w:highlight w:val="yellow"/>
        </w:rPr>
        <w:t>that indicates</w:t>
      </w:r>
      <w:r w:rsidRPr="009318C7">
        <w:rPr>
          <w:sz w:val="16"/>
          <w:highlight w:val="yellow"/>
        </w:rPr>
        <w:t xml:space="preserve"> </w:t>
      </w:r>
      <w:r w:rsidRPr="009318C7">
        <w:rPr>
          <w:rStyle w:val="Emphasis"/>
          <w:highlight w:val="yellow"/>
        </w:rPr>
        <w:t>transgression</w:t>
      </w:r>
      <w:r w:rsidRPr="009318C7">
        <w:rPr>
          <w:sz w:val="16"/>
          <w:highlight w:val="yellow"/>
        </w:rPr>
        <w:t xml:space="preserve"> </w:t>
      </w:r>
      <w:r w:rsidRPr="009318C7">
        <w:rPr>
          <w:rStyle w:val="StyleUnderline"/>
          <w:highlight w:val="yellow"/>
        </w:rPr>
        <w:t>of a threshold</w:t>
      </w:r>
      <w:r w:rsidRPr="00DB0522">
        <w:rPr>
          <w:sz w:val="16"/>
        </w:rPr>
        <w:t xml:space="preserve"> (Fig. 1b). We first tested whether and how ecosystems respond to increased environmental pressures by simply exploring whether ecosystems show a directional change in response to a pressure, regardless of the presence of a threshold (Fig. 1c). Second, we quantified discontinuities in the variance of responses, which would be a way to define the existence of a threshold. Finally, we tested for existence of multimodality of responses, which would be stronger evidence for alternative states under different environmental pressures.</w:t>
      </w:r>
    </w:p>
    <w:p w14:paraId="4386BED2" w14:textId="77777777" w:rsidR="00115737" w:rsidRPr="00DB0522" w:rsidRDefault="00115737" w:rsidP="00115737">
      <w:pPr>
        <w:rPr>
          <w:sz w:val="8"/>
          <w:szCs w:val="8"/>
        </w:rPr>
      </w:pPr>
      <w:r w:rsidRPr="00DB0522">
        <w:rPr>
          <w:sz w:val="8"/>
          <w:szCs w:val="8"/>
        </w:rPr>
        <w:t>Results</w:t>
      </w:r>
    </w:p>
    <w:p w14:paraId="23535BE0" w14:textId="77777777" w:rsidR="00115737" w:rsidRPr="00DB0522" w:rsidRDefault="00115737" w:rsidP="00115737">
      <w:pPr>
        <w:rPr>
          <w:sz w:val="8"/>
          <w:szCs w:val="8"/>
        </w:rPr>
      </w:pPr>
      <w:r w:rsidRPr="00DB0522">
        <w:rPr>
          <w:sz w:val="8"/>
          <w:szCs w:val="8"/>
        </w:rPr>
        <w:t>To test for general changes of systems along gradients of environmental pressures, we used an averaged Kullback–Leibler (KL) divergence method (see Methods) to quantify the overall deviation between the response distribution for a given stressor value and the marginal response distribution; that is, the response distribution when collapsing all response data onto a single axis ignoring the magnitude of the stressor variable. Most meta-analyses (23 of 36) showed changes in the response magnitude along the gradient of pressure strengths (KL; Supplementary Table 1). This provides strong evidence that direction and increasing magnitude of global environmental pressures have significant effects on ecosystem variables. While necessary, this evidence is not sufficient to support the general prevalence of threshold-type responses across ecosystems.</w:t>
      </w:r>
    </w:p>
    <w:p w14:paraId="4FF87531" w14:textId="77777777" w:rsidR="00115737" w:rsidRPr="00DB0522" w:rsidRDefault="00115737" w:rsidP="00115737">
      <w:pPr>
        <w:rPr>
          <w:sz w:val="8"/>
          <w:szCs w:val="8"/>
        </w:rPr>
      </w:pPr>
      <w:r w:rsidRPr="00DB0522">
        <w:rPr>
          <w:sz w:val="8"/>
          <w:szCs w:val="8"/>
        </w:rPr>
        <w:t>[Figure omitted]</w:t>
      </w:r>
    </w:p>
    <w:p w14:paraId="09B4CA52" w14:textId="77777777" w:rsidR="00115737" w:rsidRPr="00DB0522" w:rsidRDefault="00115737" w:rsidP="00115737">
      <w:pPr>
        <w:rPr>
          <w:sz w:val="8"/>
          <w:szCs w:val="8"/>
        </w:rPr>
      </w:pPr>
      <w:r w:rsidRPr="00DB0522">
        <w:rPr>
          <w:sz w:val="8"/>
          <w:szCs w:val="8"/>
        </w:rPr>
        <w:t>If thresholds are common, then we expect to see increased variance in response variables as the pressure strength crosses the threshold value7,8 (see Fig. 1c). To test for discontinuities in the variance of effect size responses, we used a weighted quantile ratio (QR) of interquantile range (95–5%) to quantify substantial inhomogeneity in the width of the response distribution across the range of observed stressors (see Methods). Significant changes in the variance of effect sizes were present in only eight out of 36 cases (QR; Supplementary Table 1), challenging the widespread expectation of rising variance as a signal of threshold transgression. Moreover, in those cases with a significant QR test, the increase in variance occurred frequently only at the most extreme pressure level observed in the respective meta-analysis (see later for further details).</w:t>
      </w:r>
    </w:p>
    <w:p w14:paraId="77C26661" w14:textId="77777777" w:rsidR="00115737" w:rsidRPr="00DB0522" w:rsidRDefault="00115737" w:rsidP="00115737">
      <w:pPr>
        <w:rPr>
          <w:sz w:val="8"/>
          <w:szCs w:val="8"/>
        </w:rPr>
      </w:pPr>
      <w:r w:rsidRPr="00DB0522">
        <w:rPr>
          <w:sz w:val="8"/>
          <w:szCs w:val="8"/>
        </w:rPr>
        <w:t>Stronger evidence for threshold-type ecosystem responses to increasing environmental pressure would be provided by the existence of multimodal distributional patterns, reflecting a state transition. We used Hartigan’s dip test method (HD; see Methods) to assess the multimodality of effect sizes9 , which provides a narrow test for the case of bi-(multi)-stability of responses. We found no support for widespread existence of alternative states in ecological responses to increasing pressure intensities. None of the 36 meta-analyses revealed any sign of bimodality in the frequency distribution of effect sizes (HD, P&gt;0.3 in every case; Supplementary Table 1).</w:t>
      </w:r>
    </w:p>
    <w:p w14:paraId="77DE9916" w14:textId="77777777" w:rsidR="00115737" w:rsidRPr="00DB0522" w:rsidRDefault="00115737" w:rsidP="00115737">
      <w:pPr>
        <w:rPr>
          <w:sz w:val="8"/>
          <w:szCs w:val="8"/>
        </w:rPr>
      </w:pPr>
      <w:r w:rsidRPr="00DB0522">
        <w:rPr>
          <w:sz w:val="8"/>
          <w:szCs w:val="8"/>
        </w:rPr>
        <w:t>Comparing these empirical results (Supplementary Table 1) to model data (Fig. 2 and Extended Data Fig. 1) with known presence or absence of thresholds shows that our three approaches are suitable to detect threshold transgression. For idealized data, the three tests provide a clear differentiation between gradual and threshold-associated disproportional changes in response magnitudes. However, empirical observations will be affected by different sources of variance, both systematic (cases with different locations of thresholds and magnitudes of response shift) and stochastic. With increasing noise-to-signal ratios, thresholds—although present—quickly become undetectable, as the power of QR and HD declines rapidly. The exponential decline in detection probability for QR shows that thresholds can only be identified reliably for nearly ideal data without random variation around the response magnitude (scenarios g–i in Fig. 2), with the exception of the unlikely case that all systems are characterized by the same threshold (scenario f in Fig. 2). For HD, the power collapses completely with only moderate noise levels (Fig. 2). Only KL is still able to detect changes in response magnitude with increasing pressure with increasing variance, either around gradual shifts in response magnitude (scenarios c and d in Fig. 2) or around thresholds (scenarios e–i). The simulations corroborate our general empirical finding across the 36 datasets that thresholds are rarely detectable in data even if using statistical methods developed for threshold detection.</w:t>
      </w:r>
    </w:p>
    <w:p w14:paraId="31A3D8F4" w14:textId="77777777" w:rsidR="00115737" w:rsidRPr="00DB0522" w:rsidRDefault="00115737" w:rsidP="00115737">
      <w:pPr>
        <w:rPr>
          <w:sz w:val="8"/>
          <w:szCs w:val="8"/>
        </w:rPr>
      </w:pPr>
      <w:r w:rsidRPr="00DB0522">
        <w:rPr>
          <w:sz w:val="8"/>
          <w:szCs w:val="8"/>
        </w:rPr>
        <w:t>[Figure omitted]</w:t>
      </w:r>
    </w:p>
    <w:p w14:paraId="75C6DB22" w14:textId="77777777" w:rsidR="00115737" w:rsidRPr="00DB0522" w:rsidRDefault="00115737" w:rsidP="00115737">
      <w:pPr>
        <w:rPr>
          <w:sz w:val="8"/>
          <w:szCs w:val="8"/>
        </w:rPr>
      </w:pPr>
      <w:r w:rsidRPr="00DB0522">
        <w:rPr>
          <w:sz w:val="8"/>
          <w:szCs w:val="8"/>
        </w:rPr>
        <w:t>Even when thresholds were empirically detected, limited inference can be made as shown by highlighting several individual meta-analysis datasets to illustrate specific ecosystem responses to particular environmental pressures. The first meta-analysis in our dataset (MA1.1) exemplifies the general results. The overall response of biomass production to biodiversity loss tended to be negative and became more negative for larger proportions of species lost without changes in the variational range of effect sizes (Fig. 3). This gradual response type was also found in the analysis of fertilization effects on biomass production (MA2.1) and in soil responses to changes in precipitation (MA8) and land-use change (MA9) as well as prey responses to predator loss (MA16.1). Ten additional examples of this type of response involving other drivers of environmental change are provided in the supporting material (Extended Data Fig. 2 and Supplementary Table 1). In all of these cases, the magnitude of the environmental change altered the magnitude of the response—as expected—but the variance around this relationship did not indicate the emergence of a ‘novel’ ecosystem response beyond a pressure threshold. Eight cases showed significant QR tests, of which three showed an increase in response variance only at highest pressure strength and two cases showed a reduction in response variance with increasing pressure. Thus, only three out of 36 cases showed a shifting distribution of effect sizes with increasing pressure that was consistent with the emergence of new types of responses above a threshold. These comprise land-use change effects on mammal abundance (MA6.5), warming effects on corals (MA10) and fertilization effects on microbial respiration (MA17.2; all Extended Data Fig. 2). By contrast, in 12 of the 36 meta-analyses, neither KL nor QR were significant (exemplified by MA23.1 in Fig. 3; for others see Extended Data Fig. 2), indicating that no increases in response magnitudes or threshold trangressions were observed.</w:t>
      </w:r>
    </w:p>
    <w:p w14:paraId="68D1A707" w14:textId="77777777" w:rsidR="00115737" w:rsidRPr="00DB0522" w:rsidRDefault="00115737" w:rsidP="00115737">
      <w:pPr>
        <w:rPr>
          <w:sz w:val="8"/>
          <w:szCs w:val="8"/>
        </w:rPr>
      </w:pPr>
      <w:r w:rsidRPr="00DB0522">
        <w:rPr>
          <w:sz w:val="8"/>
          <w:szCs w:val="8"/>
        </w:rPr>
        <w:t>These results are relevant for across-system analyses of single pressure gradients but in many cases management might not have a-priori knowledge of which pressure gradient leads to transgressions. To analyse this situation, we further aggregated our analysis across drivers, organism groups and ecosystems, by standardizing and normalizing the pressure gradient to a median of 0 and a range of –1 to 1 (Fig. 4). The range of responses was impressive, the effect sizes in cases indicated &gt;200-fold increase or decrease in the measured ecosystem variable (Fig. 4a). Both KL and QR tests were highly significant for the aggregated data, indicating a strong impact of pressure intensity on the strength and variance of the ecological response (Supplementary Table 1). However, this increase in the variance of effect sizes was found for studies with normalized pressures &gt;0.5, which comprised the top 3.5% of the manipulated range of potential impacts (Fig. 4b). This observation resembles a ‘sledgehammer effect’; that is, system transformation by huge impact, which is a trivial consequence of the large pressure magnitude and the complete transformation of the system.</w:t>
      </w:r>
    </w:p>
    <w:p w14:paraId="4E01A52A" w14:textId="77777777" w:rsidR="00115737" w:rsidRPr="00DB0522" w:rsidRDefault="00115737" w:rsidP="00115737">
      <w:pPr>
        <w:rPr>
          <w:sz w:val="8"/>
          <w:szCs w:val="8"/>
        </w:rPr>
      </w:pPr>
      <w:r w:rsidRPr="00DB0522">
        <w:rPr>
          <w:sz w:val="8"/>
          <w:szCs w:val="8"/>
        </w:rPr>
        <w:t>As the sign of the effect size depends upon the specific association of driver and effect in each meta-analysis, we also analysed the absolute magnitude of response (|LRR|) independent of sign for the aggregated dataset (Fig. 4c). We found that the median |LRR| increased with increasing environmental pressure, as did the variance, particularly so at the highest pressure magnitudes (significant KL and QR tests; Supplementary Table 1). The median |LRR| corresponded to 1.5–2-fold increases or decreases in process rates or properties, whereas the range of responses (the 5–95% quantiles of |LRR|) exceeded fivefold changes even at the smallest pressure strengths. Thus, even at very small pressures, very large responses can occur.</w:t>
      </w:r>
    </w:p>
    <w:p w14:paraId="302A0C22" w14:textId="77777777" w:rsidR="00115737" w:rsidRPr="00DB0522" w:rsidRDefault="00115737" w:rsidP="00115737">
      <w:pPr>
        <w:rPr>
          <w:sz w:val="8"/>
          <w:szCs w:val="8"/>
        </w:rPr>
      </w:pPr>
      <w:r w:rsidRPr="00DB0522">
        <w:rPr>
          <w:sz w:val="8"/>
          <w:szCs w:val="8"/>
        </w:rPr>
        <w:t>Discussion</w:t>
      </w:r>
    </w:p>
    <w:p w14:paraId="58203FF4" w14:textId="77777777" w:rsidR="00115737" w:rsidRPr="00DB0522" w:rsidRDefault="00115737" w:rsidP="00115737">
      <w:pPr>
        <w:rPr>
          <w:sz w:val="16"/>
        </w:rPr>
      </w:pPr>
      <w:r w:rsidRPr="009318C7">
        <w:rPr>
          <w:rStyle w:val="StyleUnderline"/>
          <w:highlight w:val="yellow"/>
        </w:rPr>
        <w:t>Analysis</w:t>
      </w:r>
      <w:r w:rsidRPr="00DB0522">
        <w:rPr>
          <w:rStyle w:val="StyleUnderline"/>
        </w:rPr>
        <w:t xml:space="preserve"> of the</w:t>
      </w:r>
      <w:r w:rsidRPr="00DB0522">
        <w:rPr>
          <w:sz w:val="16"/>
        </w:rPr>
        <w:t xml:space="preserve"> 4,601 </w:t>
      </w:r>
      <w:r w:rsidRPr="00DB0522">
        <w:rPr>
          <w:rStyle w:val="StyleUnderline"/>
        </w:rPr>
        <w:t>experiments</w:t>
      </w:r>
      <w:r w:rsidRPr="00DB0522">
        <w:rPr>
          <w:sz w:val="16"/>
        </w:rPr>
        <w:t xml:space="preserve"> that </w:t>
      </w:r>
      <w:r w:rsidRPr="00DB0522">
        <w:rPr>
          <w:rStyle w:val="StyleUnderline"/>
        </w:rPr>
        <w:t xml:space="preserve">we </w:t>
      </w:r>
      <w:r w:rsidRPr="009318C7">
        <w:rPr>
          <w:rStyle w:val="StyleUnderline"/>
          <w:highlight w:val="yellow"/>
        </w:rPr>
        <w:t>assembled</w:t>
      </w:r>
      <w:r w:rsidRPr="00DB0522">
        <w:rPr>
          <w:rStyle w:val="StyleUnderline"/>
        </w:rPr>
        <w:t xml:space="preserve"> here</w:t>
      </w:r>
      <w:r w:rsidRPr="00DB0522">
        <w:rPr>
          <w:sz w:val="16"/>
        </w:rPr>
        <w:t xml:space="preserve">, potentially </w:t>
      </w:r>
      <w:r w:rsidRPr="009318C7">
        <w:rPr>
          <w:rStyle w:val="StyleUnderline"/>
          <w:highlight w:val="yellow"/>
        </w:rPr>
        <w:t>the</w:t>
      </w:r>
      <w:r w:rsidRPr="009318C7">
        <w:rPr>
          <w:sz w:val="16"/>
          <w:highlight w:val="yellow"/>
        </w:rPr>
        <w:t xml:space="preserve"> </w:t>
      </w:r>
      <w:r w:rsidRPr="009318C7">
        <w:rPr>
          <w:rStyle w:val="Emphasis"/>
          <w:highlight w:val="yellow"/>
        </w:rPr>
        <w:t>most comprehensive data available</w:t>
      </w:r>
      <w:r w:rsidRPr="00DB0522">
        <w:rPr>
          <w:sz w:val="16"/>
        </w:rPr>
        <w:t xml:space="preserve">, </w:t>
      </w:r>
      <w:r w:rsidRPr="00DB0522">
        <w:rPr>
          <w:rStyle w:val="StyleUnderline"/>
        </w:rPr>
        <w:t>did not enable us to estimate</w:t>
      </w:r>
      <w:r w:rsidRPr="00DB0522">
        <w:rPr>
          <w:sz w:val="16"/>
        </w:rPr>
        <w:t xml:space="preserve"> </w:t>
      </w:r>
      <w:r w:rsidRPr="00DB0522">
        <w:rPr>
          <w:rStyle w:val="Emphasis"/>
        </w:rPr>
        <w:t>where</w:t>
      </w:r>
      <w:r w:rsidRPr="00DB0522">
        <w:rPr>
          <w:sz w:val="16"/>
        </w:rPr>
        <w:t xml:space="preserve"> </w:t>
      </w:r>
      <w:r w:rsidRPr="00DB0522">
        <w:rPr>
          <w:rStyle w:val="StyleUnderline"/>
        </w:rPr>
        <w:t>thresholds might have been crossed</w:t>
      </w:r>
      <w:r w:rsidRPr="00DB0522">
        <w:rPr>
          <w:sz w:val="16"/>
        </w:rPr>
        <w:t xml:space="preserve">. Instead, the data suggest that the ecosystem impacts of human-induced changes in environmental drivers are better characterized by gradual shifts in response magnitudes with increasing pressure coupled with broad variations around this trend. While our analyses do not rule out the existence of tipping points, </w:t>
      </w:r>
      <w:r w:rsidRPr="00DB0522">
        <w:rPr>
          <w:rStyle w:val="StyleUnderline"/>
        </w:rPr>
        <w:t>they bring into question the</w:t>
      </w:r>
      <w:r w:rsidRPr="00DB0522">
        <w:rPr>
          <w:sz w:val="16"/>
        </w:rPr>
        <w:t xml:space="preserve"> </w:t>
      </w:r>
      <w:r w:rsidRPr="00DB0522">
        <w:rPr>
          <w:rStyle w:val="Emphasis"/>
        </w:rPr>
        <w:t>utility</w:t>
      </w:r>
      <w:r w:rsidRPr="00DB0522">
        <w:rPr>
          <w:sz w:val="16"/>
        </w:rPr>
        <w:t xml:space="preserve"> </w:t>
      </w:r>
      <w:r w:rsidRPr="00DB0522">
        <w:rPr>
          <w:rStyle w:val="StyleUnderline"/>
        </w:rPr>
        <w:t>of threshold-based concepts</w:t>
      </w:r>
      <w:r w:rsidRPr="00DB0522">
        <w:rPr>
          <w:sz w:val="16"/>
        </w:rPr>
        <w:t xml:space="preserve"> </w:t>
      </w:r>
      <w:r w:rsidRPr="00DB0522">
        <w:rPr>
          <w:rStyle w:val="Emphasis"/>
        </w:rPr>
        <w:t>in</w:t>
      </w:r>
      <w:r w:rsidRPr="00DB0522">
        <w:rPr>
          <w:sz w:val="16"/>
        </w:rPr>
        <w:t xml:space="preserve"> management and </w:t>
      </w:r>
      <w:r w:rsidRPr="00DB0522">
        <w:rPr>
          <w:rStyle w:val="Emphasis"/>
        </w:rPr>
        <w:t>policy</w:t>
      </w:r>
      <w:r w:rsidRPr="00DB0522">
        <w:rPr>
          <w:sz w:val="16"/>
        </w:rPr>
        <w:t xml:space="preserve"> </w:t>
      </w:r>
      <w:r w:rsidRPr="00DB0522">
        <w:rPr>
          <w:rStyle w:val="StyleUnderline"/>
        </w:rPr>
        <w:t>if we cannot detect thresholds in nature</w:t>
      </w:r>
      <w:r w:rsidRPr="00DB0522">
        <w:rPr>
          <w:sz w:val="16"/>
        </w:rPr>
        <w:t>10,11. Expectation of threshold responses ultimately leads to an underestimation of the large consequences of small environmental pressures12. Moreover, it marginalizes the importance of other, more complex, nonlinear dynamics under global change, which may underlie the considerable variance around gradually increasing response magnitudes.</w:t>
      </w:r>
    </w:p>
    <w:p w14:paraId="6842580B" w14:textId="77777777" w:rsidR="00115737" w:rsidRPr="00DB0522" w:rsidRDefault="00115737" w:rsidP="00115737">
      <w:pPr>
        <w:rPr>
          <w:sz w:val="16"/>
        </w:rPr>
      </w:pPr>
      <w:r w:rsidRPr="00DB0522">
        <w:rPr>
          <w:rStyle w:val="StyleUnderline"/>
        </w:rPr>
        <w:t>Our use of</w:t>
      </w:r>
      <w:r w:rsidRPr="00DB0522">
        <w:rPr>
          <w:sz w:val="16"/>
        </w:rPr>
        <w:t xml:space="preserve"> </w:t>
      </w:r>
      <w:r w:rsidRPr="00DB0522">
        <w:rPr>
          <w:rStyle w:val="Emphasis"/>
        </w:rPr>
        <w:t>field</w:t>
      </w:r>
      <w:r w:rsidRPr="00DB0522">
        <w:rPr>
          <w:sz w:val="16"/>
        </w:rPr>
        <w:t xml:space="preserve"> </w:t>
      </w:r>
      <w:r w:rsidRPr="00DB0522">
        <w:rPr>
          <w:rStyle w:val="StyleUnderline"/>
        </w:rPr>
        <w:t>and</w:t>
      </w:r>
      <w:r w:rsidRPr="00DB0522">
        <w:rPr>
          <w:sz w:val="16"/>
        </w:rPr>
        <w:t xml:space="preserve"> </w:t>
      </w:r>
      <w:r w:rsidRPr="00DB0522">
        <w:rPr>
          <w:rStyle w:val="Emphasis"/>
        </w:rPr>
        <w:t>seminatural</w:t>
      </w:r>
      <w:r w:rsidRPr="00DB0522">
        <w:rPr>
          <w:sz w:val="16"/>
        </w:rPr>
        <w:t xml:space="preserve"> </w:t>
      </w:r>
      <w:r w:rsidRPr="009318C7">
        <w:rPr>
          <w:rStyle w:val="StyleUnderline"/>
          <w:highlight w:val="yellow"/>
        </w:rPr>
        <w:t>experiments has</w:t>
      </w:r>
      <w:r w:rsidRPr="00DB0522">
        <w:rPr>
          <w:rStyle w:val="StyleUnderline"/>
        </w:rPr>
        <w:t xml:space="preserve"> the</w:t>
      </w:r>
      <w:r w:rsidRPr="00DB0522">
        <w:rPr>
          <w:sz w:val="16"/>
        </w:rPr>
        <w:t xml:space="preserve"> </w:t>
      </w:r>
      <w:r w:rsidRPr="009318C7">
        <w:rPr>
          <w:rStyle w:val="Emphasis"/>
          <w:highlight w:val="yellow"/>
        </w:rPr>
        <w:t>advantage</w:t>
      </w:r>
      <w:r w:rsidRPr="009318C7">
        <w:rPr>
          <w:sz w:val="16"/>
          <w:highlight w:val="yellow"/>
        </w:rPr>
        <w:t xml:space="preserve"> </w:t>
      </w:r>
      <w:r w:rsidRPr="009318C7">
        <w:rPr>
          <w:rStyle w:val="StyleUnderline"/>
          <w:highlight w:val="yellow"/>
        </w:rPr>
        <w:t>that</w:t>
      </w:r>
      <w:r w:rsidRPr="00DB0522">
        <w:rPr>
          <w:rStyle w:val="StyleUnderline"/>
        </w:rPr>
        <w:t xml:space="preserve"> these</w:t>
      </w:r>
      <w:r w:rsidRPr="00DB0522">
        <w:rPr>
          <w:sz w:val="16"/>
        </w:rPr>
        <w:t xml:space="preserve"> often </w:t>
      </w:r>
      <w:r w:rsidRPr="009318C7">
        <w:rPr>
          <w:rStyle w:val="StyleUnderline"/>
          <w:highlight w:val="yellow"/>
        </w:rPr>
        <w:t>involve pressures that are</w:t>
      </w:r>
      <w:r w:rsidRPr="009318C7">
        <w:rPr>
          <w:sz w:val="16"/>
          <w:highlight w:val="yellow"/>
        </w:rPr>
        <w:t xml:space="preserve"> </w:t>
      </w:r>
      <w:r w:rsidRPr="009318C7">
        <w:rPr>
          <w:rStyle w:val="Emphasis"/>
          <w:highlight w:val="yellow"/>
        </w:rPr>
        <w:t>larger than observed</w:t>
      </w:r>
      <w:r w:rsidRPr="00DB0522">
        <w:rPr>
          <w:sz w:val="16"/>
        </w:rPr>
        <w:t xml:space="preserve"> environmental </w:t>
      </w:r>
      <w:r w:rsidRPr="009318C7">
        <w:rPr>
          <w:rStyle w:val="Emphasis"/>
          <w:highlight w:val="yellow"/>
        </w:rPr>
        <w:t>conditions</w:t>
      </w:r>
      <w:r w:rsidRPr="009318C7">
        <w:rPr>
          <w:sz w:val="16"/>
          <w:highlight w:val="yellow"/>
        </w:rPr>
        <w:t xml:space="preserve">, </w:t>
      </w:r>
      <w:r w:rsidRPr="009318C7">
        <w:rPr>
          <w:rStyle w:val="StyleUnderline"/>
          <w:highlight w:val="yellow"/>
        </w:rPr>
        <w:t>as they</w:t>
      </w:r>
      <w:r w:rsidRPr="00DB0522">
        <w:rPr>
          <w:rStyle w:val="StyleUnderline"/>
        </w:rPr>
        <w:t xml:space="preserve"> commonly </w:t>
      </w:r>
      <w:r w:rsidRPr="009318C7">
        <w:rPr>
          <w:rStyle w:val="StyleUnderline"/>
          <w:highlight w:val="yellow"/>
        </w:rPr>
        <w:t>incorporate</w:t>
      </w:r>
      <w:r w:rsidRPr="009318C7">
        <w:rPr>
          <w:sz w:val="16"/>
          <w:highlight w:val="yellow"/>
        </w:rPr>
        <w:t xml:space="preserve"> </w:t>
      </w:r>
      <w:r w:rsidRPr="009318C7">
        <w:rPr>
          <w:rStyle w:val="Emphasis"/>
          <w:highlight w:val="yellow"/>
        </w:rPr>
        <w:t>future scenarios</w:t>
      </w:r>
      <w:r w:rsidRPr="00DB0522">
        <w:rPr>
          <w:sz w:val="16"/>
        </w:rPr>
        <w:t xml:space="preserve"> </w:t>
      </w:r>
      <w:r w:rsidRPr="00DB0522">
        <w:rPr>
          <w:rStyle w:val="StyleUnderline"/>
        </w:rPr>
        <w:t>of severe environmental change</w:t>
      </w:r>
      <w:r w:rsidRPr="00DB0522">
        <w:rPr>
          <w:sz w:val="16"/>
        </w:rPr>
        <w:t xml:space="preserve">13. This counters the argument that thresholds exist but have not yet been reached. Still, some caveats to our approach need to be acknowledged. First, the absence of evidence is obviously not the evidence of absence: as shown by our explicit analysis of test power, the existence of thresholds can be masked by high interstudy variance (especially for HD). However, </w:t>
      </w:r>
      <w:r w:rsidRPr="00DB0522">
        <w:rPr>
          <w:rStyle w:val="StyleUnderline"/>
        </w:rPr>
        <w:t>this</w:t>
      </w:r>
      <w:r w:rsidRPr="00DB0522">
        <w:rPr>
          <w:sz w:val="16"/>
        </w:rPr>
        <w:t xml:space="preserve"> also </w:t>
      </w:r>
      <w:r w:rsidRPr="00DB0522">
        <w:rPr>
          <w:rStyle w:val="StyleUnderline"/>
        </w:rPr>
        <w:t>questions</w:t>
      </w:r>
      <w:r w:rsidRPr="00DB0522">
        <w:rPr>
          <w:sz w:val="16"/>
        </w:rPr>
        <w:t xml:space="preserve"> the usefulness of </w:t>
      </w:r>
      <w:r w:rsidRPr="00DB0522">
        <w:rPr>
          <w:rStyle w:val="StyleUnderline"/>
        </w:rPr>
        <w:t>thresholds if their occurrence is</w:t>
      </w:r>
      <w:r w:rsidRPr="00DB0522">
        <w:rPr>
          <w:sz w:val="16"/>
        </w:rPr>
        <w:t xml:space="preserve"> </w:t>
      </w:r>
      <w:r w:rsidRPr="00DB0522">
        <w:rPr>
          <w:rStyle w:val="Emphasis"/>
        </w:rPr>
        <w:t>dependent</w:t>
      </w:r>
      <w:r w:rsidRPr="00DB0522">
        <w:rPr>
          <w:sz w:val="16"/>
        </w:rPr>
        <w:t xml:space="preserve"> </w:t>
      </w:r>
      <w:r w:rsidRPr="00DB0522">
        <w:rPr>
          <w:rStyle w:val="StyleUnderline"/>
        </w:rPr>
        <w:t>on the</w:t>
      </w:r>
      <w:r w:rsidRPr="00DB0522">
        <w:rPr>
          <w:sz w:val="16"/>
        </w:rPr>
        <w:t xml:space="preserve"> </w:t>
      </w:r>
      <w:r w:rsidRPr="00DB0522">
        <w:rPr>
          <w:rStyle w:val="Emphasis"/>
        </w:rPr>
        <w:t>complex interaction</w:t>
      </w:r>
      <w:r w:rsidRPr="00DB0522">
        <w:rPr>
          <w:sz w:val="16"/>
        </w:rPr>
        <w:t xml:space="preserve"> </w:t>
      </w:r>
      <w:r w:rsidRPr="00DB0522">
        <w:rPr>
          <w:rStyle w:val="StyleUnderline"/>
        </w:rPr>
        <w:t>of multiple pressures and their detection is only possible under</w:t>
      </w:r>
      <w:r w:rsidRPr="00DB0522">
        <w:rPr>
          <w:sz w:val="16"/>
        </w:rPr>
        <w:t xml:space="preserve"> </w:t>
      </w:r>
      <w:r w:rsidRPr="00DB0522">
        <w:rPr>
          <w:rStyle w:val="Emphasis"/>
        </w:rPr>
        <w:t>very high</w:t>
      </w:r>
      <w:r w:rsidRPr="00DB0522">
        <w:rPr>
          <w:sz w:val="16"/>
        </w:rPr>
        <w:t xml:space="preserve"> </w:t>
      </w:r>
      <w:r w:rsidRPr="00DB0522">
        <w:rPr>
          <w:rStyle w:val="StyleUnderline"/>
        </w:rPr>
        <w:t>signal-to-noise ratios</w:t>
      </w:r>
      <w:r w:rsidRPr="00DB0522">
        <w:rPr>
          <w:sz w:val="16"/>
        </w:rPr>
        <w:t xml:space="preserve">. Without a-priori knowledge across specific systems of when thresholds might appear, </w:t>
      </w:r>
      <w:r w:rsidRPr="009318C7">
        <w:rPr>
          <w:rStyle w:val="StyleUnderline"/>
          <w:highlight w:val="yellow"/>
        </w:rPr>
        <w:t>any</w:t>
      </w:r>
      <w:r w:rsidRPr="00DB0522">
        <w:rPr>
          <w:rStyle w:val="StyleUnderline"/>
        </w:rPr>
        <w:t xml:space="preserve"> definition of thresholds</w:t>
      </w:r>
      <w:r w:rsidRPr="00DB0522">
        <w:rPr>
          <w:sz w:val="16"/>
        </w:rPr>
        <w:t xml:space="preserve">—even </w:t>
      </w:r>
      <w:r w:rsidRPr="00DB0522">
        <w:rPr>
          <w:rStyle w:val="StyleUnderline"/>
        </w:rPr>
        <w:t>if</w:t>
      </w:r>
      <w:r w:rsidRPr="00DB0522">
        <w:rPr>
          <w:sz w:val="16"/>
        </w:rPr>
        <w:t xml:space="preserve"> </w:t>
      </w:r>
      <w:r w:rsidRPr="009318C7">
        <w:rPr>
          <w:rStyle w:val="Emphasis"/>
          <w:highlight w:val="yellow"/>
        </w:rPr>
        <w:t>precautionary principle</w:t>
      </w:r>
      <w:r w:rsidRPr="00DB0522">
        <w:rPr>
          <w:rStyle w:val="Emphasis"/>
        </w:rPr>
        <w:t>s</w:t>
      </w:r>
      <w:r w:rsidRPr="00DB0522">
        <w:rPr>
          <w:sz w:val="16"/>
        </w:rPr>
        <w:t xml:space="preserve"> </w:t>
      </w:r>
      <w:r w:rsidRPr="00DB0522">
        <w:rPr>
          <w:rStyle w:val="StyleUnderline"/>
        </w:rPr>
        <w:t>are used—</w:t>
      </w:r>
      <w:r w:rsidRPr="009318C7">
        <w:rPr>
          <w:rStyle w:val="StyleUnderline"/>
          <w:highlight w:val="yellow"/>
        </w:rPr>
        <w:t>must remain</w:t>
      </w:r>
      <w:r w:rsidRPr="009318C7">
        <w:rPr>
          <w:sz w:val="16"/>
          <w:highlight w:val="yellow"/>
        </w:rPr>
        <w:t xml:space="preserve"> </w:t>
      </w:r>
      <w:r w:rsidRPr="009318C7">
        <w:rPr>
          <w:rStyle w:val="Emphasis"/>
          <w:highlight w:val="yellow"/>
        </w:rPr>
        <w:t>arbitrary</w:t>
      </w:r>
      <w:r w:rsidRPr="00DB0522">
        <w:rPr>
          <w:sz w:val="16"/>
        </w:rPr>
        <w:t xml:space="preserve">. Second, we focused on functional, not compositional, aspects of ecosystems and do not make conclusions about threshold pressures for changes in composition. However, compositional and functional stability often show interdependencies14 because compensatory dynamics between species may dampen the response in ecosystem functions15 or allow for rapid recovery from a phase shift16–18. </w:t>
      </w:r>
      <w:r w:rsidRPr="009318C7">
        <w:rPr>
          <w:rStyle w:val="StyleUnderline"/>
          <w:highlight w:val="yellow"/>
        </w:rPr>
        <w:t>Given</w:t>
      </w:r>
      <w:r w:rsidRPr="00DB0522">
        <w:rPr>
          <w:sz w:val="16"/>
        </w:rPr>
        <w:t xml:space="preserve"> that the </w:t>
      </w:r>
      <w:r w:rsidRPr="009318C7">
        <w:rPr>
          <w:rStyle w:val="StyleUnderline"/>
          <w:highlight w:val="yellow"/>
        </w:rPr>
        <w:t>functions</w:t>
      </w:r>
      <w:r w:rsidRPr="00DB0522">
        <w:rPr>
          <w:sz w:val="16"/>
        </w:rPr>
        <w:t xml:space="preserve"> addressed here often </w:t>
      </w:r>
      <w:r w:rsidRPr="009318C7">
        <w:rPr>
          <w:rStyle w:val="StyleUnderline"/>
          <w:highlight w:val="yellow"/>
        </w:rPr>
        <w:t>are</w:t>
      </w:r>
      <w:r w:rsidRPr="009318C7">
        <w:rPr>
          <w:sz w:val="16"/>
          <w:highlight w:val="yellow"/>
        </w:rPr>
        <w:t xml:space="preserve"> </w:t>
      </w:r>
      <w:r w:rsidRPr="009318C7">
        <w:rPr>
          <w:rStyle w:val="Emphasis"/>
          <w:highlight w:val="yellow"/>
        </w:rPr>
        <w:t>aggregate properties</w:t>
      </w:r>
      <w:r w:rsidRPr="00DB0522">
        <w:rPr>
          <w:sz w:val="16"/>
        </w:rPr>
        <w:t xml:space="preserve"> </w:t>
      </w:r>
      <w:r w:rsidRPr="00DB0522">
        <w:rPr>
          <w:rStyle w:val="StyleUnderline"/>
        </w:rPr>
        <w:t>of</w:t>
      </w:r>
      <w:r w:rsidRPr="00DB0522">
        <w:rPr>
          <w:sz w:val="16"/>
        </w:rPr>
        <w:t xml:space="preserve"> the </w:t>
      </w:r>
      <w:r w:rsidRPr="00DB0522">
        <w:rPr>
          <w:rStyle w:val="StyleUnderline"/>
        </w:rPr>
        <w:t>communities investigated, we</w:t>
      </w:r>
      <w:r w:rsidRPr="00DB0522">
        <w:rPr>
          <w:sz w:val="16"/>
        </w:rPr>
        <w:t xml:space="preserve"> thus </w:t>
      </w:r>
      <w:r w:rsidRPr="00DB0522">
        <w:rPr>
          <w:rStyle w:val="StyleUnderline"/>
        </w:rPr>
        <w:t>consider it</w:t>
      </w:r>
      <w:r w:rsidRPr="00DB0522">
        <w:rPr>
          <w:sz w:val="16"/>
        </w:rPr>
        <w:t xml:space="preserve"> </w:t>
      </w:r>
      <w:r w:rsidRPr="00DB0522">
        <w:rPr>
          <w:rStyle w:val="Emphasis"/>
        </w:rPr>
        <w:t>unlikely</w:t>
      </w:r>
      <w:r w:rsidRPr="00DB0522">
        <w:rPr>
          <w:sz w:val="16"/>
        </w:rPr>
        <w:t xml:space="preserve"> that </w:t>
      </w:r>
      <w:r w:rsidRPr="00DB0522">
        <w:rPr>
          <w:rStyle w:val="StyleUnderline"/>
        </w:rPr>
        <w:t>thresholds are</w:t>
      </w:r>
      <w:r w:rsidRPr="00DB0522">
        <w:rPr>
          <w:sz w:val="16"/>
        </w:rPr>
        <w:t xml:space="preserve"> </w:t>
      </w:r>
      <w:r w:rsidRPr="00DB0522">
        <w:rPr>
          <w:rStyle w:val="Emphasis"/>
        </w:rPr>
        <w:t>more prevalent</w:t>
      </w:r>
      <w:r w:rsidRPr="00DB0522">
        <w:rPr>
          <w:sz w:val="16"/>
        </w:rPr>
        <w:t xml:space="preserve"> </w:t>
      </w:r>
      <w:r w:rsidRPr="00DB0522">
        <w:rPr>
          <w:rStyle w:val="StyleUnderline"/>
        </w:rPr>
        <w:t>for compositional responses</w:t>
      </w:r>
      <w:r w:rsidRPr="00DB0522">
        <w:rPr>
          <w:sz w:val="16"/>
        </w:rPr>
        <w:t>. Third, the temporal extent of the experimental studies in our database is limited; it rarely exceeds the scale of tens of generations of organisms. However, there is no strong support for why threshold transgressions should increase through time. Threshold-related concepts thus would be untestable in ecology, as their absence could always be ascribed to insufficiently long observation periods.</w:t>
      </w:r>
    </w:p>
    <w:p w14:paraId="5438871F" w14:textId="77777777" w:rsidR="00115737" w:rsidRPr="00DB0522" w:rsidRDefault="00115737" w:rsidP="00115737">
      <w:pPr>
        <w:rPr>
          <w:sz w:val="16"/>
        </w:rPr>
      </w:pPr>
      <w:r w:rsidRPr="00DB0522">
        <w:rPr>
          <w:sz w:val="16"/>
        </w:rPr>
        <w:t>[Figure omitted]</w:t>
      </w:r>
    </w:p>
    <w:p w14:paraId="17A48409" w14:textId="77777777" w:rsidR="00115737" w:rsidRDefault="00115737" w:rsidP="00115737">
      <w:pPr>
        <w:rPr>
          <w:sz w:val="16"/>
        </w:rPr>
      </w:pPr>
      <w:r w:rsidRPr="00DB0522">
        <w:rPr>
          <w:sz w:val="16"/>
        </w:rPr>
        <w:t xml:space="preserve">The </w:t>
      </w:r>
      <w:r w:rsidRPr="009318C7">
        <w:rPr>
          <w:rStyle w:val="StyleUnderline"/>
          <w:highlight w:val="yellow"/>
        </w:rPr>
        <w:t>lack of</w:t>
      </w:r>
      <w:r w:rsidRPr="009318C7">
        <w:rPr>
          <w:sz w:val="16"/>
          <w:highlight w:val="yellow"/>
        </w:rPr>
        <w:t xml:space="preserve"> </w:t>
      </w:r>
      <w:r w:rsidRPr="009318C7">
        <w:rPr>
          <w:rStyle w:val="Emphasis"/>
          <w:highlight w:val="yellow"/>
        </w:rPr>
        <w:t>clear</w:t>
      </w:r>
      <w:r w:rsidRPr="00DB0522">
        <w:rPr>
          <w:sz w:val="16"/>
        </w:rPr>
        <w:t xml:space="preserve">ly defined </w:t>
      </w:r>
      <w:r w:rsidRPr="00DB0522">
        <w:rPr>
          <w:rStyle w:val="StyleUnderline"/>
        </w:rPr>
        <w:t>and</w:t>
      </w:r>
      <w:r w:rsidRPr="00DB0522">
        <w:rPr>
          <w:sz w:val="16"/>
        </w:rPr>
        <w:t xml:space="preserve"> </w:t>
      </w:r>
      <w:r w:rsidRPr="00DB0522">
        <w:rPr>
          <w:rStyle w:val="Emphasis"/>
        </w:rPr>
        <w:t xml:space="preserve">generally applicable </w:t>
      </w:r>
      <w:r w:rsidRPr="009318C7">
        <w:rPr>
          <w:rStyle w:val="Emphasis"/>
          <w:highlight w:val="yellow"/>
        </w:rPr>
        <w:t>thresholds</w:t>
      </w:r>
      <w:r w:rsidRPr="00DB0522">
        <w:rPr>
          <w:sz w:val="16"/>
        </w:rPr>
        <w:t xml:space="preserve"> </w:t>
      </w:r>
      <w:r w:rsidRPr="00DB0522">
        <w:rPr>
          <w:rStyle w:val="StyleUnderline"/>
        </w:rPr>
        <w:t>distinguishing</w:t>
      </w:r>
      <w:r w:rsidRPr="00DB0522">
        <w:rPr>
          <w:sz w:val="16"/>
        </w:rPr>
        <w:t xml:space="preserve"> between </w:t>
      </w:r>
      <w:r w:rsidRPr="00DB0522">
        <w:rPr>
          <w:rStyle w:val="StyleUnderline"/>
        </w:rPr>
        <w:t>tolerable and non-tolerable responses has</w:t>
      </w:r>
      <w:r w:rsidRPr="00DB0522">
        <w:rPr>
          <w:sz w:val="16"/>
        </w:rPr>
        <w:t xml:space="preserve"> </w:t>
      </w:r>
      <w:r w:rsidRPr="00DB0522">
        <w:rPr>
          <w:rStyle w:val="Emphasis"/>
        </w:rPr>
        <w:t>obvious</w:t>
      </w:r>
      <w:r w:rsidRPr="00DB0522">
        <w:rPr>
          <w:sz w:val="16"/>
        </w:rPr>
        <w:t xml:space="preserve"> </w:t>
      </w:r>
      <w:r w:rsidRPr="00DB0522">
        <w:rPr>
          <w:rStyle w:val="StyleUnderline"/>
        </w:rPr>
        <w:t>implications</w:t>
      </w:r>
      <w:r w:rsidRPr="00DB0522">
        <w:rPr>
          <w:sz w:val="16"/>
        </w:rPr>
        <w:t xml:space="preserve"> for environmental policies. The use of thresholds has been critically discussed in ecosystem management, conservation and restoration19–21 to establish precautionary principles for environmental policy. </w:t>
      </w:r>
      <w:r w:rsidRPr="00DB0522">
        <w:rPr>
          <w:rStyle w:val="StyleUnderline"/>
        </w:rPr>
        <w:t>Using</w:t>
      </w:r>
      <w:r w:rsidRPr="00DB0522">
        <w:rPr>
          <w:sz w:val="16"/>
        </w:rPr>
        <w:t xml:space="preserve"> such </w:t>
      </w:r>
      <w:r w:rsidRPr="00DB0522">
        <w:rPr>
          <w:rStyle w:val="StyleUnderline"/>
        </w:rPr>
        <w:t>threshold arguments</w:t>
      </w:r>
      <w:r w:rsidRPr="00DB0522">
        <w:rPr>
          <w:sz w:val="16"/>
        </w:rPr>
        <w:t xml:space="preserve"> in a world </w:t>
      </w:r>
      <w:r w:rsidRPr="009318C7">
        <w:rPr>
          <w:rStyle w:val="StyleUnderline"/>
          <w:highlight w:val="yellow"/>
        </w:rPr>
        <w:t>where changes are</w:t>
      </w:r>
      <w:r w:rsidRPr="009318C7">
        <w:rPr>
          <w:sz w:val="16"/>
          <w:highlight w:val="yellow"/>
        </w:rPr>
        <w:t xml:space="preserve"> </w:t>
      </w:r>
      <w:r w:rsidRPr="009318C7">
        <w:rPr>
          <w:rStyle w:val="Emphasis"/>
          <w:highlight w:val="yellow"/>
        </w:rPr>
        <w:t>too case-specific</w:t>
      </w:r>
      <w:r w:rsidRPr="009318C7">
        <w:rPr>
          <w:sz w:val="16"/>
          <w:highlight w:val="yellow"/>
        </w:rPr>
        <w:t xml:space="preserve"> </w:t>
      </w:r>
      <w:r w:rsidRPr="009318C7">
        <w:rPr>
          <w:rStyle w:val="StyleUnderline"/>
          <w:highlight w:val="yellow"/>
        </w:rPr>
        <w:t>and</w:t>
      </w:r>
      <w:r w:rsidRPr="009318C7">
        <w:rPr>
          <w:sz w:val="16"/>
          <w:highlight w:val="yellow"/>
        </w:rPr>
        <w:t xml:space="preserve"> </w:t>
      </w:r>
      <w:r w:rsidRPr="009318C7">
        <w:rPr>
          <w:rStyle w:val="Emphasis"/>
          <w:highlight w:val="yellow"/>
        </w:rPr>
        <w:t>variable</w:t>
      </w:r>
      <w:r w:rsidRPr="00DB0522">
        <w:rPr>
          <w:sz w:val="16"/>
        </w:rPr>
        <w:t xml:space="preserve"> </w:t>
      </w:r>
      <w:r w:rsidRPr="00DB0522">
        <w:rPr>
          <w:rStyle w:val="StyleUnderline"/>
        </w:rPr>
        <w:t xml:space="preserve">to allow prediction of tipping points </w:t>
      </w:r>
      <w:r w:rsidRPr="009318C7">
        <w:rPr>
          <w:rStyle w:val="StyleUnderline"/>
          <w:highlight w:val="yellow"/>
        </w:rPr>
        <w:t>undermines</w:t>
      </w:r>
      <w:r w:rsidRPr="00DB0522">
        <w:rPr>
          <w:rStyle w:val="StyleUnderline"/>
        </w:rPr>
        <w:t xml:space="preserve"> this</w:t>
      </w:r>
      <w:r w:rsidRPr="00DB0522">
        <w:rPr>
          <w:sz w:val="16"/>
        </w:rPr>
        <w:t xml:space="preserve"> </w:t>
      </w:r>
      <w:r w:rsidRPr="009318C7">
        <w:rPr>
          <w:rStyle w:val="Emphasis"/>
          <w:highlight w:val="yellow"/>
        </w:rPr>
        <w:t>precaution</w:t>
      </w:r>
      <w:r w:rsidRPr="00DB0522">
        <w:rPr>
          <w:rStyle w:val="Emphasis"/>
        </w:rPr>
        <w:t>ary</w:t>
      </w:r>
      <w:r w:rsidRPr="00DB0522">
        <w:rPr>
          <w:sz w:val="16"/>
        </w:rPr>
        <w:t xml:space="preserve"> </w:t>
      </w:r>
      <w:r w:rsidRPr="00DB0522">
        <w:rPr>
          <w:rStyle w:val="StyleUnderline"/>
        </w:rPr>
        <w:t>argument</w:t>
      </w:r>
      <w:r w:rsidRPr="00DB0522">
        <w:rPr>
          <w:sz w:val="16"/>
        </w:rPr>
        <w:t>. It leads to the anticipation of major system transformation as thresholds are passed, whereas most observed responses to environmental change represent progressively shifting baselines on timescales of human perceptions22,23. Consequently, environmental concerns might appear overstated if thresholds are taken for the general case but critical transitions associated with transgressing thresholds are not observed24,25. The frequently major and highly variable responses we observed even at low pressure magnitudes indicate that safe-operating spaces are unlikely to be definable from data. The data resonate well with the fact that, conceptually, thresholds occur under special and limiting conditions. Our results thus question the pervasive presence of threshold concepts in management and policy.</w:t>
      </w:r>
    </w:p>
    <w:p w14:paraId="1D6A0398" w14:textId="77777777" w:rsidR="00115737" w:rsidRDefault="00115737" w:rsidP="00115737">
      <w:pPr>
        <w:pStyle w:val="Heading3"/>
      </w:pPr>
      <w:r>
        <w:t>Solvency---Platform Collapse---2NC</w:t>
      </w:r>
    </w:p>
    <w:p w14:paraId="0718AC26" w14:textId="77777777" w:rsidR="00115737" w:rsidRPr="00C236C9" w:rsidRDefault="00115737" w:rsidP="00115737">
      <w:pPr>
        <w:pStyle w:val="Heading4"/>
      </w:pPr>
      <w:r>
        <w:t>There evidence is about posting on obscure forums like stack exchange, obviously not large enough to solve the case. [</w:t>
      </w:r>
      <w:r w:rsidRPr="002E7568">
        <w:rPr>
          <w:highlight w:val="yellow"/>
        </w:rPr>
        <w:t>NU Inserted in Yellow</w:t>
      </w:r>
      <w:r>
        <w:t>]</w:t>
      </w:r>
    </w:p>
    <w:p w14:paraId="5890DDAF" w14:textId="77777777" w:rsidR="00115737" w:rsidRDefault="00115737" w:rsidP="00115737">
      <w:r w:rsidRPr="0019555E">
        <w:rPr>
          <w:rStyle w:val="Style13ptBold"/>
        </w:rPr>
        <w:t>Vincent 25</w:t>
      </w:r>
      <w:r w:rsidRPr="0019555E">
        <w:t xml:space="preserve"> [Nick Vincent; Assistant Professor in School of Computing Science, Simon Fraser University. Feb 12, “Tipping Points for Content Ecosystems” https://substack.com/home/post/p-150407555. </w:t>
      </w:r>
      <w:r>
        <w:t>Buck Arney / Recut By Michael Klinger</w:t>
      </w:r>
      <w:r w:rsidRPr="0019555E">
        <w:t>]</w:t>
      </w:r>
    </w:p>
    <w:p w14:paraId="48955F09" w14:textId="77777777" w:rsidR="00115737" w:rsidRPr="007A0630" w:rsidRDefault="00115737" w:rsidP="00115737">
      <w:pPr>
        <w:rPr>
          <w:sz w:val="16"/>
        </w:rPr>
      </w:pPr>
      <w:r w:rsidRPr="007A0630">
        <w:rPr>
          <w:sz w:val="16"/>
        </w:rPr>
        <w:t xml:space="preserve">The choices and policy paradigms shaping the design of </w:t>
      </w:r>
      <w:r w:rsidRPr="007A0630">
        <w:rPr>
          <w:rStyle w:val="StyleUnderline"/>
        </w:rPr>
        <w:t xml:space="preserve">AI </w:t>
      </w:r>
      <w:r w:rsidRPr="00C236C9">
        <w:rPr>
          <w:rStyle w:val="StyleUnderline"/>
          <w:highlight w:val="cyan"/>
        </w:rPr>
        <w:t>products</w:t>
      </w:r>
      <w:r w:rsidRPr="007A0630">
        <w:rPr>
          <w:sz w:val="16"/>
        </w:rPr>
        <w:t xml:space="preserve"> may </w:t>
      </w:r>
      <w:r w:rsidRPr="00C236C9">
        <w:rPr>
          <w:rStyle w:val="StyleUnderline"/>
          <w:highlight w:val="cyan"/>
        </w:rPr>
        <w:t>create “</w:t>
      </w:r>
      <w:r w:rsidRPr="00C236C9">
        <w:rPr>
          <w:rStyle w:val="Emphasis"/>
          <w:highlight w:val="cyan"/>
        </w:rPr>
        <w:t>tipping points</w:t>
      </w:r>
      <w:r w:rsidRPr="00C236C9">
        <w:rPr>
          <w:rStyle w:val="StyleUnderline"/>
          <w:highlight w:val="cyan"/>
        </w:rPr>
        <w:t xml:space="preserve"> for </w:t>
      </w:r>
      <w:r w:rsidRPr="00C236C9">
        <w:rPr>
          <w:rStyle w:val="Emphasis"/>
          <w:highlight w:val="cyan"/>
        </w:rPr>
        <w:t>content ecosystems</w:t>
      </w:r>
      <w:r w:rsidRPr="007A0630">
        <w:rPr>
          <w:rStyle w:val="StyleUnderline"/>
        </w:rPr>
        <w:t>”</w:t>
      </w:r>
      <w:r w:rsidRPr="007A0630">
        <w:rPr>
          <w:sz w:val="16"/>
        </w:rPr>
        <w:t xml:space="preserve"> — analogous to tipping points in natural ecosystems — that </w:t>
      </w:r>
      <w:r w:rsidRPr="00C236C9">
        <w:rPr>
          <w:rStyle w:val="StyleUnderline"/>
          <w:highlight w:val="cyan"/>
        </w:rPr>
        <w:t>preclude humankind</w:t>
      </w:r>
      <w:r w:rsidRPr="007A0630">
        <w:rPr>
          <w:rStyle w:val="StyleUnderline"/>
        </w:rPr>
        <w:t xml:space="preserve"> from</w:t>
      </w:r>
      <w:r w:rsidRPr="007A0630">
        <w:rPr>
          <w:sz w:val="16"/>
        </w:rPr>
        <w:t xml:space="preserve"> ever </w:t>
      </w:r>
      <w:r w:rsidRPr="00C236C9">
        <w:rPr>
          <w:rStyle w:val="StyleUnderline"/>
          <w:highlight w:val="cyan"/>
        </w:rPr>
        <w:t>seeing</w:t>
      </w:r>
      <w:r w:rsidRPr="007A0630">
        <w:rPr>
          <w:rStyle w:val="StyleUnderline"/>
        </w:rPr>
        <w:t xml:space="preserve"> the </w:t>
      </w:r>
      <w:r w:rsidRPr="00C236C9">
        <w:rPr>
          <w:rStyle w:val="Emphasis"/>
          <w:highlight w:val="cyan"/>
        </w:rPr>
        <w:t>full benefits</w:t>
      </w:r>
      <w:r w:rsidRPr="00C236C9">
        <w:rPr>
          <w:rStyle w:val="StyleUnderline"/>
          <w:highlight w:val="cyan"/>
        </w:rPr>
        <w:t xml:space="preserve"> of </w:t>
      </w:r>
      <w:r w:rsidRPr="00C236C9">
        <w:rPr>
          <w:rStyle w:val="Emphasis"/>
          <w:highlight w:val="cyan"/>
        </w:rPr>
        <w:t>AI</w:t>
      </w:r>
      <w:r w:rsidRPr="007A0630">
        <w:rPr>
          <w:sz w:val="16"/>
        </w:rPr>
        <w:t xml:space="preserve">, </w:t>
      </w:r>
      <w:r w:rsidRPr="007A0630">
        <w:rPr>
          <w:rStyle w:val="StyleUnderline"/>
        </w:rPr>
        <w:t xml:space="preserve">including both </w:t>
      </w:r>
      <w:r w:rsidRPr="007A0630">
        <w:rPr>
          <w:rStyle w:val="Emphasis"/>
        </w:rPr>
        <w:t>near-term benefits</w:t>
      </w:r>
      <w:r w:rsidRPr="007A0630">
        <w:rPr>
          <w:rStyle w:val="StyleUnderline"/>
        </w:rPr>
        <w:t xml:space="preserve"> and the </w:t>
      </w:r>
      <w:r w:rsidRPr="007A0630">
        <w:rPr>
          <w:rStyle w:val="Emphasis"/>
        </w:rPr>
        <w:t>realization</w:t>
      </w:r>
      <w:r w:rsidRPr="007A0630">
        <w:rPr>
          <w:rStyle w:val="StyleUnderline"/>
        </w:rPr>
        <w:t xml:space="preserve"> of AI </w:t>
      </w:r>
      <w:r w:rsidRPr="007A0630">
        <w:rPr>
          <w:rStyle w:val="Emphasis"/>
        </w:rPr>
        <w:t>abundance</w:t>
      </w:r>
      <w:r w:rsidRPr="007A0630">
        <w:rPr>
          <w:sz w:val="16"/>
        </w:rPr>
        <w:t xml:space="preserve"> promoted by figures in the tech industry.</w:t>
      </w:r>
    </w:p>
    <w:p w14:paraId="256BBBA8" w14:textId="77777777" w:rsidR="00115737" w:rsidRPr="007A0630" w:rsidRDefault="00115737" w:rsidP="00115737">
      <w:pPr>
        <w:rPr>
          <w:sz w:val="16"/>
        </w:rPr>
      </w:pPr>
      <w:r w:rsidRPr="007A0630">
        <w:rPr>
          <w:sz w:val="16"/>
        </w:rPr>
        <w:t>Somewhat recently, Dario Amodei, the CEO of Anthropic, wrote a rather extensive blog post highlighting ways that AI — in particular, what he calls powerful AI and what others might call Artificial General Intelligence (this is the term Sam Altman of OpenAI uses in his “three observations” blog post with a similar overall perspective) — can make the world better. Amodei’s post naturally saw a lot of traction within typical AI circles, and was also covered in the tech media (see e.g. Robinson’s coverage of the fund-raising angle in The Verge and discussion on the podcast Hard Fork). Most of the essay hinges on a key preliminary assumption: powerful AI will come to exist.</w:t>
      </w:r>
    </w:p>
    <w:p w14:paraId="310AD846" w14:textId="77777777" w:rsidR="00115737" w:rsidRPr="007A0630" w:rsidRDefault="00115737" w:rsidP="00115737">
      <w:pPr>
        <w:rPr>
          <w:sz w:val="16"/>
        </w:rPr>
      </w:pPr>
      <w:r w:rsidRPr="007A0630">
        <w:rPr>
          <w:sz w:val="16"/>
        </w:rPr>
        <w:t>Discussions about AI progress often center “technical” questions about modeling data and the construction of AI systems. The key questions in these discussions tend to be:</w:t>
      </w:r>
    </w:p>
    <w:p w14:paraId="0817D0C5" w14:textId="77777777" w:rsidR="00115737" w:rsidRPr="007A0630" w:rsidRDefault="00115737" w:rsidP="00115737">
      <w:pPr>
        <w:rPr>
          <w:sz w:val="16"/>
        </w:rPr>
      </w:pPr>
      <w:r w:rsidRPr="007A0630">
        <w:rPr>
          <w:sz w:val="16"/>
        </w:rPr>
        <w:t>Are We (humanity) allocating enough people and resources towards the “right” modeling approaches? For instance: should we spend more resources on deep learning or other approaches; if we use deep learning, which architectures should we use; what other disciplines, such as cognitive science, should we look towards?</w:t>
      </w:r>
    </w:p>
    <w:p w14:paraId="14B0D928" w14:textId="77777777" w:rsidR="00115737" w:rsidRPr="007A0630" w:rsidRDefault="00115737" w:rsidP="00115737">
      <w:pPr>
        <w:rPr>
          <w:sz w:val="16"/>
        </w:rPr>
      </w:pPr>
      <w:r w:rsidRPr="007A0630">
        <w:rPr>
          <w:sz w:val="16"/>
        </w:rPr>
        <w:t>What industrial and engineering challenges need to be overcome to enable a given modeling approach? For instance: how should we design data centres; how can we improve chip manufacturing; how can we handle energy demands of new AI systems?</w:t>
      </w:r>
    </w:p>
    <w:p w14:paraId="5F8780DC" w14:textId="77777777" w:rsidR="00115737" w:rsidRPr="007A0630" w:rsidRDefault="00115737" w:rsidP="00115737">
      <w:pPr>
        <w:rPr>
          <w:sz w:val="16"/>
        </w:rPr>
      </w:pPr>
      <w:r w:rsidRPr="007A0630">
        <w:rPr>
          <w:sz w:val="16"/>
        </w:rPr>
        <w:t>These discussions, which are technocratic in nature, really only involve a relatively small set of actors, i.e. the tech industry and those who self-identify as AI researchers. Answering these questions certainly matters for determining whether or not we build powerful AI.</w:t>
      </w:r>
    </w:p>
    <w:p w14:paraId="6C677400" w14:textId="77777777" w:rsidR="00115737" w:rsidRPr="007A0630" w:rsidRDefault="00115737" w:rsidP="00115737">
      <w:pPr>
        <w:rPr>
          <w:sz w:val="16"/>
        </w:rPr>
      </w:pPr>
      <w:r w:rsidRPr="007A0630">
        <w:rPr>
          <w:sz w:val="16"/>
        </w:rPr>
        <w:t xml:space="preserve">However, there’s an entirely separate debate to be had about the </w:t>
      </w:r>
      <w:r w:rsidRPr="00C236C9">
        <w:rPr>
          <w:rStyle w:val="Emphasis"/>
          <w:highlight w:val="cyan"/>
        </w:rPr>
        <w:t>production</w:t>
      </w:r>
      <w:r w:rsidRPr="00C236C9">
        <w:rPr>
          <w:rStyle w:val="StyleUnderline"/>
          <w:highlight w:val="cyan"/>
        </w:rPr>
        <w:t xml:space="preserve"> and </w:t>
      </w:r>
      <w:r w:rsidRPr="00C236C9">
        <w:rPr>
          <w:rStyle w:val="Emphasis"/>
          <w:highlight w:val="cyan"/>
        </w:rPr>
        <w:t>sustenance</w:t>
      </w:r>
      <w:r w:rsidRPr="007A0630">
        <w:rPr>
          <w:rStyle w:val="StyleUnderline"/>
        </w:rPr>
        <w:t xml:space="preserve"> of </w:t>
      </w:r>
      <w:r w:rsidRPr="007A0630">
        <w:rPr>
          <w:rStyle w:val="Emphasis"/>
        </w:rPr>
        <w:t>data flow</w:t>
      </w:r>
      <w:r w:rsidRPr="007A0630">
        <w:rPr>
          <w:sz w:val="16"/>
        </w:rPr>
        <w:t xml:space="preserve"> underlying AI. Data is, in one sense, more upstream on the mountain (see e.g., Delacroix on data rivers) than the technocratic modelling and engineering discussions. After all, </w:t>
      </w:r>
      <w:r w:rsidRPr="007A0630">
        <w:rPr>
          <w:rStyle w:val="StyleUnderline"/>
        </w:rPr>
        <w:t>if</w:t>
      </w:r>
      <w:r w:rsidRPr="007A0630">
        <w:rPr>
          <w:sz w:val="16"/>
        </w:rPr>
        <w:t xml:space="preserve"> our sensor technologies or record keeping technologies </w:t>
      </w:r>
      <w:r w:rsidRPr="00C236C9">
        <w:rPr>
          <w:rStyle w:val="StyleUnderline"/>
          <w:highlight w:val="cyan"/>
        </w:rPr>
        <w:t>were to falter</w:t>
      </w:r>
      <w:r w:rsidRPr="00C236C9">
        <w:rPr>
          <w:sz w:val="16"/>
          <w:highlight w:val="cyan"/>
        </w:rPr>
        <w:t xml:space="preserve">, </w:t>
      </w:r>
      <w:r w:rsidRPr="00C236C9">
        <w:rPr>
          <w:rStyle w:val="Emphasis"/>
          <w:highlight w:val="cyan"/>
        </w:rPr>
        <w:t>all</w:t>
      </w:r>
      <w:r w:rsidRPr="00C236C9">
        <w:rPr>
          <w:rStyle w:val="StyleUnderline"/>
          <w:highlight w:val="cyan"/>
        </w:rPr>
        <w:t xml:space="preserve"> the </w:t>
      </w:r>
      <w:r w:rsidRPr="00C236C9">
        <w:rPr>
          <w:rStyle w:val="Emphasis"/>
          <w:highlight w:val="cyan"/>
        </w:rPr>
        <w:t>modelling</w:t>
      </w:r>
      <w:r w:rsidRPr="00C236C9">
        <w:rPr>
          <w:rStyle w:val="StyleUnderline"/>
          <w:highlight w:val="cyan"/>
        </w:rPr>
        <w:t xml:space="preserve"> in the world</w:t>
      </w:r>
      <w:r w:rsidRPr="007A0630">
        <w:rPr>
          <w:rStyle w:val="StyleUnderline"/>
        </w:rPr>
        <w:t xml:space="preserve"> would </w:t>
      </w:r>
      <w:r w:rsidRPr="00C236C9">
        <w:rPr>
          <w:rStyle w:val="Emphasis"/>
          <w:highlight w:val="cyan"/>
        </w:rPr>
        <w:t>bear little fruit</w:t>
      </w:r>
      <w:r w:rsidRPr="007A0630">
        <w:rPr>
          <w:sz w:val="16"/>
        </w:rPr>
        <w:t xml:space="preserve">. </w:t>
      </w:r>
      <w:r w:rsidRPr="007A0630">
        <w:rPr>
          <w:rStyle w:val="StyleUnderline"/>
        </w:rPr>
        <w:t xml:space="preserve">The </w:t>
      </w:r>
      <w:r w:rsidRPr="00C236C9">
        <w:rPr>
          <w:rStyle w:val="StyleUnderline"/>
          <w:highlight w:val="cyan"/>
        </w:rPr>
        <w:t>most</w:t>
      </w:r>
      <w:r w:rsidRPr="007A0630">
        <w:rPr>
          <w:rStyle w:val="StyleUnderline"/>
        </w:rPr>
        <w:t xml:space="preserve"> </w:t>
      </w:r>
      <w:r w:rsidRPr="00C236C9">
        <w:rPr>
          <w:rStyle w:val="StyleUnderline"/>
        </w:rPr>
        <w:t>elegant</w:t>
      </w:r>
      <w:r w:rsidRPr="007A0630">
        <w:rPr>
          <w:rStyle w:val="StyleUnderline"/>
        </w:rPr>
        <w:t xml:space="preserve"> and </w:t>
      </w:r>
      <w:r w:rsidRPr="00C236C9">
        <w:rPr>
          <w:rStyle w:val="Emphasis"/>
          <w:sz w:val="30"/>
          <w:szCs w:val="30"/>
          <w:highlight w:val="cyan"/>
        </w:rPr>
        <w:t>cathedral-like data centre</w:t>
      </w:r>
      <w:r w:rsidRPr="007A0630">
        <w:rPr>
          <w:rStyle w:val="StyleUnderline"/>
        </w:rPr>
        <w:t xml:space="preserve"> we humans might build would simply </w:t>
      </w:r>
      <w:r w:rsidRPr="00C236C9">
        <w:rPr>
          <w:rStyle w:val="Emphasis"/>
          <w:sz w:val="30"/>
          <w:szCs w:val="30"/>
          <w:highlight w:val="cyan"/>
        </w:rPr>
        <w:t>act as a vessel</w:t>
      </w:r>
      <w:r w:rsidRPr="007A0630">
        <w:rPr>
          <w:rStyle w:val="Emphasis"/>
          <w:sz w:val="30"/>
          <w:szCs w:val="30"/>
        </w:rPr>
        <w:t xml:space="preserve"> for noise</w:t>
      </w:r>
      <w:r w:rsidRPr="007A0630">
        <w:rPr>
          <w:sz w:val="16"/>
        </w:rPr>
        <w:t>.</w:t>
      </w:r>
    </w:p>
    <w:p w14:paraId="57DA1C69" w14:textId="77777777" w:rsidR="00115737" w:rsidRPr="007A0630" w:rsidRDefault="00115737" w:rsidP="00115737">
      <w:pPr>
        <w:rPr>
          <w:sz w:val="16"/>
        </w:rPr>
      </w:pPr>
      <w:r w:rsidRPr="007A0630">
        <w:rPr>
          <w:sz w:val="16"/>
        </w:rPr>
        <w:t>Here, we want to argue that it is very possible that we will fail to build “powerful AI” or “AGI” because we cause one or more Tipping Points for Content Ecosystems.</w:t>
      </w:r>
    </w:p>
    <w:p w14:paraId="6580BE16" w14:textId="77777777" w:rsidR="00115737" w:rsidRPr="007A0630" w:rsidRDefault="00115737" w:rsidP="00115737">
      <w:pPr>
        <w:rPr>
          <w:sz w:val="16"/>
        </w:rPr>
      </w:pPr>
      <w:r w:rsidRPr="007A0630">
        <w:rPr>
          <w:sz w:val="16"/>
        </w:rPr>
        <w:t>The Setup</w:t>
      </w:r>
    </w:p>
    <w:p w14:paraId="170938F2" w14:textId="77777777" w:rsidR="00115737" w:rsidRDefault="00115737" w:rsidP="00115737">
      <w:pPr>
        <w:rPr>
          <w:sz w:val="16"/>
        </w:rPr>
      </w:pPr>
      <w:r w:rsidRPr="007A0630">
        <w:rPr>
          <w:sz w:val="16"/>
        </w:rPr>
        <w:t xml:space="preserve">To introduce this concept, let us consider a hypothetical future in which we keep building new foundation models and to track their progress we invent a new index of AI Utility that aggregates existing benchmarks with some new set of more dynamic benchmarks. We’ll hand wave here and assume a number of open challenges with benchmarks are solved; the key idea is let’s assume we can cleanly </w:t>
      </w:r>
      <w:r w:rsidRPr="007A0630">
        <w:rPr>
          <w:rStyle w:val="StyleUnderline"/>
        </w:rPr>
        <w:t xml:space="preserve">compare </w:t>
      </w:r>
      <w:r w:rsidRPr="007A0630">
        <w:rPr>
          <w:rStyle w:val="Emphasis"/>
        </w:rPr>
        <w:t>how much utility</w:t>
      </w:r>
      <w:r w:rsidRPr="007A0630">
        <w:rPr>
          <w:rStyle w:val="StyleUnderline"/>
        </w:rPr>
        <w:t xml:space="preserve"> humanity gets out of AI </w:t>
      </w:r>
      <w:r w:rsidRPr="007A0630">
        <w:rPr>
          <w:rStyle w:val="Emphasis"/>
        </w:rPr>
        <w:t>in 2024</w:t>
      </w:r>
      <w:r w:rsidRPr="007A0630">
        <w:rPr>
          <w:rStyle w:val="StyleUnderline"/>
        </w:rPr>
        <w:t xml:space="preserve"> and </w:t>
      </w:r>
      <w:r w:rsidRPr="007A0630">
        <w:rPr>
          <w:rStyle w:val="Emphasis"/>
        </w:rPr>
        <w:t>2030</w:t>
      </w:r>
      <w:r w:rsidRPr="007A0630">
        <w:rPr>
          <w:sz w:val="16"/>
        </w:rPr>
        <w:t>.</w:t>
      </w:r>
    </w:p>
    <w:p w14:paraId="57DA656B" w14:textId="77777777" w:rsidR="00115737" w:rsidRPr="007A0630" w:rsidRDefault="00115737" w:rsidP="00115737">
      <w:r>
        <w:t>&lt;&lt;TEXT CONDENSED&gt;&gt;</w:t>
      </w:r>
    </w:p>
    <w:p w14:paraId="70719AFA" w14:textId="77777777" w:rsidR="00115737" w:rsidRPr="00476887" w:rsidRDefault="00115737" w:rsidP="00115737">
      <w:pPr>
        <w:rPr>
          <w:sz w:val="8"/>
          <w:szCs w:val="8"/>
        </w:rPr>
      </w:pPr>
      <w:r w:rsidRPr="00476887">
        <w:rPr>
          <w:sz w:val="8"/>
          <w:szCs w:val="8"/>
        </w:rPr>
        <w:t>For simplicity, let’s discuss coding and science-focused AI systems (much of Amodei’s powerful AI blog post centers on AI’s contribution to scientific progress). Imagine a model trained in January 2025 using the full historical records from Stack Exchange, Wikipedia, and arXiv as pre-training data, alongside fine-tuning data from a set of, say, 10,000 contractors paid for “preference data”. Let’s say that this model is able to achieve 4 “units” of intelligence — we might call it a “2024 Level 4 AI”. After an exhaustive set of data valuation experiments and exploration of counterfactual data ablations, we identify the key pieces of content that are most responsible for those units of intelligence. Perhaps we can even train a very good model on a small set of “core” documents — the 100,000 (to pick a clean number again) documents containing the pearls of wisdom in our pile of human-generated token sequences (perhaps leveraging so-called “synthetic data”).</w:t>
      </w:r>
      <w:r>
        <w:rPr>
          <w:sz w:val="8"/>
          <w:szCs w:val="8"/>
        </w:rPr>
        <w:t xml:space="preserve"> </w:t>
      </w:r>
      <w:r w:rsidRPr="00476887">
        <w:rPr>
          <w:sz w:val="8"/>
          <w:szCs w:val="8"/>
        </w:rPr>
        <w:t>This story, so far, gets us to “2024 Level 4 AI” (on the back of 100,000 volunteer-created documents and 10,000 contractor-created outputs). But, to unpack where the upstream data comes from, which will be needed to move beyond “2024 Level 4 AI”, we can think about some other clean numbers.</w:t>
      </w:r>
      <w:r>
        <w:rPr>
          <w:sz w:val="8"/>
          <w:szCs w:val="8"/>
        </w:rPr>
        <w:t xml:space="preserve"> </w:t>
      </w:r>
      <w:r w:rsidRPr="00476887">
        <w:rPr>
          <w:sz w:val="8"/>
          <w:szCs w:val="8"/>
        </w:rPr>
        <w:t>Below, we’re going to do some inline napkin math. The key goal here is to start to outline how sophisticated ecosystems-style modeling could help avoid tipping points in AI. (One planned follow-up for this post is to create an entry in the “Data Napkin Math Project” that makes the below scenario into an interactive explorable).</w:t>
      </w:r>
      <w:r>
        <w:rPr>
          <w:sz w:val="8"/>
          <w:szCs w:val="8"/>
        </w:rPr>
        <w:t xml:space="preserve"> </w:t>
      </w:r>
      <w:r w:rsidRPr="00476887">
        <w:rPr>
          <w:sz w:val="8"/>
          <w:szCs w:val="8"/>
        </w:rPr>
        <w:t>Let’s say we need to get 100 people to contribute something to an imaginary platform like Stack Exchange — let’s call it “StackipediaXiv” — to get one especially good document that we can include in our high quality pre-training set. Furthermore, based on Stack Exchange’s real ratio of pageviews to posts (roughly 800M to 8M) and the old “1% rule” of Internet communities, we need to get 100 people to visit StackipediaXiv to get 1 person to make a contribution.</w:t>
      </w:r>
      <w:r>
        <w:rPr>
          <w:sz w:val="8"/>
          <w:szCs w:val="8"/>
        </w:rPr>
        <w:t xml:space="preserve"> </w:t>
      </w:r>
      <w:r w:rsidRPr="00476887">
        <w:rPr>
          <w:sz w:val="8"/>
          <w:szCs w:val="8"/>
        </w:rPr>
        <w:t>That’s 100 visitors for every “document” (i.e., contribution, post), and 100 contributors for every “especially good” document, which gives us a conversion rate of sorts: to get 1 “especially good” document per month, we need 10,000 monthly visits (we’ll ignore the distinction between individual visits and monthly active users for now and just focus on visits). For reference, the actual activity of Stack Overflow, the programming-specific section of Stack Exchange, in 2022 was 60k posts per week (see work on the topic here), or about 240k posts per month (let’s assume this came from 240k * 100 = 24M visits, although actual unique visitor estimates are higher).</w:t>
      </w:r>
      <w:r>
        <w:rPr>
          <w:sz w:val="8"/>
          <w:szCs w:val="8"/>
        </w:rPr>
        <w:t xml:space="preserve"> </w:t>
      </w:r>
      <w:r w:rsidRPr="00476887">
        <w:rPr>
          <w:sz w:val="8"/>
          <w:szCs w:val="8"/>
        </w:rPr>
        <w:t>With these clean numbers, over a 10 month period, if our StackipediaXiv had 10M visits a month (so 100M total visits across the whole period and 1M total contributions), we could get a nice 10k document dataset. If each document is around 600 tokens (let’s smooth over the the typical 1 token = 3/4 word and imagine each document is around the average length of a Wikipedia article, 692 words), this gets us 6M tokens. If we can 1000x our monthly visits (go from 10M to 100B — higher than Stack Overflow’s reported 257M monthly visits), we’d get 6B tokens, nearly the amount used for Microsoft’s Phi-1 and Phi 1.5.</w:t>
      </w:r>
      <w:r>
        <w:rPr>
          <w:sz w:val="8"/>
          <w:szCs w:val="8"/>
        </w:rPr>
        <w:t xml:space="preserve"> </w:t>
      </w:r>
      <w:r w:rsidRPr="00476887">
        <w:rPr>
          <w:sz w:val="8"/>
          <w:szCs w:val="8"/>
        </w:rPr>
        <w:t>(Summarizing the quick math above: we’re assuming 1 “high quality contribution” requires 10k visits and gives us 600 tokens, or 6 hundredths of a token per visit. To get 6B tokens under these assumptions, we have (6e9 / (6/100)) = 100B visits needed).</w:t>
      </w:r>
    </w:p>
    <w:p w14:paraId="5153523E" w14:textId="77777777" w:rsidR="00115737" w:rsidRPr="007A0630" w:rsidRDefault="00115737" w:rsidP="00115737">
      <w:r>
        <w:t>&lt;&lt;TEXT CONDENSED&gt;&gt;</w:t>
      </w:r>
    </w:p>
    <w:p w14:paraId="0487043F" w14:textId="77777777" w:rsidR="00115737" w:rsidRPr="00AA18F5" w:rsidRDefault="00115737" w:rsidP="00115737">
      <w:pPr>
        <w:rPr>
          <w:sz w:val="16"/>
        </w:rPr>
      </w:pPr>
      <w:r w:rsidRPr="00AA18F5">
        <w:rPr>
          <w:sz w:val="16"/>
        </w:rPr>
        <w:t>Ok, but Tipping Points?</w:t>
      </w:r>
    </w:p>
    <w:p w14:paraId="4ABA91B2" w14:textId="77777777" w:rsidR="00115737" w:rsidRPr="00AA18F5" w:rsidRDefault="00115737" w:rsidP="00115737">
      <w:pPr>
        <w:rPr>
          <w:sz w:val="16"/>
        </w:rPr>
      </w:pPr>
      <w:r w:rsidRPr="00AA18F5">
        <w:rPr>
          <w:sz w:val="16"/>
        </w:rPr>
        <w:t xml:space="preserve">The key argument we’re working towards is that the </w:t>
      </w:r>
      <w:r w:rsidRPr="00476887">
        <w:rPr>
          <w:rStyle w:val="Emphasis"/>
        </w:rPr>
        <w:t>reliance</w:t>
      </w:r>
      <w:r w:rsidRPr="00476887">
        <w:rPr>
          <w:rStyle w:val="StyleUnderline"/>
        </w:rPr>
        <w:t xml:space="preserve"> on </w:t>
      </w:r>
      <w:r w:rsidRPr="00476887">
        <w:rPr>
          <w:rStyle w:val="Emphasis"/>
        </w:rPr>
        <w:t>contributions</w:t>
      </w:r>
      <w:r w:rsidRPr="00AA18F5">
        <w:rPr>
          <w:sz w:val="16"/>
        </w:rPr>
        <w:t xml:space="preserve"> in the open web </w:t>
      </w:r>
      <w:r w:rsidRPr="00476887">
        <w:rPr>
          <w:rStyle w:val="StyleUnderline"/>
        </w:rPr>
        <w:t xml:space="preserve">creates the risk of a </w:t>
      </w:r>
      <w:r w:rsidRPr="00476887">
        <w:rPr>
          <w:rStyle w:val="Emphasis"/>
        </w:rPr>
        <w:t>tipping point</w:t>
      </w:r>
      <w:r w:rsidRPr="00AA18F5">
        <w:rPr>
          <w:sz w:val="16"/>
        </w:rPr>
        <w:t xml:space="preserve"> </w:t>
      </w:r>
      <w:r w:rsidRPr="00476887">
        <w:rPr>
          <w:rStyle w:val="StyleUnderline"/>
        </w:rPr>
        <w:t xml:space="preserve">in AI. In </w:t>
      </w:r>
      <w:r w:rsidRPr="00476887">
        <w:rPr>
          <w:rStyle w:val="Emphasis"/>
        </w:rPr>
        <w:t>natural ecosystems</w:t>
      </w:r>
      <w:r w:rsidRPr="00AA18F5">
        <w:rPr>
          <w:sz w:val="16"/>
        </w:rPr>
        <w:t xml:space="preserve">, tipping points are </w:t>
      </w:r>
      <w:r w:rsidRPr="00476887">
        <w:rPr>
          <w:rStyle w:val="StyleUnderline"/>
        </w:rPr>
        <w:t>thresholds</w:t>
      </w:r>
      <w:r w:rsidRPr="00AA18F5">
        <w:rPr>
          <w:sz w:val="16"/>
        </w:rPr>
        <w:t xml:space="preserve">: points that, </w:t>
      </w:r>
      <w:r w:rsidRPr="00C236C9">
        <w:rPr>
          <w:rStyle w:val="Emphasis"/>
          <w:highlight w:val="cyan"/>
        </w:rPr>
        <w:t>if crossed</w:t>
      </w:r>
      <w:r w:rsidRPr="00C236C9">
        <w:rPr>
          <w:sz w:val="16"/>
          <w:highlight w:val="cyan"/>
        </w:rPr>
        <w:t xml:space="preserve">, </w:t>
      </w:r>
      <w:r w:rsidRPr="00C236C9">
        <w:rPr>
          <w:rStyle w:val="StyleUnderline"/>
          <w:highlight w:val="cyan"/>
        </w:rPr>
        <w:t>lead to</w:t>
      </w:r>
      <w:r w:rsidRPr="00476887">
        <w:rPr>
          <w:rStyle w:val="StyleUnderline"/>
        </w:rPr>
        <w:t xml:space="preserve"> </w:t>
      </w:r>
      <w:r w:rsidRPr="00476887">
        <w:rPr>
          <w:rStyle w:val="Emphasis"/>
        </w:rPr>
        <w:t xml:space="preserve">harmful </w:t>
      </w:r>
      <w:r w:rsidRPr="00C236C9">
        <w:rPr>
          <w:rStyle w:val="Emphasis"/>
          <w:highlight w:val="cyan"/>
        </w:rPr>
        <w:t>outcomes</w:t>
      </w:r>
      <w:r w:rsidRPr="00AA18F5">
        <w:rPr>
          <w:sz w:val="16"/>
        </w:rPr>
        <w:t xml:space="preserve"> </w:t>
      </w:r>
      <w:r w:rsidRPr="00476887">
        <w:rPr>
          <w:rStyle w:val="StyleUnderline"/>
        </w:rPr>
        <w:t>and are difficult/</w:t>
      </w:r>
      <w:r w:rsidRPr="00C236C9">
        <w:rPr>
          <w:rStyle w:val="Emphasis"/>
          <w:highlight w:val="cyan"/>
        </w:rPr>
        <w:t>impossible</w:t>
      </w:r>
      <w:r w:rsidRPr="00C236C9">
        <w:rPr>
          <w:rStyle w:val="StyleUnderline"/>
          <w:highlight w:val="cyan"/>
        </w:rPr>
        <w:t xml:space="preserve"> to </w:t>
      </w:r>
      <w:r w:rsidRPr="00C236C9">
        <w:rPr>
          <w:rStyle w:val="Emphasis"/>
          <w:highlight w:val="cyan"/>
        </w:rPr>
        <w:t>come back</w:t>
      </w:r>
      <w:r w:rsidRPr="00C236C9">
        <w:rPr>
          <w:rStyle w:val="StyleUnderline"/>
          <w:highlight w:val="cyan"/>
        </w:rPr>
        <w:t xml:space="preserve"> from</w:t>
      </w:r>
      <w:r w:rsidRPr="00AA18F5">
        <w:rPr>
          <w:sz w:val="16"/>
        </w:rPr>
        <w:t xml:space="preserve">. </w:t>
      </w:r>
      <w:r w:rsidRPr="00476887">
        <w:rPr>
          <w:rStyle w:val="StyleUnderline"/>
        </w:rPr>
        <w:t xml:space="preserve">The </w:t>
      </w:r>
      <w:r w:rsidRPr="00C236C9">
        <w:rPr>
          <w:rStyle w:val="StyleUnderline"/>
          <w:highlight w:val="cyan"/>
        </w:rPr>
        <w:t>choices</w:t>
      </w:r>
      <w:r w:rsidRPr="00476887">
        <w:rPr>
          <w:rStyle w:val="StyleUnderline"/>
        </w:rPr>
        <w:t xml:space="preserve"> made </w:t>
      </w:r>
      <w:r w:rsidRPr="00C236C9">
        <w:rPr>
          <w:rStyle w:val="StyleUnderline"/>
          <w:highlight w:val="cyan"/>
        </w:rPr>
        <w:t>in</w:t>
      </w:r>
      <w:r w:rsidRPr="00476887">
        <w:rPr>
          <w:rStyle w:val="StyleUnderline"/>
        </w:rPr>
        <w:t xml:space="preserve"> deploying</w:t>
      </w:r>
      <w:r w:rsidRPr="00AA18F5">
        <w:rPr>
          <w:sz w:val="16"/>
        </w:rPr>
        <w:t xml:space="preserve"> and governing this “</w:t>
      </w:r>
      <w:r w:rsidRPr="00C236C9">
        <w:rPr>
          <w:rStyle w:val="Emphasis"/>
        </w:rPr>
        <w:t>2024</w:t>
      </w:r>
      <w:r w:rsidRPr="00AA18F5">
        <w:rPr>
          <w:sz w:val="16"/>
        </w:rPr>
        <w:t xml:space="preserve"> Level 4 </w:t>
      </w:r>
      <w:r w:rsidRPr="00C236C9">
        <w:rPr>
          <w:rStyle w:val="Emphasis"/>
        </w:rPr>
        <w:t>AI</w:t>
      </w:r>
      <w:r w:rsidRPr="00C236C9">
        <w:rPr>
          <w:sz w:val="16"/>
        </w:rPr>
        <w:t xml:space="preserve">” </w:t>
      </w:r>
      <w:r w:rsidRPr="00C236C9">
        <w:rPr>
          <w:rStyle w:val="StyleUnderline"/>
        </w:rPr>
        <w:t>may be</w:t>
      </w:r>
      <w:r w:rsidRPr="00476887">
        <w:rPr>
          <w:rStyle w:val="StyleUnderline"/>
        </w:rPr>
        <w:t xml:space="preserve"> a </w:t>
      </w:r>
      <w:r w:rsidRPr="00C236C9">
        <w:rPr>
          <w:rStyle w:val="Emphasis"/>
        </w:rPr>
        <w:t>tipping</w:t>
      </w:r>
      <w:r w:rsidRPr="00476887">
        <w:rPr>
          <w:rStyle w:val="Emphasis"/>
        </w:rPr>
        <w:t xml:space="preserve"> </w:t>
      </w:r>
      <w:r w:rsidRPr="00C236C9">
        <w:rPr>
          <w:rStyle w:val="Emphasis"/>
        </w:rPr>
        <w:t>point</w:t>
      </w:r>
      <w:r w:rsidRPr="00AA18F5">
        <w:rPr>
          <w:sz w:val="16"/>
        </w:rPr>
        <w:t>.</w:t>
      </w:r>
    </w:p>
    <w:p w14:paraId="727424F7" w14:textId="77777777" w:rsidR="00115737" w:rsidRPr="00AA18F5" w:rsidRDefault="00115737" w:rsidP="00115737">
      <w:pPr>
        <w:rPr>
          <w:sz w:val="16"/>
        </w:rPr>
      </w:pPr>
      <w:r w:rsidRPr="00AA18F5">
        <w:rPr>
          <w:sz w:val="16"/>
        </w:rPr>
        <w:t xml:space="preserve">Naively deploying AI may cause </w:t>
      </w:r>
      <w:r w:rsidRPr="002E7568">
        <w:rPr>
          <w:rStyle w:val="StyleUnderline"/>
          <w:highlight w:val="yellow"/>
        </w:rPr>
        <w:t>reduced contribution on</w:t>
      </w:r>
      <w:r w:rsidRPr="00AA18F5">
        <w:rPr>
          <w:sz w:val="16"/>
        </w:rPr>
        <w:t xml:space="preserve"> some parts of the </w:t>
      </w:r>
      <w:r w:rsidRPr="00476887">
        <w:rPr>
          <w:rStyle w:val="Emphasis"/>
        </w:rPr>
        <w:t xml:space="preserve">open </w:t>
      </w:r>
      <w:r w:rsidRPr="002E7568">
        <w:rPr>
          <w:rStyle w:val="Emphasis"/>
          <w:highlight w:val="yellow"/>
        </w:rPr>
        <w:t>web</w:t>
      </w:r>
      <w:r w:rsidRPr="00AA18F5">
        <w:rPr>
          <w:sz w:val="16"/>
        </w:rPr>
        <w:t xml:space="preserve"> and more AI-assisted action on other parts. </w:t>
      </w:r>
      <w:r w:rsidRPr="002E7568">
        <w:rPr>
          <w:rStyle w:val="Emphasis"/>
          <w:highlight w:val="yellow"/>
        </w:rPr>
        <w:t>Fewer people</w:t>
      </w:r>
      <w:r w:rsidRPr="002E7568">
        <w:rPr>
          <w:sz w:val="16"/>
          <w:highlight w:val="yellow"/>
        </w:rPr>
        <w:t xml:space="preserve"> </w:t>
      </w:r>
      <w:r w:rsidRPr="002E7568">
        <w:rPr>
          <w:rStyle w:val="StyleUnderline"/>
          <w:highlight w:val="yellow"/>
        </w:rPr>
        <w:t xml:space="preserve">may </w:t>
      </w:r>
      <w:r w:rsidRPr="002E7568">
        <w:rPr>
          <w:rStyle w:val="Emphasis"/>
          <w:highlight w:val="yellow"/>
        </w:rPr>
        <w:t>visit</w:t>
      </w:r>
      <w:r w:rsidRPr="002E7568">
        <w:rPr>
          <w:rStyle w:val="StyleUnderline"/>
          <w:highlight w:val="yellow"/>
        </w:rPr>
        <w:t xml:space="preserve"> sites</w:t>
      </w:r>
      <w:r w:rsidRPr="00476887">
        <w:rPr>
          <w:rStyle w:val="StyleUnderline"/>
        </w:rPr>
        <w:t xml:space="preserve"> like </w:t>
      </w:r>
      <w:r w:rsidRPr="002E7568">
        <w:rPr>
          <w:rStyle w:val="StyleUnderline"/>
          <w:highlight w:val="yellow"/>
        </w:rPr>
        <w:t>Stack Exchange</w:t>
      </w:r>
      <w:r w:rsidRPr="00476887">
        <w:rPr>
          <w:rStyle w:val="StyleUnderline"/>
        </w:rPr>
        <w:t xml:space="preserve"> (a </w:t>
      </w:r>
      <w:r w:rsidRPr="00476887">
        <w:rPr>
          <w:rStyle w:val="Emphasis"/>
        </w:rPr>
        <w:t>trend</w:t>
      </w:r>
      <w:r w:rsidRPr="00476887">
        <w:rPr>
          <w:rStyle w:val="StyleUnderline"/>
        </w:rPr>
        <w:t xml:space="preserve"> that’s already seemingly </w:t>
      </w:r>
      <w:r w:rsidRPr="00476887">
        <w:rPr>
          <w:rStyle w:val="Emphasis"/>
        </w:rPr>
        <w:t>begun</w:t>
      </w:r>
      <w:r w:rsidRPr="00AA18F5">
        <w:rPr>
          <w:sz w:val="16"/>
        </w:rPr>
        <w:t xml:space="preserve"> — “…</w:t>
      </w:r>
      <w:r w:rsidRPr="00476887">
        <w:rPr>
          <w:rStyle w:val="Emphasis"/>
        </w:rPr>
        <w:t>after</w:t>
      </w:r>
      <w:r w:rsidRPr="00476887">
        <w:rPr>
          <w:rStyle w:val="StyleUnderline"/>
        </w:rPr>
        <w:t xml:space="preserve"> the </w:t>
      </w:r>
      <w:r w:rsidRPr="00C236C9">
        <w:rPr>
          <w:rStyle w:val="Emphasis"/>
          <w:highlight w:val="cyan"/>
        </w:rPr>
        <w:t>release of ChatGPT</w:t>
      </w:r>
      <w:r w:rsidRPr="00C236C9">
        <w:rPr>
          <w:rStyle w:val="StyleUnderline"/>
          <w:highlight w:val="cyan"/>
        </w:rPr>
        <w:t xml:space="preserve">…posting </w:t>
      </w:r>
      <w:r w:rsidRPr="00C236C9">
        <w:rPr>
          <w:rStyle w:val="Emphasis"/>
          <w:highlight w:val="cyan"/>
        </w:rPr>
        <w:t>activity decreased sharply</w:t>
      </w:r>
      <w:r w:rsidRPr="00476887">
        <w:rPr>
          <w:rStyle w:val="StyleUnderline"/>
        </w:rPr>
        <w:t>, with the weekly average falling from around 60,000 posts to 40,000 within 6 months”),</w:t>
      </w:r>
      <w:r w:rsidRPr="00AA18F5">
        <w:rPr>
          <w:sz w:val="16"/>
        </w:rPr>
        <w:t xml:space="preserve"> resulting in fewer contributors and fewer helpful posts. People may start submitting more AI-generated content to Wikipedia (this has also begun) and to arXiv (likewise), affecting the underlying training data for future models. In our above example, we needed to achieve extremely high monthly visit counts to our imaginary knowledge creation site to produce even a very “small” dataset. So what are we to do if monthly visits are actually decreasing rather than increasing?</w:t>
      </w:r>
    </w:p>
    <w:p w14:paraId="6CBB069F" w14:textId="77777777" w:rsidR="00115737" w:rsidRPr="006A759E" w:rsidRDefault="00115737" w:rsidP="00115737">
      <w:pPr>
        <w:rPr>
          <w:u w:val="single"/>
        </w:rPr>
      </w:pPr>
      <w:r w:rsidRPr="00AA18F5">
        <w:rPr>
          <w:sz w:val="16"/>
        </w:rPr>
        <w:t xml:space="preserve">Moreover, even </w:t>
      </w:r>
      <w:r w:rsidRPr="00C236C9">
        <w:rPr>
          <w:rStyle w:val="Emphasis"/>
          <w:highlight w:val="cyan"/>
        </w:rPr>
        <w:t>short term increases</w:t>
      </w:r>
      <w:r w:rsidRPr="00C236C9">
        <w:rPr>
          <w:rStyle w:val="StyleUnderline"/>
          <w:highlight w:val="cyan"/>
        </w:rPr>
        <w:t xml:space="preserve"> in</w:t>
      </w:r>
      <w:r w:rsidRPr="00476887">
        <w:rPr>
          <w:rStyle w:val="StyleUnderline"/>
        </w:rPr>
        <w:t xml:space="preserve"> economic </w:t>
      </w:r>
      <w:r w:rsidRPr="00C236C9">
        <w:rPr>
          <w:rStyle w:val="Emphasis"/>
          <w:highlight w:val="cyan"/>
        </w:rPr>
        <w:t>inequality</w:t>
      </w:r>
      <w:r w:rsidRPr="00AA18F5">
        <w:rPr>
          <w:sz w:val="16"/>
        </w:rPr>
        <w:t xml:space="preserve"> – </w:t>
      </w:r>
      <w:r w:rsidRPr="00C236C9">
        <w:rPr>
          <w:rStyle w:val="StyleUnderline"/>
          <w:highlight w:val="cyan"/>
        </w:rPr>
        <w:t>jobs</w:t>
      </w:r>
      <w:r w:rsidRPr="00476887">
        <w:rPr>
          <w:rStyle w:val="StyleUnderline"/>
        </w:rPr>
        <w:t xml:space="preserve"> are </w:t>
      </w:r>
      <w:r w:rsidRPr="00C236C9">
        <w:rPr>
          <w:rStyle w:val="Emphasis"/>
          <w:highlight w:val="cyan"/>
        </w:rPr>
        <w:t>displaced</w:t>
      </w:r>
      <w:r w:rsidRPr="00AA18F5">
        <w:rPr>
          <w:sz w:val="16"/>
        </w:rPr>
        <w:t xml:space="preserve">, people experience dispossession of their intellectual property, and </w:t>
      </w:r>
      <w:r w:rsidRPr="00C236C9">
        <w:rPr>
          <w:rStyle w:val="Emphasis"/>
          <w:highlight w:val="cyan"/>
        </w:rPr>
        <w:t>power</w:t>
      </w:r>
      <w:r w:rsidRPr="00C236C9">
        <w:rPr>
          <w:rStyle w:val="StyleUnderline"/>
          <w:highlight w:val="cyan"/>
        </w:rPr>
        <w:t xml:space="preserve"> is </w:t>
      </w:r>
      <w:r w:rsidRPr="00C236C9">
        <w:rPr>
          <w:rStyle w:val="Emphasis"/>
          <w:highlight w:val="cyan"/>
        </w:rPr>
        <w:t>concentrated</w:t>
      </w:r>
      <w:r w:rsidRPr="00476887">
        <w:rPr>
          <w:rStyle w:val="StyleUnderline"/>
        </w:rPr>
        <w:t xml:space="preserve"> in</w:t>
      </w:r>
      <w:r w:rsidRPr="00AA18F5">
        <w:rPr>
          <w:sz w:val="16"/>
        </w:rPr>
        <w:t xml:space="preserve"> </w:t>
      </w:r>
      <w:r w:rsidRPr="00476887">
        <w:rPr>
          <w:rStyle w:val="StyleUnderline"/>
        </w:rPr>
        <w:t>organizations</w:t>
      </w:r>
      <w:r w:rsidRPr="00AA18F5">
        <w:rPr>
          <w:sz w:val="16"/>
        </w:rPr>
        <w:t xml:space="preserve"> that operate AI – </w:t>
      </w:r>
      <w:r w:rsidRPr="00476887">
        <w:rPr>
          <w:rStyle w:val="Emphasis"/>
        </w:rPr>
        <w:t>affect</w:t>
      </w:r>
      <w:r w:rsidRPr="00476887">
        <w:rPr>
          <w:rStyle w:val="StyleUnderline"/>
        </w:rPr>
        <w:t xml:space="preserve"> the </w:t>
      </w:r>
      <w:r w:rsidRPr="00476887">
        <w:rPr>
          <w:rStyle w:val="Emphasis"/>
        </w:rPr>
        <w:t>content ecosystem</w:t>
      </w:r>
      <w:r w:rsidRPr="00AA18F5">
        <w:rPr>
          <w:sz w:val="16"/>
        </w:rPr>
        <w:t xml:space="preserve"> too. </w:t>
      </w:r>
      <w:r w:rsidRPr="00C236C9">
        <w:rPr>
          <w:rStyle w:val="StyleUnderline"/>
          <w:highlight w:val="cyan"/>
        </w:rPr>
        <w:t>People</w:t>
      </w:r>
      <w:r w:rsidRPr="00476887">
        <w:rPr>
          <w:rStyle w:val="StyleUnderline"/>
        </w:rPr>
        <w:t xml:space="preserve"> who </w:t>
      </w:r>
      <w:r w:rsidRPr="00C236C9">
        <w:rPr>
          <w:rStyle w:val="StyleUnderline"/>
          <w:highlight w:val="cyan"/>
        </w:rPr>
        <w:t>once had</w:t>
      </w:r>
      <w:r w:rsidRPr="00AA18F5">
        <w:rPr>
          <w:sz w:val="16"/>
        </w:rPr>
        <w:t xml:space="preserve"> decent jobs and a bit of </w:t>
      </w:r>
      <w:r w:rsidRPr="002E7568">
        <w:rPr>
          <w:rStyle w:val="StyleUnderline"/>
          <w:highlight w:val="yellow"/>
        </w:rPr>
        <w:t xml:space="preserve">time to participate in </w:t>
      </w:r>
      <w:r w:rsidRPr="002E7568">
        <w:rPr>
          <w:rStyle w:val="Emphasis"/>
          <w:highlight w:val="yellow"/>
        </w:rPr>
        <w:t>StackExchange</w:t>
      </w:r>
      <w:r w:rsidRPr="00AA18F5">
        <w:rPr>
          <w:sz w:val="16"/>
        </w:rPr>
        <w:t xml:space="preserve"> </w:t>
      </w:r>
      <w:r w:rsidRPr="00476887">
        <w:rPr>
          <w:rStyle w:val="StyleUnderline"/>
        </w:rPr>
        <w:t xml:space="preserve">or to fix maps on </w:t>
      </w:r>
      <w:r w:rsidRPr="00476887">
        <w:rPr>
          <w:rStyle w:val="Emphasis"/>
        </w:rPr>
        <w:t>OpenStreetMap</w:t>
      </w:r>
      <w:r w:rsidRPr="00476887">
        <w:rPr>
          <w:rStyle w:val="StyleUnderline"/>
        </w:rPr>
        <w:t xml:space="preserve"> may start </w:t>
      </w:r>
      <w:r w:rsidRPr="00C236C9">
        <w:rPr>
          <w:rStyle w:val="StyleUnderline"/>
          <w:highlight w:val="cyan"/>
        </w:rPr>
        <w:t>to</w:t>
      </w:r>
      <w:r w:rsidRPr="00476887">
        <w:rPr>
          <w:rStyle w:val="StyleUnderline"/>
        </w:rPr>
        <w:t xml:space="preserve"> feel more </w:t>
      </w:r>
      <w:r w:rsidRPr="00476887">
        <w:rPr>
          <w:rStyle w:val="Emphasis"/>
        </w:rPr>
        <w:t xml:space="preserve">economic </w:t>
      </w:r>
      <w:r w:rsidRPr="00C236C9">
        <w:rPr>
          <w:rStyle w:val="Emphasis"/>
          <w:highlight w:val="cyan"/>
        </w:rPr>
        <w:t>pressure</w:t>
      </w:r>
      <w:r w:rsidRPr="00AA18F5">
        <w:rPr>
          <w:sz w:val="16"/>
        </w:rPr>
        <w:t xml:space="preserve">, </w:t>
      </w:r>
      <w:r w:rsidRPr="00476887">
        <w:rPr>
          <w:rStyle w:val="StyleUnderline"/>
        </w:rPr>
        <w:t xml:space="preserve">causing the </w:t>
      </w:r>
      <w:r w:rsidRPr="00C236C9">
        <w:rPr>
          <w:rStyle w:val="StyleUnderline"/>
          <w:highlight w:val="cyan"/>
        </w:rPr>
        <w:t>amount of “</w:t>
      </w:r>
      <w:r w:rsidRPr="00C236C9">
        <w:rPr>
          <w:rStyle w:val="Emphasis"/>
          <w:highlight w:val="cyan"/>
        </w:rPr>
        <w:t>self-directed</w:t>
      </w:r>
      <w:r w:rsidRPr="00C236C9">
        <w:rPr>
          <w:rStyle w:val="StyleUnderline"/>
          <w:highlight w:val="cyan"/>
        </w:rPr>
        <w:t xml:space="preserve"> knowledge </w:t>
      </w:r>
      <w:r w:rsidRPr="00C236C9">
        <w:rPr>
          <w:rStyle w:val="Emphasis"/>
          <w:highlight w:val="cyan"/>
        </w:rPr>
        <w:t>contribution</w:t>
      </w:r>
      <w:r w:rsidRPr="00476887">
        <w:rPr>
          <w:rStyle w:val="StyleUnderline"/>
        </w:rPr>
        <w:t xml:space="preserve">” in the world to </w:t>
      </w:r>
      <w:r w:rsidRPr="00C236C9">
        <w:rPr>
          <w:rStyle w:val="Emphasis"/>
          <w:highlight w:val="cyan"/>
        </w:rPr>
        <w:t>go down</w:t>
      </w:r>
      <w:r w:rsidRPr="00476887">
        <w:rPr>
          <w:rStyle w:val="StyleUnderline"/>
        </w:rPr>
        <w:t>.</w:t>
      </w:r>
    </w:p>
    <w:p w14:paraId="5DF9FB5E" w14:textId="77777777" w:rsidR="00115737" w:rsidRDefault="00115737" w:rsidP="00115737">
      <w:pPr>
        <w:pStyle w:val="Heading4"/>
      </w:pPr>
      <w:r>
        <w:t xml:space="preserve">But </w:t>
      </w:r>
      <w:r w:rsidRPr="006A759E">
        <w:rPr>
          <w:u w:val="single"/>
        </w:rPr>
        <w:t>somehow</w:t>
      </w:r>
      <w:r>
        <w:t xml:space="preserve"> we found a card about stack exchange! AI won’t kill platforms, humans prefer </w:t>
      </w:r>
      <w:r w:rsidRPr="00D75103">
        <w:rPr>
          <w:u w:val="single"/>
        </w:rPr>
        <w:t>real connections</w:t>
      </w:r>
      <w:r>
        <w:t xml:space="preserve"> that current platforms foster.</w:t>
      </w:r>
    </w:p>
    <w:p w14:paraId="5A2D3DDB" w14:textId="77777777" w:rsidR="00115737" w:rsidRPr="00A65739" w:rsidRDefault="00115737" w:rsidP="00115737">
      <w:r>
        <w:t xml:space="preserve">Dr. Koustuv </w:t>
      </w:r>
      <w:r w:rsidRPr="00A65739">
        <w:rPr>
          <w:rStyle w:val="Style13ptBold"/>
        </w:rPr>
        <w:t>Saha 25</w:t>
      </w:r>
      <w:r>
        <w:t>, Assistant Professor of Computer Science at the University of Illinois Urbana-Champaign’s (UIUC) Siebel School of Computing and Data Science and is a Public Voices Fellow of The OpEd Project, 12/9/25, “What Happens to Online Discussion Forums When AI Is First Place People Turn?,”  https://thefulcrum.us/media-technology/human-connection-in-the-ai-era</w:t>
      </w:r>
    </w:p>
    <w:p w14:paraId="14AAEC4D" w14:textId="77777777" w:rsidR="00115737" w:rsidRPr="00D75103" w:rsidRDefault="00115737" w:rsidP="00115737">
      <w:pPr>
        <w:rPr>
          <w:sz w:val="16"/>
        </w:rPr>
      </w:pPr>
      <w:r w:rsidRPr="00D75103">
        <w:rPr>
          <w:sz w:val="16"/>
        </w:rPr>
        <w:t xml:space="preserve">No doubt </w:t>
      </w:r>
      <w:r w:rsidRPr="00D75103">
        <w:rPr>
          <w:rStyle w:val="StyleUnderline"/>
        </w:rPr>
        <w:t>social media</w:t>
      </w:r>
      <w:r w:rsidRPr="00D75103">
        <w:rPr>
          <w:sz w:val="16"/>
        </w:rPr>
        <w:t xml:space="preserve"> </w:t>
      </w:r>
      <w:r w:rsidRPr="00D75103">
        <w:rPr>
          <w:rStyle w:val="StyleUnderline"/>
        </w:rPr>
        <w:t>and</w:t>
      </w:r>
      <w:r w:rsidRPr="00D75103">
        <w:rPr>
          <w:sz w:val="16"/>
        </w:rPr>
        <w:t xml:space="preserve"> online </w:t>
      </w:r>
      <w:r w:rsidRPr="00D75103">
        <w:rPr>
          <w:rStyle w:val="StyleUnderline"/>
        </w:rPr>
        <w:t>discussion forums</w:t>
      </w:r>
      <w:r w:rsidRPr="00D75103">
        <w:rPr>
          <w:sz w:val="16"/>
        </w:rPr>
        <w:t xml:space="preserve"> </w:t>
      </w:r>
      <w:r w:rsidRPr="00D75103">
        <w:rPr>
          <w:rStyle w:val="StyleUnderline"/>
        </w:rPr>
        <w:t>have played</w:t>
      </w:r>
      <w:r w:rsidRPr="00D75103">
        <w:rPr>
          <w:sz w:val="16"/>
        </w:rPr>
        <w:t xml:space="preserve"> an </w:t>
      </w:r>
      <w:r w:rsidRPr="00D75103">
        <w:rPr>
          <w:rStyle w:val="Emphasis"/>
        </w:rPr>
        <w:t>integral role</w:t>
      </w:r>
      <w:r w:rsidRPr="00D75103">
        <w:rPr>
          <w:sz w:val="16"/>
        </w:rPr>
        <w:t xml:space="preserve"> in most everyone’s daily digital lives. Today, more than 70% of the U.S. adults use social media, and over 5 billion people worldwide participate in online social platforms.</w:t>
      </w:r>
    </w:p>
    <w:p w14:paraId="7C381578" w14:textId="77777777" w:rsidR="00115737" w:rsidRPr="00D75103" w:rsidRDefault="00115737" w:rsidP="00115737">
      <w:pPr>
        <w:rPr>
          <w:sz w:val="16"/>
        </w:rPr>
      </w:pPr>
      <w:r w:rsidRPr="00D75103">
        <w:rPr>
          <w:rStyle w:val="StyleUnderline"/>
          <w:highlight w:val="yellow"/>
        </w:rPr>
        <w:t>Discussion forums</w:t>
      </w:r>
      <w:r w:rsidRPr="00D75103">
        <w:rPr>
          <w:sz w:val="16"/>
        </w:rPr>
        <w:t xml:space="preserve"> alone </w:t>
      </w:r>
      <w:r w:rsidRPr="00D75103">
        <w:rPr>
          <w:rStyle w:val="StyleUnderline"/>
          <w:highlight w:val="yellow"/>
        </w:rPr>
        <w:t>attract</w:t>
      </w:r>
      <w:r w:rsidRPr="00D75103">
        <w:rPr>
          <w:rStyle w:val="StyleUnderline"/>
        </w:rPr>
        <w:t xml:space="preserve"> </w:t>
      </w:r>
      <w:r w:rsidRPr="00D75103">
        <w:rPr>
          <w:rStyle w:val="Emphasis"/>
          <w:highlight w:val="yellow"/>
        </w:rPr>
        <w:t>enormous engagement</w:t>
      </w:r>
      <w:r w:rsidRPr="00D75103">
        <w:rPr>
          <w:sz w:val="16"/>
        </w:rPr>
        <w:t xml:space="preserve">. </w:t>
      </w:r>
      <w:r w:rsidRPr="00D75103">
        <w:rPr>
          <w:rStyle w:val="StyleUnderline"/>
          <w:highlight w:val="yellow"/>
        </w:rPr>
        <w:t>Reddit</w:t>
      </w:r>
      <w:r w:rsidRPr="00D75103">
        <w:rPr>
          <w:sz w:val="16"/>
        </w:rPr>
        <w:t xml:space="preserve"> has over 110 million daily active users, and an estimated 300 million use Q&amp;A forums like </w:t>
      </w:r>
      <w:r w:rsidRPr="00D75103">
        <w:rPr>
          <w:rStyle w:val="Emphasis"/>
          <w:highlight w:val="yellow"/>
        </w:rPr>
        <w:t>Quora</w:t>
      </w:r>
      <w:r w:rsidRPr="00D75103">
        <w:rPr>
          <w:sz w:val="16"/>
        </w:rPr>
        <w:t xml:space="preserve"> per month, and 100 million per month use </w:t>
      </w:r>
      <w:r w:rsidRPr="00D75103">
        <w:rPr>
          <w:rStyle w:val="Emphasis"/>
          <w:highlight w:val="yellow"/>
        </w:rPr>
        <w:t>StackExchange</w:t>
      </w:r>
      <w:r w:rsidRPr="00D75103">
        <w:rPr>
          <w:sz w:val="16"/>
        </w:rPr>
        <w:t>. People seek advice, learn from others’ experiences, share questions, or connect around interests and identities.</w:t>
      </w:r>
    </w:p>
    <w:p w14:paraId="0E9C9216" w14:textId="77777777" w:rsidR="00115737" w:rsidRPr="00D75103" w:rsidRDefault="00115737" w:rsidP="00115737">
      <w:pPr>
        <w:rPr>
          <w:sz w:val="16"/>
        </w:rPr>
      </w:pPr>
      <w:r w:rsidRPr="00D75103">
        <w:rPr>
          <w:sz w:val="16"/>
        </w:rPr>
        <w:t>In mental health contexts, online peer support communities offer a place to share and disclose personal struggles, hear others’ experiences, and receive social support. Research supports the success of these online communities, which enable people to candidly self-disclose and seek support from others.</w:t>
      </w:r>
    </w:p>
    <w:p w14:paraId="279D0247" w14:textId="77777777" w:rsidR="00115737" w:rsidRPr="00D75103" w:rsidRDefault="00115737" w:rsidP="00115737">
      <w:pPr>
        <w:rPr>
          <w:sz w:val="16"/>
        </w:rPr>
      </w:pPr>
      <w:r w:rsidRPr="00D75103">
        <w:rPr>
          <w:sz w:val="16"/>
        </w:rPr>
        <w:t>When people engage with personal narratives on peer-support sites, they often feel more confident in coping with stressful events. At the same time, these platforms also expose individuals to online trolling, harassment, misinformation, and other antisocial behaviors.</w:t>
      </w:r>
    </w:p>
    <w:p w14:paraId="4D6D1EAE" w14:textId="77777777" w:rsidR="00115737" w:rsidRPr="00D75103" w:rsidRDefault="00115737" w:rsidP="00115737">
      <w:pPr>
        <w:rPr>
          <w:sz w:val="16"/>
        </w:rPr>
      </w:pPr>
      <w:r w:rsidRPr="00D75103">
        <w:rPr>
          <w:sz w:val="16"/>
        </w:rPr>
        <w:t>The familiar dynamics of those communities took a turn about three years ago, when conversational AI tools like ChatGPT entered the public sphere and quickly captured widespread attention.</w:t>
      </w:r>
    </w:p>
    <w:p w14:paraId="6E3EDE96" w14:textId="77777777" w:rsidR="00115737" w:rsidRPr="00D75103" w:rsidRDefault="00115737" w:rsidP="00115737">
      <w:pPr>
        <w:rPr>
          <w:sz w:val="16"/>
        </w:rPr>
      </w:pPr>
      <w:r w:rsidRPr="00D75103">
        <w:rPr>
          <w:sz w:val="16"/>
        </w:rPr>
        <w:t>This marked the start of a new era of interactive AI in day-to-day lives and society. People tried recipes, coding help, emotional support, creative writing, and more. The ease of asking a machine a question, receiving a coherent response, and doing so privately sparked a new kind of engagement.</w:t>
      </w:r>
    </w:p>
    <w:p w14:paraId="7CEE177A" w14:textId="77777777" w:rsidR="00115737" w:rsidRPr="00D75103" w:rsidRDefault="00115737" w:rsidP="00115737">
      <w:pPr>
        <w:rPr>
          <w:sz w:val="16"/>
        </w:rPr>
      </w:pPr>
      <w:r w:rsidRPr="00D75103">
        <w:rPr>
          <w:rStyle w:val="StyleUnderline"/>
        </w:rPr>
        <w:t xml:space="preserve">Shortly after ChatGPT’s release, Google issued a “code red,” citing the tool’s rapid adoption as a </w:t>
      </w:r>
      <w:r w:rsidRPr="00D75103">
        <w:rPr>
          <w:rStyle w:val="Emphasis"/>
        </w:rPr>
        <w:t>threat to traditional search behavior</w:t>
      </w:r>
      <w:r w:rsidRPr="00D75103">
        <w:rPr>
          <w:sz w:val="16"/>
        </w:rPr>
        <w:t xml:space="preserve"> and the information-seeking habits that long supported online forums.</w:t>
      </w:r>
    </w:p>
    <w:p w14:paraId="55078E3E" w14:textId="77777777" w:rsidR="00115737" w:rsidRPr="00D75103" w:rsidRDefault="00115737" w:rsidP="00115737">
      <w:pPr>
        <w:rPr>
          <w:sz w:val="16"/>
        </w:rPr>
      </w:pPr>
      <w:r w:rsidRPr="00D75103">
        <w:rPr>
          <w:sz w:val="16"/>
        </w:rPr>
        <w:t>At that moment, many wondered, "What is the future of social media and online discussion forums when people increasingly turn to AI instead of each other?"</w:t>
      </w:r>
    </w:p>
    <w:p w14:paraId="1DE8C228" w14:textId="77777777" w:rsidR="00115737" w:rsidRPr="00D75103" w:rsidRDefault="00115737" w:rsidP="00115737">
      <w:pPr>
        <w:rPr>
          <w:sz w:val="16"/>
        </w:rPr>
      </w:pPr>
      <w:r w:rsidRPr="00D75103">
        <w:rPr>
          <w:sz w:val="16"/>
        </w:rPr>
        <w:t>That question warrants attention because the value of online communities depends on active participation. When fewer users post questions, share responses, or react to others, the foundational mechanisms of online forums—reciprocity, belongingness, narratives of shared experience—become weaker. If a user can ask an AI privately and immediately, the incentive to engage publicly changes.</w:t>
      </w:r>
    </w:p>
    <w:p w14:paraId="056D4603" w14:textId="77777777" w:rsidR="00115737" w:rsidRPr="00D75103" w:rsidRDefault="00115737" w:rsidP="00115737">
      <w:pPr>
        <w:rPr>
          <w:sz w:val="16"/>
        </w:rPr>
      </w:pPr>
      <w:r w:rsidRPr="00D75103">
        <w:rPr>
          <w:sz w:val="16"/>
        </w:rPr>
        <w:t>A recent report by Anthropic warns that AI models can exhibit “natural emergent misalignment,” including reward hacking—where systems learn to game feedback signals in ways humans did not intend. It’s a timely reminder that AI can sound empathetic and coherent without having lived experience or genuine understanding.</w:t>
      </w:r>
    </w:p>
    <w:p w14:paraId="4C238D86" w14:textId="77777777" w:rsidR="00115737" w:rsidRPr="00D75103" w:rsidRDefault="00115737" w:rsidP="00115737">
      <w:pPr>
        <w:rPr>
          <w:sz w:val="16"/>
        </w:rPr>
      </w:pPr>
      <w:r w:rsidRPr="00D75103">
        <w:rPr>
          <w:sz w:val="16"/>
        </w:rPr>
        <w:t xml:space="preserve">However, </w:t>
      </w:r>
      <w:r w:rsidRPr="00D75103">
        <w:rPr>
          <w:rStyle w:val="StyleUnderline"/>
        </w:rPr>
        <w:t xml:space="preserve">one of the </w:t>
      </w:r>
      <w:r w:rsidRPr="00D75103">
        <w:rPr>
          <w:rStyle w:val="StyleUnderline"/>
          <w:highlight w:val="yellow"/>
        </w:rPr>
        <w:t>crucial aspects of</w:t>
      </w:r>
      <w:r w:rsidRPr="00D75103">
        <w:rPr>
          <w:rStyle w:val="StyleUnderline"/>
        </w:rPr>
        <w:t xml:space="preserve"> a supportive </w:t>
      </w:r>
      <w:r w:rsidRPr="00D75103">
        <w:rPr>
          <w:rStyle w:val="StyleUnderline"/>
          <w:highlight w:val="yellow"/>
        </w:rPr>
        <w:t>response from a peer is</w:t>
      </w:r>
      <w:r w:rsidRPr="00D75103">
        <w:rPr>
          <w:rStyle w:val="StyleUnderline"/>
        </w:rPr>
        <w:t xml:space="preserve"> the </w:t>
      </w:r>
      <w:r w:rsidRPr="00D75103">
        <w:rPr>
          <w:rStyle w:val="Emphasis"/>
          <w:highlight w:val="yellow"/>
        </w:rPr>
        <w:t>presence of personal narratives</w:t>
      </w:r>
      <w:r w:rsidRPr="00D75103">
        <w:rPr>
          <w:rStyle w:val="StyleUnderline"/>
        </w:rPr>
        <w:t xml:space="preserve"> and lived experiences.</w:t>
      </w:r>
      <w:r w:rsidRPr="00D75103">
        <w:rPr>
          <w:sz w:val="16"/>
        </w:rPr>
        <w:t xml:space="preserve"> A systematic review noted that </w:t>
      </w:r>
      <w:r w:rsidRPr="00D75103">
        <w:rPr>
          <w:rStyle w:val="StyleUnderline"/>
        </w:rPr>
        <w:t xml:space="preserve">young people in </w:t>
      </w:r>
      <w:r w:rsidRPr="00D75103">
        <w:rPr>
          <w:rStyle w:val="Emphasis"/>
          <w:highlight w:val="yellow"/>
        </w:rPr>
        <w:t>online communities</w:t>
      </w:r>
      <w:r w:rsidRPr="00D75103">
        <w:rPr>
          <w:rStyle w:val="StyleUnderline"/>
          <w:highlight w:val="yellow"/>
        </w:rPr>
        <w:t xml:space="preserve"> seek</w:t>
      </w:r>
      <w:r w:rsidRPr="00D75103">
        <w:rPr>
          <w:rStyle w:val="StyleUnderline"/>
        </w:rPr>
        <w:t xml:space="preserve"> both </w:t>
      </w:r>
      <w:r w:rsidRPr="00D75103">
        <w:rPr>
          <w:rStyle w:val="Emphasis"/>
        </w:rPr>
        <w:t>informational</w:t>
      </w:r>
      <w:r w:rsidRPr="00D75103">
        <w:rPr>
          <w:rStyle w:val="StyleUnderline"/>
        </w:rPr>
        <w:t xml:space="preserve"> and </w:t>
      </w:r>
      <w:r w:rsidRPr="00D75103">
        <w:rPr>
          <w:rStyle w:val="Emphasis"/>
          <w:highlight w:val="yellow"/>
        </w:rPr>
        <w:t>emotional support</w:t>
      </w:r>
      <w:r w:rsidRPr="00D75103">
        <w:rPr>
          <w:rStyle w:val="StyleUnderline"/>
        </w:rPr>
        <w:t xml:space="preserve"> through stories of peers</w:t>
      </w:r>
      <w:r w:rsidRPr="00D75103">
        <w:rPr>
          <w:sz w:val="16"/>
        </w:rPr>
        <w:t xml:space="preserve"> who have faced similar challenges. This </w:t>
      </w:r>
      <w:r w:rsidRPr="00D75103">
        <w:rPr>
          <w:rStyle w:val="StyleUnderline"/>
        </w:rPr>
        <w:t>suggests</w:t>
      </w:r>
      <w:r w:rsidRPr="00D75103">
        <w:rPr>
          <w:sz w:val="16"/>
        </w:rPr>
        <w:t xml:space="preserve"> that </w:t>
      </w:r>
      <w:r w:rsidRPr="00D75103">
        <w:rPr>
          <w:rStyle w:val="StyleUnderline"/>
        </w:rPr>
        <w:t>narrative exchange is not simply transactional</w:t>
      </w:r>
      <w:r w:rsidRPr="00D75103">
        <w:rPr>
          <w:sz w:val="16"/>
        </w:rPr>
        <w:t>—it works when users engage as part of a community of peers, not as isolated speakers into the void.</w:t>
      </w:r>
    </w:p>
    <w:p w14:paraId="0AF91C82" w14:textId="77777777" w:rsidR="00115737" w:rsidRPr="00D75103" w:rsidRDefault="00115737" w:rsidP="00115737">
      <w:pPr>
        <w:rPr>
          <w:sz w:val="16"/>
        </w:rPr>
      </w:pPr>
      <w:r w:rsidRPr="00D75103">
        <w:rPr>
          <w:sz w:val="16"/>
        </w:rPr>
        <w:t xml:space="preserve">By contrast, </w:t>
      </w:r>
      <w:r w:rsidRPr="00D75103">
        <w:rPr>
          <w:rStyle w:val="StyleUnderline"/>
          <w:highlight w:val="yellow"/>
        </w:rPr>
        <w:t xml:space="preserve">AI </w:t>
      </w:r>
      <w:r w:rsidRPr="00D75103">
        <w:rPr>
          <w:rStyle w:val="Emphasis"/>
          <w:highlight w:val="yellow"/>
        </w:rPr>
        <w:t>lacks</w:t>
      </w:r>
      <w:r w:rsidRPr="00D75103">
        <w:rPr>
          <w:rStyle w:val="StyleUnderline"/>
          <w:highlight w:val="yellow"/>
        </w:rPr>
        <w:t xml:space="preserve"> lived experience</w:t>
      </w:r>
      <w:r w:rsidRPr="00D75103">
        <w:rPr>
          <w:sz w:val="16"/>
        </w:rPr>
        <w:t xml:space="preserve">. It can simulate empathy, </w:t>
      </w:r>
      <w:r w:rsidRPr="00D75103">
        <w:rPr>
          <w:rStyle w:val="StyleUnderline"/>
        </w:rPr>
        <w:t>but it cannot draw from a personal story</w:t>
      </w:r>
      <w:r w:rsidRPr="00D75103">
        <w:rPr>
          <w:sz w:val="16"/>
        </w:rPr>
        <w:t>.</w:t>
      </w:r>
    </w:p>
    <w:p w14:paraId="11C75E01" w14:textId="77777777" w:rsidR="00115737" w:rsidRPr="00D75103" w:rsidRDefault="00115737" w:rsidP="00115737">
      <w:pPr>
        <w:rPr>
          <w:sz w:val="16"/>
        </w:rPr>
      </w:pPr>
      <w:r w:rsidRPr="00D75103">
        <w:rPr>
          <w:sz w:val="16"/>
        </w:rPr>
        <w:t>In our research comparing AI-generated responses with peer responses in online communities, AI’s language was more formal, structured, and polite, but it rarely used first-person pronouns (which signal personal narratives).</w:t>
      </w:r>
    </w:p>
    <w:p w14:paraId="286DF760" w14:textId="77777777" w:rsidR="00115737" w:rsidRPr="00D75103" w:rsidRDefault="00115737" w:rsidP="00115737">
      <w:pPr>
        <w:rPr>
          <w:sz w:val="16"/>
        </w:rPr>
      </w:pPr>
      <w:r w:rsidRPr="00D75103">
        <w:rPr>
          <w:rStyle w:val="StyleUnderline"/>
        </w:rPr>
        <w:t xml:space="preserve">Even when an </w:t>
      </w:r>
      <w:r w:rsidRPr="00D75103">
        <w:rPr>
          <w:rStyle w:val="StyleUnderline"/>
          <w:highlight w:val="yellow"/>
        </w:rPr>
        <w:t>AI’s replies</w:t>
      </w:r>
      <w:r w:rsidRPr="00D75103">
        <w:rPr>
          <w:rStyle w:val="StyleUnderline"/>
        </w:rPr>
        <w:t xml:space="preserve"> appear personalized, they </w:t>
      </w:r>
      <w:r w:rsidRPr="00D75103">
        <w:rPr>
          <w:rStyle w:val="StyleUnderline"/>
          <w:highlight w:val="yellow"/>
        </w:rPr>
        <w:t xml:space="preserve">show </w:t>
      </w:r>
      <w:r w:rsidRPr="00D75103">
        <w:rPr>
          <w:rStyle w:val="Emphasis"/>
          <w:highlight w:val="yellow"/>
        </w:rPr>
        <w:t>limited diversity</w:t>
      </w:r>
      <w:r w:rsidRPr="00D75103">
        <w:rPr>
          <w:sz w:val="16"/>
        </w:rPr>
        <w:t>. Across many queries, the AI often reuses the same templates with minor variations. Online communities, in contrast, produce a range of viewpoints. Even a single question elicits diverse stories and perspectives from multiple individuals.</w:t>
      </w:r>
    </w:p>
    <w:p w14:paraId="1DB7DB65" w14:textId="77777777" w:rsidR="00115737" w:rsidRPr="00D75103" w:rsidRDefault="00115737" w:rsidP="00115737">
      <w:pPr>
        <w:rPr>
          <w:sz w:val="16"/>
        </w:rPr>
      </w:pPr>
      <w:r w:rsidRPr="00D75103">
        <w:rPr>
          <w:sz w:val="16"/>
        </w:rPr>
        <w:t>In a new study of teens' use of AI, results show more than 70% of teens have used AI companions, with one-third discussing serious personal issues with them rather than people.</w:t>
      </w:r>
    </w:p>
    <w:p w14:paraId="31686A0A" w14:textId="77777777" w:rsidR="00115737" w:rsidRPr="00D75103" w:rsidRDefault="00115737" w:rsidP="00115737">
      <w:pPr>
        <w:rPr>
          <w:sz w:val="16"/>
        </w:rPr>
      </w:pPr>
      <w:r w:rsidRPr="00D75103">
        <w:rPr>
          <w:sz w:val="16"/>
        </w:rPr>
        <w:t>Another survey found that 58% of users think that ChatGPT is “too nice,” and argue that the lack of realistic push-back undermines authenticity. These point to a tension: on the one hand, convenience and immediacy win; on the other, authenticity and narrative connection may suffer.</w:t>
      </w:r>
    </w:p>
    <w:p w14:paraId="0DB8CBE4" w14:textId="77777777" w:rsidR="00115737" w:rsidRPr="00D75103" w:rsidRDefault="00115737" w:rsidP="00115737">
      <w:pPr>
        <w:rPr>
          <w:sz w:val="16"/>
        </w:rPr>
      </w:pPr>
      <w:r w:rsidRPr="00D75103">
        <w:rPr>
          <w:sz w:val="16"/>
        </w:rPr>
        <w:t>So what is at stake?</w:t>
      </w:r>
    </w:p>
    <w:p w14:paraId="05729D88" w14:textId="77777777" w:rsidR="00115737" w:rsidRPr="00D75103" w:rsidRDefault="00115737" w:rsidP="00115737">
      <w:pPr>
        <w:rPr>
          <w:sz w:val="16"/>
        </w:rPr>
      </w:pPr>
      <w:r w:rsidRPr="00D75103">
        <w:rPr>
          <w:sz w:val="16"/>
        </w:rPr>
        <w:t xml:space="preserve">The </w:t>
      </w:r>
      <w:r w:rsidRPr="00D75103">
        <w:rPr>
          <w:rStyle w:val="StyleUnderline"/>
        </w:rPr>
        <w:t xml:space="preserve">forms of online social life are </w:t>
      </w:r>
      <w:r w:rsidRPr="00D75103">
        <w:rPr>
          <w:rStyle w:val="Emphasis"/>
        </w:rPr>
        <w:t>evolving</w:t>
      </w:r>
      <w:r w:rsidRPr="00D75103">
        <w:rPr>
          <w:sz w:val="16"/>
        </w:rPr>
        <w:t>. Large general-purpose platforms that once relied on high-volume question-and-answer interactions may see that function increasingly handled by AI. Participation may decline, not because people stop connecting, but because their first step becomes private and AI-mediated.</w:t>
      </w:r>
    </w:p>
    <w:p w14:paraId="19122A9F" w14:textId="77777777" w:rsidR="00115737" w:rsidRPr="00D75103" w:rsidRDefault="00115737" w:rsidP="00115737">
      <w:pPr>
        <w:rPr>
          <w:sz w:val="16"/>
        </w:rPr>
      </w:pPr>
      <w:r w:rsidRPr="00D75103">
        <w:rPr>
          <w:sz w:val="16"/>
        </w:rPr>
        <w:t xml:space="preserve">In that scenario, </w:t>
      </w:r>
      <w:r w:rsidRPr="00D75103">
        <w:rPr>
          <w:rStyle w:val="StyleUnderline"/>
          <w:highlight w:val="yellow"/>
        </w:rPr>
        <w:t>online community</w:t>
      </w:r>
      <w:r w:rsidRPr="00D75103">
        <w:rPr>
          <w:rStyle w:val="StyleUnderline"/>
        </w:rPr>
        <w:t xml:space="preserve"> spaces may </w:t>
      </w:r>
      <w:r w:rsidRPr="00D75103">
        <w:rPr>
          <w:rStyle w:val="StyleUnderline"/>
          <w:highlight w:val="yellow"/>
        </w:rPr>
        <w:t xml:space="preserve">become </w:t>
      </w:r>
      <w:r w:rsidRPr="00D75103">
        <w:rPr>
          <w:rStyle w:val="Emphasis"/>
          <w:highlight w:val="yellow"/>
        </w:rPr>
        <w:t>more selective</w:t>
      </w:r>
      <w:r w:rsidRPr="00D75103">
        <w:rPr>
          <w:sz w:val="16"/>
        </w:rPr>
        <w:t xml:space="preserve">, </w:t>
      </w:r>
      <w:r w:rsidRPr="00D75103">
        <w:rPr>
          <w:rStyle w:val="StyleUnderline"/>
        </w:rPr>
        <w:t>more identity-driven</w:t>
      </w:r>
      <w:r w:rsidRPr="00D75103">
        <w:rPr>
          <w:sz w:val="16"/>
        </w:rPr>
        <w:t xml:space="preserve">, and </w:t>
      </w:r>
      <w:r w:rsidRPr="00D75103">
        <w:rPr>
          <w:rStyle w:val="StyleUnderline"/>
        </w:rPr>
        <w:t xml:space="preserve">oriented </w:t>
      </w:r>
      <w:r w:rsidRPr="00D75103">
        <w:rPr>
          <w:rStyle w:val="StyleUnderline"/>
          <w:highlight w:val="yellow"/>
        </w:rPr>
        <w:t xml:space="preserve">toward </w:t>
      </w:r>
      <w:r w:rsidRPr="00D75103">
        <w:rPr>
          <w:rStyle w:val="Emphasis"/>
          <w:highlight w:val="yellow"/>
        </w:rPr>
        <w:t>authentic human experience</w:t>
      </w:r>
      <w:r w:rsidRPr="00D75103">
        <w:rPr>
          <w:sz w:val="16"/>
        </w:rPr>
        <w:t xml:space="preserve"> rather than mechanical problem-solving.</w:t>
      </w:r>
    </w:p>
    <w:p w14:paraId="68F9E2C9" w14:textId="77777777" w:rsidR="00115737" w:rsidRPr="00D75103" w:rsidRDefault="00115737" w:rsidP="00115737">
      <w:pPr>
        <w:rPr>
          <w:sz w:val="16"/>
        </w:rPr>
      </w:pPr>
      <w:r w:rsidRPr="00D75103">
        <w:rPr>
          <w:sz w:val="16"/>
        </w:rPr>
        <w:t xml:space="preserve">At the same time, </w:t>
      </w:r>
      <w:r w:rsidRPr="00D75103">
        <w:rPr>
          <w:rStyle w:val="Emphasis"/>
          <w:highlight w:val="yellow"/>
        </w:rPr>
        <w:t>platforms</w:t>
      </w:r>
      <w:r w:rsidRPr="00D75103">
        <w:rPr>
          <w:sz w:val="16"/>
        </w:rPr>
        <w:t xml:space="preserve"> may </w:t>
      </w:r>
      <w:r w:rsidRPr="00D75103">
        <w:rPr>
          <w:rStyle w:val="Emphasis"/>
          <w:highlight w:val="yellow"/>
        </w:rPr>
        <w:t>adapt</w:t>
      </w:r>
      <w:r w:rsidRPr="00D75103">
        <w:rPr>
          <w:sz w:val="16"/>
        </w:rPr>
        <w:t xml:space="preserve">. </w:t>
      </w:r>
      <w:r w:rsidRPr="00D75103">
        <w:rPr>
          <w:rStyle w:val="StyleUnderline"/>
        </w:rPr>
        <w:t>Many</w:t>
      </w:r>
      <w:r w:rsidRPr="00D75103">
        <w:rPr>
          <w:sz w:val="16"/>
        </w:rPr>
        <w:t xml:space="preserve"> already </w:t>
      </w:r>
      <w:r w:rsidRPr="00D75103">
        <w:rPr>
          <w:rStyle w:val="StyleUnderline"/>
        </w:rPr>
        <w:t>integrate AI to moderate content</w:t>
      </w:r>
      <w:r w:rsidRPr="00D75103">
        <w:rPr>
          <w:sz w:val="16"/>
        </w:rPr>
        <w:t xml:space="preserve">, summarize discussions, or help users articulate questions. In the future, </w:t>
      </w:r>
      <w:r w:rsidRPr="00D75103">
        <w:rPr>
          <w:rStyle w:val="StyleUnderline"/>
          <w:highlight w:val="yellow"/>
        </w:rPr>
        <w:t>AI</w:t>
      </w:r>
      <w:r w:rsidRPr="00D75103">
        <w:rPr>
          <w:sz w:val="16"/>
        </w:rPr>
        <w:t xml:space="preserve"> may </w:t>
      </w:r>
      <w:r w:rsidRPr="00D75103">
        <w:rPr>
          <w:rStyle w:val="StyleUnderline"/>
        </w:rPr>
        <w:t xml:space="preserve">become part of the </w:t>
      </w:r>
      <w:r w:rsidRPr="00D75103">
        <w:rPr>
          <w:rStyle w:val="Emphasis"/>
        </w:rPr>
        <w:t>community infrastructure</w:t>
      </w:r>
      <w:r w:rsidRPr="00D75103">
        <w:rPr>
          <w:sz w:val="16"/>
        </w:rPr>
        <w:t>—filtering, guiding, even prompting human interaction, rather than replacing it.</w:t>
      </w:r>
    </w:p>
    <w:p w14:paraId="557E2EBB" w14:textId="77777777" w:rsidR="00115737" w:rsidRPr="00D75103" w:rsidRDefault="00115737" w:rsidP="00115737">
      <w:pPr>
        <w:rPr>
          <w:sz w:val="16"/>
        </w:rPr>
      </w:pPr>
      <w:r w:rsidRPr="00D75103">
        <w:rPr>
          <w:sz w:val="16"/>
        </w:rPr>
        <w:t xml:space="preserve">The </w:t>
      </w:r>
      <w:r w:rsidRPr="00D75103">
        <w:rPr>
          <w:rStyle w:val="StyleUnderline"/>
          <w:highlight w:val="yellow"/>
        </w:rPr>
        <w:t xml:space="preserve">enduring value will </w:t>
      </w:r>
      <w:r w:rsidRPr="00D75103">
        <w:rPr>
          <w:rStyle w:val="Emphasis"/>
          <w:highlight w:val="yellow"/>
        </w:rPr>
        <w:t>be human presence</w:t>
      </w:r>
      <w:r w:rsidRPr="00D75103">
        <w:rPr>
          <w:sz w:val="16"/>
        </w:rPr>
        <w:t>: the voices of people who have lived the story, the shared recognition of someone else’s struggle, the sense of belonging created when users see that others have walked the same difficult path.</w:t>
      </w:r>
    </w:p>
    <w:p w14:paraId="64D3A37C" w14:textId="77777777" w:rsidR="00115737" w:rsidRPr="00D75103" w:rsidRDefault="00115737" w:rsidP="00115737">
      <w:pPr>
        <w:rPr>
          <w:sz w:val="16"/>
        </w:rPr>
      </w:pPr>
      <w:r w:rsidRPr="00D75103">
        <w:rPr>
          <w:sz w:val="16"/>
        </w:rPr>
        <w:t xml:space="preserve">The </w:t>
      </w:r>
      <w:r w:rsidRPr="00D75103">
        <w:rPr>
          <w:rStyle w:val="StyleUnderline"/>
        </w:rPr>
        <w:t xml:space="preserve">future of </w:t>
      </w:r>
      <w:r w:rsidRPr="00D75103">
        <w:rPr>
          <w:rStyle w:val="StyleUnderline"/>
          <w:highlight w:val="yellow"/>
        </w:rPr>
        <w:t>social media</w:t>
      </w:r>
      <w:r w:rsidRPr="00D75103">
        <w:rPr>
          <w:rStyle w:val="StyleUnderline"/>
        </w:rPr>
        <w:t xml:space="preserve">, therefore, </w:t>
      </w:r>
      <w:r w:rsidRPr="00D75103">
        <w:rPr>
          <w:rStyle w:val="StyleUnderline"/>
          <w:highlight w:val="yellow"/>
        </w:rPr>
        <w:t>depends on</w:t>
      </w:r>
      <w:r w:rsidRPr="00D75103">
        <w:rPr>
          <w:rStyle w:val="StyleUnderline"/>
        </w:rPr>
        <w:t xml:space="preserve"> which </w:t>
      </w:r>
      <w:r w:rsidRPr="00D75103">
        <w:rPr>
          <w:rStyle w:val="Emphasis"/>
          <w:highlight w:val="yellow"/>
        </w:rPr>
        <w:t>interactions</w:t>
      </w:r>
      <w:r w:rsidRPr="00D75103">
        <w:rPr>
          <w:rStyle w:val="Emphasis"/>
        </w:rPr>
        <w:t xml:space="preserve"> people continue to value</w:t>
      </w:r>
      <w:r w:rsidRPr="00D75103">
        <w:rPr>
          <w:sz w:val="16"/>
        </w:rPr>
        <w:t xml:space="preserve">. </w:t>
      </w:r>
      <w:r w:rsidRPr="00D75103">
        <w:rPr>
          <w:rStyle w:val="StyleUnderline"/>
        </w:rPr>
        <w:t xml:space="preserve">Efficiency and </w:t>
      </w:r>
      <w:r w:rsidRPr="00D75103">
        <w:rPr>
          <w:rStyle w:val="StyleUnderline"/>
          <w:highlight w:val="yellow"/>
        </w:rPr>
        <w:t>convenience will not</w:t>
      </w:r>
      <w:r w:rsidRPr="00D75103">
        <w:rPr>
          <w:sz w:val="16"/>
        </w:rPr>
        <w:t xml:space="preserve"> alone </w:t>
      </w:r>
      <w:r w:rsidRPr="00D75103">
        <w:rPr>
          <w:rStyle w:val="Emphasis"/>
          <w:highlight w:val="yellow"/>
        </w:rPr>
        <w:t>sustain</w:t>
      </w:r>
      <w:r w:rsidRPr="00D75103">
        <w:rPr>
          <w:sz w:val="16"/>
        </w:rPr>
        <w:t xml:space="preserve"> the </w:t>
      </w:r>
      <w:r w:rsidRPr="00D75103">
        <w:rPr>
          <w:rStyle w:val="Emphasis"/>
          <w:highlight w:val="yellow"/>
        </w:rPr>
        <w:t>community</w:t>
      </w:r>
      <w:r w:rsidRPr="00D75103">
        <w:rPr>
          <w:sz w:val="16"/>
        </w:rPr>
        <w:t xml:space="preserve">. The presence of narratives rooted in human experience, and the recognition that someone else has faced a similar challenge, are what give forums their emotional traction. </w:t>
      </w:r>
      <w:r w:rsidRPr="00D75103">
        <w:rPr>
          <w:rStyle w:val="StyleUnderline"/>
        </w:rPr>
        <w:t xml:space="preserve">As AI becomes a more capable first responder, the </w:t>
      </w:r>
      <w:r w:rsidRPr="00D75103">
        <w:rPr>
          <w:rStyle w:val="StyleUnderline"/>
          <w:highlight w:val="yellow"/>
        </w:rPr>
        <w:t>discussion spaces that thrive will</w:t>
      </w:r>
      <w:r w:rsidRPr="00D75103">
        <w:rPr>
          <w:rStyle w:val="StyleUnderline"/>
        </w:rPr>
        <w:t xml:space="preserve"> be those that </w:t>
      </w:r>
      <w:r w:rsidRPr="00D75103">
        <w:rPr>
          <w:rStyle w:val="Emphasis"/>
          <w:highlight w:val="yellow"/>
        </w:rPr>
        <w:t>prioritize</w:t>
      </w:r>
      <w:r w:rsidRPr="00D75103">
        <w:rPr>
          <w:rStyle w:val="Emphasis"/>
        </w:rPr>
        <w:t xml:space="preserve"> </w:t>
      </w:r>
      <w:r w:rsidRPr="00D75103">
        <w:rPr>
          <w:rStyle w:val="Emphasis"/>
          <w:highlight w:val="yellow"/>
        </w:rPr>
        <w:t>experience</w:t>
      </w:r>
      <w:r w:rsidRPr="00D75103">
        <w:rPr>
          <w:rStyle w:val="Emphasis"/>
        </w:rPr>
        <w:t>, connection, and mutuality</w:t>
      </w:r>
      <w:r w:rsidRPr="00D75103">
        <w:rPr>
          <w:rStyle w:val="StyleUnderline"/>
        </w:rPr>
        <w:t xml:space="preserve"> over instant answers</w:t>
      </w:r>
      <w:r w:rsidRPr="00D75103">
        <w:rPr>
          <w:sz w:val="16"/>
        </w:rPr>
        <w:t>.</w:t>
      </w:r>
    </w:p>
    <w:p w14:paraId="2633A6F0" w14:textId="77777777" w:rsidR="00115737" w:rsidRPr="00D75103" w:rsidRDefault="00115737" w:rsidP="00115737">
      <w:pPr>
        <w:rPr>
          <w:sz w:val="16"/>
        </w:rPr>
      </w:pPr>
      <w:r w:rsidRPr="00D75103">
        <w:rPr>
          <w:sz w:val="16"/>
        </w:rPr>
        <w:t>In this emerging online and digital era, the question is not only whether people will use AI alongside communities—they already do. The more pressing question is how many choose AI instead of online (or offline) communities. The answer will determine not simply which platforms survive, but what form meaningful online connection takes in the years ahead.</w:t>
      </w:r>
    </w:p>
    <w:p w14:paraId="26980554" w14:textId="77777777" w:rsidR="00115737" w:rsidRDefault="00115737" w:rsidP="00115737">
      <w:pPr>
        <w:pStyle w:val="Heading4"/>
      </w:pPr>
      <w:r>
        <w:t xml:space="preserve">Search engines will </w:t>
      </w:r>
      <w:r w:rsidRPr="00313379">
        <w:rPr>
          <w:u w:val="single"/>
        </w:rPr>
        <w:t>adapt</w:t>
      </w:r>
      <w:r>
        <w:t>, and discoverbility will still be possible</w:t>
      </w:r>
    </w:p>
    <w:p w14:paraId="31112D93" w14:textId="77777777" w:rsidR="00115737" w:rsidRDefault="00115737" w:rsidP="00115737">
      <w:r>
        <w:t xml:space="preserve">Logan </w:t>
      </w:r>
      <w:r w:rsidRPr="00A65739">
        <w:rPr>
          <w:rStyle w:val="Style13ptBold"/>
        </w:rPr>
        <w:t>Kugler 25</w:t>
      </w:r>
      <w:r>
        <w:t xml:space="preserve">, internationally-renowned writer and serial entrepreneur, 10/21/25, “Is AI Killing Search and SEO?,” </w:t>
      </w:r>
      <w:r w:rsidRPr="00313379">
        <w:t>https://cacm.acm.org/news/is-ai-killing-search-and-seo/</w:t>
      </w:r>
    </w:p>
    <w:p w14:paraId="7B0E33DF" w14:textId="77777777" w:rsidR="00115737" w:rsidRDefault="00115737" w:rsidP="00115737">
      <w:r>
        <w:t>SEO: Search Engine Optimization</w:t>
      </w:r>
    </w:p>
    <w:p w14:paraId="6AE8D930" w14:textId="77777777" w:rsidR="00115737" w:rsidRDefault="00115737" w:rsidP="00115737">
      <w:r>
        <w:t>GEO: Generative Engine Optimization</w:t>
      </w:r>
    </w:p>
    <w:p w14:paraId="01E0E4ED" w14:textId="77777777" w:rsidR="00115737" w:rsidRPr="005503F5" w:rsidRDefault="00115737" w:rsidP="00115737">
      <w:pPr>
        <w:rPr>
          <w:sz w:val="16"/>
        </w:rPr>
      </w:pPr>
      <w:r w:rsidRPr="005503F5">
        <w:rPr>
          <w:sz w:val="16"/>
        </w:rPr>
        <w:t xml:space="preserve">That’s backed up by at least one recent study. In Spring 2025, Pew Research Center analyzed online browsing activity by 900 U.S. adults. They found that users who encounter </w:t>
      </w:r>
      <w:r w:rsidRPr="00313379">
        <w:rPr>
          <w:rStyle w:val="StyleUnderline"/>
          <w:highlight w:val="yellow"/>
        </w:rPr>
        <w:t>AI</w:t>
      </w:r>
      <w:r w:rsidRPr="005503F5">
        <w:rPr>
          <w:sz w:val="16"/>
        </w:rPr>
        <w:t xml:space="preserve"> summaries in Google search </w:t>
      </w:r>
      <w:r w:rsidRPr="00313379">
        <w:rPr>
          <w:rStyle w:val="StyleUnderline"/>
          <w:highlight w:val="yellow"/>
        </w:rPr>
        <w:t>results</w:t>
      </w:r>
      <w:r w:rsidRPr="00D75103">
        <w:rPr>
          <w:rStyle w:val="StyleUnderline"/>
        </w:rPr>
        <w:t xml:space="preserve"> are </w:t>
      </w:r>
      <w:r w:rsidRPr="00313379">
        <w:rPr>
          <w:rStyle w:val="Emphasis"/>
        </w:rPr>
        <w:t>far</w:t>
      </w:r>
      <w:r w:rsidRPr="00D75103">
        <w:rPr>
          <w:rStyle w:val="Emphasis"/>
        </w:rPr>
        <w:t xml:space="preserve"> </w:t>
      </w:r>
      <w:r w:rsidRPr="00313379">
        <w:rPr>
          <w:rStyle w:val="Emphasis"/>
          <w:highlight w:val="yellow"/>
        </w:rPr>
        <w:t>less likely</w:t>
      </w:r>
      <w:r w:rsidRPr="00313379">
        <w:rPr>
          <w:rStyle w:val="StyleUnderline"/>
          <w:highlight w:val="yellow"/>
        </w:rPr>
        <w:t xml:space="preserve"> to click on links</w:t>
      </w:r>
      <w:r w:rsidRPr="00D75103">
        <w:rPr>
          <w:rStyle w:val="StyleUnderline"/>
        </w:rPr>
        <w:t xml:space="preserve"> to other websites</w:t>
      </w:r>
      <w:r w:rsidRPr="005503F5">
        <w:rPr>
          <w:sz w:val="16"/>
        </w:rPr>
        <w:t>. They only clicked on links in 8% of visits versus 15% who clicked on links when they didn’t encounter an AI summary. With Pew finding that one-in-five Google searches currently produce AI summaries, that’s a big hit to website owners who rely on clicks from search.</w:t>
      </w:r>
    </w:p>
    <w:p w14:paraId="2BBB0D86" w14:textId="77777777" w:rsidR="00115737" w:rsidRPr="005503F5" w:rsidRDefault="00115737" w:rsidP="00115737">
      <w:pPr>
        <w:rPr>
          <w:sz w:val="16"/>
        </w:rPr>
      </w:pPr>
      <w:r w:rsidRPr="00D75103">
        <w:rPr>
          <w:rStyle w:val="StyleUnderline"/>
        </w:rPr>
        <w:t xml:space="preserve">While that’s </w:t>
      </w:r>
      <w:r w:rsidRPr="00313379">
        <w:rPr>
          <w:rStyle w:val="Emphasis"/>
          <w:highlight w:val="yellow"/>
        </w:rPr>
        <w:t>bad news</w:t>
      </w:r>
      <w:r w:rsidRPr="00313379">
        <w:rPr>
          <w:rStyle w:val="StyleUnderline"/>
          <w:highlight w:val="yellow"/>
        </w:rPr>
        <w:t xml:space="preserve"> for content providers</w:t>
      </w:r>
      <w:r w:rsidRPr="005503F5">
        <w:rPr>
          <w:sz w:val="16"/>
        </w:rPr>
        <w:t xml:space="preserve">, </w:t>
      </w:r>
      <w:r w:rsidRPr="00D75103">
        <w:rPr>
          <w:rStyle w:val="StyleUnderline"/>
        </w:rPr>
        <w:t xml:space="preserve">it’s </w:t>
      </w:r>
      <w:r w:rsidRPr="00313379">
        <w:rPr>
          <w:rStyle w:val="StyleUnderline"/>
          <w:highlight w:val="yellow"/>
        </w:rPr>
        <w:t xml:space="preserve">probably </w:t>
      </w:r>
      <w:r w:rsidRPr="00313379">
        <w:rPr>
          <w:rStyle w:val="Emphasis"/>
          <w:highlight w:val="yellow"/>
        </w:rPr>
        <w:t>insufficient to conclude</w:t>
      </w:r>
      <w:r w:rsidRPr="00D75103">
        <w:rPr>
          <w:rStyle w:val="StyleUnderline"/>
        </w:rPr>
        <w:t xml:space="preserve"> that </w:t>
      </w:r>
      <w:r w:rsidRPr="00313379">
        <w:rPr>
          <w:rStyle w:val="StyleUnderline"/>
          <w:highlight w:val="yellow"/>
        </w:rPr>
        <w:t>SEO</w:t>
      </w:r>
      <w:r w:rsidRPr="00D75103">
        <w:rPr>
          <w:rStyle w:val="StyleUnderline"/>
        </w:rPr>
        <w:t xml:space="preserve"> as a whole </w:t>
      </w:r>
      <w:r w:rsidRPr="00313379">
        <w:rPr>
          <w:rStyle w:val="StyleUnderline"/>
          <w:highlight w:val="yellow"/>
        </w:rPr>
        <w:t>is dead</w:t>
      </w:r>
      <w:r w:rsidRPr="005503F5">
        <w:rPr>
          <w:sz w:val="16"/>
        </w:rPr>
        <w:t xml:space="preserve">, said Bevendorff. SEO involves far more than optimizing rank position in search results. </w:t>
      </w:r>
      <w:r w:rsidRPr="00D75103">
        <w:rPr>
          <w:rStyle w:val="StyleUnderline"/>
        </w:rPr>
        <w:t>To appear in AI</w:t>
      </w:r>
      <w:r w:rsidRPr="005503F5">
        <w:rPr>
          <w:sz w:val="16"/>
        </w:rPr>
        <w:t xml:space="preserve"> Overviews, </w:t>
      </w:r>
      <w:r w:rsidRPr="00D75103">
        <w:rPr>
          <w:rStyle w:val="StyleUnderline"/>
        </w:rPr>
        <w:t>a page still needs to be relevant, discoverable, structured, and machine-readable</w:t>
      </w:r>
      <w:r w:rsidRPr="005503F5">
        <w:rPr>
          <w:sz w:val="16"/>
        </w:rPr>
        <w:t xml:space="preserve"> by crawlers and content extractors.</w:t>
      </w:r>
    </w:p>
    <w:p w14:paraId="420294B7" w14:textId="77777777" w:rsidR="00115737" w:rsidRPr="005503F5" w:rsidRDefault="00115737" w:rsidP="00115737">
      <w:pPr>
        <w:rPr>
          <w:sz w:val="16"/>
        </w:rPr>
      </w:pPr>
      <w:r w:rsidRPr="005503F5">
        <w:rPr>
          <w:sz w:val="16"/>
        </w:rPr>
        <w:t>“</w:t>
      </w:r>
      <w:r w:rsidRPr="00313379">
        <w:rPr>
          <w:rStyle w:val="StyleUnderline"/>
          <w:highlight w:val="yellow"/>
        </w:rPr>
        <w:t>SEO will</w:t>
      </w:r>
      <w:r w:rsidRPr="00D75103">
        <w:rPr>
          <w:rStyle w:val="StyleUnderline"/>
        </w:rPr>
        <w:t xml:space="preserve"> </w:t>
      </w:r>
      <w:r w:rsidRPr="00D75103">
        <w:rPr>
          <w:rStyle w:val="Emphasis"/>
        </w:rPr>
        <w:t xml:space="preserve">almost certainly </w:t>
      </w:r>
      <w:r w:rsidRPr="00313379">
        <w:rPr>
          <w:rStyle w:val="Emphasis"/>
          <w:highlight w:val="yellow"/>
        </w:rPr>
        <w:t>adapt</w:t>
      </w:r>
      <w:r w:rsidRPr="00D75103">
        <w:rPr>
          <w:rStyle w:val="StyleUnderline"/>
        </w:rPr>
        <w:t xml:space="preserve"> to these new conditions</w:t>
      </w:r>
      <w:r w:rsidRPr="005503F5">
        <w:rPr>
          <w:sz w:val="16"/>
        </w:rPr>
        <w:t xml:space="preserve">,” Bevendorff said. That seems born out by the data, at least for now. </w:t>
      </w:r>
      <w:r w:rsidRPr="00D75103">
        <w:rPr>
          <w:rStyle w:val="StyleUnderline"/>
        </w:rPr>
        <w:t xml:space="preserve">Whether it’s through traditional or AI-generated search, Google still receives </w:t>
      </w:r>
      <w:r w:rsidRPr="00D75103">
        <w:rPr>
          <w:rStyle w:val="Emphasis"/>
        </w:rPr>
        <w:t>373 times the amount of searches</w:t>
      </w:r>
      <w:r w:rsidRPr="00D75103">
        <w:rPr>
          <w:rStyle w:val="StyleUnderline"/>
        </w:rPr>
        <w:t xml:space="preserve"> that ChatGPT does</w:t>
      </w:r>
      <w:r w:rsidRPr="005503F5">
        <w:rPr>
          <w:sz w:val="16"/>
        </w:rPr>
        <w:t>, according to SparkToro. But will it last?</w:t>
      </w:r>
    </w:p>
    <w:p w14:paraId="78100273" w14:textId="77777777" w:rsidR="00115737" w:rsidRPr="005503F5" w:rsidRDefault="00115737" w:rsidP="00115737">
      <w:pPr>
        <w:rPr>
          <w:sz w:val="16"/>
        </w:rPr>
      </w:pPr>
      <w:r w:rsidRPr="005503F5">
        <w:rPr>
          <w:sz w:val="16"/>
        </w:rPr>
        <w:t>From SEO to GEO</w:t>
      </w:r>
    </w:p>
    <w:p w14:paraId="193AEB0B" w14:textId="77777777" w:rsidR="00115737" w:rsidRPr="005503F5" w:rsidRDefault="00115737" w:rsidP="00115737">
      <w:pPr>
        <w:rPr>
          <w:sz w:val="16"/>
        </w:rPr>
      </w:pPr>
      <w:r w:rsidRPr="005503F5">
        <w:rPr>
          <w:sz w:val="16"/>
        </w:rPr>
        <w:t xml:space="preserve">Times are changing and content providers see the need to adapt to AI-generated search results. One way </w:t>
      </w:r>
      <w:r w:rsidRPr="00313379">
        <w:rPr>
          <w:rStyle w:val="StyleUnderline"/>
          <w:highlight w:val="yellow"/>
        </w:rPr>
        <w:t>many</w:t>
      </w:r>
      <w:r w:rsidRPr="00D75103">
        <w:rPr>
          <w:rStyle w:val="StyleUnderline"/>
        </w:rPr>
        <w:t xml:space="preserve"> are </w:t>
      </w:r>
      <w:r w:rsidRPr="00313379">
        <w:rPr>
          <w:rStyle w:val="StyleUnderline"/>
          <w:highlight w:val="yellow"/>
        </w:rPr>
        <w:t>pursuing</w:t>
      </w:r>
      <w:r w:rsidRPr="005503F5">
        <w:rPr>
          <w:sz w:val="16"/>
        </w:rPr>
        <w:t xml:space="preserve"> is </w:t>
      </w:r>
      <w:r w:rsidRPr="00D75103">
        <w:rPr>
          <w:rStyle w:val="Emphasis"/>
        </w:rPr>
        <w:t>generative engine optimization</w:t>
      </w:r>
      <w:r w:rsidRPr="005503F5">
        <w:rPr>
          <w:sz w:val="16"/>
        </w:rPr>
        <w:t xml:space="preserve"> (</w:t>
      </w:r>
      <w:r w:rsidRPr="00313379">
        <w:rPr>
          <w:rStyle w:val="Emphasis"/>
          <w:highlight w:val="yellow"/>
        </w:rPr>
        <w:t>GEO</w:t>
      </w:r>
      <w:r w:rsidRPr="005503F5">
        <w:rPr>
          <w:sz w:val="16"/>
        </w:rPr>
        <w:t xml:space="preserve">), or the </w:t>
      </w:r>
      <w:r w:rsidRPr="00D75103">
        <w:rPr>
          <w:rStyle w:val="StyleUnderline"/>
        </w:rPr>
        <w:t xml:space="preserve">process of structuring and </w:t>
      </w:r>
      <w:r w:rsidRPr="00313379">
        <w:rPr>
          <w:rStyle w:val="StyleUnderline"/>
          <w:highlight w:val="yellow"/>
        </w:rPr>
        <w:t>publishing content so it’s</w:t>
      </w:r>
      <w:r w:rsidRPr="00D75103">
        <w:rPr>
          <w:rStyle w:val="StyleUnderline"/>
        </w:rPr>
        <w:t xml:space="preserve"> more </w:t>
      </w:r>
      <w:r w:rsidRPr="00313379">
        <w:rPr>
          <w:rStyle w:val="StyleUnderline"/>
          <w:highlight w:val="yellow"/>
        </w:rPr>
        <w:t xml:space="preserve">likely to be </w:t>
      </w:r>
      <w:r w:rsidRPr="00313379">
        <w:rPr>
          <w:rStyle w:val="Emphasis"/>
          <w:highlight w:val="yellow"/>
        </w:rPr>
        <w:t>included in AI-generated results</w:t>
      </w:r>
      <w:r w:rsidRPr="005503F5">
        <w:rPr>
          <w:sz w:val="16"/>
        </w:rPr>
        <w:t>.</w:t>
      </w:r>
    </w:p>
    <w:p w14:paraId="0457C2D1" w14:textId="77777777" w:rsidR="00115737" w:rsidRPr="005503F5" w:rsidRDefault="00115737" w:rsidP="00115737">
      <w:pPr>
        <w:rPr>
          <w:sz w:val="16"/>
        </w:rPr>
      </w:pPr>
      <w:r w:rsidRPr="005503F5">
        <w:rPr>
          <w:sz w:val="16"/>
        </w:rPr>
        <w:t>The idea is: the large language models (</w:t>
      </w:r>
      <w:r w:rsidRPr="00D75103">
        <w:rPr>
          <w:rStyle w:val="Emphasis"/>
        </w:rPr>
        <w:t>LLMs</w:t>
      </w:r>
      <w:r w:rsidRPr="005503F5">
        <w:rPr>
          <w:sz w:val="16"/>
        </w:rPr>
        <w:t xml:space="preserve">) that power tools like ChatGPT and Google’s AI Overviews </w:t>
      </w:r>
      <w:r w:rsidRPr="00D75103">
        <w:rPr>
          <w:rStyle w:val="StyleUnderline"/>
        </w:rPr>
        <w:t>are</w:t>
      </w:r>
      <w:r w:rsidRPr="005503F5">
        <w:rPr>
          <w:sz w:val="16"/>
        </w:rPr>
        <w:t xml:space="preserve"> periodically </w:t>
      </w:r>
      <w:r w:rsidRPr="00D75103">
        <w:rPr>
          <w:rStyle w:val="StyleUnderline"/>
        </w:rPr>
        <w:t>trained on a vast amount of data from the Internet</w:t>
      </w:r>
      <w:r w:rsidRPr="005503F5">
        <w:rPr>
          <w:sz w:val="16"/>
        </w:rPr>
        <w:t xml:space="preserve">, then use that memorized training, plus a range of weights, rules, and considerations, </w:t>
      </w:r>
      <w:r w:rsidRPr="00D75103">
        <w:rPr>
          <w:rStyle w:val="StyleUnderline"/>
        </w:rPr>
        <w:t>to deliver a natural language answer that best addresses a user’s query</w:t>
      </w:r>
      <w:r w:rsidRPr="005503F5">
        <w:rPr>
          <w:sz w:val="16"/>
        </w:rPr>
        <w:t>. GEO aims to influence how LLMs deliver these results.</w:t>
      </w:r>
    </w:p>
    <w:p w14:paraId="35D979C8" w14:textId="77777777" w:rsidR="00115737" w:rsidRPr="005503F5" w:rsidRDefault="00115737" w:rsidP="00115737">
      <w:pPr>
        <w:rPr>
          <w:sz w:val="16"/>
        </w:rPr>
      </w:pPr>
      <w:r w:rsidRPr="005503F5">
        <w:rPr>
          <w:sz w:val="16"/>
        </w:rPr>
        <w:t>Some strategies that GEO proponents recommend include things like structuring website content to directly answer common questions, since AI engines prefer concise, self-contained information they can easily extract. They also advocate producing content and commentary across a wide variety of channels and mediums like podcasts and media coverage, not just on a website or blog. That provides an even greater chance of a brand, business, or content getting ingested and used in an LLM’s training data.</w:t>
      </w:r>
    </w:p>
    <w:p w14:paraId="7321CDC9" w14:textId="77777777" w:rsidR="00115737" w:rsidRPr="005503F5" w:rsidRDefault="00115737" w:rsidP="00115737">
      <w:pPr>
        <w:rPr>
          <w:sz w:val="16"/>
        </w:rPr>
      </w:pPr>
      <w:r w:rsidRPr="00313379">
        <w:rPr>
          <w:rStyle w:val="StyleUnderline"/>
          <w:highlight w:val="yellow"/>
        </w:rPr>
        <w:t>GEO</w:t>
      </w:r>
      <w:r w:rsidRPr="00D75103">
        <w:rPr>
          <w:rStyle w:val="StyleUnderline"/>
        </w:rPr>
        <w:t xml:space="preserve"> </w:t>
      </w:r>
      <w:r w:rsidRPr="00313379">
        <w:rPr>
          <w:rStyle w:val="StyleUnderline"/>
          <w:highlight w:val="yellow"/>
        </w:rPr>
        <w:t>doesn’t</w:t>
      </w:r>
      <w:r w:rsidRPr="00D75103">
        <w:rPr>
          <w:rStyle w:val="StyleUnderline"/>
        </w:rPr>
        <w:t xml:space="preserve"> necessarily </w:t>
      </w:r>
      <w:r w:rsidRPr="00313379">
        <w:rPr>
          <w:rStyle w:val="StyleUnderline"/>
          <w:highlight w:val="yellow"/>
        </w:rPr>
        <w:t>mean a</w:t>
      </w:r>
      <w:r w:rsidRPr="00D75103">
        <w:rPr>
          <w:rStyle w:val="StyleUnderline"/>
        </w:rPr>
        <w:t xml:space="preserve"> </w:t>
      </w:r>
      <w:r w:rsidRPr="00D75103">
        <w:rPr>
          <w:rStyle w:val="Emphasis"/>
        </w:rPr>
        <w:t xml:space="preserve">wholesale </w:t>
      </w:r>
      <w:r w:rsidRPr="00313379">
        <w:rPr>
          <w:rStyle w:val="Emphasis"/>
          <w:highlight w:val="yellow"/>
        </w:rPr>
        <w:t>change</w:t>
      </w:r>
      <w:r w:rsidRPr="00313379">
        <w:rPr>
          <w:rStyle w:val="StyleUnderline"/>
          <w:highlight w:val="yellow"/>
        </w:rPr>
        <w:t xml:space="preserve"> in strategy</w:t>
      </w:r>
      <w:r w:rsidRPr="00D75103">
        <w:rPr>
          <w:rStyle w:val="StyleUnderline"/>
        </w:rPr>
        <w:t xml:space="preserve"> or approach</w:t>
      </w:r>
      <w:r w:rsidRPr="005503F5">
        <w:rPr>
          <w:sz w:val="16"/>
        </w:rPr>
        <w:t>, either. Many GEO strategies also end up focusing on the same issues as SEO, said Bevendorff.</w:t>
      </w:r>
    </w:p>
    <w:p w14:paraId="72E099F1" w14:textId="77777777" w:rsidR="00115737" w:rsidRPr="005503F5" w:rsidRDefault="00115737" w:rsidP="00115737">
      <w:pPr>
        <w:rPr>
          <w:sz w:val="16"/>
        </w:rPr>
      </w:pPr>
      <w:r w:rsidRPr="005503F5">
        <w:rPr>
          <w:sz w:val="16"/>
        </w:rPr>
        <w:t xml:space="preserve">Bevendorff noted that </w:t>
      </w:r>
      <w:r w:rsidRPr="00D75103">
        <w:rPr>
          <w:rStyle w:val="StyleUnderline"/>
        </w:rPr>
        <w:t xml:space="preserve">traditional </w:t>
      </w:r>
      <w:r w:rsidRPr="00313379">
        <w:rPr>
          <w:rStyle w:val="StyleUnderline"/>
          <w:highlight w:val="yellow"/>
        </w:rPr>
        <w:t>SEO techniques can be applied</w:t>
      </w:r>
      <w:r w:rsidRPr="00D75103">
        <w:rPr>
          <w:rStyle w:val="StyleUnderline"/>
        </w:rPr>
        <w:t xml:space="preserve"> to information used during </w:t>
      </w:r>
      <w:r w:rsidRPr="00D75103">
        <w:rPr>
          <w:rStyle w:val="Emphasis"/>
        </w:rPr>
        <w:t>retrieval augmented generation</w:t>
      </w:r>
      <w:r w:rsidRPr="005503F5">
        <w:rPr>
          <w:sz w:val="16"/>
        </w:rPr>
        <w:t xml:space="preserve"> (RAG), </w:t>
      </w:r>
      <w:r w:rsidRPr="00D75103">
        <w:rPr>
          <w:rStyle w:val="StyleUnderline"/>
        </w:rPr>
        <w:t>which some AI systems rely on to retrieve information to answer user queries</w:t>
      </w:r>
      <w:r w:rsidRPr="005503F5">
        <w:rPr>
          <w:sz w:val="16"/>
        </w:rPr>
        <w:t xml:space="preserve">. Tools like ChatGPT will also increasingly initiate conventional Web searches to supplement the information they’ve been trained on with up-to-date, real-time information. All of that comes from a Web that’s optimized for standard SEO. That means </w:t>
      </w:r>
      <w:r w:rsidRPr="00313379">
        <w:rPr>
          <w:rStyle w:val="StyleUnderline"/>
          <w:highlight w:val="yellow"/>
        </w:rPr>
        <w:t>plenty of sites</w:t>
      </w:r>
      <w:r w:rsidRPr="00D75103">
        <w:rPr>
          <w:rStyle w:val="StyleUnderline"/>
        </w:rPr>
        <w:t xml:space="preserve"> and companies </w:t>
      </w:r>
      <w:r w:rsidRPr="00313379">
        <w:rPr>
          <w:rStyle w:val="StyleUnderline"/>
          <w:highlight w:val="yellow"/>
        </w:rPr>
        <w:t xml:space="preserve">are still </w:t>
      </w:r>
      <w:r w:rsidRPr="00313379">
        <w:rPr>
          <w:rStyle w:val="Emphasis"/>
          <w:highlight w:val="yellow"/>
        </w:rPr>
        <w:t>getting benefits</w:t>
      </w:r>
      <w:r w:rsidRPr="00313379">
        <w:rPr>
          <w:rStyle w:val="StyleUnderline"/>
          <w:highlight w:val="yellow"/>
        </w:rPr>
        <w:t xml:space="preserve"> from SEO</w:t>
      </w:r>
      <w:r w:rsidRPr="005503F5">
        <w:rPr>
          <w:sz w:val="16"/>
        </w:rPr>
        <w:t>, even in</w:t>
      </w:r>
      <w:r>
        <w:rPr>
          <w:sz w:val="16"/>
        </w:rPr>
        <w:t xml:space="preserve"> </w:t>
      </w:r>
      <w:r w:rsidRPr="005503F5">
        <w:rPr>
          <w:sz w:val="16"/>
        </w:rPr>
        <w:t>an AI-first search environment.</w:t>
      </w:r>
    </w:p>
    <w:p w14:paraId="2D7EB168" w14:textId="77777777" w:rsidR="00115737" w:rsidRDefault="00115737" w:rsidP="00115737">
      <w:pPr>
        <w:rPr>
          <w:sz w:val="16"/>
        </w:rPr>
      </w:pPr>
    </w:p>
    <w:p w14:paraId="59395502" w14:textId="77777777" w:rsidR="00115737" w:rsidRDefault="00115737" w:rsidP="00115737">
      <w:pPr>
        <w:pStyle w:val="Heading1"/>
      </w:pPr>
      <w:r>
        <w:t>1NR</w:t>
      </w:r>
    </w:p>
    <w:p w14:paraId="077F16DB" w14:textId="77777777" w:rsidR="00115737" w:rsidRDefault="00115737" w:rsidP="00115737">
      <w:pPr>
        <w:pStyle w:val="Heading2"/>
      </w:pPr>
      <w:r>
        <w:t>FTC DA</w:t>
      </w:r>
    </w:p>
    <w:p w14:paraId="319C7CF7" w14:textId="77777777" w:rsidR="00115737" w:rsidRDefault="00115737" w:rsidP="00115737">
      <w:pPr>
        <w:pStyle w:val="Heading3"/>
      </w:pPr>
      <w:r>
        <w:t>Kick---2NC</w:t>
      </w:r>
    </w:p>
    <w:p w14:paraId="5B72EC6A" w14:textId="77777777" w:rsidR="00115737" w:rsidRDefault="00115737" w:rsidP="00115737">
      <w:pPr>
        <w:pStyle w:val="Analytic"/>
      </w:pPr>
    </w:p>
    <w:p w14:paraId="62E492CB" w14:textId="77777777" w:rsidR="00115737" w:rsidRDefault="00115737" w:rsidP="00115737">
      <w:pPr>
        <w:pStyle w:val="Heading2"/>
      </w:pPr>
      <w:r>
        <w:t>Politics DA</w:t>
      </w:r>
    </w:p>
    <w:p w14:paraId="75E07259" w14:textId="77777777" w:rsidR="00115737" w:rsidRDefault="00115737" w:rsidP="00115737">
      <w:pPr>
        <w:pStyle w:val="Heading3"/>
      </w:pPr>
      <w:r>
        <w:t>Impact---2NC</w:t>
      </w:r>
    </w:p>
    <w:p w14:paraId="3E8FC328" w14:textId="77777777" w:rsidR="00115737" w:rsidRDefault="00115737" w:rsidP="00115737">
      <w:pPr>
        <w:pStyle w:val="Analytic"/>
      </w:pPr>
    </w:p>
    <w:p w14:paraId="2C3EB4EB" w14:textId="77777777" w:rsidR="00115737" w:rsidRDefault="00115737" w:rsidP="00115737">
      <w:pPr>
        <w:pStyle w:val="Heading4"/>
      </w:pPr>
      <w:r>
        <w:t xml:space="preserve">Intel </w:t>
      </w:r>
      <w:r w:rsidRPr="00280488">
        <w:rPr>
          <w:u w:val="single"/>
        </w:rPr>
        <w:t>prevents</w:t>
      </w:r>
      <w:r>
        <w:t xml:space="preserve"> conflict from </w:t>
      </w:r>
      <w:r w:rsidRPr="00280488">
        <w:rPr>
          <w:u w:val="single"/>
        </w:rPr>
        <w:t>going nuclear</w:t>
      </w:r>
      <w:r>
        <w:t xml:space="preserve">. </w:t>
      </w:r>
      <w:r w:rsidRPr="00EB3663">
        <w:rPr>
          <w:u w:val="single"/>
        </w:rPr>
        <w:t>Failure</w:t>
      </w:r>
      <w:r>
        <w:t xml:space="preserve"> makes it </w:t>
      </w:r>
      <w:r w:rsidRPr="00FD1B14">
        <w:rPr>
          <w:u w:val="single"/>
        </w:rPr>
        <w:t>rapid</w:t>
      </w:r>
      <w:r>
        <w:t xml:space="preserve"> AND </w:t>
      </w:r>
      <w:r w:rsidRPr="00EB3663">
        <w:rPr>
          <w:u w:val="single"/>
        </w:rPr>
        <w:t>inevitable</w:t>
      </w:r>
      <w:r>
        <w:t>.</w:t>
      </w:r>
    </w:p>
    <w:p w14:paraId="7CAF579C" w14:textId="77777777" w:rsidR="00115737" w:rsidRDefault="00115737" w:rsidP="00115737">
      <w:bookmarkStart w:id="0" w:name="_Hlk212668465"/>
      <w:r>
        <w:t xml:space="preserve">Igor </w:t>
      </w:r>
      <w:r w:rsidRPr="002F6B62">
        <w:rPr>
          <w:rStyle w:val="Style13ptBold"/>
        </w:rPr>
        <w:t>van Gemert 25</w:t>
      </w:r>
      <w:r>
        <w:t xml:space="preserve">, MBA, Chief Executive Officer, Cyber Resilience, "World War III Scenarios: Analyzing Potential Global Conflict Following US Military Action Against Iran," Linkedin, 06/22/2025, </w:t>
      </w:r>
      <w:r w:rsidRPr="00EB3663">
        <w:t>https://tinyurl.com/3xzuk25x</w:t>
      </w:r>
      <w:r>
        <w:t xml:space="preserve">. </w:t>
      </w:r>
    </w:p>
    <w:p w14:paraId="6DC0FD5F" w14:textId="77777777" w:rsidR="00115737" w:rsidRPr="002F6B62" w:rsidRDefault="00115737" w:rsidP="00115737">
      <w:pPr>
        <w:rPr>
          <w:sz w:val="16"/>
        </w:rPr>
      </w:pPr>
      <w:r w:rsidRPr="002F6B62">
        <w:rPr>
          <w:sz w:val="16"/>
        </w:rPr>
        <w:t xml:space="preserve">The </w:t>
      </w:r>
      <w:r w:rsidRPr="002F6B62">
        <w:rPr>
          <w:rStyle w:val="StyleUnderline"/>
        </w:rPr>
        <w:t>assessment of</w:t>
      </w:r>
      <w:r w:rsidRPr="002F6B62">
        <w:rPr>
          <w:sz w:val="16"/>
        </w:rPr>
        <w:t xml:space="preserve"> </w:t>
      </w:r>
      <w:r w:rsidRPr="002B703E">
        <w:rPr>
          <w:rStyle w:val="Emphasis"/>
          <w:highlight w:val="yellow"/>
        </w:rPr>
        <w:t>World War III</w:t>
      </w:r>
      <w:r w:rsidRPr="002F6B62">
        <w:rPr>
          <w:sz w:val="16"/>
        </w:rPr>
        <w:t xml:space="preserve"> probability </w:t>
      </w:r>
      <w:r w:rsidRPr="002B703E">
        <w:rPr>
          <w:rStyle w:val="StyleUnderline"/>
          <w:highlight w:val="yellow"/>
        </w:rPr>
        <w:t>involve</w:t>
      </w:r>
      <w:r w:rsidRPr="008406CA">
        <w:rPr>
          <w:rStyle w:val="StyleUnderline"/>
        </w:rPr>
        <w:t>s</w:t>
      </w:r>
      <w:r w:rsidRPr="002F6B62">
        <w:rPr>
          <w:rStyle w:val="StyleUnderline"/>
        </w:rPr>
        <w:t xml:space="preserve"> significant</w:t>
      </w:r>
      <w:r w:rsidRPr="002F6B62">
        <w:rPr>
          <w:sz w:val="16"/>
        </w:rPr>
        <w:t xml:space="preserve"> </w:t>
      </w:r>
      <w:r w:rsidRPr="002F6B62">
        <w:rPr>
          <w:rStyle w:val="Emphasis"/>
        </w:rPr>
        <w:t>uncertainties</w:t>
      </w:r>
      <w:r w:rsidRPr="002F6B62">
        <w:rPr>
          <w:sz w:val="16"/>
        </w:rPr>
        <w:t xml:space="preserve"> </w:t>
      </w:r>
      <w:r w:rsidRPr="002F6B62">
        <w:rPr>
          <w:rStyle w:val="StyleUnderline"/>
        </w:rPr>
        <w:t>that must be acknowledged</w:t>
      </w:r>
      <w:r w:rsidRPr="002F6B62">
        <w:rPr>
          <w:sz w:val="16"/>
        </w:rPr>
        <w:t xml:space="preserve"> in any risk analysis. The </w:t>
      </w:r>
      <w:r w:rsidRPr="002F6B62">
        <w:rPr>
          <w:rStyle w:val="StyleUnderline"/>
        </w:rPr>
        <w:t>role of</w:t>
      </w:r>
      <w:r w:rsidRPr="002F6B62">
        <w:rPr>
          <w:sz w:val="16"/>
        </w:rPr>
        <w:t xml:space="preserve"> </w:t>
      </w:r>
      <w:r w:rsidRPr="002F6B62">
        <w:rPr>
          <w:rStyle w:val="Emphasis"/>
        </w:rPr>
        <w:t>individual</w:t>
      </w:r>
      <w:r w:rsidRPr="002F6B62">
        <w:rPr>
          <w:sz w:val="16"/>
        </w:rPr>
        <w:t xml:space="preserve"> </w:t>
      </w:r>
      <w:r w:rsidRPr="002F6B62">
        <w:rPr>
          <w:rStyle w:val="StyleUnderline"/>
        </w:rPr>
        <w:t>decision-makers introduces</w:t>
      </w:r>
      <w:r w:rsidRPr="002F6B62">
        <w:rPr>
          <w:sz w:val="16"/>
        </w:rPr>
        <w:t xml:space="preserve"> </w:t>
      </w:r>
      <w:r w:rsidRPr="002F6B62">
        <w:rPr>
          <w:rStyle w:val="Emphasis"/>
        </w:rPr>
        <w:t>irreducible</w:t>
      </w:r>
      <w:r w:rsidRPr="002F6B62">
        <w:rPr>
          <w:sz w:val="16"/>
        </w:rPr>
        <w:t xml:space="preserve"> </w:t>
      </w:r>
      <w:r w:rsidRPr="002F6B62">
        <w:rPr>
          <w:rStyle w:val="StyleUnderline"/>
        </w:rPr>
        <w:t>uncertainty</w:t>
      </w:r>
      <w:r w:rsidRPr="002F6B62">
        <w:rPr>
          <w:sz w:val="16"/>
        </w:rPr>
        <w:t>, as the decisions of key political leaders cannot be predicted with high confidence. Historical analysis suggests that individual personalities and decision-making styles can significantly influence crisis outcomes.</w:t>
      </w:r>
    </w:p>
    <w:p w14:paraId="1FC50F8A" w14:textId="77777777" w:rsidR="00115737" w:rsidRPr="002F6B62" w:rsidRDefault="00115737" w:rsidP="00115737">
      <w:pPr>
        <w:rPr>
          <w:sz w:val="16"/>
        </w:rPr>
      </w:pPr>
      <w:r w:rsidRPr="002B703E">
        <w:rPr>
          <w:rStyle w:val="Emphasis"/>
          <w:highlight w:val="yellow"/>
        </w:rPr>
        <w:t>Intel</w:t>
      </w:r>
      <w:r w:rsidRPr="002F6B62">
        <w:rPr>
          <w:rStyle w:val="Emphasis"/>
        </w:rPr>
        <w:t xml:space="preserve">ligence </w:t>
      </w:r>
      <w:r w:rsidRPr="002B703E">
        <w:rPr>
          <w:rStyle w:val="Emphasis"/>
          <w:highlight w:val="yellow"/>
        </w:rPr>
        <w:t>limit</w:t>
      </w:r>
      <w:r w:rsidRPr="002F6B62">
        <w:rPr>
          <w:rStyle w:val="Emphasis"/>
        </w:rPr>
        <w:t>ation</w:t>
      </w:r>
      <w:r w:rsidRPr="002B703E">
        <w:rPr>
          <w:rStyle w:val="Emphasis"/>
          <w:highlight w:val="yellow"/>
        </w:rPr>
        <w:t>s</w:t>
      </w:r>
      <w:r w:rsidRPr="002B703E">
        <w:rPr>
          <w:sz w:val="16"/>
          <w:highlight w:val="yellow"/>
        </w:rPr>
        <w:t xml:space="preserve"> </w:t>
      </w:r>
      <w:r w:rsidRPr="002B703E">
        <w:rPr>
          <w:rStyle w:val="StyleUnderline"/>
          <w:highlight w:val="yellow"/>
        </w:rPr>
        <w:t>create</w:t>
      </w:r>
      <w:r w:rsidRPr="008406CA">
        <w:rPr>
          <w:sz w:val="16"/>
        </w:rPr>
        <w:t xml:space="preserve"> </w:t>
      </w:r>
      <w:r w:rsidRPr="008406CA">
        <w:rPr>
          <w:rStyle w:val="Emphasis"/>
        </w:rPr>
        <w:t>additional</w:t>
      </w:r>
      <w:r w:rsidRPr="008406CA">
        <w:rPr>
          <w:sz w:val="16"/>
        </w:rPr>
        <w:t xml:space="preserve"> </w:t>
      </w:r>
      <w:r w:rsidRPr="002B703E">
        <w:rPr>
          <w:rStyle w:val="StyleUnderline"/>
          <w:highlight w:val="yellow"/>
        </w:rPr>
        <w:t>uncertainties</w:t>
      </w:r>
      <w:r w:rsidRPr="002F6B62">
        <w:rPr>
          <w:rStyle w:val="StyleUnderline"/>
        </w:rPr>
        <w:t xml:space="preserve"> about</w:t>
      </w:r>
      <w:r w:rsidRPr="002F6B62">
        <w:rPr>
          <w:sz w:val="16"/>
        </w:rPr>
        <w:t xml:space="preserve"> the </w:t>
      </w:r>
      <w:r w:rsidRPr="002F6B62">
        <w:rPr>
          <w:rStyle w:val="StyleUnderline"/>
        </w:rPr>
        <w:t>capabilities and intentions of key actors</w:t>
      </w:r>
      <w:r w:rsidRPr="002F6B62">
        <w:rPr>
          <w:sz w:val="16"/>
        </w:rPr>
        <w:t xml:space="preserve">. The </w:t>
      </w:r>
      <w:r w:rsidRPr="002F6B62">
        <w:rPr>
          <w:rStyle w:val="StyleUnderline"/>
        </w:rPr>
        <w:t>potential for</w:t>
      </w:r>
      <w:r w:rsidRPr="002F6B62">
        <w:rPr>
          <w:sz w:val="16"/>
        </w:rPr>
        <w:t xml:space="preserve"> </w:t>
      </w:r>
      <w:r w:rsidRPr="002B703E">
        <w:rPr>
          <w:rStyle w:val="Emphasis"/>
          <w:szCs w:val="28"/>
          <w:highlight w:val="yellow"/>
        </w:rPr>
        <w:t>intel</w:t>
      </w:r>
      <w:r w:rsidRPr="002F6B62">
        <w:rPr>
          <w:rStyle w:val="Emphasis"/>
          <w:szCs w:val="28"/>
        </w:rPr>
        <w:t xml:space="preserve">ligence </w:t>
      </w:r>
      <w:r w:rsidRPr="002B703E">
        <w:rPr>
          <w:rStyle w:val="Emphasis"/>
          <w:szCs w:val="28"/>
          <w:highlight w:val="yellow"/>
        </w:rPr>
        <w:t>failures or misinterp</w:t>
      </w:r>
      <w:r w:rsidRPr="009C54E1">
        <w:rPr>
          <w:rStyle w:val="Emphasis"/>
          <w:szCs w:val="28"/>
        </w:rPr>
        <w:t>retation</w:t>
      </w:r>
      <w:r w:rsidRPr="002F6B62">
        <w:rPr>
          <w:rStyle w:val="Emphasis"/>
          <w:szCs w:val="28"/>
        </w:rPr>
        <w:t xml:space="preserve"> of intelligence</w:t>
      </w:r>
      <w:r w:rsidRPr="002F6B62">
        <w:rPr>
          <w:sz w:val="16"/>
        </w:rPr>
        <w:t xml:space="preserve"> could </w:t>
      </w:r>
      <w:r w:rsidRPr="002B703E">
        <w:rPr>
          <w:rStyle w:val="Emphasis"/>
          <w:szCs w:val="28"/>
          <w:highlight w:val="yellow"/>
        </w:rPr>
        <w:t>significantly affect escalation dynamics</w:t>
      </w:r>
      <w:r w:rsidRPr="002F6B62">
        <w:rPr>
          <w:sz w:val="16"/>
        </w:rPr>
        <w:t xml:space="preserve">. The </w:t>
      </w:r>
      <w:r w:rsidRPr="002F6B62">
        <w:rPr>
          <w:rStyle w:val="StyleUnderline"/>
        </w:rPr>
        <w:t>complexity of modern military systems and</w:t>
      </w:r>
      <w:r w:rsidRPr="002F6B62">
        <w:rPr>
          <w:sz w:val="16"/>
        </w:rPr>
        <w:t xml:space="preserve"> the </w:t>
      </w:r>
      <w:r w:rsidRPr="002F6B62">
        <w:rPr>
          <w:rStyle w:val="StyleUnderline"/>
        </w:rPr>
        <w:t>speed of contemporary warfare create</w:t>
      </w:r>
      <w:r w:rsidRPr="002F6B62">
        <w:rPr>
          <w:sz w:val="16"/>
        </w:rPr>
        <w:t xml:space="preserve"> additional </w:t>
      </w:r>
      <w:r w:rsidRPr="002F6B62">
        <w:rPr>
          <w:rStyle w:val="StyleUnderline"/>
        </w:rPr>
        <w:t>uncertainties about</w:t>
      </w:r>
      <w:r w:rsidRPr="002F6B62">
        <w:rPr>
          <w:sz w:val="16"/>
        </w:rPr>
        <w:t xml:space="preserve"> </w:t>
      </w:r>
      <w:r w:rsidRPr="002F6B62">
        <w:rPr>
          <w:rStyle w:val="Emphasis"/>
        </w:rPr>
        <w:t>how</w:t>
      </w:r>
      <w:r w:rsidRPr="002F6B62">
        <w:rPr>
          <w:sz w:val="16"/>
        </w:rPr>
        <w:t xml:space="preserve"> </w:t>
      </w:r>
      <w:r w:rsidRPr="002F6B62">
        <w:rPr>
          <w:rStyle w:val="StyleUnderline"/>
        </w:rPr>
        <w:t>conflicts</w:t>
      </w:r>
      <w:r w:rsidRPr="002F6B62">
        <w:rPr>
          <w:sz w:val="16"/>
        </w:rPr>
        <w:t xml:space="preserve"> might </w:t>
      </w:r>
      <w:r w:rsidRPr="002F6B62">
        <w:rPr>
          <w:rStyle w:val="StyleUnderline"/>
        </w:rPr>
        <w:t>unfold</w:t>
      </w:r>
      <w:r w:rsidRPr="002F6B62">
        <w:rPr>
          <w:sz w:val="16"/>
        </w:rPr>
        <w:t>.</w:t>
      </w:r>
    </w:p>
    <w:p w14:paraId="65F1D581" w14:textId="77777777" w:rsidR="00115737" w:rsidRDefault="00115737" w:rsidP="00115737">
      <w:pPr>
        <w:rPr>
          <w:sz w:val="16"/>
        </w:rPr>
      </w:pPr>
      <w:r w:rsidRPr="002F6B62">
        <w:rPr>
          <w:sz w:val="16"/>
        </w:rPr>
        <w:t xml:space="preserve">The </w:t>
      </w:r>
      <w:r w:rsidRPr="002B703E">
        <w:rPr>
          <w:rStyle w:val="StyleUnderline"/>
          <w:highlight w:val="yellow"/>
        </w:rPr>
        <w:t>novelty of</w:t>
      </w:r>
      <w:r w:rsidRPr="002F6B62">
        <w:rPr>
          <w:sz w:val="16"/>
        </w:rPr>
        <w:t xml:space="preserve"> </w:t>
      </w:r>
      <w:r w:rsidRPr="002F6B62">
        <w:rPr>
          <w:rStyle w:val="Emphasis"/>
        </w:rPr>
        <w:t>certain</w:t>
      </w:r>
      <w:r w:rsidRPr="002F6B62">
        <w:rPr>
          <w:sz w:val="16"/>
        </w:rPr>
        <w:t xml:space="preserve"> </w:t>
      </w:r>
      <w:r w:rsidRPr="002F6B62">
        <w:rPr>
          <w:rStyle w:val="StyleUnderline"/>
        </w:rPr>
        <w:t xml:space="preserve">aspects of the current crisis, </w:t>
      </w:r>
      <w:r w:rsidRPr="008406CA">
        <w:rPr>
          <w:rStyle w:val="StyleUnderline"/>
        </w:rPr>
        <w:t>particularly</w:t>
      </w:r>
      <w:r w:rsidRPr="008406CA">
        <w:rPr>
          <w:sz w:val="16"/>
        </w:rPr>
        <w:t xml:space="preserve"> </w:t>
      </w:r>
      <w:r w:rsidRPr="002B703E">
        <w:rPr>
          <w:rStyle w:val="Emphasis"/>
          <w:highlight w:val="yellow"/>
        </w:rPr>
        <w:t>cyber</w:t>
      </w:r>
      <w:r w:rsidRPr="002F6B62">
        <w:rPr>
          <w:rStyle w:val="Emphasis"/>
        </w:rPr>
        <w:t xml:space="preserve"> war</w:t>
      </w:r>
      <w:r w:rsidRPr="002F6B62">
        <w:rPr>
          <w:sz w:val="16"/>
        </w:rPr>
        <w:t xml:space="preserve">fare </w:t>
      </w:r>
      <w:r w:rsidRPr="002B703E">
        <w:rPr>
          <w:rStyle w:val="StyleUnderline"/>
          <w:highlight w:val="yellow"/>
        </w:rPr>
        <w:t>and</w:t>
      </w:r>
      <w:r w:rsidRPr="002F6B62">
        <w:rPr>
          <w:rStyle w:val="StyleUnderline"/>
        </w:rPr>
        <w:t xml:space="preserve"> the involvement of</w:t>
      </w:r>
      <w:r w:rsidRPr="002F6B62">
        <w:rPr>
          <w:sz w:val="16"/>
        </w:rPr>
        <w:t xml:space="preserve"> </w:t>
      </w:r>
      <w:r w:rsidRPr="002B703E">
        <w:rPr>
          <w:rStyle w:val="Emphasis"/>
          <w:highlight w:val="yellow"/>
        </w:rPr>
        <w:t>multiple nuc</w:t>
      </w:r>
      <w:r w:rsidRPr="002F6B62">
        <w:rPr>
          <w:sz w:val="16"/>
        </w:rPr>
        <w:t xml:space="preserve">lear </w:t>
      </w:r>
      <w:r w:rsidRPr="002B703E">
        <w:rPr>
          <w:rStyle w:val="Emphasis"/>
          <w:highlight w:val="yellow"/>
        </w:rPr>
        <w:t>powers</w:t>
      </w:r>
      <w:r w:rsidRPr="008406CA">
        <w:rPr>
          <w:sz w:val="16"/>
        </w:rPr>
        <w:t xml:space="preserve">, </w:t>
      </w:r>
      <w:r w:rsidRPr="008406CA">
        <w:rPr>
          <w:rStyle w:val="StyleUnderline"/>
        </w:rPr>
        <w:t>creates uncertainties</w:t>
      </w:r>
      <w:r w:rsidRPr="008406CA">
        <w:rPr>
          <w:sz w:val="16"/>
        </w:rPr>
        <w:t xml:space="preserve"> that </w:t>
      </w:r>
      <w:r w:rsidRPr="008406CA">
        <w:rPr>
          <w:rStyle w:val="StyleUnderline"/>
        </w:rPr>
        <w:t>historical analysis cannot fully address</w:t>
      </w:r>
      <w:r w:rsidRPr="008406CA">
        <w:rPr>
          <w:sz w:val="16"/>
        </w:rPr>
        <w:t xml:space="preserve">. The </w:t>
      </w:r>
      <w:r w:rsidRPr="008406CA">
        <w:rPr>
          <w:rStyle w:val="StyleUnderline"/>
        </w:rPr>
        <w:t>lack of precedents for some</w:t>
      </w:r>
      <w:r w:rsidRPr="008406CA">
        <w:rPr>
          <w:sz w:val="16"/>
        </w:rPr>
        <w:t xml:space="preserve"> </w:t>
      </w:r>
      <w:r w:rsidRPr="008406CA">
        <w:rPr>
          <w:rStyle w:val="Emphasis"/>
        </w:rPr>
        <w:t>potential</w:t>
      </w:r>
      <w:r w:rsidRPr="008406CA">
        <w:rPr>
          <w:sz w:val="16"/>
        </w:rPr>
        <w:t xml:space="preserve"> </w:t>
      </w:r>
      <w:r w:rsidRPr="008406CA">
        <w:rPr>
          <w:rStyle w:val="StyleUnderline"/>
        </w:rPr>
        <w:t>escalation pathways makes</w:t>
      </w:r>
      <w:r w:rsidRPr="002F6B62">
        <w:rPr>
          <w:sz w:val="16"/>
        </w:rPr>
        <w:t xml:space="preserve"> probability </w:t>
      </w:r>
      <w:r w:rsidRPr="002F6B62">
        <w:rPr>
          <w:rStyle w:val="StyleUnderline"/>
        </w:rPr>
        <w:t>assessment</w:t>
      </w:r>
      <w:r w:rsidRPr="002F6B62">
        <w:rPr>
          <w:sz w:val="16"/>
        </w:rPr>
        <w:t xml:space="preserve"> particularly </w:t>
      </w:r>
      <w:r w:rsidRPr="002F6B62">
        <w:rPr>
          <w:rStyle w:val="StyleUnderline"/>
        </w:rPr>
        <w:t>challenging</w:t>
      </w:r>
      <w:r w:rsidRPr="002F6B62">
        <w:rPr>
          <w:sz w:val="16"/>
        </w:rPr>
        <w:t>.</w:t>
      </w:r>
      <w:r>
        <w:rPr>
          <w:sz w:val="16"/>
        </w:rPr>
        <w:t xml:space="preserve"> </w:t>
      </w:r>
    </w:p>
    <w:p w14:paraId="0998B4CC" w14:textId="77777777" w:rsidR="00115737" w:rsidRPr="00131482" w:rsidRDefault="00115737" w:rsidP="00115737">
      <w:pPr>
        <w:rPr>
          <w:sz w:val="2"/>
          <w:szCs w:val="2"/>
        </w:rPr>
      </w:pPr>
      <w:r w:rsidRPr="00131482">
        <w:rPr>
          <w:sz w:val="2"/>
          <w:szCs w:val="2"/>
        </w:rPr>
        <w:t>Despite these uncertainties, the systematic analysis of escalation pathways and risk factors provides valuable insights for policy planning and crisis management. The identification of key risk factors and escalation mechanisms allows for the development of targeted mitigation strategies and early warning systems.</w:t>
      </w:r>
    </w:p>
    <w:p w14:paraId="425C9E0C" w14:textId="77777777" w:rsidR="00115737" w:rsidRPr="00131482" w:rsidRDefault="00115737" w:rsidP="00115737">
      <w:pPr>
        <w:rPr>
          <w:sz w:val="2"/>
          <w:szCs w:val="2"/>
        </w:rPr>
      </w:pPr>
      <w:r w:rsidRPr="00131482">
        <w:rPr>
          <w:sz w:val="2"/>
          <w:szCs w:val="2"/>
        </w:rPr>
        <w:t>Comparative Risk Assessment</w:t>
      </w:r>
    </w:p>
    <w:p w14:paraId="76280514" w14:textId="77777777" w:rsidR="00115737" w:rsidRPr="00131482" w:rsidRDefault="00115737" w:rsidP="00115737">
      <w:pPr>
        <w:rPr>
          <w:sz w:val="2"/>
          <w:szCs w:val="2"/>
        </w:rPr>
      </w:pPr>
      <w:r w:rsidRPr="00131482">
        <w:rPr>
          <w:sz w:val="2"/>
          <w:szCs w:val="2"/>
        </w:rPr>
        <w:t>Placing the current crisis in historical context provides additional perspective on escalation risks. The current situation exceeds the risk levels of most Cold War crises due to the greater complexity of contemporary alliance systems and the involvement of multiple nuclear powers. However, the existence of nuclear weapons and the experience of previous crises provide some restraining factors that did not exist in 1914.</w:t>
      </w:r>
    </w:p>
    <w:p w14:paraId="7857BE7B" w14:textId="77777777" w:rsidR="00115737" w:rsidRPr="00131482" w:rsidRDefault="00115737" w:rsidP="00115737">
      <w:pPr>
        <w:rPr>
          <w:sz w:val="2"/>
          <w:szCs w:val="2"/>
        </w:rPr>
      </w:pPr>
      <w:r w:rsidRPr="00131482">
        <w:rPr>
          <w:sz w:val="2"/>
          <w:szCs w:val="2"/>
        </w:rPr>
        <w:t>The current crisis most closely resembles the July Crisis of 1914 in terms of alliance dynamics and escalation mechanisms, but with the added complexity of nuclear weapons and economic interdependence. The potential for rapid escalation through alliance obligations exists, but the consequences of such escalation would be far more severe than in 1914.</w:t>
      </w:r>
    </w:p>
    <w:p w14:paraId="59337C61" w14:textId="77777777" w:rsidR="00115737" w:rsidRPr="00131482" w:rsidRDefault="00115737" w:rsidP="00115737">
      <w:pPr>
        <w:rPr>
          <w:sz w:val="2"/>
          <w:szCs w:val="2"/>
        </w:rPr>
      </w:pPr>
      <w:r w:rsidRPr="00131482">
        <w:rPr>
          <w:sz w:val="2"/>
          <w:szCs w:val="2"/>
        </w:rPr>
        <w:t>Comparison with the Cuban Missile Crisis reveals both similarities and differences. Like 1962, the current crisis involves nuclear weapons and great power confrontation, but the current situation is more complex due to the involvement of multiple nuclear powers and the role of proxy forces.</w:t>
      </w:r>
    </w:p>
    <w:p w14:paraId="27376D48" w14:textId="77777777" w:rsidR="00115737" w:rsidRPr="00131482" w:rsidRDefault="00115737" w:rsidP="00115737">
      <w:pPr>
        <w:rPr>
          <w:sz w:val="2"/>
          <w:szCs w:val="2"/>
        </w:rPr>
      </w:pPr>
      <w:r w:rsidRPr="00131482">
        <w:rPr>
          <w:sz w:val="2"/>
          <w:szCs w:val="2"/>
        </w:rPr>
        <w:t>The risk assessment suggests that while World War III is not inevitable, the probability is sufficiently high to warrant serious attention from policymakers and the international community. The combination of multiple escalation pathways, the involvement of nuclear weapons, and the broader context of great power competition creates a situation that requires careful management to prevent catastrophic outcomes.</w:t>
      </w:r>
    </w:p>
    <w:p w14:paraId="1468270B" w14:textId="77777777" w:rsidR="00115737" w:rsidRPr="00131482" w:rsidRDefault="00115737" w:rsidP="00115737">
      <w:pPr>
        <w:rPr>
          <w:sz w:val="2"/>
          <w:szCs w:val="2"/>
        </w:rPr>
      </w:pPr>
      <w:r w:rsidRPr="00131482">
        <w:rPr>
          <w:sz w:val="2"/>
          <w:szCs w:val="2"/>
        </w:rPr>
        <w:t>Understanding these risk factors and probability assessments is essential for developing effective strategies to prevent escalation to World War III. The challenge for policymakers is taking the risk seriously enough to implement effective prevention measures while avoiding actions that could inadvertently increase escalation risks.</w:t>
      </w:r>
    </w:p>
    <w:p w14:paraId="7AAE9A33" w14:textId="77777777" w:rsidR="00115737" w:rsidRPr="00131482" w:rsidRDefault="00115737" w:rsidP="00115737">
      <w:pPr>
        <w:rPr>
          <w:sz w:val="2"/>
          <w:szCs w:val="2"/>
        </w:rPr>
      </w:pPr>
      <w:r w:rsidRPr="00131482">
        <w:rPr>
          <w:sz w:val="2"/>
          <w:szCs w:val="2"/>
        </w:rPr>
        <w:t>9. Mitigation Strategies and De-escalation Pathways</w:t>
      </w:r>
    </w:p>
    <w:p w14:paraId="175E8221" w14:textId="77777777" w:rsidR="00115737" w:rsidRPr="00131482" w:rsidRDefault="00115737" w:rsidP="00115737">
      <w:pPr>
        <w:rPr>
          <w:sz w:val="2"/>
          <w:szCs w:val="2"/>
        </w:rPr>
      </w:pPr>
      <w:r w:rsidRPr="00131482">
        <w:rPr>
          <w:sz w:val="2"/>
          <w:szCs w:val="2"/>
        </w:rPr>
        <w:t>The prevention of World War III requires comprehensive strategies that address multiple escalation pathways simultaneously while creating positive incentives for de-escalation. Based on the analysis of escalation scenarios and risk factors, several categories of mitigation strategies emerge: diplomatic initiatives, economic measures, military confidence-building measures, nuclear risk reduction, and institutional strengthening. The effectiveness of these strategies depends on coordinated implementation by multiple actors and sustained commitment over extended periods.</w:t>
      </w:r>
    </w:p>
    <w:p w14:paraId="1FB2D92C" w14:textId="77777777" w:rsidR="00115737" w:rsidRPr="00131482" w:rsidRDefault="00115737" w:rsidP="00115737">
      <w:pPr>
        <w:rPr>
          <w:sz w:val="2"/>
          <w:szCs w:val="2"/>
        </w:rPr>
      </w:pPr>
      <w:r w:rsidRPr="00131482">
        <w:rPr>
          <w:sz w:val="2"/>
          <w:szCs w:val="2"/>
        </w:rPr>
        <w:t>Diplomatic De-escalation Initiatives</w:t>
      </w:r>
    </w:p>
    <w:p w14:paraId="2B4234C4" w14:textId="77777777" w:rsidR="00115737" w:rsidRPr="00131482" w:rsidRDefault="00115737" w:rsidP="00115737">
      <w:pPr>
        <w:rPr>
          <w:sz w:val="2"/>
          <w:szCs w:val="2"/>
        </w:rPr>
      </w:pPr>
      <w:r w:rsidRPr="00131482">
        <w:rPr>
          <w:sz w:val="2"/>
          <w:szCs w:val="2"/>
        </w:rPr>
        <w:t>The establishment of direct communication channels between the United States and Iran represents the most immediate priority for preventing escalation. The absence of formal diplomatic relations between the two countries creates dangerous information gaps that increase the risk of miscalculation and misinterpretation. Switzerland's traditional role as a protecting power for US interests in Iran could be expanded to facilitate regular communication between senior officials.</w:t>
      </w:r>
    </w:p>
    <w:p w14:paraId="25EF1D7E" w14:textId="77777777" w:rsidR="00115737" w:rsidRPr="00131482" w:rsidRDefault="00115737" w:rsidP="00115737">
      <w:pPr>
        <w:rPr>
          <w:sz w:val="2"/>
          <w:szCs w:val="2"/>
        </w:rPr>
      </w:pPr>
      <w:r w:rsidRPr="00131482">
        <w:rPr>
          <w:sz w:val="2"/>
          <w:szCs w:val="2"/>
        </w:rPr>
        <w:t>A temporary ceasefire agreement, similar to those implemented during previous Middle East crises, could provide breathing space for broader diplomatic initiatives. Such an agreement would require Iranian commitment to refrain from proxy attacks and US commitment to pause military operations against Iranian targets. The ceasefire could be monitored by international observers and include specific provisions for preventing incidents that could trigger renewed escalation.</w:t>
      </w:r>
    </w:p>
    <w:p w14:paraId="614B3FE4" w14:textId="77777777" w:rsidR="00115737" w:rsidRPr="00131482" w:rsidRDefault="00115737" w:rsidP="00115737">
      <w:pPr>
        <w:rPr>
          <w:sz w:val="2"/>
          <w:szCs w:val="2"/>
        </w:rPr>
      </w:pPr>
      <w:r w:rsidRPr="00131482">
        <w:rPr>
          <w:sz w:val="2"/>
          <w:szCs w:val="2"/>
        </w:rPr>
        <w:t>Regional diplomatic initiatives involving key Middle Eastern powers could help address the underlying security dilemmas that drive conflict escalation. A regional security conference, potentially hosted by neutral countries like Switzerland or Austria, could bring together representatives from Iran, Saudi Arabia, Israel, Turkey, and other regional powers to discuss security concerns and potential cooperation mechanisms.</w:t>
      </w:r>
    </w:p>
    <w:p w14:paraId="1EDEF4DB" w14:textId="77777777" w:rsidR="00115737" w:rsidRPr="00131482" w:rsidRDefault="00115737" w:rsidP="00115737">
      <w:pPr>
        <w:rPr>
          <w:sz w:val="2"/>
          <w:szCs w:val="2"/>
        </w:rPr>
      </w:pPr>
      <w:r w:rsidRPr="00131482">
        <w:rPr>
          <w:sz w:val="2"/>
          <w:szCs w:val="2"/>
        </w:rPr>
        <w:t>The reactivation of multilateral diplomatic frameworks, including the P5+1 format that negotiated the original JCPOA, could provide mechanisms for addressing nuclear concerns while managing broader regional tensions. The involvement of China and Russia in such frameworks could help ensure that great power competition does not undermine regional de-escalation efforts.</w:t>
      </w:r>
    </w:p>
    <w:p w14:paraId="6A644608" w14:textId="77777777" w:rsidR="00115737" w:rsidRPr="00131482" w:rsidRDefault="00115737" w:rsidP="00115737">
      <w:pPr>
        <w:rPr>
          <w:sz w:val="2"/>
          <w:szCs w:val="2"/>
        </w:rPr>
      </w:pPr>
      <w:r w:rsidRPr="00131482">
        <w:rPr>
          <w:sz w:val="2"/>
          <w:szCs w:val="2"/>
        </w:rPr>
        <w:t>Track II diplomacy, involving former officials, academics, and business leaders, could supplement official diplomatic efforts by exploring creative solutions and building relationships that could support future official negotiations. Such initiatives have played important roles in previous crisis resolution efforts and could help identify potential compromise positions.</w:t>
      </w:r>
    </w:p>
    <w:p w14:paraId="23DF7DE5" w14:textId="77777777" w:rsidR="00115737" w:rsidRPr="00131482" w:rsidRDefault="00115737" w:rsidP="00115737">
      <w:pPr>
        <w:rPr>
          <w:sz w:val="2"/>
          <w:szCs w:val="2"/>
        </w:rPr>
      </w:pPr>
      <w:r w:rsidRPr="00131482">
        <w:rPr>
          <w:sz w:val="2"/>
          <w:szCs w:val="2"/>
        </w:rPr>
        <w:t>Economic De-escalation Measures</w:t>
      </w:r>
    </w:p>
    <w:p w14:paraId="4FED7DA0" w14:textId="77777777" w:rsidR="00115737" w:rsidRPr="00131482" w:rsidRDefault="00115737" w:rsidP="00115737">
      <w:pPr>
        <w:rPr>
          <w:sz w:val="2"/>
          <w:szCs w:val="2"/>
        </w:rPr>
      </w:pPr>
      <w:r w:rsidRPr="00131482">
        <w:rPr>
          <w:sz w:val="2"/>
          <w:szCs w:val="2"/>
        </w:rPr>
        <w:t>The gradual relaxation of economic sanctions against Iran, tied to specific de-escalation commitments, could provide positive incentives for Iranian restraint while addressing some of the economic pressures that drive conflict escalation. A phased sanctions relief program could begin with humanitarian exemptions and gradually expand to include energy and financial sectors based on Iranian compliance with de-escalation agreements.</w:t>
      </w:r>
    </w:p>
    <w:p w14:paraId="64F94F3F" w14:textId="77777777" w:rsidR="00115737" w:rsidRPr="00131482" w:rsidRDefault="00115737" w:rsidP="00115737">
      <w:pPr>
        <w:rPr>
          <w:sz w:val="2"/>
          <w:szCs w:val="2"/>
        </w:rPr>
      </w:pPr>
      <w:r w:rsidRPr="00131482">
        <w:rPr>
          <w:sz w:val="2"/>
          <w:szCs w:val="2"/>
        </w:rPr>
        <w:t>The establishment of economic cooperation mechanisms between Iran and regional partners could create positive incentives for peaceful resolution of conflicts. Joint economic projects, including energy cooperation and infrastructure development, could create stakeholder interests in maintaining peace and stability.</w:t>
      </w:r>
    </w:p>
    <w:p w14:paraId="4B6201D9" w14:textId="77777777" w:rsidR="00115737" w:rsidRPr="00131482" w:rsidRDefault="00115737" w:rsidP="00115737">
      <w:pPr>
        <w:rPr>
          <w:sz w:val="2"/>
          <w:szCs w:val="2"/>
        </w:rPr>
      </w:pPr>
      <w:r w:rsidRPr="00131482">
        <w:rPr>
          <w:sz w:val="2"/>
          <w:szCs w:val="2"/>
        </w:rPr>
        <w:t>International economic support for countries affected by the crisis, including refugee-hosting nations and countries experiencing energy disruption, could help prevent the kind of economic instability that often contributes to conflict escalation. Such support could be provided through international financial institutions and coordinated by major donor countries.</w:t>
      </w:r>
    </w:p>
    <w:p w14:paraId="09EDB322" w14:textId="77777777" w:rsidR="00115737" w:rsidRPr="00131482" w:rsidRDefault="00115737" w:rsidP="00115737">
      <w:pPr>
        <w:rPr>
          <w:sz w:val="2"/>
          <w:szCs w:val="2"/>
        </w:rPr>
      </w:pPr>
      <w:r w:rsidRPr="00131482">
        <w:rPr>
          <w:sz w:val="2"/>
          <w:szCs w:val="2"/>
        </w:rPr>
        <w:t>The development of alternative energy supply mechanisms could reduce global vulnerability to Middle East energy disruption while providing Iran with economic incentives for keeping energy markets stable. Strategic petroleum reserve releases, increased production from other suppliers, and accelerated renewable energy deployment could all contribute to energy security.</w:t>
      </w:r>
    </w:p>
    <w:p w14:paraId="7EFDD5E5" w14:textId="77777777" w:rsidR="00115737" w:rsidRPr="00131482" w:rsidRDefault="00115737" w:rsidP="00115737">
      <w:pPr>
        <w:rPr>
          <w:sz w:val="2"/>
          <w:szCs w:val="2"/>
        </w:rPr>
      </w:pPr>
      <w:r w:rsidRPr="00131482">
        <w:rPr>
          <w:sz w:val="2"/>
          <w:szCs w:val="2"/>
        </w:rPr>
        <w:t>Financial system stability measures, including central bank coordination and emergency liquidity provisions, could help prevent the kind of financial crisis that could amplify political tensions and create additional pressures for conflict escalation.</w:t>
      </w:r>
    </w:p>
    <w:p w14:paraId="6B03BB62" w14:textId="77777777" w:rsidR="00115737" w:rsidRPr="00131482" w:rsidRDefault="00115737" w:rsidP="00115737">
      <w:pPr>
        <w:rPr>
          <w:sz w:val="2"/>
          <w:szCs w:val="2"/>
        </w:rPr>
      </w:pPr>
      <w:r w:rsidRPr="00131482">
        <w:rPr>
          <w:sz w:val="2"/>
          <w:szCs w:val="2"/>
        </w:rPr>
        <w:t>Military Confidence-Building Measures</w:t>
      </w:r>
    </w:p>
    <w:p w14:paraId="09388EEC" w14:textId="77777777" w:rsidR="00115737" w:rsidRPr="00131482" w:rsidRDefault="00115737" w:rsidP="00115737">
      <w:pPr>
        <w:rPr>
          <w:sz w:val="2"/>
          <w:szCs w:val="2"/>
        </w:rPr>
      </w:pPr>
      <w:r w:rsidRPr="00131482">
        <w:rPr>
          <w:sz w:val="2"/>
          <w:szCs w:val="2"/>
        </w:rPr>
        <w:t>The establishment of military-to-military communication channels could help prevent incidents and miscalculations that could trigger broader escalation. Such channels have been successfully used in other crisis situations and could include hotlines between military commanders and regular meetings between senior military officials.</w:t>
      </w:r>
    </w:p>
    <w:p w14:paraId="59CFB200" w14:textId="77777777" w:rsidR="00115737" w:rsidRPr="00131482" w:rsidRDefault="00115737" w:rsidP="00115737">
      <w:pPr>
        <w:rPr>
          <w:sz w:val="2"/>
          <w:szCs w:val="2"/>
        </w:rPr>
      </w:pPr>
      <w:r w:rsidRPr="00131482">
        <w:rPr>
          <w:sz w:val="2"/>
          <w:szCs w:val="2"/>
        </w:rPr>
        <w:t>Naval incident prevention agreements, similar to those developed during the Cold War, could help prevent confrontations in the Persian Gulf and other maritime areas where US and Iranian forces operate in close proximity. Such agreements could include specific protocols for naval encounters and mechanisms for investigating incidents.</w:t>
      </w:r>
    </w:p>
    <w:p w14:paraId="0FEC81AB" w14:textId="77777777" w:rsidR="00115737" w:rsidRPr="00131482" w:rsidRDefault="00115737" w:rsidP="00115737">
      <w:pPr>
        <w:rPr>
          <w:sz w:val="2"/>
          <w:szCs w:val="2"/>
        </w:rPr>
      </w:pPr>
      <w:r w:rsidRPr="00131482">
        <w:rPr>
          <w:sz w:val="2"/>
          <w:szCs w:val="2"/>
        </w:rPr>
        <w:t>Airspace management agreements could help prevent incidents involving military aircraft and reduce the risk of misinterpretation of military movements. Such agreements could include notification requirements for military flights and establishment of buffer zones around sensitive areas.</w:t>
      </w:r>
    </w:p>
    <w:p w14:paraId="7F374486" w14:textId="77777777" w:rsidR="00115737" w:rsidRPr="00131482" w:rsidRDefault="00115737" w:rsidP="00115737">
      <w:pPr>
        <w:rPr>
          <w:sz w:val="2"/>
          <w:szCs w:val="2"/>
        </w:rPr>
      </w:pPr>
      <w:r w:rsidRPr="00131482">
        <w:rPr>
          <w:sz w:val="2"/>
          <w:szCs w:val="2"/>
        </w:rPr>
        <w:t>The deployment of international observers or peacekeeping forces in key areas could help monitor compliance with ceasefire agreements and provide early warning of potential escalation. Such forces could be provided by neutral countries or international organizations and could include both military and civilian components.</w:t>
      </w:r>
    </w:p>
    <w:p w14:paraId="064CCCDB" w14:textId="77777777" w:rsidR="00115737" w:rsidRPr="00131482" w:rsidRDefault="00115737" w:rsidP="00115737">
      <w:pPr>
        <w:rPr>
          <w:sz w:val="2"/>
          <w:szCs w:val="2"/>
        </w:rPr>
      </w:pPr>
      <w:r w:rsidRPr="00131482">
        <w:rPr>
          <w:sz w:val="2"/>
          <w:szCs w:val="2"/>
        </w:rPr>
        <w:t>Arms control measures, including limitations on specific weapons systems that contribute to escalation risks, could help reduce the potential for rapid escalation. Such measures could include restrictions on ballistic missiles, naval mines, and cyber warfare capabilities.</w:t>
      </w:r>
    </w:p>
    <w:p w14:paraId="4B5BB0EB" w14:textId="77777777" w:rsidR="00115737" w:rsidRPr="00131482" w:rsidRDefault="00115737" w:rsidP="00115737">
      <w:pPr>
        <w:rPr>
          <w:sz w:val="2"/>
          <w:szCs w:val="2"/>
        </w:rPr>
      </w:pPr>
      <w:r w:rsidRPr="00131482">
        <w:rPr>
          <w:sz w:val="2"/>
          <w:szCs w:val="2"/>
        </w:rPr>
        <w:t>Nuclear Risk Reduction Strategies</w:t>
      </w:r>
    </w:p>
    <w:p w14:paraId="179F0C87" w14:textId="77777777" w:rsidR="00115737" w:rsidRPr="00131482" w:rsidRDefault="00115737" w:rsidP="00115737">
      <w:pPr>
        <w:rPr>
          <w:sz w:val="2"/>
          <w:szCs w:val="2"/>
        </w:rPr>
      </w:pPr>
      <w:r w:rsidRPr="00131482">
        <w:rPr>
          <w:sz w:val="2"/>
          <w:szCs w:val="2"/>
        </w:rPr>
        <w:t>The immediate priority for nuclear risk reduction is preventing Iranian nuclear weapons development through a combination of diplomatic incentives and technical cooperation. A new nuclear agreement could provide Iran with civilian nuclear technology and fuel supplies in exchange for permanent limitations on weapons-related activities.</w:t>
      </w:r>
    </w:p>
    <w:p w14:paraId="4BB052C3" w14:textId="77777777" w:rsidR="00115737" w:rsidRPr="00131482" w:rsidRDefault="00115737" w:rsidP="00115737">
      <w:pPr>
        <w:rPr>
          <w:sz w:val="2"/>
          <w:szCs w:val="2"/>
        </w:rPr>
      </w:pPr>
      <w:r w:rsidRPr="00131482">
        <w:rPr>
          <w:sz w:val="2"/>
          <w:szCs w:val="2"/>
        </w:rPr>
        <w:t>Regional nuclear risk reduction measures could include the establishment of nuclear-weapon-free zones, enhanced international monitoring of nuclear facilities, and agreements on nuclear incident prevention. Such measures could help prevent the kind of regional nuclear arms race that could dramatically increase conflict risks.</w:t>
      </w:r>
    </w:p>
    <w:p w14:paraId="4663D3C3" w14:textId="77777777" w:rsidR="00115737" w:rsidRPr="00131482" w:rsidRDefault="00115737" w:rsidP="00115737">
      <w:pPr>
        <w:rPr>
          <w:sz w:val="2"/>
          <w:szCs w:val="2"/>
        </w:rPr>
      </w:pPr>
      <w:r w:rsidRPr="00131482">
        <w:rPr>
          <w:sz w:val="2"/>
          <w:szCs w:val="2"/>
        </w:rPr>
        <w:t>Great power nuclear risk reduction could include renewed arms control agreements, enhanced communication mechanisms, and joint efforts to prevent nuclear proliferation. The involvement of China in nuclear risk reduction efforts represents a particular priority given its growing nuclear arsenal and regional influence.</w:t>
      </w:r>
    </w:p>
    <w:p w14:paraId="7EBFC045" w14:textId="77777777" w:rsidR="00115737" w:rsidRPr="00131482" w:rsidRDefault="00115737" w:rsidP="00115737">
      <w:pPr>
        <w:rPr>
          <w:sz w:val="2"/>
          <w:szCs w:val="2"/>
        </w:rPr>
      </w:pPr>
      <w:r w:rsidRPr="00131482">
        <w:rPr>
          <w:sz w:val="2"/>
          <w:szCs w:val="2"/>
        </w:rPr>
        <w:t>Nuclear security enhancements, including improved physical protection of nuclear materials and facilities, could help prevent nuclear terrorism and reduce the risk of nuclear incidents that could trigger broader conflicts. Such enhancements could be supported through international cooperation and technical assistance programs.</w:t>
      </w:r>
    </w:p>
    <w:p w14:paraId="1D400E81" w14:textId="77777777" w:rsidR="00115737" w:rsidRPr="00131482" w:rsidRDefault="00115737" w:rsidP="00115737">
      <w:pPr>
        <w:rPr>
          <w:sz w:val="2"/>
          <w:szCs w:val="2"/>
        </w:rPr>
      </w:pPr>
      <w:r w:rsidRPr="00131482">
        <w:rPr>
          <w:sz w:val="2"/>
          <w:szCs w:val="2"/>
        </w:rPr>
        <w:t>Crisis management mechanisms specifically designed for nuclear crises could help prevent escalation in the event that nuclear weapons are used or nuclear incidents occur. Such mechanisms could include pre-negotiated response protocols and international mediation capabilities.</w:t>
      </w:r>
    </w:p>
    <w:p w14:paraId="3D7932DF" w14:textId="77777777" w:rsidR="00115737" w:rsidRPr="00131482" w:rsidRDefault="00115737" w:rsidP="00115737">
      <w:pPr>
        <w:rPr>
          <w:sz w:val="2"/>
          <w:szCs w:val="2"/>
        </w:rPr>
      </w:pPr>
      <w:r w:rsidRPr="00131482">
        <w:rPr>
          <w:sz w:val="2"/>
          <w:szCs w:val="2"/>
        </w:rPr>
        <w:t>Institutional Strengthening and Reform</w:t>
      </w:r>
    </w:p>
    <w:p w14:paraId="6DA15DD7" w14:textId="77777777" w:rsidR="00115737" w:rsidRPr="00131482" w:rsidRDefault="00115737" w:rsidP="00115737">
      <w:pPr>
        <w:rPr>
          <w:sz w:val="2"/>
          <w:szCs w:val="2"/>
        </w:rPr>
      </w:pPr>
      <w:r w:rsidRPr="00131482">
        <w:rPr>
          <w:sz w:val="2"/>
          <w:szCs w:val="2"/>
        </w:rPr>
        <w:t>The strengthening of international institutions capable of managing great power competition and regional conflicts represents a crucial long-term strategy for preventing World War III. This could include UN Security Council reform to better reflect contemporary power distributions and reduce the potential for institutional paralysis during crises.</w:t>
      </w:r>
    </w:p>
    <w:p w14:paraId="6299F039" w14:textId="77777777" w:rsidR="00115737" w:rsidRPr="00131482" w:rsidRDefault="00115737" w:rsidP="00115737">
      <w:pPr>
        <w:rPr>
          <w:sz w:val="2"/>
          <w:szCs w:val="2"/>
        </w:rPr>
      </w:pPr>
      <w:r w:rsidRPr="00131482">
        <w:rPr>
          <w:sz w:val="2"/>
          <w:szCs w:val="2"/>
        </w:rPr>
        <w:t>Regional security institutions, including expanded roles for existing organizations like the Gulf Cooperation Council and the Arab League, could provide mechanisms for addressing regional security concerns and preventing conflicts from escalating beyond regional boundaries.</w:t>
      </w:r>
    </w:p>
    <w:p w14:paraId="46A1A2EF" w14:textId="77777777" w:rsidR="00115737" w:rsidRPr="00131482" w:rsidRDefault="00115737" w:rsidP="00115737">
      <w:pPr>
        <w:rPr>
          <w:sz w:val="2"/>
          <w:szCs w:val="2"/>
        </w:rPr>
      </w:pPr>
      <w:r w:rsidRPr="00131482">
        <w:rPr>
          <w:sz w:val="2"/>
          <w:szCs w:val="2"/>
        </w:rPr>
        <w:t>International legal frameworks for emerging domains of conflict, including cyber warfare and space-based activities, could help establish norms and rules that reduce the potential for escalation through these new pathways. Such frameworks could include agreements on cyber incident response and space-based weapons limitations.</w:t>
      </w:r>
    </w:p>
    <w:p w14:paraId="41F477B3" w14:textId="77777777" w:rsidR="00115737" w:rsidRPr="00131482" w:rsidRDefault="00115737" w:rsidP="00115737">
      <w:pPr>
        <w:rPr>
          <w:sz w:val="2"/>
          <w:szCs w:val="2"/>
        </w:rPr>
      </w:pPr>
      <w:r w:rsidRPr="00131482">
        <w:rPr>
          <w:sz w:val="2"/>
          <w:szCs w:val="2"/>
        </w:rPr>
        <w:t>Early warning systems that can detect and analyze escalation risks could provide policymakers with better information for crisis management and prevention. Such systems could combine intelligence analysis, economic monitoring, and social media analysis to identify emerging threats.</w:t>
      </w:r>
    </w:p>
    <w:p w14:paraId="5AA0F5CD" w14:textId="77777777" w:rsidR="00115737" w:rsidRPr="00131482" w:rsidRDefault="00115737" w:rsidP="00115737">
      <w:pPr>
        <w:rPr>
          <w:sz w:val="2"/>
          <w:szCs w:val="2"/>
        </w:rPr>
      </w:pPr>
      <w:r w:rsidRPr="00131482">
        <w:rPr>
          <w:sz w:val="2"/>
          <w:szCs w:val="2"/>
        </w:rPr>
        <w:t>Crisis management institutions specifically designed for contemporary threats could help coordinate international responses to complex crises involving multiple actors and domains. Such institutions could include rapid response capabilities and pre-positioned resources for crisis intervention.</w:t>
      </w:r>
    </w:p>
    <w:p w14:paraId="6C02A943" w14:textId="77777777" w:rsidR="00115737" w:rsidRPr="00131482" w:rsidRDefault="00115737" w:rsidP="00115737">
      <w:pPr>
        <w:rPr>
          <w:sz w:val="2"/>
          <w:szCs w:val="2"/>
        </w:rPr>
      </w:pPr>
      <w:r w:rsidRPr="00131482">
        <w:rPr>
          <w:sz w:val="2"/>
          <w:szCs w:val="2"/>
        </w:rPr>
        <w:t>Implementation Challenges and Requirements</w:t>
      </w:r>
    </w:p>
    <w:p w14:paraId="3D246FD8" w14:textId="77777777" w:rsidR="00115737" w:rsidRPr="00131482" w:rsidRDefault="00115737" w:rsidP="00115737">
      <w:pPr>
        <w:rPr>
          <w:sz w:val="2"/>
          <w:szCs w:val="2"/>
        </w:rPr>
      </w:pPr>
      <w:r w:rsidRPr="00131482">
        <w:rPr>
          <w:sz w:val="2"/>
          <w:szCs w:val="2"/>
        </w:rPr>
        <w:t>The successful implementation of de-escalation strategies requires sustained political commitment from multiple actors over extended periods. The domestic political pressures that often drive escalation must be managed through public education and political leadership that prioritizes long-term stability over short-term political gains.</w:t>
      </w:r>
    </w:p>
    <w:p w14:paraId="39E378BA" w14:textId="77777777" w:rsidR="00115737" w:rsidRPr="00131482" w:rsidRDefault="00115737" w:rsidP="00115737">
      <w:pPr>
        <w:rPr>
          <w:sz w:val="2"/>
          <w:szCs w:val="2"/>
        </w:rPr>
      </w:pPr>
      <w:r w:rsidRPr="00131482">
        <w:rPr>
          <w:sz w:val="2"/>
          <w:szCs w:val="2"/>
        </w:rPr>
        <w:t>Resource requirements for comprehensive de-escalation efforts are substantial and require coordinated international funding and support. The costs of prevention, while significant, are far lower than the costs of global conflict and represent sound investments in international security.</w:t>
      </w:r>
    </w:p>
    <w:p w14:paraId="669B4771" w14:textId="77777777" w:rsidR="00115737" w:rsidRPr="00131482" w:rsidRDefault="00115737" w:rsidP="00115737">
      <w:pPr>
        <w:rPr>
          <w:sz w:val="2"/>
          <w:szCs w:val="2"/>
        </w:rPr>
      </w:pPr>
      <w:r w:rsidRPr="00131482">
        <w:rPr>
          <w:sz w:val="2"/>
          <w:szCs w:val="2"/>
        </w:rPr>
        <w:t>Timing considerations are crucial for the success of de-escalation efforts. Some measures, such as communication channels and ceasefire agreements, can be implemented quickly, while others, such as institutional reform and arms control agreements, require longer-term commitments and sustained negotiations.</w:t>
      </w:r>
    </w:p>
    <w:p w14:paraId="6E10AC04" w14:textId="77777777" w:rsidR="00115737" w:rsidRPr="00131482" w:rsidRDefault="00115737" w:rsidP="00115737">
      <w:pPr>
        <w:rPr>
          <w:sz w:val="2"/>
          <w:szCs w:val="2"/>
        </w:rPr>
      </w:pPr>
      <w:r w:rsidRPr="00131482">
        <w:rPr>
          <w:sz w:val="2"/>
          <w:szCs w:val="2"/>
        </w:rPr>
        <w:t>Coordination mechanisms between different de-escalation efforts are essential to ensure that initiatives reinforce rather than undermine each other. This requires regular communication between different actors and careful sequencing of different initiatives.</w:t>
      </w:r>
    </w:p>
    <w:p w14:paraId="10A3F9DC" w14:textId="77777777" w:rsidR="00115737" w:rsidRPr="00131482" w:rsidRDefault="00115737" w:rsidP="00115737">
      <w:pPr>
        <w:rPr>
          <w:sz w:val="2"/>
          <w:szCs w:val="2"/>
        </w:rPr>
      </w:pPr>
      <w:r w:rsidRPr="00131482">
        <w:rPr>
          <w:sz w:val="2"/>
          <w:szCs w:val="2"/>
        </w:rPr>
        <w:t>Monitoring and verification capabilities are essential for ensuring compliance with de-escalation agreements and providing early warning of potential violations. Such capabilities require technical expertise and international cooperation to be effective.</w:t>
      </w:r>
    </w:p>
    <w:p w14:paraId="7DB52FAE" w14:textId="77777777" w:rsidR="00115737" w:rsidRPr="00131482" w:rsidRDefault="00115737" w:rsidP="00115737">
      <w:pPr>
        <w:rPr>
          <w:sz w:val="2"/>
          <w:szCs w:val="2"/>
        </w:rPr>
      </w:pPr>
      <w:r w:rsidRPr="00131482">
        <w:rPr>
          <w:sz w:val="2"/>
          <w:szCs w:val="2"/>
        </w:rPr>
        <w:t>Success Factors and Lessons Learned</w:t>
      </w:r>
    </w:p>
    <w:p w14:paraId="2AF32058" w14:textId="77777777" w:rsidR="00115737" w:rsidRPr="00131482" w:rsidRDefault="00115737" w:rsidP="00115737">
      <w:pPr>
        <w:rPr>
          <w:sz w:val="2"/>
          <w:szCs w:val="2"/>
        </w:rPr>
      </w:pPr>
      <w:r w:rsidRPr="00131482">
        <w:rPr>
          <w:sz w:val="2"/>
          <w:szCs w:val="2"/>
        </w:rPr>
        <w:t>Historical analysis of successful crisis de-escalation provides valuable lessons for current efforts. The Cuban Missile Crisis resolution demonstrated the importance of direct communication between leaders, face-saving measures for all parties, and the willingness to make significant concessions to avoid catastrophic outcomes.</w:t>
      </w:r>
    </w:p>
    <w:p w14:paraId="4C2CACA8" w14:textId="77777777" w:rsidR="00115737" w:rsidRPr="00131482" w:rsidRDefault="00115737" w:rsidP="00115737">
      <w:pPr>
        <w:rPr>
          <w:sz w:val="2"/>
          <w:szCs w:val="2"/>
        </w:rPr>
      </w:pPr>
      <w:r w:rsidRPr="00131482">
        <w:rPr>
          <w:sz w:val="2"/>
          <w:szCs w:val="2"/>
        </w:rPr>
        <w:t>The Camp David Accords showed how sustained diplomatic engagement, combined with economic incentives and security guarantees, could resolve seemingly intractable conflicts. The role of third-party mediation and the importance of addressing underlying security concerns were crucial factors in that success.</w:t>
      </w:r>
    </w:p>
    <w:p w14:paraId="68E876F4" w14:textId="77777777" w:rsidR="00115737" w:rsidRPr="00131482" w:rsidRDefault="00115737" w:rsidP="00115737">
      <w:pPr>
        <w:rPr>
          <w:sz w:val="2"/>
          <w:szCs w:val="2"/>
        </w:rPr>
      </w:pPr>
      <w:r w:rsidRPr="00131482">
        <w:rPr>
          <w:sz w:val="2"/>
          <w:szCs w:val="2"/>
        </w:rPr>
        <w:t>The Good Friday Agreement in Northern Ireland demonstrated how complex multi-party conflicts involving state and non-state actors could be resolved through inclusive negotiations and creative institutional arrangements. The importance of addressing economic and social grievances alongside security concerns was a key lesson.</w:t>
      </w:r>
    </w:p>
    <w:p w14:paraId="39286B3F" w14:textId="77777777" w:rsidR="00115737" w:rsidRPr="00131482" w:rsidRDefault="00115737" w:rsidP="00115737">
      <w:pPr>
        <w:rPr>
          <w:sz w:val="2"/>
          <w:szCs w:val="2"/>
        </w:rPr>
      </w:pPr>
      <w:r w:rsidRPr="00131482">
        <w:rPr>
          <w:sz w:val="2"/>
          <w:szCs w:val="2"/>
        </w:rPr>
        <w:t>The end of the Cold War showed how fundamental changes in international relations could emerge from sustained diplomatic engagement combined with internal political changes. The role of economic factors and the importance of managing transitions carefully were crucial elements.</w:t>
      </w:r>
    </w:p>
    <w:p w14:paraId="5EA72C59" w14:textId="77777777" w:rsidR="00115737" w:rsidRPr="00131482" w:rsidRDefault="00115737" w:rsidP="00115737">
      <w:pPr>
        <w:rPr>
          <w:sz w:val="2"/>
          <w:szCs w:val="2"/>
        </w:rPr>
      </w:pPr>
      <w:r w:rsidRPr="00131482">
        <w:rPr>
          <w:sz w:val="2"/>
          <w:szCs w:val="2"/>
        </w:rPr>
        <w:t>These historical precedents suggest that successful de-escalation requires multiple elements: sustained political commitment, creative diplomatic solutions, economic incentives, security guarantees, and mechanisms for managing implementation challenges. The current Iran crisis presents opportunities for applying these lessons if political leaders are willing to prioritize long-term stability over short-term political advantages.</w:t>
      </w:r>
    </w:p>
    <w:p w14:paraId="4E5D31B7" w14:textId="77777777" w:rsidR="00115737" w:rsidRPr="00131482" w:rsidRDefault="00115737" w:rsidP="00115737">
      <w:pPr>
        <w:rPr>
          <w:sz w:val="2"/>
          <w:szCs w:val="2"/>
        </w:rPr>
      </w:pPr>
      <w:r w:rsidRPr="00131482">
        <w:rPr>
          <w:sz w:val="2"/>
          <w:szCs w:val="2"/>
        </w:rPr>
        <w:t>The window for effective de-escalation may be limited, as escalation dynamics tend to create momentum that becomes increasingly difficult to reverse over time. The immediate period following the current crisis represents a crucial opportunity for implementing comprehensive de-escalation strategies before positions become too entrenched and escalation momentum becomes irreversible.</w:t>
      </w:r>
    </w:p>
    <w:p w14:paraId="68491C15" w14:textId="77777777" w:rsidR="00115737" w:rsidRDefault="00115737" w:rsidP="00115737">
      <w:pPr>
        <w:rPr>
          <w:sz w:val="4"/>
          <w:szCs w:val="4"/>
        </w:rPr>
      </w:pPr>
      <w:r w:rsidRPr="00131482">
        <w:rPr>
          <w:sz w:val="2"/>
          <w:szCs w:val="2"/>
        </w:rPr>
        <w:t>10. Conclusions and Policy Recommendations</w:t>
      </w:r>
    </w:p>
    <w:p w14:paraId="57C75354" w14:textId="77777777" w:rsidR="00115737" w:rsidRPr="008B1AF3" w:rsidRDefault="00115737" w:rsidP="00115737">
      <w:pPr>
        <w:rPr>
          <w:sz w:val="16"/>
        </w:rPr>
      </w:pPr>
      <w:r w:rsidRPr="008B1AF3">
        <w:rPr>
          <w:sz w:val="16"/>
        </w:rPr>
        <w:t xml:space="preserve">The comprehensive </w:t>
      </w:r>
      <w:r w:rsidRPr="002F6B62">
        <w:rPr>
          <w:rStyle w:val="StyleUnderline"/>
        </w:rPr>
        <w:t>analysis of</w:t>
      </w:r>
      <w:r w:rsidRPr="008B1AF3">
        <w:rPr>
          <w:sz w:val="16"/>
        </w:rPr>
        <w:t xml:space="preserve"> </w:t>
      </w:r>
      <w:r w:rsidRPr="002F6B62">
        <w:rPr>
          <w:rStyle w:val="Emphasis"/>
        </w:rPr>
        <w:t>potential World War III</w:t>
      </w:r>
      <w:r w:rsidRPr="008B1AF3">
        <w:rPr>
          <w:sz w:val="16"/>
        </w:rPr>
        <w:t xml:space="preserve"> </w:t>
      </w:r>
      <w:r w:rsidRPr="002F6B62">
        <w:rPr>
          <w:rStyle w:val="StyleUnderline"/>
        </w:rPr>
        <w:t>scenarios</w:t>
      </w:r>
      <w:r w:rsidRPr="008B1AF3">
        <w:rPr>
          <w:sz w:val="16"/>
        </w:rPr>
        <w:t xml:space="preserve"> emerging from the current Iran crisis </w:t>
      </w:r>
      <w:r w:rsidRPr="002F6B62">
        <w:rPr>
          <w:rStyle w:val="StyleUnderline"/>
        </w:rPr>
        <w:t>reveals a complex and dangerous situation</w:t>
      </w:r>
      <w:r w:rsidRPr="008B1AF3">
        <w:rPr>
          <w:sz w:val="16"/>
        </w:rPr>
        <w:t xml:space="preserve"> that requires immediate and sustained attention from the international community. The </w:t>
      </w:r>
      <w:r w:rsidRPr="002B703E">
        <w:rPr>
          <w:rStyle w:val="StyleUnderline"/>
          <w:highlight w:val="yellow"/>
        </w:rPr>
        <w:t>convergence of</w:t>
      </w:r>
      <w:r w:rsidRPr="002B703E">
        <w:rPr>
          <w:sz w:val="16"/>
          <w:highlight w:val="yellow"/>
        </w:rPr>
        <w:t xml:space="preserve"> </w:t>
      </w:r>
      <w:r w:rsidRPr="002B703E">
        <w:rPr>
          <w:rStyle w:val="Emphasis"/>
          <w:highlight w:val="yellow"/>
        </w:rPr>
        <w:t>multiple</w:t>
      </w:r>
      <w:r w:rsidRPr="002B703E">
        <w:rPr>
          <w:sz w:val="16"/>
          <w:highlight w:val="yellow"/>
        </w:rPr>
        <w:t xml:space="preserve"> </w:t>
      </w:r>
      <w:r w:rsidRPr="002B703E">
        <w:rPr>
          <w:rStyle w:val="StyleUnderline"/>
          <w:highlight w:val="yellow"/>
        </w:rPr>
        <w:t>risk factors</w:t>
      </w:r>
      <w:r w:rsidRPr="008B1AF3">
        <w:rPr>
          <w:sz w:val="16"/>
        </w:rPr>
        <w:t>—</w:t>
      </w:r>
      <w:r w:rsidRPr="008406CA">
        <w:rPr>
          <w:rStyle w:val="Emphasis"/>
        </w:rPr>
        <w:t>nucl</w:t>
      </w:r>
      <w:r w:rsidRPr="00696F21">
        <w:rPr>
          <w:rStyle w:val="Emphasis"/>
        </w:rPr>
        <w:t>ear prolif</w:t>
      </w:r>
      <w:r w:rsidRPr="00696F21">
        <w:rPr>
          <w:sz w:val="16"/>
        </w:rPr>
        <w:t xml:space="preserve">eration, </w:t>
      </w:r>
      <w:r w:rsidRPr="00696F21">
        <w:rPr>
          <w:rStyle w:val="Emphasis"/>
        </w:rPr>
        <w:t>alliance</w:t>
      </w:r>
      <w:r w:rsidRPr="00696F21">
        <w:rPr>
          <w:sz w:val="16"/>
        </w:rPr>
        <w:t xml:space="preserve"> system </w:t>
      </w:r>
      <w:r w:rsidRPr="00696F21">
        <w:rPr>
          <w:rStyle w:val="Emphasis"/>
        </w:rPr>
        <w:t>tensions</w:t>
      </w:r>
      <w:r w:rsidRPr="00696F21">
        <w:rPr>
          <w:sz w:val="16"/>
        </w:rPr>
        <w:t xml:space="preserve">, economic vulnerabilities, </w:t>
      </w:r>
      <w:r w:rsidRPr="00696F21">
        <w:rPr>
          <w:rStyle w:val="StyleUnderline"/>
        </w:rPr>
        <w:t>and</w:t>
      </w:r>
      <w:r w:rsidRPr="00696F21">
        <w:rPr>
          <w:sz w:val="16"/>
        </w:rPr>
        <w:t xml:space="preserve"> </w:t>
      </w:r>
      <w:r w:rsidRPr="00696F21">
        <w:rPr>
          <w:rStyle w:val="Emphasis"/>
        </w:rPr>
        <w:t>great power competition</w:t>
      </w:r>
      <w:r w:rsidRPr="00696F21">
        <w:rPr>
          <w:sz w:val="16"/>
        </w:rPr>
        <w:t>—</w:t>
      </w:r>
      <w:r w:rsidRPr="002F6B62">
        <w:rPr>
          <w:rStyle w:val="StyleUnderline"/>
        </w:rPr>
        <w:t xml:space="preserve">creates conditions that </w:t>
      </w:r>
      <w:r w:rsidRPr="008406CA">
        <w:rPr>
          <w:rStyle w:val="StyleUnderline"/>
        </w:rPr>
        <w:t>could</w:t>
      </w:r>
      <w:r w:rsidRPr="008406CA">
        <w:rPr>
          <w:sz w:val="16"/>
        </w:rPr>
        <w:t xml:space="preserve"> </w:t>
      </w:r>
      <w:r w:rsidRPr="002B703E">
        <w:rPr>
          <w:rStyle w:val="Emphasis"/>
          <w:highlight w:val="yellow"/>
        </w:rPr>
        <w:t>rapidly</w:t>
      </w:r>
      <w:r w:rsidRPr="002B703E">
        <w:rPr>
          <w:sz w:val="16"/>
          <w:highlight w:val="yellow"/>
        </w:rPr>
        <w:t xml:space="preserve"> </w:t>
      </w:r>
      <w:r w:rsidRPr="002B703E">
        <w:rPr>
          <w:rStyle w:val="StyleUnderline"/>
          <w:highlight w:val="yellow"/>
        </w:rPr>
        <w:t>escalate</w:t>
      </w:r>
      <w:r w:rsidRPr="002F6B62">
        <w:rPr>
          <w:rStyle w:val="StyleUnderline"/>
        </w:rPr>
        <w:t xml:space="preserve"> from regional conflict to global war </w:t>
      </w:r>
      <w:r w:rsidRPr="002B703E">
        <w:rPr>
          <w:rStyle w:val="StyleUnderline"/>
          <w:highlight w:val="yellow"/>
        </w:rPr>
        <w:t>with</w:t>
      </w:r>
      <w:r w:rsidRPr="002B703E">
        <w:rPr>
          <w:sz w:val="16"/>
          <w:highlight w:val="yellow"/>
        </w:rPr>
        <w:t xml:space="preserve"> </w:t>
      </w:r>
      <w:r w:rsidRPr="002B703E">
        <w:rPr>
          <w:rStyle w:val="Emphasis"/>
          <w:highlight w:val="yellow"/>
        </w:rPr>
        <w:t>catastrophic</w:t>
      </w:r>
      <w:r w:rsidRPr="002B703E">
        <w:rPr>
          <w:sz w:val="16"/>
          <w:highlight w:val="yellow"/>
        </w:rPr>
        <w:t xml:space="preserve"> </w:t>
      </w:r>
      <w:r w:rsidRPr="002B703E">
        <w:rPr>
          <w:rStyle w:val="StyleUnderline"/>
          <w:highlight w:val="yellow"/>
        </w:rPr>
        <w:t>consequence</w:t>
      </w:r>
      <w:r w:rsidRPr="008406CA">
        <w:rPr>
          <w:rStyle w:val="StyleUnderline"/>
        </w:rPr>
        <w:t xml:space="preserve">s </w:t>
      </w:r>
      <w:r w:rsidRPr="002B703E">
        <w:rPr>
          <w:rStyle w:val="StyleUnderline"/>
          <w:highlight w:val="yellow"/>
        </w:rPr>
        <w:t>for</w:t>
      </w:r>
      <w:r w:rsidRPr="008B1AF3">
        <w:rPr>
          <w:sz w:val="16"/>
        </w:rPr>
        <w:t xml:space="preserve"> human </w:t>
      </w:r>
      <w:r w:rsidRPr="002B703E">
        <w:rPr>
          <w:rStyle w:val="StyleUnderline"/>
          <w:highlight w:val="yellow"/>
        </w:rPr>
        <w:t>civ</w:t>
      </w:r>
      <w:r w:rsidRPr="008406CA">
        <w:rPr>
          <w:rStyle w:val="StyleUnderline"/>
        </w:rPr>
        <w:t>ilization</w:t>
      </w:r>
      <w:r w:rsidRPr="008B1AF3">
        <w:rPr>
          <w:sz w:val="16"/>
        </w:rPr>
        <w:t>.</w:t>
      </w:r>
    </w:p>
    <w:p w14:paraId="14D4A778" w14:textId="77777777" w:rsidR="00115737" w:rsidRPr="008B1AF3" w:rsidRDefault="00115737" w:rsidP="00115737">
      <w:pPr>
        <w:rPr>
          <w:sz w:val="16"/>
        </w:rPr>
      </w:pPr>
      <w:r w:rsidRPr="008B1AF3">
        <w:rPr>
          <w:sz w:val="16"/>
        </w:rPr>
        <w:t>Key Findings</w:t>
      </w:r>
    </w:p>
    <w:p w14:paraId="3D2953ED" w14:textId="77777777" w:rsidR="00115737" w:rsidRPr="008B1AF3" w:rsidRDefault="00115737" w:rsidP="00115737">
      <w:pPr>
        <w:rPr>
          <w:sz w:val="16"/>
        </w:rPr>
      </w:pPr>
      <w:r w:rsidRPr="008B1AF3">
        <w:rPr>
          <w:sz w:val="16"/>
        </w:rPr>
        <w:t xml:space="preserve">The research identifies seven primary pathways through which the current Iran crisis could escalate to World War III, with an overall probability estimated at 15-25% over the next 24 months if current trends continue. This </w:t>
      </w:r>
      <w:r w:rsidRPr="002F6B62">
        <w:rPr>
          <w:rStyle w:val="StyleUnderline"/>
        </w:rPr>
        <w:t>assessment places the</w:t>
      </w:r>
      <w:r w:rsidRPr="008B1AF3">
        <w:rPr>
          <w:sz w:val="16"/>
        </w:rPr>
        <w:t xml:space="preserve"> current </w:t>
      </w:r>
      <w:r w:rsidRPr="002F6B62">
        <w:rPr>
          <w:rStyle w:val="StyleUnderline"/>
        </w:rPr>
        <w:t>crisis among the</w:t>
      </w:r>
      <w:r w:rsidRPr="008B1AF3">
        <w:rPr>
          <w:sz w:val="16"/>
        </w:rPr>
        <w:t xml:space="preserve"> </w:t>
      </w:r>
      <w:r w:rsidRPr="002F6B62">
        <w:rPr>
          <w:rStyle w:val="Emphasis"/>
        </w:rPr>
        <w:t>most dangerous</w:t>
      </w:r>
      <w:r w:rsidRPr="008B1AF3">
        <w:rPr>
          <w:sz w:val="16"/>
        </w:rPr>
        <w:t xml:space="preserve"> </w:t>
      </w:r>
      <w:r w:rsidRPr="002F6B62">
        <w:rPr>
          <w:rStyle w:val="StyleUnderline"/>
        </w:rPr>
        <w:t>moments for global security</w:t>
      </w:r>
      <w:r w:rsidRPr="008B1AF3">
        <w:rPr>
          <w:sz w:val="16"/>
        </w:rPr>
        <w:t xml:space="preserve"> since the Cuban Missile Crisis, </w:t>
      </w:r>
      <w:r w:rsidRPr="002F6B62">
        <w:rPr>
          <w:rStyle w:val="StyleUnderline"/>
        </w:rPr>
        <w:t>with risk levels that</w:t>
      </w:r>
      <w:r w:rsidRPr="008B1AF3">
        <w:rPr>
          <w:sz w:val="16"/>
        </w:rPr>
        <w:t xml:space="preserve"> </w:t>
      </w:r>
      <w:r w:rsidRPr="002F6B62">
        <w:rPr>
          <w:rStyle w:val="Emphasis"/>
        </w:rPr>
        <w:t>exceed</w:t>
      </w:r>
      <w:r w:rsidRPr="008B1AF3">
        <w:rPr>
          <w:sz w:val="16"/>
        </w:rPr>
        <w:t xml:space="preserve"> most </w:t>
      </w:r>
      <w:r w:rsidRPr="002F6B62">
        <w:rPr>
          <w:rStyle w:val="Emphasis"/>
        </w:rPr>
        <w:t>Cold War confrontations</w:t>
      </w:r>
      <w:r w:rsidRPr="008B1AF3">
        <w:rPr>
          <w:sz w:val="16"/>
        </w:rPr>
        <w:t xml:space="preserve"> </w:t>
      </w:r>
      <w:r w:rsidRPr="002F6B62">
        <w:rPr>
          <w:rStyle w:val="StyleUnderline"/>
        </w:rPr>
        <w:t>due to the greater</w:t>
      </w:r>
      <w:r w:rsidRPr="008B1AF3">
        <w:rPr>
          <w:sz w:val="16"/>
        </w:rPr>
        <w:t xml:space="preserve"> </w:t>
      </w:r>
      <w:r w:rsidRPr="002F6B62">
        <w:rPr>
          <w:rStyle w:val="Emphasis"/>
        </w:rPr>
        <w:t>complexity</w:t>
      </w:r>
      <w:r w:rsidRPr="008B1AF3">
        <w:rPr>
          <w:sz w:val="16"/>
        </w:rPr>
        <w:t xml:space="preserve"> </w:t>
      </w:r>
      <w:r w:rsidRPr="002F6B62">
        <w:rPr>
          <w:rStyle w:val="StyleUnderline"/>
        </w:rPr>
        <w:t>of contemporary</w:t>
      </w:r>
      <w:r w:rsidRPr="008B1AF3">
        <w:rPr>
          <w:sz w:val="16"/>
        </w:rPr>
        <w:t xml:space="preserve"> </w:t>
      </w:r>
      <w:r w:rsidRPr="002F6B62">
        <w:rPr>
          <w:rStyle w:val="Emphasis"/>
        </w:rPr>
        <w:t>i</w:t>
      </w:r>
      <w:r w:rsidRPr="008B1AF3">
        <w:rPr>
          <w:sz w:val="16"/>
        </w:rPr>
        <w:t xml:space="preserve">nternational </w:t>
      </w:r>
      <w:r w:rsidRPr="002F6B62">
        <w:rPr>
          <w:rStyle w:val="Emphasis"/>
        </w:rPr>
        <w:t>r</w:t>
      </w:r>
      <w:r w:rsidRPr="008B1AF3">
        <w:rPr>
          <w:sz w:val="16"/>
        </w:rPr>
        <w:t xml:space="preserve">elations </w:t>
      </w:r>
      <w:r w:rsidRPr="002F6B62">
        <w:rPr>
          <w:rStyle w:val="StyleUnderline"/>
        </w:rPr>
        <w:t>and the involvement of</w:t>
      </w:r>
      <w:r w:rsidRPr="008B1AF3">
        <w:rPr>
          <w:sz w:val="16"/>
        </w:rPr>
        <w:t xml:space="preserve"> </w:t>
      </w:r>
      <w:r w:rsidRPr="002F6B62">
        <w:rPr>
          <w:rStyle w:val="Emphasis"/>
        </w:rPr>
        <w:t>multiple nuc</w:t>
      </w:r>
      <w:r w:rsidRPr="008B1AF3">
        <w:rPr>
          <w:sz w:val="16"/>
        </w:rPr>
        <w:t xml:space="preserve">lear </w:t>
      </w:r>
      <w:r w:rsidRPr="002F6B62">
        <w:rPr>
          <w:rStyle w:val="StyleUnderline"/>
        </w:rPr>
        <w:t>powers</w:t>
      </w:r>
      <w:r w:rsidRPr="008B1AF3">
        <w:rPr>
          <w:sz w:val="16"/>
        </w:rPr>
        <w:t>.</w:t>
      </w:r>
    </w:p>
    <w:p w14:paraId="758580D0" w14:textId="77777777" w:rsidR="00115737" w:rsidRPr="008B1AF3" w:rsidRDefault="00115737" w:rsidP="00115737">
      <w:pPr>
        <w:rPr>
          <w:sz w:val="16"/>
        </w:rPr>
      </w:pPr>
      <w:r w:rsidRPr="008B1AF3">
        <w:rPr>
          <w:sz w:val="16"/>
        </w:rPr>
        <w:t xml:space="preserve">The Alliance System Cascade scenario represents the highest probability pathway (25-30%), operating through automatic escalation mechanisms similar to those that triggered World War I. The </w:t>
      </w:r>
      <w:r w:rsidRPr="008406CA">
        <w:rPr>
          <w:rStyle w:val="StyleUnderline"/>
        </w:rPr>
        <w:t>interconnected nature of</w:t>
      </w:r>
      <w:r w:rsidRPr="008406CA">
        <w:rPr>
          <w:sz w:val="16"/>
        </w:rPr>
        <w:t xml:space="preserve"> </w:t>
      </w:r>
      <w:r w:rsidRPr="008406CA">
        <w:rPr>
          <w:rStyle w:val="Emphasis"/>
        </w:rPr>
        <w:t>contempo</w:t>
      </w:r>
      <w:r w:rsidRPr="00696F21">
        <w:rPr>
          <w:rStyle w:val="Emphasis"/>
        </w:rPr>
        <w:t>rary</w:t>
      </w:r>
      <w:r w:rsidRPr="00696F21">
        <w:rPr>
          <w:sz w:val="16"/>
        </w:rPr>
        <w:t xml:space="preserve"> </w:t>
      </w:r>
      <w:r w:rsidRPr="00696F21">
        <w:rPr>
          <w:rStyle w:val="StyleUnderline"/>
        </w:rPr>
        <w:t>alliance systems, combined with</w:t>
      </w:r>
      <w:r w:rsidRPr="00696F21">
        <w:rPr>
          <w:sz w:val="16"/>
        </w:rPr>
        <w:t xml:space="preserve"> </w:t>
      </w:r>
      <w:r w:rsidRPr="002B703E">
        <w:rPr>
          <w:rStyle w:val="Emphasis"/>
          <w:highlight w:val="yellow"/>
        </w:rPr>
        <w:t>compressed</w:t>
      </w:r>
      <w:r w:rsidRPr="002B703E">
        <w:rPr>
          <w:sz w:val="16"/>
          <w:highlight w:val="yellow"/>
        </w:rPr>
        <w:t xml:space="preserve"> </w:t>
      </w:r>
      <w:r w:rsidRPr="002B703E">
        <w:rPr>
          <w:rStyle w:val="StyleUnderline"/>
          <w:highlight w:val="yellow"/>
        </w:rPr>
        <w:t>decision-making</w:t>
      </w:r>
      <w:r w:rsidRPr="002F6B62">
        <w:rPr>
          <w:rStyle w:val="StyleUnderline"/>
        </w:rPr>
        <w:t xml:space="preserve"> timelines</w:t>
      </w:r>
      <w:r w:rsidRPr="008B1AF3">
        <w:rPr>
          <w:sz w:val="16"/>
        </w:rPr>
        <w:t xml:space="preserve"> created by modern weapons systems, </w:t>
      </w:r>
      <w:r w:rsidRPr="002F6B62">
        <w:rPr>
          <w:rStyle w:val="StyleUnderline"/>
        </w:rPr>
        <w:t>creates momentum for escalation that could</w:t>
      </w:r>
      <w:r w:rsidRPr="008B1AF3">
        <w:rPr>
          <w:sz w:val="16"/>
        </w:rPr>
        <w:t xml:space="preserve"> </w:t>
      </w:r>
      <w:r w:rsidRPr="002B703E">
        <w:rPr>
          <w:rStyle w:val="Emphasis"/>
          <w:highlight w:val="yellow"/>
        </w:rPr>
        <w:t>overwhelm</w:t>
      </w:r>
      <w:r w:rsidRPr="008B1AF3">
        <w:rPr>
          <w:sz w:val="16"/>
        </w:rPr>
        <w:t xml:space="preserve"> </w:t>
      </w:r>
      <w:r w:rsidRPr="002F6B62">
        <w:rPr>
          <w:rStyle w:val="StyleUnderline"/>
        </w:rPr>
        <w:t xml:space="preserve">political </w:t>
      </w:r>
      <w:r w:rsidRPr="002B703E">
        <w:rPr>
          <w:rStyle w:val="StyleUnderline"/>
          <w:highlight w:val="yellow"/>
        </w:rPr>
        <w:t>control</w:t>
      </w:r>
      <w:r w:rsidRPr="008B1AF3">
        <w:rPr>
          <w:sz w:val="16"/>
        </w:rPr>
        <w:t xml:space="preserve">. The </w:t>
      </w:r>
      <w:r w:rsidRPr="002F6B62">
        <w:rPr>
          <w:rStyle w:val="StyleUnderline"/>
        </w:rPr>
        <w:t>involvement of</w:t>
      </w:r>
      <w:r w:rsidRPr="008B1AF3">
        <w:rPr>
          <w:sz w:val="16"/>
        </w:rPr>
        <w:t xml:space="preserve"> NATO </w:t>
      </w:r>
      <w:r w:rsidRPr="002F6B62">
        <w:rPr>
          <w:rStyle w:val="Emphasis"/>
        </w:rPr>
        <w:t>Article 5 obligations</w:t>
      </w:r>
      <w:r w:rsidRPr="008B1AF3">
        <w:rPr>
          <w:sz w:val="16"/>
        </w:rPr>
        <w:t xml:space="preserve">, Chinese strategic </w:t>
      </w:r>
      <w:r w:rsidRPr="002F6B62">
        <w:rPr>
          <w:rStyle w:val="Emphasis"/>
        </w:rPr>
        <w:t>partnerships</w:t>
      </w:r>
      <w:r w:rsidRPr="008B1AF3">
        <w:rPr>
          <w:sz w:val="16"/>
        </w:rPr>
        <w:t xml:space="preserve">, </w:t>
      </w:r>
      <w:r w:rsidRPr="002F6B62">
        <w:rPr>
          <w:rStyle w:val="StyleUnderline"/>
        </w:rPr>
        <w:t>and</w:t>
      </w:r>
      <w:r w:rsidRPr="008B1AF3">
        <w:rPr>
          <w:sz w:val="16"/>
        </w:rPr>
        <w:t xml:space="preserve"> Russian </w:t>
      </w:r>
      <w:r w:rsidRPr="002F6B62">
        <w:rPr>
          <w:rStyle w:val="Emphasis"/>
        </w:rPr>
        <w:t>security commitments</w:t>
      </w:r>
      <w:r w:rsidRPr="008B1AF3">
        <w:rPr>
          <w:sz w:val="16"/>
        </w:rPr>
        <w:t xml:space="preserve"> </w:t>
      </w:r>
      <w:r w:rsidRPr="002F6B62">
        <w:rPr>
          <w:rStyle w:val="StyleUnderline"/>
        </w:rPr>
        <w:t>creates multiple pathways for regional conflict to</w:t>
      </w:r>
      <w:r w:rsidRPr="008B1AF3">
        <w:rPr>
          <w:sz w:val="16"/>
        </w:rPr>
        <w:t xml:space="preserve"> </w:t>
      </w:r>
      <w:r w:rsidRPr="002F6B62">
        <w:rPr>
          <w:rStyle w:val="Emphasis"/>
        </w:rPr>
        <w:t>expand</w:t>
      </w:r>
      <w:r w:rsidRPr="008B1AF3">
        <w:rPr>
          <w:sz w:val="16"/>
        </w:rPr>
        <w:t xml:space="preserve"> </w:t>
      </w:r>
      <w:r w:rsidRPr="002F6B62">
        <w:rPr>
          <w:rStyle w:val="StyleUnderline"/>
        </w:rPr>
        <w:t>into global confrontation</w:t>
      </w:r>
      <w:r w:rsidRPr="008B1AF3">
        <w:rPr>
          <w:sz w:val="16"/>
        </w:rPr>
        <w:t>.</w:t>
      </w:r>
    </w:p>
    <w:p w14:paraId="1DABA3FA" w14:textId="77777777" w:rsidR="00115737" w:rsidRPr="008B1AF3" w:rsidRDefault="00115737" w:rsidP="00115737">
      <w:pPr>
        <w:rPr>
          <w:sz w:val="16"/>
        </w:rPr>
      </w:pPr>
      <w:r w:rsidRPr="008B1AF3">
        <w:rPr>
          <w:sz w:val="16"/>
        </w:rPr>
        <w:t>Economic warfare through Strait of Hormuz closure represents the second-highest risk pathway (20-25%), with the potential to inflict economic damage comparable to military attacks while initially avoiding nuclear thresholds. The global economy's vulnerability to energy disruption, combined with the interconnected nature of international supply chains, creates conditions where economic warfare could rapidly escalate into military conflict as major powers compete for scarce resources.</w:t>
      </w:r>
    </w:p>
    <w:p w14:paraId="5CBE5D66" w14:textId="77777777" w:rsidR="00115737" w:rsidRPr="008B1AF3" w:rsidRDefault="00115737" w:rsidP="00115737">
      <w:pPr>
        <w:rPr>
          <w:sz w:val="16"/>
        </w:rPr>
      </w:pPr>
      <w:r w:rsidRPr="008B1AF3">
        <w:rPr>
          <w:sz w:val="16"/>
        </w:rPr>
        <w:t>Nuclear proliferation risks (15-20% probability) represent the most dangerous long-term consequence of the current crisis, with the potential to fundamentally alter regional and global security dynamics. Iran's declared intention to accelerate its nuclear program in response to recent attacks could trigger a regional nuclear arms race involving Saudi Arabia, Turkey, Egypt, and other regional powers. The potential for nuclear terrorism through Iran's proxy network adds an additional dimension of risk that could trigger devastating retaliation and broader conflict escalation.</w:t>
      </w:r>
    </w:p>
    <w:p w14:paraId="0E11F902" w14:textId="77777777" w:rsidR="00115737" w:rsidRPr="008B1AF3" w:rsidRDefault="00115737" w:rsidP="00115737">
      <w:pPr>
        <w:rPr>
          <w:sz w:val="16"/>
        </w:rPr>
      </w:pPr>
      <w:r w:rsidRPr="008B1AF3">
        <w:rPr>
          <w:sz w:val="16"/>
        </w:rPr>
        <w:t>The degradation of Iran's proxy network through recent military operations provides some grounds for optimism, reducing the immediate threat of proxy escalation while demonstrating the effectiveness of targeted military action. However, the potential for proxy conflicts to expand across multiple theaters simultaneously remains a significant concern, particularly given the interconnected nature of Iran's regional relationships.</w:t>
      </w:r>
    </w:p>
    <w:p w14:paraId="628A8B3B" w14:textId="77777777" w:rsidR="00115737" w:rsidRDefault="00115737" w:rsidP="00115737">
      <w:pPr>
        <w:rPr>
          <w:sz w:val="16"/>
        </w:rPr>
      </w:pPr>
      <w:r w:rsidRPr="008B1AF3">
        <w:rPr>
          <w:sz w:val="16"/>
        </w:rPr>
        <w:t xml:space="preserve">Great power </w:t>
      </w:r>
      <w:r w:rsidRPr="008B1AF3">
        <w:rPr>
          <w:rStyle w:val="StyleUnderline"/>
        </w:rPr>
        <w:t>competition dynamics create</w:t>
      </w:r>
      <w:r w:rsidRPr="008B1AF3">
        <w:rPr>
          <w:sz w:val="16"/>
        </w:rPr>
        <w:t xml:space="preserve"> additional </w:t>
      </w:r>
      <w:r w:rsidRPr="002B703E">
        <w:rPr>
          <w:rStyle w:val="Emphasis"/>
          <w:highlight w:val="yellow"/>
        </w:rPr>
        <w:t>escalat</w:t>
      </w:r>
      <w:r w:rsidRPr="008406CA">
        <w:rPr>
          <w:rStyle w:val="Emphasis"/>
        </w:rPr>
        <w:t>ion</w:t>
      </w:r>
      <w:r w:rsidRPr="008B1AF3">
        <w:rPr>
          <w:sz w:val="16"/>
        </w:rPr>
        <w:t xml:space="preserve"> </w:t>
      </w:r>
      <w:r w:rsidRPr="008B1AF3">
        <w:rPr>
          <w:rStyle w:val="StyleUnderline"/>
        </w:rPr>
        <w:t xml:space="preserve">pathways that </w:t>
      </w:r>
      <w:r w:rsidRPr="008406CA">
        <w:rPr>
          <w:rStyle w:val="StyleUnderline"/>
        </w:rPr>
        <w:t>extend</w:t>
      </w:r>
      <w:r w:rsidRPr="0011048C">
        <w:rPr>
          <w:rStyle w:val="StyleUnderline"/>
        </w:rPr>
        <w:t xml:space="preserve"> beyond </w:t>
      </w:r>
      <w:r w:rsidRPr="008406CA">
        <w:rPr>
          <w:rStyle w:val="StyleUnderline"/>
        </w:rPr>
        <w:t>the</w:t>
      </w:r>
      <w:r w:rsidRPr="008406CA">
        <w:rPr>
          <w:sz w:val="16"/>
        </w:rPr>
        <w:t xml:space="preserve"> </w:t>
      </w:r>
      <w:r w:rsidRPr="002B703E">
        <w:rPr>
          <w:rStyle w:val="Emphasis"/>
          <w:highlight w:val="yellow"/>
        </w:rPr>
        <w:t>Mid</w:t>
      </w:r>
      <w:r w:rsidRPr="008B1AF3">
        <w:rPr>
          <w:sz w:val="16"/>
        </w:rPr>
        <w:t xml:space="preserve">dle </w:t>
      </w:r>
      <w:r w:rsidRPr="002B703E">
        <w:rPr>
          <w:rStyle w:val="Emphasis"/>
          <w:highlight w:val="yellow"/>
        </w:rPr>
        <w:t>East</w:t>
      </w:r>
      <w:r w:rsidRPr="008B1AF3">
        <w:rPr>
          <w:sz w:val="16"/>
        </w:rPr>
        <w:t xml:space="preserve"> </w:t>
      </w:r>
      <w:r w:rsidRPr="008B1AF3">
        <w:rPr>
          <w:rStyle w:val="StyleUnderline"/>
        </w:rPr>
        <w:t>to</w:t>
      </w:r>
      <w:r w:rsidRPr="008B1AF3">
        <w:rPr>
          <w:sz w:val="16"/>
        </w:rPr>
        <w:t xml:space="preserve"> include potential conflicts in </w:t>
      </w:r>
      <w:r w:rsidRPr="007A1530">
        <w:rPr>
          <w:rStyle w:val="Emphasis"/>
        </w:rPr>
        <w:t xml:space="preserve">Eastern </w:t>
      </w:r>
      <w:r w:rsidRPr="002B703E">
        <w:rPr>
          <w:rStyle w:val="Emphasis"/>
          <w:highlight w:val="yellow"/>
        </w:rPr>
        <w:t>Europe</w:t>
      </w:r>
      <w:r w:rsidRPr="008B1AF3">
        <w:rPr>
          <w:sz w:val="16"/>
        </w:rPr>
        <w:t xml:space="preserve">, </w:t>
      </w:r>
      <w:r w:rsidRPr="008B1AF3">
        <w:rPr>
          <w:rStyle w:val="StyleUnderline"/>
        </w:rPr>
        <w:t>the</w:t>
      </w:r>
      <w:r w:rsidRPr="008B1AF3">
        <w:rPr>
          <w:sz w:val="16"/>
        </w:rPr>
        <w:t xml:space="preserve"> </w:t>
      </w:r>
      <w:r w:rsidRPr="002B703E">
        <w:rPr>
          <w:rStyle w:val="Emphasis"/>
          <w:highlight w:val="yellow"/>
        </w:rPr>
        <w:t>S</w:t>
      </w:r>
      <w:r w:rsidRPr="008B1AF3">
        <w:rPr>
          <w:sz w:val="16"/>
        </w:rPr>
        <w:t xml:space="preserve">outh </w:t>
      </w:r>
      <w:r w:rsidRPr="002B703E">
        <w:rPr>
          <w:rStyle w:val="Emphasis"/>
          <w:highlight w:val="yellow"/>
        </w:rPr>
        <w:t>C</w:t>
      </w:r>
      <w:r w:rsidRPr="008B1AF3">
        <w:rPr>
          <w:sz w:val="16"/>
        </w:rPr>
        <w:t xml:space="preserve">hina </w:t>
      </w:r>
      <w:r w:rsidRPr="002B703E">
        <w:rPr>
          <w:rStyle w:val="Emphasis"/>
          <w:highlight w:val="yellow"/>
        </w:rPr>
        <w:t>S</w:t>
      </w:r>
      <w:r w:rsidRPr="008B1AF3">
        <w:rPr>
          <w:sz w:val="16"/>
        </w:rPr>
        <w:t xml:space="preserve">ea, </w:t>
      </w:r>
      <w:r w:rsidRPr="002B703E">
        <w:rPr>
          <w:rStyle w:val="StyleUnderline"/>
          <w:highlight w:val="yellow"/>
        </w:rPr>
        <w:t>and</w:t>
      </w:r>
      <w:r w:rsidRPr="002B703E">
        <w:rPr>
          <w:sz w:val="16"/>
          <w:highlight w:val="yellow"/>
        </w:rPr>
        <w:t xml:space="preserve"> </w:t>
      </w:r>
      <w:r w:rsidRPr="002B703E">
        <w:rPr>
          <w:rStyle w:val="Emphasis"/>
          <w:highlight w:val="yellow"/>
        </w:rPr>
        <w:t>other</w:t>
      </w:r>
      <w:r w:rsidRPr="008406CA">
        <w:rPr>
          <w:rStyle w:val="Emphasis"/>
        </w:rPr>
        <w:t xml:space="preserve"> region</w:t>
      </w:r>
      <w:r w:rsidRPr="002B703E">
        <w:rPr>
          <w:rStyle w:val="Emphasis"/>
          <w:highlight w:val="yellow"/>
        </w:rPr>
        <w:t>s</w:t>
      </w:r>
      <w:r w:rsidRPr="008B1AF3">
        <w:rPr>
          <w:sz w:val="16"/>
        </w:rPr>
        <w:t xml:space="preserve">. The </w:t>
      </w:r>
      <w:r w:rsidRPr="008B1AF3">
        <w:rPr>
          <w:rStyle w:val="StyleUnderline"/>
        </w:rPr>
        <w:t>potential for</w:t>
      </w:r>
      <w:r w:rsidRPr="008B1AF3">
        <w:rPr>
          <w:sz w:val="16"/>
        </w:rPr>
        <w:t xml:space="preserve"> the Iran </w:t>
      </w:r>
      <w:r w:rsidRPr="008B1AF3">
        <w:rPr>
          <w:rStyle w:val="StyleUnderline"/>
        </w:rPr>
        <w:t xml:space="preserve">crisis to </w:t>
      </w:r>
      <w:r w:rsidRPr="002B703E">
        <w:rPr>
          <w:rStyle w:val="StyleUnderline"/>
          <w:highlight w:val="yellow"/>
        </w:rPr>
        <w:t>trigger broad</w:t>
      </w:r>
      <w:r w:rsidRPr="00696F21">
        <w:rPr>
          <w:rStyle w:val="StyleUnderline"/>
        </w:rPr>
        <w:t>er</w:t>
      </w:r>
      <w:r w:rsidRPr="00696F21">
        <w:rPr>
          <w:sz w:val="16"/>
        </w:rPr>
        <w:t xml:space="preserve"> </w:t>
      </w:r>
      <w:r w:rsidRPr="002B703E">
        <w:rPr>
          <w:rStyle w:val="Emphasis"/>
          <w:highlight w:val="yellow"/>
        </w:rPr>
        <w:t>US-China</w:t>
      </w:r>
      <w:r w:rsidRPr="0011048C">
        <w:rPr>
          <w:sz w:val="16"/>
          <w:szCs w:val="16"/>
        </w:rPr>
        <w:t xml:space="preserve"> or </w:t>
      </w:r>
      <w:r w:rsidRPr="008B1AF3">
        <w:rPr>
          <w:sz w:val="16"/>
        </w:rPr>
        <w:t>US</w:t>
      </w:r>
      <w:r w:rsidRPr="002B703E">
        <w:rPr>
          <w:rStyle w:val="Emphasis"/>
          <w:highlight w:val="yellow"/>
        </w:rPr>
        <w:t>-Russia</w:t>
      </w:r>
      <w:r w:rsidRPr="002B703E">
        <w:rPr>
          <w:sz w:val="16"/>
          <w:highlight w:val="yellow"/>
        </w:rPr>
        <w:t xml:space="preserve"> </w:t>
      </w:r>
      <w:r w:rsidRPr="002B703E">
        <w:rPr>
          <w:rStyle w:val="StyleUnderline"/>
          <w:highlight w:val="yellow"/>
        </w:rPr>
        <w:t>confrontation</w:t>
      </w:r>
      <w:r w:rsidRPr="008406CA">
        <w:rPr>
          <w:rStyle w:val="StyleUnderline"/>
        </w:rPr>
        <w:t>s</w:t>
      </w:r>
      <w:r w:rsidRPr="008B1AF3">
        <w:rPr>
          <w:rStyle w:val="StyleUnderline"/>
        </w:rPr>
        <w:t xml:space="preserve"> represents a scen</w:t>
      </w:r>
      <w:r w:rsidRPr="008406CA">
        <w:rPr>
          <w:rStyle w:val="StyleUnderline"/>
        </w:rPr>
        <w:t>ario that could</w:t>
      </w:r>
      <w:r w:rsidRPr="008406CA">
        <w:rPr>
          <w:sz w:val="16"/>
        </w:rPr>
        <w:t xml:space="preserve"> </w:t>
      </w:r>
      <w:r w:rsidRPr="008406CA">
        <w:rPr>
          <w:rStyle w:val="Emphasis"/>
        </w:rPr>
        <w:t>rapidly expand</w:t>
      </w:r>
      <w:r w:rsidRPr="008406CA">
        <w:rPr>
          <w:sz w:val="16"/>
        </w:rPr>
        <w:t xml:space="preserve"> </w:t>
      </w:r>
      <w:r w:rsidRPr="008406CA">
        <w:rPr>
          <w:rStyle w:val="StyleUnderline"/>
        </w:rPr>
        <w:t xml:space="preserve">into global conflict </w:t>
      </w:r>
      <w:r w:rsidRPr="002B703E">
        <w:rPr>
          <w:rStyle w:val="StyleUnderline"/>
          <w:highlight w:val="yellow"/>
        </w:rPr>
        <w:t>involving</w:t>
      </w:r>
      <w:r w:rsidRPr="002B703E">
        <w:rPr>
          <w:sz w:val="16"/>
          <w:highlight w:val="yellow"/>
        </w:rPr>
        <w:t xml:space="preserve"> </w:t>
      </w:r>
      <w:r w:rsidRPr="002B703E">
        <w:rPr>
          <w:rStyle w:val="Emphasis"/>
          <w:highlight w:val="yellow"/>
        </w:rPr>
        <w:t>nuc</w:t>
      </w:r>
      <w:r w:rsidRPr="008B1AF3">
        <w:rPr>
          <w:sz w:val="16"/>
        </w:rPr>
        <w:t>lear weapon</w:t>
      </w:r>
      <w:r w:rsidRPr="002B703E">
        <w:rPr>
          <w:rStyle w:val="Emphasis"/>
          <w:highlight w:val="yellow"/>
        </w:rPr>
        <w:t>s</w:t>
      </w:r>
      <w:r w:rsidRPr="008B1AF3">
        <w:rPr>
          <w:sz w:val="16"/>
        </w:rPr>
        <w:t>.</w:t>
      </w:r>
      <w:bookmarkEnd w:id="0"/>
    </w:p>
    <w:p w14:paraId="780C378A" w14:textId="77777777" w:rsidR="00115737" w:rsidRDefault="00115737" w:rsidP="00115737">
      <w:pPr>
        <w:pStyle w:val="Analytic"/>
      </w:pPr>
    </w:p>
    <w:p w14:paraId="07BB9290" w14:textId="77777777" w:rsidR="00115737" w:rsidRDefault="00115737" w:rsidP="00115737">
      <w:pPr>
        <w:pStyle w:val="Heading3"/>
      </w:pPr>
      <w:r>
        <w:t>2AC 1</w:t>
      </w:r>
    </w:p>
    <w:p w14:paraId="41F2414E" w14:textId="77777777" w:rsidR="00115737" w:rsidRDefault="00115737" w:rsidP="00115737">
      <w:pPr>
        <w:pStyle w:val="Analytic"/>
      </w:pPr>
    </w:p>
    <w:p w14:paraId="05C02083" w14:textId="77777777" w:rsidR="00115737" w:rsidRPr="006A4AE9" w:rsidRDefault="00115737" w:rsidP="00115737">
      <w:pPr>
        <w:pStyle w:val="Heading4"/>
      </w:pPr>
      <w:r>
        <w:t xml:space="preserve">Trump is </w:t>
      </w:r>
      <w:r w:rsidRPr="000F4DF0">
        <w:rPr>
          <w:u w:val="single"/>
        </w:rPr>
        <w:t>publicly campaigning</w:t>
      </w:r>
      <w:r>
        <w:t xml:space="preserve"> for extension.</w:t>
      </w:r>
    </w:p>
    <w:p w14:paraId="36ABE688" w14:textId="77777777" w:rsidR="00115737" w:rsidRDefault="00115737" w:rsidP="00115737">
      <w:r>
        <w:t xml:space="preserve">John </w:t>
      </w:r>
      <w:r w:rsidRPr="00846D5C">
        <w:rPr>
          <w:rStyle w:val="Style13ptBold"/>
        </w:rPr>
        <w:t>Sakellariadis &amp;</w:t>
      </w:r>
      <w:r>
        <w:t xml:space="preserve"> Giselle </w:t>
      </w:r>
      <w:r w:rsidRPr="00846D5C">
        <w:rPr>
          <w:rStyle w:val="Style13ptBold"/>
        </w:rPr>
        <w:t>Ewing 2-25</w:t>
      </w:r>
      <w:r>
        <w:t xml:space="preserve">, Reporter, Cybersecurity and Intelligence, POLITICO; Reporter, National Security, POLITICO, "Trump Weighs in on FISA," POLITICO, 02/25/2026, </w:t>
      </w:r>
      <w:r w:rsidRPr="00EF613A">
        <w:t>https://www.politico.com/newsletters/national-security-daily/2026/02/25/trump-weighs-in-on-fisa-00798607</w:t>
      </w:r>
      <w:r>
        <w:t xml:space="preserve">. </w:t>
      </w:r>
    </w:p>
    <w:p w14:paraId="7BB7B7EF" w14:textId="77777777" w:rsidR="00115737" w:rsidRPr="008944D9" w:rsidRDefault="00115737" w:rsidP="00115737">
      <w:pPr>
        <w:rPr>
          <w:sz w:val="16"/>
        </w:rPr>
      </w:pPr>
      <w:r w:rsidRPr="008944D9">
        <w:rPr>
          <w:sz w:val="16"/>
        </w:rPr>
        <w:t xml:space="preserve">President DONALD </w:t>
      </w:r>
      <w:r w:rsidRPr="002B703E">
        <w:rPr>
          <w:rStyle w:val="StyleUnderline"/>
          <w:highlight w:val="yellow"/>
        </w:rPr>
        <w:t>TRUMP</w:t>
      </w:r>
      <w:r w:rsidRPr="008A218F">
        <w:rPr>
          <w:rStyle w:val="StyleUnderline"/>
        </w:rPr>
        <w:t xml:space="preserve"> has</w:t>
      </w:r>
      <w:r w:rsidRPr="008944D9">
        <w:rPr>
          <w:sz w:val="16"/>
        </w:rPr>
        <w:t xml:space="preserve"> </w:t>
      </w:r>
      <w:r w:rsidRPr="00E92F1A">
        <w:rPr>
          <w:rStyle w:val="Emphasis"/>
        </w:rPr>
        <w:t>finally</w:t>
      </w:r>
      <w:r w:rsidRPr="008A218F">
        <w:rPr>
          <w:rStyle w:val="Emphasis"/>
        </w:rPr>
        <w:t xml:space="preserve"> </w:t>
      </w:r>
      <w:r w:rsidRPr="002B703E">
        <w:rPr>
          <w:rStyle w:val="Emphasis"/>
          <w:highlight w:val="yellow"/>
        </w:rPr>
        <w:t>decided</w:t>
      </w:r>
      <w:r w:rsidRPr="002B703E">
        <w:rPr>
          <w:sz w:val="16"/>
          <w:highlight w:val="yellow"/>
        </w:rPr>
        <w:t xml:space="preserve"> </w:t>
      </w:r>
      <w:r w:rsidRPr="002B703E">
        <w:rPr>
          <w:rStyle w:val="StyleUnderline"/>
          <w:highlight w:val="yellow"/>
        </w:rPr>
        <w:t>where he stands</w:t>
      </w:r>
      <w:r w:rsidRPr="008A218F">
        <w:rPr>
          <w:rStyle w:val="StyleUnderline"/>
        </w:rPr>
        <w:t xml:space="preserve"> on</w:t>
      </w:r>
      <w:r w:rsidRPr="008944D9">
        <w:rPr>
          <w:sz w:val="16"/>
        </w:rPr>
        <w:t xml:space="preserve"> a controversial </w:t>
      </w:r>
      <w:r w:rsidRPr="008A218F">
        <w:rPr>
          <w:rStyle w:val="StyleUnderline"/>
        </w:rPr>
        <w:t xml:space="preserve">foreign spy statute — </w:t>
      </w:r>
      <w:r w:rsidRPr="002B703E">
        <w:rPr>
          <w:rStyle w:val="StyleUnderline"/>
          <w:highlight w:val="yellow"/>
        </w:rPr>
        <w:t>and</w:t>
      </w:r>
      <w:r w:rsidRPr="008A218F">
        <w:rPr>
          <w:rStyle w:val="StyleUnderline"/>
        </w:rPr>
        <w:t xml:space="preserve"> he </w:t>
      </w:r>
      <w:r w:rsidRPr="002B703E">
        <w:rPr>
          <w:rStyle w:val="StyleUnderline"/>
          <w:highlight w:val="yellow"/>
        </w:rPr>
        <w:t>is</w:t>
      </w:r>
      <w:r w:rsidRPr="002B703E">
        <w:rPr>
          <w:sz w:val="16"/>
          <w:highlight w:val="yellow"/>
        </w:rPr>
        <w:t xml:space="preserve"> </w:t>
      </w:r>
      <w:r w:rsidRPr="002B703E">
        <w:rPr>
          <w:rStyle w:val="Emphasis"/>
          <w:highlight w:val="yellow"/>
        </w:rPr>
        <w:t>starting</w:t>
      </w:r>
      <w:r w:rsidRPr="002B703E">
        <w:rPr>
          <w:sz w:val="16"/>
          <w:highlight w:val="yellow"/>
        </w:rPr>
        <w:t xml:space="preserve"> </w:t>
      </w:r>
      <w:r w:rsidRPr="002B703E">
        <w:rPr>
          <w:rStyle w:val="StyleUnderline"/>
          <w:highlight w:val="yellow"/>
        </w:rPr>
        <w:t>to make it known to Congress</w:t>
      </w:r>
      <w:r w:rsidRPr="008944D9">
        <w:rPr>
          <w:sz w:val="16"/>
        </w:rPr>
        <w:t>.</w:t>
      </w:r>
    </w:p>
    <w:p w14:paraId="5218456F" w14:textId="77777777" w:rsidR="00115737" w:rsidRPr="008944D9" w:rsidRDefault="00115737" w:rsidP="00115737">
      <w:pPr>
        <w:rPr>
          <w:sz w:val="16"/>
        </w:rPr>
      </w:pPr>
      <w:r w:rsidRPr="008944D9">
        <w:rPr>
          <w:sz w:val="16"/>
        </w:rPr>
        <w:t xml:space="preserve">The </w:t>
      </w:r>
      <w:r w:rsidRPr="00E12551">
        <w:rPr>
          <w:rStyle w:val="StyleUnderline"/>
        </w:rPr>
        <w:t>president has told</w:t>
      </w:r>
      <w:r w:rsidRPr="008944D9">
        <w:rPr>
          <w:sz w:val="16"/>
        </w:rPr>
        <w:t xml:space="preserve"> House Judiciary Committee Chair Rep. </w:t>
      </w:r>
      <w:r w:rsidRPr="008E4413">
        <w:rPr>
          <w:sz w:val="16"/>
        </w:rPr>
        <w:t xml:space="preserve">JIM </w:t>
      </w:r>
      <w:r w:rsidRPr="008E4413">
        <w:rPr>
          <w:rStyle w:val="Emphasis"/>
        </w:rPr>
        <w:t>JORDAN</w:t>
      </w:r>
      <w:r w:rsidRPr="008E4413">
        <w:rPr>
          <w:sz w:val="16"/>
        </w:rPr>
        <w:t xml:space="preserve"> (R-</w:t>
      </w:r>
      <w:r w:rsidRPr="008944D9">
        <w:rPr>
          <w:sz w:val="16"/>
        </w:rPr>
        <w:t xml:space="preserve">Ohio), House Intelligence Committee Chair Rep. RICK </w:t>
      </w:r>
      <w:r w:rsidRPr="00E12551">
        <w:rPr>
          <w:rStyle w:val="Emphasis"/>
        </w:rPr>
        <w:t>CRAWFORD</w:t>
      </w:r>
      <w:r w:rsidRPr="008944D9">
        <w:rPr>
          <w:sz w:val="16"/>
        </w:rPr>
        <w:t xml:space="preserve"> (R-Ark.) House Speaker MIKE </w:t>
      </w:r>
      <w:r w:rsidRPr="00E12551">
        <w:rPr>
          <w:rStyle w:val="Emphasis"/>
        </w:rPr>
        <w:t>JOHNSON</w:t>
      </w:r>
      <w:r w:rsidRPr="008944D9">
        <w:rPr>
          <w:sz w:val="16"/>
        </w:rPr>
        <w:t xml:space="preserve">, </w:t>
      </w:r>
      <w:r w:rsidRPr="00E12551">
        <w:rPr>
          <w:rStyle w:val="StyleUnderline"/>
        </w:rPr>
        <w:t>and</w:t>
      </w:r>
      <w:r w:rsidRPr="008944D9">
        <w:rPr>
          <w:sz w:val="16"/>
        </w:rPr>
        <w:t xml:space="preserve"> Senate Intelligence Committee Chair Sen. TOM </w:t>
      </w:r>
      <w:r w:rsidRPr="00E12551">
        <w:rPr>
          <w:rStyle w:val="Emphasis"/>
        </w:rPr>
        <w:t>COTTON</w:t>
      </w:r>
      <w:r w:rsidRPr="008944D9">
        <w:rPr>
          <w:sz w:val="16"/>
        </w:rPr>
        <w:t xml:space="preserve"> (R-Ark.) </w:t>
      </w:r>
      <w:r w:rsidRPr="00E12551">
        <w:rPr>
          <w:rStyle w:val="StyleUnderline"/>
        </w:rPr>
        <w:t>that he wants an 18-month renewal of</w:t>
      </w:r>
      <w:r w:rsidRPr="008944D9">
        <w:rPr>
          <w:sz w:val="16"/>
        </w:rPr>
        <w:t xml:space="preserve"> </w:t>
      </w:r>
      <w:r w:rsidRPr="00E12551">
        <w:rPr>
          <w:rStyle w:val="Emphasis"/>
        </w:rPr>
        <w:t>Section 702</w:t>
      </w:r>
      <w:r w:rsidRPr="008944D9">
        <w:rPr>
          <w:sz w:val="16"/>
        </w:rPr>
        <w:t xml:space="preserve"> of the Foreign Intelligence Surveillance Act </w:t>
      </w:r>
      <w:r w:rsidRPr="00E12551">
        <w:rPr>
          <w:rStyle w:val="StyleUnderline"/>
        </w:rPr>
        <w:t>without major changes</w:t>
      </w:r>
      <w:r w:rsidRPr="008944D9">
        <w:rPr>
          <w:sz w:val="16"/>
        </w:rPr>
        <w:t>, my colleague Jordain Carney and your host scooped hours ago.</w:t>
      </w:r>
    </w:p>
    <w:p w14:paraId="082C85AD" w14:textId="77777777" w:rsidR="00115737" w:rsidRPr="008944D9" w:rsidRDefault="00115737" w:rsidP="00115737">
      <w:pPr>
        <w:rPr>
          <w:sz w:val="16"/>
        </w:rPr>
      </w:pPr>
      <w:r w:rsidRPr="008944D9">
        <w:rPr>
          <w:sz w:val="16"/>
        </w:rPr>
        <w:t>“President Trump has requested a simple, clean extension and I support the commander-in-chief on this vital national-security decision,” Cotton told your host.</w:t>
      </w:r>
    </w:p>
    <w:p w14:paraId="2F10E2DD" w14:textId="77777777" w:rsidR="00115737" w:rsidRPr="008944D9" w:rsidRDefault="00115737" w:rsidP="00115737">
      <w:pPr>
        <w:rPr>
          <w:sz w:val="16"/>
        </w:rPr>
      </w:pPr>
      <w:r w:rsidRPr="008944D9">
        <w:rPr>
          <w:sz w:val="16"/>
        </w:rPr>
        <w:t>The statute, which is slated to expire April 20, allows the government to collect the texts and emails of foreign targets located overseas. But it has become a lightning rod to privacy hawks in both parties because it can sweep up messages from Americans on the other end of those exchanges — and U.S. law enforcement and intelligence personnel can then query specific Americans’ data without a warrant.</w:t>
      </w:r>
    </w:p>
    <w:p w14:paraId="35DC07C9" w14:textId="77777777" w:rsidR="00115737" w:rsidRPr="008944D9" w:rsidRDefault="00115737" w:rsidP="00115737">
      <w:pPr>
        <w:rPr>
          <w:sz w:val="16"/>
        </w:rPr>
      </w:pPr>
      <w:r w:rsidRPr="00CD0891">
        <w:rPr>
          <w:rStyle w:val="Emphasis"/>
        </w:rPr>
        <w:t xml:space="preserve">Trump’s </w:t>
      </w:r>
      <w:r w:rsidRPr="002B703E">
        <w:rPr>
          <w:rStyle w:val="Emphasis"/>
          <w:highlight w:val="yellow"/>
        </w:rPr>
        <w:t>support</w:t>
      </w:r>
      <w:r w:rsidRPr="008944D9">
        <w:rPr>
          <w:sz w:val="16"/>
        </w:rPr>
        <w:t xml:space="preserve"> </w:t>
      </w:r>
      <w:r w:rsidRPr="003F1A74">
        <w:rPr>
          <w:rStyle w:val="StyleUnderline"/>
        </w:rPr>
        <w:t xml:space="preserve">for Section 702 </w:t>
      </w:r>
      <w:r w:rsidRPr="002B703E">
        <w:rPr>
          <w:rStyle w:val="StyleUnderline"/>
          <w:highlight w:val="yellow"/>
        </w:rPr>
        <w:t>is a</w:t>
      </w:r>
      <w:r w:rsidRPr="002B703E">
        <w:rPr>
          <w:sz w:val="16"/>
          <w:highlight w:val="yellow"/>
        </w:rPr>
        <w:t xml:space="preserve"> </w:t>
      </w:r>
      <w:r w:rsidRPr="002B703E">
        <w:rPr>
          <w:rStyle w:val="Emphasis"/>
          <w:sz w:val="24"/>
          <w:szCs w:val="24"/>
          <w:highlight w:val="yellow"/>
        </w:rPr>
        <w:t>major boon to advocates</w:t>
      </w:r>
      <w:r w:rsidRPr="008944D9">
        <w:rPr>
          <w:sz w:val="16"/>
        </w:rPr>
        <w:t xml:space="preserve"> </w:t>
      </w:r>
      <w:r w:rsidRPr="003F1A74">
        <w:rPr>
          <w:rStyle w:val="StyleUnderline"/>
        </w:rPr>
        <w:t xml:space="preserve">of the surveillance program, </w:t>
      </w:r>
      <w:r w:rsidRPr="002B703E">
        <w:rPr>
          <w:rStyle w:val="StyleUnderline"/>
          <w:highlight w:val="yellow"/>
        </w:rPr>
        <w:t>who have been</w:t>
      </w:r>
      <w:r w:rsidRPr="002B703E">
        <w:rPr>
          <w:sz w:val="16"/>
          <w:highlight w:val="yellow"/>
        </w:rPr>
        <w:t xml:space="preserve"> </w:t>
      </w:r>
      <w:r w:rsidRPr="002B703E">
        <w:rPr>
          <w:rStyle w:val="Emphasis"/>
          <w:highlight w:val="yellow"/>
        </w:rPr>
        <w:t>itching</w:t>
      </w:r>
      <w:r w:rsidRPr="002B703E">
        <w:rPr>
          <w:sz w:val="16"/>
          <w:highlight w:val="yellow"/>
        </w:rPr>
        <w:t xml:space="preserve"> </w:t>
      </w:r>
      <w:r w:rsidRPr="002B703E">
        <w:rPr>
          <w:rStyle w:val="StyleUnderline"/>
          <w:highlight w:val="yellow"/>
        </w:rPr>
        <w:t>for</w:t>
      </w:r>
      <w:r w:rsidRPr="003F1A74">
        <w:rPr>
          <w:rStyle w:val="StyleUnderline"/>
        </w:rPr>
        <w:t xml:space="preserve"> the </w:t>
      </w:r>
      <w:r w:rsidRPr="002B703E">
        <w:rPr>
          <w:rStyle w:val="StyleUnderline"/>
          <w:highlight w:val="yellow"/>
        </w:rPr>
        <w:t>president to</w:t>
      </w:r>
      <w:r w:rsidRPr="002B703E">
        <w:rPr>
          <w:sz w:val="16"/>
          <w:highlight w:val="yellow"/>
        </w:rPr>
        <w:t xml:space="preserve"> </w:t>
      </w:r>
      <w:r w:rsidRPr="002B703E">
        <w:rPr>
          <w:rStyle w:val="Emphasis"/>
          <w:highlight w:val="yellow"/>
        </w:rPr>
        <w:t>throw his weight</w:t>
      </w:r>
      <w:r w:rsidRPr="002B703E">
        <w:rPr>
          <w:sz w:val="16"/>
          <w:highlight w:val="yellow"/>
        </w:rPr>
        <w:t xml:space="preserve"> </w:t>
      </w:r>
      <w:r w:rsidRPr="002B703E">
        <w:rPr>
          <w:rStyle w:val="StyleUnderline"/>
          <w:highlight w:val="yellow"/>
        </w:rPr>
        <w:t>behind it</w:t>
      </w:r>
      <w:r w:rsidRPr="008944D9">
        <w:rPr>
          <w:sz w:val="16"/>
        </w:rPr>
        <w:t>. But it will still be an uphill battle for the White House to muster enough votes to renew the program largely as is.</w:t>
      </w:r>
    </w:p>
    <w:p w14:paraId="55237925" w14:textId="77777777" w:rsidR="00115737" w:rsidRPr="008944D9" w:rsidRDefault="00115737" w:rsidP="00115737">
      <w:pPr>
        <w:rPr>
          <w:sz w:val="16"/>
        </w:rPr>
      </w:pPr>
      <w:r w:rsidRPr="008944D9">
        <w:rPr>
          <w:sz w:val="16"/>
        </w:rPr>
        <w:t xml:space="preserve">Rep. JIM HIMES (D-Conn.), the ranking member of the House Intelligence Committee, told NatSec Daily he believes </w:t>
      </w:r>
      <w:r w:rsidRPr="002B703E">
        <w:rPr>
          <w:rStyle w:val="StyleUnderline"/>
          <w:highlight w:val="yellow"/>
        </w:rPr>
        <w:t>there is “a</w:t>
      </w:r>
      <w:r w:rsidRPr="008944D9">
        <w:rPr>
          <w:sz w:val="16"/>
        </w:rPr>
        <w:t xml:space="preserve"> </w:t>
      </w:r>
      <w:r w:rsidRPr="00342BA6">
        <w:rPr>
          <w:rStyle w:val="Emphasis"/>
        </w:rPr>
        <w:t xml:space="preserve">very </w:t>
      </w:r>
      <w:r w:rsidRPr="002B703E">
        <w:rPr>
          <w:rStyle w:val="Emphasis"/>
          <w:highlight w:val="yellow"/>
        </w:rPr>
        <w:t>good story</w:t>
      </w:r>
      <w:r w:rsidRPr="008944D9">
        <w:rPr>
          <w:sz w:val="16"/>
        </w:rPr>
        <w:t xml:space="preserve">” </w:t>
      </w:r>
      <w:r w:rsidRPr="00342BA6">
        <w:rPr>
          <w:rStyle w:val="StyleUnderline"/>
        </w:rPr>
        <w:t xml:space="preserve">to tell </w:t>
      </w:r>
      <w:r w:rsidRPr="002B703E">
        <w:rPr>
          <w:rStyle w:val="StyleUnderline"/>
          <w:highlight w:val="yellow"/>
        </w:rPr>
        <w:t>about</w:t>
      </w:r>
      <w:r w:rsidRPr="00342BA6">
        <w:rPr>
          <w:rStyle w:val="StyleUnderline"/>
        </w:rPr>
        <w:t xml:space="preserve"> how</w:t>
      </w:r>
      <w:r w:rsidRPr="008944D9">
        <w:rPr>
          <w:sz w:val="16"/>
        </w:rPr>
        <w:t xml:space="preserve"> </w:t>
      </w:r>
      <w:r w:rsidRPr="00342BA6">
        <w:rPr>
          <w:rStyle w:val="Emphasis"/>
        </w:rPr>
        <w:t>effective</w:t>
      </w:r>
      <w:r w:rsidRPr="008944D9">
        <w:rPr>
          <w:sz w:val="16"/>
        </w:rPr>
        <w:t xml:space="preserve"> </w:t>
      </w:r>
      <w:r w:rsidRPr="002B703E">
        <w:rPr>
          <w:rStyle w:val="StyleUnderline"/>
          <w:highlight w:val="yellow"/>
        </w:rPr>
        <w:t>changes</w:t>
      </w:r>
      <w:r w:rsidRPr="00342BA6">
        <w:rPr>
          <w:rStyle w:val="StyleUnderline"/>
        </w:rPr>
        <w:t xml:space="preserve"> Congress made</w:t>
      </w:r>
      <w:r w:rsidRPr="008944D9">
        <w:rPr>
          <w:sz w:val="16"/>
        </w:rPr>
        <w:t xml:space="preserve"> </w:t>
      </w:r>
      <w:r w:rsidRPr="00342BA6">
        <w:rPr>
          <w:rStyle w:val="Emphasis"/>
        </w:rPr>
        <w:t xml:space="preserve">two </w:t>
      </w:r>
      <w:r w:rsidRPr="002B703E">
        <w:rPr>
          <w:rStyle w:val="Emphasis"/>
          <w:highlight w:val="yellow"/>
        </w:rPr>
        <w:t>years ago</w:t>
      </w:r>
      <w:r w:rsidRPr="008944D9">
        <w:rPr>
          <w:sz w:val="16"/>
        </w:rPr>
        <w:t xml:space="preserve"> </w:t>
      </w:r>
      <w:r w:rsidRPr="00342BA6">
        <w:rPr>
          <w:rStyle w:val="StyleUnderline"/>
        </w:rPr>
        <w:t>have been at</w:t>
      </w:r>
      <w:r w:rsidRPr="008944D9">
        <w:rPr>
          <w:sz w:val="16"/>
        </w:rPr>
        <w:t xml:space="preserve"> </w:t>
      </w:r>
      <w:r w:rsidRPr="002B703E">
        <w:rPr>
          <w:rStyle w:val="Emphasis"/>
          <w:highlight w:val="yellow"/>
        </w:rPr>
        <w:t>curb</w:t>
      </w:r>
      <w:r w:rsidRPr="00342BA6">
        <w:rPr>
          <w:rStyle w:val="Emphasis"/>
        </w:rPr>
        <w:t>ing</w:t>
      </w:r>
      <w:r w:rsidRPr="008944D9">
        <w:rPr>
          <w:sz w:val="16"/>
        </w:rPr>
        <w:t xml:space="preserve"> </w:t>
      </w:r>
      <w:r w:rsidRPr="00342BA6">
        <w:rPr>
          <w:rStyle w:val="StyleUnderline"/>
        </w:rPr>
        <w:t xml:space="preserve">past </w:t>
      </w:r>
      <w:r w:rsidRPr="002B703E">
        <w:rPr>
          <w:rStyle w:val="StyleUnderline"/>
          <w:highlight w:val="yellow"/>
        </w:rPr>
        <w:t>issues</w:t>
      </w:r>
      <w:r w:rsidRPr="00342BA6">
        <w:rPr>
          <w:rStyle w:val="StyleUnderline"/>
        </w:rPr>
        <w:t xml:space="preserve"> with how U.S. officials accessed Americans’ data</w:t>
      </w:r>
      <w:r w:rsidRPr="008944D9">
        <w:rPr>
          <w:sz w:val="16"/>
        </w:rPr>
        <w:t>.</w:t>
      </w:r>
    </w:p>
    <w:p w14:paraId="4CEB5316" w14:textId="77777777" w:rsidR="00115737" w:rsidRPr="008944D9" w:rsidRDefault="00115737" w:rsidP="00115737">
      <w:pPr>
        <w:rPr>
          <w:sz w:val="16"/>
        </w:rPr>
      </w:pPr>
      <w:r w:rsidRPr="008944D9">
        <w:rPr>
          <w:sz w:val="16"/>
        </w:rPr>
        <w:t>But he lamented that Trump only started making his stance on the law known to Congress so close to the program’s April expiry. Himes pointed out that Cabinet secretaries and other senior officials in the Biden administration spent months meeting with lawmakers two years ago to educate them about the program and build a case for why it needed to be renewed.</w:t>
      </w:r>
    </w:p>
    <w:p w14:paraId="7ADF5A3D" w14:textId="77777777" w:rsidR="00115737" w:rsidRDefault="00115737" w:rsidP="00115737">
      <w:pPr>
        <w:rPr>
          <w:sz w:val="16"/>
        </w:rPr>
      </w:pPr>
      <w:r w:rsidRPr="008944D9">
        <w:rPr>
          <w:sz w:val="16"/>
        </w:rPr>
        <w:t xml:space="preserve">“What has been missing has been </w:t>
      </w:r>
      <w:r w:rsidRPr="007B45DA">
        <w:rPr>
          <w:rStyle w:val="StyleUnderline"/>
        </w:rPr>
        <w:t>the</w:t>
      </w:r>
      <w:r w:rsidRPr="008944D9">
        <w:rPr>
          <w:sz w:val="16"/>
        </w:rPr>
        <w:t xml:space="preserve"> kind of </w:t>
      </w:r>
      <w:r w:rsidRPr="002B703E">
        <w:rPr>
          <w:rStyle w:val="Emphasis"/>
          <w:highlight w:val="yellow"/>
        </w:rPr>
        <w:t>marketing plan</w:t>
      </w:r>
      <w:r w:rsidRPr="002B703E">
        <w:rPr>
          <w:sz w:val="16"/>
          <w:highlight w:val="yellow"/>
        </w:rPr>
        <w:t xml:space="preserve"> </w:t>
      </w:r>
      <w:r w:rsidRPr="002B703E">
        <w:rPr>
          <w:rStyle w:val="StyleUnderline"/>
          <w:highlight w:val="yellow"/>
        </w:rPr>
        <w:t>from</w:t>
      </w:r>
      <w:r w:rsidRPr="007B45DA">
        <w:rPr>
          <w:rStyle w:val="StyleUnderline"/>
        </w:rPr>
        <w:t xml:space="preserve"> the </w:t>
      </w:r>
      <w:r w:rsidRPr="002B703E">
        <w:rPr>
          <w:rStyle w:val="StyleUnderline"/>
          <w:highlight w:val="yellow"/>
        </w:rPr>
        <w:t>admin</w:t>
      </w:r>
      <w:r w:rsidRPr="007B45DA">
        <w:rPr>
          <w:rStyle w:val="StyleUnderline"/>
        </w:rPr>
        <w:t>istration</w:t>
      </w:r>
      <w:r w:rsidRPr="008944D9">
        <w:rPr>
          <w:sz w:val="16"/>
        </w:rPr>
        <w:t xml:space="preserve"> that I think </w:t>
      </w:r>
      <w:r w:rsidRPr="002B703E">
        <w:rPr>
          <w:rStyle w:val="StyleUnderline"/>
          <w:highlight w:val="yellow"/>
        </w:rPr>
        <w:t>is</w:t>
      </w:r>
      <w:r w:rsidRPr="002B703E">
        <w:rPr>
          <w:sz w:val="16"/>
          <w:highlight w:val="yellow"/>
        </w:rPr>
        <w:t xml:space="preserve"> </w:t>
      </w:r>
      <w:r w:rsidRPr="002B703E">
        <w:rPr>
          <w:rStyle w:val="Emphasis"/>
          <w:highlight w:val="yellow"/>
        </w:rPr>
        <w:t>critical</w:t>
      </w:r>
      <w:r w:rsidRPr="008944D9">
        <w:rPr>
          <w:sz w:val="16"/>
        </w:rPr>
        <w:t>,” Himes said.</w:t>
      </w:r>
    </w:p>
    <w:p w14:paraId="6595E1E6" w14:textId="77777777" w:rsidR="00115737" w:rsidRPr="00482BD4" w:rsidRDefault="00115737" w:rsidP="00115737">
      <w:pPr>
        <w:pStyle w:val="Heading4"/>
      </w:pPr>
      <w:r>
        <w:t xml:space="preserve">That’s </w:t>
      </w:r>
      <w:r>
        <w:rPr>
          <w:u w:val="single"/>
        </w:rPr>
        <w:t>integral to passage</w:t>
      </w:r>
      <w:r>
        <w:t>.</w:t>
      </w:r>
    </w:p>
    <w:p w14:paraId="42082B9E" w14:textId="77777777" w:rsidR="00115737" w:rsidRPr="00FF0B5A" w:rsidRDefault="00115737" w:rsidP="00115737">
      <w:r>
        <w:t xml:space="preserve">Kerry </w:t>
      </w:r>
      <w:r w:rsidRPr="00482BD4">
        <w:rPr>
          <w:rStyle w:val="Style13ptBold"/>
        </w:rPr>
        <w:t>Picket 3-6</w:t>
      </w:r>
      <w:r>
        <w:t>, White House correspondent for The Washington Times, “Lawmakers urging FISA reforms likely to face familiar pushback,” https://www.washingtontimes.com/news/2026/mar/6/lawmakers-urging-fisa-reforms-likely-face-familiar-pushback/</w:t>
      </w:r>
    </w:p>
    <w:p w14:paraId="4E7E17ED" w14:textId="77777777" w:rsidR="00115737" w:rsidRPr="00482BD4" w:rsidRDefault="00115737" w:rsidP="00115737">
      <w:pPr>
        <w:rPr>
          <w:sz w:val="16"/>
        </w:rPr>
      </w:pPr>
      <w:r w:rsidRPr="00B80431">
        <w:rPr>
          <w:rStyle w:val="StyleUnderline"/>
          <w:highlight w:val="yellow"/>
        </w:rPr>
        <w:t xml:space="preserve">A </w:t>
      </w:r>
      <w:r w:rsidRPr="00B80431">
        <w:rPr>
          <w:rStyle w:val="Emphasis"/>
          <w:highlight w:val="yellow"/>
        </w:rPr>
        <w:t>bipartisan group</w:t>
      </w:r>
      <w:r w:rsidRPr="00482BD4">
        <w:rPr>
          <w:sz w:val="16"/>
        </w:rPr>
        <w:t xml:space="preserve"> </w:t>
      </w:r>
      <w:r w:rsidRPr="00482BD4">
        <w:rPr>
          <w:rStyle w:val="StyleUnderline"/>
        </w:rPr>
        <w:t xml:space="preserve">of lawmakers </w:t>
      </w:r>
      <w:r w:rsidRPr="00B80431">
        <w:rPr>
          <w:rStyle w:val="StyleUnderline"/>
          <w:highlight w:val="yellow"/>
        </w:rPr>
        <w:t xml:space="preserve">hopes to </w:t>
      </w:r>
      <w:r w:rsidRPr="00B80431">
        <w:rPr>
          <w:rStyle w:val="Emphasis"/>
          <w:highlight w:val="yellow"/>
        </w:rPr>
        <w:t>persuade</w:t>
      </w:r>
      <w:r w:rsidRPr="00B80431">
        <w:rPr>
          <w:rStyle w:val="StyleUnderline"/>
          <w:highlight w:val="yellow"/>
        </w:rPr>
        <w:t xml:space="preserve"> the </w:t>
      </w:r>
      <w:r w:rsidRPr="00B80431">
        <w:rPr>
          <w:rStyle w:val="Emphasis"/>
          <w:highlight w:val="yellow"/>
        </w:rPr>
        <w:t>White House</w:t>
      </w:r>
      <w:r w:rsidRPr="00B80431">
        <w:rPr>
          <w:rStyle w:val="StyleUnderline"/>
          <w:highlight w:val="yellow"/>
        </w:rPr>
        <w:t xml:space="preserve"> to support</w:t>
      </w:r>
      <w:r w:rsidRPr="00482BD4">
        <w:rPr>
          <w:rStyle w:val="StyleUnderline"/>
        </w:rPr>
        <w:t xml:space="preserve"> legislation that provides </w:t>
      </w:r>
      <w:r w:rsidRPr="00482BD4">
        <w:rPr>
          <w:rStyle w:val="Emphasis"/>
        </w:rPr>
        <w:t>greater transparency</w:t>
      </w:r>
      <w:r w:rsidRPr="00482BD4">
        <w:rPr>
          <w:rStyle w:val="StyleUnderline"/>
        </w:rPr>
        <w:t xml:space="preserve"> and </w:t>
      </w:r>
      <w:r w:rsidRPr="00482BD4">
        <w:rPr>
          <w:rStyle w:val="Emphasis"/>
        </w:rPr>
        <w:t>safeguards</w:t>
      </w:r>
      <w:r w:rsidRPr="00482BD4">
        <w:rPr>
          <w:rStyle w:val="StyleUnderline"/>
        </w:rPr>
        <w:t xml:space="preserve"> against </w:t>
      </w:r>
      <w:r w:rsidRPr="00482BD4">
        <w:rPr>
          <w:rStyle w:val="Emphasis"/>
        </w:rPr>
        <w:t>privacy invasions</w:t>
      </w:r>
      <w:r w:rsidRPr="00482BD4">
        <w:rPr>
          <w:rStyle w:val="StyleUnderline"/>
        </w:rPr>
        <w:t xml:space="preserve"> in</w:t>
      </w:r>
      <w:r w:rsidRPr="00482BD4">
        <w:rPr>
          <w:sz w:val="16"/>
        </w:rPr>
        <w:t xml:space="preserve"> the </w:t>
      </w:r>
      <w:r w:rsidRPr="00B80431">
        <w:rPr>
          <w:rStyle w:val="StyleUnderline"/>
          <w:highlight w:val="yellow"/>
        </w:rPr>
        <w:t xml:space="preserve">upcoming </w:t>
      </w:r>
      <w:r w:rsidRPr="00B80431">
        <w:rPr>
          <w:rStyle w:val="Emphasis"/>
          <w:highlight w:val="yellow"/>
        </w:rPr>
        <w:t>reauthorization</w:t>
      </w:r>
      <w:r w:rsidRPr="00482BD4">
        <w:rPr>
          <w:sz w:val="16"/>
        </w:rPr>
        <w:t xml:space="preserve"> of a key federal surveillance law.</w:t>
      </w:r>
    </w:p>
    <w:p w14:paraId="5668BC88" w14:textId="77777777" w:rsidR="00115737" w:rsidRPr="00482BD4" w:rsidRDefault="00115737" w:rsidP="00115737">
      <w:pPr>
        <w:rPr>
          <w:sz w:val="16"/>
        </w:rPr>
      </w:pPr>
      <w:r w:rsidRPr="00482BD4">
        <w:rPr>
          <w:sz w:val="16"/>
        </w:rPr>
        <w:t>The lawmakers find themselves in a similar position to the one they were in two years ago, when they failed to pass reforms in the Foreign Intelligence Surveillance Act. Without reauthorization, the law will expire next month.</w:t>
      </w:r>
    </w:p>
    <w:p w14:paraId="0B159AA8" w14:textId="77777777" w:rsidR="00115737" w:rsidRPr="00482BD4" w:rsidRDefault="00115737" w:rsidP="00115737">
      <w:pPr>
        <w:rPr>
          <w:sz w:val="16"/>
        </w:rPr>
      </w:pPr>
      <w:r w:rsidRPr="00482BD4">
        <w:rPr>
          <w:sz w:val="16"/>
        </w:rPr>
        <w:t>The group faces tough odds in modifying the current law, according to House Permanent Select Committee on Intelligence Chairman Rick Crawford, Arkansas Republican, who told The Washington Times, “</w:t>
      </w:r>
      <w:r w:rsidRPr="00B80431">
        <w:rPr>
          <w:rStyle w:val="StyleUnderline"/>
          <w:highlight w:val="yellow"/>
        </w:rPr>
        <w:t xml:space="preserve">The </w:t>
      </w:r>
      <w:r w:rsidRPr="00B80431">
        <w:rPr>
          <w:rStyle w:val="Emphasis"/>
          <w:highlight w:val="yellow"/>
        </w:rPr>
        <w:t>president</w:t>
      </w:r>
      <w:r w:rsidRPr="00B80431">
        <w:rPr>
          <w:rStyle w:val="StyleUnderline"/>
          <w:highlight w:val="yellow"/>
        </w:rPr>
        <w:t xml:space="preserve"> has been</w:t>
      </w:r>
      <w:r w:rsidRPr="00482BD4">
        <w:rPr>
          <w:rStyle w:val="StyleUnderline"/>
        </w:rPr>
        <w:t xml:space="preserve"> pretty </w:t>
      </w:r>
      <w:r w:rsidRPr="00B80431">
        <w:rPr>
          <w:rStyle w:val="Emphasis"/>
          <w:highlight w:val="yellow"/>
        </w:rPr>
        <w:t>clear</w:t>
      </w:r>
      <w:r w:rsidRPr="00482BD4">
        <w:rPr>
          <w:rStyle w:val="StyleUnderline"/>
        </w:rPr>
        <w:t xml:space="preserve"> on what </w:t>
      </w:r>
      <w:r w:rsidRPr="00B80431">
        <w:rPr>
          <w:rStyle w:val="StyleUnderline"/>
          <w:highlight w:val="yellow"/>
        </w:rPr>
        <w:t xml:space="preserve">he’d </w:t>
      </w:r>
      <w:r w:rsidRPr="00B80431">
        <w:rPr>
          <w:rStyle w:val="Emphasis"/>
          <w:highlight w:val="yellow"/>
        </w:rPr>
        <w:t>like to see</w:t>
      </w:r>
      <w:r w:rsidRPr="00482BD4">
        <w:rPr>
          <w:rStyle w:val="StyleUnderline"/>
        </w:rPr>
        <w:t xml:space="preserve"> is an 18-month ’clean’ [</w:t>
      </w:r>
      <w:r w:rsidRPr="00B80431">
        <w:rPr>
          <w:rStyle w:val="Emphasis"/>
          <w:highlight w:val="yellow"/>
        </w:rPr>
        <w:t>reauthorization</w:t>
      </w:r>
      <w:r w:rsidRPr="00482BD4">
        <w:rPr>
          <w:rStyle w:val="StyleUnderline"/>
        </w:rPr>
        <w:t xml:space="preserve"> of </w:t>
      </w:r>
      <w:r w:rsidRPr="00482BD4">
        <w:rPr>
          <w:rStyle w:val="Emphasis"/>
        </w:rPr>
        <w:t>FISA</w:t>
      </w:r>
      <w:r w:rsidRPr="00482BD4">
        <w:rPr>
          <w:sz w:val="16"/>
        </w:rPr>
        <w:t xml:space="preserve">]. So </w:t>
      </w:r>
      <w:r w:rsidRPr="00B80431">
        <w:rPr>
          <w:rStyle w:val="StyleUnderline"/>
          <w:highlight w:val="yellow"/>
        </w:rPr>
        <w:t xml:space="preserve">that’s the </w:t>
      </w:r>
      <w:r w:rsidRPr="00B80431">
        <w:rPr>
          <w:rStyle w:val="Emphasis"/>
          <w:highlight w:val="yellow"/>
        </w:rPr>
        <w:t>lane</w:t>
      </w:r>
      <w:r w:rsidRPr="00B80431">
        <w:rPr>
          <w:rStyle w:val="StyleUnderline"/>
          <w:highlight w:val="yellow"/>
        </w:rPr>
        <w:t xml:space="preserve"> we’re going to </w:t>
      </w:r>
      <w:r w:rsidRPr="00B80431">
        <w:rPr>
          <w:rStyle w:val="Emphasis"/>
          <w:highlight w:val="yellow"/>
        </w:rPr>
        <w:t>pursue</w:t>
      </w:r>
      <w:r w:rsidRPr="00482BD4">
        <w:rPr>
          <w:sz w:val="16"/>
        </w:rPr>
        <w:t>.”</w:t>
      </w:r>
    </w:p>
    <w:p w14:paraId="56DACC10" w14:textId="77777777" w:rsidR="00115737" w:rsidRDefault="00115737" w:rsidP="00115737">
      <w:pPr>
        <w:pStyle w:val="Heading3"/>
      </w:pPr>
      <w:r>
        <w:t>2AC 2</w:t>
      </w:r>
    </w:p>
    <w:p w14:paraId="22D36206" w14:textId="77777777" w:rsidR="00115737" w:rsidRDefault="00115737" w:rsidP="00115737">
      <w:pPr>
        <w:pStyle w:val="Analytic"/>
      </w:pPr>
    </w:p>
    <w:p w14:paraId="22643C59" w14:textId="77777777" w:rsidR="00115737" w:rsidRPr="0075525F" w:rsidRDefault="00115737" w:rsidP="00115737">
      <w:pPr>
        <w:pStyle w:val="Heading4"/>
      </w:pPr>
      <w:r>
        <w:t xml:space="preserve">Passing </w:t>
      </w:r>
      <w:r w:rsidRPr="00702703">
        <w:rPr>
          <w:u w:val="single"/>
        </w:rPr>
        <w:t>labor law</w:t>
      </w:r>
      <w:r>
        <w:t xml:space="preserve"> drains finite </w:t>
      </w:r>
      <w:r w:rsidRPr="00B928DF">
        <w:rPr>
          <w:u w:val="single"/>
        </w:rPr>
        <w:t>Congressional capital</w:t>
      </w:r>
      <w:r>
        <w:t xml:space="preserve"> and </w:t>
      </w:r>
      <w:r w:rsidRPr="0075525F">
        <w:rPr>
          <w:u w:val="single"/>
        </w:rPr>
        <w:t>trades off</w:t>
      </w:r>
      <w:r>
        <w:t xml:space="preserve"> from </w:t>
      </w:r>
      <w:r w:rsidRPr="0075525F">
        <w:rPr>
          <w:u w:val="single"/>
        </w:rPr>
        <w:t>other</w:t>
      </w:r>
      <w:r>
        <w:t xml:space="preserve"> </w:t>
      </w:r>
      <w:r w:rsidRPr="0075525F">
        <w:rPr>
          <w:u w:val="single"/>
        </w:rPr>
        <w:t>items</w:t>
      </w:r>
      <w:r>
        <w:t xml:space="preserve">. </w:t>
      </w:r>
    </w:p>
    <w:p w14:paraId="7A6BF6B3" w14:textId="77777777" w:rsidR="00115737" w:rsidRPr="0075525F" w:rsidRDefault="00115737" w:rsidP="00115737">
      <w:r>
        <w:t xml:space="preserve">William R. </w:t>
      </w:r>
      <w:r w:rsidRPr="0075525F">
        <w:rPr>
          <w:rStyle w:val="Style13ptBold"/>
        </w:rPr>
        <w:t>Corbett 11</w:t>
      </w:r>
      <w:r>
        <w:t xml:space="preserve">, the </w:t>
      </w:r>
      <w:r w:rsidRPr="0075525F">
        <w:t>Frank L. Maraist Professor of Law</w:t>
      </w:r>
      <w:r>
        <w:t xml:space="preserve"> at the </w:t>
      </w:r>
      <w:r w:rsidRPr="0075525F">
        <w:t>Paul M. Hebert Law Center of Louisiana State University</w:t>
      </w:r>
      <w:r>
        <w:t>, “The More Things Change: Reflections on the Stasis of Labor Law in the United States”, 56 Vill. L. Rev. 227 (2011), UNC Libraries</w:t>
      </w:r>
    </w:p>
    <w:p w14:paraId="1AE41F19" w14:textId="77777777" w:rsidR="00115737" w:rsidRPr="00702703" w:rsidRDefault="00115737" w:rsidP="00115737">
      <w:pPr>
        <w:rPr>
          <w:sz w:val="16"/>
        </w:rPr>
      </w:pPr>
      <w:r w:rsidRPr="00702703">
        <w:rPr>
          <w:sz w:val="16"/>
        </w:rPr>
        <w:t xml:space="preserve">First, union density has declined in this nation since the 1950s and even more precipitously since the 1970s, to the point that only about seven percent of the private sector is unionized.7 2 Perhaps </w:t>
      </w:r>
      <w:r w:rsidRPr="007A161C">
        <w:rPr>
          <w:rStyle w:val="StyleUnderline"/>
          <w:highlight w:val="yellow"/>
        </w:rPr>
        <w:t>politicians</w:t>
      </w:r>
      <w:r w:rsidRPr="007A161C">
        <w:rPr>
          <w:sz w:val="16"/>
          <w:highlight w:val="yellow"/>
        </w:rPr>
        <w:t xml:space="preserve"> </w:t>
      </w:r>
      <w:r w:rsidRPr="007A161C">
        <w:rPr>
          <w:rStyle w:val="Emphasis"/>
          <w:highlight w:val="yellow"/>
        </w:rPr>
        <w:t>do not believe</w:t>
      </w:r>
      <w:r w:rsidRPr="00702703">
        <w:rPr>
          <w:sz w:val="16"/>
        </w:rPr>
        <w:t xml:space="preserve"> </w:t>
      </w:r>
      <w:r w:rsidRPr="00702703">
        <w:rPr>
          <w:rStyle w:val="StyleUnderline"/>
        </w:rPr>
        <w:t xml:space="preserve">that </w:t>
      </w:r>
      <w:r w:rsidRPr="007A161C">
        <w:rPr>
          <w:rStyle w:val="Emphasis"/>
          <w:highlight w:val="yellow"/>
        </w:rPr>
        <w:t>collective bargaining</w:t>
      </w:r>
      <w:r w:rsidRPr="00702703">
        <w:rPr>
          <w:rStyle w:val="StyleUnderline"/>
        </w:rPr>
        <w:t xml:space="preserve"> </w:t>
      </w:r>
      <w:r w:rsidRPr="007A161C">
        <w:rPr>
          <w:rStyle w:val="StyleUnderline"/>
          <w:highlight w:val="yellow"/>
        </w:rPr>
        <w:t>law</w:t>
      </w:r>
      <w:r w:rsidRPr="00702703">
        <w:rPr>
          <w:rStyle w:val="StyleUnderline"/>
        </w:rPr>
        <w:t xml:space="preserve"> covers enough of the workforce </w:t>
      </w:r>
      <w:r w:rsidRPr="007A161C">
        <w:rPr>
          <w:rStyle w:val="StyleUnderline"/>
          <w:highlight w:val="yellow"/>
        </w:rPr>
        <w:t xml:space="preserve">to be worth the </w:t>
      </w:r>
      <w:r w:rsidRPr="007A161C">
        <w:rPr>
          <w:rStyle w:val="Emphasis"/>
          <w:szCs w:val="28"/>
          <w:highlight w:val="yellow"/>
        </w:rPr>
        <w:t>effort</w:t>
      </w:r>
      <w:r w:rsidRPr="007A161C">
        <w:rPr>
          <w:rStyle w:val="StyleUnderline"/>
          <w:sz w:val="28"/>
          <w:szCs w:val="28"/>
          <w:highlight w:val="yellow"/>
        </w:rPr>
        <w:t xml:space="preserve"> </w:t>
      </w:r>
      <w:r w:rsidRPr="007A161C">
        <w:rPr>
          <w:rStyle w:val="StyleUnderline"/>
          <w:highlight w:val="yellow"/>
        </w:rPr>
        <w:t xml:space="preserve">and </w:t>
      </w:r>
      <w:r w:rsidRPr="007A161C">
        <w:rPr>
          <w:rStyle w:val="Emphasis"/>
          <w:szCs w:val="28"/>
          <w:highlight w:val="yellow"/>
        </w:rPr>
        <w:t>political capital it takes</w:t>
      </w:r>
      <w:r w:rsidRPr="00702703">
        <w:rPr>
          <w:rStyle w:val="Emphasis"/>
          <w:szCs w:val="28"/>
        </w:rPr>
        <w:t xml:space="preserve"> to pass such laws</w:t>
      </w:r>
      <w:r w:rsidRPr="00702703">
        <w:rPr>
          <w:sz w:val="16"/>
        </w:rPr>
        <w:t xml:space="preserve">.73 </w:t>
      </w:r>
      <w:r w:rsidRPr="00702703">
        <w:rPr>
          <w:rStyle w:val="StyleUnderline"/>
        </w:rPr>
        <w:t xml:space="preserve">In exchange for the number of </w:t>
      </w:r>
      <w:r w:rsidRPr="00702703">
        <w:rPr>
          <w:rStyle w:val="Emphasis"/>
        </w:rPr>
        <w:t>votes</w:t>
      </w:r>
      <w:r w:rsidRPr="00702703">
        <w:rPr>
          <w:rStyle w:val="StyleUnderline"/>
        </w:rPr>
        <w:t xml:space="preserve"> that organized </w:t>
      </w:r>
      <w:r w:rsidRPr="00702703">
        <w:rPr>
          <w:rStyle w:val="Emphasis"/>
        </w:rPr>
        <w:t>labor can deliver</w:t>
      </w:r>
      <w:r w:rsidRPr="00702703">
        <w:rPr>
          <w:sz w:val="16"/>
        </w:rPr>
        <w:t xml:space="preserve">, </w:t>
      </w:r>
      <w:r w:rsidRPr="007A161C">
        <w:rPr>
          <w:rStyle w:val="StyleUnderline"/>
          <w:highlight w:val="yellow"/>
        </w:rPr>
        <w:t>the</w:t>
      </w:r>
      <w:r w:rsidRPr="007A161C">
        <w:rPr>
          <w:sz w:val="16"/>
          <w:highlight w:val="yellow"/>
        </w:rPr>
        <w:t xml:space="preserve"> </w:t>
      </w:r>
      <w:r w:rsidRPr="007A161C">
        <w:rPr>
          <w:rStyle w:val="Emphasis"/>
          <w:szCs w:val="28"/>
          <w:highlight w:val="yellow"/>
        </w:rPr>
        <w:t>political price of labor law</w:t>
      </w:r>
      <w:r w:rsidRPr="00702703">
        <w:rPr>
          <w:rStyle w:val="Emphasis"/>
          <w:szCs w:val="28"/>
        </w:rPr>
        <w:t xml:space="preserve"> reform </w:t>
      </w:r>
      <w:r w:rsidRPr="007A161C">
        <w:rPr>
          <w:rStyle w:val="Emphasis"/>
          <w:szCs w:val="28"/>
          <w:highlight w:val="yellow"/>
        </w:rPr>
        <w:t>is</w:t>
      </w:r>
      <w:r w:rsidRPr="00702703">
        <w:rPr>
          <w:rStyle w:val="Emphasis"/>
          <w:szCs w:val="28"/>
        </w:rPr>
        <w:t xml:space="preserve"> relatively </w:t>
      </w:r>
      <w:r w:rsidRPr="007A161C">
        <w:rPr>
          <w:rStyle w:val="Emphasis"/>
          <w:szCs w:val="28"/>
          <w:highlight w:val="yellow"/>
        </w:rPr>
        <w:t>high</w:t>
      </w:r>
      <w:r w:rsidRPr="007A161C">
        <w:rPr>
          <w:sz w:val="16"/>
          <w:highlight w:val="yellow"/>
        </w:rPr>
        <w:t xml:space="preserve">. </w:t>
      </w:r>
      <w:r w:rsidRPr="007A161C">
        <w:rPr>
          <w:rStyle w:val="StyleUnderline"/>
          <w:highlight w:val="yellow"/>
        </w:rPr>
        <w:t xml:space="preserve">It takes </w:t>
      </w:r>
      <w:r w:rsidRPr="007A161C">
        <w:rPr>
          <w:rStyle w:val="Emphasis"/>
          <w:highlight w:val="yellow"/>
        </w:rPr>
        <w:t>much effort and political capital</w:t>
      </w:r>
      <w:r w:rsidRPr="00702703">
        <w:rPr>
          <w:sz w:val="16"/>
        </w:rPr>
        <w:t xml:space="preserve"> </w:t>
      </w:r>
      <w:r w:rsidRPr="00702703">
        <w:rPr>
          <w:rStyle w:val="StyleUnderline"/>
        </w:rPr>
        <w:t xml:space="preserve">to enact representation and </w:t>
      </w:r>
      <w:r w:rsidRPr="00702703">
        <w:rPr>
          <w:rStyle w:val="Emphasis"/>
        </w:rPr>
        <w:t>collective bargaining laws</w:t>
      </w:r>
      <w:r w:rsidRPr="00702703">
        <w:rPr>
          <w:sz w:val="16"/>
        </w:rPr>
        <w:t xml:space="preserve"> </w:t>
      </w:r>
      <w:r w:rsidRPr="007A161C">
        <w:rPr>
          <w:rStyle w:val="StyleUnderline"/>
          <w:highlight w:val="yellow"/>
        </w:rPr>
        <w:t xml:space="preserve">because </w:t>
      </w:r>
      <w:r w:rsidRPr="007A161C">
        <w:rPr>
          <w:rStyle w:val="Emphasis"/>
          <w:highlight w:val="yellow"/>
        </w:rPr>
        <w:t>business interests</w:t>
      </w:r>
      <w:r w:rsidRPr="00702703">
        <w:rPr>
          <w:rStyle w:val="StyleUnderline"/>
        </w:rPr>
        <w:t xml:space="preserve"> </w:t>
      </w:r>
      <w:r w:rsidRPr="007A161C">
        <w:rPr>
          <w:rStyle w:val="StyleUnderline"/>
          <w:highlight w:val="yellow"/>
        </w:rPr>
        <w:t>concentrate</w:t>
      </w:r>
      <w:r w:rsidRPr="00702703">
        <w:rPr>
          <w:rStyle w:val="StyleUnderline"/>
        </w:rPr>
        <w:t xml:space="preserve"> their </w:t>
      </w:r>
      <w:r w:rsidRPr="007A161C">
        <w:rPr>
          <w:rStyle w:val="Emphasis"/>
          <w:highlight w:val="yellow"/>
        </w:rPr>
        <w:t>resources</w:t>
      </w:r>
      <w:r w:rsidRPr="007A161C">
        <w:rPr>
          <w:rStyle w:val="StyleUnderline"/>
          <w:highlight w:val="yellow"/>
        </w:rPr>
        <w:t xml:space="preserve"> and </w:t>
      </w:r>
      <w:r w:rsidRPr="007A161C">
        <w:rPr>
          <w:rStyle w:val="Emphasis"/>
          <w:highlight w:val="yellow"/>
        </w:rPr>
        <w:t>lobbying</w:t>
      </w:r>
      <w:r w:rsidRPr="00702703">
        <w:rPr>
          <w:rStyle w:val="Emphasis"/>
        </w:rPr>
        <w:t xml:space="preserve"> efforts</w:t>
      </w:r>
      <w:r w:rsidRPr="00702703">
        <w:rPr>
          <w:rStyle w:val="StyleUnderline"/>
        </w:rPr>
        <w:t xml:space="preserve"> </w:t>
      </w:r>
      <w:r w:rsidRPr="007A161C">
        <w:rPr>
          <w:rStyle w:val="StyleUnderline"/>
          <w:highlight w:val="yellow"/>
        </w:rPr>
        <w:t xml:space="preserve">on </w:t>
      </w:r>
      <w:r w:rsidRPr="007A161C">
        <w:rPr>
          <w:rStyle w:val="Emphasis"/>
          <w:highlight w:val="yellow"/>
        </w:rPr>
        <w:t>killing such laws</w:t>
      </w:r>
      <w:r w:rsidRPr="00702703">
        <w:rPr>
          <w:sz w:val="16"/>
        </w:rPr>
        <w:t xml:space="preserve">.7 4 </w:t>
      </w:r>
      <w:r w:rsidRPr="00702703">
        <w:rPr>
          <w:rStyle w:val="StyleUnderline"/>
        </w:rPr>
        <w:t>Consider</w:t>
      </w:r>
      <w:r w:rsidRPr="00702703">
        <w:rPr>
          <w:sz w:val="16"/>
        </w:rPr>
        <w:t xml:space="preserve">, for example, </w:t>
      </w:r>
      <w:r w:rsidRPr="00702703">
        <w:rPr>
          <w:rStyle w:val="StyleUnderline"/>
        </w:rPr>
        <w:t>the fierce opposition of business organizations during the failure of the WFA</w:t>
      </w:r>
      <w:r w:rsidRPr="00702703">
        <w:rPr>
          <w:sz w:val="16"/>
        </w:rPr>
        <w:t xml:space="preserve">75 </w:t>
      </w:r>
      <w:r w:rsidRPr="00702703">
        <w:rPr>
          <w:rStyle w:val="StyleUnderline"/>
        </w:rPr>
        <w:t>and the EFCA</w:t>
      </w:r>
      <w:r w:rsidRPr="00702703">
        <w:rPr>
          <w:sz w:val="16"/>
        </w:rPr>
        <w:t>.7 6 In contrast, employment laws do not attract the same level or intensity of opposition. Several employment discrimination laws were enacted at approximately the time the WFA and the EFCA were failing: the Americans with Disabilities Act of 1990; the Civil Rights Act of 1991; the ADA Amendments Act of 2008; and the Genetic Information Nondiscrimination Act of 2008. Moreover, two different Republican presidents named George Bush signed all four of those bills into law.77</w:t>
      </w:r>
    </w:p>
    <w:p w14:paraId="3C89D57A" w14:textId="77777777" w:rsidR="00115737" w:rsidRDefault="00115737" w:rsidP="00115737">
      <w:pPr>
        <w:rPr>
          <w:sz w:val="16"/>
        </w:rPr>
      </w:pPr>
      <w:r w:rsidRPr="00B928DF">
        <w:rPr>
          <w:sz w:val="16"/>
        </w:rPr>
        <w:t xml:space="preserve">It is a seeming paradox that </w:t>
      </w:r>
      <w:r w:rsidRPr="00B928DF">
        <w:rPr>
          <w:rStyle w:val="StyleUnderline"/>
          <w:highlight w:val="yellow"/>
        </w:rPr>
        <w:t xml:space="preserve">business interests </w:t>
      </w:r>
      <w:r w:rsidRPr="00B928DF">
        <w:rPr>
          <w:rStyle w:val="Emphasis"/>
          <w:highlight w:val="yellow"/>
        </w:rPr>
        <w:t>fight legislation</w:t>
      </w:r>
      <w:r w:rsidRPr="00B928DF">
        <w:rPr>
          <w:sz w:val="16"/>
        </w:rPr>
        <w:t xml:space="preserve"> </w:t>
      </w:r>
      <w:r w:rsidRPr="00B928DF">
        <w:rPr>
          <w:rStyle w:val="StyleUnderline"/>
        </w:rPr>
        <w:t xml:space="preserve">that would </w:t>
      </w:r>
      <w:r w:rsidRPr="00B928DF">
        <w:rPr>
          <w:rStyle w:val="Emphasis"/>
        </w:rPr>
        <w:t>strengthen labor laws</w:t>
      </w:r>
      <w:r w:rsidRPr="00B928DF">
        <w:rPr>
          <w:sz w:val="16"/>
        </w:rPr>
        <w:t>-such as the WFA and the EFCA-</w:t>
      </w:r>
      <w:r w:rsidRPr="00B928DF">
        <w:rPr>
          <w:rStyle w:val="StyleUnderline"/>
          <w:highlight w:val="yellow"/>
        </w:rPr>
        <w:t>with</w:t>
      </w:r>
      <w:r w:rsidRPr="00B928DF">
        <w:rPr>
          <w:sz w:val="16"/>
        </w:rPr>
        <w:t xml:space="preserve"> more </w:t>
      </w:r>
      <w:r w:rsidRPr="00B928DF">
        <w:rPr>
          <w:rStyle w:val="Emphasis"/>
          <w:highlight w:val="yellow"/>
        </w:rPr>
        <w:t>energy</w:t>
      </w:r>
      <w:r w:rsidRPr="00B928DF">
        <w:rPr>
          <w:sz w:val="16"/>
          <w:highlight w:val="yellow"/>
        </w:rPr>
        <w:t xml:space="preserve">, </w:t>
      </w:r>
      <w:r w:rsidRPr="00B928DF">
        <w:rPr>
          <w:rStyle w:val="Emphasis"/>
          <w:highlight w:val="yellow"/>
        </w:rPr>
        <w:t>time</w:t>
      </w:r>
      <w:r w:rsidRPr="00B928DF">
        <w:rPr>
          <w:sz w:val="16"/>
          <w:highlight w:val="yellow"/>
        </w:rPr>
        <w:t xml:space="preserve">, </w:t>
      </w:r>
      <w:r w:rsidRPr="00B928DF">
        <w:rPr>
          <w:rStyle w:val="StyleUnderline"/>
          <w:highlight w:val="yellow"/>
        </w:rPr>
        <w:t>and</w:t>
      </w:r>
      <w:r w:rsidRPr="00B928DF">
        <w:rPr>
          <w:sz w:val="16"/>
          <w:highlight w:val="yellow"/>
        </w:rPr>
        <w:t xml:space="preserve"> </w:t>
      </w:r>
      <w:r w:rsidRPr="00B928DF">
        <w:rPr>
          <w:rStyle w:val="Emphasis"/>
          <w:highlight w:val="yellow"/>
        </w:rPr>
        <w:t>resources</w:t>
      </w:r>
      <w:r w:rsidRPr="00B928DF">
        <w:rPr>
          <w:sz w:val="16"/>
        </w:rPr>
        <w:t xml:space="preserve"> than they fight individual employment rights laws. Two possible explanations for this dissimilar treatment occur to me. First, individual employment rights laws do not yoke employers to a </w:t>
      </w:r>
      <w:r w:rsidRPr="00B928DF">
        <w:rPr>
          <w:rStyle w:val="StyleUnderline"/>
        </w:rPr>
        <w:t>collective bargaining</w:t>
      </w:r>
      <w:r w:rsidRPr="00B928DF">
        <w:rPr>
          <w:sz w:val="16"/>
        </w:rPr>
        <w:t xml:space="preserve"> representative </w:t>
      </w:r>
      <w:r w:rsidRPr="00B928DF">
        <w:rPr>
          <w:rStyle w:val="StyleUnderline"/>
        </w:rPr>
        <w:t>and the concomitant duty to engage in good faith bargaining with that representative for an extended period of time</w:t>
      </w:r>
      <w:r w:rsidRPr="00B928DF">
        <w:rPr>
          <w:sz w:val="16"/>
        </w:rPr>
        <w:t xml:space="preserve">. </w:t>
      </w:r>
      <w:r w:rsidRPr="00B928DF">
        <w:rPr>
          <w:rStyle w:val="StyleUnderline"/>
        </w:rPr>
        <w:t>The results of the collective bargaining process</w:t>
      </w:r>
      <w:r w:rsidRPr="00B928DF">
        <w:rPr>
          <w:sz w:val="16"/>
        </w:rPr>
        <w:t>-i.e., what rights and protections a collective bargaining agreement will confer on the covered employees-</w:t>
      </w:r>
      <w:r w:rsidRPr="00B928DF">
        <w:rPr>
          <w:rStyle w:val="StyleUnderline"/>
        </w:rPr>
        <w:t>are</w:t>
      </w:r>
      <w:r w:rsidRPr="00B928DF">
        <w:rPr>
          <w:sz w:val="16"/>
        </w:rPr>
        <w:t xml:space="preserve"> </w:t>
      </w:r>
      <w:r w:rsidRPr="00B928DF">
        <w:rPr>
          <w:rStyle w:val="Emphasis"/>
        </w:rPr>
        <w:t>uncertain</w:t>
      </w:r>
      <w:r w:rsidRPr="00B928DF">
        <w:rPr>
          <w:sz w:val="16"/>
        </w:rPr>
        <w:t>, while the legal obligation to bargain and work with and through the collective bargaining representative for a period of time is certain. It seems that businesses like neither the first uncertainty nor the second certainty. Another possible explanation is that businesses understand that rights achieved through collective bargaining are much more likely to be asserted through grievance and arbitration procedures established in the corresponding agreements than are the rights created in individual employment rights statutes.7</w:t>
      </w:r>
      <w:r>
        <w:rPr>
          <w:sz w:val="16"/>
        </w:rPr>
        <w:t>8</w:t>
      </w:r>
    </w:p>
    <w:p w14:paraId="0ECF8988" w14:textId="77777777" w:rsidR="00115737" w:rsidRDefault="00115737" w:rsidP="00115737">
      <w:pPr>
        <w:rPr>
          <w:sz w:val="16"/>
        </w:rPr>
      </w:pPr>
      <w:r w:rsidRPr="00B928DF">
        <w:rPr>
          <w:sz w:val="16"/>
        </w:rPr>
        <w:t xml:space="preserve">A second reason that </w:t>
      </w:r>
      <w:r w:rsidRPr="00B928DF">
        <w:rPr>
          <w:rStyle w:val="StyleUnderline"/>
        </w:rPr>
        <w:t xml:space="preserve">politicians have </w:t>
      </w:r>
      <w:r w:rsidRPr="00B928DF">
        <w:rPr>
          <w:rStyle w:val="Emphasis"/>
        </w:rPr>
        <w:t>forsaken labor laws</w:t>
      </w:r>
      <w:r w:rsidRPr="00B928DF">
        <w:rPr>
          <w:sz w:val="16"/>
        </w:rPr>
        <w:t xml:space="preserve"> in favor of employment laws may be that </w:t>
      </w:r>
      <w:r w:rsidRPr="00B928DF">
        <w:rPr>
          <w:rStyle w:val="StyleUnderline"/>
        </w:rPr>
        <w:t xml:space="preserve">politicians can assess </w:t>
      </w:r>
      <w:r w:rsidRPr="00B928DF">
        <w:rPr>
          <w:rStyle w:val="Emphasis"/>
        </w:rPr>
        <w:t>particular issues</w:t>
      </w:r>
      <w:r w:rsidRPr="00B928DF">
        <w:rPr>
          <w:rStyle w:val="StyleUnderline"/>
        </w:rPr>
        <w:t xml:space="preserve"> and </w:t>
      </w:r>
      <w:r w:rsidRPr="00B928DF">
        <w:rPr>
          <w:rStyle w:val="Emphasis"/>
        </w:rPr>
        <w:t>test the political winds</w:t>
      </w:r>
      <w:r w:rsidRPr="00B928DF">
        <w:rPr>
          <w:rStyle w:val="StyleUnderline"/>
        </w:rPr>
        <w:t xml:space="preserve"> on specific issues</w:t>
      </w:r>
      <w:r w:rsidRPr="00B928DF">
        <w:rPr>
          <w:sz w:val="16"/>
        </w:rPr>
        <w:t xml:space="preserve">, such as family and medical leave, genetic discrimination, and employer electronic monitoring of employees, </w:t>
      </w:r>
      <w:r w:rsidRPr="00B928DF">
        <w:rPr>
          <w:rStyle w:val="StyleUnderline"/>
        </w:rPr>
        <w:t>and then decide the political upside and downside</w:t>
      </w:r>
      <w:r w:rsidRPr="00B928DF">
        <w:rPr>
          <w:sz w:val="16"/>
        </w:rPr>
        <w:t xml:space="preserve"> without necessarily being placed in either the business or labor camp. As mentioned, President George W. Bush signed both the ADA Amendments Act and the Genetic Information Nondiscrimination Act in 2008 and his father had signed the ADA in 1990 and the Civil Rights Act of 1991.79 I doubt many would go so far as to characterize either President Bush as having been in the camp of organized labor. In contrast, </w:t>
      </w:r>
      <w:r w:rsidRPr="00B928DF">
        <w:rPr>
          <w:rStyle w:val="StyleUnderline"/>
        </w:rPr>
        <w:t xml:space="preserve">a </w:t>
      </w:r>
      <w:r w:rsidRPr="00B928DF">
        <w:rPr>
          <w:rStyle w:val="Emphasis"/>
        </w:rPr>
        <w:t>politician</w:t>
      </w:r>
      <w:r w:rsidRPr="00B928DF">
        <w:rPr>
          <w:rStyle w:val="StyleUnderline"/>
        </w:rPr>
        <w:t xml:space="preserve"> who </w:t>
      </w:r>
      <w:r w:rsidRPr="00B928DF">
        <w:rPr>
          <w:rStyle w:val="Emphasis"/>
        </w:rPr>
        <w:t>votes for labor law reform</w:t>
      </w:r>
      <w:r w:rsidRPr="00B928DF">
        <w:rPr>
          <w:sz w:val="16"/>
        </w:rPr>
        <w:t xml:space="preserve"> </w:t>
      </w:r>
      <w:r w:rsidRPr="00B928DF">
        <w:rPr>
          <w:rStyle w:val="StyleUnderline"/>
        </w:rPr>
        <w:t xml:space="preserve">favoring organized labor and </w:t>
      </w:r>
      <w:r w:rsidRPr="00B928DF">
        <w:rPr>
          <w:rStyle w:val="Emphasis"/>
        </w:rPr>
        <w:t>collective bargaining</w:t>
      </w:r>
      <w:r w:rsidRPr="00B928DF">
        <w:rPr>
          <w:rStyle w:val="StyleUnderline"/>
        </w:rPr>
        <w:t xml:space="preserve"> is more likely to be</w:t>
      </w:r>
      <w:r w:rsidRPr="00B928DF">
        <w:rPr>
          <w:sz w:val="16"/>
        </w:rPr>
        <w:t xml:space="preserve"> beatified by labor and </w:t>
      </w:r>
      <w:r w:rsidRPr="00B928DF">
        <w:rPr>
          <w:rStyle w:val="Emphasis"/>
          <w:sz w:val="24"/>
        </w:rPr>
        <w:t>demonized by businesses</w:t>
      </w:r>
      <w:r w:rsidRPr="00B928DF">
        <w:rPr>
          <w:sz w:val="18"/>
          <w:szCs w:val="24"/>
        </w:rPr>
        <w:t xml:space="preserve"> </w:t>
      </w:r>
      <w:r w:rsidRPr="00B928DF">
        <w:rPr>
          <w:rStyle w:val="StyleUnderline"/>
        </w:rPr>
        <w:t>and concomitantly to receive the</w:t>
      </w:r>
      <w:r w:rsidRPr="00B928DF">
        <w:rPr>
          <w:sz w:val="16"/>
        </w:rPr>
        <w:t xml:space="preserve"> respective favors and </w:t>
      </w:r>
      <w:r w:rsidRPr="00B928DF">
        <w:rPr>
          <w:rStyle w:val="Emphasis"/>
        </w:rPr>
        <w:t>punishments</w:t>
      </w:r>
      <w:r w:rsidRPr="00B928DF">
        <w:rPr>
          <w:sz w:val="16"/>
        </w:rPr>
        <w:t xml:space="preserve">.8 0 </w:t>
      </w:r>
      <w:r w:rsidRPr="00B928DF">
        <w:rPr>
          <w:rStyle w:val="Emphasis"/>
          <w:szCs w:val="28"/>
          <w:highlight w:val="yellow"/>
        </w:rPr>
        <w:t>Regardless of the position</w:t>
      </w:r>
      <w:r w:rsidRPr="00B928DF">
        <w:rPr>
          <w:rStyle w:val="Emphasis"/>
          <w:szCs w:val="28"/>
        </w:rPr>
        <w:t xml:space="preserve"> a politician takes </w:t>
      </w:r>
      <w:r w:rsidRPr="00B928DF">
        <w:rPr>
          <w:rStyle w:val="Emphasis"/>
          <w:szCs w:val="28"/>
          <w:highlight w:val="yellow"/>
        </w:rPr>
        <w:t>on</w:t>
      </w:r>
      <w:r w:rsidRPr="00B928DF">
        <w:rPr>
          <w:rStyle w:val="Emphasis"/>
          <w:szCs w:val="28"/>
        </w:rPr>
        <w:t xml:space="preserve"> a </w:t>
      </w:r>
      <w:r w:rsidRPr="00B928DF">
        <w:rPr>
          <w:rStyle w:val="Emphasis"/>
          <w:szCs w:val="28"/>
          <w:highlight w:val="yellow"/>
        </w:rPr>
        <w:t>labor law, it is likely to provoke</w:t>
      </w:r>
      <w:r w:rsidRPr="00B928DF">
        <w:rPr>
          <w:rStyle w:val="Emphasis"/>
          <w:szCs w:val="28"/>
        </w:rPr>
        <w:t xml:space="preserve"> attention and </w:t>
      </w:r>
      <w:r w:rsidRPr="00B928DF">
        <w:rPr>
          <w:rStyle w:val="Emphasis"/>
          <w:szCs w:val="28"/>
          <w:highlight w:val="yellow"/>
        </w:rPr>
        <w:t>opposition</w:t>
      </w:r>
      <w:r w:rsidRPr="00B928DF">
        <w:t>.</w:t>
      </w:r>
      <w:r w:rsidRPr="00B928DF">
        <w:rPr>
          <w:sz w:val="16"/>
        </w:rPr>
        <w:t>8 1</w:t>
      </w:r>
    </w:p>
    <w:p w14:paraId="4ADBE293" w14:textId="77777777" w:rsidR="00115737" w:rsidRDefault="00115737" w:rsidP="00115737"/>
    <w:p w14:paraId="708FF5C5" w14:textId="77777777" w:rsidR="00115737" w:rsidRDefault="00115737" w:rsidP="00115737">
      <w:pPr>
        <w:pStyle w:val="Heading4"/>
      </w:pPr>
      <w:r>
        <w:t xml:space="preserve">That’s </w:t>
      </w:r>
      <w:r w:rsidRPr="0012002B">
        <w:rPr>
          <w:u w:val="single"/>
        </w:rPr>
        <w:t>why</w:t>
      </w:r>
      <w:r>
        <w:t xml:space="preserve"> Congress hasn’t passed any major </w:t>
      </w:r>
      <w:r w:rsidRPr="0012002B">
        <w:rPr>
          <w:u w:val="single"/>
        </w:rPr>
        <w:t>labor reforms</w:t>
      </w:r>
      <w:r>
        <w:t xml:space="preserve">---they </w:t>
      </w:r>
      <w:r w:rsidRPr="0012002B">
        <w:rPr>
          <w:i/>
          <w:iCs w:val="0"/>
          <w:u w:val="single"/>
        </w:rPr>
        <w:t>think</w:t>
      </w:r>
      <w:r w:rsidRPr="0012002B">
        <w:rPr>
          <w:i/>
          <w:iCs w:val="0"/>
        </w:rPr>
        <w:t xml:space="preserve"> </w:t>
      </w:r>
      <w:r>
        <w:t xml:space="preserve">their </w:t>
      </w:r>
      <w:r w:rsidRPr="0012002B">
        <w:rPr>
          <w:u w:val="single"/>
        </w:rPr>
        <w:t>PC</w:t>
      </w:r>
      <w:r>
        <w:t xml:space="preserve"> address labor is </w:t>
      </w:r>
      <w:r w:rsidRPr="0012002B">
        <w:rPr>
          <w:u w:val="single"/>
        </w:rPr>
        <w:t>limited</w:t>
      </w:r>
      <w:r>
        <w:t xml:space="preserve"> and </w:t>
      </w:r>
      <w:r w:rsidRPr="0012002B">
        <w:rPr>
          <w:i/>
          <w:iCs w:val="0"/>
          <w:u w:val="single"/>
        </w:rPr>
        <w:t>prioritize accordingly</w:t>
      </w:r>
      <w:r>
        <w:t>.</w:t>
      </w:r>
    </w:p>
    <w:p w14:paraId="5DD474A2" w14:textId="77777777" w:rsidR="00115737" w:rsidRPr="00B010DE" w:rsidRDefault="00115737" w:rsidP="00115737">
      <w:r>
        <w:t xml:space="preserve">James J. </w:t>
      </w:r>
      <w:r w:rsidRPr="0012002B">
        <w:rPr>
          <w:rStyle w:val="Style13ptBold"/>
        </w:rPr>
        <w:t>Brudney 97</w:t>
      </w:r>
      <w:r>
        <w:t>, Associate Professor at The Ohio State Universlhy College of Law, “Of Labor Law and Dissonance Colloquy”, 30 Conn. L. Rev. 1353 (1997-1998), UNC Libraries</w:t>
      </w:r>
    </w:p>
    <w:p w14:paraId="3A8B649C" w14:textId="77777777" w:rsidR="00115737" w:rsidRPr="0012002B" w:rsidRDefault="00115737" w:rsidP="00115737">
      <w:pPr>
        <w:rPr>
          <w:rStyle w:val="StyleUnderline"/>
        </w:rPr>
      </w:pPr>
      <w:r w:rsidRPr="0012002B">
        <w:rPr>
          <w:sz w:val="16"/>
        </w:rPr>
        <w:t xml:space="preserve">Moreover, at a minimum it overstates </w:t>
      </w:r>
      <w:r w:rsidRPr="0012002B">
        <w:rPr>
          <w:rStyle w:val="StyleUnderline"/>
        </w:rPr>
        <w:t>the meaning of legislative inaction</w:t>
      </w:r>
      <w:r w:rsidRPr="0012002B">
        <w:rPr>
          <w:sz w:val="16"/>
        </w:rPr>
        <w:t xml:space="preserve"> to impute to </w:t>
      </w:r>
      <w:r w:rsidRPr="0012002B">
        <w:rPr>
          <w:rStyle w:val="StyleUnderline"/>
        </w:rPr>
        <w:t xml:space="preserve">recent </w:t>
      </w:r>
      <w:r w:rsidRPr="007A161C">
        <w:rPr>
          <w:rStyle w:val="StyleUnderline"/>
          <w:highlight w:val="yellow"/>
        </w:rPr>
        <w:t>Congresses</w:t>
      </w:r>
      <w:r w:rsidRPr="0012002B">
        <w:rPr>
          <w:sz w:val="16"/>
        </w:rPr>
        <w:t xml:space="preserve"> an </w:t>
      </w:r>
      <w:r w:rsidRPr="007A161C">
        <w:rPr>
          <w:rStyle w:val="Emphasis"/>
          <w:highlight w:val="yellow"/>
        </w:rPr>
        <w:t>indifferent</w:t>
      </w:r>
      <w:r w:rsidRPr="0012002B">
        <w:rPr>
          <w:sz w:val="16"/>
        </w:rPr>
        <w:t xml:space="preserve"> or tolerant </w:t>
      </w:r>
      <w:r w:rsidRPr="007A161C">
        <w:rPr>
          <w:rStyle w:val="StyleUnderline"/>
          <w:highlight w:val="yellow"/>
        </w:rPr>
        <w:t xml:space="preserve">mindset toward the </w:t>
      </w:r>
      <w:r w:rsidRPr="007A161C">
        <w:rPr>
          <w:rStyle w:val="Emphasis"/>
          <w:highlight w:val="yellow"/>
        </w:rPr>
        <w:t>diminution of NLRA rights</w:t>
      </w:r>
      <w:r w:rsidRPr="0012002B">
        <w:rPr>
          <w:sz w:val="16"/>
        </w:rPr>
        <w:t xml:space="preserve">. </w:t>
      </w:r>
      <w:r w:rsidRPr="007A161C">
        <w:rPr>
          <w:rStyle w:val="StyleUnderline"/>
          <w:highlight w:val="yellow"/>
        </w:rPr>
        <w:t xml:space="preserve">The </w:t>
      </w:r>
      <w:r w:rsidRPr="007A161C">
        <w:rPr>
          <w:rStyle w:val="Emphasis"/>
          <w:highlight w:val="yellow"/>
        </w:rPr>
        <w:t>complex demands</w:t>
      </w:r>
      <w:r w:rsidRPr="007A161C">
        <w:rPr>
          <w:sz w:val="16"/>
          <w:highlight w:val="yellow"/>
        </w:rPr>
        <w:t xml:space="preserve"> </w:t>
      </w:r>
      <w:r w:rsidRPr="007A161C">
        <w:rPr>
          <w:rStyle w:val="StyleUnderline"/>
          <w:highlight w:val="yellow"/>
        </w:rPr>
        <w:t>of</w:t>
      </w:r>
      <w:r w:rsidRPr="007A161C">
        <w:rPr>
          <w:sz w:val="16"/>
          <w:highlight w:val="yellow"/>
        </w:rPr>
        <w:t xml:space="preserve"> </w:t>
      </w:r>
      <w:r w:rsidRPr="007A161C">
        <w:rPr>
          <w:rStyle w:val="Emphasis"/>
          <w:highlight w:val="yellow"/>
        </w:rPr>
        <w:t>modem</w:t>
      </w:r>
      <w:r w:rsidRPr="0012002B">
        <w:rPr>
          <w:rStyle w:val="Emphasis"/>
        </w:rPr>
        <w:t xml:space="preserve"> national </w:t>
      </w:r>
      <w:r w:rsidRPr="007A161C">
        <w:rPr>
          <w:rStyle w:val="Emphasis"/>
          <w:highlight w:val="yellow"/>
        </w:rPr>
        <w:t>government</w:t>
      </w:r>
      <w:r w:rsidRPr="007A161C">
        <w:rPr>
          <w:sz w:val="16"/>
          <w:highlight w:val="yellow"/>
        </w:rPr>
        <w:t xml:space="preserve"> </w:t>
      </w:r>
      <w:r w:rsidRPr="007A161C">
        <w:rPr>
          <w:rStyle w:val="StyleUnderline"/>
          <w:highlight w:val="yellow"/>
        </w:rPr>
        <w:t xml:space="preserve">require Congress to </w:t>
      </w:r>
      <w:r w:rsidRPr="007A161C">
        <w:rPr>
          <w:rStyle w:val="Emphasis"/>
          <w:highlight w:val="yellow"/>
        </w:rPr>
        <w:t>maximize</w:t>
      </w:r>
      <w:r w:rsidRPr="0012002B">
        <w:rPr>
          <w:rStyle w:val="StyleUnderline"/>
        </w:rPr>
        <w:t xml:space="preserve"> its use of </w:t>
      </w:r>
      <w:r w:rsidRPr="007A161C">
        <w:rPr>
          <w:rStyle w:val="Emphasis"/>
          <w:highlight w:val="yellow"/>
        </w:rPr>
        <w:t>finite resources</w:t>
      </w:r>
      <w:r w:rsidRPr="007A161C">
        <w:rPr>
          <w:sz w:val="16"/>
          <w:highlight w:val="yellow"/>
        </w:rPr>
        <w:t>-</w:t>
      </w:r>
      <w:r w:rsidRPr="007A161C">
        <w:rPr>
          <w:rStyle w:val="StyleUnderline"/>
          <w:highlight w:val="yellow"/>
        </w:rPr>
        <w:t>particularly</w:t>
      </w:r>
      <w:r w:rsidRPr="0012002B">
        <w:rPr>
          <w:rStyle w:val="StyleUnderline"/>
        </w:rPr>
        <w:t xml:space="preserve"> the </w:t>
      </w:r>
      <w:r w:rsidRPr="007A161C">
        <w:rPr>
          <w:rStyle w:val="Emphasis"/>
          <w:szCs w:val="28"/>
          <w:highlight w:val="yellow"/>
        </w:rPr>
        <w:t>time</w:t>
      </w:r>
      <w:r w:rsidRPr="007A161C">
        <w:rPr>
          <w:rStyle w:val="StyleUnderline"/>
          <w:sz w:val="28"/>
          <w:szCs w:val="28"/>
          <w:highlight w:val="yellow"/>
        </w:rPr>
        <w:t xml:space="preserve"> </w:t>
      </w:r>
      <w:r w:rsidRPr="007A161C">
        <w:rPr>
          <w:rStyle w:val="StyleUnderline"/>
          <w:highlight w:val="yellow"/>
        </w:rPr>
        <w:t xml:space="preserve">and </w:t>
      </w:r>
      <w:r w:rsidRPr="007A161C">
        <w:rPr>
          <w:rStyle w:val="Emphasis"/>
          <w:szCs w:val="28"/>
          <w:highlight w:val="yellow"/>
        </w:rPr>
        <w:t>political capital</w:t>
      </w:r>
      <w:r w:rsidRPr="0012002B">
        <w:rPr>
          <w:rStyle w:val="Emphasis"/>
          <w:szCs w:val="28"/>
        </w:rPr>
        <w:t xml:space="preserve"> of its members</w:t>
      </w:r>
      <w:r w:rsidRPr="0012002B">
        <w:rPr>
          <w:sz w:val="16"/>
        </w:rPr>
        <w:t xml:space="preserve">. </w:t>
      </w:r>
      <w:r w:rsidRPr="007A161C">
        <w:rPr>
          <w:rStyle w:val="StyleUnderline"/>
          <w:highlight w:val="yellow"/>
        </w:rPr>
        <w:t>Any commitment Congress makes</w:t>
      </w:r>
      <w:r w:rsidRPr="0012002B">
        <w:rPr>
          <w:rStyle w:val="StyleUnderline"/>
        </w:rPr>
        <w:t xml:space="preserve"> to respond</w:t>
      </w:r>
      <w:r w:rsidRPr="0012002B">
        <w:rPr>
          <w:sz w:val="16"/>
        </w:rPr>
        <w:t xml:space="preserve"> to judicial interpretations of older statutes </w:t>
      </w:r>
      <w:r w:rsidRPr="007A161C">
        <w:rPr>
          <w:rStyle w:val="StyleUnderline"/>
          <w:highlight w:val="yellow"/>
        </w:rPr>
        <w:t>means</w:t>
      </w:r>
      <w:r w:rsidRPr="007A161C">
        <w:rPr>
          <w:sz w:val="16"/>
          <w:highlight w:val="yellow"/>
        </w:rPr>
        <w:t xml:space="preserve"> </w:t>
      </w:r>
      <w:r w:rsidRPr="007A161C">
        <w:rPr>
          <w:rStyle w:val="Emphasis"/>
          <w:highlight w:val="yellow"/>
        </w:rPr>
        <w:t>less time and fewer</w:t>
      </w:r>
      <w:r w:rsidRPr="0012002B">
        <w:rPr>
          <w:rStyle w:val="Emphasis"/>
        </w:rPr>
        <w:t xml:space="preserve"> political </w:t>
      </w:r>
      <w:r w:rsidRPr="007A161C">
        <w:rPr>
          <w:rStyle w:val="Emphasis"/>
          <w:highlight w:val="yellow"/>
        </w:rPr>
        <w:t>resources</w:t>
      </w:r>
      <w:r w:rsidRPr="0012002B">
        <w:rPr>
          <w:sz w:val="16"/>
        </w:rPr>
        <w:t xml:space="preserve"> </w:t>
      </w:r>
      <w:r w:rsidRPr="0012002B">
        <w:rPr>
          <w:rStyle w:val="StyleUnderline"/>
        </w:rPr>
        <w:t xml:space="preserve">are available </w:t>
      </w:r>
      <w:r w:rsidRPr="007A161C">
        <w:rPr>
          <w:rStyle w:val="StyleUnderline"/>
          <w:highlight w:val="yellow"/>
        </w:rPr>
        <w:t xml:space="preserve">for an </w:t>
      </w:r>
      <w:r w:rsidRPr="007A161C">
        <w:rPr>
          <w:rStyle w:val="Emphasis"/>
          <w:highlight w:val="yellow"/>
        </w:rPr>
        <w:t>already crowded</w:t>
      </w:r>
      <w:r w:rsidRPr="0012002B">
        <w:rPr>
          <w:rStyle w:val="Emphasis"/>
        </w:rPr>
        <w:t xml:space="preserve"> legislative </w:t>
      </w:r>
      <w:r w:rsidRPr="007A161C">
        <w:rPr>
          <w:rStyle w:val="Emphasis"/>
          <w:highlight w:val="yellow"/>
        </w:rPr>
        <w:t>agenda</w:t>
      </w:r>
      <w:r w:rsidRPr="0012002B">
        <w:rPr>
          <w:sz w:val="16"/>
        </w:rPr>
        <w:t xml:space="preserve">. The Supreme Court has </w:t>
      </w:r>
      <w:r w:rsidRPr="0012002B">
        <w:rPr>
          <w:rStyle w:val="StyleUnderline"/>
        </w:rPr>
        <w:t xml:space="preserve">become </w:t>
      </w:r>
      <w:r w:rsidRPr="007A161C">
        <w:rPr>
          <w:rStyle w:val="Emphasis"/>
          <w:highlight w:val="yellow"/>
        </w:rPr>
        <w:t>less interested</w:t>
      </w:r>
      <w:r w:rsidRPr="007A161C">
        <w:rPr>
          <w:sz w:val="16"/>
          <w:highlight w:val="yellow"/>
        </w:rPr>
        <w:t xml:space="preserve"> </w:t>
      </w:r>
      <w:r w:rsidRPr="007A161C">
        <w:rPr>
          <w:rStyle w:val="StyleUnderline"/>
          <w:highlight w:val="yellow"/>
        </w:rPr>
        <w:t>in</w:t>
      </w:r>
      <w:r w:rsidRPr="007A161C">
        <w:rPr>
          <w:sz w:val="16"/>
          <w:highlight w:val="yellow"/>
        </w:rPr>
        <w:t xml:space="preserve"> </w:t>
      </w:r>
      <w:r w:rsidRPr="007A161C">
        <w:rPr>
          <w:rStyle w:val="Emphasis"/>
          <w:highlight w:val="yellow"/>
        </w:rPr>
        <w:t>NLRA cases</w:t>
      </w:r>
      <w:r w:rsidRPr="0012002B">
        <w:rPr>
          <w:sz w:val="16"/>
        </w:rPr>
        <w:t xml:space="preserve"> </w:t>
      </w:r>
      <w:r w:rsidRPr="0012002B">
        <w:rPr>
          <w:rStyle w:val="StyleUnderline"/>
        </w:rPr>
        <w:t>over recent decades</w:t>
      </w:r>
      <w:r w:rsidRPr="0012002B">
        <w:rPr>
          <w:sz w:val="16"/>
        </w:rPr>
        <w:t xml:space="preserve">," and court of appeals decisions are unlikely to be noticed even by congressional committees that would have jurisdiction to address them. 2 Accordingly, </w:t>
      </w:r>
      <w:r w:rsidRPr="007A161C">
        <w:rPr>
          <w:rStyle w:val="StyleUnderline"/>
          <w:highlight w:val="yellow"/>
        </w:rPr>
        <w:t>many</w:t>
      </w:r>
      <w:r w:rsidRPr="0012002B">
        <w:rPr>
          <w:rStyle w:val="StyleUnderline"/>
        </w:rPr>
        <w:t xml:space="preserve"> cases </w:t>
      </w:r>
      <w:r w:rsidRPr="007A161C">
        <w:rPr>
          <w:rStyle w:val="StyleUnderline"/>
          <w:highlight w:val="yellow"/>
        </w:rPr>
        <w:t xml:space="preserve">that are hotly debated within the </w:t>
      </w:r>
      <w:r w:rsidRPr="007A161C">
        <w:rPr>
          <w:rStyle w:val="Emphasis"/>
          <w:highlight w:val="yellow"/>
        </w:rPr>
        <w:t>labor</w:t>
      </w:r>
      <w:r w:rsidRPr="0012002B">
        <w:rPr>
          <w:rStyle w:val="Emphasis"/>
        </w:rPr>
        <w:t xml:space="preserve">-management </w:t>
      </w:r>
      <w:r w:rsidRPr="007A161C">
        <w:rPr>
          <w:rStyle w:val="Emphasis"/>
          <w:highlight w:val="yellow"/>
        </w:rPr>
        <w:t>community</w:t>
      </w:r>
      <w:r w:rsidRPr="007A161C">
        <w:rPr>
          <w:sz w:val="16"/>
          <w:highlight w:val="yellow"/>
        </w:rPr>
        <w:t xml:space="preserve"> </w:t>
      </w:r>
      <w:r w:rsidRPr="007A161C">
        <w:rPr>
          <w:rStyle w:val="StyleUnderline"/>
          <w:highlight w:val="yellow"/>
        </w:rPr>
        <w:t xml:space="preserve">do not achieve </w:t>
      </w:r>
      <w:r w:rsidRPr="007A161C">
        <w:rPr>
          <w:rStyle w:val="Emphasis"/>
          <w:highlight w:val="yellow"/>
        </w:rPr>
        <w:t>legislative recognition</w:t>
      </w:r>
      <w:r w:rsidRPr="0012002B">
        <w:rPr>
          <w:sz w:val="16"/>
        </w:rPr>
        <w:t xml:space="preserve">, </w:t>
      </w:r>
      <w:r w:rsidRPr="0012002B">
        <w:rPr>
          <w:rStyle w:val="Emphasis"/>
        </w:rPr>
        <w:t>much less</w:t>
      </w:r>
      <w:r w:rsidRPr="0012002B">
        <w:rPr>
          <w:rStyle w:val="StyleUnderline"/>
        </w:rPr>
        <w:t xml:space="preserve"> become agenda </w:t>
      </w:r>
      <w:r w:rsidRPr="0012002B">
        <w:rPr>
          <w:rStyle w:val="Emphasis"/>
        </w:rPr>
        <w:t>priorities</w:t>
      </w:r>
      <w:r w:rsidRPr="0012002B">
        <w:rPr>
          <w:rStyle w:val="StyleUnderline"/>
        </w:rPr>
        <w:t>.</w:t>
      </w:r>
    </w:p>
    <w:p w14:paraId="109F94E2" w14:textId="77777777" w:rsidR="00115737" w:rsidRPr="003B300F" w:rsidRDefault="00115737" w:rsidP="00115737">
      <w:pPr>
        <w:pStyle w:val="Heading4"/>
      </w:pPr>
      <w:r>
        <w:t xml:space="preserve">2. </w:t>
      </w:r>
      <w:r w:rsidRPr="00E6492E">
        <w:rPr>
          <w:u w:val="single"/>
        </w:rPr>
        <w:t>FLOOR TIME</w:t>
      </w:r>
      <w:r>
        <w:t xml:space="preserve">. Congress has a </w:t>
      </w:r>
      <w:r w:rsidRPr="003819F3">
        <w:rPr>
          <w:u w:val="single"/>
        </w:rPr>
        <w:t xml:space="preserve">narrow window </w:t>
      </w:r>
      <w:r>
        <w:t>for passage.</w:t>
      </w:r>
    </w:p>
    <w:p w14:paraId="551F5E45" w14:textId="77777777" w:rsidR="00115737" w:rsidRDefault="00115737" w:rsidP="00115737">
      <w:r>
        <w:t xml:space="preserve">Jordain </w:t>
      </w:r>
      <w:r w:rsidRPr="00651725">
        <w:rPr>
          <w:rStyle w:val="Style13ptBold"/>
        </w:rPr>
        <w:t>Carney et al. 2-19</w:t>
      </w:r>
      <w:r>
        <w:t xml:space="preserve">, Senior Congress Reporter, POLITICO; John Sakellariadis, Cybersecurity and Intelligence Reporter, POLITICO; Mia McCarthy, Congress Reporter, POLITICO, "White House Wants a Reprieve in Spy-Powers Fight That Is Splitting the GOP," POLITICO, 02/19/2026, </w:t>
      </w:r>
      <w:r w:rsidRPr="003B300F">
        <w:t>https://www.politico.com/news/2026/02/18/trump-section-702-clean-extension-00787007</w:t>
      </w:r>
      <w:r>
        <w:t xml:space="preserve">. </w:t>
      </w:r>
    </w:p>
    <w:p w14:paraId="2F705170" w14:textId="77777777" w:rsidR="00115737" w:rsidRPr="002B4DD9" w:rsidRDefault="00115737" w:rsidP="00115737">
      <w:pPr>
        <w:rPr>
          <w:sz w:val="16"/>
        </w:rPr>
      </w:pPr>
      <w:r w:rsidRPr="002B703E">
        <w:rPr>
          <w:rStyle w:val="StyleUnderline"/>
          <w:highlight w:val="yellow"/>
        </w:rPr>
        <w:t>Lawmakers</w:t>
      </w:r>
      <w:r w:rsidRPr="00EE65A1">
        <w:rPr>
          <w:rStyle w:val="StyleUnderline"/>
        </w:rPr>
        <w:t xml:space="preserve"> at the</w:t>
      </w:r>
      <w:r w:rsidRPr="002B4DD9">
        <w:rPr>
          <w:sz w:val="16"/>
        </w:rPr>
        <w:t xml:space="preserve"> </w:t>
      </w:r>
      <w:r w:rsidRPr="00EE65A1">
        <w:rPr>
          <w:rStyle w:val="Emphasis"/>
        </w:rPr>
        <w:t>heart of the debate</w:t>
      </w:r>
      <w:r w:rsidRPr="002B4DD9">
        <w:rPr>
          <w:sz w:val="16"/>
        </w:rPr>
        <w:t xml:space="preserve"> </w:t>
      </w:r>
      <w:r w:rsidRPr="002B703E">
        <w:rPr>
          <w:rStyle w:val="StyleUnderline"/>
          <w:highlight w:val="yellow"/>
        </w:rPr>
        <w:t>know they are</w:t>
      </w:r>
      <w:r w:rsidRPr="002B703E">
        <w:rPr>
          <w:sz w:val="16"/>
          <w:highlight w:val="yellow"/>
        </w:rPr>
        <w:t xml:space="preserve"> </w:t>
      </w:r>
      <w:r w:rsidRPr="002B703E">
        <w:rPr>
          <w:rStyle w:val="Emphasis"/>
          <w:sz w:val="24"/>
          <w:szCs w:val="24"/>
          <w:highlight w:val="yellow"/>
        </w:rPr>
        <w:t>quickly running out of time</w:t>
      </w:r>
      <w:r w:rsidRPr="002B4DD9">
        <w:rPr>
          <w:sz w:val="16"/>
        </w:rPr>
        <w:t xml:space="preserve"> to figure out a strategy. </w:t>
      </w:r>
      <w:r w:rsidRPr="00EE65A1">
        <w:rPr>
          <w:rStyle w:val="StyleUnderline"/>
        </w:rPr>
        <w:t>The</w:t>
      </w:r>
      <w:r w:rsidRPr="002B4DD9">
        <w:rPr>
          <w:sz w:val="16"/>
        </w:rPr>
        <w:t xml:space="preserve"> </w:t>
      </w:r>
      <w:r w:rsidRPr="002B703E">
        <w:rPr>
          <w:rStyle w:val="Emphasis"/>
          <w:highlight w:val="yellow"/>
        </w:rPr>
        <w:t>House</w:t>
      </w:r>
      <w:r w:rsidRPr="002B4DD9">
        <w:rPr>
          <w:sz w:val="16"/>
        </w:rPr>
        <w:t xml:space="preserve"> </w:t>
      </w:r>
      <w:r w:rsidRPr="00EE65A1">
        <w:rPr>
          <w:rStyle w:val="StyleUnderline"/>
        </w:rPr>
        <w:t>is planning to be</w:t>
      </w:r>
      <w:r w:rsidRPr="002B4DD9">
        <w:rPr>
          <w:sz w:val="16"/>
        </w:rPr>
        <w:t xml:space="preserve"> </w:t>
      </w:r>
      <w:r w:rsidRPr="002B703E">
        <w:rPr>
          <w:rStyle w:val="Emphasis"/>
          <w:highlight w:val="yellow"/>
        </w:rPr>
        <w:t>out</w:t>
      </w:r>
      <w:r w:rsidRPr="00EE65A1">
        <w:rPr>
          <w:rStyle w:val="Emphasis"/>
        </w:rPr>
        <w:t xml:space="preserve"> of session</w:t>
      </w:r>
      <w:r w:rsidRPr="002B4DD9">
        <w:rPr>
          <w:sz w:val="16"/>
        </w:rPr>
        <w:t xml:space="preserve"> </w:t>
      </w:r>
      <w:r w:rsidRPr="002B703E">
        <w:rPr>
          <w:rStyle w:val="StyleUnderline"/>
          <w:highlight w:val="yellow"/>
        </w:rPr>
        <w:t>for</w:t>
      </w:r>
      <w:r w:rsidRPr="002B703E">
        <w:rPr>
          <w:sz w:val="16"/>
          <w:highlight w:val="yellow"/>
        </w:rPr>
        <w:t xml:space="preserve"> </w:t>
      </w:r>
      <w:r w:rsidRPr="002B703E">
        <w:rPr>
          <w:rStyle w:val="Emphasis"/>
          <w:highlight w:val="yellow"/>
        </w:rPr>
        <w:t>three of</w:t>
      </w:r>
      <w:r w:rsidRPr="002B4DD9">
        <w:rPr>
          <w:sz w:val="16"/>
        </w:rPr>
        <w:t xml:space="preserve"> the coming </w:t>
      </w:r>
      <w:r w:rsidRPr="002B703E">
        <w:rPr>
          <w:rStyle w:val="Emphasis"/>
          <w:highlight w:val="yellow"/>
        </w:rPr>
        <w:t>eight</w:t>
      </w:r>
      <w:r w:rsidRPr="002B703E">
        <w:rPr>
          <w:sz w:val="16"/>
          <w:highlight w:val="yellow"/>
        </w:rPr>
        <w:t xml:space="preserve"> </w:t>
      </w:r>
      <w:r w:rsidRPr="002B703E">
        <w:rPr>
          <w:rStyle w:val="StyleUnderline"/>
          <w:highlight w:val="yellow"/>
        </w:rPr>
        <w:t>weeks before</w:t>
      </w:r>
      <w:r w:rsidRPr="00EE65A1">
        <w:rPr>
          <w:rStyle w:val="StyleUnderline"/>
        </w:rPr>
        <w:t xml:space="preserve"> Section </w:t>
      </w:r>
      <w:r w:rsidRPr="002B703E">
        <w:rPr>
          <w:rStyle w:val="StyleUnderline"/>
          <w:highlight w:val="yellow"/>
        </w:rPr>
        <w:t>702 expires</w:t>
      </w:r>
      <w:r w:rsidRPr="002B4DD9">
        <w:rPr>
          <w:sz w:val="16"/>
        </w:rPr>
        <w:t>.</w:t>
      </w:r>
    </w:p>
    <w:p w14:paraId="02F0FD66" w14:textId="77777777" w:rsidR="00115737" w:rsidRDefault="00115737" w:rsidP="00115737">
      <w:pPr>
        <w:rPr>
          <w:sz w:val="16"/>
        </w:rPr>
      </w:pPr>
      <w:r w:rsidRPr="002B4DD9">
        <w:rPr>
          <w:sz w:val="16"/>
        </w:rPr>
        <w:t xml:space="preserve">“April 20 is the deadline, </w:t>
      </w:r>
      <w:r w:rsidRPr="00413D42">
        <w:rPr>
          <w:rStyle w:val="StyleUnderline"/>
        </w:rPr>
        <w:t>so we’ve</w:t>
      </w:r>
      <w:r w:rsidRPr="002B4DD9">
        <w:rPr>
          <w:sz w:val="16"/>
        </w:rPr>
        <w:t xml:space="preserve"> </w:t>
      </w:r>
      <w:r w:rsidRPr="00413D42">
        <w:rPr>
          <w:rStyle w:val="Emphasis"/>
        </w:rPr>
        <w:t>got to</w:t>
      </w:r>
      <w:r w:rsidRPr="002B4DD9">
        <w:rPr>
          <w:sz w:val="16"/>
        </w:rPr>
        <w:t xml:space="preserve"> </w:t>
      </w:r>
      <w:r w:rsidRPr="00413D42">
        <w:rPr>
          <w:rStyle w:val="StyleUnderline"/>
        </w:rPr>
        <w:t>work fast</w:t>
      </w:r>
      <w:r w:rsidRPr="002B4DD9">
        <w:rPr>
          <w:sz w:val="16"/>
        </w:rPr>
        <w:t xml:space="preserve">,” </w:t>
      </w:r>
      <w:r w:rsidRPr="00413D42">
        <w:rPr>
          <w:rStyle w:val="Emphasis"/>
        </w:rPr>
        <w:t>Crawford</w:t>
      </w:r>
      <w:r w:rsidRPr="002B4DD9">
        <w:rPr>
          <w:sz w:val="16"/>
        </w:rPr>
        <w:t xml:space="preserve"> </w:t>
      </w:r>
      <w:r w:rsidRPr="00413D42">
        <w:rPr>
          <w:rStyle w:val="StyleUnderline"/>
        </w:rPr>
        <w:t>said</w:t>
      </w:r>
      <w:r w:rsidRPr="002B4DD9">
        <w:rPr>
          <w:sz w:val="16"/>
        </w:rPr>
        <w:t xml:space="preserve">, adding that “obviously the White House has vested interest in retaining 702, authority. It’s a national security issue. So, you know, </w:t>
      </w:r>
      <w:r w:rsidRPr="0060357D">
        <w:rPr>
          <w:rStyle w:val="StyleUnderline"/>
        </w:rPr>
        <w:t>it’s</w:t>
      </w:r>
      <w:r w:rsidRPr="002B4DD9">
        <w:rPr>
          <w:sz w:val="16"/>
        </w:rPr>
        <w:t xml:space="preserve"> </w:t>
      </w:r>
      <w:r w:rsidRPr="0060357D">
        <w:rPr>
          <w:rStyle w:val="Emphasis"/>
        </w:rPr>
        <w:t>very</w:t>
      </w:r>
      <w:r w:rsidRPr="002B4DD9">
        <w:rPr>
          <w:sz w:val="16"/>
        </w:rPr>
        <w:t xml:space="preserve"> </w:t>
      </w:r>
      <w:r w:rsidRPr="0060357D">
        <w:rPr>
          <w:rStyle w:val="StyleUnderline"/>
        </w:rPr>
        <w:t>important</w:t>
      </w:r>
      <w:r w:rsidRPr="002B4DD9">
        <w:rPr>
          <w:sz w:val="16"/>
        </w:rPr>
        <w:t xml:space="preserve"> to them.”</w:t>
      </w:r>
    </w:p>
    <w:p w14:paraId="7235DF02" w14:textId="77777777" w:rsidR="00115737" w:rsidRPr="0066714C" w:rsidRDefault="00115737" w:rsidP="00115737">
      <w:pPr>
        <w:pStyle w:val="Heading4"/>
      </w:pPr>
      <w:r>
        <w:t xml:space="preserve">The plan </w:t>
      </w:r>
      <w:r w:rsidRPr="0066714C">
        <w:rPr>
          <w:u w:val="single"/>
        </w:rPr>
        <w:t>deletes it</w:t>
      </w:r>
      <w:r>
        <w:t xml:space="preserve"> off the docket.</w:t>
      </w:r>
    </w:p>
    <w:p w14:paraId="17B94F56" w14:textId="77777777" w:rsidR="00115737" w:rsidRDefault="00115737" w:rsidP="00115737">
      <w:r>
        <w:t xml:space="preserve">Dr. Valerie </w:t>
      </w:r>
      <w:r w:rsidRPr="003819F3">
        <w:rPr>
          <w:rStyle w:val="Style13ptBold"/>
        </w:rPr>
        <w:t>Heitshusen 19</w:t>
      </w:r>
      <w:r>
        <w:t xml:space="preserve">, PhD, Analyst, Congress &amp; Legislative Process, Congressional Research Service, "The Legislative Process on the Senate Floor: An Introduction," Library of Congress, 07/22/2019, </w:t>
      </w:r>
      <w:r w:rsidRPr="00214217">
        <w:t>https://www.congress.gov/crs-product/96-548</w:t>
      </w:r>
      <w:r>
        <w:t xml:space="preserve">. </w:t>
      </w:r>
    </w:p>
    <w:p w14:paraId="3B25472C" w14:textId="77777777" w:rsidR="00115737" w:rsidRDefault="00115737" w:rsidP="00115737">
      <w:pPr>
        <w:rPr>
          <w:sz w:val="16"/>
        </w:rPr>
      </w:pPr>
      <w:r w:rsidRPr="00FC6D7B">
        <w:rPr>
          <w:sz w:val="16"/>
        </w:rPr>
        <w:t xml:space="preserve">The </w:t>
      </w:r>
      <w:r w:rsidRPr="002B703E">
        <w:rPr>
          <w:rStyle w:val="StyleUnderline"/>
          <w:highlight w:val="yellow"/>
        </w:rPr>
        <w:t>legislative process is</w:t>
      </w:r>
      <w:r w:rsidRPr="002B703E">
        <w:rPr>
          <w:sz w:val="16"/>
          <w:highlight w:val="yellow"/>
        </w:rPr>
        <w:t xml:space="preserve"> </w:t>
      </w:r>
      <w:r w:rsidRPr="002B703E">
        <w:rPr>
          <w:rStyle w:val="Emphasis"/>
          <w:highlight w:val="yellow"/>
        </w:rPr>
        <w:t>laborious and time-consuming</w:t>
      </w:r>
      <w:r w:rsidRPr="00FC6D7B">
        <w:rPr>
          <w:sz w:val="16"/>
        </w:rPr>
        <w:t xml:space="preserve">, </w:t>
      </w:r>
      <w:r w:rsidRPr="00C34D5A">
        <w:rPr>
          <w:rStyle w:val="StyleUnderline"/>
        </w:rPr>
        <w:t>and the</w:t>
      </w:r>
      <w:r w:rsidRPr="00FC6D7B">
        <w:rPr>
          <w:sz w:val="16"/>
        </w:rPr>
        <w:t xml:space="preserve"> </w:t>
      </w:r>
      <w:r w:rsidRPr="002B703E">
        <w:rPr>
          <w:rStyle w:val="Emphasis"/>
          <w:highlight w:val="yellow"/>
        </w:rPr>
        <w:t>time available</w:t>
      </w:r>
      <w:r w:rsidRPr="00FC6D7B">
        <w:rPr>
          <w:sz w:val="16"/>
        </w:rPr>
        <w:t xml:space="preserve"> </w:t>
      </w:r>
      <w:r w:rsidRPr="00C34D5A">
        <w:rPr>
          <w:rStyle w:val="StyleUnderline"/>
        </w:rPr>
        <w:t>for</w:t>
      </w:r>
      <w:r w:rsidRPr="00FC6D7B">
        <w:rPr>
          <w:sz w:val="16"/>
        </w:rPr>
        <w:t xml:space="preserve"> Senate floor </w:t>
      </w:r>
      <w:r w:rsidRPr="00C34D5A">
        <w:rPr>
          <w:rStyle w:val="StyleUnderline"/>
        </w:rPr>
        <w:t xml:space="preserve">action each year </w:t>
      </w:r>
      <w:r w:rsidRPr="002B703E">
        <w:rPr>
          <w:rStyle w:val="StyleUnderline"/>
          <w:highlight w:val="yellow"/>
        </w:rPr>
        <w:t>is limited</w:t>
      </w:r>
      <w:r w:rsidRPr="00FC6D7B">
        <w:rPr>
          <w:sz w:val="16"/>
        </w:rPr>
        <w:t xml:space="preserve">. </w:t>
      </w:r>
      <w:r w:rsidRPr="002B703E">
        <w:rPr>
          <w:rStyle w:val="Emphasis"/>
          <w:sz w:val="24"/>
          <w:szCs w:val="24"/>
          <w:highlight w:val="yellow"/>
        </w:rPr>
        <w:t>Every day devoted to one bill is</w:t>
      </w:r>
      <w:r w:rsidRPr="00C34D5A">
        <w:rPr>
          <w:rStyle w:val="Emphasis"/>
          <w:sz w:val="24"/>
          <w:szCs w:val="24"/>
        </w:rPr>
        <w:t xml:space="preserve"> a day </w:t>
      </w:r>
      <w:r w:rsidRPr="002B703E">
        <w:rPr>
          <w:rStyle w:val="Emphasis"/>
          <w:sz w:val="24"/>
          <w:szCs w:val="24"/>
          <w:highlight w:val="yellow"/>
        </w:rPr>
        <w:t>denied for</w:t>
      </w:r>
      <w:r w:rsidRPr="00FC6D7B">
        <w:rPr>
          <w:sz w:val="16"/>
        </w:rPr>
        <w:t xml:space="preserve"> consideration of </w:t>
      </w:r>
      <w:r w:rsidRPr="002B703E">
        <w:rPr>
          <w:rStyle w:val="Emphasis"/>
          <w:sz w:val="24"/>
          <w:szCs w:val="24"/>
          <w:highlight w:val="yellow"/>
        </w:rPr>
        <w:t>other legislation</w:t>
      </w:r>
      <w:r w:rsidRPr="002B703E">
        <w:rPr>
          <w:sz w:val="16"/>
          <w:highlight w:val="yellow"/>
        </w:rPr>
        <w:t xml:space="preserve">, </w:t>
      </w:r>
      <w:r w:rsidRPr="002B703E">
        <w:rPr>
          <w:rStyle w:val="StyleUnderline"/>
          <w:highlight w:val="yellow"/>
        </w:rPr>
        <w:t>and there are</w:t>
      </w:r>
      <w:r w:rsidRPr="002B703E">
        <w:rPr>
          <w:sz w:val="16"/>
          <w:highlight w:val="yellow"/>
        </w:rPr>
        <w:t xml:space="preserve"> </w:t>
      </w:r>
      <w:r w:rsidRPr="002B703E">
        <w:rPr>
          <w:rStyle w:val="Emphasis"/>
          <w:highlight w:val="yellow"/>
        </w:rPr>
        <w:t>not enough</w:t>
      </w:r>
      <w:r w:rsidRPr="002B703E">
        <w:rPr>
          <w:sz w:val="16"/>
          <w:highlight w:val="yellow"/>
        </w:rPr>
        <w:t xml:space="preserve"> </w:t>
      </w:r>
      <w:r w:rsidRPr="002B703E">
        <w:rPr>
          <w:rStyle w:val="StyleUnderline"/>
          <w:highlight w:val="yellow"/>
        </w:rPr>
        <w:t>days</w:t>
      </w:r>
      <w:r w:rsidRPr="00C34D5A">
        <w:rPr>
          <w:rStyle w:val="StyleUnderline"/>
        </w:rPr>
        <w:t xml:space="preserve"> to act on all the bills that</w:t>
      </w:r>
      <w:r w:rsidRPr="00FC6D7B">
        <w:rPr>
          <w:sz w:val="16"/>
        </w:rPr>
        <w:t xml:space="preserve"> Senators and Senate </w:t>
      </w:r>
      <w:r w:rsidRPr="00C34D5A">
        <w:rPr>
          <w:rStyle w:val="StyleUnderline"/>
        </w:rPr>
        <w:t>committees wish to see enacted</w:t>
      </w:r>
      <w:r w:rsidRPr="00FC6D7B">
        <w:rPr>
          <w:sz w:val="16"/>
        </w:rPr>
        <w:t xml:space="preserve">. Naturally, </w:t>
      </w:r>
      <w:r w:rsidRPr="00C34D5A">
        <w:rPr>
          <w:rStyle w:val="StyleUnderline"/>
        </w:rPr>
        <w:t xml:space="preserve">the </w:t>
      </w:r>
      <w:r w:rsidRPr="002B703E">
        <w:rPr>
          <w:rStyle w:val="StyleUnderline"/>
          <w:highlight w:val="yellow"/>
        </w:rPr>
        <w:t>time pressures become</w:t>
      </w:r>
      <w:r w:rsidRPr="00C34D5A">
        <w:rPr>
          <w:rStyle w:val="StyleUnderline"/>
        </w:rPr>
        <w:t xml:space="preserve"> even </w:t>
      </w:r>
      <w:r w:rsidRPr="002B703E">
        <w:rPr>
          <w:rStyle w:val="StyleUnderline"/>
          <w:highlight w:val="yellow"/>
        </w:rPr>
        <w:t>greater with</w:t>
      </w:r>
      <w:r w:rsidRPr="00C34D5A">
        <w:rPr>
          <w:rStyle w:val="StyleUnderline"/>
        </w:rPr>
        <w:t xml:space="preserve"> the approach of</w:t>
      </w:r>
      <w:r w:rsidRPr="00FC6D7B">
        <w:rPr>
          <w:sz w:val="16"/>
        </w:rPr>
        <w:t xml:space="preserve"> </w:t>
      </w:r>
      <w:r w:rsidRPr="002B703E">
        <w:rPr>
          <w:rStyle w:val="Emphasis"/>
          <w:highlight w:val="yellow"/>
        </w:rPr>
        <w:t>deadlines</w:t>
      </w:r>
      <w:r w:rsidRPr="00FC6D7B">
        <w:rPr>
          <w:sz w:val="16"/>
        </w:rPr>
        <w:t xml:space="preserve"> such as the date for adjournment and the end of the fiscal year. So, for all but the most important bills, even the threat of a filibuster can provide significant leverage to Senators. Before a bill reaches the floor or while it is being debated, its supporters often seek ways to accommodate the concerns of opponents, preferring an amended bill that can be passed without protracted debate to the time, effort, and risks involved in confronting a filibuster or the threat of one.</w:t>
      </w:r>
    </w:p>
    <w:p w14:paraId="20282DEA" w14:textId="77777777" w:rsidR="00115737" w:rsidRPr="0012002B" w:rsidRDefault="00115737" w:rsidP="00115737">
      <w:pPr>
        <w:pStyle w:val="Heading4"/>
        <w:rPr>
          <w:b w:val="0"/>
          <w:bCs/>
        </w:rPr>
      </w:pPr>
      <w:r>
        <w:t xml:space="preserve">Yes tradeoff---it’s </w:t>
      </w:r>
      <w:r w:rsidRPr="0012002B">
        <w:rPr>
          <w:u w:val="single"/>
        </w:rPr>
        <w:t>direct</w:t>
      </w:r>
      <w:r>
        <w:rPr>
          <w:b w:val="0"/>
          <w:bCs/>
        </w:rPr>
        <w:t>.</w:t>
      </w:r>
    </w:p>
    <w:p w14:paraId="4076360F" w14:textId="77777777" w:rsidR="00115737" w:rsidRPr="00B010DE" w:rsidRDefault="00115737" w:rsidP="00115737">
      <w:r>
        <w:t xml:space="preserve">Hiba </w:t>
      </w:r>
      <w:r w:rsidRPr="00B010DE">
        <w:rPr>
          <w:rStyle w:val="Style13ptBold"/>
        </w:rPr>
        <w:t>Hafiz 21</w:t>
      </w:r>
      <w:r>
        <w:t>, Assistant Professor of Law at Boston College Law School, “Structural Labor Rights”, 119 Mich. L. Rev. 651 (2021), UNC Libraries</w:t>
      </w:r>
    </w:p>
    <w:p w14:paraId="1204C54E" w14:textId="77777777" w:rsidR="00115737" w:rsidRPr="0012002B" w:rsidRDefault="00115737" w:rsidP="00115737">
      <w:pPr>
        <w:rPr>
          <w:sz w:val="16"/>
        </w:rPr>
      </w:pPr>
      <w:r w:rsidRPr="0012002B">
        <w:rPr>
          <w:sz w:val="16"/>
        </w:rPr>
        <w:t xml:space="preserve">While </w:t>
      </w:r>
      <w:r w:rsidRPr="0012002B">
        <w:rPr>
          <w:rStyle w:val="StyleUnderline"/>
        </w:rPr>
        <w:t>these proposals</w:t>
      </w:r>
      <w:r w:rsidRPr="0012002B">
        <w:rPr>
          <w:sz w:val="16"/>
        </w:rPr>
        <w:t xml:space="preserve"> are rich and fruitful, they </w:t>
      </w:r>
      <w:r w:rsidRPr="0012002B">
        <w:rPr>
          <w:rStyle w:val="StyleUnderline"/>
        </w:rPr>
        <w:t xml:space="preserve">face </w:t>
      </w:r>
      <w:r w:rsidRPr="0012002B">
        <w:rPr>
          <w:rStyle w:val="Emphasis"/>
        </w:rPr>
        <w:t>significant challenges</w:t>
      </w:r>
      <w:r w:rsidRPr="0012002B">
        <w:rPr>
          <w:sz w:val="16"/>
        </w:rPr>
        <w:t xml:space="preserve">. </w:t>
      </w:r>
      <w:r w:rsidRPr="0012002B">
        <w:rPr>
          <w:rStyle w:val="StyleUnderline"/>
        </w:rPr>
        <w:t>The first is</w:t>
      </w:r>
      <w:r w:rsidRPr="0012002B">
        <w:rPr>
          <w:sz w:val="16"/>
        </w:rPr>
        <w:t xml:space="preserve"> </w:t>
      </w:r>
      <w:r w:rsidRPr="0012002B">
        <w:rPr>
          <w:rStyle w:val="Emphasis"/>
        </w:rPr>
        <w:t>political</w:t>
      </w:r>
      <w:r w:rsidRPr="0012002B">
        <w:rPr>
          <w:sz w:val="16"/>
        </w:rPr>
        <w:t xml:space="preserve">: </w:t>
      </w:r>
      <w:r w:rsidRPr="007A161C">
        <w:rPr>
          <w:rStyle w:val="StyleUnderline"/>
          <w:highlight w:val="yellow"/>
        </w:rPr>
        <w:t>congressional</w:t>
      </w:r>
      <w:r w:rsidRPr="0012002B">
        <w:rPr>
          <w:rStyle w:val="StyleUnderline"/>
        </w:rPr>
        <w:t xml:space="preserve"> </w:t>
      </w:r>
      <w:r w:rsidRPr="0012002B">
        <w:rPr>
          <w:rStyle w:val="Emphasis"/>
        </w:rPr>
        <w:t>inability</w:t>
      </w:r>
      <w:r w:rsidRPr="0012002B">
        <w:rPr>
          <w:sz w:val="16"/>
        </w:rPr>
        <w:t xml:space="preserve"> </w:t>
      </w:r>
      <w:r w:rsidRPr="0012002B">
        <w:rPr>
          <w:rStyle w:val="StyleUnderline"/>
        </w:rPr>
        <w:t>or</w:t>
      </w:r>
      <w:r w:rsidRPr="0012002B">
        <w:rPr>
          <w:sz w:val="16"/>
        </w:rPr>
        <w:t xml:space="preserve"> </w:t>
      </w:r>
      <w:r w:rsidRPr="0012002B">
        <w:rPr>
          <w:rStyle w:val="Emphasis"/>
        </w:rPr>
        <w:t>un</w:t>
      </w:r>
      <w:r w:rsidRPr="007A161C">
        <w:rPr>
          <w:rStyle w:val="Emphasis"/>
          <w:highlight w:val="yellow"/>
        </w:rPr>
        <w:t>willingness</w:t>
      </w:r>
      <w:r w:rsidRPr="007A161C">
        <w:rPr>
          <w:sz w:val="16"/>
          <w:highlight w:val="yellow"/>
        </w:rPr>
        <w:t xml:space="preserve"> </w:t>
      </w:r>
      <w:r w:rsidRPr="007A161C">
        <w:rPr>
          <w:rStyle w:val="StyleUnderline"/>
          <w:highlight w:val="yellow"/>
        </w:rPr>
        <w:t xml:space="preserve">to </w:t>
      </w:r>
      <w:r w:rsidRPr="007A161C">
        <w:rPr>
          <w:rStyle w:val="Emphasis"/>
          <w:highlight w:val="yellow"/>
        </w:rPr>
        <w:t>amend</w:t>
      </w:r>
      <w:r w:rsidRPr="0012002B">
        <w:rPr>
          <w:rStyle w:val="Emphasis"/>
        </w:rPr>
        <w:t xml:space="preserve"> current </w:t>
      </w:r>
      <w:r w:rsidRPr="007A161C">
        <w:rPr>
          <w:rStyle w:val="Emphasis"/>
          <w:highlight w:val="yellow"/>
        </w:rPr>
        <w:t>labor law</w:t>
      </w:r>
      <w:r w:rsidRPr="007A161C">
        <w:rPr>
          <w:rStyle w:val="StyleUnderline"/>
          <w:highlight w:val="yellow"/>
        </w:rPr>
        <w:t xml:space="preserve"> is </w:t>
      </w:r>
      <w:r w:rsidRPr="007A161C">
        <w:rPr>
          <w:rStyle w:val="Emphasis"/>
          <w:highlight w:val="yellow"/>
        </w:rPr>
        <w:t>well documented</w:t>
      </w:r>
      <w:r w:rsidRPr="0012002B">
        <w:rPr>
          <w:sz w:val="16"/>
        </w:rPr>
        <w:t xml:space="preserve">.42 </w:t>
      </w:r>
      <w:r w:rsidRPr="0012002B">
        <w:rPr>
          <w:rStyle w:val="StyleUnderline"/>
        </w:rPr>
        <w:t>And</w:t>
      </w:r>
      <w:r w:rsidRPr="0012002B">
        <w:rPr>
          <w:sz w:val="16"/>
        </w:rPr>
        <w:t xml:space="preserve"> </w:t>
      </w:r>
      <w:r w:rsidRPr="007A161C">
        <w:rPr>
          <w:rStyle w:val="Emphasis"/>
          <w:szCs w:val="28"/>
          <w:highlight w:val="yellow"/>
        </w:rPr>
        <w:t>other Democratic agenda items</w:t>
      </w:r>
      <w:r w:rsidRPr="00B928DF">
        <w:rPr>
          <w:sz w:val="16"/>
          <w:szCs w:val="16"/>
        </w:rPr>
        <w:t>—healthcare</w:t>
      </w:r>
      <w:r w:rsidRPr="0012002B">
        <w:rPr>
          <w:sz w:val="16"/>
        </w:rPr>
        <w:t>, immigration, and climate-change reforms—</w:t>
      </w:r>
      <w:r w:rsidRPr="007A161C">
        <w:rPr>
          <w:rStyle w:val="StyleUnderline"/>
          <w:highlight w:val="yellow"/>
        </w:rPr>
        <w:t xml:space="preserve">will likely </w:t>
      </w:r>
      <w:r w:rsidRPr="007A161C">
        <w:rPr>
          <w:rStyle w:val="Emphasis"/>
          <w:sz w:val="24"/>
          <w:highlight w:val="yellow"/>
        </w:rPr>
        <w:t>take priority over labor law reform</w:t>
      </w:r>
      <w:r w:rsidRPr="007A161C">
        <w:rPr>
          <w:sz w:val="16"/>
          <w:highlight w:val="yellow"/>
        </w:rPr>
        <w:t xml:space="preserve">, </w:t>
      </w:r>
      <w:r w:rsidRPr="007A161C">
        <w:rPr>
          <w:rStyle w:val="StyleUnderline"/>
          <w:highlight w:val="yellow"/>
        </w:rPr>
        <w:t>exhausting</w:t>
      </w:r>
      <w:r w:rsidRPr="007A161C">
        <w:rPr>
          <w:sz w:val="16"/>
          <w:highlight w:val="yellow"/>
        </w:rPr>
        <w:t xml:space="preserve"> </w:t>
      </w:r>
      <w:r w:rsidRPr="007A161C">
        <w:rPr>
          <w:rStyle w:val="Emphasis"/>
          <w:szCs w:val="28"/>
          <w:highlight w:val="yellow"/>
        </w:rPr>
        <w:t>limited political capital Democrats can expend</w:t>
      </w:r>
      <w:r w:rsidRPr="0012002B">
        <w:rPr>
          <w:sz w:val="16"/>
        </w:rPr>
        <w:t xml:space="preserve"> if elected.43 Second, sectoral bargaining and antipoverty programs are only as effective as the governmental and labormarket institutions that enforce them.44 Those institutions consist most importantly of unions and other worker-led organizations, whose strength turns on the protections and remedies substantive labor law affords them.45 Thus, while empirical evidence suggests that broad collective bargaining coverage strengthens worker bargaining power and reduces wage inequality in other countries, those results are highly correlated with much higher union-density rates, stronger labor-market institutions, and robust labor law protections.46 In other words, without institutions and protections ensuring workers’ equal bargaining power with employers, sectoral bargaining may not strengthen and may even weaken unionization rates.47 Indeed, the history of sectoral bargaining in the United States without strong unions—under National Industrial Recovery Act (NIRA) labor boards and current statelevel wage boards—is characterized by weak enforcement and political overrides of high wage demands.48 That history also instructs that, without equalizing bargaining power, sectoral bargaining can facilitate employer collusion in labor and product markets at the expense of workers and consumers.49 So labor law’s ability to regulate workers’ relative bargaining power is and will continue to be a necessary component of any successful labor-market regulation scheme.</w:t>
      </w:r>
    </w:p>
    <w:p w14:paraId="5C11EB5F" w14:textId="77777777" w:rsidR="00115737" w:rsidRDefault="00115737" w:rsidP="00115737"/>
    <w:p w14:paraId="367F7188" w14:textId="77777777" w:rsidR="00115737" w:rsidRDefault="00115737" w:rsidP="00115737">
      <w:pPr>
        <w:pStyle w:val="Heading4"/>
      </w:pPr>
      <w:r>
        <w:t>Empirically proven.</w:t>
      </w:r>
    </w:p>
    <w:p w14:paraId="523335F6" w14:textId="77777777" w:rsidR="00115737" w:rsidRPr="00B010DE" w:rsidRDefault="00115737" w:rsidP="00115737">
      <w:r>
        <w:t xml:space="preserve">Ken </w:t>
      </w:r>
      <w:r w:rsidRPr="00B010DE">
        <w:rPr>
          <w:rStyle w:val="Style13ptBold"/>
        </w:rPr>
        <w:t>Silverstein 9</w:t>
      </w:r>
      <w:r>
        <w:t>, Washington Editor at Harper’s Magazine, “Labor’s Last Stand”, https://harpers.org/archive/2009/07/labors-last-stand/</w:t>
      </w:r>
    </w:p>
    <w:p w14:paraId="11AA0A1E" w14:textId="77777777" w:rsidR="00115737" w:rsidRPr="00B010DE" w:rsidRDefault="00115737" w:rsidP="00115737">
      <w:pPr>
        <w:rPr>
          <w:sz w:val="16"/>
        </w:rPr>
      </w:pPr>
      <w:r w:rsidRPr="00B010DE">
        <w:rPr>
          <w:sz w:val="16"/>
        </w:rPr>
        <w:t xml:space="preserve">Privately, </w:t>
      </w:r>
      <w:r w:rsidRPr="00B928DF">
        <w:rPr>
          <w:rStyle w:val="Emphasis"/>
          <w:highlight w:val="yellow"/>
        </w:rPr>
        <w:t>union</w:t>
      </w:r>
      <w:r w:rsidRPr="007A161C">
        <w:rPr>
          <w:rStyle w:val="StyleUnderline"/>
          <w:highlight w:val="yellow"/>
        </w:rPr>
        <w:t xml:space="preserve"> officials</w:t>
      </w:r>
      <w:r w:rsidRPr="00B010DE">
        <w:rPr>
          <w:sz w:val="16"/>
        </w:rPr>
        <w:t xml:space="preserve"> clearly </w:t>
      </w:r>
      <w:r w:rsidRPr="007A161C">
        <w:rPr>
          <w:rStyle w:val="StyleUnderline"/>
          <w:highlight w:val="yellow"/>
        </w:rPr>
        <w:t xml:space="preserve">feel </w:t>
      </w:r>
      <w:r w:rsidRPr="00B928DF">
        <w:rPr>
          <w:rStyle w:val="Emphasis"/>
          <w:highlight w:val="yellow"/>
        </w:rPr>
        <w:t>let down</w:t>
      </w:r>
      <w:r w:rsidRPr="00B010DE">
        <w:rPr>
          <w:rStyle w:val="StyleUnderline"/>
        </w:rPr>
        <w:t xml:space="preserve"> by the new president</w:t>
      </w:r>
      <w:r w:rsidRPr="00B010DE">
        <w:rPr>
          <w:sz w:val="16"/>
        </w:rPr>
        <w:t>. “It’s been disappointing,” one told me. “</w:t>
      </w:r>
      <w:r w:rsidRPr="00B010DE">
        <w:rPr>
          <w:rStyle w:val="StyleUnderline"/>
        </w:rPr>
        <w:t>We would like a higher decibel level</w:t>
      </w:r>
      <w:r w:rsidRPr="00B010DE">
        <w:rPr>
          <w:sz w:val="16"/>
        </w:rPr>
        <w:t xml:space="preserve">. </w:t>
      </w:r>
      <w:r w:rsidRPr="007A161C">
        <w:rPr>
          <w:rStyle w:val="StyleUnderline"/>
          <w:highlight w:val="yellow"/>
        </w:rPr>
        <w:t xml:space="preserve">We haven’t had the </w:t>
      </w:r>
      <w:r w:rsidRPr="007A161C">
        <w:rPr>
          <w:rStyle w:val="Emphasis"/>
          <w:highlight w:val="yellow"/>
        </w:rPr>
        <w:t>bully pulpit</w:t>
      </w:r>
      <w:r w:rsidRPr="00B010DE">
        <w:rPr>
          <w:sz w:val="16"/>
        </w:rPr>
        <w:t>. Strengthening unions is one of the most important things he can do to rebuild the middle class, but he hardly mentions EFCA when he talks about that goal.” The day after we spoke, the </w:t>
      </w:r>
      <w:r w:rsidRPr="00B010DE">
        <w:rPr>
          <w:i/>
          <w:iCs/>
          <w:sz w:val="16"/>
        </w:rPr>
        <w:t>New York Times</w:t>
      </w:r>
      <w:r w:rsidRPr="00B010DE">
        <w:rPr>
          <w:sz w:val="16"/>
        </w:rPr>
        <w:t xml:space="preserve"> published a lengthy interview </w:t>
      </w:r>
      <w:r w:rsidRPr="00B928DF">
        <w:rPr>
          <w:sz w:val="16"/>
        </w:rPr>
        <w:t xml:space="preserve">with </w:t>
      </w:r>
      <w:r w:rsidRPr="00B928DF">
        <w:rPr>
          <w:rStyle w:val="StyleUnderline"/>
        </w:rPr>
        <w:t>Obama</w:t>
      </w:r>
      <w:r w:rsidRPr="00B928DF">
        <w:rPr>
          <w:sz w:val="16"/>
        </w:rPr>
        <w:t xml:space="preserve"> in which he </w:t>
      </w:r>
      <w:r w:rsidRPr="00B928DF">
        <w:rPr>
          <w:rStyle w:val="StyleUnderline"/>
        </w:rPr>
        <w:t>said that</w:t>
      </w:r>
      <w:r w:rsidRPr="00B928DF">
        <w:rPr>
          <w:sz w:val="16"/>
        </w:rPr>
        <w:t xml:space="preserve"> </w:t>
      </w:r>
      <w:r w:rsidRPr="00B8165F">
        <w:rPr>
          <w:rStyle w:val="StyleUnderline"/>
        </w:rPr>
        <w:t>better schools, financial</w:t>
      </w:r>
      <w:r w:rsidRPr="00B928DF">
        <w:rPr>
          <w:rStyle w:val="StyleUnderline"/>
        </w:rPr>
        <w:t xml:space="preserve"> reform, and</w:t>
      </w:r>
      <w:r w:rsidRPr="00B928DF">
        <w:rPr>
          <w:sz w:val="16"/>
        </w:rPr>
        <w:t xml:space="preserve"> </w:t>
      </w:r>
      <w:r w:rsidRPr="00B928DF">
        <w:rPr>
          <w:rStyle w:val="StyleUnderline"/>
        </w:rPr>
        <w:t>more affordable health care</w:t>
      </w:r>
      <w:r w:rsidRPr="00B928DF">
        <w:rPr>
          <w:sz w:val="16"/>
        </w:rPr>
        <w:t xml:space="preserve"> </w:t>
      </w:r>
      <w:r w:rsidRPr="00B928DF">
        <w:rPr>
          <w:rStyle w:val="StyleUnderline"/>
        </w:rPr>
        <w:t xml:space="preserve">were the </w:t>
      </w:r>
      <w:r w:rsidRPr="00B928DF">
        <w:rPr>
          <w:rStyle w:val="Emphasis"/>
        </w:rPr>
        <w:t>pillars of the future economy</w:t>
      </w:r>
      <w:r w:rsidRPr="00B928DF">
        <w:rPr>
          <w:sz w:val="16"/>
        </w:rPr>
        <w:t>. Asked specifically what he saw as “today’s ticket to the middle class,” the president replied: “I think it would be too rigid to say everybody needs a four-year college degree. I think everybody needs enough post-high-school training that they are competent in fields that require technical expertise, because it’s very hard to imagine</w:t>
      </w:r>
      <w:r w:rsidRPr="00B010DE">
        <w:rPr>
          <w:sz w:val="16"/>
        </w:rPr>
        <w:t xml:space="preserve"> getting a job that pays a living wage without that — or it’s very hard at least to envision a steady job in the absence of that.” </w:t>
      </w:r>
      <w:r w:rsidRPr="00856A72">
        <w:rPr>
          <w:rStyle w:val="StyleUnderline"/>
          <w:highlight w:val="yellow"/>
        </w:rPr>
        <w:t xml:space="preserve">Missing was any mention of </w:t>
      </w:r>
      <w:r w:rsidRPr="00F7353F">
        <w:rPr>
          <w:rStyle w:val="Emphasis"/>
          <w:highlight w:val="yellow"/>
        </w:rPr>
        <w:t>unions</w:t>
      </w:r>
      <w:r w:rsidRPr="00B8165F">
        <w:rPr>
          <w:rStyle w:val="StyleUnderline"/>
        </w:rPr>
        <w:t xml:space="preserve"> or EFCA</w:t>
      </w:r>
      <w:r w:rsidRPr="00B010DE">
        <w:rPr>
          <w:sz w:val="16"/>
        </w:rPr>
        <w:t>.</w:t>
      </w:r>
    </w:p>
    <w:p w14:paraId="4352DC04" w14:textId="77777777" w:rsidR="00115737" w:rsidRPr="00B010DE" w:rsidRDefault="00115737" w:rsidP="00115737">
      <w:pPr>
        <w:rPr>
          <w:rStyle w:val="StyleUnderline"/>
        </w:rPr>
      </w:pPr>
      <w:r w:rsidRPr="00B010DE">
        <w:rPr>
          <w:rStyle w:val="StyleUnderline"/>
        </w:rPr>
        <w:t>The best assessment</w:t>
      </w:r>
      <w:r w:rsidRPr="00B010DE">
        <w:rPr>
          <w:sz w:val="16"/>
        </w:rPr>
        <w:t xml:space="preserve"> of Obama’s mind-set I’ve heard so far </w:t>
      </w:r>
      <w:r w:rsidRPr="00B010DE">
        <w:rPr>
          <w:rStyle w:val="StyleUnderline"/>
        </w:rPr>
        <w:t>was offered by Glenn Spencer at the Chamber of Commerce</w:t>
      </w:r>
      <w:r w:rsidRPr="00B010DE">
        <w:rPr>
          <w:sz w:val="16"/>
        </w:rPr>
        <w:t>. “</w:t>
      </w:r>
      <w:r w:rsidRPr="007A161C">
        <w:rPr>
          <w:rStyle w:val="StyleUnderline"/>
          <w:highlight w:val="yellow"/>
        </w:rPr>
        <w:t xml:space="preserve">The administration is working on </w:t>
      </w:r>
      <w:r w:rsidRPr="007A161C">
        <w:rPr>
          <w:rStyle w:val="Emphasis"/>
          <w:highlight w:val="yellow"/>
        </w:rPr>
        <w:t>a lot of serious issues</w:t>
      </w:r>
      <w:r w:rsidRPr="00B010DE">
        <w:rPr>
          <w:sz w:val="16"/>
        </w:rPr>
        <w:t xml:space="preserve">, </w:t>
      </w:r>
      <w:r w:rsidRPr="00B010DE">
        <w:rPr>
          <w:rStyle w:val="StyleUnderline"/>
        </w:rPr>
        <w:t xml:space="preserve">the kind of things </w:t>
      </w:r>
      <w:r w:rsidRPr="007A161C">
        <w:rPr>
          <w:rStyle w:val="StyleUnderline"/>
          <w:highlight w:val="yellow"/>
        </w:rPr>
        <w:t xml:space="preserve">that make a </w:t>
      </w:r>
      <w:r w:rsidRPr="007A161C">
        <w:rPr>
          <w:rStyle w:val="Emphasis"/>
          <w:highlight w:val="yellow"/>
        </w:rPr>
        <w:t>legacy</w:t>
      </w:r>
      <w:r w:rsidRPr="007A161C">
        <w:rPr>
          <w:sz w:val="16"/>
          <w:highlight w:val="yellow"/>
        </w:rPr>
        <w:t xml:space="preserve"> </w:t>
      </w:r>
      <w:r w:rsidRPr="00B928DF">
        <w:rPr>
          <w:sz w:val="16"/>
          <w:szCs w:val="16"/>
        </w:rPr>
        <w:t>— health care</w:t>
      </w:r>
      <w:r w:rsidRPr="00B010DE">
        <w:rPr>
          <w:sz w:val="16"/>
        </w:rPr>
        <w:t>, the economy, immigration reform,” he said. “</w:t>
      </w:r>
      <w:r w:rsidRPr="007A161C">
        <w:rPr>
          <w:rStyle w:val="Emphasis"/>
          <w:highlight w:val="yellow"/>
        </w:rPr>
        <w:t>This</w:t>
      </w:r>
      <w:r w:rsidRPr="007A161C">
        <w:rPr>
          <w:rStyle w:val="StyleUnderline"/>
          <w:highlight w:val="yellow"/>
        </w:rPr>
        <w:t xml:space="preserve"> is just a </w:t>
      </w:r>
      <w:r w:rsidRPr="007A161C">
        <w:rPr>
          <w:rStyle w:val="Emphasis"/>
          <w:highlight w:val="yellow"/>
        </w:rPr>
        <w:t>distraction</w:t>
      </w:r>
      <w:r w:rsidRPr="007A161C">
        <w:rPr>
          <w:sz w:val="16"/>
          <w:highlight w:val="yellow"/>
        </w:rPr>
        <w:t xml:space="preserve">. </w:t>
      </w:r>
      <w:r w:rsidRPr="007A161C">
        <w:rPr>
          <w:rStyle w:val="StyleUnderline"/>
          <w:highlight w:val="yellow"/>
        </w:rPr>
        <w:t xml:space="preserve">It will </w:t>
      </w:r>
      <w:r w:rsidRPr="007A161C">
        <w:rPr>
          <w:rStyle w:val="Emphasis"/>
          <w:highlight w:val="yellow"/>
        </w:rPr>
        <w:t>split the Senate</w:t>
      </w:r>
      <w:r w:rsidRPr="00B010DE">
        <w:rPr>
          <w:rStyle w:val="Emphasis"/>
        </w:rPr>
        <w:t xml:space="preserve"> right down the middle</w:t>
      </w:r>
      <w:r w:rsidRPr="00B010DE">
        <w:rPr>
          <w:sz w:val="16"/>
        </w:rPr>
        <w:t xml:space="preserve">, </w:t>
      </w:r>
      <w:r w:rsidRPr="00B010DE">
        <w:rPr>
          <w:rStyle w:val="StyleUnderline"/>
        </w:rPr>
        <w:t xml:space="preserve">and you </w:t>
      </w:r>
      <w:r w:rsidRPr="00B010DE">
        <w:rPr>
          <w:rStyle w:val="Emphasis"/>
        </w:rPr>
        <w:t>still</w:t>
      </w:r>
      <w:r w:rsidRPr="00B010DE">
        <w:rPr>
          <w:rStyle w:val="StyleUnderline"/>
        </w:rPr>
        <w:t xml:space="preserve"> may not win</w:t>
      </w:r>
      <w:r w:rsidRPr="00B010DE">
        <w:rPr>
          <w:sz w:val="16"/>
        </w:rPr>
        <w:t xml:space="preserve">. </w:t>
      </w:r>
      <w:r w:rsidRPr="00B010DE">
        <w:rPr>
          <w:rStyle w:val="StyleUnderline"/>
        </w:rPr>
        <w:t xml:space="preserve">[Obama’s] not going to </w:t>
      </w:r>
      <w:r w:rsidRPr="00856A72">
        <w:rPr>
          <w:rStyle w:val="StyleUnderline"/>
        </w:rPr>
        <w:t xml:space="preserve">ignore </w:t>
      </w:r>
      <w:r w:rsidRPr="00856A72">
        <w:rPr>
          <w:rStyle w:val="Emphasis"/>
        </w:rPr>
        <w:t>the unions</w:t>
      </w:r>
      <w:r w:rsidRPr="00B010DE">
        <w:rPr>
          <w:rStyle w:val="StyleUnderline"/>
        </w:rPr>
        <w:t>.</w:t>
      </w:r>
      <w:r w:rsidRPr="00B010DE">
        <w:rPr>
          <w:sz w:val="16"/>
        </w:rPr>
        <w:t xml:space="preserve"> But </w:t>
      </w:r>
      <w:r w:rsidRPr="007A161C">
        <w:rPr>
          <w:rStyle w:val="StyleUnderline"/>
          <w:highlight w:val="yellow"/>
        </w:rPr>
        <w:t xml:space="preserve">will he sink a lot of </w:t>
      </w:r>
      <w:r w:rsidRPr="007A161C">
        <w:rPr>
          <w:rStyle w:val="Emphasis"/>
          <w:highlight w:val="yellow"/>
        </w:rPr>
        <w:t>political capital</w:t>
      </w:r>
      <w:r w:rsidRPr="007A161C">
        <w:rPr>
          <w:rStyle w:val="StyleUnderline"/>
          <w:highlight w:val="yellow"/>
        </w:rPr>
        <w:t xml:space="preserve"> into a </w:t>
      </w:r>
      <w:r w:rsidRPr="007A161C">
        <w:rPr>
          <w:rStyle w:val="Emphasis"/>
          <w:highlight w:val="yellow"/>
        </w:rPr>
        <w:t>radioactive issue like this?</w:t>
      </w:r>
      <w:r w:rsidRPr="007A161C">
        <w:rPr>
          <w:sz w:val="16"/>
          <w:highlight w:val="yellow"/>
        </w:rPr>
        <w:t xml:space="preserve"> </w:t>
      </w:r>
      <w:r w:rsidRPr="007A161C">
        <w:rPr>
          <w:rStyle w:val="Emphasis"/>
          <w:szCs w:val="28"/>
          <w:highlight w:val="yellow"/>
        </w:rPr>
        <w:t>I don’t think so</w:t>
      </w:r>
      <w:r w:rsidRPr="007A161C">
        <w:rPr>
          <w:sz w:val="16"/>
          <w:highlight w:val="yellow"/>
        </w:rPr>
        <w:t xml:space="preserve">. </w:t>
      </w:r>
      <w:r w:rsidRPr="007A161C">
        <w:rPr>
          <w:rStyle w:val="StyleUnderline"/>
          <w:highlight w:val="yellow"/>
        </w:rPr>
        <w:t>Congress</w:t>
      </w:r>
      <w:r w:rsidRPr="00B010DE">
        <w:rPr>
          <w:rStyle w:val="StyleUnderline"/>
        </w:rPr>
        <w:t xml:space="preserve"> has </w:t>
      </w:r>
      <w:r w:rsidRPr="00B010DE">
        <w:rPr>
          <w:rStyle w:val="Emphasis"/>
        </w:rPr>
        <w:t>noted</w:t>
      </w:r>
      <w:r w:rsidRPr="00B010DE">
        <w:rPr>
          <w:rStyle w:val="StyleUnderline"/>
        </w:rPr>
        <w:t xml:space="preserve"> the lack of engagement. They </w:t>
      </w:r>
      <w:r w:rsidRPr="007A161C">
        <w:rPr>
          <w:rStyle w:val="StyleUnderline"/>
          <w:highlight w:val="yellow"/>
        </w:rPr>
        <w:t>know what</w:t>
      </w:r>
      <w:r w:rsidRPr="00B010DE">
        <w:rPr>
          <w:rStyle w:val="StyleUnderline"/>
        </w:rPr>
        <w:t xml:space="preserve"> his </w:t>
      </w:r>
      <w:r w:rsidRPr="007A161C">
        <w:rPr>
          <w:rStyle w:val="Emphasis"/>
          <w:highlight w:val="yellow"/>
        </w:rPr>
        <w:t>priorities</w:t>
      </w:r>
      <w:r w:rsidRPr="007A161C">
        <w:rPr>
          <w:rStyle w:val="StyleUnderline"/>
          <w:highlight w:val="yellow"/>
        </w:rPr>
        <w:t> are</w:t>
      </w:r>
      <w:r w:rsidRPr="00B010DE">
        <w:rPr>
          <w:sz w:val="16"/>
        </w:rPr>
        <w:t>.”</w:t>
      </w:r>
    </w:p>
    <w:p w14:paraId="5CCF6B5B" w14:textId="77777777" w:rsidR="00115737" w:rsidRDefault="00115737" w:rsidP="00115737">
      <w:pPr>
        <w:pStyle w:val="Heading3"/>
      </w:pPr>
      <w:r>
        <w:t xml:space="preserve">2AC 3 </w:t>
      </w:r>
    </w:p>
    <w:p w14:paraId="1C565D19" w14:textId="77777777" w:rsidR="00115737" w:rsidRDefault="00115737" w:rsidP="00115737">
      <w:pPr>
        <w:pStyle w:val="Analytic"/>
      </w:pPr>
    </w:p>
    <w:p w14:paraId="383E5628" w14:textId="77777777" w:rsidR="00115737" w:rsidRDefault="00115737" w:rsidP="00115737">
      <w:pPr>
        <w:pStyle w:val="Heading4"/>
      </w:pPr>
      <w:r>
        <w:t xml:space="preserve">GOP is </w:t>
      </w:r>
      <w:r w:rsidRPr="00E2120E">
        <w:rPr>
          <w:u w:val="single"/>
        </w:rPr>
        <w:t>holding</w:t>
      </w:r>
      <w:r>
        <w:t xml:space="preserve"> steadfast.</w:t>
      </w:r>
    </w:p>
    <w:p w14:paraId="4A7C20B6" w14:textId="77777777" w:rsidR="00115737" w:rsidRDefault="00115737" w:rsidP="00115737">
      <w:r>
        <w:t xml:space="preserve">Robert </w:t>
      </w:r>
      <w:r w:rsidRPr="00472E32">
        <w:rPr>
          <w:rStyle w:val="Style13ptBold"/>
        </w:rPr>
        <w:t>Jimison &amp;</w:t>
      </w:r>
      <w:r>
        <w:t xml:space="preserve"> Megan </w:t>
      </w:r>
      <w:r w:rsidRPr="00472E32">
        <w:rPr>
          <w:rStyle w:val="Style13ptBold"/>
        </w:rPr>
        <w:t>Mineiro 2-28</w:t>
      </w:r>
      <w:r>
        <w:t xml:space="preserve">, Congressional Correspondent, The New York Times; Congressional Reporter, The New York Times, "Congress Faces War Powers Votes in Wake of Iran Strikes," The New York Times, 02/28/2026, </w:t>
      </w:r>
      <w:r w:rsidRPr="00F855C6">
        <w:t>https://www.nytimes.com/2026/02/28/us/politics/congress-war-powers-votes-iran.html</w:t>
      </w:r>
      <w:r>
        <w:t xml:space="preserve">. </w:t>
      </w:r>
    </w:p>
    <w:p w14:paraId="16FFBA57" w14:textId="77777777" w:rsidR="00115737" w:rsidRPr="002535B0" w:rsidRDefault="00115737" w:rsidP="00115737">
      <w:pPr>
        <w:rPr>
          <w:sz w:val="16"/>
        </w:rPr>
      </w:pPr>
      <w:r w:rsidRPr="002535B0">
        <w:rPr>
          <w:sz w:val="16"/>
        </w:rPr>
        <w:t xml:space="preserve">The </w:t>
      </w:r>
      <w:r w:rsidRPr="002B703E">
        <w:rPr>
          <w:rStyle w:val="StyleUnderline"/>
          <w:highlight w:val="yellow"/>
        </w:rPr>
        <w:t>measures</w:t>
      </w:r>
      <w:r w:rsidRPr="002535B0">
        <w:rPr>
          <w:sz w:val="16"/>
        </w:rPr>
        <w:t xml:space="preserve"> — one </w:t>
      </w:r>
      <w:r w:rsidRPr="00B26309">
        <w:rPr>
          <w:rStyle w:val="StyleUnderline"/>
        </w:rPr>
        <w:t>expected to be</w:t>
      </w:r>
      <w:r w:rsidRPr="002535B0">
        <w:rPr>
          <w:sz w:val="16"/>
        </w:rPr>
        <w:t xml:space="preserve"> </w:t>
      </w:r>
      <w:r w:rsidRPr="00B26309">
        <w:rPr>
          <w:rStyle w:val="Emphasis"/>
        </w:rPr>
        <w:t>considered</w:t>
      </w:r>
      <w:r w:rsidRPr="002535B0">
        <w:rPr>
          <w:sz w:val="16"/>
        </w:rPr>
        <w:t xml:space="preserve"> in the Senate </w:t>
      </w:r>
      <w:r w:rsidRPr="00B26309">
        <w:rPr>
          <w:rStyle w:val="StyleUnderline"/>
        </w:rPr>
        <w:t>on</w:t>
      </w:r>
      <w:r w:rsidRPr="002535B0">
        <w:rPr>
          <w:sz w:val="16"/>
        </w:rPr>
        <w:t xml:space="preserve"> </w:t>
      </w:r>
      <w:r w:rsidRPr="00B26309">
        <w:rPr>
          <w:rStyle w:val="Emphasis"/>
        </w:rPr>
        <w:t>Tuesday</w:t>
      </w:r>
      <w:r w:rsidRPr="002535B0">
        <w:rPr>
          <w:sz w:val="16"/>
        </w:rPr>
        <w:t xml:space="preserve"> </w:t>
      </w:r>
      <w:r w:rsidRPr="00B26309">
        <w:rPr>
          <w:rStyle w:val="StyleUnderline"/>
        </w:rPr>
        <w:t>and</w:t>
      </w:r>
      <w:r w:rsidRPr="002535B0">
        <w:rPr>
          <w:sz w:val="16"/>
        </w:rPr>
        <w:t xml:space="preserve"> the other in the House on </w:t>
      </w:r>
      <w:r w:rsidRPr="00B26309">
        <w:rPr>
          <w:rStyle w:val="StyleUnderline"/>
        </w:rPr>
        <w:t>Thursday</w:t>
      </w:r>
      <w:r w:rsidRPr="002535B0">
        <w:rPr>
          <w:sz w:val="16"/>
        </w:rPr>
        <w:t xml:space="preserve"> — </w:t>
      </w:r>
      <w:r w:rsidRPr="002B703E">
        <w:rPr>
          <w:rStyle w:val="StyleUnderline"/>
          <w:highlight w:val="yellow"/>
        </w:rPr>
        <w:t>appear</w:t>
      </w:r>
      <w:r w:rsidRPr="002535B0">
        <w:rPr>
          <w:sz w:val="16"/>
        </w:rPr>
        <w:t xml:space="preserve"> </w:t>
      </w:r>
      <w:r w:rsidRPr="00B26309">
        <w:rPr>
          <w:rStyle w:val="Emphasis"/>
        </w:rPr>
        <w:t xml:space="preserve">all but </w:t>
      </w:r>
      <w:r w:rsidRPr="002B703E">
        <w:rPr>
          <w:rStyle w:val="Emphasis"/>
          <w:highlight w:val="yellow"/>
        </w:rPr>
        <w:t>certain to fail</w:t>
      </w:r>
      <w:r w:rsidRPr="002B703E">
        <w:rPr>
          <w:sz w:val="16"/>
          <w:highlight w:val="yellow"/>
        </w:rPr>
        <w:t xml:space="preserve">, </w:t>
      </w:r>
      <w:r w:rsidRPr="002B703E">
        <w:rPr>
          <w:rStyle w:val="StyleUnderline"/>
          <w:highlight w:val="yellow"/>
        </w:rPr>
        <w:t>given</w:t>
      </w:r>
      <w:r w:rsidRPr="00B26309">
        <w:rPr>
          <w:rStyle w:val="StyleUnderline"/>
        </w:rPr>
        <w:t xml:space="preserve"> that </w:t>
      </w:r>
      <w:r w:rsidRPr="002B703E">
        <w:rPr>
          <w:rStyle w:val="StyleUnderline"/>
          <w:highlight w:val="yellow"/>
        </w:rPr>
        <w:t>proponents</w:t>
      </w:r>
      <w:r w:rsidRPr="00B26309">
        <w:rPr>
          <w:rStyle w:val="StyleUnderline"/>
        </w:rPr>
        <w:t xml:space="preserve"> of restraining the president’s authority</w:t>
      </w:r>
      <w:r w:rsidRPr="002535B0">
        <w:rPr>
          <w:sz w:val="16"/>
        </w:rPr>
        <w:t xml:space="preserve"> </w:t>
      </w:r>
      <w:r w:rsidRPr="002B703E">
        <w:rPr>
          <w:rStyle w:val="Emphasis"/>
          <w:highlight w:val="yellow"/>
        </w:rPr>
        <w:t>lack</w:t>
      </w:r>
      <w:r w:rsidRPr="00B26309">
        <w:rPr>
          <w:rStyle w:val="Emphasis"/>
        </w:rPr>
        <w:t xml:space="preserve"> the necessary </w:t>
      </w:r>
      <w:r w:rsidRPr="002B703E">
        <w:rPr>
          <w:rStyle w:val="Emphasis"/>
          <w:highlight w:val="yellow"/>
        </w:rPr>
        <w:t>support</w:t>
      </w:r>
      <w:r w:rsidRPr="002535B0">
        <w:rPr>
          <w:sz w:val="16"/>
        </w:rPr>
        <w:t xml:space="preserve"> </w:t>
      </w:r>
      <w:r w:rsidRPr="00B26309">
        <w:rPr>
          <w:rStyle w:val="StyleUnderline"/>
        </w:rPr>
        <w:t>to override a presidential veto</w:t>
      </w:r>
      <w:r w:rsidRPr="002535B0">
        <w:rPr>
          <w:sz w:val="16"/>
        </w:rPr>
        <w:t>. But the effort took on new urgency in the aftermath of Saturday’s strikes, which set the stage for every member of Congress to take a position on Mr. Trump’s decision to abandon diplomatic talks in favor of unilateral military action.</w:t>
      </w:r>
    </w:p>
    <w:p w14:paraId="6B9C555F" w14:textId="77777777" w:rsidR="00115737" w:rsidRPr="002535B0" w:rsidRDefault="00115737" w:rsidP="00115737">
      <w:pPr>
        <w:rPr>
          <w:sz w:val="16"/>
        </w:rPr>
      </w:pPr>
      <w:r w:rsidRPr="002535B0">
        <w:rPr>
          <w:sz w:val="16"/>
        </w:rPr>
        <w:t>“The administration has not provided Congress and the American people with critical details about the scope and immediacy of the threat,” Senator Chuck Schumer, Democrat of New York and the minority leader, said in a statement on Saturday. He called for Congress to “quickly return to session and reassert its constitutional duty” by passing legislation to curtail the military campaign against Iran.</w:t>
      </w:r>
    </w:p>
    <w:p w14:paraId="67841F6F" w14:textId="77777777" w:rsidR="00115737" w:rsidRDefault="00115737" w:rsidP="00115737">
      <w:pPr>
        <w:rPr>
          <w:sz w:val="16"/>
        </w:rPr>
      </w:pPr>
      <w:r w:rsidRPr="00476977">
        <w:rPr>
          <w:rStyle w:val="StyleUnderline"/>
        </w:rPr>
        <w:t>Following the</w:t>
      </w:r>
      <w:r w:rsidRPr="002535B0">
        <w:rPr>
          <w:sz w:val="16"/>
        </w:rPr>
        <w:t xml:space="preserve"> surprise </w:t>
      </w:r>
      <w:r w:rsidRPr="00476977">
        <w:rPr>
          <w:rStyle w:val="Emphasis"/>
        </w:rPr>
        <w:t>attack on Saturday</w:t>
      </w:r>
      <w:r w:rsidRPr="002535B0">
        <w:rPr>
          <w:sz w:val="16"/>
        </w:rPr>
        <w:t xml:space="preserve">, </w:t>
      </w:r>
      <w:r w:rsidRPr="00476977">
        <w:rPr>
          <w:rStyle w:val="StyleUnderline"/>
        </w:rPr>
        <w:t xml:space="preserve">most </w:t>
      </w:r>
      <w:r w:rsidRPr="002B703E">
        <w:rPr>
          <w:rStyle w:val="StyleUnderline"/>
          <w:highlight w:val="yellow"/>
        </w:rPr>
        <w:t>Republicans appear</w:t>
      </w:r>
      <w:r w:rsidRPr="00476977">
        <w:rPr>
          <w:rStyle w:val="StyleUnderline"/>
        </w:rPr>
        <w:t>ed</w:t>
      </w:r>
      <w:r w:rsidRPr="002535B0">
        <w:rPr>
          <w:sz w:val="16"/>
        </w:rPr>
        <w:t xml:space="preserve"> </w:t>
      </w:r>
      <w:r w:rsidRPr="002B703E">
        <w:rPr>
          <w:rStyle w:val="Emphasis"/>
          <w:sz w:val="24"/>
          <w:szCs w:val="24"/>
          <w:highlight w:val="yellow"/>
        </w:rPr>
        <w:t>no more willing</w:t>
      </w:r>
      <w:r w:rsidRPr="002B703E">
        <w:rPr>
          <w:sz w:val="16"/>
          <w:highlight w:val="yellow"/>
        </w:rPr>
        <w:t xml:space="preserve"> </w:t>
      </w:r>
      <w:r w:rsidRPr="002B703E">
        <w:rPr>
          <w:rStyle w:val="StyleUnderline"/>
          <w:highlight w:val="yellow"/>
        </w:rPr>
        <w:t>to support</w:t>
      </w:r>
      <w:r w:rsidRPr="00476977">
        <w:rPr>
          <w:rStyle w:val="StyleUnderline"/>
        </w:rPr>
        <w:t xml:space="preserve"> such a move </w:t>
      </w:r>
      <w:r w:rsidRPr="002B703E">
        <w:rPr>
          <w:rStyle w:val="StyleUnderline"/>
          <w:highlight w:val="yellow"/>
        </w:rPr>
        <w:t>than</w:t>
      </w:r>
      <w:r w:rsidRPr="00476977">
        <w:rPr>
          <w:rStyle w:val="StyleUnderline"/>
        </w:rPr>
        <w:t xml:space="preserve"> they had been</w:t>
      </w:r>
      <w:r w:rsidRPr="002535B0">
        <w:rPr>
          <w:sz w:val="16"/>
        </w:rPr>
        <w:t xml:space="preserve"> </w:t>
      </w:r>
      <w:r w:rsidRPr="002B703E">
        <w:rPr>
          <w:rStyle w:val="Emphasis"/>
          <w:highlight w:val="yellow"/>
        </w:rPr>
        <w:t>before</w:t>
      </w:r>
      <w:r w:rsidRPr="002535B0">
        <w:rPr>
          <w:sz w:val="16"/>
        </w:rPr>
        <w:t xml:space="preserve"> </w:t>
      </w:r>
      <w:r w:rsidRPr="00476977">
        <w:rPr>
          <w:rStyle w:val="StyleUnderline"/>
        </w:rPr>
        <w:t>the president said he was launching a “massive and ongoing” campaign against Iran</w:t>
      </w:r>
      <w:r w:rsidRPr="002535B0">
        <w:rPr>
          <w:sz w:val="16"/>
        </w:rPr>
        <w:t xml:space="preserve">. </w:t>
      </w:r>
      <w:r w:rsidRPr="002B703E">
        <w:rPr>
          <w:rStyle w:val="StyleUnderline"/>
          <w:highlight w:val="yellow"/>
        </w:rPr>
        <w:t>They</w:t>
      </w:r>
      <w:r w:rsidRPr="002B703E">
        <w:rPr>
          <w:sz w:val="16"/>
          <w:highlight w:val="yellow"/>
        </w:rPr>
        <w:t xml:space="preserve"> </w:t>
      </w:r>
      <w:r w:rsidRPr="002B703E">
        <w:rPr>
          <w:rStyle w:val="Emphasis"/>
          <w:highlight w:val="yellow"/>
        </w:rPr>
        <w:t>praised</w:t>
      </w:r>
      <w:r w:rsidRPr="002535B0">
        <w:rPr>
          <w:sz w:val="16"/>
        </w:rPr>
        <w:t xml:space="preserve"> Mr</w:t>
      </w:r>
      <w:r w:rsidRPr="002B703E">
        <w:rPr>
          <w:sz w:val="16"/>
          <w:highlight w:val="yellow"/>
        </w:rPr>
        <w:t xml:space="preserve">. </w:t>
      </w:r>
      <w:r w:rsidRPr="002B703E">
        <w:rPr>
          <w:rStyle w:val="Emphasis"/>
          <w:highlight w:val="yellow"/>
        </w:rPr>
        <w:t>Trump</w:t>
      </w:r>
      <w:r w:rsidRPr="002B703E">
        <w:rPr>
          <w:sz w:val="16"/>
          <w:highlight w:val="yellow"/>
        </w:rPr>
        <w:t xml:space="preserve"> </w:t>
      </w:r>
      <w:r w:rsidRPr="002B703E">
        <w:rPr>
          <w:rStyle w:val="StyleUnderline"/>
          <w:highlight w:val="yellow"/>
        </w:rPr>
        <w:t>for attacking a</w:t>
      </w:r>
      <w:r w:rsidRPr="00476977">
        <w:rPr>
          <w:rStyle w:val="StyleUnderline"/>
        </w:rPr>
        <w:t xml:space="preserve">n </w:t>
      </w:r>
      <w:r w:rsidRPr="002B703E">
        <w:rPr>
          <w:rStyle w:val="StyleUnderline"/>
          <w:highlight w:val="yellow"/>
        </w:rPr>
        <w:t>enemy</w:t>
      </w:r>
      <w:r w:rsidRPr="00476977">
        <w:rPr>
          <w:rStyle w:val="StyleUnderline"/>
        </w:rPr>
        <w:t xml:space="preserve"> they said for years had</w:t>
      </w:r>
      <w:r w:rsidRPr="002535B0">
        <w:rPr>
          <w:sz w:val="16"/>
        </w:rPr>
        <w:t xml:space="preserve"> sought to expand its nuclear capacity, sponsored terror groups and </w:t>
      </w:r>
      <w:r w:rsidRPr="00476977">
        <w:rPr>
          <w:rStyle w:val="Emphasis"/>
        </w:rPr>
        <w:t>threatened</w:t>
      </w:r>
      <w:r w:rsidRPr="002535B0">
        <w:rPr>
          <w:sz w:val="16"/>
        </w:rPr>
        <w:t xml:space="preserve"> </w:t>
      </w:r>
      <w:r w:rsidRPr="00476977">
        <w:rPr>
          <w:rStyle w:val="StyleUnderline"/>
        </w:rPr>
        <w:t>the security of the</w:t>
      </w:r>
      <w:r w:rsidRPr="002535B0">
        <w:rPr>
          <w:sz w:val="16"/>
        </w:rPr>
        <w:t xml:space="preserve"> </w:t>
      </w:r>
      <w:r w:rsidRPr="00476977">
        <w:rPr>
          <w:rStyle w:val="Emphasis"/>
        </w:rPr>
        <w:t>U</w:t>
      </w:r>
      <w:r w:rsidRPr="002535B0">
        <w:rPr>
          <w:sz w:val="16"/>
        </w:rPr>
        <w:t xml:space="preserve">nited </w:t>
      </w:r>
      <w:r w:rsidRPr="00476977">
        <w:rPr>
          <w:rStyle w:val="Emphasis"/>
        </w:rPr>
        <w:t>S</w:t>
      </w:r>
      <w:r w:rsidRPr="002535B0">
        <w:rPr>
          <w:sz w:val="16"/>
        </w:rPr>
        <w:t>tates and its allies.</w:t>
      </w:r>
    </w:p>
    <w:p w14:paraId="52B6E42D" w14:textId="77777777" w:rsidR="00115737" w:rsidRDefault="00115737" w:rsidP="00115737">
      <w:pPr>
        <w:pStyle w:val="Heading4"/>
      </w:pPr>
      <w:r>
        <w:t xml:space="preserve">No thumpers: </w:t>
      </w:r>
    </w:p>
    <w:p w14:paraId="4D5C800B" w14:textId="77777777" w:rsidR="00115737" w:rsidRDefault="00115737" w:rsidP="00115737">
      <w:pPr>
        <w:pStyle w:val="Heading4"/>
      </w:pPr>
      <w:r>
        <w:t xml:space="preserve">Trump </w:t>
      </w:r>
      <w:r w:rsidRPr="00FD0571">
        <w:rPr>
          <w:u w:val="single"/>
        </w:rPr>
        <w:t>isn’t pushing</w:t>
      </w:r>
      <w:r>
        <w:t xml:space="preserve"> anything else.</w:t>
      </w:r>
    </w:p>
    <w:p w14:paraId="70A8FCD6" w14:textId="77777777" w:rsidR="00115737" w:rsidRPr="00FD0571" w:rsidRDefault="00115737" w:rsidP="00115737">
      <w:r w:rsidRPr="00AC23B4">
        <w:rPr>
          <w:rStyle w:val="Style13ptBold"/>
        </w:rPr>
        <w:t>WSJ 2-25</w:t>
      </w:r>
      <w:r>
        <w:t xml:space="preserve">, The Editorial Board, "The State of Trump's Agenda," Wall Street Journal, 02/25/2026, </w:t>
      </w:r>
      <w:r w:rsidRPr="000A10D8">
        <w:t>https://www.wsj.com/opinion/donald-trump-state-of-the-union-2026-congress-republicans-immigration-8917d52b</w:t>
      </w:r>
      <w:r>
        <w:t xml:space="preserve">. </w:t>
      </w:r>
    </w:p>
    <w:p w14:paraId="1DF88B97" w14:textId="77777777" w:rsidR="00115737" w:rsidRPr="008E668F" w:rsidRDefault="00115737" w:rsidP="00115737">
      <w:pPr>
        <w:rPr>
          <w:sz w:val="16"/>
        </w:rPr>
      </w:pPr>
      <w:r w:rsidRPr="008E668F">
        <w:rPr>
          <w:sz w:val="16"/>
        </w:rPr>
        <w:t xml:space="preserve">President Trump’s State of the Union address was full of patriotic spectacle, and it was moving in its encomiums to the country’s military heroes. America’s 250th anniversary deserves to be celebrated as the President did. But </w:t>
      </w:r>
      <w:r w:rsidRPr="000A10D8">
        <w:rPr>
          <w:rStyle w:val="StyleUnderline"/>
        </w:rPr>
        <w:t>the</w:t>
      </w:r>
      <w:r w:rsidRPr="008E668F">
        <w:rPr>
          <w:sz w:val="16"/>
        </w:rPr>
        <w:t xml:space="preserve"> </w:t>
      </w:r>
      <w:r w:rsidRPr="002B703E">
        <w:rPr>
          <w:rStyle w:val="Emphasis"/>
          <w:highlight w:val="yellow"/>
        </w:rPr>
        <w:t>main</w:t>
      </w:r>
      <w:r w:rsidRPr="000A10D8">
        <w:rPr>
          <w:rStyle w:val="Emphasis"/>
        </w:rPr>
        <w:t xml:space="preserve"> political </w:t>
      </w:r>
      <w:r w:rsidRPr="002B703E">
        <w:rPr>
          <w:rStyle w:val="Emphasis"/>
          <w:highlight w:val="yellow"/>
        </w:rPr>
        <w:t>news</w:t>
      </w:r>
      <w:r w:rsidRPr="008E668F">
        <w:rPr>
          <w:sz w:val="16"/>
        </w:rPr>
        <w:t xml:space="preserve"> </w:t>
      </w:r>
      <w:r w:rsidRPr="000A10D8">
        <w:rPr>
          <w:rStyle w:val="StyleUnderline"/>
        </w:rPr>
        <w:t xml:space="preserve">in the speech </w:t>
      </w:r>
      <w:r w:rsidRPr="002B703E">
        <w:rPr>
          <w:rStyle w:val="StyleUnderline"/>
          <w:highlight w:val="yellow"/>
        </w:rPr>
        <w:t>is</w:t>
      </w:r>
      <w:r w:rsidRPr="008E668F">
        <w:rPr>
          <w:sz w:val="16"/>
        </w:rPr>
        <w:t xml:space="preserve"> that </w:t>
      </w:r>
      <w:r w:rsidRPr="002B703E">
        <w:rPr>
          <w:rStyle w:val="StyleUnderline"/>
          <w:highlight w:val="yellow"/>
        </w:rPr>
        <w:t>there</w:t>
      </w:r>
      <w:r w:rsidRPr="002B703E">
        <w:rPr>
          <w:sz w:val="16"/>
          <w:highlight w:val="yellow"/>
        </w:rPr>
        <w:t xml:space="preserve"> </w:t>
      </w:r>
      <w:r w:rsidRPr="002B703E">
        <w:rPr>
          <w:rStyle w:val="Emphasis"/>
          <w:highlight w:val="yellow"/>
        </w:rPr>
        <w:t>isn’t much</w:t>
      </w:r>
      <w:r w:rsidRPr="008E668F">
        <w:rPr>
          <w:sz w:val="16"/>
        </w:rPr>
        <w:t xml:space="preserve"> </w:t>
      </w:r>
      <w:r w:rsidRPr="000A10D8">
        <w:rPr>
          <w:rStyle w:val="StyleUnderline"/>
        </w:rPr>
        <w:t>that</w:t>
      </w:r>
      <w:r w:rsidRPr="008E668F">
        <w:rPr>
          <w:sz w:val="16"/>
        </w:rPr>
        <w:t xml:space="preserve"> Mr. </w:t>
      </w:r>
      <w:r w:rsidRPr="002B703E">
        <w:rPr>
          <w:rStyle w:val="Emphasis"/>
          <w:highlight w:val="yellow"/>
        </w:rPr>
        <w:t>Trump</w:t>
      </w:r>
      <w:r w:rsidRPr="002B703E">
        <w:rPr>
          <w:sz w:val="16"/>
          <w:highlight w:val="yellow"/>
        </w:rPr>
        <w:t xml:space="preserve"> </w:t>
      </w:r>
      <w:r w:rsidRPr="002B703E">
        <w:rPr>
          <w:rStyle w:val="StyleUnderline"/>
          <w:highlight w:val="yellow"/>
        </w:rPr>
        <w:t>wants</w:t>
      </w:r>
      <w:r w:rsidRPr="000A10D8">
        <w:rPr>
          <w:rStyle w:val="StyleUnderline"/>
        </w:rPr>
        <w:t xml:space="preserve"> Republicans in </w:t>
      </w:r>
      <w:r w:rsidRPr="002B703E">
        <w:rPr>
          <w:rStyle w:val="StyleUnderline"/>
          <w:highlight w:val="yellow"/>
        </w:rPr>
        <w:t>Congress to do</w:t>
      </w:r>
      <w:r w:rsidRPr="000A10D8">
        <w:rPr>
          <w:rStyle w:val="StyleUnderline"/>
        </w:rPr>
        <w:t xml:space="preserve"> for the</w:t>
      </w:r>
      <w:r w:rsidRPr="008E668F">
        <w:rPr>
          <w:sz w:val="16"/>
        </w:rPr>
        <w:t xml:space="preserve"> </w:t>
      </w:r>
      <w:r w:rsidRPr="000A10D8">
        <w:rPr>
          <w:rStyle w:val="Emphasis"/>
        </w:rPr>
        <w:t>rest</w:t>
      </w:r>
      <w:r w:rsidRPr="008E668F">
        <w:rPr>
          <w:sz w:val="16"/>
        </w:rPr>
        <w:t xml:space="preserve"> </w:t>
      </w:r>
      <w:r w:rsidRPr="000A10D8">
        <w:rPr>
          <w:rStyle w:val="StyleUnderline"/>
        </w:rPr>
        <w:t>of this year</w:t>
      </w:r>
      <w:r w:rsidRPr="008E668F">
        <w:rPr>
          <w:sz w:val="16"/>
        </w:rPr>
        <w:t>.</w:t>
      </w:r>
    </w:p>
    <w:p w14:paraId="630FDE45" w14:textId="77777777" w:rsidR="00115737" w:rsidRPr="008E668F" w:rsidRDefault="00115737" w:rsidP="00115737">
      <w:pPr>
        <w:rPr>
          <w:sz w:val="16"/>
        </w:rPr>
      </w:pPr>
      <w:r w:rsidRPr="008E668F">
        <w:rPr>
          <w:sz w:val="16"/>
        </w:rPr>
        <w:t xml:space="preserve">The </w:t>
      </w:r>
      <w:r w:rsidRPr="00160A96">
        <w:rPr>
          <w:rStyle w:val="StyleUnderline"/>
        </w:rPr>
        <w:t>President</w:t>
      </w:r>
      <w:r w:rsidRPr="008E668F">
        <w:rPr>
          <w:sz w:val="16"/>
        </w:rPr>
        <w:t xml:space="preserve"> </w:t>
      </w:r>
      <w:r w:rsidRPr="00160A96">
        <w:rPr>
          <w:rStyle w:val="Emphasis"/>
        </w:rPr>
        <w:t>highlighted</w:t>
      </w:r>
      <w:r w:rsidRPr="008E668F">
        <w:rPr>
          <w:sz w:val="16"/>
        </w:rPr>
        <w:t xml:space="preserve"> </w:t>
      </w:r>
      <w:r w:rsidRPr="00160A96">
        <w:rPr>
          <w:rStyle w:val="StyleUnderline"/>
        </w:rPr>
        <w:t>the</w:t>
      </w:r>
      <w:r w:rsidRPr="008E668F">
        <w:rPr>
          <w:sz w:val="16"/>
        </w:rPr>
        <w:t xml:space="preserve"> </w:t>
      </w:r>
      <w:r w:rsidRPr="00160A96">
        <w:rPr>
          <w:rStyle w:val="Emphasis"/>
        </w:rPr>
        <w:t>GOP’s greatest hits</w:t>
      </w:r>
      <w:r w:rsidRPr="008E668F">
        <w:rPr>
          <w:sz w:val="16"/>
        </w:rPr>
        <w:t xml:space="preserve"> </w:t>
      </w:r>
      <w:r w:rsidRPr="00160A96">
        <w:rPr>
          <w:rStyle w:val="StyleUnderline"/>
        </w:rPr>
        <w:t>from 2025</w:t>
      </w:r>
      <w:r w:rsidRPr="008E668F">
        <w:rPr>
          <w:sz w:val="16"/>
        </w:rPr>
        <w:t xml:space="preserve">, especially on taxes. </w:t>
      </w:r>
      <w:r w:rsidRPr="000B5B00">
        <w:rPr>
          <w:rStyle w:val="StyleUnderline"/>
        </w:rPr>
        <w:t>But his point was mostly to</w:t>
      </w:r>
      <w:r w:rsidRPr="008E668F">
        <w:rPr>
          <w:sz w:val="16"/>
        </w:rPr>
        <w:t xml:space="preserve"> </w:t>
      </w:r>
      <w:r w:rsidRPr="000B5B00">
        <w:rPr>
          <w:rStyle w:val="Emphasis"/>
        </w:rPr>
        <w:t>persuade</w:t>
      </w:r>
      <w:r w:rsidRPr="008E668F">
        <w:rPr>
          <w:sz w:val="16"/>
        </w:rPr>
        <w:t xml:space="preserve"> </w:t>
      </w:r>
      <w:r w:rsidRPr="000B5B00">
        <w:rPr>
          <w:rStyle w:val="StyleUnderline"/>
        </w:rPr>
        <w:t>Americans</w:t>
      </w:r>
      <w:r w:rsidRPr="008E668F">
        <w:rPr>
          <w:sz w:val="16"/>
        </w:rPr>
        <w:t xml:space="preserve"> that the economy is better than they say it is in polls. He’s right at a macro level, but at home where people live they don’t feel it. Much of this is the residue of Bidenomics and inflation, but Mr. Trump’s unpopular tariffs and their impact on prices are complicating his message.</w:t>
      </w:r>
    </w:p>
    <w:p w14:paraId="72CEE2AB" w14:textId="77777777" w:rsidR="00115737" w:rsidRPr="008E668F" w:rsidRDefault="00115737" w:rsidP="00115737">
      <w:pPr>
        <w:rPr>
          <w:sz w:val="16"/>
        </w:rPr>
      </w:pPr>
      <w:r w:rsidRPr="008E668F">
        <w:rPr>
          <w:sz w:val="16"/>
        </w:rPr>
        <w:t xml:space="preserve">More </w:t>
      </w:r>
      <w:r w:rsidRPr="009805B9">
        <w:rPr>
          <w:rStyle w:val="StyleUnderline"/>
        </w:rPr>
        <w:t>striking is that</w:t>
      </w:r>
      <w:r w:rsidRPr="008E668F">
        <w:rPr>
          <w:sz w:val="16"/>
        </w:rPr>
        <w:t xml:space="preserve"> Mr. </w:t>
      </w:r>
      <w:r w:rsidRPr="009805B9">
        <w:rPr>
          <w:rStyle w:val="Emphasis"/>
        </w:rPr>
        <w:t>Trump</w:t>
      </w:r>
      <w:r w:rsidRPr="008E668F">
        <w:rPr>
          <w:sz w:val="16"/>
        </w:rPr>
        <w:t xml:space="preserve"> </w:t>
      </w:r>
      <w:r w:rsidRPr="009805B9">
        <w:rPr>
          <w:rStyle w:val="StyleUnderline"/>
        </w:rPr>
        <w:t>seems to have</w:t>
      </w:r>
      <w:r w:rsidRPr="008E668F">
        <w:rPr>
          <w:sz w:val="16"/>
        </w:rPr>
        <w:t xml:space="preserve"> </w:t>
      </w:r>
      <w:r w:rsidRPr="009805B9">
        <w:rPr>
          <w:rStyle w:val="Emphasis"/>
        </w:rPr>
        <w:t>given up on getting anything done</w:t>
      </w:r>
      <w:r w:rsidRPr="008E668F">
        <w:rPr>
          <w:sz w:val="16"/>
        </w:rPr>
        <w:t xml:space="preserve"> </w:t>
      </w:r>
      <w:r w:rsidRPr="009805B9">
        <w:rPr>
          <w:rStyle w:val="StyleUnderline"/>
        </w:rPr>
        <w:t>in this Congress</w:t>
      </w:r>
      <w:r w:rsidRPr="008E668F">
        <w:rPr>
          <w:sz w:val="16"/>
        </w:rPr>
        <w:t xml:space="preserve">. </w:t>
      </w:r>
      <w:r w:rsidRPr="009805B9">
        <w:rPr>
          <w:rStyle w:val="StyleUnderline"/>
        </w:rPr>
        <w:t xml:space="preserve">He pressed </w:t>
      </w:r>
      <w:r w:rsidRPr="002B703E">
        <w:rPr>
          <w:rStyle w:val="StyleUnderline"/>
          <w:highlight w:val="yellow"/>
        </w:rPr>
        <w:t>ideas that have</w:t>
      </w:r>
      <w:r w:rsidRPr="002B703E">
        <w:rPr>
          <w:sz w:val="16"/>
          <w:highlight w:val="yellow"/>
        </w:rPr>
        <w:t xml:space="preserve"> </w:t>
      </w:r>
      <w:r w:rsidRPr="002B703E">
        <w:rPr>
          <w:rStyle w:val="Emphasis"/>
          <w:highlight w:val="yellow"/>
        </w:rPr>
        <w:t>little chance</w:t>
      </w:r>
      <w:r w:rsidRPr="008E668F">
        <w:rPr>
          <w:sz w:val="16"/>
        </w:rPr>
        <w:t xml:space="preserve"> </w:t>
      </w:r>
      <w:r w:rsidRPr="009805B9">
        <w:rPr>
          <w:rStyle w:val="StyleUnderline"/>
        </w:rPr>
        <w:t>of passing</w:t>
      </w:r>
      <w:r w:rsidRPr="008E668F">
        <w:rPr>
          <w:sz w:val="16"/>
        </w:rPr>
        <w:t xml:space="preserve">, such as the </w:t>
      </w:r>
      <w:r w:rsidRPr="002B703E">
        <w:rPr>
          <w:rStyle w:val="Emphasis"/>
          <w:highlight w:val="yellow"/>
        </w:rPr>
        <w:t>SAVE</w:t>
      </w:r>
      <w:r w:rsidRPr="008E668F">
        <w:rPr>
          <w:sz w:val="16"/>
        </w:rPr>
        <w:t xml:space="preserve"> America Act, which would require proof of citizenship, often a birth certificate or passport, when registering to vote. He </w:t>
      </w:r>
      <w:r w:rsidRPr="002B703E">
        <w:rPr>
          <w:rStyle w:val="StyleUnderline"/>
          <w:highlight w:val="yellow"/>
        </w:rPr>
        <w:t>also</w:t>
      </w:r>
      <w:r w:rsidRPr="008E668F">
        <w:rPr>
          <w:sz w:val="16"/>
        </w:rPr>
        <w:t xml:space="preserve"> asked Congress to fiddle with </w:t>
      </w:r>
      <w:r w:rsidRPr="008E4059">
        <w:rPr>
          <w:rStyle w:val="StyleUnderline"/>
        </w:rPr>
        <w:t>a</w:t>
      </w:r>
      <w:r w:rsidRPr="008E668F">
        <w:rPr>
          <w:sz w:val="16"/>
        </w:rPr>
        <w:t xml:space="preserve"> </w:t>
      </w:r>
      <w:r w:rsidRPr="002B703E">
        <w:rPr>
          <w:rStyle w:val="Emphasis"/>
          <w:highlight w:val="yellow"/>
        </w:rPr>
        <w:t>retirement subsidy</w:t>
      </w:r>
      <w:r w:rsidRPr="008E668F">
        <w:rPr>
          <w:sz w:val="16"/>
        </w:rPr>
        <w:t xml:space="preserve"> </w:t>
      </w:r>
      <w:r w:rsidRPr="008E4059">
        <w:rPr>
          <w:rStyle w:val="StyleUnderline"/>
        </w:rPr>
        <w:t>program</w:t>
      </w:r>
      <w:r w:rsidRPr="008E668F">
        <w:rPr>
          <w:sz w:val="16"/>
        </w:rPr>
        <w:t xml:space="preserve"> passed by Democrats for Americans without a 401(k) or pension.</w:t>
      </w:r>
    </w:p>
    <w:p w14:paraId="05DA9FA7" w14:textId="77777777" w:rsidR="00115737" w:rsidRPr="00345E34" w:rsidRDefault="00115737" w:rsidP="00115737">
      <w:r w:rsidRPr="002B703E">
        <w:rPr>
          <w:rStyle w:val="StyleUnderline"/>
          <w:highlight w:val="yellow"/>
        </w:rPr>
        <w:t>But</w:t>
      </w:r>
      <w:r w:rsidRPr="002B703E">
        <w:rPr>
          <w:sz w:val="16"/>
          <w:highlight w:val="yellow"/>
        </w:rPr>
        <w:t xml:space="preserve"> </w:t>
      </w:r>
      <w:r w:rsidRPr="002B703E">
        <w:rPr>
          <w:rStyle w:val="Emphasis"/>
          <w:highlight w:val="yellow"/>
        </w:rPr>
        <w:t>immigration</w:t>
      </w:r>
      <w:r w:rsidRPr="008E668F">
        <w:rPr>
          <w:sz w:val="16"/>
        </w:rPr>
        <w:t xml:space="preserve"> reform</w:t>
      </w:r>
      <w:r w:rsidRPr="00704DC1">
        <w:rPr>
          <w:rStyle w:val="StyleUnderline"/>
        </w:rPr>
        <w:t>?</w:t>
      </w:r>
      <w:r w:rsidRPr="008E668F">
        <w:rPr>
          <w:sz w:val="16"/>
        </w:rPr>
        <w:t xml:space="preserve"> </w:t>
      </w:r>
      <w:r w:rsidRPr="002B703E">
        <w:rPr>
          <w:rStyle w:val="Emphasis"/>
          <w:highlight w:val="yellow"/>
        </w:rPr>
        <w:t>Nothing</w:t>
      </w:r>
      <w:r w:rsidRPr="008E668F">
        <w:rPr>
          <w:sz w:val="16"/>
        </w:rPr>
        <w:t xml:space="preserve"> but more enforcement and nothing to expand legal pathways to ease the labor shortage. </w:t>
      </w:r>
      <w:r w:rsidRPr="002B703E">
        <w:rPr>
          <w:rStyle w:val="Emphasis"/>
          <w:highlight w:val="yellow"/>
        </w:rPr>
        <w:t>Permitting</w:t>
      </w:r>
      <w:r w:rsidRPr="00AC7367">
        <w:rPr>
          <w:rStyle w:val="Emphasis"/>
        </w:rPr>
        <w:t xml:space="preserve"> reform</w:t>
      </w:r>
      <w:r w:rsidRPr="008E668F">
        <w:rPr>
          <w:sz w:val="16"/>
        </w:rPr>
        <w:t xml:space="preserve"> needed for energy and public works? </w:t>
      </w:r>
      <w:r w:rsidRPr="00AC7367">
        <w:rPr>
          <w:rStyle w:val="StyleUnderline"/>
        </w:rPr>
        <w:t>We</w:t>
      </w:r>
      <w:r w:rsidRPr="008E668F">
        <w:rPr>
          <w:sz w:val="16"/>
        </w:rPr>
        <w:t xml:space="preserve"> </w:t>
      </w:r>
      <w:r w:rsidRPr="002B703E">
        <w:rPr>
          <w:rStyle w:val="Emphasis"/>
          <w:highlight w:val="yellow"/>
        </w:rPr>
        <w:t>didn’t</w:t>
      </w:r>
      <w:r w:rsidRPr="002B703E">
        <w:rPr>
          <w:sz w:val="16"/>
          <w:highlight w:val="yellow"/>
        </w:rPr>
        <w:t xml:space="preserve"> </w:t>
      </w:r>
      <w:r w:rsidRPr="002B703E">
        <w:rPr>
          <w:rStyle w:val="StyleUnderline"/>
          <w:highlight w:val="yellow"/>
        </w:rPr>
        <w:t>hear</w:t>
      </w:r>
      <w:r w:rsidRPr="00AC7367">
        <w:rPr>
          <w:rStyle w:val="StyleUnderline"/>
        </w:rPr>
        <w:t xml:space="preserve"> it</w:t>
      </w:r>
      <w:r w:rsidRPr="008E668F">
        <w:rPr>
          <w:sz w:val="16"/>
        </w:rPr>
        <w:t xml:space="preserve">. Mr. </w:t>
      </w:r>
      <w:r w:rsidRPr="00AC7367">
        <w:rPr>
          <w:rStyle w:val="StyleUnderline"/>
        </w:rPr>
        <w:t>Trump</w:t>
      </w:r>
      <w:r w:rsidRPr="008E668F">
        <w:rPr>
          <w:sz w:val="16"/>
        </w:rPr>
        <w:t xml:space="preserve"> also </w:t>
      </w:r>
      <w:r w:rsidRPr="00AC7367">
        <w:rPr>
          <w:rStyle w:val="StyleUnderline"/>
        </w:rPr>
        <w:t>made</w:t>
      </w:r>
      <w:r w:rsidRPr="008E668F">
        <w:rPr>
          <w:sz w:val="16"/>
        </w:rPr>
        <w:t xml:space="preserve"> </w:t>
      </w:r>
      <w:r w:rsidRPr="002B703E">
        <w:rPr>
          <w:rStyle w:val="Emphasis"/>
          <w:highlight w:val="yellow"/>
        </w:rPr>
        <w:t>no case</w:t>
      </w:r>
      <w:r w:rsidRPr="002B703E">
        <w:rPr>
          <w:sz w:val="16"/>
          <w:highlight w:val="yellow"/>
        </w:rPr>
        <w:t xml:space="preserve"> </w:t>
      </w:r>
      <w:r w:rsidRPr="002B703E">
        <w:rPr>
          <w:rStyle w:val="StyleUnderline"/>
          <w:highlight w:val="yellow"/>
        </w:rPr>
        <w:t>for</w:t>
      </w:r>
      <w:r w:rsidRPr="00AC7367">
        <w:rPr>
          <w:rStyle w:val="StyleUnderline"/>
        </w:rPr>
        <w:t xml:space="preserve"> increasing</w:t>
      </w:r>
      <w:r w:rsidRPr="008E668F">
        <w:rPr>
          <w:sz w:val="16"/>
        </w:rPr>
        <w:t xml:space="preserve"> </w:t>
      </w:r>
      <w:r w:rsidRPr="002B703E">
        <w:rPr>
          <w:rStyle w:val="Emphasis"/>
          <w:highlight w:val="yellow"/>
        </w:rPr>
        <w:t>defense</w:t>
      </w:r>
      <w:r w:rsidRPr="002B703E">
        <w:rPr>
          <w:sz w:val="16"/>
          <w:highlight w:val="yellow"/>
        </w:rPr>
        <w:t xml:space="preserve"> </w:t>
      </w:r>
      <w:r w:rsidRPr="002B703E">
        <w:rPr>
          <w:rStyle w:val="StyleUnderline"/>
          <w:highlight w:val="yellow"/>
        </w:rPr>
        <w:t>spending</w:t>
      </w:r>
      <w:r w:rsidRPr="008E668F">
        <w:rPr>
          <w:sz w:val="16"/>
        </w:rPr>
        <w:t xml:space="preserve"> and appears to have dropped his target of $1.5 trillion a year for the military. He’s fooling the public by saying the U.S. deterrent force is stronger than it really is.</w:t>
      </w:r>
    </w:p>
    <w:p w14:paraId="2F2B81F1" w14:textId="77777777" w:rsidR="00115737" w:rsidRPr="0057180F" w:rsidRDefault="00115737" w:rsidP="00115737">
      <w:pPr>
        <w:pStyle w:val="Heading4"/>
      </w:pPr>
      <w:r>
        <w:t xml:space="preserve">BUT, deadline </w:t>
      </w:r>
      <w:r w:rsidRPr="00314A37">
        <w:rPr>
          <w:u w:val="single"/>
        </w:rPr>
        <w:t>ensures</w:t>
      </w:r>
      <w:r>
        <w:t xml:space="preserve"> it’s </w:t>
      </w:r>
      <w:r w:rsidRPr="00314A37">
        <w:rPr>
          <w:u w:val="single"/>
        </w:rPr>
        <w:t>pushed to</w:t>
      </w:r>
      <w:r>
        <w:t xml:space="preserve"> the front.</w:t>
      </w:r>
    </w:p>
    <w:p w14:paraId="3324BDD6" w14:textId="77777777" w:rsidR="00115737" w:rsidRDefault="00115737" w:rsidP="00115737">
      <w:r>
        <w:t xml:space="preserve">Stephanie </w:t>
      </w:r>
      <w:r w:rsidRPr="008E0F1D">
        <w:rPr>
          <w:rStyle w:val="Style13ptBold"/>
        </w:rPr>
        <w:t>Pell 2-10</w:t>
      </w:r>
      <w:r>
        <w:t xml:space="preserve">, JD, MA, Fellow, Technology Innovation, Brookings Institution, "A Key Intelligence Law Expires in April and the Path for Reauthorization Is Unclear," Brookings Institution, 02/10/2026, </w:t>
      </w:r>
      <w:r w:rsidRPr="00314A37">
        <w:t>https://www.brookings.edu/articles/a-key-intelligence-law-expires-in-april-and-the-path-for-reauthorization-is-unclear/</w:t>
      </w:r>
      <w:r>
        <w:t xml:space="preserve">. </w:t>
      </w:r>
    </w:p>
    <w:p w14:paraId="239398EE" w14:textId="77777777" w:rsidR="00115737" w:rsidRDefault="00115737" w:rsidP="00115737">
      <w:pPr>
        <w:rPr>
          <w:sz w:val="16"/>
        </w:rPr>
      </w:pPr>
      <w:r w:rsidRPr="002013A2">
        <w:rPr>
          <w:sz w:val="16"/>
        </w:rPr>
        <w:t xml:space="preserve">The </w:t>
      </w:r>
      <w:r w:rsidRPr="002013A2">
        <w:rPr>
          <w:rStyle w:val="StyleUnderline"/>
        </w:rPr>
        <w:t>reauthorization of government surveillance authorities may</w:t>
      </w:r>
      <w:r w:rsidRPr="002013A2">
        <w:rPr>
          <w:sz w:val="16"/>
        </w:rPr>
        <w:t xml:space="preserve"> </w:t>
      </w:r>
      <w:r w:rsidRPr="002013A2">
        <w:rPr>
          <w:rStyle w:val="Emphasis"/>
        </w:rPr>
        <w:t>not</w:t>
      </w:r>
      <w:r w:rsidRPr="002013A2">
        <w:rPr>
          <w:sz w:val="16"/>
        </w:rPr>
        <w:t xml:space="preserve"> </w:t>
      </w:r>
      <w:r w:rsidRPr="002013A2">
        <w:rPr>
          <w:rStyle w:val="StyleUnderline"/>
        </w:rPr>
        <w:t>be the</w:t>
      </w:r>
      <w:r w:rsidRPr="002013A2">
        <w:rPr>
          <w:sz w:val="16"/>
        </w:rPr>
        <w:t xml:space="preserve"> </w:t>
      </w:r>
      <w:r w:rsidRPr="002013A2">
        <w:rPr>
          <w:rStyle w:val="Emphasis"/>
        </w:rPr>
        <w:t>most pressing issue</w:t>
      </w:r>
      <w:r w:rsidRPr="002013A2">
        <w:rPr>
          <w:sz w:val="16"/>
        </w:rPr>
        <w:t xml:space="preserve"> </w:t>
      </w:r>
      <w:r w:rsidRPr="002013A2">
        <w:rPr>
          <w:rStyle w:val="StyleUnderline"/>
        </w:rPr>
        <w:t>before a busy Congress, but the</w:t>
      </w:r>
      <w:r w:rsidRPr="002013A2">
        <w:rPr>
          <w:sz w:val="16"/>
        </w:rPr>
        <w:t xml:space="preserve"> </w:t>
      </w:r>
      <w:r w:rsidRPr="002B703E">
        <w:rPr>
          <w:rStyle w:val="Emphasis"/>
          <w:highlight w:val="yellow"/>
        </w:rPr>
        <w:t>April expiration</w:t>
      </w:r>
      <w:r w:rsidRPr="002013A2">
        <w:rPr>
          <w:sz w:val="16"/>
        </w:rPr>
        <w:t xml:space="preserve"> </w:t>
      </w:r>
      <w:r w:rsidRPr="002013A2">
        <w:rPr>
          <w:rStyle w:val="StyleUnderline"/>
        </w:rPr>
        <w:t xml:space="preserve">of FISA Section 702 </w:t>
      </w:r>
      <w:r w:rsidRPr="002B703E">
        <w:rPr>
          <w:rStyle w:val="StyleUnderline"/>
          <w:highlight w:val="yellow"/>
        </w:rPr>
        <w:t>is Congress’</w:t>
      </w:r>
      <w:r w:rsidRPr="002013A2">
        <w:rPr>
          <w:rStyle w:val="StyleUnderline"/>
        </w:rPr>
        <w:t xml:space="preserve"> astute</w:t>
      </w:r>
      <w:r w:rsidRPr="002013A2">
        <w:rPr>
          <w:sz w:val="16"/>
        </w:rPr>
        <w:t xml:space="preserve"> </w:t>
      </w:r>
      <w:r w:rsidRPr="002B703E">
        <w:rPr>
          <w:rStyle w:val="Emphasis"/>
          <w:sz w:val="24"/>
          <w:szCs w:val="24"/>
          <w:highlight w:val="yellow"/>
        </w:rPr>
        <w:t>self-imposed forcing function</w:t>
      </w:r>
      <w:r w:rsidRPr="002B703E">
        <w:rPr>
          <w:sz w:val="16"/>
          <w:highlight w:val="yellow"/>
        </w:rPr>
        <w:t xml:space="preserve">, </w:t>
      </w:r>
      <w:r w:rsidRPr="002B703E">
        <w:rPr>
          <w:rStyle w:val="StyleUnderline"/>
          <w:highlight w:val="yellow"/>
        </w:rPr>
        <w:t>requiring</w:t>
      </w:r>
      <w:r w:rsidRPr="002013A2">
        <w:rPr>
          <w:sz w:val="16"/>
        </w:rPr>
        <w:t xml:space="preserve"> that </w:t>
      </w:r>
      <w:r w:rsidRPr="002B703E">
        <w:rPr>
          <w:rStyle w:val="StyleUnderline"/>
          <w:highlight w:val="yellow"/>
        </w:rPr>
        <w:t>attention be paid to</w:t>
      </w:r>
      <w:r w:rsidRPr="002013A2">
        <w:rPr>
          <w:sz w:val="16"/>
        </w:rPr>
        <w:t xml:space="preserve"> oversight of </w:t>
      </w:r>
      <w:r w:rsidRPr="002013A2">
        <w:rPr>
          <w:rStyle w:val="StyleUnderline"/>
        </w:rPr>
        <w:t xml:space="preserve">the </w:t>
      </w:r>
      <w:r w:rsidRPr="002B703E">
        <w:rPr>
          <w:rStyle w:val="StyleUnderline"/>
          <w:highlight w:val="yellow"/>
        </w:rPr>
        <w:t>authority</w:t>
      </w:r>
      <w:r w:rsidRPr="002013A2">
        <w:rPr>
          <w:sz w:val="16"/>
        </w:rPr>
        <w:t>. Congress should thus give meaningful consideration to the national security and privacy and civil liberties issues at stake.</w:t>
      </w:r>
    </w:p>
    <w:p w14:paraId="705EA24C" w14:textId="77777777" w:rsidR="00115737" w:rsidRDefault="00115737" w:rsidP="00115737">
      <w:pPr>
        <w:pStyle w:val="Heading3"/>
      </w:pPr>
      <w:r>
        <w:t>2AC 4</w:t>
      </w:r>
    </w:p>
    <w:p w14:paraId="79853484" w14:textId="77777777" w:rsidR="00115737" w:rsidRDefault="00115737" w:rsidP="00115737">
      <w:pPr>
        <w:pStyle w:val="Analytic"/>
      </w:pPr>
    </w:p>
    <w:p w14:paraId="063CB659" w14:textId="77777777" w:rsidR="00115737" w:rsidRDefault="00115737" w:rsidP="00115737"/>
    <w:p w14:paraId="622C3AB0" w14:textId="77777777" w:rsidR="00115737" w:rsidRDefault="00115737" w:rsidP="00115737">
      <w:pPr>
        <w:pStyle w:val="Heading4"/>
      </w:pPr>
      <w:r>
        <w:t>‘Resolved.’</w:t>
      </w:r>
    </w:p>
    <w:p w14:paraId="55D46148" w14:textId="77777777" w:rsidR="00115737" w:rsidRDefault="00115737" w:rsidP="00115737">
      <w:r w:rsidRPr="00E931DB">
        <w:rPr>
          <w:rStyle w:val="Style13ptBold"/>
        </w:rPr>
        <w:t>LSA 05</w:t>
      </w:r>
      <w:r>
        <w:t xml:space="preserve">, </w:t>
      </w:r>
      <w:r w:rsidRPr="00656BA8">
        <w:t>Louisiana State Legislature</w:t>
      </w:r>
      <w:r>
        <w:t xml:space="preserve">, </w:t>
      </w:r>
      <w:r w:rsidRPr="00656BA8">
        <w:t>Governing body of the state of Louisiana</w:t>
      </w:r>
      <w:r>
        <w:t xml:space="preserve">, </w:t>
      </w:r>
      <w:r w:rsidRPr="00656BA8">
        <w:t>“Legislative Glossary,”</w:t>
      </w:r>
      <w:r>
        <w:t xml:space="preserve"> </w:t>
      </w:r>
      <w:r w:rsidRPr="00656BA8">
        <w:t>Louisiana State Legislature</w:t>
      </w:r>
      <w:r>
        <w:t xml:space="preserve">, 2005, </w:t>
      </w:r>
      <w:r w:rsidRPr="00E931DB">
        <w:t>https://www.legis.la.gov/legis/Glossary.aspx</w:t>
      </w:r>
    </w:p>
    <w:p w14:paraId="4FA4DDD9" w14:textId="77777777" w:rsidR="00115737" w:rsidRPr="00656BA8" w:rsidRDefault="00115737" w:rsidP="00115737">
      <w:pPr>
        <w:rPr>
          <w:sz w:val="16"/>
        </w:rPr>
      </w:pPr>
      <w:r w:rsidRPr="00656BA8">
        <w:rPr>
          <w:sz w:val="16"/>
        </w:rPr>
        <w:t>Resolution</w:t>
      </w:r>
    </w:p>
    <w:p w14:paraId="02DFADBF" w14:textId="77777777" w:rsidR="00115737" w:rsidRDefault="00115737" w:rsidP="00115737">
      <w:r w:rsidRPr="002B703E">
        <w:rPr>
          <w:rStyle w:val="StyleUnderline"/>
          <w:highlight w:val="yellow"/>
        </w:rPr>
        <w:t xml:space="preserve">A </w:t>
      </w:r>
      <w:r w:rsidRPr="002B703E">
        <w:rPr>
          <w:rStyle w:val="Emphasis"/>
          <w:highlight w:val="yellow"/>
        </w:rPr>
        <w:t>legislative instrument</w:t>
      </w:r>
      <w:r w:rsidRPr="00656BA8">
        <w:rPr>
          <w:sz w:val="16"/>
        </w:rPr>
        <w:t xml:space="preserve"> that generally is </w:t>
      </w:r>
      <w:r w:rsidRPr="00656BA8">
        <w:rPr>
          <w:rStyle w:val="StyleUnderline"/>
        </w:rPr>
        <w:t xml:space="preserve">used </w:t>
      </w:r>
      <w:r w:rsidRPr="002B703E">
        <w:rPr>
          <w:rStyle w:val="StyleUnderline"/>
          <w:highlight w:val="yellow"/>
        </w:rPr>
        <w:t>for</w:t>
      </w:r>
      <w:r w:rsidRPr="00656BA8">
        <w:rPr>
          <w:rStyle w:val="StyleUnderline"/>
        </w:rPr>
        <w:t xml:space="preserve"> making declarations, </w:t>
      </w:r>
      <w:r w:rsidRPr="00656BA8">
        <w:rPr>
          <w:rStyle w:val="Emphasis"/>
        </w:rPr>
        <w:t xml:space="preserve">stating </w:t>
      </w:r>
      <w:r w:rsidRPr="002B703E">
        <w:rPr>
          <w:rStyle w:val="Emphasis"/>
          <w:highlight w:val="yellow"/>
        </w:rPr>
        <w:t>policies</w:t>
      </w:r>
      <w:r w:rsidRPr="00656BA8">
        <w:rPr>
          <w:rStyle w:val="StyleUnderline"/>
        </w:rPr>
        <w:t>, and making decisions</w:t>
      </w:r>
      <w:r w:rsidRPr="00656BA8">
        <w:rPr>
          <w:sz w:val="16"/>
        </w:rPr>
        <w:t xml:space="preserve"> where some other form is not required. A bill includes the constitutionally required enacting clause; </w:t>
      </w:r>
      <w:r w:rsidRPr="00656BA8">
        <w:rPr>
          <w:rStyle w:val="StyleUnderline"/>
        </w:rPr>
        <w:t xml:space="preserve">a resolution </w:t>
      </w:r>
      <w:r w:rsidRPr="002B703E">
        <w:rPr>
          <w:rStyle w:val="StyleUnderline"/>
          <w:highlight w:val="yellow"/>
        </w:rPr>
        <w:t>uses the term "</w:t>
      </w:r>
      <w:r w:rsidRPr="002B703E">
        <w:rPr>
          <w:rStyle w:val="Emphasis"/>
          <w:highlight w:val="yellow"/>
        </w:rPr>
        <w:t>resolved</w:t>
      </w:r>
      <w:r w:rsidRPr="002B703E">
        <w:rPr>
          <w:rStyle w:val="StyleUnderline"/>
          <w:highlight w:val="yellow"/>
        </w:rPr>
        <w:t>"</w:t>
      </w:r>
      <w:r w:rsidRPr="00656BA8">
        <w:rPr>
          <w:sz w:val="16"/>
        </w:rPr>
        <w:t>. Not subject to a time limit for introduction nor to governor's veto. (Const. Art. III, §17(B) and House Rules 8.11, 13.1, 6.8, and 7.4 and Senate Rules 10.9, 13.5 and 15.1)</w:t>
      </w:r>
    </w:p>
    <w:p w14:paraId="5A1918AE" w14:textId="77777777" w:rsidR="00115737" w:rsidRDefault="00115737" w:rsidP="00115737">
      <w:pPr>
        <w:pStyle w:val="Heading4"/>
      </w:pPr>
      <w:r>
        <w:t>‘Federal government.’</w:t>
      </w:r>
    </w:p>
    <w:p w14:paraId="0FD4B012" w14:textId="77777777" w:rsidR="00115737" w:rsidRDefault="00115737" w:rsidP="00115737">
      <w:r w:rsidRPr="00DA7E44">
        <w:rPr>
          <w:rStyle w:val="Style13ptBold"/>
        </w:rPr>
        <w:t>CA 97</w:t>
      </w:r>
      <w:r>
        <w:t xml:space="preserve">, Congressional Archive, "Civil Rights Act of 1997," 105th Congress of the United States, 06/24/1997, Nexis Uni. </w:t>
      </w:r>
    </w:p>
    <w:p w14:paraId="6D735962" w14:textId="77777777" w:rsidR="00115737" w:rsidRPr="00DA7E44" w:rsidRDefault="00115737" w:rsidP="00115737">
      <w:pPr>
        <w:rPr>
          <w:sz w:val="16"/>
        </w:rPr>
      </w:pPr>
      <w:r w:rsidRPr="00DA7E44">
        <w:rPr>
          <w:sz w:val="16"/>
        </w:rPr>
        <w:t>SEC. 5. DEFINITIONS.</w:t>
      </w:r>
    </w:p>
    <w:p w14:paraId="7D39034D" w14:textId="77777777" w:rsidR="00115737" w:rsidRPr="00DA7E44" w:rsidRDefault="00115737" w:rsidP="00115737">
      <w:pPr>
        <w:rPr>
          <w:sz w:val="16"/>
        </w:rPr>
      </w:pPr>
      <w:r w:rsidRPr="00DA7E44">
        <w:rPr>
          <w:sz w:val="16"/>
        </w:rPr>
        <w:t>In this Act, the following definitions apply:</w:t>
      </w:r>
    </w:p>
    <w:p w14:paraId="0F40A72C" w14:textId="77777777" w:rsidR="00115737" w:rsidRDefault="00115737" w:rsidP="00115737">
      <w:r w:rsidRPr="00DA7E44">
        <w:rPr>
          <w:sz w:val="16"/>
        </w:rPr>
        <w:t xml:space="preserve">(1) FEDERAL GOVERNMENT. - </w:t>
      </w:r>
      <w:r w:rsidRPr="00DA7E44">
        <w:rPr>
          <w:rStyle w:val="StyleUnderline"/>
        </w:rPr>
        <w:t>The term</w:t>
      </w:r>
      <w:r w:rsidRPr="00DA7E44">
        <w:rPr>
          <w:sz w:val="16"/>
        </w:rPr>
        <w:t xml:space="preserve"> </w:t>
      </w:r>
      <w:r w:rsidRPr="002B703E">
        <w:rPr>
          <w:rStyle w:val="Emphasis"/>
          <w:highlight w:val="yellow"/>
        </w:rPr>
        <w:t>"Federal Government"</w:t>
      </w:r>
      <w:r w:rsidRPr="002B703E">
        <w:rPr>
          <w:sz w:val="16"/>
          <w:highlight w:val="yellow"/>
        </w:rPr>
        <w:t xml:space="preserve"> </w:t>
      </w:r>
      <w:r w:rsidRPr="002B703E">
        <w:rPr>
          <w:rStyle w:val="StyleUnderline"/>
          <w:highlight w:val="yellow"/>
        </w:rPr>
        <w:t>means</w:t>
      </w:r>
      <w:r w:rsidRPr="00DA7E44">
        <w:rPr>
          <w:rStyle w:val="StyleUnderline"/>
        </w:rPr>
        <w:t xml:space="preserve"> the</w:t>
      </w:r>
      <w:r w:rsidRPr="00DA7E44">
        <w:rPr>
          <w:sz w:val="16"/>
        </w:rPr>
        <w:t xml:space="preserve"> </w:t>
      </w:r>
      <w:r w:rsidRPr="002B703E">
        <w:rPr>
          <w:rStyle w:val="Emphasis"/>
          <w:highlight w:val="yellow"/>
        </w:rPr>
        <w:t>executive</w:t>
      </w:r>
      <w:r w:rsidRPr="002B703E">
        <w:rPr>
          <w:sz w:val="16"/>
          <w:highlight w:val="yellow"/>
        </w:rPr>
        <w:t xml:space="preserve"> </w:t>
      </w:r>
      <w:r w:rsidRPr="002B703E">
        <w:rPr>
          <w:rStyle w:val="StyleUnderline"/>
          <w:highlight w:val="yellow"/>
        </w:rPr>
        <w:t>and</w:t>
      </w:r>
      <w:r w:rsidRPr="002B703E">
        <w:rPr>
          <w:sz w:val="16"/>
          <w:highlight w:val="yellow"/>
        </w:rPr>
        <w:t xml:space="preserve"> </w:t>
      </w:r>
      <w:r w:rsidRPr="002B703E">
        <w:rPr>
          <w:rStyle w:val="Emphasis"/>
          <w:highlight w:val="yellow"/>
        </w:rPr>
        <w:t>legislative</w:t>
      </w:r>
      <w:r w:rsidRPr="002B703E">
        <w:rPr>
          <w:sz w:val="16"/>
          <w:highlight w:val="yellow"/>
        </w:rPr>
        <w:t xml:space="preserve"> </w:t>
      </w:r>
      <w:r w:rsidRPr="002B703E">
        <w:rPr>
          <w:rStyle w:val="StyleUnderline"/>
          <w:highlight w:val="yellow"/>
        </w:rPr>
        <w:t>branches of</w:t>
      </w:r>
      <w:r w:rsidRPr="00DA7E44">
        <w:rPr>
          <w:sz w:val="16"/>
        </w:rPr>
        <w:t xml:space="preserve"> the Government of </w:t>
      </w:r>
      <w:r w:rsidRPr="002B703E">
        <w:rPr>
          <w:rStyle w:val="StyleUnderline"/>
          <w:highlight w:val="yellow"/>
        </w:rPr>
        <w:t>the</w:t>
      </w:r>
      <w:r w:rsidRPr="002B703E">
        <w:rPr>
          <w:sz w:val="16"/>
          <w:highlight w:val="yellow"/>
        </w:rPr>
        <w:t xml:space="preserve"> </w:t>
      </w:r>
      <w:r w:rsidRPr="002B703E">
        <w:rPr>
          <w:rStyle w:val="Emphasis"/>
          <w:highlight w:val="yellow"/>
        </w:rPr>
        <w:t>U</w:t>
      </w:r>
      <w:r w:rsidRPr="00DA7E44">
        <w:rPr>
          <w:sz w:val="16"/>
        </w:rPr>
        <w:t xml:space="preserve">nited </w:t>
      </w:r>
      <w:r w:rsidRPr="002B703E">
        <w:rPr>
          <w:rStyle w:val="Emphasis"/>
          <w:highlight w:val="yellow"/>
        </w:rPr>
        <w:t>S</w:t>
      </w:r>
      <w:r w:rsidRPr="00F5058E">
        <w:rPr>
          <w:sz w:val="16"/>
          <w:szCs w:val="16"/>
        </w:rPr>
        <w:t>tates.</w:t>
      </w:r>
    </w:p>
    <w:p w14:paraId="3E5A02C0" w14:textId="77777777" w:rsidR="00115737" w:rsidRPr="00216616" w:rsidRDefault="00115737" w:rsidP="00115737">
      <w:pPr>
        <w:pStyle w:val="Heading4"/>
      </w:pPr>
      <w:r>
        <w:t>‘The.’</w:t>
      </w:r>
    </w:p>
    <w:p w14:paraId="1E284955" w14:textId="77777777" w:rsidR="00115737" w:rsidRDefault="00115737" w:rsidP="00115737">
      <w:pPr>
        <w:rPr>
          <w:rStyle w:val="Style13ptBold"/>
        </w:rPr>
      </w:pPr>
      <w:r>
        <w:rPr>
          <w:rStyle w:val="Style13ptBold"/>
        </w:rPr>
        <w:t>SC 15</w:t>
      </w:r>
      <w:r w:rsidRPr="00BA1AEC">
        <w:t xml:space="preserve">, </w:t>
      </w:r>
      <w:r>
        <w:t>United States Court of Appeals for the Sixth Circuit, “Gillie v. Law Office of Eric A. Jones, LLC,” File Name: 15a0087p.06, Lexis</w:t>
      </w:r>
    </w:p>
    <w:p w14:paraId="0A920398" w14:textId="77777777" w:rsidR="00115737" w:rsidRPr="00BA1AEC" w:rsidRDefault="00115737" w:rsidP="00115737">
      <w:pPr>
        <w:rPr>
          <w:sz w:val="16"/>
        </w:rPr>
      </w:pPr>
      <w:r w:rsidRPr="00BA1AEC">
        <w:rPr>
          <w:sz w:val="16"/>
        </w:rPr>
        <w:t xml:space="preserve">Turning from "authorized by law," we find another reason to disqualify special counsel as officers under the plain meaning of the Dictionary Act. Mainly, that </w:t>
      </w:r>
    </w:p>
    <w:p w14:paraId="1EA09D29" w14:textId="77777777" w:rsidR="00115737" w:rsidRPr="00BA1AEC" w:rsidRDefault="00115737" w:rsidP="00115737">
      <w:pPr>
        <w:rPr>
          <w:sz w:val="16"/>
        </w:rPr>
      </w:pPr>
      <w:r w:rsidRPr="00BA1AEC">
        <w:rPr>
          <w:sz w:val="16"/>
        </w:rPr>
        <w:t>Headnote 13</w:t>
      </w:r>
    </w:p>
    <w:p w14:paraId="12B9F78D" w14:textId="77777777" w:rsidR="00115737" w:rsidRPr="00BA1AEC" w:rsidRDefault="00115737" w:rsidP="00115737">
      <w:pPr>
        <w:rPr>
          <w:sz w:val="16"/>
        </w:rPr>
      </w:pPr>
      <w:r w:rsidRPr="00714021">
        <w:rPr>
          <w:sz w:val="16"/>
        </w:rPr>
        <w:t>Special counsel do not perform "</w:t>
      </w:r>
      <w:r w:rsidRPr="00714021">
        <w:rPr>
          <w:rStyle w:val="Emphasis"/>
        </w:rPr>
        <w:t>the duties</w:t>
      </w:r>
      <w:r w:rsidRPr="00714021">
        <w:rPr>
          <w:sz w:val="16"/>
        </w:rPr>
        <w:t xml:space="preserve">" of any office. </w:t>
      </w:r>
      <w:r w:rsidRPr="00714021">
        <w:rPr>
          <w:rStyle w:val="StyleUnderline"/>
        </w:rPr>
        <w:t>The use of the definite article</w:t>
      </w:r>
      <w:r w:rsidRPr="00714021">
        <w:rPr>
          <w:sz w:val="16"/>
        </w:rPr>
        <w:t xml:space="preserve"> preceding both "duties" and "office" in the definition in the Dictionary Act, 1 U.S.C.S. § 1, </w:t>
      </w:r>
      <w:r w:rsidRPr="00714021">
        <w:rPr>
          <w:rStyle w:val="StyleUnderline"/>
        </w:rPr>
        <w:t>restricts the court's interpretation of that language</w:t>
      </w:r>
      <w:r w:rsidRPr="00714021">
        <w:rPr>
          <w:sz w:val="16"/>
        </w:rPr>
        <w:t xml:space="preserve">. The word "the" frequently (but not always) indicates a particular thing. It can also be used to refer to something generically, as may be the case with "the office." By way of example, officers include any person authorized by law to perform the duties of the office in question--which could be the (Ohio) Office of Attorney General or some other public office. However, </w:t>
      </w:r>
      <w:r w:rsidRPr="00714021">
        <w:rPr>
          <w:rStyle w:val="StyleUnderline"/>
        </w:rPr>
        <w:t xml:space="preserve">the word "the" that precedes "duties" has only </w:t>
      </w:r>
      <w:r w:rsidRPr="00714021">
        <w:rPr>
          <w:rStyle w:val="Emphasis"/>
        </w:rPr>
        <w:t>one</w:t>
      </w:r>
      <w:r w:rsidRPr="00714021">
        <w:rPr>
          <w:rStyle w:val="StyleUnderline"/>
        </w:rPr>
        <w:t xml:space="preserve"> sensible construction</w:t>
      </w:r>
      <w:r w:rsidRPr="00714021">
        <w:rPr>
          <w:sz w:val="16"/>
        </w:rPr>
        <w:t xml:space="preserve">--that </w:t>
      </w:r>
      <w:r w:rsidRPr="00714021">
        <w:rPr>
          <w:rStyle w:val="StyleUnderline"/>
        </w:rPr>
        <w:t>it refers to</w:t>
      </w:r>
      <w:r w:rsidRPr="00714021">
        <w:rPr>
          <w:sz w:val="16"/>
        </w:rPr>
        <w:t xml:space="preserve"> a specific thing--</w:t>
      </w:r>
      <w:r w:rsidRPr="00714021">
        <w:rPr>
          <w:rStyle w:val="Emphasis"/>
        </w:rPr>
        <w:t>all</w:t>
      </w:r>
      <w:r w:rsidRPr="00714021">
        <w:rPr>
          <w:rStyle w:val="StyleUnderline"/>
        </w:rPr>
        <w:t xml:space="preserve"> duties</w:t>
      </w:r>
      <w:r w:rsidRPr="00714021">
        <w:rPr>
          <w:sz w:val="16"/>
        </w:rPr>
        <w:t xml:space="preserve"> associated with the office in question. </w:t>
      </w:r>
      <w:r w:rsidRPr="00714021">
        <w:rPr>
          <w:rStyle w:val="StyleUnderline"/>
        </w:rPr>
        <w:t xml:space="preserve">It would be </w:t>
      </w:r>
      <w:r w:rsidRPr="002B703E">
        <w:rPr>
          <w:rStyle w:val="StyleUnderline"/>
          <w:highlight w:val="yellow"/>
        </w:rPr>
        <w:t>unreasonable to construe "the</w:t>
      </w:r>
      <w:r w:rsidRPr="00BA1AEC">
        <w:rPr>
          <w:sz w:val="16"/>
        </w:rPr>
        <w:t xml:space="preserve">," in that instance, </w:t>
      </w:r>
      <w:r w:rsidRPr="002B703E">
        <w:rPr>
          <w:rStyle w:val="StyleUnderline"/>
          <w:highlight w:val="yellow"/>
        </w:rPr>
        <w:t>to mean</w:t>
      </w:r>
      <w:r w:rsidRPr="00BA1AEC">
        <w:rPr>
          <w:sz w:val="16"/>
        </w:rPr>
        <w:t xml:space="preserve"> "a," "</w:t>
      </w:r>
      <w:r w:rsidRPr="002B703E">
        <w:rPr>
          <w:rStyle w:val="Emphasis"/>
          <w:highlight w:val="yellow"/>
        </w:rPr>
        <w:t>some</w:t>
      </w:r>
      <w:r w:rsidRPr="002B703E">
        <w:rPr>
          <w:sz w:val="16"/>
          <w:highlight w:val="yellow"/>
        </w:rPr>
        <w:t xml:space="preserve">" </w:t>
      </w:r>
      <w:r w:rsidRPr="002B703E">
        <w:rPr>
          <w:rStyle w:val="Emphasis"/>
          <w:highlight w:val="yellow"/>
        </w:rPr>
        <w:t>or</w:t>
      </w:r>
      <w:r w:rsidRPr="002B703E">
        <w:rPr>
          <w:sz w:val="16"/>
          <w:highlight w:val="yellow"/>
        </w:rPr>
        <w:t xml:space="preserve"> "</w:t>
      </w:r>
      <w:r w:rsidRPr="002B703E">
        <w:rPr>
          <w:rStyle w:val="Emphasis"/>
          <w:highlight w:val="yellow"/>
        </w:rPr>
        <w:t>any</w:t>
      </w:r>
      <w:r w:rsidRPr="00BA1AEC">
        <w:rPr>
          <w:sz w:val="16"/>
        </w:rPr>
        <w:t xml:space="preserve">." </w:t>
      </w:r>
      <w:r w:rsidRPr="000943B0">
        <w:rPr>
          <w:rStyle w:val="StyleUnderline"/>
        </w:rPr>
        <w:t xml:space="preserve">It is a fundamental canon </w:t>
      </w:r>
      <w:r w:rsidRPr="00BA1AEC">
        <w:rPr>
          <w:sz w:val="16"/>
        </w:rPr>
        <w:t>of statutory construction</w:t>
      </w:r>
      <w:r w:rsidRPr="000943B0">
        <w:rPr>
          <w:rStyle w:val="StyleUnderline"/>
        </w:rPr>
        <w:t xml:space="preserve"> that, unless otherwise defined, words will be interpreted as taking their ordinary, contemporary, common meaning. And it is normal usage that, in the absence of contrary indication, governs interpretation of texts</w:t>
      </w:r>
      <w:r w:rsidRPr="00BA1AEC">
        <w:rPr>
          <w:sz w:val="16"/>
        </w:rPr>
        <w:t>. More like this Headnote</w:t>
      </w:r>
    </w:p>
    <w:p w14:paraId="035AA4E8" w14:textId="77777777" w:rsidR="00115737" w:rsidRPr="00BA1AEC" w:rsidRDefault="00115737" w:rsidP="00115737">
      <w:pPr>
        <w:rPr>
          <w:sz w:val="16"/>
        </w:rPr>
      </w:pPr>
      <w:r w:rsidRPr="00BA1AEC">
        <w:rPr>
          <w:sz w:val="16"/>
        </w:rPr>
        <w:t>End Headnote 13</w:t>
      </w:r>
    </w:p>
    <w:p w14:paraId="4775131A" w14:textId="77777777" w:rsidR="00115737" w:rsidRDefault="00115737" w:rsidP="00115737">
      <w:pPr>
        <w:rPr>
          <w:sz w:val="16"/>
        </w:rPr>
      </w:pPr>
      <w:r w:rsidRPr="00BA1AEC">
        <w:rPr>
          <w:sz w:val="16"/>
        </w:rPr>
        <w:t xml:space="preserve"> special counsel do not perform "the duties" of any office. </w:t>
      </w:r>
      <w:r w:rsidRPr="00714021">
        <w:rPr>
          <w:rStyle w:val="StyleUnderline"/>
        </w:rPr>
        <w:t xml:space="preserve">The </w:t>
      </w:r>
      <w:r w:rsidRPr="002B703E">
        <w:rPr>
          <w:rStyle w:val="StyleUnderline"/>
          <w:highlight w:val="yellow"/>
        </w:rPr>
        <w:t>use of the definite article</w:t>
      </w:r>
      <w:r w:rsidRPr="00BA1AEC">
        <w:rPr>
          <w:sz w:val="16"/>
        </w:rPr>
        <w:t xml:space="preserve"> preceding both "duties" and "office" in the Dictionary Act's definition </w:t>
      </w:r>
      <w:r w:rsidRPr="002B703E">
        <w:rPr>
          <w:rStyle w:val="Emphasis"/>
          <w:highlight w:val="yellow"/>
        </w:rPr>
        <w:t>restricts</w:t>
      </w:r>
      <w:r w:rsidRPr="002B703E">
        <w:rPr>
          <w:rStyle w:val="StyleUnderline"/>
          <w:highlight w:val="yellow"/>
        </w:rPr>
        <w:t xml:space="preserve"> our interpretation</w:t>
      </w:r>
      <w:r w:rsidRPr="00BA1AEC">
        <w:rPr>
          <w:sz w:val="16"/>
        </w:rPr>
        <w:t xml:space="preserve"> of that language. "[T]he word 'the' frequently (but not always) indicates 'a particular thing.'" NLRB v. Noel Canning, 573 U.S.    , 134 S. Ct. 2550, 2561, 189 L. Ed. 2d 538 (2014). It can also be used to refer to something generically, id., as may be the case with "the office." By way of example, officers include any person authorized by law to perform the duties of the office in question—which could be the Office of Attorney General or some other public office. However, </w:t>
      </w:r>
      <w:r w:rsidRPr="000943B0">
        <w:rPr>
          <w:rStyle w:val="StyleUnderline"/>
        </w:rPr>
        <w:t>the word "the" that precedes "duties" has only one sensible construction—that</w:t>
      </w:r>
      <w:r w:rsidRPr="00BA1AEC">
        <w:rPr>
          <w:sz w:val="16"/>
        </w:rPr>
        <w:t xml:space="preserve"> [**22]  </w:t>
      </w:r>
      <w:r w:rsidRPr="002B703E">
        <w:rPr>
          <w:rStyle w:val="Emphasis"/>
          <w:highlight w:val="yellow"/>
        </w:rPr>
        <w:t>it refers to</w:t>
      </w:r>
      <w:r w:rsidRPr="00BA1AEC">
        <w:rPr>
          <w:sz w:val="16"/>
        </w:rPr>
        <w:t xml:space="preserve"> a specific thing—</w:t>
      </w:r>
      <w:r w:rsidRPr="002B703E">
        <w:rPr>
          <w:rStyle w:val="Emphasis"/>
          <w:highlight w:val="yellow"/>
        </w:rPr>
        <w:t>all</w:t>
      </w:r>
      <w:r w:rsidRPr="00F04790">
        <w:rPr>
          <w:rStyle w:val="Emphasis"/>
        </w:rPr>
        <w:t xml:space="preserve"> duties</w:t>
      </w:r>
      <w:r w:rsidRPr="00BA1AEC">
        <w:rPr>
          <w:sz w:val="16"/>
        </w:rPr>
        <w:t xml:space="preserve"> associated with the office in question. </w:t>
      </w:r>
      <w:r w:rsidRPr="000943B0">
        <w:rPr>
          <w:rStyle w:val="StyleUnderline"/>
        </w:rPr>
        <w:t>It would be unreasonable to construe "the,"</w:t>
      </w:r>
      <w:r w:rsidRPr="00BA1AEC">
        <w:rPr>
          <w:sz w:val="16"/>
        </w:rPr>
        <w:t xml:space="preserve"> in that instance, </w:t>
      </w:r>
      <w:r w:rsidRPr="000943B0">
        <w:rPr>
          <w:rStyle w:val="Emphasis"/>
        </w:rPr>
        <w:t>to mean</w:t>
      </w:r>
      <w:r w:rsidRPr="00BA1AEC">
        <w:rPr>
          <w:sz w:val="16"/>
        </w:rPr>
        <w:t xml:space="preserve"> "a," "</w:t>
      </w:r>
      <w:r w:rsidRPr="000943B0">
        <w:rPr>
          <w:rStyle w:val="Emphasis"/>
        </w:rPr>
        <w:t>some</w:t>
      </w:r>
      <w:r w:rsidRPr="00BA1AEC">
        <w:rPr>
          <w:sz w:val="16"/>
        </w:rPr>
        <w:t>" or "any." See, e.g., Sandifer v. U.S. Steel Corp., 134 S. Ct. 870, 876, 187 L. Ed. 2d 729 (2014) ("It is a fundamental canon of statutory construction that, unless otherwise defined, words will be interpreted as taking their ordinary, contemporary, common meaning." (internal quotation marks omitted)); Freeman v. Quicken Loans, Inc., 132 S. Ct. 2034, 2042, 182 L. Ed. 2d 955 (2012) ("And it is normal usage that, in the absence of contrary indication, governs our interpretation of texts.").</w:t>
      </w:r>
    </w:p>
    <w:p w14:paraId="716A9679" w14:textId="77777777" w:rsidR="00115737" w:rsidRDefault="00115737" w:rsidP="00115737">
      <w:pPr>
        <w:pStyle w:val="Analytic"/>
      </w:pPr>
    </w:p>
    <w:p w14:paraId="211B8B7B" w14:textId="77777777" w:rsidR="00115737" w:rsidRDefault="00115737" w:rsidP="00115737">
      <w:pPr>
        <w:pStyle w:val="Heading4"/>
      </w:pPr>
      <w:r>
        <w:t xml:space="preserve">Agency action is </w:t>
      </w:r>
      <w:r w:rsidRPr="00027F3C">
        <w:rPr>
          <w:u w:val="single"/>
        </w:rPr>
        <w:t>actively politicized</w:t>
      </w:r>
      <w:r w:rsidRPr="00027F3C">
        <w:rPr>
          <w:b w:val="0"/>
          <w:bCs/>
        </w:rPr>
        <w:t xml:space="preserve">, especially a </w:t>
      </w:r>
      <w:r w:rsidRPr="00027F3C">
        <w:rPr>
          <w:b w:val="0"/>
          <w:bCs/>
          <w:u w:val="single"/>
        </w:rPr>
        <w:t>controversial</w:t>
      </w:r>
      <w:r w:rsidRPr="00027F3C">
        <w:rPr>
          <w:b w:val="0"/>
          <w:bCs/>
        </w:rPr>
        <w:t xml:space="preserve"> issue like the plan.</w:t>
      </w:r>
    </w:p>
    <w:p w14:paraId="38C2BA56" w14:textId="77777777" w:rsidR="00115737" w:rsidRDefault="00115737" w:rsidP="00115737">
      <w:r>
        <w:t xml:space="preserve">Neal </w:t>
      </w:r>
      <w:r w:rsidRPr="00027F3C">
        <w:rPr>
          <w:rStyle w:val="Style13ptBold"/>
        </w:rPr>
        <w:t>Devins &amp;</w:t>
      </w:r>
      <w:r>
        <w:t xml:space="preserve"> Dr. David E. </w:t>
      </w:r>
      <w:r w:rsidRPr="00027F3C">
        <w:rPr>
          <w:rStyle w:val="Style13ptBold"/>
        </w:rPr>
        <w:t>Lewis 23</w:t>
      </w:r>
      <w:r>
        <w:t xml:space="preserve">, JD, Professor, Law &amp; Government, College of William &amp; Mary; PhD, Distinguished Professor, Political Science, Vanderbilt University, "The Independent Agency Myth," Cornell Law Review, 11/03/2023, </w:t>
      </w:r>
      <w:r w:rsidRPr="00654493">
        <w:t>https://publications.lawschool.cornell.edu/lawreview/2023/11/03/the-independent-agency-myth/</w:t>
      </w:r>
      <w:r>
        <w:t xml:space="preserve">. </w:t>
      </w:r>
    </w:p>
    <w:p w14:paraId="2173481D" w14:textId="77777777" w:rsidR="00115737" w:rsidRPr="00027F3C" w:rsidRDefault="00115737" w:rsidP="00115737">
      <w:pPr>
        <w:rPr>
          <w:sz w:val="16"/>
        </w:rPr>
      </w:pPr>
      <w:r w:rsidRPr="002B703E">
        <w:rPr>
          <w:rStyle w:val="Emphasis"/>
          <w:highlight w:val="yellow"/>
        </w:rPr>
        <w:t>Republicans</w:t>
      </w:r>
      <w:r w:rsidRPr="002B703E">
        <w:rPr>
          <w:sz w:val="16"/>
          <w:highlight w:val="yellow"/>
        </w:rPr>
        <w:t xml:space="preserve"> </w:t>
      </w:r>
      <w:r w:rsidRPr="002B703E">
        <w:rPr>
          <w:rStyle w:val="StyleUnderline"/>
          <w:highlight w:val="yellow"/>
        </w:rPr>
        <w:t>and</w:t>
      </w:r>
      <w:r w:rsidRPr="002B703E">
        <w:rPr>
          <w:sz w:val="16"/>
          <w:highlight w:val="yellow"/>
        </w:rPr>
        <w:t xml:space="preserve"> </w:t>
      </w:r>
      <w:r w:rsidRPr="002B703E">
        <w:rPr>
          <w:rStyle w:val="Emphasis"/>
          <w:highlight w:val="yellow"/>
        </w:rPr>
        <w:t>Dem</w:t>
      </w:r>
      <w:r w:rsidRPr="00027F3C">
        <w:rPr>
          <w:sz w:val="16"/>
        </w:rPr>
        <w:t>ocrat</w:t>
      </w:r>
      <w:r w:rsidRPr="002B703E">
        <w:rPr>
          <w:rStyle w:val="Emphasis"/>
          <w:highlight w:val="yellow"/>
        </w:rPr>
        <w:t>s</w:t>
      </w:r>
      <w:r w:rsidRPr="00027F3C">
        <w:rPr>
          <w:sz w:val="16"/>
        </w:rPr>
        <w:t xml:space="preserve"> </w:t>
      </w:r>
      <w:r w:rsidRPr="00027F3C">
        <w:rPr>
          <w:rStyle w:val="StyleUnderline"/>
        </w:rPr>
        <w:t xml:space="preserve">are </w:t>
      </w:r>
      <w:r w:rsidRPr="002B703E">
        <w:rPr>
          <w:rStyle w:val="StyleUnderline"/>
          <w:highlight w:val="yellow"/>
        </w:rPr>
        <w:t>fighting</w:t>
      </w:r>
      <w:r w:rsidRPr="00027F3C">
        <w:rPr>
          <w:sz w:val="16"/>
        </w:rPr>
        <w:t xml:space="preserve"> the wrong fight </w:t>
      </w:r>
      <w:r w:rsidRPr="002B703E">
        <w:rPr>
          <w:rStyle w:val="StyleUnderline"/>
          <w:highlight w:val="yellow"/>
        </w:rPr>
        <w:t>over</w:t>
      </w:r>
      <w:r w:rsidRPr="00027F3C">
        <w:rPr>
          <w:sz w:val="16"/>
        </w:rPr>
        <w:t xml:space="preserve"> independent </w:t>
      </w:r>
      <w:r w:rsidRPr="002B703E">
        <w:rPr>
          <w:rStyle w:val="StyleUnderline"/>
          <w:highlight w:val="yellow"/>
        </w:rPr>
        <w:t>agencies</w:t>
      </w:r>
      <w:r w:rsidRPr="00027F3C">
        <w:rPr>
          <w:sz w:val="16"/>
        </w:rPr>
        <w:t xml:space="preserve">. Republicans are wrong to see independent agencies as anathema to hierarchical presidential control of the administrative state. Democrats are likewise wrong to reflexively defend independent agency expertise and influence. Supreme Court Justices also need to break free from this trap; </w:t>
      </w:r>
      <w:r w:rsidRPr="00027F3C">
        <w:rPr>
          <w:rStyle w:val="StyleUnderline"/>
        </w:rPr>
        <w:t>the ongoing struggle over</w:t>
      </w:r>
      <w:r w:rsidRPr="00027F3C">
        <w:rPr>
          <w:sz w:val="16"/>
        </w:rPr>
        <w:t xml:space="preserve"> independent </w:t>
      </w:r>
      <w:r w:rsidRPr="00027F3C">
        <w:rPr>
          <w:rStyle w:val="StyleUnderline"/>
        </w:rPr>
        <w:t>agencies</w:t>
      </w:r>
      <w:r w:rsidRPr="00027F3C">
        <w:rPr>
          <w:sz w:val="16"/>
        </w:rPr>
        <w:t xml:space="preserve"> should be </w:t>
      </w:r>
      <w:r w:rsidRPr="00845414">
        <w:rPr>
          <w:rStyle w:val="StyleUnderline"/>
        </w:rPr>
        <w:t>about</w:t>
      </w:r>
      <w:r w:rsidRPr="00845414">
        <w:rPr>
          <w:sz w:val="16"/>
        </w:rPr>
        <w:t xml:space="preserve"> facts, not </w:t>
      </w:r>
      <w:r w:rsidRPr="00845414">
        <w:rPr>
          <w:rStyle w:val="Emphasis"/>
        </w:rPr>
        <w:t>partisan rhetoric</w:t>
      </w:r>
      <w:r w:rsidRPr="00845414">
        <w:rPr>
          <w:sz w:val="16"/>
        </w:rPr>
        <w:t>.</w:t>
      </w:r>
    </w:p>
    <w:p w14:paraId="5EA25654" w14:textId="77777777" w:rsidR="00115737" w:rsidRPr="00027F3C" w:rsidRDefault="00115737" w:rsidP="00115737">
      <w:pPr>
        <w:rPr>
          <w:sz w:val="16"/>
        </w:rPr>
      </w:pPr>
      <w:r w:rsidRPr="00027F3C">
        <w:rPr>
          <w:sz w:val="16"/>
        </w:rPr>
        <w:t xml:space="preserve">This Article seeks to reframe the fight over independent agencies. </w:t>
      </w:r>
      <w:r w:rsidRPr="00027F3C">
        <w:rPr>
          <w:rStyle w:val="StyleUnderline"/>
        </w:rPr>
        <w:t>By</w:t>
      </w:r>
      <w:r w:rsidRPr="00027F3C">
        <w:rPr>
          <w:sz w:val="16"/>
        </w:rPr>
        <w:t xml:space="preserve"> </w:t>
      </w:r>
      <w:r w:rsidRPr="002B703E">
        <w:rPr>
          <w:rStyle w:val="Emphasis"/>
          <w:highlight w:val="yellow"/>
        </w:rPr>
        <w:t>surveying</w:t>
      </w:r>
      <w:r w:rsidRPr="00027F3C">
        <w:rPr>
          <w:sz w:val="16"/>
        </w:rPr>
        <w:t xml:space="preserve"> </w:t>
      </w:r>
      <w:r w:rsidRPr="00027F3C">
        <w:rPr>
          <w:rStyle w:val="StyleUnderline"/>
        </w:rPr>
        <w:t>executive branch and independent agency department heads and supervisors</w:t>
      </w:r>
      <w:r w:rsidRPr="00027F3C">
        <w:rPr>
          <w:sz w:val="16"/>
        </w:rPr>
        <w:t xml:space="preserve"> during the Obama (2014) and Trump (2020) administrations, </w:t>
      </w:r>
      <w:r w:rsidRPr="00027F3C">
        <w:rPr>
          <w:rStyle w:val="StyleUnderline"/>
        </w:rPr>
        <w:t>we</w:t>
      </w:r>
      <w:r w:rsidRPr="00027F3C">
        <w:rPr>
          <w:sz w:val="16"/>
        </w:rPr>
        <w:t xml:space="preserve"> have </w:t>
      </w:r>
      <w:r w:rsidRPr="00027F3C">
        <w:rPr>
          <w:rStyle w:val="StyleUnderline"/>
        </w:rPr>
        <w:t>assembled</w:t>
      </w:r>
      <w:r w:rsidRPr="00027F3C">
        <w:rPr>
          <w:sz w:val="16"/>
        </w:rPr>
        <w:t xml:space="preserve"> </w:t>
      </w:r>
      <w:r w:rsidRPr="002B703E">
        <w:rPr>
          <w:rStyle w:val="Emphasis"/>
          <w:highlight w:val="yellow"/>
        </w:rPr>
        <w:t>unique</w:t>
      </w:r>
      <w:r w:rsidRPr="002B703E">
        <w:rPr>
          <w:sz w:val="16"/>
          <w:highlight w:val="yellow"/>
        </w:rPr>
        <w:t xml:space="preserve"> </w:t>
      </w:r>
      <w:r w:rsidRPr="002B703E">
        <w:rPr>
          <w:rStyle w:val="StyleUnderline"/>
          <w:highlight w:val="yellow"/>
        </w:rPr>
        <w:t>and</w:t>
      </w:r>
      <w:r w:rsidRPr="002B703E">
        <w:rPr>
          <w:sz w:val="16"/>
          <w:highlight w:val="yellow"/>
        </w:rPr>
        <w:t xml:space="preserve"> </w:t>
      </w:r>
      <w:r w:rsidRPr="002B703E">
        <w:rPr>
          <w:rStyle w:val="Emphasis"/>
          <w:highlight w:val="yellow"/>
        </w:rPr>
        <w:t>expansive</w:t>
      </w:r>
      <w:r w:rsidRPr="002B703E">
        <w:rPr>
          <w:sz w:val="16"/>
          <w:highlight w:val="yellow"/>
        </w:rPr>
        <w:t xml:space="preserve"> </w:t>
      </w:r>
      <w:r w:rsidRPr="002B703E">
        <w:rPr>
          <w:rStyle w:val="StyleUnderline"/>
          <w:highlight w:val="yellow"/>
        </w:rPr>
        <w:t>data</w:t>
      </w:r>
      <w:r w:rsidRPr="00027F3C">
        <w:rPr>
          <w:rStyle w:val="StyleUnderline"/>
        </w:rPr>
        <w:t xml:space="preserve"> for evaluating agency performance</w:t>
      </w:r>
      <w:r w:rsidRPr="00027F3C">
        <w:rPr>
          <w:sz w:val="16"/>
        </w:rPr>
        <w:t xml:space="preserve">. This data is also uniquely reliable: Notwithstanding fundamental differences in the rhetoric and strategies of these two administrations, these surveys of 554 political appointees and 4,776 career executives reinforce each other. The </w:t>
      </w:r>
      <w:r w:rsidRPr="002B703E">
        <w:rPr>
          <w:rStyle w:val="StyleUnderline"/>
          <w:highlight w:val="yellow"/>
        </w:rPr>
        <w:t>hallmarks of</w:t>
      </w:r>
      <w:r w:rsidRPr="00027F3C">
        <w:rPr>
          <w:sz w:val="16"/>
        </w:rPr>
        <w:t xml:space="preserve"> independent </w:t>
      </w:r>
      <w:r w:rsidRPr="002B703E">
        <w:rPr>
          <w:rStyle w:val="Emphasis"/>
          <w:highlight w:val="yellow"/>
        </w:rPr>
        <w:t>agency design</w:t>
      </w:r>
      <w:r w:rsidRPr="00027F3C">
        <w:rPr>
          <w:sz w:val="16"/>
        </w:rPr>
        <w:t xml:space="preserve"> (including staggered terms, for cause removal, and partisan balancing) </w:t>
      </w:r>
      <w:r w:rsidRPr="002B703E">
        <w:rPr>
          <w:rStyle w:val="StyleUnderline"/>
          <w:highlight w:val="yellow"/>
        </w:rPr>
        <w:t>neither facilitate nonpartisan expertise</w:t>
      </w:r>
      <w:r w:rsidRPr="002B703E">
        <w:rPr>
          <w:sz w:val="16"/>
          <w:highlight w:val="yellow"/>
        </w:rPr>
        <w:t xml:space="preserve"> </w:t>
      </w:r>
      <w:r w:rsidRPr="002B703E">
        <w:rPr>
          <w:rStyle w:val="Emphasis"/>
          <w:sz w:val="24"/>
          <w:szCs w:val="24"/>
          <w:highlight w:val="yellow"/>
        </w:rPr>
        <w:t>nor shield</w:t>
      </w:r>
      <w:r w:rsidRPr="00027F3C">
        <w:rPr>
          <w:rStyle w:val="Emphasis"/>
          <w:sz w:val="24"/>
          <w:szCs w:val="24"/>
        </w:rPr>
        <w:t xml:space="preserve"> independent </w:t>
      </w:r>
      <w:r w:rsidRPr="002B703E">
        <w:rPr>
          <w:rStyle w:val="Emphasis"/>
          <w:sz w:val="24"/>
          <w:szCs w:val="24"/>
          <w:highlight w:val="yellow"/>
        </w:rPr>
        <w:t>agencies from</w:t>
      </w:r>
      <w:r w:rsidRPr="00027F3C">
        <w:rPr>
          <w:sz w:val="16"/>
        </w:rPr>
        <w:t xml:space="preserve"> presidential </w:t>
      </w:r>
      <w:r w:rsidRPr="002B703E">
        <w:rPr>
          <w:rStyle w:val="Emphasis"/>
          <w:sz w:val="24"/>
          <w:szCs w:val="24"/>
          <w:highlight w:val="yellow"/>
        </w:rPr>
        <w:t>control</w:t>
      </w:r>
      <w:r w:rsidRPr="00027F3C">
        <w:rPr>
          <w:sz w:val="16"/>
        </w:rPr>
        <w:t>.</w:t>
      </w:r>
    </w:p>
    <w:p w14:paraId="14D6AD89" w14:textId="77777777" w:rsidR="00115737" w:rsidRPr="00027F3C" w:rsidRDefault="00115737" w:rsidP="00115737">
      <w:pPr>
        <w:rPr>
          <w:sz w:val="16"/>
        </w:rPr>
      </w:pPr>
      <w:r w:rsidRPr="00027F3C">
        <w:rPr>
          <w:sz w:val="16"/>
        </w:rPr>
        <w:t xml:space="preserve">Our </w:t>
      </w:r>
      <w:r w:rsidRPr="002B703E">
        <w:rPr>
          <w:rStyle w:val="StyleUnderline"/>
          <w:highlight w:val="yellow"/>
        </w:rPr>
        <w:t>findings are</w:t>
      </w:r>
      <w:r w:rsidRPr="002B703E">
        <w:rPr>
          <w:sz w:val="16"/>
          <w:highlight w:val="yellow"/>
        </w:rPr>
        <w:t xml:space="preserve"> </w:t>
      </w:r>
      <w:r w:rsidRPr="002B703E">
        <w:rPr>
          <w:rStyle w:val="Emphasis"/>
          <w:highlight w:val="yellow"/>
        </w:rPr>
        <w:t>striking</w:t>
      </w:r>
      <w:r w:rsidRPr="00027F3C">
        <w:rPr>
          <w:sz w:val="16"/>
        </w:rPr>
        <w:t xml:space="preserve"> and disturbing. </w:t>
      </w:r>
      <w:r w:rsidRPr="002B703E">
        <w:rPr>
          <w:rStyle w:val="StyleUnderline"/>
          <w:highlight w:val="yellow"/>
        </w:rPr>
        <w:t>Contrary to</w:t>
      </w:r>
      <w:r w:rsidRPr="00027F3C">
        <w:rPr>
          <w:rStyle w:val="StyleUnderline"/>
        </w:rPr>
        <w:t xml:space="preserve"> the</w:t>
      </w:r>
      <w:r w:rsidRPr="00027F3C">
        <w:rPr>
          <w:sz w:val="16"/>
        </w:rPr>
        <w:t xml:space="preserve"> </w:t>
      </w:r>
      <w:r w:rsidRPr="00027F3C">
        <w:rPr>
          <w:rStyle w:val="Emphasis"/>
        </w:rPr>
        <w:t>goals</w:t>
      </w:r>
      <w:r w:rsidRPr="00027F3C">
        <w:rPr>
          <w:sz w:val="16"/>
        </w:rPr>
        <w:t xml:space="preserve"> </w:t>
      </w:r>
      <w:r w:rsidRPr="00027F3C">
        <w:rPr>
          <w:rStyle w:val="StyleUnderline"/>
        </w:rPr>
        <w:t>and</w:t>
      </w:r>
      <w:r w:rsidRPr="00027F3C">
        <w:rPr>
          <w:sz w:val="16"/>
        </w:rPr>
        <w:t xml:space="preserve"> </w:t>
      </w:r>
      <w:r w:rsidRPr="002B703E">
        <w:rPr>
          <w:rStyle w:val="Emphasis"/>
          <w:highlight w:val="yellow"/>
        </w:rPr>
        <w:t>assumptions</w:t>
      </w:r>
      <w:r w:rsidRPr="00027F3C">
        <w:rPr>
          <w:sz w:val="16"/>
        </w:rPr>
        <w:t xml:space="preserve"> </w:t>
      </w:r>
      <w:r w:rsidRPr="00027F3C">
        <w:rPr>
          <w:rStyle w:val="StyleUnderline"/>
        </w:rPr>
        <w:t>of</w:t>
      </w:r>
      <w:r w:rsidRPr="00027F3C">
        <w:rPr>
          <w:sz w:val="16"/>
        </w:rPr>
        <w:t xml:space="preserve"> Progressive Era </w:t>
      </w:r>
      <w:r w:rsidRPr="00027F3C">
        <w:rPr>
          <w:rStyle w:val="StyleUnderline"/>
        </w:rPr>
        <w:t xml:space="preserve">designers, independent </w:t>
      </w:r>
      <w:r w:rsidRPr="002B703E">
        <w:rPr>
          <w:rStyle w:val="StyleUnderline"/>
          <w:highlight w:val="yellow"/>
        </w:rPr>
        <w:t>agencies are</w:t>
      </w:r>
      <w:r w:rsidRPr="002B703E">
        <w:rPr>
          <w:sz w:val="16"/>
          <w:highlight w:val="yellow"/>
        </w:rPr>
        <w:t xml:space="preserve"> </w:t>
      </w:r>
      <w:r w:rsidRPr="002B703E">
        <w:rPr>
          <w:rStyle w:val="Emphasis"/>
          <w:highlight w:val="yellow"/>
        </w:rPr>
        <w:t>not</w:t>
      </w:r>
      <w:r w:rsidRPr="00027F3C">
        <w:rPr>
          <w:rStyle w:val="Emphasis"/>
        </w:rPr>
        <w:t xml:space="preserve"> particularly</w:t>
      </w:r>
      <w:r w:rsidRPr="00027F3C">
        <w:rPr>
          <w:sz w:val="16"/>
        </w:rPr>
        <w:t xml:space="preserve"> expert, influential, or </w:t>
      </w:r>
      <w:r w:rsidRPr="002B703E">
        <w:rPr>
          <w:rStyle w:val="StyleUnderline"/>
          <w:highlight w:val="yellow"/>
        </w:rPr>
        <w:t>independent</w:t>
      </w:r>
      <w:r w:rsidRPr="00027F3C">
        <w:rPr>
          <w:sz w:val="16"/>
        </w:rPr>
        <w:t xml:space="preserve">. Indeed, </w:t>
      </w:r>
      <w:r w:rsidRPr="00027F3C">
        <w:rPr>
          <w:rStyle w:val="StyleUnderline"/>
        </w:rPr>
        <w:t xml:space="preserve">the very </w:t>
      </w:r>
      <w:r w:rsidRPr="002B703E">
        <w:rPr>
          <w:rStyle w:val="StyleUnderline"/>
          <w:highlight w:val="yellow"/>
        </w:rPr>
        <w:t>touchstones of</w:t>
      </w:r>
      <w:r w:rsidRPr="00027F3C">
        <w:rPr>
          <w:sz w:val="16"/>
        </w:rPr>
        <w:t xml:space="preserve"> today’s politics— party </w:t>
      </w:r>
      <w:r w:rsidRPr="002B703E">
        <w:rPr>
          <w:rStyle w:val="Emphasis"/>
          <w:highlight w:val="yellow"/>
        </w:rPr>
        <w:t>polarization</w:t>
      </w:r>
      <w:r w:rsidRPr="00027F3C">
        <w:rPr>
          <w:sz w:val="16"/>
        </w:rPr>
        <w:t xml:space="preserve"> and presidential unilateralism—</w:t>
      </w:r>
      <w:r w:rsidRPr="00027F3C">
        <w:rPr>
          <w:rStyle w:val="StyleUnderline"/>
        </w:rPr>
        <w:t>can</w:t>
      </w:r>
      <w:r w:rsidRPr="002B703E">
        <w:rPr>
          <w:rStyle w:val="StyleUnderline"/>
          <w:highlight w:val="yellow"/>
        </w:rPr>
        <w:t>not</w:t>
      </w:r>
      <w:r w:rsidRPr="00027F3C">
        <w:rPr>
          <w:rStyle w:val="StyleUnderline"/>
        </w:rPr>
        <w:t xml:space="preserve"> be </w:t>
      </w:r>
      <w:r w:rsidRPr="002B703E">
        <w:rPr>
          <w:rStyle w:val="StyleUnderline"/>
          <w:highlight w:val="yellow"/>
        </w:rPr>
        <w:t>squared with</w:t>
      </w:r>
      <w:r w:rsidRPr="00027F3C">
        <w:rPr>
          <w:sz w:val="16"/>
        </w:rPr>
        <w:t xml:space="preserve"> Progressive Era </w:t>
      </w:r>
      <w:r w:rsidRPr="002B703E">
        <w:rPr>
          <w:rStyle w:val="StyleUnderline"/>
          <w:highlight w:val="yellow"/>
        </w:rPr>
        <w:t>assumptions about</w:t>
      </w:r>
      <w:r w:rsidRPr="00027F3C">
        <w:rPr>
          <w:sz w:val="16"/>
        </w:rPr>
        <w:t xml:space="preserve"> both </w:t>
      </w:r>
      <w:r w:rsidRPr="00027F3C">
        <w:rPr>
          <w:rStyle w:val="StyleUnderline"/>
        </w:rPr>
        <w:t>independent agency decision-making</w:t>
      </w:r>
      <w:r w:rsidRPr="00027F3C">
        <w:rPr>
          <w:sz w:val="16"/>
        </w:rPr>
        <w:t xml:space="preserve"> (including that agency decision-making is expert, apolitical, fact-based, and durable) </w:t>
      </w:r>
      <w:r w:rsidRPr="00027F3C">
        <w:rPr>
          <w:rStyle w:val="StyleUnderline"/>
        </w:rPr>
        <w:t>and the</w:t>
      </w:r>
      <w:r w:rsidRPr="00027F3C">
        <w:rPr>
          <w:sz w:val="16"/>
        </w:rPr>
        <w:t xml:space="preserve"> </w:t>
      </w:r>
      <w:r w:rsidRPr="002B703E">
        <w:rPr>
          <w:rStyle w:val="Emphasis"/>
          <w:highlight w:val="yellow"/>
        </w:rPr>
        <w:t>willingness of political actors</w:t>
      </w:r>
      <w:r w:rsidRPr="002B703E">
        <w:rPr>
          <w:sz w:val="16"/>
          <w:highlight w:val="yellow"/>
        </w:rPr>
        <w:t xml:space="preserve"> </w:t>
      </w:r>
      <w:r w:rsidRPr="002B703E">
        <w:rPr>
          <w:rStyle w:val="StyleUnderline"/>
          <w:highlight w:val="yellow"/>
        </w:rPr>
        <w:t>to support</w:t>
      </w:r>
      <w:r w:rsidRPr="00027F3C">
        <w:rPr>
          <w:sz w:val="16"/>
        </w:rPr>
        <w:t xml:space="preserve"> independent </w:t>
      </w:r>
      <w:r w:rsidRPr="00027F3C">
        <w:rPr>
          <w:rStyle w:val="StyleUnderline"/>
        </w:rPr>
        <w:t xml:space="preserve">agency </w:t>
      </w:r>
      <w:r w:rsidRPr="002B703E">
        <w:rPr>
          <w:rStyle w:val="StyleUnderline"/>
          <w:highlight w:val="yellow"/>
        </w:rPr>
        <w:t>decision-making</w:t>
      </w:r>
      <w:r w:rsidRPr="00027F3C">
        <w:rPr>
          <w:sz w:val="16"/>
        </w:rPr>
        <w:t>. Correspondingly, we recommend that Congress no longer turn to the independent agency design when establishing new federal programs. Our data also calls attention to a critical divide between major and smaller independents. In the maelstrom of party polarization and presidential efforts to gain control of major independent agencies, smaller independents are largely forgotten by a government that has too many agencies to manage and too many Senate-confirmed vacancies to fill. In other words, our government is overburdened and these agencies are its orphans. We recommend that smaller independents be relocated to the executive branch where they would benefit from coordinated executive branch initiatives, Department of Justice representation, and Office of Management and Budget review. For the major independent agencies, we argue that the independent agency design may not work well but ought not to be completely jettisoned. It is not obvious that these agencies will be more successful in the executive branch and there are risks of unintended negative consequences.</w:t>
      </w:r>
    </w:p>
    <w:p w14:paraId="0ACC0C28" w14:textId="77777777" w:rsidR="00115737" w:rsidRDefault="00115737" w:rsidP="00115737">
      <w:pPr>
        <w:pStyle w:val="Heading4"/>
      </w:pPr>
      <w:r>
        <w:t xml:space="preserve">Congress </w:t>
      </w:r>
      <w:r w:rsidRPr="00027F3C">
        <w:rPr>
          <w:u w:val="single"/>
        </w:rPr>
        <w:t>will backlash</w:t>
      </w:r>
      <w:r>
        <w:t xml:space="preserve"> </w:t>
      </w:r>
      <w:r w:rsidRPr="00027F3C">
        <w:rPr>
          <w:b w:val="0"/>
          <w:bCs/>
        </w:rPr>
        <w:t>through legislation or CRA review</w:t>
      </w:r>
      <w:r>
        <w:t xml:space="preserve"> AND Trump </w:t>
      </w:r>
      <w:r w:rsidRPr="00027F3C">
        <w:rPr>
          <w:u w:val="single"/>
        </w:rPr>
        <w:t>flips</w:t>
      </w:r>
      <w:r>
        <w:t xml:space="preserve"> empirics.</w:t>
      </w:r>
    </w:p>
    <w:p w14:paraId="50FB1486" w14:textId="77777777" w:rsidR="00115737" w:rsidRDefault="00115737" w:rsidP="00115737">
      <w:r>
        <w:t xml:space="preserve">Dr. Mark </w:t>
      </w:r>
      <w:r w:rsidRPr="00027F3C">
        <w:rPr>
          <w:rStyle w:val="Style13ptBold"/>
        </w:rPr>
        <w:t xml:space="preserve">Jamison </w:t>
      </w:r>
      <w:r>
        <w:rPr>
          <w:rStyle w:val="Style13ptBold"/>
        </w:rPr>
        <w:t>25</w:t>
      </w:r>
      <w:r>
        <w:t xml:space="preserve">, PhD, Nonresident Senior Fellow, American Enterprise Institute, "The Sad Myth of Independent Agencies," Center for Technology, Science, &amp; Energy, 03/18/2025, https://ctse.aei.org/the-sad-myth-of-independent-agencies/. </w:t>
      </w:r>
    </w:p>
    <w:p w14:paraId="4B4F4926" w14:textId="77777777" w:rsidR="00115737" w:rsidRPr="00027F3C" w:rsidRDefault="00115737" w:rsidP="00115737">
      <w:pPr>
        <w:rPr>
          <w:sz w:val="16"/>
        </w:rPr>
      </w:pPr>
      <w:r w:rsidRPr="00027F3C">
        <w:rPr>
          <w:sz w:val="16"/>
        </w:rPr>
        <w:t xml:space="preserve">These </w:t>
      </w:r>
      <w:r w:rsidRPr="002B703E">
        <w:rPr>
          <w:rStyle w:val="StyleUnderline"/>
          <w:highlight w:val="yellow"/>
        </w:rPr>
        <w:t>agencies</w:t>
      </w:r>
      <w:r w:rsidRPr="00027F3C">
        <w:rPr>
          <w:sz w:val="16"/>
        </w:rPr>
        <w:t xml:space="preserve"> are not sovereign entities; their </w:t>
      </w:r>
      <w:r w:rsidRPr="002B703E">
        <w:rPr>
          <w:rStyle w:val="Emphasis"/>
          <w:highlight w:val="yellow"/>
        </w:rPr>
        <w:t>authority</w:t>
      </w:r>
      <w:r w:rsidRPr="00027F3C">
        <w:rPr>
          <w:sz w:val="16"/>
        </w:rPr>
        <w:t xml:space="preserve"> </w:t>
      </w:r>
      <w:r w:rsidRPr="00027F3C">
        <w:rPr>
          <w:rStyle w:val="StyleUnderline"/>
        </w:rPr>
        <w:t xml:space="preserve">comes </w:t>
      </w:r>
      <w:r w:rsidRPr="002B703E">
        <w:rPr>
          <w:rStyle w:val="StyleUnderline"/>
          <w:highlight w:val="yellow"/>
        </w:rPr>
        <w:t>from</w:t>
      </w:r>
      <w:r w:rsidRPr="002B703E">
        <w:rPr>
          <w:sz w:val="16"/>
          <w:highlight w:val="yellow"/>
        </w:rPr>
        <w:t xml:space="preserve"> </w:t>
      </w:r>
      <w:r w:rsidRPr="002B703E">
        <w:rPr>
          <w:rStyle w:val="Emphasis"/>
          <w:highlight w:val="yellow"/>
        </w:rPr>
        <w:t>Congress</w:t>
      </w:r>
      <w:r w:rsidRPr="00027F3C">
        <w:rPr>
          <w:sz w:val="16"/>
        </w:rPr>
        <w:t xml:space="preserve">, </w:t>
      </w:r>
      <w:r w:rsidRPr="00027F3C">
        <w:rPr>
          <w:rStyle w:val="StyleUnderline"/>
        </w:rPr>
        <w:t xml:space="preserve">their </w:t>
      </w:r>
      <w:r w:rsidRPr="002B703E">
        <w:rPr>
          <w:rStyle w:val="StyleUnderline"/>
          <w:highlight w:val="yellow"/>
        </w:rPr>
        <w:t>funding</w:t>
      </w:r>
      <w:r w:rsidRPr="00027F3C">
        <w:rPr>
          <w:rStyle w:val="StyleUnderline"/>
        </w:rPr>
        <w:t xml:space="preserve"> is controlled </w:t>
      </w:r>
      <w:r w:rsidRPr="002B703E">
        <w:rPr>
          <w:rStyle w:val="StyleUnderline"/>
          <w:highlight w:val="yellow"/>
        </w:rPr>
        <w:t>by</w:t>
      </w:r>
      <w:r w:rsidRPr="00027F3C">
        <w:rPr>
          <w:rStyle w:val="StyleUnderline"/>
        </w:rPr>
        <w:t xml:space="preserve"> the</w:t>
      </w:r>
      <w:r w:rsidRPr="00027F3C">
        <w:rPr>
          <w:sz w:val="16"/>
        </w:rPr>
        <w:t xml:space="preserve"> </w:t>
      </w:r>
      <w:r w:rsidRPr="002B703E">
        <w:rPr>
          <w:rStyle w:val="Emphasis"/>
          <w:highlight w:val="yellow"/>
        </w:rPr>
        <w:t>exec</w:t>
      </w:r>
      <w:r w:rsidRPr="00027F3C">
        <w:rPr>
          <w:rStyle w:val="Emphasis"/>
        </w:rPr>
        <w:t>utive</w:t>
      </w:r>
      <w:r w:rsidRPr="00027F3C">
        <w:rPr>
          <w:sz w:val="16"/>
        </w:rPr>
        <w:t xml:space="preserve"> </w:t>
      </w:r>
      <w:r w:rsidRPr="00027F3C">
        <w:rPr>
          <w:rStyle w:val="StyleUnderline"/>
        </w:rPr>
        <w:t>and</w:t>
      </w:r>
      <w:r w:rsidRPr="00027F3C">
        <w:rPr>
          <w:sz w:val="16"/>
        </w:rPr>
        <w:t xml:space="preserve"> </w:t>
      </w:r>
      <w:r w:rsidRPr="00027F3C">
        <w:rPr>
          <w:rStyle w:val="Emphasis"/>
        </w:rPr>
        <w:t>legislative</w:t>
      </w:r>
      <w:r w:rsidRPr="00027F3C">
        <w:rPr>
          <w:sz w:val="16"/>
        </w:rPr>
        <w:t xml:space="preserve"> </w:t>
      </w:r>
      <w:r w:rsidRPr="00027F3C">
        <w:rPr>
          <w:rStyle w:val="StyleUnderline"/>
        </w:rPr>
        <w:t xml:space="preserve">branches, </w:t>
      </w:r>
      <w:r w:rsidRPr="002B703E">
        <w:rPr>
          <w:rStyle w:val="StyleUnderline"/>
          <w:highlight w:val="yellow"/>
        </w:rPr>
        <w:t>and</w:t>
      </w:r>
      <w:r w:rsidRPr="00027F3C">
        <w:rPr>
          <w:sz w:val="16"/>
        </w:rPr>
        <w:t xml:space="preserve"> their </w:t>
      </w:r>
      <w:r w:rsidRPr="00027F3C">
        <w:rPr>
          <w:rStyle w:val="StyleUnderline"/>
        </w:rPr>
        <w:t xml:space="preserve">decisions are </w:t>
      </w:r>
      <w:r w:rsidRPr="002B703E">
        <w:rPr>
          <w:rStyle w:val="StyleUnderline"/>
          <w:highlight w:val="yellow"/>
        </w:rPr>
        <w:t>subject to</w:t>
      </w:r>
      <w:r w:rsidRPr="00027F3C">
        <w:rPr>
          <w:sz w:val="16"/>
        </w:rPr>
        <w:t xml:space="preserve"> </w:t>
      </w:r>
      <w:r w:rsidRPr="00027F3C">
        <w:rPr>
          <w:rStyle w:val="Emphasis"/>
        </w:rPr>
        <w:t xml:space="preserve">judicial </w:t>
      </w:r>
      <w:r w:rsidRPr="002B703E">
        <w:rPr>
          <w:rStyle w:val="Emphasis"/>
          <w:highlight w:val="yellow"/>
        </w:rPr>
        <w:t>review</w:t>
      </w:r>
      <w:r w:rsidRPr="00027F3C">
        <w:rPr>
          <w:sz w:val="16"/>
        </w:rPr>
        <w:t xml:space="preserve">. What distinguishes them from executive agencies is the difficulty of removing their leaders and of overruling their decisions. Agency heads can typically only be removed for reasons of inefficiency, neglect of duty, or malfeasance, and courts—not the president—have the power to overturn their rulings. </w:t>
      </w:r>
      <w:r w:rsidRPr="002B703E">
        <w:rPr>
          <w:rStyle w:val="StyleUnderline"/>
          <w:highlight w:val="yellow"/>
        </w:rPr>
        <w:t>Congress can</w:t>
      </w:r>
      <w:r w:rsidRPr="002B703E">
        <w:rPr>
          <w:sz w:val="16"/>
          <w:highlight w:val="yellow"/>
        </w:rPr>
        <w:t xml:space="preserve"> </w:t>
      </w:r>
      <w:r w:rsidRPr="002B703E">
        <w:rPr>
          <w:rStyle w:val="Emphasis"/>
          <w:highlight w:val="yellow"/>
        </w:rPr>
        <w:t>change</w:t>
      </w:r>
      <w:r w:rsidRPr="00027F3C">
        <w:rPr>
          <w:sz w:val="16"/>
        </w:rPr>
        <w:t xml:space="preserve"> </w:t>
      </w:r>
      <w:r w:rsidRPr="00027F3C">
        <w:rPr>
          <w:rStyle w:val="StyleUnderline"/>
        </w:rPr>
        <w:t xml:space="preserve">agency </w:t>
      </w:r>
      <w:r w:rsidRPr="002B703E">
        <w:rPr>
          <w:rStyle w:val="StyleUnderline"/>
          <w:highlight w:val="yellow"/>
        </w:rPr>
        <w:t>decisions by changing laws or</w:t>
      </w:r>
      <w:r w:rsidRPr="00027F3C">
        <w:rPr>
          <w:rStyle w:val="StyleUnderline"/>
        </w:rPr>
        <w:t xml:space="preserve"> by means of</w:t>
      </w:r>
      <w:r w:rsidRPr="00027F3C">
        <w:rPr>
          <w:sz w:val="16"/>
        </w:rPr>
        <w:t xml:space="preserve"> the </w:t>
      </w:r>
      <w:r w:rsidRPr="002B703E">
        <w:rPr>
          <w:rStyle w:val="Emphasis"/>
          <w:highlight w:val="yellow"/>
        </w:rPr>
        <w:t>C</w:t>
      </w:r>
      <w:r w:rsidRPr="00027F3C">
        <w:rPr>
          <w:sz w:val="16"/>
        </w:rPr>
        <w:t xml:space="preserve">ongressional </w:t>
      </w:r>
      <w:r w:rsidRPr="002B703E">
        <w:rPr>
          <w:rStyle w:val="Emphasis"/>
          <w:highlight w:val="yellow"/>
        </w:rPr>
        <w:t>R</w:t>
      </w:r>
      <w:r w:rsidRPr="00027F3C">
        <w:rPr>
          <w:sz w:val="16"/>
        </w:rPr>
        <w:t xml:space="preserve">eview </w:t>
      </w:r>
      <w:r w:rsidRPr="002B703E">
        <w:rPr>
          <w:rStyle w:val="Emphasis"/>
          <w:highlight w:val="yellow"/>
        </w:rPr>
        <w:t>A</w:t>
      </w:r>
      <w:r w:rsidRPr="00027F3C">
        <w:rPr>
          <w:sz w:val="16"/>
        </w:rPr>
        <w:t>ct. Historically, they have also been exempt from oversight by the Office of Information and Regulatory Affairs (OIRA), which reviews cost-benefit analyses of executive agency regulations.</w:t>
      </w:r>
    </w:p>
    <w:p w14:paraId="3BB602EF" w14:textId="77777777" w:rsidR="00115737" w:rsidRPr="00027F3C" w:rsidRDefault="00115737" w:rsidP="00115737">
      <w:pPr>
        <w:rPr>
          <w:sz w:val="16"/>
        </w:rPr>
      </w:pPr>
      <w:r w:rsidRPr="00027F3C">
        <w:rPr>
          <w:sz w:val="16"/>
        </w:rPr>
        <w:t xml:space="preserve">But </w:t>
      </w:r>
      <w:r w:rsidRPr="00027F3C">
        <w:rPr>
          <w:rStyle w:val="StyleUnderline"/>
        </w:rPr>
        <w:t xml:space="preserve">the </w:t>
      </w:r>
      <w:r w:rsidRPr="002B703E">
        <w:rPr>
          <w:rStyle w:val="StyleUnderline"/>
          <w:highlight w:val="yellow"/>
        </w:rPr>
        <w:t>notion</w:t>
      </w:r>
      <w:r w:rsidRPr="00027F3C">
        <w:rPr>
          <w:rStyle w:val="StyleUnderline"/>
        </w:rPr>
        <w:t xml:space="preserve"> that</w:t>
      </w:r>
      <w:r w:rsidRPr="00027F3C">
        <w:rPr>
          <w:sz w:val="16"/>
        </w:rPr>
        <w:t xml:space="preserve"> these </w:t>
      </w:r>
      <w:r w:rsidRPr="002B703E">
        <w:rPr>
          <w:rStyle w:val="StyleUnderline"/>
          <w:highlight w:val="yellow"/>
        </w:rPr>
        <w:t>agencies operate</w:t>
      </w:r>
      <w:r w:rsidRPr="002B703E">
        <w:rPr>
          <w:sz w:val="16"/>
          <w:highlight w:val="yellow"/>
        </w:rPr>
        <w:t xml:space="preserve"> </w:t>
      </w:r>
      <w:r w:rsidRPr="002B703E">
        <w:rPr>
          <w:rStyle w:val="Emphasis"/>
          <w:highlight w:val="yellow"/>
        </w:rPr>
        <w:t>independently of politics</w:t>
      </w:r>
      <w:r w:rsidRPr="002B703E">
        <w:rPr>
          <w:sz w:val="16"/>
          <w:highlight w:val="yellow"/>
        </w:rPr>
        <w:t xml:space="preserve"> </w:t>
      </w:r>
      <w:r w:rsidRPr="002B703E">
        <w:rPr>
          <w:rStyle w:val="StyleUnderline"/>
          <w:highlight w:val="yellow"/>
        </w:rPr>
        <w:t>is a</w:t>
      </w:r>
      <w:r w:rsidRPr="00027F3C">
        <w:rPr>
          <w:sz w:val="16"/>
        </w:rPr>
        <w:t xml:space="preserve"> convenient </w:t>
      </w:r>
      <w:r w:rsidRPr="002B703E">
        <w:rPr>
          <w:rStyle w:val="Emphasis"/>
          <w:highlight w:val="yellow"/>
        </w:rPr>
        <w:t>fiction</w:t>
      </w:r>
      <w:r w:rsidRPr="00027F3C">
        <w:rPr>
          <w:sz w:val="16"/>
        </w:rPr>
        <w:t xml:space="preserve">. </w:t>
      </w:r>
      <w:r w:rsidRPr="002B703E">
        <w:rPr>
          <w:rStyle w:val="StyleUnderline"/>
          <w:highlight w:val="yellow"/>
        </w:rPr>
        <w:t>For decades</w:t>
      </w:r>
      <w:r w:rsidRPr="00027F3C">
        <w:rPr>
          <w:rStyle w:val="StyleUnderline"/>
        </w:rPr>
        <w:t xml:space="preserve">, presidents and </w:t>
      </w:r>
      <w:r w:rsidRPr="002B703E">
        <w:rPr>
          <w:rStyle w:val="StyleUnderline"/>
          <w:highlight w:val="yellow"/>
        </w:rPr>
        <w:t>lawmakers</w:t>
      </w:r>
      <w:r w:rsidRPr="00027F3C">
        <w:rPr>
          <w:sz w:val="16"/>
        </w:rPr>
        <w:t xml:space="preserve"> have </w:t>
      </w:r>
      <w:r w:rsidRPr="00027F3C">
        <w:rPr>
          <w:rStyle w:val="StyleUnderline"/>
        </w:rPr>
        <w:t>found ways to</w:t>
      </w:r>
      <w:r w:rsidRPr="00027F3C">
        <w:rPr>
          <w:sz w:val="16"/>
        </w:rPr>
        <w:t xml:space="preserve"> </w:t>
      </w:r>
      <w:r w:rsidRPr="002B703E">
        <w:rPr>
          <w:rStyle w:val="Emphasis"/>
          <w:highlight w:val="yellow"/>
        </w:rPr>
        <w:t>steer</w:t>
      </w:r>
      <w:r w:rsidRPr="00027F3C">
        <w:rPr>
          <w:sz w:val="16"/>
        </w:rPr>
        <w:t xml:space="preserve"> their </w:t>
      </w:r>
      <w:r w:rsidRPr="002B703E">
        <w:rPr>
          <w:rStyle w:val="StyleUnderline"/>
          <w:highlight w:val="yellow"/>
        </w:rPr>
        <w:t>agendas</w:t>
      </w:r>
      <w:r w:rsidRPr="00027F3C">
        <w:rPr>
          <w:sz w:val="16"/>
        </w:rPr>
        <w:t xml:space="preserve">. During the latter years of the Obama administration, the White House and congressional Democrats pushed the FCC to adopt policies on net neutrality and cable set-top box regulation, and sometimes intervened in votes, such as on subsidies for low-income households. The Biden administration took political influence a step further, informally using independent agencies as part of its whole-of-government approach. The FTC, for instance, </w:t>
      </w:r>
      <w:r w:rsidRPr="00027F3C">
        <w:rPr>
          <w:rStyle w:val="StyleUnderline"/>
        </w:rPr>
        <w:t>closely aligned</w:t>
      </w:r>
      <w:r w:rsidRPr="00027F3C">
        <w:rPr>
          <w:sz w:val="16"/>
        </w:rPr>
        <w:t xml:space="preserve"> its </w:t>
      </w:r>
      <w:r w:rsidRPr="00027F3C">
        <w:rPr>
          <w:rStyle w:val="Emphasis"/>
        </w:rPr>
        <w:t>agenda</w:t>
      </w:r>
      <w:r w:rsidRPr="00027F3C">
        <w:rPr>
          <w:sz w:val="16"/>
        </w:rPr>
        <w:t xml:space="preserve"> </w:t>
      </w:r>
      <w:r w:rsidRPr="00027F3C">
        <w:rPr>
          <w:rStyle w:val="StyleUnderline"/>
        </w:rPr>
        <w:t>with the</w:t>
      </w:r>
      <w:r w:rsidRPr="00027F3C">
        <w:rPr>
          <w:sz w:val="16"/>
        </w:rPr>
        <w:t xml:space="preserve"> </w:t>
      </w:r>
      <w:r w:rsidRPr="00027F3C">
        <w:rPr>
          <w:rStyle w:val="Emphasis"/>
        </w:rPr>
        <w:t>White House</w:t>
      </w:r>
      <w:r w:rsidRPr="00027F3C">
        <w:rPr>
          <w:sz w:val="16"/>
        </w:rPr>
        <w:t>, jettisoning legal precedent in favor of more politically and ideologically driven policies.</w:t>
      </w:r>
    </w:p>
    <w:p w14:paraId="509B5347" w14:textId="77777777" w:rsidR="00115737" w:rsidRPr="00027F3C" w:rsidRDefault="00115737" w:rsidP="00115737">
      <w:pPr>
        <w:rPr>
          <w:sz w:val="16"/>
        </w:rPr>
      </w:pPr>
      <w:r w:rsidRPr="002B703E">
        <w:rPr>
          <w:rStyle w:val="Emphasis"/>
          <w:highlight w:val="yellow"/>
        </w:rPr>
        <w:t>Trump’s EO</w:t>
      </w:r>
      <w:r w:rsidRPr="00027F3C">
        <w:rPr>
          <w:sz w:val="16"/>
        </w:rPr>
        <w:t xml:space="preserve"> </w:t>
      </w:r>
      <w:r w:rsidRPr="00027F3C">
        <w:rPr>
          <w:rStyle w:val="StyleUnderline"/>
        </w:rPr>
        <w:t xml:space="preserve">can be </w:t>
      </w:r>
      <w:r w:rsidRPr="002B703E">
        <w:rPr>
          <w:rStyle w:val="StyleUnderline"/>
          <w:highlight w:val="yellow"/>
        </w:rPr>
        <w:t>seen as</w:t>
      </w:r>
      <w:r w:rsidRPr="00027F3C">
        <w:rPr>
          <w:sz w:val="16"/>
        </w:rPr>
        <w:t xml:space="preserve"> simply </w:t>
      </w:r>
      <w:r w:rsidRPr="002B703E">
        <w:rPr>
          <w:rStyle w:val="Emphasis"/>
          <w:highlight w:val="yellow"/>
        </w:rPr>
        <w:t>formalizing</w:t>
      </w:r>
      <w:r w:rsidRPr="00027F3C">
        <w:rPr>
          <w:sz w:val="16"/>
        </w:rPr>
        <w:t xml:space="preserve"> </w:t>
      </w:r>
      <w:r w:rsidRPr="00027F3C">
        <w:rPr>
          <w:rStyle w:val="StyleUnderline"/>
        </w:rPr>
        <w:t>what has already been happening</w:t>
      </w:r>
      <w:r w:rsidRPr="00027F3C">
        <w:rPr>
          <w:sz w:val="16"/>
        </w:rPr>
        <w:t>. It directs agency heads to align their priorities with the administration’s broader policy goals and subjects independent agencies to cost-benefit analysis oversight—something OIRA has long applied to executive agencies. This move may improve regulatory decision-making. Independent agencies have often lagged in conducting rigorous economic analysis, prompting former FCC Chairman Ajit Pai to voluntarily adopt OIRA’s standards.</w:t>
      </w:r>
    </w:p>
    <w:p w14:paraId="71D6BD6E" w14:textId="77777777" w:rsidR="00115737" w:rsidRDefault="00115737" w:rsidP="00115737">
      <w:pPr>
        <w:pStyle w:val="Heading3"/>
      </w:pPr>
      <w:r>
        <w:t>2AC 5</w:t>
      </w:r>
    </w:p>
    <w:p w14:paraId="562E21B7" w14:textId="77777777" w:rsidR="00115737" w:rsidRDefault="00115737" w:rsidP="00115737">
      <w:pPr>
        <w:pStyle w:val="Analytic"/>
      </w:pPr>
    </w:p>
    <w:p w14:paraId="42D053F4" w14:textId="77777777" w:rsidR="00115737" w:rsidRDefault="00115737" w:rsidP="00115737">
      <w:pPr>
        <w:pStyle w:val="Heading4"/>
      </w:pPr>
      <w:r>
        <w:t xml:space="preserve">1. </w:t>
      </w:r>
      <w:r w:rsidRPr="0099483F">
        <w:rPr>
          <w:u w:val="single"/>
        </w:rPr>
        <w:t>CORPORATE INTERESTS</w:t>
      </w:r>
      <w:r>
        <w:t xml:space="preserve">. Elite and corporate interests </w:t>
      </w:r>
      <w:r w:rsidRPr="00A4393C">
        <w:rPr>
          <w:u w:val="single"/>
        </w:rPr>
        <w:t>override</w:t>
      </w:r>
      <w:r>
        <w:t xml:space="preserve"> broad popularity.</w:t>
      </w:r>
    </w:p>
    <w:p w14:paraId="4D3195C0" w14:textId="77777777" w:rsidR="00115737" w:rsidRDefault="00115737" w:rsidP="00115737">
      <w:r>
        <w:t xml:space="preserve">Joseph </w:t>
      </w:r>
      <w:r w:rsidRPr="000C109B">
        <w:rPr>
          <w:rStyle w:val="Style13ptBold"/>
        </w:rPr>
        <w:t>DiGrazia &amp;</w:t>
      </w:r>
      <w:r>
        <w:t xml:space="preserve"> Marc </w:t>
      </w:r>
      <w:r w:rsidRPr="000C109B">
        <w:rPr>
          <w:rStyle w:val="Style13ptBold"/>
        </w:rPr>
        <w:t>Dixon 20</w:t>
      </w:r>
      <w:r>
        <w:t>, PhD, Assistant Professor, Sociology, York University; PhD, Professor, Sociology, Dartmouth College, "The Conservative Upsurge and Labor Policy in the States," Work and Occupations, Vol. 47, No. 4, pg. 439-465, 2020, SAGE. [italics in original]</w:t>
      </w:r>
    </w:p>
    <w:p w14:paraId="024AC5FD" w14:textId="77777777" w:rsidR="00115737" w:rsidRPr="00555781" w:rsidRDefault="00115737" w:rsidP="00115737">
      <w:pPr>
        <w:rPr>
          <w:sz w:val="16"/>
        </w:rPr>
      </w:pPr>
      <w:r w:rsidRPr="00555781">
        <w:rPr>
          <w:sz w:val="16"/>
        </w:rPr>
        <w:t xml:space="preserve">Our study contributes to scholarship on the growing political influence (Bartels, 2008; Gilens &amp; Page, 2014; Page et al., 2013) and concerted activism (Dreiling &amp; Darves, 2011; Hertel-Fernandez, 2014; Murray, 2017) of elite and corporate interests. This work </w:t>
      </w:r>
      <w:r w:rsidRPr="00555781">
        <w:rPr>
          <w:rStyle w:val="StyleUnderline"/>
        </w:rPr>
        <w:t xml:space="preserve">finds that the </w:t>
      </w:r>
      <w:r w:rsidRPr="007A161C">
        <w:rPr>
          <w:rStyle w:val="StyleUnderline"/>
          <w:highlight w:val="yellow"/>
        </w:rPr>
        <w:t>preferences of</w:t>
      </w:r>
      <w:r w:rsidRPr="007A161C">
        <w:rPr>
          <w:sz w:val="16"/>
          <w:highlight w:val="yellow"/>
        </w:rPr>
        <w:t xml:space="preserve"> </w:t>
      </w:r>
      <w:r w:rsidRPr="007A161C">
        <w:rPr>
          <w:rStyle w:val="Emphasis"/>
          <w:highlight w:val="yellow"/>
        </w:rPr>
        <w:t>elite</w:t>
      </w:r>
      <w:r w:rsidRPr="007A161C">
        <w:rPr>
          <w:sz w:val="16"/>
          <w:highlight w:val="yellow"/>
        </w:rPr>
        <w:t xml:space="preserve"> </w:t>
      </w:r>
      <w:r w:rsidRPr="007A161C">
        <w:rPr>
          <w:rStyle w:val="StyleUnderline"/>
          <w:highlight w:val="yellow"/>
        </w:rPr>
        <w:t>and</w:t>
      </w:r>
      <w:r w:rsidRPr="007A161C">
        <w:rPr>
          <w:sz w:val="16"/>
          <w:highlight w:val="yellow"/>
        </w:rPr>
        <w:t xml:space="preserve"> </w:t>
      </w:r>
      <w:r w:rsidRPr="007A161C">
        <w:rPr>
          <w:rStyle w:val="Emphasis"/>
          <w:highlight w:val="yellow"/>
        </w:rPr>
        <w:t>corporate</w:t>
      </w:r>
      <w:r w:rsidRPr="007A161C">
        <w:rPr>
          <w:sz w:val="16"/>
          <w:highlight w:val="yellow"/>
        </w:rPr>
        <w:t xml:space="preserve"> </w:t>
      </w:r>
      <w:r w:rsidRPr="007A161C">
        <w:rPr>
          <w:rStyle w:val="StyleUnderline"/>
          <w:highlight w:val="yellow"/>
        </w:rPr>
        <w:t>interests</w:t>
      </w:r>
      <w:r w:rsidRPr="007A161C">
        <w:rPr>
          <w:sz w:val="16"/>
          <w:highlight w:val="yellow"/>
        </w:rPr>
        <w:t xml:space="preserve"> </w:t>
      </w:r>
      <w:r w:rsidRPr="007A161C">
        <w:rPr>
          <w:rStyle w:val="Emphasis"/>
          <w:highlight w:val="yellow"/>
        </w:rPr>
        <w:t>drown out</w:t>
      </w:r>
      <w:r w:rsidRPr="007A161C">
        <w:rPr>
          <w:sz w:val="16"/>
          <w:highlight w:val="yellow"/>
        </w:rPr>
        <w:t xml:space="preserve"> </w:t>
      </w:r>
      <w:r w:rsidRPr="007A161C">
        <w:rPr>
          <w:rStyle w:val="StyleUnderline"/>
          <w:highlight w:val="yellow"/>
        </w:rPr>
        <w:t>citizen sentiment</w:t>
      </w:r>
      <w:r w:rsidRPr="00555781">
        <w:rPr>
          <w:sz w:val="16"/>
        </w:rPr>
        <w:t xml:space="preserve">. Here, </w:t>
      </w:r>
      <w:r w:rsidRPr="00555781">
        <w:rPr>
          <w:rStyle w:val="StyleUnderline"/>
        </w:rPr>
        <w:t xml:space="preserve">we </w:t>
      </w:r>
      <w:r w:rsidRPr="007A161C">
        <w:rPr>
          <w:rStyle w:val="StyleUnderline"/>
          <w:highlight w:val="yellow"/>
        </w:rPr>
        <w:t>find it</w:t>
      </w:r>
      <w:r w:rsidRPr="00555781">
        <w:rPr>
          <w:rStyle w:val="StyleUnderline"/>
        </w:rPr>
        <w:t xml:space="preserve"> to</w:t>
      </w:r>
      <w:r w:rsidRPr="00555781">
        <w:rPr>
          <w:sz w:val="16"/>
        </w:rPr>
        <w:t xml:space="preserve"> </w:t>
      </w:r>
      <w:r w:rsidRPr="00B928DF">
        <w:rPr>
          <w:rStyle w:val="Emphasis"/>
          <w:szCs w:val="28"/>
          <w:highlight w:val="yellow"/>
        </w:rPr>
        <w:t>outweigh grassroots influence</w:t>
      </w:r>
      <w:r w:rsidRPr="00B928DF">
        <w:rPr>
          <w:sz w:val="20"/>
          <w:szCs w:val="28"/>
        </w:rPr>
        <w:t xml:space="preserve"> </w:t>
      </w:r>
      <w:r w:rsidRPr="00555781">
        <w:rPr>
          <w:rStyle w:val="StyleUnderline"/>
        </w:rPr>
        <w:t>as well</w:t>
      </w:r>
      <w:r w:rsidRPr="00555781">
        <w:rPr>
          <w:sz w:val="16"/>
        </w:rPr>
        <w:t xml:space="preserve">. Most research on corporate political influence understandably </w:t>
      </w:r>
      <w:r w:rsidRPr="00555781">
        <w:rPr>
          <w:rStyle w:val="StyleUnderline"/>
        </w:rPr>
        <w:t>focuses on</w:t>
      </w:r>
      <w:r w:rsidRPr="00555781">
        <w:rPr>
          <w:sz w:val="16"/>
        </w:rPr>
        <w:t xml:space="preserve"> </w:t>
      </w:r>
      <w:r w:rsidRPr="00555781">
        <w:rPr>
          <w:rStyle w:val="Emphasis"/>
        </w:rPr>
        <w:t>congressional politics</w:t>
      </w:r>
      <w:r w:rsidRPr="00555781">
        <w:rPr>
          <w:sz w:val="16"/>
        </w:rPr>
        <w:t xml:space="preserve"> and elections. Future work in this area should consider the arena of state politics. In the absence of a strong countervailing force like a vibrant labor movement, </w:t>
      </w:r>
      <w:r w:rsidRPr="00B928DF">
        <w:rPr>
          <w:rStyle w:val="StyleUnderline"/>
          <w:highlight w:val="yellow"/>
        </w:rPr>
        <w:t>corporate interests have found</w:t>
      </w:r>
      <w:r w:rsidRPr="00A4393C">
        <w:rPr>
          <w:sz w:val="16"/>
        </w:rPr>
        <w:t xml:space="preserve"> state </w:t>
      </w:r>
      <w:r w:rsidRPr="00B928DF">
        <w:rPr>
          <w:rStyle w:val="StyleUnderline"/>
          <w:highlight w:val="yellow"/>
        </w:rPr>
        <w:t>governments</w:t>
      </w:r>
      <w:r w:rsidRPr="00A4393C">
        <w:rPr>
          <w:sz w:val="16"/>
        </w:rPr>
        <w:t xml:space="preserve"> </w:t>
      </w:r>
      <w:r w:rsidRPr="00A4393C">
        <w:rPr>
          <w:rStyle w:val="Emphasis"/>
        </w:rPr>
        <w:t xml:space="preserve">increasingly </w:t>
      </w:r>
      <w:r w:rsidRPr="00B928DF">
        <w:rPr>
          <w:rStyle w:val="Emphasis"/>
          <w:highlight w:val="yellow"/>
        </w:rPr>
        <w:t>amenable</w:t>
      </w:r>
      <w:r w:rsidRPr="00B928DF">
        <w:rPr>
          <w:sz w:val="16"/>
          <w:highlight w:val="yellow"/>
        </w:rPr>
        <w:t xml:space="preserve"> </w:t>
      </w:r>
      <w:r w:rsidRPr="00B928DF">
        <w:rPr>
          <w:rStyle w:val="StyleUnderline"/>
          <w:highlight w:val="yellow"/>
        </w:rPr>
        <w:t>to their agenda</w:t>
      </w:r>
      <w:r w:rsidRPr="00555781">
        <w:rPr>
          <w:sz w:val="16"/>
        </w:rPr>
        <w:t>.</w:t>
      </w:r>
    </w:p>
    <w:p w14:paraId="099A2938" w14:textId="77777777" w:rsidR="00115737" w:rsidRDefault="00115737" w:rsidP="00115737">
      <w:r w:rsidRPr="00555781">
        <w:rPr>
          <w:sz w:val="16"/>
        </w:rPr>
        <w:t xml:space="preserve">In their weakened state, </w:t>
      </w:r>
      <w:r w:rsidRPr="00B928DF">
        <w:rPr>
          <w:rStyle w:val="StyleUnderline"/>
          <w:highlight w:val="yellow"/>
        </w:rPr>
        <w:t>unions are</w:t>
      </w:r>
      <w:r w:rsidRPr="00B928DF">
        <w:rPr>
          <w:sz w:val="16"/>
          <w:highlight w:val="yellow"/>
        </w:rPr>
        <w:t xml:space="preserve"> </w:t>
      </w:r>
      <w:r w:rsidRPr="00B928DF">
        <w:rPr>
          <w:rStyle w:val="Emphasis"/>
          <w:highlight w:val="yellow"/>
        </w:rPr>
        <w:t>unlikely</w:t>
      </w:r>
      <w:r w:rsidRPr="00B928DF">
        <w:rPr>
          <w:sz w:val="16"/>
          <w:highlight w:val="yellow"/>
        </w:rPr>
        <w:t xml:space="preserve"> </w:t>
      </w:r>
      <w:r w:rsidRPr="00B928DF">
        <w:rPr>
          <w:rStyle w:val="StyleUnderline"/>
          <w:highlight w:val="yellow"/>
        </w:rPr>
        <w:t>to reverse</w:t>
      </w:r>
      <w:r w:rsidRPr="00555781">
        <w:rPr>
          <w:sz w:val="16"/>
        </w:rPr>
        <w:t xml:space="preserve"> these </w:t>
      </w:r>
      <w:r w:rsidRPr="00B928DF">
        <w:rPr>
          <w:rStyle w:val="StyleUnderline"/>
          <w:highlight w:val="yellow"/>
        </w:rPr>
        <w:t>policy setbacks</w:t>
      </w:r>
      <w:r w:rsidRPr="00555781">
        <w:rPr>
          <w:sz w:val="16"/>
        </w:rPr>
        <w:t xml:space="preserve"> in the states </w:t>
      </w:r>
      <w:r w:rsidRPr="00555781">
        <w:rPr>
          <w:rStyle w:val="StyleUnderline"/>
        </w:rPr>
        <w:t>anytime soon</w:t>
      </w:r>
      <w:r w:rsidRPr="00555781">
        <w:rPr>
          <w:sz w:val="16"/>
        </w:rPr>
        <w:t xml:space="preserve">. </w:t>
      </w:r>
      <w:r w:rsidRPr="00555781">
        <w:rPr>
          <w:rStyle w:val="StyleUnderline"/>
        </w:rPr>
        <w:t>While this</w:t>
      </w:r>
      <w:r w:rsidRPr="00555781">
        <w:rPr>
          <w:sz w:val="16"/>
        </w:rPr>
        <w:t xml:space="preserve"> increases the pressure </w:t>
      </w:r>
      <w:r w:rsidRPr="00555781">
        <w:rPr>
          <w:rStyle w:val="StyleUnderline"/>
        </w:rPr>
        <w:t>to develop</w:t>
      </w:r>
      <w:r w:rsidRPr="00555781">
        <w:rPr>
          <w:sz w:val="16"/>
        </w:rPr>
        <w:t xml:space="preserve"> new models of </w:t>
      </w:r>
      <w:r w:rsidRPr="00555781">
        <w:rPr>
          <w:rStyle w:val="StyleUnderline"/>
        </w:rPr>
        <w:t>labor organizing</w:t>
      </w:r>
      <w:r w:rsidRPr="00555781">
        <w:rPr>
          <w:sz w:val="16"/>
        </w:rPr>
        <w:t xml:space="preserve"> (McAlevey, 2016), </w:t>
      </w:r>
      <w:r w:rsidRPr="00555781">
        <w:rPr>
          <w:rStyle w:val="StyleUnderline"/>
        </w:rPr>
        <w:t>the</w:t>
      </w:r>
      <w:r w:rsidRPr="00555781">
        <w:rPr>
          <w:sz w:val="16"/>
        </w:rPr>
        <w:t xml:space="preserve"> </w:t>
      </w:r>
      <w:r w:rsidRPr="00555781">
        <w:rPr>
          <w:rStyle w:val="Emphasis"/>
        </w:rPr>
        <w:t>funding</w:t>
      </w:r>
      <w:r w:rsidRPr="00555781">
        <w:rPr>
          <w:sz w:val="16"/>
        </w:rPr>
        <w:t xml:space="preserve"> </w:t>
      </w:r>
      <w:r w:rsidRPr="00555781">
        <w:rPr>
          <w:rStyle w:val="StyleUnderline"/>
        </w:rPr>
        <w:t>and</w:t>
      </w:r>
      <w:r w:rsidRPr="00555781">
        <w:rPr>
          <w:sz w:val="16"/>
        </w:rPr>
        <w:t xml:space="preserve"> </w:t>
      </w:r>
      <w:r w:rsidRPr="00555781">
        <w:rPr>
          <w:rStyle w:val="Emphasis"/>
        </w:rPr>
        <w:t>resources</w:t>
      </w:r>
      <w:r w:rsidRPr="00555781">
        <w:rPr>
          <w:sz w:val="16"/>
        </w:rPr>
        <w:t xml:space="preserve"> </w:t>
      </w:r>
      <w:r w:rsidRPr="00555781">
        <w:rPr>
          <w:rStyle w:val="StyleUnderline"/>
        </w:rPr>
        <w:t>with which to do so continues to dwindle</w:t>
      </w:r>
      <w:r w:rsidRPr="00555781">
        <w:rPr>
          <w:sz w:val="16"/>
        </w:rPr>
        <w:t xml:space="preserve">. Indeed, the recent Supreme Court decision in </w:t>
      </w:r>
      <w:r w:rsidRPr="00555781">
        <w:rPr>
          <w:i/>
          <w:iCs/>
          <w:sz w:val="16"/>
        </w:rPr>
        <w:t>Janus v. AFSCME</w:t>
      </w:r>
      <w:r w:rsidRPr="00555781">
        <w:rPr>
          <w:sz w:val="16"/>
        </w:rPr>
        <w:t xml:space="preserve"> established a national right-to-work law in public-sector employment (McCartin, 2018). Many of the same organizations who were influential in this analysis are reupping efforts to make it more difficult to collect dues in the wake of the court decision and to codify the decision and the state level. Some are also directly targeting workers and encouraging them to opt out of their unions (Vyse, 2018). The </w:t>
      </w:r>
      <w:r w:rsidRPr="007A161C">
        <w:rPr>
          <w:rStyle w:val="StyleUnderline"/>
          <w:highlight w:val="yellow"/>
        </w:rPr>
        <w:t>coordinated push by business to</w:t>
      </w:r>
      <w:r w:rsidRPr="007A161C">
        <w:rPr>
          <w:sz w:val="16"/>
          <w:highlight w:val="yellow"/>
        </w:rPr>
        <w:t xml:space="preserve"> </w:t>
      </w:r>
      <w:r w:rsidRPr="007A161C">
        <w:rPr>
          <w:rStyle w:val="Emphasis"/>
          <w:highlight w:val="yellow"/>
        </w:rPr>
        <w:t>curb unions</w:t>
      </w:r>
      <w:r w:rsidRPr="00555781">
        <w:rPr>
          <w:sz w:val="16"/>
        </w:rPr>
        <w:t xml:space="preserve"> </w:t>
      </w:r>
      <w:r w:rsidRPr="00555781">
        <w:rPr>
          <w:rStyle w:val="StyleUnderline"/>
        </w:rPr>
        <w:t xml:space="preserve">looks to </w:t>
      </w:r>
      <w:r w:rsidRPr="007A161C">
        <w:rPr>
          <w:rStyle w:val="StyleUnderline"/>
          <w:highlight w:val="yellow"/>
        </w:rPr>
        <w:t>continue</w:t>
      </w:r>
      <w:r w:rsidRPr="007A161C">
        <w:rPr>
          <w:sz w:val="16"/>
          <w:highlight w:val="yellow"/>
        </w:rPr>
        <w:t xml:space="preserve"> </w:t>
      </w:r>
      <w:r w:rsidRPr="007A161C">
        <w:rPr>
          <w:rStyle w:val="Emphasis"/>
          <w:highlight w:val="yellow"/>
        </w:rPr>
        <w:t>despite</w:t>
      </w:r>
      <w:r w:rsidRPr="00555781">
        <w:rPr>
          <w:sz w:val="16"/>
        </w:rPr>
        <w:t xml:space="preserve"> their </w:t>
      </w:r>
      <w:r w:rsidRPr="007A161C">
        <w:rPr>
          <w:rStyle w:val="StyleUnderline"/>
          <w:highlight w:val="yellow"/>
        </w:rPr>
        <w:t>many successes</w:t>
      </w:r>
      <w:r w:rsidRPr="00555781">
        <w:rPr>
          <w:rStyle w:val="StyleUnderline"/>
        </w:rPr>
        <w:t xml:space="preserve"> to date</w:t>
      </w:r>
      <w:r w:rsidRPr="00555781">
        <w:rPr>
          <w:sz w:val="16"/>
        </w:rPr>
        <w:t>.</w:t>
      </w:r>
    </w:p>
    <w:p w14:paraId="7A2C068F" w14:textId="77777777" w:rsidR="00115737" w:rsidRPr="006F5FAF" w:rsidRDefault="00115737" w:rsidP="00115737">
      <w:pPr>
        <w:pStyle w:val="Heading4"/>
      </w:pPr>
      <w:r>
        <w:t xml:space="preserve">2. </w:t>
      </w:r>
      <w:r w:rsidRPr="006F5FAF">
        <w:rPr>
          <w:u w:val="single"/>
        </w:rPr>
        <w:t>DIVERGENT INTERESTS</w:t>
      </w:r>
      <w:r w:rsidRPr="006F5FAF">
        <w:t xml:space="preserve">. GOP </w:t>
      </w:r>
      <w:r w:rsidRPr="006F5FAF">
        <w:rPr>
          <w:u w:val="single"/>
        </w:rPr>
        <w:t>oppose</w:t>
      </w:r>
      <w:r w:rsidRPr="006F5FAF">
        <w:t xml:space="preserve"> the plan because they believe it supports democratic policymakers. </w:t>
      </w:r>
    </w:p>
    <w:p w14:paraId="06049C25" w14:textId="77777777" w:rsidR="00115737" w:rsidRPr="00ED3DE6" w:rsidRDefault="00115737" w:rsidP="00115737">
      <w:pPr>
        <w:rPr>
          <w:rStyle w:val="Style13ptBold"/>
          <w:b w:val="0"/>
          <w:bCs w:val="0"/>
        </w:rPr>
      </w:pPr>
      <w:r w:rsidRPr="006F5FAF">
        <w:t xml:space="preserve">Ramesh </w:t>
      </w:r>
      <w:r w:rsidRPr="006F5FAF">
        <w:rPr>
          <w:rStyle w:val="Style13ptBold"/>
        </w:rPr>
        <w:t>Ponnuru 24</w:t>
      </w:r>
      <w:r w:rsidRPr="006F5FAF">
        <w:t>, Ramesh Ponnuru is a contributing columnist for the Washington Post, 08/30/2024, “The plight of the pro-union Republican,” https://www.washingtonpost.com/opinions/2024/08/30/pro-union-republicans-contradiction/</w:t>
      </w:r>
    </w:p>
    <w:p w14:paraId="79E6F9E6" w14:textId="77777777" w:rsidR="00115737" w:rsidRPr="003B3E9C" w:rsidRDefault="00115737" w:rsidP="00115737">
      <w:pPr>
        <w:rPr>
          <w:rStyle w:val="StyleUnderline"/>
        </w:rPr>
      </w:pPr>
      <w:r w:rsidRPr="006F5FAF">
        <w:rPr>
          <w:sz w:val="16"/>
        </w:rPr>
        <w:t xml:space="preserve">That exchange was a reminder that Trump’s efforts to court organized labor come and go — and that the </w:t>
      </w:r>
      <w:r w:rsidRPr="007A161C">
        <w:rPr>
          <w:rStyle w:val="Emphasis"/>
          <w:highlight w:val="yellow"/>
        </w:rPr>
        <w:t>pro-union Republican Party</w:t>
      </w:r>
      <w:r w:rsidRPr="006F5FAF">
        <w:rPr>
          <w:sz w:val="16"/>
        </w:rPr>
        <w:t xml:space="preserve"> </w:t>
      </w:r>
      <w:r w:rsidRPr="003B3E9C">
        <w:rPr>
          <w:rStyle w:val="StyleUnderline"/>
        </w:rPr>
        <w:t>that some of his supporters would like to see is</w:t>
      </w:r>
      <w:r w:rsidRPr="006F5FAF">
        <w:rPr>
          <w:sz w:val="16"/>
        </w:rPr>
        <w:t xml:space="preserve"> </w:t>
      </w:r>
      <w:r w:rsidRPr="007A161C">
        <w:rPr>
          <w:rStyle w:val="Emphasis"/>
          <w:highlight w:val="yellow"/>
        </w:rPr>
        <w:t>unlikely</w:t>
      </w:r>
      <w:r w:rsidRPr="006F5FAF">
        <w:rPr>
          <w:sz w:val="16"/>
        </w:rPr>
        <w:t xml:space="preserve"> </w:t>
      </w:r>
      <w:r w:rsidRPr="003B3E9C">
        <w:rPr>
          <w:rStyle w:val="StyleUnderline"/>
        </w:rPr>
        <w:t>to materialize in the near future.</w:t>
      </w:r>
    </w:p>
    <w:p w14:paraId="2D0DF12E" w14:textId="77777777" w:rsidR="00115737" w:rsidRPr="006F5FAF" w:rsidRDefault="00115737" w:rsidP="00115737">
      <w:pPr>
        <w:rPr>
          <w:sz w:val="16"/>
        </w:rPr>
      </w:pPr>
      <w:r w:rsidRPr="006F5FAF">
        <w:rPr>
          <w:sz w:val="16"/>
        </w:rPr>
        <w:t xml:space="preserve">That’s because of a fundamental </w:t>
      </w:r>
      <w:r w:rsidRPr="007A161C">
        <w:rPr>
          <w:rStyle w:val="Emphasis"/>
          <w:highlight w:val="yellow"/>
        </w:rPr>
        <w:t>contradiction</w:t>
      </w:r>
      <w:r w:rsidRPr="006F5FAF">
        <w:rPr>
          <w:sz w:val="16"/>
        </w:rPr>
        <w:t xml:space="preserve"> </w:t>
      </w:r>
      <w:r w:rsidRPr="003B3E9C">
        <w:rPr>
          <w:rStyle w:val="StyleUnderline"/>
        </w:rPr>
        <w:t>in the political strategy of pro-union Republicans. They think overtures to</w:t>
      </w:r>
      <w:r w:rsidRPr="006F5FAF">
        <w:rPr>
          <w:sz w:val="16"/>
        </w:rPr>
        <w:t xml:space="preserve"> </w:t>
      </w:r>
      <w:r w:rsidRPr="007A161C">
        <w:rPr>
          <w:rStyle w:val="Emphasis"/>
          <w:highlight w:val="yellow"/>
        </w:rPr>
        <w:t>unions</w:t>
      </w:r>
      <w:r w:rsidRPr="006F5FAF">
        <w:rPr>
          <w:sz w:val="16"/>
        </w:rPr>
        <w:t xml:space="preserve"> will </w:t>
      </w:r>
      <w:r w:rsidRPr="007A161C">
        <w:rPr>
          <w:rStyle w:val="Emphasis"/>
          <w:highlight w:val="yellow"/>
        </w:rPr>
        <w:t>build on</w:t>
      </w:r>
      <w:r w:rsidRPr="006F5FAF">
        <w:rPr>
          <w:sz w:val="16"/>
        </w:rPr>
        <w:t xml:space="preserve"> their </w:t>
      </w:r>
      <w:r w:rsidRPr="007A161C">
        <w:rPr>
          <w:rStyle w:val="Emphasis"/>
          <w:highlight w:val="yellow"/>
        </w:rPr>
        <w:t>party’s gains</w:t>
      </w:r>
      <w:r w:rsidRPr="006F5FAF">
        <w:rPr>
          <w:sz w:val="16"/>
        </w:rPr>
        <w:t xml:space="preserve"> </w:t>
      </w:r>
      <w:r w:rsidRPr="003B3E9C">
        <w:rPr>
          <w:rStyle w:val="StyleUnderline"/>
        </w:rPr>
        <w:t>among working-class voters</w:t>
      </w:r>
      <w:r w:rsidRPr="006F5FAF">
        <w:rPr>
          <w:sz w:val="16"/>
        </w:rPr>
        <w:t xml:space="preserve">. </w:t>
      </w:r>
      <w:r w:rsidRPr="007A161C">
        <w:rPr>
          <w:rStyle w:val="Emphasis"/>
          <w:highlight w:val="yellow"/>
        </w:rPr>
        <w:t>But</w:t>
      </w:r>
      <w:r w:rsidRPr="006F5FAF">
        <w:rPr>
          <w:sz w:val="16"/>
        </w:rPr>
        <w:t xml:space="preserve"> the </w:t>
      </w:r>
      <w:r w:rsidRPr="007A161C">
        <w:rPr>
          <w:rStyle w:val="Emphasis"/>
          <w:highlight w:val="yellow"/>
        </w:rPr>
        <w:t>decline of unions</w:t>
      </w:r>
      <w:r w:rsidRPr="006F5FAF">
        <w:rPr>
          <w:sz w:val="16"/>
        </w:rPr>
        <w:t xml:space="preserve"> probably </w:t>
      </w:r>
      <w:r w:rsidRPr="007A161C">
        <w:rPr>
          <w:rStyle w:val="Emphasis"/>
          <w:highlight w:val="yellow"/>
        </w:rPr>
        <w:t>made</w:t>
      </w:r>
      <w:r w:rsidRPr="006F5FAF">
        <w:rPr>
          <w:sz w:val="16"/>
        </w:rPr>
        <w:t xml:space="preserve"> </w:t>
      </w:r>
      <w:r w:rsidRPr="003B3E9C">
        <w:rPr>
          <w:rStyle w:val="StyleUnderline"/>
        </w:rPr>
        <w:t>those gains</w:t>
      </w:r>
      <w:r w:rsidRPr="006F5FAF">
        <w:rPr>
          <w:sz w:val="16"/>
        </w:rPr>
        <w:t xml:space="preserve"> </w:t>
      </w:r>
      <w:r w:rsidRPr="007A161C">
        <w:rPr>
          <w:rStyle w:val="Emphasis"/>
          <w:highlight w:val="yellow"/>
        </w:rPr>
        <w:t>possible</w:t>
      </w:r>
      <w:r w:rsidRPr="006F5FAF">
        <w:rPr>
          <w:sz w:val="16"/>
        </w:rPr>
        <w:t>.</w:t>
      </w:r>
    </w:p>
    <w:p w14:paraId="0AEA3886" w14:textId="77777777" w:rsidR="00115737" w:rsidRPr="006F5FAF" w:rsidRDefault="00115737" w:rsidP="00115737">
      <w:pPr>
        <w:rPr>
          <w:sz w:val="16"/>
        </w:rPr>
      </w:pPr>
      <w:r w:rsidRPr="006F5FAF">
        <w:rPr>
          <w:sz w:val="16"/>
        </w:rPr>
        <w:t xml:space="preserve">The impetus for these Republican hopes comes from Trump’s 2016 campaign, </w:t>
      </w:r>
      <w:r w:rsidRPr="003B3E9C">
        <w:rPr>
          <w:rStyle w:val="StyleUnderline"/>
        </w:rPr>
        <w:t>which won an estimated 43 percent of the votes of union households</w:t>
      </w:r>
      <w:r w:rsidRPr="006F5FAF">
        <w:rPr>
          <w:sz w:val="16"/>
        </w:rPr>
        <w:t xml:space="preserve"> — the best number for a Republican since the 1980s. Yet as president, he </w:t>
      </w:r>
      <w:r w:rsidRPr="003B3E9C">
        <w:rPr>
          <w:rStyle w:val="Emphasis"/>
        </w:rPr>
        <w:t>mostly opposed</w:t>
      </w:r>
      <w:r w:rsidRPr="006F5FAF">
        <w:rPr>
          <w:sz w:val="16"/>
        </w:rPr>
        <w:t xml:space="preserve"> </w:t>
      </w:r>
      <w:r w:rsidRPr="003B3E9C">
        <w:rPr>
          <w:rStyle w:val="StyleUnderline"/>
        </w:rPr>
        <w:t>unions on policy issues, and his support among their members dipped slightly in 2020</w:t>
      </w:r>
      <w:r w:rsidRPr="006F5FAF">
        <w:rPr>
          <w:sz w:val="16"/>
        </w:rPr>
        <w:t>. This year, Trump invited Teamsters President Sean O’Brien to address the Republican National Convention, suggesting he still sees a chance to gain votes from union members.</w:t>
      </w:r>
    </w:p>
    <w:p w14:paraId="568712BE" w14:textId="77777777" w:rsidR="00115737" w:rsidRPr="006F5FAF" w:rsidRDefault="00115737" w:rsidP="00115737">
      <w:pPr>
        <w:rPr>
          <w:sz w:val="16"/>
        </w:rPr>
      </w:pPr>
      <w:r w:rsidRPr="006F5FAF">
        <w:rPr>
          <w:sz w:val="16"/>
        </w:rPr>
        <w:t>But then came the remarks to Musk, which drew legal complaints from the United Auto Workers against both the Trump campaign and Tesla, which Musk runs as CEO. In a statement, the union noted that “</w:t>
      </w:r>
      <w:r w:rsidRPr="003B3E9C">
        <w:rPr>
          <w:rStyle w:val="StyleUnderline"/>
        </w:rPr>
        <w:t>under federal law, workers cannot be fired for going on strike, and threatening to do so is illegal</w:t>
      </w:r>
      <w:r w:rsidRPr="006F5FAF">
        <w:rPr>
          <w:sz w:val="16"/>
        </w:rPr>
        <w:t>.”</w:t>
      </w:r>
    </w:p>
    <w:p w14:paraId="16E6E75B" w14:textId="77777777" w:rsidR="00115737" w:rsidRPr="006F5FAF" w:rsidRDefault="00115737" w:rsidP="00115737">
      <w:pPr>
        <w:rPr>
          <w:sz w:val="16"/>
        </w:rPr>
      </w:pPr>
      <w:r w:rsidRPr="006F5FAF">
        <w:rPr>
          <w:sz w:val="16"/>
        </w:rPr>
        <w:t>Some Republicans have sought in recent years to end this strife by taking a more consistently pro-union stance. Sen. Josh Hawley of Missouri, one of the rare Republican recipients of campaign contributions from the Teamsters, wrote last month, “</w:t>
      </w:r>
      <w:r w:rsidRPr="003B3E9C">
        <w:rPr>
          <w:rStyle w:val="StyleUnderline"/>
        </w:rPr>
        <w:t>Many Republican politicians have stupidly gone along with the suits. They have broken the backs of unions at every opportunity.</w:t>
      </w:r>
      <w:r w:rsidRPr="006F5FAF">
        <w:rPr>
          <w:sz w:val="16"/>
        </w:rPr>
        <w:t>” He has spoken favorably of a bill to eliminate a hurdle to unionization by abolishing workers’ right to demand a secret-ballot election before it can occur.</w:t>
      </w:r>
    </w:p>
    <w:p w14:paraId="334649DA" w14:textId="77777777" w:rsidR="00115737" w:rsidRPr="006F5FAF" w:rsidRDefault="00115737" w:rsidP="00115737">
      <w:pPr>
        <w:rPr>
          <w:sz w:val="16"/>
        </w:rPr>
      </w:pPr>
      <w:r w:rsidRPr="006F5FAF">
        <w:rPr>
          <w:sz w:val="16"/>
        </w:rPr>
        <w:t xml:space="preserve">Two like-minded writers, Sohrab Ahmari and Matthew Schmitz, suggested in the Wall Street Journal that </w:t>
      </w:r>
      <w:r w:rsidRPr="003B3E9C">
        <w:rPr>
          <w:rStyle w:val="StyleUnderline"/>
        </w:rPr>
        <w:t>“consolidating the GOP’s working-class gains in a second term would require outreach to the friendlier corners of the labor movement.”</w:t>
      </w:r>
    </w:p>
    <w:p w14:paraId="2A8C0816" w14:textId="77777777" w:rsidR="00115737" w:rsidRPr="003B3E9C" w:rsidRDefault="00115737" w:rsidP="00115737">
      <w:pPr>
        <w:rPr>
          <w:u w:val="single"/>
        </w:rPr>
      </w:pPr>
      <w:r w:rsidRPr="003B3E9C">
        <w:rPr>
          <w:rStyle w:val="Emphasis"/>
        </w:rPr>
        <w:t>Most Republicans aren’t embracing this message</w:t>
      </w:r>
      <w:r w:rsidRPr="006F5FAF">
        <w:rPr>
          <w:sz w:val="16"/>
        </w:rPr>
        <w:t xml:space="preserve">, and their resistance may not be as stupid as Hawley thinks. </w:t>
      </w:r>
      <w:r w:rsidRPr="007A161C">
        <w:rPr>
          <w:rStyle w:val="Emphasis"/>
          <w:highlight w:val="yellow"/>
        </w:rPr>
        <w:t>Republicans know</w:t>
      </w:r>
      <w:r w:rsidRPr="006F5FAF">
        <w:rPr>
          <w:sz w:val="16"/>
        </w:rPr>
        <w:t xml:space="preserve"> that </w:t>
      </w:r>
      <w:r w:rsidRPr="007A161C">
        <w:rPr>
          <w:rStyle w:val="Emphasis"/>
          <w:highlight w:val="yellow"/>
        </w:rPr>
        <w:t>union members</w:t>
      </w:r>
      <w:r w:rsidRPr="006F5FAF">
        <w:rPr>
          <w:sz w:val="16"/>
        </w:rPr>
        <w:t xml:space="preserve"> are a </w:t>
      </w:r>
      <w:r w:rsidRPr="007A161C">
        <w:rPr>
          <w:rStyle w:val="Emphasis"/>
          <w:highlight w:val="yellow"/>
        </w:rPr>
        <w:t>declining</w:t>
      </w:r>
      <w:r w:rsidRPr="006F5FAF">
        <w:rPr>
          <w:sz w:val="16"/>
        </w:rPr>
        <w:t xml:space="preserve"> </w:t>
      </w:r>
      <w:r w:rsidRPr="003B3E9C">
        <w:rPr>
          <w:rStyle w:val="StyleUnderline"/>
        </w:rPr>
        <w:t xml:space="preserve">share of the population and the electorate. </w:t>
      </w:r>
      <w:r w:rsidRPr="006F5FAF">
        <w:rPr>
          <w:sz w:val="16"/>
        </w:rPr>
        <w:t xml:space="preserve">For all the media coverage of a labor “resurgence,” the </w:t>
      </w:r>
      <w:r w:rsidRPr="003B3E9C">
        <w:rPr>
          <w:rStyle w:val="Emphasis"/>
        </w:rPr>
        <w:t>unionization rate has continued its decades-long decline.</w:t>
      </w:r>
      <w:r w:rsidRPr="006F5FAF">
        <w:rPr>
          <w:sz w:val="16"/>
        </w:rPr>
        <w:t xml:space="preserve"> </w:t>
      </w:r>
      <w:r w:rsidRPr="003B3E9C">
        <w:rPr>
          <w:rStyle w:val="StyleUnderline"/>
        </w:rPr>
        <w:t>Only 10 percent of workers are in a union. In the private sector, only 6 percent are.</w:t>
      </w:r>
    </w:p>
    <w:p w14:paraId="591F104D" w14:textId="77777777" w:rsidR="00115737" w:rsidRPr="006F5FAF" w:rsidRDefault="00115737" w:rsidP="00115737">
      <w:pPr>
        <w:rPr>
          <w:sz w:val="16"/>
        </w:rPr>
      </w:pPr>
      <w:r w:rsidRPr="003B3E9C">
        <w:rPr>
          <w:rStyle w:val="StyleUnderline"/>
        </w:rPr>
        <w:t>It’s natural for Republicans to cheer this trend, given that</w:t>
      </w:r>
      <w:r w:rsidRPr="006F5FAF">
        <w:rPr>
          <w:sz w:val="16"/>
        </w:rPr>
        <w:t xml:space="preserve"> </w:t>
      </w:r>
      <w:r w:rsidRPr="007A161C">
        <w:rPr>
          <w:rStyle w:val="Emphasis"/>
          <w:highlight w:val="yellow"/>
        </w:rPr>
        <w:t>voters in unions</w:t>
      </w:r>
      <w:r w:rsidRPr="006F5FAF">
        <w:rPr>
          <w:sz w:val="16"/>
        </w:rPr>
        <w:t xml:space="preserve"> have long </w:t>
      </w:r>
      <w:r w:rsidRPr="007A161C">
        <w:rPr>
          <w:rStyle w:val="Emphasis"/>
          <w:highlight w:val="yellow"/>
        </w:rPr>
        <w:t>been more Democratic</w:t>
      </w:r>
      <w:r w:rsidRPr="006F5FAF">
        <w:rPr>
          <w:sz w:val="16"/>
        </w:rPr>
        <w:t xml:space="preserve"> than other voters, regardless of other demographic characteristics: </w:t>
      </w:r>
      <w:r w:rsidRPr="003B3E9C">
        <w:rPr>
          <w:rStyle w:val="StyleUnderline"/>
        </w:rPr>
        <w:t>White voters in unions are more Democratic than other White people, and women in unions are more Democratic than other women, and so on</w:t>
      </w:r>
      <w:r w:rsidRPr="006F5FAF">
        <w:rPr>
          <w:sz w:val="16"/>
        </w:rPr>
        <w:t xml:space="preserve">. It’s true of working-class voters too. A recent analysis from two progressive think tankers concluded that in 2022, </w:t>
      </w:r>
      <w:r w:rsidRPr="003B3E9C">
        <w:rPr>
          <w:rStyle w:val="StyleUnderline"/>
        </w:rPr>
        <w:t>union members without a college degree voted for Democrats by a margin of 7.2 percentage points over their non-unionized peers</w:t>
      </w:r>
      <w:r w:rsidRPr="006F5FAF">
        <w:rPr>
          <w:sz w:val="16"/>
        </w:rPr>
        <w:t>.</w:t>
      </w:r>
    </w:p>
    <w:p w14:paraId="17C151C9" w14:textId="77777777" w:rsidR="00115737" w:rsidRPr="006F5FAF" w:rsidRDefault="00115737" w:rsidP="00115737">
      <w:pPr>
        <w:rPr>
          <w:sz w:val="16"/>
        </w:rPr>
      </w:pPr>
      <w:r w:rsidRPr="006F5FAF">
        <w:rPr>
          <w:sz w:val="16"/>
        </w:rPr>
        <w:t xml:space="preserve">That analysis updated a 2021 report from the same progressive organization with the candid title, “Unions Are Critical to the Democratic Party’s Electoral Success.” That headline suggests that the </w:t>
      </w:r>
      <w:r w:rsidRPr="007A161C">
        <w:rPr>
          <w:rStyle w:val="Emphasis"/>
          <w:highlight w:val="yellow"/>
        </w:rPr>
        <w:t>stronger</w:t>
      </w:r>
      <w:r w:rsidRPr="006F5FAF">
        <w:rPr>
          <w:sz w:val="16"/>
        </w:rPr>
        <w:t xml:space="preserve"> and larger </w:t>
      </w:r>
      <w:r w:rsidRPr="007A161C">
        <w:rPr>
          <w:rStyle w:val="Emphasis"/>
          <w:highlight w:val="yellow"/>
        </w:rPr>
        <w:t>unions</w:t>
      </w:r>
      <w:r w:rsidRPr="006F5FAF">
        <w:rPr>
          <w:sz w:val="16"/>
        </w:rPr>
        <w:t xml:space="preserve"> </w:t>
      </w:r>
      <w:r w:rsidRPr="003B3E9C">
        <w:rPr>
          <w:rStyle w:val="StyleUnderline"/>
        </w:rPr>
        <w:t xml:space="preserve">are, </w:t>
      </w:r>
      <w:r w:rsidRPr="003B3E9C">
        <w:rPr>
          <w:rStyle w:val="Emphasis"/>
        </w:rPr>
        <w:t>the</w:t>
      </w:r>
      <w:r w:rsidRPr="003B3E9C">
        <w:rPr>
          <w:rStyle w:val="StyleUnderline"/>
        </w:rPr>
        <w:t xml:space="preserve"> </w:t>
      </w:r>
      <w:r w:rsidRPr="007A161C">
        <w:rPr>
          <w:rStyle w:val="Emphasis"/>
          <w:highlight w:val="yellow"/>
        </w:rPr>
        <w:t>better Democrats</w:t>
      </w:r>
      <w:r w:rsidRPr="003B3E9C">
        <w:rPr>
          <w:rStyle w:val="StyleUnderline"/>
        </w:rPr>
        <w:t xml:space="preserve"> will </w:t>
      </w:r>
      <w:r w:rsidRPr="003B3E9C">
        <w:rPr>
          <w:rStyle w:val="Emphasis"/>
        </w:rPr>
        <w:t>fare</w:t>
      </w:r>
      <w:r w:rsidRPr="003B3E9C">
        <w:rPr>
          <w:rStyle w:val="StyleUnderline"/>
        </w:rPr>
        <w:t xml:space="preserve"> — and </w:t>
      </w:r>
      <w:r w:rsidRPr="003B3E9C">
        <w:rPr>
          <w:rStyle w:val="Emphasis"/>
        </w:rPr>
        <w:t>the</w:t>
      </w:r>
      <w:r w:rsidRPr="006F5FAF">
        <w:rPr>
          <w:sz w:val="16"/>
        </w:rPr>
        <w:t xml:space="preserve"> </w:t>
      </w:r>
      <w:r w:rsidRPr="007A161C">
        <w:rPr>
          <w:rStyle w:val="Emphasis"/>
          <w:highlight w:val="yellow"/>
        </w:rPr>
        <w:t>weaker and smaller</w:t>
      </w:r>
      <w:r w:rsidRPr="006F5FAF">
        <w:rPr>
          <w:sz w:val="16"/>
        </w:rPr>
        <w:t xml:space="preserve"> they are, the </w:t>
      </w:r>
      <w:r w:rsidRPr="007A161C">
        <w:rPr>
          <w:rStyle w:val="Emphasis"/>
          <w:highlight w:val="yellow"/>
        </w:rPr>
        <w:t xml:space="preserve">better Republicans </w:t>
      </w:r>
      <w:r w:rsidRPr="003B3E9C">
        <w:rPr>
          <w:rStyle w:val="Emphasis"/>
        </w:rPr>
        <w:t>will</w:t>
      </w:r>
      <w:r w:rsidRPr="006F5FAF">
        <w:rPr>
          <w:sz w:val="16"/>
        </w:rPr>
        <w:t>.</w:t>
      </w:r>
    </w:p>
    <w:p w14:paraId="6E6B5080" w14:textId="77777777" w:rsidR="00115737" w:rsidRPr="006F5FAF" w:rsidRDefault="00115737" w:rsidP="00115737">
      <w:pPr>
        <w:rPr>
          <w:sz w:val="16"/>
        </w:rPr>
      </w:pPr>
      <w:r w:rsidRPr="006F5FAF">
        <w:rPr>
          <w:sz w:val="16"/>
        </w:rPr>
        <w:t>In that Journal op-ed, Ahmari and Schmitz draw on a study to say that unions used to help forge a working-class identity that included voting for Democrats but that now “</w:t>
      </w:r>
      <w:r w:rsidRPr="003B3E9C">
        <w:rPr>
          <w:rStyle w:val="StyleUnderline"/>
        </w:rPr>
        <w:t>union membership no longer holds the same social and cultural significance.”</w:t>
      </w:r>
      <w:r w:rsidRPr="006F5FAF">
        <w:rPr>
          <w:sz w:val="16"/>
        </w:rPr>
        <w:t xml:space="preserve"> Surely that is in large part because unions have shrunk so much.</w:t>
      </w:r>
    </w:p>
    <w:p w14:paraId="25FC3F74" w14:textId="77777777" w:rsidR="00115737" w:rsidRPr="006F5FAF" w:rsidRDefault="00115737" w:rsidP="00115737">
      <w:pPr>
        <w:rPr>
          <w:sz w:val="16"/>
        </w:rPr>
      </w:pPr>
      <w:r w:rsidRPr="003B3E9C">
        <w:rPr>
          <w:rStyle w:val="StyleUnderline"/>
        </w:rPr>
        <w:t xml:space="preserve">In a different world, this political relationship might not exist. Pro-union Republicans generally want their party to support government more and markets less. </w:t>
      </w:r>
      <w:r w:rsidRPr="006F5FAF">
        <w:rPr>
          <w:sz w:val="16"/>
        </w:rPr>
        <w:t xml:space="preserve">Some of them also advocate changes to labor law to promote more cooperation between business and labor. </w:t>
      </w:r>
      <w:r w:rsidRPr="003B3E9C">
        <w:rPr>
          <w:rStyle w:val="StyleUnderline"/>
        </w:rPr>
        <w:t>If either of those big changes happened, union membership might have less pronounced partisan effects.</w:t>
      </w:r>
    </w:p>
    <w:p w14:paraId="591B0FD8" w14:textId="77777777" w:rsidR="00115737" w:rsidRPr="006F5FAF" w:rsidRDefault="00115737" w:rsidP="00115737">
      <w:pPr>
        <w:rPr>
          <w:sz w:val="16"/>
        </w:rPr>
      </w:pPr>
      <w:r w:rsidRPr="003B3E9C">
        <w:rPr>
          <w:rStyle w:val="StyleUnderline"/>
        </w:rPr>
        <w:t>But both parties understand that in the world we actually inhabit</w:t>
      </w:r>
      <w:r w:rsidRPr="006F5FAF">
        <w:rPr>
          <w:sz w:val="16"/>
        </w:rPr>
        <w:t xml:space="preserve">, </w:t>
      </w:r>
      <w:r w:rsidRPr="007A161C">
        <w:rPr>
          <w:rStyle w:val="Emphasis"/>
          <w:highlight w:val="yellow"/>
        </w:rPr>
        <w:t>unions strengthen Democrats</w:t>
      </w:r>
      <w:r w:rsidRPr="006F5FAF">
        <w:rPr>
          <w:sz w:val="16"/>
        </w:rPr>
        <w:t xml:space="preserve">. And as long as that’s the case, </w:t>
      </w:r>
      <w:r w:rsidRPr="007A161C">
        <w:rPr>
          <w:rStyle w:val="Emphasis"/>
          <w:highlight w:val="yellow"/>
        </w:rPr>
        <w:t>Republicans aren’t going to change their minds</w:t>
      </w:r>
      <w:r w:rsidRPr="006F5FAF">
        <w:rPr>
          <w:sz w:val="16"/>
        </w:rPr>
        <w:t xml:space="preserve"> about labor issues.</w:t>
      </w:r>
    </w:p>
    <w:p w14:paraId="7E3BAEFA" w14:textId="77777777" w:rsidR="00115737" w:rsidRPr="00ED3DE6" w:rsidRDefault="00115737" w:rsidP="00115737">
      <w:pPr>
        <w:pStyle w:val="Heading4"/>
      </w:pPr>
      <w:r>
        <w:t xml:space="preserve">3. </w:t>
      </w:r>
      <w:r w:rsidRPr="006F5FAF">
        <w:rPr>
          <w:u w:val="single"/>
        </w:rPr>
        <w:t>POSTURING</w:t>
      </w:r>
      <w:r>
        <w:t xml:space="preserve">. Republican </w:t>
      </w:r>
      <w:r>
        <w:rPr>
          <w:u w:val="single"/>
        </w:rPr>
        <w:t>posture</w:t>
      </w:r>
      <w:r>
        <w:t xml:space="preserve"> shows support but state policy </w:t>
      </w:r>
      <w:r>
        <w:rPr>
          <w:u w:val="single"/>
        </w:rPr>
        <w:t>proves</w:t>
      </w:r>
      <w:r>
        <w:t xml:space="preserve"> opposition. </w:t>
      </w:r>
    </w:p>
    <w:p w14:paraId="52B4A109" w14:textId="77777777" w:rsidR="00115737" w:rsidRPr="006F5FAF" w:rsidRDefault="00115737" w:rsidP="00115737">
      <w:r w:rsidRPr="006F5FAF">
        <w:t xml:space="preserve">Sharon </w:t>
      </w:r>
      <w:r w:rsidRPr="006F5FAF">
        <w:rPr>
          <w:rStyle w:val="Style13ptBold"/>
        </w:rPr>
        <w:t>Block and</w:t>
      </w:r>
      <w:r w:rsidRPr="006F5FAF">
        <w:t xml:space="preserve"> Benjamin </w:t>
      </w:r>
      <w:r w:rsidRPr="006F5FAF">
        <w:rPr>
          <w:rStyle w:val="Style13ptBold"/>
        </w:rPr>
        <w:t>Sachs 24</w:t>
      </w:r>
      <w:r w:rsidRPr="006F5FAF">
        <w:t>, Sharon Block is a Professor of Practice and executive director of the Center for Labor and a Just Economy at Harvard Law School, Benjamin Sachs is the Kestnbaum Professor of Labor and Industry at Harvard Law School and faculty director of the Center for Labor and a Just Economy, 10/16/2024, “The Truth About the Parties and Labor,” https://prospect.org/labor/2024-10-16-truth-about-parties-and-labor/</w:t>
      </w:r>
    </w:p>
    <w:p w14:paraId="7692A59E" w14:textId="77777777" w:rsidR="00115737" w:rsidRPr="00BF0F4F" w:rsidRDefault="00115737" w:rsidP="00115737">
      <w:pPr>
        <w:rPr>
          <w:sz w:val="16"/>
        </w:rPr>
      </w:pPr>
      <w:r w:rsidRPr="003857A2">
        <w:rPr>
          <w:rStyle w:val="StyleUnderline"/>
        </w:rPr>
        <w:t xml:space="preserve">There are many ways to figure out whether </w:t>
      </w:r>
      <w:r w:rsidRPr="007A161C">
        <w:rPr>
          <w:rStyle w:val="Emphasis"/>
          <w:highlight w:val="yellow"/>
        </w:rPr>
        <w:t>Republicans</w:t>
      </w:r>
      <w:r w:rsidRPr="003857A2">
        <w:rPr>
          <w:rStyle w:val="StyleUnderline"/>
        </w:rPr>
        <w:t xml:space="preserve"> are serious about welcoming unions, and much of the evidence for “no” has been pointed out already. </w:t>
      </w:r>
      <w:r w:rsidRPr="00BF0F4F">
        <w:rPr>
          <w:sz w:val="16"/>
        </w:rPr>
        <w:t xml:space="preserve">A few weeks after the Republican convention, its presidential nominee Donald Trump </w:t>
      </w:r>
      <w:r w:rsidRPr="007A161C">
        <w:rPr>
          <w:rStyle w:val="Emphasis"/>
          <w:highlight w:val="yellow"/>
        </w:rPr>
        <w:t>praised</w:t>
      </w:r>
      <w:r w:rsidRPr="003857A2">
        <w:rPr>
          <w:rStyle w:val="StyleUnderline"/>
        </w:rPr>
        <w:t xml:space="preserve"> Elon Musk’s </w:t>
      </w:r>
      <w:r w:rsidRPr="0019725B">
        <w:rPr>
          <w:rStyle w:val="Emphasis"/>
        </w:rPr>
        <w:t xml:space="preserve">decision to </w:t>
      </w:r>
      <w:r w:rsidRPr="007A161C">
        <w:rPr>
          <w:rStyle w:val="Emphasis"/>
          <w:highlight w:val="yellow"/>
        </w:rPr>
        <w:t>fire striking workers</w:t>
      </w:r>
      <w:r w:rsidRPr="00BF0F4F">
        <w:rPr>
          <w:sz w:val="16"/>
        </w:rPr>
        <w:t xml:space="preserve">. </w:t>
      </w:r>
      <w:r w:rsidRPr="007A161C">
        <w:rPr>
          <w:rStyle w:val="Emphasis"/>
          <w:highlight w:val="yellow"/>
        </w:rPr>
        <w:t>No</w:t>
      </w:r>
      <w:r w:rsidRPr="0019725B">
        <w:rPr>
          <w:rStyle w:val="Emphasis"/>
        </w:rPr>
        <w:t xml:space="preserve">t a single </w:t>
      </w:r>
      <w:r w:rsidRPr="007A161C">
        <w:rPr>
          <w:rStyle w:val="Emphasis"/>
          <w:highlight w:val="yellow"/>
        </w:rPr>
        <w:t xml:space="preserve">Republican </w:t>
      </w:r>
      <w:r w:rsidRPr="0019725B">
        <w:rPr>
          <w:rStyle w:val="Emphasis"/>
        </w:rPr>
        <w:t xml:space="preserve">senator </w:t>
      </w:r>
      <w:r w:rsidRPr="007A161C">
        <w:rPr>
          <w:rStyle w:val="Emphasis"/>
          <w:highlight w:val="yellow"/>
        </w:rPr>
        <w:t>supports the PRO Act</w:t>
      </w:r>
      <w:r w:rsidRPr="003857A2">
        <w:rPr>
          <w:rStyle w:val="StyleUnderline"/>
        </w:rPr>
        <w:t>, a law that would actually do what Hawley says he wants</w:t>
      </w:r>
      <w:r w:rsidRPr="00BF0F4F">
        <w:rPr>
          <w:sz w:val="16"/>
        </w:rPr>
        <w:t xml:space="preserve">. In a </w:t>
      </w:r>
      <w:r w:rsidRPr="0019725B">
        <w:rPr>
          <w:sz w:val="16"/>
        </w:rPr>
        <w:t xml:space="preserve">short time </w:t>
      </w:r>
      <w:r w:rsidRPr="0019725B">
        <w:rPr>
          <w:rStyle w:val="Emphasis"/>
        </w:rPr>
        <w:t>in the Senate</w:t>
      </w:r>
      <w:r w:rsidRPr="0019725B">
        <w:rPr>
          <w:sz w:val="16"/>
        </w:rPr>
        <w:t xml:space="preserve">, </w:t>
      </w:r>
      <w:r w:rsidRPr="0019725B">
        <w:rPr>
          <w:rStyle w:val="StyleUnderline"/>
        </w:rPr>
        <w:t>Vance</w:t>
      </w:r>
      <w:r w:rsidRPr="003857A2">
        <w:rPr>
          <w:rStyle w:val="StyleUnderline"/>
        </w:rPr>
        <w:t xml:space="preserve"> has established a</w:t>
      </w:r>
      <w:r w:rsidRPr="00BF0F4F">
        <w:rPr>
          <w:sz w:val="16"/>
        </w:rPr>
        <w:t xml:space="preserve"> </w:t>
      </w:r>
      <w:r w:rsidRPr="007A161C">
        <w:rPr>
          <w:rStyle w:val="Emphasis"/>
          <w:highlight w:val="yellow"/>
        </w:rPr>
        <w:t>record of opposition to pro-labor</w:t>
      </w:r>
      <w:r w:rsidRPr="00BF0F4F">
        <w:rPr>
          <w:sz w:val="16"/>
        </w:rPr>
        <w:t xml:space="preserve"> NLRB nominees, and voted with his fellow </w:t>
      </w:r>
      <w:r w:rsidRPr="007A161C">
        <w:rPr>
          <w:rStyle w:val="Emphasis"/>
          <w:highlight w:val="yellow"/>
        </w:rPr>
        <w:t>Republicans</w:t>
      </w:r>
      <w:r w:rsidRPr="00BF0F4F">
        <w:rPr>
          <w:sz w:val="16"/>
        </w:rPr>
        <w:t xml:space="preserve"> to </w:t>
      </w:r>
      <w:r w:rsidRPr="007A161C">
        <w:rPr>
          <w:rStyle w:val="Emphasis"/>
          <w:highlight w:val="yellow"/>
        </w:rPr>
        <w:t>kill</w:t>
      </w:r>
      <w:r w:rsidRPr="00BF0F4F">
        <w:rPr>
          <w:sz w:val="16"/>
        </w:rPr>
        <w:t xml:space="preserve"> </w:t>
      </w:r>
      <w:r w:rsidRPr="003857A2">
        <w:rPr>
          <w:rStyle w:val="StyleUnderline"/>
        </w:rPr>
        <w:t xml:space="preserve">the Board’s critical </w:t>
      </w:r>
      <w:r w:rsidRPr="0019725B">
        <w:rPr>
          <w:rStyle w:val="Emphasis"/>
        </w:rPr>
        <w:t xml:space="preserve">rule on </w:t>
      </w:r>
      <w:r w:rsidRPr="007A161C">
        <w:rPr>
          <w:rStyle w:val="Emphasis"/>
          <w:highlight w:val="yellow"/>
        </w:rPr>
        <w:t>joint employment</w:t>
      </w:r>
      <w:r w:rsidRPr="00BF0F4F">
        <w:rPr>
          <w:sz w:val="16"/>
        </w:rPr>
        <w:t>. The list goes on and on.</w:t>
      </w:r>
    </w:p>
    <w:p w14:paraId="72E885F2" w14:textId="77777777" w:rsidR="00115737" w:rsidRPr="00BF0F4F" w:rsidRDefault="00115737" w:rsidP="00115737">
      <w:pPr>
        <w:rPr>
          <w:sz w:val="16"/>
        </w:rPr>
      </w:pPr>
      <w:r w:rsidRPr="003857A2">
        <w:rPr>
          <w:rStyle w:val="StyleUnderline"/>
        </w:rPr>
        <w:t>But there’s another important window into what the GOP believes about workers and the labor movement:</w:t>
      </w:r>
      <w:r w:rsidRPr="00BF0F4F">
        <w:rPr>
          <w:sz w:val="16"/>
        </w:rPr>
        <w:t xml:space="preserve"> what’s been going on at the state level over the last year. Just as Vance, Hawley, Sen. Marco Rubio (R-FL), and a handful of other Republicans in Washington have been talking about supporting unions, </w:t>
      </w:r>
      <w:r w:rsidRPr="0019725B">
        <w:rPr>
          <w:rStyle w:val="Emphasis"/>
        </w:rPr>
        <w:t>GOP leaders</w:t>
      </w:r>
      <w:r w:rsidRPr="0019725B">
        <w:rPr>
          <w:sz w:val="16"/>
        </w:rPr>
        <w:t xml:space="preserve"> </w:t>
      </w:r>
      <w:r w:rsidRPr="0019725B">
        <w:rPr>
          <w:rStyle w:val="StyleUnderline"/>
        </w:rPr>
        <w:t>at the state level have been deploying their governing power to</w:t>
      </w:r>
      <w:r w:rsidRPr="0019725B">
        <w:rPr>
          <w:sz w:val="16"/>
        </w:rPr>
        <w:t xml:space="preserve"> </w:t>
      </w:r>
      <w:r w:rsidRPr="0019725B">
        <w:rPr>
          <w:rStyle w:val="Emphasis"/>
        </w:rPr>
        <w:t>try and kill</w:t>
      </w:r>
      <w:r w:rsidRPr="0019725B">
        <w:rPr>
          <w:sz w:val="16"/>
        </w:rPr>
        <w:t xml:space="preserve"> </w:t>
      </w:r>
      <w:r w:rsidRPr="0019725B">
        <w:rPr>
          <w:rStyle w:val="StyleUnderline"/>
        </w:rPr>
        <w:t>them</w:t>
      </w:r>
      <w:r w:rsidRPr="0019725B">
        <w:rPr>
          <w:sz w:val="16"/>
        </w:rPr>
        <w:t>.</w:t>
      </w:r>
    </w:p>
    <w:p w14:paraId="5D67962A" w14:textId="77777777" w:rsidR="00115737" w:rsidRPr="00BF0F4F" w:rsidRDefault="00115737" w:rsidP="00115737">
      <w:pPr>
        <w:rPr>
          <w:sz w:val="16"/>
        </w:rPr>
      </w:pPr>
      <w:r w:rsidRPr="00BF0F4F">
        <w:rPr>
          <w:sz w:val="16"/>
        </w:rPr>
        <w:t xml:space="preserve">This may strike some readers as odd. After all, </w:t>
      </w:r>
      <w:r w:rsidRPr="0019725B">
        <w:rPr>
          <w:rStyle w:val="Emphasis"/>
        </w:rPr>
        <w:t>labor</w:t>
      </w:r>
      <w:r w:rsidRPr="00BF0F4F">
        <w:rPr>
          <w:sz w:val="16"/>
        </w:rPr>
        <w:t xml:space="preserve"> </w:t>
      </w:r>
      <w:r w:rsidRPr="003857A2">
        <w:rPr>
          <w:rStyle w:val="StyleUnderline"/>
        </w:rPr>
        <w:t>policy is supposed to be the exclusive province of the federal government.</w:t>
      </w:r>
      <w:r w:rsidRPr="00BF0F4F">
        <w:rPr>
          <w:sz w:val="16"/>
        </w:rPr>
        <w:t xml:space="preserve"> But in practice, this is decreasingly true. In fact, both red and blue states are pushing the boundaries of federal labor preemption law—</w:t>
      </w:r>
      <w:r w:rsidRPr="003857A2">
        <w:rPr>
          <w:rStyle w:val="StyleUnderline"/>
        </w:rPr>
        <w:t>which says that questions of union organizing and collective bargaining are off-limits to state governments</w:t>
      </w:r>
      <w:r w:rsidRPr="00BF0F4F">
        <w:rPr>
          <w:sz w:val="16"/>
        </w:rPr>
        <w:t xml:space="preserve">—and enacting policies that either hinder or facilitate unionization, depending on the party doing the enacting. States also have the discretion to set labor policy for their own public-sector employees, and have taken the initiative there as well. </w:t>
      </w:r>
      <w:r w:rsidRPr="003857A2">
        <w:rPr>
          <w:rStyle w:val="StyleUnderline"/>
        </w:rPr>
        <w:t xml:space="preserve">So contemporary developments in </w:t>
      </w:r>
      <w:r w:rsidRPr="007A161C">
        <w:rPr>
          <w:rStyle w:val="Emphasis"/>
          <w:highlight w:val="yellow"/>
        </w:rPr>
        <w:t xml:space="preserve">state labor policy </w:t>
      </w:r>
      <w:r w:rsidRPr="0019725B">
        <w:rPr>
          <w:rStyle w:val="Emphasis"/>
        </w:rPr>
        <w:t>provide</w:t>
      </w:r>
      <w:r w:rsidRPr="0019725B">
        <w:rPr>
          <w:rStyle w:val="StyleUnderline"/>
        </w:rPr>
        <w:t xml:space="preserve"> a great </w:t>
      </w:r>
      <w:r w:rsidRPr="0019725B">
        <w:rPr>
          <w:rStyle w:val="Emphasis"/>
        </w:rPr>
        <w:t xml:space="preserve">way to figure out </w:t>
      </w:r>
      <w:r w:rsidRPr="007A161C">
        <w:rPr>
          <w:rStyle w:val="Emphasis"/>
          <w:highlight w:val="yellow"/>
        </w:rPr>
        <w:t>where</w:t>
      </w:r>
      <w:r w:rsidRPr="003857A2">
        <w:rPr>
          <w:rStyle w:val="StyleUnderline"/>
        </w:rPr>
        <w:t xml:space="preserve"> the two </w:t>
      </w:r>
      <w:r w:rsidRPr="007A161C">
        <w:rPr>
          <w:rStyle w:val="Emphasis"/>
          <w:highlight w:val="yellow"/>
        </w:rPr>
        <w:t>parties</w:t>
      </w:r>
      <w:r w:rsidRPr="003857A2">
        <w:rPr>
          <w:rStyle w:val="StyleUnderline"/>
        </w:rPr>
        <w:t xml:space="preserve"> actually </w:t>
      </w:r>
      <w:r w:rsidRPr="007A161C">
        <w:rPr>
          <w:rStyle w:val="Emphasis"/>
          <w:highlight w:val="yellow"/>
        </w:rPr>
        <w:t>stand</w:t>
      </w:r>
      <w:r w:rsidRPr="003857A2">
        <w:rPr>
          <w:rStyle w:val="StyleUnderline"/>
        </w:rPr>
        <w:t xml:space="preserve"> </w:t>
      </w:r>
      <w:r w:rsidRPr="0019725B">
        <w:rPr>
          <w:rStyle w:val="Emphasis"/>
        </w:rPr>
        <w:t>on</w:t>
      </w:r>
      <w:r w:rsidRPr="0019725B">
        <w:rPr>
          <w:rStyle w:val="StyleUnderline"/>
        </w:rPr>
        <w:t xml:space="preserve"> the </w:t>
      </w:r>
      <w:r w:rsidRPr="0019725B">
        <w:rPr>
          <w:rStyle w:val="Emphasis"/>
        </w:rPr>
        <w:t>union</w:t>
      </w:r>
      <w:r w:rsidRPr="003857A2">
        <w:rPr>
          <w:rStyle w:val="StyleUnderline"/>
        </w:rPr>
        <w:t xml:space="preserve"> question.</w:t>
      </w:r>
      <w:r w:rsidRPr="00BF0F4F">
        <w:rPr>
          <w:sz w:val="16"/>
        </w:rPr>
        <w:t xml:space="preserve"> And it’s pretty clear that they stand in the same position the parties traditionally have: with </w:t>
      </w:r>
      <w:r w:rsidRPr="007A161C">
        <w:rPr>
          <w:rStyle w:val="Emphasis"/>
          <w:highlight w:val="yellow"/>
        </w:rPr>
        <w:t>Democrats supportive of unions and Republicans opposed</w:t>
      </w:r>
      <w:r w:rsidRPr="00BF0F4F">
        <w:rPr>
          <w:sz w:val="16"/>
        </w:rPr>
        <w:t xml:space="preserve"> to them.</w:t>
      </w:r>
    </w:p>
    <w:p w14:paraId="69F8AFD5" w14:textId="77777777" w:rsidR="00115737" w:rsidRPr="00BF0F4F" w:rsidRDefault="00115737" w:rsidP="00115737">
      <w:pPr>
        <w:rPr>
          <w:sz w:val="16"/>
        </w:rPr>
      </w:pPr>
      <w:r w:rsidRPr="002458C3">
        <w:rPr>
          <w:rStyle w:val="StyleUnderline"/>
        </w:rPr>
        <w:t xml:space="preserve">LET’S START WITH THE RED STATES. While Hawley and Vance bragged about visiting the UAW picket line, </w:t>
      </w:r>
      <w:r w:rsidRPr="0019725B">
        <w:rPr>
          <w:rStyle w:val="Emphasis"/>
        </w:rPr>
        <w:t xml:space="preserve">six </w:t>
      </w:r>
      <w:r w:rsidRPr="007A161C">
        <w:rPr>
          <w:rStyle w:val="Emphasis"/>
          <w:highlight w:val="yellow"/>
        </w:rPr>
        <w:t>GOP governors</w:t>
      </w:r>
      <w:r w:rsidRPr="002458C3">
        <w:rPr>
          <w:rStyle w:val="StyleUnderline"/>
        </w:rPr>
        <w:t xml:space="preserve"> engaged in a vigorous campaign to </w:t>
      </w:r>
      <w:r w:rsidRPr="007A161C">
        <w:rPr>
          <w:rStyle w:val="Emphasis"/>
          <w:highlight w:val="yellow"/>
        </w:rPr>
        <w:t>thwart</w:t>
      </w:r>
      <w:r w:rsidRPr="002458C3">
        <w:rPr>
          <w:rStyle w:val="StyleUnderline"/>
        </w:rPr>
        <w:t xml:space="preserve"> the UAW’s </w:t>
      </w:r>
      <w:r w:rsidRPr="007A161C">
        <w:rPr>
          <w:rStyle w:val="Emphasis"/>
          <w:highlight w:val="yellow"/>
        </w:rPr>
        <w:t>organizing</w:t>
      </w:r>
      <w:r w:rsidRPr="002458C3">
        <w:rPr>
          <w:rStyle w:val="StyleUnderline"/>
        </w:rPr>
        <w:t xml:space="preserve"> drive among automakers across the South, with a mix of propaganda and actual legislation.</w:t>
      </w:r>
      <w:r w:rsidRPr="00BF0F4F">
        <w:rPr>
          <w:sz w:val="16"/>
        </w:rPr>
        <w:t xml:space="preserve"> On the propaganda front, the six governors—Kay Ivey (AL), Brian Kemp (GA), Tate Reeves (MS), Henry McMaster (SC), Bill Lee (TN), and Greg Abbott (TX)—drafted an open letter that could have come from the National Right to Work Committee.</w:t>
      </w:r>
    </w:p>
    <w:p w14:paraId="047E71C6" w14:textId="77777777" w:rsidR="00115737" w:rsidRPr="00BF0F4F" w:rsidRDefault="00115737" w:rsidP="00115737">
      <w:pPr>
        <w:rPr>
          <w:sz w:val="16"/>
        </w:rPr>
      </w:pPr>
      <w:r w:rsidRPr="00BF0F4F">
        <w:rPr>
          <w:sz w:val="16"/>
        </w:rPr>
        <w:t xml:space="preserve">It opens with a warning, professing concern “about the unionization campaign driven by misinformation and scare tactics that the UAW has brought into our states. </w:t>
      </w:r>
      <w:r w:rsidRPr="002458C3">
        <w:rPr>
          <w:rStyle w:val="StyleUnderline"/>
        </w:rPr>
        <w:t>As Governors, we have a responsibility to our constituents to speak up when we see special interests looking to come into our state and threaten our jobs and the values we live by</w:t>
      </w:r>
      <w:r w:rsidRPr="00BF0F4F">
        <w:rPr>
          <w:sz w:val="16"/>
        </w:rPr>
        <w:t>.” And it closes with a very clear statement of the GOP governors’ position on unions: “</w:t>
      </w:r>
      <w:r w:rsidRPr="002458C3">
        <w:rPr>
          <w:rStyle w:val="StyleUnderline"/>
        </w:rPr>
        <w:t>We want to keep good paying jobs and continue to grow the American auto manufacturing sector here. A successful unionization drive will stop this growth in its tracks, to the detriment of American workers</w:t>
      </w:r>
      <w:r w:rsidRPr="00BF0F4F">
        <w:rPr>
          <w:sz w:val="16"/>
        </w:rPr>
        <w:t>.”</w:t>
      </w:r>
    </w:p>
    <w:p w14:paraId="01DF61EB" w14:textId="77777777" w:rsidR="00115737" w:rsidRPr="00BF0F4F" w:rsidRDefault="00115737" w:rsidP="00115737">
      <w:pPr>
        <w:rPr>
          <w:sz w:val="16"/>
        </w:rPr>
      </w:pPr>
      <w:r w:rsidRPr="00BF0F4F">
        <w:rPr>
          <w:sz w:val="16"/>
        </w:rPr>
        <w:t>The outlook for workers is in many ways determined by whether a Democrat or Republican sits in their governor’s mansions.</w:t>
      </w:r>
    </w:p>
    <w:p w14:paraId="71BC358E" w14:textId="77777777" w:rsidR="00115737" w:rsidRPr="00BF0F4F" w:rsidRDefault="00115737" w:rsidP="00115737">
      <w:pPr>
        <w:rPr>
          <w:sz w:val="16"/>
        </w:rPr>
      </w:pPr>
      <w:r w:rsidRPr="00BF0F4F">
        <w:rPr>
          <w:sz w:val="16"/>
        </w:rPr>
        <w:t xml:space="preserve">The attack didn’t stop with </w:t>
      </w:r>
      <w:r w:rsidRPr="0019725B">
        <w:rPr>
          <w:sz w:val="16"/>
        </w:rPr>
        <w:t xml:space="preserve">tough talk. </w:t>
      </w:r>
      <w:r w:rsidRPr="0019725B">
        <w:rPr>
          <w:rStyle w:val="StyleUnderline"/>
        </w:rPr>
        <w:t>Three</w:t>
      </w:r>
      <w:r w:rsidRPr="0019725B">
        <w:rPr>
          <w:sz w:val="16"/>
        </w:rPr>
        <w:t xml:space="preserve"> </w:t>
      </w:r>
      <w:r w:rsidRPr="0019725B">
        <w:rPr>
          <w:rStyle w:val="Emphasis"/>
        </w:rPr>
        <w:t>GOP</w:t>
      </w:r>
      <w:r w:rsidRPr="0019725B">
        <w:rPr>
          <w:sz w:val="16"/>
        </w:rPr>
        <w:t xml:space="preserve"> </w:t>
      </w:r>
      <w:r w:rsidRPr="0019725B">
        <w:rPr>
          <w:rStyle w:val="StyleUnderline"/>
        </w:rPr>
        <w:t>trifecta</w:t>
      </w:r>
      <w:r w:rsidRPr="0019725B">
        <w:rPr>
          <w:sz w:val="16"/>
        </w:rPr>
        <w:t xml:space="preserve"> </w:t>
      </w:r>
      <w:r w:rsidRPr="0019725B">
        <w:rPr>
          <w:rStyle w:val="Emphasis"/>
        </w:rPr>
        <w:t>states</w:t>
      </w:r>
      <w:r w:rsidRPr="0019725B">
        <w:rPr>
          <w:sz w:val="16"/>
        </w:rPr>
        <w:t>—</w:t>
      </w:r>
      <w:r w:rsidRPr="0019725B">
        <w:rPr>
          <w:rStyle w:val="Emphasis"/>
        </w:rPr>
        <w:t>Alabama, Georgia, and Tennessee</w:t>
      </w:r>
      <w:r w:rsidRPr="0019725B">
        <w:rPr>
          <w:sz w:val="16"/>
        </w:rPr>
        <w:t>—</w:t>
      </w:r>
      <w:r w:rsidRPr="0019725B">
        <w:rPr>
          <w:rStyle w:val="Emphasis"/>
        </w:rPr>
        <w:t>enacted legislation</w:t>
      </w:r>
      <w:r w:rsidRPr="0019725B">
        <w:rPr>
          <w:sz w:val="16"/>
        </w:rPr>
        <w:t xml:space="preserve"> </w:t>
      </w:r>
      <w:r w:rsidRPr="0019725B">
        <w:rPr>
          <w:rStyle w:val="StyleUnderline"/>
        </w:rPr>
        <w:t>directly aimed at</w:t>
      </w:r>
      <w:r w:rsidRPr="0019725B">
        <w:rPr>
          <w:sz w:val="16"/>
        </w:rPr>
        <w:t xml:space="preserve"> </w:t>
      </w:r>
      <w:r w:rsidRPr="0019725B">
        <w:rPr>
          <w:rStyle w:val="Emphasis"/>
        </w:rPr>
        <w:t>undermining</w:t>
      </w:r>
      <w:r w:rsidRPr="0019725B">
        <w:rPr>
          <w:sz w:val="16"/>
        </w:rPr>
        <w:t xml:space="preserve"> </w:t>
      </w:r>
      <w:r w:rsidRPr="0019725B">
        <w:rPr>
          <w:rStyle w:val="Emphasis"/>
        </w:rPr>
        <w:t>the UAW and workers</w:t>
      </w:r>
      <w:r w:rsidRPr="0019725B">
        <w:rPr>
          <w:sz w:val="16"/>
        </w:rPr>
        <w:t xml:space="preserve">’ </w:t>
      </w:r>
      <w:r w:rsidRPr="0019725B">
        <w:rPr>
          <w:rStyle w:val="Emphasis"/>
        </w:rPr>
        <w:t>ability to organize</w:t>
      </w:r>
      <w:r w:rsidRPr="0019725B">
        <w:rPr>
          <w:sz w:val="16"/>
        </w:rPr>
        <w:t xml:space="preserve"> unions. Under</w:t>
      </w:r>
      <w:r w:rsidRPr="00BF0F4F">
        <w:rPr>
          <w:sz w:val="16"/>
        </w:rPr>
        <w:t xml:space="preserve"> the new laws, all modeled on a bill shopped by the notorious right-wing policy shop known as the American Legislative Exchange Council (ALEC), </w:t>
      </w:r>
      <w:r w:rsidRPr="002458C3">
        <w:rPr>
          <w:rStyle w:val="StyleUnderline"/>
        </w:rPr>
        <w:t>any corporation that wants to receive economic incentive funds from the state must agree not to respect the results of a card check, whereby a majority of workers at an employer sign cards in favor of unionizing.</w:t>
      </w:r>
      <w:r w:rsidRPr="00BF0F4F">
        <w:rPr>
          <w:sz w:val="16"/>
        </w:rPr>
        <w:t xml:space="preserve"> In simple terms, these laws dictate that any firm wanting state economic development money must waive their federal labor law right to recognize a union based on cards signed by its workers.</w:t>
      </w:r>
    </w:p>
    <w:p w14:paraId="5C5F89D7" w14:textId="77777777" w:rsidR="00115737" w:rsidRPr="00BF0F4F" w:rsidRDefault="00115737" w:rsidP="00115737">
      <w:pPr>
        <w:rPr>
          <w:sz w:val="16"/>
        </w:rPr>
      </w:pPr>
      <w:r w:rsidRPr="00BF0F4F">
        <w:rPr>
          <w:sz w:val="16"/>
        </w:rPr>
        <w:t xml:space="preserve">Since card checks are the most effective way for workers to organize today, this bill takes a swipe at many unions considering organizing in the South. </w:t>
      </w:r>
      <w:r w:rsidRPr="004146F1">
        <w:rPr>
          <w:rStyle w:val="StyleUnderline"/>
        </w:rPr>
        <w:t>But the bills are of special relevance to autoworkers. Why? Because the collective-bargaining agreements the UAW won with the Big Three, following last year’s historic strikes, commit those automakers to respect the results of card checks at their electric-vehicle and battery plants.</w:t>
      </w:r>
      <w:r w:rsidRPr="00BF0F4F">
        <w:rPr>
          <w:sz w:val="16"/>
        </w:rPr>
        <w:t xml:space="preserve"> These laws aim to prevent just that, since many of those plants are in the South, like Ford’s proposed BlueOval plant slated for Tennessee. (We should note that in September, a GM battery plant in Spring Hill, Tennessee, recognized UAW representation after a majority of employees signed cards. That battery plant’s money from the state of Tennessee wasn’t at risk, because it was granted before the passage of HB 1342, and is therefore grandfathered in.)</w:t>
      </w:r>
    </w:p>
    <w:p w14:paraId="5837D43F" w14:textId="77777777" w:rsidR="00115737" w:rsidRPr="00BF0F4F" w:rsidRDefault="00115737" w:rsidP="00115737">
      <w:pPr>
        <w:rPr>
          <w:sz w:val="16"/>
        </w:rPr>
      </w:pPr>
      <w:r w:rsidRPr="0019725B">
        <w:rPr>
          <w:sz w:val="16"/>
        </w:rPr>
        <w:t xml:space="preserve">It’s not just the autoworkers who have been targeted by the GOP. </w:t>
      </w:r>
      <w:r w:rsidRPr="0019725B">
        <w:rPr>
          <w:rStyle w:val="Emphasis"/>
        </w:rPr>
        <w:t>Public-sector workers</w:t>
      </w:r>
      <w:r w:rsidRPr="0019725B">
        <w:rPr>
          <w:rStyle w:val="StyleUnderline"/>
        </w:rPr>
        <w:t xml:space="preserve"> and their </w:t>
      </w:r>
      <w:r w:rsidRPr="0019725B">
        <w:rPr>
          <w:rStyle w:val="Emphasis"/>
        </w:rPr>
        <w:t>unions</w:t>
      </w:r>
      <w:r w:rsidRPr="0019725B">
        <w:rPr>
          <w:rStyle w:val="StyleUnderline"/>
        </w:rPr>
        <w:t xml:space="preserve"> remain the </w:t>
      </w:r>
      <w:r w:rsidRPr="0019725B">
        <w:rPr>
          <w:rStyle w:val="Emphasis"/>
        </w:rPr>
        <w:t>recipients of</w:t>
      </w:r>
      <w:r w:rsidRPr="0019725B">
        <w:rPr>
          <w:rStyle w:val="StyleUnderline"/>
        </w:rPr>
        <w:t xml:space="preserve"> particular </w:t>
      </w:r>
      <w:r w:rsidRPr="0019725B">
        <w:rPr>
          <w:rStyle w:val="Emphasis"/>
        </w:rPr>
        <w:t>GOP hostility</w:t>
      </w:r>
      <w:r w:rsidRPr="0019725B">
        <w:rPr>
          <w:sz w:val="16"/>
        </w:rPr>
        <w:t xml:space="preserve">. In Florida, for example, the state legislature recently enacted a “double whammy” </w:t>
      </w:r>
      <w:r w:rsidRPr="0019725B">
        <w:rPr>
          <w:rStyle w:val="StyleUnderline"/>
        </w:rPr>
        <w:t xml:space="preserve">set of </w:t>
      </w:r>
      <w:r w:rsidRPr="0019725B">
        <w:rPr>
          <w:rStyle w:val="Emphasis"/>
        </w:rPr>
        <w:t>laws</w:t>
      </w:r>
      <w:r w:rsidRPr="0019725B">
        <w:rPr>
          <w:rStyle w:val="StyleUnderline"/>
        </w:rPr>
        <w:t xml:space="preserve"> that </w:t>
      </w:r>
      <w:r w:rsidRPr="0019725B">
        <w:rPr>
          <w:rStyle w:val="Emphasis"/>
        </w:rPr>
        <w:t>aims to make it</w:t>
      </w:r>
      <w:r w:rsidRPr="0019725B">
        <w:rPr>
          <w:rStyle w:val="StyleUnderline"/>
        </w:rPr>
        <w:t xml:space="preserve"> difficult if not </w:t>
      </w:r>
      <w:r w:rsidRPr="0019725B">
        <w:rPr>
          <w:rStyle w:val="Emphasis"/>
        </w:rPr>
        <w:t>impossible</w:t>
      </w:r>
      <w:r w:rsidRPr="0019725B">
        <w:rPr>
          <w:rStyle w:val="StyleUnderline"/>
        </w:rPr>
        <w:t xml:space="preserve"> for unions </w:t>
      </w:r>
      <w:r w:rsidRPr="0019725B">
        <w:rPr>
          <w:rStyle w:val="Emphasis"/>
        </w:rPr>
        <w:t>to function</w:t>
      </w:r>
      <w:r w:rsidRPr="0019725B">
        <w:rPr>
          <w:sz w:val="16"/>
        </w:rPr>
        <w:t xml:space="preserve">. One law requires </w:t>
      </w:r>
      <w:r w:rsidRPr="0019725B">
        <w:rPr>
          <w:rStyle w:val="StyleUnderline"/>
        </w:rPr>
        <w:t xml:space="preserve">decertification of public-sector unions that can’t certify they are collecting dues from 60 percent of membership-eligible workers, while the other law makes it </w:t>
      </w:r>
      <w:r w:rsidRPr="0019725B">
        <w:rPr>
          <w:rStyle w:val="Emphasis"/>
        </w:rPr>
        <w:t>illegal</w:t>
      </w:r>
      <w:r w:rsidRPr="0019725B">
        <w:rPr>
          <w:rStyle w:val="StyleUnderline"/>
        </w:rPr>
        <w:t xml:space="preserve"> for those unions </w:t>
      </w:r>
      <w:r w:rsidRPr="0019725B">
        <w:rPr>
          <w:rStyle w:val="Emphasis"/>
        </w:rPr>
        <w:t>to collect dues</w:t>
      </w:r>
      <w:r w:rsidRPr="0019725B">
        <w:rPr>
          <w:rStyle w:val="StyleUnderline"/>
        </w:rPr>
        <w:t xml:space="preserve"> through </w:t>
      </w:r>
      <w:r w:rsidRPr="0019725B">
        <w:rPr>
          <w:rStyle w:val="Emphasis"/>
        </w:rPr>
        <w:t>payroll deductions</w:t>
      </w:r>
      <w:r w:rsidRPr="0019725B">
        <w:rPr>
          <w:rStyle w:val="StyleUnderline"/>
        </w:rPr>
        <w:t xml:space="preserve"> from those same workers.</w:t>
      </w:r>
      <w:r w:rsidRPr="0019725B">
        <w:rPr>
          <w:sz w:val="16"/>
        </w:rPr>
        <w:t xml:space="preserve"> Florida lawmakers thus set up a hurdle for unions that they then made it exceedingly difficult to clear. The result? Sixty-three thousand Florida workers had their unions decertified in the last year, accounting for an 11 percent decline in union density in the state.</w:t>
      </w:r>
    </w:p>
    <w:p w14:paraId="70D6583D" w14:textId="77777777" w:rsidR="00115737" w:rsidRPr="00BF0F4F" w:rsidRDefault="00115737" w:rsidP="00115737">
      <w:pPr>
        <w:rPr>
          <w:sz w:val="16"/>
        </w:rPr>
      </w:pPr>
      <w:r w:rsidRPr="007A161C">
        <w:rPr>
          <w:rStyle w:val="Emphasis"/>
          <w:highlight w:val="yellow"/>
        </w:rPr>
        <w:t>Republicans</w:t>
      </w:r>
      <w:r w:rsidRPr="00111611">
        <w:rPr>
          <w:rStyle w:val="Emphasis"/>
        </w:rPr>
        <w:t xml:space="preserve"> </w:t>
      </w:r>
      <w:r w:rsidRPr="00111611">
        <w:rPr>
          <w:rStyle w:val="StyleUnderline"/>
        </w:rPr>
        <w:t xml:space="preserve">in </w:t>
      </w:r>
      <w:r w:rsidRPr="0019725B">
        <w:rPr>
          <w:rStyle w:val="StyleUnderline"/>
        </w:rPr>
        <w:t xml:space="preserve">Iowa </w:t>
      </w:r>
      <w:r w:rsidRPr="0019725B">
        <w:rPr>
          <w:rStyle w:val="Emphasis"/>
        </w:rPr>
        <w:t>tried to go</w:t>
      </w:r>
      <w:r w:rsidRPr="0019725B">
        <w:rPr>
          <w:rStyle w:val="StyleUnderline"/>
        </w:rPr>
        <w:t xml:space="preserve"> even </w:t>
      </w:r>
      <w:r w:rsidRPr="0019725B">
        <w:rPr>
          <w:rStyle w:val="Emphasis"/>
        </w:rPr>
        <w:t>further</w:t>
      </w:r>
      <w:r w:rsidRPr="0019725B">
        <w:rPr>
          <w:rStyle w:val="StyleUnderline"/>
        </w:rPr>
        <w:t xml:space="preserve"> then Florida</w:t>
      </w:r>
      <w:r w:rsidRPr="00BF0F4F">
        <w:rPr>
          <w:sz w:val="16"/>
        </w:rPr>
        <w:t xml:space="preserve">, by </w:t>
      </w:r>
      <w:r w:rsidRPr="007A161C">
        <w:rPr>
          <w:rStyle w:val="Emphasis"/>
          <w:highlight w:val="yellow"/>
        </w:rPr>
        <w:t>requiring decertification</w:t>
      </w:r>
      <w:r w:rsidRPr="00BF0F4F">
        <w:rPr>
          <w:sz w:val="16"/>
        </w:rPr>
        <w:t xml:space="preserve"> of public-sector unions </w:t>
      </w:r>
      <w:r w:rsidRPr="007A161C">
        <w:rPr>
          <w:rStyle w:val="Emphasis"/>
          <w:highlight w:val="yellow"/>
        </w:rPr>
        <w:t>if</w:t>
      </w:r>
      <w:r w:rsidRPr="00BF0F4F">
        <w:rPr>
          <w:sz w:val="16"/>
        </w:rPr>
        <w:t xml:space="preserve"> the employer </w:t>
      </w:r>
      <w:r w:rsidRPr="007A161C">
        <w:rPr>
          <w:rStyle w:val="Emphasis"/>
          <w:highlight w:val="yellow"/>
        </w:rPr>
        <w:t>failed to submit a list of</w:t>
      </w:r>
      <w:r w:rsidRPr="00BF0F4F">
        <w:rPr>
          <w:sz w:val="16"/>
        </w:rPr>
        <w:t xml:space="preserve"> the </w:t>
      </w:r>
      <w:r w:rsidRPr="007A161C">
        <w:rPr>
          <w:rStyle w:val="Emphasis"/>
          <w:highlight w:val="yellow"/>
        </w:rPr>
        <w:t>employees</w:t>
      </w:r>
      <w:r w:rsidRPr="00BF0F4F">
        <w:rPr>
          <w:sz w:val="16"/>
        </w:rPr>
        <w:t xml:space="preserve"> covered by an expiring collective-bargaining agreement. Had this law not been blocked by union opposition, </w:t>
      </w:r>
      <w:r w:rsidRPr="00111611">
        <w:rPr>
          <w:rStyle w:val="StyleUnderline"/>
        </w:rPr>
        <w:t>it would have given employers an obvious</w:t>
      </w:r>
      <w:r w:rsidRPr="00BF0F4F">
        <w:rPr>
          <w:sz w:val="16"/>
        </w:rPr>
        <w:t xml:space="preserve"> </w:t>
      </w:r>
      <w:r w:rsidRPr="0019725B">
        <w:rPr>
          <w:rStyle w:val="Emphasis"/>
        </w:rPr>
        <w:t>mechanism for eliminating employees’ right to unionize</w:t>
      </w:r>
      <w:r w:rsidRPr="0019725B">
        <w:rPr>
          <w:sz w:val="16"/>
        </w:rPr>
        <w:t>.</w:t>
      </w:r>
    </w:p>
    <w:p w14:paraId="6A0416D1" w14:textId="77777777" w:rsidR="00115737" w:rsidRPr="00BF0F4F" w:rsidRDefault="00115737" w:rsidP="00115737">
      <w:pPr>
        <w:rPr>
          <w:sz w:val="16"/>
        </w:rPr>
      </w:pPr>
      <w:r w:rsidRPr="00BF0F4F">
        <w:rPr>
          <w:sz w:val="16"/>
        </w:rPr>
        <w:t xml:space="preserve">THE STORY IN </w:t>
      </w:r>
      <w:r w:rsidRPr="007A161C">
        <w:rPr>
          <w:rStyle w:val="Emphasis"/>
          <w:highlight w:val="yellow"/>
        </w:rPr>
        <w:t>BLUE STATES</w:t>
      </w:r>
      <w:r w:rsidRPr="00111611">
        <w:rPr>
          <w:rStyle w:val="StyleUnderline"/>
        </w:rPr>
        <w:t xml:space="preserve"> has been quite different. Governors and legislatures are</w:t>
      </w:r>
      <w:r w:rsidRPr="00BF0F4F">
        <w:rPr>
          <w:sz w:val="16"/>
        </w:rPr>
        <w:t xml:space="preserve"> </w:t>
      </w:r>
      <w:r w:rsidRPr="007A161C">
        <w:rPr>
          <w:rStyle w:val="Emphasis"/>
          <w:highlight w:val="yellow"/>
        </w:rPr>
        <w:t>enacting new policies to expand organizing rights</w:t>
      </w:r>
      <w:r w:rsidRPr="00BF0F4F">
        <w:rPr>
          <w:sz w:val="16"/>
        </w:rPr>
        <w:t xml:space="preserve"> and foster empowerment for workers. Take Minnesota as one leading example. In 2023, the </w:t>
      </w:r>
      <w:r w:rsidRPr="00111611">
        <w:rPr>
          <w:rStyle w:val="StyleUnderline"/>
        </w:rPr>
        <w:t>Minnesota legislature passed and Gov. Tim Walz (currently the Democratic vice-presidential nominee) signed a bill that included the following slew of worker rights-enhancing and power-building measures</w:t>
      </w:r>
      <w:r w:rsidRPr="00BF0F4F">
        <w:rPr>
          <w:sz w:val="16"/>
        </w:rPr>
        <w:t>:</w:t>
      </w:r>
    </w:p>
    <w:p w14:paraId="39EC371A" w14:textId="77777777" w:rsidR="00115737" w:rsidRPr="00BF0F4F" w:rsidRDefault="00115737" w:rsidP="00115737">
      <w:pPr>
        <w:rPr>
          <w:sz w:val="16"/>
        </w:rPr>
      </w:pPr>
      <w:r w:rsidRPr="007A161C">
        <w:rPr>
          <w:rStyle w:val="Emphasis"/>
          <w:highlight w:val="yellow"/>
        </w:rPr>
        <w:t>Banning captive-audience meetings</w:t>
      </w:r>
      <w:r w:rsidRPr="00BF0F4F">
        <w:rPr>
          <w:sz w:val="16"/>
        </w:rPr>
        <w:t>: E</w:t>
      </w:r>
      <w:r w:rsidRPr="00111611">
        <w:rPr>
          <w:rStyle w:val="StyleUnderline"/>
        </w:rPr>
        <w:t>mployers can no longer mandate that their employees be subject to meetings or presentations about the employer’s views on unionization (or religion or politics).</w:t>
      </w:r>
      <w:r w:rsidRPr="00BF0F4F">
        <w:rPr>
          <w:sz w:val="16"/>
        </w:rPr>
        <w:t xml:space="preserve"> This removes one of the most widely used and effective union-busting tools from the employer toolbox.</w:t>
      </w:r>
    </w:p>
    <w:p w14:paraId="360ABEDB" w14:textId="77777777" w:rsidR="00115737" w:rsidRPr="00BF0F4F" w:rsidRDefault="00115737" w:rsidP="00115737">
      <w:pPr>
        <w:rPr>
          <w:sz w:val="16"/>
        </w:rPr>
      </w:pPr>
      <w:r w:rsidRPr="007A161C">
        <w:rPr>
          <w:rStyle w:val="Emphasis"/>
          <w:highlight w:val="yellow"/>
        </w:rPr>
        <w:t>Expanding bargaining subjects</w:t>
      </w:r>
      <w:r w:rsidRPr="00111611">
        <w:rPr>
          <w:rStyle w:val="Emphasis"/>
        </w:rPr>
        <w:t xml:space="preserve"> for teachers</w:t>
      </w:r>
      <w:r w:rsidRPr="00BF0F4F">
        <w:rPr>
          <w:sz w:val="16"/>
        </w:rPr>
        <w:t>: Public school teachers can negotiate over staff-to-student ratios, effectively making staffing levels a mandatory subject of bargaining.</w:t>
      </w:r>
    </w:p>
    <w:p w14:paraId="5548AC4D" w14:textId="77777777" w:rsidR="00115737" w:rsidRPr="00BF0F4F" w:rsidRDefault="00115737" w:rsidP="00115737">
      <w:pPr>
        <w:rPr>
          <w:sz w:val="16"/>
        </w:rPr>
      </w:pPr>
      <w:r w:rsidRPr="007A161C">
        <w:rPr>
          <w:rStyle w:val="Emphasis"/>
          <w:highlight w:val="yellow"/>
        </w:rPr>
        <w:t>Worker voice mechanisms in setting</w:t>
      </w:r>
      <w:r w:rsidRPr="00111611">
        <w:rPr>
          <w:rStyle w:val="Emphasis"/>
        </w:rPr>
        <w:t xml:space="preserve"> labor </w:t>
      </w:r>
      <w:r w:rsidRPr="007A161C">
        <w:rPr>
          <w:rStyle w:val="Emphasis"/>
          <w:highlight w:val="yellow"/>
        </w:rPr>
        <w:t>standards</w:t>
      </w:r>
      <w:r w:rsidRPr="00BF0F4F">
        <w:rPr>
          <w:sz w:val="16"/>
        </w:rPr>
        <w:t xml:space="preserve">: </w:t>
      </w:r>
      <w:r w:rsidRPr="00111611">
        <w:rPr>
          <w:rStyle w:val="StyleUnderline"/>
        </w:rPr>
        <w:t>This creates several new channels for worker voice, on topics ranging from wages to safety to productivity monitoring</w:t>
      </w:r>
      <w:r w:rsidRPr="00BF0F4F">
        <w:rPr>
          <w:sz w:val="16"/>
        </w:rPr>
        <w:t xml:space="preserve">. For example, wages and benefits for workers in the nursing home sector will now be set by the Nursing Home Workforce Standards Board, which includes representatives of both workers and the industry. As part of a broad effort to protect workers from ergonomic injuries in high-risk industries like meatpacking, warehousing, and health care, employers in those sectors will have to come up with programs to reduce those kinds of injuries. </w:t>
      </w:r>
      <w:r w:rsidRPr="00111611">
        <w:rPr>
          <w:rStyle w:val="StyleUnderline"/>
        </w:rPr>
        <w:t>These ergonomic programs must be developed by committees that include workers and union representatives.</w:t>
      </w:r>
    </w:p>
    <w:p w14:paraId="6006F085" w14:textId="77777777" w:rsidR="00115737" w:rsidRPr="00BF0F4F" w:rsidRDefault="00115737" w:rsidP="00115737">
      <w:pPr>
        <w:rPr>
          <w:sz w:val="16"/>
        </w:rPr>
      </w:pPr>
      <w:r w:rsidRPr="007A161C">
        <w:rPr>
          <w:rStyle w:val="Emphasis"/>
          <w:highlight w:val="yellow"/>
        </w:rPr>
        <w:t>Providing information to warehouse workers</w:t>
      </w:r>
      <w:r w:rsidRPr="00BF0F4F">
        <w:rPr>
          <w:sz w:val="16"/>
        </w:rPr>
        <w:t xml:space="preserve">: Companies that operate warehouse distribution centers like Amazon must share important information about conditions in their workplaces, like how they track productivity and set productivity quotas for workers. </w:t>
      </w:r>
      <w:r w:rsidRPr="00111611">
        <w:rPr>
          <w:rStyle w:val="StyleUnderline"/>
        </w:rPr>
        <w:t>This data then can be used to support organizing campaigns, and it also can uncover potential safety hazards that can be brought to state or federal regulators.</w:t>
      </w:r>
    </w:p>
    <w:p w14:paraId="05460366" w14:textId="77777777" w:rsidR="00115737" w:rsidRPr="00BF0F4F" w:rsidRDefault="00115737" w:rsidP="00115737">
      <w:pPr>
        <w:rPr>
          <w:sz w:val="16"/>
        </w:rPr>
      </w:pPr>
      <w:r w:rsidRPr="007A161C">
        <w:rPr>
          <w:rStyle w:val="Emphasis"/>
          <w:highlight w:val="yellow"/>
        </w:rPr>
        <w:t>Mandating paid sick days</w:t>
      </w:r>
      <w:r w:rsidRPr="00111611">
        <w:rPr>
          <w:rStyle w:val="Emphasis"/>
        </w:rPr>
        <w:t xml:space="preserve"> for private-sector worker</w:t>
      </w:r>
      <w:r w:rsidRPr="00BF0F4F">
        <w:rPr>
          <w:sz w:val="16"/>
        </w:rPr>
        <w:t>s: Full-time employees in Minnesota are now eligible for at least six paid sick and safe days, a change that will empower workers by decreasing their precarity</w:t>
      </w:r>
      <w:r w:rsidRPr="001C69EE">
        <w:rPr>
          <w:rStyle w:val="StyleUnderline"/>
        </w:rPr>
        <w:t>. Workers who feel less precarious in their jobs are more likely to advocate for themselves and their co-workers.</w:t>
      </w:r>
    </w:p>
    <w:p w14:paraId="69FD14CD" w14:textId="77777777" w:rsidR="00115737" w:rsidRPr="007A547F" w:rsidRDefault="00115737" w:rsidP="00115737">
      <w:pPr>
        <w:rPr>
          <w:rStyle w:val="StyleUnderline"/>
        </w:rPr>
      </w:pPr>
      <w:r w:rsidRPr="00BF0F4F">
        <w:rPr>
          <w:sz w:val="16"/>
        </w:rPr>
        <w:t xml:space="preserve">While the Minnesota legislation is noteworthy for its breadth, other blue states have adopted many of these individual pro-worker legislative strategies. </w:t>
      </w:r>
      <w:r w:rsidRPr="007A547F">
        <w:rPr>
          <w:rStyle w:val="StyleUnderline"/>
        </w:rPr>
        <w:t>For example, California has launched the Fast Food Council, which like the Minnesota Nursing Home Workforce Standards Board, will set wage and benefit minimum standards across a whole industry in the state</w:t>
      </w:r>
      <w:r w:rsidRPr="00BF0F4F">
        <w:rPr>
          <w:sz w:val="16"/>
        </w:rPr>
        <w:t xml:space="preserve">. (New York had already increased fast-food worker salaries in 2021, through a state wage board.) California also enacted protections for warehouse workers that include a requirement that employers provide information to workers about productivity tracking and quotas. </w:t>
      </w:r>
      <w:r w:rsidRPr="007A547F">
        <w:rPr>
          <w:rStyle w:val="StyleUnderline"/>
        </w:rPr>
        <w:t xml:space="preserve">And </w:t>
      </w:r>
      <w:r w:rsidRPr="007A547F">
        <w:rPr>
          <w:rStyle w:val="Emphasis"/>
        </w:rPr>
        <w:t>eight states</w:t>
      </w:r>
      <w:r w:rsidRPr="007A547F">
        <w:rPr>
          <w:rStyle w:val="StyleUnderline"/>
        </w:rPr>
        <w:t xml:space="preserve"> in addition to Minnesota now ban captive-audience meetings: New York, Connecticut, Maine, Vermont, Oregon, Washington, Wisconsin, and Illinois.</w:t>
      </w:r>
    </w:p>
    <w:p w14:paraId="2D13F7E2" w14:textId="77777777" w:rsidR="00115737" w:rsidRPr="00BF0F4F" w:rsidRDefault="00115737" w:rsidP="00115737">
      <w:pPr>
        <w:rPr>
          <w:sz w:val="16"/>
        </w:rPr>
      </w:pPr>
      <w:r w:rsidRPr="00BF0F4F">
        <w:rPr>
          <w:sz w:val="16"/>
        </w:rPr>
        <w:t xml:space="preserve">Another active area of state and local action is the </w:t>
      </w:r>
      <w:r w:rsidRPr="007A161C">
        <w:rPr>
          <w:rStyle w:val="Emphasis"/>
          <w:highlight w:val="yellow"/>
        </w:rPr>
        <w:t>establishment of collective-bargaining rights</w:t>
      </w:r>
      <w:r w:rsidRPr="00BF0F4F">
        <w:rPr>
          <w:sz w:val="16"/>
        </w:rPr>
        <w:t xml:space="preserve"> (or other channels of worker voice) </w:t>
      </w:r>
      <w:r w:rsidRPr="007A161C">
        <w:rPr>
          <w:rStyle w:val="Emphasis"/>
          <w:highlight w:val="yellow"/>
        </w:rPr>
        <w:t>for workers excluded from the protections of the NLRB</w:t>
      </w:r>
      <w:r w:rsidRPr="00BF0F4F">
        <w:rPr>
          <w:sz w:val="16"/>
        </w:rPr>
        <w:t xml:space="preserve">. For example, 12 states, two cities, and Washington, D.C., have enacted Domestic Workers Bills of Rights. In Seattle, the legislation included a Domestic Workers Standards Board, </w:t>
      </w:r>
      <w:r w:rsidRPr="001C69EE">
        <w:rPr>
          <w:rStyle w:val="StyleUnderline"/>
        </w:rPr>
        <w:t>a tripartite mechanism that gave these workers a seat at the table in determining wages and benefits for the sector.</w:t>
      </w:r>
    </w:p>
    <w:p w14:paraId="721952CB" w14:textId="77777777" w:rsidR="00115737" w:rsidRDefault="00115737" w:rsidP="00115737">
      <w:pPr>
        <w:rPr>
          <w:sz w:val="16"/>
        </w:rPr>
      </w:pPr>
      <w:r w:rsidRPr="0019725B">
        <w:rPr>
          <w:rStyle w:val="Emphasis"/>
        </w:rPr>
        <w:t xml:space="preserve">Because </w:t>
      </w:r>
      <w:r w:rsidRPr="007A161C">
        <w:rPr>
          <w:rStyle w:val="Emphasis"/>
          <w:highlight w:val="yellow"/>
        </w:rPr>
        <w:t xml:space="preserve">federal lawmaking </w:t>
      </w:r>
      <w:r w:rsidRPr="0019725B">
        <w:rPr>
          <w:rStyle w:val="Emphasis"/>
        </w:rPr>
        <w:t>is stuck</w:t>
      </w:r>
      <w:r w:rsidRPr="007A161C">
        <w:rPr>
          <w:rStyle w:val="Emphasis"/>
          <w:highlight w:val="yellow"/>
        </w:rPr>
        <w:t xml:space="preserve"> in gridlock</w:t>
      </w:r>
      <w:r w:rsidRPr="00BF0F4F">
        <w:rPr>
          <w:sz w:val="16"/>
        </w:rPr>
        <w:t xml:space="preserve">, </w:t>
      </w:r>
      <w:r w:rsidRPr="001C69EE">
        <w:rPr>
          <w:rStyle w:val="StyleUnderline"/>
        </w:rPr>
        <w:t>it can be easy for</w:t>
      </w:r>
      <w:r w:rsidRPr="00BF0F4F">
        <w:rPr>
          <w:sz w:val="16"/>
        </w:rPr>
        <w:t xml:space="preserve"> </w:t>
      </w:r>
      <w:r w:rsidRPr="007A161C">
        <w:rPr>
          <w:rStyle w:val="Emphasis"/>
          <w:highlight w:val="yellow"/>
        </w:rPr>
        <w:t>politicians</w:t>
      </w:r>
      <w:r w:rsidRPr="00BF0F4F">
        <w:rPr>
          <w:sz w:val="16"/>
        </w:rPr>
        <w:t xml:space="preserve"> </w:t>
      </w:r>
      <w:r w:rsidRPr="001C69EE">
        <w:rPr>
          <w:rStyle w:val="StyleUnderline"/>
        </w:rPr>
        <w:t>to</w:t>
      </w:r>
      <w:r w:rsidRPr="00BF0F4F">
        <w:rPr>
          <w:sz w:val="16"/>
        </w:rPr>
        <w:t xml:space="preserve"> </w:t>
      </w:r>
      <w:r w:rsidRPr="007A161C">
        <w:rPr>
          <w:rStyle w:val="Emphasis"/>
          <w:highlight w:val="yellow"/>
        </w:rPr>
        <w:t>posture</w:t>
      </w:r>
      <w:r w:rsidRPr="00BF0F4F">
        <w:rPr>
          <w:sz w:val="16"/>
        </w:rPr>
        <w:t xml:space="preserve"> </w:t>
      </w:r>
      <w:r w:rsidRPr="001C69EE">
        <w:rPr>
          <w:rStyle w:val="StyleUnderline"/>
        </w:rPr>
        <w:t>without being responsible for any real policy.</w:t>
      </w:r>
      <w:r w:rsidRPr="00BF0F4F">
        <w:rPr>
          <w:sz w:val="16"/>
        </w:rPr>
        <w:t xml:space="preserve"> </w:t>
      </w:r>
      <w:r w:rsidRPr="0019725B">
        <w:rPr>
          <w:rStyle w:val="Emphasis"/>
        </w:rPr>
        <w:t xml:space="preserve">By </w:t>
      </w:r>
      <w:r w:rsidRPr="007A161C">
        <w:rPr>
          <w:rStyle w:val="Emphasis"/>
          <w:highlight w:val="yellow"/>
        </w:rPr>
        <w:t>looking at states</w:t>
      </w:r>
      <w:r w:rsidRPr="001C69EE">
        <w:rPr>
          <w:rStyle w:val="Emphasis"/>
        </w:rPr>
        <w:t xml:space="preserve"> </w:t>
      </w:r>
      <w:r w:rsidRPr="001C69EE">
        <w:rPr>
          <w:rStyle w:val="StyleUnderline"/>
        </w:rPr>
        <w:t>and cities,</w:t>
      </w:r>
      <w:r w:rsidRPr="00BF0F4F">
        <w:rPr>
          <w:sz w:val="16"/>
        </w:rPr>
        <w:t xml:space="preserve"> </w:t>
      </w:r>
      <w:r w:rsidRPr="007A161C">
        <w:rPr>
          <w:rStyle w:val="Emphasis"/>
          <w:highlight w:val="yellow"/>
        </w:rPr>
        <w:t>we</w:t>
      </w:r>
      <w:r w:rsidRPr="001C69EE">
        <w:rPr>
          <w:rStyle w:val="Emphasis"/>
        </w:rPr>
        <w:t xml:space="preserve"> </w:t>
      </w:r>
      <w:r w:rsidRPr="001C69EE">
        <w:rPr>
          <w:rStyle w:val="StyleUnderline"/>
        </w:rPr>
        <w:t>can</w:t>
      </w:r>
      <w:r w:rsidRPr="00BF0F4F">
        <w:rPr>
          <w:sz w:val="16"/>
        </w:rPr>
        <w:t xml:space="preserve"> </w:t>
      </w:r>
      <w:r w:rsidRPr="007A161C">
        <w:rPr>
          <w:rStyle w:val="Emphasis"/>
          <w:highlight w:val="yellow"/>
        </w:rPr>
        <w:t>see</w:t>
      </w:r>
      <w:r w:rsidRPr="00BF0F4F">
        <w:rPr>
          <w:sz w:val="16"/>
        </w:rPr>
        <w:t xml:space="preserve"> </w:t>
      </w:r>
      <w:r w:rsidRPr="001C69EE">
        <w:rPr>
          <w:rStyle w:val="StyleUnderline"/>
        </w:rPr>
        <w:t>more clearly when and</w:t>
      </w:r>
      <w:r w:rsidRPr="00BF0F4F">
        <w:rPr>
          <w:sz w:val="16"/>
        </w:rPr>
        <w:t xml:space="preserve"> </w:t>
      </w:r>
      <w:r w:rsidRPr="007A161C">
        <w:rPr>
          <w:rStyle w:val="Emphasis"/>
          <w:highlight w:val="yellow"/>
        </w:rPr>
        <w:t>how the parties</w:t>
      </w:r>
      <w:r w:rsidRPr="00BF0F4F">
        <w:rPr>
          <w:sz w:val="16"/>
        </w:rPr>
        <w:t xml:space="preserve"> </w:t>
      </w:r>
      <w:r w:rsidRPr="001C69EE">
        <w:rPr>
          <w:rStyle w:val="StyleUnderline"/>
        </w:rPr>
        <w:t>actually</w:t>
      </w:r>
      <w:r w:rsidRPr="00BF0F4F">
        <w:rPr>
          <w:sz w:val="16"/>
        </w:rPr>
        <w:t xml:space="preserve"> </w:t>
      </w:r>
      <w:r w:rsidRPr="007A161C">
        <w:rPr>
          <w:rStyle w:val="Emphasis"/>
          <w:highlight w:val="yellow"/>
        </w:rPr>
        <w:t>govern</w:t>
      </w:r>
      <w:r w:rsidRPr="00BF0F4F">
        <w:rPr>
          <w:sz w:val="16"/>
        </w:rPr>
        <w:t xml:space="preserve">. When it comes to </w:t>
      </w:r>
      <w:r w:rsidRPr="0019725B">
        <w:rPr>
          <w:rStyle w:val="Emphasis"/>
        </w:rPr>
        <w:t>unions and workers</w:t>
      </w:r>
      <w:r w:rsidRPr="0019725B">
        <w:rPr>
          <w:sz w:val="16"/>
        </w:rPr>
        <w:t xml:space="preserve">, </w:t>
      </w:r>
      <w:r w:rsidRPr="0019725B">
        <w:rPr>
          <w:rStyle w:val="StyleUnderline"/>
        </w:rPr>
        <w:t>the divide is stark</w:t>
      </w:r>
      <w:r w:rsidRPr="001C69EE">
        <w:rPr>
          <w:rStyle w:val="StyleUnderline"/>
        </w:rPr>
        <w:t xml:space="preserve">: </w:t>
      </w:r>
      <w:r w:rsidRPr="007A161C">
        <w:rPr>
          <w:rStyle w:val="Emphasis"/>
          <w:highlight w:val="yellow"/>
        </w:rPr>
        <w:t>Red</w:t>
      </w:r>
      <w:r w:rsidRPr="00BF0F4F">
        <w:rPr>
          <w:sz w:val="16"/>
        </w:rPr>
        <w:t xml:space="preserve"> states are going </w:t>
      </w:r>
      <w:r w:rsidRPr="007A161C">
        <w:rPr>
          <w:rStyle w:val="Emphasis"/>
          <w:highlight w:val="yellow"/>
        </w:rPr>
        <w:t>one way</w:t>
      </w:r>
      <w:r w:rsidRPr="00BF0F4F">
        <w:rPr>
          <w:sz w:val="16"/>
        </w:rPr>
        <w:t xml:space="preserve"> and </w:t>
      </w:r>
      <w:r w:rsidRPr="007A161C">
        <w:rPr>
          <w:rStyle w:val="Emphasis"/>
          <w:highlight w:val="yellow"/>
        </w:rPr>
        <w:t>blue</w:t>
      </w:r>
      <w:r w:rsidRPr="00BF0F4F">
        <w:rPr>
          <w:sz w:val="16"/>
        </w:rPr>
        <w:t xml:space="preserve"> states </w:t>
      </w:r>
      <w:r w:rsidRPr="007A161C">
        <w:rPr>
          <w:rStyle w:val="Emphasis"/>
          <w:highlight w:val="yellow"/>
        </w:rPr>
        <w:t>the other</w:t>
      </w:r>
      <w:r w:rsidRPr="00BF0F4F">
        <w:rPr>
          <w:sz w:val="16"/>
        </w:rPr>
        <w:t>.</w:t>
      </w:r>
    </w:p>
    <w:p w14:paraId="508A30B4" w14:textId="77777777" w:rsidR="00115737" w:rsidRDefault="00115737" w:rsidP="00115737">
      <w:pPr>
        <w:pStyle w:val="Heading4"/>
      </w:pPr>
      <w:r>
        <w:t xml:space="preserve">4. </w:t>
      </w:r>
      <w:r>
        <w:rPr>
          <w:u w:val="single"/>
        </w:rPr>
        <w:t>DONORS</w:t>
      </w:r>
      <w:r>
        <w:t xml:space="preserve">. GOP donors are </w:t>
      </w:r>
      <w:r>
        <w:rPr>
          <w:u w:val="single"/>
        </w:rPr>
        <w:t>anti-union</w:t>
      </w:r>
      <w:r>
        <w:t xml:space="preserve"> which </w:t>
      </w:r>
      <w:r>
        <w:rPr>
          <w:u w:val="single"/>
        </w:rPr>
        <w:t>locks in</w:t>
      </w:r>
      <w:r>
        <w:t xml:space="preserve"> opposition.</w:t>
      </w:r>
    </w:p>
    <w:p w14:paraId="607B4613" w14:textId="77777777" w:rsidR="00115737" w:rsidRPr="006F5FAF" w:rsidRDefault="00115737" w:rsidP="00115737">
      <w:r w:rsidRPr="006F5FAF">
        <w:t xml:space="preserve">Derek </w:t>
      </w:r>
      <w:r w:rsidRPr="006F5FAF">
        <w:rPr>
          <w:rStyle w:val="Style13ptBold"/>
        </w:rPr>
        <w:t>Seidman 24</w:t>
      </w:r>
      <w:r w:rsidRPr="006F5FAF">
        <w:t>, Derek Seidman is a writer, researcher, and historian living in Buffalo, New York. He is a regular contributor for Truthout and a contributing writer for LittleSis, 06/10/2024, “AIPAC’s Billionaire Backers Are Funding Anti-Union Groups Too,” https://jacobin.com/2024/06/aipac-billionaire-donors-anti-union</w:t>
      </w:r>
    </w:p>
    <w:p w14:paraId="743C3B30" w14:textId="77777777" w:rsidR="00115737" w:rsidRPr="00CF61FA" w:rsidRDefault="00115737" w:rsidP="00115737">
      <w:pPr>
        <w:rPr>
          <w:sz w:val="16"/>
        </w:rPr>
      </w:pPr>
      <w:r w:rsidRPr="00CF61FA">
        <w:rPr>
          <w:sz w:val="16"/>
        </w:rPr>
        <w:t xml:space="preserve">Bernie Marcus is the cofounder and former </w:t>
      </w:r>
      <w:r w:rsidRPr="007A161C">
        <w:rPr>
          <w:rStyle w:val="Emphasis"/>
          <w:highlight w:val="yellow"/>
        </w:rPr>
        <w:t>CEO</w:t>
      </w:r>
      <w:r w:rsidRPr="00CF61FA">
        <w:rPr>
          <w:sz w:val="16"/>
        </w:rPr>
        <w:t xml:space="preserve"> </w:t>
      </w:r>
      <w:r w:rsidRPr="002E7C5B">
        <w:rPr>
          <w:rStyle w:val="StyleUnderline"/>
        </w:rPr>
        <w:t>of Home Depot. He is worth nearly $10 billion. For decades, he’s used his vast wealth t</w:t>
      </w:r>
      <w:r w:rsidRPr="00CF61FA">
        <w:rPr>
          <w:sz w:val="16"/>
        </w:rPr>
        <w:t xml:space="preserve">o </w:t>
      </w:r>
      <w:r w:rsidRPr="007A161C">
        <w:rPr>
          <w:rStyle w:val="Emphasis"/>
          <w:highlight w:val="yellow"/>
        </w:rPr>
        <w:t>fund</w:t>
      </w:r>
      <w:r w:rsidRPr="00CF61FA">
        <w:rPr>
          <w:sz w:val="16"/>
        </w:rPr>
        <w:t xml:space="preserve"> a host of </w:t>
      </w:r>
      <w:r w:rsidRPr="007A161C">
        <w:rPr>
          <w:rStyle w:val="Emphasis"/>
          <w:highlight w:val="yellow"/>
        </w:rPr>
        <w:t>conservative</w:t>
      </w:r>
      <w:r w:rsidRPr="00CF61FA">
        <w:rPr>
          <w:sz w:val="16"/>
        </w:rPr>
        <w:t xml:space="preserve"> </w:t>
      </w:r>
      <w:r w:rsidRPr="002E7C5B">
        <w:rPr>
          <w:rStyle w:val="StyleUnderline"/>
        </w:rPr>
        <w:t>organizations and far-right</w:t>
      </w:r>
      <w:r w:rsidRPr="00CF61FA">
        <w:rPr>
          <w:sz w:val="16"/>
        </w:rPr>
        <w:t xml:space="preserve"> </w:t>
      </w:r>
      <w:r w:rsidRPr="007A161C">
        <w:rPr>
          <w:rStyle w:val="Emphasis"/>
          <w:highlight w:val="yellow"/>
        </w:rPr>
        <w:t>politicians</w:t>
      </w:r>
      <w:r w:rsidRPr="00CF61FA">
        <w:rPr>
          <w:sz w:val="16"/>
        </w:rPr>
        <w:t>, as well as a range of ultra-Zionist groups.</w:t>
      </w:r>
    </w:p>
    <w:p w14:paraId="45B79D0B" w14:textId="77777777" w:rsidR="00115737" w:rsidRPr="00CF61FA" w:rsidRDefault="00115737" w:rsidP="00115737">
      <w:pPr>
        <w:rPr>
          <w:sz w:val="16"/>
        </w:rPr>
      </w:pPr>
      <w:r w:rsidRPr="00CF61FA">
        <w:rPr>
          <w:sz w:val="16"/>
        </w:rPr>
        <w:t xml:space="preserve">Marcus is no ordinary donor to AIPAC. In the current election cycle, Marcus has given $2 million to the United Democracy Project (UDP), an AIPAC super PAC that has spent millions against progressive candidates. </w:t>
      </w:r>
      <w:r w:rsidRPr="002E7C5B">
        <w:rPr>
          <w:rStyle w:val="StyleUnderline"/>
        </w:rPr>
        <w:t>This makes Marcus the fourth top donor to AIPAC-tied electoral groups, according to the investigative news outlet Sludge.</w:t>
      </w:r>
      <w:r w:rsidRPr="00CF61FA">
        <w:rPr>
          <w:sz w:val="16"/>
        </w:rPr>
        <w:t xml:space="preserve"> In the 2022 cycle, Marcus also donated $1 million to UDP.</w:t>
      </w:r>
    </w:p>
    <w:p w14:paraId="30108B89" w14:textId="77777777" w:rsidR="00115737" w:rsidRPr="00CF61FA" w:rsidRDefault="00115737" w:rsidP="00115737">
      <w:pPr>
        <w:rPr>
          <w:sz w:val="16"/>
        </w:rPr>
      </w:pPr>
      <w:r w:rsidRPr="00CF61FA">
        <w:rPr>
          <w:sz w:val="16"/>
        </w:rPr>
        <w:t xml:space="preserve">Marcus has been a longtime </w:t>
      </w:r>
      <w:r w:rsidRPr="007A161C">
        <w:rPr>
          <w:rStyle w:val="Emphasis"/>
          <w:highlight w:val="yellow"/>
        </w:rPr>
        <w:t>enemy of the labor movement</w:t>
      </w:r>
      <w:r w:rsidRPr="00CF61FA">
        <w:rPr>
          <w:sz w:val="16"/>
        </w:rPr>
        <w:t xml:space="preserve">, </w:t>
      </w:r>
      <w:r w:rsidRPr="002E7C5B">
        <w:rPr>
          <w:rStyle w:val="StyleUnderline"/>
        </w:rPr>
        <w:t>funding numerous organizations that are</w:t>
      </w:r>
      <w:r w:rsidRPr="00CF61FA">
        <w:rPr>
          <w:sz w:val="16"/>
        </w:rPr>
        <w:t xml:space="preserve"> </w:t>
      </w:r>
      <w:r w:rsidRPr="002E7C5B">
        <w:rPr>
          <w:rStyle w:val="Emphasis"/>
        </w:rPr>
        <w:t>waging war against</w:t>
      </w:r>
      <w:r w:rsidRPr="00CF61FA">
        <w:rPr>
          <w:sz w:val="16"/>
        </w:rPr>
        <w:t xml:space="preserve"> labor unions and workers’ </w:t>
      </w:r>
      <w:r w:rsidRPr="002E7C5B">
        <w:rPr>
          <w:rStyle w:val="Emphasis"/>
        </w:rPr>
        <w:t>rights</w:t>
      </w:r>
      <w:r w:rsidRPr="00CF61FA">
        <w:rPr>
          <w:sz w:val="16"/>
        </w:rPr>
        <w:t>.</w:t>
      </w:r>
    </w:p>
    <w:p w14:paraId="05C5C6C3" w14:textId="77777777" w:rsidR="00115737" w:rsidRPr="002E7C5B" w:rsidRDefault="00115737" w:rsidP="00115737">
      <w:pPr>
        <w:rPr>
          <w:rStyle w:val="StyleUnderline"/>
        </w:rPr>
      </w:pPr>
      <w:r w:rsidRPr="002E7C5B">
        <w:rPr>
          <w:rStyle w:val="StyleUnderline"/>
        </w:rPr>
        <w:t xml:space="preserve">One of Marcus’s pet projects is the Job Creators Network (JCN), a billionaire-backed public relations and lobbying operation that attacks the National Labor Relations Board (NLRB), </w:t>
      </w:r>
      <w:r w:rsidRPr="007A161C">
        <w:rPr>
          <w:rStyle w:val="Emphasis"/>
          <w:highlight w:val="yellow"/>
        </w:rPr>
        <w:t>pushes</w:t>
      </w:r>
      <w:r w:rsidRPr="002E7C5B">
        <w:rPr>
          <w:rStyle w:val="Emphasis"/>
        </w:rPr>
        <w:t xml:space="preserve"> </w:t>
      </w:r>
      <w:r w:rsidRPr="007A161C">
        <w:rPr>
          <w:rStyle w:val="Emphasis"/>
          <w:highlight w:val="yellow"/>
        </w:rPr>
        <w:t>r</w:t>
      </w:r>
      <w:r w:rsidRPr="002E7C5B">
        <w:rPr>
          <w:rStyle w:val="StyleUnderline"/>
        </w:rPr>
        <w:t>ight-</w:t>
      </w:r>
      <w:r w:rsidRPr="007A161C">
        <w:rPr>
          <w:rStyle w:val="Emphasis"/>
          <w:highlight w:val="yellow"/>
        </w:rPr>
        <w:t>t</w:t>
      </w:r>
      <w:r w:rsidRPr="002E7C5B">
        <w:rPr>
          <w:rStyle w:val="StyleUnderline"/>
        </w:rPr>
        <w:t>o-</w:t>
      </w:r>
      <w:r w:rsidRPr="007A161C">
        <w:rPr>
          <w:rStyle w:val="Emphasis"/>
          <w:highlight w:val="yellow"/>
        </w:rPr>
        <w:t>w</w:t>
      </w:r>
      <w:r w:rsidRPr="002E7C5B">
        <w:rPr>
          <w:rStyle w:val="StyleUnderline"/>
        </w:rPr>
        <w:t xml:space="preserve">ork laws, and </w:t>
      </w:r>
      <w:r w:rsidRPr="007A161C">
        <w:rPr>
          <w:rStyle w:val="Emphasis"/>
          <w:highlight w:val="yellow"/>
        </w:rPr>
        <w:t>opposes</w:t>
      </w:r>
      <w:r w:rsidRPr="002E7C5B">
        <w:rPr>
          <w:rStyle w:val="Emphasis"/>
        </w:rPr>
        <w:t xml:space="preserve"> </w:t>
      </w:r>
      <w:r w:rsidRPr="002E7C5B">
        <w:rPr>
          <w:rStyle w:val="StyleUnderline"/>
        </w:rPr>
        <w:t xml:space="preserve">the </w:t>
      </w:r>
      <w:r w:rsidRPr="007A161C">
        <w:rPr>
          <w:rStyle w:val="Emphasis"/>
          <w:highlight w:val="yellow"/>
        </w:rPr>
        <w:t>PRO Act</w:t>
      </w:r>
      <w:r w:rsidRPr="002E7C5B">
        <w:rPr>
          <w:rStyle w:val="StyleUnderline"/>
        </w:rPr>
        <w:t xml:space="preserve"> as “radical labor legislation.” Marcus founded the JCN in 2010, then called the Job Creators Alliance. Since then, he has given the JCN at least $6.9 million.</w:t>
      </w:r>
    </w:p>
    <w:p w14:paraId="0F66DEF7" w14:textId="77777777" w:rsidR="00115737" w:rsidRPr="002E7C5B" w:rsidRDefault="00115737" w:rsidP="00115737">
      <w:pPr>
        <w:rPr>
          <w:rStyle w:val="StyleUnderline"/>
        </w:rPr>
      </w:pPr>
      <w:r w:rsidRPr="00CF61FA">
        <w:rPr>
          <w:sz w:val="16"/>
        </w:rPr>
        <w:t xml:space="preserve">The JCN has spent nearly $1.4 million on lobbying the federal government since 2016. </w:t>
      </w:r>
      <w:r w:rsidRPr="002E7C5B">
        <w:rPr>
          <w:rStyle w:val="StyleUnderline"/>
        </w:rPr>
        <w:t xml:space="preserve">Its recent lobbying efforts have focused on measures like </w:t>
      </w:r>
      <w:r w:rsidRPr="002E7C5B">
        <w:rPr>
          <w:rStyle w:val="Emphasis"/>
        </w:rPr>
        <w:t>overturning the NLRB’s</w:t>
      </w:r>
      <w:r w:rsidRPr="002E7C5B">
        <w:rPr>
          <w:rStyle w:val="StyleUnderline"/>
        </w:rPr>
        <w:t xml:space="preserve"> joint employer rule, which expanded rights for workers with multiple employers, and pushing the National Labor Relations Board Reform Act, which would weaken the NLRB for workers by </w:t>
      </w:r>
      <w:r w:rsidRPr="007A161C">
        <w:rPr>
          <w:rStyle w:val="Emphasis"/>
          <w:highlight w:val="yellow"/>
        </w:rPr>
        <w:t>preventing a Democratic majority</w:t>
      </w:r>
      <w:r w:rsidRPr="002E7C5B">
        <w:rPr>
          <w:rStyle w:val="StyleUnderline"/>
        </w:rPr>
        <w:t>.</w:t>
      </w:r>
    </w:p>
    <w:p w14:paraId="78845F14" w14:textId="77777777" w:rsidR="00115737" w:rsidRPr="00CF61FA" w:rsidRDefault="00115737" w:rsidP="00115737">
      <w:pPr>
        <w:rPr>
          <w:sz w:val="16"/>
        </w:rPr>
      </w:pPr>
      <w:r w:rsidRPr="00CF61FA">
        <w:rPr>
          <w:sz w:val="16"/>
        </w:rPr>
        <w:t xml:space="preserve">The JCN has </w:t>
      </w:r>
      <w:r w:rsidRPr="007A161C">
        <w:rPr>
          <w:rStyle w:val="Emphasis"/>
          <w:highlight w:val="yellow"/>
        </w:rPr>
        <w:t>received millions from</w:t>
      </w:r>
      <w:r w:rsidRPr="00CF61FA">
        <w:rPr>
          <w:sz w:val="16"/>
        </w:rPr>
        <w:t xml:space="preserve"> anti-union </w:t>
      </w:r>
      <w:r w:rsidRPr="007A161C">
        <w:rPr>
          <w:rStyle w:val="Emphasis"/>
          <w:highlight w:val="yellow"/>
        </w:rPr>
        <w:t>industry groups</w:t>
      </w:r>
      <w:r w:rsidRPr="00CF61FA">
        <w:rPr>
          <w:sz w:val="16"/>
        </w:rPr>
        <w:t xml:space="preserve"> like the </w:t>
      </w:r>
      <w:r w:rsidRPr="002E7C5B">
        <w:rPr>
          <w:rStyle w:val="Emphasis"/>
        </w:rPr>
        <w:t>Retail Industry Leaders Association</w:t>
      </w:r>
      <w:r w:rsidRPr="00CF61FA">
        <w:rPr>
          <w:sz w:val="16"/>
        </w:rPr>
        <w:t xml:space="preserve"> and </w:t>
      </w:r>
      <w:r w:rsidRPr="002E7C5B">
        <w:rPr>
          <w:rStyle w:val="StyleUnderline"/>
        </w:rPr>
        <w:t>the National Restaurant Association, and JCN “partners” include FreedomWorks, Americans for Prosperity, and the American Legislative Exchange Council</w:t>
      </w:r>
      <w:r w:rsidRPr="00CF61FA">
        <w:rPr>
          <w:sz w:val="16"/>
        </w:rPr>
        <w:t xml:space="preserve"> (ALEC), all key hubs of the Koch </w:t>
      </w:r>
      <w:r w:rsidRPr="007A161C">
        <w:rPr>
          <w:rStyle w:val="Emphasis"/>
          <w:highlight w:val="yellow"/>
        </w:rPr>
        <w:t>dark money empire</w:t>
      </w:r>
      <w:r w:rsidRPr="00CF61FA">
        <w:rPr>
          <w:sz w:val="16"/>
        </w:rPr>
        <w:t xml:space="preserve"> that has been a </w:t>
      </w:r>
      <w:r w:rsidRPr="007A161C">
        <w:rPr>
          <w:rStyle w:val="Emphasis"/>
          <w:highlight w:val="yellow"/>
        </w:rPr>
        <w:t>driving</w:t>
      </w:r>
      <w:r w:rsidRPr="00CF61FA">
        <w:rPr>
          <w:sz w:val="16"/>
        </w:rPr>
        <w:t xml:space="preserve"> force behind state-</w:t>
      </w:r>
      <w:r w:rsidRPr="007A161C">
        <w:rPr>
          <w:rStyle w:val="Emphasis"/>
          <w:highlight w:val="yellow"/>
        </w:rPr>
        <w:t>level attacks on labor unions</w:t>
      </w:r>
      <w:r w:rsidRPr="00CF61FA">
        <w:rPr>
          <w:sz w:val="16"/>
        </w:rPr>
        <w:t xml:space="preserve"> and workers’ rights.</w:t>
      </w:r>
    </w:p>
    <w:p w14:paraId="094068B2" w14:textId="77777777" w:rsidR="00115737" w:rsidRPr="00CF61FA" w:rsidRDefault="00115737" w:rsidP="00115737">
      <w:pPr>
        <w:rPr>
          <w:sz w:val="16"/>
        </w:rPr>
      </w:pPr>
      <w:r w:rsidRPr="00CF61FA">
        <w:rPr>
          <w:sz w:val="16"/>
        </w:rPr>
        <w:t>Anti-Union Attacks</w:t>
      </w:r>
    </w:p>
    <w:p w14:paraId="06FD33D5" w14:textId="77777777" w:rsidR="00115737" w:rsidRPr="002E7C5B" w:rsidRDefault="00115737" w:rsidP="00115737">
      <w:pPr>
        <w:rPr>
          <w:rStyle w:val="StyleUnderline"/>
        </w:rPr>
      </w:pPr>
      <w:r w:rsidRPr="002E7C5B">
        <w:rPr>
          <w:rStyle w:val="StyleUnderline"/>
        </w:rPr>
        <w:t>Marcus’s huge donations to the JCN help fund one the most notorious union-busters alive: Rick Berman, the consultant behind the Center for Unions Facts and a vast web of other corporate-backed nonprofits and astroturf efforts.</w:t>
      </w:r>
    </w:p>
    <w:p w14:paraId="3ABA2A93" w14:textId="77777777" w:rsidR="00115737" w:rsidRPr="00CF61FA" w:rsidRDefault="00115737" w:rsidP="00115737">
      <w:pPr>
        <w:rPr>
          <w:sz w:val="16"/>
        </w:rPr>
      </w:pPr>
      <w:r w:rsidRPr="00CF61FA">
        <w:rPr>
          <w:sz w:val="16"/>
        </w:rPr>
        <w:t>Over the past decade, the JCN has paid $6.5 million to Berman’s firm, presumably to oversee its campaigns.</w:t>
      </w:r>
    </w:p>
    <w:p w14:paraId="13002C16" w14:textId="77777777" w:rsidR="00115737" w:rsidRPr="002E7C5B" w:rsidRDefault="00115737" w:rsidP="00115737">
      <w:pPr>
        <w:rPr>
          <w:rStyle w:val="StyleUnderline"/>
        </w:rPr>
      </w:pPr>
      <w:r w:rsidRPr="00CF61FA">
        <w:rPr>
          <w:sz w:val="16"/>
        </w:rPr>
        <w:t>One of Berman’s core missions is to destroy the labor movement. “</w:t>
      </w:r>
      <w:r w:rsidRPr="002E7C5B">
        <w:rPr>
          <w:rStyle w:val="StyleUnderline"/>
        </w:rPr>
        <w:t>I get up every morning and I try to figure out how to screw with the labor unions</w:t>
      </w:r>
      <w:r w:rsidRPr="00CF61FA">
        <w:rPr>
          <w:sz w:val="16"/>
        </w:rPr>
        <w:t xml:space="preserve">,” he told a group of oil executives in 2014. Berman’s anti-labor front groups, backed by millions in corporate cash, </w:t>
      </w:r>
      <w:r w:rsidRPr="002E7C5B">
        <w:rPr>
          <w:rStyle w:val="StyleUnderline"/>
        </w:rPr>
        <w:t>are key weapons that business power employs in war against labor unions.</w:t>
      </w:r>
    </w:p>
    <w:p w14:paraId="08A803F0" w14:textId="77777777" w:rsidR="00115737" w:rsidRPr="00CF61FA" w:rsidRDefault="00115737" w:rsidP="00115737">
      <w:pPr>
        <w:rPr>
          <w:sz w:val="16"/>
        </w:rPr>
      </w:pPr>
      <w:r w:rsidRPr="00CF61FA">
        <w:rPr>
          <w:sz w:val="16"/>
        </w:rPr>
        <w:t xml:space="preserve">Berman oversees a dizzying array of nonprofits and front groups aimed at attacking unions and other progressive causes, much of which resort to mudslinging and personal attacks. </w:t>
      </w:r>
      <w:r w:rsidRPr="002E7C5B">
        <w:rPr>
          <w:rStyle w:val="StyleUnderline"/>
        </w:rPr>
        <w:t>His Center for Union Facts functions as the corporate elite’s attack dog against unions like the United Auto Workers and Starbucks Workers United. His Employment Policies Institute wages war against minimum-wage increases.</w:t>
      </w:r>
    </w:p>
    <w:p w14:paraId="30ABCDA7" w14:textId="77777777" w:rsidR="00115737" w:rsidRPr="00CF61FA" w:rsidRDefault="00115737" w:rsidP="00115737">
      <w:pPr>
        <w:rPr>
          <w:sz w:val="16"/>
        </w:rPr>
      </w:pPr>
      <w:r w:rsidRPr="00CF61FA">
        <w:rPr>
          <w:sz w:val="16"/>
        </w:rPr>
        <w:t>Big AIPAC donors like Marcus have been able to fund attacks against the labor movement and critics of Israel simultaneously.</w:t>
      </w:r>
    </w:p>
    <w:p w14:paraId="49FD53BD" w14:textId="77777777" w:rsidR="00115737" w:rsidRPr="002E7C5B" w:rsidRDefault="00115737" w:rsidP="00115737">
      <w:pPr>
        <w:rPr>
          <w:rStyle w:val="StyleUnderline"/>
        </w:rPr>
      </w:pPr>
      <w:r w:rsidRPr="00CF61FA">
        <w:rPr>
          <w:sz w:val="16"/>
        </w:rPr>
        <w:t xml:space="preserve">Through supporting Berman’s operations, big AIPAC donors like Marcus have been able to fund attacks against the labor movement and critics of Israel simultaneously. For example, the Center for Union Facts has started attacking unions that show any sympathy with Palestinian solidarity efforts. </w:t>
      </w:r>
      <w:r w:rsidRPr="002E7C5B">
        <w:rPr>
          <w:rStyle w:val="StyleUnderline"/>
        </w:rPr>
        <w:t>It denounced Service Employees International Union (SEIU) for opposing the repression of student protesters and attacked a leader of Starbucks Workers United who criticized Israeli oppression of Palestinians.</w:t>
      </w:r>
    </w:p>
    <w:p w14:paraId="16824BDC" w14:textId="77777777" w:rsidR="00115737" w:rsidRPr="00CF61FA" w:rsidRDefault="00115737" w:rsidP="00115737">
      <w:pPr>
        <w:rPr>
          <w:sz w:val="16"/>
        </w:rPr>
      </w:pPr>
      <w:r w:rsidRPr="00CF61FA">
        <w:rPr>
          <w:sz w:val="16"/>
        </w:rPr>
        <w:t>Links to Historic Assault on Labor</w:t>
      </w:r>
    </w:p>
    <w:p w14:paraId="1FA4F45E" w14:textId="77777777" w:rsidR="00115737" w:rsidRPr="00CF61FA" w:rsidRDefault="00115737" w:rsidP="00115737">
      <w:pPr>
        <w:rPr>
          <w:sz w:val="16"/>
        </w:rPr>
      </w:pPr>
      <w:r w:rsidRPr="002E7C5B">
        <w:rPr>
          <w:rStyle w:val="StyleUnderline"/>
        </w:rPr>
        <w:t>Marcus funds other attacks on the labor movement through his</w:t>
      </w:r>
      <w:r w:rsidRPr="00CF61FA">
        <w:rPr>
          <w:sz w:val="16"/>
        </w:rPr>
        <w:t xml:space="preserve"> </w:t>
      </w:r>
      <w:r w:rsidRPr="007A161C">
        <w:rPr>
          <w:rStyle w:val="Emphasis"/>
          <w:highlight w:val="yellow"/>
        </w:rPr>
        <w:t>huge donations to</w:t>
      </w:r>
      <w:r w:rsidRPr="00CF61FA">
        <w:rPr>
          <w:sz w:val="16"/>
        </w:rPr>
        <w:t xml:space="preserve"> groups like the Liberty Justice Center (LJC), a </w:t>
      </w:r>
      <w:r w:rsidRPr="007A161C">
        <w:rPr>
          <w:rStyle w:val="Emphasis"/>
          <w:highlight w:val="yellow"/>
        </w:rPr>
        <w:t>right-wing law firm</w:t>
      </w:r>
      <w:r w:rsidRPr="00CF61FA">
        <w:rPr>
          <w:sz w:val="16"/>
        </w:rPr>
        <w:t xml:space="preserve"> that played a </w:t>
      </w:r>
      <w:r w:rsidRPr="007A161C">
        <w:rPr>
          <w:rStyle w:val="Emphasis"/>
          <w:highlight w:val="yellow"/>
        </w:rPr>
        <w:t>pivotal role in</w:t>
      </w:r>
      <w:r w:rsidRPr="00CF61FA">
        <w:rPr>
          <w:sz w:val="16"/>
        </w:rPr>
        <w:t xml:space="preserve"> the 2018 Janus Supreme Court </w:t>
      </w:r>
      <w:r w:rsidRPr="007A161C">
        <w:rPr>
          <w:rStyle w:val="Emphasis"/>
          <w:highlight w:val="yellow"/>
        </w:rPr>
        <w:t>decision</w:t>
      </w:r>
      <w:r w:rsidRPr="00CF61FA">
        <w:rPr>
          <w:sz w:val="16"/>
        </w:rPr>
        <w:t xml:space="preserve">, which ruled that government workers are </w:t>
      </w:r>
      <w:r w:rsidRPr="007A161C">
        <w:rPr>
          <w:rStyle w:val="Emphasis"/>
          <w:highlight w:val="yellow"/>
        </w:rPr>
        <w:t>not required to pay dues to unions</w:t>
      </w:r>
      <w:r w:rsidRPr="00CF61FA">
        <w:rPr>
          <w:sz w:val="16"/>
        </w:rPr>
        <w:t xml:space="preserve"> </w:t>
      </w:r>
      <w:r w:rsidRPr="002E7C5B">
        <w:rPr>
          <w:rStyle w:val="StyleUnderline"/>
        </w:rPr>
        <w:t>that represent them in collective bargaining.</w:t>
      </w:r>
    </w:p>
    <w:p w14:paraId="163F6B87" w14:textId="77777777" w:rsidR="00115737" w:rsidRPr="00CF61FA" w:rsidRDefault="00115737" w:rsidP="00115737">
      <w:pPr>
        <w:rPr>
          <w:sz w:val="16"/>
        </w:rPr>
      </w:pPr>
      <w:r w:rsidRPr="00CF61FA">
        <w:rPr>
          <w:sz w:val="16"/>
        </w:rPr>
        <w:t>In 2021, Marcus gave $1 million to the LJC. The LJC is part of the State Policy Network, the vast network of conservative state and national groups funded by the Koch donor network that incessantly attack labor unions and pro-worker legislation.</w:t>
      </w:r>
    </w:p>
    <w:p w14:paraId="1A0CE86C" w14:textId="77777777" w:rsidR="00115737" w:rsidRPr="00CF61FA" w:rsidRDefault="00115737" w:rsidP="00115737">
      <w:pPr>
        <w:rPr>
          <w:sz w:val="16"/>
        </w:rPr>
      </w:pPr>
      <w:r w:rsidRPr="00CF61FA">
        <w:rPr>
          <w:sz w:val="16"/>
        </w:rPr>
        <w:t xml:space="preserve">The LJC represented Mark Janus in the Janus case, which Schuhrke, writing in Jewish Currents, called </w:t>
      </w:r>
      <w:r w:rsidRPr="00CF61FA">
        <w:rPr>
          <w:rStyle w:val="StyleUnderline"/>
        </w:rPr>
        <w:t>“one of the most consequential assaults on organized labor in recent years.”</w:t>
      </w:r>
      <w:r w:rsidRPr="00CF61FA">
        <w:rPr>
          <w:sz w:val="16"/>
        </w:rPr>
        <w:t xml:space="preserve"> Janus, writes Schuhrke, </w:t>
      </w:r>
      <w:r w:rsidRPr="00CF61FA">
        <w:rPr>
          <w:rStyle w:val="StyleUnderline"/>
        </w:rPr>
        <w:t>“effectively imposed ‘right-to-work’ on the nation’s entire public sector.”</w:t>
      </w:r>
    </w:p>
    <w:p w14:paraId="7C3D2A8F" w14:textId="77777777" w:rsidR="00115737" w:rsidRPr="00CF61FA" w:rsidRDefault="00115737" w:rsidP="00115737">
      <w:pPr>
        <w:rPr>
          <w:rStyle w:val="StyleUnderline"/>
        </w:rPr>
      </w:pPr>
      <w:r w:rsidRPr="00CF61FA">
        <w:rPr>
          <w:sz w:val="16"/>
        </w:rPr>
        <w:t xml:space="preserve">Schuhrke also says the LJC is now weaponizing the charge of antisemitism against the labor movement through a current lawsuit against the Association of Legal Aid Attorneys (ALAA), which passed a strongly pro-Palestinian resolution. </w:t>
      </w:r>
      <w:r w:rsidRPr="00CF61FA">
        <w:rPr>
          <w:rStyle w:val="StyleUnderline"/>
        </w:rPr>
        <w:t>The lawsuit argues that members who view the resolution as antisemitic should not be required to pay union dues because the union members’ employer is a nonprofit that receives government funding.</w:t>
      </w:r>
    </w:p>
    <w:p w14:paraId="51969A0C" w14:textId="77777777" w:rsidR="00115737" w:rsidRPr="00CF61FA" w:rsidRDefault="00115737" w:rsidP="00115737">
      <w:pPr>
        <w:rPr>
          <w:sz w:val="16"/>
        </w:rPr>
      </w:pPr>
      <w:r w:rsidRPr="00CF61FA">
        <w:rPr>
          <w:sz w:val="16"/>
        </w:rPr>
        <w:t>“The suit is an attempt to use the union’s pro-Palestine position as a justification to extend Janus to private organizations that receive government funding,” writes Schuhrke.</w:t>
      </w:r>
    </w:p>
    <w:p w14:paraId="19A09FFE" w14:textId="77777777" w:rsidR="00115737" w:rsidRPr="00CF61FA" w:rsidRDefault="00115737" w:rsidP="00115737">
      <w:pPr>
        <w:rPr>
          <w:sz w:val="16"/>
        </w:rPr>
      </w:pPr>
      <w:r w:rsidRPr="00CF61FA">
        <w:rPr>
          <w:sz w:val="16"/>
        </w:rPr>
        <w:t>Koch Ties</w:t>
      </w:r>
    </w:p>
    <w:p w14:paraId="4226A0C0" w14:textId="77777777" w:rsidR="00115737" w:rsidRPr="00CF61FA" w:rsidRDefault="00115737" w:rsidP="00115737">
      <w:pPr>
        <w:rPr>
          <w:rStyle w:val="Emphasis"/>
        </w:rPr>
      </w:pPr>
      <w:r w:rsidRPr="00CF61FA">
        <w:rPr>
          <w:sz w:val="16"/>
        </w:rPr>
        <w:t xml:space="preserve">Along with Marcus, top AIPAC donors from </w:t>
      </w:r>
      <w:r w:rsidRPr="00CF61FA">
        <w:rPr>
          <w:rStyle w:val="StyleUnderline"/>
        </w:rPr>
        <w:t>Wall Street are key players in the national</w:t>
      </w:r>
      <w:r w:rsidRPr="00CF61FA">
        <w:rPr>
          <w:sz w:val="16"/>
        </w:rPr>
        <w:t xml:space="preserve"> </w:t>
      </w:r>
      <w:r w:rsidRPr="00CF61FA">
        <w:rPr>
          <w:rStyle w:val="Emphasis"/>
        </w:rPr>
        <w:t>anti-union landscape.</w:t>
      </w:r>
    </w:p>
    <w:p w14:paraId="5EF1B88B" w14:textId="77777777" w:rsidR="00115737" w:rsidRPr="00CF61FA" w:rsidRDefault="00115737" w:rsidP="00115737">
      <w:pPr>
        <w:rPr>
          <w:sz w:val="16"/>
        </w:rPr>
      </w:pPr>
      <w:r w:rsidRPr="00CF61FA">
        <w:rPr>
          <w:sz w:val="16"/>
        </w:rPr>
        <w:t xml:space="preserve">Paul Singer, worth $6.1 billion, is currently the fifth top donor to the AIPAC </w:t>
      </w:r>
      <w:r w:rsidRPr="00CF61FA">
        <w:rPr>
          <w:rStyle w:val="Emphasis"/>
        </w:rPr>
        <w:t>political network in the 2024 election cycle</w:t>
      </w:r>
      <w:r w:rsidRPr="00CF61FA">
        <w:rPr>
          <w:sz w:val="16"/>
        </w:rPr>
        <w:t>, with $1 million donated to UDP — the same amount he donated in the 2022 cycle.</w:t>
      </w:r>
    </w:p>
    <w:p w14:paraId="7A41A1AE" w14:textId="77777777" w:rsidR="00115737" w:rsidRPr="00CF61FA" w:rsidRDefault="00115737" w:rsidP="00115737">
      <w:pPr>
        <w:rPr>
          <w:sz w:val="16"/>
        </w:rPr>
      </w:pPr>
      <w:r w:rsidRPr="00CF61FA">
        <w:rPr>
          <w:sz w:val="16"/>
        </w:rPr>
        <w:t>Singer is the founder of Elliott Management, one of the world’s biggest hedge funds. A 2012 Fortune profile called him “</w:t>
      </w:r>
      <w:r w:rsidRPr="00CF61FA">
        <w:rPr>
          <w:rStyle w:val="Emphasis"/>
        </w:rPr>
        <w:t>a passionate defender of the 1 percent and a rising Republican power broker</w:t>
      </w:r>
      <w:r w:rsidRPr="00CF61FA">
        <w:rPr>
          <w:sz w:val="16"/>
        </w:rPr>
        <w:t xml:space="preserve">.” </w:t>
      </w:r>
      <w:r w:rsidRPr="00CF61FA">
        <w:rPr>
          <w:rStyle w:val="StyleUnderline"/>
        </w:rPr>
        <w:t>Singer is a vulture debt investor widely criticized for preying on nations in the Global South.</w:t>
      </w:r>
    </w:p>
    <w:p w14:paraId="42E493B6" w14:textId="77777777" w:rsidR="00115737" w:rsidRPr="00CF61FA" w:rsidRDefault="00115737" w:rsidP="00115737">
      <w:pPr>
        <w:rPr>
          <w:sz w:val="16"/>
        </w:rPr>
      </w:pPr>
      <w:r w:rsidRPr="00CF61FA">
        <w:rPr>
          <w:sz w:val="16"/>
        </w:rPr>
        <w:t>Top AIPAC donors from Wall Street are key players in the national anti-union landscape.</w:t>
      </w:r>
    </w:p>
    <w:p w14:paraId="56037E90" w14:textId="77777777" w:rsidR="00115737" w:rsidRPr="00CF61FA" w:rsidRDefault="00115737" w:rsidP="00115737">
      <w:pPr>
        <w:rPr>
          <w:sz w:val="16"/>
        </w:rPr>
      </w:pPr>
      <w:r w:rsidRPr="00CF61FA">
        <w:rPr>
          <w:sz w:val="16"/>
        </w:rPr>
        <w:t>One of Singer’s pet projects is the Manhattan Institute for Policy Research, a conservative, corporate-funded think tank that has been a consistent opponent of unions and workers’ rights.</w:t>
      </w:r>
    </w:p>
    <w:p w14:paraId="5F1B4529" w14:textId="77777777" w:rsidR="00115737" w:rsidRPr="00CF61FA" w:rsidRDefault="00115737" w:rsidP="00115737">
      <w:pPr>
        <w:rPr>
          <w:sz w:val="16"/>
        </w:rPr>
      </w:pPr>
      <w:r w:rsidRPr="00CF61FA">
        <w:rPr>
          <w:sz w:val="16"/>
        </w:rPr>
        <w:t>Singer has donated at least $8.76 million to the Manhattan Institute since 2010. He’s also the chairman of its board, sitting alongside other billionaires like former Trump education secretary Betsy DeVos.</w:t>
      </w:r>
    </w:p>
    <w:p w14:paraId="3439107C" w14:textId="77777777" w:rsidR="00115737" w:rsidRPr="00CF61FA" w:rsidRDefault="00115737" w:rsidP="00115737">
      <w:pPr>
        <w:rPr>
          <w:rStyle w:val="StyleUnderline"/>
        </w:rPr>
      </w:pPr>
      <w:r w:rsidRPr="00CF61FA">
        <w:rPr>
          <w:rStyle w:val="StyleUnderline"/>
        </w:rPr>
        <w:t>Like the Liberty Justice Center, the Manhattan Institute is part of the Koch-backed State Policy Network</w:t>
      </w:r>
      <w:r w:rsidRPr="00CF61FA">
        <w:rPr>
          <w:sz w:val="16"/>
        </w:rPr>
        <w:t xml:space="preserve"> (SPN), which also includes groups like ALEC and Americans for Prosperity, which for years have been at the forefront of the Koch network’s anti-labor operation</w:t>
      </w:r>
      <w:r w:rsidRPr="00CF61FA">
        <w:rPr>
          <w:rStyle w:val="StyleUnderline"/>
        </w:rPr>
        <w:t>. The anti-union National Right to Work Foundation is also part of the SPN.</w:t>
      </w:r>
    </w:p>
    <w:p w14:paraId="0C3A2FAE" w14:textId="77777777" w:rsidR="00115737" w:rsidRPr="00CF61FA" w:rsidRDefault="00115737" w:rsidP="00115737">
      <w:pPr>
        <w:rPr>
          <w:sz w:val="16"/>
        </w:rPr>
      </w:pPr>
      <w:r w:rsidRPr="00CF61FA">
        <w:rPr>
          <w:sz w:val="16"/>
        </w:rPr>
        <w:t xml:space="preserve">Marcus is also a huge donor to SPN affiliates and partners. Since 2010, he’s given at least $2.43 million to the Southeastern Legal Foundation, $1.25 million to Judicial Watch, </w:t>
      </w:r>
      <w:r w:rsidRPr="00CF61FA">
        <w:rPr>
          <w:rStyle w:val="StyleUnderline"/>
        </w:rPr>
        <w:t>and $800,000 to the Federalist Society.</w:t>
      </w:r>
    </w:p>
    <w:p w14:paraId="2F43D664" w14:textId="77777777" w:rsidR="00115737" w:rsidRPr="00CF61FA" w:rsidRDefault="00115737" w:rsidP="00115737">
      <w:pPr>
        <w:rPr>
          <w:sz w:val="16"/>
        </w:rPr>
      </w:pPr>
      <w:r w:rsidRPr="00CF61FA">
        <w:rPr>
          <w:sz w:val="16"/>
        </w:rPr>
        <w:t>AIPAC Wall Street Donors Back Virginia Foxx</w:t>
      </w:r>
    </w:p>
    <w:p w14:paraId="58848C4C" w14:textId="77777777" w:rsidR="00115737" w:rsidRPr="00CF61FA" w:rsidRDefault="00115737" w:rsidP="00115737">
      <w:pPr>
        <w:rPr>
          <w:sz w:val="16"/>
        </w:rPr>
      </w:pPr>
      <w:r w:rsidRPr="00CF61FA">
        <w:rPr>
          <w:sz w:val="16"/>
        </w:rPr>
        <w:t>The heads of two of the very biggest private equity firms in the world — Blackstone Group and Apollo Global Management — are also big donors to AIPAC.</w:t>
      </w:r>
    </w:p>
    <w:p w14:paraId="700734DF" w14:textId="77777777" w:rsidR="00115737" w:rsidRPr="00CF61FA" w:rsidRDefault="00115737" w:rsidP="00115737">
      <w:pPr>
        <w:rPr>
          <w:sz w:val="16"/>
        </w:rPr>
      </w:pPr>
      <w:r w:rsidRPr="00CF61FA">
        <w:rPr>
          <w:sz w:val="16"/>
        </w:rPr>
        <w:t>Apollo’s cofounder and CEO, Marc Rowan, worth $6.7 billion, gave $250,000 to AIPAC’s United Democracy Project last November, the same amount he gave in 2022. According to the Lever, which obtained confidential internal AIPAC documents, Jonathan Gray, the president of Blackstone Group, the world’s largest private equity firm, pledged $1 million to AIPAC. Blackstone committed millions to AIPAC “to support humanitarian relief efforts” after October 7. This includes $3 million from the Blackstone Charitable Foundation and $1 million personally donated from Gray (whose personal net worth is $7 billion), and Blackstone founder and CEO Stephen Schwarzman (whose personal net worth is $36.9 billion).</w:t>
      </w:r>
    </w:p>
    <w:p w14:paraId="5F84331D" w14:textId="77777777" w:rsidR="00115737" w:rsidRPr="00CF61FA" w:rsidRDefault="00115737" w:rsidP="00115737">
      <w:pPr>
        <w:rPr>
          <w:sz w:val="16"/>
        </w:rPr>
      </w:pPr>
      <w:r w:rsidRPr="00CF61FA">
        <w:rPr>
          <w:sz w:val="16"/>
        </w:rPr>
        <w:t xml:space="preserve">Both Blackstone and Apollo have </w:t>
      </w:r>
      <w:r w:rsidRPr="00CF61FA">
        <w:rPr>
          <w:rStyle w:val="Emphasis"/>
        </w:rPr>
        <w:t>poor records on workers’ rights</w:t>
      </w:r>
      <w:r w:rsidRPr="00CF61FA">
        <w:rPr>
          <w:sz w:val="16"/>
        </w:rPr>
        <w:t xml:space="preserve">. The Private Equity Labor Scorecard, which grades private equity firms on their labor practices, </w:t>
      </w:r>
      <w:r w:rsidRPr="00CF61FA">
        <w:rPr>
          <w:rStyle w:val="StyleUnderline"/>
        </w:rPr>
        <w:t>gave Blackstone an “F” and Apollo a “D.”</w:t>
      </w:r>
      <w:r w:rsidRPr="00CF61FA">
        <w:rPr>
          <w:sz w:val="16"/>
        </w:rPr>
        <w:t xml:space="preserve"> Blackstone recently faced major controversy when one of its portfolio companies, the slaughterhouse cleaning service Packers Sanitation Services Incorporated, was found to have employed over a hundred children, some as young as thirteen.</w:t>
      </w:r>
    </w:p>
    <w:p w14:paraId="6DA9D326" w14:textId="77777777" w:rsidR="00115737" w:rsidRPr="00CF61FA" w:rsidRDefault="00115737" w:rsidP="00115737">
      <w:pPr>
        <w:rPr>
          <w:sz w:val="16"/>
        </w:rPr>
      </w:pPr>
      <w:r w:rsidRPr="00CF61FA">
        <w:rPr>
          <w:sz w:val="16"/>
        </w:rPr>
        <w:t>Perhaps more significantly, Apollo’s Rowan and Blackstone’s Schwarzman, along with Singer and other AIPAC-donating billionaires, are lining up behind the single politician who, more than anyone, is currently driving the congressional witch hunt against labor unions that voice criticism of Israel: Virginia Foxx.</w:t>
      </w:r>
    </w:p>
    <w:p w14:paraId="27163D10" w14:textId="77777777" w:rsidR="00115737" w:rsidRPr="00CF61FA" w:rsidRDefault="00115737" w:rsidP="00115737">
      <w:pPr>
        <w:rPr>
          <w:sz w:val="16"/>
        </w:rPr>
      </w:pPr>
      <w:r w:rsidRPr="00CF61FA">
        <w:rPr>
          <w:rStyle w:val="StyleUnderline"/>
        </w:rPr>
        <w:t>Foxx, who represents North Carolina’s Fifth District, chairs the House Committee on Education and the Workforce.</w:t>
      </w:r>
      <w:r w:rsidRPr="00CF61FA">
        <w:rPr>
          <w:sz w:val="16"/>
        </w:rPr>
        <w:t xml:space="preserve"> She’s used that seat of power to wage hearings into alleged antisemitism on campuses, the most high-profile examples of which took place last December with the president of Harvard, Massachusetts Institute of Technology, and the University of Pennsylvania.</w:t>
      </w:r>
    </w:p>
    <w:p w14:paraId="1B3143A4" w14:textId="77777777" w:rsidR="00115737" w:rsidRPr="00CF61FA" w:rsidRDefault="00115737" w:rsidP="00115737">
      <w:pPr>
        <w:rPr>
          <w:sz w:val="16"/>
        </w:rPr>
      </w:pPr>
      <w:r w:rsidRPr="00CF61FA">
        <w:rPr>
          <w:sz w:val="16"/>
        </w:rPr>
        <w:t xml:space="preserve">Foxx, whose </w:t>
      </w:r>
      <w:r w:rsidRPr="007A161C">
        <w:rPr>
          <w:rStyle w:val="Emphasis"/>
          <w:highlight w:val="yellow"/>
        </w:rPr>
        <w:t>ultraright political agenda</w:t>
      </w:r>
      <w:r w:rsidRPr="00CF61FA">
        <w:rPr>
          <w:sz w:val="16"/>
        </w:rPr>
        <w:t xml:space="preserve"> </w:t>
      </w:r>
      <w:r w:rsidRPr="007A161C">
        <w:rPr>
          <w:rStyle w:val="Emphasis"/>
          <w:highlight w:val="yellow"/>
        </w:rPr>
        <w:t>includes</w:t>
      </w:r>
      <w:r w:rsidRPr="00CF61FA">
        <w:rPr>
          <w:sz w:val="16"/>
        </w:rPr>
        <w:t xml:space="preserve"> an unremitting </w:t>
      </w:r>
      <w:r w:rsidRPr="007A161C">
        <w:rPr>
          <w:rStyle w:val="Emphasis"/>
          <w:highlight w:val="yellow"/>
        </w:rPr>
        <w:t>hostility to labor unions</w:t>
      </w:r>
      <w:r w:rsidRPr="00CF61FA">
        <w:rPr>
          <w:sz w:val="16"/>
        </w:rPr>
        <w:t>, is expanding her witch hunts to other campuses — and also, now, to unions that express solidarity with Palestinians.</w:t>
      </w:r>
    </w:p>
    <w:p w14:paraId="4BFCA03A" w14:textId="77777777" w:rsidR="00115737" w:rsidRPr="00CF61FA" w:rsidRDefault="00115737" w:rsidP="00115737">
      <w:pPr>
        <w:rPr>
          <w:sz w:val="16"/>
        </w:rPr>
      </w:pPr>
      <w:r w:rsidRPr="00CF61FA">
        <w:rPr>
          <w:sz w:val="16"/>
        </w:rPr>
        <w:t xml:space="preserve">Rowan, Schwarzman, and Singer have been </w:t>
      </w:r>
      <w:r w:rsidRPr="00CF61FA">
        <w:rPr>
          <w:rStyle w:val="Emphasis"/>
        </w:rPr>
        <w:t>major contributors</w:t>
      </w:r>
      <w:r w:rsidRPr="00CF61FA">
        <w:rPr>
          <w:sz w:val="16"/>
        </w:rPr>
        <w:t xml:space="preserve"> to Foxx, </w:t>
      </w:r>
      <w:r w:rsidRPr="00CF61FA">
        <w:rPr>
          <w:rStyle w:val="StyleUnderline"/>
        </w:rPr>
        <w:t>especially since she began her hearings into campuses and unions in late 2023. Rowan is a massive donor to the University of Pennsylvania, and he led the effort to unseat former Penn president Liz Magill.</w:t>
      </w:r>
      <w:r w:rsidRPr="00CF61FA">
        <w:rPr>
          <w:sz w:val="16"/>
        </w:rPr>
        <w:t xml:space="preserve"> Weeks after Foxx’s grilling of Magill, Rowan reportedly cohosted a fundraiser for Foxx in New York City. Rowan and his spouse Carolyn also donated $13,200 to Foxx in January 2024.</w:t>
      </w:r>
    </w:p>
    <w:p w14:paraId="359BAD02" w14:textId="77777777" w:rsidR="00115737" w:rsidRPr="00CF61FA" w:rsidRDefault="00115737" w:rsidP="00115737">
      <w:pPr>
        <w:rPr>
          <w:sz w:val="16"/>
        </w:rPr>
      </w:pPr>
      <w:r w:rsidRPr="00CF61FA">
        <w:rPr>
          <w:sz w:val="16"/>
        </w:rPr>
        <w:t>Meanwhile, Schwarzman donated $11,636 to Foxx in February 2024, while Singer donated a total of $28,400 between 2016 and 2024.</w:t>
      </w:r>
    </w:p>
    <w:p w14:paraId="3048FAB2" w14:textId="77777777" w:rsidR="00115737" w:rsidRDefault="00115737" w:rsidP="00115737">
      <w:pPr>
        <w:rPr>
          <w:sz w:val="16"/>
        </w:rPr>
      </w:pPr>
      <w:r w:rsidRPr="00CF61FA">
        <w:rPr>
          <w:sz w:val="16"/>
        </w:rPr>
        <w:t xml:space="preserve">As Truthout has noted, </w:t>
      </w:r>
      <w:r w:rsidRPr="007A161C">
        <w:rPr>
          <w:rStyle w:val="Emphasis"/>
          <w:highlight w:val="yellow"/>
        </w:rPr>
        <w:t>far-right billionaires</w:t>
      </w:r>
      <w:r w:rsidRPr="00CF61FA">
        <w:rPr>
          <w:rStyle w:val="Emphasis"/>
        </w:rPr>
        <w:t xml:space="preserve"> </w:t>
      </w:r>
      <w:r w:rsidRPr="00CF61FA">
        <w:rPr>
          <w:sz w:val="16"/>
        </w:rPr>
        <w:t xml:space="preserve">like Tim Dunn, Art Pope, Harlan Crow, and the late Sheldon Adelson have also </w:t>
      </w:r>
      <w:r w:rsidRPr="007A161C">
        <w:rPr>
          <w:rStyle w:val="Emphasis"/>
          <w:highlight w:val="yellow"/>
        </w:rPr>
        <w:t>donated</w:t>
      </w:r>
      <w:r w:rsidRPr="00CF61FA">
        <w:rPr>
          <w:sz w:val="16"/>
        </w:rPr>
        <w:t xml:space="preserve"> </w:t>
      </w:r>
      <w:r w:rsidRPr="007A161C">
        <w:rPr>
          <w:rStyle w:val="Emphasis"/>
          <w:highlight w:val="yellow"/>
        </w:rPr>
        <w:t>tens of thousands</w:t>
      </w:r>
      <w:r w:rsidRPr="00CF61FA">
        <w:rPr>
          <w:rStyle w:val="Emphasis"/>
        </w:rPr>
        <w:t xml:space="preserve"> </w:t>
      </w:r>
      <w:r w:rsidRPr="00CF61FA">
        <w:rPr>
          <w:sz w:val="16"/>
        </w:rPr>
        <w:t>of dollars to Foxx. The American Israel Public Affairs Committee PAC, AIPAC’s political action committee, has channeled over $80,000 to Foxx since 2022.</w:t>
      </w:r>
    </w:p>
    <w:p w14:paraId="7AC657C0" w14:textId="77777777" w:rsidR="00115737" w:rsidRDefault="00115737" w:rsidP="00115737">
      <w:pPr>
        <w:pStyle w:val="Heading3"/>
      </w:pPr>
      <w:r>
        <w:t>2AC 6</w:t>
      </w:r>
    </w:p>
    <w:p w14:paraId="26215FD5" w14:textId="77777777" w:rsidR="00115737" w:rsidRDefault="00115737" w:rsidP="00115737">
      <w:pPr>
        <w:pStyle w:val="Analytic"/>
      </w:pPr>
    </w:p>
    <w:p w14:paraId="69662440" w14:textId="77777777" w:rsidR="00115737" w:rsidRDefault="00115737" w:rsidP="00115737">
      <w:pPr>
        <w:pStyle w:val="Heading3"/>
      </w:pPr>
      <w:r>
        <w:t>2AC 7</w:t>
      </w:r>
    </w:p>
    <w:p w14:paraId="0E899C18" w14:textId="77777777" w:rsidR="00115737" w:rsidRDefault="00115737" w:rsidP="00115737">
      <w:pPr>
        <w:pStyle w:val="Analytic"/>
      </w:pPr>
    </w:p>
    <w:p w14:paraId="50360D53" w14:textId="77777777" w:rsidR="00115737" w:rsidRDefault="00115737" w:rsidP="00115737">
      <w:pPr>
        <w:pStyle w:val="Heading3"/>
      </w:pPr>
      <w:r>
        <w:t>Impact---CI---2NC</w:t>
      </w:r>
    </w:p>
    <w:p w14:paraId="44AA035E" w14:textId="77777777" w:rsidR="00115737" w:rsidRDefault="00115737" w:rsidP="00115737">
      <w:pPr>
        <w:pStyle w:val="Heading4"/>
      </w:pPr>
      <w:r>
        <w:t xml:space="preserve">It deters </w:t>
      </w:r>
      <w:r w:rsidRPr="005837C5">
        <w:rPr>
          <w:u w:val="single"/>
        </w:rPr>
        <w:t>critical infrastructure</w:t>
      </w:r>
      <w:r>
        <w:t xml:space="preserve"> attacks. That’s Burton.</w:t>
      </w:r>
    </w:p>
    <w:p w14:paraId="494FFB4C" w14:textId="77777777" w:rsidR="00115737" w:rsidRDefault="00115737" w:rsidP="00115737">
      <w:r>
        <w:t>&lt;&lt;FOR REFERENCE&gt;&gt;</w:t>
      </w:r>
    </w:p>
    <w:p w14:paraId="1C687DC2" w14:textId="77777777" w:rsidR="00115737" w:rsidRDefault="00115737" w:rsidP="00115737">
      <w:pPr>
        <w:rPr>
          <w:sz w:val="16"/>
          <w:szCs w:val="18"/>
        </w:rPr>
      </w:pPr>
      <w:r w:rsidRPr="005837C5">
        <w:rPr>
          <w:sz w:val="16"/>
          <w:szCs w:val="18"/>
        </w:rPr>
        <w:t xml:space="preserve">The HPSCI report then discusses how </w:t>
      </w:r>
      <w:r w:rsidRPr="005837C5">
        <w:rPr>
          <w:rStyle w:val="StyleUnderline"/>
          <w:sz w:val="18"/>
          <w:szCs w:val="18"/>
        </w:rPr>
        <w:t>FISA 702 was utilized to</w:t>
      </w:r>
      <w:r w:rsidRPr="005837C5">
        <w:rPr>
          <w:sz w:val="16"/>
          <w:szCs w:val="18"/>
        </w:rPr>
        <w:t xml:space="preserve"> “help[] </w:t>
      </w:r>
      <w:r w:rsidRPr="005837C5">
        <w:rPr>
          <w:rStyle w:val="StyleUnderline"/>
          <w:sz w:val="18"/>
          <w:szCs w:val="18"/>
        </w:rPr>
        <w:t>uncover</w:t>
      </w:r>
      <w:r w:rsidRPr="005837C5">
        <w:rPr>
          <w:sz w:val="16"/>
          <w:szCs w:val="18"/>
        </w:rPr>
        <w:t xml:space="preserve"> </w:t>
      </w:r>
      <w:r w:rsidRPr="005837C5">
        <w:rPr>
          <w:rStyle w:val="Emphasis"/>
          <w:sz w:val="18"/>
          <w:szCs w:val="18"/>
        </w:rPr>
        <w:t>gruesome atrocities</w:t>
      </w:r>
      <w:r w:rsidRPr="005837C5">
        <w:rPr>
          <w:sz w:val="16"/>
          <w:szCs w:val="18"/>
        </w:rPr>
        <w:t xml:space="preserve"> </w:t>
      </w:r>
      <w:r w:rsidRPr="005837C5">
        <w:rPr>
          <w:rStyle w:val="StyleUnderline"/>
          <w:sz w:val="18"/>
          <w:szCs w:val="18"/>
        </w:rPr>
        <w:t>committed by</w:t>
      </w:r>
      <w:r w:rsidRPr="005837C5">
        <w:rPr>
          <w:sz w:val="16"/>
          <w:szCs w:val="18"/>
        </w:rPr>
        <w:t xml:space="preserve"> </w:t>
      </w:r>
      <w:r w:rsidRPr="005837C5">
        <w:rPr>
          <w:rStyle w:val="Emphasis"/>
          <w:sz w:val="18"/>
          <w:szCs w:val="18"/>
        </w:rPr>
        <w:t>Russia</w:t>
      </w:r>
      <w:r w:rsidRPr="005837C5">
        <w:rPr>
          <w:sz w:val="16"/>
          <w:szCs w:val="18"/>
        </w:rPr>
        <w:t xml:space="preserve"> </w:t>
      </w:r>
      <w:r w:rsidRPr="005837C5">
        <w:rPr>
          <w:rStyle w:val="StyleUnderline"/>
          <w:sz w:val="18"/>
          <w:szCs w:val="18"/>
        </w:rPr>
        <w:t>in Ukraine</w:t>
      </w:r>
      <w:r w:rsidRPr="005837C5">
        <w:rPr>
          <w:sz w:val="16"/>
          <w:szCs w:val="18"/>
        </w:rPr>
        <w:t xml:space="preserve">—including the murder of noncombatants and the forced relocation of children from Russian-occupied Ukraine to the Russian Federation—and the detention of refugees fleeing violence by Russian personnel.”178 Further, </w:t>
      </w:r>
      <w:r w:rsidRPr="005837C5">
        <w:rPr>
          <w:rStyle w:val="StyleUnderline"/>
          <w:sz w:val="18"/>
          <w:szCs w:val="18"/>
        </w:rPr>
        <w:t>information acquired</w:t>
      </w:r>
      <w:r w:rsidRPr="005837C5">
        <w:rPr>
          <w:sz w:val="16"/>
          <w:szCs w:val="18"/>
        </w:rPr>
        <w:t xml:space="preserve"> </w:t>
      </w:r>
      <w:r w:rsidRPr="005837C5">
        <w:rPr>
          <w:rStyle w:val="Emphasis"/>
          <w:sz w:val="18"/>
          <w:szCs w:val="18"/>
        </w:rPr>
        <w:t>via FISA 702</w:t>
      </w:r>
      <w:r w:rsidRPr="005837C5">
        <w:rPr>
          <w:sz w:val="16"/>
          <w:szCs w:val="18"/>
        </w:rPr>
        <w:t xml:space="preserve"> </w:t>
      </w:r>
      <w:r w:rsidRPr="005837C5">
        <w:rPr>
          <w:rStyle w:val="StyleUnderline"/>
          <w:sz w:val="18"/>
          <w:szCs w:val="18"/>
        </w:rPr>
        <w:t xml:space="preserve">has been used to </w:t>
      </w:r>
      <w:r w:rsidRPr="002B703E">
        <w:rPr>
          <w:rStyle w:val="StyleUnderline"/>
          <w:sz w:val="18"/>
          <w:szCs w:val="18"/>
          <w:highlight w:val="yellow"/>
        </w:rPr>
        <w:t>prevent</w:t>
      </w:r>
      <w:r w:rsidRPr="002B703E">
        <w:rPr>
          <w:sz w:val="16"/>
          <w:szCs w:val="18"/>
          <w:highlight w:val="yellow"/>
        </w:rPr>
        <w:t xml:space="preserve"> </w:t>
      </w:r>
      <w:r w:rsidRPr="002B703E">
        <w:rPr>
          <w:rStyle w:val="Emphasis"/>
          <w:sz w:val="18"/>
          <w:szCs w:val="18"/>
          <w:highlight w:val="yellow"/>
        </w:rPr>
        <w:t>significant</w:t>
      </w:r>
      <w:r w:rsidRPr="002B703E">
        <w:rPr>
          <w:sz w:val="16"/>
          <w:szCs w:val="18"/>
          <w:highlight w:val="yellow"/>
        </w:rPr>
        <w:t xml:space="preserve"> </w:t>
      </w:r>
      <w:r w:rsidRPr="002B703E">
        <w:rPr>
          <w:rStyle w:val="StyleUnderline"/>
          <w:sz w:val="18"/>
          <w:szCs w:val="18"/>
          <w:highlight w:val="yellow"/>
        </w:rPr>
        <w:t>attacks on</w:t>
      </w:r>
      <w:r w:rsidRPr="005837C5">
        <w:rPr>
          <w:sz w:val="16"/>
          <w:szCs w:val="18"/>
        </w:rPr>
        <w:t xml:space="preserve"> </w:t>
      </w:r>
      <w:r w:rsidRPr="005837C5">
        <w:rPr>
          <w:rStyle w:val="Emphasis"/>
          <w:sz w:val="18"/>
          <w:szCs w:val="18"/>
        </w:rPr>
        <w:t xml:space="preserve">U.S. </w:t>
      </w:r>
      <w:r w:rsidRPr="002B703E">
        <w:rPr>
          <w:rStyle w:val="Emphasis"/>
          <w:sz w:val="18"/>
          <w:szCs w:val="18"/>
          <w:highlight w:val="yellow"/>
        </w:rPr>
        <w:t>c</w:t>
      </w:r>
      <w:r w:rsidRPr="005837C5">
        <w:rPr>
          <w:sz w:val="16"/>
          <w:szCs w:val="18"/>
        </w:rPr>
        <w:t xml:space="preserve">ritical </w:t>
      </w:r>
      <w:r w:rsidRPr="002B703E">
        <w:rPr>
          <w:rStyle w:val="Emphasis"/>
          <w:sz w:val="18"/>
          <w:szCs w:val="18"/>
          <w:highlight w:val="yellow"/>
        </w:rPr>
        <w:t>i</w:t>
      </w:r>
      <w:r w:rsidRPr="005837C5">
        <w:rPr>
          <w:sz w:val="16"/>
          <w:szCs w:val="18"/>
        </w:rPr>
        <w:t xml:space="preserve">nfrastructure </w:t>
      </w:r>
      <w:r w:rsidRPr="002B703E">
        <w:rPr>
          <w:rStyle w:val="StyleUnderline"/>
          <w:sz w:val="18"/>
          <w:szCs w:val="18"/>
          <w:highlight w:val="yellow"/>
        </w:rPr>
        <w:t>and</w:t>
      </w:r>
      <w:r w:rsidRPr="005837C5">
        <w:rPr>
          <w:rStyle w:val="StyleUnderline"/>
          <w:sz w:val="18"/>
          <w:szCs w:val="18"/>
        </w:rPr>
        <w:t xml:space="preserve"> to </w:t>
      </w:r>
      <w:r w:rsidRPr="002B703E">
        <w:rPr>
          <w:rStyle w:val="StyleUnderline"/>
          <w:sz w:val="18"/>
          <w:szCs w:val="18"/>
          <w:highlight w:val="yellow"/>
        </w:rPr>
        <w:t>prevent</w:t>
      </w:r>
      <w:r w:rsidRPr="005837C5">
        <w:rPr>
          <w:rStyle w:val="StyleUnderline"/>
          <w:sz w:val="18"/>
          <w:szCs w:val="18"/>
        </w:rPr>
        <w:t xml:space="preserve"> the</w:t>
      </w:r>
      <w:r w:rsidRPr="005837C5">
        <w:rPr>
          <w:sz w:val="16"/>
          <w:szCs w:val="18"/>
        </w:rPr>
        <w:t xml:space="preserve"> </w:t>
      </w:r>
      <w:r w:rsidRPr="002B703E">
        <w:rPr>
          <w:rStyle w:val="Emphasis"/>
          <w:sz w:val="18"/>
          <w:szCs w:val="18"/>
          <w:highlight w:val="yellow"/>
        </w:rPr>
        <w:t>transport</w:t>
      </w:r>
      <w:r w:rsidRPr="005837C5">
        <w:rPr>
          <w:rStyle w:val="Emphasis"/>
          <w:sz w:val="18"/>
          <w:szCs w:val="18"/>
        </w:rPr>
        <w:t>ation</w:t>
      </w:r>
      <w:r w:rsidRPr="005837C5">
        <w:rPr>
          <w:sz w:val="16"/>
          <w:szCs w:val="18"/>
        </w:rPr>
        <w:t xml:space="preserve"> </w:t>
      </w:r>
      <w:r w:rsidRPr="002B703E">
        <w:rPr>
          <w:rStyle w:val="StyleUnderline"/>
          <w:sz w:val="18"/>
          <w:szCs w:val="18"/>
          <w:highlight w:val="yellow"/>
        </w:rPr>
        <w:t>of</w:t>
      </w:r>
      <w:r w:rsidRPr="005837C5">
        <w:rPr>
          <w:rStyle w:val="StyleUnderline"/>
          <w:sz w:val="18"/>
          <w:szCs w:val="18"/>
        </w:rPr>
        <w:t xml:space="preserve"> components of</w:t>
      </w:r>
      <w:r w:rsidRPr="005837C5">
        <w:rPr>
          <w:sz w:val="16"/>
          <w:szCs w:val="18"/>
        </w:rPr>
        <w:t xml:space="preserve"> </w:t>
      </w:r>
      <w:r w:rsidRPr="002B703E">
        <w:rPr>
          <w:rStyle w:val="Emphasis"/>
          <w:sz w:val="18"/>
          <w:szCs w:val="18"/>
          <w:highlight w:val="yellow"/>
        </w:rPr>
        <w:t>w</w:t>
      </w:r>
      <w:r w:rsidRPr="005837C5">
        <w:rPr>
          <w:sz w:val="16"/>
          <w:szCs w:val="18"/>
        </w:rPr>
        <w:t xml:space="preserve">eapons of </w:t>
      </w:r>
      <w:r w:rsidRPr="002B703E">
        <w:rPr>
          <w:rStyle w:val="Emphasis"/>
          <w:sz w:val="18"/>
          <w:szCs w:val="18"/>
          <w:highlight w:val="yellow"/>
        </w:rPr>
        <w:t>m</w:t>
      </w:r>
      <w:r w:rsidRPr="005837C5">
        <w:rPr>
          <w:sz w:val="16"/>
          <w:szCs w:val="18"/>
        </w:rPr>
        <w:t xml:space="preserve">ass </w:t>
      </w:r>
      <w:r w:rsidRPr="002B703E">
        <w:rPr>
          <w:rStyle w:val="Emphasis"/>
          <w:sz w:val="18"/>
          <w:szCs w:val="18"/>
          <w:highlight w:val="yellow"/>
        </w:rPr>
        <w:t>d</w:t>
      </w:r>
      <w:r w:rsidRPr="005837C5">
        <w:rPr>
          <w:sz w:val="16"/>
          <w:szCs w:val="18"/>
        </w:rPr>
        <w:t xml:space="preserve">estruction </w:t>
      </w:r>
      <w:r w:rsidRPr="002B703E">
        <w:rPr>
          <w:rStyle w:val="StyleUnderline"/>
          <w:sz w:val="18"/>
          <w:szCs w:val="18"/>
          <w:highlight w:val="yellow"/>
        </w:rPr>
        <w:t>to</w:t>
      </w:r>
      <w:r w:rsidRPr="005837C5">
        <w:rPr>
          <w:rStyle w:val="StyleUnderline"/>
          <w:sz w:val="18"/>
          <w:szCs w:val="18"/>
        </w:rPr>
        <w:t xml:space="preserve"> the hands of </w:t>
      </w:r>
      <w:r w:rsidRPr="002B703E">
        <w:rPr>
          <w:rStyle w:val="StyleUnderline"/>
          <w:sz w:val="18"/>
          <w:szCs w:val="18"/>
          <w:highlight w:val="yellow"/>
        </w:rPr>
        <w:t>foreign actors</w:t>
      </w:r>
      <w:r w:rsidRPr="005837C5">
        <w:rPr>
          <w:sz w:val="16"/>
          <w:szCs w:val="18"/>
        </w:rPr>
        <w:t xml:space="preserve">.179 Finally, </w:t>
      </w:r>
      <w:r w:rsidRPr="005837C5">
        <w:rPr>
          <w:rStyle w:val="StyleUnderline"/>
          <w:sz w:val="18"/>
          <w:szCs w:val="18"/>
        </w:rPr>
        <w:t>the</w:t>
      </w:r>
      <w:r w:rsidRPr="005837C5">
        <w:rPr>
          <w:sz w:val="16"/>
          <w:szCs w:val="18"/>
        </w:rPr>
        <w:t xml:space="preserve"> HPSCI </w:t>
      </w:r>
      <w:r w:rsidRPr="005837C5">
        <w:rPr>
          <w:rStyle w:val="StyleUnderline"/>
          <w:sz w:val="18"/>
          <w:szCs w:val="18"/>
        </w:rPr>
        <w:t>report touches on how FISA 702 has been used to</w:t>
      </w:r>
      <w:r w:rsidRPr="005837C5">
        <w:rPr>
          <w:sz w:val="16"/>
          <w:szCs w:val="18"/>
        </w:rPr>
        <w:t xml:space="preserve"> </w:t>
      </w:r>
      <w:r w:rsidRPr="002B703E">
        <w:rPr>
          <w:rStyle w:val="Emphasis"/>
          <w:sz w:val="18"/>
          <w:szCs w:val="18"/>
          <w:highlight w:val="yellow"/>
        </w:rPr>
        <w:t>prevent</w:t>
      </w:r>
      <w:r w:rsidRPr="005837C5">
        <w:rPr>
          <w:sz w:val="16"/>
          <w:szCs w:val="18"/>
        </w:rPr>
        <w:t xml:space="preserve"> the </w:t>
      </w:r>
      <w:r w:rsidRPr="002B703E">
        <w:rPr>
          <w:rStyle w:val="Emphasis"/>
          <w:sz w:val="18"/>
          <w:szCs w:val="18"/>
          <w:highlight w:val="yellow"/>
        </w:rPr>
        <w:t>recruitment</w:t>
      </w:r>
      <w:r w:rsidRPr="002B703E">
        <w:rPr>
          <w:sz w:val="16"/>
          <w:szCs w:val="18"/>
          <w:highlight w:val="yellow"/>
        </w:rPr>
        <w:t xml:space="preserve"> </w:t>
      </w:r>
      <w:r w:rsidRPr="002B703E">
        <w:rPr>
          <w:rStyle w:val="StyleUnderline"/>
          <w:sz w:val="18"/>
          <w:szCs w:val="18"/>
          <w:highlight w:val="yellow"/>
        </w:rPr>
        <w:t>of spies</w:t>
      </w:r>
      <w:r w:rsidRPr="005837C5">
        <w:rPr>
          <w:rStyle w:val="StyleUnderline"/>
          <w:sz w:val="18"/>
          <w:szCs w:val="18"/>
        </w:rPr>
        <w:t xml:space="preserve"> in the</w:t>
      </w:r>
      <w:r w:rsidRPr="005837C5">
        <w:rPr>
          <w:sz w:val="16"/>
          <w:szCs w:val="18"/>
        </w:rPr>
        <w:t xml:space="preserve"> </w:t>
      </w:r>
      <w:r w:rsidRPr="005837C5">
        <w:rPr>
          <w:rStyle w:val="Emphasis"/>
          <w:sz w:val="18"/>
          <w:szCs w:val="18"/>
        </w:rPr>
        <w:t>U.S.</w:t>
      </w:r>
      <w:r w:rsidRPr="005837C5">
        <w:rPr>
          <w:sz w:val="16"/>
          <w:szCs w:val="18"/>
        </w:rPr>
        <w:t xml:space="preserve"> </w:t>
      </w:r>
      <w:r w:rsidRPr="002B703E">
        <w:rPr>
          <w:rStyle w:val="StyleUnderline"/>
          <w:sz w:val="18"/>
          <w:szCs w:val="18"/>
          <w:highlight w:val="yellow"/>
        </w:rPr>
        <w:t>and</w:t>
      </w:r>
      <w:r w:rsidRPr="005837C5">
        <w:rPr>
          <w:rStyle w:val="StyleUnderline"/>
          <w:sz w:val="18"/>
          <w:szCs w:val="18"/>
        </w:rPr>
        <w:t xml:space="preserve"> to </w:t>
      </w:r>
      <w:r w:rsidRPr="002B703E">
        <w:rPr>
          <w:rStyle w:val="StyleUnderline"/>
          <w:sz w:val="18"/>
          <w:szCs w:val="18"/>
          <w:highlight w:val="yellow"/>
        </w:rPr>
        <w:t>identify</w:t>
      </w:r>
      <w:r w:rsidRPr="002B703E">
        <w:rPr>
          <w:sz w:val="16"/>
          <w:szCs w:val="18"/>
          <w:highlight w:val="yellow"/>
        </w:rPr>
        <w:t xml:space="preserve"> </w:t>
      </w:r>
      <w:r w:rsidRPr="002B703E">
        <w:rPr>
          <w:rStyle w:val="Emphasis"/>
          <w:sz w:val="18"/>
          <w:szCs w:val="18"/>
          <w:highlight w:val="yellow"/>
        </w:rPr>
        <w:t>econ</w:t>
      </w:r>
      <w:r w:rsidRPr="005837C5">
        <w:rPr>
          <w:rStyle w:val="Emphasis"/>
          <w:sz w:val="18"/>
          <w:szCs w:val="18"/>
        </w:rPr>
        <w:t xml:space="preserve">omic </w:t>
      </w:r>
      <w:r w:rsidRPr="002B703E">
        <w:rPr>
          <w:rStyle w:val="Emphasis"/>
          <w:sz w:val="18"/>
          <w:szCs w:val="18"/>
          <w:highlight w:val="yellow"/>
        </w:rPr>
        <w:t>risks</w:t>
      </w:r>
      <w:r w:rsidRPr="005837C5">
        <w:rPr>
          <w:sz w:val="16"/>
          <w:szCs w:val="18"/>
        </w:rPr>
        <w:t xml:space="preserve"> </w:t>
      </w:r>
      <w:r w:rsidRPr="005837C5">
        <w:rPr>
          <w:rStyle w:val="StyleUnderline"/>
          <w:sz w:val="18"/>
          <w:szCs w:val="18"/>
        </w:rPr>
        <w:t>such as</w:t>
      </w:r>
      <w:r w:rsidRPr="005837C5">
        <w:rPr>
          <w:sz w:val="16"/>
          <w:szCs w:val="18"/>
        </w:rPr>
        <w:t xml:space="preserve"> “</w:t>
      </w:r>
      <w:r w:rsidRPr="005837C5">
        <w:rPr>
          <w:rStyle w:val="Emphasis"/>
          <w:sz w:val="18"/>
          <w:szCs w:val="18"/>
        </w:rPr>
        <w:t>strategic malign investment</w:t>
      </w:r>
      <w:r w:rsidRPr="005837C5">
        <w:rPr>
          <w:sz w:val="16"/>
          <w:szCs w:val="18"/>
        </w:rPr>
        <w:t xml:space="preserve"> </w:t>
      </w:r>
      <w:r w:rsidRPr="005837C5">
        <w:rPr>
          <w:rStyle w:val="StyleUnderline"/>
          <w:sz w:val="18"/>
          <w:szCs w:val="18"/>
        </w:rPr>
        <w:t>by foreign actors in</w:t>
      </w:r>
      <w:r w:rsidRPr="005837C5">
        <w:rPr>
          <w:sz w:val="16"/>
          <w:szCs w:val="18"/>
        </w:rPr>
        <w:t xml:space="preserve"> certain </w:t>
      </w:r>
      <w:r w:rsidRPr="005837C5">
        <w:rPr>
          <w:rStyle w:val="Emphasis"/>
          <w:sz w:val="18"/>
          <w:szCs w:val="18"/>
        </w:rPr>
        <w:t>U.S.</w:t>
      </w:r>
      <w:r w:rsidRPr="005837C5">
        <w:rPr>
          <w:sz w:val="16"/>
          <w:szCs w:val="18"/>
        </w:rPr>
        <w:t xml:space="preserve"> </w:t>
      </w:r>
      <w:r w:rsidRPr="005837C5">
        <w:rPr>
          <w:rStyle w:val="StyleUnderline"/>
          <w:sz w:val="18"/>
          <w:szCs w:val="18"/>
        </w:rPr>
        <w:t>companies</w:t>
      </w:r>
      <w:r w:rsidRPr="005837C5">
        <w:rPr>
          <w:sz w:val="16"/>
          <w:szCs w:val="18"/>
        </w:rPr>
        <w:t>.”180</w:t>
      </w:r>
    </w:p>
    <w:p w14:paraId="6FAD4B93" w14:textId="77777777" w:rsidR="00115737" w:rsidRDefault="00115737" w:rsidP="00115737">
      <w:pPr>
        <w:pStyle w:val="Heading4"/>
      </w:pPr>
      <w:r>
        <w:t xml:space="preserve">Else, those go </w:t>
      </w:r>
      <w:r w:rsidRPr="00682445">
        <w:rPr>
          <w:u w:val="single"/>
        </w:rPr>
        <w:t>nuclear</w:t>
      </w:r>
      <w:r>
        <w:t>.</w:t>
      </w:r>
    </w:p>
    <w:p w14:paraId="663926E8" w14:textId="77777777" w:rsidR="00115737" w:rsidRPr="00D42521" w:rsidRDefault="00115737" w:rsidP="00115737">
      <w:r w:rsidRPr="00D42521">
        <w:t xml:space="preserve">Abdul M. </w:t>
      </w:r>
      <w:r w:rsidRPr="00D42521">
        <w:rPr>
          <w:rStyle w:val="Style13ptBold"/>
        </w:rPr>
        <w:t>Khan 25</w:t>
      </w:r>
      <w:r w:rsidRPr="00D42521">
        <w:t xml:space="preserve">, MPhil, Research Officer, Center for International Strategic Studies, "Cyberwarfare and New Pathways of Nuclear Escalation: Implications for South Asia," Center for International Strategic Studies, 01/01/2025, https://ciss.org.pk/cyberwarfare-and-new-pathways-of-nuclear-escalation-implications-for-south-asia/. </w:t>
      </w:r>
    </w:p>
    <w:p w14:paraId="399690B0" w14:textId="77777777" w:rsidR="00115737" w:rsidRDefault="00115737" w:rsidP="00115737">
      <w:pPr>
        <w:rPr>
          <w:sz w:val="16"/>
        </w:rPr>
      </w:pPr>
      <w:r w:rsidRPr="00D42521">
        <w:rPr>
          <w:sz w:val="16"/>
        </w:rPr>
        <w:t xml:space="preserve">Offensive </w:t>
      </w:r>
      <w:r w:rsidRPr="002B703E">
        <w:rPr>
          <w:rStyle w:val="StyleUnderline"/>
          <w:highlight w:val="yellow"/>
        </w:rPr>
        <w:t>use of</w:t>
      </w:r>
      <w:r w:rsidRPr="002B703E">
        <w:rPr>
          <w:sz w:val="16"/>
          <w:highlight w:val="yellow"/>
        </w:rPr>
        <w:t xml:space="preserve"> </w:t>
      </w:r>
      <w:r w:rsidRPr="002B703E">
        <w:rPr>
          <w:rStyle w:val="Emphasis"/>
          <w:highlight w:val="yellow"/>
        </w:rPr>
        <w:t>cyber</w:t>
      </w:r>
      <w:r w:rsidRPr="00D42521">
        <w:rPr>
          <w:rStyle w:val="Emphasis"/>
        </w:rPr>
        <w:t xml:space="preserve"> capabilities</w:t>
      </w:r>
      <w:r w:rsidRPr="00D42521">
        <w:rPr>
          <w:sz w:val="16"/>
        </w:rPr>
        <w:t xml:space="preserve"> </w:t>
      </w:r>
      <w:r w:rsidRPr="002B703E">
        <w:rPr>
          <w:rStyle w:val="StyleUnderline"/>
          <w:highlight w:val="yellow"/>
        </w:rPr>
        <w:t>against</w:t>
      </w:r>
      <w:r w:rsidRPr="002B703E">
        <w:rPr>
          <w:sz w:val="16"/>
          <w:highlight w:val="yellow"/>
        </w:rPr>
        <w:t xml:space="preserve"> </w:t>
      </w:r>
      <w:r w:rsidRPr="002B703E">
        <w:rPr>
          <w:rStyle w:val="Emphasis"/>
          <w:highlight w:val="yellow"/>
        </w:rPr>
        <w:t>c</w:t>
      </w:r>
      <w:r w:rsidRPr="00D42521">
        <w:rPr>
          <w:rStyle w:val="Emphasis"/>
        </w:rPr>
        <w:t xml:space="preserve">ritical </w:t>
      </w:r>
      <w:r w:rsidRPr="002B703E">
        <w:rPr>
          <w:rStyle w:val="Emphasis"/>
          <w:highlight w:val="yellow"/>
        </w:rPr>
        <w:t>i</w:t>
      </w:r>
      <w:r w:rsidRPr="00D42521">
        <w:rPr>
          <w:rStyle w:val="Emphasis"/>
        </w:rPr>
        <w:t>nfrastructure</w:t>
      </w:r>
      <w:r w:rsidRPr="00D42521">
        <w:rPr>
          <w:sz w:val="16"/>
        </w:rPr>
        <w:t xml:space="preserve"> </w:t>
      </w:r>
      <w:r w:rsidRPr="00D42521">
        <w:rPr>
          <w:rStyle w:val="StyleUnderline"/>
        </w:rPr>
        <w:t xml:space="preserve">of a state can </w:t>
      </w:r>
      <w:r w:rsidRPr="002B703E">
        <w:rPr>
          <w:rStyle w:val="StyleUnderline"/>
          <w:highlight w:val="yellow"/>
        </w:rPr>
        <w:t>increase</w:t>
      </w:r>
      <w:r w:rsidRPr="00D42521">
        <w:rPr>
          <w:rStyle w:val="StyleUnderline"/>
        </w:rPr>
        <w:t xml:space="preserve"> the</w:t>
      </w:r>
      <w:r w:rsidRPr="00D42521">
        <w:rPr>
          <w:sz w:val="16"/>
        </w:rPr>
        <w:t xml:space="preserve"> </w:t>
      </w:r>
      <w:r w:rsidRPr="002B703E">
        <w:rPr>
          <w:rStyle w:val="Emphasis"/>
          <w:highlight w:val="yellow"/>
        </w:rPr>
        <w:t>risk</w:t>
      </w:r>
      <w:r w:rsidRPr="00682445">
        <w:rPr>
          <w:rStyle w:val="Emphasis"/>
        </w:rPr>
        <w:t xml:space="preserve">s </w:t>
      </w:r>
      <w:r w:rsidRPr="002B703E">
        <w:rPr>
          <w:rStyle w:val="Emphasis"/>
          <w:highlight w:val="yellow"/>
        </w:rPr>
        <w:t>of nuc</w:t>
      </w:r>
      <w:r w:rsidRPr="00D42521">
        <w:rPr>
          <w:rStyle w:val="Emphasis"/>
        </w:rPr>
        <w:t xml:space="preserve">lear </w:t>
      </w:r>
      <w:r w:rsidRPr="002B703E">
        <w:rPr>
          <w:rStyle w:val="Emphasis"/>
          <w:highlight w:val="yellow"/>
        </w:rPr>
        <w:t>escalation</w:t>
      </w:r>
      <w:r w:rsidRPr="00D42521">
        <w:rPr>
          <w:sz w:val="16"/>
        </w:rPr>
        <w:t xml:space="preserve">, especially in the absence of any norms of behaviour in the cyberspace. The </w:t>
      </w:r>
      <w:r w:rsidRPr="00D42521">
        <w:rPr>
          <w:rStyle w:val="StyleUnderline"/>
        </w:rPr>
        <w:t>advent o</w:t>
      </w:r>
      <w:r w:rsidRPr="00682445">
        <w:rPr>
          <w:rStyle w:val="StyleUnderline"/>
        </w:rPr>
        <w:t>f</w:t>
      </w:r>
      <w:r w:rsidRPr="00682445">
        <w:rPr>
          <w:sz w:val="16"/>
        </w:rPr>
        <w:t xml:space="preserve"> </w:t>
      </w:r>
      <w:r w:rsidRPr="00682445">
        <w:rPr>
          <w:rStyle w:val="Emphasis"/>
        </w:rPr>
        <w:t>dangerous</w:t>
      </w:r>
      <w:r w:rsidRPr="00682445">
        <w:rPr>
          <w:sz w:val="16"/>
        </w:rPr>
        <w:t xml:space="preserve"> </w:t>
      </w:r>
      <w:r w:rsidRPr="00682445">
        <w:rPr>
          <w:rStyle w:val="StyleUnderline"/>
        </w:rPr>
        <w:t>and</w:t>
      </w:r>
      <w:r w:rsidRPr="00682445">
        <w:rPr>
          <w:sz w:val="16"/>
        </w:rPr>
        <w:t xml:space="preserve"> </w:t>
      </w:r>
      <w:r w:rsidRPr="00682445">
        <w:rPr>
          <w:rStyle w:val="Emphasis"/>
        </w:rPr>
        <w:t>undefined</w:t>
      </w:r>
      <w:r w:rsidRPr="00682445">
        <w:rPr>
          <w:sz w:val="16"/>
        </w:rPr>
        <w:t xml:space="preserve"> </w:t>
      </w:r>
      <w:r w:rsidRPr="00682445">
        <w:rPr>
          <w:rStyle w:val="StyleUnderline"/>
        </w:rPr>
        <w:t>pathways of escalation, because of cyberweapons</w:t>
      </w:r>
      <w:r w:rsidRPr="00682445">
        <w:rPr>
          <w:sz w:val="16"/>
        </w:rPr>
        <w:t xml:space="preserve">, can </w:t>
      </w:r>
      <w:r w:rsidRPr="00682445">
        <w:rPr>
          <w:rStyle w:val="StyleUnderline"/>
        </w:rPr>
        <w:t xml:space="preserve">further </w:t>
      </w:r>
      <w:r w:rsidRPr="006B1CFB">
        <w:rPr>
          <w:rStyle w:val="StyleUnderline"/>
        </w:rPr>
        <w:t>increase</w:t>
      </w:r>
      <w:r w:rsidRPr="00682445">
        <w:rPr>
          <w:rStyle w:val="StyleUnderline"/>
        </w:rPr>
        <w:t xml:space="preserve"> the </w:t>
      </w:r>
      <w:r w:rsidRPr="002B703E">
        <w:rPr>
          <w:rStyle w:val="StyleUnderline"/>
          <w:highlight w:val="yellow"/>
        </w:rPr>
        <w:t>risk</w:t>
      </w:r>
      <w:r w:rsidRPr="00682445">
        <w:rPr>
          <w:rStyle w:val="StyleUnderline"/>
        </w:rPr>
        <w:t xml:space="preserve"> of</w:t>
      </w:r>
      <w:r w:rsidRPr="00682445">
        <w:rPr>
          <w:sz w:val="16"/>
        </w:rPr>
        <w:t xml:space="preserve"> </w:t>
      </w:r>
      <w:r w:rsidRPr="002B703E">
        <w:rPr>
          <w:rStyle w:val="Emphasis"/>
          <w:highlight w:val="yellow"/>
        </w:rPr>
        <w:t>inadvertent</w:t>
      </w:r>
      <w:r w:rsidRPr="002B703E">
        <w:rPr>
          <w:sz w:val="16"/>
          <w:highlight w:val="yellow"/>
        </w:rPr>
        <w:t xml:space="preserve"> </w:t>
      </w:r>
      <w:r w:rsidRPr="002B703E">
        <w:rPr>
          <w:rStyle w:val="StyleUnderline"/>
          <w:highlight w:val="yellow"/>
        </w:rPr>
        <w:t>and</w:t>
      </w:r>
      <w:r w:rsidRPr="002B703E">
        <w:rPr>
          <w:sz w:val="16"/>
          <w:highlight w:val="yellow"/>
        </w:rPr>
        <w:t xml:space="preserve"> </w:t>
      </w:r>
      <w:r w:rsidRPr="002B703E">
        <w:rPr>
          <w:rStyle w:val="Emphasis"/>
          <w:highlight w:val="yellow"/>
        </w:rPr>
        <w:t>accidental</w:t>
      </w:r>
      <w:r w:rsidRPr="002B703E">
        <w:rPr>
          <w:sz w:val="16"/>
          <w:highlight w:val="yellow"/>
        </w:rPr>
        <w:t xml:space="preserve"> </w:t>
      </w:r>
      <w:r w:rsidRPr="002B703E">
        <w:rPr>
          <w:rStyle w:val="StyleUnderline"/>
          <w:highlight w:val="yellow"/>
        </w:rPr>
        <w:t>use</w:t>
      </w:r>
      <w:r w:rsidRPr="00682445">
        <w:rPr>
          <w:rStyle w:val="StyleUnderline"/>
        </w:rPr>
        <w:t xml:space="preserve"> of nuclear weapons</w:t>
      </w:r>
      <w:r w:rsidRPr="00682445">
        <w:rPr>
          <w:sz w:val="16"/>
        </w:rPr>
        <w:t>. T</w:t>
      </w:r>
      <w:r w:rsidRPr="00D42521">
        <w:rPr>
          <w:sz w:val="16"/>
        </w:rPr>
        <w:t xml:space="preserve">his paper attempts to explore how </w:t>
      </w:r>
      <w:r w:rsidRPr="00D42521">
        <w:rPr>
          <w:rStyle w:val="StyleUnderline"/>
        </w:rPr>
        <w:t>cyberattacks</w:t>
      </w:r>
      <w:r w:rsidRPr="00D42521">
        <w:rPr>
          <w:sz w:val="16"/>
        </w:rPr>
        <w:t xml:space="preserve"> </w:t>
      </w:r>
      <w:r w:rsidRPr="00D42521">
        <w:rPr>
          <w:rStyle w:val="Emphasis"/>
        </w:rPr>
        <w:t>increase</w:t>
      </w:r>
      <w:r w:rsidRPr="00D42521">
        <w:rPr>
          <w:sz w:val="16"/>
        </w:rPr>
        <w:t xml:space="preserve"> the </w:t>
      </w:r>
      <w:r w:rsidRPr="00D42521">
        <w:rPr>
          <w:rStyle w:val="StyleUnderline"/>
        </w:rPr>
        <w:t>risks of escalation in modern warfare</w:t>
      </w:r>
      <w:r w:rsidRPr="00D42521">
        <w:rPr>
          <w:sz w:val="16"/>
        </w:rPr>
        <w:t xml:space="preserve">?” The </w:t>
      </w:r>
      <w:r w:rsidRPr="00D42521">
        <w:rPr>
          <w:rStyle w:val="StyleUnderline"/>
        </w:rPr>
        <w:t xml:space="preserve">capability of cyberattacks to </w:t>
      </w:r>
      <w:r w:rsidRPr="00682445">
        <w:rPr>
          <w:rStyle w:val="StyleUnderline"/>
        </w:rPr>
        <w:t xml:space="preserve">inflict </w:t>
      </w:r>
      <w:r w:rsidRPr="002B703E">
        <w:rPr>
          <w:rStyle w:val="StyleUnderline"/>
          <w:highlight w:val="yellow"/>
        </w:rPr>
        <w:t>damage in</w:t>
      </w:r>
      <w:r w:rsidRPr="002B703E">
        <w:rPr>
          <w:sz w:val="16"/>
          <w:highlight w:val="yellow"/>
        </w:rPr>
        <w:t xml:space="preserve"> </w:t>
      </w:r>
      <w:r w:rsidRPr="002B703E">
        <w:rPr>
          <w:rStyle w:val="Emphasis"/>
          <w:highlight w:val="yellow"/>
        </w:rPr>
        <w:t>kinetic domain</w:t>
      </w:r>
      <w:r w:rsidRPr="00D42521">
        <w:rPr>
          <w:sz w:val="16"/>
        </w:rPr>
        <w:t xml:space="preserve"> can </w:t>
      </w:r>
      <w:r w:rsidRPr="00D42521">
        <w:rPr>
          <w:rStyle w:val="StyleUnderline"/>
        </w:rPr>
        <w:t>have</w:t>
      </w:r>
      <w:r w:rsidRPr="00D42521">
        <w:rPr>
          <w:sz w:val="16"/>
        </w:rPr>
        <w:t xml:space="preserve"> both </w:t>
      </w:r>
      <w:r w:rsidRPr="00D42521">
        <w:rPr>
          <w:rStyle w:val="Emphasis"/>
        </w:rPr>
        <w:t>e</w:t>
      </w:r>
      <w:r w:rsidRPr="00682445">
        <w:rPr>
          <w:rStyle w:val="Emphasis"/>
        </w:rPr>
        <w:t>scalatory</w:t>
      </w:r>
      <w:r w:rsidRPr="00682445">
        <w:rPr>
          <w:sz w:val="16"/>
        </w:rPr>
        <w:t xml:space="preserve"> and de-escalatory </w:t>
      </w:r>
      <w:r w:rsidRPr="00682445">
        <w:rPr>
          <w:rStyle w:val="StyleUnderline"/>
        </w:rPr>
        <w:t>implications</w:t>
      </w:r>
      <w:r w:rsidRPr="00682445">
        <w:rPr>
          <w:sz w:val="16"/>
        </w:rPr>
        <w:t xml:space="preserve"> in a conflict. The </w:t>
      </w:r>
      <w:r w:rsidRPr="00682445">
        <w:rPr>
          <w:rStyle w:val="StyleUnderline"/>
        </w:rPr>
        <w:t xml:space="preserve">rapid digital transformation and </w:t>
      </w:r>
      <w:r w:rsidRPr="002B703E">
        <w:rPr>
          <w:rStyle w:val="StyleUnderline"/>
          <w:highlight w:val="yellow"/>
        </w:rPr>
        <w:t>linking</w:t>
      </w:r>
      <w:r w:rsidRPr="00682445">
        <w:rPr>
          <w:rStyle w:val="StyleUnderline"/>
        </w:rPr>
        <w:t xml:space="preserve"> of critical infrastructure and communication </w:t>
      </w:r>
      <w:r w:rsidRPr="002B703E">
        <w:rPr>
          <w:rStyle w:val="StyleUnderline"/>
          <w:highlight w:val="yellow"/>
        </w:rPr>
        <w:t>systems</w:t>
      </w:r>
      <w:r w:rsidRPr="00682445">
        <w:rPr>
          <w:rStyle w:val="StyleUnderline"/>
        </w:rPr>
        <w:t xml:space="preserve"> with cybers</w:t>
      </w:r>
      <w:r w:rsidRPr="00D42521">
        <w:rPr>
          <w:rStyle w:val="StyleUnderline"/>
        </w:rPr>
        <w:t>pace</w:t>
      </w:r>
      <w:r w:rsidRPr="00D42521">
        <w:rPr>
          <w:sz w:val="16"/>
        </w:rPr>
        <w:t xml:space="preserve"> have </w:t>
      </w:r>
      <w:r w:rsidRPr="002B703E">
        <w:rPr>
          <w:rStyle w:val="Emphasis"/>
          <w:highlight w:val="yellow"/>
        </w:rPr>
        <w:t>increased</w:t>
      </w:r>
      <w:r w:rsidRPr="00D42521">
        <w:rPr>
          <w:sz w:val="16"/>
        </w:rPr>
        <w:t xml:space="preserve"> their </w:t>
      </w:r>
      <w:r w:rsidRPr="002B703E">
        <w:rPr>
          <w:rStyle w:val="Emphasis"/>
          <w:highlight w:val="yellow"/>
        </w:rPr>
        <w:t>vulnerability</w:t>
      </w:r>
      <w:r w:rsidRPr="00D42521">
        <w:rPr>
          <w:sz w:val="16"/>
        </w:rPr>
        <w:t xml:space="preserve"> </w:t>
      </w:r>
      <w:r w:rsidRPr="00D42521">
        <w:rPr>
          <w:rStyle w:val="StyleUnderline"/>
        </w:rPr>
        <w:t>to cyberattacks and cyber coercion</w:t>
      </w:r>
      <w:r w:rsidRPr="00D42521">
        <w:rPr>
          <w:sz w:val="16"/>
        </w:rPr>
        <w:t xml:space="preserve">. Critical </w:t>
      </w:r>
      <w:r w:rsidRPr="00D42521">
        <w:rPr>
          <w:rStyle w:val="StyleUnderline"/>
        </w:rPr>
        <w:t xml:space="preserve">infrastructure ranges </w:t>
      </w:r>
      <w:r w:rsidRPr="002B703E">
        <w:rPr>
          <w:rStyle w:val="StyleUnderline"/>
          <w:highlight w:val="yellow"/>
        </w:rPr>
        <w:t>from</w:t>
      </w:r>
      <w:r w:rsidRPr="002B703E">
        <w:rPr>
          <w:sz w:val="16"/>
          <w:highlight w:val="yellow"/>
        </w:rPr>
        <w:t xml:space="preserve"> </w:t>
      </w:r>
      <w:r w:rsidRPr="002B703E">
        <w:rPr>
          <w:rStyle w:val="Emphasis"/>
          <w:highlight w:val="yellow"/>
        </w:rPr>
        <w:t>health</w:t>
      </w:r>
      <w:r w:rsidRPr="006B1CFB">
        <w:rPr>
          <w:rStyle w:val="Emphasis"/>
        </w:rPr>
        <w:t xml:space="preserve"> systems</w:t>
      </w:r>
      <w:r w:rsidRPr="006B1CFB">
        <w:rPr>
          <w:sz w:val="16"/>
        </w:rPr>
        <w:t xml:space="preserve">, electricity grid </w:t>
      </w:r>
      <w:r w:rsidRPr="002B703E">
        <w:rPr>
          <w:rStyle w:val="Emphasis"/>
          <w:highlight w:val="yellow"/>
        </w:rPr>
        <w:t>houses</w:t>
      </w:r>
      <w:r w:rsidRPr="002B703E">
        <w:rPr>
          <w:sz w:val="16"/>
          <w:highlight w:val="yellow"/>
        </w:rPr>
        <w:t xml:space="preserve">, </w:t>
      </w:r>
      <w:r w:rsidRPr="002B703E">
        <w:rPr>
          <w:rStyle w:val="StyleUnderline"/>
          <w:highlight w:val="yellow"/>
        </w:rPr>
        <w:t>and</w:t>
      </w:r>
      <w:r w:rsidRPr="002B703E">
        <w:rPr>
          <w:sz w:val="16"/>
          <w:highlight w:val="yellow"/>
        </w:rPr>
        <w:t xml:space="preserve"> </w:t>
      </w:r>
      <w:r w:rsidRPr="002B703E">
        <w:rPr>
          <w:rStyle w:val="Emphasis"/>
          <w:highlight w:val="yellow"/>
        </w:rPr>
        <w:t>financial</w:t>
      </w:r>
      <w:r w:rsidRPr="006B1CFB">
        <w:rPr>
          <w:rStyle w:val="Emphasis"/>
        </w:rPr>
        <w:t xml:space="preserve"> </w:t>
      </w:r>
      <w:r w:rsidRPr="00A401A9">
        <w:rPr>
          <w:rStyle w:val="Emphasis"/>
        </w:rPr>
        <w:t>systems</w:t>
      </w:r>
      <w:r w:rsidRPr="00A401A9">
        <w:rPr>
          <w:sz w:val="16"/>
        </w:rPr>
        <w:t xml:space="preserve"> </w:t>
      </w:r>
      <w:r w:rsidRPr="002B703E">
        <w:rPr>
          <w:rStyle w:val="StyleUnderline"/>
          <w:highlight w:val="yellow"/>
        </w:rPr>
        <w:t>to</w:t>
      </w:r>
      <w:r w:rsidRPr="002B703E">
        <w:rPr>
          <w:sz w:val="16"/>
          <w:highlight w:val="yellow"/>
        </w:rPr>
        <w:t xml:space="preserve"> </w:t>
      </w:r>
      <w:r w:rsidRPr="00627D29">
        <w:rPr>
          <w:rStyle w:val="Emphasis"/>
        </w:rPr>
        <w:t>conventional</w:t>
      </w:r>
      <w:r w:rsidRPr="00627D29">
        <w:rPr>
          <w:sz w:val="16"/>
        </w:rPr>
        <w:t xml:space="preserve"> </w:t>
      </w:r>
      <w:r w:rsidRPr="00627D29">
        <w:rPr>
          <w:rStyle w:val="StyleUnderline"/>
        </w:rPr>
        <w:t>and</w:t>
      </w:r>
      <w:r w:rsidRPr="00627D29">
        <w:rPr>
          <w:sz w:val="16"/>
        </w:rPr>
        <w:t xml:space="preserve"> </w:t>
      </w:r>
      <w:r w:rsidRPr="00627D29">
        <w:rPr>
          <w:rStyle w:val="Emphasis"/>
        </w:rPr>
        <w:t>nuclear</w:t>
      </w:r>
      <w:r w:rsidRPr="00D42521">
        <w:rPr>
          <w:sz w:val="16"/>
        </w:rPr>
        <w:t xml:space="preserve"> </w:t>
      </w:r>
      <w:r w:rsidRPr="002B703E">
        <w:rPr>
          <w:rStyle w:val="StyleUnderline"/>
          <w:highlight w:val="yellow"/>
        </w:rPr>
        <w:t>military infrastructure</w:t>
      </w:r>
      <w:r w:rsidRPr="00D42521">
        <w:rPr>
          <w:sz w:val="16"/>
        </w:rPr>
        <w:t xml:space="preserve">. The </w:t>
      </w:r>
      <w:r w:rsidRPr="00D42521">
        <w:rPr>
          <w:rStyle w:val="StyleUnderline"/>
        </w:rPr>
        <w:t>integration of systems with cyberspace has</w:t>
      </w:r>
      <w:r w:rsidRPr="00D42521">
        <w:rPr>
          <w:sz w:val="16"/>
        </w:rPr>
        <w:t xml:space="preserve"> </w:t>
      </w:r>
      <w:r w:rsidRPr="002B703E">
        <w:rPr>
          <w:rStyle w:val="Emphasis"/>
          <w:highlight w:val="yellow"/>
        </w:rPr>
        <w:t>blur</w:t>
      </w:r>
      <w:r w:rsidRPr="00627D29">
        <w:rPr>
          <w:rStyle w:val="Emphasis"/>
        </w:rPr>
        <w:t>red</w:t>
      </w:r>
      <w:r w:rsidRPr="00D42521">
        <w:rPr>
          <w:sz w:val="16"/>
        </w:rPr>
        <w:t xml:space="preserve"> the </w:t>
      </w:r>
      <w:r w:rsidRPr="002B703E">
        <w:rPr>
          <w:rStyle w:val="Emphasis"/>
          <w:highlight w:val="yellow"/>
        </w:rPr>
        <w:t>lines</w:t>
      </w:r>
      <w:r w:rsidRPr="00D42521">
        <w:rPr>
          <w:sz w:val="16"/>
        </w:rPr>
        <w:t xml:space="preserve"> </w:t>
      </w:r>
      <w:r w:rsidRPr="00D42521">
        <w:rPr>
          <w:rStyle w:val="StyleUnderline"/>
        </w:rPr>
        <w:t xml:space="preserve">of warfare </w:t>
      </w:r>
      <w:r w:rsidRPr="002B703E">
        <w:rPr>
          <w:rStyle w:val="StyleUnderline"/>
          <w:highlight w:val="yellow"/>
        </w:rPr>
        <w:t>and</w:t>
      </w:r>
      <w:r w:rsidRPr="00D42521">
        <w:rPr>
          <w:rStyle w:val="StyleUnderline"/>
        </w:rPr>
        <w:t xml:space="preserve"> any </w:t>
      </w:r>
      <w:r w:rsidRPr="002B703E">
        <w:rPr>
          <w:rStyle w:val="StyleUnderline"/>
          <w:highlight w:val="yellow"/>
        </w:rPr>
        <w:t>attacks</w:t>
      </w:r>
      <w:r w:rsidRPr="00D42521">
        <w:rPr>
          <w:rStyle w:val="StyleUnderline"/>
        </w:rPr>
        <w:t xml:space="preserve"> originating in the cyber domain can</w:t>
      </w:r>
      <w:r w:rsidRPr="00D42521">
        <w:rPr>
          <w:sz w:val="16"/>
        </w:rPr>
        <w:t xml:space="preserve"> </w:t>
      </w:r>
      <w:r w:rsidRPr="002B703E">
        <w:rPr>
          <w:rStyle w:val="Emphasis"/>
          <w:highlight w:val="yellow"/>
        </w:rPr>
        <w:t>spill over</w:t>
      </w:r>
      <w:r w:rsidRPr="002B703E">
        <w:rPr>
          <w:sz w:val="16"/>
          <w:highlight w:val="yellow"/>
        </w:rPr>
        <w:t xml:space="preserve"> </w:t>
      </w:r>
      <w:r w:rsidRPr="002B703E">
        <w:rPr>
          <w:rStyle w:val="StyleUnderline"/>
          <w:highlight w:val="yellow"/>
        </w:rPr>
        <w:t>into other domains</w:t>
      </w:r>
      <w:r w:rsidRPr="00D42521">
        <w:rPr>
          <w:rStyle w:val="StyleUnderline"/>
        </w:rPr>
        <w:t xml:space="preserve"> of warfare</w:t>
      </w:r>
      <w:r w:rsidRPr="00D42521">
        <w:rPr>
          <w:sz w:val="16"/>
        </w:rPr>
        <w:t xml:space="preserve"> </w:t>
      </w:r>
      <w:r w:rsidRPr="006B1CFB">
        <w:rPr>
          <w:rStyle w:val="Emphasis"/>
        </w:rPr>
        <w:t>including nuclear</w:t>
      </w:r>
      <w:r w:rsidRPr="00D42521">
        <w:rPr>
          <w:sz w:val="16"/>
        </w:rPr>
        <w:t>.</w:t>
      </w:r>
    </w:p>
    <w:p w14:paraId="603973D2" w14:textId="77777777" w:rsidR="00115737" w:rsidRPr="00682445" w:rsidRDefault="00115737" w:rsidP="00115737"/>
    <w:p w14:paraId="171D2EDC" w14:textId="77777777" w:rsidR="00115737" w:rsidRDefault="00115737" w:rsidP="00115737">
      <w:pPr>
        <w:pStyle w:val="Heading3"/>
      </w:pPr>
      <w:r>
        <w:t>Impact---Drug Trafficking---2NC</w:t>
      </w:r>
    </w:p>
    <w:p w14:paraId="559B7328" w14:textId="77777777" w:rsidR="00115737" w:rsidRDefault="00115737" w:rsidP="00115737">
      <w:pPr>
        <w:pStyle w:val="Heading4"/>
      </w:pPr>
      <w:r>
        <w:t xml:space="preserve">It </w:t>
      </w:r>
      <w:r w:rsidRPr="005837C5">
        <w:rPr>
          <w:u w:val="single"/>
        </w:rPr>
        <w:t>effectively</w:t>
      </w:r>
      <w:r>
        <w:t xml:space="preserve"> mitigates </w:t>
      </w:r>
      <w:r w:rsidRPr="005837C5">
        <w:rPr>
          <w:u w:val="single"/>
        </w:rPr>
        <w:t>drug trafficking</w:t>
      </w:r>
      <w:r>
        <w:t>. That’s Burton.</w:t>
      </w:r>
    </w:p>
    <w:p w14:paraId="479D9913" w14:textId="77777777" w:rsidR="00115737" w:rsidRDefault="00115737" w:rsidP="00115737">
      <w:r>
        <w:t>&lt;&lt;FOR REFERENCE&gt;&gt;</w:t>
      </w:r>
    </w:p>
    <w:p w14:paraId="04065C0D" w14:textId="77777777" w:rsidR="00115737" w:rsidRDefault="00115737" w:rsidP="00115737">
      <w:pPr>
        <w:rPr>
          <w:sz w:val="16"/>
          <w:szCs w:val="18"/>
        </w:rPr>
      </w:pPr>
      <w:r w:rsidRPr="005837C5">
        <w:rPr>
          <w:sz w:val="16"/>
          <w:szCs w:val="18"/>
        </w:rPr>
        <w:t xml:space="preserve">What </w:t>
      </w:r>
      <w:r w:rsidRPr="005837C5">
        <w:rPr>
          <w:rStyle w:val="StyleUnderline"/>
          <w:sz w:val="18"/>
          <w:szCs w:val="18"/>
        </w:rPr>
        <w:t>makes [FISA] 702</w:t>
      </w:r>
      <w:r w:rsidRPr="005837C5">
        <w:rPr>
          <w:sz w:val="16"/>
          <w:szCs w:val="18"/>
        </w:rPr>
        <w:t xml:space="preserve"> </w:t>
      </w:r>
      <w:r w:rsidRPr="005837C5">
        <w:rPr>
          <w:rStyle w:val="Emphasis"/>
          <w:sz w:val="18"/>
          <w:szCs w:val="18"/>
        </w:rPr>
        <w:t xml:space="preserve">uniquely </w:t>
      </w:r>
      <w:r w:rsidRPr="002B703E">
        <w:rPr>
          <w:rStyle w:val="Emphasis"/>
          <w:sz w:val="18"/>
          <w:szCs w:val="18"/>
          <w:highlight w:val="yellow"/>
        </w:rPr>
        <w:t>effective</w:t>
      </w:r>
      <w:r w:rsidRPr="002B703E">
        <w:rPr>
          <w:sz w:val="16"/>
          <w:szCs w:val="18"/>
          <w:highlight w:val="yellow"/>
        </w:rPr>
        <w:t xml:space="preserve"> </w:t>
      </w:r>
      <w:r w:rsidRPr="002B703E">
        <w:rPr>
          <w:rStyle w:val="StyleUnderline"/>
          <w:sz w:val="18"/>
          <w:szCs w:val="18"/>
          <w:highlight w:val="yellow"/>
        </w:rPr>
        <w:t>in combating</w:t>
      </w:r>
      <w:r w:rsidRPr="005837C5">
        <w:rPr>
          <w:rStyle w:val="StyleUnderline"/>
          <w:sz w:val="18"/>
          <w:szCs w:val="18"/>
        </w:rPr>
        <w:t xml:space="preserve"> the</w:t>
      </w:r>
      <w:r w:rsidRPr="005837C5">
        <w:rPr>
          <w:sz w:val="16"/>
          <w:szCs w:val="18"/>
        </w:rPr>
        <w:t xml:space="preserve"> </w:t>
      </w:r>
      <w:r w:rsidRPr="002B703E">
        <w:rPr>
          <w:rStyle w:val="Emphasis"/>
          <w:sz w:val="18"/>
          <w:szCs w:val="18"/>
          <w:highlight w:val="yellow"/>
        </w:rPr>
        <w:t>drug trade</w:t>
      </w:r>
      <w:r w:rsidRPr="005837C5">
        <w:rPr>
          <w:sz w:val="16"/>
          <w:szCs w:val="18"/>
        </w:rPr>
        <w:t xml:space="preserve"> </w:t>
      </w:r>
      <w:r w:rsidRPr="005837C5">
        <w:rPr>
          <w:rStyle w:val="StyleUnderline"/>
          <w:sz w:val="18"/>
          <w:szCs w:val="18"/>
        </w:rPr>
        <w:t>is</w:t>
      </w:r>
      <w:r w:rsidRPr="005837C5">
        <w:rPr>
          <w:sz w:val="16"/>
          <w:szCs w:val="18"/>
        </w:rPr>
        <w:t xml:space="preserve"> that </w:t>
      </w:r>
      <w:r w:rsidRPr="005837C5">
        <w:rPr>
          <w:rStyle w:val="StyleUnderline"/>
          <w:sz w:val="18"/>
          <w:szCs w:val="18"/>
        </w:rPr>
        <w:t>it allows foreign communications to be monitored in</w:t>
      </w:r>
      <w:r w:rsidRPr="005837C5">
        <w:rPr>
          <w:sz w:val="16"/>
          <w:szCs w:val="18"/>
        </w:rPr>
        <w:t xml:space="preserve"> </w:t>
      </w:r>
      <w:r w:rsidRPr="005837C5">
        <w:rPr>
          <w:rStyle w:val="Emphasis"/>
          <w:sz w:val="18"/>
          <w:szCs w:val="18"/>
        </w:rPr>
        <w:t>real-time</w:t>
      </w:r>
      <w:r w:rsidRPr="005837C5">
        <w:rPr>
          <w:sz w:val="16"/>
          <w:szCs w:val="18"/>
        </w:rPr>
        <w:t xml:space="preserve">, </w:t>
      </w:r>
      <w:r w:rsidRPr="005837C5">
        <w:rPr>
          <w:rStyle w:val="StyleUnderline"/>
          <w:sz w:val="18"/>
          <w:szCs w:val="18"/>
        </w:rPr>
        <w:t>giving intelligence and law enforcement officials</w:t>
      </w:r>
      <w:r w:rsidRPr="005837C5">
        <w:rPr>
          <w:sz w:val="16"/>
          <w:szCs w:val="18"/>
        </w:rPr>
        <w:t xml:space="preserve"> the </w:t>
      </w:r>
      <w:r w:rsidRPr="005837C5">
        <w:rPr>
          <w:rStyle w:val="StyleUnderline"/>
          <w:sz w:val="18"/>
          <w:szCs w:val="18"/>
        </w:rPr>
        <w:t xml:space="preserve">information they need </w:t>
      </w:r>
      <w:r w:rsidRPr="002B703E">
        <w:rPr>
          <w:rStyle w:val="StyleUnderline"/>
          <w:sz w:val="18"/>
          <w:szCs w:val="18"/>
          <w:highlight w:val="yellow"/>
        </w:rPr>
        <w:t>to keep</w:t>
      </w:r>
      <w:r w:rsidRPr="002B703E">
        <w:rPr>
          <w:sz w:val="16"/>
          <w:szCs w:val="18"/>
          <w:highlight w:val="yellow"/>
        </w:rPr>
        <w:t xml:space="preserve"> </w:t>
      </w:r>
      <w:r w:rsidRPr="002B703E">
        <w:rPr>
          <w:rStyle w:val="Emphasis"/>
          <w:sz w:val="18"/>
          <w:szCs w:val="18"/>
          <w:highlight w:val="yellow"/>
        </w:rPr>
        <w:t>pace</w:t>
      </w:r>
      <w:r w:rsidRPr="005837C5">
        <w:rPr>
          <w:sz w:val="16"/>
          <w:szCs w:val="18"/>
        </w:rPr>
        <w:t xml:space="preserve"> </w:t>
      </w:r>
      <w:r w:rsidRPr="005837C5">
        <w:rPr>
          <w:rStyle w:val="StyleUnderline"/>
          <w:sz w:val="18"/>
          <w:szCs w:val="18"/>
        </w:rPr>
        <w:t xml:space="preserve">with the fast moving, complex nature of international drug trafficking </w:t>
      </w:r>
      <w:r w:rsidRPr="002B703E">
        <w:rPr>
          <w:rStyle w:val="StyleUnderline"/>
          <w:sz w:val="18"/>
          <w:szCs w:val="18"/>
          <w:highlight w:val="yellow"/>
        </w:rPr>
        <w:t>and</w:t>
      </w:r>
      <w:r w:rsidRPr="002B703E">
        <w:rPr>
          <w:sz w:val="16"/>
          <w:szCs w:val="18"/>
          <w:highlight w:val="yellow"/>
        </w:rPr>
        <w:t xml:space="preserve"> </w:t>
      </w:r>
      <w:r w:rsidRPr="002B703E">
        <w:rPr>
          <w:rStyle w:val="Emphasis"/>
          <w:sz w:val="18"/>
          <w:szCs w:val="18"/>
          <w:highlight w:val="yellow"/>
        </w:rPr>
        <w:t>quickly interdict</w:t>
      </w:r>
      <w:r w:rsidRPr="005837C5">
        <w:rPr>
          <w:rStyle w:val="Emphasis"/>
          <w:sz w:val="18"/>
          <w:szCs w:val="18"/>
        </w:rPr>
        <w:t xml:space="preserve"> drug shipments</w:t>
      </w:r>
      <w:r w:rsidRPr="005837C5">
        <w:rPr>
          <w:sz w:val="16"/>
          <w:szCs w:val="18"/>
        </w:rPr>
        <w:t xml:space="preserve"> </w:t>
      </w:r>
      <w:r w:rsidRPr="005837C5">
        <w:rPr>
          <w:rStyle w:val="StyleUnderline"/>
          <w:sz w:val="18"/>
          <w:szCs w:val="18"/>
        </w:rPr>
        <w:t>into the</w:t>
      </w:r>
      <w:r w:rsidRPr="005837C5">
        <w:rPr>
          <w:sz w:val="16"/>
          <w:szCs w:val="18"/>
        </w:rPr>
        <w:t xml:space="preserve"> </w:t>
      </w:r>
      <w:r w:rsidRPr="005837C5">
        <w:rPr>
          <w:rStyle w:val="Emphasis"/>
          <w:sz w:val="18"/>
          <w:szCs w:val="18"/>
        </w:rPr>
        <w:t>U</w:t>
      </w:r>
      <w:r w:rsidRPr="005837C5">
        <w:rPr>
          <w:sz w:val="16"/>
          <w:szCs w:val="18"/>
        </w:rPr>
        <w:t xml:space="preserve">nited </w:t>
      </w:r>
      <w:r w:rsidRPr="005837C5">
        <w:rPr>
          <w:rStyle w:val="Emphasis"/>
          <w:sz w:val="18"/>
          <w:szCs w:val="18"/>
        </w:rPr>
        <w:t>S</w:t>
      </w:r>
      <w:r w:rsidRPr="005837C5">
        <w:rPr>
          <w:sz w:val="16"/>
          <w:szCs w:val="18"/>
        </w:rPr>
        <w:t>tates. As one intelligence official stated, “</w:t>
      </w:r>
      <w:r w:rsidRPr="005837C5">
        <w:rPr>
          <w:rStyle w:val="StyleUnderline"/>
          <w:sz w:val="18"/>
          <w:szCs w:val="18"/>
        </w:rPr>
        <w:t xml:space="preserve">[FISA] </w:t>
      </w:r>
      <w:r w:rsidRPr="002B703E">
        <w:rPr>
          <w:rStyle w:val="StyleUnderline"/>
          <w:sz w:val="18"/>
          <w:szCs w:val="18"/>
          <w:highlight w:val="yellow"/>
        </w:rPr>
        <w:t>702 is</w:t>
      </w:r>
      <w:r w:rsidRPr="005837C5">
        <w:rPr>
          <w:sz w:val="16"/>
          <w:szCs w:val="18"/>
        </w:rPr>
        <w:t xml:space="preserve"> really </w:t>
      </w:r>
      <w:r w:rsidRPr="002B703E">
        <w:rPr>
          <w:rStyle w:val="StyleUnderline"/>
          <w:sz w:val="18"/>
          <w:szCs w:val="18"/>
          <w:highlight w:val="yellow"/>
        </w:rPr>
        <w:t>the</w:t>
      </w:r>
      <w:r w:rsidRPr="002B703E">
        <w:rPr>
          <w:sz w:val="16"/>
          <w:szCs w:val="18"/>
          <w:highlight w:val="yellow"/>
        </w:rPr>
        <w:t xml:space="preserve"> </w:t>
      </w:r>
      <w:r w:rsidRPr="002B703E">
        <w:rPr>
          <w:rStyle w:val="Emphasis"/>
          <w:i/>
          <w:iCs w:val="0"/>
          <w:sz w:val="20"/>
          <w:szCs w:val="20"/>
          <w:highlight w:val="yellow"/>
        </w:rPr>
        <w:t>only source of info</w:t>
      </w:r>
      <w:r w:rsidRPr="005837C5">
        <w:rPr>
          <w:rStyle w:val="Emphasis"/>
          <w:i/>
          <w:iCs w:val="0"/>
          <w:sz w:val="20"/>
          <w:szCs w:val="20"/>
        </w:rPr>
        <w:t>rmation</w:t>
      </w:r>
      <w:r w:rsidRPr="005837C5">
        <w:rPr>
          <w:sz w:val="16"/>
          <w:szCs w:val="18"/>
        </w:rPr>
        <w:t xml:space="preserve"> </w:t>
      </w:r>
      <w:r w:rsidRPr="005837C5">
        <w:rPr>
          <w:rStyle w:val="StyleUnderline"/>
          <w:sz w:val="18"/>
          <w:szCs w:val="18"/>
        </w:rPr>
        <w:t>that allows us to stay dynamic in thwarting a threat</w:t>
      </w:r>
      <w:r w:rsidRPr="005837C5">
        <w:rPr>
          <w:sz w:val="16"/>
          <w:szCs w:val="18"/>
        </w:rPr>
        <w:t xml:space="preserve">. </w:t>
      </w:r>
      <w:r w:rsidRPr="005837C5">
        <w:rPr>
          <w:rStyle w:val="Emphasis"/>
          <w:i/>
          <w:iCs w:val="0"/>
          <w:sz w:val="18"/>
          <w:szCs w:val="18"/>
        </w:rPr>
        <w:t>If we</w:t>
      </w:r>
      <w:r w:rsidRPr="005837C5">
        <w:rPr>
          <w:i/>
          <w:iCs/>
          <w:sz w:val="16"/>
          <w:szCs w:val="18"/>
        </w:rPr>
        <w:t xml:space="preserve"> were to </w:t>
      </w:r>
      <w:r w:rsidRPr="002B703E">
        <w:rPr>
          <w:rStyle w:val="Emphasis"/>
          <w:i/>
          <w:iCs w:val="0"/>
          <w:sz w:val="18"/>
          <w:szCs w:val="18"/>
          <w:highlight w:val="yellow"/>
        </w:rPr>
        <w:t>lose it</w:t>
      </w:r>
      <w:r w:rsidRPr="005837C5">
        <w:rPr>
          <w:rStyle w:val="Emphasis"/>
          <w:i/>
          <w:iCs w:val="0"/>
          <w:sz w:val="18"/>
          <w:szCs w:val="18"/>
        </w:rPr>
        <w:t xml:space="preserve">, it would </w:t>
      </w:r>
      <w:r w:rsidRPr="002B703E">
        <w:rPr>
          <w:rStyle w:val="Emphasis"/>
          <w:i/>
          <w:iCs w:val="0"/>
          <w:sz w:val="18"/>
          <w:szCs w:val="18"/>
          <w:highlight w:val="yellow"/>
        </w:rPr>
        <w:t>make us blind</w:t>
      </w:r>
      <w:r w:rsidRPr="005837C5">
        <w:rPr>
          <w:sz w:val="16"/>
          <w:szCs w:val="18"/>
        </w:rPr>
        <w:t>.”177</w:t>
      </w:r>
    </w:p>
    <w:p w14:paraId="030612A7" w14:textId="77777777" w:rsidR="00115737" w:rsidRPr="00486CE3" w:rsidRDefault="00115737" w:rsidP="00115737">
      <w:pPr>
        <w:pStyle w:val="Heading4"/>
        <w:rPr>
          <w:lang w:val="fr-FR"/>
        </w:rPr>
      </w:pPr>
      <w:r w:rsidRPr="00486CE3">
        <w:rPr>
          <w:lang w:val="fr-FR"/>
        </w:rPr>
        <w:t xml:space="preserve">Failure enables </w:t>
      </w:r>
      <w:r w:rsidRPr="00486CE3">
        <w:rPr>
          <w:u w:val="single"/>
          <w:lang w:val="fr-FR"/>
        </w:rPr>
        <w:t>violent</w:t>
      </w:r>
      <w:r w:rsidRPr="00486CE3">
        <w:rPr>
          <w:lang w:val="fr-FR"/>
        </w:rPr>
        <w:t xml:space="preserve">, </w:t>
      </w:r>
      <w:r w:rsidRPr="00486CE3">
        <w:rPr>
          <w:u w:val="single"/>
          <w:lang w:val="fr-FR"/>
        </w:rPr>
        <w:t>transnational</w:t>
      </w:r>
      <w:r w:rsidRPr="00486CE3">
        <w:rPr>
          <w:lang w:val="fr-FR"/>
        </w:rPr>
        <w:t xml:space="preserve"> crime.</w:t>
      </w:r>
    </w:p>
    <w:p w14:paraId="1B063F6D" w14:textId="77777777" w:rsidR="00115737" w:rsidRPr="00EE6FA5" w:rsidRDefault="00115737" w:rsidP="00115737">
      <w:r>
        <w:t xml:space="preserve">Dr. Gonzalo </w:t>
      </w:r>
      <w:r w:rsidRPr="006C4960">
        <w:rPr>
          <w:rStyle w:val="Style13ptBold"/>
        </w:rPr>
        <w:t>Croci 26</w:t>
      </w:r>
      <w:r>
        <w:t xml:space="preserve">, PhD, Consultant, Citizen Security &amp; Justice, Inter-American Development Bank, "The Shifting Landscape of Organised Crime," International Journal for Crime, Justice &amp; Social Democracy, 2026, pg. 1-21. </w:t>
      </w:r>
    </w:p>
    <w:p w14:paraId="59BBF943" w14:textId="77777777" w:rsidR="00115737" w:rsidRPr="00EE6FA5" w:rsidRDefault="00115737" w:rsidP="00115737">
      <w:pPr>
        <w:rPr>
          <w:sz w:val="16"/>
        </w:rPr>
      </w:pPr>
      <w:r w:rsidRPr="00EE6FA5">
        <w:rPr>
          <w:sz w:val="16"/>
        </w:rPr>
        <w:t xml:space="preserve">Although </w:t>
      </w:r>
      <w:r w:rsidRPr="002B703E">
        <w:rPr>
          <w:rStyle w:val="Emphasis"/>
          <w:highlight w:val="yellow"/>
        </w:rPr>
        <w:t>o</w:t>
      </w:r>
      <w:r w:rsidRPr="00107DB5">
        <w:rPr>
          <w:rStyle w:val="Emphasis"/>
        </w:rPr>
        <w:t xml:space="preserve">rganised </w:t>
      </w:r>
      <w:r w:rsidRPr="002B703E">
        <w:rPr>
          <w:rStyle w:val="Emphasis"/>
          <w:highlight w:val="yellow"/>
        </w:rPr>
        <w:t>crime</w:t>
      </w:r>
      <w:r w:rsidRPr="00EE6FA5">
        <w:rPr>
          <w:sz w:val="16"/>
        </w:rPr>
        <w:t xml:space="preserve"> has long been entrenched in Latin America, its spatial and quantitative </w:t>
      </w:r>
      <w:r w:rsidRPr="00107DB5">
        <w:rPr>
          <w:rStyle w:val="StyleUnderline"/>
        </w:rPr>
        <w:t xml:space="preserve">patterns of </w:t>
      </w:r>
      <w:r w:rsidRPr="002B703E">
        <w:rPr>
          <w:rStyle w:val="StyleUnderline"/>
          <w:highlight w:val="yellow"/>
        </w:rPr>
        <w:t>violence</w:t>
      </w:r>
      <w:r w:rsidRPr="00107DB5">
        <w:rPr>
          <w:rStyle w:val="StyleUnderline"/>
        </w:rPr>
        <w:t xml:space="preserve"> have</w:t>
      </w:r>
      <w:r w:rsidRPr="00EE6FA5">
        <w:rPr>
          <w:sz w:val="16"/>
        </w:rPr>
        <w:t xml:space="preserve"> </w:t>
      </w:r>
      <w:r w:rsidRPr="002B703E">
        <w:rPr>
          <w:rStyle w:val="Emphasis"/>
          <w:highlight w:val="yellow"/>
        </w:rPr>
        <w:t>changed</w:t>
      </w:r>
      <w:r w:rsidRPr="00107DB5">
        <w:rPr>
          <w:rStyle w:val="Emphasis"/>
        </w:rPr>
        <w:t xml:space="preserve"> sharply</w:t>
      </w:r>
      <w:r w:rsidRPr="00EE6FA5">
        <w:rPr>
          <w:sz w:val="16"/>
        </w:rPr>
        <w:t xml:space="preserve"> </w:t>
      </w:r>
      <w:r w:rsidRPr="00107DB5">
        <w:rPr>
          <w:rStyle w:val="StyleUnderline"/>
        </w:rPr>
        <w:t>in recent years, spreading from</w:t>
      </w:r>
      <w:r w:rsidRPr="00EE6FA5">
        <w:rPr>
          <w:sz w:val="16"/>
        </w:rPr>
        <w:t xml:space="preserve"> </w:t>
      </w:r>
      <w:r w:rsidRPr="00107DB5">
        <w:rPr>
          <w:rStyle w:val="Emphasis"/>
        </w:rPr>
        <w:t>traditional</w:t>
      </w:r>
      <w:r w:rsidRPr="00EE6FA5">
        <w:rPr>
          <w:sz w:val="16"/>
        </w:rPr>
        <w:t xml:space="preserve"> </w:t>
      </w:r>
      <w:r w:rsidRPr="00107DB5">
        <w:rPr>
          <w:rStyle w:val="StyleUnderline"/>
        </w:rPr>
        <w:t>hotspots</w:t>
      </w:r>
      <w:r w:rsidRPr="00EE6FA5">
        <w:rPr>
          <w:sz w:val="16"/>
        </w:rPr>
        <w:t xml:space="preserve"> to countries once regarded as stable, including Uruguay, Argentina, Chile, Ecuador and Costa Rica (see Figure 1). In 2023, Ecuador reached the highest homicide rate in the Americas, escalating from 25.5 to 44.5 per 100,000 inhabitants in just one year (Human Rights Watch, 2025), </w:t>
      </w:r>
      <w:r w:rsidRPr="001D6009">
        <w:rPr>
          <w:rStyle w:val="StyleUnderline"/>
        </w:rPr>
        <w:t>a rise</w:t>
      </w:r>
      <w:r w:rsidRPr="00EE6FA5">
        <w:rPr>
          <w:sz w:val="16"/>
        </w:rPr>
        <w:t xml:space="preserve"> </w:t>
      </w:r>
      <w:r w:rsidRPr="001D6009">
        <w:rPr>
          <w:rStyle w:val="Emphasis"/>
        </w:rPr>
        <w:t>largely</w:t>
      </w:r>
      <w:r w:rsidRPr="00EE6FA5">
        <w:rPr>
          <w:sz w:val="16"/>
        </w:rPr>
        <w:t xml:space="preserve"> </w:t>
      </w:r>
      <w:r w:rsidRPr="002B703E">
        <w:rPr>
          <w:rStyle w:val="StyleUnderline"/>
          <w:highlight w:val="yellow"/>
        </w:rPr>
        <w:t>driven by</w:t>
      </w:r>
      <w:r w:rsidRPr="002B703E">
        <w:rPr>
          <w:sz w:val="16"/>
          <w:highlight w:val="yellow"/>
        </w:rPr>
        <w:t xml:space="preserve"> </w:t>
      </w:r>
      <w:r w:rsidRPr="002B703E">
        <w:rPr>
          <w:rStyle w:val="Emphasis"/>
          <w:highlight w:val="yellow"/>
        </w:rPr>
        <w:t>drug-related</w:t>
      </w:r>
      <w:r w:rsidRPr="002B703E">
        <w:rPr>
          <w:sz w:val="16"/>
          <w:highlight w:val="yellow"/>
        </w:rPr>
        <w:t xml:space="preserve"> </w:t>
      </w:r>
      <w:r w:rsidRPr="002B703E">
        <w:rPr>
          <w:rStyle w:val="StyleUnderline"/>
          <w:highlight w:val="yellow"/>
        </w:rPr>
        <w:t>conflicts</w:t>
      </w:r>
      <w:r w:rsidRPr="00EE6FA5">
        <w:rPr>
          <w:sz w:val="16"/>
        </w:rPr>
        <w:t xml:space="preserve"> (UNODC, 2023a). Similarly, in Uruguay, roughly one-fifth of all homicides are connected to disputes within the illicit drug trade (Ministerio del Interior, 2025). </w:t>
      </w:r>
    </w:p>
    <w:p w14:paraId="1B5666D2" w14:textId="77777777" w:rsidR="00115737" w:rsidRPr="00EE6FA5" w:rsidRDefault="00115737" w:rsidP="00115737">
      <w:pPr>
        <w:rPr>
          <w:sz w:val="16"/>
        </w:rPr>
      </w:pPr>
      <w:r w:rsidRPr="00EE6FA5">
        <w:rPr>
          <w:sz w:val="16"/>
        </w:rPr>
        <w:t xml:space="preserve">As illustrated in Figure 2, homicide rates have risen markedly across urban centres since 2015, with Guayaquil showing the steepest increase (+1283%), followed by Limón (+217%), Montevideo (+69%), and Rosario (+29%), </w:t>
      </w:r>
      <w:r w:rsidRPr="002524C6">
        <w:rPr>
          <w:rStyle w:val="StyleUnderline"/>
        </w:rPr>
        <w:t>revealing a</w:t>
      </w:r>
      <w:r w:rsidRPr="00EE6FA5">
        <w:rPr>
          <w:sz w:val="16"/>
        </w:rPr>
        <w:t xml:space="preserve"> </w:t>
      </w:r>
      <w:r w:rsidRPr="002524C6">
        <w:rPr>
          <w:rStyle w:val="Emphasis"/>
        </w:rPr>
        <w:t>clear</w:t>
      </w:r>
      <w:r w:rsidRPr="00EE6FA5">
        <w:rPr>
          <w:sz w:val="16"/>
        </w:rPr>
        <w:t xml:space="preserve"> regional </w:t>
      </w:r>
      <w:r w:rsidRPr="002524C6">
        <w:rPr>
          <w:rStyle w:val="Emphasis"/>
        </w:rPr>
        <w:t>pattern</w:t>
      </w:r>
      <w:r w:rsidRPr="00EE6FA5">
        <w:rPr>
          <w:sz w:val="16"/>
        </w:rPr>
        <w:t xml:space="preserve"> </w:t>
      </w:r>
      <w:r w:rsidRPr="002524C6">
        <w:rPr>
          <w:rStyle w:val="StyleUnderline"/>
        </w:rPr>
        <w:t>of escalating urban violence</w:t>
      </w:r>
      <w:r w:rsidRPr="00EE6FA5">
        <w:rPr>
          <w:sz w:val="16"/>
        </w:rPr>
        <w:t xml:space="preserve">. </w:t>
      </w:r>
      <w:r w:rsidRPr="002524C6">
        <w:rPr>
          <w:rStyle w:val="StyleUnderline"/>
        </w:rPr>
        <w:t>This</w:t>
      </w:r>
      <w:r w:rsidRPr="00EE6FA5">
        <w:rPr>
          <w:sz w:val="16"/>
        </w:rPr>
        <w:t xml:space="preserve"> </w:t>
      </w:r>
      <w:r w:rsidRPr="002B703E">
        <w:rPr>
          <w:rStyle w:val="Emphasis"/>
          <w:highlight w:val="yellow"/>
        </w:rPr>
        <w:t>intensification</w:t>
      </w:r>
      <w:r w:rsidRPr="00EE6FA5">
        <w:rPr>
          <w:sz w:val="16"/>
        </w:rPr>
        <w:t xml:space="preserve"> </w:t>
      </w:r>
      <w:r w:rsidRPr="002524C6">
        <w:rPr>
          <w:rStyle w:val="StyleUnderline"/>
        </w:rPr>
        <w:t xml:space="preserve">of violence </w:t>
      </w:r>
      <w:r w:rsidRPr="002B703E">
        <w:rPr>
          <w:rStyle w:val="StyleUnderline"/>
          <w:highlight w:val="yellow"/>
        </w:rPr>
        <w:t>reflects</w:t>
      </w:r>
      <w:r w:rsidRPr="002524C6">
        <w:rPr>
          <w:rStyle w:val="StyleUnderline"/>
        </w:rPr>
        <w:t xml:space="preserve"> a</w:t>
      </w:r>
      <w:r w:rsidRPr="00EE6FA5">
        <w:rPr>
          <w:sz w:val="16"/>
        </w:rPr>
        <w:t xml:space="preserve"> </w:t>
      </w:r>
      <w:r w:rsidRPr="002524C6">
        <w:rPr>
          <w:rStyle w:val="Emphasis"/>
        </w:rPr>
        <w:t>broader</w:t>
      </w:r>
      <w:r w:rsidRPr="00EE6FA5">
        <w:rPr>
          <w:sz w:val="16"/>
        </w:rPr>
        <w:t xml:space="preserve"> regional </w:t>
      </w:r>
      <w:r w:rsidRPr="002524C6">
        <w:rPr>
          <w:rStyle w:val="StyleUnderline"/>
        </w:rPr>
        <w:t>trend, where</w:t>
      </w:r>
      <w:r w:rsidRPr="00EE6FA5">
        <w:rPr>
          <w:sz w:val="16"/>
        </w:rPr>
        <w:t xml:space="preserve"> </w:t>
      </w:r>
      <w:r w:rsidRPr="002B703E">
        <w:rPr>
          <w:rStyle w:val="Emphasis"/>
          <w:highlight w:val="yellow"/>
        </w:rPr>
        <w:t>transnational</w:t>
      </w:r>
      <w:r w:rsidRPr="002524C6">
        <w:rPr>
          <w:rStyle w:val="Emphasis"/>
        </w:rPr>
        <w:t xml:space="preserve"> criminal </w:t>
      </w:r>
      <w:r w:rsidRPr="002B703E">
        <w:rPr>
          <w:rStyle w:val="Emphasis"/>
          <w:highlight w:val="yellow"/>
        </w:rPr>
        <w:t>org</w:t>
      </w:r>
      <w:r w:rsidRPr="002524C6">
        <w:rPr>
          <w:rStyle w:val="Emphasis"/>
        </w:rPr>
        <w:t>anisation</w:t>
      </w:r>
      <w:r w:rsidRPr="002B703E">
        <w:rPr>
          <w:rStyle w:val="Emphasis"/>
          <w:highlight w:val="yellow"/>
        </w:rPr>
        <w:t>s</w:t>
      </w:r>
      <w:r w:rsidRPr="00EE6FA5">
        <w:rPr>
          <w:sz w:val="16"/>
        </w:rPr>
        <w:t xml:space="preserve"> </w:t>
      </w:r>
      <w:r w:rsidRPr="002524C6">
        <w:rPr>
          <w:rStyle w:val="StyleUnderline"/>
        </w:rPr>
        <w:t xml:space="preserve">engage </w:t>
      </w:r>
      <w:r w:rsidRPr="002B703E">
        <w:rPr>
          <w:rStyle w:val="StyleUnderline"/>
          <w:highlight w:val="yellow"/>
        </w:rPr>
        <w:t>in</w:t>
      </w:r>
      <w:r w:rsidRPr="002B703E">
        <w:rPr>
          <w:sz w:val="16"/>
          <w:highlight w:val="yellow"/>
        </w:rPr>
        <w:t xml:space="preserve"> </w:t>
      </w:r>
      <w:r w:rsidRPr="002B703E">
        <w:rPr>
          <w:rStyle w:val="Emphasis"/>
          <w:highlight w:val="yellow"/>
        </w:rPr>
        <w:t>violent</w:t>
      </w:r>
      <w:r w:rsidRPr="002B703E">
        <w:rPr>
          <w:sz w:val="16"/>
          <w:highlight w:val="yellow"/>
        </w:rPr>
        <w:t xml:space="preserve"> </w:t>
      </w:r>
      <w:r w:rsidRPr="002B703E">
        <w:rPr>
          <w:rStyle w:val="StyleUnderline"/>
          <w:highlight w:val="yellow"/>
        </w:rPr>
        <w:t>competition</w:t>
      </w:r>
      <w:r w:rsidRPr="002524C6">
        <w:rPr>
          <w:rStyle w:val="StyleUnderline"/>
        </w:rPr>
        <w:t xml:space="preserve"> for control of strategic corridors</w:t>
      </w:r>
      <w:r w:rsidRPr="00EE6FA5">
        <w:rPr>
          <w:sz w:val="16"/>
        </w:rPr>
        <w:t xml:space="preserve">. </w:t>
      </w:r>
      <w:r w:rsidRPr="002524C6">
        <w:rPr>
          <w:rStyle w:val="StyleUnderline"/>
        </w:rPr>
        <w:t xml:space="preserve">These </w:t>
      </w:r>
      <w:r w:rsidRPr="002B703E">
        <w:rPr>
          <w:rStyle w:val="StyleUnderline"/>
          <w:highlight w:val="yellow"/>
        </w:rPr>
        <w:t>include</w:t>
      </w:r>
      <w:r w:rsidRPr="002524C6">
        <w:rPr>
          <w:rStyle w:val="StyleUnderline"/>
        </w:rPr>
        <w:t xml:space="preserve"> ports, logistical </w:t>
      </w:r>
      <w:r w:rsidRPr="002B703E">
        <w:rPr>
          <w:rStyle w:val="StyleUnderline"/>
          <w:highlight w:val="yellow"/>
        </w:rPr>
        <w:t>hubs and</w:t>
      </w:r>
      <w:r w:rsidRPr="002524C6">
        <w:rPr>
          <w:rStyle w:val="StyleUnderline"/>
        </w:rPr>
        <w:t xml:space="preserve"> border </w:t>
      </w:r>
      <w:r w:rsidRPr="002B703E">
        <w:rPr>
          <w:rStyle w:val="StyleUnderline"/>
          <w:highlight w:val="yellow"/>
        </w:rPr>
        <w:t>regions</w:t>
      </w:r>
      <w:r w:rsidRPr="002B703E">
        <w:rPr>
          <w:sz w:val="16"/>
          <w:highlight w:val="yellow"/>
        </w:rPr>
        <w:t xml:space="preserve"> </w:t>
      </w:r>
      <w:r w:rsidRPr="002B703E">
        <w:rPr>
          <w:rStyle w:val="Emphasis"/>
          <w:sz w:val="24"/>
          <w:szCs w:val="24"/>
          <w:highlight w:val="yellow"/>
        </w:rPr>
        <w:t>essential for drug trafficking</w:t>
      </w:r>
      <w:r w:rsidRPr="00EE6FA5">
        <w:rPr>
          <w:sz w:val="16"/>
        </w:rPr>
        <w:t xml:space="preserve"> and other illicit economies. </w:t>
      </w:r>
      <w:r w:rsidRPr="002524C6">
        <w:rPr>
          <w:rStyle w:val="StyleUnderline"/>
        </w:rPr>
        <w:t>Territorial disputes over</w:t>
      </w:r>
      <w:r w:rsidRPr="00EE6FA5">
        <w:rPr>
          <w:sz w:val="16"/>
        </w:rPr>
        <w:t xml:space="preserve"> these </w:t>
      </w:r>
      <w:r w:rsidRPr="002524C6">
        <w:rPr>
          <w:rStyle w:val="Emphasis"/>
        </w:rPr>
        <w:t>high-value</w:t>
      </w:r>
      <w:r w:rsidRPr="00EE6FA5">
        <w:rPr>
          <w:sz w:val="16"/>
        </w:rPr>
        <w:t xml:space="preserve"> </w:t>
      </w:r>
      <w:r w:rsidRPr="002524C6">
        <w:rPr>
          <w:rStyle w:val="StyleUnderline"/>
        </w:rPr>
        <w:t>areas have become a</w:t>
      </w:r>
      <w:r w:rsidRPr="00EE6FA5">
        <w:rPr>
          <w:sz w:val="16"/>
        </w:rPr>
        <w:t xml:space="preserve"> </w:t>
      </w:r>
      <w:r w:rsidRPr="002524C6">
        <w:rPr>
          <w:rStyle w:val="Emphasis"/>
        </w:rPr>
        <w:t>key</w:t>
      </w:r>
      <w:r w:rsidRPr="00EE6FA5">
        <w:rPr>
          <w:sz w:val="16"/>
        </w:rPr>
        <w:t xml:space="preserve"> </w:t>
      </w:r>
      <w:r w:rsidRPr="002524C6">
        <w:rPr>
          <w:rStyle w:val="StyleUnderline"/>
        </w:rPr>
        <w:t>driver of lethal violence</w:t>
      </w:r>
      <w:r w:rsidRPr="00EE6FA5">
        <w:rPr>
          <w:sz w:val="16"/>
        </w:rPr>
        <w:t>, as criminal networks seek to consolidate influence and operational control.</w:t>
      </w:r>
    </w:p>
    <w:p w14:paraId="5CB333D8" w14:textId="77777777" w:rsidR="00115737" w:rsidRPr="00EE6FA5" w:rsidRDefault="00115737" w:rsidP="00115737">
      <w:pPr>
        <w:pStyle w:val="Heading4"/>
      </w:pPr>
      <w:r>
        <w:t xml:space="preserve">That goes </w:t>
      </w:r>
      <w:r w:rsidRPr="00FC08F2">
        <w:rPr>
          <w:u w:val="single"/>
        </w:rPr>
        <w:t>nuclear</w:t>
      </w:r>
      <w:r>
        <w:t>.</w:t>
      </w:r>
    </w:p>
    <w:p w14:paraId="61D8D017" w14:textId="77777777" w:rsidR="00115737" w:rsidRDefault="00115737" w:rsidP="00115737">
      <w:r>
        <w:t xml:space="preserve">Elin </w:t>
      </w:r>
      <w:r w:rsidRPr="00523F1D">
        <w:rPr>
          <w:rStyle w:val="Style13ptBold"/>
        </w:rPr>
        <w:t>Bergner et al. 24</w:t>
      </w:r>
      <w:r>
        <w:t>, Research Assistant, Open Nuclear Network; Senior Research Analyst, Open Nuclear Network; Research &amp; Analysis Manager, Open Nuclear Network, "The Nexus of Non-Traditional Security and Nuclear Risk: Implications for EU Foreign Policy in the Indo-Pacific," EU Non-Proliferation &amp; Disarmament Consortium, Non-Proliferation &amp; Disarmament Papers, No. 90, 11/01/2024, pg. 1-19.  [NTS = Non-Traditional Security]</w:t>
      </w:r>
    </w:p>
    <w:p w14:paraId="55B3EE67" w14:textId="77777777" w:rsidR="00115737" w:rsidRPr="008C4EC7" w:rsidRDefault="00115737" w:rsidP="00115737">
      <w:pPr>
        <w:rPr>
          <w:sz w:val="16"/>
        </w:rPr>
      </w:pPr>
      <w:r w:rsidRPr="008C4EC7">
        <w:rPr>
          <w:sz w:val="16"/>
        </w:rPr>
        <w:t xml:space="preserve">The strategy was released in 2021 and updated at the start of 2024. However, even after the update, the strategy still retains a siloed implementation of its interrelated security domains and does not explicitly address one of the greatest security threats in the Indo– Pacific region with potentially far-reaching impact on European security: </w:t>
      </w:r>
      <w:r w:rsidRPr="00B80674">
        <w:rPr>
          <w:rStyle w:val="StyleUnderline"/>
        </w:rPr>
        <w:t>the</w:t>
      </w:r>
      <w:r w:rsidRPr="008C4EC7">
        <w:rPr>
          <w:sz w:val="16"/>
        </w:rPr>
        <w:t xml:space="preserve"> </w:t>
      </w:r>
      <w:r w:rsidRPr="002B703E">
        <w:rPr>
          <w:rStyle w:val="Emphasis"/>
          <w:highlight w:val="yellow"/>
        </w:rPr>
        <w:t>risk of nuc</w:t>
      </w:r>
      <w:r w:rsidRPr="00B80674">
        <w:rPr>
          <w:rStyle w:val="Emphasis"/>
        </w:rPr>
        <w:t xml:space="preserve">lear </w:t>
      </w:r>
      <w:r w:rsidRPr="002B703E">
        <w:rPr>
          <w:rStyle w:val="Emphasis"/>
          <w:highlight w:val="yellow"/>
        </w:rPr>
        <w:t>escalation</w:t>
      </w:r>
      <w:r w:rsidRPr="002B703E">
        <w:rPr>
          <w:sz w:val="16"/>
          <w:highlight w:val="yellow"/>
        </w:rPr>
        <w:t xml:space="preserve"> </w:t>
      </w:r>
      <w:r w:rsidRPr="002B703E">
        <w:rPr>
          <w:rStyle w:val="StyleUnderline"/>
          <w:highlight w:val="yellow"/>
        </w:rPr>
        <w:t>among</w:t>
      </w:r>
      <w:r w:rsidRPr="008C4EC7">
        <w:rPr>
          <w:sz w:val="16"/>
        </w:rPr>
        <w:t xml:space="preserve"> the region’s four </w:t>
      </w:r>
      <w:r w:rsidRPr="00B80674">
        <w:rPr>
          <w:rStyle w:val="Emphasis"/>
        </w:rPr>
        <w:t>nuc</w:t>
      </w:r>
      <w:r w:rsidRPr="008C4EC7">
        <w:rPr>
          <w:sz w:val="16"/>
        </w:rPr>
        <w:t>lear-</w:t>
      </w:r>
      <w:r w:rsidRPr="00B80674">
        <w:rPr>
          <w:rStyle w:val="Emphasis"/>
        </w:rPr>
        <w:t>armed</w:t>
      </w:r>
      <w:r w:rsidRPr="008C4EC7">
        <w:rPr>
          <w:sz w:val="16"/>
        </w:rPr>
        <w:t xml:space="preserve"> </w:t>
      </w:r>
      <w:r w:rsidRPr="002B703E">
        <w:rPr>
          <w:rStyle w:val="StyleUnderline"/>
          <w:highlight w:val="yellow"/>
        </w:rPr>
        <w:t>states</w:t>
      </w:r>
      <w:r w:rsidRPr="008C4EC7">
        <w:rPr>
          <w:sz w:val="16"/>
        </w:rPr>
        <w:t xml:space="preserve">—China, the Democratic People’s Republic of Korea (DPRK, or North Korea), India and Pakistan.2 </w:t>
      </w:r>
      <w:r w:rsidRPr="002B703E">
        <w:rPr>
          <w:rStyle w:val="StyleUnderline"/>
          <w:highlight w:val="yellow"/>
        </w:rPr>
        <w:t>Even</w:t>
      </w:r>
      <w:r w:rsidRPr="00B80674">
        <w:rPr>
          <w:rStyle w:val="StyleUnderline"/>
        </w:rPr>
        <w:t xml:space="preserve"> a</w:t>
      </w:r>
      <w:r w:rsidRPr="008C4EC7">
        <w:rPr>
          <w:sz w:val="16"/>
        </w:rPr>
        <w:t xml:space="preserve"> </w:t>
      </w:r>
      <w:r w:rsidRPr="002B703E">
        <w:rPr>
          <w:rStyle w:val="Emphasis"/>
          <w:highlight w:val="yellow"/>
        </w:rPr>
        <w:t>small</w:t>
      </w:r>
      <w:r w:rsidRPr="008C4EC7">
        <w:rPr>
          <w:sz w:val="16"/>
        </w:rPr>
        <w:t xml:space="preserve"> </w:t>
      </w:r>
      <w:r w:rsidRPr="00B80674">
        <w:rPr>
          <w:rStyle w:val="StyleUnderline"/>
        </w:rPr>
        <w:t>nuclear exchange</w:t>
      </w:r>
      <w:r w:rsidRPr="008C4EC7">
        <w:rPr>
          <w:sz w:val="16"/>
        </w:rPr>
        <w:t xml:space="preserve"> in the region </w:t>
      </w:r>
      <w:r w:rsidRPr="00B80674">
        <w:rPr>
          <w:rStyle w:val="StyleUnderline"/>
        </w:rPr>
        <w:t xml:space="preserve">could </w:t>
      </w:r>
      <w:r w:rsidRPr="002B703E">
        <w:rPr>
          <w:rStyle w:val="StyleUnderline"/>
          <w:highlight w:val="yellow"/>
        </w:rPr>
        <w:t>have</w:t>
      </w:r>
      <w:r w:rsidRPr="002B703E">
        <w:rPr>
          <w:sz w:val="16"/>
          <w:highlight w:val="yellow"/>
        </w:rPr>
        <w:t xml:space="preserve"> </w:t>
      </w:r>
      <w:r w:rsidRPr="002B703E">
        <w:rPr>
          <w:rStyle w:val="Emphasis"/>
          <w:highlight w:val="yellow"/>
        </w:rPr>
        <w:t>large</w:t>
      </w:r>
      <w:r w:rsidRPr="00B80674">
        <w:rPr>
          <w:rStyle w:val="Emphasis"/>
        </w:rPr>
        <w:t>-scale</w:t>
      </w:r>
      <w:r w:rsidRPr="008C4EC7">
        <w:rPr>
          <w:sz w:val="16"/>
        </w:rPr>
        <w:t xml:space="preserve"> </w:t>
      </w:r>
      <w:r w:rsidRPr="00B80674">
        <w:rPr>
          <w:rStyle w:val="StyleUnderline"/>
        </w:rPr>
        <w:t xml:space="preserve">environmental and humanitarian </w:t>
      </w:r>
      <w:r w:rsidRPr="002B703E">
        <w:rPr>
          <w:rStyle w:val="StyleUnderline"/>
          <w:highlight w:val="yellow"/>
        </w:rPr>
        <w:t>impacts</w:t>
      </w:r>
      <w:r w:rsidRPr="008C4EC7">
        <w:rPr>
          <w:sz w:val="16"/>
        </w:rPr>
        <w:t xml:space="preserve"> in Europe. It </w:t>
      </w:r>
      <w:r w:rsidRPr="00B80674">
        <w:rPr>
          <w:rStyle w:val="StyleUnderline"/>
        </w:rPr>
        <w:t>could</w:t>
      </w:r>
      <w:r w:rsidRPr="008C4EC7">
        <w:rPr>
          <w:sz w:val="16"/>
        </w:rPr>
        <w:t xml:space="preserve"> also </w:t>
      </w:r>
      <w:r w:rsidRPr="00B80674">
        <w:rPr>
          <w:rStyle w:val="StyleUnderline"/>
        </w:rPr>
        <w:t xml:space="preserve">critically </w:t>
      </w:r>
      <w:r w:rsidRPr="002B703E">
        <w:rPr>
          <w:rStyle w:val="StyleUnderline"/>
          <w:highlight w:val="yellow"/>
        </w:rPr>
        <w:t>affect</w:t>
      </w:r>
      <w:r w:rsidRPr="00B80674">
        <w:rPr>
          <w:rStyle w:val="StyleUnderline"/>
        </w:rPr>
        <w:t xml:space="preserve"> the</w:t>
      </w:r>
      <w:r w:rsidRPr="008C4EC7">
        <w:rPr>
          <w:sz w:val="16"/>
        </w:rPr>
        <w:t xml:space="preserve"> </w:t>
      </w:r>
      <w:r w:rsidRPr="00B80674">
        <w:rPr>
          <w:rStyle w:val="Emphasis"/>
        </w:rPr>
        <w:t xml:space="preserve">nuclear </w:t>
      </w:r>
      <w:r w:rsidRPr="002B703E">
        <w:rPr>
          <w:rStyle w:val="Emphasis"/>
          <w:highlight w:val="yellow"/>
        </w:rPr>
        <w:t>taboo</w:t>
      </w:r>
      <w:r w:rsidRPr="008C4EC7">
        <w:rPr>
          <w:sz w:val="16"/>
        </w:rPr>
        <w:t xml:space="preserve"> (i.e. the apparent global norm inhibiting the use of nuclear weapons), </w:t>
      </w:r>
      <w:r w:rsidRPr="00B80674">
        <w:rPr>
          <w:rStyle w:val="StyleUnderline"/>
        </w:rPr>
        <w:t>lowering the threshold for the use of</w:t>
      </w:r>
      <w:r w:rsidRPr="008C4EC7">
        <w:rPr>
          <w:sz w:val="16"/>
        </w:rPr>
        <w:t xml:space="preserve"> </w:t>
      </w:r>
      <w:r w:rsidRPr="00B80674">
        <w:rPr>
          <w:rStyle w:val="Emphasis"/>
        </w:rPr>
        <w:t>nuc</w:t>
      </w:r>
      <w:r w:rsidRPr="008C4EC7">
        <w:rPr>
          <w:sz w:val="16"/>
        </w:rPr>
        <w:t>lear weapon</w:t>
      </w:r>
      <w:r w:rsidRPr="00B80674">
        <w:rPr>
          <w:rStyle w:val="Emphasis"/>
        </w:rPr>
        <w:t>s</w:t>
      </w:r>
      <w:r w:rsidRPr="008C4EC7">
        <w:rPr>
          <w:sz w:val="16"/>
        </w:rPr>
        <w:t xml:space="preserve"> </w:t>
      </w:r>
      <w:r w:rsidRPr="00B80674">
        <w:rPr>
          <w:rStyle w:val="StyleUnderline"/>
        </w:rPr>
        <w:t xml:space="preserve">and </w:t>
      </w:r>
      <w:r w:rsidRPr="002B703E">
        <w:rPr>
          <w:rStyle w:val="StyleUnderline"/>
          <w:highlight w:val="yellow"/>
        </w:rPr>
        <w:t>increasing</w:t>
      </w:r>
      <w:r w:rsidRPr="00B80674">
        <w:rPr>
          <w:rStyle w:val="StyleUnderline"/>
        </w:rPr>
        <w:t xml:space="preserve"> the risk of</w:t>
      </w:r>
      <w:r w:rsidRPr="008C4EC7">
        <w:rPr>
          <w:sz w:val="16"/>
        </w:rPr>
        <w:t xml:space="preserve"> </w:t>
      </w:r>
      <w:r w:rsidRPr="002B703E">
        <w:rPr>
          <w:rStyle w:val="Emphasis"/>
          <w:highlight w:val="yellow"/>
        </w:rPr>
        <w:t>horizontal escalation</w:t>
      </w:r>
      <w:r w:rsidRPr="00B80674">
        <w:rPr>
          <w:rStyle w:val="Emphasis"/>
        </w:rPr>
        <w:t xml:space="preserve"> of conflict</w:t>
      </w:r>
      <w:r w:rsidRPr="008C4EC7">
        <w:rPr>
          <w:sz w:val="16"/>
        </w:rPr>
        <w:t xml:space="preserve"> </w:t>
      </w:r>
      <w:r w:rsidRPr="00B80674">
        <w:rPr>
          <w:rStyle w:val="StyleUnderline"/>
        </w:rPr>
        <w:t>to other regions</w:t>
      </w:r>
      <w:r w:rsidRPr="008C4EC7">
        <w:rPr>
          <w:sz w:val="16"/>
        </w:rPr>
        <w:t>. The omission from the strategy of the risk of nuclear escalation is notable given a recent EU statement acknowledging the responsibility of all states to ensure nuclear risk reduction, especially in a time of increasing tension coupled with stalled arms control and disarmament efforts.3</w:t>
      </w:r>
    </w:p>
    <w:p w14:paraId="72CDBC68" w14:textId="77777777" w:rsidR="00115737" w:rsidRPr="00FC08F2" w:rsidRDefault="00115737" w:rsidP="00115737">
      <w:pPr>
        <w:rPr>
          <w:sz w:val="16"/>
        </w:rPr>
      </w:pPr>
      <w:r w:rsidRPr="008C4EC7">
        <w:rPr>
          <w:sz w:val="16"/>
        </w:rPr>
        <w:t xml:space="preserve">While NTS and nuclear risks are seemingly separate issues, they may intersect in the Indo–Pacific nucleararmed states in three key ways: (a) NTS factors may impact directly on nuclear issues, such as the effects of climate change on military installations housing nuclear weapons or delivery vehicles; (b) </w:t>
      </w:r>
      <w:r w:rsidRPr="002B703E">
        <w:rPr>
          <w:rStyle w:val="Emphasis"/>
          <w:highlight w:val="yellow"/>
        </w:rPr>
        <w:t>NTS</w:t>
      </w:r>
      <w:r w:rsidRPr="008C4EC7">
        <w:rPr>
          <w:sz w:val="16"/>
        </w:rPr>
        <w:t xml:space="preserve"> </w:t>
      </w:r>
      <w:r w:rsidRPr="00C42F5D">
        <w:rPr>
          <w:rStyle w:val="StyleUnderline"/>
        </w:rPr>
        <w:t>factors</w:t>
      </w:r>
      <w:r w:rsidRPr="008C4EC7">
        <w:rPr>
          <w:sz w:val="16"/>
        </w:rPr>
        <w:t xml:space="preserve"> may </w:t>
      </w:r>
      <w:r w:rsidRPr="002B703E">
        <w:rPr>
          <w:rStyle w:val="Emphasis"/>
          <w:highlight w:val="yellow"/>
        </w:rPr>
        <w:t>exacerbate</w:t>
      </w:r>
      <w:r w:rsidRPr="008C4EC7">
        <w:rPr>
          <w:sz w:val="16"/>
        </w:rPr>
        <w:t xml:space="preserve"> </w:t>
      </w:r>
      <w:r w:rsidRPr="00C42F5D">
        <w:rPr>
          <w:rStyle w:val="StyleUnderline"/>
        </w:rPr>
        <w:t xml:space="preserve">pre-existing </w:t>
      </w:r>
      <w:r w:rsidRPr="002B703E">
        <w:rPr>
          <w:rStyle w:val="StyleUnderline"/>
          <w:highlight w:val="yellow"/>
        </w:rPr>
        <w:t>conflict dynamics; and</w:t>
      </w:r>
      <w:r w:rsidRPr="008C4EC7">
        <w:rPr>
          <w:sz w:val="16"/>
        </w:rPr>
        <w:t xml:space="preserve"> (c) NTS factors may </w:t>
      </w:r>
      <w:r w:rsidRPr="00C42F5D">
        <w:rPr>
          <w:rStyle w:val="StyleUnderline"/>
        </w:rPr>
        <w:t>act as</w:t>
      </w:r>
      <w:r w:rsidRPr="008C4EC7">
        <w:rPr>
          <w:sz w:val="16"/>
        </w:rPr>
        <w:t xml:space="preserve"> </w:t>
      </w:r>
      <w:r w:rsidRPr="002B703E">
        <w:rPr>
          <w:rStyle w:val="Emphasis"/>
          <w:highlight w:val="yellow"/>
        </w:rPr>
        <w:t>drive</w:t>
      </w:r>
      <w:r w:rsidRPr="00C42F5D">
        <w:rPr>
          <w:rStyle w:val="Emphasis"/>
        </w:rPr>
        <w:t>rs of conflict</w:t>
      </w:r>
      <w:r w:rsidRPr="008C4EC7">
        <w:rPr>
          <w:sz w:val="16"/>
        </w:rPr>
        <w:t xml:space="preserve"> </w:t>
      </w:r>
      <w:r w:rsidRPr="002B703E">
        <w:rPr>
          <w:rStyle w:val="StyleUnderline"/>
          <w:highlight w:val="yellow"/>
        </w:rPr>
        <w:t>from</w:t>
      </w:r>
      <w:r w:rsidRPr="00C42F5D">
        <w:rPr>
          <w:rStyle w:val="StyleUnderline"/>
        </w:rPr>
        <w:t xml:space="preserve"> a </w:t>
      </w:r>
      <w:r w:rsidRPr="002B703E">
        <w:rPr>
          <w:rStyle w:val="StyleUnderline"/>
          <w:highlight w:val="yellow"/>
        </w:rPr>
        <w:t>local to interstate level</w:t>
      </w:r>
      <w:r w:rsidRPr="008C4EC7">
        <w:rPr>
          <w:sz w:val="16"/>
        </w:rPr>
        <w:t xml:space="preserve">. The latter intersection in particular remains understudied despite </w:t>
      </w:r>
      <w:r w:rsidRPr="00C42F5D">
        <w:rPr>
          <w:rStyle w:val="StyleUnderline"/>
        </w:rPr>
        <w:t>increasing evidence of</w:t>
      </w:r>
      <w:r w:rsidRPr="008C4EC7">
        <w:rPr>
          <w:sz w:val="16"/>
        </w:rPr>
        <w:t xml:space="preserve"> NTS </w:t>
      </w:r>
      <w:r w:rsidRPr="00C42F5D">
        <w:rPr>
          <w:rStyle w:val="StyleUnderline"/>
        </w:rPr>
        <w:t>factors</w:t>
      </w:r>
      <w:r w:rsidRPr="008C4EC7">
        <w:rPr>
          <w:sz w:val="16"/>
        </w:rPr>
        <w:t xml:space="preserve"> </w:t>
      </w:r>
      <w:r w:rsidRPr="00C42F5D">
        <w:rPr>
          <w:rStyle w:val="Emphasis"/>
        </w:rPr>
        <w:t>contributing</w:t>
      </w:r>
      <w:r w:rsidRPr="008C4EC7">
        <w:rPr>
          <w:sz w:val="16"/>
        </w:rPr>
        <w:t xml:space="preserve"> </w:t>
      </w:r>
      <w:r w:rsidRPr="00C42F5D">
        <w:rPr>
          <w:rStyle w:val="StyleUnderline"/>
        </w:rPr>
        <w:t>to, and escalating, conflict</w:t>
      </w:r>
      <w:r w:rsidRPr="008C4EC7">
        <w:rPr>
          <w:sz w:val="16"/>
        </w:rPr>
        <w:t xml:space="preserve">. While the majority of such conflict would most likely remain at a localized level and involve only conventional weapons, </w:t>
      </w:r>
      <w:r w:rsidRPr="00C42F5D">
        <w:rPr>
          <w:rStyle w:val="StyleUnderline"/>
        </w:rPr>
        <w:t>the</w:t>
      </w:r>
      <w:r w:rsidRPr="008C4EC7">
        <w:rPr>
          <w:sz w:val="16"/>
        </w:rPr>
        <w:t xml:space="preserve"> historical, socio-economic and e</w:t>
      </w:r>
      <w:r w:rsidRPr="00FC08F2">
        <w:rPr>
          <w:sz w:val="16"/>
        </w:rPr>
        <w:t xml:space="preserve">nvironmental </w:t>
      </w:r>
      <w:r w:rsidRPr="00FC08F2">
        <w:rPr>
          <w:rStyle w:val="Emphasis"/>
        </w:rPr>
        <w:t>context</w:t>
      </w:r>
      <w:r w:rsidRPr="00FC08F2">
        <w:rPr>
          <w:sz w:val="16"/>
        </w:rPr>
        <w:t xml:space="preserve"> </w:t>
      </w:r>
      <w:r w:rsidRPr="00FC08F2">
        <w:rPr>
          <w:rStyle w:val="StyleUnderline"/>
        </w:rPr>
        <w:t>increases the risk of</w:t>
      </w:r>
      <w:r w:rsidRPr="00FC08F2">
        <w:rPr>
          <w:sz w:val="16"/>
        </w:rPr>
        <w:t xml:space="preserve"> NTS </w:t>
      </w:r>
      <w:r w:rsidRPr="00FC08F2">
        <w:rPr>
          <w:rStyle w:val="StyleUnderline"/>
        </w:rPr>
        <w:t>factors</w:t>
      </w:r>
      <w:r w:rsidRPr="00FC08F2">
        <w:rPr>
          <w:sz w:val="16"/>
        </w:rPr>
        <w:t xml:space="preserve"> </w:t>
      </w:r>
      <w:r w:rsidRPr="00FC08F2">
        <w:rPr>
          <w:rStyle w:val="Emphasis"/>
        </w:rPr>
        <w:t>affecting</w:t>
      </w:r>
      <w:r w:rsidRPr="00FC08F2">
        <w:rPr>
          <w:sz w:val="16"/>
        </w:rPr>
        <w:t xml:space="preserve"> </w:t>
      </w:r>
      <w:r w:rsidRPr="00FC08F2">
        <w:rPr>
          <w:rStyle w:val="StyleUnderline"/>
        </w:rPr>
        <w:t>nuclear escalation</w:t>
      </w:r>
      <w:r w:rsidRPr="00FC08F2">
        <w:rPr>
          <w:sz w:val="16"/>
        </w:rPr>
        <w:t xml:space="preserve"> in the Indo–Pacific nuclear-armed states.</w:t>
      </w:r>
    </w:p>
    <w:p w14:paraId="59C1DD90" w14:textId="77777777" w:rsidR="00115737" w:rsidRPr="008C4EC7" w:rsidRDefault="00115737" w:rsidP="00115737">
      <w:pPr>
        <w:rPr>
          <w:sz w:val="16"/>
        </w:rPr>
      </w:pPr>
      <w:r w:rsidRPr="00FC08F2">
        <w:rPr>
          <w:sz w:val="16"/>
        </w:rPr>
        <w:t xml:space="preserve">This paper builds on a </w:t>
      </w:r>
      <w:r w:rsidRPr="00FC08F2">
        <w:rPr>
          <w:rStyle w:val="StyleUnderline"/>
        </w:rPr>
        <w:t>growing body of evidence</w:t>
      </w:r>
      <w:r w:rsidRPr="00FC08F2">
        <w:rPr>
          <w:sz w:val="16"/>
        </w:rPr>
        <w:t xml:space="preserve"> that </w:t>
      </w:r>
      <w:r w:rsidRPr="00FC08F2">
        <w:rPr>
          <w:rStyle w:val="StyleUnderline"/>
        </w:rPr>
        <w:t>suggests that</w:t>
      </w:r>
      <w:r w:rsidRPr="00FC08F2">
        <w:rPr>
          <w:sz w:val="16"/>
        </w:rPr>
        <w:t xml:space="preserve"> </w:t>
      </w:r>
      <w:r w:rsidRPr="00FC08F2">
        <w:rPr>
          <w:rStyle w:val="Emphasis"/>
        </w:rPr>
        <w:t>NTS</w:t>
      </w:r>
      <w:r w:rsidRPr="00FC08F2">
        <w:rPr>
          <w:sz w:val="16"/>
        </w:rPr>
        <w:t xml:space="preserve"> </w:t>
      </w:r>
      <w:r w:rsidRPr="00FC08F2">
        <w:rPr>
          <w:rStyle w:val="StyleUnderline"/>
        </w:rPr>
        <w:t>issues have contributed to the</w:t>
      </w:r>
      <w:r w:rsidRPr="00FC08F2">
        <w:rPr>
          <w:sz w:val="16"/>
        </w:rPr>
        <w:t xml:space="preserve"> </w:t>
      </w:r>
      <w:r w:rsidRPr="00FC08F2">
        <w:rPr>
          <w:rStyle w:val="Emphasis"/>
        </w:rPr>
        <w:t>outbreak of violent conflict</w:t>
      </w:r>
      <w:r w:rsidRPr="00FC08F2">
        <w:rPr>
          <w:sz w:val="16"/>
        </w:rPr>
        <w:t xml:space="preserve"> </w:t>
      </w:r>
      <w:r w:rsidRPr="00FC08F2">
        <w:rPr>
          <w:rStyle w:val="StyleUnderline"/>
        </w:rPr>
        <w:t>on a scale that has affected the</w:t>
      </w:r>
      <w:r w:rsidRPr="00FC08F2">
        <w:rPr>
          <w:sz w:val="16"/>
        </w:rPr>
        <w:t xml:space="preserve"> </w:t>
      </w:r>
      <w:r w:rsidRPr="00FC08F2">
        <w:rPr>
          <w:rStyle w:val="Emphasis"/>
        </w:rPr>
        <w:t>national</w:t>
      </w:r>
      <w:r w:rsidRPr="00FC08F2">
        <w:rPr>
          <w:sz w:val="16"/>
        </w:rPr>
        <w:t xml:space="preserve"> </w:t>
      </w:r>
      <w:r w:rsidRPr="00FC08F2">
        <w:rPr>
          <w:rStyle w:val="StyleUnderline"/>
        </w:rPr>
        <w:t>and</w:t>
      </w:r>
      <w:r w:rsidRPr="00FC08F2">
        <w:rPr>
          <w:sz w:val="16"/>
        </w:rPr>
        <w:t xml:space="preserve"> </w:t>
      </w:r>
      <w:r w:rsidRPr="00FC08F2">
        <w:rPr>
          <w:rStyle w:val="Emphasis"/>
        </w:rPr>
        <w:t>regional</w:t>
      </w:r>
      <w:r w:rsidRPr="00FC08F2">
        <w:rPr>
          <w:sz w:val="16"/>
        </w:rPr>
        <w:t xml:space="preserve"> </w:t>
      </w:r>
      <w:r w:rsidRPr="00FC08F2">
        <w:rPr>
          <w:rStyle w:val="StyleUnderline"/>
        </w:rPr>
        <w:t>security of multiple states</w:t>
      </w:r>
      <w:r w:rsidRPr="00FC08F2">
        <w:rPr>
          <w:sz w:val="16"/>
        </w:rPr>
        <w:t xml:space="preserve">.4 The paper mainly </w:t>
      </w:r>
      <w:r w:rsidRPr="00FC08F2">
        <w:rPr>
          <w:rStyle w:val="StyleUnderline"/>
        </w:rPr>
        <w:t>focuses on</w:t>
      </w:r>
      <w:r w:rsidRPr="00FC08F2">
        <w:rPr>
          <w:sz w:val="16"/>
        </w:rPr>
        <w:t xml:space="preserve"> environmental, climate and economic insecurity issues, as well as the food–water–energy–health insecurity nexus, and explores the related effects of these issues, including large-sca</w:t>
      </w:r>
      <w:r w:rsidRPr="008C4EC7">
        <w:rPr>
          <w:sz w:val="16"/>
        </w:rPr>
        <w:t xml:space="preserve">le population displacement and </w:t>
      </w:r>
      <w:r w:rsidRPr="00C42F5D">
        <w:rPr>
          <w:rStyle w:val="StyleUnderline"/>
        </w:rPr>
        <w:t>the formation of</w:t>
      </w:r>
      <w:r w:rsidRPr="008C4EC7">
        <w:rPr>
          <w:sz w:val="16"/>
        </w:rPr>
        <w:t xml:space="preserve"> </w:t>
      </w:r>
      <w:r w:rsidRPr="00C42F5D">
        <w:rPr>
          <w:rStyle w:val="Emphasis"/>
        </w:rPr>
        <w:t>non-state</w:t>
      </w:r>
      <w:r w:rsidRPr="008C4EC7">
        <w:rPr>
          <w:sz w:val="16"/>
        </w:rPr>
        <w:t xml:space="preserve"> extremist </w:t>
      </w:r>
      <w:r w:rsidRPr="00C42F5D">
        <w:rPr>
          <w:rStyle w:val="StyleUnderline"/>
        </w:rPr>
        <w:t>groups</w:t>
      </w:r>
      <w:r w:rsidRPr="008C4EC7">
        <w:rPr>
          <w:sz w:val="16"/>
        </w:rPr>
        <w:t>.5 These issues all differ from traditional (hard) security issues in that the risks do not necessarily stem from military sources within set geographical borders and cannot be addressed by typical means of military force, but may, however, ultimately have an impact on the national security of multiple states.</w:t>
      </w:r>
    </w:p>
    <w:p w14:paraId="7D5DB9D8" w14:textId="77777777" w:rsidR="00115737" w:rsidRPr="008C4EC7" w:rsidRDefault="00115737" w:rsidP="00115737">
      <w:pPr>
        <w:rPr>
          <w:sz w:val="16"/>
        </w:rPr>
      </w:pPr>
      <w:r w:rsidRPr="008C4EC7">
        <w:rPr>
          <w:sz w:val="16"/>
        </w:rPr>
        <w:t>Climate, in particular, has gained recognition as a security issue within EU security and defence policy due to climate change’s rapidly escalating effects on national and human security. Yet the potential impact of NTS issues on nuclear escalation remains underexplored.</w:t>
      </w:r>
    </w:p>
    <w:p w14:paraId="0FAFA030" w14:textId="77777777" w:rsidR="00115737" w:rsidRPr="008C4EC7" w:rsidRDefault="00115737" w:rsidP="00115737">
      <w:pPr>
        <w:rPr>
          <w:sz w:val="16"/>
        </w:rPr>
      </w:pPr>
      <w:r w:rsidRPr="008C4EC7">
        <w:rPr>
          <w:sz w:val="16"/>
        </w:rPr>
        <w:t>In the Indo–Pacific, the four nuclear-armed states are exposed to a variety of intersecting NTS issues. They affect each state differently due to geographical, historical and social factors that may strengthen or weaken the resilience of peace and influence the way in which conflict develops. The state’s nuclear doctrine, strategy, force posture, signalling and the composition of its nuclear arsenal may, in turn, shape the way in which these lower-level and emerging conflicts contribute to increased nuclear risk.</w:t>
      </w:r>
    </w:p>
    <w:p w14:paraId="5FA1098F" w14:textId="77777777" w:rsidR="00115737" w:rsidRPr="008C4EC7" w:rsidRDefault="00115737" w:rsidP="00115737">
      <w:pPr>
        <w:rPr>
          <w:sz w:val="16"/>
        </w:rPr>
      </w:pPr>
      <w:r w:rsidRPr="008C4EC7">
        <w:rPr>
          <w:sz w:val="16"/>
        </w:rPr>
        <w:t xml:space="preserve">Ultimately, NTS issues will have a growing impact on Indo–Pacific, and thus European, security and stability. While the impact could eventually involve a nuclear dimension, </w:t>
      </w:r>
      <w:r w:rsidRPr="00C42F5D">
        <w:rPr>
          <w:rStyle w:val="Emphasis"/>
        </w:rPr>
        <w:t>NTS</w:t>
      </w:r>
      <w:r w:rsidRPr="008C4EC7">
        <w:rPr>
          <w:sz w:val="16"/>
        </w:rPr>
        <w:t xml:space="preserve"> </w:t>
      </w:r>
      <w:r w:rsidRPr="00C42F5D">
        <w:rPr>
          <w:rStyle w:val="StyleUnderline"/>
        </w:rPr>
        <w:t>challenges</w:t>
      </w:r>
      <w:r w:rsidRPr="008C4EC7">
        <w:rPr>
          <w:sz w:val="16"/>
        </w:rPr>
        <w:t xml:space="preserve"> in the Indo–Pacific </w:t>
      </w:r>
      <w:r w:rsidRPr="00C42F5D">
        <w:rPr>
          <w:rStyle w:val="StyleUnderline"/>
        </w:rPr>
        <w:t>are likely to</w:t>
      </w:r>
      <w:r w:rsidRPr="008C4EC7">
        <w:rPr>
          <w:sz w:val="16"/>
        </w:rPr>
        <w:t xml:space="preserve"> </w:t>
      </w:r>
      <w:r w:rsidRPr="002B703E">
        <w:rPr>
          <w:rStyle w:val="Emphasis"/>
          <w:highlight w:val="yellow"/>
        </w:rPr>
        <w:t>affect</w:t>
      </w:r>
      <w:r w:rsidRPr="008C4EC7">
        <w:rPr>
          <w:sz w:val="16"/>
        </w:rPr>
        <w:t xml:space="preserve"> European </w:t>
      </w:r>
      <w:r w:rsidRPr="002B703E">
        <w:rPr>
          <w:rStyle w:val="Emphasis"/>
          <w:highlight w:val="yellow"/>
        </w:rPr>
        <w:t>security</w:t>
      </w:r>
      <w:r w:rsidRPr="008C4EC7">
        <w:rPr>
          <w:sz w:val="16"/>
        </w:rPr>
        <w:t xml:space="preserve"> at least initially </w:t>
      </w:r>
      <w:r w:rsidRPr="002B703E">
        <w:rPr>
          <w:rStyle w:val="StyleUnderline"/>
          <w:highlight w:val="yellow"/>
        </w:rPr>
        <w:t>through</w:t>
      </w:r>
      <w:r w:rsidRPr="002B703E">
        <w:rPr>
          <w:sz w:val="16"/>
          <w:highlight w:val="yellow"/>
        </w:rPr>
        <w:t xml:space="preserve"> </w:t>
      </w:r>
      <w:r w:rsidRPr="002B703E">
        <w:rPr>
          <w:rStyle w:val="Emphasis"/>
          <w:highlight w:val="yellow"/>
        </w:rPr>
        <w:t>mass displacement</w:t>
      </w:r>
      <w:r w:rsidRPr="002B703E">
        <w:rPr>
          <w:sz w:val="16"/>
          <w:highlight w:val="yellow"/>
        </w:rPr>
        <w:t xml:space="preserve">, </w:t>
      </w:r>
      <w:r w:rsidRPr="002B703E">
        <w:rPr>
          <w:rStyle w:val="Emphasis"/>
          <w:highlight w:val="yellow"/>
        </w:rPr>
        <w:t>disrupt</w:t>
      </w:r>
      <w:r w:rsidRPr="00C42F5D">
        <w:rPr>
          <w:rStyle w:val="Emphasis"/>
        </w:rPr>
        <w:t xml:space="preserve">ed </w:t>
      </w:r>
      <w:r w:rsidRPr="002B703E">
        <w:rPr>
          <w:rStyle w:val="Emphasis"/>
          <w:highlight w:val="yellow"/>
        </w:rPr>
        <w:t>trade</w:t>
      </w:r>
      <w:r w:rsidRPr="00C42F5D">
        <w:rPr>
          <w:rStyle w:val="Emphasis"/>
        </w:rPr>
        <w:t xml:space="preserve"> routes</w:t>
      </w:r>
      <w:r w:rsidRPr="008C4EC7">
        <w:rPr>
          <w:sz w:val="16"/>
        </w:rPr>
        <w:t xml:space="preserve"> </w:t>
      </w:r>
      <w:r w:rsidRPr="002B703E">
        <w:rPr>
          <w:rStyle w:val="StyleUnderline"/>
          <w:highlight w:val="yellow"/>
        </w:rPr>
        <w:t>and</w:t>
      </w:r>
      <w:r w:rsidRPr="00C42F5D">
        <w:rPr>
          <w:rStyle w:val="StyleUnderline"/>
        </w:rPr>
        <w:t xml:space="preserve"> the rise of</w:t>
      </w:r>
      <w:r w:rsidRPr="008C4EC7">
        <w:rPr>
          <w:sz w:val="16"/>
        </w:rPr>
        <w:t xml:space="preserve"> </w:t>
      </w:r>
      <w:r w:rsidRPr="002B703E">
        <w:rPr>
          <w:rStyle w:val="Emphasis"/>
          <w:highlight w:val="yellow"/>
        </w:rPr>
        <w:t>armed extremist</w:t>
      </w:r>
      <w:r w:rsidRPr="008C4EC7">
        <w:rPr>
          <w:sz w:val="16"/>
        </w:rPr>
        <w:t xml:space="preserve"> </w:t>
      </w:r>
      <w:r w:rsidRPr="00C42F5D">
        <w:rPr>
          <w:rStyle w:val="StyleUnderline"/>
        </w:rPr>
        <w:t>group</w:t>
      </w:r>
      <w:r w:rsidRPr="002B703E">
        <w:rPr>
          <w:rStyle w:val="StyleUnderline"/>
          <w:highlight w:val="yellow"/>
        </w:rPr>
        <w:t>s</w:t>
      </w:r>
      <w:r w:rsidRPr="008C4EC7">
        <w:rPr>
          <w:sz w:val="16"/>
        </w:rPr>
        <w:t xml:space="preserve">. </w:t>
      </w:r>
      <w:r w:rsidRPr="00C42F5D">
        <w:rPr>
          <w:rStyle w:val="StyleUnderline"/>
        </w:rPr>
        <w:t>Addressing</w:t>
      </w:r>
      <w:r w:rsidRPr="008C4EC7">
        <w:rPr>
          <w:sz w:val="16"/>
        </w:rPr>
        <w:t xml:space="preserve"> these </w:t>
      </w:r>
      <w:r w:rsidRPr="00C42F5D">
        <w:rPr>
          <w:rStyle w:val="StyleUnderline"/>
        </w:rPr>
        <w:t>NTS issues will therefore help to</w:t>
      </w:r>
      <w:r w:rsidRPr="008C4EC7">
        <w:rPr>
          <w:sz w:val="16"/>
        </w:rPr>
        <w:t xml:space="preserve"> </w:t>
      </w:r>
      <w:r w:rsidRPr="00C42F5D">
        <w:rPr>
          <w:rStyle w:val="Emphasis"/>
        </w:rPr>
        <w:t>mitigate</w:t>
      </w:r>
      <w:r w:rsidRPr="008C4EC7">
        <w:rPr>
          <w:sz w:val="16"/>
        </w:rPr>
        <w:t xml:space="preserve"> </w:t>
      </w:r>
      <w:r w:rsidRPr="00C42F5D">
        <w:rPr>
          <w:rStyle w:val="StyleUnderline"/>
        </w:rPr>
        <w:t>a broad spectrum of current, emerging and potential security threats, including</w:t>
      </w:r>
      <w:r w:rsidRPr="008C4EC7">
        <w:rPr>
          <w:sz w:val="16"/>
        </w:rPr>
        <w:t xml:space="preserve"> those </w:t>
      </w:r>
      <w:r w:rsidRPr="00C42F5D">
        <w:rPr>
          <w:rStyle w:val="StyleUnderline"/>
        </w:rPr>
        <w:t>at the</w:t>
      </w:r>
      <w:r w:rsidRPr="008C4EC7">
        <w:rPr>
          <w:sz w:val="16"/>
        </w:rPr>
        <w:t xml:space="preserve"> </w:t>
      </w:r>
      <w:r w:rsidRPr="00C42F5D">
        <w:rPr>
          <w:rStyle w:val="Emphasis"/>
        </w:rPr>
        <w:t>nuclear</w:t>
      </w:r>
      <w:r w:rsidRPr="008C4EC7">
        <w:rPr>
          <w:sz w:val="16"/>
        </w:rPr>
        <w:t xml:space="preserve"> </w:t>
      </w:r>
      <w:r w:rsidRPr="00C42F5D">
        <w:rPr>
          <w:rStyle w:val="StyleUnderline"/>
        </w:rPr>
        <w:t>level</w:t>
      </w:r>
      <w:r w:rsidRPr="008C4EC7">
        <w:rPr>
          <w:sz w:val="16"/>
        </w:rPr>
        <w:t>.</w:t>
      </w:r>
    </w:p>
    <w:p w14:paraId="3FF88EA9" w14:textId="77777777" w:rsidR="00115737" w:rsidRPr="008C4EC7" w:rsidRDefault="00115737" w:rsidP="00115737">
      <w:pPr>
        <w:rPr>
          <w:sz w:val="16"/>
        </w:rPr>
      </w:pPr>
      <w:r w:rsidRPr="008C4EC7">
        <w:rPr>
          <w:sz w:val="16"/>
        </w:rPr>
        <w:t>The next section (section II) introduces the EU Indo–Pacific Strategy and views on NTS and nuclear risk. The paper then gives an overview of NTS issues in the Indo–Pacific nuclear-armed states and the factors that shape the potential for conflict (section III), before addressing the nuclear context and providing examples of potential conflict escalation pathways (section IV). It concludes in section V with a series of recommendations for the EU on addressing these issues, particularly in the context of its Indo–Pacific Strategy.</w:t>
      </w:r>
    </w:p>
    <w:p w14:paraId="3D85CFD2" w14:textId="77777777" w:rsidR="00115737" w:rsidRPr="008C4EC7" w:rsidRDefault="00115737" w:rsidP="00115737">
      <w:pPr>
        <w:rPr>
          <w:sz w:val="16"/>
        </w:rPr>
      </w:pPr>
      <w:r w:rsidRPr="008C4EC7">
        <w:rPr>
          <w:sz w:val="16"/>
        </w:rPr>
        <w:t>II. THE EU INDO–PACIFIC STRATEGY</w:t>
      </w:r>
    </w:p>
    <w:p w14:paraId="518290BE" w14:textId="77777777" w:rsidR="00115737" w:rsidRPr="008C4EC7" w:rsidRDefault="00115737" w:rsidP="00115737">
      <w:pPr>
        <w:rPr>
          <w:sz w:val="16"/>
        </w:rPr>
      </w:pPr>
      <w:r w:rsidRPr="008C4EC7">
        <w:rPr>
          <w:sz w:val="16"/>
        </w:rPr>
        <w:t>Defined as stretching from the east coast of Africa to the Pacific Island States, the Indo–Pacific region is home to roughly half of the world’s population and accounts for nearly 60 per cent of global gross domestic product (GDP).6 China and India are among the EU’s 10 largest trading partners, with the EU and the Indo–Pacific having the largest bilateral volume of trade among any two regions in the world.7 In addition, nearly 90 per cent of the EU’s external trade in goods is seaborne and much of it passes through the Indo–Pacific. As the Indo–Pacific region is expected to continue its rapid increase in economic, demographic and political significance, its strategic importance to the EU is projected to grow.</w:t>
      </w:r>
    </w:p>
    <w:p w14:paraId="18F7A09E" w14:textId="77777777" w:rsidR="00115737" w:rsidRPr="00F97712" w:rsidRDefault="00115737" w:rsidP="00115737">
      <w:pPr>
        <w:rPr>
          <w:sz w:val="16"/>
        </w:rPr>
      </w:pPr>
      <w:r w:rsidRPr="008C4EC7">
        <w:rPr>
          <w:sz w:val="16"/>
        </w:rPr>
        <w:t xml:space="preserve">At the same time, the region is under strain from fierce geopolitical competition that threatens peace and stability. Great power competition between China and the United States, maritime disputes in the South China Sea, and political rivalry and border disputes between several states, as well as </w:t>
      </w:r>
      <w:r w:rsidRPr="008C4EC7">
        <w:rPr>
          <w:rStyle w:val="Emphasis"/>
        </w:rPr>
        <w:t>internal conflict</w:t>
      </w:r>
      <w:r w:rsidRPr="008C4EC7">
        <w:rPr>
          <w:sz w:val="16"/>
        </w:rPr>
        <w:t xml:space="preserve"> and governance issues, all </w:t>
      </w:r>
      <w:r w:rsidRPr="008C4EC7">
        <w:rPr>
          <w:rStyle w:val="StyleUnderline"/>
        </w:rPr>
        <w:t>contribute to instability</w:t>
      </w:r>
      <w:r w:rsidRPr="008C4EC7">
        <w:rPr>
          <w:sz w:val="16"/>
        </w:rPr>
        <w:t xml:space="preserve">. Piracy, terrorism and </w:t>
      </w:r>
      <w:r w:rsidRPr="002B703E">
        <w:rPr>
          <w:rStyle w:val="Emphasis"/>
          <w:sz w:val="24"/>
          <w:szCs w:val="24"/>
          <w:highlight w:val="yellow"/>
        </w:rPr>
        <w:t>cross-border crime</w:t>
      </w:r>
      <w:r w:rsidRPr="008C4EC7">
        <w:rPr>
          <w:sz w:val="16"/>
        </w:rPr>
        <w:t xml:space="preserve"> in the region also </w:t>
      </w:r>
      <w:r w:rsidRPr="008C4EC7">
        <w:rPr>
          <w:rStyle w:val="StyleUnderline"/>
        </w:rPr>
        <w:t>pose</w:t>
      </w:r>
      <w:r w:rsidRPr="008C4EC7">
        <w:rPr>
          <w:sz w:val="16"/>
        </w:rPr>
        <w:t xml:space="preserve"> </w:t>
      </w:r>
      <w:r w:rsidRPr="002B703E">
        <w:rPr>
          <w:rStyle w:val="Emphasis"/>
          <w:highlight w:val="yellow"/>
        </w:rPr>
        <w:t>challenge</w:t>
      </w:r>
      <w:r w:rsidRPr="00FC08F2">
        <w:rPr>
          <w:rStyle w:val="Emphasis"/>
        </w:rPr>
        <w:t>s</w:t>
      </w:r>
      <w:r w:rsidRPr="008C4EC7">
        <w:rPr>
          <w:sz w:val="16"/>
        </w:rPr>
        <w:t xml:space="preserve"> </w:t>
      </w:r>
      <w:r w:rsidRPr="008C4EC7">
        <w:rPr>
          <w:rStyle w:val="StyleUnderline"/>
        </w:rPr>
        <w:t xml:space="preserve">to </w:t>
      </w:r>
      <w:r w:rsidRPr="002B703E">
        <w:rPr>
          <w:rStyle w:val="StyleUnderline"/>
          <w:highlight w:val="yellow"/>
        </w:rPr>
        <w:t>security</w:t>
      </w:r>
      <w:r w:rsidRPr="008C4EC7">
        <w:rPr>
          <w:sz w:val="16"/>
        </w:rPr>
        <w:t>. Furthermore, the Indo–Pacific experiences some of the highest levels of exposure and vulnerability to climate change in the world while having relatively limited responsive capacity.8</w:t>
      </w:r>
    </w:p>
    <w:p w14:paraId="6ED98DD6" w14:textId="77777777" w:rsidR="00115737" w:rsidRDefault="00115737" w:rsidP="00115737">
      <w:pPr>
        <w:pStyle w:val="Heading3"/>
      </w:pPr>
      <w:r>
        <w:t>Impact---Prolif---2NC</w:t>
      </w:r>
    </w:p>
    <w:p w14:paraId="2B232CAD" w14:textId="77777777" w:rsidR="00115737" w:rsidRPr="005837C5" w:rsidRDefault="00115737" w:rsidP="00115737">
      <w:pPr>
        <w:pStyle w:val="Heading4"/>
      </w:pPr>
      <w:r>
        <w:t xml:space="preserve">It prevents </w:t>
      </w:r>
      <w:r w:rsidRPr="005837C5">
        <w:rPr>
          <w:u w:val="single"/>
        </w:rPr>
        <w:t>WMD prolif</w:t>
      </w:r>
      <w:r>
        <w:t>. That’s Burton.</w:t>
      </w:r>
    </w:p>
    <w:p w14:paraId="7F75ABE8" w14:textId="77777777" w:rsidR="00115737" w:rsidRPr="005837C5" w:rsidRDefault="00115737" w:rsidP="00115737">
      <w:r>
        <w:t>&lt;&lt;FOR REFERENCE&gt;&gt;</w:t>
      </w:r>
    </w:p>
    <w:p w14:paraId="6050D2EC" w14:textId="77777777" w:rsidR="00115737" w:rsidRPr="005837C5" w:rsidRDefault="00115737" w:rsidP="00115737">
      <w:pPr>
        <w:rPr>
          <w:sz w:val="16"/>
          <w:szCs w:val="18"/>
        </w:rPr>
      </w:pPr>
      <w:r w:rsidRPr="005837C5">
        <w:rPr>
          <w:sz w:val="16"/>
          <w:szCs w:val="18"/>
        </w:rPr>
        <w:t xml:space="preserve">The HPSCI report then discusses how </w:t>
      </w:r>
      <w:r w:rsidRPr="005837C5">
        <w:rPr>
          <w:rStyle w:val="StyleUnderline"/>
          <w:sz w:val="18"/>
          <w:szCs w:val="18"/>
        </w:rPr>
        <w:t>FISA 702 was utilized to</w:t>
      </w:r>
      <w:r w:rsidRPr="005837C5">
        <w:rPr>
          <w:sz w:val="16"/>
          <w:szCs w:val="18"/>
        </w:rPr>
        <w:t xml:space="preserve"> “help[] </w:t>
      </w:r>
      <w:r w:rsidRPr="005837C5">
        <w:rPr>
          <w:rStyle w:val="StyleUnderline"/>
          <w:sz w:val="18"/>
          <w:szCs w:val="18"/>
        </w:rPr>
        <w:t>uncover</w:t>
      </w:r>
      <w:r w:rsidRPr="005837C5">
        <w:rPr>
          <w:sz w:val="16"/>
          <w:szCs w:val="18"/>
        </w:rPr>
        <w:t xml:space="preserve"> </w:t>
      </w:r>
      <w:r w:rsidRPr="005837C5">
        <w:rPr>
          <w:rStyle w:val="Emphasis"/>
          <w:sz w:val="18"/>
          <w:szCs w:val="18"/>
        </w:rPr>
        <w:t>gruesome atrocities</w:t>
      </w:r>
      <w:r w:rsidRPr="005837C5">
        <w:rPr>
          <w:sz w:val="16"/>
          <w:szCs w:val="18"/>
        </w:rPr>
        <w:t xml:space="preserve"> </w:t>
      </w:r>
      <w:r w:rsidRPr="005837C5">
        <w:rPr>
          <w:rStyle w:val="StyleUnderline"/>
          <w:sz w:val="18"/>
          <w:szCs w:val="18"/>
        </w:rPr>
        <w:t>committed by</w:t>
      </w:r>
      <w:r w:rsidRPr="005837C5">
        <w:rPr>
          <w:sz w:val="16"/>
          <w:szCs w:val="18"/>
        </w:rPr>
        <w:t xml:space="preserve"> </w:t>
      </w:r>
      <w:r w:rsidRPr="005837C5">
        <w:rPr>
          <w:rStyle w:val="Emphasis"/>
          <w:sz w:val="18"/>
          <w:szCs w:val="18"/>
        </w:rPr>
        <w:t>Russia</w:t>
      </w:r>
      <w:r w:rsidRPr="005837C5">
        <w:rPr>
          <w:sz w:val="16"/>
          <w:szCs w:val="18"/>
        </w:rPr>
        <w:t xml:space="preserve"> </w:t>
      </w:r>
      <w:r w:rsidRPr="005837C5">
        <w:rPr>
          <w:rStyle w:val="StyleUnderline"/>
          <w:sz w:val="18"/>
          <w:szCs w:val="18"/>
        </w:rPr>
        <w:t>in Ukraine</w:t>
      </w:r>
      <w:r w:rsidRPr="005837C5">
        <w:rPr>
          <w:sz w:val="16"/>
          <w:szCs w:val="18"/>
        </w:rPr>
        <w:t xml:space="preserve">—including the murder of noncombatants and the forced relocation of children from Russian-occupied Ukraine to the Russian Federation—and the detention of refugees fleeing violence by Russian personnel.”178 Further, </w:t>
      </w:r>
      <w:r w:rsidRPr="005837C5">
        <w:rPr>
          <w:rStyle w:val="StyleUnderline"/>
          <w:sz w:val="18"/>
          <w:szCs w:val="18"/>
        </w:rPr>
        <w:t>information acquired</w:t>
      </w:r>
      <w:r w:rsidRPr="005837C5">
        <w:rPr>
          <w:sz w:val="16"/>
          <w:szCs w:val="18"/>
        </w:rPr>
        <w:t xml:space="preserve"> </w:t>
      </w:r>
      <w:r w:rsidRPr="005837C5">
        <w:rPr>
          <w:rStyle w:val="Emphasis"/>
          <w:sz w:val="18"/>
          <w:szCs w:val="18"/>
        </w:rPr>
        <w:t>via FISA 702</w:t>
      </w:r>
      <w:r w:rsidRPr="005837C5">
        <w:rPr>
          <w:sz w:val="16"/>
          <w:szCs w:val="18"/>
        </w:rPr>
        <w:t xml:space="preserve"> </w:t>
      </w:r>
      <w:r w:rsidRPr="005837C5">
        <w:rPr>
          <w:rStyle w:val="StyleUnderline"/>
          <w:sz w:val="18"/>
          <w:szCs w:val="18"/>
        </w:rPr>
        <w:t xml:space="preserve">has been used to </w:t>
      </w:r>
      <w:r w:rsidRPr="002B703E">
        <w:rPr>
          <w:rStyle w:val="StyleUnderline"/>
          <w:sz w:val="18"/>
          <w:szCs w:val="18"/>
          <w:highlight w:val="yellow"/>
        </w:rPr>
        <w:t>prevent</w:t>
      </w:r>
      <w:r w:rsidRPr="002B703E">
        <w:rPr>
          <w:sz w:val="16"/>
          <w:szCs w:val="18"/>
          <w:highlight w:val="yellow"/>
        </w:rPr>
        <w:t xml:space="preserve"> </w:t>
      </w:r>
      <w:r w:rsidRPr="002B703E">
        <w:rPr>
          <w:rStyle w:val="Emphasis"/>
          <w:sz w:val="18"/>
          <w:szCs w:val="18"/>
          <w:highlight w:val="yellow"/>
        </w:rPr>
        <w:t>significant</w:t>
      </w:r>
      <w:r w:rsidRPr="002B703E">
        <w:rPr>
          <w:sz w:val="16"/>
          <w:szCs w:val="18"/>
          <w:highlight w:val="yellow"/>
        </w:rPr>
        <w:t xml:space="preserve"> </w:t>
      </w:r>
      <w:r w:rsidRPr="002B703E">
        <w:rPr>
          <w:rStyle w:val="StyleUnderline"/>
          <w:sz w:val="18"/>
          <w:szCs w:val="18"/>
          <w:highlight w:val="yellow"/>
        </w:rPr>
        <w:t>attacks on</w:t>
      </w:r>
      <w:r w:rsidRPr="005837C5">
        <w:rPr>
          <w:sz w:val="16"/>
          <w:szCs w:val="18"/>
        </w:rPr>
        <w:t xml:space="preserve"> </w:t>
      </w:r>
      <w:r w:rsidRPr="005837C5">
        <w:rPr>
          <w:rStyle w:val="Emphasis"/>
          <w:sz w:val="18"/>
          <w:szCs w:val="18"/>
        </w:rPr>
        <w:t xml:space="preserve">U.S. </w:t>
      </w:r>
      <w:r w:rsidRPr="002B703E">
        <w:rPr>
          <w:rStyle w:val="Emphasis"/>
          <w:sz w:val="18"/>
          <w:szCs w:val="18"/>
          <w:highlight w:val="yellow"/>
        </w:rPr>
        <w:t>c</w:t>
      </w:r>
      <w:r w:rsidRPr="005837C5">
        <w:rPr>
          <w:sz w:val="16"/>
          <w:szCs w:val="18"/>
        </w:rPr>
        <w:t xml:space="preserve">ritical </w:t>
      </w:r>
      <w:r w:rsidRPr="002B703E">
        <w:rPr>
          <w:rStyle w:val="Emphasis"/>
          <w:sz w:val="18"/>
          <w:szCs w:val="18"/>
          <w:highlight w:val="yellow"/>
        </w:rPr>
        <w:t>i</w:t>
      </w:r>
      <w:r w:rsidRPr="005837C5">
        <w:rPr>
          <w:sz w:val="16"/>
          <w:szCs w:val="18"/>
        </w:rPr>
        <w:t xml:space="preserve">nfrastructure </w:t>
      </w:r>
      <w:r w:rsidRPr="002B703E">
        <w:rPr>
          <w:rStyle w:val="StyleUnderline"/>
          <w:sz w:val="18"/>
          <w:szCs w:val="18"/>
          <w:highlight w:val="yellow"/>
        </w:rPr>
        <w:t>and</w:t>
      </w:r>
      <w:r w:rsidRPr="005837C5">
        <w:rPr>
          <w:rStyle w:val="StyleUnderline"/>
          <w:sz w:val="18"/>
          <w:szCs w:val="18"/>
        </w:rPr>
        <w:t xml:space="preserve"> to </w:t>
      </w:r>
      <w:r w:rsidRPr="002B703E">
        <w:rPr>
          <w:rStyle w:val="StyleUnderline"/>
          <w:sz w:val="18"/>
          <w:szCs w:val="18"/>
          <w:highlight w:val="yellow"/>
        </w:rPr>
        <w:t>prevent</w:t>
      </w:r>
      <w:r w:rsidRPr="005837C5">
        <w:rPr>
          <w:rStyle w:val="StyleUnderline"/>
          <w:sz w:val="18"/>
          <w:szCs w:val="18"/>
        </w:rPr>
        <w:t xml:space="preserve"> the</w:t>
      </w:r>
      <w:r w:rsidRPr="005837C5">
        <w:rPr>
          <w:sz w:val="16"/>
          <w:szCs w:val="18"/>
        </w:rPr>
        <w:t xml:space="preserve"> </w:t>
      </w:r>
      <w:r w:rsidRPr="002B703E">
        <w:rPr>
          <w:rStyle w:val="Emphasis"/>
          <w:sz w:val="18"/>
          <w:szCs w:val="18"/>
          <w:highlight w:val="yellow"/>
        </w:rPr>
        <w:t>transport</w:t>
      </w:r>
      <w:r w:rsidRPr="005837C5">
        <w:rPr>
          <w:rStyle w:val="Emphasis"/>
          <w:sz w:val="18"/>
          <w:szCs w:val="18"/>
        </w:rPr>
        <w:t>ation</w:t>
      </w:r>
      <w:r w:rsidRPr="005837C5">
        <w:rPr>
          <w:sz w:val="16"/>
          <w:szCs w:val="18"/>
        </w:rPr>
        <w:t xml:space="preserve"> </w:t>
      </w:r>
      <w:r w:rsidRPr="002B703E">
        <w:rPr>
          <w:rStyle w:val="StyleUnderline"/>
          <w:sz w:val="18"/>
          <w:szCs w:val="18"/>
          <w:highlight w:val="yellow"/>
        </w:rPr>
        <w:t>of</w:t>
      </w:r>
      <w:r w:rsidRPr="005837C5">
        <w:rPr>
          <w:rStyle w:val="StyleUnderline"/>
          <w:sz w:val="18"/>
          <w:szCs w:val="18"/>
        </w:rPr>
        <w:t xml:space="preserve"> components of</w:t>
      </w:r>
      <w:r w:rsidRPr="005837C5">
        <w:rPr>
          <w:sz w:val="16"/>
          <w:szCs w:val="18"/>
        </w:rPr>
        <w:t xml:space="preserve"> </w:t>
      </w:r>
      <w:r w:rsidRPr="002B703E">
        <w:rPr>
          <w:rStyle w:val="Emphasis"/>
          <w:sz w:val="18"/>
          <w:szCs w:val="18"/>
          <w:highlight w:val="yellow"/>
        </w:rPr>
        <w:t>w</w:t>
      </w:r>
      <w:r w:rsidRPr="005837C5">
        <w:rPr>
          <w:sz w:val="16"/>
          <w:szCs w:val="18"/>
        </w:rPr>
        <w:t xml:space="preserve">eapons of </w:t>
      </w:r>
      <w:r w:rsidRPr="002B703E">
        <w:rPr>
          <w:rStyle w:val="Emphasis"/>
          <w:sz w:val="18"/>
          <w:szCs w:val="18"/>
          <w:highlight w:val="yellow"/>
        </w:rPr>
        <w:t>m</w:t>
      </w:r>
      <w:r w:rsidRPr="005837C5">
        <w:rPr>
          <w:sz w:val="16"/>
          <w:szCs w:val="18"/>
        </w:rPr>
        <w:t xml:space="preserve">ass </w:t>
      </w:r>
      <w:r w:rsidRPr="002B703E">
        <w:rPr>
          <w:rStyle w:val="Emphasis"/>
          <w:sz w:val="18"/>
          <w:szCs w:val="18"/>
          <w:highlight w:val="yellow"/>
        </w:rPr>
        <w:t>d</w:t>
      </w:r>
      <w:r w:rsidRPr="005837C5">
        <w:rPr>
          <w:sz w:val="16"/>
          <w:szCs w:val="18"/>
        </w:rPr>
        <w:t xml:space="preserve">estruction </w:t>
      </w:r>
      <w:r w:rsidRPr="002B703E">
        <w:rPr>
          <w:rStyle w:val="StyleUnderline"/>
          <w:sz w:val="18"/>
          <w:szCs w:val="18"/>
          <w:highlight w:val="yellow"/>
        </w:rPr>
        <w:t>to</w:t>
      </w:r>
      <w:r w:rsidRPr="005837C5">
        <w:rPr>
          <w:rStyle w:val="StyleUnderline"/>
          <w:sz w:val="18"/>
          <w:szCs w:val="18"/>
        </w:rPr>
        <w:t xml:space="preserve"> the hands of </w:t>
      </w:r>
      <w:r w:rsidRPr="002B703E">
        <w:rPr>
          <w:rStyle w:val="StyleUnderline"/>
          <w:sz w:val="18"/>
          <w:szCs w:val="18"/>
          <w:highlight w:val="yellow"/>
        </w:rPr>
        <w:t>foreign actors</w:t>
      </w:r>
      <w:r w:rsidRPr="005837C5">
        <w:rPr>
          <w:sz w:val="16"/>
          <w:szCs w:val="18"/>
        </w:rPr>
        <w:t xml:space="preserve">.179 Finally, </w:t>
      </w:r>
      <w:r w:rsidRPr="005837C5">
        <w:rPr>
          <w:rStyle w:val="StyleUnderline"/>
          <w:sz w:val="18"/>
          <w:szCs w:val="18"/>
        </w:rPr>
        <w:t>the</w:t>
      </w:r>
      <w:r w:rsidRPr="005837C5">
        <w:rPr>
          <w:sz w:val="16"/>
          <w:szCs w:val="18"/>
        </w:rPr>
        <w:t xml:space="preserve"> HPSCI </w:t>
      </w:r>
      <w:r w:rsidRPr="005837C5">
        <w:rPr>
          <w:rStyle w:val="StyleUnderline"/>
          <w:sz w:val="18"/>
          <w:szCs w:val="18"/>
        </w:rPr>
        <w:t>report touches on how FISA 702 has been used to</w:t>
      </w:r>
      <w:r w:rsidRPr="005837C5">
        <w:rPr>
          <w:sz w:val="16"/>
          <w:szCs w:val="18"/>
        </w:rPr>
        <w:t xml:space="preserve"> </w:t>
      </w:r>
      <w:r w:rsidRPr="002B703E">
        <w:rPr>
          <w:rStyle w:val="Emphasis"/>
          <w:sz w:val="18"/>
          <w:szCs w:val="18"/>
          <w:highlight w:val="yellow"/>
        </w:rPr>
        <w:t>prevent</w:t>
      </w:r>
      <w:r w:rsidRPr="005837C5">
        <w:rPr>
          <w:sz w:val="16"/>
          <w:szCs w:val="18"/>
        </w:rPr>
        <w:t xml:space="preserve"> the </w:t>
      </w:r>
      <w:r w:rsidRPr="002B703E">
        <w:rPr>
          <w:rStyle w:val="Emphasis"/>
          <w:sz w:val="18"/>
          <w:szCs w:val="18"/>
          <w:highlight w:val="yellow"/>
        </w:rPr>
        <w:t>recruitment</w:t>
      </w:r>
      <w:r w:rsidRPr="002B703E">
        <w:rPr>
          <w:sz w:val="16"/>
          <w:szCs w:val="18"/>
          <w:highlight w:val="yellow"/>
        </w:rPr>
        <w:t xml:space="preserve"> </w:t>
      </w:r>
      <w:r w:rsidRPr="002B703E">
        <w:rPr>
          <w:rStyle w:val="StyleUnderline"/>
          <w:sz w:val="18"/>
          <w:szCs w:val="18"/>
          <w:highlight w:val="yellow"/>
        </w:rPr>
        <w:t>of spies</w:t>
      </w:r>
      <w:r w:rsidRPr="005837C5">
        <w:rPr>
          <w:rStyle w:val="StyleUnderline"/>
          <w:sz w:val="18"/>
          <w:szCs w:val="18"/>
        </w:rPr>
        <w:t xml:space="preserve"> in the</w:t>
      </w:r>
      <w:r w:rsidRPr="005837C5">
        <w:rPr>
          <w:sz w:val="16"/>
          <w:szCs w:val="18"/>
        </w:rPr>
        <w:t xml:space="preserve"> </w:t>
      </w:r>
      <w:r w:rsidRPr="005837C5">
        <w:rPr>
          <w:rStyle w:val="Emphasis"/>
          <w:sz w:val="18"/>
          <w:szCs w:val="18"/>
        </w:rPr>
        <w:t>U.S.</w:t>
      </w:r>
      <w:r w:rsidRPr="005837C5">
        <w:rPr>
          <w:sz w:val="16"/>
          <w:szCs w:val="18"/>
        </w:rPr>
        <w:t xml:space="preserve"> </w:t>
      </w:r>
      <w:r w:rsidRPr="002B703E">
        <w:rPr>
          <w:rStyle w:val="StyleUnderline"/>
          <w:sz w:val="18"/>
          <w:szCs w:val="18"/>
          <w:highlight w:val="yellow"/>
        </w:rPr>
        <w:t>and</w:t>
      </w:r>
      <w:r w:rsidRPr="005837C5">
        <w:rPr>
          <w:rStyle w:val="StyleUnderline"/>
          <w:sz w:val="18"/>
          <w:szCs w:val="18"/>
        </w:rPr>
        <w:t xml:space="preserve"> to </w:t>
      </w:r>
      <w:r w:rsidRPr="002B703E">
        <w:rPr>
          <w:rStyle w:val="StyleUnderline"/>
          <w:sz w:val="18"/>
          <w:szCs w:val="18"/>
          <w:highlight w:val="yellow"/>
        </w:rPr>
        <w:t>identify</w:t>
      </w:r>
      <w:r w:rsidRPr="002B703E">
        <w:rPr>
          <w:sz w:val="16"/>
          <w:szCs w:val="18"/>
          <w:highlight w:val="yellow"/>
        </w:rPr>
        <w:t xml:space="preserve"> </w:t>
      </w:r>
      <w:r w:rsidRPr="002B703E">
        <w:rPr>
          <w:rStyle w:val="Emphasis"/>
          <w:sz w:val="18"/>
          <w:szCs w:val="18"/>
          <w:highlight w:val="yellow"/>
        </w:rPr>
        <w:t>econ</w:t>
      </w:r>
      <w:r w:rsidRPr="005837C5">
        <w:rPr>
          <w:rStyle w:val="Emphasis"/>
          <w:sz w:val="18"/>
          <w:szCs w:val="18"/>
        </w:rPr>
        <w:t xml:space="preserve">omic </w:t>
      </w:r>
      <w:r w:rsidRPr="002B703E">
        <w:rPr>
          <w:rStyle w:val="Emphasis"/>
          <w:sz w:val="18"/>
          <w:szCs w:val="18"/>
          <w:highlight w:val="yellow"/>
        </w:rPr>
        <w:t>risks</w:t>
      </w:r>
      <w:r w:rsidRPr="005837C5">
        <w:rPr>
          <w:sz w:val="16"/>
          <w:szCs w:val="18"/>
        </w:rPr>
        <w:t xml:space="preserve"> </w:t>
      </w:r>
      <w:r w:rsidRPr="005837C5">
        <w:rPr>
          <w:rStyle w:val="StyleUnderline"/>
          <w:sz w:val="18"/>
          <w:szCs w:val="18"/>
        </w:rPr>
        <w:t>such as</w:t>
      </w:r>
      <w:r w:rsidRPr="005837C5">
        <w:rPr>
          <w:sz w:val="16"/>
          <w:szCs w:val="18"/>
        </w:rPr>
        <w:t xml:space="preserve"> “</w:t>
      </w:r>
      <w:r w:rsidRPr="005837C5">
        <w:rPr>
          <w:rStyle w:val="Emphasis"/>
          <w:sz w:val="18"/>
          <w:szCs w:val="18"/>
        </w:rPr>
        <w:t>strategic malign investment</w:t>
      </w:r>
      <w:r w:rsidRPr="005837C5">
        <w:rPr>
          <w:sz w:val="16"/>
          <w:szCs w:val="18"/>
        </w:rPr>
        <w:t xml:space="preserve"> </w:t>
      </w:r>
      <w:r w:rsidRPr="005837C5">
        <w:rPr>
          <w:rStyle w:val="StyleUnderline"/>
          <w:sz w:val="18"/>
          <w:szCs w:val="18"/>
        </w:rPr>
        <w:t>by foreign actors in</w:t>
      </w:r>
      <w:r w:rsidRPr="005837C5">
        <w:rPr>
          <w:sz w:val="16"/>
          <w:szCs w:val="18"/>
        </w:rPr>
        <w:t xml:space="preserve"> certain </w:t>
      </w:r>
      <w:r w:rsidRPr="005837C5">
        <w:rPr>
          <w:rStyle w:val="Emphasis"/>
          <w:sz w:val="18"/>
          <w:szCs w:val="18"/>
        </w:rPr>
        <w:t>U.S.</w:t>
      </w:r>
      <w:r w:rsidRPr="005837C5">
        <w:rPr>
          <w:sz w:val="16"/>
          <w:szCs w:val="18"/>
        </w:rPr>
        <w:t xml:space="preserve"> </w:t>
      </w:r>
      <w:r w:rsidRPr="005837C5">
        <w:rPr>
          <w:rStyle w:val="StyleUnderline"/>
          <w:sz w:val="18"/>
          <w:szCs w:val="18"/>
        </w:rPr>
        <w:t>companies</w:t>
      </w:r>
      <w:r w:rsidRPr="005837C5">
        <w:rPr>
          <w:sz w:val="16"/>
          <w:szCs w:val="18"/>
        </w:rPr>
        <w:t>.”180</w:t>
      </w:r>
    </w:p>
    <w:p w14:paraId="17B89A4D" w14:textId="77777777" w:rsidR="00115737" w:rsidRDefault="00115737" w:rsidP="00115737">
      <w:r w:rsidRPr="005837C5">
        <w:rPr>
          <w:sz w:val="16"/>
          <w:szCs w:val="18"/>
        </w:rPr>
        <w:t xml:space="preserve">The FBI has also posted some declassified portions of FISA 702 successes on its website.181 One such success was the FBI’s use of FISA 702 to thwart a foreign government’s kidnapping and assassination plans.182 The FBI used FISA 702 to counteract a Chinese hack of a U.S. transportation hub and an Iranian hack of the head of a federal agency.183 Finally, the FBI has </w:t>
      </w:r>
      <w:r w:rsidRPr="005837C5">
        <w:rPr>
          <w:rStyle w:val="StyleUnderline"/>
          <w:sz w:val="18"/>
          <w:szCs w:val="18"/>
        </w:rPr>
        <w:t>employed FISA 702 to</w:t>
      </w:r>
      <w:r w:rsidRPr="005837C5">
        <w:rPr>
          <w:sz w:val="16"/>
          <w:szCs w:val="18"/>
        </w:rPr>
        <w:t xml:space="preserve"> “discover the nature of a U.S. person’s contact with intelligence officers from a particular country . . . and </w:t>
      </w:r>
      <w:r w:rsidRPr="005837C5">
        <w:rPr>
          <w:rStyle w:val="StyleUnderline"/>
          <w:sz w:val="18"/>
          <w:szCs w:val="18"/>
        </w:rPr>
        <w:t>obtain</w:t>
      </w:r>
      <w:r w:rsidRPr="005837C5">
        <w:rPr>
          <w:sz w:val="16"/>
          <w:szCs w:val="18"/>
        </w:rPr>
        <w:t xml:space="preserve">[] </w:t>
      </w:r>
      <w:r w:rsidRPr="002B703E">
        <w:rPr>
          <w:rStyle w:val="Emphasis"/>
          <w:sz w:val="18"/>
          <w:szCs w:val="18"/>
          <w:highlight w:val="yellow"/>
        </w:rPr>
        <w:t>important intel</w:t>
      </w:r>
      <w:r w:rsidRPr="005837C5">
        <w:rPr>
          <w:rStyle w:val="Emphasis"/>
          <w:sz w:val="18"/>
          <w:szCs w:val="18"/>
        </w:rPr>
        <w:t>ligence</w:t>
      </w:r>
      <w:r w:rsidRPr="005837C5">
        <w:rPr>
          <w:sz w:val="16"/>
          <w:szCs w:val="18"/>
        </w:rPr>
        <w:t xml:space="preserve"> </w:t>
      </w:r>
      <w:r w:rsidRPr="002B703E">
        <w:rPr>
          <w:rStyle w:val="StyleUnderline"/>
          <w:sz w:val="18"/>
          <w:szCs w:val="18"/>
          <w:highlight w:val="yellow"/>
        </w:rPr>
        <w:t>about</w:t>
      </w:r>
      <w:r w:rsidRPr="005837C5">
        <w:rPr>
          <w:rStyle w:val="StyleUnderline"/>
          <w:sz w:val="18"/>
          <w:szCs w:val="18"/>
        </w:rPr>
        <w:t xml:space="preserve"> a</w:t>
      </w:r>
      <w:r w:rsidRPr="005837C5">
        <w:rPr>
          <w:sz w:val="16"/>
          <w:szCs w:val="18"/>
        </w:rPr>
        <w:t xml:space="preserve"> </w:t>
      </w:r>
      <w:r w:rsidRPr="005837C5">
        <w:rPr>
          <w:rStyle w:val="Emphasis"/>
          <w:sz w:val="18"/>
          <w:szCs w:val="18"/>
        </w:rPr>
        <w:t>hostile</w:t>
      </w:r>
      <w:r w:rsidRPr="005837C5">
        <w:rPr>
          <w:sz w:val="16"/>
          <w:szCs w:val="18"/>
        </w:rPr>
        <w:t xml:space="preserve"> </w:t>
      </w:r>
      <w:r w:rsidRPr="005837C5">
        <w:rPr>
          <w:rStyle w:val="StyleUnderline"/>
          <w:sz w:val="18"/>
          <w:szCs w:val="18"/>
        </w:rPr>
        <w:t>foreign state’s attempts to acquire</w:t>
      </w:r>
      <w:r w:rsidRPr="005837C5">
        <w:rPr>
          <w:sz w:val="16"/>
          <w:szCs w:val="18"/>
        </w:rPr>
        <w:t xml:space="preserve"> </w:t>
      </w:r>
      <w:r w:rsidRPr="002B703E">
        <w:rPr>
          <w:rStyle w:val="Emphasis"/>
          <w:sz w:val="18"/>
          <w:szCs w:val="18"/>
          <w:highlight w:val="yellow"/>
        </w:rPr>
        <w:t>sensitive info</w:t>
      </w:r>
      <w:r w:rsidRPr="005837C5">
        <w:rPr>
          <w:rStyle w:val="Emphasis"/>
          <w:sz w:val="18"/>
          <w:szCs w:val="18"/>
        </w:rPr>
        <w:t>rmation</w:t>
      </w:r>
      <w:r w:rsidRPr="005837C5">
        <w:rPr>
          <w:sz w:val="16"/>
          <w:szCs w:val="18"/>
        </w:rPr>
        <w:t xml:space="preserve"> </w:t>
      </w:r>
      <w:r w:rsidRPr="002B703E">
        <w:rPr>
          <w:rStyle w:val="StyleUnderline"/>
          <w:sz w:val="18"/>
          <w:szCs w:val="18"/>
          <w:highlight w:val="yellow"/>
        </w:rPr>
        <w:t>relating to</w:t>
      </w:r>
      <w:r w:rsidRPr="002B703E">
        <w:rPr>
          <w:sz w:val="16"/>
          <w:szCs w:val="18"/>
          <w:highlight w:val="yellow"/>
        </w:rPr>
        <w:t xml:space="preserve"> </w:t>
      </w:r>
      <w:r w:rsidRPr="002B703E">
        <w:rPr>
          <w:rStyle w:val="Emphasis"/>
          <w:sz w:val="18"/>
          <w:szCs w:val="18"/>
          <w:highlight w:val="yellow"/>
        </w:rPr>
        <w:t>prolif</w:t>
      </w:r>
      <w:r w:rsidRPr="005837C5">
        <w:rPr>
          <w:rStyle w:val="Emphasis"/>
          <w:sz w:val="18"/>
          <w:szCs w:val="18"/>
        </w:rPr>
        <w:t xml:space="preserve">eration </w:t>
      </w:r>
      <w:r w:rsidRPr="002B703E">
        <w:rPr>
          <w:rStyle w:val="Emphasis"/>
          <w:sz w:val="18"/>
          <w:szCs w:val="18"/>
          <w:highlight w:val="yellow"/>
        </w:rPr>
        <w:t>of w</w:t>
      </w:r>
      <w:r w:rsidRPr="005837C5">
        <w:rPr>
          <w:sz w:val="16"/>
          <w:szCs w:val="18"/>
        </w:rPr>
        <w:t xml:space="preserve">eapons of </w:t>
      </w:r>
      <w:r w:rsidRPr="002B703E">
        <w:rPr>
          <w:rStyle w:val="Emphasis"/>
          <w:sz w:val="18"/>
          <w:szCs w:val="18"/>
          <w:highlight w:val="yellow"/>
        </w:rPr>
        <w:t>m</w:t>
      </w:r>
      <w:r w:rsidRPr="005837C5">
        <w:rPr>
          <w:sz w:val="16"/>
          <w:szCs w:val="18"/>
        </w:rPr>
        <w:t xml:space="preserve">ass </w:t>
      </w:r>
      <w:r w:rsidRPr="002B703E">
        <w:rPr>
          <w:rStyle w:val="Emphasis"/>
          <w:sz w:val="18"/>
          <w:szCs w:val="18"/>
          <w:highlight w:val="yellow"/>
        </w:rPr>
        <w:t>d</w:t>
      </w:r>
      <w:r w:rsidRPr="005837C5">
        <w:rPr>
          <w:sz w:val="16"/>
          <w:szCs w:val="18"/>
        </w:rPr>
        <w:t>estruction.”184</w:t>
      </w:r>
    </w:p>
    <w:p w14:paraId="20044B66" w14:textId="77777777" w:rsidR="00115737" w:rsidRDefault="00115737" w:rsidP="00115737">
      <w:pPr>
        <w:pStyle w:val="Heading4"/>
      </w:pPr>
      <w:r w:rsidRPr="00945AC4">
        <w:rPr>
          <w:u w:val="single"/>
        </w:rPr>
        <w:t>Nuclear</w:t>
      </w:r>
      <w:r>
        <w:t xml:space="preserve">, </w:t>
      </w:r>
      <w:r w:rsidRPr="00945AC4">
        <w:rPr>
          <w:u w:val="single"/>
        </w:rPr>
        <w:t>chemical</w:t>
      </w:r>
      <w:r>
        <w:t xml:space="preserve">, and </w:t>
      </w:r>
      <w:r w:rsidRPr="00945AC4">
        <w:rPr>
          <w:u w:val="single"/>
        </w:rPr>
        <w:t>biological</w:t>
      </w:r>
      <w:r>
        <w:t xml:space="preserve"> are </w:t>
      </w:r>
      <w:r w:rsidRPr="00945AC4">
        <w:rPr>
          <w:u w:val="single"/>
        </w:rPr>
        <w:t>each existential</w:t>
      </w:r>
      <w:r>
        <w:t>.</w:t>
      </w:r>
    </w:p>
    <w:p w14:paraId="5FCD5036" w14:textId="77777777" w:rsidR="00115737" w:rsidRDefault="00115737" w:rsidP="00115737">
      <w:r>
        <w:t xml:space="preserve">Dr. </w:t>
      </w:r>
      <w:r w:rsidRPr="00D23023">
        <w:t xml:space="preserve">Lalitha S. </w:t>
      </w:r>
      <w:r w:rsidRPr="00D23023">
        <w:rPr>
          <w:rStyle w:val="Style13ptBold"/>
        </w:rPr>
        <w:t>Sundaram &amp;</w:t>
      </w:r>
      <w:r>
        <w:t xml:space="preserve"> Dr. Lara </w:t>
      </w:r>
      <w:r w:rsidRPr="00D23023">
        <w:rPr>
          <w:rStyle w:val="Style13ptBold"/>
        </w:rPr>
        <w:t>Mani 25</w:t>
      </w:r>
      <w:r w:rsidRPr="00D23023">
        <w:t xml:space="preserve">, </w:t>
      </w:r>
      <w:r>
        <w:t xml:space="preserve">PhD, </w:t>
      </w:r>
      <w:r w:rsidRPr="00D23023">
        <w:t>Senior Research Associate, Centre for the Study of Existential Risk, University of Cambridge</w:t>
      </w:r>
      <w:r>
        <w:t>; PhD</w:t>
      </w:r>
      <w:r w:rsidRPr="00D23023">
        <w:t>, Senior Research Associate, Centre for the Study of Existential Risk, University of Cambridge</w:t>
      </w:r>
      <w:r>
        <w:t>, "</w:t>
      </w:r>
      <w:r w:rsidRPr="00D23023">
        <w:t>Existential Risk and Global Catastrophic Risk: A Review</w:t>
      </w:r>
      <w:r>
        <w:t xml:space="preserve">," Centre for the Study of Existential Risk, May 2025, CUP. </w:t>
      </w:r>
    </w:p>
    <w:p w14:paraId="628AFE62" w14:textId="77777777" w:rsidR="00115737" w:rsidRDefault="00115737" w:rsidP="00115737">
      <w:pPr>
        <w:rPr>
          <w:sz w:val="16"/>
        </w:rPr>
      </w:pPr>
      <w:r w:rsidRPr="00D23023">
        <w:rPr>
          <w:sz w:val="16"/>
        </w:rPr>
        <w:t>Security Council Resolution 1540 seeks to address a similar issue as the BTWC but with, as its focus, non-state actors. It enjoins States to take effective action to ensure non-</w:t>
      </w:r>
      <w:r w:rsidRPr="002B703E">
        <w:rPr>
          <w:rStyle w:val="StyleUnderline"/>
          <w:highlight w:val="yellow"/>
        </w:rPr>
        <w:t>prolif</w:t>
      </w:r>
      <w:r w:rsidRPr="00D23023">
        <w:rPr>
          <w:rStyle w:val="StyleUnderline"/>
        </w:rPr>
        <w:t xml:space="preserve">eration </w:t>
      </w:r>
      <w:r w:rsidRPr="002B703E">
        <w:rPr>
          <w:rStyle w:val="StyleUnderline"/>
          <w:highlight w:val="yellow"/>
        </w:rPr>
        <w:t>of</w:t>
      </w:r>
      <w:r w:rsidRPr="002B703E">
        <w:rPr>
          <w:sz w:val="16"/>
          <w:highlight w:val="yellow"/>
        </w:rPr>
        <w:t xml:space="preserve"> </w:t>
      </w:r>
      <w:r w:rsidRPr="002B703E">
        <w:rPr>
          <w:rStyle w:val="Emphasis"/>
          <w:highlight w:val="yellow"/>
        </w:rPr>
        <w:t>nuc</w:t>
      </w:r>
      <w:r w:rsidRPr="00D23023">
        <w:rPr>
          <w:sz w:val="16"/>
        </w:rPr>
        <w:t xml:space="preserve">lear, </w:t>
      </w:r>
      <w:r w:rsidRPr="002B703E">
        <w:rPr>
          <w:rStyle w:val="Emphasis"/>
          <w:highlight w:val="yellow"/>
        </w:rPr>
        <w:t>chem</w:t>
      </w:r>
      <w:r w:rsidRPr="00D23023">
        <w:rPr>
          <w:sz w:val="16"/>
        </w:rPr>
        <w:t xml:space="preserve">ical </w:t>
      </w:r>
      <w:r w:rsidRPr="002B703E">
        <w:rPr>
          <w:rStyle w:val="StyleUnderline"/>
          <w:highlight w:val="yellow"/>
        </w:rPr>
        <w:t>or</w:t>
      </w:r>
      <w:r w:rsidRPr="002B703E">
        <w:rPr>
          <w:sz w:val="16"/>
          <w:highlight w:val="yellow"/>
        </w:rPr>
        <w:t xml:space="preserve"> </w:t>
      </w:r>
      <w:r w:rsidRPr="002B703E">
        <w:rPr>
          <w:rStyle w:val="Emphasis"/>
          <w:highlight w:val="yellow"/>
        </w:rPr>
        <w:t>bio</w:t>
      </w:r>
      <w:r w:rsidRPr="00D23023">
        <w:rPr>
          <w:sz w:val="16"/>
        </w:rPr>
        <w:t xml:space="preserve">logical </w:t>
      </w:r>
      <w:r w:rsidRPr="002B703E">
        <w:rPr>
          <w:rStyle w:val="StyleUnderline"/>
          <w:highlight w:val="yellow"/>
        </w:rPr>
        <w:t>weapons especially</w:t>
      </w:r>
      <w:r w:rsidRPr="00D23023">
        <w:rPr>
          <w:rStyle w:val="StyleUnderline"/>
        </w:rPr>
        <w:t xml:space="preserve"> where these weapons might be used </w:t>
      </w:r>
      <w:r w:rsidRPr="002B703E">
        <w:rPr>
          <w:rStyle w:val="StyleUnderline"/>
          <w:highlight w:val="yellow"/>
        </w:rPr>
        <w:t>by</w:t>
      </w:r>
      <w:r w:rsidRPr="002B703E">
        <w:rPr>
          <w:sz w:val="16"/>
          <w:highlight w:val="yellow"/>
        </w:rPr>
        <w:t xml:space="preserve"> </w:t>
      </w:r>
      <w:r w:rsidRPr="002B703E">
        <w:rPr>
          <w:rStyle w:val="Emphasis"/>
          <w:highlight w:val="yellow"/>
        </w:rPr>
        <w:t>terrorist</w:t>
      </w:r>
      <w:r w:rsidRPr="002B703E">
        <w:rPr>
          <w:sz w:val="16"/>
          <w:highlight w:val="yellow"/>
        </w:rPr>
        <w:t xml:space="preserve"> </w:t>
      </w:r>
      <w:r w:rsidRPr="002B703E">
        <w:rPr>
          <w:rStyle w:val="StyleUnderline"/>
          <w:highlight w:val="yellow"/>
        </w:rPr>
        <w:t>groups</w:t>
      </w:r>
      <w:r w:rsidRPr="00D23023">
        <w:rPr>
          <w:sz w:val="16"/>
        </w:rPr>
        <w:t xml:space="preserve">. Again, these need not be catastrophic in scale to be ‘covered’ by this Resolution: it is </w:t>
      </w:r>
      <w:r w:rsidRPr="00D23023">
        <w:rPr>
          <w:rStyle w:val="StyleUnderline"/>
        </w:rPr>
        <w:t>included here as</w:t>
      </w:r>
      <w:r w:rsidRPr="00D23023">
        <w:rPr>
          <w:sz w:val="16"/>
        </w:rPr>
        <w:t xml:space="preserve"> a </w:t>
      </w:r>
      <w:r w:rsidRPr="00D23023">
        <w:rPr>
          <w:rStyle w:val="StyleUnderline"/>
        </w:rPr>
        <w:t>relevant</w:t>
      </w:r>
      <w:r w:rsidRPr="00D23023">
        <w:rPr>
          <w:sz w:val="16"/>
        </w:rPr>
        <w:t xml:space="preserve"> policy instrument </w:t>
      </w:r>
      <w:r w:rsidRPr="00D23023">
        <w:rPr>
          <w:rStyle w:val="StyleUnderline"/>
        </w:rPr>
        <w:t>because</w:t>
      </w:r>
      <w:r w:rsidRPr="00D23023">
        <w:rPr>
          <w:sz w:val="16"/>
        </w:rPr>
        <w:t xml:space="preserve"> nuclear and biological </w:t>
      </w:r>
      <w:r w:rsidRPr="00D23023">
        <w:rPr>
          <w:rStyle w:val="StyleUnderline"/>
        </w:rPr>
        <w:t>weapons</w:t>
      </w:r>
      <w:r w:rsidRPr="00D23023">
        <w:rPr>
          <w:sz w:val="16"/>
        </w:rPr>
        <w:t xml:space="preserve"> especially </w:t>
      </w:r>
      <w:r w:rsidRPr="00D23023">
        <w:rPr>
          <w:rStyle w:val="StyleUnderline"/>
        </w:rPr>
        <w:t xml:space="preserve">have been </w:t>
      </w:r>
      <w:r w:rsidRPr="002B703E">
        <w:rPr>
          <w:rStyle w:val="StyleUnderline"/>
          <w:highlight w:val="yellow"/>
        </w:rPr>
        <w:t>noted as</w:t>
      </w:r>
      <w:r w:rsidRPr="00D23023">
        <w:rPr>
          <w:sz w:val="16"/>
        </w:rPr>
        <w:t xml:space="preserve"> potential </w:t>
      </w:r>
      <w:r w:rsidRPr="00D23023">
        <w:rPr>
          <w:rStyle w:val="StyleUnderline"/>
        </w:rPr>
        <w:t>sources of</w:t>
      </w:r>
      <w:r w:rsidRPr="00D23023">
        <w:rPr>
          <w:sz w:val="16"/>
        </w:rPr>
        <w:t xml:space="preserve"> catastrophic or </w:t>
      </w:r>
      <w:r w:rsidRPr="002B703E">
        <w:rPr>
          <w:rStyle w:val="Emphasis"/>
          <w:highlight w:val="yellow"/>
        </w:rPr>
        <w:t>existential risks</w:t>
      </w:r>
      <w:r w:rsidRPr="00D23023">
        <w:rPr>
          <w:sz w:val="16"/>
        </w:rPr>
        <w:t>.</w:t>
      </w:r>
    </w:p>
    <w:p w14:paraId="094DDC7B" w14:textId="77777777" w:rsidR="00115737" w:rsidRDefault="00115737" w:rsidP="00115737">
      <w:pPr>
        <w:pStyle w:val="Analytic"/>
      </w:pPr>
    </w:p>
    <w:p w14:paraId="5E8B4D4F" w14:textId="77777777" w:rsidR="00437046" w:rsidRPr="00437046" w:rsidRDefault="00437046" w:rsidP="00437046"/>
    <w:sectPr w:rsidR="00437046" w:rsidRPr="0043704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878F20" w14:textId="77777777" w:rsidR="00DD5212" w:rsidRDefault="00DD5212" w:rsidP="00066D2C">
      <w:r>
        <w:separator/>
      </w:r>
    </w:p>
  </w:endnote>
  <w:endnote w:type="continuationSeparator" w:id="0">
    <w:p w14:paraId="6BC2B67E" w14:textId="77777777" w:rsidR="00DD5212" w:rsidRDefault="00DD5212"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Consolas">
    <w:panose1 w:val="020B0609020204030204"/>
    <w:charset w:val="00"/>
    <w:family w:val="modern"/>
    <w:pitch w:val="fixed"/>
    <w:sig w:usb0="E10006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094F9F" w14:textId="77777777" w:rsidR="00DD5212" w:rsidRDefault="00DD5212" w:rsidP="00066D2C">
      <w:r>
        <w:separator/>
      </w:r>
    </w:p>
  </w:footnote>
  <w:footnote w:type="continuationSeparator" w:id="0">
    <w:p w14:paraId="6D92B0EC" w14:textId="77777777" w:rsidR="00DD5212" w:rsidRDefault="00DD5212"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113845"/>
    <w:multiLevelType w:val="hybridMultilevel"/>
    <w:tmpl w:val="1C02FDE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0349302A"/>
    <w:multiLevelType w:val="hybridMultilevel"/>
    <w:tmpl w:val="CF161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3A87273"/>
    <w:multiLevelType w:val="hybridMultilevel"/>
    <w:tmpl w:val="DFA8B3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678524C"/>
    <w:multiLevelType w:val="hybridMultilevel"/>
    <w:tmpl w:val="F69A06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8E43F3F"/>
    <w:multiLevelType w:val="multilevel"/>
    <w:tmpl w:val="0F28A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DD43DC1"/>
    <w:multiLevelType w:val="hybridMultilevel"/>
    <w:tmpl w:val="8F2CFB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0B8069F"/>
    <w:multiLevelType w:val="hybridMultilevel"/>
    <w:tmpl w:val="504A94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8731FDA"/>
    <w:multiLevelType w:val="hybridMultilevel"/>
    <w:tmpl w:val="49164A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97127F0"/>
    <w:multiLevelType w:val="hybridMultilevel"/>
    <w:tmpl w:val="D5245B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A306837"/>
    <w:multiLevelType w:val="hybridMultilevel"/>
    <w:tmpl w:val="CA2810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1FF70C1"/>
    <w:multiLevelType w:val="hybridMultilevel"/>
    <w:tmpl w:val="D092F3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281743D"/>
    <w:multiLevelType w:val="hybridMultilevel"/>
    <w:tmpl w:val="40EAD9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54E4B52"/>
    <w:multiLevelType w:val="hybridMultilevel"/>
    <w:tmpl w:val="1C02FD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26007B32"/>
    <w:multiLevelType w:val="hybridMultilevel"/>
    <w:tmpl w:val="70BE97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7A52C60"/>
    <w:multiLevelType w:val="hybridMultilevel"/>
    <w:tmpl w:val="111E2A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2BBE6550"/>
    <w:multiLevelType w:val="multilevel"/>
    <w:tmpl w:val="108E8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2D0C4F95"/>
    <w:multiLevelType w:val="hybridMultilevel"/>
    <w:tmpl w:val="89E0E5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2ECA4774"/>
    <w:multiLevelType w:val="hybridMultilevel"/>
    <w:tmpl w:val="EAA097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18F7781"/>
    <w:multiLevelType w:val="hybridMultilevel"/>
    <w:tmpl w:val="C90207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39B744E"/>
    <w:multiLevelType w:val="hybridMultilevel"/>
    <w:tmpl w:val="5BE2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33B25F64"/>
    <w:multiLevelType w:val="hybridMultilevel"/>
    <w:tmpl w:val="B81807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34456BA1"/>
    <w:multiLevelType w:val="hybridMultilevel"/>
    <w:tmpl w:val="8AB00EC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9"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3A731A63"/>
    <w:multiLevelType w:val="hybridMultilevel"/>
    <w:tmpl w:val="1E2CDE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3BE8614D"/>
    <w:multiLevelType w:val="hybridMultilevel"/>
    <w:tmpl w:val="20826C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3E00587D"/>
    <w:multiLevelType w:val="hybridMultilevel"/>
    <w:tmpl w:val="FDF07E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4079316B"/>
    <w:multiLevelType w:val="hybridMultilevel"/>
    <w:tmpl w:val="2B908F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5" w15:restartNumberingAfterBreak="0">
    <w:nsid w:val="531809E4"/>
    <w:multiLevelType w:val="hybridMultilevel"/>
    <w:tmpl w:val="2048AF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5CD239F8"/>
    <w:multiLevelType w:val="hybridMultilevel"/>
    <w:tmpl w:val="4FFA96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5F2F67EC"/>
    <w:multiLevelType w:val="hybridMultilevel"/>
    <w:tmpl w:val="48EE2D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60D33751"/>
    <w:multiLevelType w:val="hybridMultilevel"/>
    <w:tmpl w:val="D3340B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643A5E21"/>
    <w:multiLevelType w:val="hybridMultilevel"/>
    <w:tmpl w:val="B69E55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6F142261"/>
    <w:multiLevelType w:val="multilevel"/>
    <w:tmpl w:val="554A6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70897F99"/>
    <w:multiLevelType w:val="hybridMultilevel"/>
    <w:tmpl w:val="E2F094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717F53B8"/>
    <w:multiLevelType w:val="hybridMultilevel"/>
    <w:tmpl w:val="DBFE28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71D07DDD"/>
    <w:multiLevelType w:val="hybridMultilevel"/>
    <w:tmpl w:val="B36820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7D0E64DF"/>
    <w:multiLevelType w:val="hybridMultilevel"/>
    <w:tmpl w:val="4F689F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7E9569E3"/>
    <w:multiLevelType w:val="multilevel"/>
    <w:tmpl w:val="F4C6EC6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7" w15:restartNumberingAfterBreak="0">
    <w:nsid w:val="7EDF794C"/>
    <w:multiLevelType w:val="multilevel"/>
    <w:tmpl w:val="6C3A7AD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09073978">
    <w:abstractNumId w:val="4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26"/>
  </w:num>
  <w:num w:numId="43" w16cid:durableId="1695883432">
    <w:abstractNumId w:val="21"/>
  </w:num>
  <w:num w:numId="44" w16cid:durableId="720713117">
    <w:abstractNumId w:val="17"/>
  </w:num>
  <w:num w:numId="45" w16cid:durableId="1023435012">
    <w:abstractNumId w:val="55"/>
  </w:num>
  <w:num w:numId="46" w16cid:durableId="1445884055">
    <w:abstractNumId w:val="28"/>
  </w:num>
  <w:num w:numId="47" w16cid:durableId="935402467">
    <w:abstractNumId w:val="13"/>
  </w:num>
  <w:num w:numId="48" w16cid:durableId="89160589">
    <w:abstractNumId w:val="30"/>
  </w:num>
  <w:num w:numId="49" w16cid:durableId="2063628387">
    <w:abstractNumId w:val="51"/>
  </w:num>
  <w:num w:numId="50" w16cid:durableId="638144930">
    <w:abstractNumId w:val="11"/>
  </w:num>
  <w:num w:numId="51" w16cid:durableId="1222328587">
    <w:abstractNumId w:val="14"/>
  </w:num>
  <w:num w:numId="52" w16cid:durableId="1135293477">
    <w:abstractNumId w:val="57"/>
  </w:num>
  <w:num w:numId="53" w16cid:durableId="5980768">
    <w:abstractNumId w:val="24"/>
  </w:num>
  <w:num w:numId="54" w16cid:durableId="1887447273">
    <w:abstractNumId w:val="35"/>
  </w:num>
  <w:num w:numId="55" w16cid:durableId="866455850">
    <w:abstractNumId w:val="25"/>
  </w:num>
  <w:num w:numId="56" w16cid:durableId="5065029">
    <w:abstractNumId w:val="34"/>
  </w:num>
  <w:num w:numId="57" w16cid:durableId="1956405982">
    <w:abstractNumId w:val="36"/>
  </w:num>
  <w:num w:numId="58" w16cid:durableId="471826303">
    <w:abstractNumId w:val="53"/>
  </w:num>
  <w:num w:numId="59" w16cid:durableId="1260289719">
    <w:abstractNumId w:val="12"/>
  </w:num>
  <w:num w:numId="60" w16cid:durableId="770319292">
    <w:abstractNumId w:val="31"/>
  </w:num>
  <w:num w:numId="61" w16cid:durableId="782459281">
    <w:abstractNumId w:val="37"/>
  </w:num>
  <w:num w:numId="62" w16cid:durableId="2068648689">
    <w:abstractNumId w:val="48"/>
  </w:num>
  <w:num w:numId="63" w16cid:durableId="967977509">
    <w:abstractNumId w:val="16"/>
  </w:num>
  <w:num w:numId="64" w16cid:durableId="377584076">
    <w:abstractNumId w:val="45"/>
  </w:num>
  <w:num w:numId="65" w16cid:durableId="877549169">
    <w:abstractNumId w:val="52"/>
  </w:num>
  <w:num w:numId="66" w16cid:durableId="1757945178">
    <w:abstractNumId w:val="42"/>
  </w:num>
  <w:num w:numId="67" w16cid:durableId="750740497">
    <w:abstractNumId w:val="40"/>
  </w:num>
  <w:num w:numId="68" w16cid:durableId="1218056276">
    <w:abstractNumId w:val="19"/>
  </w:num>
  <w:num w:numId="69" w16cid:durableId="897977382">
    <w:abstractNumId w:val="41"/>
  </w:num>
  <w:num w:numId="70" w16cid:durableId="1031952816">
    <w:abstractNumId w:val="54"/>
  </w:num>
  <w:num w:numId="71" w16cid:durableId="1181504776">
    <w:abstractNumId w:val="49"/>
  </w:num>
  <w:num w:numId="72" w16cid:durableId="1748262431">
    <w:abstractNumId w:val="23"/>
  </w:num>
  <w:num w:numId="73" w16cid:durableId="633602682">
    <w:abstractNumId w:val="43"/>
  </w:num>
  <w:num w:numId="74" w16cid:durableId="2002154584">
    <w:abstractNumId w:val="33"/>
  </w:num>
  <w:num w:numId="75" w16cid:durableId="1370763567">
    <w:abstractNumId w:val="18"/>
  </w:num>
  <w:num w:numId="76" w16cid:durableId="392581795">
    <w:abstractNumId w:val="15"/>
  </w:num>
  <w:num w:numId="77" w16cid:durableId="1934436670">
    <w:abstractNumId w:val="47"/>
  </w:num>
  <w:num w:numId="78" w16cid:durableId="1584683982">
    <w:abstractNumId w:val="38"/>
  </w:num>
  <w:num w:numId="79" w16cid:durableId="271984890">
    <w:abstractNumId w:val="29"/>
  </w:num>
  <w:num w:numId="80" w16cid:durableId="1730691738">
    <w:abstractNumId w:val="46"/>
  </w:num>
  <w:num w:numId="81" w16cid:durableId="1367633707">
    <w:abstractNumId w:val="22"/>
  </w:num>
  <w:num w:numId="82" w16cid:durableId="1380473122">
    <w:abstractNumId w:val="32"/>
  </w:num>
  <w:num w:numId="83" w16cid:durableId="344286475">
    <w:abstractNumId w:val="5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 w16cid:durableId="496772880">
    <w:abstractNumId w:val="5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 w16cid:durableId="742678991">
    <w:abstractNumId w:val="27"/>
  </w:num>
  <w:num w:numId="86" w16cid:durableId="1957909256">
    <w:abstractNumId w:val="20"/>
  </w:num>
  <w:num w:numId="87" w16cid:durableId="1623072102">
    <w:abstractNumId w:val="10"/>
  </w:num>
  <w:num w:numId="88" w16cid:durableId="1713188445">
    <w:abstractNumId w:val="50"/>
  </w:num>
  <w:num w:numId="89" w16cid:durableId="1763601005">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96"/>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11151E"/>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050F"/>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4872"/>
    <w:rsid w:val="000D739E"/>
    <w:rsid w:val="000D7A2C"/>
    <w:rsid w:val="000E0913"/>
    <w:rsid w:val="000E13F7"/>
    <w:rsid w:val="000E2525"/>
    <w:rsid w:val="000F5C68"/>
    <w:rsid w:val="000F6390"/>
    <w:rsid w:val="000F6530"/>
    <w:rsid w:val="000F775F"/>
    <w:rsid w:val="001014FC"/>
    <w:rsid w:val="00101EF2"/>
    <w:rsid w:val="0010417F"/>
    <w:rsid w:val="00105540"/>
    <w:rsid w:val="00105C8A"/>
    <w:rsid w:val="0011151E"/>
    <w:rsid w:val="001119CE"/>
    <w:rsid w:val="001128A3"/>
    <w:rsid w:val="00114316"/>
    <w:rsid w:val="001149FE"/>
    <w:rsid w:val="00115737"/>
    <w:rsid w:val="00117159"/>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7C11"/>
    <w:rsid w:val="00163574"/>
    <w:rsid w:val="00163E8A"/>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C5A25"/>
    <w:rsid w:val="001C7C1A"/>
    <w:rsid w:val="001D1994"/>
    <w:rsid w:val="001D6D5C"/>
    <w:rsid w:val="001D6DC7"/>
    <w:rsid w:val="001D7A6D"/>
    <w:rsid w:val="001E4A64"/>
    <w:rsid w:val="001E61F5"/>
    <w:rsid w:val="001F0C01"/>
    <w:rsid w:val="001F1F4D"/>
    <w:rsid w:val="002005AF"/>
    <w:rsid w:val="00200C1A"/>
    <w:rsid w:val="002035CC"/>
    <w:rsid w:val="002052E3"/>
    <w:rsid w:val="00210DC2"/>
    <w:rsid w:val="002110D6"/>
    <w:rsid w:val="002152F9"/>
    <w:rsid w:val="0021530A"/>
    <w:rsid w:val="00221266"/>
    <w:rsid w:val="002212A9"/>
    <w:rsid w:val="002234FB"/>
    <w:rsid w:val="00225437"/>
    <w:rsid w:val="002263A1"/>
    <w:rsid w:val="00232746"/>
    <w:rsid w:val="00236707"/>
    <w:rsid w:val="00241116"/>
    <w:rsid w:val="0024328E"/>
    <w:rsid w:val="002508CB"/>
    <w:rsid w:val="002514A7"/>
    <w:rsid w:val="00253733"/>
    <w:rsid w:val="002552A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5370"/>
    <w:rsid w:val="002C6C7D"/>
    <w:rsid w:val="002C769C"/>
    <w:rsid w:val="002D2594"/>
    <w:rsid w:val="002D3647"/>
    <w:rsid w:val="002D418C"/>
    <w:rsid w:val="002E199E"/>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83D34"/>
    <w:rsid w:val="0039157C"/>
    <w:rsid w:val="00392D93"/>
    <w:rsid w:val="00393EF2"/>
    <w:rsid w:val="00394F71"/>
    <w:rsid w:val="00396D52"/>
    <w:rsid w:val="003A46B4"/>
    <w:rsid w:val="003A5CE8"/>
    <w:rsid w:val="003A698D"/>
    <w:rsid w:val="003B17B3"/>
    <w:rsid w:val="003B4422"/>
    <w:rsid w:val="003B4705"/>
    <w:rsid w:val="003B4F86"/>
    <w:rsid w:val="003B734D"/>
    <w:rsid w:val="003C177C"/>
    <w:rsid w:val="003C251E"/>
    <w:rsid w:val="003C3CCA"/>
    <w:rsid w:val="003C6CA9"/>
    <w:rsid w:val="003D3B44"/>
    <w:rsid w:val="003D4150"/>
    <w:rsid w:val="003D4D7D"/>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37046"/>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58CA"/>
    <w:rsid w:val="004A74B8"/>
    <w:rsid w:val="004B3C97"/>
    <w:rsid w:val="004B4D3B"/>
    <w:rsid w:val="004B5436"/>
    <w:rsid w:val="004C2990"/>
    <w:rsid w:val="004C5E96"/>
    <w:rsid w:val="004C7B42"/>
    <w:rsid w:val="004D05AA"/>
    <w:rsid w:val="004D0A03"/>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A5E"/>
    <w:rsid w:val="00543062"/>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0839"/>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81B"/>
    <w:rsid w:val="005E5941"/>
    <w:rsid w:val="005E78A2"/>
    <w:rsid w:val="005F5E14"/>
    <w:rsid w:val="006076D6"/>
    <w:rsid w:val="00622773"/>
    <w:rsid w:val="00622C58"/>
    <w:rsid w:val="0062614B"/>
    <w:rsid w:val="006266E2"/>
    <w:rsid w:val="0063037B"/>
    <w:rsid w:val="00632C54"/>
    <w:rsid w:val="006348E5"/>
    <w:rsid w:val="00635616"/>
    <w:rsid w:val="00641E99"/>
    <w:rsid w:val="006463F8"/>
    <w:rsid w:val="00650C1A"/>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E99"/>
    <w:rsid w:val="006A0F5C"/>
    <w:rsid w:val="006A3677"/>
    <w:rsid w:val="006A5B27"/>
    <w:rsid w:val="006B1653"/>
    <w:rsid w:val="006B4E4E"/>
    <w:rsid w:val="006B5952"/>
    <w:rsid w:val="006B6C5F"/>
    <w:rsid w:val="006B7E39"/>
    <w:rsid w:val="006C2072"/>
    <w:rsid w:val="006C43E7"/>
    <w:rsid w:val="006C4820"/>
    <w:rsid w:val="006C5872"/>
    <w:rsid w:val="006C60E0"/>
    <w:rsid w:val="006C671D"/>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6E5D"/>
    <w:rsid w:val="00817A64"/>
    <w:rsid w:val="008202F7"/>
    <w:rsid w:val="008247A4"/>
    <w:rsid w:val="00825D47"/>
    <w:rsid w:val="008272A6"/>
    <w:rsid w:val="00831FAB"/>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16A"/>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36EF"/>
    <w:rsid w:val="00936F03"/>
    <w:rsid w:val="0094018B"/>
    <w:rsid w:val="009418E3"/>
    <w:rsid w:val="009435BB"/>
    <w:rsid w:val="00943B02"/>
    <w:rsid w:val="00953429"/>
    <w:rsid w:val="009539A4"/>
    <w:rsid w:val="009569E3"/>
    <w:rsid w:val="00960035"/>
    <w:rsid w:val="0096040F"/>
    <w:rsid w:val="0096145A"/>
    <w:rsid w:val="009623F1"/>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3D0C"/>
    <w:rsid w:val="009D4A50"/>
    <w:rsid w:val="009D5FD0"/>
    <w:rsid w:val="009D66BC"/>
    <w:rsid w:val="009E53AF"/>
    <w:rsid w:val="009E6CF9"/>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172"/>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28B6"/>
    <w:rsid w:val="00A90163"/>
    <w:rsid w:val="00AA1AC0"/>
    <w:rsid w:val="00AA3B66"/>
    <w:rsid w:val="00AA49C9"/>
    <w:rsid w:val="00AA5803"/>
    <w:rsid w:val="00AA584F"/>
    <w:rsid w:val="00AB2843"/>
    <w:rsid w:val="00AB3118"/>
    <w:rsid w:val="00AB6F32"/>
    <w:rsid w:val="00AC0163"/>
    <w:rsid w:val="00AC16CB"/>
    <w:rsid w:val="00AC46C7"/>
    <w:rsid w:val="00AC5B71"/>
    <w:rsid w:val="00AC5F18"/>
    <w:rsid w:val="00AC6ED5"/>
    <w:rsid w:val="00AE00AE"/>
    <w:rsid w:val="00AE2114"/>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3523"/>
    <w:rsid w:val="00B04EC7"/>
    <w:rsid w:val="00B06440"/>
    <w:rsid w:val="00B1231F"/>
    <w:rsid w:val="00B13076"/>
    <w:rsid w:val="00B17927"/>
    <w:rsid w:val="00B2113E"/>
    <w:rsid w:val="00B2123B"/>
    <w:rsid w:val="00B2410E"/>
    <w:rsid w:val="00B2727D"/>
    <w:rsid w:val="00B301A2"/>
    <w:rsid w:val="00B31350"/>
    <w:rsid w:val="00B315A8"/>
    <w:rsid w:val="00B32C3E"/>
    <w:rsid w:val="00B41D37"/>
    <w:rsid w:val="00B45128"/>
    <w:rsid w:val="00B45D42"/>
    <w:rsid w:val="00B53DB3"/>
    <w:rsid w:val="00B66AF2"/>
    <w:rsid w:val="00B72848"/>
    <w:rsid w:val="00B74544"/>
    <w:rsid w:val="00B77754"/>
    <w:rsid w:val="00B81054"/>
    <w:rsid w:val="00B820DB"/>
    <w:rsid w:val="00B834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0A82"/>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0F6B"/>
    <w:rsid w:val="00C617B0"/>
    <w:rsid w:val="00C62D2B"/>
    <w:rsid w:val="00C6344F"/>
    <w:rsid w:val="00C64E34"/>
    <w:rsid w:val="00C659E2"/>
    <w:rsid w:val="00C669AD"/>
    <w:rsid w:val="00C72510"/>
    <w:rsid w:val="00C731CA"/>
    <w:rsid w:val="00C742D1"/>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00BF"/>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218D"/>
    <w:rsid w:val="00D24268"/>
    <w:rsid w:val="00D25BE6"/>
    <w:rsid w:val="00D321DB"/>
    <w:rsid w:val="00D32460"/>
    <w:rsid w:val="00D32550"/>
    <w:rsid w:val="00D329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68FF"/>
    <w:rsid w:val="00D91348"/>
    <w:rsid w:val="00D9566D"/>
    <w:rsid w:val="00DA0EF7"/>
    <w:rsid w:val="00DA4B3F"/>
    <w:rsid w:val="00DA4EB6"/>
    <w:rsid w:val="00DA5F0C"/>
    <w:rsid w:val="00DB20EB"/>
    <w:rsid w:val="00DB33F6"/>
    <w:rsid w:val="00DB38CC"/>
    <w:rsid w:val="00DB53D8"/>
    <w:rsid w:val="00DC08B6"/>
    <w:rsid w:val="00DC277F"/>
    <w:rsid w:val="00DD0950"/>
    <w:rsid w:val="00DD0BFE"/>
    <w:rsid w:val="00DD29B1"/>
    <w:rsid w:val="00DD4AF9"/>
    <w:rsid w:val="00DD5212"/>
    <w:rsid w:val="00DD5DF4"/>
    <w:rsid w:val="00DD5EE9"/>
    <w:rsid w:val="00DD7497"/>
    <w:rsid w:val="00DD782F"/>
    <w:rsid w:val="00DE0414"/>
    <w:rsid w:val="00DE0982"/>
    <w:rsid w:val="00DE1D11"/>
    <w:rsid w:val="00DE28ED"/>
    <w:rsid w:val="00DE419E"/>
    <w:rsid w:val="00DE44C3"/>
    <w:rsid w:val="00DE4D5E"/>
    <w:rsid w:val="00DF139C"/>
    <w:rsid w:val="00DF4E65"/>
    <w:rsid w:val="00DF7D53"/>
    <w:rsid w:val="00E03C00"/>
    <w:rsid w:val="00E12F22"/>
    <w:rsid w:val="00E165FC"/>
    <w:rsid w:val="00E168D7"/>
    <w:rsid w:val="00E23A47"/>
    <w:rsid w:val="00E23E0E"/>
    <w:rsid w:val="00E2482B"/>
    <w:rsid w:val="00E2592B"/>
    <w:rsid w:val="00E25D98"/>
    <w:rsid w:val="00E264F8"/>
    <w:rsid w:val="00E30C52"/>
    <w:rsid w:val="00E3338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33AA"/>
    <w:rsid w:val="00E85DE5"/>
    <w:rsid w:val="00E90EC0"/>
    <w:rsid w:val="00E944C1"/>
    <w:rsid w:val="00E97D8B"/>
    <w:rsid w:val="00EA5878"/>
    <w:rsid w:val="00EA7DC2"/>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EF1C65"/>
    <w:rsid w:val="00F00A14"/>
    <w:rsid w:val="00F01179"/>
    <w:rsid w:val="00F0685D"/>
    <w:rsid w:val="00F06A5D"/>
    <w:rsid w:val="00F06C79"/>
    <w:rsid w:val="00F0700E"/>
    <w:rsid w:val="00F14A61"/>
    <w:rsid w:val="00F17B58"/>
    <w:rsid w:val="00F24B23"/>
    <w:rsid w:val="00F25A3F"/>
    <w:rsid w:val="00F27353"/>
    <w:rsid w:val="00F300C0"/>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004"/>
    <w:rsid w:val="00F70E1C"/>
    <w:rsid w:val="00F72FCE"/>
    <w:rsid w:val="00F734F9"/>
    <w:rsid w:val="00F73F90"/>
    <w:rsid w:val="00F74D13"/>
    <w:rsid w:val="00F80FBD"/>
    <w:rsid w:val="00F849FF"/>
    <w:rsid w:val="00F86F58"/>
    <w:rsid w:val="00F936BB"/>
    <w:rsid w:val="00F93BAD"/>
    <w:rsid w:val="00F941DD"/>
    <w:rsid w:val="00F95311"/>
    <w:rsid w:val="00F95F8F"/>
    <w:rsid w:val="00F97466"/>
    <w:rsid w:val="00FA0A18"/>
    <w:rsid w:val="00FA0FDD"/>
    <w:rsid w:val="00FA1BBD"/>
    <w:rsid w:val="00FA4426"/>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0AC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C7FDF4F"/>
  <w15:chartTrackingRefBased/>
  <w15:docId w15:val="{B55A835C-BB59-5E4B-9A1F-C52C712631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15737"/>
    <w:rPr>
      <w:rFonts w:ascii="Arial" w:hAnsi="Arial" w:cs="Arial"/>
    </w:rPr>
  </w:style>
  <w:style w:type="paragraph" w:styleId="Heading1">
    <w:name w:val="heading 1"/>
    <w:aliases w:val="Pocket"/>
    <w:basedOn w:val="Normal"/>
    <w:next w:val="Normal"/>
    <w:link w:val="Heading1Char"/>
    <w:qFormat/>
    <w:rsid w:val="0011573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Char Char Char, Char Char Char Char Char Char Char Char Char, Char Char Char Char Char Char Char Char Char Char Char Char Char Char Char,Heading 21,Char Char Char Char1,Char Char Char Char1 Char, Char Char Char Char1,Heading 2 Char1,Char2"/>
    <w:basedOn w:val="Normal"/>
    <w:next w:val="Normal"/>
    <w:link w:val="Heading2Char"/>
    <w:uiPriority w:val="1"/>
    <w:qFormat/>
    <w:rsid w:val="0011573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Quote,Block,Text 7,Cites,Char Char Char Char Char Char Char,Heading 3 Char Char,No Underline,Char,Tags v 2,3: Cite,Char1,Underlines,Heading 3 Char3,Tag Char Char,Bold Cite,Cite 1,Read Char,no,n,Read Char Ch,CardStyle,Heading 3 Foldover,Cha, Char"/>
    <w:basedOn w:val="Normal"/>
    <w:next w:val="Normal"/>
    <w:link w:val="Heading3Char"/>
    <w:uiPriority w:val="2"/>
    <w:qFormat/>
    <w:rsid w:val="0011573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small text,Ch,Heading 2 Char2 Char,Heading 2 Char1 Char Char,no read,No Spacing211,No Spacing12,No Spacing2111,No Spacing4,No Spacing5,ta,No Spacing112,No Spacing1121,T,t,Tag1,tag, Ch,No Spacing21,tags,Ta"/>
    <w:basedOn w:val="Normal"/>
    <w:next w:val="Normal"/>
    <w:link w:val="Heading4Char"/>
    <w:uiPriority w:val="3"/>
    <w:qFormat/>
    <w:rsid w:val="0011573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115737"/>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9623F1"/>
    <w:pPr>
      <w:keepNext/>
      <w:keepLines/>
      <w:spacing w:before="4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rsid w:val="0011573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15737"/>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s,Box,/"/>
    <w:basedOn w:val="DefaultParagraphFont"/>
    <w:link w:val="textbold"/>
    <w:uiPriority w:val="8"/>
    <w:qFormat/>
    <w:rsid w:val="00115737"/>
    <w:rPr>
      <w:rFonts w:ascii="Arial" w:hAnsi="Arial" w:cs="Arial"/>
      <w:b/>
      <w:i w:val="0"/>
      <w:iCs/>
      <w:sz w:val="22"/>
      <w:u w:val="single"/>
      <w:bdr w:val="single" w:sz="8" w:space="0" w:color="auto"/>
    </w:rPr>
  </w:style>
  <w:style w:type="character" w:styleId="FollowedHyperlink">
    <w:name w:val="FollowedHyperlink"/>
    <w:basedOn w:val="DefaultParagraphFont"/>
    <w:uiPriority w:val="99"/>
    <w:semiHidden/>
    <w:unhideWhenUsed/>
    <w:rsid w:val="0011151E"/>
    <w:rPr>
      <w:color w:val="auto"/>
      <w:u w:val="none"/>
    </w:rPr>
  </w:style>
  <w:style w:type="character" w:customStyle="1" w:styleId="Heading1Char">
    <w:name w:val="Heading 1 Char"/>
    <w:aliases w:val="Pocket Char"/>
    <w:basedOn w:val="DefaultParagraphFont"/>
    <w:link w:val="Heading1"/>
    <w:rsid w:val="00115737"/>
    <w:rPr>
      <w:rFonts w:ascii="Arial" w:eastAsiaTheme="majorEastAsia" w:hAnsi="Arial" w:cstheme="majorBidi"/>
      <w:b/>
      <w:sz w:val="52"/>
      <w:szCs w:val="32"/>
    </w:rPr>
  </w:style>
  <w:style w:type="character" w:customStyle="1" w:styleId="Heading2Char">
    <w:name w:val="Heading 2 Char"/>
    <w:aliases w:val="Hat Char, Char Char Char Char, Char Char Char Char Char Char Char Char Char Char, Char Char Char Char Char Char Char Char Char Char Char Char Char Char Char Char,Heading 21 Char,Char Char Char Char1 Char1,Char Char Char Char1 Char Char"/>
    <w:basedOn w:val="DefaultParagraphFont"/>
    <w:link w:val="Heading2"/>
    <w:uiPriority w:val="1"/>
    <w:rsid w:val="00115737"/>
    <w:rPr>
      <w:rFonts w:ascii="Arial" w:eastAsiaTheme="majorEastAsia" w:hAnsi="Arial" w:cstheme="majorBidi"/>
      <w:b/>
      <w:sz w:val="44"/>
      <w:szCs w:val="26"/>
      <w:u w:val="double"/>
    </w:rPr>
  </w:style>
  <w:style w:type="character" w:customStyle="1" w:styleId="Heading3Char">
    <w:name w:val="Heading 3 Char"/>
    <w:aliases w:val="Quote Char,Block Char,Text 7 Char,Cites Char,Char Char Char Char Char Char Char Char,Heading 3 Char Char Char,No Underline Char,Char Char,Tags v 2 Char,3: Cite Char,Char1 Char,Underlines Char,Heading 3 Char3 Char,Tag Char Char Char,n Char"/>
    <w:basedOn w:val="DefaultParagraphFont"/>
    <w:link w:val="Heading3"/>
    <w:uiPriority w:val="2"/>
    <w:rsid w:val="00115737"/>
    <w:rPr>
      <w:rFonts w:ascii="Arial" w:eastAsiaTheme="majorEastAsia" w:hAnsi="Arial" w:cstheme="majorBidi"/>
      <w:b/>
      <w:sz w:val="32"/>
      <w:szCs w:val="24"/>
      <w:u w:val="single"/>
    </w:rPr>
  </w:style>
  <w:style w:type="character" w:customStyle="1" w:styleId="Heading4Char">
    <w:name w:val="Heading 4 Char"/>
    <w:aliases w:val="Tag Char,Big card Char,body Char,Normal Tag Char,heading 2 Char,small text Char,Ch Char,Heading 2 Char2 Char Char,Heading 2 Char1 Char Char Char,no read Char,No Spacing211 Char,No Spacing12 Char,No Spacing2111 Char,No Spacing4 Char,T Char"/>
    <w:basedOn w:val="DefaultParagraphFont"/>
    <w:link w:val="Heading4"/>
    <w:uiPriority w:val="3"/>
    <w:rsid w:val="00115737"/>
    <w:rPr>
      <w:rFonts w:ascii="Arial" w:eastAsiaTheme="majorEastAsia" w:hAnsi="Arial"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115737"/>
    <w:rPr>
      <w:b/>
      <w:bCs/>
      <w:sz w:val="26"/>
      <w:u w:val="none"/>
    </w:rPr>
  </w:style>
  <w:style w:type="character" w:customStyle="1" w:styleId="StyleUnderline">
    <w:name w:val="Style Underline"/>
    <w:aliases w:val="Underline,Style Bold Underline,Intense Emphasis1,Intense Emphasis111,Intense Emphasis1111,Intense Emphasis4,B,apple-style-span + 6 pt,Kern at 16 pt,Bold,Intense Emphasis11,Intense Emphasis2,HHeading 3 + 12 pt,Cards + Font: 12 pt Char,ci,c"/>
    <w:basedOn w:val="DefaultParagraphFont"/>
    <w:uiPriority w:val="7"/>
    <w:qFormat/>
    <w:rsid w:val="00115737"/>
    <w:rPr>
      <w:b w:val="0"/>
      <w:sz w:val="22"/>
      <w:u w:val="single"/>
    </w:rPr>
  </w:style>
  <w:style w:type="character" w:styleId="Strong">
    <w:name w:val="Strong"/>
    <w:basedOn w:val="DefaultParagraphFont"/>
    <w:uiPriority w:val="22"/>
    <w:qFormat/>
    <w:rsid w:val="00115737"/>
    <w:rPr>
      <w:b/>
      <w:bCs/>
    </w:rPr>
  </w:style>
  <w:style w:type="character" w:styleId="BookTitle">
    <w:name w:val="Book Title"/>
    <w:basedOn w:val="DefaultParagraphFont"/>
    <w:uiPriority w:val="33"/>
    <w:qFormat/>
    <w:rsid w:val="0011151E"/>
    <w:rPr>
      <w:b/>
      <w:bCs/>
      <w:i/>
      <w:iCs/>
      <w:spacing w:val="5"/>
    </w:rPr>
  </w:style>
  <w:style w:type="character" w:customStyle="1" w:styleId="Heading5Char">
    <w:name w:val="Heading 5 Char"/>
    <w:basedOn w:val="DefaultParagraphFont"/>
    <w:link w:val="Heading5"/>
    <w:uiPriority w:val="9"/>
    <w:semiHidden/>
    <w:rsid w:val="00115737"/>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11151E"/>
  </w:style>
  <w:style w:type="paragraph" w:styleId="Header">
    <w:name w:val="header"/>
    <w:basedOn w:val="Normal"/>
    <w:link w:val="HeaderChar"/>
    <w:uiPriority w:val="99"/>
    <w:semiHidden/>
    <w:rsid w:val="0011151E"/>
    <w:pPr>
      <w:tabs>
        <w:tab w:val="center" w:pos="4680"/>
        <w:tab w:val="right" w:pos="9360"/>
      </w:tabs>
    </w:pPr>
  </w:style>
  <w:style w:type="character" w:customStyle="1" w:styleId="HeaderChar">
    <w:name w:val="Header Char"/>
    <w:basedOn w:val="DefaultParagraphFont"/>
    <w:link w:val="Header"/>
    <w:uiPriority w:val="99"/>
    <w:semiHidden/>
    <w:rsid w:val="0011151E"/>
    <w:rPr>
      <w:rFonts w:ascii="Calibri" w:hAnsi="Calibri" w:cs="Calibri"/>
    </w:rPr>
  </w:style>
  <w:style w:type="paragraph" w:styleId="Footer">
    <w:name w:val="footer"/>
    <w:basedOn w:val="Normal"/>
    <w:link w:val="FooterChar"/>
    <w:uiPriority w:val="99"/>
    <w:semiHidden/>
    <w:rsid w:val="0011151E"/>
    <w:pPr>
      <w:tabs>
        <w:tab w:val="center" w:pos="4680"/>
        <w:tab w:val="right" w:pos="9360"/>
      </w:tabs>
    </w:pPr>
  </w:style>
  <w:style w:type="character" w:customStyle="1" w:styleId="FooterChar">
    <w:name w:val="Footer Char"/>
    <w:basedOn w:val="DefaultParagraphFont"/>
    <w:link w:val="Footer"/>
    <w:uiPriority w:val="99"/>
    <w:semiHidden/>
    <w:rsid w:val="0011151E"/>
    <w:rPr>
      <w:rFonts w:ascii="Calibri" w:hAnsi="Calibri" w:cs="Calibri"/>
    </w:rPr>
  </w:style>
  <w:style w:type="paragraph" w:styleId="BodyText">
    <w:name w:val="Body Text"/>
    <w:basedOn w:val="Normal"/>
    <w:link w:val="BodyTextChar"/>
    <w:uiPriority w:val="99"/>
    <w:semiHidden/>
    <w:unhideWhenUsed/>
    <w:rsid w:val="0011151E"/>
    <w:pPr>
      <w:spacing w:after="120"/>
    </w:pPr>
  </w:style>
  <w:style w:type="character" w:customStyle="1" w:styleId="BodyTextChar">
    <w:name w:val="Body Text Char"/>
    <w:basedOn w:val="DefaultParagraphFont"/>
    <w:link w:val="BodyText"/>
    <w:uiPriority w:val="99"/>
    <w:semiHidden/>
    <w:rsid w:val="0011151E"/>
    <w:rPr>
      <w:rFonts w:ascii="Calibri" w:hAnsi="Calibri" w:cs="Calibri"/>
    </w:rPr>
  </w:style>
  <w:style w:type="paragraph" w:styleId="NoSpacing">
    <w:name w:val="No Spacing"/>
    <w:link w:val="NoSpacingChar"/>
    <w:uiPriority w:val="99"/>
    <w:unhideWhenUsed/>
    <w:qFormat/>
    <w:rsid w:val="0011151E"/>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11151E"/>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uiPriority w:val="99"/>
    <w:unhideWhenUsed/>
    <w:rsid w:val="0011151E"/>
    <w:rPr>
      <w:color w:val="0563C1" w:themeColor="hyperlink"/>
      <w:u w:val="single"/>
    </w:rPr>
  </w:style>
  <w:style w:type="character" w:styleId="UnresolvedMention">
    <w:name w:val="Unresolved Mention"/>
    <w:basedOn w:val="DefaultParagraphFont"/>
    <w:uiPriority w:val="99"/>
    <w:semiHidden/>
    <w:unhideWhenUsed/>
    <w:rsid w:val="00115737"/>
    <w:rPr>
      <w:color w:val="605E5C"/>
      <w:shd w:val="clear" w:color="auto" w:fill="E1DFDD"/>
    </w:rPr>
  </w:style>
  <w:style w:type="paragraph" w:customStyle="1" w:styleId="Analytic">
    <w:name w:val="Analytic"/>
    <w:basedOn w:val="Heading4"/>
    <w:link w:val="AnalyticChar"/>
    <w:autoRedefine/>
    <w:uiPriority w:val="4"/>
    <w:qFormat/>
    <w:rsid w:val="00115737"/>
    <w:rPr>
      <w:bCs/>
      <w:iCs w:val="0"/>
      <w:color w:val="1F4E79" w:themeColor="accent5" w:themeShade="80"/>
      <w:szCs w:val="24"/>
    </w:rPr>
  </w:style>
  <w:style w:type="character" w:customStyle="1" w:styleId="AnalyticChar">
    <w:name w:val="Analytic Char"/>
    <w:basedOn w:val="DefaultParagraphFont"/>
    <w:link w:val="Analytic"/>
    <w:uiPriority w:val="4"/>
    <w:rsid w:val="00115737"/>
    <w:rPr>
      <w:rFonts w:ascii="Arial" w:eastAsiaTheme="majorEastAsia" w:hAnsi="Arial" w:cstheme="majorBidi"/>
      <w:b/>
      <w:bCs/>
      <w:color w:val="1F4E79" w:themeColor="accent5" w:themeShade="80"/>
      <w:sz w:val="26"/>
      <w:szCs w:val="24"/>
    </w:rPr>
  </w:style>
  <w:style w:type="paragraph" w:customStyle="1" w:styleId="Undertag">
    <w:name w:val="Undertag"/>
    <w:link w:val="UndertagChar"/>
    <w:uiPriority w:val="5"/>
    <w:qFormat/>
    <w:rsid w:val="00115737"/>
    <w:rPr>
      <w:rFonts w:ascii="Georgia" w:hAnsi="Georgia" w:cs="Calibri"/>
      <w:i/>
      <w:color w:val="385623" w:themeColor="accent6" w:themeShade="80"/>
    </w:rPr>
  </w:style>
  <w:style w:type="character" w:customStyle="1" w:styleId="UndertagChar">
    <w:name w:val="Undertag Char"/>
    <w:basedOn w:val="DefaultParagraphFont"/>
    <w:link w:val="Undertag"/>
    <w:uiPriority w:val="5"/>
    <w:rsid w:val="0011151E"/>
    <w:rPr>
      <w:rFonts w:ascii="Georgia" w:hAnsi="Georgia" w:cs="Calibri"/>
      <w:i/>
      <w:color w:val="385623" w:themeColor="accent6" w:themeShade="80"/>
    </w:rPr>
  </w:style>
  <w:style w:type="paragraph" w:customStyle="1" w:styleId="textbold">
    <w:name w:val="text bold"/>
    <w:basedOn w:val="Normal"/>
    <w:link w:val="Emphasis"/>
    <w:uiPriority w:val="8"/>
    <w:qFormat/>
    <w:rsid w:val="009623F1"/>
    <w:pPr>
      <w:pBdr>
        <w:top w:val="single" w:sz="4" w:space="0" w:color="auto"/>
        <w:left w:val="single" w:sz="4" w:space="0" w:color="auto"/>
        <w:bottom w:val="single" w:sz="4" w:space="0" w:color="auto"/>
        <w:right w:val="single" w:sz="4" w:space="0" w:color="auto"/>
      </w:pBdr>
      <w:ind w:left="720"/>
      <w:jc w:val="both"/>
    </w:pPr>
    <w:rPr>
      <w:b/>
      <w:iCs/>
      <w:u w:val="single"/>
      <w:bdr w:val="single" w:sz="8" w:space="0" w:color="auto"/>
    </w:rPr>
  </w:style>
  <w:style w:type="character" w:customStyle="1" w:styleId="Heading6Char">
    <w:name w:val="Heading 6 Char"/>
    <w:basedOn w:val="DefaultParagraphFont"/>
    <w:link w:val="Heading6"/>
    <w:uiPriority w:val="9"/>
    <w:semiHidden/>
    <w:rsid w:val="009623F1"/>
    <w:rPr>
      <w:rFonts w:asciiTheme="majorHAnsi" w:eastAsiaTheme="majorEastAsia" w:hAnsiTheme="majorHAnsi" w:cstheme="majorBidi"/>
      <w:color w:val="1F3763" w:themeColor="accent1" w:themeShade="7F"/>
    </w:rPr>
  </w:style>
  <w:style w:type="table" w:styleId="TableGrid">
    <w:name w:val="Table Grid"/>
    <w:basedOn w:val="TableNormal"/>
    <w:uiPriority w:val="39"/>
    <w:rsid w:val="001157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mphasize">
    <w:name w:val="Emphasize"/>
    <w:basedOn w:val="Normal"/>
    <w:uiPriority w:val="8"/>
    <w:qFormat/>
    <w:rsid w:val="009623F1"/>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customStyle="1" w:styleId="Emphasis1">
    <w:name w:val="Emphasis1"/>
    <w:basedOn w:val="Normal"/>
    <w:uiPriority w:val="8"/>
    <w:qFormat/>
    <w:rsid w:val="009623F1"/>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9623F1"/>
    <w:pPr>
      <w:spacing w:after="0" w:line="240" w:lineRule="auto"/>
    </w:pPr>
    <w:rPr>
      <w:u w:val="single"/>
    </w:rPr>
  </w:style>
  <w:style w:type="paragraph" w:styleId="ListParagraph">
    <w:name w:val="List Paragraph"/>
    <w:aliases w:val="6 font,List Paragraph1,List Paragraph2,Colorful List - Accent 11"/>
    <w:basedOn w:val="Normal"/>
    <w:uiPriority w:val="99"/>
    <w:unhideWhenUsed/>
    <w:qFormat/>
    <w:rsid w:val="009623F1"/>
    <w:pPr>
      <w:ind w:left="720"/>
      <w:contextualSpacing/>
    </w:pPr>
  </w:style>
  <w:style w:type="character" w:customStyle="1" w:styleId="underline">
    <w:name w:val="underline"/>
    <w:uiPriority w:val="8"/>
    <w:qFormat/>
    <w:rsid w:val="009623F1"/>
    <w:rPr>
      <w:rFonts w:ascii="Arial" w:hAnsi="Arial" w:cs="Arial"/>
      <w:b/>
      <w:iCs/>
      <w:u w:val="single"/>
      <w:bdr w:val="single" w:sz="8" w:space="0" w:color="auto"/>
    </w:rPr>
  </w:style>
  <w:style w:type="character" w:customStyle="1" w:styleId="BoldUnderlineChar">
    <w:name w:val="Bold Underline Char"/>
    <w:basedOn w:val="DefaultParagraphFont"/>
    <w:rsid w:val="009623F1"/>
    <w:rPr>
      <w:rFonts w:ascii="Arial Narrow" w:eastAsia="Calibri" w:hAnsi="Arial Narrow" w:cs="Times New Roman"/>
      <w:b/>
      <w:sz w:val="20"/>
      <w:u w:val="thick"/>
    </w:rPr>
  </w:style>
  <w:style w:type="paragraph" w:customStyle="1" w:styleId="cards">
    <w:name w:val="cards"/>
    <w:basedOn w:val="Normal"/>
    <w:rsid w:val="009623F1"/>
    <w:rPr>
      <w:rFonts w:eastAsia="Times New Roman"/>
    </w:rPr>
  </w:style>
  <w:style w:type="paragraph" w:customStyle="1" w:styleId="UnderlinePara">
    <w:name w:val="Underline Para"/>
    <w:basedOn w:val="Normal"/>
    <w:uiPriority w:val="7"/>
    <w:qFormat/>
    <w:rsid w:val="009623F1"/>
    <w:pPr>
      <w:widowControl w:val="0"/>
      <w:suppressAutoHyphens/>
      <w:spacing w:after="200"/>
      <w:contextualSpacing/>
    </w:pPr>
    <w:rPr>
      <w:rFonts w:asciiTheme="minorHAnsi" w:hAnsiTheme="minorHAnsi" w:cstheme="minorBidi"/>
      <w:u w:val="single"/>
    </w:rPr>
  </w:style>
  <w:style w:type="paragraph" w:styleId="HTMLPreformatted">
    <w:name w:val="HTML Preformatted"/>
    <w:basedOn w:val="Normal"/>
    <w:link w:val="HTMLPreformattedChar"/>
    <w:uiPriority w:val="99"/>
    <w:semiHidden/>
    <w:unhideWhenUsed/>
    <w:rsid w:val="009623F1"/>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9623F1"/>
    <w:rPr>
      <w:rFonts w:ascii="Consolas" w:hAnsi="Consolas" w:cs="Calibri"/>
      <w:sz w:val="20"/>
      <w:szCs w:val="20"/>
    </w:rPr>
  </w:style>
  <w:style w:type="paragraph" w:customStyle="1" w:styleId="card">
    <w:name w:val="card"/>
    <w:aliases w:val="Medium Grid 21,Tags,Debate Text,No Spacing11,No Spacing111111,No Spacing31,No Spacing22,No Spacing111,No Spacing3,No Spacing2,Read stuff,Very Small Text"/>
    <w:basedOn w:val="Normal"/>
    <w:next w:val="Normal"/>
    <w:uiPriority w:val="7"/>
    <w:qFormat/>
    <w:rsid w:val="009623F1"/>
    <w:pPr>
      <w:ind w:left="288" w:right="288"/>
    </w:pPr>
    <w:rPr>
      <w:rFonts w:asciiTheme="minorHAnsi" w:hAnsiTheme="minorHAnsi" w:cstheme="minorBidi"/>
      <w:u w:val="single"/>
    </w:rPr>
  </w:style>
  <w:style w:type="character" w:customStyle="1" w:styleId="Style1Char">
    <w:name w:val="Style1 Char"/>
    <w:rsid w:val="009623F1"/>
    <w:rPr>
      <w:rFonts w:ascii="Times New Roman" w:eastAsia="SimSun" w:hAnsi="Times New Roman" w:cs="Times New Roman"/>
      <w:sz w:val="20"/>
      <w:szCs w:val="24"/>
      <w:u w:val="single"/>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ichaellee32164/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1</Pages>
  <Words>106942</Words>
  <Characters>609573</Characters>
  <Application>Microsoft Office Word</Application>
  <DocSecurity>0</DocSecurity>
  <Lines>5079</Lines>
  <Paragraphs>1430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715085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Samuel Weisz</dc:creator>
  <cp:keywords>6.0.0</cp:keywords>
  <dc:description/>
  <cp:lastModifiedBy>MICHAEL MINHO LEE</cp:lastModifiedBy>
  <cp:revision>2</cp:revision>
  <dcterms:created xsi:type="dcterms:W3CDTF">2026-03-07T19:36:00Z</dcterms:created>
  <dcterms:modified xsi:type="dcterms:W3CDTF">2026-03-07T19:36:00Z</dcterms:modified>
</cp:coreProperties>
</file>