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267A" w14:textId="23496890" w:rsidR="00307A26" w:rsidRDefault="00307A26" w:rsidP="00307A26">
      <w:pPr>
        <w:pStyle w:val="Heading1"/>
      </w:pPr>
      <w:r>
        <w:t>Shirley Doubles---[AFF] Northwestern LL v [NEG] Emory GS---Wiki Doc</w:t>
      </w:r>
    </w:p>
    <w:p w14:paraId="726F4E2C" w14:textId="2C586525" w:rsidR="00307A26" w:rsidRPr="00307A26" w:rsidRDefault="00307A26" w:rsidP="00307A26">
      <w:pPr>
        <w:pStyle w:val="Heading1"/>
      </w:pPr>
      <w:r>
        <w:t>1AC</w:t>
      </w:r>
    </w:p>
    <w:p w14:paraId="630A6FFD" w14:textId="699BEAEE" w:rsidR="00307A26" w:rsidRDefault="00307A26" w:rsidP="00307A26">
      <w:pPr>
        <w:pStyle w:val="Heading2"/>
      </w:pPr>
      <w:r>
        <w:t>1AC</w:t>
      </w:r>
    </w:p>
    <w:p w14:paraId="22772B0F" w14:textId="77777777" w:rsidR="00307A26" w:rsidRDefault="00307A26" w:rsidP="00307A26">
      <w:pPr>
        <w:pStyle w:val="Heading3"/>
      </w:pPr>
      <w:bookmarkStart w:id="0" w:name="_Hlk212668056"/>
      <w:r>
        <w:t>1AC---Reorganization ADV</w:t>
      </w:r>
    </w:p>
    <w:p w14:paraId="50BB9260" w14:textId="77777777" w:rsidR="00307A26" w:rsidRDefault="00307A26" w:rsidP="00307A26">
      <w:pPr>
        <w:pStyle w:val="Heading4"/>
      </w:pPr>
      <w:r>
        <w:t xml:space="preserve">Advantage 1 is </w:t>
      </w:r>
      <w:r w:rsidRPr="00F071AE">
        <w:rPr>
          <w:u w:val="single"/>
        </w:rPr>
        <w:t>REORGANIZATION</w:t>
      </w:r>
      <w:r>
        <w:t>.</w:t>
      </w:r>
    </w:p>
    <w:p w14:paraId="46EB41FE" w14:textId="77777777" w:rsidR="00307A26" w:rsidRDefault="00307A26" w:rsidP="00307A26">
      <w:pPr>
        <w:pStyle w:val="Heading4"/>
      </w:pPr>
      <w:r>
        <w:t xml:space="preserve">Trump is </w:t>
      </w:r>
      <w:r w:rsidRPr="001F0AF0">
        <w:rPr>
          <w:u w:val="single"/>
        </w:rPr>
        <w:t>eviscerating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4A4F944D" w14:textId="77777777" w:rsidR="00307A26" w:rsidRPr="00CA2BFE" w:rsidRDefault="00307A26" w:rsidP="00307A26">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9F91E72" w14:textId="77777777" w:rsidR="00307A26" w:rsidRPr="00847F40" w:rsidRDefault="00307A26" w:rsidP="00307A26">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1511D867" w14:textId="77777777" w:rsidR="00307A26" w:rsidRPr="00847F40" w:rsidRDefault="00307A26" w:rsidP="00307A26">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68A7AADA" w14:textId="77777777" w:rsidR="00307A26" w:rsidRPr="00847F40" w:rsidRDefault="00307A26" w:rsidP="00307A26">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03525952" w14:textId="77777777" w:rsidR="00307A26" w:rsidRPr="00847F40" w:rsidRDefault="00307A26" w:rsidP="00307A26">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09395664" w14:textId="77777777" w:rsidR="00307A26" w:rsidRPr="00847F40" w:rsidRDefault="00307A26" w:rsidP="00307A26">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7B3E543" w14:textId="77777777" w:rsidR="00307A26" w:rsidRPr="00847F40" w:rsidRDefault="00307A26" w:rsidP="00307A26">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4B6F2F3F" w14:textId="77777777" w:rsidR="00307A26" w:rsidRPr="00847F40" w:rsidRDefault="00307A26" w:rsidP="00307A26">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03744E72" w14:textId="77777777" w:rsidR="00307A26" w:rsidRPr="00847F40" w:rsidRDefault="00307A26" w:rsidP="00307A26">
      <w:pPr>
        <w:rPr>
          <w:sz w:val="16"/>
        </w:rPr>
      </w:pPr>
      <w:r w:rsidRPr="00847F40">
        <w:rPr>
          <w:sz w:val="16"/>
        </w:rPr>
        <w:t>The Betrayal Forecast</w:t>
      </w:r>
    </w:p>
    <w:p w14:paraId="1FF214A0" w14:textId="77777777" w:rsidR="00307A26" w:rsidRPr="00847F40" w:rsidRDefault="00307A26" w:rsidP="00307A26">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250E1438" w14:textId="77777777" w:rsidR="00307A26" w:rsidRPr="00847F40" w:rsidRDefault="00307A26" w:rsidP="00307A26">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282A76DF" w14:textId="77777777" w:rsidR="00307A26" w:rsidRPr="00847F40" w:rsidRDefault="00307A26" w:rsidP="00307A26">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001F0A47" w14:textId="77777777" w:rsidR="00307A26" w:rsidRPr="00847F40" w:rsidRDefault="00307A26" w:rsidP="00307A26">
      <w:pPr>
        <w:rPr>
          <w:sz w:val="12"/>
          <w:szCs w:val="12"/>
        </w:rPr>
      </w:pPr>
      <w:r w:rsidRPr="00847F40">
        <w:rPr>
          <w:sz w:val="12"/>
          <w:szCs w:val="12"/>
        </w:rPr>
        <w:t>What the Data Reveals</w:t>
      </w:r>
    </w:p>
    <w:p w14:paraId="41DA0149" w14:textId="77777777" w:rsidR="00307A26" w:rsidRPr="00847F40" w:rsidRDefault="00307A26" w:rsidP="00307A26">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63702FE6" w14:textId="77777777" w:rsidR="00307A26" w:rsidRPr="00847F40" w:rsidRDefault="00307A26" w:rsidP="00307A26">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1EA85BC" w14:textId="77777777" w:rsidR="00307A26" w:rsidRPr="00847F40" w:rsidRDefault="00307A26" w:rsidP="00307A26">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D196ECF" w14:textId="77777777" w:rsidR="00307A26" w:rsidRPr="00847F40" w:rsidRDefault="00307A26" w:rsidP="00307A26">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53BD0285" w14:textId="77777777" w:rsidR="00307A26" w:rsidRPr="00847F40" w:rsidRDefault="00307A26" w:rsidP="00307A26">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151683F5" w14:textId="77777777" w:rsidR="00307A26" w:rsidRPr="00847F40" w:rsidRDefault="00307A26" w:rsidP="00307A26">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1BD1071A" w14:textId="77777777" w:rsidR="00307A26" w:rsidRPr="00847F40" w:rsidRDefault="00307A26" w:rsidP="00307A26">
      <w:pPr>
        <w:rPr>
          <w:sz w:val="12"/>
          <w:szCs w:val="12"/>
        </w:rPr>
      </w:pPr>
      <w:r w:rsidRPr="00847F40">
        <w:rPr>
          <w:sz w:val="12"/>
          <w:szCs w:val="12"/>
        </w:rPr>
        <w:t>The System Is Being Stripped from Within</w:t>
      </w:r>
    </w:p>
    <w:p w14:paraId="3D0A33A8" w14:textId="77777777" w:rsidR="00307A26" w:rsidRPr="00847F40" w:rsidRDefault="00307A26" w:rsidP="00307A26">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4B6C8B3F" w14:textId="77777777" w:rsidR="00307A26" w:rsidRPr="00847F40" w:rsidRDefault="00307A26" w:rsidP="00307A26">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1E26DA36" w14:textId="77777777" w:rsidR="00307A26" w:rsidRPr="00847F40" w:rsidRDefault="00307A26" w:rsidP="00307A26">
      <w:pPr>
        <w:rPr>
          <w:sz w:val="12"/>
          <w:szCs w:val="12"/>
        </w:rPr>
      </w:pPr>
      <w:r w:rsidRPr="00847F40">
        <w:rPr>
          <w:sz w:val="12"/>
          <w:szCs w:val="12"/>
        </w:rPr>
        <w:t>What once made the system resilient—its layered safeguards—is being dismantled piecemeal under the guise of reform.</w:t>
      </w:r>
    </w:p>
    <w:p w14:paraId="538E19CA" w14:textId="77777777" w:rsidR="00307A26" w:rsidRPr="00847F40" w:rsidRDefault="00307A26" w:rsidP="00307A26">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0D8041DD" w14:textId="77777777" w:rsidR="00307A26" w:rsidRPr="00847F40" w:rsidRDefault="00307A26" w:rsidP="00307A26">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0C6B68D8" w14:textId="77777777" w:rsidR="00307A26" w:rsidRPr="00847F40" w:rsidRDefault="00307A26" w:rsidP="00307A26">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0FA1EABB" w14:textId="77777777" w:rsidR="00307A26" w:rsidRPr="00847F40" w:rsidRDefault="00307A26" w:rsidP="00307A26">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1B6CD9E" w14:textId="77777777" w:rsidR="00307A26" w:rsidRPr="00847F40" w:rsidRDefault="00307A26" w:rsidP="00307A26">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6CFAFD63" w14:textId="77777777" w:rsidR="00307A26" w:rsidRPr="00847F40" w:rsidRDefault="00307A26" w:rsidP="00307A26">
      <w:pPr>
        <w:rPr>
          <w:sz w:val="16"/>
        </w:rPr>
      </w:pPr>
      <w:r w:rsidRPr="00847F40">
        <w:rPr>
          <w:sz w:val="16"/>
        </w:rPr>
        <w:t>Conclusion</w:t>
      </w:r>
    </w:p>
    <w:p w14:paraId="73D7BABE" w14:textId="77777777" w:rsidR="00307A26" w:rsidRPr="00847F40" w:rsidRDefault="00307A26" w:rsidP="00307A26">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6240DED" w14:textId="77777777" w:rsidR="00307A26" w:rsidRPr="00847F40" w:rsidRDefault="00307A26" w:rsidP="00307A26">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2036FD2A" w14:textId="77777777" w:rsidR="00307A26" w:rsidRPr="00847F40" w:rsidRDefault="00307A26" w:rsidP="00307A26">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789AF358" w14:textId="77777777" w:rsidR="00307A26" w:rsidRPr="00847F40" w:rsidRDefault="00307A26" w:rsidP="00307A26">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B7674EC" w14:textId="77777777" w:rsidR="00307A26" w:rsidRPr="00847F40" w:rsidRDefault="00307A26" w:rsidP="00307A26">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3A70689D" w14:textId="77777777" w:rsidR="00307A26" w:rsidRPr="00847F40" w:rsidRDefault="00307A26" w:rsidP="00307A26">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056A11A6" w14:textId="77777777" w:rsidR="00307A26" w:rsidRDefault="00307A26" w:rsidP="00307A26">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5133D323" w14:textId="77777777" w:rsidR="00307A26" w:rsidRDefault="00307A26" w:rsidP="00307A26">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4C37CAA5" w14:textId="77777777" w:rsidR="00307A26" w:rsidRDefault="00307A26" w:rsidP="00307A26">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1365E91F" w14:textId="77777777" w:rsidR="00307A26" w:rsidRPr="00847F40" w:rsidRDefault="00307A26" w:rsidP="00307A26">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47AD012F" w14:textId="77777777" w:rsidR="00307A26" w:rsidRPr="00847F40" w:rsidRDefault="00307A26" w:rsidP="00307A26">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53134762" w14:textId="77777777" w:rsidR="00307A26" w:rsidRPr="00847F40" w:rsidRDefault="00307A26" w:rsidP="00307A26">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25A6563E" w14:textId="77777777" w:rsidR="00307A26" w:rsidRPr="00847F40" w:rsidRDefault="00307A26" w:rsidP="00307A26">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7947419E" w14:textId="77777777" w:rsidR="00307A26" w:rsidRDefault="00307A26" w:rsidP="00307A26">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3DAD33F9" w14:textId="77777777" w:rsidR="00307A26" w:rsidRDefault="00307A26" w:rsidP="00307A26">
      <w:pPr>
        <w:pStyle w:val="Heading4"/>
      </w:pPr>
      <w:r>
        <w:t xml:space="preserve">Failure ensures </w:t>
      </w:r>
      <w:r w:rsidRPr="009212C0">
        <w:rPr>
          <w:u w:val="single"/>
        </w:rPr>
        <w:t>nuclear</w:t>
      </w:r>
      <w:r>
        <w:t xml:space="preserve"> escalation of </w:t>
      </w:r>
      <w:r w:rsidRPr="009212C0">
        <w:rPr>
          <w:u w:val="single"/>
        </w:rPr>
        <w:t>World War III</w:t>
      </w:r>
      <w:r>
        <w:t>.</w:t>
      </w:r>
    </w:p>
    <w:p w14:paraId="38AFAEC0" w14:textId="77777777" w:rsidR="00307A26" w:rsidRDefault="00307A26" w:rsidP="00307A26">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46CFC6AE" w14:textId="77777777" w:rsidR="00307A26" w:rsidRPr="002F6B62" w:rsidRDefault="00307A26" w:rsidP="00307A26">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C05CD44" w14:textId="77777777" w:rsidR="00307A26" w:rsidRPr="002F6B62" w:rsidRDefault="00307A26" w:rsidP="00307A26">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5A06B30" w14:textId="77777777" w:rsidR="00307A26" w:rsidRPr="002F6B62" w:rsidRDefault="00307A26" w:rsidP="00307A26">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263D0733" w14:textId="77777777" w:rsidR="00307A26" w:rsidRPr="00131482" w:rsidRDefault="00307A26" w:rsidP="00307A26">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0E4A05A0" w14:textId="77777777" w:rsidR="00307A26" w:rsidRPr="00131482" w:rsidRDefault="00307A26" w:rsidP="00307A26">
      <w:pPr>
        <w:rPr>
          <w:sz w:val="2"/>
          <w:szCs w:val="2"/>
        </w:rPr>
      </w:pPr>
      <w:r w:rsidRPr="00131482">
        <w:rPr>
          <w:sz w:val="2"/>
          <w:szCs w:val="2"/>
        </w:rPr>
        <w:t>Comparative Risk Assessment</w:t>
      </w:r>
    </w:p>
    <w:p w14:paraId="48C67349" w14:textId="77777777" w:rsidR="00307A26" w:rsidRPr="00131482" w:rsidRDefault="00307A26" w:rsidP="00307A26">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00419F26" w14:textId="77777777" w:rsidR="00307A26" w:rsidRPr="00131482" w:rsidRDefault="00307A26" w:rsidP="00307A26">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7083304C" w14:textId="77777777" w:rsidR="00307A26" w:rsidRPr="00131482" w:rsidRDefault="00307A26" w:rsidP="00307A26">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73E0B5FD" w14:textId="77777777" w:rsidR="00307A26" w:rsidRPr="00131482" w:rsidRDefault="00307A26" w:rsidP="00307A26">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0EB2A62C" w14:textId="77777777" w:rsidR="00307A26" w:rsidRPr="00131482" w:rsidRDefault="00307A26" w:rsidP="00307A26">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769D91D0" w14:textId="77777777" w:rsidR="00307A26" w:rsidRPr="00131482" w:rsidRDefault="00307A26" w:rsidP="00307A26">
      <w:pPr>
        <w:rPr>
          <w:sz w:val="2"/>
          <w:szCs w:val="2"/>
        </w:rPr>
      </w:pPr>
      <w:r w:rsidRPr="00131482">
        <w:rPr>
          <w:sz w:val="2"/>
          <w:szCs w:val="2"/>
        </w:rPr>
        <w:t>9. Mitigation Strategies and De-escalation Pathways</w:t>
      </w:r>
    </w:p>
    <w:p w14:paraId="15EFE2BC" w14:textId="77777777" w:rsidR="00307A26" w:rsidRPr="00131482" w:rsidRDefault="00307A26" w:rsidP="00307A26">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ED9F7AD" w14:textId="77777777" w:rsidR="00307A26" w:rsidRPr="00131482" w:rsidRDefault="00307A26" w:rsidP="00307A26">
      <w:pPr>
        <w:rPr>
          <w:sz w:val="2"/>
          <w:szCs w:val="2"/>
        </w:rPr>
      </w:pPr>
      <w:r w:rsidRPr="00131482">
        <w:rPr>
          <w:sz w:val="2"/>
          <w:szCs w:val="2"/>
        </w:rPr>
        <w:t>Diplomatic De-escalation Initiatives</w:t>
      </w:r>
    </w:p>
    <w:p w14:paraId="7AFF7638" w14:textId="77777777" w:rsidR="00307A26" w:rsidRPr="00131482" w:rsidRDefault="00307A26" w:rsidP="00307A26">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35674266" w14:textId="77777777" w:rsidR="00307A26" w:rsidRPr="00131482" w:rsidRDefault="00307A26" w:rsidP="00307A26">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56B06DD" w14:textId="77777777" w:rsidR="00307A26" w:rsidRPr="00131482" w:rsidRDefault="00307A26" w:rsidP="00307A26">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5F334E4" w14:textId="77777777" w:rsidR="00307A26" w:rsidRPr="00131482" w:rsidRDefault="00307A26" w:rsidP="00307A26">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E40B1D1" w14:textId="77777777" w:rsidR="00307A26" w:rsidRPr="00131482" w:rsidRDefault="00307A26" w:rsidP="00307A26">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2F29875" w14:textId="77777777" w:rsidR="00307A26" w:rsidRPr="00131482" w:rsidRDefault="00307A26" w:rsidP="00307A26">
      <w:pPr>
        <w:rPr>
          <w:sz w:val="2"/>
          <w:szCs w:val="2"/>
        </w:rPr>
      </w:pPr>
      <w:r w:rsidRPr="00131482">
        <w:rPr>
          <w:sz w:val="2"/>
          <w:szCs w:val="2"/>
        </w:rPr>
        <w:t>Economic De-escalation Measures</w:t>
      </w:r>
    </w:p>
    <w:p w14:paraId="5FCFB22B" w14:textId="77777777" w:rsidR="00307A26" w:rsidRPr="00131482" w:rsidRDefault="00307A26" w:rsidP="00307A26">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DF30A97" w14:textId="77777777" w:rsidR="00307A26" w:rsidRPr="00131482" w:rsidRDefault="00307A26" w:rsidP="00307A26">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FEA1D12" w14:textId="77777777" w:rsidR="00307A26" w:rsidRPr="00131482" w:rsidRDefault="00307A26" w:rsidP="00307A26">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36A09B0" w14:textId="77777777" w:rsidR="00307A26" w:rsidRPr="00131482" w:rsidRDefault="00307A26" w:rsidP="00307A26">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56029015" w14:textId="77777777" w:rsidR="00307A26" w:rsidRPr="00131482" w:rsidRDefault="00307A26" w:rsidP="00307A26">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3B5E6C17" w14:textId="77777777" w:rsidR="00307A26" w:rsidRPr="00131482" w:rsidRDefault="00307A26" w:rsidP="00307A26">
      <w:pPr>
        <w:rPr>
          <w:sz w:val="2"/>
          <w:szCs w:val="2"/>
        </w:rPr>
      </w:pPr>
      <w:r w:rsidRPr="00131482">
        <w:rPr>
          <w:sz w:val="2"/>
          <w:szCs w:val="2"/>
        </w:rPr>
        <w:t>Military Confidence-Building Measures</w:t>
      </w:r>
    </w:p>
    <w:p w14:paraId="30658EDD" w14:textId="77777777" w:rsidR="00307A26" w:rsidRPr="00131482" w:rsidRDefault="00307A26" w:rsidP="00307A26">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43268C53" w14:textId="77777777" w:rsidR="00307A26" w:rsidRPr="00131482" w:rsidRDefault="00307A26" w:rsidP="00307A26">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38E23667" w14:textId="77777777" w:rsidR="00307A26" w:rsidRPr="00131482" w:rsidRDefault="00307A26" w:rsidP="00307A26">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94DD69F" w14:textId="77777777" w:rsidR="00307A26" w:rsidRPr="00131482" w:rsidRDefault="00307A26" w:rsidP="00307A26">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A2F7D5D" w14:textId="77777777" w:rsidR="00307A26" w:rsidRPr="00131482" w:rsidRDefault="00307A26" w:rsidP="00307A26">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2AE905F8" w14:textId="77777777" w:rsidR="00307A26" w:rsidRPr="00131482" w:rsidRDefault="00307A26" w:rsidP="00307A26">
      <w:pPr>
        <w:rPr>
          <w:sz w:val="2"/>
          <w:szCs w:val="2"/>
        </w:rPr>
      </w:pPr>
      <w:r w:rsidRPr="00131482">
        <w:rPr>
          <w:sz w:val="2"/>
          <w:szCs w:val="2"/>
        </w:rPr>
        <w:t>Nuclear Risk Reduction Strategies</w:t>
      </w:r>
    </w:p>
    <w:p w14:paraId="4896C2E0" w14:textId="77777777" w:rsidR="00307A26" w:rsidRPr="00131482" w:rsidRDefault="00307A26" w:rsidP="00307A26">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ABEE5AA" w14:textId="77777777" w:rsidR="00307A26" w:rsidRPr="00131482" w:rsidRDefault="00307A26" w:rsidP="00307A26">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687D7FE0" w14:textId="77777777" w:rsidR="00307A26" w:rsidRPr="00131482" w:rsidRDefault="00307A26" w:rsidP="00307A26">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19F9B67" w14:textId="77777777" w:rsidR="00307A26" w:rsidRPr="00131482" w:rsidRDefault="00307A26" w:rsidP="00307A26">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53198EE4" w14:textId="77777777" w:rsidR="00307A26" w:rsidRPr="00131482" w:rsidRDefault="00307A26" w:rsidP="00307A26">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168B9DD1" w14:textId="77777777" w:rsidR="00307A26" w:rsidRPr="00131482" w:rsidRDefault="00307A26" w:rsidP="00307A26">
      <w:pPr>
        <w:rPr>
          <w:sz w:val="2"/>
          <w:szCs w:val="2"/>
        </w:rPr>
      </w:pPr>
      <w:r w:rsidRPr="00131482">
        <w:rPr>
          <w:sz w:val="2"/>
          <w:szCs w:val="2"/>
        </w:rPr>
        <w:t>Institutional Strengthening and Reform</w:t>
      </w:r>
    </w:p>
    <w:p w14:paraId="05321E5D" w14:textId="77777777" w:rsidR="00307A26" w:rsidRPr="00131482" w:rsidRDefault="00307A26" w:rsidP="00307A26">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6EC39B8A" w14:textId="77777777" w:rsidR="00307A26" w:rsidRPr="00131482" w:rsidRDefault="00307A26" w:rsidP="00307A26">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61330174" w14:textId="77777777" w:rsidR="00307A26" w:rsidRPr="00131482" w:rsidRDefault="00307A26" w:rsidP="00307A26">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CCBB6F3" w14:textId="77777777" w:rsidR="00307A26" w:rsidRPr="00131482" w:rsidRDefault="00307A26" w:rsidP="00307A26">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E367320" w14:textId="77777777" w:rsidR="00307A26" w:rsidRPr="00131482" w:rsidRDefault="00307A26" w:rsidP="00307A26">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9EB6D5C" w14:textId="77777777" w:rsidR="00307A26" w:rsidRPr="00131482" w:rsidRDefault="00307A26" w:rsidP="00307A26">
      <w:pPr>
        <w:rPr>
          <w:sz w:val="2"/>
          <w:szCs w:val="2"/>
        </w:rPr>
      </w:pPr>
      <w:r w:rsidRPr="00131482">
        <w:rPr>
          <w:sz w:val="2"/>
          <w:szCs w:val="2"/>
        </w:rPr>
        <w:t>Implementation Challenges and Requirements</w:t>
      </w:r>
    </w:p>
    <w:p w14:paraId="57CF6159" w14:textId="77777777" w:rsidR="00307A26" w:rsidRPr="00131482" w:rsidRDefault="00307A26" w:rsidP="00307A26">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9D68825" w14:textId="77777777" w:rsidR="00307A26" w:rsidRPr="00131482" w:rsidRDefault="00307A26" w:rsidP="00307A26">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4631D419" w14:textId="77777777" w:rsidR="00307A26" w:rsidRPr="00131482" w:rsidRDefault="00307A26" w:rsidP="00307A26">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00A2A910" w14:textId="77777777" w:rsidR="00307A26" w:rsidRPr="00131482" w:rsidRDefault="00307A26" w:rsidP="00307A26">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7B3C8674" w14:textId="77777777" w:rsidR="00307A26" w:rsidRPr="00131482" w:rsidRDefault="00307A26" w:rsidP="00307A26">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BFF0075" w14:textId="77777777" w:rsidR="00307A26" w:rsidRPr="00131482" w:rsidRDefault="00307A26" w:rsidP="00307A26">
      <w:pPr>
        <w:rPr>
          <w:sz w:val="2"/>
          <w:szCs w:val="2"/>
        </w:rPr>
      </w:pPr>
      <w:r w:rsidRPr="00131482">
        <w:rPr>
          <w:sz w:val="2"/>
          <w:szCs w:val="2"/>
        </w:rPr>
        <w:t>Success Factors and Lessons Learned</w:t>
      </w:r>
    </w:p>
    <w:p w14:paraId="60C178AB" w14:textId="77777777" w:rsidR="00307A26" w:rsidRPr="00131482" w:rsidRDefault="00307A26" w:rsidP="00307A26">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93F3519" w14:textId="77777777" w:rsidR="00307A26" w:rsidRPr="00131482" w:rsidRDefault="00307A26" w:rsidP="00307A26">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08E4FF64" w14:textId="77777777" w:rsidR="00307A26" w:rsidRPr="00131482" w:rsidRDefault="00307A26" w:rsidP="00307A26">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42643D1" w14:textId="77777777" w:rsidR="00307A26" w:rsidRPr="00131482" w:rsidRDefault="00307A26" w:rsidP="00307A26">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B04945F" w14:textId="77777777" w:rsidR="00307A26" w:rsidRPr="00131482" w:rsidRDefault="00307A26" w:rsidP="00307A26">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59BCEC7B" w14:textId="77777777" w:rsidR="00307A26" w:rsidRPr="00131482" w:rsidRDefault="00307A26" w:rsidP="00307A26">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FC92112" w14:textId="77777777" w:rsidR="00307A26" w:rsidRDefault="00307A26" w:rsidP="00307A26">
      <w:pPr>
        <w:rPr>
          <w:sz w:val="4"/>
          <w:szCs w:val="4"/>
        </w:rPr>
      </w:pPr>
      <w:r w:rsidRPr="00131482">
        <w:rPr>
          <w:sz w:val="2"/>
          <w:szCs w:val="2"/>
        </w:rPr>
        <w:t>10. Conclusions and Policy Recommendations</w:t>
      </w:r>
    </w:p>
    <w:p w14:paraId="22068915" w14:textId="77777777" w:rsidR="00307A26" w:rsidRPr="008B1AF3" w:rsidRDefault="00307A26" w:rsidP="00307A26">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6FC5A06D" w14:textId="77777777" w:rsidR="00307A26" w:rsidRPr="008B1AF3" w:rsidRDefault="00307A26" w:rsidP="00307A26">
      <w:pPr>
        <w:rPr>
          <w:sz w:val="16"/>
        </w:rPr>
      </w:pPr>
      <w:r w:rsidRPr="008B1AF3">
        <w:rPr>
          <w:sz w:val="16"/>
        </w:rPr>
        <w:t>Key Findings</w:t>
      </w:r>
    </w:p>
    <w:p w14:paraId="0BA85F7A" w14:textId="77777777" w:rsidR="00307A26" w:rsidRPr="008B1AF3" w:rsidRDefault="00307A26" w:rsidP="00307A26">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556371C2" w14:textId="77777777" w:rsidR="00307A26" w:rsidRPr="008B1AF3" w:rsidRDefault="00307A26" w:rsidP="00307A26">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63100048" w14:textId="77777777" w:rsidR="00307A26" w:rsidRPr="008B1AF3" w:rsidRDefault="00307A26" w:rsidP="00307A26">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7E7BE11" w14:textId="77777777" w:rsidR="00307A26" w:rsidRPr="008B1AF3" w:rsidRDefault="00307A26" w:rsidP="00307A26">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073924E" w14:textId="77777777" w:rsidR="00307A26" w:rsidRPr="008B1AF3" w:rsidRDefault="00307A26" w:rsidP="00307A26">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CC08531" w14:textId="77777777" w:rsidR="00307A26" w:rsidRDefault="00307A26" w:rsidP="00307A26">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40C26DE3" w14:textId="77777777" w:rsidR="00307A26" w:rsidRDefault="00307A26" w:rsidP="00307A26">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DFE6312" w14:textId="77777777" w:rsidR="00307A26" w:rsidRDefault="00307A26" w:rsidP="00307A26">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232B9FEE" w14:textId="77777777" w:rsidR="00307A26" w:rsidRPr="007A1781" w:rsidRDefault="00307A26" w:rsidP="00307A26">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5BA320A3" w14:textId="77777777" w:rsidR="00307A26" w:rsidRPr="007A1781" w:rsidRDefault="00307A26" w:rsidP="00307A26">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C27E961" w14:textId="77777777" w:rsidR="00307A26" w:rsidRPr="007A1781" w:rsidRDefault="00307A26" w:rsidP="00307A26">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4230F1C0" w14:textId="77777777" w:rsidR="00307A26" w:rsidRPr="007A1781" w:rsidRDefault="00307A26" w:rsidP="00307A26">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AB71F79" w14:textId="77777777" w:rsidR="00307A26" w:rsidRPr="00696F21" w:rsidRDefault="00307A26" w:rsidP="00307A26">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0E3F652A" w14:textId="77777777" w:rsidR="00307A26" w:rsidRPr="007A1781" w:rsidRDefault="00307A26" w:rsidP="00307A26">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118A791" w14:textId="77777777" w:rsidR="00307A26" w:rsidRPr="007A1781" w:rsidRDefault="00307A26" w:rsidP="00307A26">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9E13F11" w14:textId="77777777" w:rsidR="00307A26" w:rsidRPr="007A1781" w:rsidRDefault="00307A26" w:rsidP="00307A26">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13D3D66" w14:textId="77777777" w:rsidR="00307A26" w:rsidRPr="007A1781" w:rsidRDefault="00307A26" w:rsidP="00307A26">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5569642B" w14:textId="77777777" w:rsidR="00307A26" w:rsidRPr="007A1781" w:rsidRDefault="00307A26" w:rsidP="00307A26">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4734B809" w14:textId="77777777" w:rsidR="00307A26" w:rsidRPr="007A1781" w:rsidRDefault="00307A26" w:rsidP="00307A26">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4C85191F" w14:textId="77777777" w:rsidR="00307A26" w:rsidRPr="007A1781" w:rsidRDefault="00307A26" w:rsidP="00307A26">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9218AA9" w14:textId="77777777" w:rsidR="00307A26" w:rsidRPr="007A1781" w:rsidRDefault="00307A26" w:rsidP="00307A26">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06D14B6B" w14:textId="77777777" w:rsidR="00307A26" w:rsidRPr="00F82256" w:rsidRDefault="00307A26" w:rsidP="00307A26">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2646E911" w14:textId="77777777" w:rsidR="00307A26" w:rsidRPr="00F82256" w:rsidRDefault="00307A26" w:rsidP="00307A26">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0967F690" w14:textId="77777777" w:rsidR="00307A26" w:rsidRPr="00F82256" w:rsidRDefault="00307A26" w:rsidP="00307A26">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746AAD6E" w14:textId="77777777" w:rsidR="00307A26" w:rsidRPr="00F82256" w:rsidRDefault="00307A26" w:rsidP="00307A26">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3B8C3ADD" w14:textId="77777777" w:rsidR="00307A26" w:rsidRPr="008406CA" w:rsidRDefault="00307A26" w:rsidP="00307A26">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0DBB0B54" w14:textId="77777777" w:rsidR="00307A26" w:rsidRPr="00696F21" w:rsidRDefault="00307A26" w:rsidP="00307A26">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5BAE3D3A" w14:textId="77777777" w:rsidR="00307A26" w:rsidRPr="00696F21" w:rsidRDefault="00307A26" w:rsidP="00307A26">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66FBE40" w14:textId="77777777" w:rsidR="00307A26" w:rsidRPr="007A1781" w:rsidRDefault="00307A26" w:rsidP="00307A26">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47E27178" w14:textId="77777777" w:rsidR="00307A26" w:rsidRPr="007A1781" w:rsidRDefault="00307A26" w:rsidP="00307A26">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5527E8BA" w14:textId="77777777" w:rsidR="00307A26" w:rsidRPr="007A1781" w:rsidRDefault="00307A26" w:rsidP="00307A26">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7180321" w14:textId="77777777" w:rsidR="00307A26" w:rsidRPr="007A1781" w:rsidRDefault="00307A26" w:rsidP="00307A26">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F3D07D7" w14:textId="77777777" w:rsidR="00307A26" w:rsidRPr="007A1781" w:rsidRDefault="00307A26" w:rsidP="00307A26">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362B0E1" w14:textId="77777777" w:rsidR="00307A26" w:rsidRPr="007A1781" w:rsidRDefault="00307A26" w:rsidP="00307A26">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4C285F42" w14:textId="77777777" w:rsidR="00307A26" w:rsidRPr="007A1781" w:rsidRDefault="00307A26" w:rsidP="00307A26">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43DB57AB" w14:textId="77777777" w:rsidR="00307A26" w:rsidRPr="007A1781" w:rsidRDefault="00307A26" w:rsidP="00307A26">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0BF1C27" w14:textId="77777777" w:rsidR="00307A26" w:rsidRPr="007A1781" w:rsidRDefault="00307A26" w:rsidP="00307A26">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A7E6A0" w14:textId="77777777" w:rsidR="00307A26" w:rsidRPr="007A1781" w:rsidRDefault="00307A26" w:rsidP="00307A26">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1A475587" w14:textId="77777777" w:rsidR="00307A26" w:rsidRPr="007A1781" w:rsidRDefault="00307A26" w:rsidP="00307A26">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3DA8E7DF" w14:textId="77777777" w:rsidR="00307A26" w:rsidRPr="007A1781" w:rsidRDefault="00307A26" w:rsidP="00307A26">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3D428F6" w14:textId="77777777" w:rsidR="00307A26" w:rsidRPr="007A1781" w:rsidRDefault="00307A26" w:rsidP="00307A26">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D341BC4" w14:textId="77777777" w:rsidR="00307A26" w:rsidRPr="007A1781" w:rsidRDefault="00307A26" w:rsidP="00307A26">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31A0318" w14:textId="77777777" w:rsidR="00307A26" w:rsidRPr="007A1781" w:rsidRDefault="00307A26" w:rsidP="00307A26">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77F5A833" w14:textId="77777777" w:rsidR="00307A26" w:rsidRPr="00696F21" w:rsidRDefault="00307A26" w:rsidP="00307A26">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2642AFBB" w14:textId="77777777" w:rsidR="00307A26" w:rsidRPr="007A1781" w:rsidRDefault="00307A26" w:rsidP="00307A26">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675C4E81" w14:textId="77777777" w:rsidR="00307A26" w:rsidRPr="007A1781" w:rsidRDefault="00307A26" w:rsidP="00307A26">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B3CA632" w14:textId="77777777" w:rsidR="00307A26" w:rsidRPr="007A1781" w:rsidRDefault="00307A26" w:rsidP="00307A26">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40C0A541" w14:textId="77777777" w:rsidR="00307A26" w:rsidRPr="007A1781" w:rsidRDefault="00307A26" w:rsidP="00307A26">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9908754" w14:textId="77777777" w:rsidR="00307A26" w:rsidRPr="007A1781" w:rsidRDefault="00307A26" w:rsidP="00307A26">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78A47DC0" w14:textId="77777777" w:rsidR="00307A26" w:rsidRPr="007A1781" w:rsidRDefault="00307A26" w:rsidP="00307A26">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9791F97" w14:textId="77777777" w:rsidR="00307A26" w:rsidRPr="007A1781" w:rsidRDefault="00307A26" w:rsidP="00307A26">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6BDD2FA" w14:textId="77777777" w:rsidR="00307A26" w:rsidRPr="007A1781" w:rsidRDefault="00307A26" w:rsidP="00307A26">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B53829C" w14:textId="77777777" w:rsidR="00307A26" w:rsidRPr="00F82256" w:rsidRDefault="00307A26" w:rsidP="00307A26">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DC66095" w14:textId="77777777" w:rsidR="00307A26" w:rsidRPr="007A1781" w:rsidRDefault="00307A26" w:rsidP="00307A26">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5E73F9A9" w14:textId="77777777" w:rsidR="00307A26" w:rsidRPr="007A1781" w:rsidRDefault="00307A26" w:rsidP="00307A26">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23DB7D1" w14:textId="77777777" w:rsidR="00307A26" w:rsidRPr="008406CA" w:rsidRDefault="00307A26" w:rsidP="00307A26">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34C18439" w14:textId="77777777" w:rsidR="00307A26" w:rsidRPr="007A1781" w:rsidRDefault="00307A26" w:rsidP="00307A26">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7EFA5A7E" w14:textId="77777777" w:rsidR="00307A26" w:rsidRPr="00F82256" w:rsidRDefault="00307A26" w:rsidP="00307A26">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656E812B" w14:textId="77777777" w:rsidR="00307A26" w:rsidRDefault="00307A26" w:rsidP="00307A26">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5B5E2FF4" w14:textId="77777777" w:rsidR="00307A26" w:rsidRDefault="00307A26" w:rsidP="00307A26">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47627B9B" w14:textId="77777777" w:rsidR="00307A26" w:rsidRPr="00253E05" w:rsidRDefault="00307A26" w:rsidP="00307A26">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282CCC97" w14:textId="77777777" w:rsidR="00307A26" w:rsidRPr="00253E05" w:rsidRDefault="00307A26" w:rsidP="00307A26">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59B18A2E" w14:textId="77777777" w:rsidR="00307A26" w:rsidRPr="00253E05" w:rsidRDefault="00307A26" w:rsidP="00307A26">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B0EF1F0" w14:textId="77777777" w:rsidR="00307A26" w:rsidRPr="00253E05" w:rsidRDefault="00307A26" w:rsidP="00307A26">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576434E4" w14:textId="77777777" w:rsidR="00307A26" w:rsidRPr="00253E05" w:rsidRDefault="00307A26" w:rsidP="00307A26">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A4DEB37" w14:textId="77777777" w:rsidR="00307A26" w:rsidRDefault="00307A26" w:rsidP="00307A26">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5A457565" w14:textId="77777777" w:rsidR="00307A26" w:rsidRDefault="00307A26" w:rsidP="00307A26">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35B58A6B" w14:textId="77777777" w:rsidR="00307A26" w:rsidRPr="00617FA8" w:rsidRDefault="00307A26" w:rsidP="00307A26">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08C05D6" w14:textId="77777777" w:rsidR="00307A26" w:rsidRPr="00617FA8" w:rsidRDefault="00307A26" w:rsidP="00307A26">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6C8A9D9" w14:textId="77777777" w:rsidR="00307A26" w:rsidRPr="00617FA8" w:rsidRDefault="00307A26" w:rsidP="00307A26">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3B28D222" w14:textId="77777777" w:rsidR="00307A26" w:rsidRPr="00C568D1" w:rsidRDefault="00307A26" w:rsidP="00307A26">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28123633" w14:textId="77777777" w:rsidR="00307A26" w:rsidRDefault="00307A26" w:rsidP="00307A26">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5DB5FFD1" w14:textId="77777777" w:rsidR="00307A26" w:rsidRDefault="00307A26" w:rsidP="00307A26">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2A23E518" w14:textId="77777777" w:rsidR="00307A26" w:rsidRPr="008C4EC7" w:rsidRDefault="00307A26" w:rsidP="00307A26">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3E18A056" w14:textId="77777777" w:rsidR="00307A26" w:rsidRPr="008C4EC7" w:rsidRDefault="00307A26" w:rsidP="00307A26">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51CBDC2E" w14:textId="77777777" w:rsidR="00307A26" w:rsidRPr="008C4EC7" w:rsidRDefault="00307A26" w:rsidP="00307A26">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4CAC1DB" w14:textId="77777777" w:rsidR="00307A26" w:rsidRPr="008C4EC7" w:rsidRDefault="00307A26" w:rsidP="00307A26">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417BACAD" w14:textId="77777777" w:rsidR="00307A26" w:rsidRPr="008C4EC7" w:rsidRDefault="00307A26" w:rsidP="00307A26">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409C3294" w14:textId="77777777" w:rsidR="00307A26" w:rsidRPr="008C4EC7" w:rsidRDefault="00307A26" w:rsidP="00307A26">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434D276A" w14:textId="77777777" w:rsidR="00307A26" w:rsidRPr="008C4EC7" w:rsidRDefault="00307A26" w:rsidP="00307A26">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1EDEA93" w14:textId="77777777" w:rsidR="00307A26" w:rsidRPr="008C4EC7" w:rsidRDefault="00307A26" w:rsidP="00307A26">
      <w:pPr>
        <w:rPr>
          <w:sz w:val="16"/>
        </w:rPr>
      </w:pPr>
      <w:r w:rsidRPr="008C4EC7">
        <w:rPr>
          <w:sz w:val="16"/>
        </w:rPr>
        <w:t>II. THE EU INDO–PACIFIC STRATEGY</w:t>
      </w:r>
    </w:p>
    <w:p w14:paraId="1F4CAD72" w14:textId="77777777" w:rsidR="00307A26" w:rsidRPr="008C4EC7" w:rsidRDefault="00307A26" w:rsidP="00307A26">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BA6B00D" w14:textId="77777777" w:rsidR="00307A26" w:rsidRPr="00F97712" w:rsidRDefault="00307A26" w:rsidP="00307A26">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24BCD810" w14:textId="77777777" w:rsidR="00307A26" w:rsidRDefault="00307A26" w:rsidP="00307A26">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7BB9A285" w14:textId="77777777" w:rsidR="00307A26" w:rsidRDefault="00307A26" w:rsidP="00307A26">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1B9CB7D0" w14:textId="77777777" w:rsidR="00307A26" w:rsidRPr="00173D60" w:rsidRDefault="00307A26" w:rsidP="00307A26">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64464D3" w14:textId="77777777" w:rsidR="00307A26" w:rsidRDefault="00307A26" w:rsidP="00307A26">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8DCF0AE" w14:textId="77777777" w:rsidR="00307A26" w:rsidRDefault="00307A26" w:rsidP="00307A26"/>
    <w:p w14:paraId="7F0A30FA" w14:textId="77777777" w:rsidR="00307A26" w:rsidRPr="00F071AE" w:rsidRDefault="00307A26" w:rsidP="00307A26"/>
    <w:p w14:paraId="4505EAFE" w14:textId="77777777" w:rsidR="00307A26" w:rsidRDefault="00307A26" w:rsidP="00307A26">
      <w:pPr>
        <w:pStyle w:val="Heading3"/>
      </w:pPr>
      <w:bookmarkStart w:id="3" w:name="_Hlk212667522"/>
      <w:bookmarkEnd w:id="0"/>
      <w:r>
        <w:t>1AC---Administration ADV</w:t>
      </w:r>
    </w:p>
    <w:p w14:paraId="0F14FC00" w14:textId="77777777" w:rsidR="00307A26" w:rsidRDefault="00307A26" w:rsidP="00307A26">
      <w:pPr>
        <w:pStyle w:val="Heading4"/>
      </w:pPr>
      <w:r>
        <w:t xml:space="preserve">Advantage 2 is </w:t>
      </w:r>
      <w:r w:rsidRPr="007D1BCF">
        <w:rPr>
          <w:u w:val="single"/>
        </w:rPr>
        <w:t>ADMINISTRATION</w:t>
      </w:r>
      <w:r>
        <w:t>.</w:t>
      </w:r>
    </w:p>
    <w:p w14:paraId="33144ACB" w14:textId="77777777" w:rsidR="00307A26" w:rsidRPr="00AA458C" w:rsidRDefault="00307A26" w:rsidP="00307A26">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2C860977" w14:textId="77777777" w:rsidR="00307A26" w:rsidRDefault="00307A26" w:rsidP="00307A26">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2D25EB28" w14:textId="77777777" w:rsidR="00307A26" w:rsidRPr="007A3124" w:rsidRDefault="00307A26" w:rsidP="00307A26">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22BB179A" w14:textId="77777777" w:rsidR="00307A26" w:rsidRDefault="00307A26" w:rsidP="00307A26">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7E854004" w14:textId="77777777" w:rsidR="00307A26" w:rsidRDefault="00307A26" w:rsidP="00307A26">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58F5C7D2" w14:textId="77777777" w:rsidR="00307A26" w:rsidRDefault="00307A26" w:rsidP="00307A26">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7FFB28E" w14:textId="77777777" w:rsidR="00307A26" w:rsidRPr="005A0A81" w:rsidRDefault="00307A26" w:rsidP="00307A2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771E7AC" w14:textId="77777777" w:rsidR="00307A26" w:rsidRPr="005A0A81" w:rsidRDefault="00307A26" w:rsidP="00307A26">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7D19583" w14:textId="77777777" w:rsidR="00307A26" w:rsidRPr="005A0A81" w:rsidRDefault="00307A26" w:rsidP="00307A26">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E61AF3C" w14:textId="77777777" w:rsidR="00307A26" w:rsidRPr="005A0A81" w:rsidRDefault="00307A26" w:rsidP="00307A26">
      <w:pPr>
        <w:rPr>
          <w:sz w:val="16"/>
        </w:rPr>
      </w:pPr>
      <w:r w:rsidRPr="005A0A81">
        <w:rPr>
          <w:sz w:val="16"/>
        </w:rPr>
        <w:t>These are loosely similar insights - but they concern different aspects of the U.S. state. So is there some way of bringing them together?</w:t>
      </w:r>
    </w:p>
    <w:p w14:paraId="148C792D" w14:textId="77777777" w:rsidR="00307A26" w:rsidRPr="005A0A81" w:rsidRDefault="00307A26" w:rsidP="00307A26">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C1167CC" w14:textId="77777777" w:rsidR="00307A26" w:rsidRPr="005A0A81" w:rsidRDefault="00307A26" w:rsidP="00307A26">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2C7DCA4" w14:textId="77777777" w:rsidR="00307A26" w:rsidRPr="00031084" w:rsidRDefault="00307A26" w:rsidP="00307A2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8687031" w14:textId="77777777" w:rsidR="00307A26" w:rsidRPr="005A0A81" w:rsidRDefault="00307A26" w:rsidP="00307A2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9A5084D" w14:textId="77777777" w:rsidR="00307A26" w:rsidRPr="005A0A81" w:rsidRDefault="00307A26" w:rsidP="00307A2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B3C5F98" w14:textId="77777777" w:rsidR="00307A26" w:rsidRPr="005A0A81" w:rsidRDefault="00307A26" w:rsidP="00307A26">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62C1A18" w14:textId="77777777" w:rsidR="00307A26" w:rsidRPr="005A0A81" w:rsidRDefault="00307A26" w:rsidP="00307A2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4F1D653" w14:textId="77777777" w:rsidR="00307A26" w:rsidRPr="005A0A81" w:rsidRDefault="00307A26" w:rsidP="00307A2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CB7EC31" w14:textId="77777777" w:rsidR="00307A26" w:rsidRPr="005A0A81" w:rsidRDefault="00307A26" w:rsidP="00307A26">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6ECFCEC" w14:textId="77777777" w:rsidR="00307A26" w:rsidRPr="005A0A81" w:rsidRDefault="00307A26" w:rsidP="00307A26">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CAFE3F2" w14:textId="77777777" w:rsidR="00307A26" w:rsidRPr="005A0A81" w:rsidRDefault="00307A26" w:rsidP="00307A26">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2C87834" w14:textId="77777777" w:rsidR="00307A26" w:rsidRPr="005A0A81" w:rsidRDefault="00307A26" w:rsidP="00307A2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FB85310" w14:textId="77777777" w:rsidR="00307A26" w:rsidRDefault="00307A26" w:rsidP="00307A2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D573D25" w14:textId="77777777" w:rsidR="00307A26" w:rsidRDefault="00307A26" w:rsidP="00307A26">
      <w:pPr>
        <w:pStyle w:val="Heading4"/>
      </w:pPr>
      <w:r>
        <w:t xml:space="preserve">That is </w:t>
      </w:r>
      <w:r w:rsidRPr="008E37CB">
        <w:rPr>
          <w:u w:val="single"/>
        </w:rPr>
        <w:t>existential</w:t>
      </w:r>
      <w:r>
        <w:t>.</w:t>
      </w:r>
    </w:p>
    <w:p w14:paraId="06D16DFD" w14:textId="77777777" w:rsidR="00307A26" w:rsidRDefault="00307A26" w:rsidP="00307A26">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B754992" w14:textId="77777777" w:rsidR="00307A26" w:rsidRPr="007915B6" w:rsidRDefault="00307A26" w:rsidP="00307A26">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D942487" w14:textId="77777777" w:rsidR="00307A26" w:rsidRPr="007915B6" w:rsidRDefault="00307A26" w:rsidP="00307A26">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74A3B9D" w14:textId="77777777" w:rsidR="00307A26" w:rsidRPr="007915B6" w:rsidRDefault="00307A26" w:rsidP="00307A26">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5DDD772" w14:textId="77777777" w:rsidR="00307A26" w:rsidRPr="007915B6" w:rsidRDefault="00307A26" w:rsidP="00307A26">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A9EE8FD" w14:textId="77777777" w:rsidR="00307A26" w:rsidRPr="007915B6" w:rsidRDefault="00307A26" w:rsidP="00307A26">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D5CEAB5" w14:textId="77777777" w:rsidR="00307A26" w:rsidRPr="007915B6" w:rsidRDefault="00307A26" w:rsidP="00307A26">
      <w:pPr>
        <w:rPr>
          <w:sz w:val="12"/>
          <w:szCs w:val="12"/>
        </w:rPr>
      </w:pPr>
      <w:r w:rsidRPr="007915B6">
        <w:rPr>
          <w:sz w:val="12"/>
          <w:szCs w:val="12"/>
        </w:rPr>
        <w:t>[Figure omitted]</w:t>
      </w:r>
    </w:p>
    <w:p w14:paraId="60A4EF74" w14:textId="77777777" w:rsidR="00307A26" w:rsidRPr="007915B6" w:rsidRDefault="00307A26" w:rsidP="00307A26">
      <w:pPr>
        <w:rPr>
          <w:sz w:val="12"/>
          <w:szCs w:val="12"/>
        </w:rPr>
      </w:pPr>
      <w:r w:rsidRPr="007915B6">
        <w:rPr>
          <w:sz w:val="12"/>
          <w:szCs w:val="12"/>
        </w:rPr>
        <w:t xml:space="preserve">2 Polycrisis: Definitions and Concepts </w:t>
      </w:r>
    </w:p>
    <w:p w14:paraId="32831CD8" w14:textId="77777777" w:rsidR="00307A26" w:rsidRPr="007915B6" w:rsidRDefault="00307A26" w:rsidP="00307A26">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AF64CEE" w14:textId="77777777" w:rsidR="00307A26" w:rsidRPr="007915B6" w:rsidRDefault="00307A26" w:rsidP="00307A26">
      <w:pPr>
        <w:rPr>
          <w:sz w:val="12"/>
          <w:szCs w:val="12"/>
        </w:rPr>
      </w:pPr>
      <w:r w:rsidRPr="007915B6">
        <w:rPr>
          <w:sz w:val="12"/>
          <w:szCs w:val="12"/>
        </w:rPr>
        <w:t>2.1 Origin</w:t>
      </w:r>
    </w:p>
    <w:p w14:paraId="05F224BA" w14:textId="77777777" w:rsidR="00307A26" w:rsidRPr="007915B6" w:rsidRDefault="00307A26" w:rsidP="00307A26">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577942A" w14:textId="77777777" w:rsidR="00307A26" w:rsidRPr="007915B6" w:rsidRDefault="00307A26" w:rsidP="00307A26">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77BE99F" w14:textId="77777777" w:rsidR="00307A26" w:rsidRPr="007915B6" w:rsidRDefault="00307A26" w:rsidP="00307A26">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7BE54D8" w14:textId="77777777" w:rsidR="00307A26" w:rsidRPr="007915B6" w:rsidRDefault="00307A26" w:rsidP="00307A26">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BC9EBBC" w14:textId="77777777" w:rsidR="00307A26" w:rsidRPr="007915B6" w:rsidRDefault="00307A26" w:rsidP="00307A26">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C658281" w14:textId="77777777" w:rsidR="00307A26" w:rsidRPr="007915B6" w:rsidRDefault="00307A26" w:rsidP="00307A26">
      <w:pPr>
        <w:rPr>
          <w:sz w:val="8"/>
          <w:szCs w:val="8"/>
        </w:rPr>
      </w:pPr>
      <w:r w:rsidRPr="007915B6">
        <w:rPr>
          <w:sz w:val="8"/>
          <w:szCs w:val="8"/>
        </w:rPr>
        <w:t>[Table omitted]</w:t>
      </w:r>
    </w:p>
    <w:p w14:paraId="0D4C8EB2" w14:textId="77777777" w:rsidR="00307A26" w:rsidRPr="007915B6" w:rsidRDefault="00307A26" w:rsidP="00307A26">
      <w:pPr>
        <w:rPr>
          <w:sz w:val="8"/>
          <w:szCs w:val="8"/>
        </w:rPr>
      </w:pPr>
      <w:r w:rsidRPr="007915B6">
        <w:rPr>
          <w:sz w:val="8"/>
          <w:szCs w:val="8"/>
        </w:rPr>
        <w:t>2.2 A Proposal for Classifying Different Concepts of Polycrisis</w:t>
      </w:r>
    </w:p>
    <w:p w14:paraId="4D0AF1A5" w14:textId="77777777" w:rsidR="00307A26" w:rsidRPr="007915B6" w:rsidRDefault="00307A26" w:rsidP="00307A26">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7E51C83" w14:textId="77777777" w:rsidR="00307A26" w:rsidRPr="007915B6" w:rsidRDefault="00307A26" w:rsidP="00307A26">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B8391B3" w14:textId="77777777" w:rsidR="00307A26" w:rsidRPr="007915B6" w:rsidRDefault="00307A26" w:rsidP="00307A26">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1795E23" w14:textId="77777777" w:rsidR="00307A26" w:rsidRPr="007915B6" w:rsidRDefault="00307A26" w:rsidP="00307A26">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81D43F4" w14:textId="77777777" w:rsidR="00307A26" w:rsidRPr="007915B6" w:rsidRDefault="00307A26" w:rsidP="00307A26">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5C495F2" w14:textId="77777777" w:rsidR="00307A26" w:rsidRPr="007915B6" w:rsidRDefault="00307A26" w:rsidP="00307A26">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1B9487E" w14:textId="77777777" w:rsidR="00307A26" w:rsidRPr="007915B6" w:rsidRDefault="00307A26" w:rsidP="00307A26">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C1EF2F9" w14:textId="77777777" w:rsidR="00307A26" w:rsidRPr="007915B6" w:rsidRDefault="00307A26" w:rsidP="00307A26">
      <w:pPr>
        <w:rPr>
          <w:sz w:val="8"/>
          <w:szCs w:val="8"/>
        </w:rPr>
      </w:pPr>
      <w:r w:rsidRPr="007915B6">
        <w:rPr>
          <w:sz w:val="8"/>
          <w:szCs w:val="8"/>
        </w:rPr>
        <w:t>3 Systemic Risks: Definitions and Concepts</w:t>
      </w:r>
    </w:p>
    <w:p w14:paraId="5A5C1532" w14:textId="77777777" w:rsidR="00307A26" w:rsidRPr="007915B6" w:rsidRDefault="00307A26" w:rsidP="00307A26">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9A5F7BB" w14:textId="77777777" w:rsidR="00307A26" w:rsidRPr="007915B6" w:rsidRDefault="00307A26" w:rsidP="00307A26">
      <w:pPr>
        <w:rPr>
          <w:sz w:val="8"/>
          <w:szCs w:val="8"/>
        </w:rPr>
      </w:pPr>
      <w:r w:rsidRPr="007915B6">
        <w:rPr>
          <w:sz w:val="8"/>
          <w:szCs w:val="8"/>
        </w:rPr>
        <w:t>3.1 History of the Concept of Systemic Risk</w:t>
      </w:r>
    </w:p>
    <w:p w14:paraId="0F1D8F3D" w14:textId="77777777" w:rsidR="00307A26" w:rsidRPr="007915B6" w:rsidRDefault="00307A26" w:rsidP="00307A26">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C0CC384" w14:textId="77777777" w:rsidR="00307A26" w:rsidRPr="007915B6" w:rsidRDefault="00307A26" w:rsidP="00307A26">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0B58D2D" w14:textId="77777777" w:rsidR="00307A26" w:rsidRPr="007915B6" w:rsidRDefault="00307A26" w:rsidP="00307A26">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FF5B252" w14:textId="77777777" w:rsidR="00307A26" w:rsidRPr="007915B6" w:rsidRDefault="00307A26" w:rsidP="00307A26">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FC6A565" w14:textId="77777777" w:rsidR="00307A26" w:rsidRPr="007915B6" w:rsidRDefault="00307A26" w:rsidP="00307A26">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2C3D09B" w14:textId="77777777" w:rsidR="00307A26" w:rsidRPr="007915B6" w:rsidRDefault="00307A26" w:rsidP="00307A26">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D26BDFF" w14:textId="77777777" w:rsidR="00307A26" w:rsidRPr="007915B6" w:rsidRDefault="00307A26" w:rsidP="00307A26">
      <w:pPr>
        <w:rPr>
          <w:sz w:val="12"/>
          <w:szCs w:val="12"/>
        </w:rPr>
      </w:pPr>
      <w:r w:rsidRPr="007915B6">
        <w:rPr>
          <w:sz w:val="12"/>
          <w:szCs w:val="12"/>
        </w:rPr>
        <w:t>[Table omitted]</w:t>
      </w:r>
    </w:p>
    <w:p w14:paraId="3253CADC" w14:textId="77777777" w:rsidR="00307A26" w:rsidRPr="007915B6" w:rsidRDefault="00307A26" w:rsidP="00307A26">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39A30FD" w14:textId="77777777" w:rsidR="00307A26" w:rsidRPr="007915B6" w:rsidRDefault="00307A26" w:rsidP="00307A26">
      <w:pPr>
        <w:numPr>
          <w:ilvl w:val="0"/>
          <w:numId w:val="46"/>
        </w:numPr>
        <w:rPr>
          <w:sz w:val="12"/>
          <w:szCs w:val="12"/>
        </w:rPr>
      </w:pPr>
      <w:r w:rsidRPr="007915B6">
        <w:rPr>
          <w:sz w:val="12"/>
          <w:szCs w:val="12"/>
        </w:rPr>
        <w:t>Extremely complex and dynamic networks with multiple, synergistic causes and feedback loops.</w:t>
      </w:r>
    </w:p>
    <w:p w14:paraId="5D56364C" w14:textId="77777777" w:rsidR="00307A26" w:rsidRPr="007915B6" w:rsidRDefault="00307A26" w:rsidP="00307A26">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4F6DDA06" w14:textId="77777777" w:rsidR="00307A26" w:rsidRPr="007915B6" w:rsidRDefault="00307A26" w:rsidP="00307A26">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451FEE8" w14:textId="77777777" w:rsidR="00307A26" w:rsidRPr="007915B6" w:rsidRDefault="00307A26" w:rsidP="00307A26">
      <w:pPr>
        <w:numPr>
          <w:ilvl w:val="0"/>
          <w:numId w:val="46"/>
        </w:numPr>
        <w:rPr>
          <w:sz w:val="12"/>
          <w:szCs w:val="12"/>
        </w:rPr>
      </w:pPr>
      <w:r w:rsidRPr="007915B6">
        <w:rPr>
          <w:sz w:val="12"/>
          <w:szCs w:val="12"/>
        </w:rPr>
        <w:t>Stochastic relationships involving deep uncertainty about both underlying causes and ultimate consequences.</w:t>
      </w:r>
    </w:p>
    <w:p w14:paraId="18ACE53F" w14:textId="77777777" w:rsidR="00307A26" w:rsidRPr="007915B6" w:rsidRDefault="00307A26" w:rsidP="00307A26">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BE368FF" w14:textId="77777777" w:rsidR="00307A26" w:rsidRPr="007915B6" w:rsidRDefault="00307A26" w:rsidP="00307A26">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E3FC093" w14:textId="77777777" w:rsidR="00307A26" w:rsidRPr="007915B6" w:rsidRDefault="00307A26" w:rsidP="00307A26">
      <w:pPr>
        <w:rPr>
          <w:sz w:val="16"/>
        </w:rPr>
      </w:pPr>
      <w:r w:rsidRPr="007915B6">
        <w:rPr>
          <w:sz w:val="12"/>
          <w:szCs w:val="12"/>
        </w:rPr>
        <w:t>3.2 Multiple Perspectives from Different Disciplines</w:t>
      </w:r>
    </w:p>
    <w:p w14:paraId="0ECB9B40" w14:textId="77777777" w:rsidR="00307A26" w:rsidRPr="007915B6" w:rsidRDefault="00307A26" w:rsidP="00307A26">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40FA38B" w14:textId="77777777" w:rsidR="00307A26" w:rsidRPr="007915B6" w:rsidRDefault="00307A26" w:rsidP="00307A26">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701D54D" w14:textId="77777777" w:rsidR="00307A26" w:rsidRPr="007915B6" w:rsidRDefault="00307A26" w:rsidP="00307A26">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C60C196" w14:textId="77777777" w:rsidR="00307A26" w:rsidRPr="007915B6" w:rsidRDefault="00307A26" w:rsidP="00307A26">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6EF96CC" w14:textId="77777777" w:rsidR="00307A26" w:rsidRPr="007915B6" w:rsidRDefault="00307A26" w:rsidP="00307A26">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078DAF6" w14:textId="77777777" w:rsidR="00307A26" w:rsidRPr="00541E5A" w:rsidRDefault="00307A26" w:rsidP="00307A26">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774FAD0" w14:textId="77777777" w:rsidR="00307A26" w:rsidRPr="003F58BF" w:rsidRDefault="00307A26" w:rsidP="00307A26">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DC6E988" w14:textId="77777777" w:rsidR="00307A26" w:rsidRPr="003F58BF" w:rsidRDefault="00307A26" w:rsidP="00307A26">
      <w:pPr>
        <w:rPr>
          <w:sz w:val="12"/>
          <w:szCs w:val="12"/>
        </w:rPr>
      </w:pPr>
      <w:r w:rsidRPr="003F58BF">
        <w:rPr>
          <w:sz w:val="12"/>
          <w:szCs w:val="12"/>
        </w:rPr>
        <w:t>3.3 Synopsis: The Relationship between Polycrisis and Systemic Risk</w:t>
      </w:r>
    </w:p>
    <w:p w14:paraId="02F9FCCC" w14:textId="77777777" w:rsidR="00307A26" w:rsidRPr="003F58BF" w:rsidRDefault="00307A26" w:rsidP="00307A26">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4B63D149" w14:textId="77777777" w:rsidR="00307A26" w:rsidRPr="003F58BF" w:rsidRDefault="00307A26" w:rsidP="00307A26">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F60B9AF" w14:textId="77777777" w:rsidR="00307A26" w:rsidRPr="003F58BF" w:rsidRDefault="00307A26" w:rsidP="00307A26">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CC04916" w14:textId="77777777" w:rsidR="00307A26" w:rsidRPr="003F58BF" w:rsidRDefault="00307A26" w:rsidP="00307A26">
      <w:pPr>
        <w:rPr>
          <w:sz w:val="12"/>
          <w:szCs w:val="12"/>
        </w:rPr>
      </w:pPr>
      <w:r w:rsidRPr="003F58BF">
        <w:rPr>
          <w:sz w:val="12"/>
          <w:szCs w:val="12"/>
        </w:rPr>
        <w:t>[Figure omitted]</w:t>
      </w:r>
    </w:p>
    <w:p w14:paraId="07C0BB05" w14:textId="77777777" w:rsidR="00307A26" w:rsidRPr="00541E5A" w:rsidRDefault="00307A26" w:rsidP="00307A26">
      <w:pPr>
        <w:rPr>
          <w:sz w:val="16"/>
        </w:rPr>
      </w:pPr>
      <w:r w:rsidRPr="003F58BF">
        <w:rPr>
          <w:sz w:val="12"/>
          <w:szCs w:val="12"/>
        </w:rPr>
        <w:t>3.4 Challenges for Risk Assessment, Governance, and Communication</w:t>
      </w:r>
    </w:p>
    <w:p w14:paraId="07D3631F" w14:textId="77777777" w:rsidR="00307A26" w:rsidRPr="00541E5A" w:rsidRDefault="00307A26" w:rsidP="00307A26">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38E477F" w14:textId="77777777" w:rsidR="00307A26" w:rsidRDefault="00307A26" w:rsidP="00307A26">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459A590" w14:textId="77777777" w:rsidR="00307A26" w:rsidRDefault="00307A26" w:rsidP="00307A26">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4E31314B" w14:textId="77777777" w:rsidR="00307A26" w:rsidRPr="00346F69" w:rsidRDefault="00307A26" w:rsidP="00307A26">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03CFBFD" w14:textId="77777777" w:rsidR="00307A26" w:rsidRPr="001763BF" w:rsidRDefault="00307A26" w:rsidP="00307A26">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4E9BE869" w14:textId="77777777" w:rsidR="00307A26" w:rsidRPr="001763BF" w:rsidRDefault="00307A26" w:rsidP="00307A26">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4E2FD345" w14:textId="77777777" w:rsidR="00307A26" w:rsidRPr="001763BF" w:rsidRDefault="00307A26" w:rsidP="00307A26">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1BC8D0B7" w14:textId="77777777" w:rsidR="00307A26" w:rsidRPr="001763BF" w:rsidRDefault="00307A26" w:rsidP="00307A26">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1FBBD5F" w14:textId="77777777" w:rsidR="00307A26" w:rsidRPr="001763BF" w:rsidRDefault="00307A26" w:rsidP="00307A26">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319CA487" w14:textId="77777777" w:rsidR="00307A26" w:rsidRPr="001763BF" w:rsidRDefault="00307A26" w:rsidP="00307A26">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1609FAB" w14:textId="77777777" w:rsidR="00307A26" w:rsidRPr="001763BF" w:rsidRDefault="00307A26" w:rsidP="00307A26">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2DA3EAF" w14:textId="77777777" w:rsidR="00307A26" w:rsidRPr="001763BF" w:rsidRDefault="00307A26" w:rsidP="00307A26">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19A39811" w14:textId="77777777" w:rsidR="00307A26" w:rsidRPr="001763BF" w:rsidRDefault="00307A26" w:rsidP="00307A26">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40D8B82" w14:textId="77777777" w:rsidR="00307A26" w:rsidRPr="001763BF" w:rsidRDefault="00307A26" w:rsidP="00307A26">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06ADD113" w14:textId="77777777" w:rsidR="00307A26" w:rsidRPr="001763BF" w:rsidRDefault="00307A26" w:rsidP="00307A26">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53A6705" w14:textId="77777777" w:rsidR="00307A26" w:rsidRPr="001763BF" w:rsidRDefault="00307A26" w:rsidP="00307A26">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C8F0F98" w14:textId="77777777" w:rsidR="00307A26" w:rsidRPr="001763BF" w:rsidRDefault="00307A26" w:rsidP="00307A26">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57561FD2" w14:textId="77777777" w:rsidR="00307A26" w:rsidRPr="001763BF" w:rsidRDefault="00307A26" w:rsidP="00307A26">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E0FA0D2" w14:textId="77777777" w:rsidR="00307A26" w:rsidRPr="001763BF" w:rsidRDefault="00307A26" w:rsidP="00307A26">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5899507C" w14:textId="77777777" w:rsidR="00307A26" w:rsidRDefault="00307A26" w:rsidP="00307A26">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0CB187BB" w14:textId="77777777" w:rsidR="00307A26" w:rsidRDefault="00307A26" w:rsidP="00307A26">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11B0CCE1" w14:textId="77777777" w:rsidR="00307A26" w:rsidRDefault="00307A26" w:rsidP="00307A26">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6B09334" w14:textId="77777777" w:rsidR="00307A26" w:rsidRPr="001062A1" w:rsidRDefault="00307A26" w:rsidP="00307A26">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7F0C05F5" w14:textId="77777777" w:rsidR="00307A26" w:rsidRPr="001062A1" w:rsidRDefault="00307A26" w:rsidP="00307A26">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0B4D8091" w14:textId="77777777" w:rsidR="00307A26" w:rsidRPr="001062A1" w:rsidRDefault="00307A26" w:rsidP="00307A26">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3749F831" w14:textId="77777777" w:rsidR="00307A26" w:rsidRPr="001062A1" w:rsidRDefault="00307A26" w:rsidP="00307A26">
      <w:pPr>
        <w:rPr>
          <w:sz w:val="16"/>
        </w:rPr>
      </w:pPr>
      <w:r w:rsidRPr="001062A1">
        <w:rPr>
          <w:sz w:val="16"/>
        </w:rPr>
        <w:t>Orders can die of murder, exhaustion or suicide. Today, it’s difficult to rule any of those grim finales out.</w:t>
      </w:r>
    </w:p>
    <w:p w14:paraId="2BC34E83" w14:textId="77777777" w:rsidR="00307A26" w:rsidRPr="001062A1" w:rsidRDefault="00307A26" w:rsidP="00307A26">
      <w:pPr>
        <w:rPr>
          <w:sz w:val="16"/>
        </w:rPr>
      </w:pPr>
      <w:r w:rsidRPr="001062A1">
        <w:rPr>
          <w:sz w:val="16"/>
        </w:rPr>
        <w:t>How America Took the Lead</w:t>
      </w:r>
    </w:p>
    <w:p w14:paraId="7EA7C1D7" w14:textId="77777777" w:rsidR="00307A26" w:rsidRPr="001062A1" w:rsidRDefault="00307A26" w:rsidP="00307A26">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4C45589" w14:textId="77777777" w:rsidR="00307A26" w:rsidRPr="001062A1" w:rsidRDefault="00307A26" w:rsidP="00307A26">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7B122921" w14:textId="77777777" w:rsidR="00307A26" w:rsidRPr="001062A1" w:rsidRDefault="00307A26" w:rsidP="00307A26">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02C0D852" w14:textId="77777777" w:rsidR="00307A26" w:rsidRPr="001062A1" w:rsidRDefault="00307A26" w:rsidP="00307A26">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3B3762AF" w14:textId="77777777" w:rsidR="00307A26" w:rsidRPr="001062A1" w:rsidRDefault="00307A26" w:rsidP="00307A26">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6D1A373" w14:textId="77777777" w:rsidR="00307A26" w:rsidRPr="001062A1" w:rsidRDefault="00307A26" w:rsidP="00307A26">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3785562" w14:textId="77777777" w:rsidR="00307A26" w:rsidRPr="001062A1" w:rsidRDefault="00307A26" w:rsidP="00307A26">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A706BF0" w14:textId="77777777" w:rsidR="00307A26" w:rsidRPr="001062A1" w:rsidRDefault="00307A26" w:rsidP="00307A26">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45E9C023" w14:textId="77777777" w:rsidR="00307A26" w:rsidRPr="001062A1" w:rsidRDefault="00307A26" w:rsidP="00307A26">
      <w:pPr>
        <w:rPr>
          <w:sz w:val="16"/>
        </w:rPr>
      </w:pPr>
      <w:r w:rsidRPr="001062A1">
        <w:rPr>
          <w:sz w:val="16"/>
        </w:rPr>
        <w:t>Losing a War</w:t>
      </w:r>
    </w:p>
    <w:p w14:paraId="337CD290" w14:textId="77777777" w:rsidR="00307A26" w:rsidRPr="001062A1" w:rsidRDefault="00307A26" w:rsidP="00307A26">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6A69B9A" w14:textId="77777777" w:rsidR="00307A26" w:rsidRPr="001062A1" w:rsidRDefault="00307A26" w:rsidP="00307A26">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0AC531D" w14:textId="77777777" w:rsidR="00307A26" w:rsidRPr="001062A1" w:rsidRDefault="00307A26" w:rsidP="00307A26">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7DFD5626" w14:textId="77777777" w:rsidR="00307A26" w:rsidRPr="001062A1" w:rsidRDefault="00307A26" w:rsidP="00307A26">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7ADEEF1B" w14:textId="77777777" w:rsidR="00307A26" w:rsidRPr="001062A1" w:rsidRDefault="00307A26" w:rsidP="00307A26">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587D006" w14:textId="77777777" w:rsidR="00307A26" w:rsidRPr="001062A1" w:rsidRDefault="00307A26" w:rsidP="00307A26">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64461B3" w14:textId="77777777" w:rsidR="00307A26" w:rsidRDefault="00307A26" w:rsidP="00307A26">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86502F8" w14:textId="77777777" w:rsidR="00307A26" w:rsidRDefault="00307A26" w:rsidP="00307A26">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62FAFFE" w14:textId="77777777" w:rsidR="00307A26" w:rsidRPr="006B1C5E" w:rsidRDefault="00307A26" w:rsidP="00307A26">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1E7FA38E" w14:textId="77777777" w:rsidR="00307A26" w:rsidRPr="006B1C5E" w:rsidRDefault="00307A26" w:rsidP="00307A26">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1B230DD" w14:textId="77777777" w:rsidR="00307A26" w:rsidRPr="006B1C5E" w:rsidRDefault="00307A26" w:rsidP="00307A26">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C09638E" w14:textId="77777777" w:rsidR="00307A26" w:rsidRPr="006B1C5E" w:rsidRDefault="00307A26" w:rsidP="00307A26">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1F3D0D30" w14:textId="77777777" w:rsidR="00307A26" w:rsidRPr="006B1C5E" w:rsidRDefault="00307A26" w:rsidP="00307A26">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42FB2AC" w14:textId="77777777" w:rsidR="00307A26" w:rsidRPr="006B1C5E" w:rsidRDefault="00307A26" w:rsidP="00307A26">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4E627DB" w14:textId="77777777" w:rsidR="00307A26" w:rsidRPr="006B1C5E" w:rsidRDefault="00307A26" w:rsidP="00307A26">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C93DF50" w14:textId="77777777" w:rsidR="00307A26" w:rsidRPr="006B1C5E" w:rsidRDefault="00307A26" w:rsidP="00307A26">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FEAE956" w14:textId="77777777" w:rsidR="00307A26" w:rsidRPr="006B1C5E" w:rsidRDefault="00307A26" w:rsidP="00307A26">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2066A07" w14:textId="77777777" w:rsidR="00307A26" w:rsidRPr="006B1C5E" w:rsidRDefault="00307A26" w:rsidP="00307A26">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4B1E4398" w14:textId="77777777" w:rsidR="00307A26" w:rsidRPr="006B1C5E" w:rsidRDefault="00307A26" w:rsidP="00307A26">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313E8C6" w14:textId="77777777" w:rsidR="00307A26" w:rsidRPr="006B1C5E" w:rsidRDefault="00307A26" w:rsidP="00307A26">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DD5DA83" w14:textId="77777777" w:rsidR="00307A26" w:rsidRPr="006B1C5E" w:rsidRDefault="00307A26" w:rsidP="00307A26">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02C7A40" w14:textId="77777777" w:rsidR="00307A26" w:rsidRPr="006B1C5E" w:rsidRDefault="00307A26" w:rsidP="00307A26">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55ADEF7" w14:textId="77777777" w:rsidR="00307A26" w:rsidRPr="006B1C5E" w:rsidRDefault="00307A26" w:rsidP="00307A26">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2A286AEB" w14:textId="77777777" w:rsidR="00307A26" w:rsidRPr="006B1C5E" w:rsidRDefault="00307A26" w:rsidP="00307A26">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B9A9442" w14:textId="77777777" w:rsidR="00307A26" w:rsidRPr="006B1C5E" w:rsidRDefault="00307A26" w:rsidP="00307A26">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4368E7B" w14:textId="77777777" w:rsidR="00307A26" w:rsidRPr="006B1C5E" w:rsidRDefault="00307A26" w:rsidP="00307A26">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C04CABD" w14:textId="77777777" w:rsidR="00307A26" w:rsidRPr="006B1C5E" w:rsidRDefault="00307A26" w:rsidP="00307A26">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EE2AE7E" w14:textId="77777777" w:rsidR="00307A26" w:rsidRPr="006B1C5E" w:rsidRDefault="00307A26" w:rsidP="00307A26">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94CFEF4" w14:textId="77777777" w:rsidR="00307A26" w:rsidRPr="006B1C5E" w:rsidRDefault="00307A26" w:rsidP="00307A26">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9DD8EB0" w14:textId="77777777" w:rsidR="00307A26" w:rsidRPr="00857F69" w:rsidRDefault="00307A26" w:rsidP="00307A26">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3B7CAAF" w14:textId="77777777" w:rsidR="00307A26" w:rsidRPr="00B31BA2" w:rsidRDefault="00307A26" w:rsidP="00307A26">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3CE75FC2" w14:textId="77777777" w:rsidR="00307A26" w:rsidRPr="00FB3A7F" w:rsidRDefault="00307A26" w:rsidP="00307A26">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3517A8F" w14:textId="77777777" w:rsidR="00307A26" w:rsidRPr="00FB3A7F" w:rsidRDefault="00307A26" w:rsidP="00307A26">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7D774B3" w14:textId="77777777" w:rsidR="00307A26" w:rsidRPr="00FB3A7F" w:rsidRDefault="00307A26" w:rsidP="00307A26">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FA4CC12" w14:textId="77777777" w:rsidR="00307A26" w:rsidRPr="0078162E" w:rsidRDefault="00307A26" w:rsidP="00307A26">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035AE99" w14:textId="77777777" w:rsidR="00307A26" w:rsidRPr="0078162E" w:rsidRDefault="00307A26" w:rsidP="00307A26">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677F82D" w14:textId="77777777" w:rsidR="00307A26" w:rsidRPr="00FB3A7F" w:rsidRDefault="00307A26" w:rsidP="00307A26">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378B2F6" w14:textId="77777777" w:rsidR="00307A26" w:rsidRPr="00FB3A7F" w:rsidRDefault="00307A26" w:rsidP="00307A26">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8764E53" w14:textId="77777777" w:rsidR="00307A26" w:rsidRPr="00FB3A7F" w:rsidRDefault="00307A26" w:rsidP="00307A26">
      <w:pPr>
        <w:rPr>
          <w:sz w:val="12"/>
          <w:szCs w:val="12"/>
        </w:rPr>
      </w:pPr>
      <w:r w:rsidRPr="00FB3A7F">
        <w:rPr>
          <w:sz w:val="12"/>
          <w:szCs w:val="12"/>
        </w:rPr>
        <w:t>Confronting global authoritarianism</w:t>
      </w:r>
    </w:p>
    <w:p w14:paraId="2DA7A084" w14:textId="77777777" w:rsidR="00307A26" w:rsidRPr="00FB3A7F" w:rsidRDefault="00307A26" w:rsidP="00307A26">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2C5C40B" w14:textId="77777777" w:rsidR="00307A26" w:rsidRPr="00FB3A7F" w:rsidRDefault="00307A26" w:rsidP="00307A26">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7FE968A" w14:textId="77777777" w:rsidR="00307A26" w:rsidRPr="00FB3A7F" w:rsidRDefault="00307A26" w:rsidP="00307A26">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CE1FCFC" w14:textId="77777777" w:rsidR="00307A26" w:rsidRPr="00FB3A7F" w:rsidRDefault="00307A26" w:rsidP="00307A26">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4B302A6" w14:textId="77777777" w:rsidR="00307A26" w:rsidRPr="00FB3A7F" w:rsidRDefault="00307A26" w:rsidP="00307A26">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2796F7F" w14:textId="77777777" w:rsidR="00307A26" w:rsidRPr="00FB3A7F" w:rsidRDefault="00307A26" w:rsidP="00307A26">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7B74922" w14:textId="77777777" w:rsidR="00307A26" w:rsidRPr="00FB3A7F" w:rsidRDefault="00307A26" w:rsidP="00307A26">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D7D69B5" w14:textId="77777777" w:rsidR="00307A26" w:rsidRPr="00FB3A7F" w:rsidRDefault="00307A26" w:rsidP="00307A26">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F4CFBC1" w14:textId="77777777" w:rsidR="00307A26" w:rsidRPr="00FB3A7F" w:rsidRDefault="00307A26" w:rsidP="00307A26">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762DB06" w14:textId="77777777" w:rsidR="00307A26" w:rsidRPr="00FB3A7F" w:rsidRDefault="00307A26" w:rsidP="00307A26">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679730F" w14:textId="77777777" w:rsidR="00307A26" w:rsidRPr="00FB3A7F" w:rsidRDefault="00307A26" w:rsidP="00307A26">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C3FE649" w14:textId="77777777" w:rsidR="00307A26" w:rsidRPr="00FB3A7F" w:rsidRDefault="00307A26" w:rsidP="00307A26">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0A723E36" w14:textId="77777777" w:rsidR="00307A26" w:rsidRPr="00FB3A7F" w:rsidRDefault="00307A26" w:rsidP="00307A26">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BC9603A" w14:textId="77777777" w:rsidR="00307A26" w:rsidRPr="00FB3A7F" w:rsidRDefault="00307A26" w:rsidP="00307A26">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77D7D44" w14:textId="77777777" w:rsidR="00307A26" w:rsidRPr="00FB3A7F" w:rsidRDefault="00307A26" w:rsidP="00307A26">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43B7EA3" w14:textId="77777777" w:rsidR="00307A26" w:rsidRPr="0078162E" w:rsidRDefault="00307A26" w:rsidP="00307A26">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975DA06" w14:textId="77777777" w:rsidR="00307A26" w:rsidRPr="0078162E" w:rsidRDefault="00307A26" w:rsidP="00307A26">
      <w:pPr>
        <w:rPr>
          <w:sz w:val="16"/>
        </w:rPr>
      </w:pPr>
      <w:r w:rsidRPr="0078162E">
        <w:rPr>
          <w:sz w:val="16"/>
        </w:rPr>
        <w:t>Three bases</w:t>
      </w:r>
    </w:p>
    <w:p w14:paraId="393A1BD4" w14:textId="77777777" w:rsidR="00307A26" w:rsidRPr="0078162E" w:rsidRDefault="00307A26" w:rsidP="00307A26">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54A7367" w14:textId="77777777" w:rsidR="00307A26" w:rsidRPr="0078162E" w:rsidRDefault="00307A26" w:rsidP="00307A26">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1439F2AA" w14:textId="77777777" w:rsidR="00307A26" w:rsidRPr="0078162E" w:rsidRDefault="00307A26" w:rsidP="00307A26">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E1F18BC" w14:textId="77777777" w:rsidR="00307A26" w:rsidRPr="0078162E" w:rsidRDefault="00307A26" w:rsidP="00307A26">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A04A7E2" w14:textId="77777777" w:rsidR="00307A26" w:rsidRPr="0078162E" w:rsidRDefault="00307A26" w:rsidP="00307A26">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FA95CCB" w14:textId="77777777" w:rsidR="00307A26" w:rsidRPr="0078162E" w:rsidRDefault="00307A26" w:rsidP="00307A26">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F59D3D4" w14:textId="77777777" w:rsidR="00307A26" w:rsidRPr="0078162E" w:rsidRDefault="00307A26" w:rsidP="00307A26">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4203E10" w14:textId="77777777" w:rsidR="00307A26" w:rsidRPr="0078162E" w:rsidRDefault="00307A26" w:rsidP="00307A26">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3F9C1AD" w14:textId="77777777" w:rsidR="00307A26" w:rsidRPr="0078162E" w:rsidRDefault="00307A26" w:rsidP="00307A26">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F881032" w14:textId="77777777" w:rsidR="00307A26" w:rsidRPr="0078162E" w:rsidRDefault="00307A26" w:rsidP="00307A26">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1E21BDE" w14:textId="77777777" w:rsidR="00307A26" w:rsidRPr="00B31BA2" w:rsidRDefault="00307A26" w:rsidP="00307A26">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A53D4FC" w14:textId="77777777" w:rsidR="00307A26" w:rsidRPr="00B31BA2" w:rsidRDefault="00307A26" w:rsidP="00307A26">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D1EB060" w14:textId="77777777" w:rsidR="00307A26" w:rsidRPr="00B31BA2" w:rsidRDefault="00307A26" w:rsidP="00307A26">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6D610AC5" w14:textId="77777777" w:rsidR="00307A26" w:rsidRPr="00B31BA2" w:rsidRDefault="00307A26" w:rsidP="00307A26">
      <w:pPr>
        <w:rPr>
          <w:sz w:val="16"/>
        </w:rPr>
      </w:pPr>
      <w:r w:rsidRPr="00B31BA2">
        <w:rPr>
          <w:sz w:val="16"/>
        </w:rPr>
        <w:t>Comparison to other duties</w:t>
      </w:r>
    </w:p>
    <w:p w14:paraId="3EE714BD" w14:textId="77777777" w:rsidR="00307A26" w:rsidRPr="00B31BA2" w:rsidRDefault="00307A26" w:rsidP="00307A26">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213632A" w14:textId="77777777" w:rsidR="00307A26" w:rsidRPr="00B31BA2" w:rsidRDefault="00307A26" w:rsidP="00307A26">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CD00730" w14:textId="77777777" w:rsidR="00307A26" w:rsidRPr="00B31BA2" w:rsidRDefault="00307A26" w:rsidP="00307A26">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3B0C0D6" w14:textId="77777777" w:rsidR="00307A26" w:rsidRPr="00B31BA2" w:rsidRDefault="00307A26" w:rsidP="00307A26">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EE2AA15" w14:textId="77777777" w:rsidR="00307A26" w:rsidRPr="00B31BA2" w:rsidRDefault="00307A26" w:rsidP="00307A26">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8A3C764" w14:textId="77777777" w:rsidR="00307A26" w:rsidRPr="00B31BA2" w:rsidRDefault="00307A26" w:rsidP="00307A26">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E25000C" w14:textId="77777777" w:rsidR="00307A26" w:rsidRPr="00857F69" w:rsidRDefault="00307A26" w:rsidP="00307A26">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C7FB974" w14:textId="77777777" w:rsidR="00307A26" w:rsidRDefault="00307A26" w:rsidP="00307A26">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AFA82F6" w14:textId="77777777" w:rsidR="00307A26" w:rsidRDefault="00307A26" w:rsidP="00307A26">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77EFFD1" w14:textId="77777777" w:rsidR="00307A26" w:rsidRPr="00124188" w:rsidRDefault="00307A26" w:rsidP="00307A26">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3E28D6B5" w14:textId="77777777" w:rsidR="00307A26" w:rsidRDefault="00307A26" w:rsidP="00307A26">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3FC1B92B" w14:textId="77777777" w:rsidR="00307A26" w:rsidRDefault="00307A26" w:rsidP="00307A26">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05E9712E" w14:textId="77777777" w:rsidR="00307A26" w:rsidRDefault="00307A26" w:rsidP="00307A26">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7A79AEB" w14:textId="77777777" w:rsidR="00307A26" w:rsidRPr="00AD6953" w:rsidRDefault="00307A26" w:rsidP="00307A26">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23EF25D4" w14:textId="77777777" w:rsidR="00307A26" w:rsidRPr="00AD6953" w:rsidRDefault="00307A26" w:rsidP="00307A26">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88B048B" w14:textId="77777777" w:rsidR="00307A26" w:rsidRPr="00AD6953" w:rsidRDefault="00307A26" w:rsidP="00307A26">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83A09C1" w14:textId="77777777" w:rsidR="00307A26" w:rsidRPr="00AD6953" w:rsidRDefault="00307A26" w:rsidP="00307A26">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5953955" w14:textId="77777777" w:rsidR="00307A26" w:rsidRPr="00AD6953" w:rsidRDefault="00307A26" w:rsidP="00307A26">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8C55469" w14:textId="77777777" w:rsidR="00307A26" w:rsidRPr="00AD6953" w:rsidRDefault="00307A26" w:rsidP="00307A26">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5441484" w14:textId="77777777" w:rsidR="00307A26" w:rsidRPr="00AD6953" w:rsidRDefault="00307A26" w:rsidP="00307A26">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FD3D3AA" w14:textId="77777777" w:rsidR="00307A26" w:rsidRPr="00AC03A8" w:rsidRDefault="00307A26" w:rsidP="00307A26">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4C6BCDB7" w14:textId="77777777" w:rsidR="00307A26" w:rsidRDefault="00307A26" w:rsidP="00307A26">
      <w:pPr>
        <w:pStyle w:val="Heading4"/>
      </w:pPr>
      <w:r>
        <w:t xml:space="preserve">Including </w:t>
      </w:r>
      <w:r w:rsidRPr="00205F5F">
        <w:rPr>
          <w:u w:val="single"/>
        </w:rPr>
        <w:t>cross-national</w:t>
      </w:r>
      <w:r>
        <w:t xml:space="preserve"> studies.</w:t>
      </w:r>
    </w:p>
    <w:p w14:paraId="5EBFBEB8" w14:textId="77777777" w:rsidR="00307A26" w:rsidRDefault="00307A26" w:rsidP="00307A2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D047F7E" w14:textId="77777777" w:rsidR="00307A26" w:rsidRPr="00205F5F" w:rsidRDefault="00307A26" w:rsidP="00307A26">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09BFF22" w14:textId="77777777" w:rsidR="00307A26" w:rsidRPr="00205F5F" w:rsidRDefault="00307A26" w:rsidP="00307A26">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B9786A7" w14:textId="77777777" w:rsidR="00307A26" w:rsidRPr="006D4C67" w:rsidRDefault="00307A26" w:rsidP="00307A26">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2F15A390" w14:textId="77777777" w:rsidR="00307A26" w:rsidRPr="006D4C67" w:rsidRDefault="00307A26" w:rsidP="00307A26">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6C309E8E" w14:textId="77777777" w:rsidR="00307A26" w:rsidRPr="00205F5F" w:rsidRDefault="00307A26" w:rsidP="00307A26">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03FA639" w14:textId="77777777" w:rsidR="00307A26" w:rsidRPr="006D4C67" w:rsidRDefault="00307A26" w:rsidP="00307A26">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4D89D44" w14:textId="77777777" w:rsidR="00307A26" w:rsidRPr="00AA458C" w:rsidRDefault="00307A26" w:rsidP="00307A26">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45161B43" w14:textId="77777777" w:rsidR="00307A26" w:rsidRPr="006D4C67" w:rsidRDefault="00307A26" w:rsidP="00307A26">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7C209FD8" w14:textId="77777777" w:rsidR="00307A26" w:rsidRPr="006D4C67" w:rsidRDefault="00307A26" w:rsidP="00307A26">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AA11EC1" w14:textId="77777777" w:rsidR="00307A26" w:rsidRPr="006D4C67" w:rsidRDefault="00307A26" w:rsidP="00307A26">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2257A33" w14:textId="77777777" w:rsidR="00307A26" w:rsidRPr="006D55D1" w:rsidRDefault="00307A26" w:rsidP="00307A26">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52CDD72F" w14:textId="77777777" w:rsidR="00307A26" w:rsidRPr="006D4C67" w:rsidRDefault="00307A26" w:rsidP="00307A26">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3DC50C0D" w14:textId="77777777" w:rsidR="00307A26" w:rsidRDefault="00307A26" w:rsidP="00307A26">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4B6C30BA" w14:textId="77777777" w:rsidR="00307A26" w:rsidRDefault="00307A26" w:rsidP="00307A26">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10963FE4" w14:textId="77777777" w:rsidR="00307A26" w:rsidRPr="00135AF3" w:rsidRDefault="00307A26" w:rsidP="00307A26">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6F1DCC04" w14:textId="77777777" w:rsidR="00307A26" w:rsidRPr="00135AF3" w:rsidRDefault="00307A26" w:rsidP="00307A26">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528AC83" w14:textId="77777777" w:rsidR="00307A26" w:rsidRPr="00135AF3" w:rsidRDefault="00307A26" w:rsidP="00307A26">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646F0F8E" w14:textId="77777777" w:rsidR="00307A26" w:rsidRPr="00135AF3" w:rsidRDefault="00307A26" w:rsidP="00307A26">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13B49EFE" w14:textId="77777777" w:rsidR="00307A26" w:rsidRPr="00135AF3" w:rsidRDefault="00307A26" w:rsidP="00307A26">
      <w:pPr>
        <w:rPr>
          <w:sz w:val="12"/>
          <w:szCs w:val="12"/>
        </w:rPr>
      </w:pPr>
      <w:r w:rsidRPr="00135AF3">
        <w:rPr>
          <w:sz w:val="12"/>
          <w:szCs w:val="12"/>
        </w:rPr>
        <w:t>Literature review</w:t>
      </w:r>
    </w:p>
    <w:p w14:paraId="1344390A" w14:textId="77777777" w:rsidR="00307A26" w:rsidRPr="00135AF3" w:rsidRDefault="00307A26" w:rsidP="00307A26">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B4CE20A" w14:textId="77777777" w:rsidR="00307A26" w:rsidRPr="00135AF3" w:rsidRDefault="00307A26" w:rsidP="00307A26">
      <w:pPr>
        <w:rPr>
          <w:i/>
          <w:iCs/>
          <w:sz w:val="12"/>
          <w:szCs w:val="12"/>
        </w:rPr>
      </w:pPr>
      <w:r w:rsidRPr="00135AF3">
        <w:rPr>
          <w:i/>
          <w:iCs/>
          <w:sz w:val="12"/>
          <w:szCs w:val="12"/>
        </w:rPr>
        <w:t>Populism and political interference</w:t>
      </w:r>
    </w:p>
    <w:p w14:paraId="0F887653" w14:textId="77777777" w:rsidR="00307A26" w:rsidRPr="00135AF3" w:rsidRDefault="00307A26" w:rsidP="00307A26">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12FF5B8" w14:textId="77777777" w:rsidR="00307A26" w:rsidRPr="00135AF3" w:rsidRDefault="00307A26" w:rsidP="00307A26">
      <w:pPr>
        <w:rPr>
          <w:i/>
          <w:iCs/>
          <w:sz w:val="16"/>
        </w:rPr>
      </w:pPr>
      <w:r w:rsidRPr="00135AF3">
        <w:rPr>
          <w:i/>
          <w:iCs/>
          <w:sz w:val="12"/>
          <w:szCs w:val="12"/>
        </w:rPr>
        <w:t xml:space="preserve">The consequences of politicization </w:t>
      </w:r>
    </w:p>
    <w:p w14:paraId="27F243BA" w14:textId="77777777" w:rsidR="00307A26" w:rsidRPr="00135AF3" w:rsidRDefault="00307A26" w:rsidP="00307A26">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141CECAC" w14:textId="77777777" w:rsidR="00307A26" w:rsidRPr="00135AF3" w:rsidRDefault="00307A26" w:rsidP="00307A26">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34B04702" w14:textId="77777777" w:rsidR="00307A26" w:rsidRPr="00135AF3" w:rsidRDefault="00307A26" w:rsidP="00307A26">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69A0E29D" w14:textId="77777777" w:rsidR="00307A26" w:rsidRDefault="00307A26" w:rsidP="00307A26">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5C22A326" w14:textId="77777777" w:rsidR="00307A26" w:rsidRDefault="00307A26" w:rsidP="00307A26"/>
    <w:bookmarkEnd w:id="3"/>
    <w:p w14:paraId="37D9BF93" w14:textId="77777777" w:rsidR="00307A26" w:rsidRDefault="00307A26" w:rsidP="00307A26">
      <w:pPr>
        <w:pStyle w:val="Heading3"/>
      </w:pPr>
      <w:r>
        <w:t>1AC---Plan</w:t>
      </w:r>
    </w:p>
    <w:p w14:paraId="37972AEB" w14:textId="77777777" w:rsidR="00307A26" w:rsidRPr="00F97712" w:rsidRDefault="00307A26" w:rsidP="00307A26">
      <w:pPr>
        <w:pStyle w:val="Heading4"/>
      </w:pPr>
      <w:r>
        <w:t>The United States federal government should empower collective bargaining rights for federal workers.</w:t>
      </w:r>
    </w:p>
    <w:p w14:paraId="3D563BE8" w14:textId="77777777" w:rsidR="00307A26" w:rsidRDefault="00307A26" w:rsidP="00307A26">
      <w:pPr>
        <w:pStyle w:val="Heading3"/>
      </w:pPr>
      <w:r>
        <w:t>1AC---Solvency</w:t>
      </w:r>
    </w:p>
    <w:p w14:paraId="30451883" w14:textId="77777777" w:rsidR="00307A26" w:rsidRDefault="00307A26" w:rsidP="00307A26">
      <w:pPr>
        <w:pStyle w:val="Heading4"/>
      </w:pPr>
      <w:r w:rsidRPr="00F97712">
        <w:rPr>
          <w:u w:val="single"/>
        </w:rPr>
        <w:t>SOLVENCY</w:t>
      </w:r>
      <w:r>
        <w:t>.</w:t>
      </w:r>
    </w:p>
    <w:p w14:paraId="65CA1C46" w14:textId="77777777" w:rsidR="00307A26" w:rsidRPr="001944C8" w:rsidRDefault="00307A26" w:rsidP="00307A26">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15AB9C99" w14:textId="77777777" w:rsidR="00307A26" w:rsidRDefault="00307A26" w:rsidP="00307A26">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3A35406" w14:textId="77777777" w:rsidR="00307A26" w:rsidRPr="006B3F73" w:rsidRDefault="00307A26" w:rsidP="00307A26">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BDB5E18" w14:textId="77777777" w:rsidR="00307A26" w:rsidRPr="006B3F73" w:rsidRDefault="00307A26" w:rsidP="00307A26">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9B59890" w14:textId="77777777" w:rsidR="00307A26" w:rsidRPr="00916843" w:rsidRDefault="00307A26" w:rsidP="00307A26">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16AA77A0" w14:textId="77777777" w:rsidR="00307A26" w:rsidRPr="00D0227E" w:rsidRDefault="00307A26" w:rsidP="00307A26">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4BBE827" w14:textId="77777777" w:rsidR="00307A26" w:rsidRPr="00D0227E" w:rsidRDefault="00307A26" w:rsidP="00307A26">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7C5EE64" w14:textId="77777777" w:rsidR="00307A26" w:rsidRPr="005F5B77" w:rsidRDefault="00307A26" w:rsidP="00307A26">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F576471" w14:textId="77777777" w:rsidR="00307A26" w:rsidRPr="006B3F73" w:rsidRDefault="00307A26" w:rsidP="00307A26">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6B53564" w14:textId="77777777" w:rsidR="00307A26" w:rsidRPr="006B3F73" w:rsidRDefault="00307A26" w:rsidP="00307A26">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0CE1E35" w14:textId="77777777" w:rsidR="00307A26" w:rsidRPr="006B3F73" w:rsidRDefault="00307A26" w:rsidP="00307A26">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E69D223" w14:textId="77777777" w:rsidR="00307A26" w:rsidRPr="006B3F73" w:rsidRDefault="00307A26" w:rsidP="00307A26">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CAF5E5C" w14:textId="77777777" w:rsidR="00307A26" w:rsidRPr="006B3F73" w:rsidRDefault="00307A26" w:rsidP="00307A26">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EC3BA81" w14:textId="77777777" w:rsidR="00307A26" w:rsidRPr="006B3F73" w:rsidRDefault="00307A26" w:rsidP="00307A26">
      <w:pPr>
        <w:rPr>
          <w:i/>
          <w:iCs/>
          <w:sz w:val="12"/>
          <w:szCs w:val="12"/>
        </w:rPr>
      </w:pPr>
      <w:r w:rsidRPr="006B3F73">
        <w:rPr>
          <w:i/>
          <w:iCs/>
          <w:sz w:val="12"/>
          <w:szCs w:val="12"/>
        </w:rPr>
        <w:t>B. Attacks on the Civil Service</w:t>
      </w:r>
    </w:p>
    <w:p w14:paraId="05D69A7E" w14:textId="77777777" w:rsidR="00307A26" w:rsidRPr="006B3F73" w:rsidRDefault="00307A26" w:rsidP="00307A26">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4F18D06" w14:textId="77777777" w:rsidR="00307A26" w:rsidRPr="006B3F73" w:rsidRDefault="00307A26" w:rsidP="00307A26">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1BBC9F8" w14:textId="77777777" w:rsidR="00307A26" w:rsidRPr="006B3F73" w:rsidRDefault="00307A26" w:rsidP="00307A26">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C3FD7B4" w14:textId="77777777" w:rsidR="00307A26" w:rsidRPr="006B3F73" w:rsidRDefault="00307A26" w:rsidP="00307A26">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842FF76" w14:textId="77777777" w:rsidR="00307A26" w:rsidRPr="006B3F73" w:rsidRDefault="00307A26" w:rsidP="00307A26">
      <w:pPr>
        <w:rPr>
          <w:sz w:val="12"/>
          <w:szCs w:val="12"/>
        </w:rPr>
      </w:pPr>
      <w:r w:rsidRPr="006B3F73">
        <w:rPr>
          <w:sz w:val="12"/>
          <w:szCs w:val="12"/>
        </w:rPr>
        <w:t>II. THE RAMIFICATIONS OF SCHEDULE F</w:t>
      </w:r>
    </w:p>
    <w:p w14:paraId="6D4F416F" w14:textId="77777777" w:rsidR="00307A26" w:rsidRPr="006B3F73" w:rsidRDefault="00307A26" w:rsidP="00307A26">
      <w:pPr>
        <w:rPr>
          <w:i/>
          <w:iCs/>
          <w:sz w:val="12"/>
          <w:szCs w:val="12"/>
        </w:rPr>
      </w:pPr>
      <w:r w:rsidRPr="006B3F73">
        <w:rPr>
          <w:i/>
          <w:iCs/>
          <w:sz w:val="12"/>
          <w:szCs w:val="12"/>
        </w:rPr>
        <w:t>A. The Features of Schedule F Explained</w:t>
      </w:r>
    </w:p>
    <w:p w14:paraId="148E2AED" w14:textId="77777777" w:rsidR="00307A26" w:rsidRPr="006B3F73" w:rsidRDefault="00307A26" w:rsidP="00307A26">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D117348" w14:textId="77777777" w:rsidR="00307A26" w:rsidRPr="006B3F73" w:rsidRDefault="00307A26" w:rsidP="00307A26">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18058F1" w14:textId="77777777" w:rsidR="00307A26" w:rsidRPr="006B3F73" w:rsidRDefault="00307A26" w:rsidP="00307A26">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3E0C97B" w14:textId="77777777" w:rsidR="00307A26" w:rsidRPr="006B3F73" w:rsidRDefault="00307A26" w:rsidP="00307A26">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19E2270" w14:textId="77777777" w:rsidR="00307A26" w:rsidRPr="00C6691E" w:rsidRDefault="00307A26" w:rsidP="00307A26">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0A9C09B8" w14:textId="77777777" w:rsidR="00307A26" w:rsidRPr="00C6691E" w:rsidRDefault="00307A26" w:rsidP="00307A26">
      <w:pPr>
        <w:rPr>
          <w:i/>
          <w:iCs/>
          <w:sz w:val="16"/>
        </w:rPr>
      </w:pPr>
      <w:r w:rsidRPr="00C6691E">
        <w:rPr>
          <w:i/>
          <w:iCs/>
          <w:sz w:val="16"/>
        </w:rPr>
        <w:t>B. Reading Between the Lines: Trump's True Intentions with Schedule F</w:t>
      </w:r>
    </w:p>
    <w:p w14:paraId="1F2D81F5" w14:textId="77777777" w:rsidR="00307A26" w:rsidRPr="00C6691E" w:rsidRDefault="00307A26" w:rsidP="00307A26">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2FDF4AA1" w14:textId="77777777" w:rsidR="00307A26" w:rsidRPr="00C6691E" w:rsidRDefault="00307A26" w:rsidP="00307A26">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243EC5ED" w14:textId="77777777" w:rsidR="00307A26" w:rsidRPr="0054600F" w:rsidRDefault="00307A26" w:rsidP="00307A26">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73BDADC" w14:textId="77777777" w:rsidR="00307A26" w:rsidRPr="0054600F" w:rsidRDefault="00307A26" w:rsidP="00307A26">
      <w:pPr>
        <w:rPr>
          <w:i/>
          <w:iCs/>
          <w:sz w:val="16"/>
        </w:rPr>
      </w:pPr>
      <w:r w:rsidRPr="0054600F">
        <w:rPr>
          <w:i/>
          <w:iCs/>
          <w:sz w:val="16"/>
        </w:rPr>
        <w:t>C. The Problems Inherent in the Reinstatement of Schedule F</w:t>
      </w:r>
    </w:p>
    <w:p w14:paraId="6E47E184" w14:textId="77777777" w:rsidR="00307A26" w:rsidRPr="00C6691E" w:rsidRDefault="00307A26" w:rsidP="00307A26">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6A37C9D" w14:textId="77777777" w:rsidR="00307A26" w:rsidRPr="00916843" w:rsidRDefault="00307A26" w:rsidP="00307A26">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8F07005" w14:textId="77777777" w:rsidR="00307A26" w:rsidRPr="00916843" w:rsidRDefault="00307A26" w:rsidP="00307A26">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B06599E" w14:textId="77777777" w:rsidR="00307A26" w:rsidRPr="00916843" w:rsidRDefault="00307A26" w:rsidP="00307A26">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DA8C828" w14:textId="77777777" w:rsidR="00307A26" w:rsidRPr="00916843" w:rsidRDefault="00307A26" w:rsidP="00307A26">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F13847E" w14:textId="77777777" w:rsidR="00307A26" w:rsidRPr="00C6691E" w:rsidRDefault="00307A26" w:rsidP="00307A26">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1ACEA713" w14:textId="77777777" w:rsidR="00307A26" w:rsidRPr="00C6691E" w:rsidRDefault="00307A26" w:rsidP="00307A26">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4EC3A74" w14:textId="77777777" w:rsidR="00307A26" w:rsidRPr="00C6691E" w:rsidRDefault="00307A26" w:rsidP="00307A26">
      <w:pPr>
        <w:rPr>
          <w:sz w:val="12"/>
          <w:szCs w:val="12"/>
        </w:rPr>
      </w:pPr>
      <w:r w:rsidRPr="00C6691E">
        <w:rPr>
          <w:sz w:val="12"/>
          <w:szCs w:val="12"/>
        </w:rPr>
        <w:t>III. RESPONSES TO SCHEDULE F</w:t>
      </w:r>
    </w:p>
    <w:p w14:paraId="758B309B" w14:textId="77777777" w:rsidR="00307A26" w:rsidRPr="00C6691E" w:rsidRDefault="00307A26" w:rsidP="00307A26">
      <w:pPr>
        <w:rPr>
          <w:i/>
          <w:iCs/>
          <w:sz w:val="12"/>
          <w:szCs w:val="12"/>
        </w:rPr>
      </w:pPr>
      <w:r w:rsidRPr="00C6691E">
        <w:rPr>
          <w:i/>
          <w:iCs/>
          <w:sz w:val="12"/>
          <w:szCs w:val="12"/>
        </w:rPr>
        <w:t>A. Responses to Schedule F that Miss the Mark</w:t>
      </w:r>
    </w:p>
    <w:p w14:paraId="77D49A8C" w14:textId="77777777" w:rsidR="00307A26" w:rsidRPr="00C6691E" w:rsidRDefault="00307A26" w:rsidP="00307A26">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239F0F6" w14:textId="77777777" w:rsidR="00307A26" w:rsidRPr="00C6691E" w:rsidRDefault="00307A26" w:rsidP="00307A26">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3DDC9D5" w14:textId="77777777" w:rsidR="00307A26" w:rsidRPr="00C6691E" w:rsidRDefault="00307A26" w:rsidP="00307A26">
      <w:pPr>
        <w:rPr>
          <w:sz w:val="12"/>
          <w:szCs w:val="12"/>
        </w:rPr>
      </w:pPr>
      <w:r w:rsidRPr="00C6691E">
        <w:rPr>
          <w:sz w:val="12"/>
          <w:szCs w:val="12"/>
        </w:rPr>
        <w:t>1. The Legislative Response</w:t>
      </w:r>
    </w:p>
    <w:p w14:paraId="1E94E0A0" w14:textId="77777777" w:rsidR="00307A26" w:rsidRPr="00C6691E" w:rsidRDefault="00307A26" w:rsidP="00307A26">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07A117F" w14:textId="77777777" w:rsidR="00307A26" w:rsidRPr="00C6691E" w:rsidRDefault="00307A26" w:rsidP="00307A26">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5FE17E4" w14:textId="77777777" w:rsidR="00307A26" w:rsidRPr="00C6691E" w:rsidRDefault="00307A26" w:rsidP="00307A26">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FE76F1B" w14:textId="77777777" w:rsidR="00307A26" w:rsidRPr="00C6691E" w:rsidRDefault="00307A26" w:rsidP="00307A26">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C9E1A3A" w14:textId="77777777" w:rsidR="00307A26" w:rsidRPr="00C6691E" w:rsidRDefault="00307A26" w:rsidP="00307A26">
      <w:pPr>
        <w:rPr>
          <w:sz w:val="12"/>
          <w:szCs w:val="12"/>
        </w:rPr>
      </w:pPr>
      <w:r w:rsidRPr="00C6691E">
        <w:rPr>
          <w:sz w:val="12"/>
          <w:szCs w:val="12"/>
        </w:rPr>
        <w:t>2. The Executive Response</w:t>
      </w:r>
    </w:p>
    <w:p w14:paraId="3860FE7C" w14:textId="77777777" w:rsidR="00307A26" w:rsidRPr="00C6691E" w:rsidRDefault="00307A26" w:rsidP="00307A26">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C0FA599" w14:textId="77777777" w:rsidR="00307A26" w:rsidRPr="00C6691E" w:rsidRDefault="00307A26" w:rsidP="00307A26">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F50D484" w14:textId="77777777" w:rsidR="00307A26" w:rsidRPr="00C6691E" w:rsidRDefault="00307A26" w:rsidP="00307A26">
      <w:pPr>
        <w:rPr>
          <w:i/>
          <w:iCs/>
          <w:sz w:val="16"/>
        </w:rPr>
      </w:pPr>
      <w:r w:rsidRPr="00C6691E">
        <w:rPr>
          <w:i/>
          <w:iCs/>
          <w:sz w:val="12"/>
          <w:szCs w:val="12"/>
        </w:rPr>
        <w:t>B. The Most Effective Response: The Judicial Response</w:t>
      </w:r>
    </w:p>
    <w:p w14:paraId="5AF5C88F" w14:textId="77777777" w:rsidR="00307A26" w:rsidRPr="00C6691E" w:rsidRDefault="00307A26" w:rsidP="00307A26">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21BF27D" w14:textId="77777777" w:rsidR="00307A26" w:rsidRDefault="00307A26" w:rsidP="00307A26">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25326567" w14:textId="77777777" w:rsidR="00307A26" w:rsidRDefault="00307A26" w:rsidP="00307A26">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1968D88B" w14:textId="77777777" w:rsidR="00307A26" w:rsidRPr="00E13121" w:rsidRDefault="00307A26" w:rsidP="00307A26">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664801D8" w14:textId="77777777" w:rsidR="00307A26" w:rsidRPr="00E13121" w:rsidRDefault="00307A26" w:rsidP="00307A2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37BA1E5" w14:textId="77777777" w:rsidR="00307A26" w:rsidRPr="00467B2F" w:rsidRDefault="00307A26" w:rsidP="00307A26">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8FEB3A4" w14:textId="77777777" w:rsidR="00307A26" w:rsidRPr="00467B2F" w:rsidRDefault="00307A26" w:rsidP="00307A26">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E3E98B0" w14:textId="77777777" w:rsidR="00307A26" w:rsidRPr="00467B2F" w:rsidRDefault="00307A26" w:rsidP="00307A26">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2743FF4" w14:textId="77777777" w:rsidR="00307A26" w:rsidRPr="00467B2F" w:rsidRDefault="00307A26" w:rsidP="00307A26">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0C626F8" w14:textId="77777777" w:rsidR="00307A26" w:rsidRPr="00467B2F" w:rsidRDefault="00307A26" w:rsidP="00307A26">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CD1BBD5" w14:textId="77777777" w:rsidR="00307A26" w:rsidRPr="00467B2F" w:rsidRDefault="00307A26" w:rsidP="00307A26">
      <w:pPr>
        <w:rPr>
          <w:sz w:val="12"/>
          <w:szCs w:val="12"/>
        </w:rPr>
      </w:pPr>
      <w:r w:rsidRPr="00467B2F">
        <w:rPr>
          <w:sz w:val="12"/>
          <w:szCs w:val="12"/>
        </w:rPr>
        <w:t>President Trump’s Declaration of War Against the Competitive Federal Schedule</w:t>
      </w:r>
    </w:p>
    <w:p w14:paraId="351F95A6" w14:textId="77777777" w:rsidR="00307A26" w:rsidRPr="00467B2F" w:rsidRDefault="00307A26" w:rsidP="00307A26">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7BCCEC9" w14:textId="77777777" w:rsidR="00307A26" w:rsidRPr="00467B2F" w:rsidRDefault="00307A26" w:rsidP="00307A26">
      <w:pPr>
        <w:rPr>
          <w:sz w:val="16"/>
        </w:rPr>
      </w:pPr>
      <w:r w:rsidRPr="00467B2F">
        <w:rPr>
          <w:sz w:val="12"/>
          <w:szCs w:val="12"/>
        </w:rPr>
        <w:t>The Policy/Career Schedule and Judicial Oversight Unitary Executive Branch Theory</w:t>
      </w:r>
    </w:p>
    <w:p w14:paraId="4155A174" w14:textId="77777777" w:rsidR="00307A26" w:rsidRPr="00467B2F" w:rsidRDefault="00307A26" w:rsidP="00307A26">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D1FADF8" w14:textId="77777777" w:rsidR="00307A26" w:rsidRPr="00467B2F" w:rsidRDefault="00307A26" w:rsidP="00307A26">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361B9DF" w14:textId="77777777" w:rsidR="00307A26" w:rsidRDefault="00307A26" w:rsidP="00307A26">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7244B06" w14:textId="77777777" w:rsidR="00307A26" w:rsidRDefault="00307A26" w:rsidP="00307A26">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365EE2B2" w14:textId="77777777" w:rsidR="00307A26" w:rsidRPr="00E13121" w:rsidRDefault="00307A26" w:rsidP="00307A26">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712BA55F" w14:textId="77777777" w:rsidR="00307A26" w:rsidRDefault="00307A26" w:rsidP="00307A26">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2741E21" w14:textId="77777777" w:rsidR="00307A26" w:rsidRPr="00C70FF8" w:rsidRDefault="00307A26" w:rsidP="00307A26">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BB4B221" w14:textId="77777777" w:rsidR="00307A26" w:rsidRPr="00C70FF8" w:rsidRDefault="00307A26" w:rsidP="00307A26">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E22632B" w14:textId="77777777" w:rsidR="00307A26" w:rsidRPr="00C70FF8" w:rsidRDefault="00307A26" w:rsidP="00307A26">
      <w:pPr>
        <w:rPr>
          <w:i/>
          <w:iCs/>
          <w:sz w:val="16"/>
        </w:rPr>
      </w:pPr>
      <w:r w:rsidRPr="00C70FF8">
        <w:rPr>
          <w:i/>
          <w:iCs/>
          <w:sz w:val="16"/>
        </w:rPr>
        <w:t>A. Reinforcing Public Participation and Administrative Substantiation</w:t>
      </w:r>
    </w:p>
    <w:p w14:paraId="184357E4" w14:textId="77777777" w:rsidR="00307A26" w:rsidRPr="00C70FF8" w:rsidRDefault="00307A26" w:rsidP="00307A26">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A8F958D" w14:textId="77777777" w:rsidR="00307A26" w:rsidRPr="00C70FF8" w:rsidRDefault="00307A26" w:rsidP="00307A26">
      <w:pPr>
        <w:rPr>
          <w:sz w:val="16"/>
        </w:rPr>
      </w:pPr>
      <w:r w:rsidRPr="00C70FF8">
        <w:rPr>
          <w:sz w:val="16"/>
        </w:rPr>
        <w:t>1. Preserving APA Notice-and-Comment</w:t>
      </w:r>
    </w:p>
    <w:p w14:paraId="21692641" w14:textId="77777777" w:rsidR="00307A26" w:rsidRPr="00C70FF8" w:rsidRDefault="00307A26" w:rsidP="00307A26">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9ED51E5" w14:textId="77777777" w:rsidR="00307A26" w:rsidRPr="00C70FF8" w:rsidRDefault="00307A26" w:rsidP="00307A26">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06BA692" w14:textId="77777777" w:rsidR="00307A26" w:rsidRPr="00C70FF8" w:rsidRDefault="00307A26" w:rsidP="00307A26">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CE1E37D" w14:textId="77777777" w:rsidR="00307A26" w:rsidRPr="00AF2CEC" w:rsidRDefault="00307A26" w:rsidP="00307A26">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40E111F2" w14:textId="77777777" w:rsidR="00307A26" w:rsidRPr="00C70FF8" w:rsidRDefault="00307A26" w:rsidP="00307A26">
      <w:pPr>
        <w:rPr>
          <w:sz w:val="8"/>
          <w:szCs w:val="8"/>
        </w:rPr>
      </w:pPr>
      <w:r w:rsidRPr="00C70FF8">
        <w:rPr>
          <w:sz w:val="8"/>
          <w:szCs w:val="8"/>
        </w:rPr>
        <w:t>Courts should also be certain to apply any other relevant statutory procedural requirements that reinforce the use of notice-and-comment procedures. 26 1</w:t>
      </w:r>
    </w:p>
    <w:p w14:paraId="157A468F" w14:textId="77777777" w:rsidR="00307A26" w:rsidRPr="00C70FF8" w:rsidRDefault="00307A26" w:rsidP="00307A26">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EF1A708" w14:textId="77777777" w:rsidR="00307A26" w:rsidRPr="00C70FF8" w:rsidRDefault="00307A26" w:rsidP="00307A26">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7A19188" w14:textId="77777777" w:rsidR="00307A26" w:rsidRPr="00C70FF8" w:rsidRDefault="00307A26" w:rsidP="00307A26">
      <w:pPr>
        <w:rPr>
          <w:sz w:val="8"/>
          <w:szCs w:val="8"/>
        </w:rPr>
      </w:pPr>
      <w:r w:rsidRPr="00C70FF8">
        <w:rPr>
          <w:sz w:val="8"/>
          <w:szCs w:val="8"/>
        </w:rPr>
        <w:t>2. Disaggregating Agencies from the President</w:t>
      </w:r>
    </w:p>
    <w:p w14:paraId="3C58EE04" w14:textId="77777777" w:rsidR="00307A26" w:rsidRPr="00C70FF8" w:rsidRDefault="00307A26" w:rsidP="00307A26">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AAFE09A" w14:textId="77777777" w:rsidR="00307A26" w:rsidRPr="00C70FF8" w:rsidRDefault="00307A26" w:rsidP="00307A26">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84842EC" w14:textId="77777777" w:rsidR="00307A26" w:rsidRPr="00C70FF8" w:rsidRDefault="00307A26" w:rsidP="00307A26">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73C1C71" w14:textId="77777777" w:rsidR="00307A26" w:rsidRPr="00C70FF8" w:rsidRDefault="00307A26" w:rsidP="00307A26">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81C0A8B" w14:textId="77777777" w:rsidR="00307A26" w:rsidRPr="00C70FF8" w:rsidRDefault="00307A26" w:rsidP="00307A26">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6CD5B20" w14:textId="77777777" w:rsidR="00307A26" w:rsidRPr="00C70FF8" w:rsidRDefault="00307A26" w:rsidP="00307A26">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F2DB24B" w14:textId="77777777" w:rsidR="00307A26" w:rsidRPr="00C70FF8" w:rsidRDefault="00307A26" w:rsidP="00307A26">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71DAEA8" w14:textId="77777777" w:rsidR="00307A26" w:rsidRPr="00C70FF8" w:rsidRDefault="00307A26" w:rsidP="00307A26">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8C21A7B" w14:textId="77777777" w:rsidR="00307A26" w:rsidRPr="00C70FF8" w:rsidRDefault="00307A26" w:rsidP="00307A26">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97EA40B" w14:textId="77777777" w:rsidR="00307A26" w:rsidRPr="009C7D46" w:rsidRDefault="00307A26" w:rsidP="00307A26">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A681F26" w14:textId="77777777" w:rsidR="00307A26" w:rsidRPr="009C7D46" w:rsidRDefault="00307A26" w:rsidP="00307A26">
      <w:pPr>
        <w:rPr>
          <w:i/>
          <w:iCs/>
          <w:sz w:val="16"/>
        </w:rPr>
      </w:pPr>
      <w:r w:rsidRPr="009C7D46">
        <w:rPr>
          <w:i/>
          <w:iCs/>
          <w:sz w:val="8"/>
          <w:szCs w:val="8"/>
        </w:rPr>
        <w:t>B. Bolstering Impartial and Expert Decision-Making</w:t>
      </w:r>
    </w:p>
    <w:p w14:paraId="477FD6E3" w14:textId="77777777" w:rsidR="00307A26" w:rsidRPr="009C7D46" w:rsidRDefault="00307A26" w:rsidP="00307A26">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E639364" w14:textId="77777777" w:rsidR="00307A26" w:rsidRPr="00C70FF8" w:rsidRDefault="00307A26" w:rsidP="00307A26">
      <w:pPr>
        <w:rPr>
          <w:sz w:val="16"/>
        </w:rPr>
      </w:pPr>
      <w:r w:rsidRPr="009C7D46">
        <w:rPr>
          <w:sz w:val="16"/>
        </w:rPr>
        <w:t>1. Moderating Political Removal and Appointments</w:t>
      </w:r>
    </w:p>
    <w:p w14:paraId="1D1A1D66" w14:textId="77777777" w:rsidR="00307A26" w:rsidRPr="00C70FF8" w:rsidRDefault="00307A26" w:rsidP="00307A26">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DE6A321" w14:textId="77777777" w:rsidR="00307A26" w:rsidRPr="00C70FF8" w:rsidRDefault="00307A26" w:rsidP="00307A26">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40CF0FE" w14:textId="77777777" w:rsidR="00307A26" w:rsidRPr="00857F69" w:rsidRDefault="00307A26" w:rsidP="00307A26">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F862F77" w14:textId="77777777" w:rsidR="00307A26" w:rsidRPr="00E13121" w:rsidRDefault="00307A26" w:rsidP="00307A26">
      <w:pPr>
        <w:pStyle w:val="Heading4"/>
      </w:pPr>
      <w:r>
        <w:t xml:space="preserve">Only </w:t>
      </w:r>
      <w:r w:rsidRPr="00E13121">
        <w:rPr>
          <w:u w:val="single"/>
        </w:rPr>
        <w:t>CBR</w:t>
      </w:r>
      <w:r>
        <w:t xml:space="preserve"> can </w:t>
      </w:r>
      <w:r w:rsidRPr="00E13121">
        <w:rPr>
          <w:u w:val="single"/>
        </w:rPr>
        <w:t>solve</w:t>
      </w:r>
      <w:r>
        <w:t>:</w:t>
      </w:r>
    </w:p>
    <w:p w14:paraId="39D7D75A" w14:textId="77777777" w:rsidR="00307A26" w:rsidRPr="00343849" w:rsidRDefault="00307A26" w:rsidP="00307A26">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286D597C" w14:textId="77777777" w:rsidR="00307A26" w:rsidRDefault="00307A26" w:rsidP="00307A26">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60EAFF5" w14:textId="77777777" w:rsidR="00307A26" w:rsidRPr="006239FC" w:rsidRDefault="00307A26" w:rsidP="00307A26">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C810F89" w14:textId="77777777" w:rsidR="00307A26" w:rsidRPr="00E3522C" w:rsidRDefault="00307A26" w:rsidP="00307A26">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7E3DEA2F" w14:textId="77777777" w:rsidR="00307A26" w:rsidRPr="00542962" w:rsidRDefault="00307A26" w:rsidP="00307A26">
      <w:pPr>
        <w:rPr>
          <w:i/>
          <w:iCs/>
          <w:sz w:val="16"/>
        </w:rPr>
      </w:pPr>
      <w:r w:rsidRPr="00E3522C">
        <w:rPr>
          <w:i/>
          <w:iCs/>
          <w:sz w:val="16"/>
        </w:rPr>
        <w:t>A. How Substantive Rights Mediate Bureaucratic Relations</w:t>
      </w:r>
    </w:p>
    <w:p w14:paraId="284E112D" w14:textId="77777777" w:rsidR="00307A26" w:rsidRPr="00542962" w:rsidRDefault="00307A26" w:rsidP="00307A26">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5F5A7D0" w14:textId="77777777" w:rsidR="00307A26" w:rsidRPr="00542962" w:rsidRDefault="00307A26" w:rsidP="00307A26">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C33C6CE" w14:textId="77777777" w:rsidR="00307A26" w:rsidRPr="00542962" w:rsidRDefault="00307A26" w:rsidP="00307A26">
      <w:pPr>
        <w:rPr>
          <w:i/>
          <w:iCs/>
          <w:sz w:val="16"/>
        </w:rPr>
      </w:pPr>
      <w:r w:rsidRPr="00542962">
        <w:rPr>
          <w:i/>
          <w:iCs/>
          <w:sz w:val="16"/>
        </w:rPr>
        <w:t>1. Check on Structural Deregulation</w:t>
      </w:r>
    </w:p>
    <w:p w14:paraId="795EAA6B" w14:textId="77777777" w:rsidR="00307A26" w:rsidRPr="00542962" w:rsidRDefault="00307A26" w:rsidP="00307A26">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FBCC60E" w14:textId="77777777" w:rsidR="00307A26" w:rsidRPr="00542962" w:rsidRDefault="00307A26" w:rsidP="00307A26">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806D23D" w14:textId="77777777" w:rsidR="00307A26" w:rsidRPr="00542962" w:rsidRDefault="00307A26" w:rsidP="00307A26">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8BC4F1E" w14:textId="77777777" w:rsidR="00307A26" w:rsidRPr="00542962" w:rsidRDefault="00307A26" w:rsidP="00307A26">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B340D62" w14:textId="77777777" w:rsidR="00307A26" w:rsidRPr="00542962" w:rsidRDefault="00307A26" w:rsidP="00307A26">
      <w:pPr>
        <w:rPr>
          <w:i/>
          <w:iCs/>
          <w:sz w:val="16"/>
        </w:rPr>
      </w:pPr>
      <w:r w:rsidRPr="00542962">
        <w:rPr>
          <w:i/>
          <w:iCs/>
          <w:sz w:val="16"/>
        </w:rPr>
        <w:t>2. Indirect Constraints on Policy</w:t>
      </w:r>
    </w:p>
    <w:p w14:paraId="16F2607D" w14:textId="77777777" w:rsidR="00307A26" w:rsidRPr="00542962" w:rsidRDefault="00307A26" w:rsidP="00307A26">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B6C66DC" w14:textId="77777777" w:rsidR="00307A26" w:rsidRPr="00542962" w:rsidRDefault="00307A26" w:rsidP="00307A26">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8B302C1" w14:textId="77777777" w:rsidR="00307A26" w:rsidRPr="00542962" w:rsidRDefault="00307A26" w:rsidP="00307A26">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67D7144" w14:textId="77777777" w:rsidR="00307A26" w:rsidRPr="00542962" w:rsidRDefault="00307A26" w:rsidP="00307A26">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56F1EA9" w14:textId="77777777" w:rsidR="00307A26" w:rsidRPr="00542962" w:rsidRDefault="00307A26" w:rsidP="00307A26">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2F814E2" w14:textId="77777777" w:rsidR="00307A26" w:rsidRPr="00542962" w:rsidRDefault="00307A26" w:rsidP="00307A26">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245F3A0" w14:textId="77777777" w:rsidR="00307A26" w:rsidRPr="00542962" w:rsidRDefault="00307A26" w:rsidP="00307A26">
      <w:pPr>
        <w:rPr>
          <w:i/>
          <w:iCs/>
          <w:sz w:val="16"/>
        </w:rPr>
      </w:pPr>
      <w:r w:rsidRPr="00542962">
        <w:rPr>
          <w:i/>
          <w:iCs/>
          <w:sz w:val="16"/>
        </w:rPr>
        <w:t>3. Direct Constraints on Policy</w:t>
      </w:r>
    </w:p>
    <w:p w14:paraId="70A00C93" w14:textId="77777777" w:rsidR="00307A26" w:rsidRPr="00542962" w:rsidRDefault="00307A26" w:rsidP="00307A26">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70F603C" w14:textId="77777777" w:rsidR="00307A26" w:rsidRPr="00542962" w:rsidRDefault="00307A26" w:rsidP="00307A26">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3EBA8F3" w14:textId="77777777" w:rsidR="00307A26" w:rsidRPr="00343849" w:rsidRDefault="00307A26" w:rsidP="00307A26">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2BD533B" w14:textId="77777777" w:rsidR="00307A26" w:rsidRDefault="00307A26" w:rsidP="00307A26">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642F0048" w14:textId="77777777" w:rsidR="00307A26" w:rsidRDefault="00307A26" w:rsidP="00307A26">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A2AC21D" w14:textId="77777777" w:rsidR="00307A26" w:rsidRPr="00874B37" w:rsidRDefault="00307A26" w:rsidP="00307A26">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565CB52" w14:textId="77777777" w:rsidR="00307A26" w:rsidRPr="00874B37" w:rsidRDefault="00307A26" w:rsidP="00307A26">
      <w:pPr>
        <w:rPr>
          <w:sz w:val="16"/>
        </w:rPr>
      </w:pPr>
      <w:r w:rsidRPr="00874B37">
        <w:rPr>
          <w:sz w:val="16"/>
        </w:rPr>
        <w:t>Tradeoffs in the Administrative State</w:t>
      </w:r>
    </w:p>
    <w:p w14:paraId="3D35DB23" w14:textId="77777777" w:rsidR="00307A26" w:rsidRPr="00874B37" w:rsidRDefault="00307A26" w:rsidP="00307A26">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6249917" w14:textId="77777777" w:rsidR="00307A26" w:rsidRPr="00874B37" w:rsidRDefault="00307A26" w:rsidP="00307A26">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511FD37" w14:textId="77777777" w:rsidR="00307A26" w:rsidRDefault="00307A26" w:rsidP="00307A26">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E2C1C78" w14:textId="77777777" w:rsidR="00307A26" w:rsidRPr="00801BEA" w:rsidRDefault="00307A26" w:rsidP="00307A26">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6D4CFA3D" w14:textId="77777777" w:rsidR="00307A26" w:rsidRDefault="00307A26" w:rsidP="00307A26">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D28DD69" w14:textId="77777777" w:rsidR="00307A26" w:rsidRPr="006D3E64" w:rsidRDefault="00307A26" w:rsidP="00307A26">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3C2EAAC" w14:textId="77777777" w:rsidR="00307A26" w:rsidRPr="00ED6622" w:rsidRDefault="00307A26" w:rsidP="00307A26">
      <w:pPr>
        <w:rPr>
          <w:sz w:val="8"/>
          <w:szCs w:val="8"/>
        </w:rPr>
      </w:pPr>
      <w:r w:rsidRPr="00ED6622">
        <w:rPr>
          <w:sz w:val="8"/>
          <w:szCs w:val="8"/>
        </w:rPr>
        <w:t>We summarize the presidents’ policies on the dimensions identified in the conceptual framework (see Table 6).</w:t>
      </w:r>
    </w:p>
    <w:p w14:paraId="47B1A70B" w14:textId="77777777" w:rsidR="00307A26" w:rsidRPr="00ED6622" w:rsidRDefault="00307A26" w:rsidP="00307A26">
      <w:pPr>
        <w:rPr>
          <w:sz w:val="8"/>
          <w:szCs w:val="8"/>
        </w:rPr>
      </w:pPr>
      <w:r w:rsidRPr="00ED6622">
        <w:rPr>
          <w:sz w:val="8"/>
          <w:szCs w:val="8"/>
        </w:rPr>
        <w:t>[Figure omitted]</w:t>
      </w:r>
    </w:p>
    <w:p w14:paraId="056233AE" w14:textId="77777777" w:rsidR="00307A26" w:rsidRPr="00ED6622" w:rsidRDefault="00307A26" w:rsidP="00307A26">
      <w:pPr>
        <w:rPr>
          <w:sz w:val="8"/>
          <w:szCs w:val="8"/>
        </w:rPr>
      </w:pPr>
      <w:r w:rsidRPr="00ED6622">
        <w:rPr>
          <w:sz w:val="8"/>
          <w:szCs w:val="8"/>
        </w:rPr>
        <w:t>Presidential Appointments</w:t>
      </w:r>
    </w:p>
    <w:p w14:paraId="23655628" w14:textId="77777777" w:rsidR="00307A26" w:rsidRPr="00ED6622" w:rsidRDefault="00307A26" w:rsidP="00307A26">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1A6FC00" w14:textId="77777777" w:rsidR="00307A26" w:rsidRPr="00ED6622" w:rsidRDefault="00307A26" w:rsidP="00307A26">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E1E39B4" w14:textId="77777777" w:rsidR="00307A26" w:rsidRPr="00ED6622" w:rsidRDefault="00307A26" w:rsidP="00307A26">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898A6F3" w14:textId="77777777" w:rsidR="00307A26" w:rsidRPr="00ED6622" w:rsidRDefault="00307A26" w:rsidP="00307A26">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349A7B2" w14:textId="77777777" w:rsidR="00307A26" w:rsidRPr="00ED6622" w:rsidRDefault="00307A26" w:rsidP="00307A26">
      <w:pPr>
        <w:rPr>
          <w:sz w:val="8"/>
          <w:szCs w:val="8"/>
        </w:rPr>
      </w:pPr>
      <w:r w:rsidRPr="00ED6622">
        <w:rPr>
          <w:sz w:val="8"/>
          <w:szCs w:val="8"/>
        </w:rPr>
        <w:t>Practical Effects</w:t>
      </w:r>
    </w:p>
    <w:p w14:paraId="7BB33552" w14:textId="77777777" w:rsidR="00307A26" w:rsidRPr="006D3E64" w:rsidRDefault="00307A26" w:rsidP="00307A26">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5118CF1" w14:textId="77777777" w:rsidR="00307A26" w:rsidRPr="006D3E64" w:rsidRDefault="00307A26" w:rsidP="00307A26">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D58C0A9" w14:textId="77777777" w:rsidR="00307A26" w:rsidRPr="006D3E64" w:rsidRDefault="00307A26" w:rsidP="00307A26">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0E3D555" w14:textId="77777777" w:rsidR="00307A26" w:rsidRPr="006D3E64" w:rsidRDefault="00307A26" w:rsidP="00307A26">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F7BF1B8" w14:textId="77777777" w:rsidR="00307A26" w:rsidRPr="006D3E64" w:rsidRDefault="00307A26" w:rsidP="00307A26">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0F529DC" w14:textId="77777777" w:rsidR="00307A26" w:rsidRPr="006D3E64" w:rsidRDefault="00307A26" w:rsidP="00307A26">
      <w:pPr>
        <w:rPr>
          <w:sz w:val="16"/>
        </w:rPr>
      </w:pPr>
      <w:r w:rsidRPr="006D3E64">
        <w:rPr>
          <w:sz w:val="16"/>
        </w:rPr>
        <w:t>Conclusions and Implications</w:t>
      </w:r>
    </w:p>
    <w:p w14:paraId="6853CD3D" w14:textId="77777777" w:rsidR="00307A26" w:rsidRPr="006D3E64" w:rsidRDefault="00307A26" w:rsidP="00307A26">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1F581B6" w14:textId="77777777" w:rsidR="00307A26" w:rsidRPr="006D3E64" w:rsidRDefault="00307A26" w:rsidP="00307A26">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27E1A2D" w14:textId="77777777" w:rsidR="00307A26" w:rsidRDefault="00307A26" w:rsidP="00307A26">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ABF2250" w14:textId="77777777" w:rsidR="00307A26" w:rsidRDefault="00307A26" w:rsidP="00307A26">
      <w:pPr>
        <w:pStyle w:val="Heading4"/>
      </w:pPr>
      <w:r>
        <w:t xml:space="preserve">Only ‘rights’ enable </w:t>
      </w:r>
      <w:r w:rsidRPr="00FB0148">
        <w:rPr>
          <w:u w:val="single"/>
        </w:rPr>
        <w:t>autonomy</w:t>
      </w:r>
      <w:r>
        <w:t xml:space="preserve"> to navigate </w:t>
      </w:r>
      <w:r w:rsidRPr="00FB0148">
        <w:rPr>
          <w:u w:val="single"/>
        </w:rPr>
        <w:t>complex governance</w:t>
      </w:r>
      <w:r>
        <w:t>.</w:t>
      </w:r>
    </w:p>
    <w:p w14:paraId="41943B8B" w14:textId="77777777" w:rsidR="00307A26" w:rsidRDefault="00307A26" w:rsidP="00307A26">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6EBD0D39" w14:textId="77777777" w:rsidR="00307A26" w:rsidRPr="00253E05" w:rsidRDefault="00307A26" w:rsidP="00307A26">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65B139B8" w14:textId="77777777" w:rsidR="00307A26" w:rsidRPr="00253E05" w:rsidRDefault="00307A26" w:rsidP="00307A26">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5B0024FA" w14:textId="77777777" w:rsidR="00307A26" w:rsidRPr="00253E05" w:rsidRDefault="00307A26" w:rsidP="00307A26">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2F97828F" w14:textId="77777777" w:rsidR="00307A26" w:rsidRPr="00253E05" w:rsidRDefault="00307A26" w:rsidP="00307A26">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62786577" w14:textId="77777777" w:rsidR="00307A26" w:rsidRPr="00253E05" w:rsidRDefault="00307A26" w:rsidP="00307A26">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BD886F4" w14:textId="1D909EE1" w:rsidR="00307A26" w:rsidRDefault="00307A26" w:rsidP="00307A26">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24A7DB05" w14:textId="77777777" w:rsidR="00307A26" w:rsidRDefault="00307A26" w:rsidP="00307A26">
      <w:pPr>
        <w:pStyle w:val="Heading1"/>
      </w:pPr>
      <w:r>
        <w:t>2AC</w:t>
      </w:r>
    </w:p>
    <w:p w14:paraId="0C2BC025" w14:textId="77777777" w:rsidR="00307A26" w:rsidRDefault="00307A26" w:rsidP="00307A26">
      <w:pPr>
        <w:pStyle w:val="Heading2"/>
      </w:pPr>
      <w:r>
        <w:t>Reorganization</w:t>
      </w:r>
    </w:p>
    <w:p w14:paraId="0577127A" w14:textId="77777777" w:rsidR="00307A26" w:rsidRDefault="00307A26" w:rsidP="00307A26">
      <w:pPr>
        <w:pStyle w:val="Heading3"/>
      </w:pPr>
      <w:r>
        <w:t>AT: Democracy Bad</w:t>
      </w:r>
    </w:p>
    <w:p w14:paraId="440C8D4A" w14:textId="77777777" w:rsidR="00307A26" w:rsidRPr="003266F4" w:rsidRDefault="00307A26" w:rsidP="00307A26">
      <w:pPr>
        <w:pStyle w:val="Heading4"/>
      </w:pPr>
      <w:bookmarkStart w:id="7"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309527DA" w14:textId="77777777" w:rsidR="00307A26" w:rsidRPr="003266F4" w:rsidRDefault="00307A26" w:rsidP="00307A26">
      <w:r>
        <w:t>&lt;&lt;&lt;FOR REFERENCE&gt;&gt;&gt;</w:t>
      </w:r>
    </w:p>
    <w:p w14:paraId="6526931C" w14:textId="77777777" w:rsidR="00307A26" w:rsidRPr="003266F4" w:rsidRDefault="00307A26" w:rsidP="00307A26">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13E68CDD" w14:textId="77777777" w:rsidR="00307A26" w:rsidRDefault="00307A26" w:rsidP="00307A26">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0EB6BF26" w14:textId="77777777" w:rsidR="00307A26" w:rsidRDefault="00307A26" w:rsidP="00307A26">
      <w:r>
        <w:t>&lt;&lt;&lt;FOR REFERENCE---PATTISON&gt;&gt;&gt;</w:t>
      </w:r>
    </w:p>
    <w:p w14:paraId="13CFC583" w14:textId="77777777" w:rsidR="00307A26" w:rsidRPr="00827974" w:rsidRDefault="00307A26" w:rsidP="00307A26">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24D8E89D" w14:textId="77777777" w:rsidR="00307A26" w:rsidRPr="003266F4" w:rsidRDefault="00307A26" w:rsidP="00307A26">
      <w:r>
        <w:t>&lt;&lt;&lt;FOR REFERENCE&gt;&gt;&gt;</w:t>
      </w:r>
    </w:p>
    <w:p w14:paraId="3060A774" w14:textId="77777777" w:rsidR="00307A26" w:rsidRPr="003266F4" w:rsidRDefault="00307A26" w:rsidP="00307A26">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0704CD82" w14:textId="77777777" w:rsidR="00307A26" w:rsidRPr="003266F4" w:rsidRDefault="00307A26" w:rsidP="00307A26">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E4CA8D3" w14:textId="77777777" w:rsidR="00307A26" w:rsidRPr="003266F4" w:rsidRDefault="00307A26" w:rsidP="00307A26">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3DF5941F" w14:textId="77777777" w:rsidR="00307A26" w:rsidRPr="003266F4" w:rsidRDefault="00307A26" w:rsidP="00307A26">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11405191" w14:textId="77777777" w:rsidR="00307A26" w:rsidRPr="003266F4" w:rsidRDefault="00307A26" w:rsidP="00307A26"/>
    <w:bookmarkEnd w:id="7"/>
    <w:p w14:paraId="6B85D528" w14:textId="77777777" w:rsidR="00307A26" w:rsidRDefault="00307A26" w:rsidP="00307A26">
      <w:pPr>
        <w:pStyle w:val="Heading4"/>
      </w:pPr>
      <w:r>
        <w:t xml:space="preserve">2. </w:t>
      </w:r>
      <w:bookmarkStart w:id="8" w:name="_Hlk207976280"/>
      <w:r>
        <w:t xml:space="preserve">Autocracies </w:t>
      </w:r>
      <w:r>
        <w:rPr>
          <w:u w:val="single"/>
        </w:rPr>
        <w:t>fail</w:t>
      </w:r>
      <w:r>
        <w:t>: that’s Patrick.</w:t>
      </w:r>
    </w:p>
    <w:p w14:paraId="084F4331" w14:textId="77777777" w:rsidR="00307A26" w:rsidRDefault="00307A26" w:rsidP="00307A26">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63D15264" w14:textId="77777777" w:rsidR="00307A26" w:rsidRPr="00827974" w:rsidRDefault="00307A26" w:rsidP="00307A26">
      <w:r>
        <w:t>&lt;&lt;&lt;FOR REFERENCE&gt;&gt;&gt;</w:t>
      </w:r>
    </w:p>
    <w:p w14:paraId="7052AAE1" w14:textId="77777777" w:rsidR="00307A26" w:rsidRPr="00827974" w:rsidRDefault="00307A26" w:rsidP="00307A26">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2E7270CD" w14:textId="77777777" w:rsidR="00307A26" w:rsidRPr="00827974" w:rsidRDefault="00307A26" w:rsidP="00307A26">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775E3412" w14:textId="77777777" w:rsidR="00307A26" w:rsidRPr="00827974" w:rsidRDefault="00307A26" w:rsidP="00307A26"/>
    <w:p w14:paraId="7400A14E" w14:textId="77777777" w:rsidR="00307A26" w:rsidRDefault="00307A26" w:rsidP="00307A26">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57391676" w14:textId="77777777" w:rsidR="00307A26" w:rsidRPr="00827974" w:rsidRDefault="00307A26" w:rsidP="00307A26">
      <w:r>
        <w:t>&lt;&lt;&lt;FOR REFERENCE&gt;&gt;&gt;</w:t>
      </w:r>
    </w:p>
    <w:p w14:paraId="441F80B6" w14:textId="77777777" w:rsidR="00307A26" w:rsidRPr="00827974" w:rsidRDefault="00307A26" w:rsidP="00307A26">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0799A9C7" w14:textId="77777777" w:rsidR="00307A26" w:rsidRPr="00827974" w:rsidRDefault="00307A26" w:rsidP="00307A26">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2D12DABC" w14:textId="77777777" w:rsidR="00307A26" w:rsidRDefault="00307A26" w:rsidP="00307A26">
      <w:pPr>
        <w:pStyle w:val="Heading4"/>
      </w:pPr>
      <w:r>
        <w:t xml:space="preserve">They undermine </w:t>
      </w:r>
      <w:r>
        <w:rPr>
          <w:u w:val="single"/>
        </w:rPr>
        <w:t>emerging tech</w:t>
      </w:r>
      <w:r>
        <w:t xml:space="preserve"> regs and </w:t>
      </w:r>
      <w:r>
        <w:rPr>
          <w:u w:val="single"/>
        </w:rPr>
        <w:t>pandemic response</w:t>
      </w:r>
      <w:r>
        <w:t>.</w:t>
      </w:r>
    </w:p>
    <w:p w14:paraId="475E34EA" w14:textId="77777777" w:rsidR="00307A26" w:rsidRPr="00827974" w:rsidRDefault="00307A26" w:rsidP="00307A26">
      <w:r>
        <w:t>&lt;&lt;&lt;FOR REFERENCE&gt;&gt;&gt;</w:t>
      </w:r>
    </w:p>
    <w:p w14:paraId="0420CDF4" w14:textId="77777777" w:rsidR="00307A26" w:rsidRPr="00827974" w:rsidRDefault="00307A26" w:rsidP="00307A26">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7989AE0D" w14:textId="77777777" w:rsidR="00307A26" w:rsidRPr="00827974" w:rsidRDefault="00307A26" w:rsidP="00307A26">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1E73391" w14:textId="77777777" w:rsidR="00307A26" w:rsidRPr="00827974" w:rsidRDefault="00307A26" w:rsidP="00307A26">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DB20B7C" w14:textId="77777777" w:rsidR="00307A26" w:rsidRPr="00827974" w:rsidRDefault="00307A26" w:rsidP="00307A26">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26F444E" w14:textId="77777777" w:rsidR="00307A26" w:rsidRPr="00827974" w:rsidRDefault="00307A26" w:rsidP="00307A26">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19C16EB" w14:textId="77777777" w:rsidR="00307A26" w:rsidRPr="00827974" w:rsidRDefault="00307A26" w:rsidP="00307A26"/>
    <w:p w14:paraId="5C27D9CA" w14:textId="77777777" w:rsidR="00307A26" w:rsidRDefault="00307A26" w:rsidP="00307A26">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7FDAEF7E" w14:textId="77777777" w:rsidR="00307A26" w:rsidRDefault="00307A26" w:rsidP="00307A26">
      <w:r>
        <w:t>&lt;&lt;&lt;FOR REFERENCE&gt;&gt;&gt;</w:t>
      </w:r>
    </w:p>
    <w:p w14:paraId="0D22AF0F" w14:textId="77777777" w:rsidR="00307A26" w:rsidRPr="0032010F" w:rsidRDefault="00307A26" w:rsidP="00307A26">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06A296B6" w14:textId="77777777" w:rsidR="00307A26" w:rsidRPr="0032010F" w:rsidRDefault="00307A26" w:rsidP="00307A26">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67C89CD" w14:textId="77777777" w:rsidR="00307A26" w:rsidRPr="0032010F" w:rsidRDefault="00307A26" w:rsidP="00307A26">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2BF5478" w14:textId="77777777" w:rsidR="00307A26" w:rsidRPr="0032010F" w:rsidRDefault="00307A26" w:rsidP="00307A26">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69BC8875" w14:textId="31CDD0C0" w:rsidR="00307A26" w:rsidRPr="00307A26" w:rsidRDefault="00307A26" w:rsidP="00307A26">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bookmarkEnd w:id="8"/>
    </w:p>
    <w:p w14:paraId="6A82B98B" w14:textId="13C5E21B" w:rsidR="00307A26" w:rsidRDefault="00307A26" w:rsidP="00307A26">
      <w:pPr>
        <w:pStyle w:val="Heading2"/>
      </w:pPr>
      <w:r>
        <w:t>T-Subsets</w:t>
      </w:r>
    </w:p>
    <w:p w14:paraId="1EB1DFB5" w14:textId="1033D0E3" w:rsidR="00307A26" w:rsidRPr="00307A26" w:rsidRDefault="00307A26" w:rsidP="00307A26">
      <w:pPr>
        <w:pStyle w:val="Heading3"/>
      </w:pPr>
      <w:r>
        <w:t>C/I---2AC</w:t>
      </w:r>
    </w:p>
    <w:p w14:paraId="3414F9E4" w14:textId="77777777" w:rsidR="00307A26" w:rsidRPr="00FE15AC" w:rsidRDefault="00307A26" w:rsidP="00307A26">
      <w:pPr>
        <w:pStyle w:val="Heading4"/>
      </w:pPr>
      <w:r>
        <w:t xml:space="preserve">‘Workers’ are </w:t>
      </w:r>
      <w:r w:rsidRPr="00FE15AC">
        <w:rPr>
          <w:u w:val="single"/>
        </w:rPr>
        <w:t>discrete</w:t>
      </w:r>
      <w:r>
        <w:t>.</w:t>
      </w:r>
    </w:p>
    <w:p w14:paraId="23C364FD" w14:textId="77777777" w:rsidR="00307A26" w:rsidRPr="00FE15AC" w:rsidRDefault="00307A26" w:rsidP="00307A26">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74CD294F" w14:textId="4F05276A" w:rsidR="00307A26" w:rsidRPr="00307A26" w:rsidRDefault="00307A26" w:rsidP="00307A26">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7DB6BBF9" w14:textId="77777777" w:rsidR="00307A26" w:rsidRPr="00A44EAC" w:rsidRDefault="00307A26" w:rsidP="00307A26">
      <w:pPr>
        <w:pStyle w:val="Heading4"/>
      </w:pPr>
      <w:bookmarkStart w:id="9"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66563E75" w14:textId="77777777" w:rsidR="00307A26" w:rsidRPr="00A44EAC" w:rsidRDefault="00307A26" w:rsidP="00307A26">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5A70A37" w14:textId="77777777" w:rsidR="00307A26" w:rsidRPr="00A44EAC" w:rsidRDefault="00307A26" w:rsidP="00307A26">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1B3A20F9" w14:textId="297FDC0F" w:rsidR="00307A26" w:rsidRPr="00307A26" w:rsidRDefault="00307A26" w:rsidP="00307A26">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bookmarkEnd w:id="9"/>
    </w:p>
    <w:p w14:paraId="200FA954" w14:textId="77777777" w:rsidR="00307A26" w:rsidRPr="007D1CBB" w:rsidRDefault="00307A26" w:rsidP="00307A26"/>
    <w:p w14:paraId="13DFD030" w14:textId="77777777" w:rsidR="00307A26" w:rsidRDefault="00307A26" w:rsidP="00307A26">
      <w:pPr>
        <w:pStyle w:val="Heading2"/>
      </w:pPr>
      <w:r>
        <w:t>Cap K</w:t>
      </w:r>
    </w:p>
    <w:p w14:paraId="15E1DF96" w14:textId="5298EC76" w:rsidR="00307A26" w:rsidRPr="00307A26" w:rsidRDefault="00307A26" w:rsidP="00307A26">
      <w:pPr>
        <w:pStyle w:val="Heading3"/>
      </w:pPr>
      <w:r>
        <w:t>Cap Sustainable---2AC</w:t>
      </w:r>
    </w:p>
    <w:p w14:paraId="0C427EA8" w14:textId="77777777" w:rsidR="00307A26" w:rsidRPr="00345F09" w:rsidRDefault="00307A26" w:rsidP="00307A26">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E01B5DD" w14:textId="77777777" w:rsidR="00307A26" w:rsidRPr="00345F09" w:rsidRDefault="00307A26" w:rsidP="00307A26">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52AAE063" w14:textId="77777777" w:rsidR="00307A26" w:rsidRPr="00345F09" w:rsidRDefault="00307A26" w:rsidP="00307A26">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006F0E9C" w14:textId="77777777" w:rsidR="00307A26" w:rsidRPr="00345F09" w:rsidRDefault="00307A26" w:rsidP="00307A26">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3F902594" w14:textId="77777777" w:rsidR="00307A26" w:rsidRPr="00345F09" w:rsidRDefault="00307A26" w:rsidP="00307A26">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17FE6D5F" w14:textId="77777777" w:rsidR="00307A26" w:rsidRPr="00345F09" w:rsidRDefault="00307A26" w:rsidP="00307A26">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16B682D9" w14:textId="77777777" w:rsidR="00307A26" w:rsidRPr="00345F09" w:rsidRDefault="00307A26" w:rsidP="00307A26">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2C66E2F" w14:textId="77777777" w:rsidR="00307A26" w:rsidRPr="00345F09" w:rsidRDefault="00307A26" w:rsidP="00307A26">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17DF97C" w14:textId="77777777" w:rsidR="00307A26" w:rsidRPr="00345F09" w:rsidRDefault="00307A26" w:rsidP="00307A26">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18D8DFFE" w14:textId="77777777" w:rsidR="00307A26" w:rsidRPr="00345F09" w:rsidRDefault="00307A26" w:rsidP="00307A26">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315D3DC" w14:textId="77777777" w:rsidR="00307A26" w:rsidRPr="00345F09" w:rsidRDefault="00307A26" w:rsidP="00307A26">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076D8ECB" w14:textId="77777777" w:rsidR="00307A26" w:rsidRPr="00345F09" w:rsidRDefault="00307A26" w:rsidP="00307A26">
      <w:r w:rsidRPr="00345F09">
        <w:rPr>
          <w:noProof/>
        </w:rPr>
        <w:drawing>
          <wp:inline distT="0" distB="0" distL="0" distR="0" wp14:anchorId="482E8735" wp14:editId="3C05C4EF">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110BBC7E" w14:textId="77777777" w:rsidR="00307A26" w:rsidRPr="00345F09" w:rsidRDefault="00307A26" w:rsidP="00307A26">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0A4AF0D6" w14:textId="77777777" w:rsidR="00307A26" w:rsidRPr="00345F09" w:rsidRDefault="00307A26" w:rsidP="00307A26">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78060B05" w14:textId="77777777" w:rsidR="00307A26" w:rsidRPr="00345F09" w:rsidRDefault="00307A26" w:rsidP="00307A26">
      <w:pPr>
        <w:rPr>
          <w:b/>
          <w:bCs/>
          <w:sz w:val="16"/>
        </w:rPr>
      </w:pPr>
      <w:r w:rsidRPr="00345F09">
        <w:rPr>
          <w:b/>
          <w:bCs/>
        </w:rPr>
        <w:t>[Image Omitted]</w:t>
      </w:r>
    </w:p>
    <w:p w14:paraId="1AE1B162" w14:textId="77777777" w:rsidR="00307A26" w:rsidRPr="00345F09" w:rsidRDefault="00307A26" w:rsidP="00307A26">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5F5ECC19" w14:textId="77777777" w:rsidR="00307A26" w:rsidRPr="00345F09" w:rsidRDefault="00307A26" w:rsidP="00307A26">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7CF643AE" w14:textId="643E858C" w:rsidR="00307A26" w:rsidRPr="00307A26" w:rsidRDefault="00307A26" w:rsidP="00307A26">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0E8F77D4" w14:textId="77777777" w:rsidR="00307A26" w:rsidRPr="00041831" w:rsidRDefault="00307A26" w:rsidP="00307A26">
      <w:pPr>
        <w:pStyle w:val="Heading4"/>
      </w:pPr>
      <w:r>
        <w:t xml:space="preserve">4. A </w:t>
      </w:r>
      <w:r>
        <w:rPr>
          <w:u w:val="single"/>
        </w:rPr>
        <w:t>hierarchical</w:t>
      </w:r>
      <w:r>
        <w:t xml:space="preserve"> bureaucracy is </w:t>
      </w:r>
      <w:r>
        <w:rPr>
          <w:u w:val="single"/>
        </w:rPr>
        <w:t>key</w:t>
      </w:r>
      <w:r>
        <w:t xml:space="preserve"> to state capacity.</w:t>
      </w:r>
    </w:p>
    <w:p w14:paraId="30F4BF2E" w14:textId="77777777" w:rsidR="00307A26" w:rsidRPr="00041831" w:rsidRDefault="00307A26" w:rsidP="00307A26">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38572645" w14:textId="77777777" w:rsidR="00307A26" w:rsidRPr="00041831" w:rsidRDefault="00307A26" w:rsidP="00307A26">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026407C0" w14:textId="77777777" w:rsidR="00307A26" w:rsidRPr="00041831" w:rsidRDefault="00307A26" w:rsidP="00307A26">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FAB850F" w14:textId="4D9639EE" w:rsidR="00307A26" w:rsidRPr="00307A26" w:rsidRDefault="00307A26" w:rsidP="00307A26">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21C7FF1" w14:textId="77777777" w:rsidR="00307A26" w:rsidRDefault="00307A26" w:rsidP="00307A26">
      <w:pPr>
        <w:pStyle w:val="Heading4"/>
      </w:pPr>
      <w:r>
        <w:t xml:space="preserve">8. Growth key to </w:t>
      </w:r>
      <w:r>
        <w:rPr>
          <w:u w:val="single"/>
        </w:rPr>
        <w:t>innovate past</w:t>
      </w:r>
      <w:r>
        <w:t xml:space="preserve"> risks. Extinction.</w:t>
      </w:r>
    </w:p>
    <w:p w14:paraId="4A65252E" w14:textId="77777777" w:rsidR="00307A26" w:rsidRPr="00304866" w:rsidRDefault="00307A26" w:rsidP="00307A26">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5502D74" w14:textId="77777777" w:rsidR="00307A26" w:rsidRPr="00067FE1" w:rsidRDefault="00307A26" w:rsidP="00307A26">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FEC8985" w14:textId="77777777" w:rsidR="00307A26" w:rsidRPr="00067FE1" w:rsidRDefault="00307A26" w:rsidP="00307A26">
      <w:pPr>
        <w:rPr>
          <w:sz w:val="16"/>
        </w:rPr>
      </w:pPr>
      <w:r w:rsidRPr="00067FE1">
        <w:rPr>
          <w:sz w:val="16"/>
        </w:rPr>
        <w:t xml:space="preserve">1 Introduction </w:t>
      </w:r>
    </w:p>
    <w:p w14:paraId="006466A6" w14:textId="77777777" w:rsidR="00307A26" w:rsidRPr="004D68D5" w:rsidRDefault="00307A26" w:rsidP="00307A26">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26C28BAE" w14:textId="77777777" w:rsidR="00307A26" w:rsidRPr="00067FE1" w:rsidRDefault="00307A26" w:rsidP="00307A26">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0754D7C" w14:textId="77777777" w:rsidR="00307A26" w:rsidRPr="00067FE1" w:rsidRDefault="00307A26" w:rsidP="00307A26">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F2A438B" w14:textId="77777777" w:rsidR="00307A26" w:rsidRPr="00522B89" w:rsidRDefault="00307A26" w:rsidP="00307A26">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36E1FDD" w14:textId="77777777" w:rsidR="00307A26" w:rsidRPr="00067FE1" w:rsidRDefault="00307A26" w:rsidP="00307A26">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2C91836" w14:textId="77777777" w:rsidR="00307A26" w:rsidRPr="00067FE1" w:rsidRDefault="00307A26" w:rsidP="00307A26">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72DD7F4" w14:textId="173932C9" w:rsidR="00307A26" w:rsidRDefault="00307A26" w:rsidP="00307A26">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50BFB0CE" w14:textId="4E185CF3" w:rsidR="00307A26" w:rsidRPr="00307A26" w:rsidRDefault="00307A26" w:rsidP="00307A26">
      <w:pPr>
        <w:pStyle w:val="Heading3"/>
      </w:pPr>
      <w:r>
        <w:t>AT: Alt---2AC</w:t>
      </w:r>
    </w:p>
    <w:p w14:paraId="54C27BBD" w14:textId="77777777" w:rsidR="00307A26" w:rsidRDefault="00307A26" w:rsidP="00307A26">
      <w:pPr>
        <w:pStyle w:val="Heading4"/>
      </w:pPr>
      <w:r>
        <w:t xml:space="preserve">13. The alt causes </w:t>
      </w:r>
      <w:r>
        <w:rPr>
          <w:u w:val="single"/>
        </w:rPr>
        <w:t>transition wars</w:t>
      </w:r>
      <w:r>
        <w:t>.</w:t>
      </w:r>
    </w:p>
    <w:p w14:paraId="4411E22B" w14:textId="77777777" w:rsidR="00307A26" w:rsidRPr="00682380" w:rsidRDefault="00307A26" w:rsidP="00307A26">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7D1E63A9" w14:textId="77777777" w:rsidR="00307A26" w:rsidRPr="00AE0446" w:rsidRDefault="00307A26" w:rsidP="00307A26">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1E234A5" w14:textId="77777777" w:rsidR="00307A26" w:rsidRPr="00AE0446" w:rsidRDefault="00307A26" w:rsidP="00307A26">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E0A674C" w14:textId="77777777" w:rsidR="00307A26" w:rsidRPr="00AE0446" w:rsidRDefault="00307A26" w:rsidP="00307A26">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6029A1C7" w14:textId="77777777" w:rsidR="00307A26" w:rsidRPr="00AE0446" w:rsidRDefault="00307A26" w:rsidP="00307A26">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383040F6" w14:textId="77777777" w:rsidR="00307A26" w:rsidRPr="00AE0446" w:rsidRDefault="00307A26" w:rsidP="00307A26">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2E38E5E6" w14:textId="77777777" w:rsidR="00307A26" w:rsidRPr="00AE0446" w:rsidRDefault="00307A26" w:rsidP="00307A26">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7D87BCD" w14:textId="77777777" w:rsidR="00307A26" w:rsidRPr="00AE0446" w:rsidRDefault="00307A26" w:rsidP="00307A26">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271239BF" w14:textId="77777777" w:rsidR="00307A26" w:rsidRPr="00AE0446" w:rsidRDefault="00307A26" w:rsidP="00307A26">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464A1DBB" w14:textId="4893AD70" w:rsidR="00307A26" w:rsidRPr="00307A26" w:rsidRDefault="00307A26" w:rsidP="00307A26">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4635DB0" w14:textId="77777777" w:rsidR="00307A26" w:rsidRDefault="00307A26" w:rsidP="00307A26">
      <w:pPr>
        <w:pStyle w:val="Heading2"/>
      </w:pPr>
      <w:r>
        <w:t>Rights PIC</w:t>
      </w:r>
    </w:p>
    <w:p w14:paraId="16F892BC" w14:textId="51916FAF" w:rsidR="00307A26" w:rsidRDefault="00307A26" w:rsidP="00307A26">
      <w:pPr>
        <w:pStyle w:val="Heading3"/>
      </w:pPr>
      <w:r>
        <w:t>PDCP---2AC</w:t>
      </w:r>
    </w:p>
    <w:p w14:paraId="5921E2BA" w14:textId="77777777" w:rsidR="00307A26" w:rsidRPr="00786AEF" w:rsidRDefault="00307A26" w:rsidP="00307A26">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0403EEC3" w14:textId="77777777" w:rsidR="00307A26" w:rsidRPr="00786AEF" w:rsidRDefault="00307A26" w:rsidP="00307A26">
      <w:r w:rsidRPr="00786AEF">
        <w:t xml:space="preserve">Ori </w:t>
      </w:r>
      <w:r w:rsidRPr="00304111">
        <w:rPr>
          <w:rStyle w:val="Style13ptBold"/>
        </w:rPr>
        <w:t>Herstein 23</w:t>
      </w:r>
      <w:r w:rsidRPr="00786AEF">
        <w:t>, Montesquieu Chair for Comparative Law and Legal History, Vice Dean for Curriculum, The Hebrew University of Jerusalem. Honorary Visiting Professor, King's College London. Associate Editor, Law and Philosophy. Education: Bachelor's degree in Law and Philosophy, Tel Aviv University. Master's studies in Philosophy, Tel Aviv University</w:t>
      </w:r>
      <w:r>
        <w:t xml:space="preserve">, </w:t>
      </w:r>
      <w:r w:rsidRPr="00786AEF">
        <w:t>Master's degree in Law,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25EB659D" w14:textId="77777777" w:rsidR="00307A26" w:rsidRPr="00786AEF" w:rsidRDefault="00307A26" w:rsidP="00307A26">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52A60968" w14:textId="77777777" w:rsidR="00307A26" w:rsidRPr="00786AEF" w:rsidRDefault="00307A26" w:rsidP="00307A26">
      <w:pPr>
        <w:rPr>
          <w:sz w:val="16"/>
        </w:rPr>
      </w:pPr>
      <w:r w:rsidRPr="00786AEF">
        <w:rPr>
          <w:sz w:val="16"/>
        </w:rPr>
        <w:t>&lt;&lt;TABLE OF CONTENTS EXCLUDED&gt;&gt;</w:t>
      </w:r>
    </w:p>
    <w:p w14:paraId="46C3BEA9" w14:textId="77777777" w:rsidR="00307A26" w:rsidRPr="00786AEF" w:rsidRDefault="00307A26" w:rsidP="00307A26">
      <w:pPr>
        <w:rPr>
          <w:sz w:val="16"/>
        </w:rPr>
      </w:pPr>
      <w:r w:rsidRPr="00786AEF">
        <w:rPr>
          <w:sz w:val="16"/>
        </w:rPr>
        <w:t>1. The Legal Validity and Justification of Legal Rights</w:t>
      </w:r>
    </w:p>
    <w:p w14:paraId="5E76381A" w14:textId="77777777" w:rsidR="00307A26" w:rsidRPr="00786AEF" w:rsidRDefault="00307A26" w:rsidP="00307A26">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78532E0F" w14:textId="77777777" w:rsidR="00307A26" w:rsidRPr="00786AEF" w:rsidRDefault="00307A26" w:rsidP="00307A26">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2A1AF5E1" w14:textId="77777777" w:rsidR="00307A26" w:rsidRPr="00786AEF" w:rsidRDefault="00307A26" w:rsidP="00307A26">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6757791A" w14:textId="77777777" w:rsidR="00307A26" w:rsidRPr="00786AEF" w:rsidRDefault="00307A26" w:rsidP="00307A26">
      <w:pPr>
        <w:ind w:firstLine="720"/>
        <w:rPr>
          <w:sz w:val="16"/>
        </w:rPr>
      </w:pPr>
      <w:r w:rsidRPr="00786AEF">
        <w:rPr>
          <w:sz w:val="16"/>
        </w:rPr>
        <w:t>The right of the people to be secure in their persons, houses, papers, and effects, against unreasonable search and seizure, shall not be violated…. (emphasis added)</w:t>
      </w:r>
    </w:p>
    <w:p w14:paraId="21CDB569" w14:textId="77777777" w:rsidR="00307A26" w:rsidRPr="00786AEF" w:rsidRDefault="00307A26" w:rsidP="00307A26">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65DA7BD4" w14:textId="72C4A2E2" w:rsidR="00307A26" w:rsidRPr="00307A26" w:rsidRDefault="00307A26" w:rsidP="00307A26">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(ubi remedium ibi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278935B1" w14:textId="170A1665" w:rsidR="00307A26" w:rsidRDefault="00307A26" w:rsidP="00307A26">
      <w:pPr>
        <w:pStyle w:val="Heading3"/>
      </w:pPr>
      <w:r>
        <w:t>Certainty</w:t>
      </w:r>
      <w:r>
        <w:t>---2AC</w:t>
      </w:r>
    </w:p>
    <w:p w14:paraId="55DDA03D" w14:textId="77777777" w:rsidR="00307A26" w:rsidRPr="00541687" w:rsidRDefault="00307A26" w:rsidP="00307A26">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3259354E" w14:textId="77777777" w:rsidR="00307A26" w:rsidRDefault="00307A26" w:rsidP="00307A26">
      <w:r>
        <w:t>&lt;&lt;&lt;FOR REFERENCE&gt;&gt;&gt;</w:t>
      </w:r>
    </w:p>
    <w:p w14:paraId="235EAF74" w14:textId="77777777" w:rsidR="00307A26" w:rsidRPr="0090716D" w:rsidRDefault="00307A26" w:rsidP="00307A26">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27DBEE0" w14:textId="77777777" w:rsidR="00307A26" w:rsidRPr="0048263A" w:rsidRDefault="00307A26" w:rsidP="00307A26"/>
    <w:p w14:paraId="2D1040A9" w14:textId="77777777" w:rsidR="00307A26" w:rsidRPr="00DF3559" w:rsidRDefault="00307A26" w:rsidP="00307A26">
      <w:pPr>
        <w:pStyle w:val="Heading4"/>
      </w:pPr>
      <w:r>
        <w:t xml:space="preserve">New processes </w:t>
      </w:r>
      <w:r>
        <w:rPr>
          <w:u w:val="single"/>
        </w:rPr>
        <w:t>deck certainty</w:t>
      </w:r>
      <w:r>
        <w:t>.</w:t>
      </w:r>
    </w:p>
    <w:p w14:paraId="638D7075" w14:textId="77777777" w:rsidR="00307A26" w:rsidRPr="00A752B1" w:rsidRDefault="00307A26" w:rsidP="00307A26">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442019E9" w14:textId="77777777" w:rsidR="00307A26" w:rsidRPr="00F62FD2" w:rsidRDefault="00307A26" w:rsidP="00307A26">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1E8EDE95" w14:textId="77777777" w:rsidR="00307A26" w:rsidRPr="00F62FD2" w:rsidRDefault="00307A26" w:rsidP="00307A26">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69FDB2EC" w14:textId="77777777" w:rsidR="00307A26" w:rsidRPr="00F62FD2" w:rsidRDefault="00307A26" w:rsidP="00307A26">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44C5FBCC" w14:textId="77777777" w:rsidR="00307A26" w:rsidRDefault="00307A26" w:rsidP="00307A26">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7A59A8CF" w14:textId="6616F0FB" w:rsidR="00307A26" w:rsidRPr="00236141" w:rsidRDefault="00307A26" w:rsidP="00307A26">
      <w:pPr>
        <w:pStyle w:val="Heading3"/>
      </w:pPr>
      <w:r>
        <w:t xml:space="preserve">Rights </w:t>
      </w:r>
      <w:r>
        <w:t>K</w:t>
      </w:r>
      <w:r>
        <w:t>ey</w:t>
      </w:r>
      <w:r>
        <w:t>---2AC</w:t>
      </w:r>
    </w:p>
    <w:p w14:paraId="5CADF606" w14:textId="77777777" w:rsidR="00307A26" w:rsidRPr="000F7B80" w:rsidRDefault="00307A26" w:rsidP="00307A26">
      <w:pPr>
        <w:pStyle w:val="Heading4"/>
      </w:pPr>
      <w:r>
        <w:t xml:space="preserve">Rights are </w:t>
      </w:r>
      <w:r>
        <w:rPr>
          <w:u w:val="single"/>
        </w:rPr>
        <w:t>key</w:t>
      </w:r>
      <w:r>
        <w:t xml:space="preserve">. The counterplan’s </w:t>
      </w:r>
      <w:r>
        <w:rPr>
          <w:u w:val="single"/>
        </w:rPr>
        <w:t>abstract-ness</w:t>
      </w:r>
      <w:r>
        <w:t xml:space="preserve"> fails.</w:t>
      </w:r>
    </w:p>
    <w:p w14:paraId="18C42284" w14:textId="77777777" w:rsidR="00307A26" w:rsidRPr="00181197" w:rsidRDefault="00307A26" w:rsidP="00307A26">
      <w:r w:rsidRPr="00181197">
        <w:t xml:space="preserve">Seth </w:t>
      </w:r>
      <w:r w:rsidRPr="00181197">
        <w:rPr>
          <w:rStyle w:val="Style13ptBold"/>
        </w:rPr>
        <w:t>Epstein 22</w:t>
      </w:r>
      <w:r w:rsidRPr="00181197">
        <w:t>, Researcher at the Centre for Multidisciplinary Research on Religion and Society (CRS) and Theology Department at Uppsala University, 05/02/22, Rights of nature, human species identity, and political thought in the anthropocene, The Anthropocene Review, https://journals.sagepub.com/doi/full/10.1177/20530196221078929</w:t>
      </w:r>
    </w:p>
    <w:p w14:paraId="376CEFBB" w14:textId="77777777" w:rsidR="00307A26" w:rsidRDefault="00307A26" w:rsidP="00307A26">
      <w:pPr>
        <w:rPr>
          <w:sz w:val="16"/>
        </w:rPr>
      </w:pPr>
      <w:r w:rsidRPr="00FE3D8C">
        <w:rPr>
          <w:rStyle w:val="StyleUnderline"/>
        </w:rPr>
        <w:t xml:space="preserve">Scholars who take human/non-human </w:t>
      </w:r>
      <w:r w:rsidRPr="00FE3D8C">
        <w:rPr>
          <w:rStyle w:val="Emphasis"/>
        </w:rPr>
        <w:t>interdependence</w:t>
      </w:r>
      <w:r w:rsidRPr="00FE3D8C">
        <w:rPr>
          <w:sz w:val="16"/>
        </w:rPr>
        <w:t xml:space="preserve"> </w:t>
      </w:r>
      <w:r w:rsidRPr="00FE3D8C">
        <w:rPr>
          <w:rStyle w:val="StyleUnderline"/>
        </w:rPr>
        <w:t xml:space="preserve">as a starting point for how to reorganize </w:t>
      </w:r>
      <w:r w:rsidRPr="00FE3D8C">
        <w:rPr>
          <w:rStyle w:val="Emphasis"/>
        </w:rPr>
        <w:t>political life</w:t>
      </w:r>
      <w:r w:rsidRPr="00FE3D8C">
        <w:rPr>
          <w:sz w:val="16"/>
        </w:rPr>
        <w:t xml:space="preserve"> </w:t>
      </w:r>
      <w:r w:rsidRPr="00FE3D8C">
        <w:rPr>
          <w:rStyle w:val="StyleUnderline"/>
        </w:rPr>
        <w:t xml:space="preserve">in the </w:t>
      </w:r>
      <w:r w:rsidRPr="00FE3D8C">
        <w:rPr>
          <w:rStyle w:val="Emphasis"/>
        </w:rPr>
        <w:t>Anthropocene</w:t>
      </w:r>
      <w:r w:rsidRPr="00FE3D8C">
        <w:rPr>
          <w:sz w:val="16"/>
        </w:rPr>
        <w:t xml:space="preserve"> </w:t>
      </w:r>
      <w:r w:rsidRPr="00FE3D8C">
        <w:rPr>
          <w:rStyle w:val="StyleUnderline"/>
        </w:rPr>
        <w:t xml:space="preserve">help to illuminate the implications of </w:t>
      </w:r>
      <w:r w:rsidRPr="00FE3D8C">
        <w:rPr>
          <w:rStyle w:val="Emphasis"/>
        </w:rPr>
        <w:t>species identity</w:t>
      </w:r>
      <w:r w:rsidRPr="00FE3D8C">
        <w:rPr>
          <w:sz w:val="16"/>
        </w:rPr>
        <w:t xml:space="preserve"> </w:t>
      </w:r>
      <w:r w:rsidRPr="00FE3D8C">
        <w:rPr>
          <w:rStyle w:val="StyleUnderline"/>
        </w:rPr>
        <w:t>for the provisi</w:t>
      </w:r>
      <w:r w:rsidRPr="00181197">
        <w:rPr>
          <w:rStyle w:val="StyleUnderline"/>
        </w:rPr>
        <w:t>on of justice to non-humans</w:t>
      </w:r>
      <w:r w:rsidRPr="00181197">
        <w:rPr>
          <w:sz w:val="16"/>
        </w:rPr>
        <w:t xml:space="preserve">. </w:t>
      </w:r>
      <w:r w:rsidRPr="00181197">
        <w:rPr>
          <w:rStyle w:val="StyleUnderline"/>
          <w:highlight w:val="yellow"/>
        </w:rPr>
        <w:t>Acknowledgment</w:t>
      </w:r>
      <w:r w:rsidRPr="00181197">
        <w:rPr>
          <w:rStyle w:val="StyleUnderline"/>
        </w:rPr>
        <w:t xml:space="preserve"> of the </w:t>
      </w:r>
      <w:r w:rsidRPr="00181197">
        <w:rPr>
          <w:rStyle w:val="Emphasis"/>
          <w:highlight w:val="yellow"/>
        </w:rPr>
        <w:t>interdependence</w:t>
      </w:r>
      <w:r w:rsidRPr="00181197">
        <w:rPr>
          <w:sz w:val="16"/>
        </w:rPr>
        <w:t xml:space="preserve"> </w:t>
      </w:r>
      <w:r w:rsidRPr="00181197">
        <w:rPr>
          <w:rStyle w:val="StyleUnderline"/>
        </w:rPr>
        <w:t xml:space="preserve">which informs understandings of species identity </w:t>
      </w:r>
      <w:r w:rsidRPr="00181197">
        <w:rPr>
          <w:rStyle w:val="StyleUnderline"/>
          <w:highlight w:val="yellow"/>
        </w:rPr>
        <w:t>trains our focus on</w:t>
      </w:r>
      <w:r w:rsidRPr="00181197">
        <w:rPr>
          <w:rStyle w:val="StyleUnderline"/>
        </w:rPr>
        <w:t xml:space="preserve"> notions of </w:t>
      </w:r>
      <w:r w:rsidRPr="00181197">
        <w:rPr>
          <w:rStyle w:val="StyleUnderline"/>
          <w:highlight w:val="yellow"/>
        </w:rPr>
        <w:t xml:space="preserve">obligation and </w:t>
      </w:r>
      <w:r w:rsidRPr="00181197">
        <w:rPr>
          <w:rStyle w:val="StyleUnderline"/>
        </w:rPr>
        <w:t xml:space="preserve">on </w:t>
      </w:r>
      <w:r w:rsidRPr="00181197">
        <w:rPr>
          <w:rStyle w:val="Emphasis"/>
          <w:highlight w:val="yellow"/>
        </w:rPr>
        <w:t>specific places</w:t>
      </w:r>
      <w:r w:rsidRPr="00181197">
        <w:rPr>
          <w:sz w:val="16"/>
          <w:highlight w:val="yellow"/>
        </w:rPr>
        <w:t xml:space="preserve"> </w:t>
      </w:r>
      <w:r w:rsidRPr="00181197">
        <w:rPr>
          <w:rStyle w:val="StyleUnderline"/>
          <w:highlight w:val="yellow"/>
        </w:rPr>
        <w:t xml:space="preserve">where interactions occur </w:t>
      </w:r>
      <w:r w:rsidRPr="00181197">
        <w:rPr>
          <w:rStyle w:val="Emphasis"/>
          <w:highlight w:val="yellow"/>
        </w:rPr>
        <w:t>rather than abstract, universal space</w:t>
      </w:r>
      <w:r w:rsidRPr="00181197">
        <w:rPr>
          <w:sz w:val="16"/>
        </w:rPr>
        <w:t xml:space="preserve">. Scholars in a recent special issue of Law and Critique on “Laws for the Anthropocene” have suggested that </w:t>
      </w:r>
      <w:r w:rsidRPr="00181197">
        <w:rPr>
          <w:rStyle w:val="Emphasis"/>
          <w:highlight w:val="yellow"/>
        </w:rPr>
        <w:t>law should reinforce</w:t>
      </w:r>
      <w:r w:rsidRPr="00181197">
        <w:rPr>
          <w:rStyle w:val="StyleUnderline"/>
          <w:highlight w:val="yellow"/>
        </w:rPr>
        <w:t xml:space="preserve"> human obligations</w:t>
      </w:r>
      <w:r w:rsidRPr="00181197">
        <w:rPr>
          <w:rStyle w:val="StyleUnderline"/>
        </w:rPr>
        <w:t xml:space="preserve"> to human and non-human others</w:t>
      </w:r>
      <w:r w:rsidRPr="00FE3D8C">
        <w:rPr>
          <w:sz w:val="16"/>
        </w:rPr>
        <w:t xml:space="preserve">. </w:t>
      </w:r>
      <w:r w:rsidRPr="00FE3D8C">
        <w:rPr>
          <w:rStyle w:val="StyleUnderline"/>
        </w:rPr>
        <w:t xml:space="preserve">The focus on obligation reflects the </w:t>
      </w:r>
      <w:r w:rsidRPr="00FE3D8C">
        <w:rPr>
          <w:rStyle w:val="Emphasis"/>
        </w:rPr>
        <w:t>recognition</w:t>
      </w:r>
      <w:r w:rsidRPr="00FE3D8C">
        <w:rPr>
          <w:sz w:val="16"/>
        </w:rPr>
        <w:t xml:space="preserve"> </w:t>
      </w:r>
      <w:r w:rsidRPr="00FE3D8C">
        <w:rPr>
          <w:rStyle w:val="StyleUnderline"/>
        </w:rPr>
        <w:t xml:space="preserve">both of human/non-human </w:t>
      </w:r>
      <w:r w:rsidRPr="00FE3D8C">
        <w:rPr>
          <w:rStyle w:val="Emphasis"/>
        </w:rPr>
        <w:t>interdependence</w:t>
      </w:r>
      <w:r w:rsidRPr="00FE3D8C">
        <w:rPr>
          <w:sz w:val="16"/>
        </w:rPr>
        <w:t xml:space="preserve"> </w:t>
      </w:r>
      <w:r w:rsidRPr="00FE3D8C">
        <w:rPr>
          <w:rStyle w:val="StyleUnderline"/>
        </w:rPr>
        <w:t xml:space="preserve">and human species’ </w:t>
      </w:r>
      <w:r w:rsidRPr="00FE3D8C">
        <w:rPr>
          <w:rStyle w:val="Emphasis"/>
        </w:rPr>
        <w:t>singularity</w:t>
      </w:r>
      <w:r w:rsidRPr="00FE3D8C">
        <w:rPr>
          <w:sz w:val="16"/>
        </w:rPr>
        <w:t xml:space="preserve">. Peter Burdon draws on Kylee McGee’s and Simone Weil’s </w:t>
      </w:r>
      <w:r w:rsidRPr="00FE3D8C">
        <w:rPr>
          <w:rStyle w:val="StyleUnderline"/>
        </w:rPr>
        <w:t>insights to locate obligations in “a deeply felt connection</w:t>
      </w:r>
      <w:r w:rsidRPr="00181197">
        <w:rPr>
          <w:rStyle w:val="StyleUnderline"/>
        </w:rPr>
        <w:t xml:space="preserve"> to place and the bonds of </w:t>
      </w:r>
      <w:r w:rsidRPr="00181197">
        <w:rPr>
          <w:rStyle w:val="Emphasis"/>
        </w:rPr>
        <w:t>dependence</w:t>
      </w:r>
      <w:r w:rsidRPr="00181197">
        <w:rPr>
          <w:rStyle w:val="StyleUnderline"/>
        </w:rPr>
        <w:t xml:space="preserve"> that are created in a </w:t>
      </w:r>
      <w:r w:rsidRPr="00181197">
        <w:rPr>
          <w:rStyle w:val="Emphasis"/>
        </w:rPr>
        <w:t>collective</w:t>
      </w:r>
      <w:r w:rsidRPr="00181197">
        <w:rPr>
          <w:sz w:val="16"/>
        </w:rPr>
        <w:t xml:space="preserve">” (2020: 320). </w:t>
      </w:r>
      <w:r w:rsidRPr="00181197">
        <w:rPr>
          <w:rStyle w:val="StyleUnderline"/>
        </w:rPr>
        <w:t xml:space="preserve">The sense of </w:t>
      </w:r>
      <w:r w:rsidRPr="00181197">
        <w:rPr>
          <w:rStyle w:val="StyleUnderline"/>
          <w:highlight w:val="yellow"/>
        </w:rPr>
        <w:t>obligation</w:t>
      </w:r>
      <w:r w:rsidRPr="00181197">
        <w:rPr>
          <w:sz w:val="16"/>
        </w:rPr>
        <w:t xml:space="preserve"> that he argues </w:t>
      </w:r>
      <w:r w:rsidRPr="00181197">
        <w:rPr>
          <w:rStyle w:val="StyleUnderline"/>
          <w:highlight w:val="yellow"/>
        </w:rPr>
        <w:t xml:space="preserve">is </w:t>
      </w:r>
      <w:r w:rsidRPr="00181197">
        <w:rPr>
          <w:rStyle w:val="Emphasis"/>
          <w:highlight w:val="yellow"/>
        </w:rPr>
        <w:t>necessary</w:t>
      </w:r>
      <w:r w:rsidRPr="00181197">
        <w:rPr>
          <w:rStyle w:val="StyleUnderline"/>
          <w:highlight w:val="yellow"/>
        </w:rPr>
        <w:t xml:space="preserve"> to inculcate </w:t>
      </w:r>
      <w:r w:rsidRPr="00181197">
        <w:rPr>
          <w:rStyle w:val="StyleUnderline"/>
        </w:rPr>
        <w:t xml:space="preserve">in </w:t>
      </w:r>
      <w:r w:rsidRPr="00181197">
        <w:rPr>
          <w:rStyle w:val="StyleUnderline"/>
          <w:highlight w:val="yellow"/>
        </w:rPr>
        <w:t xml:space="preserve">the </w:t>
      </w:r>
      <w:r w:rsidRPr="00181197">
        <w:rPr>
          <w:rStyle w:val="Emphasis"/>
          <w:highlight w:val="yellow"/>
        </w:rPr>
        <w:t>Anthropocene</w:t>
      </w:r>
      <w:r w:rsidRPr="00181197">
        <w:rPr>
          <w:rStyle w:val="StyleUnderline"/>
        </w:rPr>
        <w:t xml:space="preserve"> itself </w:t>
      </w:r>
      <w:r w:rsidRPr="00181197">
        <w:rPr>
          <w:rStyle w:val="StyleUnderline"/>
          <w:highlight w:val="yellow"/>
        </w:rPr>
        <w:t>arises from the concrete, local contexts</w:t>
      </w:r>
      <w:r w:rsidRPr="00181197">
        <w:rPr>
          <w:rStyle w:val="StyleUnderline"/>
        </w:rPr>
        <w:t xml:space="preserve"> central to ecological thought</w:t>
      </w:r>
      <w:r w:rsidRPr="00181197">
        <w:rPr>
          <w:sz w:val="16"/>
        </w:rPr>
        <w:t xml:space="preserve">. At the same time, Burdon also describes humans as part of a system planetary in scale rather than solely within a specific locale (2020: 321). </w:t>
      </w:r>
      <w:r w:rsidRPr="00181197">
        <w:rPr>
          <w:rStyle w:val="StyleUnderline"/>
        </w:rPr>
        <w:t>Earth Systems Science</w:t>
      </w:r>
      <w:r w:rsidRPr="00181197">
        <w:rPr>
          <w:sz w:val="16"/>
        </w:rPr>
        <w:t xml:space="preserve">, which helps to produce a sense of the Anthropocene and of what it means to be human in the Anthropocene, </w:t>
      </w:r>
      <w:r w:rsidRPr="00FE3D8C">
        <w:rPr>
          <w:rStyle w:val="StyleUnderline"/>
        </w:rPr>
        <w:t>comprehends human action</w:t>
      </w:r>
      <w:r w:rsidRPr="00FE3D8C">
        <w:rPr>
          <w:sz w:val="16"/>
        </w:rPr>
        <w:t xml:space="preserve"> </w:t>
      </w:r>
      <w:r w:rsidRPr="00FE3D8C">
        <w:rPr>
          <w:rStyle w:val="Emphasis"/>
        </w:rPr>
        <w:t>simultaneously</w:t>
      </w:r>
      <w:r w:rsidRPr="00FE3D8C">
        <w:rPr>
          <w:sz w:val="16"/>
        </w:rPr>
        <w:t xml:space="preserve"> </w:t>
      </w:r>
      <w:r w:rsidRPr="00FE3D8C">
        <w:rPr>
          <w:rStyle w:val="StyleUnderline"/>
        </w:rPr>
        <w:t xml:space="preserve">as embedded and constrained within </w:t>
      </w:r>
      <w:r w:rsidRPr="00FE3D8C">
        <w:rPr>
          <w:rStyle w:val="Emphasis"/>
        </w:rPr>
        <w:t>local networks</w:t>
      </w:r>
      <w:r w:rsidRPr="00FE3D8C">
        <w:rPr>
          <w:sz w:val="16"/>
        </w:rPr>
        <w:t xml:space="preserve"> </w:t>
      </w:r>
      <w:r w:rsidRPr="00FE3D8C">
        <w:rPr>
          <w:rStyle w:val="StyleUnderline"/>
        </w:rPr>
        <w:t xml:space="preserve">and as capable in the aggregate of </w:t>
      </w:r>
      <w:r w:rsidRPr="00FE3D8C">
        <w:rPr>
          <w:rStyle w:val="Emphasis"/>
        </w:rPr>
        <w:t xml:space="preserve">changing the Earth </w:t>
      </w:r>
      <w:r w:rsidRPr="00FE3D8C">
        <w:rPr>
          <w:rStyle w:val="StyleUnderline"/>
        </w:rPr>
        <w:t xml:space="preserve">as a </w:t>
      </w:r>
      <w:r w:rsidRPr="00FE3D8C">
        <w:rPr>
          <w:rStyle w:val="Emphasis"/>
        </w:rPr>
        <w:t>planetary entirety</w:t>
      </w:r>
      <w:r w:rsidRPr="00FE3D8C">
        <w:rPr>
          <w:sz w:val="16"/>
        </w:rPr>
        <w:t xml:space="preserve"> (Burdon, 2020: 325). Writing in the same special issue, Kathleen Birrell and Daniel Matthews likewise reference Simone</w:t>
      </w:r>
      <w:r w:rsidRPr="00181197">
        <w:rPr>
          <w:sz w:val="16"/>
        </w:rPr>
        <w:t xml:space="preserve"> Weil’s work in </w:t>
      </w:r>
      <w:r w:rsidRPr="00FE3D8C">
        <w:rPr>
          <w:sz w:val="16"/>
        </w:rPr>
        <w:t>pointing out that “</w:t>
      </w:r>
      <w:r w:rsidRPr="00FE3D8C">
        <w:rPr>
          <w:rStyle w:val="StyleUnderline"/>
        </w:rPr>
        <w:t xml:space="preserve">obligations draw attention to forms of </w:t>
      </w:r>
      <w:r w:rsidRPr="00FE3D8C">
        <w:rPr>
          <w:rStyle w:val="Emphasis"/>
        </w:rPr>
        <w:t>relationality</w:t>
      </w:r>
      <w:r w:rsidRPr="00FE3D8C">
        <w:rPr>
          <w:sz w:val="16"/>
        </w:rPr>
        <w:t xml:space="preserve">, </w:t>
      </w:r>
      <w:r w:rsidRPr="00FE3D8C">
        <w:rPr>
          <w:rStyle w:val="StyleUnderline"/>
        </w:rPr>
        <w:t>opening a sensitivity to the ligaments or bonds that connect actors in the lively networks that are essential to communal life</w:t>
      </w:r>
      <w:r w:rsidRPr="00FE3D8C">
        <w:rPr>
          <w:sz w:val="16"/>
        </w:rPr>
        <w:t xml:space="preserve">” (2020: 284). Birrell and Matthews (2020), moreover, suggest </w:t>
      </w:r>
      <w:r w:rsidRPr="00FE3D8C">
        <w:rPr>
          <w:rStyle w:val="StyleUnderline"/>
        </w:rPr>
        <w:t xml:space="preserve">the </w:t>
      </w:r>
      <w:r w:rsidRPr="00FE3D8C">
        <w:rPr>
          <w:rStyle w:val="Emphasis"/>
        </w:rPr>
        <w:t>political ramifications</w:t>
      </w:r>
      <w:r w:rsidRPr="00FE3D8C">
        <w:rPr>
          <w:rStyle w:val="StyleUnderline"/>
        </w:rPr>
        <w:t xml:space="preserve"> that may emerge from this recognition of “the </w:t>
      </w:r>
      <w:r w:rsidRPr="00FE3D8C">
        <w:rPr>
          <w:rStyle w:val="Emphasis"/>
        </w:rPr>
        <w:t>intrinsic relationality</w:t>
      </w:r>
      <w:r w:rsidRPr="00FE3D8C">
        <w:rPr>
          <w:sz w:val="16"/>
        </w:rPr>
        <w:t xml:space="preserve"> </w:t>
      </w:r>
      <w:r w:rsidRPr="00FE3D8C">
        <w:rPr>
          <w:rStyle w:val="StyleUnderline"/>
        </w:rPr>
        <w:t>between the human and nonhuman</w:t>
      </w:r>
      <w:r w:rsidRPr="00FE3D8C">
        <w:rPr>
          <w:sz w:val="16"/>
        </w:rPr>
        <w:t xml:space="preserve">” (p.284). They </w:t>
      </w:r>
      <w:r w:rsidRPr="00FE3D8C">
        <w:rPr>
          <w:rStyle w:val="StyleUnderline"/>
        </w:rPr>
        <w:t>hold</w:t>
      </w:r>
      <w:r w:rsidRPr="00FE3D8C">
        <w:rPr>
          <w:sz w:val="16"/>
        </w:rPr>
        <w:t xml:space="preserve"> (2020: 276) </w:t>
      </w:r>
      <w:r w:rsidRPr="00FE3D8C">
        <w:rPr>
          <w:rStyle w:val="StyleUnderline"/>
        </w:rPr>
        <w:t xml:space="preserve">that highlighting “questions of need, dependency and relationality” can generate novel sorts of human subjects whose </w:t>
      </w:r>
      <w:r w:rsidRPr="00FE3D8C">
        <w:rPr>
          <w:rStyle w:val="Emphasis"/>
        </w:rPr>
        <w:t>selfhood</w:t>
      </w:r>
      <w:r w:rsidRPr="00FE3D8C">
        <w:rPr>
          <w:rStyle w:val="StyleUnderline"/>
        </w:rPr>
        <w:t xml:space="preserve"> is </w:t>
      </w:r>
      <w:r w:rsidRPr="00FE3D8C">
        <w:rPr>
          <w:rStyle w:val="Emphasis"/>
        </w:rPr>
        <w:t>attuned to the “nonhuman forces”</w:t>
      </w:r>
      <w:r w:rsidRPr="00FE3D8C">
        <w:rPr>
          <w:sz w:val="16"/>
        </w:rPr>
        <w:t xml:space="preserve"> </w:t>
      </w:r>
      <w:r w:rsidRPr="00FE3D8C">
        <w:rPr>
          <w:rStyle w:val="StyleUnderline"/>
        </w:rPr>
        <w:t>that are increasingly impossible to escape</w:t>
      </w:r>
      <w:r w:rsidRPr="00181197">
        <w:rPr>
          <w:sz w:val="16"/>
        </w:rPr>
        <w:t xml:space="preserve">. </w:t>
      </w:r>
      <w:r w:rsidRPr="00181197">
        <w:rPr>
          <w:rStyle w:val="StyleUnderline"/>
          <w:highlight w:val="yellow"/>
        </w:rPr>
        <w:t>These</w:t>
      </w:r>
      <w:r w:rsidRPr="00181197">
        <w:rPr>
          <w:rStyle w:val="StyleUnderline"/>
        </w:rPr>
        <w:t xml:space="preserve"> authors</w:t>
      </w:r>
      <w:r w:rsidRPr="00181197">
        <w:rPr>
          <w:sz w:val="16"/>
        </w:rPr>
        <w:t xml:space="preserve"> particularly </w:t>
      </w:r>
      <w:r w:rsidRPr="00181197">
        <w:rPr>
          <w:rStyle w:val="StyleUnderline"/>
        </w:rPr>
        <w:t>seek to</w:t>
      </w:r>
      <w:r w:rsidRPr="00181197">
        <w:rPr>
          <w:sz w:val="16"/>
        </w:rPr>
        <w:t xml:space="preserve"> </w:t>
      </w:r>
      <w:r w:rsidRPr="00181197">
        <w:rPr>
          <w:rStyle w:val="Emphasis"/>
          <w:highlight w:val="yellow"/>
        </w:rPr>
        <w:t>reshape</w:t>
      </w:r>
      <w:r w:rsidRPr="00181197">
        <w:rPr>
          <w:sz w:val="16"/>
          <w:highlight w:val="yellow"/>
        </w:rPr>
        <w:t xml:space="preserve"> </w:t>
      </w:r>
      <w:r w:rsidRPr="00181197">
        <w:rPr>
          <w:rStyle w:val="StyleUnderline"/>
          <w:highlight w:val="yellow"/>
        </w:rPr>
        <w:t xml:space="preserve">the individual </w:t>
      </w:r>
      <w:r w:rsidRPr="00181197">
        <w:rPr>
          <w:rStyle w:val="Emphasis"/>
          <w:highlight w:val="yellow"/>
        </w:rPr>
        <w:t>rightsholder</w:t>
      </w:r>
      <w:r w:rsidRPr="00181197">
        <w:rPr>
          <w:sz w:val="16"/>
          <w:highlight w:val="yellow"/>
        </w:rPr>
        <w:t xml:space="preserve"> </w:t>
      </w:r>
      <w:r w:rsidRPr="00181197">
        <w:rPr>
          <w:rStyle w:val="StyleUnderline"/>
          <w:highlight w:val="yellow"/>
        </w:rPr>
        <w:t xml:space="preserve">associated with </w:t>
      </w:r>
      <w:r w:rsidRPr="00181197">
        <w:rPr>
          <w:rStyle w:val="Emphasis"/>
          <w:highlight w:val="yellow"/>
        </w:rPr>
        <w:t>liberalism</w:t>
      </w:r>
      <w:r w:rsidRPr="00181197">
        <w:rPr>
          <w:sz w:val="16"/>
        </w:rPr>
        <w:t xml:space="preserve"> </w:t>
      </w:r>
      <w:r w:rsidRPr="00181197">
        <w:rPr>
          <w:rStyle w:val="StyleUnderline"/>
        </w:rPr>
        <w:t>whose prospering was the professed goal of modern states</w:t>
      </w:r>
      <w:r w:rsidRPr="00181197">
        <w:rPr>
          <w:sz w:val="16"/>
        </w:rPr>
        <w:t xml:space="preserve">. Because </w:t>
      </w:r>
      <w:r w:rsidRPr="00181197">
        <w:rPr>
          <w:rStyle w:val="Emphasis"/>
          <w:highlight w:val="yellow"/>
        </w:rPr>
        <w:t>law</w:t>
      </w:r>
      <w:r w:rsidRPr="00181197">
        <w:rPr>
          <w:sz w:val="16"/>
          <w:highlight w:val="yellow"/>
        </w:rPr>
        <w:t xml:space="preserve"> </w:t>
      </w:r>
      <w:r w:rsidRPr="00181197">
        <w:rPr>
          <w:rStyle w:val="StyleUnderline"/>
          <w:highlight w:val="yellow"/>
        </w:rPr>
        <w:t xml:space="preserve">helps to fashion “a world of </w:t>
      </w:r>
      <w:r w:rsidRPr="00181197">
        <w:rPr>
          <w:rStyle w:val="Emphasis"/>
          <w:highlight w:val="yellow"/>
        </w:rPr>
        <w:t>meaningful relations</w:t>
      </w:r>
      <w:r w:rsidRPr="00181197">
        <w:rPr>
          <w:sz w:val="16"/>
        </w:rPr>
        <w:t xml:space="preserve">” (2020: 277), reimagined subjectivities based on obligation rather than rights can contribute to an expanded political collective whose non-human members, like its human members, are entitled to justice. As these authors’ work demonstrates, </w:t>
      </w:r>
      <w:r w:rsidRPr="00181197">
        <w:rPr>
          <w:rStyle w:val="StyleUnderline"/>
        </w:rPr>
        <w:t>acknowledging obligation as an organizing principle emphasizes the importance of local contexts</w:t>
      </w:r>
      <w:r w:rsidRPr="00181197">
        <w:rPr>
          <w:sz w:val="16"/>
        </w:rPr>
        <w:t xml:space="preserve"> </w:t>
      </w:r>
      <w:r w:rsidRPr="00181197">
        <w:rPr>
          <w:rStyle w:val="StyleUnderline"/>
        </w:rPr>
        <w:t xml:space="preserve">as sites for the extension of justice to non-human entities, even while the Anthropocene draws us to the </w:t>
      </w:r>
      <w:r w:rsidRPr="00181197">
        <w:rPr>
          <w:rStyle w:val="Emphasis"/>
        </w:rPr>
        <w:t>planetary</w:t>
      </w:r>
      <w:r w:rsidRPr="00181197">
        <w:rPr>
          <w:sz w:val="16"/>
        </w:rPr>
        <w:t xml:space="preserve">. </w:t>
      </w:r>
      <w:r w:rsidRPr="00FE3D8C">
        <w:rPr>
          <w:rStyle w:val="StyleUnderline"/>
        </w:rPr>
        <w:t xml:space="preserve">By </w:t>
      </w:r>
      <w:r w:rsidRPr="00FE3D8C">
        <w:rPr>
          <w:rStyle w:val="Emphasis"/>
        </w:rPr>
        <w:t>continuing to emphasize rights</w:t>
      </w:r>
      <w:r w:rsidRPr="00FE3D8C">
        <w:rPr>
          <w:rStyle w:val="StyleUnderline"/>
        </w:rPr>
        <w:t>,</w:t>
      </w:r>
      <w:r w:rsidRPr="00181197">
        <w:rPr>
          <w:sz w:val="16"/>
        </w:rPr>
        <w:t xml:space="preserve"> RoN </w:t>
      </w:r>
      <w:r w:rsidRPr="00FE3D8C">
        <w:rPr>
          <w:rStyle w:val="StyleUnderline"/>
        </w:rPr>
        <w:t xml:space="preserve">would seem to have </w:t>
      </w:r>
      <w:r w:rsidRPr="00FE3D8C">
        <w:rPr>
          <w:rStyle w:val="Emphasis"/>
        </w:rPr>
        <w:t>little to offer</w:t>
      </w:r>
      <w:r w:rsidRPr="00FE3D8C">
        <w:rPr>
          <w:rStyle w:val="StyleUnderline"/>
        </w:rPr>
        <w:t xml:space="preserve"> an approach that </w:t>
      </w:r>
      <w:r w:rsidRPr="00FE3D8C">
        <w:rPr>
          <w:rStyle w:val="Emphasis"/>
        </w:rPr>
        <w:t>emphasizes obligation</w:t>
      </w:r>
      <w:r w:rsidRPr="00181197">
        <w:rPr>
          <w:sz w:val="16"/>
        </w:rPr>
        <w:t xml:space="preserve">, and has been criticized as such by Burdon, as noted earlier. </w:t>
      </w:r>
      <w:r w:rsidRPr="00FE3D8C">
        <w:rPr>
          <w:rStyle w:val="StyleUnderline"/>
        </w:rPr>
        <w:t>As this article demonstrates, though</w:t>
      </w:r>
      <w:r w:rsidRPr="00181197">
        <w:rPr>
          <w:sz w:val="16"/>
        </w:rPr>
        <w:t xml:space="preserve">, </w:t>
      </w:r>
      <w:r w:rsidRPr="00181197">
        <w:rPr>
          <w:rStyle w:val="StyleUnderline"/>
          <w:highlight w:val="yellow"/>
        </w:rPr>
        <w:t xml:space="preserve">tools that </w:t>
      </w:r>
      <w:r w:rsidRPr="00181197">
        <w:rPr>
          <w:rStyle w:val="Emphasis"/>
          <w:highlight w:val="yellow"/>
        </w:rPr>
        <w:t>reflect</w:t>
      </w:r>
      <w:r w:rsidRPr="00181197">
        <w:rPr>
          <w:rStyle w:val="StyleUnderline"/>
          <w:highlight w:val="yellow"/>
        </w:rPr>
        <w:t xml:space="preserve"> the </w:t>
      </w:r>
      <w:r w:rsidRPr="00181197">
        <w:rPr>
          <w:rStyle w:val="Emphasis"/>
          <w:highlight w:val="yellow"/>
        </w:rPr>
        <w:t>primacy of rights</w:t>
      </w:r>
      <w:r w:rsidRPr="00181197">
        <w:rPr>
          <w:sz w:val="16"/>
        </w:rPr>
        <w:t xml:space="preserve"> </w:t>
      </w:r>
      <w:r w:rsidRPr="00181197">
        <w:rPr>
          <w:rStyle w:val="StyleUnderline"/>
        </w:rPr>
        <w:t xml:space="preserve">can </w:t>
      </w:r>
      <w:r w:rsidRPr="00181197">
        <w:rPr>
          <w:rStyle w:val="StyleUnderline"/>
          <w:highlight w:val="yellow"/>
        </w:rPr>
        <w:t xml:space="preserve">reinforce </w:t>
      </w:r>
      <w:r w:rsidRPr="00181197">
        <w:rPr>
          <w:rStyle w:val="Emphasis"/>
          <w:highlight w:val="yellow"/>
        </w:rPr>
        <w:t>obligations</w:t>
      </w:r>
      <w:r w:rsidRPr="00181197">
        <w:rPr>
          <w:sz w:val="16"/>
        </w:rPr>
        <w:t xml:space="preserve">. For </w:t>
      </w:r>
      <w:r w:rsidRPr="00FF7BF3">
        <w:rPr>
          <w:sz w:val="16"/>
        </w:rPr>
        <w:t>example, legal personhood has created opportunities for Indigenous Maori iwi to instill obligation as a guiding ethic for the care of particular ecosystems.</w:t>
      </w:r>
    </w:p>
    <w:p w14:paraId="6935A13D" w14:textId="77777777" w:rsidR="00307A26" w:rsidRDefault="00307A26" w:rsidP="00307A26">
      <w:pPr>
        <w:pStyle w:val="Heading4"/>
      </w:pPr>
      <w:r>
        <w:t xml:space="preserve">Only ‘rights’ enable </w:t>
      </w:r>
      <w:r w:rsidRPr="00FB0148">
        <w:rPr>
          <w:u w:val="single"/>
        </w:rPr>
        <w:t>autonomy</w:t>
      </w:r>
      <w:r>
        <w:t xml:space="preserve"> to navigate </w:t>
      </w:r>
      <w:r w:rsidRPr="00FB0148">
        <w:rPr>
          <w:u w:val="single"/>
        </w:rPr>
        <w:t>complex governance</w:t>
      </w:r>
      <w:r>
        <w:t>.</w:t>
      </w:r>
    </w:p>
    <w:p w14:paraId="497785DD" w14:textId="77777777" w:rsidR="00307A26" w:rsidRDefault="00307A26" w:rsidP="00307A26">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09574DEC" w14:textId="77777777" w:rsidR="00307A26" w:rsidRPr="00253E05" w:rsidRDefault="00307A26" w:rsidP="00307A26">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75551A04" w14:textId="77777777" w:rsidR="00307A26" w:rsidRPr="00253E05" w:rsidRDefault="00307A26" w:rsidP="00307A26">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5CD41000" w14:textId="77777777" w:rsidR="00307A26" w:rsidRPr="00253E05" w:rsidRDefault="00307A26" w:rsidP="00307A26">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4E76B647" w14:textId="77777777" w:rsidR="00307A26" w:rsidRPr="00253E05" w:rsidRDefault="00307A26" w:rsidP="00307A26">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3B3B994F" w14:textId="77777777" w:rsidR="00307A26" w:rsidRPr="00253E05" w:rsidRDefault="00307A26" w:rsidP="00307A26">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8754B88" w14:textId="77777777" w:rsidR="00307A26" w:rsidRDefault="00307A26" w:rsidP="00307A26">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18A62039" w14:textId="17A5D5DA" w:rsidR="00307A26" w:rsidRPr="00F753BC" w:rsidRDefault="00307A26" w:rsidP="00307A26">
      <w:pPr>
        <w:pStyle w:val="Heading3"/>
      </w:pPr>
      <w:r>
        <w:t xml:space="preserve">Labor </w:t>
      </w:r>
      <w:r>
        <w:t>C</w:t>
      </w:r>
      <w:r>
        <w:t>onflict</w:t>
      </w:r>
      <w:r>
        <w:t>---2AC</w:t>
      </w:r>
    </w:p>
    <w:p w14:paraId="382EE2D4" w14:textId="77777777" w:rsidR="00307A26" w:rsidRPr="00D15E0B" w:rsidRDefault="00307A26" w:rsidP="00307A26">
      <w:pPr>
        <w:pStyle w:val="Heading4"/>
      </w:pPr>
      <w:r>
        <w:t xml:space="preserve">Labor conflicts </w:t>
      </w:r>
      <w:r>
        <w:rPr>
          <w:u w:val="single"/>
        </w:rPr>
        <w:t>kill</w:t>
      </w:r>
      <w:r>
        <w:t xml:space="preserve"> institutions.</w:t>
      </w:r>
    </w:p>
    <w:p w14:paraId="79C0BABA" w14:textId="77777777" w:rsidR="00307A26" w:rsidRDefault="00307A26" w:rsidP="00307A26">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1C857FF" w14:textId="77777777" w:rsidR="00307A26" w:rsidRPr="003047FD" w:rsidRDefault="00307A26" w:rsidP="00307A26">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the president has, oversight breakdowns and 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of the President and the</w:t>
      </w:r>
      <w:r w:rsidRPr="003047FD">
        <w:rPr>
          <w:sz w:val="16"/>
        </w:rPr>
        <w:t xml:space="preserve"> </w:t>
      </w:r>
      <w:r w:rsidRPr="003047FD">
        <w:rPr>
          <w:rStyle w:val="Emphasis"/>
        </w:rPr>
        <w:t>interests</w:t>
      </w:r>
      <w:r w:rsidRPr="003047FD">
        <w:rPr>
          <w:sz w:val="16"/>
        </w:rPr>
        <w:t xml:space="preserve"> </w:t>
      </w:r>
      <w:r w:rsidRPr="003047FD">
        <w:rPr>
          <w:rStyle w:val="StyleUnderline"/>
        </w:rPr>
        <w:t>of the bureaucracy are 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3A53A4E5" w14:textId="2150A214" w:rsidR="00307A26" w:rsidRPr="00307A26" w:rsidRDefault="00307A26" w:rsidP="00307A26">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797F25F6" w14:textId="06452204" w:rsidR="00307A26" w:rsidRDefault="00307A26" w:rsidP="00307A26">
      <w:pPr>
        <w:pStyle w:val="Heading3"/>
      </w:pPr>
      <w:r>
        <w:t>Unions Key---2AC</w:t>
      </w:r>
    </w:p>
    <w:p w14:paraId="1DE03EFD" w14:textId="77777777" w:rsidR="00307A26" w:rsidRPr="006E010D" w:rsidRDefault="00307A26" w:rsidP="00307A26">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3EDD23B0" w14:textId="77777777" w:rsidR="00307A26" w:rsidRDefault="00307A26" w:rsidP="00307A26">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4AEDE1F" w14:textId="77777777" w:rsidR="00307A26" w:rsidRPr="00647438" w:rsidRDefault="00307A26" w:rsidP="00307A26">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38C142C" w14:textId="77777777" w:rsidR="00307A26" w:rsidRPr="001D6F3E" w:rsidRDefault="00307A26" w:rsidP="00307A26">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2FEE8559" w14:textId="77777777" w:rsidR="00307A26" w:rsidRPr="00647438" w:rsidRDefault="00307A26" w:rsidP="00307A26">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C7E64FF" w14:textId="77777777" w:rsidR="00307A26" w:rsidRPr="00647438" w:rsidRDefault="00307A26" w:rsidP="00307A26">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7F57748" w14:textId="77777777" w:rsidR="00307A26" w:rsidRPr="00647438" w:rsidRDefault="00307A26" w:rsidP="00307A26">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2EEDEDAF" w14:textId="77777777" w:rsidR="00307A26" w:rsidRPr="00647438" w:rsidRDefault="00307A26" w:rsidP="00307A26">
      <w:pPr>
        <w:rPr>
          <w:sz w:val="16"/>
        </w:rPr>
      </w:pPr>
      <w:r w:rsidRPr="00647438">
        <w:rPr>
          <w:sz w:val="16"/>
        </w:rPr>
        <w:t>What this study reveals is that a demeaning one-dimensional narrative of public employees badly mischaracterizes public servants.</w:t>
      </w:r>
    </w:p>
    <w:p w14:paraId="78C414F5" w14:textId="77777777" w:rsidR="00307A26" w:rsidRPr="00647438" w:rsidRDefault="00307A26" w:rsidP="00307A26">
      <w:pPr>
        <w:rPr>
          <w:sz w:val="16"/>
        </w:rPr>
      </w:pPr>
      <w:r w:rsidRPr="00647438">
        <w:rPr>
          <w:sz w:val="16"/>
        </w:rPr>
        <w:t>Introduction</w:t>
      </w:r>
    </w:p>
    <w:p w14:paraId="1564F8A9" w14:textId="77777777" w:rsidR="00307A26" w:rsidRPr="00333848" w:rsidRDefault="00307A26" w:rsidP="00307A26">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5DA43665" w14:textId="77777777" w:rsidR="00307A26" w:rsidRPr="00333848" w:rsidRDefault="00307A26" w:rsidP="00307A26">
      <w:r w:rsidRPr="00333848">
        <w:t>&lt;&lt;&lt;CONDENSED&gt;&gt;&gt;</w:t>
      </w:r>
    </w:p>
    <w:p w14:paraId="7FC7BA12" w14:textId="77777777" w:rsidR="00307A26" w:rsidRPr="00647438" w:rsidRDefault="00307A26" w:rsidP="00307A26">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2C3A4EA2" w14:textId="77777777" w:rsidR="00307A26" w:rsidRPr="00647438" w:rsidRDefault="00307A26" w:rsidP="00307A26">
      <w:r>
        <w:t>&lt;&lt;&lt;UNCONDENSED&gt;&gt;&gt;</w:t>
      </w:r>
    </w:p>
    <w:p w14:paraId="53E76DB3" w14:textId="77777777" w:rsidR="00307A26" w:rsidRPr="00647438" w:rsidRDefault="00307A26" w:rsidP="00307A26">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068457D" w14:textId="77777777" w:rsidR="00307A26" w:rsidRPr="00647438" w:rsidRDefault="00307A26" w:rsidP="00307A26">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6B3EC7F7" w14:textId="77777777" w:rsidR="00307A26" w:rsidRPr="00647438" w:rsidRDefault="00307A26" w:rsidP="00307A26">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628A3CCC" w14:textId="77777777" w:rsidR="00307A26" w:rsidRPr="00647438" w:rsidRDefault="00307A26" w:rsidP="00307A26">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6C4B57DE" w14:textId="77777777" w:rsidR="00307A26" w:rsidRPr="00E87216" w:rsidRDefault="00307A26" w:rsidP="00307A26">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176BFDC" w14:textId="77777777" w:rsidR="00307A26" w:rsidRPr="00647438" w:rsidRDefault="00307A26" w:rsidP="00307A26">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63AB1716" w14:textId="77777777" w:rsidR="00307A26" w:rsidRPr="00647438" w:rsidRDefault="00307A26" w:rsidP="00307A26">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3EF58295" w14:textId="77777777" w:rsidR="00307A26" w:rsidRDefault="00307A26" w:rsidP="00307A26">
      <w:pPr>
        <w:pStyle w:val="Heading2"/>
      </w:pPr>
      <w:r>
        <w:t>Exec DA</w:t>
      </w:r>
    </w:p>
    <w:p w14:paraId="061F436D" w14:textId="122708A0" w:rsidR="00307A26" w:rsidRPr="00307A26" w:rsidRDefault="00307A26" w:rsidP="00307A26">
      <w:pPr>
        <w:pStyle w:val="Heading3"/>
      </w:pPr>
      <w:r>
        <w:t>UQ---2AC</w:t>
      </w:r>
    </w:p>
    <w:p w14:paraId="6B9F621F" w14:textId="77777777" w:rsidR="00307A26" w:rsidRDefault="00307A26" w:rsidP="00307A26">
      <w:pPr>
        <w:pStyle w:val="Heading4"/>
      </w:pPr>
      <w:r>
        <w:rPr>
          <w:u w:val="single"/>
        </w:rPr>
        <w:t>Uniqueness overwhelms</w:t>
      </w:r>
      <w:r>
        <w:t>.</w:t>
      </w:r>
    </w:p>
    <w:p w14:paraId="5C8430DA" w14:textId="77777777" w:rsidR="00307A26" w:rsidRPr="0017737A" w:rsidRDefault="00307A26" w:rsidP="00307A26">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5653031F" w14:textId="77777777" w:rsidR="00307A26" w:rsidRPr="0017737A" w:rsidRDefault="00307A26" w:rsidP="00307A26">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49AB93A1" w14:textId="77777777" w:rsidR="00307A26" w:rsidRPr="0017737A" w:rsidRDefault="00307A26" w:rsidP="00307A26">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564B5962" w14:textId="77777777" w:rsidR="00307A26" w:rsidRPr="0017737A" w:rsidRDefault="00307A26" w:rsidP="00307A26">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5663236A" w14:textId="5009C211" w:rsidR="00307A26" w:rsidRPr="00307A26" w:rsidRDefault="00307A26" w:rsidP="00307A26">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34528CC0" w14:textId="77777777" w:rsidR="00307A26" w:rsidRPr="00EE158A" w:rsidRDefault="00307A26" w:rsidP="00307A26">
      <w:pPr>
        <w:pStyle w:val="Heading4"/>
      </w:pPr>
      <w:r>
        <w:t xml:space="preserve">Thumpers: </w:t>
      </w:r>
      <w:r>
        <w:rPr>
          <w:u w:val="single"/>
        </w:rPr>
        <w:t>recent court decisions</w:t>
      </w:r>
      <w:r>
        <w:t xml:space="preserve"> and </w:t>
      </w:r>
      <w:r>
        <w:rPr>
          <w:u w:val="single"/>
        </w:rPr>
        <w:t>injunctions</w:t>
      </w:r>
      <w:r>
        <w:t>.</w:t>
      </w:r>
    </w:p>
    <w:p w14:paraId="5DEE6329" w14:textId="77777777" w:rsidR="00307A26" w:rsidRPr="00F87CF2" w:rsidRDefault="00307A26" w:rsidP="00307A26">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1D5F0BB1" w14:textId="77777777" w:rsidR="00307A26" w:rsidRPr="00CE030C" w:rsidRDefault="00307A26" w:rsidP="00307A26">
      <w:pPr>
        <w:rPr>
          <w:sz w:val="16"/>
        </w:rPr>
      </w:pPr>
      <w:r w:rsidRPr="00CE030C">
        <w:rPr>
          <w:sz w:val="16"/>
        </w:rPr>
        <w:t>Litigation</w:t>
      </w:r>
    </w:p>
    <w:p w14:paraId="62503913" w14:textId="77777777" w:rsidR="00307A26" w:rsidRPr="00CE030C" w:rsidRDefault="00307A26" w:rsidP="00307A26">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3AAA7B73" w14:textId="77777777" w:rsidR="00307A26" w:rsidRPr="00CE030C" w:rsidRDefault="00307A26" w:rsidP="00307A26">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394EB3AF" w14:textId="77777777" w:rsidR="00307A26" w:rsidRPr="00CE030C" w:rsidRDefault="00307A26" w:rsidP="00307A26">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1B50104D" w14:textId="77777777" w:rsidR="00307A26" w:rsidRPr="00CE030C" w:rsidRDefault="00307A26" w:rsidP="00307A26">
      <w:pPr>
        <w:rPr>
          <w:sz w:val="16"/>
        </w:rPr>
      </w:pPr>
      <w:r w:rsidRPr="00CE030C">
        <w:rPr>
          <w:sz w:val="16"/>
        </w:rPr>
        <w:t>Hearings this month are set in other cases.</w:t>
      </w:r>
    </w:p>
    <w:p w14:paraId="698E17A3" w14:textId="77777777" w:rsidR="00307A26" w:rsidRPr="00A45258" w:rsidRDefault="00307A26" w:rsidP="00307A26">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0B2DB4DD" w14:textId="77777777" w:rsidR="00307A26" w:rsidRPr="00CE030C" w:rsidRDefault="00307A26" w:rsidP="00307A26">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7380444B" w14:textId="77777777" w:rsidR="00307A26" w:rsidRPr="00CE030C" w:rsidRDefault="00307A26" w:rsidP="00307A26">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1AC8F26D" w14:textId="77777777" w:rsidR="00307A26" w:rsidRPr="00CE030C" w:rsidRDefault="00307A26" w:rsidP="00307A26">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2A08F8C5" w14:textId="77777777" w:rsidR="00307A26" w:rsidRPr="00CE030C" w:rsidRDefault="00307A26" w:rsidP="00307A26">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353C67BF" w14:textId="77777777" w:rsidR="00307A26" w:rsidRPr="00CE030C" w:rsidRDefault="00307A26" w:rsidP="00307A26">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6964DD7B" w14:textId="77777777" w:rsidR="00307A26" w:rsidRPr="00CE030C" w:rsidRDefault="00307A26" w:rsidP="00307A26">
      <w:pPr>
        <w:rPr>
          <w:sz w:val="16"/>
        </w:rPr>
      </w:pPr>
      <w:r w:rsidRPr="00CE030C">
        <w:rPr>
          <w:sz w:val="16"/>
        </w:rPr>
        <w:t>Federal Sector Bargaining</w:t>
      </w:r>
    </w:p>
    <w:p w14:paraId="5D91A261" w14:textId="77777777" w:rsidR="00307A26" w:rsidRPr="00CE030C" w:rsidRDefault="00307A26" w:rsidP="00307A26">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370F5641" w14:textId="77777777" w:rsidR="00307A26" w:rsidRPr="00CE030C" w:rsidRDefault="00307A26" w:rsidP="00307A26">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626CCE7B" w14:textId="77777777" w:rsidR="00307A26" w:rsidRPr="00CE030C" w:rsidRDefault="00307A26" w:rsidP="00307A26">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033A40D8" w14:textId="77777777" w:rsidR="00307A26" w:rsidRPr="00CE030C" w:rsidRDefault="00307A26" w:rsidP="00307A26">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6CD6511E" w14:textId="77777777" w:rsidR="00307A26" w:rsidRPr="00CE030C" w:rsidRDefault="00307A26" w:rsidP="00307A26">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74F2E402" w14:textId="77777777" w:rsidR="00307A26" w:rsidRPr="00A45258" w:rsidRDefault="00307A26" w:rsidP="00307A26">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25221817" w14:textId="661BB353" w:rsidR="00307A26" w:rsidRDefault="00307A26" w:rsidP="00307A26">
      <w:pPr>
        <w:pStyle w:val="Heading3"/>
      </w:pPr>
      <w:r>
        <w:t>AT: Link---2AC</w:t>
      </w:r>
    </w:p>
    <w:p w14:paraId="2802EB78" w14:textId="77777777" w:rsidR="00307A26" w:rsidRDefault="00307A26" w:rsidP="00307A26">
      <w:pPr>
        <w:pStyle w:val="Heading4"/>
      </w:pPr>
      <w:r>
        <w:t xml:space="preserve">Promotions at work increase </w:t>
      </w:r>
      <w:r w:rsidRPr="00013102">
        <w:rPr>
          <w:u w:val="single"/>
        </w:rPr>
        <w:t>morale</w:t>
      </w:r>
      <w:r>
        <w:t xml:space="preserve"> and </w:t>
      </w:r>
      <w:r w:rsidRPr="00013102">
        <w:rPr>
          <w:u w:val="single"/>
        </w:rPr>
        <w:t>productivity</w:t>
      </w:r>
      <w:r>
        <w:t>.</w:t>
      </w:r>
    </w:p>
    <w:p w14:paraId="13102E84" w14:textId="77777777" w:rsidR="00307A26" w:rsidRPr="00013102" w:rsidRDefault="00307A26" w:rsidP="00307A26">
      <w:r>
        <w:t xml:space="preserve">Steve </w:t>
      </w:r>
      <w:r w:rsidRPr="00013102">
        <w:rPr>
          <w:rStyle w:val="Style13ptBold"/>
        </w:rPr>
        <w:t>Friar 25</w:t>
      </w:r>
      <w:r>
        <w:t>, 1-14-2025, "Employee Incentive Programs Boost Morale and Increase Productivity," https://www.onfulfillment.com/blog/employee-incentive-programs-boost-morale</w:t>
      </w:r>
    </w:p>
    <w:p w14:paraId="0659FDAB" w14:textId="471E4880" w:rsidR="00307A26" w:rsidRDefault="00307A26" w:rsidP="00307A26">
      <w:r w:rsidRPr="00013102">
        <w:t xml:space="preserve">Many of our customers use employee </w:t>
      </w:r>
      <w:r w:rsidRPr="00013102">
        <w:rPr>
          <w:rStyle w:val="StyleUnderline"/>
          <w:highlight w:val="yellow"/>
        </w:rPr>
        <w:t>incentive</w:t>
      </w:r>
      <w:r w:rsidRPr="00013102">
        <w:rPr>
          <w:rStyle w:val="StyleUnderline"/>
        </w:rPr>
        <w:t xml:space="preserve"> programs</w:t>
      </w:r>
      <w:r w:rsidRPr="00013102">
        <w:t xml:space="preserve"> as a strategic tool, </w:t>
      </w:r>
      <w:r w:rsidRPr="00013102">
        <w:rPr>
          <w:rStyle w:val="Emphasis"/>
          <w:highlight w:val="yellow"/>
        </w:rPr>
        <w:t>recognizing and rewarding</w:t>
      </w:r>
      <w:r w:rsidRPr="00013102">
        <w:rPr>
          <w:rStyle w:val="StyleUnderline"/>
          <w:highlight w:val="yellow"/>
        </w:rPr>
        <w:t xml:space="preserve"> employees</w:t>
      </w:r>
      <w:r w:rsidRPr="00013102">
        <w:rPr>
          <w:rStyle w:val="StyleUnderline"/>
        </w:rPr>
        <w:t xml:space="preserve"> for their hard work</w:t>
      </w:r>
      <w:r w:rsidRPr="00013102">
        <w:t xml:space="preserve">, dedication, and achievements as a way to </w:t>
      </w:r>
      <w:r w:rsidRPr="00013102">
        <w:rPr>
          <w:rStyle w:val="StyleUnderline"/>
          <w:highlight w:val="yellow"/>
        </w:rPr>
        <w:t xml:space="preserve">boost </w:t>
      </w:r>
      <w:r w:rsidRPr="00013102">
        <w:rPr>
          <w:rStyle w:val="Emphasis"/>
          <w:highlight w:val="yellow"/>
        </w:rPr>
        <w:t>morale</w:t>
      </w:r>
      <w:r w:rsidRPr="00013102">
        <w:rPr>
          <w:rStyle w:val="StyleUnderline"/>
          <w:highlight w:val="yellow"/>
        </w:rPr>
        <w:t xml:space="preserve">, enhance </w:t>
      </w:r>
      <w:r w:rsidRPr="00013102">
        <w:rPr>
          <w:rStyle w:val="Emphasis"/>
          <w:highlight w:val="yellow"/>
        </w:rPr>
        <w:t>productivity</w:t>
      </w:r>
      <w:r w:rsidRPr="00013102">
        <w:rPr>
          <w:rStyle w:val="StyleUnderline"/>
        </w:rPr>
        <w:t xml:space="preserve">, and create a </w:t>
      </w:r>
      <w:r w:rsidRPr="00013102">
        <w:rPr>
          <w:rStyle w:val="StyleUnderline"/>
          <w:highlight w:val="yellow"/>
        </w:rPr>
        <w:t xml:space="preserve">more </w:t>
      </w:r>
      <w:r w:rsidRPr="00013102">
        <w:rPr>
          <w:rStyle w:val="Emphasis"/>
          <w:highlight w:val="yellow"/>
        </w:rPr>
        <w:t>engaged</w:t>
      </w:r>
      <w:r w:rsidRPr="00013102">
        <w:rPr>
          <w:rStyle w:val="Emphasis"/>
        </w:rPr>
        <w:t xml:space="preserve"> and motivated</w:t>
      </w:r>
      <w:r w:rsidRPr="00013102">
        <w:rPr>
          <w:rStyle w:val="StyleUnderline"/>
        </w:rPr>
        <w:t xml:space="preserve"> workforce</w:t>
      </w:r>
      <w:r w:rsidRPr="00013102">
        <w:t>.</w:t>
      </w:r>
    </w:p>
    <w:p w14:paraId="456539E6" w14:textId="77777777" w:rsidR="00307A26" w:rsidRPr="00192848" w:rsidRDefault="00307A26" w:rsidP="00307A26">
      <w:pPr>
        <w:pStyle w:val="Heading4"/>
      </w:pPr>
      <w:r>
        <w:t xml:space="preserve">Telework is </w:t>
      </w:r>
      <w:r>
        <w:rPr>
          <w:u w:val="single"/>
        </w:rPr>
        <w:t>good</w:t>
      </w:r>
      <w:r>
        <w:t xml:space="preserve"> and </w:t>
      </w:r>
      <w:r>
        <w:rPr>
          <w:u w:val="single"/>
        </w:rPr>
        <w:t>inevitable</w:t>
      </w:r>
      <w:r>
        <w:t>.</w:t>
      </w:r>
    </w:p>
    <w:p w14:paraId="576B0FE9" w14:textId="77777777" w:rsidR="00307A26" w:rsidRPr="00192848" w:rsidRDefault="00307A26" w:rsidP="00307A26">
      <w:r>
        <w:t xml:space="preserve">Sabrina Wulff </w:t>
      </w:r>
      <w:r w:rsidRPr="00192848">
        <w:rPr>
          <w:rStyle w:val="Style13ptBold"/>
        </w:rPr>
        <w:t>Pabilonia &amp;</w:t>
      </w:r>
      <w:r>
        <w:t xml:space="preserve"> and Jill Janocha </w:t>
      </w:r>
      <w:r w:rsidRPr="00192848">
        <w:rPr>
          <w:rStyle w:val="Style13ptBold"/>
        </w:rPr>
        <w:t>Redmond 24</w:t>
      </w:r>
      <w:r>
        <w:t>, Ph.D. Research Economist At the BLS, 10-30-2024, "The rise in remote work since the pandemic and its impact on productivity," Bureau of Labor Statistics, https://www.bls.gov/opub/btn/volume-13/remote-work-productivity.htm</w:t>
      </w:r>
    </w:p>
    <w:p w14:paraId="414E31F0" w14:textId="77777777" w:rsidR="00307A26" w:rsidRPr="00192848" w:rsidRDefault="00307A26" w:rsidP="00307A26">
      <w:pPr>
        <w:rPr>
          <w:sz w:val="16"/>
        </w:rPr>
      </w:pPr>
      <w:r w:rsidRPr="00192848">
        <w:rPr>
          <w:sz w:val="16"/>
        </w:rPr>
        <w:t xml:space="preserve">The COVID-19 </w:t>
      </w:r>
      <w:r w:rsidRPr="00192848">
        <w:rPr>
          <w:rStyle w:val="StyleUnderline"/>
          <w:highlight w:val="yellow"/>
        </w:rPr>
        <w:t>pandemic</w:t>
      </w:r>
      <w:r w:rsidRPr="00192848">
        <w:rPr>
          <w:rStyle w:val="StyleUnderline"/>
        </w:rPr>
        <w:t xml:space="preserve"> brought about </w:t>
      </w:r>
      <w:r w:rsidRPr="00192848">
        <w:rPr>
          <w:rStyle w:val="Emphasis"/>
        </w:rPr>
        <w:t xml:space="preserve">dramatic </w:t>
      </w:r>
      <w:r w:rsidRPr="00192848">
        <w:rPr>
          <w:rStyle w:val="Emphasis"/>
          <w:highlight w:val="yellow"/>
        </w:rPr>
        <w:t>changes</w:t>
      </w:r>
      <w:r w:rsidRPr="00192848">
        <w:rPr>
          <w:rStyle w:val="StyleUnderline"/>
          <w:highlight w:val="yellow"/>
        </w:rPr>
        <w:t xml:space="preserve"> in</w:t>
      </w:r>
      <w:r w:rsidRPr="00192848">
        <w:rPr>
          <w:rStyle w:val="StyleUnderline"/>
        </w:rPr>
        <w:t xml:space="preserve"> the </w:t>
      </w:r>
      <w:r w:rsidRPr="00192848">
        <w:rPr>
          <w:rStyle w:val="StyleUnderline"/>
          <w:highlight w:val="yellow"/>
        </w:rPr>
        <w:t>work</w:t>
      </w:r>
      <w:r w:rsidRPr="00192848">
        <w:rPr>
          <w:rStyle w:val="StyleUnderline"/>
        </w:rPr>
        <w:t xml:space="preserve"> environment</w:t>
      </w:r>
      <w:r w:rsidRPr="00192848">
        <w:rPr>
          <w:sz w:val="16"/>
        </w:rPr>
        <w:t xml:space="preserve">. Although 6.5 percent of workers in the private business sector worked primarily from home in 2019, the pandemic was the start of a massive experiment in full-time remote work for most workers and firms.1 People often ask: are workers more productive or less productive when working from home? The answer likely depends on several factors, including the types of tasks workers perform, the available technology, the home environment, worker motivation, and management practices. A few randomized experiments at individual firms identify small positive effects of hybrid and fully remote work on individual employee productivity using metrics such as the number of emails written, phone/video calls made, and the novelty of work products as reported in manager-assigned performance ratings.2 </w:t>
      </w:r>
      <w:r w:rsidRPr="00192848">
        <w:rPr>
          <w:rStyle w:val="StyleUnderline"/>
        </w:rPr>
        <w:t xml:space="preserve">They also find that remote work </w:t>
      </w:r>
      <w:r w:rsidRPr="00192848">
        <w:rPr>
          <w:rStyle w:val="StyleUnderline"/>
          <w:highlight w:val="yellow"/>
        </w:rPr>
        <w:t xml:space="preserve">led to </w:t>
      </w:r>
      <w:r w:rsidRPr="00192848">
        <w:rPr>
          <w:rStyle w:val="Emphasis"/>
          <w:highlight w:val="yellow"/>
        </w:rPr>
        <w:t>lower job turnover</w:t>
      </w:r>
      <w:r w:rsidRPr="00192848">
        <w:rPr>
          <w:rStyle w:val="StyleUnderline"/>
        </w:rPr>
        <w:t xml:space="preserve"> as </w:t>
      </w:r>
      <w:r w:rsidRPr="00192848">
        <w:rPr>
          <w:rStyle w:val="StyleUnderline"/>
          <w:highlight w:val="yellow"/>
        </w:rPr>
        <w:t xml:space="preserve">job </w:t>
      </w:r>
      <w:r w:rsidRPr="00192848">
        <w:rPr>
          <w:rStyle w:val="Emphasis"/>
          <w:highlight w:val="yellow"/>
        </w:rPr>
        <w:t>satisfaction rose</w:t>
      </w:r>
      <w:r w:rsidRPr="00192848">
        <w:rPr>
          <w:rStyle w:val="StyleUnderline"/>
        </w:rPr>
        <w:t xml:space="preserve">, which could substantially </w:t>
      </w:r>
      <w:r w:rsidRPr="00192848">
        <w:rPr>
          <w:rStyle w:val="Emphasis"/>
          <w:highlight w:val="yellow"/>
        </w:rPr>
        <w:t>reduce</w:t>
      </w:r>
      <w:r w:rsidRPr="00192848">
        <w:rPr>
          <w:rStyle w:val="StyleUnderline"/>
        </w:rPr>
        <w:t xml:space="preserve"> firms’ </w:t>
      </w:r>
      <w:r w:rsidRPr="00192848">
        <w:rPr>
          <w:rStyle w:val="StyleUnderline"/>
          <w:highlight w:val="yellow"/>
        </w:rPr>
        <w:t>hiring costs</w:t>
      </w:r>
      <w:r w:rsidRPr="00192848">
        <w:rPr>
          <w:sz w:val="16"/>
        </w:rPr>
        <w:t>. On the other hand, a couple of single-firm case studies conducted during the pandemic find that employee productivity declined in the short run.3 These studies examine individual labor productivity and use various proxies to measure it. Looking at a more aggregate level to measure the impact of remote work on economic performance across 43 private sector industries, Fernald et al. (2024) find little relationship between labor productivity and the ability of workers in an industry to work entirely remotely, suggesting remote work neither hindered nor helped raise aggregate productivity growth.4</w:t>
      </w:r>
    </w:p>
    <w:p w14:paraId="4F320217" w14:textId="62C5536C" w:rsidR="00307A26" w:rsidRPr="00307A26" w:rsidRDefault="00307A26" w:rsidP="00307A26">
      <w:pPr>
        <w:rPr>
          <w:sz w:val="16"/>
        </w:rPr>
      </w:pPr>
      <w:r w:rsidRPr="00192848">
        <w:rPr>
          <w:rStyle w:val="StyleUnderline"/>
        </w:rPr>
        <w:t xml:space="preserve">This Beyond the Numbers article </w:t>
      </w:r>
      <w:r w:rsidRPr="00192848">
        <w:rPr>
          <w:rStyle w:val="StyleUnderline"/>
          <w:highlight w:val="yellow"/>
        </w:rPr>
        <w:t xml:space="preserve">uses </w:t>
      </w:r>
      <w:r w:rsidRPr="00192848">
        <w:rPr>
          <w:rStyle w:val="Emphasis"/>
          <w:highlight w:val="yellow"/>
        </w:rPr>
        <w:t>data</w:t>
      </w:r>
      <w:r w:rsidRPr="00192848">
        <w:rPr>
          <w:rStyle w:val="StyleUnderline"/>
          <w:highlight w:val="yellow"/>
        </w:rPr>
        <w:t xml:space="preserve"> from</w:t>
      </w:r>
      <w:r w:rsidRPr="00192848">
        <w:rPr>
          <w:rStyle w:val="StyleUnderline"/>
        </w:rPr>
        <w:t xml:space="preserve"> the </w:t>
      </w:r>
      <w:r w:rsidRPr="00192848">
        <w:rPr>
          <w:rStyle w:val="StyleUnderline"/>
          <w:highlight w:val="yellow"/>
        </w:rPr>
        <w:t>BLS</w:t>
      </w:r>
      <w:r w:rsidRPr="00192848">
        <w:rPr>
          <w:rStyle w:val="StyleUnderline"/>
        </w:rPr>
        <w:t xml:space="preserve"> </w:t>
      </w:r>
      <w:r w:rsidRPr="00192848">
        <w:rPr>
          <w:rStyle w:val="Emphasis"/>
        </w:rPr>
        <w:t>productivity program</w:t>
      </w:r>
      <w:r w:rsidRPr="00192848">
        <w:rPr>
          <w:sz w:val="16"/>
        </w:rPr>
        <w:t xml:space="preserve"> and the American Community Survey (ACS) to shed light on whether remote work can enhance productivity.5 We examine the pandemic-period relationships between the rise in the percentage of workers primarily working from home and the </w:t>
      </w:r>
      <w:r w:rsidRPr="00192848">
        <w:rPr>
          <w:rStyle w:val="StyleUnderline"/>
        </w:rPr>
        <w:t xml:space="preserve">percent </w:t>
      </w:r>
      <w:r w:rsidRPr="00192848">
        <w:rPr>
          <w:rStyle w:val="StyleUnderline"/>
          <w:highlight w:val="yellow"/>
        </w:rPr>
        <w:t>change in total factor productivity</w:t>
      </w:r>
      <w:r w:rsidRPr="00192848">
        <w:rPr>
          <w:rStyle w:val="StyleUnderline"/>
        </w:rPr>
        <w:t xml:space="preserve"> (TFP), output,</w:t>
      </w:r>
      <w:r w:rsidRPr="00192848">
        <w:rPr>
          <w:sz w:val="16"/>
        </w:rPr>
        <w:t xml:space="preserve"> and unit input costs across 61 industries in the private business sector. We find that </w:t>
      </w:r>
      <w:r w:rsidRPr="00192848">
        <w:rPr>
          <w:rStyle w:val="StyleUnderline"/>
        </w:rPr>
        <w:t xml:space="preserve">TFP </w:t>
      </w:r>
      <w:r w:rsidRPr="00192848">
        <w:rPr>
          <w:rStyle w:val="StyleUnderline"/>
          <w:highlight w:val="yellow"/>
        </w:rPr>
        <w:t>growth</w:t>
      </w:r>
      <w:r w:rsidRPr="00192848">
        <w:rPr>
          <w:rStyle w:val="StyleUnderline"/>
        </w:rPr>
        <w:t xml:space="preserve"> over</w:t>
      </w:r>
      <w:r w:rsidRPr="00192848">
        <w:rPr>
          <w:sz w:val="16"/>
        </w:rPr>
        <w:t xml:space="preserve"> both the 2019–21 and the 2019–22 periods is </w:t>
      </w:r>
      <w:r w:rsidRPr="00192848">
        <w:rPr>
          <w:rStyle w:val="Emphasis"/>
          <w:highlight w:val="yellow"/>
        </w:rPr>
        <w:t>positively associated</w:t>
      </w:r>
      <w:r w:rsidRPr="00192848">
        <w:rPr>
          <w:rStyle w:val="StyleUnderline"/>
          <w:highlight w:val="yellow"/>
        </w:rPr>
        <w:t xml:space="preserve"> with</w:t>
      </w:r>
      <w:r w:rsidRPr="00192848">
        <w:rPr>
          <w:rStyle w:val="StyleUnderline"/>
        </w:rPr>
        <w:t xml:space="preserve"> the </w:t>
      </w:r>
      <w:r w:rsidRPr="00192848">
        <w:rPr>
          <w:rStyle w:val="StyleUnderline"/>
          <w:highlight w:val="yellow"/>
        </w:rPr>
        <w:t>rise in</w:t>
      </w:r>
      <w:r w:rsidRPr="00192848">
        <w:rPr>
          <w:rStyle w:val="StyleUnderline"/>
        </w:rPr>
        <w:t xml:space="preserve"> the percentage of </w:t>
      </w:r>
      <w:r w:rsidRPr="00192848">
        <w:rPr>
          <w:rStyle w:val="Emphasis"/>
          <w:highlight w:val="yellow"/>
        </w:rPr>
        <w:t>remote workers</w:t>
      </w:r>
      <w:r w:rsidRPr="00192848">
        <w:rPr>
          <w:sz w:val="16"/>
        </w:rPr>
        <w:t xml:space="preserve"> across 61 industries in the private business sector, even after accounting for pre-pandemic trends in productivity.</w:t>
      </w:r>
    </w:p>
    <w:p w14:paraId="4C871D7F" w14:textId="77777777" w:rsidR="00307A26" w:rsidRPr="006C2929" w:rsidRDefault="00307A26" w:rsidP="00307A26">
      <w:pPr>
        <w:pStyle w:val="Heading4"/>
        <w:rPr>
          <w:b w:val="0"/>
          <w:bCs/>
        </w:rPr>
      </w:pPr>
      <w:r>
        <w:rPr>
          <w:u w:val="single"/>
        </w:rPr>
        <w:t>If they’re right</w:t>
      </w:r>
      <w:r>
        <w:t xml:space="preserve">: UET kills </w:t>
      </w:r>
      <w:r>
        <w:rPr>
          <w:u w:val="single"/>
        </w:rPr>
        <w:t>transparency</w:t>
      </w:r>
      <w:r>
        <w:t xml:space="preserve"> and </w:t>
      </w:r>
      <w:r>
        <w:rPr>
          <w:u w:val="single"/>
        </w:rPr>
        <w:t>seperation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7683759D" w14:textId="77777777" w:rsidR="00307A26" w:rsidRPr="006C2929" w:rsidRDefault="00307A26" w:rsidP="00307A26">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2C43F821" w14:textId="77777777" w:rsidR="00307A26" w:rsidRPr="006C2929" w:rsidRDefault="00307A26" w:rsidP="00307A26">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4692D9A3" w14:textId="77777777" w:rsidR="00307A26" w:rsidRDefault="00307A26" w:rsidP="00307A26">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0AB41F48" w14:textId="77777777" w:rsidR="00307A26" w:rsidRPr="00A31237" w:rsidRDefault="00307A26" w:rsidP="00307A26">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3B20B133" w14:textId="77777777" w:rsidR="00307A26" w:rsidRPr="00B03C5A" w:rsidRDefault="00307A26" w:rsidP="00307A26">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703AB329" w14:textId="77777777" w:rsidR="00307A26" w:rsidRPr="00B03C5A" w:rsidRDefault="00307A26" w:rsidP="00307A26">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16F83098" w14:textId="77777777" w:rsidR="00307A26" w:rsidRPr="00B03C5A" w:rsidRDefault="00307A26" w:rsidP="00307A26">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4A6D0512" w14:textId="77777777" w:rsidR="00307A26" w:rsidRPr="00B03C5A" w:rsidRDefault="00307A26" w:rsidP="00307A26">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3E1F8478" w14:textId="6FD03069" w:rsidR="00307A26" w:rsidRDefault="00307A26" w:rsidP="00307A26">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23F8641E" w14:textId="3A88043A" w:rsidR="00307A26" w:rsidRDefault="00307A26" w:rsidP="00307A26">
      <w:pPr>
        <w:pStyle w:val="Heading1"/>
      </w:pPr>
      <w:r>
        <w:t>1AR</w:t>
      </w:r>
    </w:p>
    <w:p w14:paraId="53FB4C7B" w14:textId="77777777" w:rsidR="00307A26" w:rsidRPr="002C0592" w:rsidRDefault="00307A26" w:rsidP="00307A26">
      <w:pPr>
        <w:pStyle w:val="Heading2"/>
      </w:pPr>
      <w:r>
        <w:t>T-Substantial</w:t>
      </w:r>
    </w:p>
    <w:p w14:paraId="6CCF8B17" w14:textId="77777777" w:rsidR="00307A26" w:rsidRDefault="00307A26" w:rsidP="00307A26">
      <w:pPr>
        <w:pStyle w:val="Heading3"/>
      </w:pPr>
      <w:r>
        <w:t>1AR---C/I---CBR---Ev</w:t>
      </w:r>
    </w:p>
    <w:p w14:paraId="7117F48D" w14:textId="77777777" w:rsidR="00307A26" w:rsidRPr="00A44EAC" w:rsidRDefault="00307A26" w:rsidP="00307A26">
      <w:pPr>
        <w:pStyle w:val="Heading4"/>
      </w:pPr>
      <w:r w:rsidRPr="00A44EAC">
        <w:t xml:space="preserve">Their reading </w:t>
      </w:r>
      <w:r w:rsidRPr="00A44EAC">
        <w:rPr>
          <w:u w:val="single"/>
        </w:rPr>
        <w:t>is inaccurate</w:t>
      </w:r>
      <w:r w:rsidRPr="00A44EAC">
        <w:t xml:space="preserve">. ‘CBR’ is </w:t>
      </w:r>
      <w:r w:rsidRPr="00A44EAC">
        <w:rPr>
          <w:u w:val="single"/>
        </w:rPr>
        <w:t>scalar</w:t>
      </w:r>
      <w:r w:rsidRPr="00A44EAC">
        <w:t>, NOT absolute.</w:t>
      </w:r>
    </w:p>
    <w:p w14:paraId="3F0DC786" w14:textId="77777777" w:rsidR="00307A26" w:rsidRPr="00A44EAC" w:rsidRDefault="00307A26" w:rsidP="00307A26">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0EAC34BA" w14:textId="77777777" w:rsidR="00307A26" w:rsidRDefault="00307A26" w:rsidP="00307A26">
      <w:pPr>
        <w:rPr>
          <w:sz w:val="16"/>
        </w:rPr>
      </w:pPr>
      <w:r w:rsidRPr="00A44EAC">
        <w:rPr>
          <w:sz w:val="16"/>
        </w:rPr>
        <w:t xml:space="preserve">ATU </w:t>
      </w:r>
      <w:r w:rsidRPr="00A44EAC">
        <w:rPr>
          <w:rStyle w:val="StyleUnderline"/>
        </w:rPr>
        <w:t xml:space="preserve">reiterates </w:t>
      </w:r>
      <w:r w:rsidRPr="00A44EAC">
        <w:rPr>
          <w:rStyle w:val="StyleUnderline"/>
          <w:highlight w:val="yellow"/>
        </w:rPr>
        <w:t>argument</w:t>
      </w:r>
      <w:r w:rsidRPr="00A44EAC">
        <w:rPr>
          <w:sz w:val="16"/>
        </w:rPr>
        <w:t xml:space="preserve"> from its opening memorandum </w:t>
      </w:r>
      <w:r w:rsidRPr="00A44EAC">
        <w:rPr>
          <w:rStyle w:val="StyleUnderline"/>
        </w:rPr>
        <w:t>that the Court</w:t>
      </w:r>
      <w:r w:rsidRPr="00A44EAC">
        <w:rPr>
          <w:sz w:val="16"/>
        </w:rPr>
        <w:t xml:space="preserve"> should abandon its prior interpretation of section 13(c)(2) because it </w:t>
      </w:r>
      <w:r w:rsidRPr="00A44EAC">
        <w:rPr>
          <w:rStyle w:val="StyleUnderline"/>
        </w:rPr>
        <w:t xml:space="preserve">did not duly consider whether the </w:t>
      </w:r>
      <w:r w:rsidRPr="00A44EAC">
        <w:rPr>
          <w:rStyle w:val="StyleUnderline"/>
          <w:highlight w:val="yellow"/>
        </w:rPr>
        <w:t>provision requires</w:t>
      </w:r>
      <w:r w:rsidRPr="00A44EAC">
        <w:rPr>
          <w:rStyle w:val="StyleUnderline"/>
        </w:rPr>
        <w:t xml:space="preserve"> the continuation of</w:t>
      </w:r>
      <w:r w:rsidRPr="00A44EAC">
        <w:rPr>
          <w:sz w:val="16"/>
        </w:rPr>
        <w:t xml:space="preserve"> </w:t>
      </w:r>
      <w:r w:rsidRPr="00A44EAC">
        <w:rPr>
          <w:rStyle w:val="Emphasis"/>
          <w:highlight w:val="yellow"/>
        </w:rPr>
        <w:t>all 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ights</w:t>
      </w:r>
      <w:r w:rsidRPr="00A44EAC">
        <w:rPr>
          <w:sz w:val="16"/>
        </w:rPr>
        <w:t xml:space="preserve"> (</w:t>
      </w:r>
      <w:r w:rsidRPr="00A44EAC">
        <w:rPr>
          <w:rStyle w:val="StyleUnderline"/>
        </w:rPr>
        <w:t>that is, a</w:t>
      </w:r>
      <w:r w:rsidRPr="00A44EAC">
        <w:rPr>
          <w:sz w:val="16"/>
        </w:rPr>
        <w:t xml:space="preserve"> </w:t>
      </w:r>
      <w:r w:rsidRPr="00A44EAC">
        <w:rPr>
          <w:rStyle w:val="Emphasis"/>
        </w:rPr>
        <w:t>plural set</w:t>
      </w:r>
      <w:r w:rsidRPr="00A44EAC">
        <w:rPr>
          <w:sz w:val="16"/>
        </w:rPr>
        <w:t xml:space="preserve"> </w:t>
      </w:r>
      <w:r w:rsidRPr="00A44EAC">
        <w:rPr>
          <w:rStyle w:val="StyleUnderline"/>
          <w:highlight w:val="yellow"/>
        </w:rPr>
        <w:t>encompassing</w:t>
      </w:r>
      <w:r w:rsidRPr="00A44EAC">
        <w:rPr>
          <w:sz w:val="16"/>
          <w:highlight w:val="yellow"/>
        </w:rPr>
        <w:t xml:space="preserve"> </w:t>
      </w:r>
      <w:r w:rsidRPr="00A44EAC">
        <w:rPr>
          <w:rStyle w:val="Emphasis"/>
          <w:highlight w:val="yellow"/>
        </w:rPr>
        <w:t>every</w:t>
      </w:r>
      <w:r w:rsidRPr="00A44EAC">
        <w:rPr>
          <w:sz w:val="16"/>
          <w:highlight w:val="yellow"/>
        </w:rPr>
        <w:t xml:space="preserve"> </w:t>
      </w:r>
      <w:r w:rsidRPr="00A44EAC">
        <w:rPr>
          <w:rStyle w:val="StyleUnderline"/>
          <w:highlight w:val="yellow"/>
        </w:rPr>
        <w:t>employment term</w:t>
      </w:r>
      <w:r w:rsidRPr="00A44EAC">
        <w:rPr>
          <w:sz w:val="16"/>
        </w:rPr>
        <w:t xml:space="preserve"> that is </w:t>
      </w:r>
      <w:r w:rsidRPr="00A44EAC">
        <w:rPr>
          <w:rStyle w:val="StyleUnderline"/>
        </w:rPr>
        <w:t>normally the subject of bargaining), as</w:t>
      </w:r>
      <w:r w:rsidRPr="00A44EAC">
        <w:rPr>
          <w:sz w:val="16"/>
        </w:rPr>
        <w:t xml:space="preserve"> </w:t>
      </w:r>
      <w:r w:rsidRPr="00A44EAC">
        <w:rPr>
          <w:rStyle w:val="Emphasis"/>
          <w:highlight w:val="yellow"/>
        </w:rPr>
        <w:t>distinct</w:t>
      </w:r>
      <w:r w:rsidRPr="00A44EAC">
        <w:rPr>
          <w:sz w:val="16"/>
          <w:highlight w:val="yellow"/>
        </w:rPr>
        <w:t xml:space="preserve"> </w:t>
      </w:r>
      <w:r w:rsidRPr="00A44EAC">
        <w:rPr>
          <w:rStyle w:val="StyleUnderline"/>
          <w:highlight w:val="yellow"/>
        </w:rPr>
        <w:t>from</w:t>
      </w:r>
      <w:r w:rsidRPr="00A44EAC">
        <w:rPr>
          <w:rStyle w:val="StyleUnderline"/>
        </w:rPr>
        <w:t xml:space="preserve"> a</w:t>
      </w:r>
      <w:r w:rsidRPr="00A44EAC">
        <w:rPr>
          <w:sz w:val="16"/>
        </w:rPr>
        <w:t xml:space="preserve"> </w:t>
      </w:r>
      <w:r w:rsidRPr="00A44EAC">
        <w:rPr>
          <w:rStyle w:val="Emphasis"/>
          <w:highlight w:val="yellow"/>
        </w:rPr>
        <w:t>single, undifferentiated right</w:t>
      </w:r>
      <w:r w:rsidRPr="00A44EAC">
        <w:rPr>
          <w:sz w:val="16"/>
        </w:rPr>
        <w:t xml:space="preserve"> </w:t>
      </w:r>
      <w:r w:rsidRPr="00A44EAC">
        <w:rPr>
          <w:rStyle w:val="StyleUnderline"/>
        </w:rPr>
        <w:t>to bargain collectively</w:t>
      </w:r>
      <w:r w:rsidRPr="00A44EAC">
        <w:rPr>
          <w:sz w:val="16"/>
        </w:rPr>
        <w:t xml:space="preserve">. ECF 41 (ATU Opp.) at 9; see also ECF 33-1 (ATU Mem.) at 11-12. ATU asserts that the Court's prior analysis in the </w:t>
      </w:r>
      <w:r w:rsidRPr="00A44EAC">
        <w:rPr>
          <w:i/>
          <w:iCs/>
          <w:sz w:val="16"/>
        </w:rPr>
        <w:t>California</w:t>
      </w:r>
      <w:r w:rsidRPr="00A44EAC">
        <w:rPr>
          <w:sz w:val="16"/>
        </w:rPr>
        <w:t xml:space="preserve"> litigation cannot stand because section 13(c)(2) must be construed to protect “the continuation of collective bargaining rights” in the former, plural sense. </w:t>
      </w:r>
      <w:r w:rsidRPr="00A44EAC">
        <w:rPr>
          <w:i/>
          <w:iCs/>
          <w:sz w:val="16"/>
        </w:rPr>
        <w:t>Id</w:t>
      </w:r>
      <w:r w:rsidRPr="00A44EAC">
        <w:rPr>
          <w:sz w:val="16"/>
        </w:rPr>
        <w:t xml:space="preserve">. This </w:t>
      </w:r>
      <w:r w:rsidRPr="00A44EAC">
        <w:rPr>
          <w:rStyle w:val="StyleUnderline"/>
        </w:rPr>
        <w:t>distinction is</w:t>
      </w:r>
      <w:r w:rsidRPr="00A44EAC">
        <w:rPr>
          <w:sz w:val="16"/>
        </w:rPr>
        <w:t xml:space="preserve"> ultimately </w:t>
      </w:r>
      <w:r w:rsidRPr="00A44EAC">
        <w:rPr>
          <w:rStyle w:val="Emphasis"/>
        </w:rPr>
        <w:t>beside</w:t>
      </w:r>
      <w:r w:rsidRPr="00A44EAC">
        <w:rPr>
          <w:sz w:val="16"/>
        </w:rPr>
        <w:t xml:space="preserve"> </w:t>
      </w:r>
      <w:r w:rsidRPr="00A44EAC">
        <w:rPr>
          <w:rStyle w:val="StyleUnderline"/>
        </w:rPr>
        <w:t>the point</w:t>
      </w:r>
      <w:r w:rsidRPr="00A44EAC">
        <w:rPr>
          <w:sz w:val="16"/>
        </w:rPr>
        <w:t xml:space="preserve">, however. Whether section 13(c)(2) provides for the continuation of a bundle of collective bargaining “rights,” as ATU advocates, or a single, undifferentiated bargaining “right,” ATU </w:t>
      </w:r>
      <w:r w:rsidRPr="00A44EAC">
        <w:rPr>
          <w:rStyle w:val="StyleUnderline"/>
        </w:rPr>
        <w:t>is</w:t>
      </w:r>
      <w:r w:rsidRPr="00A44EAC">
        <w:rPr>
          <w:sz w:val="16"/>
        </w:rPr>
        <w:t xml:space="preserve"> </w:t>
      </w:r>
      <w:r w:rsidRPr="00A44EAC">
        <w:rPr>
          <w:rStyle w:val="Emphasis"/>
          <w:highlight w:val="yellow"/>
        </w:rPr>
        <w:t>incorrect</w:t>
      </w:r>
      <w:r w:rsidRPr="00A44EAC">
        <w:rPr>
          <w:sz w:val="16"/>
          <w:highlight w:val="yellow"/>
        </w:rPr>
        <w:t xml:space="preserve"> </w:t>
      </w:r>
      <w:r w:rsidRPr="00A44EAC">
        <w:rPr>
          <w:rStyle w:val="StyleUnderline"/>
          <w:highlight w:val="yellow"/>
        </w:rPr>
        <w:t>that section</w:t>
      </w:r>
      <w:r w:rsidRPr="00A44EAC">
        <w:rPr>
          <w:sz w:val="16"/>
        </w:rPr>
        <w:t xml:space="preserve"> 13(c)(2) </w:t>
      </w:r>
      <w:r w:rsidRPr="00A44EAC">
        <w:rPr>
          <w:rStyle w:val="Emphasis"/>
          <w:highlight w:val="yellow"/>
        </w:rPr>
        <w:t>does not tolerate</w:t>
      </w:r>
      <w:r w:rsidRPr="00A44EAC">
        <w:rPr>
          <w:sz w:val="16"/>
          <w:highlight w:val="yellow"/>
        </w:rPr>
        <w:t xml:space="preserve"> </w:t>
      </w:r>
      <w:r w:rsidRPr="00A44EAC">
        <w:rPr>
          <w:rStyle w:val="StyleUnderline"/>
          <w:highlight w:val="yellow"/>
        </w:rPr>
        <w:t>any diminution of</w:t>
      </w:r>
      <w:r w:rsidRPr="00A44EAC">
        <w:rPr>
          <w:rStyle w:val="StyleUnderline"/>
        </w:rPr>
        <w:t xml:space="preserve"> the</w:t>
      </w:r>
      <w:r w:rsidRPr="00A44EAC">
        <w:rPr>
          <w:sz w:val="16"/>
        </w:rPr>
        <w:t xml:space="preserve"> </w:t>
      </w:r>
      <w:r w:rsidRPr="00A44EAC">
        <w:rPr>
          <w:rStyle w:val="Emphasis"/>
          <w:highlight w:val="yellow"/>
        </w:rPr>
        <w:t>scope</w:t>
      </w:r>
      <w:r w:rsidRPr="00A44EAC">
        <w:rPr>
          <w:sz w:val="16"/>
        </w:rPr>
        <w:t xml:space="preserve"> </w:t>
      </w:r>
      <w:r w:rsidRPr="00A44EAC">
        <w:rPr>
          <w:rStyle w:val="StyleUnderline"/>
        </w:rPr>
        <w:t>of those</w:t>
      </w:r>
      <w:r w:rsidRPr="00A44EAC">
        <w:rPr>
          <w:sz w:val="16"/>
        </w:rPr>
        <w:t xml:space="preserve"> </w:t>
      </w:r>
      <w:r w:rsidRPr="00A44EAC">
        <w:rPr>
          <w:rStyle w:val="Emphasis"/>
        </w:rPr>
        <w:t>“rights,”</w:t>
      </w:r>
      <w:r w:rsidRPr="00A44EAC">
        <w:rPr>
          <w:sz w:val="16"/>
        </w:rPr>
        <w:t xml:space="preserve"> as ATU would have it, </w:t>
      </w:r>
      <w:r w:rsidRPr="00A44EAC">
        <w:rPr>
          <w:rStyle w:val="StyleUnderline"/>
          <w:highlight w:val="yellow"/>
        </w:rPr>
        <w:t>or the</w:t>
      </w:r>
      <w:r w:rsidRPr="00A44EAC">
        <w:rPr>
          <w:sz w:val="16"/>
          <w:highlight w:val="yellow"/>
        </w:rPr>
        <w:t xml:space="preserve"> </w:t>
      </w:r>
      <w:r w:rsidRPr="00A44EAC">
        <w:rPr>
          <w:rStyle w:val="Emphasis"/>
          <w:highlight w:val="yellow"/>
        </w:rPr>
        <w:t>single right</w:t>
      </w:r>
      <w:r w:rsidRPr="00A44EAC">
        <w:rPr>
          <w:sz w:val="16"/>
        </w:rPr>
        <w:t xml:space="preserve"> </w:t>
      </w:r>
      <w:r w:rsidRPr="00A44EAC">
        <w:rPr>
          <w:rStyle w:val="StyleUnderline"/>
        </w:rPr>
        <w:t>to bargain collectively</w:t>
      </w:r>
      <w:r w:rsidRPr="00A44EAC">
        <w:rPr>
          <w:sz w:val="16"/>
        </w:rPr>
        <w:t xml:space="preserve">. </w:t>
      </w:r>
      <w:r w:rsidRPr="00A44EAC">
        <w:rPr>
          <w:i/>
          <w:iCs/>
          <w:sz w:val="16"/>
        </w:rPr>
        <w:t>See Amalgamated Transit Union v. Donovan</w:t>
      </w:r>
      <w:r w:rsidRPr="00A44EAC">
        <w:rPr>
          <w:sz w:val="16"/>
        </w:rPr>
        <w:t>, 767 F.2d 939, 952 (D.C. Cir. 1985) (“</w:t>
      </w:r>
      <w:r w:rsidRPr="00A44EAC">
        <w:rPr>
          <w:rStyle w:val="StyleUnderline"/>
          <w:highlight w:val="yellow"/>
        </w:rPr>
        <w:t>Section</w:t>
      </w:r>
      <w:r w:rsidRPr="00A44EAC">
        <w:rPr>
          <w:sz w:val="16"/>
        </w:rPr>
        <w:t xml:space="preserve"> 13(c) </w:t>
      </w:r>
      <w:r w:rsidRPr="00A44EAC">
        <w:rPr>
          <w:rStyle w:val="StyleUnderline"/>
        </w:rPr>
        <w:t>does not perpetuate the</w:t>
      </w:r>
      <w:r w:rsidRPr="00A44EAC">
        <w:rPr>
          <w:sz w:val="16"/>
        </w:rPr>
        <w:t xml:space="preserve"> </w:t>
      </w:r>
      <w:r w:rsidRPr="00A44EAC">
        <w:rPr>
          <w:rStyle w:val="Emphasis"/>
        </w:rPr>
        <w:t>substantive terms</w:t>
      </w:r>
      <w:r w:rsidRPr="00A44EAC">
        <w:rPr>
          <w:sz w:val="16"/>
        </w:rPr>
        <w:t xml:space="preserve"> </w:t>
      </w:r>
      <w:r w:rsidRPr="00A44EAC">
        <w:rPr>
          <w:rStyle w:val="StyleUnderline"/>
        </w:rPr>
        <w:t>of</w:t>
      </w:r>
      <w:r w:rsidRPr="00A44EAC">
        <w:rPr>
          <w:sz w:val="16"/>
        </w:rPr>
        <w:t xml:space="preserve"> pre-acquisition </w:t>
      </w:r>
      <w:r w:rsidRPr="00A44EAC">
        <w:rPr>
          <w:rStyle w:val="StyleUnderline"/>
        </w:rPr>
        <w:t xml:space="preserve">bargaining agreements, but rather </w:t>
      </w:r>
      <w:r w:rsidRPr="00A44EAC">
        <w:rPr>
          <w:rStyle w:val="StyleUnderline"/>
          <w:highlight w:val="yellow"/>
        </w:rPr>
        <w:t>protects the</w:t>
      </w:r>
      <w:r w:rsidRPr="00A44EAC">
        <w:rPr>
          <w:sz w:val="16"/>
          <w:highlight w:val="yellow"/>
        </w:rPr>
        <w:t xml:space="preserve"> </w:t>
      </w:r>
      <w:r w:rsidRPr="00A44EAC">
        <w:rPr>
          <w:rStyle w:val="Emphasis"/>
          <w:highlight w:val="yellow"/>
        </w:rPr>
        <w:t>process</w:t>
      </w:r>
      <w:r w:rsidRPr="00A44EAC">
        <w:rPr>
          <w:sz w:val="16"/>
          <w:highlight w:val="yellow"/>
        </w:rPr>
        <w:t xml:space="preserve"> </w:t>
      </w:r>
      <w:r w:rsidRPr="00A44EAC">
        <w:rPr>
          <w:rStyle w:val="StyleUnderline"/>
          <w:highlight w:val="yellow"/>
        </w:rPr>
        <w:t>of</w:t>
      </w:r>
      <w:r w:rsidRPr="00A44EAC">
        <w:rPr>
          <w:rStyle w:val="StyleUnderline"/>
        </w:rPr>
        <w:t xml:space="preserve"> collective </w:t>
      </w:r>
      <w:r w:rsidRPr="00A44EAC">
        <w:rPr>
          <w:rStyle w:val="StyleUnderline"/>
          <w:highlight w:val="yellow"/>
        </w:rPr>
        <w:t>bargaining</w:t>
      </w:r>
      <w:r w:rsidRPr="00A44EAC">
        <w:rPr>
          <w:sz w:val="16"/>
        </w:rPr>
        <w:t>.”).</w:t>
      </w:r>
    </w:p>
    <w:p w14:paraId="58FD253F" w14:textId="77777777" w:rsidR="00307A26" w:rsidRDefault="00307A26" w:rsidP="00307A26">
      <w:pPr>
        <w:pStyle w:val="Heading2"/>
      </w:pPr>
      <w:r>
        <w:t>Nondelegation DA---1AR</w:t>
      </w:r>
    </w:p>
    <w:p w14:paraId="23C2ED08" w14:textId="0F170402" w:rsidR="00307A26" w:rsidRDefault="00307A26" w:rsidP="00307A26">
      <w:pPr>
        <w:pStyle w:val="Heading3"/>
      </w:pPr>
      <w:r>
        <w:t>1AR – Uniqueness Overwhelms</w:t>
      </w:r>
    </w:p>
    <w:p w14:paraId="080C109F" w14:textId="77777777" w:rsidR="00307A26" w:rsidRDefault="00307A26" w:rsidP="00307A26">
      <w:pPr>
        <w:pStyle w:val="Heading4"/>
      </w:pPr>
      <w:r>
        <w:t xml:space="preserve">The justices care about </w:t>
      </w:r>
      <w:r>
        <w:rPr>
          <w:u w:val="single"/>
        </w:rPr>
        <w:t>outcomes</w:t>
      </w:r>
      <w:r>
        <w:t xml:space="preserve">. Creating coherent </w:t>
      </w:r>
      <w:r w:rsidRPr="00087DF2">
        <w:rPr>
          <w:u w:val="single"/>
        </w:rPr>
        <w:t>law</w:t>
      </w:r>
      <w:r>
        <w:t xml:space="preserve"> is </w:t>
      </w:r>
      <w:r>
        <w:rPr>
          <w:u w:val="single"/>
        </w:rPr>
        <w:t>irrelevant</w:t>
      </w:r>
      <w:r>
        <w:t>.</w:t>
      </w:r>
    </w:p>
    <w:p w14:paraId="51E65D88" w14:textId="77777777" w:rsidR="00307A26" w:rsidRPr="00087DF2" w:rsidRDefault="00307A26" w:rsidP="00307A26">
      <w:r>
        <w:t xml:space="preserve">Cary </w:t>
      </w:r>
      <w:r w:rsidRPr="000E69DF">
        <w:rPr>
          <w:rStyle w:val="Style13ptBold"/>
        </w:rPr>
        <w:t>Coglianese 25</w:t>
      </w:r>
      <w:r>
        <w:t xml:space="preserve">, Edward B. Shils Professor of Law and Professor of Political Science, University of Pennsylvania Carey Law School; and David B. Froomkin, Assistant Professor of Law, University of Houston Law Center, 2025, “Loper Bright’s Disingenuity,” </w:t>
      </w:r>
      <w:r>
        <w:rPr>
          <w:i/>
          <w:iCs/>
        </w:rPr>
        <w:t>Public Law and Legal Theory Research Paper Series, University of Pennsylvania</w:t>
      </w:r>
      <w:r>
        <w:t xml:space="preserve">, pp. 64-65, </w:t>
      </w:r>
      <w:r w:rsidRPr="000E69DF">
        <w:t>https://papers.ssrn.com/sol3/papers.cfm?abstract_id=5371349</w:t>
      </w:r>
      <w:r>
        <w:t>.</w:t>
      </w:r>
    </w:p>
    <w:p w14:paraId="0D9F05F9" w14:textId="77777777" w:rsidR="00307A26" w:rsidRPr="0079005F" w:rsidRDefault="00307A26" w:rsidP="00307A26">
      <w:pPr>
        <w:rPr>
          <w:sz w:val="8"/>
          <w:szCs w:val="8"/>
        </w:rPr>
      </w:pPr>
      <w:r w:rsidRPr="0079005F">
        <w:rPr>
          <w:sz w:val="8"/>
          <w:szCs w:val="8"/>
        </w:rPr>
        <w:t>A worrying concern about Loper Bright’s overruling of Chevron is that it was calculated precisely to create judicial latitude to engage in policymaking at the expense of the authority of the first and second branches of government.263</w:t>
      </w:r>
    </w:p>
    <w:p w14:paraId="28B4D396" w14:textId="77777777" w:rsidR="00307A26" w:rsidRPr="00087DF2" w:rsidRDefault="00307A26" w:rsidP="00307A26">
      <w:pPr>
        <w:rPr>
          <w:sz w:val="16"/>
          <w:szCs w:val="16"/>
        </w:rPr>
      </w:pPr>
      <w:r w:rsidRPr="00087DF2">
        <w:rPr>
          <w:sz w:val="16"/>
          <w:szCs w:val="16"/>
        </w:rPr>
        <w:t xml:space="preserve">[BEGIN FOOTNOTE 263] See Richard M. Re, Legal Realignment, available at https://papers. ssrn.com/abstract=4937024 (arguing that Loper Bright is of a piece with other changes in legal doctrine that are enabling more judicial discretion and that </w:t>
      </w:r>
      <w:r w:rsidRPr="00087DF2">
        <w:rPr>
          <w:rStyle w:val="StyleUnderline"/>
        </w:rPr>
        <w:t xml:space="preserve">these </w:t>
      </w:r>
      <w:r w:rsidRPr="000E69DF">
        <w:rPr>
          <w:rStyle w:val="Emphasis"/>
          <w:highlight w:val="yellow"/>
        </w:rPr>
        <w:t>doctrinal developments</w:t>
      </w:r>
      <w:r w:rsidRPr="000E69DF">
        <w:rPr>
          <w:rStyle w:val="StyleUnderline"/>
          <w:highlight w:val="yellow"/>
        </w:rPr>
        <w:t xml:space="preserve"> are motivated by </w:t>
      </w:r>
      <w:r w:rsidRPr="000E69DF">
        <w:rPr>
          <w:rStyle w:val="Emphasis"/>
          <w:highlight w:val="yellow"/>
        </w:rPr>
        <w:t>recent changes</w:t>
      </w:r>
      <w:r w:rsidRPr="000E69DF">
        <w:rPr>
          <w:rStyle w:val="StyleUnderline"/>
          <w:highlight w:val="yellow"/>
        </w:rPr>
        <w:t xml:space="preserve"> in the</w:t>
      </w:r>
      <w:r w:rsidRPr="00087DF2">
        <w:rPr>
          <w:rStyle w:val="StyleUnderline"/>
        </w:rPr>
        <w:t xml:space="preserve"> </w:t>
      </w:r>
      <w:r w:rsidRPr="000E69DF">
        <w:rPr>
          <w:rStyle w:val="Emphasis"/>
        </w:rPr>
        <w:t>political composition</w:t>
      </w:r>
      <w:r w:rsidRPr="00087DF2">
        <w:rPr>
          <w:rStyle w:val="StyleUnderline"/>
        </w:rPr>
        <w:t xml:space="preserve"> of </w:t>
      </w:r>
      <w:r w:rsidRPr="000E69DF">
        <w:rPr>
          <w:rStyle w:val="StyleUnderline"/>
        </w:rPr>
        <w:t xml:space="preserve">the </w:t>
      </w:r>
      <w:r w:rsidRPr="000E69DF">
        <w:rPr>
          <w:rStyle w:val="Emphasis"/>
          <w:highlight w:val="yellow"/>
        </w:rPr>
        <w:t>Supreme Court</w:t>
      </w:r>
      <w:r w:rsidRPr="00087DF2">
        <w:rPr>
          <w:sz w:val="16"/>
          <w:szCs w:val="16"/>
        </w:rPr>
        <w:t>). [END FOOTNOTE 263]</w:t>
      </w:r>
    </w:p>
    <w:p w14:paraId="3C25E8D3" w14:textId="77777777" w:rsidR="00307A26" w:rsidRPr="0079005F" w:rsidRDefault="00307A26" w:rsidP="00307A26">
      <w:pPr>
        <w:rPr>
          <w:sz w:val="8"/>
          <w:szCs w:val="8"/>
        </w:rPr>
      </w:pPr>
      <w:r w:rsidRPr="0079005F">
        <w:rPr>
          <w:sz w:val="8"/>
          <w:szCs w:val="8"/>
        </w:rPr>
        <w:t>On this view, the disingenuity of the Loper Bright majority’s analysis amounts to a feature rather than a bug. Moreover, the nature of the judicial inquiry prescribed by the formalist rhetoric in Loper Bright suggests clarity and determinacy: a neat tripartite separation of powers, internally pure and with no overlap between each other. Of course, that picture does not reflect the actual U.S. constitutional design, which contains many areas of overlapping powers.264 But it is an account that is congenial to legitimating judicial power, as it presents the role of the judge as calling balls and strikes, merely identifying the essence of different types of governmental actions. As such, the formalist account presents judges as neutral observers even as it thrusts them into the center of policymaking—and threatens to displace other institutions from their roles.</w:t>
      </w:r>
    </w:p>
    <w:p w14:paraId="1561BD7F" w14:textId="77777777" w:rsidR="00307A26" w:rsidRPr="000E49B4" w:rsidRDefault="00307A26" w:rsidP="00307A26">
      <w:pPr>
        <w:rPr>
          <w:sz w:val="16"/>
          <w:szCs w:val="16"/>
        </w:rPr>
      </w:pPr>
      <w:r w:rsidRPr="00087DF2">
        <w:rPr>
          <w:sz w:val="16"/>
          <w:szCs w:val="16"/>
        </w:rPr>
        <w:t xml:space="preserve">More worrying still, like power anywhere else, as judicial power accumulates, it holds the potential to corrupt—even in insidious ways. Loper Bright’s internal deficiencies, its qualities of disingenuousness, make it look on closer scrutiny to be little more than a pretextual opinion, perhaps with a majority not seeing the need to do anything better by way of reasoning with the public before overturning a widely cited 40-year-old precedent. </w:t>
      </w:r>
      <w:r w:rsidRPr="000E69DF">
        <w:rPr>
          <w:rStyle w:val="StyleUnderline"/>
          <w:highlight w:val="yellow"/>
        </w:rPr>
        <w:t>With a</w:t>
      </w:r>
      <w:r w:rsidRPr="0079005F">
        <w:rPr>
          <w:rStyle w:val="StyleUnderline"/>
        </w:rPr>
        <w:t xml:space="preserve"> </w:t>
      </w:r>
      <w:r w:rsidRPr="000E69DF">
        <w:rPr>
          <w:rStyle w:val="Emphasis"/>
        </w:rPr>
        <w:t xml:space="preserve">stable </w:t>
      </w:r>
      <w:r w:rsidRPr="000E69DF">
        <w:rPr>
          <w:rStyle w:val="Emphasis"/>
          <w:highlight w:val="yellow"/>
        </w:rPr>
        <w:t>6-3 majority</w:t>
      </w:r>
      <w:r w:rsidRPr="00087DF2">
        <w:rPr>
          <w:sz w:val="16"/>
          <w:szCs w:val="16"/>
        </w:rPr>
        <w:t xml:space="preserve">, maybe </w:t>
      </w:r>
      <w:r w:rsidRPr="000E69DF">
        <w:rPr>
          <w:rStyle w:val="StyleUnderline"/>
          <w:highlight w:val="yellow"/>
        </w:rPr>
        <w:t xml:space="preserve">the need for </w:t>
      </w:r>
      <w:r w:rsidRPr="000E69DF">
        <w:rPr>
          <w:rStyle w:val="Emphasis"/>
          <w:highlight w:val="yellow"/>
        </w:rPr>
        <w:t>careful</w:t>
      </w:r>
      <w:r w:rsidRPr="000E69DF">
        <w:rPr>
          <w:rStyle w:val="StyleUnderline"/>
          <w:highlight w:val="yellow"/>
        </w:rPr>
        <w:t xml:space="preserve"> and </w:t>
      </w:r>
      <w:r w:rsidRPr="000E69DF">
        <w:rPr>
          <w:rStyle w:val="Emphasis"/>
          <w:highlight w:val="yellow"/>
        </w:rPr>
        <w:t>responsible</w:t>
      </w:r>
      <w:r w:rsidRPr="0079005F">
        <w:rPr>
          <w:rStyle w:val="StyleUnderline"/>
        </w:rPr>
        <w:t xml:space="preserve"> judicial </w:t>
      </w:r>
      <w:r w:rsidRPr="000E69DF">
        <w:rPr>
          <w:rStyle w:val="StyleUnderline"/>
          <w:highlight w:val="yellow"/>
        </w:rPr>
        <w:t xml:space="preserve">reasoning </w:t>
      </w:r>
      <w:r w:rsidRPr="000E69DF">
        <w:rPr>
          <w:rStyle w:val="Emphasis"/>
          <w:highlight w:val="yellow"/>
        </w:rPr>
        <w:t>no longer</w:t>
      </w:r>
      <w:r w:rsidRPr="000E69DF">
        <w:rPr>
          <w:rStyle w:val="StyleUnderline"/>
          <w:highlight w:val="yellow"/>
        </w:rPr>
        <w:t xml:space="preserve"> seems</w:t>
      </w:r>
      <w:r w:rsidRPr="00087DF2">
        <w:rPr>
          <w:sz w:val="16"/>
          <w:szCs w:val="16"/>
        </w:rPr>
        <w:t xml:space="preserve"> as </w:t>
      </w:r>
      <w:r w:rsidRPr="000E69DF">
        <w:rPr>
          <w:rStyle w:val="Emphasis"/>
          <w:highlight w:val="yellow"/>
        </w:rPr>
        <w:t>compelling</w:t>
      </w:r>
      <w:r w:rsidRPr="000E69DF">
        <w:rPr>
          <w:rStyle w:val="StyleUnderline"/>
          <w:highlight w:val="yellow"/>
        </w:rPr>
        <w:t xml:space="preserve"> to</w:t>
      </w:r>
      <w:r w:rsidRPr="0079005F">
        <w:rPr>
          <w:rStyle w:val="StyleUnderline"/>
        </w:rPr>
        <w:t xml:space="preserve"> some of </w:t>
      </w:r>
      <w:r w:rsidRPr="000E69DF">
        <w:rPr>
          <w:rStyle w:val="StyleUnderline"/>
          <w:highlight w:val="yellow"/>
        </w:rPr>
        <w:t>the justices</w:t>
      </w:r>
      <w:r w:rsidRPr="00087DF2">
        <w:rPr>
          <w:sz w:val="16"/>
          <w:szCs w:val="16"/>
        </w:rPr>
        <w:t xml:space="preserve">, and maybe </w:t>
      </w:r>
      <w:r w:rsidRPr="000E69DF">
        <w:rPr>
          <w:rStyle w:val="StyleUnderline"/>
        </w:rPr>
        <w:t xml:space="preserve">such reasoning will function as </w:t>
      </w:r>
      <w:r w:rsidRPr="000E69DF">
        <w:rPr>
          <w:rStyle w:val="Emphasis"/>
        </w:rPr>
        <w:t>less</w:t>
      </w:r>
      <w:r w:rsidRPr="000E69DF">
        <w:rPr>
          <w:rStyle w:val="StyleUnderline"/>
        </w:rPr>
        <w:t xml:space="preserve"> of a </w:t>
      </w:r>
      <w:r w:rsidRPr="000E69DF">
        <w:rPr>
          <w:rStyle w:val="Emphasis"/>
        </w:rPr>
        <w:t>constraint</w:t>
      </w:r>
      <w:r w:rsidRPr="000E69DF">
        <w:rPr>
          <w:rStyle w:val="StyleUnderline"/>
        </w:rPr>
        <w:t xml:space="preserve"> on</w:t>
      </w:r>
      <w:r w:rsidRPr="0079005F">
        <w:rPr>
          <w:rStyle w:val="StyleUnderline"/>
        </w:rPr>
        <w:t xml:space="preserve"> their </w:t>
      </w:r>
      <w:r w:rsidRPr="000E69DF">
        <w:rPr>
          <w:rStyle w:val="StyleUnderline"/>
        </w:rPr>
        <w:t>decision-making</w:t>
      </w:r>
      <w:r w:rsidRPr="00087DF2">
        <w:rPr>
          <w:sz w:val="16"/>
          <w:szCs w:val="16"/>
        </w:rPr>
        <w:t xml:space="preserve">, and what </w:t>
      </w:r>
      <w:r w:rsidRPr="000E69DF">
        <w:rPr>
          <w:rStyle w:val="StyleUnderline"/>
          <w:highlight w:val="yellow"/>
        </w:rPr>
        <w:t xml:space="preserve">will </w:t>
      </w:r>
      <w:r w:rsidRPr="000E69DF">
        <w:rPr>
          <w:rStyle w:val="Emphasis"/>
          <w:highlight w:val="yellow"/>
        </w:rPr>
        <w:t>matter most</w:t>
      </w:r>
      <w:r w:rsidRPr="000E69DF">
        <w:rPr>
          <w:rStyle w:val="StyleUnderline"/>
          <w:highlight w:val="yellow"/>
        </w:rPr>
        <w:t xml:space="preserve"> is the </w:t>
      </w:r>
      <w:r w:rsidRPr="000E69DF">
        <w:rPr>
          <w:rStyle w:val="Emphasis"/>
          <w:highlight w:val="yellow"/>
        </w:rPr>
        <w:t>outcome</w:t>
      </w:r>
      <w:r w:rsidRPr="000E69DF">
        <w:rPr>
          <w:rStyle w:val="StyleUnderline"/>
          <w:highlight w:val="yellow"/>
        </w:rPr>
        <w:t xml:space="preserve"> the majority wishes to reach</w:t>
      </w:r>
      <w:r w:rsidRPr="00087DF2">
        <w:rPr>
          <w:sz w:val="16"/>
          <w:szCs w:val="16"/>
        </w:rPr>
        <w:t>. That is an impulse that, even the appearance of which, a responsible Court should take pains to resist.</w:t>
      </w:r>
    </w:p>
    <w:p w14:paraId="61AF789E" w14:textId="77777777" w:rsidR="00307A26" w:rsidRPr="00031B7D" w:rsidRDefault="00307A26" w:rsidP="00307A26">
      <w:pPr>
        <w:pStyle w:val="Heading3"/>
      </w:pPr>
      <w:r>
        <w:t>1AR – No Revival</w:t>
      </w:r>
    </w:p>
    <w:p w14:paraId="23B32A2E" w14:textId="77777777" w:rsidR="00307A26" w:rsidRDefault="00307A26" w:rsidP="00307A26">
      <w:pPr>
        <w:pStyle w:val="Heading4"/>
      </w:pPr>
      <w:r>
        <w:t xml:space="preserve">The court rejects the doctrine for </w:t>
      </w:r>
      <w:r>
        <w:rPr>
          <w:u w:val="single"/>
        </w:rPr>
        <w:t>purely</w:t>
      </w:r>
      <w:r>
        <w:t xml:space="preserve"> technical reasons, </w:t>
      </w:r>
      <w:r>
        <w:rPr>
          <w:u w:val="single"/>
        </w:rPr>
        <w:t>not</w:t>
      </w:r>
      <w:r>
        <w:t xml:space="preserve"> ideology.</w:t>
      </w:r>
    </w:p>
    <w:p w14:paraId="2B65E5F4" w14:textId="77777777" w:rsidR="00307A26" w:rsidRPr="004F588F" w:rsidRDefault="00307A26" w:rsidP="00307A26">
      <w:r>
        <w:t xml:space="preserve">Ian </w:t>
      </w:r>
      <w:r w:rsidRPr="004F588F">
        <w:rPr>
          <w:rStyle w:val="Style13ptBold"/>
        </w:rPr>
        <w:t>Millhiser 25</w:t>
      </w:r>
      <w:r>
        <w:t xml:space="preserve">, senior correspondent at Vox, JD from Duke University, 19 March 2025, “A new Supreme Court case seeks to revive one of the most dangerous ideas from the Great Depression,” </w:t>
      </w:r>
      <w:r>
        <w:rPr>
          <w:i/>
          <w:iCs/>
        </w:rPr>
        <w:t>Vox</w:t>
      </w:r>
      <w:r>
        <w:t xml:space="preserve">, </w:t>
      </w:r>
      <w:r w:rsidRPr="004F588F">
        <w:t>https://www.vox.com/scotus/403650/supreme-court-fcc-consumers-research-nondelegation-andrew-oldham</w:t>
      </w:r>
      <w:r>
        <w:t>.</w:t>
      </w:r>
    </w:p>
    <w:p w14:paraId="7F3380CD" w14:textId="77777777" w:rsidR="00307A26" w:rsidRPr="004F588F" w:rsidRDefault="00307A26" w:rsidP="00307A26">
      <w:pPr>
        <w:rPr>
          <w:rStyle w:val="StyleUnderline"/>
        </w:rPr>
      </w:pPr>
      <w:r w:rsidRPr="004F588F">
        <w:rPr>
          <w:sz w:val="16"/>
          <w:szCs w:val="16"/>
        </w:rPr>
        <w:t xml:space="preserve">One reason the justices might stay their hands in </w:t>
      </w:r>
      <w:r w:rsidRPr="003D7E30">
        <w:rPr>
          <w:rStyle w:val="Emphasis"/>
          <w:highlight w:val="yellow"/>
        </w:rPr>
        <w:t>Consumers’ Research</w:t>
      </w:r>
      <w:r w:rsidRPr="003D7E30">
        <w:rPr>
          <w:rStyle w:val="StyleUnderline"/>
          <w:highlight w:val="yellow"/>
        </w:rPr>
        <w:t xml:space="preserve"> is</w:t>
      </w:r>
      <w:r w:rsidRPr="004F588F">
        <w:rPr>
          <w:sz w:val="16"/>
          <w:szCs w:val="16"/>
        </w:rPr>
        <w:t xml:space="preserve"> that this case is </w:t>
      </w:r>
      <w:r w:rsidRPr="003D7E30">
        <w:rPr>
          <w:rStyle w:val="StyleUnderline"/>
          <w:highlight w:val="yellow"/>
        </w:rPr>
        <w:t xml:space="preserve">a </w:t>
      </w:r>
      <w:r w:rsidRPr="003D7E30">
        <w:rPr>
          <w:rStyle w:val="Emphasis"/>
          <w:highlight w:val="yellow"/>
        </w:rPr>
        <w:t>poor vehicle</w:t>
      </w:r>
      <w:r w:rsidRPr="003D7E30">
        <w:rPr>
          <w:rStyle w:val="StyleUnderline"/>
          <w:highlight w:val="yellow"/>
        </w:rPr>
        <w:t xml:space="preserve"> for </w:t>
      </w:r>
      <w:r w:rsidRPr="003D7E30">
        <w:rPr>
          <w:rStyle w:val="Emphasis"/>
          <w:highlight w:val="yellow"/>
        </w:rPr>
        <w:t>reviving</w:t>
      </w:r>
      <w:r w:rsidRPr="004F588F">
        <w:rPr>
          <w:rStyle w:val="StyleUnderline"/>
        </w:rPr>
        <w:t xml:space="preserve"> the </w:t>
      </w:r>
      <w:r w:rsidRPr="003D7E30">
        <w:rPr>
          <w:rStyle w:val="Emphasis"/>
          <w:highlight w:val="yellow"/>
        </w:rPr>
        <w:t>nondelegation</w:t>
      </w:r>
      <w:r w:rsidRPr="004F588F">
        <w:rPr>
          <w:rStyle w:val="StyleUnderline"/>
        </w:rPr>
        <w:t xml:space="preserve"> doctrine. </w:t>
      </w:r>
      <w:r w:rsidRPr="003D7E30">
        <w:rPr>
          <w:rStyle w:val="StyleUnderline"/>
          <w:highlight w:val="yellow"/>
        </w:rPr>
        <w:t>The statute</w:t>
      </w:r>
      <w:r w:rsidRPr="004F588F">
        <w:rPr>
          <w:rStyle w:val="StyleUnderline"/>
        </w:rPr>
        <w:t xml:space="preserve"> governing the Universal Service Fund </w:t>
      </w:r>
      <w:r w:rsidRPr="003D7E30">
        <w:rPr>
          <w:rStyle w:val="StyleUnderline"/>
          <w:highlight w:val="yellow"/>
        </w:rPr>
        <w:t>provides</w:t>
      </w:r>
      <w:r w:rsidRPr="003D7E30">
        <w:rPr>
          <w:rStyle w:val="StyleUnderline"/>
        </w:rPr>
        <w:t xml:space="preserve"> </w:t>
      </w:r>
      <w:r w:rsidRPr="003D7E30">
        <w:rPr>
          <w:rStyle w:val="Emphasis"/>
        </w:rPr>
        <w:t>detailed instructions</w:t>
      </w:r>
      <w:r w:rsidRPr="004F588F">
        <w:rPr>
          <w:rStyle w:val="StyleUnderline"/>
        </w:rPr>
        <w:t xml:space="preserve"> to the FCC on how it should exercise its authority</w:t>
      </w:r>
      <w:r w:rsidRPr="004F588F">
        <w:rPr>
          <w:sz w:val="16"/>
          <w:szCs w:val="16"/>
        </w:rPr>
        <w:t xml:space="preserve"> — </w:t>
      </w:r>
      <w:r w:rsidRPr="003D7E30">
        <w:rPr>
          <w:rStyle w:val="Emphasis"/>
          <w:highlight w:val="yellow"/>
        </w:rPr>
        <w:t>far more detail</w:t>
      </w:r>
      <w:r w:rsidRPr="003D7E30">
        <w:rPr>
          <w:rStyle w:val="StyleUnderline"/>
          <w:highlight w:val="yellow"/>
        </w:rPr>
        <w:t xml:space="preserve"> than</w:t>
      </w:r>
      <w:r w:rsidRPr="004F588F">
        <w:rPr>
          <w:rStyle w:val="StyleUnderline"/>
        </w:rPr>
        <w:t xml:space="preserve"> Congress provided in </w:t>
      </w:r>
      <w:r w:rsidRPr="004F588F">
        <w:rPr>
          <w:rStyle w:val="Emphasis"/>
        </w:rPr>
        <w:t xml:space="preserve">many </w:t>
      </w:r>
      <w:r w:rsidRPr="003D7E30">
        <w:rPr>
          <w:rStyle w:val="Emphasis"/>
          <w:highlight w:val="yellow"/>
        </w:rPr>
        <w:t>other statutes</w:t>
      </w:r>
      <w:r w:rsidRPr="004F588F">
        <w:rPr>
          <w:rStyle w:val="StyleUnderline"/>
        </w:rPr>
        <w:t xml:space="preserve"> that the Supreme Court has </w:t>
      </w:r>
      <w:r w:rsidRPr="003D7E30">
        <w:rPr>
          <w:rStyle w:val="Emphasis"/>
          <w:highlight w:val="yellow"/>
        </w:rPr>
        <w:t>upheld</w:t>
      </w:r>
      <w:r w:rsidRPr="003D7E30">
        <w:rPr>
          <w:rStyle w:val="StyleUnderline"/>
          <w:highlight w:val="yellow"/>
        </w:rPr>
        <w:t xml:space="preserve"> against nondelegation</w:t>
      </w:r>
      <w:r w:rsidRPr="004F588F">
        <w:rPr>
          <w:rStyle w:val="StyleUnderline"/>
        </w:rPr>
        <w:t xml:space="preserve"> challenges</w:t>
      </w:r>
      <w:r w:rsidRPr="004F588F">
        <w:rPr>
          <w:sz w:val="16"/>
          <w:szCs w:val="16"/>
        </w:rPr>
        <w:t xml:space="preserve">, including cases involving executive branch policy on navigable waters, natural gas rates, and commodity prices. </w:t>
      </w:r>
      <w:r w:rsidRPr="003D7E30">
        <w:rPr>
          <w:rStyle w:val="StyleUnderline"/>
          <w:highlight w:val="yellow"/>
        </w:rPr>
        <w:t>Some</w:t>
      </w:r>
      <w:r w:rsidRPr="004F588F">
        <w:rPr>
          <w:rStyle w:val="StyleUnderline"/>
        </w:rPr>
        <w:t xml:space="preserve"> of the </w:t>
      </w:r>
      <w:r w:rsidRPr="003D7E30">
        <w:rPr>
          <w:rStyle w:val="StyleUnderline"/>
          <w:highlight w:val="yellow"/>
        </w:rPr>
        <w:t>statutes upheld by the</w:t>
      </w:r>
      <w:r w:rsidRPr="004F588F">
        <w:rPr>
          <w:rStyle w:val="StyleUnderline"/>
        </w:rPr>
        <w:t xml:space="preserve"> Supreme </w:t>
      </w:r>
      <w:r w:rsidRPr="003D7E30">
        <w:rPr>
          <w:rStyle w:val="StyleUnderline"/>
          <w:highlight w:val="yellow"/>
        </w:rPr>
        <w:t xml:space="preserve">Court do </w:t>
      </w:r>
      <w:r w:rsidRPr="003D7E30">
        <w:rPr>
          <w:rStyle w:val="Emphasis"/>
          <w:highlight w:val="yellow"/>
        </w:rPr>
        <w:t>little more</w:t>
      </w:r>
      <w:r w:rsidRPr="003D7E30">
        <w:rPr>
          <w:rStyle w:val="StyleUnderline"/>
          <w:highlight w:val="yellow"/>
        </w:rPr>
        <w:t xml:space="preserve"> than instruct agencies to remove </w:t>
      </w:r>
      <w:r w:rsidRPr="003D7E30">
        <w:rPr>
          <w:rStyle w:val="Emphasis"/>
          <w:highlight w:val="yellow"/>
        </w:rPr>
        <w:t>“unreasonable” obstacles</w:t>
      </w:r>
      <w:r w:rsidRPr="004F588F">
        <w:rPr>
          <w:rStyle w:val="StyleUnderline"/>
        </w:rPr>
        <w:t xml:space="preserve"> to commerce.</w:t>
      </w:r>
    </w:p>
    <w:p w14:paraId="75E13D64" w14:textId="77777777" w:rsidR="00307A26" w:rsidRDefault="00307A26" w:rsidP="00307A26">
      <w:pPr>
        <w:pStyle w:val="Heading4"/>
      </w:pPr>
      <w:r>
        <w:t xml:space="preserve">Consumers’ Research is a </w:t>
      </w:r>
      <w:r>
        <w:rPr>
          <w:u w:val="single"/>
        </w:rPr>
        <w:t>terrible vehicle</w:t>
      </w:r>
      <w:r>
        <w:t xml:space="preserve"> for nondelegation revival.</w:t>
      </w:r>
    </w:p>
    <w:p w14:paraId="5CFD2E85" w14:textId="77777777" w:rsidR="00307A26" w:rsidRPr="004F588F" w:rsidRDefault="00307A26" w:rsidP="00307A26">
      <w:r>
        <w:t xml:space="preserve">Ian </w:t>
      </w:r>
      <w:r w:rsidRPr="004F588F">
        <w:rPr>
          <w:rStyle w:val="Style13ptBold"/>
        </w:rPr>
        <w:t>Millhiser 25</w:t>
      </w:r>
      <w:r>
        <w:t xml:space="preserve">, senior correspondent at Vox, JD from Duke University, 19 March 2025, “A new Supreme Court case seeks to revive one of the most dangerous ideas from the Great Depression,” </w:t>
      </w:r>
      <w:r>
        <w:rPr>
          <w:i/>
          <w:iCs/>
        </w:rPr>
        <w:t>Vox</w:t>
      </w:r>
      <w:r>
        <w:t xml:space="preserve">, </w:t>
      </w:r>
      <w:r w:rsidRPr="004F588F">
        <w:t>https://www.vox.com/scotus/403650/supreme-court-fcc-consumers-research-nondelegation-andrew-oldham</w:t>
      </w:r>
      <w:r>
        <w:t>.</w:t>
      </w:r>
    </w:p>
    <w:p w14:paraId="77EE94A1" w14:textId="77777777" w:rsidR="00307A26" w:rsidRPr="004F588F" w:rsidRDefault="00307A26" w:rsidP="00307A26">
      <w:pPr>
        <w:rPr>
          <w:sz w:val="16"/>
          <w:szCs w:val="16"/>
        </w:rPr>
      </w:pPr>
      <w:r w:rsidRPr="003D7E30">
        <w:rPr>
          <w:rStyle w:val="StyleUnderline"/>
          <w:highlight w:val="yellow"/>
        </w:rPr>
        <w:t>There’s</w:t>
      </w:r>
      <w:r w:rsidRPr="004F588F">
        <w:rPr>
          <w:rStyle w:val="StyleUnderline"/>
        </w:rPr>
        <w:t xml:space="preserve"> </w:t>
      </w:r>
      <w:r w:rsidRPr="004F588F">
        <w:rPr>
          <w:rStyle w:val="Emphasis"/>
        </w:rPr>
        <w:t xml:space="preserve">simply </w:t>
      </w:r>
      <w:r w:rsidRPr="003D7E30">
        <w:rPr>
          <w:rStyle w:val="Emphasis"/>
          <w:highlight w:val="yellow"/>
        </w:rPr>
        <w:t>no question</w:t>
      </w:r>
      <w:r w:rsidRPr="004F588F">
        <w:rPr>
          <w:sz w:val="16"/>
          <w:szCs w:val="16"/>
        </w:rPr>
        <w:t xml:space="preserve">, in other words, </w:t>
      </w:r>
      <w:r w:rsidRPr="004F588F">
        <w:rPr>
          <w:rStyle w:val="StyleUnderline"/>
        </w:rPr>
        <w:t xml:space="preserve">that the </w:t>
      </w:r>
      <w:r w:rsidRPr="003D7E30">
        <w:rPr>
          <w:rStyle w:val="Emphasis"/>
          <w:highlight w:val="yellow"/>
        </w:rPr>
        <w:t>U</w:t>
      </w:r>
      <w:r w:rsidRPr="004F588F">
        <w:rPr>
          <w:rStyle w:val="StyleUnderline"/>
        </w:rPr>
        <w:t xml:space="preserve">niversal </w:t>
      </w:r>
      <w:r w:rsidRPr="003D7E30">
        <w:rPr>
          <w:rStyle w:val="Emphasis"/>
          <w:highlight w:val="yellow"/>
        </w:rPr>
        <w:t>S</w:t>
      </w:r>
      <w:r w:rsidRPr="004F588F">
        <w:rPr>
          <w:rStyle w:val="StyleUnderline"/>
        </w:rPr>
        <w:t xml:space="preserve">ervice </w:t>
      </w:r>
      <w:r w:rsidRPr="003D7E30">
        <w:rPr>
          <w:rStyle w:val="Emphasis"/>
          <w:highlight w:val="yellow"/>
        </w:rPr>
        <w:t>F</w:t>
      </w:r>
      <w:r w:rsidRPr="004F588F">
        <w:rPr>
          <w:rStyle w:val="StyleUnderline"/>
        </w:rPr>
        <w:t xml:space="preserve">und </w:t>
      </w:r>
      <w:r w:rsidRPr="003D7E30">
        <w:rPr>
          <w:rStyle w:val="StyleUnderline"/>
          <w:highlight w:val="yellow"/>
        </w:rPr>
        <w:t>statute provides an “</w:t>
      </w:r>
      <w:r w:rsidRPr="003D7E30">
        <w:rPr>
          <w:rStyle w:val="Emphasis"/>
          <w:highlight w:val="yellow"/>
        </w:rPr>
        <w:t>intelligible principle</w:t>
      </w:r>
      <w:r w:rsidRPr="004F588F">
        <w:rPr>
          <w:rStyle w:val="StyleUnderline"/>
        </w:rPr>
        <w:t>” to guide the FCC’s decisions</w:t>
      </w:r>
      <w:r w:rsidRPr="004F588F">
        <w:rPr>
          <w:sz w:val="16"/>
          <w:szCs w:val="16"/>
        </w:rPr>
        <w:t>.</w:t>
      </w:r>
    </w:p>
    <w:p w14:paraId="16C8EF68" w14:textId="77777777" w:rsidR="00307A26" w:rsidRPr="004F588F" w:rsidRDefault="00307A26" w:rsidP="00307A26">
      <w:pPr>
        <w:rPr>
          <w:sz w:val="16"/>
          <w:szCs w:val="16"/>
        </w:rPr>
      </w:pPr>
      <w:r w:rsidRPr="003D7E30">
        <w:rPr>
          <w:rStyle w:val="StyleUnderline"/>
          <w:highlight w:val="yellow"/>
        </w:rPr>
        <w:t>The</w:t>
      </w:r>
      <w:r w:rsidRPr="004F588F">
        <w:rPr>
          <w:rStyle w:val="StyleUnderline"/>
        </w:rPr>
        <w:t xml:space="preserve"> Universal Service </w:t>
      </w:r>
      <w:r w:rsidRPr="003D7E30">
        <w:rPr>
          <w:rStyle w:val="StyleUnderline"/>
          <w:highlight w:val="yellow"/>
        </w:rPr>
        <w:t>Fund would</w:t>
      </w:r>
      <w:r w:rsidRPr="004F588F">
        <w:rPr>
          <w:rStyle w:val="StyleUnderline"/>
        </w:rPr>
        <w:t xml:space="preserve"> likely </w:t>
      </w:r>
      <w:r w:rsidRPr="003D7E30">
        <w:rPr>
          <w:rStyle w:val="Emphasis"/>
          <w:highlight w:val="yellow"/>
        </w:rPr>
        <w:t>survive judicial review</w:t>
      </w:r>
      <w:r w:rsidRPr="003D7E30">
        <w:rPr>
          <w:rStyle w:val="StyleUnderline"/>
          <w:highlight w:val="yellow"/>
        </w:rPr>
        <w:t xml:space="preserve"> even under a </w:t>
      </w:r>
      <w:r w:rsidRPr="003D7E30">
        <w:rPr>
          <w:rStyle w:val="Emphasis"/>
          <w:highlight w:val="yellow"/>
        </w:rPr>
        <w:t>more aggressive approach</w:t>
      </w:r>
      <w:r w:rsidRPr="003D7E30">
        <w:rPr>
          <w:rStyle w:val="StyleUnderline"/>
          <w:highlight w:val="yellow"/>
        </w:rPr>
        <w:t xml:space="preserve"> to nondelegation</w:t>
      </w:r>
      <w:r w:rsidRPr="004F588F">
        <w:rPr>
          <w:sz w:val="16"/>
          <w:szCs w:val="16"/>
        </w:rPr>
        <w:t xml:space="preserve"> favored by some members of the Court. </w:t>
      </w:r>
      <w:r w:rsidRPr="004F588F">
        <w:rPr>
          <w:rStyle w:val="Emphasis"/>
        </w:rPr>
        <w:t>Dissenting</w:t>
      </w:r>
      <w:r w:rsidRPr="004F588F">
        <w:rPr>
          <w:rStyle w:val="StyleUnderline"/>
        </w:rPr>
        <w:t xml:space="preserve"> in Gundy</w:t>
      </w:r>
      <w:r w:rsidRPr="004F588F">
        <w:rPr>
          <w:sz w:val="16"/>
          <w:szCs w:val="16"/>
        </w:rPr>
        <w:t xml:space="preserve"> v. United States (2019), for example, Justice Neil </w:t>
      </w:r>
      <w:r w:rsidRPr="004F588F">
        <w:rPr>
          <w:rStyle w:val="StyleUnderline"/>
        </w:rPr>
        <w:t xml:space="preserve">Gorsuch proposed </w:t>
      </w:r>
      <w:r w:rsidRPr="004F588F">
        <w:rPr>
          <w:rStyle w:val="Emphasis"/>
        </w:rPr>
        <w:t>replacing</w:t>
      </w:r>
      <w:r w:rsidRPr="004F588F">
        <w:rPr>
          <w:rStyle w:val="StyleUnderline"/>
        </w:rPr>
        <w:t xml:space="preserve"> the intelligible principle standard with a </w:t>
      </w:r>
      <w:r w:rsidRPr="004F588F">
        <w:rPr>
          <w:rStyle w:val="Emphasis"/>
        </w:rPr>
        <w:t>vague new rule</w:t>
      </w:r>
      <w:r w:rsidRPr="004F588F">
        <w:rPr>
          <w:rStyle w:val="StyleUnderline"/>
        </w:rPr>
        <w:t xml:space="preserve"> providing that Congress must put “forth standards ‘</w:t>
      </w:r>
      <w:r w:rsidRPr="004F588F">
        <w:rPr>
          <w:rStyle w:val="Emphasis"/>
        </w:rPr>
        <w:t>sufficiently definite</w:t>
      </w:r>
      <w:r w:rsidRPr="004F588F">
        <w:rPr>
          <w:rStyle w:val="StyleUnderline"/>
        </w:rPr>
        <w:t xml:space="preserve"> and </w:t>
      </w:r>
      <w:r w:rsidRPr="004F588F">
        <w:rPr>
          <w:rStyle w:val="Emphasis"/>
        </w:rPr>
        <w:t>precise</w:t>
      </w:r>
      <w:r w:rsidRPr="004F588F">
        <w:rPr>
          <w:sz w:val="16"/>
          <w:szCs w:val="16"/>
        </w:rPr>
        <w:t xml:space="preserve"> to enable Congress, the courts, and the public to ascertain’ whether Congress’s guidance has been followed” whenever it delegates power. </w:t>
      </w:r>
      <w:r w:rsidRPr="004F588F">
        <w:rPr>
          <w:rStyle w:val="StyleUnderline"/>
        </w:rPr>
        <w:t xml:space="preserve">Here, </w:t>
      </w:r>
      <w:r w:rsidRPr="003D7E30">
        <w:rPr>
          <w:rStyle w:val="StyleUnderline"/>
          <w:highlight w:val="yellow"/>
        </w:rPr>
        <w:t>Congress</w:t>
      </w:r>
      <w:r w:rsidRPr="004F588F">
        <w:rPr>
          <w:rStyle w:val="StyleUnderline"/>
        </w:rPr>
        <w:t xml:space="preserve"> has </w:t>
      </w:r>
      <w:r w:rsidRPr="003D7E30">
        <w:rPr>
          <w:rStyle w:val="StyleUnderline"/>
          <w:highlight w:val="yellow"/>
        </w:rPr>
        <w:t xml:space="preserve">laid out </w:t>
      </w:r>
      <w:r w:rsidRPr="003D7E30">
        <w:rPr>
          <w:rStyle w:val="Emphasis"/>
          <w:highlight w:val="yellow"/>
        </w:rPr>
        <w:t>definite</w:t>
      </w:r>
      <w:r w:rsidRPr="003D7E30">
        <w:rPr>
          <w:rStyle w:val="StyleUnderline"/>
          <w:highlight w:val="yellow"/>
        </w:rPr>
        <w:t xml:space="preserve"> and </w:t>
      </w:r>
      <w:r w:rsidRPr="003D7E30">
        <w:rPr>
          <w:rStyle w:val="Emphasis"/>
          <w:highlight w:val="yellow"/>
        </w:rPr>
        <w:t>precise rules</w:t>
      </w:r>
      <w:r w:rsidRPr="003D7E30">
        <w:rPr>
          <w:rStyle w:val="StyleUnderline"/>
          <w:highlight w:val="yellow"/>
        </w:rPr>
        <w:t xml:space="preserve"> governing </w:t>
      </w:r>
      <w:r w:rsidRPr="003D7E30">
        <w:rPr>
          <w:rStyle w:val="Emphasis"/>
          <w:highlight w:val="yellow"/>
        </w:rPr>
        <w:t>who</w:t>
      </w:r>
      <w:r w:rsidRPr="003D7E30">
        <w:rPr>
          <w:rStyle w:val="StyleUnderline"/>
          <w:highlight w:val="yellow"/>
        </w:rPr>
        <w:t xml:space="preserve"> the FCC should tax, </w:t>
      </w:r>
      <w:r w:rsidRPr="003D7E30">
        <w:rPr>
          <w:rStyle w:val="Emphasis"/>
          <w:highlight w:val="yellow"/>
        </w:rPr>
        <w:t>how much</w:t>
      </w:r>
      <w:r w:rsidRPr="004F588F">
        <w:rPr>
          <w:rStyle w:val="StyleUnderline"/>
        </w:rPr>
        <w:t xml:space="preserve"> it should tax them, </w:t>
      </w:r>
      <w:r w:rsidRPr="003D7E30">
        <w:rPr>
          <w:rStyle w:val="StyleUnderline"/>
          <w:highlight w:val="yellow"/>
        </w:rPr>
        <w:t xml:space="preserve">and </w:t>
      </w:r>
      <w:r w:rsidRPr="003D7E30">
        <w:rPr>
          <w:rStyle w:val="Emphasis"/>
          <w:highlight w:val="yellow"/>
        </w:rPr>
        <w:t>how</w:t>
      </w:r>
      <w:r w:rsidRPr="003D7E30">
        <w:rPr>
          <w:rStyle w:val="StyleUnderline"/>
        </w:rPr>
        <w:t xml:space="preserve"> that revenue should be spent.</w:t>
      </w:r>
    </w:p>
    <w:p w14:paraId="359539A1" w14:textId="77777777" w:rsidR="00307A26" w:rsidRDefault="00307A26" w:rsidP="00307A26">
      <w:pPr>
        <w:pStyle w:val="Heading3"/>
      </w:pPr>
      <w:r>
        <w:t>1AR – Nondelegation Exists Now</w:t>
      </w:r>
    </w:p>
    <w:p w14:paraId="38D0AEF4" w14:textId="77777777" w:rsidR="00307A26" w:rsidRDefault="00307A26" w:rsidP="00307A26">
      <w:pPr>
        <w:pStyle w:val="Heading4"/>
      </w:pPr>
    </w:p>
    <w:p w14:paraId="38D49BD6" w14:textId="77777777" w:rsidR="00307A26" w:rsidRDefault="00307A26" w:rsidP="00307A26">
      <w:pPr>
        <w:pStyle w:val="Heading4"/>
      </w:pPr>
      <w:r>
        <w:t xml:space="preserve">The courts are moving towards a </w:t>
      </w:r>
      <w:r>
        <w:rPr>
          <w:u w:val="single"/>
        </w:rPr>
        <w:t>de facto</w:t>
      </w:r>
      <w:r>
        <w:t xml:space="preserve"> nondelegation doctrine </w:t>
      </w:r>
      <w:r>
        <w:rPr>
          <w:u w:val="single"/>
        </w:rPr>
        <w:t>now</w:t>
      </w:r>
      <w:r>
        <w:t>.</w:t>
      </w:r>
    </w:p>
    <w:p w14:paraId="4F6B285F" w14:textId="77777777" w:rsidR="00307A26" w:rsidRPr="003A5BFB" w:rsidRDefault="00307A26" w:rsidP="00307A26">
      <w:r>
        <w:t xml:space="preserve">Adam </w:t>
      </w:r>
      <w:r w:rsidRPr="009540DC">
        <w:rPr>
          <w:rStyle w:val="Style13ptBold"/>
        </w:rPr>
        <w:t>Littlestone-Luria 24</w:t>
      </w:r>
      <w:r>
        <w:t xml:space="preserve">, associate at Paul, Weiss, Rifkind, Wharton &amp; Garrison LLP, PhD from the University of California, Berkeley, 2024, “Nondelegation’s Two Faces,” </w:t>
      </w:r>
      <w:r>
        <w:rPr>
          <w:i/>
          <w:iCs/>
        </w:rPr>
        <w:t>NYU Journal of Law and Public Policy</w:t>
      </w:r>
      <w:r>
        <w:t xml:space="preserve">, vol. 26, pp. 465-466, </w:t>
      </w:r>
      <w:r w:rsidRPr="009540DC">
        <w:t>https://nyujlpp.org/wp-content/uploads/2024/03/JLPP-26.2-Littlestone-Luria.pdf</w:t>
      </w:r>
      <w:r>
        <w:t>.</w:t>
      </w:r>
    </w:p>
    <w:p w14:paraId="5CF8B73A" w14:textId="77777777" w:rsidR="00307A26" w:rsidRPr="003A5BFB" w:rsidRDefault="00307A26" w:rsidP="00307A26">
      <w:pPr>
        <w:rPr>
          <w:sz w:val="16"/>
          <w:szCs w:val="16"/>
        </w:rPr>
      </w:pPr>
      <w:r w:rsidRPr="003A5BFB">
        <w:rPr>
          <w:sz w:val="16"/>
          <w:szCs w:val="16"/>
        </w:rPr>
        <w:t xml:space="preserve">A year ago, it seemed possible this all might amount to nothing. But </w:t>
      </w:r>
      <w:r w:rsidRPr="003D7E30">
        <w:rPr>
          <w:rStyle w:val="StyleUnderline"/>
          <w:highlight w:val="yellow"/>
        </w:rPr>
        <w:t xml:space="preserve">with a </w:t>
      </w:r>
      <w:r w:rsidRPr="003D7E30">
        <w:rPr>
          <w:rStyle w:val="Emphasis"/>
          <w:highlight w:val="yellow"/>
        </w:rPr>
        <w:t>cohort</w:t>
      </w:r>
      <w:r w:rsidRPr="003D7E30">
        <w:rPr>
          <w:rStyle w:val="StyleUnderline"/>
        </w:rPr>
        <w:t xml:space="preserve"> of justices </w:t>
      </w:r>
      <w:r w:rsidRPr="003D7E30">
        <w:rPr>
          <w:rStyle w:val="StyleUnderline"/>
          <w:highlight w:val="yellow"/>
        </w:rPr>
        <w:t xml:space="preserve">ready to </w:t>
      </w:r>
      <w:r w:rsidRPr="003D7E30">
        <w:rPr>
          <w:rStyle w:val="Emphasis"/>
          <w:highlight w:val="yellow"/>
        </w:rPr>
        <w:t>reframe nondelegation</w:t>
      </w:r>
      <w:r w:rsidRPr="003A5BFB">
        <w:rPr>
          <w:rStyle w:val="StyleUnderline"/>
        </w:rPr>
        <w:t xml:space="preserve"> jurisprudence, </w:t>
      </w:r>
      <w:r w:rsidRPr="003D7E30">
        <w:rPr>
          <w:rStyle w:val="StyleUnderline"/>
          <w:highlight w:val="yellow"/>
        </w:rPr>
        <w:t xml:space="preserve">we see the Court </w:t>
      </w:r>
      <w:r w:rsidRPr="003D7E30">
        <w:rPr>
          <w:rStyle w:val="Emphasis"/>
          <w:highlight w:val="yellow"/>
        </w:rPr>
        <w:t>struggl</w:t>
      </w:r>
      <w:r w:rsidRPr="003D7E30">
        <w:rPr>
          <w:rStyle w:val="Emphasis"/>
        </w:rPr>
        <w:t>ing</w:t>
      </w:r>
      <w:r w:rsidRPr="003D7E30">
        <w:rPr>
          <w:rStyle w:val="StyleUnderline"/>
        </w:rPr>
        <w:t xml:space="preserve"> </w:t>
      </w:r>
      <w:r w:rsidRPr="003D7E30">
        <w:rPr>
          <w:rStyle w:val="StyleUnderline"/>
          <w:highlight w:val="yellow"/>
        </w:rPr>
        <w:t xml:space="preserve">to articulate </w:t>
      </w:r>
      <w:r w:rsidRPr="003D7E30">
        <w:rPr>
          <w:rStyle w:val="Emphasis"/>
          <w:highlight w:val="yellow"/>
        </w:rPr>
        <w:t>real</w:t>
      </w:r>
      <w:r w:rsidRPr="003D7E30">
        <w:rPr>
          <w:rStyle w:val="Emphasis"/>
        </w:rPr>
        <w:t xml:space="preserve"> new </w:t>
      </w:r>
      <w:r w:rsidRPr="003D7E30">
        <w:rPr>
          <w:rStyle w:val="Emphasis"/>
          <w:highlight w:val="yellow"/>
        </w:rPr>
        <w:t>limits</w:t>
      </w:r>
      <w:r w:rsidRPr="003D7E30">
        <w:rPr>
          <w:rStyle w:val="StyleUnderline"/>
          <w:highlight w:val="yellow"/>
        </w:rPr>
        <w:t xml:space="preserve">. A </w:t>
      </w:r>
      <w:r w:rsidRPr="003D7E30">
        <w:rPr>
          <w:rStyle w:val="Emphasis"/>
          <w:highlight w:val="yellow"/>
        </w:rPr>
        <w:t>clear supermajority</w:t>
      </w:r>
      <w:r w:rsidRPr="003D7E30">
        <w:rPr>
          <w:rStyle w:val="StyleUnderline"/>
        </w:rPr>
        <w:t xml:space="preserve"> seems ready to </w:t>
      </w:r>
      <w:r w:rsidRPr="003D7E30">
        <w:rPr>
          <w:rStyle w:val="StyleUnderline"/>
          <w:highlight w:val="yellow"/>
        </w:rPr>
        <w:t>embrace</w:t>
      </w:r>
      <w:r w:rsidRPr="003D7E30">
        <w:rPr>
          <w:rStyle w:val="StyleUnderline"/>
        </w:rPr>
        <w:t xml:space="preserve"> a </w:t>
      </w:r>
      <w:r w:rsidRPr="003D7E30">
        <w:rPr>
          <w:rStyle w:val="Emphasis"/>
          <w:highlight w:val="yellow"/>
        </w:rPr>
        <w:t>de facto</w:t>
      </w:r>
      <w:r w:rsidRPr="003D7E30">
        <w:rPr>
          <w:rStyle w:val="Emphasis"/>
        </w:rPr>
        <w:t xml:space="preserve"> practice</w:t>
      </w:r>
      <w:r w:rsidRPr="003D7E30">
        <w:rPr>
          <w:rStyle w:val="StyleUnderline"/>
        </w:rPr>
        <w:t xml:space="preserve"> of selective</w:t>
      </w:r>
      <w:r w:rsidRPr="003A5BFB">
        <w:rPr>
          <w:rStyle w:val="StyleUnderline"/>
        </w:rPr>
        <w:t xml:space="preserve"> </w:t>
      </w:r>
      <w:r w:rsidRPr="003D7E30">
        <w:rPr>
          <w:rStyle w:val="Emphasis"/>
          <w:highlight w:val="yellow"/>
        </w:rPr>
        <w:t>nondelegation</w:t>
      </w:r>
      <w:r w:rsidRPr="003A5BFB">
        <w:rPr>
          <w:sz w:val="16"/>
          <w:szCs w:val="16"/>
        </w:rPr>
        <w:t xml:space="preserve">, while </w:t>
      </w:r>
      <w:r w:rsidRPr="003A5BFB">
        <w:rPr>
          <w:rStyle w:val="StyleUnderline"/>
        </w:rPr>
        <w:t xml:space="preserve">Justice Gorsuch seems </w:t>
      </w:r>
      <w:r w:rsidRPr="003A5BFB">
        <w:rPr>
          <w:rStyle w:val="Emphasis"/>
        </w:rPr>
        <w:t>eager</w:t>
      </w:r>
      <w:r w:rsidRPr="003A5BFB">
        <w:rPr>
          <w:rStyle w:val="StyleUnderline"/>
        </w:rPr>
        <w:t xml:space="preserve"> to distill this practice in more </w:t>
      </w:r>
      <w:r w:rsidRPr="003A5BFB">
        <w:rPr>
          <w:rStyle w:val="Emphasis"/>
        </w:rPr>
        <w:t>sweeping theory</w:t>
      </w:r>
      <w:r w:rsidRPr="003A5BFB">
        <w:rPr>
          <w:rStyle w:val="StyleUnderline"/>
        </w:rPr>
        <w:t xml:space="preserve">. </w:t>
      </w:r>
      <w:r w:rsidRPr="003D7E30">
        <w:rPr>
          <w:rStyle w:val="Emphasis"/>
          <w:highlight w:val="yellow"/>
        </w:rPr>
        <w:t>Across</w:t>
      </w:r>
      <w:r w:rsidRPr="003D7E30">
        <w:rPr>
          <w:rStyle w:val="StyleUnderline"/>
          <w:highlight w:val="yellow"/>
        </w:rPr>
        <w:t xml:space="preserve"> the ideological divide</w:t>
      </w:r>
      <w:r w:rsidRPr="003A5BFB">
        <w:rPr>
          <w:rStyle w:val="StyleUnderline"/>
        </w:rPr>
        <w:t xml:space="preserve">, the </w:t>
      </w:r>
      <w:r w:rsidRPr="003D7E30">
        <w:rPr>
          <w:rStyle w:val="StyleUnderline"/>
          <w:highlight w:val="yellow"/>
        </w:rPr>
        <w:t xml:space="preserve">justices appear </w:t>
      </w:r>
      <w:r w:rsidRPr="003D7E30">
        <w:rPr>
          <w:rStyle w:val="Emphasis"/>
          <w:highlight w:val="yellow"/>
        </w:rPr>
        <w:t>united</w:t>
      </w:r>
      <w:r w:rsidRPr="003A5BFB">
        <w:rPr>
          <w:rStyle w:val="StyleUnderline"/>
        </w:rPr>
        <w:t xml:space="preserve"> in the belief that there are </w:t>
      </w:r>
      <w:r w:rsidRPr="003A5BFB">
        <w:rPr>
          <w:rStyle w:val="Emphasis"/>
        </w:rPr>
        <w:t>limits</w:t>
      </w:r>
      <w:r w:rsidRPr="003A5BFB">
        <w:rPr>
          <w:rStyle w:val="StyleUnderline"/>
        </w:rPr>
        <w:t xml:space="preserve">. Congress cannot </w:t>
      </w:r>
      <w:r w:rsidRPr="003A5BFB">
        <w:rPr>
          <w:rStyle w:val="Emphasis"/>
        </w:rPr>
        <w:t>give away</w:t>
      </w:r>
      <w:r w:rsidRPr="003A5BFB">
        <w:rPr>
          <w:rStyle w:val="StyleUnderline"/>
        </w:rPr>
        <w:t xml:space="preserve"> its </w:t>
      </w:r>
      <w:r w:rsidRPr="003A5BFB">
        <w:rPr>
          <w:rStyle w:val="Emphasis"/>
        </w:rPr>
        <w:t>“legislative” power</w:t>
      </w:r>
      <w:r w:rsidRPr="003A5BFB">
        <w:rPr>
          <w:sz w:val="16"/>
          <w:szCs w:val="16"/>
        </w:rPr>
        <w:t xml:space="preserve">. But they are divided as to how the Court should police those limits. It may be a difficult collective action problem to muster a majority behind one lasting test. </w:t>
      </w:r>
    </w:p>
    <w:p w14:paraId="4C9A096E" w14:textId="77777777" w:rsidR="00307A26" w:rsidRPr="003A5BFB" w:rsidRDefault="00307A26" w:rsidP="00307A26">
      <w:pPr>
        <w:rPr>
          <w:sz w:val="16"/>
          <w:szCs w:val="16"/>
        </w:rPr>
      </w:pPr>
      <w:r w:rsidRPr="003A5BFB">
        <w:rPr>
          <w:sz w:val="16"/>
          <w:szCs w:val="16"/>
        </w:rPr>
        <w:t xml:space="preserve">But </w:t>
      </w:r>
      <w:r w:rsidRPr="003A5BFB">
        <w:rPr>
          <w:rStyle w:val="StyleUnderline"/>
        </w:rPr>
        <w:t xml:space="preserve">as Justice </w:t>
      </w:r>
      <w:r w:rsidRPr="003D7E30">
        <w:rPr>
          <w:rStyle w:val="Emphasis"/>
        </w:rPr>
        <w:t>Gorsuch’s concurrence</w:t>
      </w:r>
      <w:r w:rsidRPr="003A5BFB">
        <w:rPr>
          <w:rStyle w:val="StyleUnderline"/>
        </w:rPr>
        <w:t xml:space="preserve"> in the Vaccine Mandate case indicates, the </w:t>
      </w:r>
      <w:r w:rsidRPr="003D7E30">
        <w:rPr>
          <w:rStyle w:val="Emphasis"/>
          <w:highlight w:val="yellow"/>
        </w:rPr>
        <w:t>motivation</w:t>
      </w:r>
      <w:r w:rsidRPr="003D7E30">
        <w:rPr>
          <w:rStyle w:val="StyleUnderline"/>
          <w:highlight w:val="yellow"/>
        </w:rPr>
        <w:t xml:space="preserve"> to </w:t>
      </w:r>
      <w:r w:rsidRPr="003D7E30">
        <w:rPr>
          <w:rStyle w:val="Emphasis"/>
          <w:highlight w:val="yellow"/>
        </w:rPr>
        <w:t>cabin delegation</w:t>
      </w:r>
      <w:r w:rsidRPr="003D7E30">
        <w:rPr>
          <w:rStyle w:val="StyleUnderline"/>
          <w:highlight w:val="yellow"/>
        </w:rPr>
        <w:t xml:space="preserve"> may</w:t>
      </w:r>
      <w:r w:rsidRPr="003D7E30">
        <w:rPr>
          <w:rStyle w:val="StyleUnderline"/>
        </w:rPr>
        <w:t xml:space="preserve"> be</w:t>
      </w:r>
      <w:r w:rsidRPr="003A5BFB">
        <w:rPr>
          <w:rStyle w:val="StyleUnderline"/>
        </w:rPr>
        <w:t xml:space="preserve"> sufficient to </w:t>
      </w:r>
      <w:r w:rsidRPr="003D7E30">
        <w:rPr>
          <w:rStyle w:val="Emphasis"/>
          <w:highlight w:val="yellow"/>
        </w:rPr>
        <w:t>gather consensus</w:t>
      </w:r>
      <w:r w:rsidRPr="003A5BFB">
        <w:rPr>
          <w:sz w:val="16"/>
          <w:szCs w:val="16"/>
        </w:rPr>
        <w:t xml:space="preserve"> behind one position or the other—maybe even behind two at once. As the West Virginia opinion helped to illustrate, even the more ambitious antidelegationists are willing to sign their names to stepwise advances. Perhaps </w:t>
      </w:r>
      <w:r w:rsidRPr="003A5BFB">
        <w:rPr>
          <w:rStyle w:val="StyleUnderline"/>
        </w:rPr>
        <w:t xml:space="preserve">over times, </w:t>
      </w:r>
      <w:r w:rsidRPr="003D7E30">
        <w:rPr>
          <w:rStyle w:val="Emphasis"/>
          <w:highlight w:val="yellow"/>
        </w:rPr>
        <w:t>majorities</w:t>
      </w:r>
      <w:r w:rsidRPr="003D7E30">
        <w:rPr>
          <w:rStyle w:val="StyleUnderline"/>
          <w:highlight w:val="yellow"/>
        </w:rPr>
        <w:t xml:space="preserve"> will</w:t>
      </w:r>
      <w:r w:rsidRPr="003A5BFB">
        <w:rPr>
          <w:rStyle w:val="StyleUnderline"/>
        </w:rPr>
        <w:t xml:space="preserve"> appear to </w:t>
      </w:r>
      <w:r w:rsidRPr="003D7E30">
        <w:rPr>
          <w:rStyle w:val="StyleUnderline"/>
          <w:highlight w:val="yellow"/>
        </w:rPr>
        <w:t>support</w:t>
      </w:r>
      <w:r w:rsidRPr="003A5BFB">
        <w:rPr>
          <w:rStyle w:val="StyleUnderline"/>
        </w:rPr>
        <w:t xml:space="preserve"> some version of </w:t>
      </w:r>
      <w:r w:rsidRPr="003D7E30">
        <w:rPr>
          <w:rStyle w:val="Emphasis"/>
          <w:highlight w:val="yellow"/>
        </w:rPr>
        <w:t>Gorsuch’s</w:t>
      </w:r>
      <w:r w:rsidRPr="003A5BFB">
        <w:rPr>
          <w:rStyle w:val="Emphasis"/>
        </w:rPr>
        <w:t xml:space="preserve"> tripartite </w:t>
      </w:r>
      <w:r w:rsidRPr="003D7E30">
        <w:rPr>
          <w:rStyle w:val="Emphasis"/>
          <w:highlight w:val="yellow"/>
        </w:rPr>
        <w:t>framework</w:t>
      </w:r>
      <w:r w:rsidRPr="003A5BFB">
        <w:rPr>
          <w:sz w:val="16"/>
          <w:szCs w:val="16"/>
        </w:rPr>
        <w:t xml:space="preserve"> and Justice Kavanaugh’s prohibition on the delegation of major questions. The two tests need not be incompatible, since there can be simultaneous limits on the kind of discretion Congress can give its agents and on the issues the legislature can outsource. There is a world, then, in which the Court embraces both doctrines, placing restraints on legislative delegation from multiple directions. For now, we have a six-justice majority behind an ambiguous approximation of Kavanaugh’s approach, occupying the liminal space between Sunstein’s “strong” reading of prior precedent and Kavanaugh’s more ambitious extension.</w:t>
      </w:r>
    </w:p>
    <w:p w14:paraId="4C68A73D" w14:textId="77777777" w:rsidR="00307A26" w:rsidRPr="003A5BFB" w:rsidRDefault="00307A26" w:rsidP="00307A26">
      <w:pPr>
        <w:rPr>
          <w:sz w:val="16"/>
          <w:szCs w:val="16"/>
        </w:rPr>
      </w:pPr>
      <w:r w:rsidRPr="003D7E30">
        <w:rPr>
          <w:rStyle w:val="StyleUnderline"/>
          <w:highlight w:val="yellow"/>
        </w:rPr>
        <w:t xml:space="preserve">These moves may </w:t>
      </w:r>
      <w:r w:rsidRPr="003D7E30">
        <w:rPr>
          <w:rStyle w:val="Emphasis"/>
          <w:highlight w:val="yellow"/>
        </w:rPr>
        <w:t>unwind</w:t>
      </w:r>
      <w:r w:rsidRPr="003D7E30">
        <w:rPr>
          <w:rStyle w:val="StyleUnderline"/>
          <w:highlight w:val="yellow"/>
        </w:rPr>
        <w:t xml:space="preserve"> the </w:t>
      </w:r>
      <w:r w:rsidRPr="003D7E30">
        <w:rPr>
          <w:rStyle w:val="Emphasis"/>
          <w:highlight w:val="yellow"/>
        </w:rPr>
        <w:t>admin</w:t>
      </w:r>
      <w:r w:rsidRPr="003A5BFB">
        <w:rPr>
          <w:rStyle w:val="Emphasis"/>
        </w:rPr>
        <w:t xml:space="preserve">istrative </w:t>
      </w:r>
      <w:r w:rsidRPr="003D7E30">
        <w:rPr>
          <w:rStyle w:val="Emphasis"/>
          <w:highlight w:val="yellow"/>
        </w:rPr>
        <w:t>state</w:t>
      </w:r>
      <w:r w:rsidRPr="003A5BFB">
        <w:rPr>
          <w:rStyle w:val="Emphasis"/>
        </w:rPr>
        <w:t xml:space="preserve"> as we know it</w:t>
      </w:r>
      <w:r w:rsidRPr="003A5BFB">
        <w:rPr>
          <w:sz w:val="16"/>
          <w:szCs w:val="16"/>
        </w:rPr>
        <w:t>,393 or they might not. Some observers, even those who embrace a nondelegation renaissance, suggest even a reinvigorated nondelegation doctrine need not portend the end of modern government. After all, the historical materials that Gorsuch canvasses—now elaborated by a generation of scholars in the wake of his dissent—show how Congress created many thriving institutional arrangements even during Gorsuch’s nineteenth-century golden era. 394</w:t>
      </w:r>
    </w:p>
    <w:p w14:paraId="65E4A6AD" w14:textId="77777777" w:rsidR="00307A26" w:rsidRDefault="00307A26" w:rsidP="00307A26">
      <w:pPr>
        <w:pStyle w:val="Heading3"/>
      </w:pPr>
      <w:r>
        <w:t>1AR – Not Deregulatory</w:t>
      </w:r>
    </w:p>
    <w:p w14:paraId="0FDB1AAF" w14:textId="77777777" w:rsidR="00307A26" w:rsidRDefault="00307A26" w:rsidP="00307A26">
      <w:pPr>
        <w:pStyle w:val="Heading4"/>
      </w:pPr>
      <w:r>
        <w:t>Nondelegation isn’t deregulatory. Robust datasets prove.</w:t>
      </w:r>
    </w:p>
    <w:p w14:paraId="639B6B43" w14:textId="77777777" w:rsidR="00307A26" w:rsidRPr="00DB5946" w:rsidRDefault="00307A26" w:rsidP="00307A26">
      <w:r>
        <w:t xml:space="preserve">Daniel E. </w:t>
      </w:r>
      <w:r w:rsidRPr="00DB5946">
        <w:rPr>
          <w:rStyle w:val="Style13ptBold"/>
        </w:rPr>
        <w:t>Walters 22</w:t>
      </w:r>
      <w:r>
        <w:t xml:space="preserve">, assistant professor of law at Pennsylvania State University, 2022, “Decoding Nondelegation After Gundy: What the Experience in State Courts Tells Us About What to Expect When We’re Expecting,” </w:t>
      </w:r>
      <w:r>
        <w:rPr>
          <w:i/>
          <w:iCs/>
        </w:rPr>
        <w:t>Emory Law Journal</w:t>
      </w:r>
      <w:r>
        <w:t xml:space="preserve">, vol. 71, no. 3, pp. 469-470, </w:t>
      </w:r>
      <w:r w:rsidRPr="00DB5946">
        <w:t>https://scholarlycommons.law.emory.edu/cgi/viewcontent.cgi?article=1447&amp;context=elj</w:t>
      </w:r>
      <w:r>
        <w:t>.</w:t>
      </w:r>
    </w:p>
    <w:p w14:paraId="5C6ED250" w14:textId="77777777" w:rsidR="00307A26" w:rsidRPr="00DB5946" w:rsidRDefault="00307A26" w:rsidP="00307A26">
      <w:pPr>
        <w:rPr>
          <w:sz w:val="16"/>
          <w:szCs w:val="16"/>
        </w:rPr>
      </w:pPr>
      <w:r w:rsidRPr="003D7E30">
        <w:rPr>
          <w:rStyle w:val="StyleUnderline"/>
          <w:highlight w:val="yellow"/>
        </w:rPr>
        <w:t xml:space="preserve">Looking at an </w:t>
      </w:r>
      <w:r w:rsidRPr="003D7E30">
        <w:rPr>
          <w:rStyle w:val="Emphasis"/>
          <w:highlight w:val="yellow"/>
        </w:rPr>
        <w:t>original dataset</w:t>
      </w:r>
      <w:r w:rsidRPr="003D7E30">
        <w:rPr>
          <w:rStyle w:val="StyleUnderline"/>
          <w:highlight w:val="yellow"/>
        </w:rPr>
        <w:t xml:space="preserve"> of</w:t>
      </w:r>
      <w:r w:rsidRPr="002C2EB4">
        <w:rPr>
          <w:rStyle w:val="StyleUnderline"/>
        </w:rPr>
        <w:t xml:space="preserve"> </w:t>
      </w:r>
      <w:r w:rsidRPr="002C2EB4">
        <w:rPr>
          <w:rStyle w:val="Emphasis"/>
        </w:rPr>
        <w:t xml:space="preserve">all </w:t>
      </w:r>
      <w:r w:rsidRPr="003D7E30">
        <w:rPr>
          <w:rStyle w:val="Emphasis"/>
          <w:highlight w:val="yellow"/>
        </w:rPr>
        <w:t>state supreme court decisions</w:t>
      </w:r>
      <w:r w:rsidRPr="002C2EB4">
        <w:rPr>
          <w:rStyle w:val="StyleUnderline"/>
        </w:rPr>
        <w:t xml:space="preserve"> in </w:t>
      </w:r>
      <w:r w:rsidRPr="002C2EB4">
        <w:rPr>
          <w:rStyle w:val="Emphasis"/>
        </w:rPr>
        <w:t>nondelegation</w:t>
      </w:r>
      <w:r w:rsidRPr="00DB5946">
        <w:rPr>
          <w:rStyle w:val="Emphasis"/>
        </w:rPr>
        <w:t xml:space="preserve"> cases</w:t>
      </w:r>
      <w:r w:rsidRPr="00DB5946">
        <w:rPr>
          <w:rStyle w:val="StyleUnderline"/>
        </w:rPr>
        <w:t xml:space="preserve"> </w:t>
      </w:r>
      <w:r w:rsidRPr="002C2EB4">
        <w:rPr>
          <w:rStyle w:val="StyleUnderline"/>
        </w:rPr>
        <w:t>from</w:t>
      </w:r>
      <w:r w:rsidRPr="00DB5946">
        <w:rPr>
          <w:sz w:val="16"/>
          <w:szCs w:val="16"/>
        </w:rPr>
        <w:t xml:space="preserve"> roughly </w:t>
      </w:r>
      <w:r w:rsidRPr="00DB5946">
        <w:rPr>
          <w:rStyle w:val="StyleUnderline"/>
        </w:rPr>
        <w:t xml:space="preserve">the middle of </w:t>
      </w:r>
      <w:r w:rsidRPr="002C2EB4">
        <w:rPr>
          <w:rStyle w:val="StyleUnderline"/>
        </w:rPr>
        <w:t xml:space="preserve">the </w:t>
      </w:r>
      <w:r w:rsidRPr="002C2EB4">
        <w:rPr>
          <w:rStyle w:val="Emphasis"/>
        </w:rPr>
        <w:t>nineteenth century</w:t>
      </w:r>
      <w:r w:rsidRPr="002C2EB4">
        <w:rPr>
          <w:rStyle w:val="StyleUnderline"/>
        </w:rPr>
        <w:t xml:space="preserve"> to the </w:t>
      </w:r>
      <w:r w:rsidRPr="002C2EB4">
        <w:rPr>
          <w:rStyle w:val="Emphasis"/>
        </w:rPr>
        <w:t>present</w:t>
      </w:r>
      <w:r w:rsidRPr="002C2EB4">
        <w:rPr>
          <w:rStyle w:val="StyleUnderline"/>
        </w:rPr>
        <w:t>, we see</w:t>
      </w:r>
      <w:r w:rsidRPr="00DB5946">
        <w:rPr>
          <w:rStyle w:val="StyleUnderline"/>
        </w:rPr>
        <w:t xml:space="preserve"> that several big patterns and findings emerge</w:t>
      </w:r>
      <w:r w:rsidRPr="00DB5946">
        <w:rPr>
          <w:sz w:val="16"/>
          <w:szCs w:val="16"/>
        </w:rPr>
        <w:t xml:space="preserve">. </w:t>
      </w:r>
    </w:p>
    <w:p w14:paraId="22873343" w14:textId="77777777" w:rsidR="00307A26" w:rsidRPr="00DB5946" w:rsidRDefault="00307A26" w:rsidP="00307A26">
      <w:pPr>
        <w:rPr>
          <w:sz w:val="16"/>
          <w:szCs w:val="16"/>
        </w:rPr>
      </w:pPr>
      <w:r w:rsidRPr="00DB5946">
        <w:rPr>
          <w:rStyle w:val="StyleUnderline"/>
        </w:rPr>
        <w:t>First</w:t>
      </w:r>
      <w:r w:rsidRPr="00DB5946">
        <w:rPr>
          <w:sz w:val="16"/>
          <w:szCs w:val="16"/>
        </w:rPr>
        <w:t xml:space="preserve">, and consistent with prior research on </w:t>
      </w:r>
      <w:r w:rsidRPr="00DB5946">
        <w:rPr>
          <w:rStyle w:val="StyleUnderline"/>
        </w:rPr>
        <w:t>the</w:t>
      </w:r>
      <w:r w:rsidRPr="00DB5946">
        <w:rPr>
          <w:sz w:val="16"/>
          <w:szCs w:val="16"/>
        </w:rPr>
        <w:t xml:space="preserve"> state </w:t>
      </w:r>
      <w:r w:rsidRPr="003D7E30">
        <w:rPr>
          <w:rStyle w:val="Emphasis"/>
          <w:highlight w:val="yellow"/>
        </w:rPr>
        <w:t>nondelegation</w:t>
      </w:r>
      <w:r w:rsidRPr="00DB5946">
        <w:rPr>
          <w:rStyle w:val="Emphasis"/>
        </w:rPr>
        <w:t xml:space="preserve"> doctrine</w:t>
      </w:r>
      <w:r w:rsidRPr="00DB5946">
        <w:rPr>
          <w:sz w:val="16"/>
          <w:szCs w:val="16"/>
        </w:rPr>
        <w:t xml:space="preserve">, the doctrine </w:t>
      </w:r>
      <w:r w:rsidRPr="00DB5946">
        <w:rPr>
          <w:rStyle w:val="StyleUnderline"/>
        </w:rPr>
        <w:t xml:space="preserve">does in fact </w:t>
      </w:r>
      <w:r w:rsidRPr="003D7E30">
        <w:rPr>
          <w:rStyle w:val="StyleUnderline"/>
          <w:highlight w:val="yellow"/>
        </w:rPr>
        <w:t>play a much more</w:t>
      </w:r>
      <w:r w:rsidRPr="00DB5946">
        <w:rPr>
          <w:rStyle w:val="StyleUnderline"/>
        </w:rPr>
        <w:t xml:space="preserve"> </w:t>
      </w:r>
      <w:r w:rsidRPr="00DB5946">
        <w:rPr>
          <w:rStyle w:val="Emphasis"/>
        </w:rPr>
        <w:t xml:space="preserve">consistently </w:t>
      </w:r>
      <w:r w:rsidRPr="003D7E30">
        <w:rPr>
          <w:rStyle w:val="Emphasis"/>
          <w:highlight w:val="yellow"/>
        </w:rPr>
        <w:t>important role</w:t>
      </w:r>
      <w:r w:rsidRPr="003D7E30">
        <w:rPr>
          <w:rStyle w:val="StyleUnderline"/>
          <w:highlight w:val="yellow"/>
        </w:rPr>
        <w:t xml:space="preserve"> in</w:t>
      </w:r>
      <w:r w:rsidRPr="00DB5946">
        <w:rPr>
          <w:rStyle w:val="StyleUnderline"/>
        </w:rPr>
        <w:t xml:space="preserve"> the </w:t>
      </w:r>
      <w:r w:rsidRPr="003D7E30">
        <w:rPr>
          <w:rStyle w:val="Emphasis"/>
          <w:highlight w:val="yellow"/>
        </w:rPr>
        <w:t>state courts</w:t>
      </w:r>
      <w:r w:rsidRPr="00DB5946">
        <w:rPr>
          <w:rStyle w:val="StyleUnderline"/>
        </w:rPr>
        <w:t xml:space="preserve"> than it does in the </w:t>
      </w:r>
      <w:r w:rsidRPr="00DB5946">
        <w:rPr>
          <w:rStyle w:val="Emphasis"/>
        </w:rPr>
        <w:t>federal courts</w:t>
      </w:r>
      <w:r w:rsidRPr="00DB5946">
        <w:rPr>
          <w:sz w:val="16"/>
          <w:szCs w:val="16"/>
        </w:rPr>
        <w:t xml:space="preserve">. In the U.S. Supreme Court, nondelegation challenges are few and far between, and they are almost invariably unsuccessful.212 In the state courts, by contrast, 18.7% of the 1,668 challenges were successful. To be sure, there are many states and many years covered in the dataset, so there is still fewer than one nondelegation challenge per state per year, but this is quite different than the experience in the federal courts. </w:t>
      </w:r>
    </w:p>
    <w:p w14:paraId="37C64FE8" w14:textId="77777777" w:rsidR="00307A26" w:rsidRPr="00DB5946" w:rsidRDefault="00307A26" w:rsidP="00307A26">
      <w:pPr>
        <w:rPr>
          <w:sz w:val="8"/>
          <w:szCs w:val="8"/>
        </w:rPr>
      </w:pPr>
      <w:r w:rsidRPr="00DB5946">
        <w:rPr>
          <w:sz w:val="8"/>
          <w:szCs w:val="8"/>
        </w:rPr>
        <w:t xml:space="preserve">Second, I find a significant amount of volatility in the outcomes of these cases over time, as well as significant differences across states in the shape of the historical pattern. The existing research on the subject has not documented this level of volatility, instead characterizing the approach in the state courts as relatively consistent over time. </w:t>
      </w:r>
    </w:p>
    <w:p w14:paraId="4DF44475" w14:textId="77777777" w:rsidR="00307A26" w:rsidRPr="00DB5946" w:rsidRDefault="00307A26" w:rsidP="00307A26">
      <w:pPr>
        <w:rPr>
          <w:sz w:val="16"/>
          <w:szCs w:val="16"/>
        </w:rPr>
      </w:pPr>
      <w:r w:rsidRPr="00DB5946">
        <w:rPr>
          <w:sz w:val="16"/>
          <w:szCs w:val="16"/>
        </w:rPr>
        <w:t xml:space="preserve">Third and </w:t>
      </w:r>
      <w:r w:rsidRPr="00DB5946">
        <w:rPr>
          <w:rStyle w:val="StyleUnderline"/>
        </w:rPr>
        <w:t xml:space="preserve">finally, a </w:t>
      </w:r>
      <w:r w:rsidRPr="003D7E30">
        <w:rPr>
          <w:rStyle w:val="Emphasis"/>
          <w:highlight w:val="yellow"/>
        </w:rPr>
        <w:t>multivariate analysis</w:t>
      </w:r>
      <w:r w:rsidRPr="00DB5946">
        <w:rPr>
          <w:rStyle w:val="StyleUnderline"/>
        </w:rPr>
        <w:t xml:space="preserve"> of the determinants of individual case outcomes </w:t>
      </w:r>
      <w:r w:rsidRPr="003D7E30">
        <w:rPr>
          <w:rStyle w:val="StyleUnderline"/>
          <w:highlight w:val="yellow"/>
        </w:rPr>
        <w:t xml:space="preserve">revealed </w:t>
      </w:r>
      <w:r w:rsidRPr="003D7E30">
        <w:rPr>
          <w:rStyle w:val="Emphasis"/>
          <w:highlight w:val="yellow"/>
        </w:rPr>
        <w:t>no relationship</w:t>
      </w:r>
      <w:r w:rsidRPr="003D7E30">
        <w:rPr>
          <w:rStyle w:val="StyleUnderline"/>
          <w:highlight w:val="yellow"/>
        </w:rPr>
        <w:t xml:space="preserve"> with</w:t>
      </w:r>
      <w:r w:rsidRPr="00DB5946">
        <w:rPr>
          <w:rStyle w:val="StyleUnderline"/>
        </w:rPr>
        <w:t xml:space="preserve"> the </w:t>
      </w:r>
      <w:r w:rsidRPr="003D7E30">
        <w:rPr>
          <w:rStyle w:val="Emphasis"/>
          <w:highlight w:val="yellow"/>
        </w:rPr>
        <w:t>doctrinal formulation</w:t>
      </w:r>
      <w:r w:rsidRPr="00DB5946">
        <w:rPr>
          <w:rStyle w:val="StyleUnderline"/>
        </w:rPr>
        <w:t xml:space="preserve"> a state maintains</w:t>
      </w:r>
      <w:r w:rsidRPr="00DB5946">
        <w:rPr>
          <w:sz w:val="16"/>
          <w:szCs w:val="16"/>
        </w:rPr>
        <w:t xml:space="preserve">. Indeed, the only factors that seem to matter at all relate to the context in which the court operates vis-à-vis actual delegations and nondelegation challenges. The analysis revealed that courts were less likely to invalidate statutes in individual cases when delegation was occurring at a high rate in that state and when the court had historically deferred, but it also suggested that a recent history of state legislatures delegating leads courts to respond with a greater chance of invalidation, albeit not at a statistically significant level. </w:t>
      </w:r>
      <w:r w:rsidRPr="00DB5946">
        <w:rPr>
          <w:rStyle w:val="StyleUnderline"/>
        </w:rPr>
        <w:t>Overall</w:t>
      </w:r>
      <w:r w:rsidRPr="00DB5946">
        <w:rPr>
          <w:sz w:val="16"/>
          <w:szCs w:val="16"/>
        </w:rPr>
        <w:t xml:space="preserve">, though, </w:t>
      </w:r>
      <w:r w:rsidRPr="003D7E30">
        <w:rPr>
          <w:rStyle w:val="StyleUnderline"/>
          <w:highlight w:val="yellow"/>
        </w:rPr>
        <w:t>the key finding is</w:t>
      </w:r>
      <w:r w:rsidRPr="00DB5946">
        <w:rPr>
          <w:rStyle w:val="StyleUnderline"/>
        </w:rPr>
        <w:t xml:space="preserve"> a </w:t>
      </w:r>
      <w:r w:rsidRPr="003D7E30">
        <w:rPr>
          <w:rStyle w:val="Emphasis"/>
          <w:highlight w:val="yellow"/>
        </w:rPr>
        <w:t>null</w:t>
      </w:r>
      <w:r w:rsidRPr="00DB5946">
        <w:rPr>
          <w:rStyle w:val="Emphasis"/>
        </w:rPr>
        <w:t xml:space="preserve"> finding</w:t>
      </w:r>
      <w:r w:rsidRPr="00DB5946">
        <w:rPr>
          <w:rStyle w:val="StyleUnderline"/>
        </w:rPr>
        <w:t xml:space="preserve">: </w:t>
      </w:r>
      <w:r w:rsidRPr="003D7E30">
        <w:rPr>
          <w:rStyle w:val="StyleUnderline"/>
          <w:highlight w:val="yellow"/>
        </w:rPr>
        <w:t>even when courts apply</w:t>
      </w:r>
      <w:r w:rsidRPr="00DB5946">
        <w:rPr>
          <w:rStyle w:val="StyleUnderline"/>
        </w:rPr>
        <w:t xml:space="preserve"> </w:t>
      </w:r>
      <w:r w:rsidRPr="00DB5946">
        <w:rPr>
          <w:rStyle w:val="Emphasis"/>
        </w:rPr>
        <w:t>core features</w:t>
      </w:r>
      <w:r w:rsidRPr="00DB5946">
        <w:rPr>
          <w:rStyle w:val="StyleUnderline"/>
        </w:rPr>
        <w:t xml:space="preserve"> of </w:t>
      </w:r>
      <w:r w:rsidRPr="003D7E30">
        <w:rPr>
          <w:rStyle w:val="StyleUnderline"/>
          <w:highlight w:val="yellow"/>
        </w:rPr>
        <w:t xml:space="preserve">the </w:t>
      </w:r>
      <w:r w:rsidRPr="003D7E30">
        <w:rPr>
          <w:rStyle w:val="Emphasis"/>
          <w:highlight w:val="yellow"/>
        </w:rPr>
        <w:t>Gorsuch test</w:t>
      </w:r>
      <w:r w:rsidRPr="003D7E30">
        <w:rPr>
          <w:rStyle w:val="StyleUnderline"/>
          <w:highlight w:val="yellow"/>
        </w:rPr>
        <w:t xml:space="preserve">, they are </w:t>
      </w:r>
      <w:r w:rsidRPr="003D7E30">
        <w:rPr>
          <w:rStyle w:val="Emphasis"/>
          <w:highlight w:val="yellow"/>
        </w:rPr>
        <w:t>no more</w:t>
      </w:r>
      <w:r w:rsidRPr="00DB5946">
        <w:rPr>
          <w:rStyle w:val="Emphasis"/>
        </w:rPr>
        <w:t xml:space="preserve"> or less </w:t>
      </w:r>
      <w:r w:rsidRPr="003D7E30">
        <w:rPr>
          <w:rStyle w:val="Emphasis"/>
          <w:highlight w:val="yellow"/>
        </w:rPr>
        <w:t>likely</w:t>
      </w:r>
      <w:r w:rsidRPr="003D7E30">
        <w:rPr>
          <w:rStyle w:val="StyleUnderline"/>
          <w:highlight w:val="yellow"/>
        </w:rPr>
        <w:t xml:space="preserve"> to </w:t>
      </w:r>
      <w:r w:rsidRPr="003D7E30">
        <w:rPr>
          <w:rStyle w:val="Emphasis"/>
          <w:highlight w:val="yellow"/>
        </w:rPr>
        <w:t>invalidate statutes</w:t>
      </w:r>
      <w:r w:rsidRPr="003D7E30">
        <w:rPr>
          <w:rStyle w:val="StyleUnderline"/>
          <w:highlight w:val="yellow"/>
        </w:rPr>
        <w:t xml:space="preserve"> than</w:t>
      </w:r>
      <w:r w:rsidRPr="00DB5946">
        <w:rPr>
          <w:rStyle w:val="StyleUnderline"/>
        </w:rPr>
        <w:t xml:space="preserve"> they are </w:t>
      </w:r>
      <w:r w:rsidRPr="003D7E30">
        <w:rPr>
          <w:rStyle w:val="StyleUnderline"/>
          <w:highlight w:val="yellow"/>
        </w:rPr>
        <w:t>when applying tests</w:t>
      </w:r>
      <w:r w:rsidRPr="00DB5946">
        <w:rPr>
          <w:rStyle w:val="StyleUnderline"/>
        </w:rPr>
        <w:t xml:space="preserve"> </w:t>
      </w:r>
      <w:r w:rsidRPr="00DB5946">
        <w:rPr>
          <w:rStyle w:val="Emphasis"/>
        </w:rPr>
        <w:t xml:space="preserve">much more </w:t>
      </w:r>
      <w:r w:rsidRPr="003D7E30">
        <w:rPr>
          <w:rStyle w:val="Emphasis"/>
          <w:highlight w:val="yellow"/>
        </w:rPr>
        <w:t>similar</w:t>
      </w:r>
      <w:r w:rsidRPr="003D7E30">
        <w:rPr>
          <w:rStyle w:val="StyleUnderline"/>
          <w:highlight w:val="yellow"/>
        </w:rPr>
        <w:t xml:space="preserve"> to the</w:t>
      </w:r>
      <w:r w:rsidRPr="00DB5946">
        <w:rPr>
          <w:rStyle w:val="StyleUnderline"/>
        </w:rPr>
        <w:t xml:space="preserve"> </w:t>
      </w:r>
      <w:r w:rsidRPr="00DB5946">
        <w:rPr>
          <w:rStyle w:val="Emphasis"/>
        </w:rPr>
        <w:t xml:space="preserve">intelligible principle </w:t>
      </w:r>
      <w:r w:rsidRPr="003D7E30">
        <w:rPr>
          <w:rStyle w:val="Emphasis"/>
          <w:highlight w:val="yellow"/>
        </w:rPr>
        <w:t>standard</w:t>
      </w:r>
      <w:r w:rsidRPr="00DB5946">
        <w:rPr>
          <w:rStyle w:val="StyleUnderline"/>
        </w:rPr>
        <w:t xml:space="preserve"> that the </w:t>
      </w:r>
      <w:r w:rsidRPr="003D7E30">
        <w:rPr>
          <w:rStyle w:val="Emphasis"/>
          <w:highlight w:val="yellow"/>
        </w:rPr>
        <w:t>federal courts have employed</w:t>
      </w:r>
      <w:r w:rsidRPr="00DB5946">
        <w:rPr>
          <w:rStyle w:val="Emphasis"/>
        </w:rPr>
        <w:t>.</w:t>
      </w:r>
    </w:p>
    <w:p w14:paraId="2EF319CA" w14:textId="77777777" w:rsidR="00307A26" w:rsidRPr="00DB5946" w:rsidRDefault="00307A26" w:rsidP="00307A26"/>
    <w:p w14:paraId="3F3139B1" w14:textId="77777777" w:rsidR="00307A26" w:rsidRDefault="00307A26" w:rsidP="00307A26">
      <w:pPr>
        <w:pStyle w:val="Heading4"/>
      </w:pPr>
      <w:r>
        <w:t xml:space="preserve">Fearmongering about nondelegation isn’t supported by </w:t>
      </w:r>
      <w:r>
        <w:rPr>
          <w:u w:val="single"/>
        </w:rPr>
        <w:t>empirical evidence</w:t>
      </w:r>
      <w:r>
        <w:t>.</w:t>
      </w:r>
    </w:p>
    <w:p w14:paraId="5E7F16F0" w14:textId="77777777" w:rsidR="00307A26" w:rsidRPr="00DB5946" w:rsidRDefault="00307A26" w:rsidP="00307A26">
      <w:r>
        <w:t xml:space="preserve">Daniel E. </w:t>
      </w:r>
      <w:r w:rsidRPr="00DB5946">
        <w:rPr>
          <w:rStyle w:val="Style13ptBold"/>
        </w:rPr>
        <w:t>Walters 22</w:t>
      </w:r>
      <w:r>
        <w:t xml:space="preserve">, assistant professor of law at Pennsylvania State University, 2022, “Decoding Nondelegation After Gundy: What the Experience in State Courts Tells Us About What to Expect When We’re Expecting,” </w:t>
      </w:r>
      <w:r>
        <w:rPr>
          <w:i/>
          <w:iCs/>
        </w:rPr>
        <w:t>Emory Law Journal</w:t>
      </w:r>
      <w:r>
        <w:t xml:space="preserve">, vol. 71, no. 3, pp. 441-443, </w:t>
      </w:r>
      <w:r w:rsidRPr="00DB5946">
        <w:t>https://scholarlycommons.law.emory.edu/cgi/viewcontent.cgi?article=1447&amp;context=elj</w:t>
      </w:r>
      <w:r>
        <w:t>.</w:t>
      </w:r>
    </w:p>
    <w:p w14:paraId="4C9FD4A5" w14:textId="77777777" w:rsidR="00307A26" w:rsidRPr="00F76E98" w:rsidRDefault="00307A26" w:rsidP="00307A26">
      <w:pPr>
        <w:rPr>
          <w:sz w:val="16"/>
          <w:szCs w:val="16"/>
        </w:rPr>
      </w:pPr>
      <w:r w:rsidRPr="00F76E98">
        <w:rPr>
          <w:sz w:val="16"/>
          <w:szCs w:val="16"/>
        </w:rPr>
        <w:t xml:space="preserve">Perhaps </w:t>
      </w:r>
      <w:r w:rsidRPr="00F76E98">
        <w:rPr>
          <w:rStyle w:val="StyleUnderline"/>
        </w:rPr>
        <w:t xml:space="preserve">the </w:t>
      </w:r>
      <w:r w:rsidRPr="00F76E98">
        <w:rPr>
          <w:rStyle w:val="Emphasis"/>
        </w:rPr>
        <w:t>main reason</w:t>
      </w:r>
      <w:r w:rsidRPr="00F76E98">
        <w:rPr>
          <w:rStyle w:val="StyleUnderline"/>
        </w:rPr>
        <w:t xml:space="preserve"> that the </w:t>
      </w:r>
      <w:r w:rsidRPr="003D7E30">
        <w:rPr>
          <w:rStyle w:val="StyleUnderline"/>
          <w:highlight w:val="yellow"/>
        </w:rPr>
        <w:t>nondelegation</w:t>
      </w:r>
      <w:r w:rsidRPr="00F76E98">
        <w:rPr>
          <w:rStyle w:val="StyleUnderline"/>
        </w:rPr>
        <w:t xml:space="preserve"> doctrine inspires such </w:t>
      </w:r>
      <w:r w:rsidRPr="00F76E98">
        <w:rPr>
          <w:rStyle w:val="Emphasis"/>
        </w:rPr>
        <w:t>strong reactions</w:t>
      </w:r>
      <w:r w:rsidRPr="00F76E98">
        <w:rPr>
          <w:rStyle w:val="StyleUnderline"/>
        </w:rPr>
        <w:t xml:space="preserve"> is because its </w:t>
      </w:r>
      <w:r w:rsidRPr="003D7E30">
        <w:rPr>
          <w:rStyle w:val="StyleUnderline"/>
          <w:highlight w:val="yellow"/>
        </w:rPr>
        <w:t>effects are</w:t>
      </w:r>
      <w:r w:rsidRPr="00F76E98">
        <w:rPr>
          <w:rStyle w:val="StyleUnderline"/>
        </w:rPr>
        <w:t xml:space="preserve"> </w:t>
      </w:r>
      <w:r w:rsidRPr="00F76E98">
        <w:rPr>
          <w:rStyle w:val="Emphasis"/>
        </w:rPr>
        <w:t xml:space="preserve">almost entirely </w:t>
      </w:r>
      <w:r w:rsidRPr="003D7E30">
        <w:rPr>
          <w:rStyle w:val="Emphasis"/>
          <w:highlight w:val="yellow"/>
        </w:rPr>
        <w:t>unknown</w:t>
      </w:r>
      <w:r w:rsidRPr="00F76E98">
        <w:rPr>
          <w:sz w:val="16"/>
          <w:szCs w:val="16"/>
        </w:rPr>
        <w:t xml:space="preserve">. </w:t>
      </w:r>
      <w:r w:rsidRPr="00F76E98">
        <w:rPr>
          <w:rStyle w:val="StyleUnderline"/>
        </w:rPr>
        <w:t xml:space="preserve">The </w:t>
      </w:r>
      <w:r w:rsidRPr="003D7E30">
        <w:rPr>
          <w:rStyle w:val="StyleUnderline"/>
          <w:highlight w:val="yellow"/>
        </w:rPr>
        <w:t>lack of</w:t>
      </w:r>
      <w:r w:rsidRPr="00F76E98">
        <w:rPr>
          <w:rStyle w:val="StyleUnderline"/>
        </w:rPr>
        <w:t xml:space="preserve"> </w:t>
      </w:r>
      <w:r w:rsidRPr="00F76E98">
        <w:rPr>
          <w:rStyle w:val="Emphasis"/>
        </w:rPr>
        <w:t xml:space="preserve">significant </w:t>
      </w:r>
      <w:r w:rsidRPr="003D7E30">
        <w:rPr>
          <w:rStyle w:val="Emphasis"/>
          <w:highlight w:val="yellow"/>
        </w:rPr>
        <w:t>variation</w:t>
      </w:r>
      <w:r w:rsidRPr="003D7E30">
        <w:rPr>
          <w:rStyle w:val="StyleUnderline"/>
          <w:highlight w:val="yellow"/>
        </w:rPr>
        <w:t xml:space="preserve"> in outcomes</w:t>
      </w:r>
      <w:r w:rsidRPr="00F76E98">
        <w:rPr>
          <w:rStyle w:val="StyleUnderline"/>
        </w:rPr>
        <w:t xml:space="preserve"> and approaches over time </w:t>
      </w:r>
      <w:r w:rsidRPr="003D7E30">
        <w:rPr>
          <w:rStyle w:val="StyleUnderline"/>
          <w:highlight w:val="yellow"/>
        </w:rPr>
        <w:t xml:space="preserve">makes it </w:t>
      </w:r>
      <w:r w:rsidRPr="003D7E30">
        <w:rPr>
          <w:rStyle w:val="Emphasis"/>
          <w:highlight w:val="yellow"/>
        </w:rPr>
        <w:t>difficult</w:t>
      </w:r>
      <w:r w:rsidRPr="003D7E30">
        <w:rPr>
          <w:rStyle w:val="StyleUnderline"/>
          <w:highlight w:val="yellow"/>
        </w:rPr>
        <w:t xml:space="preserve"> to discern</w:t>
      </w:r>
      <w:r w:rsidRPr="00F76E98">
        <w:rPr>
          <w:sz w:val="16"/>
          <w:szCs w:val="16"/>
        </w:rPr>
        <w:t xml:space="preserve"> even </w:t>
      </w:r>
      <w:r w:rsidRPr="003D7E30">
        <w:rPr>
          <w:rStyle w:val="Emphasis"/>
          <w:highlight w:val="yellow"/>
        </w:rPr>
        <w:t>basic facts</w:t>
      </w:r>
      <w:r w:rsidRPr="00F76E98">
        <w:rPr>
          <w:sz w:val="16"/>
          <w:szCs w:val="16"/>
        </w:rPr>
        <w:t xml:space="preserve">, like whether embracing the test articulated by Justice Gorsuch in Gundy would actually imperil most federal statutes.138 </w:t>
      </w:r>
      <w:r w:rsidRPr="003D7E30">
        <w:rPr>
          <w:rStyle w:val="StyleUnderline"/>
          <w:highlight w:val="yellow"/>
        </w:rPr>
        <w:t xml:space="preserve">In this </w:t>
      </w:r>
      <w:r w:rsidRPr="003D7E30">
        <w:rPr>
          <w:rStyle w:val="Emphasis"/>
          <w:highlight w:val="yellow"/>
        </w:rPr>
        <w:t>empirically impoverished</w:t>
      </w:r>
      <w:r w:rsidRPr="003D7E30">
        <w:rPr>
          <w:rStyle w:val="StyleUnderline"/>
          <w:highlight w:val="yellow"/>
        </w:rPr>
        <w:t xml:space="preserve"> environment, it becomes</w:t>
      </w:r>
      <w:r w:rsidRPr="00F76E98">
        <w:rPr>
          <w:rStyle w:val="StyleUnderline"/>
        </w:rPr>
        <w:t xml:space="preserve"> </w:t>
      </w:r>
      <w:r w:rsidRPr="00F76E98">
        <w:rPr>
          <w:rStyle w:val="Emphasis"/>
        </w:rPr>
        <w:t xml:space="preserve">far too </w:t>
      </w:r>
      <w:r w:rsidRPr="003D7E30">
        <w:rPr>
          <w:rStyle w:val="Emphasis"/>
          <w:highlight w:val="yellow"/>
        </w:rPr>
        <w:t>easy</w:t>
      </w:r>
      <w:r w:rsidRPr="003D7E30">
        <w:rPr>
          <w:rStyle w:val="StyleUnderline"/>
          <w:highlight w:val="yellow"/>
        </w:rPr>
        <w:t xml:space="preserve"> to characterize</w:t>
      </w:r>
      <w:r w:rsidRPr="00F76E98">
        <w:rPr>
          <w:rStyle w:val="StyleUnderline"/>
        </w:rPr>
        <w:t xml:space="preserve"> a </w:t>
      </w:r>
      <w:r w:rsidRPr="00F76E98">
        <w:rPr>
          <w:rStyle w:val="Emphasis"/>
        </w:rPr>
        <w:t xml:space="preserve">robust </w:t>
      </w:r>
      <w:r w:rsidRPr="003D7E30">
        <w:rPr>
          <w:rStyle w:val="Emphasis"/>
          <w:highlight w:val="yellow"/>
        </w:rPr>
        <w:t>nondelegation</w:t>
      </w:r>
      <w:r w:rsidRPr="00F76E98">
        <w:rPr>
          <w:rStyle w:val="StyleUnderline"/>
        </w:rPr>
        <w:t xml:space="preserve"> doctrine as a panacea or </w:t>
      </w:r>
      <w:r w:rsidRPr="003D7E30">
        <w:rPr>
          <w:rStyle w:val="StyleUnderline"/>
          <w:highlight w:val="yellow"/>
        </w:rPr>
        <w:t xml:space="preserve">as a </w:t>
      </w:r>
      <w:r w:rsidRPr="003D7E30">
        <w:rPr>
          <w:rStyle w:val="Emphasis"/>
          <w:highlight w:val="yellow"/>
        </w:rPr>
        <w:t>bogeyman</w:t>
      </w:r>
      <w:r w:rsidRPr="00F76E98">
        <w:rPr>
          <w:sz w:val="16"/>
          <w:szCs w:val="16"/>
        </w:rPr>
        <w:t>, as one pleases.</w:t>
      </w:r>
    </w:p>
    <w:p w14:paraId="2AADA784" w14:textId="77777777" w:rsidR="00307A26" w:rsidRDefault="00307A26" w:rsidP="00307A26">
      <w:pPr>
        <w:pStyle w:val="Heading4"/>
      </w:pPr>
      <w:r>
        <w:rPr>
          <w:u w:val="single"/>
        </w:rPr>
        <w:t>Our</w:t>
      </w:r>
      <w:r>
        <w:t xml:space="preserve"> argument is supported by analysis of over 4,000 cases since 1830.</w:t>
      </w:r>
    </w:p>
    <w:p w14:paraId="63004A2B" w14:textId="77777777" w:rsidR="00307A26" w:rsidRPr="00F76E98" w:rsidRDefault="00307A26" w:rsidP="00307A26">
      <w:r>
        <w:t xml:space="preserve">Daniel E. </w:t>
      </w:r>
      <w:r w:rsidRPr="00DB5946">
        <w:rPr>
          <w:rStyle w:val="Style13ptBold"/>
        </w:rPr>
        <w:t>Walters 22</w:t>
      </w:r>
      <w:r>
        <w:t xml:space="preserve">, assistant professor of law at Pennsylvania State University, 2022, “Decoding Nondelegation After Gundy: What the Experience in State Courts Tells Us About What to Expect When We’re Expecting,” </w:t>
      </w:r>
      <w:r>
        <w:rPr>
          <w:i/>
          <w:iCs/>
        </w:rPr>
        <w:t>Emory Law Journal</w:t>
      </w:r>
      <w:r>
        <w:t xml:space="preserve">, vol. 71, no. 3, pp. 499, </w:t>
      </w:r>
      <w:r w:rsidRPr="00DB5946">
        <w:t>https://scholarlycommons.law.emory.edu/cgi/viewcontent.cgi?article=1447&amp;context=elj</w:t>
      </w:r>
      <w:r>
        <w:t>.</w:t>
      </w:r>
    </w:p>
    <w:p w14:paraId="062A2627" w14:textId="01017987" w:rsidR="00307A26" w:rsidRPr="00307A26" w:rsidRDefault="00307A26" w:rsidP="00307A26">
      <w:pPr>
        <w:rPr>
          <w:sz w:val="16"/>
          <w:szCs w:val="16"/>
        </w:rPr>
      </w:pPr>
      <w:r w:rsidRPr="00F76E98">
        <w:rPr>
          <w:sz w:val="16"/>
          <w:szCs w:val="16"/>
        </w:rPr>
        <w:t xml:space="preserve">As discussed above, </w:t>
      </w:r>
      <w:r w:rsidRPr="00F76E98">
        <w:rPr>
          <w:rStyle w:val="StyleUnderline"/>
        </w:rPr>
        <w:t xml:space="preserve">the </w:t>
      </w:r>
      <w:r w:rsidRPr="00F76E98">
        <w:rPr>
          <w:rStyle w:val="Emphasis"/>
        </w:rPr>
        <w:t>main question</w:t>
      </w:r>
      <w:r w:rsidRPr="00F76E98">
        <w:rPr>
          <w:rStyle w:val="StyleUnderline"/>
        </w:rPr>
        <w:t xml:space="preserve"> </w:t>
      </w:r>
      <w:r w:rsidRPr="002C2EB4">
        <w:rPr>
          <w:rStyle w:val="StyleUnderline"/>
          <w:highlight w:val="yellow"/>
        </w:rPr>
        <w:t>I seek to answer</w:t>
      </w:r>
      <w:r w:rsidRPr="00F76E98">
        <w:rPr>
          <w:rStyle w:val="StyleUnderline"/>
        </w:rPr>
        <w:t xml:space="preserve"> is </w:t>
      </w:r>
      <w:r w:rsidRPr="002C2EB4">
        <w:rPr>
          <w:rStyle w:val="StyleUnderline"/>
          <w:highlight w:val="yellow"/>
        </w:rPr>
        <w:t>whether</w:t>
      </w:r>
      <w:r w:rsidRPr="00F76E98">
        <w:rPr>
          <w:rStyle w:val="StyleUnderline"/>
        </w:rPr>
        <w:t xml:space="preserve"> the variation among states’ approaches to the nondelegation doctrine can explain the variation in outcomes. In essence, I ask whether employing a </w:t>
      </w:r>
      <w:r w:rsidRPr="00F76E98">
        <w:rPr>
          <w:rStyle w:val="Emphasis"/>
        </w:rPr>
        <w:t xml:space="preserve">relatively </w:t>
      </w:r>
      <w:r w:rsidRPr="002C2EB4">
        <w:rPr>
          <w:rStyle w:val="Emphasis"/>
          <w:highlight w:val="yellow"/>
        </w:rPr>
        <w:t>“strict” doctrine</w:t>
      </w:r>
      <w:r w:rsidRPr="002C2EB4">
        <w:rPr>
          <w:rStyle w:val="StyleUnderline"/>
          <w:highlight w:val="yellow"/>
        </w:rPr>
        <w:t xml:space="preserve"> corresponds to </w:t>
      </w:r>
      <w:r w:rsidRPr="002C2EB4">
        <w:rPr>
          <w:rStyle w:val="Emphasis"/>
          <w:highlight w:val="yellow"/>
        </w:rPr>
        <w:t>higher</w:t>
      </w:r>
      <w:r w:rsidRPr="00F76E98">
        <w:rPr>
          <w:rStyle w:val="Emphasis"/>
        </w:rPr>
        <w:t xml:space="preserve"> rates</w:t>
      </w:r>
      <w:r w:rsidRPr="00F76E98">
        <w:rPr>
          <w:rStyle w:val="StyleUnderline"/>
        </w:rPr>
        <w:t xml:space="preserve"> of </w:t>
      </w:r>
      <w:r w:rsidRPr="002C2EB4">
        <w:rPr>
          <w:rStyle w:val="Emphasis"/>
          <w:highlight w:val="yellow"/>
        </w:rPr>
        <w:t>invalidations of statutes</w:t>
      </w:r>
      <w:r w:rsidRPr="00F76E98">
        <w:rPr>
          <w:sz w:val="16"/>
          <w:szCs w:val="16"/>
        </w:rPr>
        <w:t xml:space="preserve">. To answer that question, it is necessary to collect data on nondelegation cases. Although Professors Whittington and Iuliano collected a complete dataset for the period from 1789 to 1940,171 their more recent data only covers cases sampled every fifth year.172 </w:t>
      </w:r>
      <w:r w:rsidRPr="002C2EB4">
        <w:rPr>
          <w:rStyle w:val="StyleUnderline"/>
          <w:highlight w:val="yellow"/>
        </w:rPr>
        <w:t xml:space="preserve">Seeking a </w:t>
      </w:r>
      <w:r w:rsidRPr="002C2EB4">
        <w:rPr>
          <w:rStyle w:val="Emphasis"/>
          <w:highlight w:val="yellow"/>
        </w:rPr>
        <w:t>more complete sample</w:t>
      </w:r>
      <w:r w:rsidRPr="00F76E98">
        <w:rPr>
          <w:sz w:val="16"/>
          <w:szCs w:val="16"/>
        </w:rPr>
        <w:t xml:space="preserve">, especially for more recent decades, </w:t>
      </w:r>
      <w:r w:rsidRPr="002C2EB4">
        <w:rPr>
          <w:rStyle w:val="StyleUnderline"/>
          <w:highlight w:val="yellow"/>
        </w:rPr>
        <w:t>I</w:t>
      </w:r>
      <w:r w:rsidRPr="00F76E98">
        <w:rPr>
          <w:rStyle w:val="StyleUnderline"/>
        </w:rPr>
        <w:t xml:space="preserve"> set out to </w:t>
      </w:r>
      <w:r w:rsidRPr="002C2EB4">
        <w:rPr>
          <w:rStyle w:val="StyleUnderline"/>
          <w:highlight w:val="yellow"/>
        </w:rPr>
        <w:t xml:space="preserve">collect </w:t>
      </w:r>
      <w:r w:rsidRPr="002C2EB4">
        <w:rPr>
          <w:rStyle w:val="Emphasis"/>
          <w:highlight w:val="yellow"/>
        </w:rPr>
        <w:t>every state supreme court</w:t>
      </w:r>
      <w:r w:rsidRPr="002C2EB4">
        <w:rPr>
          <w:rStyle w:val="StyleUnderline"/>
          <w:highlight w:val="yellow"/>
        </w:rPr>
        <w:t xml:space="preserve"> </w:t>
      </w:r>
      <w:r w:rsidRPr="002C2EB4">
        <w:rPr>
          <w:rStyle w:val="Emphasis"/>
          <w:highlight w:val="yellow"/>
        </w:rPr>
        <w:t>case</w:t>
      </w:r>
      <w:r w:rsidRPr="00F76E98">
        <w:rPr>
          <w:rStyle w:val="StyleUnderline"/>
        </w:rPr>
        <w:t xml:space="preserve"> </w:t>
      </w:r>
      <w:r w:rsidRPr="002C2EB4">
        <w:rPr>
          <w:rStyle w:val="StyleUnderline"/>
          <w:highlight w:val="yellow"/>
        </w:rPr>
        <w:t>involving</w:t>
      </w:r>
      <w:r w:rsidRPr="00F76E98">
        <w:rPr>
          <w:rStyle w:val="StyleUnderline"/>
        </w:rPr>
        <w:t xml:space="preserve"> a </w:t>
      </w:r>
      <w:r w:rsidRPr="002C2EB4">
        <w:rPr>
          <w:rStyle w:val="StyleUnderline"/>
          <w:highlight w:val="yellow"/>
        </w:rPr>
        <w:t xml:space="preserve">challenge to a </w:t>
      </w:r>
      <w:r w:rsidRPr="002C2EB4">
        <w:rPr>
          <w:rStyle w:val="Emphasis"/>
          <w:highlight w:val="yellow"/>
        </w:rPr>
        <w:t>delegation</w:t>
      </w:r>
      <w:r w:rsidRPr="00F76E98">
        <w:rPr>
          <w:rStyle w:val="StyleUnderline"/>
        </w:rPr>
        <w:t xml:space="preserve"> of </w:t>
      </w:r>
      <w:r w:rsidRPr="00F76E98">
        <w:rPr>
          <w:rStyle w:val="Emphasis"/>
        </w:rPr>
        <w:t>legislative authority</w:t>
      </w:r>
      <w:r w:rsidRPr="00F76E98">
        <w:rPr>
          <w:rStyle w:val="StyleUnderline"/>
        </w:rPr>
        <w:t xml:space="preserve"> to the Executive Branch</w:t>
      </w:r>
      <w:r w:rsidRPr="00F76E98">
        <w:rPr>
          <w:sz w:val="16"/>
          <w:szCs w:val="16"/>
        </w:rPr>
        <w:t xml:space="preserve">, including delegations to the governor’s office itself or to executive agencies.173 To do so, I used the Westlaw key system to identify the universe of potentially relevant cases.174 To ensure that I was not missing relevant cases, I cast a wide net.175 </w:t>
      </w:r>
      <w:r w:rsidRPr="002C2EB4">
        <w:rPr>
          <w:rStyle w:val="StyleUnderline"/>
          <w:highlight w:val="yellow"/>
        </w:rPr>
        <w:t xml:space="preserve">This search returned </w:t>
      </w:r>
      <w:r w:rsidRPr="002C2EB4">
        <w:rPr>
          <w:rStyle w:val="Emphasis"/>
          <w:highlight w:val="yellow"/>
        </w:rPr>
        <w:t>4,001 cases</w:t>
      </w:r>
      <w:r w:rsidRPr="00F76E98">
        <w:rPr>
          <w:rStyle w:val="StyleUnderline"/>
        </w:rPr>
        <w:t xml:space="preserve"> ranging </w:t>
      </w:r>
      <w:r w:rsidRPr="002C2EB4">
        <w:rPr>
          <w:rStyle w:val="StyleUnderline"/>
          <w:highlight w:val="yellow"/>
        </w:rPr>
        <w:t xml:space="preserve">from </w:t>
      </w:r>
      <w:r w:rsidRPr="002C2EB4">
        <w:rPr>
          <w:rStyle w:val="Emphasis"/>
          <w:highlight w:val="yellow"/>
        </w:rPr>
        <w:t>1830</w:t>
      </w:r>
      <w:r w:rsidRPr="002C2EB4">
        <w:rPr>
          <w:rStyle w:val="StyleUnderline"/>
          <w:highlight w:val="yellow"/>
        </w:rPr>
        <w:t xml:space="preserve"> to </w:t>
      </w:r>
      <w:r w:rsidRPr="002C2EB4">
        <w:rPr>
          <w:rStyle w:val="Emphasis"/>
          <w:highlight w:val="yellow"/>
        </w:rPr>
        <w:t>2019</w:t>
      </w:r>
      <w:r w:rsidRPr="00F76E98">
        <w:rPr>
          <w:sz w:val="16"/>
          <w:szCs w:val="16"/>
        </w:rPr>
        <w:t>.176 Not all of these cases were true nondelegation challenges, though. It is fairly common for courts to make note of nondelegation principles as general background, even in cases where the court did not resolve the case on nondelegation grounds.177 Even after reducing the pool of included cases to those where two coders agreed the case should be included, it is apparent that many states regularly hear at least one or two nondelegation cases every year, as Figure 1 demonstrates.</w:t>
      </w:r>
    </w:p>
    <w:sectPr w:rsidR="00307A26" w:rsidRPr="00307A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E850" w14:textId="77777777" w:rsidR="00307A26" w:rsidRDefault="00307A26" w:rsidP="00066D2C">
      <w:r>
        <w:separator/>
      </w:r>
    </w:p>
  </w:endnote>
  <w:endnote w:type="continuationSeparator" w:id="0">
    <w:p w14:paraId="6B2E1A72" w14:textId="77777777" w:rsidR="00307A26" w:rsidRDefault="00307A2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87D41" w14:textId="77777777" w:rsidR="00307A26" w:rsidRDefault="00307A26" w:rsidP="00066D2C">
      <w:r>
        <w:separator/>
      </w:r>
    </w:p>
  </w:footnote>
  <w:footnote w:type="continuationSeparator" w:id="0">
    <w:p w14:paraId="3F5EA1E5" w14:textId="77777777" w:rsidR="00307A26" w:rsidRDefault="00307A2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1713188445">
    <w:abstractNumId w:val="23"/>
  </w:num>
  <w:num w:numId="46" w16cid:durableId="1763601005">
    <w:abstractNumId w:val="17"/>
  </w:num>
  <w:num w:numId="47" w16cid:durableId="1137333453">
    <w:abstractNumId w:val="24"/>
  </w:num>
  <w:num w:numId="48" w16cid:durableId="97600750">
    <w:abstractNumId w:val="19"/>
  </w:num>
  <w:num w:numId="49" w16cid:durableId="866018953">
    <w:abstractNumId w:val="22"/>
  </w:num>
  <w:num w:numId="50" w16cid:durableId="1716003135">
    <w:abstractNumId w:val="16"/>
  </w:num>
  <w:num w:numId="51" w16cid:durableId="1159269130">
    <w:abstractNumId w:val="20"/>
  </w:num>
  <w:num w:numId="52" w16cid:durableId="599072509">
    <w:abstractNumId w:val="18"/>
  </w:num>
  <w:num w:numId="53" w16cid:durableId="301891432">
    <w:abstractNumId w:val="12"/>
  </w:num>
  <w:num w:numId="54" w16cid:durableId="1417436048">
    <w:abstractNumId w:val="11"/>
  </w:num>
  <w:num w:numId="55" w16cid:durableId="135333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7A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A26"/>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912"/>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6B887"/>
  <w15:chartTrackingRefBased/>
  <w15:docId w15:val="{7E72E1EA-BDF2-4EA3-BCA0-30AAFE108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7A26"/>
    <w:rPr>
      <w:rFonts w:ascii="Calibri" w:hAnsi="Calibri" w:cs="Calibri"/>
    </w:rPr>
  </w:style>
  <w:style w:type="paragraph" w:styleId="Heading1">
    <w:name w:val="heading 1"/>
    <w:aliases w:val="Pocket"/>
    <w:basedOn w:val="Normal"/>
    <w:next w:val="Normal"/>
    <w:link w:val="Heading1Char"/>
    <w:qFormat/>
    <w:rsid w:val="00307A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07A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07A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307A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07A2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7A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7A26"/>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307A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07A26"/>
    <w:rPr>
      <w:color w:val="auto"/>
      <w:u w:val="none"/>
    </w:rPr>
  </w:style>
  <w:style w:type="character" w:customStyle="1" w:styleId="Heading1Char">
    <w:name w:val="Heading 1 Char"/>
    <w:aliases w:val="Pocket Char"/>
    <w:basedOn w:val="DefaultParagraphFont"/>
    <w:link w:val="Heading1"/>
    <w:rsid w:val="00307A2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1 Char"/>
    <w:basedOn w:val="DefaultParagraphFont"/>
    <w:link w:val="Heading2"/>
    <w:uiPriority w:val="1"/>
    <w:rsid w:val="00307A2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07A2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307A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307A2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
    <w:basedOn w:val="DefaultParagraphFont"/>
    <w:uiPriority w:val="7"/>
    <w:qFormat/>
    <w:rsid w:val="00307A26"/>
    <w:rPr>
      <w:b w:val="0"/>
      <w:sz w:val="22"/>
      <w:u w:val="single"/>
    </w:rPr>
  </w:style>
  <w:style w:type="character" w:styleId="Strong">
    <w:name w:val="Strong"/>
    <w:basedOn w:val="DefaultParagraphFont"/>
    <w:uiPriority w:val="22"/>
    <w:qFormat/>
    <w:rsid w:val="00307A26"/>
    <w:rPr>
      <w:b/>
      <w:bCs/>
    </w:rPr>
  </w:style>
  <w:style w:type="character" w:styleId="BookTitle">
    <w:name w:val="Book Title"/>
    <w:basedOn w:val="DefaultParagraphFont"/>
    <w:uiPriority w:val="33"/>
    <w:qFormat/>
    <w:rsid w:val="00307A26"/>
    <w:rPr>
      <w:b/>
      <w:bCs/>
      <w:i/>
      <w:iCs/>
      <w:spacing w:val="5"/>
    </w:rPr>
  </w:style>
  <w:style w:type="character" w:customStyle="1" w:styleId="Heading5Char">
    <w:name w:val="Heading 5 Char"/>
    <w:basedOn w:val="DefaultParagraphFont"/>
    <w:link w:val="Heading5"/>
    <w:uiPriority w:val="9"/>
    <w:rsid w:val="00307A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7A26"/>
  </w:style>
  <w:style w:type="paragraph" w:styleId="Header">
    <w:name w:val="header"/>
    <w:basedOn w:val="Normal"/>
    <w:link w:val="HeaderChar"/>
    <w:uiPriority w:val="99"/>
    <w:rsid w:val="00307A26"/>
    <w:pPr>
      <w:tabs>
        <w:tab w:val="center" w:pos="4680"/>
        <w:tab w:val="right" w:pos="9360"/>
      </w:tabs>
    </w:pPr>
  </w:style>
  <w:style w:type="character" w:customStyle="1" w:styleId="HeaderChar">
    <w:name w:val="Header Char"/>
    <w:basedOn w:val="DefaultParagraphFont"/>
    <w:link w:val="Header"/>
    <w:uiPriority w:val="99"/>
    <w:rsid w:val="00307A26"/>
    <w:rPr>
      <w:rFonts w:ascii="Calibri" w:hAnsi="Calibri" w:cs="Calibri"/>
    </w:rPr>
  </w:style>
  <w:style w:type="paragraph" w:styleId="Footer">
    <w:name w:val="footer"/>
    <w:basedOn w:val="Normal"/>
    <w:link w:val="FooterChar"/>
    <w:uiPriority w:val="99"/>
    <w:rsid w:val="00307A26"/>
    <w:pPr>
      <w:tabs>
        <w:tab w:val="center" w:pos="4680"/>
        <w:tab w:val="right" w:pos="9360"/>
      </w:tabs>
    </w:pPr>
  </w:style>
  <w:style w:type="character" w:customStyle="1" w:styleId="FooterChar">
    <w:name w:val="Footer Char"/>
    <w:basedOn w:val="DefaultParagraphFont"/>
    <w:link w:val="Footer"/>
    <w:uiPriority w:val="99"/>
    <w:rsid w:val="00307A26"/>
    <w:rPr>
      <w:rFonts w:ascii="Calibri" w:hAnsi="Calibri" w:cs="Calibri"/>
    </w:rPr>
  </w:style>
  <w:style w:type="paragraph" w:styleId="BodyText">
    <w:name w:val="Body Text"/>
    <w:basedOn w:val="Normal"/>
    <w:link w:val="BodyTextChar"/>
    <w:uiPriority w:val="99"/>
    <w:unhideWhenUsed/>
    <w:rsid w:val="00307A26"/>
    <w:pPr>
      <w:spacing w:after="120"/>
    </w:pPr>
  </w:style>
  <w:style w:type="character" w:customStyle="1" w:styleId="BodyTextChar">
    <w:name w:val="Body Text Char"/>
    <w:basedOn w:val="DefaultParagraphFont"/>
    <w:link w:val="BodyText"/>
    <w:uiPriority w:val="99"/>
    <w:rsid w:val="00307A26"/>
    <w:rPr>
      <w:rFonts w:ascii="Calibri" w:hAnsi="Calibri" w:cs="Calibri"/>
    </w:rPr>
  </w:style>
  <w:style w:type="paragraph" w:styleId="NoSpacing">
    <w:name w:val="No Spacing"/>
    <w:link w:val="NoSpacingChar"/>
    <w:uiPriority w:val="99"/>
    <w:unhideWhenUsed/>
    <w:qFormat/>
    <w:rsid w:val="00307A2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07A26"/>
    <w:rPr>
      <w:rFonts w:ascii="Calibri" w:hAnsi="Calibri" w:cs="Calibri"/>
    </w:rPr>
  </w:style>
  <w:style w:type="character" w:styleId="Hyperlink">
    <w:name w:val="Hyperlink"/>
    <w:basedOn w:val="DefaultParagraphFont"/>
    <w:uiPriority w:val="99"/>
    <w:unhideWhenUsed/>
    <w:rsid w:val="00307A26"/>
    <w:rPr>
      <w:color w:val="0563C1" w:themeColor="hyperlink"/>
      <w:u w:val="single"/>
    </w:rPr>
  </w:style>
  <w:style w:type="character" w:styleId="UnresolvedMention">
    <w:name w:val="Unresolved Mention"/>
    <w:basedOn w:val="DefaultParagraphFont"/>
    <w:uiPriority w:val="99"/>
    <w:semiHidden/>
    <w:unhideWhenUsed/>
    <w:rsid w:val="00307A26"/>
    <w:rPr>
      <w:color w:val="605E5C"/>
      <w:shd w:val="clear" w:color="auto" w:fill="E1DFDD"/>
    </w:rPr>
  </w:style>
  <w:style w:type="paragraph" w:customStyle="1" w:styleId="Analytic">
    <w:name w:val="Analytic"/>
    <w:basedOn w:val="Heading4"/>
    <w:link w:val="AnalyticChar"/>
    <w:uiPriority w:val="5"/>
    <w:qFormat/>
    <w:rsid w:val="00307A26"/>
    <w:rPr>
      <w:color w:val="1F4E79" w:themeColor="accent5" w:themeShade="80"/>
    </w:rPr>
  </w:style>
  <w:style w:type="character" w:customStyle="1" w:styleId="AnalyticChar">
    <w:name w:val="Analytic Char"/>
    <w:basedOn w:val="Heading4Char"/>
    <w:link w:val="Analytic"/>
    <w:uiPriority w:val="5"/>
    <w:rsid w:val="00307A2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07A2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7A26"/>
    <w:rPr>
      <w:rFonts w:ascii="Times New Roman" w:eastAsiaTheme="majorEastAsia" w:hAnsi="Times New Roman" w:cstheme="majorBidi"/>
      <w:i/>
      <w:iCs/>
      <w:color w:val="385623" w:themeColor="accent6" w:themeShade="80"/>
      <w:sz w:val="24"/>
    </w:rPr>
  </w:style>
  <w:style w:type="numbering" w:customStyle="1" w:styleId="1ai1">
    <w:name w:val="1ai1"/>
    <w:rsid w:val="00307A26"/>
    <w:pPr>
      <w:numPr>
        <w:numId w:val="54"/>
      </w:numPr>
    </w:pPr>
  </w:style>
  <w:style w:type="numbering" w:customStyle="1" w:styleId="1ai0">
    <w:name w:val="1ai0"/>
    <w:rsid w:val="00307A26"/>
    <w:pPr>
      <w:numPr>
        <w:numId w:val="53"/>
      </w:numPr>
    </w:pPr>
  </w:style>
  <w:style w:type="numbering" w:customStyle="1" w:styleId="1111111">
    <w:name w:val="1111111"/>
    <w:rsid w:val="00307A26"/>
    <w:pPr>
      <w:numPr>
        <w:numId w:val="55"/>
      </w:numPr>
    </w:pPr>
  </w:style>
  <w:style w:type="numbering" w:customStyle="1" w:styleId="1ai2">
    <w:name w:val="1ai2"/>
    <w:rsid w:val="00307A26"/>
    <w:pPr>
      <w:numPr>
        <w:numId w:val="50"/>
      </w:numPr>
    </w:pPr>
  </w:style>
  <w:style w:type="numbering" w:customStyle="1" w:styleId="1ai10">
    <w:name w:val="1ai10"/>
    <w:rsid w:val="00307A26"/>
    <w:pPr>
      <w:numPr>
        <w:numId w:val="52"/>
      </w:numPr>
    </w:pPr>
  </w:style>
  <w:style w:type="numbering" w:customStyle="1" w:styleId="1ai100">
    <w:name w:val="1ai100"/>
    <w:rsid w:val="00307A26"/>
    <w:pPr>
      <w:numPr>
        <w:numId w:val="48"/>
      </w:numPr>
    </w:pPr>
  </w:style>
  <w:style w:type="numbering" w:customStyle="1" w:styleId="1111112">
    <w:name w:val="1111112"/>
    <w:rsid w:val="00307A26"/>
    <w:pPr>
      <w:numPr>
        <w:numId w:val="51"/>
      </w:numPr>
    </w:pPr>
  </w:style>
  <w:style w:type="numbering" w:customStyle="1" w:styleId="1ai11">
    <w:name w:val="1ai11"/>
    <w:rsid w:val="00307A26"/>
    <w:pPr>
      <w:numPr>
        <w:numId w:val="49"/>
      </w:numPr>
    </w:pPr>
  </w:style>
  <w:style w:type="paragraph" w:customStyle="1" w:styleId="textbold">
    <w:name w:val="text bold"/>
    <w:basedOn w:val="Normal"/>
    <w:link w:val="Emphasis"/>
    <w:uiPriority w:val="8"/>
    <w:qFormat/>
    <w:rsid w:val="00307A2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307A2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307A2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66357</Words>
  <Characters>386204</Characters>
  <Application>Microsoft Office Word</Application>
  <DocSecurity>0</DocSecurity>
  <Lines>5439</Lines>
  <Paragraphs>1733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2025-11-17T14:40:00Z</dcterms:created>
  <dcterms:modified xsi:type="dcterms:W3CDTF">2025-11-17T14:47:00Z</dcterms:modified>
</cp:coreProperties>
</file>