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E4D9" w14:textId="06219762" w:rsidR="002552A3" w:rsidRDefault="00807DCA" w:rsidP="00807DCA">
      <w:pPr>
        <w:pStyle w:val="Heading1"/>
      </w:pPr>
      <w:r>
        <w:t>Gonzaga R8---[AFF] ASU SS v [NEG] Northwestern LL</w:t>
      </w:r>
      <w:r>
        <w:t>---Open Source</w:t>
      </w:r>
    </w:p>
    <w:p w14:paraId="3E100C78" w14:textId="51B9316A" w:rsidR="00807DCA" w:rsidRDefault="00807DCA" w:rsidP="00807DCA">
      <w:pPr>
        <w:pStyle w:val="Heading1"/>
      </w:pPr>
      <w:r>
        <w:t>1NC</w:t>
      </w:r>
    </w:p>
    <w:p w14:paraId="08BB2872" w14:textId="77777777" w:rsidR="00807DCA" w:rsidRDefault="00807DCA" w:rsidP="00807DCA">
      <w:pPr>
        <w:pStyle w:val="Heading2"/>
      </w:pPr>
      <w:r>
        <w:t>OFF</w:t>
      </w:r>
    </w:p>
    <w:p w14:paraId="0F0B5085" w14:textId="77777777" w:rsidR="00807DCA" w:rsidRDefault="00807DCA" w:rsidP="00807DCA">
      <w:pPr>
        <w:pStyle w:val="Heading3"/>
      </w:pPr>
      <w:r>
        <w:t>T---1NC</w:t>
      </w:r>
    </w:p>
    <w:p w14:paraId="401CAD26" w14:textId="77777777" w:rsidR="00807DCA" w:rsidRPr="00371E01" w:rsidRDefault="00807DCA" w:rsidP="00807DCA">
      <w:pPr>
        <w:pStyle w:val="Heading4"/>
      </w:pPr>
      <w:r>
        <w:t xml:space="preserve">Our interpretation is that the </w:t>
      </w:r>
      <w:r w:rsidRPr="00371E01">
        <w:t>affirmative</w:t>
      </w:r>
      <w:r>
        <w:t xml:space="preserve"> should defend a </w:t>
      </w:r>
      <w:r w:rsidRPr="00371E01">
        <w:t>topical plan.</w:t>
      </w:r>
    </w:p>
    <w:p w14:paraId="272B5270" w14:textId="77777777" w:rsidR="00807DCA" w:rsidRPr="001B7746" w:rsidRDefault="00807DCA" w:rsidP="00807DCA">
      <w:pPr>
        <w:keepNext/>
        <w:keepLines/>
        <w:spacing w:before="40" w:after="0" w:line="256" w:lineRule="auto"/>
        <w:outlineLvl w:val="3"/>
        <w:rPr>
          <w:rFonts w:eastAsia="SimSun"/>
          <w:b/>
          <w:iCs/>
          <w:sz w:val="26"/>
        </w:rPr>
      </w:pPr>
      <w:r w:rsidRPr="001B7746">
        <w:rPr>
          <w:rFonts w:eastAsia="SimSun"/>
          <w:b/>
          <w:iCs/>
          <w:sz w:val="26"/>
        </w:rPr>
        <w:t xml:space="preserve">“Collective bargaining rights” are requirements for </w:t>
      </w:r>
      <w:r w:rsidRPr="001B7746">
        <w:rPr>
          <w:rFonts w:eastAsia="SimSun"/>
          <w:b/>
          <w:iCs/>
          <w:sz w:val="26"/>
          <w:u w:val="single"/>
        </w:rPr>
        <w:t>union recognition</w:t>
      </w:r>
      <w:r w:rsidRPr="001B7746">
        <w:rPr>
          <w:rFonts w:eastAsia="SimSun"/>
          <w:b/>
          <w:iCs/>
          <w:sz w:val="26"/>
        </w:rPr>
        <w:t xml:space="preserve"> and </w:t>
      </w:r>
      <w:r w:rsidRPr="001B7746">
        <w:rPr>
          <w:rFonts w:eastAsia="SimSun"/>
          <w:b/>
          <w:iCs/>
          <w:sz w:val="26"/>
          <w:u w:val="single"/>
        </w:rPr>
        <w:t>good faith bargaining</w:t>
      </w:r>
      <w:r w:rsidRPr="001B7746">
        <w:rPr>
          <w:rFonts w:eastAsia="SimSun"/>
          <w:b/>
          <w:iCs/>
          <w:sz w:val="26"/>
        </w:rPr>
        <w:t xml:space="preserve">, secured via </w:t>
      </w:r>
      <w:r w:rsidRPr="001B7746">
        <w:rPr>
          <w:rFonts w:eastAsia="SimSun"/>
          <w:b/>
          <w:iCs/>
          <w:sz w:val="26"/>
          <w:u w:val="single"/>
        </w:rPr>
        <w:t>law</w:t>
      </w:r>
      <w:r w:rsidRPr="001B7746">
        <w:rPr>
          <w:rFonts w:eastAsia="SimSun"/>
          <w:b/>
          <w:iCs/>
          <w:sz w:val="26"/>
        </w:rPr>
        <w:t>.</w:t>
      </w:r>
    </w:p>
    <w:p w14:paraId="44065F0A" w14:textId="77777777" w:rsidR="00807DCA" w:rsidRPr="001B7746" w:rsidRDefault="00807DCA" w:rsidP="00807DCA">
      <w:pPr>
        <w:spacing w:line="256" w:lineRule="auto"/>
        <w:rPr>
          <w:rFonts w:eastAsia="Calibri"/>
        </w:rPr>
      </w:pPr>
      <w:r w:rsidRPr="001B7746">
        <w:rPr>
          <w:rFonts w:eastAsia="Calibri"/>
          <w:b/>
          <w:bCs/>
          <w:sz w:val="26"/>
        </w:rPr>
        <w:t>GAO 02</w:t>
      </w:r>
      <w:r w:rsidRPr="001B7746">
        <w:rPr>
          <w:rFonts w:eastAsia="Calibri"/>
        </w:rPr>
        <w:t xml:space="preserve">, U.S. Government Accountability Office, September 2002, “Collective Bargaining Rights: Information on the Number of Workers with and without Bargaining Rights,” </w:t>
      </w:r>
      <w:r w:rsidRPr="001B7746">
        <w:rPr>
          <w:rFonts w:eastAsia="Calibri"/>
          <w:i/>
          <w:iCs/>
        </w:rPr>
        <w:t>Report to Congressional Requesters</w:t>
      </w:r>
      <w:r w:rsidRPr="001B7746">
        <w:rPr>
          <w:rFonts w:eastAsia="Calibri"/>
        </w:rPr>
        <w:t>, pp. 23-24, https://www.gao.gov/assets/gao-02-835.pdf.</w:t>
      </w:r>
    </w:p>
    <w:p w14:paraId="4378DFFE" w14:textId="77777777" w:rsidR="00807DCA" w:rsidRPr="001B7746" w:rsidRDefault="00807DCA" w:rsidP="00807DCA">
      <w:pPr>
        <w:spacing w:line="256" w:lineRule="auto"/>
        <w:rPr>
          <w:rFonts w:eastAsia="Calibri"/>
          <w:u w:val="single"/>
        </w:rPr>
      </w:pPr>
      <w:r w:rsidRPr="00D50DA8">
        <w:rPr>
          <w:rStyle w:val="Emphasis"/>
          <w:highlight w:val="yellow"/>
        </w:rPr>
        <w:t>Definition</w:t>
      </w:r>
      <w:r w:rsidRPr="00D50DA8">
        <w:rPr>
          <w:rFonts w:eastAsia="Calibri"/>
          <w:highlight w:val="yellow"/>
          <w:u w:val="single"/>
        </w:rPr>
        <w:t xml:space="preserve"> of </w:t>
      </w:r>
      <w:r w:rsidRPr="00D50DA8">
        <w:rPr>
          <w:rStyle w:val="Emphasis"/>
          <w:highlight w:val="yellow"/>
        </w:rPr>
        <w:t>Bargaining Rights</w:t>
      </w:r>
    </w:p>
    <w:p w14:paraId="31DC86D4" w14:textId="48A98CCB" w:rsidR="00807DCA" w:rsidRPr="00807DCA" w:rsidRDefault="00807DCA" w:rsidP="00807DCA">
      <w:pPr>
        <w:spacing w:line="256" w:lineRule="auto"/>
        <w:rPr>
          <w:rFonts w:eastAsia="Calibri"/>
          <w:sz w:val="16"/>
          <w:szCs w:val="16"/>
        </w:rPr>
      </w:pPr>
      <w:r w:rsidRPr="001B7746">
        <w:rPr>
          <w:rFonts w:eastAsia="Calibri"/>
          <w:sz w:val="16"/>
          <w:szCs w:val="16"/>
        </w:rPr>
        <w:t xml:space="preserve">An important issue in this analysis is the definition of bargaining rights. </w:t>
      </w:r>
      <w:r w:rsidRPr="001B7746">
        <w:rPr>
          <w:rFonts w:eastAsia="Calibri"/>
          <w:u w:val="single"/>
        </w:rPr>
        <w:t xml:space="preserve">There is </w:t>
      </w:r>
      <w:r w:rsidRPr="001B7746">
        <w:rPr>
          <w:rStyle w:val="Emphasis"/>
        </w:rPr>
        <w:t>variation</w:t>
      </w:r>
      <w:r w:rsidRPr="001B7746">
        <w:rPr>
          <w:rFonts w:eastAsia="Calibri"/>
          <w:u w:val="single"/>
        </w:rPr>
        <w:t xml:space="preserve"> in the </w:t>
      </w:r>
      <w:r w:rsidRPr="001B7746">
        <w:rPr>
          <w:rStyle w:val="Emphasis"/>
        </w:rPr>
        <w:t>rights</w:t>
      </w:r>
      <w:r w:rsidRPr="001B7746">
        <w:rPr>
          <w:rFonts w:eastAsia="Calibri"/>
          <w:u w:val="single"/>
        </w:rPr>
        <w:t xml:space="preserve"> </w:t>
      </w:r>
      <w:r w:rsidRPr="00D50DA8">
        <w:rPr>
          <w:rFonts w:eastAsia="Calibri"/>
          <w:highlight w:val="yellow"/>
          <w:u w:val="single"/>
        </w:rPr>
        <w:t>provided under</w:t>
      </w:r>
      <w:r w:rsidRPr="001B7746">
        <w:rPr>
          <w:rFonts w:eastAsia="Calibri"/>
          <w:u w:val="single"/>
        </w:rPr>
        <w:t xml:space="preserve"> the </w:t>
      </w:r>
      <w:r w:rsidRPr="001B7746">
        <w:rPr>
          <w:rStyle w:val="Emphasis"/>
        </w:rPr>
        <w:t>NLRA</w:t>
      </w:r>
      <w:r w:rsidRPr="001B7746">
        <w:rPr>
          <w:rFonts w:eastAsia="Calibri"/>
          <w:sz w:val="16"/>
          <w:szCs w:val="16"/>
        </w:rPr>
        <w:t xml:space="preserve">, the </w:t>
      </w:r>
      <w:r w:rsidRPr="001B7746">
        <w:rPr>
          <w:rStyle w:val="Emphasis"/>
        </w:rPr>
        <w:t>R</w:t>
      </w:r>
      <w:r w:rsidRPr="001B7746">
        <w:rPr>
          <w:rFonts w:eastAsia="Calibri"/>
          <w:u w:val="single"/>
        </w:rPr>
        <w:t xml:space="preserve">ailway </w:t>
      </w:r>
      <w:r w:rsidRPr="001B7746">
        <w:rPr>
          <w:rStyle w:val="Emphasis"/>
        </w:rPr>
        <w:t>L</w:t>
      </w:r>
      <w:r w:rsidRPr="001B7746">
        <w:rPr>
          <w:rFonts w:eastAsia="Calibri"/>
          <w:u w:val="single"/>
        </w:rPr>
        <w:t xml:space="preserve">abor </w:t>
      </w:r>
      <w:r w:rsidRPr="001B7746">
        <w:rPr>
          <w:rStyle w:val="Emphasis"/>
        </w:rPr>
        <w:t>A</w:t>
      </w:r>
      <w:r w:rsidRPr="001B7746">
        <w:rPr>
          <w:rFonts w:eastAsia="Calibri"/>
          <w:u w:val="single"/>
        </w:rPr>
        <w:t xml:space="preserve">ct and the </w:t>
      </w:r>
      <w:r w:rsidRPr="001B7746">
        <w:rPr>
          <w:rStyle w:val="Emphasis"/>
        </w:rPr>
        <w:t>many state</w:t>
      </w:r>
      <w:r w:rsidRPr="001B7746">
        <w:rPr>
          <w:rFonts w:eastAsia="Calibri"/>
          <w:u w:val="single"/>
        </w:rPr>
        <w:t xml:space="preserve"> and </w:t>
      </w:r>
      <w:r w:rsidRPr="001B7746">
        <w:rPr>
          <w:rStyle w:val="Emphasis"/>
        </w:rPr>
        <w:t xml:space="preserve">local </w:t>
      </w:r>
      <w:r w:rsidRPr="00D50DA8">
        <w:rPr>
          <w:rStyle w:val="Emphasis"/>
          <w:highlight w:val="yellow"/>
        </w:rPr>
        <w:t>laws</w:t>
      </w:r>
      <w:r w:rsidRPr="00D50DA8">
        <w:rPr>
          <w:rFonts w:eastAsia="Calibri"/>
          <w:highlight w:val="yellow"/>
          <w:u w:val="single"/>
        </w:rPr>
        <w:t xml:space="preserve"> governing </w:t>
      </w:r>
      <w:r w:rsidRPr="00D50DA8">
        <w:rPr>
          <w:rStyle w:val="Emphasis"/>
          <w:highlight w:val="yellow"/>
        </w:rPr>
        <w:t>collective bargaining</w:t>
      </w:r>
      <w:r w:rsidRPr="001B7746">
        <w:rPr>
          <w:rFonts w:eastAsia="Calibri"/>
          <w:u w:val="single"/>
        </w:rPr>
        <w:t xml:space="preserve">. These differences span a </w:t>
      </w:r>
      <w:r w:rsidRPr="001B7746">
        <w:rPr>
          <w:rStyle w:val="Emphasis"/>
        </w:rPr>
        <w:t>host</w:t>
      </w:r>
      <w:r w:rsidRPr="001B7746">
        <w:rPr>
          <w:rFonts w:eastAsia="Calibri"/>
          <w:u w:val="single"/>
        </w:rPr>
        <w:t xml:space="preserve"> of issues, from the </w:t>
      </w:r>
      <w:r w:rsidRPr="001B7746">
        <w:rPr>
          <w:rStyle w:val="Emphasis"/>
        </w:rPr>
        <w:t>procedures</w:t>
      </w:r>
      <w:r w:rsidRPr="001B7746">
        <w:rPr>
          <w:rFonts w:eastAsia="Calibri"/>
          <w:u w:val="single"/>
        </w:rPr>
        <w:t xml:space="preserve"> governing </w:t>
      </w:r>
      <w:r w:rsidRPr="001B7746">
        <w:rPr>
          <w:rStyle w:val="Emphasis"/>
        </w:rPr>
        <w:t>representation elections</w:t>
      </w:r>
      <w:r w:rsidRPr="001B7746">
        <w:rPr>
          <w:rFonts w:eastAsia="Calibri"/>
          <w:u w:val="single"/>
        </w:rPr>
        <w:t xml:space="preserve">, the </w:t>
      </w:r>
      <w:r w:rsidRPr="001B7746">
        <w:rPr>
          <w:rStyle w:val="Emphasis"/>
        </w:rPr>
        <w:t>right to strike</w:t>
      </w:r>
      <w:r w:rsidRPr="001B7746">
        <w:rPr>
          <w:rFonts w:eastAsia="Calibri"/>
          <w:u w:val="single"/>
        </w:rPr>
        <w:t xml:space="preserve">, and </w:t>
      </w:r>
      <w:r w:rsidRPr="001B7746">
        <w:rPr>
          <w:rStyle w:val="Emphasis"/>
        </w:rPr>
        <w:t>binding arbitration</w:t>
      </w:r>
      <w:r w:rsidRPr="001B7746">
        <w:rPr>
          <w:rFonts w:eastAsia="Calibri"/>
          <w:u w:val="single"/>
        </w:rPr>
        <w:t xml:space="preserve">, to the </w:t>
      </w:r>
      <w:r w:rsidRPr="001B7746">
        <w:rPr>
          <w:rStyle w:val="Emphasis"/>
        </w:rPr>
        <w:t>scope of bargaining</w:t>
      </w:r>
      <w:r w:rsidRPr="001B7746">
        <w:rPr>
          <w:rFonts w:eastAsia="Calibri"/>
          <w:u w:val="single"/>
        </w:rPr>
        <w:t xml:space="preserve"> and the </w:t>
      </w:r>
      <w:r w:rsidRPr="001B7746">
        <w:rPr>
          <w:rStyle w:val="Emphasis"/>
        </w:rPr>
        <w:t>remedies</w:t>
      </w:r>
      <w:r w:rsidRPr="001B7746">
        <w:rPr>
          <w:rFonts w:eastAsia="Calibri"/>
          <w:u w:val="single"/>
        </w:rPr>
        <w:t xml:space="preserve"> for </w:t>
      </w:r>
      <w:r w:rsidRPr="001B7746">
        <w:rPr>
          <w:rStyle w:val="Emphasis"/>
        </w:rPr>
        <w:t>violations</w:t>
      </w:r>
      <w:r w:rsidRPr="001B7746">
        <w:rPr>
          <w:rFonts w:eastAsia="Calibri"/>
          <w:sz w:val="16"/>
          <w:szCs w:val="16"/>
        </w:rPr>
        <w:t xml:space="preserve">. Although the right to strike could be considered part of a “core definition of bargaining rights,” </w:t>
      </w:r>
      <w:r w:rsidRPr="00D50DA8">
        <w:rPr>
          <w:rFonts w:eastAsia="Calibri"/>
          <w:highlight w:val="yellow"/>
          <w:u w:val="single"/>
        </w:rPr>
        <w:t xml:space="preserve">we based </w:t>
      </w:r>
      <w:r w:rsidRPr="00D50DA8">
        <w:rPr>
          <w:rStyle w:val="Emphasis"/>
          <w:highlight w:val="yellow"/>
        </w:rPr>
        <w:t>our definition</w:t>
      </w:r>
      <w:r w:rsidRPr="00D50DA8">
        <w:rPr>
          <w:rFonts w:eastAsia="Calibri"/>
          <w:highlight w:val="yellow"/>
          <w:u w:val="single"/>
        </w:rPr>
        <w:t xml:space="preserve"> on</w:t>
      </w:r>
      <w:r w:rsidRPr="001B7746">
        <w:rPr>
          <w:rFonts w:eastAsia="Calibri"/>
          <w:u w:val="single"/>
        </w:rPr>
        <w:t xml:space="preserve"> the concepts of </w:t>
      </w:r>
      <w:r w:rsidRPr="00D50DA8">
        <w:rPr>
          <w:rStyle w:val="Emphasis"/>
          <w:highlight w:val="yellow"/>
        </w:rPr>
        <w:t>union recognition</w:t>
      </w:r>
      <w:r w:rsidRPr="001B7746">
        <w:rPr>
          <w:rFonts w:eastAsia="Calibri"/>
          <w:sz w:val="16"/>
          <w:szCs w:val="16"/>
        </w:rPr>
        <w:t>—</w:t>
      </w:r>
      <w:r w:rsidRPr="001B7746">
        <w:rPr>
          <w:rFonts w:eastAsia="Calibri"/>
          <w:u w:val="single"/>
        </w:rPr>
        <w:t xml:space="preserve">permitting individuals to join together and form unions and the </w:t>
      </w:r>
      <w:r w:rsidRPr="00D50DA8">
        <w:rPr>
          <w:rFonts w:eastAsia="Calibri"/>
          <w:highlight w:val="yellow"/>
          <w:u w:val="single"/>
        </w:rPr>
        <w:t>requirement that employers recognize</w:t>
      </w:r>
      <w:r w:rsidRPr="001B7746">
        <w:rPr>
          <w:rFonts w:eastAsia="Calibri"/>
          <w:u w:val="single"/>
        </w:rPr>
        <w:t xml:space="preserve"> </w:t>
      </w:r>
      <w:r w:rsidRPr="00D50DA8">
        <w:rPr>
          <w:rFonts w:eastAsia="Calibri"/>
          <w:highlight w:val="yellow"/>
          <w:u w:val="single"/>
        </w:rPr>
        <w:t>employee org</w:t>
      </w:r>
      <w:r w:rsidRPr="001B7746">
        <w:rPr>
          <w:rFonts w:eastAsia="Calibri"/>
          <w:u w:val="single"/>
        </w:rPr>
        <w:t>anization</w:t>
      </w:r>
      <w:r w:rsidRPr="00D50DA8">
        <w:rPr>
          <w:rFonts w:eastAsia="Calibri"/>
          <w:highlight w:val="yellow"/>
          <w:u w:val="single"/>
        </w:rPr>
        <w:t>s</w:t>
      </w:r>
      <w:r w:rsidRPr="001B7746">
        <w:rPr>
          <w:rFonts w:eastAsia="Calibri"/>
          <w:sz w:val="16"/>
          <w:szCs w:val="16"/>
        </w:rPr>
        <w:t>—</w:t>
      </w:r>
      <w:r w:rsidRPr="00D50DA8">
        <w:rPr>
          <w:rFonts w:eastAsia="Calibri"/>
          <w:highlight w:val="yellow"/>
          <w:u w:val="single"/>
        </w:rPr>
        <w:t xml:space="preserve">and </w:t>
      </w:r>
      <w:r w:rsidRPr="00D50DA8">
        <w:rPr>
          <w:rStyle w:val="Emphasis"/>
          <w:highlight w:val="yellow"/>
        </w:rPr>
        <w:t>“good faith bargaining</w:t>
      </w:r>
      <w:r w:rsidRPr="001B7746">
        <w:rPr>
          <w:rFonts w:eastAsia="Calibri"/>
          <w:u w:val="single"/>
        </w:rPr>
        <w:t>”</w:t>
      </w:r>
      <w:r w:rsidRPr="001B7746">
        <w:rPr>
          <w:rFonts w:eastAsia="Calibri"/>
          <w:sz w:val="16"/>
          <w:szCs w:val="16"/>
        </w:rPr>
        <w:t>—</w:t>
      </w:r>
      <w:r w:rsidRPr="001B7746">
        <w:rPr>
          <w:rFonts w:eastAsia="Calibri"/>
          <w:u w:val="single"/>
        </w:rPr>
        <w:t xml:space="preserve">bargaining </w:t>
      </w:r>
      <w:r w:rsidRPr="00D50DA8">
        <w:rPr>
          <w:rFonts w:eastAsia="Calibri"/>
          <w:highlight w:val="yellow"/>
          <w:u w:val="single"/>
        </w:rPr>
        <w:t>with intent to reach</w:t>
      </w:r>
      <w:r w:rsidRPr="001B7746">
        <w:rPr>
          <w:rFonts w:eastAsia="Calibri"/>
          <w:u w:val="single"/>
        </w:rPr>
        <w:t xml:space="preserve"> an </w:t>
      </w:r>
      <w:r w:rsidRPr="00D50DA8">
        <w:rPr>
          <w:rFonts w:eastAsia="Calibri"/>
          <w:highlight w:val="yellow"/>
          <w:u w:val="single"/>
        </w:rPr>
        <w:t>agreement</w:t>
      </w:r>
      <w:r w:rsidRPr="001B7746">
        <w:rPr>
          <w:rFonts w:eastAsia="Calibri"/>
          <w:u w:val="single"/>
        </w:rPr>
        <w:t>.</w:t>
      </w:r>
      <w:r w:rsidRPr="001B7746">
        <w:rPr>
          <w:rFonts w:eastAsia="Calibri"/>
          <w:sz w:val="16"/>
          <w:szCs w:val="16"/>
        </w:rPr>
        <w:t xml:space="preserve">1 </w:t>
      </w:r>
      <w:r w:rsidRPr="001B7746">
        <w:rPr>
          <w:rFonts w:eastAsia="Calibri"/>
          <w:u w:val="single"/>
        </w:rPr>
        <w:t xml:space="preserve">These are </w:t>
      </w:r>
      <w:r w:rsidRPr="001B7746">
        <w:rPr>
          <w:rStyle w:val="Emphasis"/>
        </w:rPr>
        <w:t>key elements</w:t>
      </w:r>
      <w:r w:rsidRPr="001B7746">
        <w:rPr>
          <w:rFonts w:eastAsia="Calibri"/>
          <w:u w:val="single"/>
        </w:rPr>
        <w:t xml:space="preserve"> of the rights granted under the </w:t>
      </w:r>
      <w:r w:rsidRPr="001B7746">
        <w:rPr>
          <w:rStyle w:val="Emphasis"/>
        </w:rPr>
        <w:t>NLRA</w:t>
      </w:r>
      <w:r w:rsidRPr="001B7746">
        <w:rPr>
          <w:rFonts w:eastAsia="Calibri"/>
          <w:sz w:val="16"/>
          <w:szCs w:val="16"/>
        </w:rPr>
        <w:t>.2</w:t>
      </w:r>
    </w:p>
    <w:p w14:paraId="742D35A0" w14:textId="77777777" w:rsidR="00807DCA" w:rsidRPr="001B7746" w:rsidRDefault="00807DCA" w:rsidP="00807DCA">
      <w:pPr>
        <w:spacing w:line="256" w:lineRule="auto"/>
        <w:rPr>
          <w:rFonts w:eastAsia="Calibri"/>
          <w:sz w:val="16"/>
          <w:szCs w:val="16"/>
        </w:rPr>
      </w:pPr>
    </w:p>
    <w:p w14:paraId="056F2753" w14:textId="77777777" w:rsidR="00807DCA" w:rsidRDefault="00807DCA" w:rsidP="00807DCA">
      <w:pPr>
        <w:pStyle w:val="Heading3"/>
      </w:pPr>
      <w:r>
        <w:t>K---OFF</w:t>
      </w:r>
    </w:p>
    <w:p w14:paraId="144459B8" w14:textId="77777777" w:rsidR="00807DCA" w:rsidRPr="00725D58" w:rsidRDefault="00807DCA" w:rsidP="00807DCA">
      <w:pPr>
        <w:pStyle w:val="Heading4"/>
      </w:pPr>
      <w:r>
        <w:t xml:space="preserve">The 1AC is part of a scholarly turn toward </w:t>
      </w:r>
      <w:r>
        <w:rPr>
          <w:u w:val="single"/>
        </w:rPr>
        <w:t>affect theory</w:t>
      </w:r>
      <w:r>
        <w:t xml:space="preserve"> which studies affect as an </w:t>
      </w:r>
      <w:r>
        <w:rPr>
          <w:u w:val="single"/>
        </w:rPr>
        <w:t>autonomous force</w:t>
      </w:r>
      <w:r>
        <w:t xml:space="preserve"> that acts </w:t>
      </w:r>
      <w:r>
        <w:rPr>
          <w:u w:val="single"/>
        </w:rPr>
        <w:t>on</w:t>
      </w:r>
      <w:r>
        <w:t xml:space="preserve"> bodies </w:t>
      </w:r>
      <w:r>
        <w:rPr>
          <w:u w:val="single"/>
        </w:rPr>
        <w:t>prior to</w:t>
      </w:r>
      <w:r>
        <w:t xml:space="preserve"> any individual or subjective awareness of them---affects happen to us </w:t>
      </w:r>
      <w:r w:rsidRPr="000E23DA">
        <w:rPr>
          <w:u w:val="single"/>
        </w:rPr>
        <w:t>before we think about them</w:t>
      </w:r>
      <w:r>
        <w:t xml:space="preserve">, and they enable or constrain action based on these </w:t>
      </w:r>
      <w:r w:rsidRPr="000E23DA">
        <w:rPr>
          <w:u w:val="single"/>
        </w:rPr>
        <w:t>pre-personal</w:t>
      </w:r>
      <w:r>
        <w:t xml:space="preserve"> effects. 1AC </w:t>
      </w:r>
      <w:r>
        <w:rPr>
          <w:u w:val="single"/>
        </w:rPr>
        <w:t>Janaway</w:t>
      </w:r>
      <w:r>
        <w:t xml:space="preserve"> is </w:t>
      </w:r>
      <w:r>
        <w:rPr>
          <w:u w:val="single"/>
        </w:rPr>
        <w:t>littered</w:t>
      </w:r>
      <w:r>
        <w:t xml:space="preserve"> with this conceptual language. </w:t>
      </w:r>
    </w:p>
    <w:p w14:paraId="1D32B506" w14:textId="77777777" w:rsidR="00807DCA" w:rsidRDefault="00807DCA" w:rsidP="00807DCA">
      <w:r>
        <w:t xml:space="preserve">John </w:t>
      </w:r>
      <w:r w:rsidRPr="006901F9">
        <w:rPr>
          <w:rStyle w:val="Style13ptBold"/>
        </w:rPr>
        <w:t>McMahon 16</w:t>
      </w:r>
      <w:r>
        <w:t>, Ph.D. in Philosophy from The Graduate Center, City University of New York, September 2016, “Feeling Political: Affect, Emotion and Ethics in Western Political Theory,” https://academicworks.cuny.edu/cgi/viewcontent.cgi?article=2416&amp;context=gc_etds</w:t>
      </w:r>
    </w:p>
    <w:p w14:paraId="3D575E1A" w14:textId="77777777" w:rsidR="00807DCA" w:rsidRDefault="00807DCA" w:rsidP="00807DCA">
      <w:r w:rsidRPr="00DD192C">
        <w:rPr>
          <w:rStyle w:val="StyleUnderline"/>
        </w:rPr>
        <w:t>Recent scholarship has expanded</w:t>
      </w:r>
      <w:r w:rsidRPr="00DD192C">
        <w:t xml:space="preserve"> this concept and study of affect, in what we may broadly understand as </w:t>
      </w:r>
      <w:r w:rsidRPr="00DD192C">
        <w:rPr>
          <w:rStyle w:val="StyleUnderline"/>
        </w:rPr>
        <w:t>an “affective turn” in critical and cultural theory</w:t>
      </w:r>
      <w:r w:rsidRPr="00DD192C">
        <w:t xml:space="preserve"> (Clough</w:t>
      </w:r>
      <w:r>
        <w:t xml:space="preserve"> 2007). </w:t>
      </w:r>
      <w:r w:rsidRPr="00F30978">
        <w:rPr>
          <w:rStyle w:val="StyleUnderline"/>
          <w:highlight w:val="yellow"/>
        </w:rPr>
        <w:t>Affect can be conceptualized as “</w:t>
      </w:r>
      <w:r w:rsidRPr="00F30978">
        <w:rPr>
          <w:rStyle w:val="Emphasis"/>
          <w:highlight w:val="yellow"/>
        </w:rPr>
        <w:t>pre-individual bodily forces augmenting or diminishing a body’s capacity to act</w:t>
      </w:r>
      <w:r w:rsidRPr="00FA634F">
        <w:rPr>
          <w:rStyle w:val="StyleUnderline"/>
        </w:rPr>
        <w:t>” that point to a “dynamism immanent to bodily matter</w:t>
      </w:r>
      <w:r>
        <w:t xml:space="preserve"> and matter generally” (Clough 2010, 207). </w:t>
      </w:r>
      <w:r w:rsidRPr="00F30978">
        <w:rPr>
          <w:rStyle w:val="StyleUnderline"/>
          <w:highlight w:val="yellow"/>
        </w:rPr>
        <w:t xml:space="preserve">Massumi links affect to </w:t>
      </w:r>
      <w:r w:rsidRPr="00F30978">
        <w:rPr>
          <w:rStyle w:val="Emphasis"/>
          <w:highlight w:val="yellow"/>
        </w:rPr>
        <w:t>intensity and sensation</w:t>
      </w:r>
      <w:r w:rsidRPr="00F30978">
        <w:rPr>
          <w:rStyle w:val="StyleUnderline"/>
          <w:highlight w:val="yellow"/>
        </w:rPr>
        <w:t xml:space="preserve"> and contends</w:t>
      </w:r>
      <w:r w:rsidRPr="00FA634F">
        <w:rPr>
          <w:rStyle w:val="StyleUnderline"/>
        </w:rPr>
        <w:t xml:space="preserve"> that </w:t>
      </w:r>
      <w:r w:rsidRPr="00F30978">
        <w:rPr>
          <w:rStyle w:val="StyleUnderline"/>
          <w:highlight w:val="yellow"/>
        </w:rPr>
        <w:t>it is “autonomous</w:t>
      </w:r>
      <w:r w:rsidRPr="00FA634F">
        <w:rPr>
          <w:rStyle w:val="StyleUnderline"/>
        </w:rPr>
        <w:t xml:space="preserve"> to the degree to which </w:t>
      </w:r>
      <w:r w:rsidRPr="00F30978">
        <w:rPr>
          <w:rStyle w:val="StyleUnderline"/>
          <w:highlight w:val="yellow"/>
        </w:rPr>
        <w:t>it escapes confinement in the particular body whose</w:t>
      </w:r>
      <w:r w:rsidRPr="00FA634F">
        <w:rPr>
          <w:rStyle w:val="StyleUnderline"/>
        </w:rPr>
        <w:t xml:space="preserve"> vitality, or </w:t>
      </w:r>
      <w:r w:rsidRPr="00F30978">
        <w:rPr>
          <w:rStyle w:val="StyleUnderline"/>
          <w:highlight w:val="yellow"/>
        </w:rPr>
        <w:t>potential for interaction, it is</w:t>
      </w:r>
      <w:r>
        <w:t xml:space="preserve">” (2002, 35). Along similar lines, Kathleen </w:t>
      </w:r>
      <w:r w:rsidRPr="00DD192C">
        <w:rPr>
          <w:rStyle w:val="StyleUnderline"/>
        </w:rPr>
        <w:t>Stewart explains</w:t>
      </w:r>
      <w:r w:rsidRPr="00CE0566">
        <w:rPr>
          <w:rStyle w:val="StyleUnderline"/>
        </w:rPr>
        <w:t xml:space="preserve"> the world of </w:t>
      </w:r>
      <w:r w:rsidRPr="00F30978">
        <w:rPr>
          <w:rStyle w:val="StyleUnderline"/>
          <w:highlight w:val="yellow"/>
        </w:rPr>
        <w:t>affect as “</w:t>
      </w:r>
      <w:r w:rsidRPr="00F30978">
        <w:rPr>
          <w:rStyle w:val="Emphasis"/>
          <w:highlight w:val="yellow"/>
        </w:rPr>
        <w:t>transpersonal or prepersonal</w:t>
      </w:r>
      <w:r w:rsidRPr="00F30978">
        <w:rPr>
          <w:rStyle w:val="StyleUnderline"/>
          <w:highlight w:val="yellow"/>
        </w:rPr>
        <w:t>,” with “bodies</w:t>
      </w:r>
      <w:r w:rsidRPr="00CE0566">
        <w:rPr>
          <w:rStyle w:val="StyleUnderline"/>
        </w:rPr>
        <w:t xml:space="preserve"> literally </w:t>
      </w:r>
      <w:r w:rsidRPr="00F30978">
        <w:rPr>
          <w:rStyle w:val="StyleUnderline"/>
          <w:highlight w:val="yellow"/>
        </w:rPr>
        <w:t>affecting one another and generating intensities” through affects as moving things</w:t>
      </w:r>
      <w:r>
        <w:t xml:space="preserve">; as such, </w:t>
      </w:r>
      <w:r w:rsidRPr="00CE0566">
        <w:rPr>
          <w:rStyle w:val="Emphasis"/>
        </w:rPr>
        <w:t>the self is what “enfolds the intensities it finds itself in</w:t>
      </w:r>
      <w:r w:rsidRPr="00CE0566">
        <w:rPr>
          <w:rStyle w:val="StyleUnderline"/>
        </w:rPr>
        <w:t xml:space="preserve">,” </w:t>
      </w:r>
      <w:r w:rsidRPr="00F30978">
        <w:rPr>
          <w:rStyle w:val="StyleUnderline"/>
          <w:highlight w:val="yellow"/>
        </w:rPr>
        <w:t>understanding the individual</w:t>
      </w:r>
      <w:r w:rsidRPr="008171A1">
        <w:rPr>
          <w:rStyle w:val="StyleUnderline"/>
        </w:rPr>
        <w:t xml:space="preserve"> (such as it is) </w:t>
      </w:r>
      <w:r w:rsidRPr="00F30978">
        <w:rPr>
          <w:rStyle w:val="StyleUnderline"/>
          <w:highlight w:val="yellow"/>
        </w:rPr>
        <w:t>as a “collection of trajectories and circuits</w:t>
      </w:r>
      <w:r>
        <w:t>” (2007, 128; 58–59).</w:t>
      </w:r>
    </w:p>
    <w:p w14:paraId="5BC1EAC1" w14:textId="77777777" w:rsidR="00807DCA" w:rsidRDefault="00807DCA" w:rsidP="00807DCA">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3957C9C0" w14:textId="77777777" w:rsidR="00807DCA" w:rsidRDefault="00807DCA" w:rsidP="00807DCA">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77E3AA35" w14:textId="77777777" w:rsidR="00807DCA" w:rsidRPr="00E164C5" w:rsidRDefault="00807DCA" w:rsidP="00807DCA">
      <w:pPr>
        <w:rPr>
          <w:sz w:val="16"/>
        </w:rPr>
      </w:pPr>
      <w:r w:rsidRPr="001B3A16">
        <w:rPr>
          <w:rStyle w:val="StyleUnderline"/>
          <w:highlight w:val="yellow"/>
        </w:rPr>
        <w:t>The</w:t>
      </w:r>
      <w:r w:rsidRPr="00A05F51">
        <w:rPr>
          <w:rStyle w:val="StyleUnderline"/>
        </w:rPr>
        <w:t xml:space="preserve"> recent ‘</w:t>
      </w:r>
      <w:r w:rsidRPr="001B3A16">
        <w:rPr>
          <w:rStyle w:val="StyleUnderline"/>
          <w:highlight w:val="yellow"/>
        </w:rPr>
        <w:t>turn to affect’</w:t>
      </w:r>
      <w:r w:rsidRPr="00A05F51">
        <w:rPr>
          <w:rStyle w:val="StyleUnderline"/>
        </w:rPr>
        <w:t xml:space="preserve"> in social and cultural research </w:t>
      </w:r>
      <w:r w:rsidRPr="001B3A16">
        <w:rPr>
          <w:rStyle w:val="StyleUnderline"/>
          <w:highlight w:val="yellow"/>
        </w:rPr>
        <w:t>has been built on</w:t>
      </w:r>
      <w:r w:rsidRPr="00A05F51">
        <w:rPr>
          <w:rStyle w:val="StyleUnderline"/>
        </w:rPr>
        <w:t xml:space="preserve"> the notion of </w:t>
      </w:r>
      <w:r w:rsidRPr="001B3A16">
        <w:rPr>
          <w:rStyle w:val="StyleUnderline"/>
          <w:highlight w:val="yellow"/>
        </w:rPr>
        <w:t>affect</w:t>
      </w:r>
      <w:r w:rsidRPr="00E164C5">
        <w:rPr>
          <w:sz w:val="16"/>
        </w:rPr>
        <w:t xml:space="preserve"> as a kind of excess. Affect is </w:t>
      </w:r>
      <w:r w:rsidRPr="001B3A16">
        <w:rPr>
          <w:rStyle w:val="Emphasis"/>
          <w:highlight w:val="yellow"/>
        </w:rPr>
        <w:t>contrasted with the discursi</w:t>
      </w:r>
      <w:r w:rsidRPr="00B21C20">
        <w:rPr>
          <w:rStyle w:val="Emphasis"/>
          <w:highlight w:val="yellow"/>
        </w:rPr>
        <w:t>ve and</w:t>
      </w:r>
      <w:r w:rsidRPr="00A05F51">
        <w:rPr>
          <w:rStyle w:val="Emphasis"/>
        </w:rPr>
        <w:t xml:space="preserve"> the </w:t>
      </w:r>
      <w:r w:rsidRPr="00B21C20">
        <w:rPr>
          <w:rStyle w:val="Emphasis"/>
          <w:highlight w:val="yellow"/>
        </w:rPr>
        <w:t>cognitive</w:t>
      </w:r>
      <w:r w:rsidRPr="00A05F51">
        <w:rPr>
          <w:rStyle w:val="StyleUnderline"/>
        </w:rPr>
        <w:t xml:space="preserve">, and </w:t>
      </w:r>
      <w:r w:rsidRPr="00B21C20">
        <w:rPr>
          <w:rStyle w:val="StyleUnderline"/>
        </w:rPr>
        <w:t>distinguished from ‘domesticated’ emotion</w:t>
      </w:r>
      <w:r w:rsidRPr="00B21C20">
        <w:rPr>
          <w:sz w:val="16"/>
        </w:rPr>
        <w:t>.</w:t>
      </w:r>
      <w:r w:rsidRPr="00E164C5">
        <w:rPr>
          <w:sz w:val="16"/>
        </w:rPr>
        <w:t xml:space="preserve"> The </w:t>
      </w:r>
      <w:r w:rsidRPr="001B3A16">
        <w:rPr>
          <w:rStyle w:val="StyleUnderline"/>
          <w:highlight w:val="yellow"/>
        </w:rPr>
        <w:t>focus is on the</w:t>
      </w:r>
      <w:r w:rsidRPr="005713FD">
        <w:rPr>
          <w:rStyle w:val="StyleUnderline"/>
        </w:rPr>
        <w:t xml:space="preserve"> </w:t>
      </w:r>
      <w:r w:rsidRPr="005713FD">
        <w:rPr>
          <w:rStyle w:val="Emphasis"/>
        </w:rPr>
        <w:t xml:space="preserve">presumed </w:t>
      </w:r>
      <w:r w:rsidRPr="001B3A16">
        <w:rPr>
          <w:rStyle w:val="Emphasis"/>
          <w:highlight w:val="yellow"/>
        </w:rPr>
        <w:t>direct hit of events on bodies</w:t>
      </w:r>
      <w:r w:rsidRPr="005713FD">
        <w:rPr>
          <w:rStyle w:val="StyleUnderline"/>
        </w:rPr>
        <w:t xml:space="preserve"> and on </w:t>
      </w:r>
      <w:r w:rsidRPr="001B3A16">
        <w:rPr>
          <w:rStyle w:val="StyleUnderline"/>
          <w:highlight w:val="yellow"/>
        </w:rPr>
        <w:t xml:space="preserve">what is </w:t>
      </w:r>
      <w:r w:rsidRPr="001B3A16">
        <w:rPr>
          <w:rStyle w:val="Emphasis"/>
          <w:highlight w:val="yellow"/>
        </w:rPr>
        <w:t>sensed rather than known</w:t>
      </w:r>
      <w:r w:rsidRPr="001B3A16">
        <w:rPr>
          <w:rStyle w:val="StyleUnderline"/>
          <w:highlight w:val="yellow"/>
        </w:rPr>
        <w:t>. This</w:t>
      </w:r>
      <w:r w:rsidRPr="005713FD">
        <w:rPr>
          <w:rStyle w:val="StyleUnderline"/>
        </w:rPr>
        <w:t xml:space="preserve"> formulation in combination with the need for new methods </w:t>
      </w:r>
      <w:r w:rsidRPr="001B3A16">
        <w:rPr>
          <w:rStyle w:val="StyleUnderline"/>
          <w:highlight w:val="yellow"/>
        </w:rPr>
        <w:t xml:space="preserve">has </w:t>
      </w:r>
      <w:r w:rsidRPr="001B3A16">
        <w:rPr>
          <w:rStyle w:val="Emphasis"/>
          <w:highlight w:val="yellow"/>
        </w:rPr>
        <w:t>disconnected discourse studies from</w:t>
      </w:r>
      <w:r w:rsidRPr="005713FD">
        <w:rPr>
          <w:rStyle w:val="Emphasis"/>
        </w:rPr>
        <w:t xml:space="preserve"> research on </w:t>
      </w:r>
      <w:r w:rsidRPr="001B3A16">
        <w:rPr>
          <w:rStyle w:val="Emphasis"/>
          <w:highlight w:val="yellow"/>
        </w:rPr>
        <w:t>affect</w:t>
      </w:r>
      <w:r w:rsidRPr="00E164C5">
        <w:rPr>
          <w:sz w:val="16"/>
        </w:rPr>
        <w:t xml:space="preserve">. In common with other recent critics, I argue that </w:t>
      </w:r>
      <w:r w:rsidRPr="005713FD">
        <w:rPr>
          <w:rStyle w:val="StyleUnderline"/>
        </w:rPr>
        <w:t xml:space="preserve">the formulation of affect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1B3A16">
        <w:rPr>
          <w:rStyle w:val="StyleUnderline"/>
          <w:highlight w:val="yellow"/>
        </w:rPr>
        <w:t>The objective of affect research is to</w:t>
      </w:r>
      <w:r w:rsidRPr="00E164C5">
        <w:rPr>
          <w:sz w:val="16"/>
        </w:rPr>
        <w:t xml:space="preserve"> produce textured, lively analyses of multiple modes of engagement and to </w:t>
      </w:r>
      <w:r w:rsidRPr="001B3A16">
        <w:rPr>
          <w:rStyle w:val="StyleUnderline"/>
          <w:highlight w:val="yellow"/>
        </w:rPr>
        <w:t>understand</w:t>
      </w:r>
      <w:r w:rsidRPr="009211AA">
        <w:rPr>
          <w:rStyle w:val="StyleUnderline"/>
        </w:rPr>
        <w:t xml:space="preserve"> the working of </w:t>
      </w:r>
      <w:r w:rsidRPr="001B3A16">
        <w:rPr>
          <w:rStyle w:val="StyleUnderline"/>
          <w:highlight w:val="yellow"/>
        </w:rPr>
        <w:t>power through</w:t>
      </w:r>
      <w:r w:rsidRPr="009211AA">
        <w:rPr>
          <w:rStyle w:val="StyleUnderline"/>
        </w:rPr>
        <w:t xml:space="preserve"> patterns of </w:t>
      </w:r>
      <w:r w:rsidRPr="001B3A16">
        <w:rPr>
          <w:rStyle w:val="StyleUnderline"/>
          <w:highlight w:val="yellow"/>
        </w:rPr>
        <w:t>assemblage</w:t>
      </w:r>
      <w:r w:rsidRPr="00E164C5">
        <w:rPr>
          <w:sz w:val="16"/>
        </w:rPr>
        <w:t xml:space="preserve">. Intriguingly, </w:t>
      </w:r>
      <w:r w:rsidRPr="009211AA">
        <w:rPr>
          <w:rStyle w:val="StyleUnderline"/>
        </w:rPr>
        <w:t xml:space="preserve">fine-grain </w:t>
      </w:r>
      <w:r w:rsidRPr="001B3A16">
        <w:rPr>
          <w:rStyle w:val="StyleUnderline"/>
          <w:highlight w:val="yellow"/>
        </w:rPr>
        <w:t xml:space="preserve">studies of discursive practice might </w:t>
      </w:r>
      <w:r w:rsidRPr="001B3A16">
        <w:rPr>
          <w:rStyle w:val="Emphasis"/>
          <w:highlight w:val="yellow"/>
        </w:rPr>
        <w:t>realize these aims more effectively</w:t>
      </w:r>
      <w:r w:rsidRPr="009211AA">
        <w:rPr>
          <w:rStyle w:val="StyleUnderline"/>
        </w:rPr>
        <w:t xml:space="preserve"> than some new, ‘non-representational’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74059CD3" w14:textId="77777777" w:rsidR="00807DCA" w:rsidRPr="00E164C5" w:rsidRDefault="00807DCA" w:rsidP="00807DCA">
      <w:pPr>
        <w:rPr>
          <w:sz w:val="16"/>
        </w:rPr>
      </w:pPr>
      <w:r w:rsidRPr="00E164C5">
        <w:rPr>
          <w:sz w:val="16"/>
        </w:rPr>
        <w:t xml:space="preserve">One of the most significant developments in recent years has been the renewed interest in affect and emotion in social research (Massumi, 2002; Sedgwick, 2003; Ahmed, 2004; Thrift, 2004, 2008a; Clough with Halley, 2007; Greco and Stenner, 2008; Seigworth and Gregg, 2010; Blackman, 2012). As Connolly (2002) argues, </w:t>
      </w:r>
      <w:r w:rsidRPr="000F75D6">
        <w:rPr>
          <w:rStyle w:val="StyleUnderline"/>
          <w:highlight w:val="yellow"/>
        </w:rPr>
        <w:t>the turn</w:t>
      </w:r>
      <w:r w:rsidRPr="001A6AA4">
        <w:rPr>
          <w:rStyle w:val="StyleUnderline"/>
        </w:rPr>
        <w:t xml:space="preserve"> (back) </w:t>
      </w:r>
      <w:r w:rsidRPr="000F75D6">
        <w:rPr>
          <w:rStyle w:val="StyleUnderline"/>
          <w:highlight w:val="yellow"/>
        </w:rPr>
        <w:t>to affect is an acknowledgement</w:t>
      </w:r>
      <w:r w:rsidRPr="001A6AA4">
        <w:rPr>
          <w:rStyle w:val="StyleUnderline"/>
        </w:rPr>
        <w:t xml:space="preserve"> that </w:t>
      </w:r>
      <w:r w:rsidRPr="001A6AA4">
        <w:rPr>
          <w:rStyle w:val="Emphasis"/>
        </w:rPr>
        <w:t xml:space="preserve">social and </w:t>
      </w:r>
      <w:r w:rsidRPr="000F75D6">
        <w:rPr>
          <w:rStyle w:val="Emphasis"/>
          <w:highlight w:val="yellow"/>
        </w:rPr>
        <w:t>political events can work on citizens</w:t>
      </w:r>
      <w:r w:rsidRPr="001A6AA4">
        <w:rPr>
          <w:rStyle w:val="Emphasis"/>
        </w:rPr>
        <w:t xml:space="preserve"> just </w:t>
      </w:r>
      <w:r w:rsidRPr="000F75D6">
        <w:rPr>
          <w:rStyle w:val="Emphasis"/>
          <w:highlight w:val="yellow"/>
        </w:rPr>
        <w:t>as a film works on an audience</w:t>
      </w:r>
      <w:r w:rsidRPr="000F75D6">
        <w:rPr>
          <w:rStyle w:val="StyleUnderline"/>
          <w:highlight w:val="yellow"/>
        </w:rPr>
        <w:t>, inviting participation in</w:t>
      </w:r>
      <w:r w:rsidRPr="001A6AA4">
        <w:rPr>
          <w:rStyle w:val="StyleUnderline"/>
        </w:rPr>
        <w:t xml:space="preserve"> roller coasters of </w:t>
      </w:r>
      <w:r w:rsidRPr="000F75D6">
        <w:rPr>
          <w:rStyle w:val="StyleUnderline"/>
          <w:highlight w:val="yellow"/>
        </w:rPr>
        <w:t>identification, investment</w:t>
      </w:r>
      <w:r w:rsidRPr="001A6AA4">
        <w:rPr>
          <w:rStyle w:val="StyleUnderline"/>
        </w:rPr>
        <w:t xml:space="preserve">, disgust, </w:t>
      </w:r>
      <w:r w:rsidRPr="000F75D6">
        <w:rPr>
          <w:rStyle w:val="StyleUnderline"/>
          <w:highlight w:val="yellow"/>
        </w:rPr>
        <w:t>elation and cynicism</w:t>
      </w:r>
      <w:r w:rsidRPr="001A6AA4">
        <w:rPr>
          <w:rStyle w:val="StyleUnderline"/>
        </w:rPr>
        <w:t>. Events can mediate an enthralling or terrifying embodied immersion</w:t>
      </w:r>
      <w:r w:rsidRPr="00E164C5">
        <w:rPr>
          <w:sz w:val="16"/>
        </w:rPr>
        <w:t xml:space="preserve"> (see also Berlant, 2005, 2008; Walkerdine, 2007; Protevi, 2009; Walkerdine and Jiminez, 2012).</w:t>
      </w:r>
    </w:p>
    <w:p w14:paraId="165E484F" w14:textId="77777777" w:rsidR="00807DCA" w:rsidRPr="00E164C5" w:rsidRDefault="00807DCA" w:rsidP="00807DCA">
      <w:pPr>
        <w:rPr>
          <w:sz w:val="16"/>
        </w:rPr>
      </w:pPr>
      <w:r w:rsidRPr="00E164C5">
        <w:rPr>
          <w:sz w:val="16"/>
        </w:rPr>
        <w:t xml:space="preserve">Currently, the </w:t>
      </w:r>
      <w:r w:rsidRPr="00CB0356">
        <w:rPr>
          <w:rStyle w:val="StyleUnderline"/>
        </w:rPr>
        <w:t xml:space="preserve">study of </w:t>
      </w:r>
      <w:r w:rsidRPr="000F75D6">
        <w:rPr>
          <w:rStyle w:val="StyleUnderline"/>
          <w:highlight w:val="yellow"/>
        </w:rPr>
        <w:t xml:space="preserve">affect tends to </w:t>
      </w:r>
      <w:r w:rsidRPr="000F75D6">
        <w:rPr>
          <w:rStyle w:val="Emphasis"/>
          <w:highlight w:val="yellow"/>
        </w:rPr>
        <w:t>mark out</w:t>
      </w:r>
      <w:r w:rsidRPr="00CB0356">
        <w:rPr>
          <w:rStyle w:val="Emphasis"/>
        </w:rPr>
        <w:t xml:space="preserve"> not just a research area</w:t>
      </w:r>
      <w:r w:rsidRPr="00CB0356">
        <w:rPr>
          <w:rStyle w:val="StyleUnderline"/>
        </w:rPr>
        <w:t xml:space="preserve"> but also </w:t>
      </w:r>
      <w:r w:rsidRPr="000F75D6">
        <w:rPr>
          <w:rStyle w:val="Emphasis"/>
          <w:highlight w:val="yellow"/>
        </w:rPr>
        <w:t>particular theoretical and epistemological commitments</w:t>
      </w:r>
      <w:r w:rsidRPr="00E164C5">
        <w:rPr>
          <w:sz w:val="16"/>
        </w:rPr>
        <w:t xml:space="preserve">, registered as various paradigmatic breaks. </w:t>
      </w:r>
      <w:r w:rsidRPr="000F75D6">
        <w:rPr>
          <w:rStyle w:val="StyleUnderline"/>
          <w:highlight w:val="yellow"/>
        </w:rPr>
        <w:t>Affect emerged</w:t>
      </w:r>
      <w:r w:rsidRPr="00CB0356">
        <w:rPr>
          <w:rStyle w:val="StyleUnderline"/>
        </w:rPr>
        <w:t xml:space="preserve"> as a new kind of conceptual tool </w:t>
      </w:r>
      <w:r w:rsidRPr="000F75D6">
        <w:rPr>
          <w:rStyle w:val="StyleUnderline"/>
          <w:highlight w:val="yellow"/>
        </w:rPr>
        <w:t xml:space="preserve">from readings of </w:t>
      </w:r>
      <w:r w:rsidRPr="000F75D6">
        <w:rPr>
          <w:rStyle w:val="Emphasis"/>
          <w:highlight w:val="yellow"/>
        </w:rPr>
        <w:t>Deleuze</w:t>
      </w:r>
      <w:r w:rsidRPr="00E164C5">
        <w:rPr>
          <w:sz w:val="16"/>
        </w:rPr>
        <w:t xml:space="preserve">, the philosophy of Spinoza, </w:t>
      </w:r>
      <w:r w:rsidRPr="000F75D6">
        <w:rPr>
          <w:rStyle w:val="StyleUnderline"/>
          <w:highlight w:val="yellow"/>
        </w:rPr>
        <w:t>A. N.</w:t>
      </w:r>
      <w:r w:rsidRPr="000F75D6">
        <w:rPr>
          <w:sz w:val="16"/>
          <w:highlight w:val="yellow"/>
        </w:rPr>
        <w:t xml:space="preserve"> </w:t>
      </w:r>
      <w:r w:rsidRPr="000F75D6">
        <w:rPr>
          <w:rStyle w:val="Emphasis"/>
          <w:highlight w:val="yellow"/>
        </w:rPr>
        <w:t>Whitehead</w:t>
      </w:r>
      <w:r w:rsidRPr="00E164C5">
        <w:rPr>
          <w:sz w:val="16"/>
        </w:rPr>
        <w:t xml:space="preserve"> and Henri Bergson (</w:t>
      </w:r>
      <w:r w:rsidRPr="00CB0356">
        <w:rPr>
          <w:rStyle w:val="StyleUnderline"/>
        </w:rPr>
        <w:t xml:space="preserve">for example, </w:t>
      </w:r>
      <w:r w:rsidRPr="000F75D6">
        <w:rPr>
          <w:rStyle w:val="Emphasis"/>
          <w:highlight w:val="yellow"/>
        </w:rPr>
        <w:t>Massumi</w:t>
      </w:r>
      <w:r w:rsidRPr="00E164C5">
        <w:rPr>
          <w:sz w:val="16"/>
        </w:rPr>
        <w:t xml:space="preserve">, 2002; </w:t>
      </w:r>
      <w:r w:rsidRPr="000F75D6">
        <w:rPr>
          <w:rStyle w:val="Emphasis"/>
          <w:highlight w:val="yellow"/>
        </w:rPr>
        <w:t>Barad</w:t>
      </w:r>
      <w:r w:rsidRPr="00E164C5">
        <w:rPr>
          <w:sz w:val="16"/>
        </w:rPr>
        <w:t xml:space="preserve">, 2007; Motzkau, 2007; Stenner, 2008; Brown and Stenner, 2009; Williams, 2010). As Blackman (2007, 2008, 2010, 2012) describes, </w:t>
      </w:r>
      <w:r w:rsidRPr="00CA2FC0">
        <w:rPr>
          <w:rStyle w:val="StyleUnderline"/>
        </w:rPr>
        <w:t xml:space="preserve">there are other, often surprising, genealogical connections, as some </w:t>
      </w:r>
      <w:r w:rsidRPr="000F75D6">
        <w:rPr>
          <w:rStyle w:val="StyleUnderline"/>
          <w:highlight w:val="yellow"/>
        </w:rPr>
        <w:t xml:space="preserve">contemporary theorists </w:t>
      </w:r>
      <w:r w:rsidRPr="000F75D6">
        <w:rPr>
          <w:rStyle w:val="Emphasis"/>
          <w:highlight w:val="yellow"/>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LeBon and </w:t>
      </w:r>
      <w:r w:rsidRPr="000F75D6">
        <w:rPr>
          <w:rStyle w:val="Emphasis"/>
          <w:highlight w:val="yellow"/>
        </w:rPr>
        <w:t>William James</w:t>
      </w:r>
      <w:r w:rsidRPr="00E164C5">
        <w:rPr>
          <w:sz w:val="16"/>
        </w:rPr>
        <w:t>) expressed in the paranormal and in processes of suggestion and contagion.</w:t>
      </w:r>
    </w:p>
    <w:p w14:paraId="3A08C9B4" w14:textId="77777777" w:rsidR="00807DCA" w:rsidRPr="00E164C5" w:rsidRDefault="00807DCA" w:rsidP="00807DCA">
      <w:pPr>
        <w:rPr>
          <w:sz w:val="16"/>
        </w:rPr>
      </w:pPr>
      <w:r w:rsidRPr="00E164C5">
        <w:rPr>
          <w:sz w:val="16"/>
        </w:rPr>
        <w:t xml:space="preserve">Research on affect resonates particularly with a new focus on materiality and relationality, part of broader emphases on the interweaving of the material, the social, the biological and the cultural, exploring processes of their co-joint figuring and articulation (Haraway, 2004, 2008; Latour, 2004, 2005; Despret, 2004a, 2004b). </w:t>
      </w:r>
      <w:r w:rsidRPr="00691465">
        <w:rPr>
          <w:rStyle w:val="StyleUnderline"/>
          <w:highlight w:val="yellow"/>
        </w:rPr>
        <w:t>Affect studies</w:t>
      </w:r>
      <w:r w:rsidRPr="00CA2FC0">
        <w:rPr>
          <w:rStyle w:val="StyleUnderline"/>
        </w:rPr>
        <w:t xml:space="preserve"> often attempt to </w:t>
      </w:r>
      <w:r w:rsidRPr="00691465">
        <w:rPr>
          <w:rStyle w:val="Emphasis"/>
          <w:highlight w:val="yellow"/>
        </w:rPr>
        <w:t>highlight the</w:t>
      </w:r>
      <w:r w:rsidRPr="00E164C5">
        <w:rPr>
          <w:sz w:val="16"/>
        </w:rPr>
        <w:t xml:space="preserve"> ‘transpersonal and </w:t>
      </w:r>
      <w:r w:rsidRPr="00691465">
        <w:rPr>
          <w:rStyle w:val="Emphasis"/>
          <w:highlight w:val="yellow"/>
        </w:rPr>
        <w:t>pre-personal’</w:t>
      </w:r>
      <w:r w:rsidRPr="00E164C5">
        <w:rPr>
          <w:sz w:val="16"/>
        </w:rPr>
        <w:t xml:space="preserve"> (Anderson, 2009), </w:t>
      </w:r>
      <w:r w:rsidRPr="00691465">
        <w:rPr>
          <w:rStyle w:val="StyleUnderline"/>
          <w:highlight w:val="yellow"/>
        </w:rPr>
        <w:t>treating affect as an emergent property of</w:t>
      </w:r>
      <w:r w:rsidRPr="00CA2FC0">
        <w:rPr>
          <w:rStyle w:val="StyleUnderline"/>
        </w:rPr>
        <w:t xml:space="preserve"> extensive </w:t>
      </w:r>
      <w:r w:rsidRPr="00691465">
        <w:rPr>
          <w:rStyle w:val="StyleUnderline"/>
          <w:highlight w:val="yellow"/>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7E2ED168" w14:textId="77777777" w:rsidR="00807DCA" w:rsidRPr="00E164C5" w:rsidRDefault="00807DCA" w:rsidP="00807DCA">
      <w:pPr>
        <w:rPr>
          <w:sz w:val="16"/>
        </w:rPr>
      </w:pPr>
      <w:r w:rsidRPr="00E164C5">
        <w:rPr>
          <w:sz w:val="16"/>
        </w:rPr>
        <w:t xml:space="preserve">In this article, my concern is with human affect. </w:t>
      </w:r>
      <w:r w:rsidRPr="00C94B8B">
        <w:rPr>
          <w:rStyle w:val="StyleUnderline"/>
        </w:rPr>
        <w:t>I focus</w:t>
      </w:r>
      <w:r w:rsidRPr="00E164C5">
        <w:rPr>
          <w:sz w:val="16"/>
        </w:rPr>
        <w:t xml:space="preserve">, in particular, </w:t>
      </w:r>
      <w:r w:rsidRPr="00C94B8B">
        <w:rPr>
          <w:rStyle w:val="StyleUnderline"/>
        </w:rPr>
        <w:t>on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F135A1">
        <w:rPr>
          <w:rStyle w:val="StyleUnderline"/>
          <w:highlight w:val="yellow"/>
        </w:rPr>
        <w:t xml:space="preserve">the </w:t>
      </w:r>
      <w:r w:rsidRPr="00F135A1">
        <w:rPr>
          <w:rStyle w:val="Emphasis"/>
          <w:highlight w:val="yellow"/>
        </w:rPr>
        <w:t>distinguishing aspect</w:t>
      </w:r>
      <w:r w:rsidRPr="00C94B8B">
        <w:rPr>
          <w:rStyle w:val="StyleUnderline"/>
        </w:rPr>
        <w:t xml:space="preserve">s of affect scholarship </w:t>
      </w:r>
      <w:r w:rsidRPr="00F135A1">
        <w:rPr>
          <w:rStyle w:val="StyleUnderline"/>
          <w:highlight w:val="yellow"/>
        </w:rPr>
        <w:t>is</w:t>
      </w:r>
      <w:r w:rsidRPr="00C94B8B">
        <w:rPr>
          <w:rStyle w:val="StyleUnderline"/>
        </w:rPr>
        <w:t xml:space="preserve"> that </w:t>
      </w:r>
      <w:r w:rsidRPr="00F135A1">
        <w:rPr>
          <w:rStyle w:val="StyleUnderline"/>
          <w:highlight w:val="yellow"/>
        </w:rPr>
        <w:t xml:space="preserve">it emphasizes processes </w:t>
      </w:r>
      <w:r w:rsidRPr="00F135A1">
        <w:rPr>
          <w:rStyle w:val="Emphasis"/>
          <w:highlight w:val="yellow"/>
        </w:rPr>
        <w:t>beyond, below and past discourse</w:t>
      </w:r>
      <w:r w:rsidRPr="00C94B8B">
        <w:rPr>
          <w:rStyle w:val="StyleUnderline"/>
        </w:rPr>
        <w:t xml:space="preserve">. Human </w:t>
      </w:r>
      <w:r w:rsidRPr="00F135A1">
        <w:rPr>
          <w:rStyle w:val="StyleUnderline"/>
          <w:highlight w:val="yellow"/>
        </w:rPr>
        <w:t>affect is formulated as</w:t>
      </w:r>
      <w:r w:rsidRPr="00C94B8B">
        <w:rPr>
          <w:rStyle w:val="StyleUnderline"/>
        </w:rPr>
        <w:t xml:space="preserve"> a kind of ‘</w:t>
      </w:r>
      <w:r w:rsidRPr="00F135A1">
        <w:rPr>
          <w:rStyle w:val="Emphasis"/>
          <w:highlight w:val="yellow"/>
        </w:rPr>
        <w:t>extra-discursive’</w:t>
      </w:r>
      <w:r w:rsidRPr="00C94B8B">
        <w:rPr>
          <w:rStyle w:val="Emphasis"/>
        </w:rPr>
        <w:t xml:space="preserve"> event</w:t>
      </w:r>
      <w:r w:rsidRPr="00E164C5">
        <w:rPr>
          <w:sz w:val="16"/>
        </w:rPr>
        <w:t xml:space="preserve"> (Massumi,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F135A1">
        <w:rPr>
          <w:rStyle w:val="StyleUnderline"/>
          <w:highlight w:val="yellow"/>
        </w:rPr>
        <w:t>At what point</w:t>
      </w:r>
      <w:r w:rsidRPr="00C94B8B">
        <w:rPr>
          <w:rStyle w:val="StyleUnderline"/>
        </w:rPr>
        <w:t xml:space="preserve">, however, </w:t>
      </w:r>
      <w:r w:rsidRPr="00F135A1">
        <w:rPr>
          <w:rStyle w:val="StyleUnderline"/>
          <w:highlight w:val="yellow"/>
        </w:rPr>
        <w:t xml:space="preserve">does this disconnect between affect and discourse </w:t>
      </w:r>
      <w:r w:rsidRPr="00F135A1">
        <w:rPr>
          <w:rStyle w:val="Emphasis"/>
          <w:highlight w:val="yellow"/>
        </w:rPr>
        <w:t>impede social research?</w:t>
      </w:r>
    </w:p>
    <w:p w14:paraId="65248CDF" w14:textId="77777777" w:rsidR="00807DCA" w:rsidRPr="00E164C5" w:rsidRDefault="00807DCA" w:rsidP="00807DCA">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F135A1">
        <w:rPr>
          <w:rStyle w:val="StyleUnderline"/>
          <w:highlight w:val="yellow"/>
        </w:rPr>
        <w:t>separation of</w:t>
      </w:r>
      <w:r w:rsidRPr="008A64E3">
        <w:rPr>
          <w:rStyle w:val="StyleUnderline"/>
        </w:rPr>
        <w:t xml:space="preserve"> human </w:t>
      </w:r>
      <w:r w:rsidRPr="00F135A1">
        <w:rPr>
          <w:rStyle w:val="StyleUnderline"/>
          <w:highlight w:val="yellow"/>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F135A1">
        <w:rPr>
          <w:rStyle w:val="StyleUnderline"/>
          <w:highlight w:val="yellow"/>
        </w:rPr>
        <w:t>seems</w:t>
      </w:r>
      <w:r w:rsidRPr="00E164C5">
        <w:rPr>
          <w:sz w:val="16"/>
        </w:rPr>
        <w:t xml:space="preserve"> to me </w:t>
      </w:r>
      <w:r w:rsidRPr="00F135A1">
        <w:rPr>
          <w:rStyle w:val="Emphasis"/>
          <w:highlight w:val="yellow"/>
        </w:rPr>
        <w:t>unsustainable</w:t>
      </w:r>
      <w:r w:rsidRPr="00E164C5">
        <w:rPr>
          <w:sz w:val="16"/>
        </w:rPr>
        <w:t xml:space="preserve">. Not least, </w:t>
      </w:r>
      <w:r w:rsidRPr="008A64E3">
        <w:rPr>
          <w:rStyle w:val="StyleUnderline"/>
        </w:rPr>
        <w:t xml:space="preserve">this is </w:t>
      </w:r>
      <w:r w:rsidRPr="00F135A1">
        <w:rPr>
          <w:rStyle w:val="StyleUnderline"/>
          <w:highlight w:val="yellow"/>
        </w:rPr>
        <w:t xml:space="preserve">built on a </w:t>
      </w:r>
      <w:r w:rsidRPr="00F135A1">
        <w:rPr>
          <w:rStyle w:val="Emphasis"/>
          <w:highlight w:val="yellow"/>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463D3E39" w14:textId="77777777" w:rsidR="00807DCA" w:rsidRPr="00725D58" w:rsidRDefault="00807DCA" w:rsidP="00807DCA">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fine-grain studies of discourse practice might offer ways of doing this at 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3688EA2C" w14:textId="77777777" w:rsidR="00807DCA" w:rsidRPr="00B1408E" w:rsidRDefault="00807DCA" w:rsidP="00807DCA">
      <w:pPr>
        <w:pStyle w:val="Heading4"/>
      </w:pPr>
      <w:r>
        <w:t xml:space="preserve">That means the 1AC is the </w:t>
      </w:r>
      <w:r>
        <w:rPr>
          <w:u w:val="single"/>
        </w:rPr>
        <w:t>exactly wrong response</w:t>
      </w:r>
      <w:r>
        <w:t xml:space="preserve"> to ressentiment and the crisis of modern meaning---their method’s a </w:t>
      </w:r>
      <w:r>
        <w:rPr>
          <w:u w:val="single"/>
        </w:rPr>
        <w:t>riskless, self-defeating politics</w:t>
      </w:r>
      <w:r>
        <w:t xml:space="preserve"> that </w:t>
      </w:r>
      <w:r>
        <w:rPr>
          <w:u w:val="single"/>
        </w:rPr>
        <w:t>precludes</w:t>
      </w:r>
      <w:r>
        <w:t xml:space="preserve"> articulation of </w:t>
      </w:r>
      <w:r>
        <w:rPr>
          <w:u w:val="single"/>
        </w:rPr>
        <w:t>agonistic resistance</w:t>
      </w:r>
      <w:r>
        <w:t xml:space="preserve"> against the states and corporations that drive global violence and climate change </w:t>
      </w:r>
    </w:p>
    <w:p w14:paraId="3D8C6F2E" w14:textId="77777777" w:rsidR="00807DCA" w:rsidRDefault="00807DCA" w:rsidP="00807DCA">
      <w:r>
        <w:t xml:space="preserve">Ajay Singh </w:t>
      </w:r>
      <w:r w:rsidRPr="009F3CA0">
        <w:rPr>
          <w:rStyle w:val="Style13ptBold"/>
        </w:rPr>
        <w:t>Chaudhary 19</w:t>
      </w:r>
      <w:r>
        <w:t>, the executive director of the Brooklyn Institute for Social Research and a core faculty member specializing in social and political theory, 2/25/19, “Subjectivity, Affect, and Exhaustion: The Political Theology of the Anthropocene,” https://politicaltheology.com/subjectivity-affect-and-exhaustion/</w:t>
      </w:r>
    </w:p>
    <w:p w14:paraId="4F91FF57" w14:textId="77777777" w:rsidR="00807DCA" w:rsidRPr="004032A2" w:rsidRDefault="00807DCA" w:rsidP="00807DCA">
      <w:pPr>
        <w:rPr>
          <w:sz w:val="16"/>
        </w:rPr>
      </w:pPr>
      <w:r w:rsidRPr="004032A2">
        <w:rPr>
          <w:sz w:val="16"/>
        </w:rPr>
        <w:t xml:space="preserve">Although affect theory as a discrete field is quite young, </w:t>
      </w:r>
      <w:r w:rsidRPr="00CD5082">
        <w:rPr>
          <w:rStyle w:val="StyleUnderline"/>
        </w:rPr>
        <w:t>political</w:t>
      </w:r>
      <w:r w:rsidRPr="004032A2">
        <w:rPr>
          <w:sz w:val="16"/>
        </w:rPr>
        <w:t xml:space="preserve"> history and </w:t>
      </w:r>
      <w:r w:rsidRPr="00CD5082">
        <w:rPr>
          <w:rStyle w:val="StyleUnderline"/>
        </w:rPr>
        <w:t>theory have</w:t>
      </w:r>
      <w:r w:rsidRPr="004032A2">
        <w:rPr>
          <w:sz w:val="16"/>
        </w:rPr>
        <w:t xml:space="preserve">, more </w:t>
      </w:r>
      <w:r w:rsidRPr="00CD5082">
        <w:rPr>
          <w:rStyle w:val="StyleUnderline"/>
        </w:rPr>
        <w:t>frequently</w:t>
      </w:r>
      <w:r w:rsidRPr="004032A2">
        <w:rPr>
          <w:sz w:val="16"/>
        </w:rPr>
        <w:t xml:space="preserve"> than is often discussed, </w:t>
      </w:r>
      <w:r w:rsidRPr="00CD5082">
        <w:rPr>
          <w:rStyle w:val="Emphasis"/>
        </w:rPr>
        <w:t>placed affect at the center</w:t>
      </w:r>
      <w:r w:rsidRPr="00CD5082">
        <w:rPr>
          <w:rStyle w:val="StyleUnderline"/>
        </w:rPr>
        <w:t xml:space="preserve"> of political identification</w:t>
      </w:r>
      <w:r w:rsidRPr="004032A2">
        <w:rPr>
          <w:sz w:val="16"/>
        </w:rPr>
        <w:t xml:space="preserve">. Certain kinds of feelings are acknowledged almost without question in much popular political discourse: </w:t>
      </w:r>
      <w:r w:rsidRPr="002A2664">
        <w:rPr>
          <w:rStyle w:val="StyleUnderline"/>
        </w:rPr>
        <w:t>national “pride”</w:t>
      </w:r>
      <w:r w:rsidRPr="004032A2">
        <w:rPr>
          <w:sz w:val="16"/>
        </w:rPr>
        <w:t xml:space="preserve"> for example, so-called </w:t>
      </w:r>
      <w:r w:rsidRPr="002A2664">
        <w:rPr>
          <w:rStyle w:val="StyleUnderline"/>
        </w:rPr>
        <w:t>“tribal” feeling, familial “concern” and so on</w:t>
      </w:r>
      <w:r w:rsidRPr="004032A2">
        <w:rPr>
          <w:sz w:val="16"/>
        </w:rPr>
        <w:t xml:space="preserve">. Probably </w:t>
      </w:r>
      <w:r w:rsidRPr="002A2664">
        <w:rPr>
          <w:rStyle w:val="StyleUnderline"/>
        </w:rPr>
        <w:t>most famous</w:t>
      </w:r>
      <w:r w:rsidRPr="004032A2">
        <w:rPr>
          <w:sz w:val="16"/>
        </w:rPr>
        <w:t xml:space="preserve"> in the political theory canon </w:t>
      </w:r>
      <w:r w:rsidRPr="002A2664">
        <w:rPr>
          <w:rStyle w:val="StyleUnderline"/>
        </w:rPr>
        <w:t>are Machiavelli’s discussion of the love and fear a people might have toward their prince</w:t>
      </w:r>
      <w:r w:rsidRPr="004032A2">
        <w:rPr>
          <w:sz w:val="16"/>
        </w:rPr>
        <w:t xml:space="preserve"> (and the fear or love a prince might have of his or her people) </w:t>
      </w:r>
      <w:r w:rsidRPr="002A2664">
        <w:rPr>
          <w:rStyle w:val="StyleUnderline"/>
        </w:rPr>
        <w:t>and Hobbes’ placement of anxiety</w:t>
      </w:r>
      <w:r w:rsidRPr="004032A2">
        <w:rPr>
          <w:sz w:val="16"/>
        </w:rPr>
        <w:t xml:space="preserve"> (and his underexplored desire for “commodious living”) </w:t>
      </w:r>
      <w:r w:rsidRPr="002A2664">
        <w:rPr>
          <w:rStyle w:val="StyleUnderline"/>
        </w:rPr>
        <w:t>as the central connective motivation for his theoretical commonwealth to form</w:t>
      </w:r>
      <w:r w:rsidRPr="004032A2">
        <w:rPr>
          <w:sz w:val="16"/>
        </w:rPr>
        <w:t>.</w:t>
      </w:r>
    </w:p>
    <w:p w14:paraId="2EFD9F52" w14:textId="77777777" w:rsidR="00807DCA" w:rsidRPr="004032A2" w:rsidRDefault="00807DCA" w:rsidP="00807DCA">
      <w:pPr>
        <w:rPr>
          <w:sz w:val="16"/>
        </w:rPr>
      </w:pPr>
      <w:r w:rsidRPr="00C9293F">
        <w:rPr>
          <w:rStyle w:val="StyleUnderline"/>
          <w:highlight w:val="yellow"/>
        </w:rPr>
        <w:t xml:space="preserve">There is </w:t>
      </w:r>
      <w:r w:rsidRPr="00C9293F">
        <w:rPr>
          <w:rStyle w:val="Emphasis"/>
          <w:highlight w:val="yellow"/>
        </w:rPr>
        <w:t>nothing</w:t>
      </w:r>
      <w:r w:rsidRPr="00334356">
        <w:rPr>
          <w:rStyle w:val="Emphasis"/>
        </w:rPr>
        <w:t xml:space="preserve"> inherently </w:t>
      </w:r>
      <w:r w:rsidRPr="00C9293F">
        <w:rPr>
          <w:rStyle w:val="Emphasis"/>
          <w:highlight w:val="yellow"/>
        </w:rPr>
        <w:t>radical</w:t>
      </w:r>
      <w:r w:rsidRPr="00C9293F">
        <w:rPr>
          <w:rStyle w:val="StyleUnderline"/>
          <w:highlight w:val="yellow"/>
        </w:rPr>
        <w:t xml:space="preserve"> about an affective political subject</w:t>
      </w:r>
      <w:r w:rsidRPr="004032A2">
        <w:rPr>
          <w:sz w:val="16"/>
        </w:rPr>
        <w:t xml:space="preserve"> just as </w:t>
      </w:r>
      <w:r w:rsidRPr="00C9293F">
        <w:rPr>
          <w:rStyle w:val="StyleUnderline"/>
          <w:highlight w:val="yellow"/>
        </w:rPr>
        <w:t xml:space="preserve">there is </w:t>
      </w:r>
      <w:r w:rsidRPr="00C9293F">
        <w:rPr>
          <w:rStyle w:val="Emphasis"/>
          <w:highlight w:val="yellow"/>
        </w:rPr>
        <w:t>nothing</w:t>
      </w:r>
      <w:r w:rsidRPr="00334356">
        <w:rPr>
          <w:rStyle w:val="Emphasis"/>
        </w:rPr>
        <w:t xml:space="preserve"> inherently </w:t>
      </w:r>
      <w:r w:rsidRPr="00C9293F">
        <w:rPr>
          <w:rStyle w:val="Emphasis"/>
          <w:highlight w:val="yellow"/>
        </w:rPr>
        <w:t>emancipatory</w:t>
      </w:r>
      <w:r w:rsidRPr="00C9293F">
        <w:rPr>
          <w:rStyle w:val="StyleUnderline"/>
          <w:highlight w:val="yellow"/>
        </w:rPr>
        <w:t xml:space="preserve"> about</w:t>
      </w:r>
      <w:r w:rsidRPr="00334356">
        <w:rPr>
          <w:rStyle w:val="StyleUnderline"/>
        </w:rPr>
        <w:t xml:space="preserve"> the </w:t>
      </w:r>
      <w:r w:rsidRPr="00C9293F">
        <w:rPr>
          <w:rStyle w:val="StyleUnderline"/>
          <w:highlight w:val="yellow"/>
        </w:rPr>
        <w:t>expression of affects. Nor does affect</w:t>
      </w:r>
      <w:r w:rsidRPr="00334356">
        <w:rPr>
          <w:rStyle w:val="StyleUnderline"/>
        </w:rPr>
        <w:t xml:space="preserve">, any more than social location, </w:t>
      </w:r>
      <w:r w:rsidRPr="00C9293F">
        <w:rPr>
          <w:rStyle w:val="StyleUnderline"/>
          <w:highlight w:val="yellow"/>
        </w:rPr>
        <w:t>automatically produce political subjectivity</w:t>
      </w:r>
      <w:r w:rsidRPr="004032A2">
        <w:rPr>
          <w:sz w:val="16"/>
        </w:rPr>
        <w:t xml:space="preserve">. Sianne Ngai has persuasively argued that there are a whole host of “ugly feelings” whose political efficacy and valence is far from clear. And </w:t>
      </w:r>
      <w:r w:rsidRPr="00334356">
        <w:rPr>
          <w:rStyle w:val="StyleUnderline"/>
        </w:rPr>
        <w:t>Ngai would be far from the first to suggest</w:t>
      </w:r>
      <w:r w:rsidRPr="004032A2">
        <w:rPr>
          <w:sz w:val="16"/>
        </w:rPr>
        <w:t xml:space="preserve">, as well, </w:t>
      </w:r>
      <w:r w:rsidRPr="00334356">
        <w:rPr>
          <w:rStyle w:val="StyleUnderline"/>
        </w:rPr>
        <w:t>the reactionary potential in affective politics</w:t>
      </w:r>
      <w:r w:rsidRPr="004032A2">
        <w:rPr>
          <w:sz w:val="16"/>
        </w:rPr>
        <w:t xml:space="preserve">: Walter Benjamin described fascism as an “expression” of class grievance without its resolution; Theodor </w:t>
      </w:r>
      <w:r w:rsidRPr="00C9293F">
        <w:rPr>
          <w:rStyle w:val="StyleUnderline"/>
          <w:highlight w:val="yellow"/>
        </w:rPr>
        <w:t>Adorno</w:t>
      </w:r>
      <w:r w:rsidRPr="004032A2">
        <w:rPr>
          <w:sz w:val="16"/>
        </w:rPr>
        <w:t xml:space="preserve"> similarly </w:t>
      </w:r>
      <w:r w:rsidRPr="00C9293F">
        <w:rPr>
          <w:rStyle w:val="StyleUnderline"/>
          <w:highlight w:val="yellow"/>
        </w:rPr>
        <w:t>describes an affective pay-off in fascism</w:t>
      </w:r>
      <w:r w:rsidRPr="005E7C1B">
        <w:rPr>
          <w:rStyle w:val="StyleUnderline"/>
        </w:rPr>
        <w:t xml:space="preserve"> in which </w:t>
      </w:r>
      <w:r w:rsidRPr="00C9293F">
        <w:rPr>
          <w:rStyle w:val="StyleUnderline"/>
          <w:highlight w:val="yellow"/>
        </w:rPr>
        <w:t xml:space="preserve">the </w:t>
      </w:r>
      <w:r w:rsidRPr="00C9293F">
        <w:rPr>
          <w:rStyle w:val="Emphasis"/>
          <w:highlight w:val="yellow"/>
        </w:rPr>
        <w:t>recompense for continued oppression is</w:t>
      </w:r>
      <w:r w:rsidRPr="005E7C1B">
        <w:rPr>
          <w:rStyle w:val="Emphasis"/>
        </w:rPr>
        <w:t xml:space="preserve"> the </w:t>
      </w:r>
      <w:r w:rsidRPr="00C9293F">
        <w:rPr>
          <w:rStyle w:val="Emphasis"/>
          <w:highlight w:val="yellow"/>
        </w:rPr>
        <w:t>rechanneling</w:t>
      </w:r>
      <w:r w:rsidRPr="005E7C1B">
        <w:rPr>
          <w:rStyle w:val="Emphasis"/>
        </w:rPr>
        <w:t xml:space="preserve"> of </w:t>
      </w:r>
      <w:r w:rsidRPr="00692028">
        <w:rPr>
          <w:rStyle w:val="Emphasis"/>
          <w:highlight w:val="yellow"/>
        </w:rPr>
        <w:t>antagonistic energies into vicious emotions</w:t>
      </w:r>
      <w:r w:rsidRPr="00692028">
        <w:rPr>
          <w:sz w:val="16"/>
          <w:highlight w:val="yellow"/>
        </w:rPr>
        <w:t xml:space="preserve"> – </w:t>
      </w:r>
      <w:r w:rsidRPr="00692028">
        <w:rPr>
          <w:rStyle w:val="StyleUnderline"/>
          <w:highlight w:val="yellow"/>
        </w:rPr>
        <w:t>rage, cruelty, etc., brutalizing an other</w:t>
      </w:r>
      <w:r w:rsidRPr="005E7C1B">
        <w:rPr>
          <w:rStyle w:val="StyleUnderline"/>
        </w:rPr>
        <w:t xml:space="preserve"> sanctioned by existing power (and </w:t>
      </w:r>
      <w:r w:rsidRPr="00692028">
        <w:rPr>
          <w:rStyle w:val="Emphasis"/>
          <w:highlight w:val="yellow"/>
        </w:rPr>
        <w:t>therein proving</w:t>
      </w:r>
      <w:r w:rsidRPr="005E7C1B">
        <w:rPr>
          <w:rStyle w:val="Emphasis"/>
        </w:rPr>
        <w:t xml:space="preserve"> the </w:t>
      </w:r>
      <w:r w:rsidRPr="00692028">
        <w:rPr>
          <w:rStyle w:val="Emphasis"/>
          <w:highlight w:val="yellow"/>
        </w:rPr>
        <w:t>brutality of the world</w:t>
      </w:r>
      <w:r w:rsidRPr="004032A2">
        <w:rPr>
          <w:sz w:val="16"/>
        </w:rPr>
        <w:t xml:space="preserve">); W.E.B Du Bois famously argued for a “public and psychological wage” formed through white race pride; Edmund Burke’s political philosophy is in part predicated on an aesthetic pleasure in the right-ordered hierarchies which itself helped spread “sentiments which beautify and soften private society.” </w:t>
      </w:r>
      <w:r w:rsidRPr="00D526D9">
        <w:rPr>
          <w:rStyle w:val="StyleUnderline"/>
          <w:highlight w:val="yellow"/>
        </w:rPr>
        <w:t>While</w:t>
      </w:r>
      <w:r w:rsidRPr="005E7C1B">
        <w:rPr>
          <w:rStyle w:val="StyleUnderline"/>
        </w:rPr>
        <w:t xml:space="preserve"> some contemporary </w:t>
      </w:r>
      <w:r w:rsidRPr="00D526D9">
        <w:rPr>
          <w:rStyle w:val="StyleUnderline"/>
          <w:highlight w:val="yellow"/>
        </w:rPr>
        <w:t>affect theorists</w:t>
      </w:r>
      <w:r w:rsidRPr="004032A2">
        <w:rPr>
          <w:sz w:val="16"/>
        </w:rPr>
        <w:t xml:space="preserve"> – particularly following Gilles Deleuze and Felix Guattari – </w:t>
      </w:r>
      <w:r w:rsidRPr="00D526D9">
        <w:rPr>
          <w:rStyle w:val="StyleUnderline"/>
          <w:highlight w:val="yellow"/>
        </w:rPr>
        <w:t xml:space="preserve">try to </w:t>
      </w:r>
      <w:r w:rsidRPr="00D526D9">
        <w:rPr>
          <w:rStyle w:val="Emphasis"/>
          <w:highlight w:val="yellow"/>
        </w:rPr>
        <w:t>leverage affect as against subjectivity altogether</w:t>
      </w:r>
      <w:r w:rsidRPr="00D526D9">
        <w:rPr>
          <w:rStyle w:val="StyleUnderline"/>
          <w:highlight w:val="yellow"/>
        </w:rPr>
        <w:t xml:space="preserve"> and the flow of affects </w:t>
      </w:r>
      <w:r w:rsidRPr="00D526D9">
        <w:rPr>
          <w:rStyle w:val="Emphasis"/>
          <w:highlight w:val="yellow"/>
        </w:rPr>
        <w:t>as emancipation</w:t>
      </w:r>
      <w:r w:rsidRPr="005E7C1B">
        <w:rPr>
          <w:rStyle w:val="StyleUnderline"/>
        </w:rPr>
        <w:t xml:space="preserve"> itself, it is rather that </w:t>
      </w:r>
      <w:r w:rsidRPr="00D526D9">
        <w:rPr>
          <w:rStyle w:val="StyleUnderline"/>
          <w:highlight w:val="yellow"/>
        </w:rPr>
        <w:t>affect is inchoate until organized</w:t>
      </w:r>
      <w:r w:rsidRPr="004032A2">
        <w:rPr>
          <w:sz w:val="16"/>
        </w:rPr>
        <w:t xml:space="preserve">. Certain affects, especially as placed within sociohistorical circumstance, have what one might term political predilections – a fear-based politics almost always leans towards system preservation or restoration, a flight to “safe” shores. But </w:t>
      </w:r>
      <w:r w:rsidRPr="00D7780A">
        <w:rPr>
          <w:rStyle w:val="StyleUnderline"/>
          <w:highlight w:val="yellow"/>
        </w:rPr>
        <w:t>the idea that affect itself</w:t>
      </w:r>
      <w:r w:rsidRPr="004032A2">
        <w:rPr>
          <w:sz w:val="16"/>
        </w:rPr>
        <w:t xml:space="preserve"> – free of context, system, channel, restriction, direction – </w:t>
      </w:r>
      <w:r w:rsidRPr="00D7780A">
        <w:rPr>
          <w:rStyle w:val="StyleUnderline"/>
          <w:highlight w:val="yellow"/>
        </w:rPr>
        <w:t xml:space="preserve">is political </w:t>
      </w:r>
      <w:r w:rsidRPr="00D7780A">
        <w:rPr>
          <w:rStyle w:val="Emphasis"/>
          <w:highlight w:val="yellow"/>
        </w:rPr>
        <w:t>misunderstands the political</w:t>
      </w:r>
      <w:r w:rsidRPr="005E7C1B">
        <w:rPr>
          <w:rStyle w:val="Emphasis"/>
        </w:rPr>
        <w:t xml:space="preserve"> itself</w:t>
      </w:r>
      <w:r w:rsidRPr="004032A2">
        <w:rPr>
          <w:sz w:val="16"/>
        </w:rPr>
        <w:t>.</w:t>
      </w:r>
    </w:p>
    <w:p w14:paraId="52D5EA26" w14:textId="77777777" w:rsidR="00807DCA" w:rsidRPr="004032A2" w:rsidRDefault="00807DCA" w:rsidP="00807DCA">
      <w:pPr>
        <w:rPr>
          <w:sz w:val="16"/>
        </w:rPr>
      </w:pPr>
      <w:r w:rsidRPr="009D0030">
        <w:rPr>
          <w:rStyle w:val="StyleUnderline"/>
        </w:rPr>
        <w:t>This does not mean</w:t>
      </w:r>
      <w:r w:rsidRPr="004032A2">
        <w:rPr>
          <w:sz w:val="16"/>
        </w:rPr>
        <w:t xml:space="preserve">, as it is sometimes supposed, </w:t>
      </w:r>
      <w:r w:rsidRPr="009D0030">
        <w:rPr>
          <w:rStyle w:val="StyleUnderline"/>
        </w:rPr>
        <w:t>that affect should be avoided in politics (</w:t>
      </w:r>
      <w:r w:rsidRPr="009D0030">
        <w:rPr>
          <w:rStyle w:val="Emphasis"/>
        </w:rPr>
        <w:t>as if this was possible</w:t>
      </w:r>
      <w:r w:rsidRPr="004032A2">
        <w:rPr>
          <w:sz w:val="16"/>
        </w:rPr>
        <w:t xml:space="preserve">) or that only “good” affects have a place in the political, although both of these positions are exceedingly common. You can find liberals, Marxists, anarchists, and so on who all embrace the desirability of </w:t>
      </w:r>
      <w:r w:rsidRPr="00D7780A">
        <w:rPr>
          <w:rStyle w:val="StyleUnderline"/>
          <w:highlight w:val="yellow"/>
        </w:rPr>
        <w:t xml:space="preserve">an </w:t>
      </w:r>
      <w:r w:rsidRPr="00D7780A">
        <w:rPr>
          <w:rStyle w:val="Emphasis"/>
          <w:highlight w:val="yellow"/>
        </w:rPr>
        <w:t>affectively neutral politics</w:t>
      </w:r>
      <w:r w:rsidRPr="004032A2">
        <w:rPr>
          <w:sz w:val="16"/>
        </w:rPr>
        <w:t xml:space="preserve"> (usually </w:t>
      </w:r>
      <w:r w:rsidRPr="00D7780A">
        <w:rPr>
          <w:rStyle w:val="StyleUnderline"/>
          <w:highlight w:val="yellow"/>
        </w:rPr>
        <w:t>portrayed as a rise above subjectivity</w:t>
      </w:r>
      <w:r w:rsidRPr="004032A2">
        <w:rPr>
          <w:sz w:val="16"/>
        </w:rPr>
        <w:t xml:space="preserve">) but equally, and perhaps more common in political theory itself, you can find rigorous defenses of, for example, “love” as inherently political. Again, this has no coherent mapping; Martha Nussbaum makes the case for love as underwriting a contemporary liberalism; Giorgio Agamben makes it for “radical democracy.”   Both </w:t>
      </w:r>
      <w:r w:rsidRPr="001E49C4">
        <w:rPr>
          <w:rStyle w:val="StyleUnderline"/>
          <w:highlight w:val="yellow"/>
        </w:rPr>
        <w:t>are</w:t>
      </w:r>
      <w:r w:rsidRPr="00F702E1">
        <w:rPr>
          <w:rStyle w:val="StyleUnderline"/>
        </w:rPr>
        <w:t xml:space="preserve"> cases of</w:t>
      </w:r>
      <w:r w:rsidRPr="004032A2">
        <w:rPr>
          <w:sz w:val="16"/>
        </w:rPr>
        <w:t xml:space="preserve"> what Franz Neumann – an author who took very seriously the intersection of affect and politics – calls </w:t>
      </w:r>
      <w:r w:rsidRPr="0075368C">
        <w:rPr>
          <w:rStyle w:val="StyleUnderline"/>
        </w:rPr>
        <w:t xml:space="preserve">the </w:t>
      </w:r>
      <w:r w:rsidRPr="00F702E1">
        <w:rPr>
          <w:rStyle w:val="StyleUnderline"/>
        </w:rPr>
        <w:t xml:space="preserve">desire for </w:t>
      </w:r>
      <w:r w:rsidRPr="00B7544D">
        <w:rPr>
          <w:rStyle w:val="StyleUnderline"/>
          <w:highlight w:val="yellow"/>
        </w:rPr>
        <w:t>a “</w:t>
      </w:r>
      <w:r w:rsidRPr="00B7544D">
        <w:rPr>
          <w:rStyle w:val="Emphasis"/>
          <w:highlight w:val="yellow"/>
        </w:rPr>
        <w:t>riskless” politics</w:t>
      </w:r>
      <w:r w:rsidRPr="0075368C">
        <w:rPr>
          <w:rStyle w:val="StyleUnderline"/>
        </w:rPr>
        <w:t xml:space="preserve">, which </w:t>
      </w:r>
      <w:r w:rsidRPr="00F702E1">
        <w:rPr>
          <w:rStyle w:val="StyleUnderline"/>
        </w:rPr>
        <w:t>is</w:t>
      </w:r>
      <w:r w:rsidRPr="0075368C">
        <w:rPr>
          <w:rStyle w:val="StyleUnderline"/>
        </w:rPr>
        <w:t xml:space="preserve"> also to say </w:t>
      </w:r>
      <w:r w:rsidRPr="002A1D3C">
        <w:rPr>
          <w:rStyle w:val="StyleUnderline"/>
          <w:highlight w:val="yellow"/>
        </w:rPr>
        <w:t xml:space="preserve">a </w:t>
      </w:r>
      <w:r w:rsidRPr="002A1D3C">
        <w:rPr>
          <w:rStyle w:val="Emphasis"/>
          <w:highlight w:val="yellow"/>
        </w:rPr>
        <w:t xml:space="preserve">self-defeating apolitical </w:t>
      </w:r>
      <w:r w:rsidRPr="00756416">
        <w:rPr>
          <w:rStyle w:val="Emphasis"/>
          <w:highlight w:val="yellow"/>
        </w:rPr>
        <w:t>politics</w:t>
      </w:r>
      <w:r w:rsidRPr="00756416">
        <w:rPr>
          <w:rStyle w:val="StyleUnderline"/>
          <w:highlight w:val="yellow"/>
        </w:rPr>
        <w:t xml:space="preserve">. It wants “to </w:t>
      </w:r>
      <w:r w:rsidRPr="00756416">
        <w:rPr>
          <w:rStyle w:val="Emphasis"/>
          <w:highlight w:val="yellow"/>
        </w:rPr>
        <w:t>achieve everything, but risk nothing</w:t>
      </w:r>
      <w:r w:rsidRPr="0075368C">
        <w:rPr>
          <w:rStyle w:val="StyleUnderline"/>
        </w:rPr>
        <w:t>,” that does not know “or does not want to know that the struggle for political power… is the agent of historical progress</w:t>
      </w:r>
      <w:r w:rsidRPr="004032A2">
        <w:rPr>
          <w:sz w:val="16"/>
        </w:rPr>
        <w:t xml:space="preserve"> (264).” </w:t>
      </w:r>
      <w:r w:rsidRPr="00F702E1">
        <w:rPr>
          <w:rStyle w:val="StyleUnderline"/>
        </w:rPr>
        <w:t>It is</w:t>
      </w:r>
      <w:r w:rsidRPr="00F702E1">
        <w:rPr>
          <w:sz w:val="16"/>
        </w:rPr>
        <w:t xml:space="preserve"> itself a desire, </w:t>
      </w:r>
      <w:r w:rsidRPr="00F702E1">
        <w:rPr>
          <w:rStyle w:val="StyleUnderline"/>
        </w:rPr>
        <w:t>the desire to be released from the anxiety that is a general condition of the political</w:t>
      </w:r>
      <w:r w:rsidRPr="00F702E1">
        <w:rPr>
          <w:sz w:val="16"/>
        </w:rPr>
        <w:t>. While politics of anxiety are most frequently associated – in no small part through Neumann’s own essay on the subject – with reactionary mass movements, an</w:t>
      </w:r>
      <w:r w:rsidRPr="004032A2">
        <w:rPr>
          <w:sz w:val="16"/>
        </w:rPr>
        <w:t>xiety itself takes at least three forms, according to Neumann, in political society: (a) general condition – as in Hobbes – of why the political exists in the first place; (b) the “true anxiety, which has been produced by war, want, hunger, anarchy,” that people feel in a system in which they have little say and little access to the forces that determine their fate; (c) a specific form of “neurotic anxiety” that binds such a mass with a specific leader through an inaccurate account (279). This last form most frequently takes the form of “conspiracy theory” in which the real causes of (b) are increasingly falsified, “the falser, the more regressive (279).”</w:t>
      </w:r>
    </w:p>
    <w:p w14:paraId="73849A14" w14:textId="77777777" w:rsidR="00807DCA" w:rsidRPr="004032A2" w:rsidRDefault="00807DCA" w:rsidP="00807DCA">
      <w:pPr>
        <w:rPr>
          <w:sz w:val="16"/>
        </w:rPr>
      </w:pPr>
      <w:r w:rsidRPr="004032A2">
        <w:rPr>
          <w:sz w:val="16"/>
        </w:rPr>
        <w:t xml:space="preserve">At the same time, “negative” affects need not be avoided. Ngai notes – in her discussion of disgust – that the focus on desire and on pluralism, on positive as opposed to agonistic affective flows and communities, is deeply consonant with, not critical of, our historical and economic moment. Following Ellen Rooney, </w:t>
      </w:r>
      <w:r w:rsidRPr="00995E68">
        <w:rPr>
          <w:rStyle w:val="StyleUnderline"/>
        </w:rPr>
        <w:t>Ngai is (rightly) suspicious of the equation of</w:t>
      </w:r>
      <w:r w:rsidRPr="004032A2">
        <w:rPr>
          <w:sz w:val="16"/>
        </w:rPr>
        <w:t xml:space="preserve"> artistic, cultural, critical, and ethnic </w:t>
      </w:r>
      <w:r w:rsidRPr="00995E68">
        <w:rPr>
          <w:rStyle w:val="StyleUnderline"/>
        </w:rPr>
        <w:t>pluralism with a pervasive “hegemonic pluralism” that treats all “oppositional or exclusionary formations” as inherently totalitarian or authoritarianisms-in-waiting</w:t>
      </w:r>
      <w:r w:rsidRPr="004032A2">
        <w:rPr>
          <w:sz w:val="16"/>
        </w:rPr>
        <w:t xml:space="preserve">. What Ngai observes in a “poetics of disgust” is not inherently radical in one way or another. But, in this moment, it is political. </w:t>
      </w:r>
      <w:r w:rsidRPr="006D3321">
        <w:rPr>
          <w:rStyle w:val="StyleUnderline"/>
          <w:highlight w:val="yellow"/>
        </w:rPr>
        <w:t xml:space="preserve">A </w:t>
      </w:r>
      <w:r w:rsidRPr="006D3321">
        <w:rPr>
          <w:rStyle w:val="Emphasis"/>
          <w:highlight w:val="yellow"/>
        </w:rPr>
        <w:t>return of agonism</w:t>
      </w:r>
      <w:r w:rsidRPr="006D3321">
        <w:rPr>
          <w:rStyle w:val="StyleUnderline"/>
          <w:highlight w:val="yellow"/>
        </w:rPr>
        <w:t xml:space="preserve"> is the foundation of</w:t>
      </w:r>
      <w:r w:rsidRPr="00AB1254">
        <w:rPr>
          <w:rStyle w:val="StyleUnderline"/>
        </w:rPr>
        <w:t xml:space="preserve"> the possibility of </w:t>
      </w:r>
      <w:r w:rsidRPr="006D3321">
        <w:rPr>
          <w:rStyle w:val="StyleUnderline"/>
          <w:highlight w:val="yellow"/>
        </w:rPr>
        <w:t>radical politics</w:t>
      </w:r>
      <w:r w:rsidRPr="004032A2">
        <w:rPr>
          <w:sz w:val="16"/>
        </w:rPr>
        <w:t xml:space="preserve">: “The poetics of disgust seem to have drawn us closer to the domain of political theory, perhaps, even of political commitments than these others. In its intense and unambivalent negativity, disgust thus seems to represent an outer limit or threshold of what I call ugly feelings, preparing us for more instrumental politically efficacious emotions (354).” Again,  </w:t>
      </w:r>
      <w:r w:rsidRPr="006D3321">
        <w:rPr>
          <w:rStyle w:val="StyleUnderline"/>
          <w:highlight w:val="yellow"/>
        </w:rPr>
        <w:t xml:space="preserve">the argument </w:t>
      </w:r>
      <w:r w:rsidRPr="006D3321">
        <w:rPr>
          <w:rStyle w:val="Emphasis"/>
          <w:highlight w:val="yellow"/>
        </w:rPr>
        <w:t>is not</w:t>
      </w:r>
      <w:r w:rsidRPr="006D3321">
        <w:rPr>
          <w:rStyle w:val="StyleUnderline"/>
          <w:highlight w:val="yellow"/>
        </w:rPr>
        <w:t xml:space="preserve"> to supplant</w:t>
      </w:r>
      <w:r w:rsidRPr="004032A2">
        <w:rPr>
          <w:sz w:val="16"/>
        </w:rPr>
        <w:t xml:space="preserve"> “desire” with “disgust” or – more broadly speaking – </w:t>
      </w:r>
      <w:r w:rsidRPr="006D3321">
        <w:rPr>
          <w:rStyle w:val="StyleUnderline"/>
          <w:highlight w:val="yellow"/>
        </w:rPr>
        <w:t>positive</w:t>
      </w:r>
      <w:r w:rsidRPr="00AB1254">
        <w:rPr>
          <w:rStyle w:val="StyleUnderline"/>
        </w:rPr>
        <w:t xml:space="preserve"> affect </w:t>
      </w:r>
      <w:r w:rsidRPr="006D3321">
        <w:rPr>
          <w:rStyle w:val="StyleUnderline"/>
          <w:highlight w:val="yellow"/>
        </w:rPr>
        <w:t>with negative affect</w:t>
      </w:r>
      <w:r w:rsidRPr="004032A2">
        <w:rPr>
          <w:sz w:val="16"/>
        </w:rPr>
        <w:t xml:space="preserve">; in my formulation of the exhausted desire plays as much role as </w:t>
      </w:r>
      <w:r w:rsidRPr="006D3321">
        <w:rPr>
          <w:rStyle w:val="StyleUnderline"/>
          <w:highlight w:val="yellow"/>
        </w:rPr>
        <w:t>agonism</w:t>
      </w:r>
      <w:r w:rsidRPr="004032A2">
        <w:rPr>
          <w:sz w:val="16"/>
        </w:rPr>
        <w:t xml:space="preserve">. But it is the latter which </w:t>
      </w:r>
      <w:r w:rsidRPr="00AB1254">
        <w:rPr>
          <w:rStyle w:val="StyleUnderline"/>
        </w:rPr>
        <w:t xml:space="preserve">disrupts apolitical pluralism. It </w:t>
      </w:r>
      <w:r w:rsidRPr="006D3321">
        <w:rPr>
          <w:rStyle w:val="StyleUnderline"/>
          <w:highlight w:val="yellow"/>
        </w:rPr>
        <w:t>is the sine-qua-non for political struggle</w:t>
      </w:r>
      <w:r w:rsidRPr="004032A2">
        <w:rPr>
          <w:sz w:val="16"/>
        </w:rPr>
        <w:t>.</w:t>
      </w:r>
    </w:p>
    <w:p w14:paraId="4117EF25" w14:textId="77777777" w:rsidR="00807DCA" w:rsidRPr="004032A2" w:rsidRDefault="00807DCA" w:rsidP="00807DCA">
      <w:pPr>
        <w:rPr>
          <w:sz w:val="16"/>
        </w:rPr>
      </w:pPr>
      <w:r w:rsidRPr="00383312">
        <w:rPr>
          <w:rStyle w:val="StyleUnderline"/>
        </w:rPr>
        <w:t xml:space="preserve">One of the most </w:t>
      </w:r>
      <w:r w:rsidRPr="006D3321">
        <w:rPr>
          <w:rStyle w:val="StyleUnderline"/>
          <w:highlight w:val="yellow"/>
        </w:rPr>
        <w:t xml:space="preserve">common </w:t>
      </w:r>
      <w:r w:rsidRPr="006D3321">
        <w:rPr>
          <w:rStyle w:val="Emphasis"/>
          <w:highlight w:val="yellow"/>
        </w:rPr>
        <w:t>misconception</w:t>
      </w:r>
      <w:r w:rsidRPr="00383312">
        <w:rPr>
          <w:rStyle w:val="StyleUnderline"/>
        </w:rPr>
        <w:t xml:space="preserve">s </w:t>
      </w:r>
      <w:r w:rsidRPr="00D20850">
        <w:rPr>
          <w:rStyle w:val="StyleUnderline"/>
          <w:highlight w:val="yellow"/>
        </w:rPr>
        <w:t>concerning climate change is</w:t>
      </w:r>
      <w:r w:rsidRPr="00383312">
        <w:rPr>
          <w:rStyle w:val="StyleUnderline"/>
        </w:rPr>
        <w:t xml:space="preserve"> that </w:t>
      </w:r>
      <w:r w:rsidRPr="00D20850">
        <w:rPr>
          <w:rStyle w:val="StyleUnderline"/>
          <w:highlight w:val="yellow"/>
        </w:rPr>
        <w:t>it</w:t>
      </w:r>
      <w:r w:rsidRPr="00383312">
        <w:rPr>
          <w:rStyle w:val="StyleUnderline"/>
        </w:rPr>
        <w:t xml:space="preserve"> </w:t>
      </w:r>
      <w:r w:rsidRPr="00383312">
        <w:rPr>
          <w:rStyle w:val="Emphasis"/>
        </w:rPr>
        <w:t xml:space="preserve">produces, or even </w:t>
      </w:r>
      <w:r w:rsidRPr="00D20850">
        <w:rPr>
          <w:rStyle w:val="Emphasis"/>
          <w:highlight w:val="yellow"/>
        </w:rPr>
        <w:t>necessitates, a united humanity</w:t>
      </w:r>
      <w:r w:rsidRPr="00383312">
        <w:rPr>
          <w:rStyle w:val="StyleUnderline"/>
        </w:rPr>
        <w:t xml:space="preserve">. In this tale, the crisis in the abstract is a “common enemy” </w:t>
      </w:r>
      <w:r w:rsidRPr="0056232E">
        <w:rPr>
          <w:rStyle w:val="StyleUnderline"/>
          <w:highlight w:val="yellow"/>
        </w:rPr>
        <w:t xml:space="preserve">and </w:t>
      </w:r>
      <w:r w:rsidRPr="0056232E">
        <w:rPr>
          <w:rStyle w:val="Emphasis"/>
          <w:highlight w:val="yellow"/>
        </w:rPr>
        <w:t>a</w:t>
      </w:r>
      <w:r w:rsidRPr="00383312">
        <w:rPr>
          <w:rStyle w:val="Emphasis"/>
        </w:rPr>
        <w:t xml:space="preserve"> perfectly </w:t>
      </w:r>
      <w:r w:rsidRPr="0056232E">
        <w:rPr>
          <w:rStyle w:val="Emphasis"/>
          <w:highlight w:val="yellow"/>
        </w:rPr>
        <w:t>universal subject is</w:t>
      </w:r>
      <w:r w:rsidRPr="00383312">
        <w:rPr>
          <w:rStyle w:val="Emphasis"/>
        </w:rPr>
        <w:t xml:space="preserve"> finally </w:t>
      </w:r>
      <w:r w:rsidRPr="0056232E">
        <w:rPr>
          <w:rStyle w:val="Emphasis"/>
          <w:highlight w:val="yellow"/>
        </w:rPr>
        <w:t>possible</w:t>
      </w:r>
      <w:r w:rsidRPr="00383312">
        <w:rPr>
          <w:rStyle w:val="StyleUnderline"/>
        </w:rPr>
        <w:t xml:space="preserve"> in coming to “experience” ourselves “as a geological agent</w:t>
      </w:r>
      <w:r w:rsidRPr="004032A2">
        <w:rPr>
          <w:sz w:val="16"/>
        </w:rPr>
        <w:t xml:space="preserve">,” through which a universal “we” is constituted through a “shared sense of catastrophe (220-221).” </w:t>
      </w:r>
      <w:r w:rsidRPr="00383312">
        <w:rPr>
          <w:rStyle w:val="StyleUnderline"/>
        </w:rPr>
        <w:t>The most prominent scholarly expression of this idea can be found in</w:t>
      </w:r>
      <w:r w:rsidRPr="004032A2">
        <w:rPr>
          <w:sz w:val="16"/>
        </w:rPr>
        <w:t xml:space="preserve"> a series of </w:t>
      </w:r>
      <w:r w:rsidRPr="00383312">
        <w:rPr>
          <w:rStyle w:val="StyleUnderline"/>
        </w:rPr>
        <w:t>essays on the Anthropocene by</w:t>
      </w:r>
      <w:r w:rsidRPr="004032A2">
        <w:rPr>
          <w:sz w:val="16"/>
        </w:rPr>
        <w:t xml:space="preserve"> Dipesh </w:t>
      </w:r>
      <w:r w:rsidRPr="00383312">
        <w:rPr>
          <w:rStyle w:val="StyleUnderline"/>
        </w:rPr>
        <w:t>Chakrabarty</w:t>
      </w:r>
      <w:r w:rsidRPr="004032A2">
        <w:rPr>
          <w:sz w:val="16"/>
        </w:rPr>
        <w:t>. Capitalism, according to Chakrabarty, is incidental, not causal in terms of climate crisis, compounding not central, unintended instead of political:</w:t>
      </w:r>
    </w:p>
    <w:p w14:paraId="4E3E3E46" w14:textId="77777777" w:rsidR="00807DCA" w:rsidRPr="004032A2" w:rsidRDefault="00807DCA" w:rsidP="00807DCA">
      <w:pPr>
        <w:rPr>
          <w:sz w:val="16"/>
        </w:rPr>
      </w:pPr>
      <w:r w:rsidRPr="004032A2">
        <w:rPr>
          <w:sz w:val="16"/>
        </w:rPr>
        <w:t>“Climate change, refracted through global capital, will no doubt accentuate the logic of inequality that runs through the rule of capital; some people will no doubt gain temporarily at the expense of others. But the whole crisis cannot be reduced to a story of capitalism. Unlike in the crises of capitalism, there are no lifeboats here for the rich and the privileged (witness the drought in Australia or recent fires in the wealthy neighborhoods of California). The anxiety global warming gives rise to is reminiscent of the days when many feared a global nuclear war. But there is a very important difference. A nuclear war would have been a conscious decision on the part of the powers that be. Climate change is an unintended consequence of human actions and shows, only through scientific analysis, the effects of our actions as a species. Species may indeed be the name of a placeholder for an emergent, new universal history of humans that flashes up in the moment of the danger that is climate change (221).”</w:t>
      </w:r>
    </w:p>
    <w:p w14:paraId="44E7E97B" w14:textId="77777777" w:rsidR="00807DCA" w:rsidRDefault="00807DCA" w:rsidP="00807DCA">
      <w:pPr>
        <w:rPr>
          <w:sz w:val="16"/>
        </w:rPr>
      </w:pPr>
      <w:r w:rsidRPr="003435E2">
        <w:rPr>
          <w:rStyle w:val="StyleUnderline"/>
        </w:rPr>
        <w:t xml:space="preserve">Chakrabarty is </w:t>
      </w:r>
      <w:r w:rsidRPr="0056232E">
        <w:rPr>
          <w:rStyle w:val="Emphasis"/>
          <w:highlight w:val="yellow"/>
        </w:rPr>
        <w:t>incorrect</w:t>
      </w:r>
      <w:r w:rsidRPr="003435E2">
        <w:rPr>
          <w:rStyle w:val="StyleUnderline"/>
        </w:rPr>
        <w:t xml:space="preserve"> or inaccurate in all of these claims</w:t>
      </w:r>
      <w:r w:rsidRPr="004032A2">
        <w:rPr>
          <w:sz w:val="16"/>
        </w:rPr>
        <w:t>. As put succinctly in their recent article for the Proceedings of the National Academy of Sciences, “Trajectories of the Earth System in the Anthropocene,” popularly known as the “Hothouse Earth” paper, Will Steffen et al. argue “</w:t>
      </w:r>
      <w:r w:rsidRPr="003435E2">
        <w:rPr>
          <w:rStyle w:val="StyleUnderline"/>
        </w:rPr>
        <w:t xml:space="preserve">the </w:t>
      </w:r>
      <w:r w:rsidRPr="0056232E">
        <w:rPr>
          <w:rStyle w:val="StyleUnderline"/>
          <w:highlight w:val="yellow"/>
        </w:rPr>
        <w:t>present dominant</w:t>
      </w:r>
      <w:r w:rsidRPr="003435E2">
        <w:rPr>
          <w:rStyle w:val="StyleUnderline"/>
        </w:rPr>
        <w:t xml:space="preserve"> socioeconomic </w:t>
      </w:r>
      <w:r w:rsidRPr="0056232E">
        <w:rPr>
          <w:rStyle w:val="StyleUnderline"/>
          <w:highlight w:val="yellow"/>
        </w:rPr>
        <w:t>system</w:t>
      </w:r>
      <w:r w:rsidRPr="004032A2">
        <w:rPr>
          <w:sz w:val="16"/>
        </w:rPr>
        <w:t xml:space="preserve">, however, </w:t>
      </w:r>
      <w:r w:rsidRPr="0056232E">
        <w:rPr>
          <w:rStyle w:val="StyleUnderline"/>
          <w:highlight w:val="yellow"/>
        </w:rPr>
        <w:t>is based on high-carbon</w:t>
      </w:r>
      <w:r w:rsidRPr="003435E2">
        <w:rPr>
          <w:rStyle w:val="StyleUnderline"/>
        </w:rPr>
        <w:t xml:space="preserve"> economic </w:t>
      </w:r>
      <w:r w:rsidRPr="002F0F30">
        <w:rPr>
          <w:rStyle w:val="StyleUnderline"/>
          <w:highlight w:val="yellow"/>
        </w:rPr>
        <w:t>growth and exploitative resource use</w:t>
      </w:r>
      <w:r w:rsidRPr="004032A2">
        <w:rPr>
          <w:sz w:val="16"/>
        </w:rPr>
        <w:t xml:space="preserve">.” As they note, it is this system – capitalism, particularly contemporary globalized neoliberal capitalism – and attendant “technological lock-in” – that is at the center of climate change. The recent IPCC 1.5 degree report makes the same point frequently. While neither Steffen and his team nor the IPCC authors are explicitly political or economic thinkers, they do represent an increasingly broad consensus among the natural and social scientific communities that </w:t>
      </w:r>
      <w:r w:rsidRPr="003435E2">
        <w:rPr>
          <w:rStyle w:val="StyleUnderline"/>
        </w:rPr>
        <w:t>capitalism as we know it is the driving force behind global climate change and</w:t>
      </w:r>
      <w:r w:rsidRPr="004032A2">
        <w:rPr>
          <w:sz w:val="16"/>
        </w:rPr>
        <w:t xml:space="preserve"> that </w:t>
      </w:r>
      <w:r w:rsidRPr="004032A2">
        <w:rPr>
          <w:rStyle w:val="StyleUnderline"/>
        </w:rPr>
        <w:t>existing political institutions and trends seem incapable of responding to the ongoing crisis</w:t>
      </w:r>
      <w:r w:rsidRPr="004032A2">
        <w:rPr>
          <w:sz w:val="16"/>
        </w:rPr>
        <w:t xml:space="preserve">. Furthermore, as I have argued elsewhere, </w:t>
      </w:r>
      <w:r w:rsidRPr="002F0F30">
        <w:rPr>
          <w:rStyle w:val="StyleUnderline"/>
          <w:highlight w:val="yellow"/>
        </w:rPr>
        <w:t>the idea</w:t>
      </w:r>
      <w:r w:rsidRPr="004032A2">
        <w:rPr>
          <w:rStyle w:val="StyleUnderline"/>
        </w:rPr>
        <w:t xml:space="preserve"> that </w:t>
      </w:r>
      <w:r w:rsidRPr="002F0F30">
        <w:rPr>
          <w:rStyle w:val="StyleUnderline"/>
          <w:highlight w:val="yellow"/>
        </w:rPr>
        <w:t>there are no “lifeboats” for “the rich</w:t>
      </w:r>
      <w:r w:rsidRPr="004032A2">
        <w:rPr>
          <w:rStyle w:val="StyleUnderline"/>
        </w:rPr>
        <w:t xml:space="preserve"> and the privileged” </w:t>
      </w:r>
      <w:r w:rsidRPr="002F0F30">
        <w:rPr>
          <w:rStyle w:val="StyleUnderline"/>
          <w:highlight w:val="yellow"/>
        </w:rPr>
        <w:t>is</w:t>
      </w:r>
      <w:r w:rsidRPr="004032A2">
        <w:rPr>
          <w:rStyle w:val="StyleUnderline"/>
        </w:rPr>
        <w:t xml:space="preserve"> simply </w:t>
      </w:r>
      <w:r w:rsidRPr="002F0F30">
        <w:rPr>
          <w:rStyle w:val="StyleUnderline"/>
          <w:highlight w:val="yellow"/>
        </w:rPr>
        <w:t>untrue. There are</w:t>
      </w:r>
      <w:r w:rsidRPr="004032A2">
        <w:rPr>
          <w:sz w:val="16"/>
        </w:rPr>
        <w:t xml:space="preserve"> (a) </w:t>
      </w:r>
      <w:r w:rsidRPr="002F0F30">
        <w:rPr>
          <w:rStyle w:val="Emphasis"/>
          <w:highlight w:val="yellow"/>
        </w:rPr>
        <w:t>actors who stand to</w:t>
      </w:r>
      <w:r w:rsidRPr="004032A2">
        <w:rPr>
          <w:rStyle w:val="Emphasis"/>
        </w:rPr>
        <w:t xml:space="preserve"> not only survive but to </w:t>
      </w:r>
      <w:r w:rsidRPr="002F0F30">
        <w:rPr>
          <w:rStyle w:val="Emphasis"/>
          <w:highlight w:val="yellow"/>
        </w:rPr>
        <w:t>profit</w:t>
      </w:r>
      <w:r w:rsidRPr="004032A2">
        <w:rPr>
          <w:rStyle w:val="Emphasis"/>
        </w:rPr>
        <w:t xml:space="preserve"> tremendously </w:t>
      </w:r>
      <w:r w:rsidRPr="002F0F30">
        <w:rPr>
          <w:rStyle w:val="Emphasis"/>
          <w:highlight w:val="yellow"/>
        </w:rPr>
        <w:t>from</w:t>
      </w:r>
      <w:r w:rsidRPr="004032A2">
        <w:rPr>
          <w:rStyle w:val="Emphasis"/>
        </w:rPr>
        <w:t xml:space="preserve"> some of </w:t>
      </w:r>
      <w:r w:rsidRPr="002F0F30">
        <w:rPr>
          <w:rStyle w:val="Emphasis"/>
          <w:highlight w:val="yellow"/>
        </w:rPr>
        <w:t>the worst climate outcomes</w:t>
      </w:r>
      <w:r w:rsidRPr="004032A2">
        <w:rPr>
          <w:rStyle w:val="StyleUnderline"/>
        </w:rPr>
        <w:t xml:space="preserve"> and</w:t>
      </w:r>
      <w:r w:rsidRPr="004032A2">
        <w:rPr>
          <w:sz w:val="16"/>
        </w:rPr>
        <w:t xml:space="preserve"> (b) </w:t>
      </w:r>
      <w:r w:rsidRPr="002F0F30">
        <w:rPr>
          <w:rStyle w:val="Emphasis"/>
          <w:highlight w:val="yellow"/>
        </w:rPr>
        <w:t>these same actors</w:t>
      </w:r>
      <w:r w:rsidRPr="004032A2">
        <w:rPr>
          <w:sz w:val="16"/>
        </w:rPr>
        <w:t xml:space="preserve"> – primarily </w:t>
      </w:r>
      <w:r w:rsidRPr="00FB3509">
        <w:rPr>
          <w:rStyle w:val="Emphasis"/>
          <w:highlight w:val="yellow"/>
        </w:rPr>
        <w:t>through</w:t>
      </w:r>
      <w:r w:rsidRPr="004032A2">
        <w:rPr>
          <w:rStyle w:val="Emphasis"/>
        </w:rPr>
        <w:t xml:space="preserve"> global </w:t>
      </w:r>
      <w:r w:rsidRPr="00FB3509">
        <w:rPr>
          <w:rStyle w:val="Emphasis"/>
          <w:highlight w:val="yellow"/>
        </w:rPr>
        <w:t>wealth concentration and</w:t>
      </w:r>
      <w:r w:rsidRPr="004032A2">
        <w:rPr>
          <w:rStyle w:val="Emphasis"/>
        </w:rPr>
        <w:t xml:space="preserve"> the suprasovereign system of </w:t>
      </w:r>
      <w:r w:rsidRPr="00FB3509">
        <w:rPr>
          <w:rStyle w:val="Emphasis"/>
          <w:highlight w:val="yellow"/>
        </w:rPr>
        <w:t>globalized capitalism</w:t>
      </w:r>
      <w:r w:rsidRPr="004032A2">
        <w:rPr>
          <w:sz w:val="16"/>
        </w:rPr>
        <w:t xml:space="preserve">- </w:t>
      </w:r>
      <w:r w:rsidRPr="004032A2">
        <w:rPr>
          <w:rStyle w:val="StyleUnderline"/>
        </w:rPr>
        <w:t xml:space="preserve">currently </w:t>
      </w:r>
      <w:r w:rsidRPr="00FB3509">
        <w:rPr>
          <w:rStyle w:val="StyleUnderline"/>
          <w:highlight w:val="yellow"/>
        </w:rPr>
        <w:t>wield</w:t>
      </w:r>
      <w:r w:rsidRPr="004032A2">
        <w:rPr>
          <w:rStyle w:val="StyleUnderline"/>
        </w:rPr>
        <w:t xml:space="preserve"> tremendous </w:t>
      </w:r>
      <w:r w:rsidRPr="00FB3509">
        <w:rPr>
          <w:rStyle w:val="StyleUnderline"/>
          <w:highlight w:val="yellow"/>
        </w:rPr>
        <w:t>power</w:t>
      </w:r>
      <w:r w:rsidRPr="004032A2">
        <w:rPr>
          <w:rStyle w:val="StyleUnderline"/>
        </w:rPr>
        <w:t xml:space="preserve"> both directly, and </w:t>
      </w:r>
      <w:r w:rsidRPr="00FB3509">
        <w:rPr>
          <w:rStyle w:val="StyleUnderline"/>
          <w:highlight w:val="yellow"/>
        </w:rPr>
        <w:t>through</w:t>
      </w:r>
      <w:r w:rsidRPr="004032A2">
        <w:rPr>
          <w:rStyle w:val="StyleUnderline"/>
        </w:rPr>
        <w:t xml:space="preserve"> the </w:t>
      </w:r>
      <w:r w:rsidRPr="00FB3509">
        <w:rPr>
          <w:rStyle w:val="StyleUnderline"/>
          <w:highlight w:val="yellow"/>
        </w:rPr>
        <w:t>domination</w:t>
      </w:r>
      <w:r w:rsidRPr="004032A2">
        <w:rPr>
          <w:rStyle w:val="StyleUnderline"/>
        </w:rPr>
        <w:t xml:space="preserve"> and transformation </w:t>
      </w:r>
      <w:r w:rsidRPr="00FB3509">
        <w:rPr>
          <w:rStyle w:val="StyleUnderline"/>
          <w:highlight w:val="yellow"/>
        </w:rPr>
        <w:t>of states</w:t>
      </w:r>
      <w:r w:rsidRPr="004032A2">
        <w:rPr>
          <w:sz w:val="16"/>
        </w:rPr>
        <w:t>.</w:t>
      </w:r>
    </w:p>
    <w:p w14:paraId="0FF4FCA9" w14:textId="77777777" w:rsidR="00807DCA" w:rsidRPr="00011EC9" w:rsidRDefault="00807DCA" w:rsidP="00807DCA">
      <w:pPr>
        <w:pStyle w:val="Heading4"/>
      </w:pPr>
      <w:r>
        <w:t xml:space="preserve">Independently---affect theory’s </w:t>
      </w:r>
      <w:r w:rsidRPr="00725D58">
        <w:rPr>
          <w:u w:val="single"/>
        </w:rPr>
        <w:t>ableist</w:t>
      </w:r>
      <w:r>
        <w:t xml:space="preserve">---reliance on </w:t>
      </w:r>
      <w:r>
        <w:rPr>
          <w:u w:val="single"/>
        </w:rPr>
        <w:t>automatically-triggered</w:t>
      </w:r>
      <w:r>
        <w:t xml:space="preserve"> brain body expressions as the foundation of affect theory is a </w:t>
      </w:r>
      <w:r>
        <w:rPr>
          <w:u w:val="single"/>
        </w:rPr>
        <w:t>mis-appropriation</w:t>
      </w:r>
      <w:r>
        <w:t xml:space="preserve"> of neuroscience  </w:t>
      </w:r>
    </w:p>
    <w:p w14:paraId="448DA53A" w14:textId="77777777" w:rsidR="00807DCA" w:rsidRDefault="00807DCA" w:rsidP="00807DCA">
      <w:r>
        <w:t xml:space="preserve">Caroline </w:t>
      </w:r>
      <w:r w:rsidRPr="00AC360D">
        <w:rPr>
          <w:rStyle w:val="Style13ptBold"/>
        </w:rPr>
        <w:t>Hovanec 18</w:t>
      </w:r>
      <w:r>
        <w:t>, Assistant Professor of English and Writing, University of Tampa, 3/31/18, “A critique of affect theory,” https://carihovanec.com/blog/a-critique-of-affect-theory/</w:t>
      </w:r>
    </w:p>
    <w:p w14:paraId="09088701" w14:textId="77777777" w:rsidR="00807DCA" w:rsidRDefault="00807DCA" w:rsidP="00807DCA">
      <w:r>
        <w:t>In this book Ruth Leys looks back at the history of the emotion sciences, including the debates between, on the one hand, Silvan S. Tomkins and Paul Ekman, and on the other, Richard Lazarus and other “</w:t>
      </w:r>
      <w:r w:rsidRPr="00C06C1F">
        <w:rPr>
          <w:rStyle w:val="StyleUnderline"/>
          <w:highlight w:val="yellow"/>
        </w:rPr>
        <w:t>cognitivists</w:t>
      </w:r>
      <w:r>
        <w:t xml:space="preserve">,” about whether affects are intentional and cognitive, or subcognitive and unconscious. Tomkins, Ekman, </w:t>
      </w:r>
      <w:r w:rsidRPr="00B87328">
        <w:rPr>
          <w:rStyle w:val="StyleUnderline"/>
          <w:highlight w:val="yellow"/>
        </w:rPr>
        <w:t>and</w:t>
      </w:r>
      <w:r>
        <w:t xml:space="preserve"> the many </w:t>
      </w:r>
      <w:r w:rsidRPr="00B87328">
        <w:rPr>
          <w:rStyle w:val="StyleUnderline"/>
          <w:highlight w:val="yellow"/>
        </w:rPr>
        <w:t>affect theorists who followed</w:t>
      </w:r>
      <w:r>
        <w:t xml:space="preserve"> them </w:t>
      </w:r>
      <w:r w:rsidRPr="00B87328">
        <w:t>(</w:t>
      </w:r>
      <w:r w:rsidRPr="00B87328">
        <w:rPr>
          <w:rStyle w:val="StyleUnderline"/>
        </w:rPr>
        <w:t>including, notably</w:t>
      </w:r>
      <w:r w:rsidRPr="00B87328">
        <w:t xml:space="preserve">, Eve Kosofsky Sedgwick and Brian </w:t>
      </w:r>
      <w:r w:rsidRPr="00B87328">
        <w:rPr>
          <w:rStyle w:val="Emphasis"/>
        </w:rPr>
        <w:t>Massumi</w:t>
      </w:r>
      <w:r w:rsidRPr="00B87328">
        <w:rPr>
          <w:rStyle w:val="StyleUnderline"/>
        </w:rPr>
        <w:t xml:space="preserve">) </w:t>
      </w:r>
      <w:r w:rsidRPr="00C06C1F">
        <w:rPr>
          <w:rStyle w:val="StyleUnderline"/>
          <w:highlight w:val="yellow"/>
        </w:rPr>
        <w:t>insisted</w:t>
      </w:r>
      <w:r>
        <w:t xml:space="preserve"> that </w:t>
      </w:r>
      <w:r w:rsidRPr="00C06C1F">
        <w:rPr>
          <w:rStyle w:val="StyleUnderline"/>
          <w:highlight w:val="yellow"/>
        </w:rPr>
        <w:t>affects are</w:t>
      </w:r>
      <w:r w:rsidRPr="004F225D">
        <w:rPr>
          <w:rStyle w:val="StyleUnderline"/>
        </w:rPr>
        <w:t xml:space="preserve"> “a set of </w:t>
      </w:r>
      <w:r w:rsidRPr="00C06C1F">
        <w:rPr>
          <w:rStyle w:val="Emphasis"/>
          <w:highlight w:val="yellow"/>
        </w:rPr>
        <w:t>innate, automatically triggered brain-body</w:t>
      </w:r>
      <w:r w:rsidRPr="004F225D">
        <w:rPr>
          <w:rStyle w:val="Emphasis"/>
        </w:rPr>
        <w:t xml:space="preserve"> behaviors and </w:t>
      </w:r>
      <w:r w:rsidRPr="00C06C1F">
        <w:rPr>
          <w:rStyle w:val="Emphasis"/>
          <w:highlight w:val="yellow"/>
        </w:rPr>
        <w:t>expressions</w:t>
      </w:r>
      <w:r w:rsidRPr="00C06C1F">
        <w:rPr>
          <w:rStyle w:val="StyleUnderline"/>
          <w:highlight w:val="yellow"/>
        </w:rPr>
        <w:t xml:space="preserve"> operating </w:t>
      </w:r>
      <w:r w:rsidRPr="00C06C1F">
        <w:rPr>
          <w:rStyle w:val="Emphasis"/>
          <w:highlight w:val="yellow"/>
        </w:rPr>
        <w:t>outside</w:t>
      </w:r>
      <w:r w:rsidRPr="004F225D">
        <w:rPr>
          <w:rStyle w:val="Emphasis"/>
        </w:rPr>
        <w:t xml:space="preserve"> the domain of </w:t>
      </w:r>
      <w:r w:rsidRPr="00C06C1F">
        <w:rPr>
          <w:rStyle w:val="Emphasis"/>
          <w:highlight w:val="yellow"/>
        </w:rPr>
        <w:t>consciousness</w:t>
      </w:r>
      <w:r w:rsidRPr="00C06C1F">
        <w:rPr>
          <w:rStyle w:val="StyleUnderline"/>
          <w:highlight w:val="yellow"/>
        </w:rPr>
        <w:t xml:space="preserve"> and intentional action</w:t>
      </w:r>
      <w:r>
        <w:t xml:space="preserve">” (335); the </w:t>
      </w:r>
      <w:r w:rsidRPr="00C06C1F">
        <w:rPr>
          <w:rStyle w:val="StyleUnderline"/>
          <w:highlight w:val="yellow"/>
        </w:rPr>
        <w:t>cognitivists see emotions</w:t>
      </w:r>
      <w:r w:rsidRPr="004F225D">
        <w:rPr>
          <w:rStyle w:val="StyleUnderline"/>
        </w:rPr>
        <w:t xml:space="preserve"> in more everyday terms, </w:t>
      </w:r>
      <w:r w:rsidRPr="00C06C1F">
        <w:rPr>
          <w:rStyle w:val="StyleUnderline"/>
          <w:highlight w:val="yellow"/>
        </w:rPr>
        <w:t>as conscious, intentional, and directed toward objects</w:t>
      </w:r>
      <w:r>
        <w:t>. (Notably, Leys says that the cognitivists have trouble explaining the presence of emotions in nonhuman animals who lack language and thus can’t think propositionally, but I’m not sure this is an insurmountable obstacle.)</w:t>
      </w:r>
    </w:p>
    <w:p w14:paraId="272FD82E" w14:textId="77777777" w:rsidR="00807DCA" w:rsidRDefault="00807DCA" w:rsidP="00807DCA">
      <w:r w:rsidRPr="008849A8">
        <w:rPr>
          <w:rStyle w:val="StyleUnderline"/>
        </w:rPr>
        <w:t xml:space="preserve">The argument Leys makes is that </w:t>
      </w:r>
      <w:r w:rsidRPr="008849A8">
        <w:rPr>
          <w:rStyle w:val="StyleUnderline"/>
          <w:highlight w:val="yellow"/>
        </w:rPr>
        <w:t>affect</w:t>
      </w:r>
      <w:r w:rsidRPr="00C06C1F">
        <w:rPr>
          <w:rStyle w:val="StyleUnderline"/>
          <w:highlight w:val="yellow"/>
        </w:rPr>
        <w:t xml:space="preserve"> theorists</w:t>
      </w:r>
      <w:r w:rsidRPr="004F225D">
        <w:rPr>
          <w:rStyle w:val="StyleUnderline"/>
        </w:rPr>
        <w:t xml:space="preserve"> in the humanities </w:t>
      </w:r>
      <w:r w:rsidRPr="00C06C1F">
        <w:rPr>
          <w:rStyle w:val="Emphasis"/>
          <w:highlight w:val="yellow"/>
        </w:rPr>
        <w:t>misunderstand or misuse affective science</w:t>
      </w:r>
      <w:r w:rsidRPr="00C06C1F">
        <w:rPr>
          <w:rStyle w:val="StyleUnderline"/>
          <w:highlight w:val="yellow"/>
        </w:rPr>
        <w:t>, appealing to its authority to support</w:t>
      </w:r>
      <w:r w:rsidRPr="004F225D">
        <w:rPr>
          <w:rStyle w:val="StyleUnderline"/>
        </w:rPr>
        <w:t xml:space="preserve"> their own </w:t>
      </w:r>
      <w:r w:rsidRPr="00C06C1F">
        <w:rPr>
          <w:rStyle w:val="StyleUnderline"/>
          <w:highlight w:val="yellow"/>
        </w:rPr>
        <w:t xml:space="preserve">preexisting assumptions </w:t>
      </w:r>
      <w:r w:rsidRPr="008849A8">
        <w:rPr>
          <w:rStyle w:val="StyleUnderline"/>
          <w:highlight w:val="yellow"/>
        </w:rPr>
        <w:t>without taking into account</w:t>
      </w:r>
      <w:r w:rsidRPr="004F225D">
        <w:rPr>
          <w:rStyle w:val="StyleUnderline"/>
        </w:rPr>
        <w:t xml:space="preserve"> the </w:t>
      </w:r>
      <w:r w:rsidRPr="008849A8">
        <w:rPr>
          <w:rStyle w:val="Emphasis"/>
          <w:highlight w:val="yellow"/>
        </w:rPr>
        <w:t>many scientific critiques</w:t>
      </w:r>
      <w:r w:rsidRPr="004F225D">
        <w:rPr>
          <w:rStyle w:val="StyleUnderline"/>
        </w:rPr>
        <w:t xml:space="preserve"> that have been made </w:t>
      </w:r>
      <w:r w:rsidRPr="008849A8">
        <w:rPr>
          <w:rStyle w:val="StyleUnderline"/>
          <w:highlight w:val="yellow"/>
        </w:rPr>
        <w:t>of the ideas they present as fact</w:t>
      </w:r>
      <w:r>
        <w:t xml:space="preserve">. </w:t>
      </w:r>
      <w:r w:rsidRPr="004F225D">
        <w:rPr>
          <w:rStyle w:val="StyleUnderline"/>
        </w:rPr>
        <w:t xml:space="preserve">She sees this as </w:t>
      </w:r>
      <w:r w:rsidRPr="008849A8">
        <w:rPr>
          <w:rStyle w:val="Emphasis"/>
          <w:highlight w:val="yellow"/>
        </w:rPr>
        <w:t>problematic for scientific reasons, but also</w:t>
      </w:r>
      <w:r w:rsidRPr="004F225D">
        <w:rPr>
          <w:rStyle w:val="Emphasis"/>
        </w:rPr>
        <w:t xml:space="preserve"> for </w:t>
      </w:r>
      <w:r w:rsidRPr="008849A8">
        <w:rPr>
          <w:rStyle w:val="Emphasis"/>
          <w:highlight w:val="yellow"/>
        </w:rPr>
        <w:t>political ones</w:t>
      </w:r>
      <w:r>
        <w:t xml:space="preserve">: ultimately, </w:t>
      </w:r>
      <w:r w:rsidRPr="008849A8">
        <w:rPr>
          <w:rStyle w:val="StyleUnderline"/>
          <w:highlight w:val="yellow"/>
        </w:rPr>
        <w:t xml:space="preserve">she sees affect theory as </w:t>
      </w:r>
      <w:r w:rsidRPr="008849A8">
        <w:rPr>
          <w:rStyle w:val="Emphasis"/>
          <w:highlight w:val="yellow"/>
        </w:rPr>
        <w:t>apolitical</w:t>
      </w:r>
      <w:r w:rsidRPr="008849A8">
        <w:rPr>
          <w:rStyle w:val="StyleUnderline"/>
          <w:highlight w:val="yellow"/>
        </w:rPr>
        <w:t xml:space="preserve"> in its refusal to engage</w:t>
      </w:r>
      <w:r w:rsidRPr="004F225D">
        <w:rPr>
          <w:rStyle w:val="StyleUnderline"/>
        </w:rPr>
        <w:t xml:space="preserve"> with </w:t>
      </w:r>
      <w:r w:rsidRPr="008849A8">
        <w:rPr>
          <w:rStyle w:val="StyleUnderline"/>
          <w:highlight w:val="yellow"/>
        </w:rPr>
        <w:t>ideology or persuasion</w:t>
      </w:r>
      <w:r>
        <w:t xml:space="preserve">. I’ve heard this critique of posthumanism before, in the edited collection Human, All too (Post)human. </w:t>
      </w:r>
      <w:r w:rsidRPr="008849A8">
        <w:rPr>
          <w:rStyle w:val="StyleUnderline"/>
          <w:highlight w:val="yellow"/>
        </w:rPr>
        <w:t>By</w:t>
      </w:r>
      <w:r w:rsidRPr="004F225D">
        <w:rPr>
          <w:rStyle w:val="StyleUnderline"/>
        </w:rPr>
        <w:t xml:space="preserve"> constantly </w:t>
      </w:r>
      <w:r w:rsidRPr="00FD4E86">
        <w:rPr>
          <w:rStyle w:val="StyleUnderline"/>
          <w:highlight w:val="yellow"/>
        </w:rPr>
        <w:t>emphasizing</w:t>
      </w:r>
      <w:r w:rsidRPr="004F225D">
        <w:rPr>
          <w:rStyle w:val="StyleUnderline"/>
        </w:rPr>
        <w:t xml:space="preserve"> the </w:t>
      </w:r>
      <w:r w:rsidRPr="00FD4E86">
        <w:rPr>
          <w:rStyle w:val="StyleUnderline"/>
          <w:highlight w:val="yellow"/>
        </w:rPr>
        <w:t>distributed agency of material things</w:t>
      </w:r>
      <w:r w:rsidRPr="004F225D">
        <w:rPr>
          <w:rStyle w:val="StyleUnderline"/>
        </w:rPr>
        <w:t xml:space="preserve">, there is a very serious risk that </w:t>
      </w:r>
      <w:r w:rsidRPr="00FD4E86">
        <w:rPr>
          <w:rStyle w:val="StyleUnderline"/>
          <w:highlight w:val="yellow"/>
        </w:rPr>
        <w:t xml:space="preserve">we </w:t>
      </w:r>
      <w:r w:rsidRPr="00FD4E86">
        <w:rPr>
          <w:rStyle w:val="Emphasis"/>
          <w:highlight w:val="yellow"/>
        </w:rPr>
        <w:t>underemphasize</w:t>
      </w:r>
      <w:r w:rsidRPr="004F225D">
        <w:rPr>
          <w:rStyle w:val="Emphasis"/>
        </w:rPr>
        <w:t xml:space="preserve"> the </w:t>
      </w:r>
      <w:r w:rsidRPr="00FD4E86">
        <w:rPr>
          <w:rStyle w:val="Emphasis"/>
          <w:highlight w:val="yellow"/>
        </w:rPr>
        <w:t>workings of economic and political power</w:t>
      </w:r>
      <w:r w:rsidRPr="004F225D">
        <w:rPr>
          <w:rStyle w:val="StyleUnderline"/>
        </w:rPr>
        <w:t xml:space="preserve"> as </w:t>
      </w:r>
      <w:r w:rsidRPr="00FD4E86">
        <w:rPr>
          <w:rStyle w:val="StyleUnderline"/>
          <w:highlight w:val="yellow"/>
        </w:rPr>
        <w:t>undertaken by human agents</w:t>
      </w:r>
      <w:r>
        <w:t xml:space="preserve">. Leys echoes this in her expression of bemusement with Jane Bennett’s Vibrant Matter, which claims to be </w:t>
      </w:r>
      <w:r w:rsidRPr="00D22C4B">
        <w:rPr>
          <w:rStyle w:val="Emphasis"/>
          <w:highlight w:val="yellow"/>
        </w:rPr>
        <w:t>a “political ecology</w:t>
      </w:r>
      <w:r>
        <w:t xml:space="preserve">” yet </w:t>
      </w:r>
      <w:r w:rsidRPr="00D22C4B">
        <w:rPr>
          <w:rStyle w:val="StyleUnderline"/>
          <w:highlight w:val="yellow"/>
        </w:rPr>
        <w:t xml:space="preserve">seems to </w:t>
      </w:r>
      <w:r w:rsidRPr="00D22C4B">
        <w:rPr>
          <w:rStyle w:val="Emphasis"/>
          <w:highlight w:val="yellow"/>
        </w:rPr>
        <w:t>erase actual, human political actors</w:t>
      </w:r>
      <w:r w:rsidRPr="00D22C4B">
        <w:rPr>
          <w:rStyle w:val="StyleUnderline"/>
          <w:highlight w:val="yellow"/>
        </w:rPr>
        <w:t xml:space="preserve"> (corporations, politicians</w:t>
      </w:r>
      <w:r w:rsidRPr="00F02E52">
        <w:rPr>
          <w:rStyle w:val="StyleUnderline"/>
        </w:rPr>
        <w:t xml:space="preserve">, decision-makers) </w:t>
      </w:r>
      <w:r w:rsidRPr="00D22C4B">
        <w:rPr>
          <w:rStyle w:val="StyleUnderline"/>
          <w:highlight w:val="yellow"/>
        </w:rPr>
        <w:t>from</w:t>
      </w:r>
      <w:r w:rsidRPr="00F02E52">
        <w:rPr>
          <w:rStyle w:val="StyleUnderline"/>
        </w:rPr>
        <w:t xml:space="preserve"> its description of </w:t>
      </w:r>
      <w:r w:rsidRPr="00D22C4B">
        <w:rPr>
          <w:rStyle w:val="StyleUnderline"/>
          <w:highlight w:val="yellow"/>
        </w:rPr>
        <w:t>the world</w:t>
      </w:r>
      <w:r w:rsidRPr="00F02E52">
        <w:rPr>
          <w:rStyle w:val="StyleUnderline"/>
        </w:rPr>
        <w:t>.</w:t>
      </w:r>
      <w:r>
        <w:t xml:space="preserve"> (I love Vibrant Matter, but I get what Leys means.) We need a little less new materialism, some would say, and a little more old, Marxist-style materialism.</w:t>
      </w:r>
    </w:p>
    <w:p w14:paraId="718513A1" w14:textId="77777777" w:rsidR="00807DCA" w:rsidRPr="00911B4C" w:rsidRDefault="00807DCA" w:rsidP="00807DCA">
      <w:pPr>
        <w:pStyle w:val="Heading4"/>
      </w:pPr>
      <w:r>
        <w:t xml:space="preserve">That makes their theory </w:t>
      </w:r>
      <w:r>
        <w:rPr>
          <w:u w:val="single"/>
        </w:rPr>
        <w:t>profoundly ableist and exclusive</w:t>
      </w:r>
      <w:r>
        <w:t xml:space="preserve">---it </w:t>
      </w:r>
      <w:r w:rsidRPr="00911B4C">
        <w:rPr>
          <w:u w:val="single"/>
        </w:rPr>
        <w:t>reifies</w:t>
      </w:r>
      <w:r>
        <w:t xml:space="preserve"> the </w:t>
      </w:r>
      <w:r w:rsidRPr="00911B4C">
        <w:rPr>
          <w:u w:val="single"/>
        </w:rPr>
        <w:t>mind-body dualism</w:t>
      </w:r>
      <w:r>
        <w:t xml:space="preserve"> that’s historically been used by racializing, settler-colonial, and hetero-normative discourses to </w:t>
      </w:r>
      <w:r>
        <w:rPr>
          <w:u w:val="single"/>
        </w:rPr>
        <w:t>deny the humanity</w:t>
      </w:r>
      <w:r>
        <w:t xml:space="preserve"> of people they oppress </w:t>
      </w:r>
    </w:p>
    <w:p w14:paraId="194F0D2A" w14:textId="77777777" w:rsidR="00807DCA" w:rsidRPr="00045583" w:rsidRDefault="00807DCA" w:rsidP="00807DCA">
      <w:pPr>
        <w:rPr>
          <w:b/>
          <w:bCs/>
          <w:sz w:val="24"/>
        </w:rPr>
      </w:pPr>
      <w:r>
        <w:t xml:space="preserve">Tanja </w:t>
      </w:r>
      <w:r w:rsidRPr="00A034AA">
        <w:rPr>
          <w:rStyle w:val="Style13ptBold"/>
        </w:rPr>
        <w:t>Aho 17</w:t>
      </w:r>
      <w:r>
        <w:t xml:space="preserve">, PhD candidate in American studies at the University at Buffalo; Liat Ben-Moshe, assistant professor of disability studies at the University of Toledo; and Leon J. Hilton, Mellon Postdoctoral Fellow in the Humanities at the University of Pennsylvania, June 2017, “Mad Futures: Affect/Theory/Violence,” American Quarterly, Vol. 69, No. 2 </w:t>
      </w:r>
    </w:p>
    <w:p w14:paraId="08B8B989" w14:textId="77777777" w:rsidR="00807DCA" w:rsidRDefault="00807DCA" w:rsidP="00807DCA">
      <w:r w:rsidRPr="004E5D01">
        <w:rPr>
          <w:rStyle w:val="StyleUnderline"/>
        </w:rPr>
        <w:t>Affect theory draws on and engages many of the same concerns as disability and mad studies</w:t>
      </w:r>
      <w:r w:rsidRPr="004E5D01">
        <w:t xml:space="preserve">, including the complex cultural and clinical legacies of psychoanalytic theory, trauma studies, post-structuralism, posthumanism, and the current transition from the linguistic to the somatic turn, </w:t>
      </w:r>
      <w:r w:rsidRPr="004E5D01">
        <w:rPr>
          <w:rStyle w:val="StyleUnderline"/>
        </w:rPr>
        <w:t>but so far there has been little dialogue between these fields. There is a shared interest in challenging the Cartesian dualism of bodyminds, a strong investment in g</w:t>
      </w:r>
      <w:r w:rsidRPr="006A6722">
        <w:rPr>
          <w:rStyle w:val="StyleUnderline"/>
        </w:rPr>
        <w:t>rappling with the old and new materialisms, and a desire to</w:t>
      </w:r>
      <w:r>
        <w:t xml:space="preserve"> engage the sciences and philosophy in order to </w:t>
      </w:r>
      <w:r w:rsidRPr="006A6722">
        <w:rPr>
          <w:rStyle w:val="StyleUnderline"/>
        </w:rPr>
        <w:t>expand our understanding of bodyminds as they are situated within force fields of object relations, social structures, and historically charged yet locally specific political economies</w:t>
      </w:r>
      <w:r>
        <w:t xml:space="preserve">. Two of </w:t>
      </w:r>
      <w:r w:rsidRPr="0006525B">
        <w:rPr>
          <w:rStyle w:val="StyleUnderline"/>
          <w:highlight w:val="yellow"/>
        </w:rPr>
        <w:t xml:space="preserve">the </w:t>
      </w:r>
      <w:r w:rsidRPr="0006525B">
        <w:rPr>
          <w:rStyle w:val="Emphasis"/>
          <w:highlight w:val="yellow"/>
        </w:rPr>
        <w:t>most prominent intellectual trajectories</w:t>
      </w:r>
      <w:r w:rsidRPr="0006525B">
        <w:rPr>
          <w:rStyle w:val="StyleUnderline"/>
          <w:highlight w:val="yellow"/>
        </w:rPr>
        <w:t xml:space="preserve"> within</w:t>
      </w:r>
      <w:r w:rsidRPr="006A6722">
        <w:rPr>
          <w:rStyle w:val="StyleUnderline"/>
        </w:rPr>
        <w:t xml:space="preserve"> contemporary </w:t>
      </w:r>
      <w:r w:rsidRPr="0006525B">
        <w:rPr>
          <w:rStyle w:val="StyleUnderline"/>
          <w:highlight w:val="yellow"/>
        </w:rPr>
        <w:t>affect theory</w:t>
      </w:r>
      <w:r>
        <w:t xml:space="preserve">—those </w:t>
      </w:r>
      <w:r w:rsidRPr="0006525B">
        <w:rPr>
          <w:rStyle w:val="StyleUnderline"/>
          <w:highlight w:val="yellow"/>
        </w:rPr>
        <w:t>associated with</w:t>
      </w:r>
      <w:r w:rsidRPr="006A6722">
        <w:rPr>
          <w:rStyle w:val="StyleUnderline"/>
        </w:rPr>
        <w:t xml:space="preserve"> Brian </w:t>
      </w:r>
      <w:r w:rsidRPr="0006525B">
        <w:rPr>
          <w:rStyle w:val="Emphasis"/>
          <w:highlight w:val="yellow"/>
        </w:rPr>
        <w:t>Massumi</w:t>
      </w:r>
      <w:r w:rsidRPr="0006525B">
        <w:rPr>
          <w:rStyle w:val="StyleUnderline"/>
          <w:highlight w:val="yellow"/>
        </w:rPr>
        <w:t xml:space="preserve"> (via</w:t>
      </w:r>
      <w:r w:rsidRPr="006A6722">
        <w:rPr>
          <w:rStyle w:val="StyleUnderline"/>
        </w:rPr>
        <w:t xml:space="preserve"> Gilles </w:t>
      </w:r>
      <w:r w:rsidRPr="0006525B">
        <w:rPr>
          <w:rStyle w:val="StyleUnderline"/>
          <w:highlight w:val="yellow"/>
        </w:rPr>
        <w:t>Deleuze</w:t>
      </w:r>
      <w:r w:rsidRPr="006A6722">
        <w:rPr>
          <w:rStyle w:val="StyleUnderline"/>
        </w:rPr>
        <w:t xml:space="preserve"> and Baruch Spinoza</w:t>
      </w:r>
      <w:r>
        <w:t>) and Eve Kosofsky Sedgwick (via Silvan Tomkins)—</w:t>
      </w:r>
      <w:r w:rsidRPr="0006525B">
        <w:rPr>
          <w:rStyle w:val="StyleUnderline"/>
          <w:highlight w:val="yellow"/>
        </w:rPr>
        <w:t>theorize terms like virtuality</w:t>
      </w:r>
      <w:r w:rsidRPr="006A6722">
        <w:rPr>
          <w:rStyle w:val="StyleUnderline"/>
        </w:rPr>
        <w:t xml:space="preserve">, embodiment, </w:t>
      </w:r>
      <w:r w:rsidRPr="0006525B">
        <w:rPr>
          <w:rStyle w:val="StyleUnderline"/>
          <w:highlight w:val="yellow"/>
        </w:rPr>
        <w:t>and affect</w:t>
      </w:r>
      <w:r w:rsidRPr="006A6722">
        <w:rPr>
          <w:rStyle w:val="StyleUnderline"/>
        </w:rPr>
        <w:t xml:space="preserve"> itself </w:t>
      </w:r>
      <w:r w:rsidRPr="0006525B">
        <w:rPr>
          <w:rStyle w:val="StyleUnderline"/>
          <w:highlight w:val="yellow"/>
        </w:rPr>
        <w:t>through strategic engagements with</w:t>
      </w:r>
      <w:r w:rsidRPr="006A6722">
        <w:rPr>
          <w:rStyle w:val="StyleUnderline"/>
        </w:rPr>
        <w:t xml:space="preserve"> cognitive science and </w:t>
      </w:r>
      <w:r w:rsidRPr="0006525B">
        <w:rPr>
          <w:rStyle w:val="Emphasis"/>
          <w:highlight w:val="yellow"/>
        </w:rPr>
        <w:t>neuroscience</w:t>
      </w:r>
      <w:r>
        <w:t xml:space="preserve">. Though in divergent ways, </w:t>
      </w:r>
      <w:r w:rsidRPr="0006525B">
        <w:rPr>
          <w:rStyle w:val="StyleUnderline"/>
          <w:highlight w:val="yellow"/>
        </w:rPr>
        <w:t>these</w:t>
      </w:r>
      <w:r w:rsidRPr="006A6722">
        <w:rPr>
          <w:rStyle w:val="StyleUnderline"/>
        </w:rPr>
        <w:t xml:space="preserve"> theoretical </w:t>
      </w:r>
      <w:r w:rsidRPr="0006525B">
        <w:rPr>
          <w:rStyle w:val="StyleUnderline"/>
          <w:highlight w:val="yellow"/>
        </w:rPr>
        <w:t>itineraries mobilize insights from the "mind sciences</w:t>
      </w:r>
      <w:r>
        <w:t xml:space="preserve">" of recent decades in order </w:t>
      </w:r>
      <w:r w:rsidRPr="0006525B">
        <w:rPr>
          <w:rStyle w:val="StyleUnderline"/>
          <w:highlight w:val="yellow"/>
        </w:rPr>
        <w:t>to challenge the liberal mythos of the</w:t>
      </w:r>
      <w:r w:rsidRPr="006A6722">
        <w:rPr>
          <w:rStyle w:val="StyleUnderline"/>
        </w:rPr>
        <w:t xml:space="preserve"> autonomous, willful, and "</w:t>
      </w:r>
      <w:r w:rsidRPr="0006525B">
        <w:rPr>
          <w:rStyle w:val="StyleUnderline"/>
          <w:highlight w:val="yellow"/>
        </w:rPr>
        <w:t>rational" self</w:t>
      </w:r>
      <w:r>
        <w:t xml:space="preserve">.24 </w:t>
      </w:r>
      <w:r w:rsidRPr="0006525B">
        <w:rPr>
          <w:rStyle w:val="StyleUnderline"/>
          <w:highlight w:val="yellow"/>
        </w:rPr>
        <w:t>Yet</w:t>
      </w:r>
      <w:r w:rsidRPr="006A6722">
        <w:rPr>
          <w:rStyle w:val="StyleUnderline"/>
        </w:rPr>
        <w:t xml:space="preserve"> the </w:t>
      </w:r>
      <w:r w:rsidRPr="0006525B">
        <w:rPr>
          <w:rStyle w:val="StyleUnderline"/>
          <w:highlight w:val="yellow"/>
        </w:rPr>
        <w:t>critical uptake of affect theory</w:t>
      </w:r>
      <w:r w:rsidRPr="006A6722">
        <w:rPr>
          <w:rStyle w:val="StyleUnderline"/>
        </w:rPr>
        <w:t xml:space="preserve"> has</w:t>
      </w:r>
      <w:r>
        <w:t xml:space="preserve"> often </w:t>
      </w:r>
      <w:r w:rsidRPr="0006525B">
        <w:rPr>
          <w:rStyle w:val="Emphasis"/>
          <w:highlight w:val="yellow"/>
        </w:rPr>
        <w:t>unwittingly reconstituted the body–mind dualism</w:t>
      </w:r>
      <w:r>
        <w:t xml:space="preserve"> that </w:t>
      </w:r>
      <w:r w:rsidRPr="0006525B">
        <w:rPr>
          <w:rStyle w:val="StyleUnderline"/>
          <w:highlight w:val="yellow"/>
        </w:rPr>
        <w:t>disability</w:t>
      </w:r>
      <w:r w:rsidRPr="006A6722">
        <w:rPr>
          <w:rStyle w:val="StyleUnderline"/>
        </w:rPr>
        <w:t xml:space="preserve"> and mad </w:t>
      </w:r>
      <w:r w:rsidRPr="0006525B">
        <w:rPr>
          <w:rStyle w:val="StyleUnderline"/>
          <w:highlight w:val="yellow"/>
        </w:rPr>
        <w:t>studies</w:t>
      </w:r>
      <w:r w:rsidRPr="006A6722">
        <w:rPr>
          <w:rStyle w:val="StyleUnderline"/>
        </w:rPr>
        <w:t xml:space="preserve"> scholarship </w:t>
      </w:r>
      <w:r w:rsidRPr="0006525B">
        <w:rPr>
          <w:rStyle w:val="StyleUnderline"/>
          <w:highlight w:val="yellow"/>
        </w:rPr>
        <w:t>and activism have</w:t>
      </w:r>
      <w:r w:rsidRPr="006A6722">
        <w:rPr>
          <w:rStyle w:val="StyleUnderline"/>
        </w:rPr>
        <w:t xml:space="preserve"> productively </w:t>
      </w:r>
      <w:r w:rsidRPr="0006525B">
        <w:rPr>
          <w:rStyle w:val="StyleUnderline"/>
          <w:highlight w:val="yellow"/>
        </w:rPr>
        <w:t>challenged</w:t>
      </w:r>
      <w:r>
        <w:t xml:space="preserve">. For instance, </w:t>
      </w:r>
      <w:r w:rsidRPr="0006525B">
        <w:rPr>
          <w:rStyle w:val="StyleUnderline"/>
          <w:highlight w:val="yellow"/>
        </w:rPr>
        <w:t>the "return" to the body</w:t>
      </w:r>
      <w:r w:rsidRPr="00FC4638">
        <w:rPr>
          <w:rStyle w:val="StyleUnderline"/>
        </w:rPr>
        <w:t xml:space="preserve"> and its materiality</w:t>
      </w:r>
      <w:r>
        <w:t xml:space="preserve"> frequently </w:t>
      </w:r>
      <w:r w:rsidRPr="0006525B">
        <w:rPr>
          <w:rStyle w:val="StyleUnderline"/>
          <w:highlight w:val="yellow"/>
        </w:rPr>
        <w:t>associated with affect theory</w:t>
      </w:r>
      <w:r w:rsidRPr="00FC4638">
        <w:rPr>
          <w:rStyle w:val="StyleUnderline"/>
        </w:rPr>
        <w:t>'s</w:t>
      </w:r>
      <w:r>
        <w:t xml:space="preserve"> much-vaunted </w:t>
      </w:r>
      <w:r w:rsidRPr="00FC4638">
        <w:rPr>
          <w:rStyle w:val="StyleUnderline"/>
        </w:rPr>
        <w:t>efforts to point beyond rational, "intentionalist" models of the subject</w:t>
      </w:r>
      <w:r>
        <w:t xml:space="preserve"> (often </w:t>
      </w:r>
      <w:r w:rsidRPr="0006525B">
        <w:rPr>
          <w:rStyle w:val="Emphasis"/>
          <w:highlight w:val="yellow"/>
        </w:rPr>
        <w:t>in favor of</w:t>
      </w:r>
      <w:r>
        <w:t xml:space="preserve"> an emphasis on </w:t>
      </w:r>
      <w:r w:rsidRPr="0006525B">
        <w:rPr>
          <w:rStyle w:val="Emphasis"/>
          <w:highlight w:val="yellow"/>
        </w:rPr>
        <w:t>the "pre-conscious</w:t>
      </w:r>
      <w:r>
        <w:t xml:space="preserve">" or "nonconscious" </w:t>
      </w:r>
      <w:r w:rsidRPr="00FC4638">
        <w:rPr>
          <w:rStyle w:val="StyleUnderline"/>
        </w:rPr>
        <w:t xml:space="preserve">sensations) </w:t>
      </w:r>
      <w:r w:rsidRPr="0006525B">
        <w:rPr>
          <w:rStyle w:val="StyleUnderline"/>
          <w:highlight w:val="yellow"/>
        </w:rPr>
        <w:t>have</w:t>
      </w:r>
      <w:r w:rsidRPr="00FC4638">
        <w:rPr>
          <w:rStyle w:val="StyleUnderline"/>
        </w:rPr>
        <w:t xml:space="preserve"> too often </w:t>
      </w:r>
      <w:r w:rsidRPr="0006525B">
        <w:rPr>
          <w:rStyle w:val="Emphasis"/>
          <w:highlight w:val="yellow"/>
        </w:rPr>
        <w:t>entirely skirted</w:t>
      </w:r>
      <w:r w:rsidRPr="00FC4638">
        <w:rPr>
          <w:rStyle w:val="Emphasis"/>
        </w:rPr>
        <w:t xml:space="preserve"> the very problem and </w:t>
      </w:r>
      <w:r w:rsidRPr="0006525B">
        <w:rPr>
          <w:rStyle w:val="Emphasis"/>
          <w:highlight w:val="yellow"/>
        </w:rPr>
        <w:t>historical contingency of ideas about rational "intentionality</w:t>
      </w:r>
      <w:r w:rsidRPr="00FC4638">
        <w:rPr>
          <w:rStyle w:val="Emphasis"/>
        </w:rPr>
        <w:t>" itself</w:t>
      </w:r>
      <w:r>
        <w:t xml:space="preserve">.25 </w:t>
      </w:r>
      <w:r w:rsidRPr="0006525B">
        <w:rPr>
          <w:rStyle w:val="StyleUnderline"/>
          <w:highlight w:val="yellow"/>
        </w:rPr>
        <w:t>How might these</w:t>
      </w:r>
      <w:r w:rsidRPr="00FC4638">
        <w:rPr>
          <w:rStyle w:val="StyleUnderline"/>
        </w:rPr>
        <w:t xml:space="preserve"> theoretical impasses and </w:t>
      </w:r>
      <w:r w:rsidRPr="00543DB8">
        <w:rPr>
          <w:rStyle w:val="StyleUnderline"/>
          <w:highlight w:val="yellow"/>
        </w:rPr>
        <w:t xml:space="preserve">oversights be worked through by </w:t>
      </w:r>
      <w:r w:rsidRPr="00543DB8">
        <w:rPr>
          <w:rStyle w:val="Emphasis"/>
          <w:highlight w:val="yellow"/>
        </w:rPr>
        <w:t>centering, instead of a</w:t>
      </w:r>
      <w:r w:rsidRPr="00FC4638">
        <w:rPr>
          <w:rStyle w:val="Emphasis"/>
        </w:rPr>
        <w:t xml:space="preserve">n implicitly </w:t>
      </w:r>
      <w:r w:rsidRPr="00543DB8">
        <w:rPr>
          <w:rStyle w:val="Emphasis"/>
          <w:highlight w:val="yellow"/>
        </w:rPr>
        <w:t>normative bodymind, the</w:t>
      </w:r>
      <w:r w:rsidRPr="00FC4638">
        <w:rPr>
          <w:rStyle w:val="Emphasis"/>
        </w:rPr>
        <w:t xml:space="preserve"> mad or otherwise </w:t>
      </w:r>
      <w:r w:rsidRPr="00543DB8">
        <w:rPr>
          <w:rStyle w:val="Emphasis"/>
          <w:highlight w:val="yellow"/>
        </w:rPr>
        <w:t>pathologized subject?</w:t>
      </w:r>
    </w:p>
    <w:p w14:paraId="31B275DE" w14:textId="77777777" w:rsidR="00807DCA" w:rsidRDefault="00807DCA" w:rsidP="00807DCA">
      <w:r>
        <w:t xml:space="preserve">Additionally, as many of this forum's contributors note, </w:t>
      </w:r>
      <w:r w:rsidRPr="00543DB8">
        <w:rPr>
          <w:rStyle w:val="StyleUnderline"/>
          <w:highlight w:val="yellow"/>
        </w:rPr>
        <w:t>in its attempts to move beyond liberal</w:t>
      </w:r>
      <w:r w:rsidRPr="00FC4638">
        <w:rPr>
          <w:rStyle w:val="StyleUnderline"/>
        </w:rPr>
        <w:t xml:space="preserve"> models of </w:t>
      </w:r>
      <w:r w:rsidRPr="00543DB8">
        <w:rPr>
          <w:rStyle w:val="StyleUnderline"/>
          <w:highlight w:val="yellow"/>
        </w:rPr>
        <w:t>subjectivity</w:t>
      </w:r>
      <w:r w:rsidRPr="00543DB8">
        <w:rPr>
          <w:rStyle w:val="StyleUnderline"/>
        </w:rPr>
        <w:t xml:space="preserve"> and autonomy, </w:t>
      </w:r>
      <w:r w:rsidRPr="00543DB8">
        <w:rPr>
          <w:rStyle w:val="StyleUnderline"/>
          <w:highlight w:val="yellow"/>
        </w:rPr>
        <w:t>affect theory</w:t>
      </w:r>
      <w:r w:rsidRPr="00FC4638">
        <w:rPr>
          <w:rStyle w:val="StyleUnderline"/>
        </w:rPr>
        <w:t xml:space="preserve"> too often </w:t>
      </w:r>
      <w:r w:rsidRPr="00543DB8">
        <w:rPr>
          <w:rStyle w:val="StyleUnderline"/>
          <w:highlight w:val="yellow"/>
        </w:rPr>
        <w:t>overlooks</w:t>
      </w:r>
      <w:r w:rsidRPr="00FC4638">
        <w:rPr>
          <w:rStyle w:val="StyleUnderline"/>
        </w:rPr>
        <w:t xml:space="preserve"> (or takes for granted) the fractured and uneven </w:t>
      </w:r>
      <w:r w:rsidRPr="00543DB8">
        <w:rPr>
          <w:rStyle w:val="StyleUnderline"/>
          <w:highlight w:val="yellow"/>
        </w:rPr>
        <w:t>historical positionalities</w:t>
      </w:r>
      <w:r w:rsidRPr="00FC4638">
        <w:rPr>
          <w:rStyle w:val="StyleUnderline"/>
        </w:rPr>
        <w:t xml:space="preserve"> and experiences </w:t>
      </w:r>
      <w:r w:rsidRPr="00543DB8">
        <w:rPr>
          <w:rStyle w:val="StyleUnderline"/>
          <w:highlight w:val="yellow"/>
        </w:rPr>
        <w:t xml:space="preserve">of those who </w:t>
      </w:r>
      <w:r w:rsidRPr="00543DB8">
        <w:rPr>
          <w:rStyle w:val="Emphasis"/>
          <w:highlight w:val="yellow"/>
        </w:rPr>
        <w:t>were never considered human</w:t>
      </w:r>
      <w:r w:rsidRPr="00FC4638">
        <w:rPr>
          <w:rStyle w:val="StyleUnderline"/>
        </w:rPr>
        <w:t xml:space="preserve"> and are still not treated as such</w:t>
      </w:r>
      <w:r>
        <w:t xml:space="preserve">. In </w:t>
      </w:r>
      <w:r w:rsidRPr="00543DB8">
        <w:rPr>
          <w:rStyle w:val="StyleUnderline"/>
          <w:highlight w:val="yellow"/>
        </w:rPr>
        <w:t>centering "madness</w:t>
      </w:r>
      <w:r>
        <w:t xml:space="preserve">," this forum </w:t>
      </w:r>
      <w:r w:rsidRPr="00543DB8">
        <w:rPr>
          <w:rStyle w:val="StyleUnderline"/>
          <w:highlight w:val="yellow"/>
        </w:rPr>
        <w:t>not only turns</w:t>
      </w:r>
      <w:r w:rsidRPr="00FC4638">
        <w:rPr>
          <w:rStyle w:val="StyleUnderline"/>
        </w:rPr>
        <w:t xml:space="preserve"> its </w:t>
      </w:r>
      <w:r w:rsidRPr="00543DB8">
        <w:rPr>
          <w:rStyle w:val="StyleUnderline"/>
          <w:highlight w:val="yellow"/>
        </w:rPr>
        <w:t>attention to those who do not</w:t>
      </w:r>
      <w:r>
        <w:t>, according to José Esteban Muñoz, "</w:t>
      </w:r>
      <w:r w:rsidRPr="00543DB8">
        <w:rPr>
          <w:rStyle w:val="StyleUnderline"/>
          <w:highlight w:val="yellow"/>
        </w:rPr>
        <w:t>feel</w:t>
      </w:r>
      <w:r w:rsidRPr="00FC4638">
        <w:rPr>
          <w:rStyle w:val="StyleUnderline"/>
        </w:rPr>
        <w:t xml:space="preserve"> quite </w:t>
      </w:r>
      <w:r w:rsidRPr="00543DB8">
        <w:rPr>
          <w:rStyle w:val="StyleUnderline"/>
          <w:highlight w:val="yellow"/>
        </w:rPr>
        <w:t>right within</w:t>
      </w:r>
      <w:r w:rsidRPr="00FC4638">
        <w:rPr>
          <w:rStyle w:val="StyleUnderline"/>
        </w:rPr>
        <w:t xml:space="preserve"> the </w:t>
      </w:r>
      <w:r w:rsidRPr="00543DB8">
        <w:rPr>
          <w:rStyle w:val="StyleUnderline"/>
          <w:highlight w:val="yellow"/>
        </w:rPr>
        <w:t>protocols of</w:t>
      </w:r>
      <w:r w:rsidRPr="00FC4638">
        <w:rPr>
          <w:rStyle w:val="StyleUnderline"/>
        </w:rPr>
        <w:t xml:space="preserve"> normative </w:t>
      </w:r>
      <w:r w:rsidRPr="00543DB8">
        <w:rPr>
          <w:rStyle w:val="StyleUnderline"/>
          <w:highlight w:val="yellow"/>
        </w:rPr>
        <w:t>affect</w:t>
      </w:r>
      <w:r w:rsidRPr="00FC4638">
        <w:rPr>
          <w:rStyle w:val="StyleUnderline"/>
        </w:rPr>
        <w:t xml:space="preserve"> and comportment" </w:t>
      </w:r>
      <w:r w:rsidRPr="00543DB8">
        <w:rPr>
          <w:rStyle w:val="StyleUnderline"/>
          <w:highlight w:val="yellow"/>
        </w:rPr>
        <w:t>but</w:t>
      </w:r>
      <w:r>
        <w:t xml:space="preserve"> also </w:t>
      </w:r>
      <w:r w:rsidRPr="00543DB8">
        <w:rPr>
          <w:rStyle w:val="StyleUnderline"/>
          <w:highlight w:val="yellow"/>
        </w:rPr>
        <w:t>insists</w:t>
      </w:r>
      <w:r w:rsidRPr="00FC4638">
        <w:rPr>
          <w:rStyle w:val="StyleUnderline"/>
        </w:rPr>
        <w:t xml:space="preserve"> that the </w:t>
      </w:r>
      <w:r w:rsidRPr="00543DB8">
        <w:rPr>
          <w:rStyle w:val="StyleUnderline"/>
          <w:highlight w:val="yellow"/>
        </w:rPr>
        <w:t>policing and pathologization of normative affect is produced by</w:t>
      </w:r>
      <w:r w:rsidRPr="00FC4638">
        <w:rPr>
          <w:rStyle w:val="StyleUnderline"/>
        </w:rPr>
        <w:t xml:space="preserve"> historical processes of </w:t>
      </w:r>
      <w:r w:rsidRPr="00543DB8">
        <w:rPr>
          <w:rStyle w:val="StyleUnderline"/>
          <w:highlight w:val="yellow"/>
        </w:rPr>
        <w:t>racialization, settler colonialism, and heteronormative ablenationalism</w:t>
      </w:r>
      <w:r>
        <w:t xml:space="preserve">.26 [End Page 297] Augmenting the invaluable contributions of affect theory to the project of American studies, our contributors approach their various topics of inquiry from a different angle—asking how </w:t>
      </w:r>
      <w:r w:rsidRPr="00543DB8">
        <w:rPr>
          <w:rStyle w:val="StyleUnderline"/>
          <w:highlight w:val="yellow"/>
        </w:rPr>
        <w:t>critical disability</w:t>
      </w:r>
      <w:r w:rsidRPr="000F0AD7">
        <w:rPr>
          <w:rStyle w:val="StyleUnderline"/>
        </w:rPr>
        <w:t xml:space="preserve"> and mad </w:t>
      </w:r>
      <w:r w:rsidRPr="00543DB8">
        <w:rPr>
          <w:rStyle w:val="StyleUnderline"/>
          <w:highlight w:val="yellow"/>
        </w:rPr>
        <w:t>studies</w:t>
      </w:r>
      <w:r w:rsidRPr="000F0AD7">
        <w:rPr>
          <w:rStyle w:val="StyleUnderline"/>
        </w:rPr>
        <w:t xml:space="preserve"> perspectives </w:t>
      </w:r>
      <w:r w:rsidRPr="00543DB8">
        <w:rPr>
          <w:rStyle w:val="StyleUnderline"/>
          <w:highlight w:val="yellow"/>
        </w:rPr>
        <w:t>compel us to revisit</w:t>
      </w:r>
      <w:r>
        <w:t xml:space="preserve"> what Lawrence Grossberg describes as </w:t>
      </w:r>
      <w:r w:rsidRPr="00543DB8">
        <w:rPr>
          <w:rStyle w:val="StyleUnderline"/>
          <w:highlight w:val="yellow"/>
        </w:rPr>
        <w:t>affect theory's</w:t>
      </w:r>
      <w:r w:rsidRPr="000F0AD7">
        <w:rPr>
          <w:rStyle w:val="StyleUnderline"/>
        </w:rPr>
        <w:t xml:space="preserve"> essential </w:t>
      </w:r>
      <w:r w:rsidRPr="00543DB8">
        <w:rPr>
          <w:rStyle w:val="StyleUnderline"/>
          <w:highlight w:val="yellow"/>
        </w:rPr>
        <w:t>emphasis on "the notion of a gap between what can be rendered</w:t>
      </w:r>
      <w:r w:rsidRPr="000F0AD7">
        <w:rPr>
          <w:rStyle w:val="StyleUnderline"/>
        </w:rPr>
        <w:t xml:space="preserve"> meaningful or </w:t>
      </w:r>
      <w:r w:rsidRPr="00543DB8">
        <w:rPr>
          <w:rStyle w:val="StyleUnderline"/>
          <w:highlight w:val="yellow"/>
        </w:rPr>
        <w:t>knowable and what is</w:t>
      </w:r>
      <w:r w:rsidRPr="000F0AD7">
        <w:rPr>
          <w:rStyle w:val="StyleUnderline"/>
        </w:rPr>
        <w:t xml:space="preserve"> nevertheless </w:t>
      </w:r>
      <w:r w:rsidRPr="00543DB8">
        <w:rPr>
          <w:rStyle w:val="StyleUnderline"/>
          <w:highlight w:val="yellow"/>
        </w:rPr>
        <w:t>livable</w:t>
      </w:r>
      <w:r w:rsidRPr="000F0AD7">
        <w:rPr>
          <w:rStyle w:val="StyleUnderline"/>
        </w:rPr>
        <w:t>."</w:t>
      </w:r>
      <w:r>
        <w:t>27</w:t>
      </w:r>
    </w:p>
    <w:p w14:paraId="266088DC" w14:textId="77777777" w:rsidR="00807DCA" w:rsidRPr="00725D58" w:rsidRDefault="00807DCA" w:rsidP="00807DCA">
      <w:pPr>
        <w:pStyle w:val="Heading4"/>
      </w:pPr>
      <w:r>
        <w:t xml:space="preserve">Vote negative to endorse a </w:t>
      </w:r>
      <w:r>
        <w:rPr>
          <w:u w:val="single"/>
        </w:rPr>
        <w:t>critical discursive method</w:t>
      </w:r>
      <w:r>
        <w:t xml:space="preserve"> of interrogating ressentiment and resisting overwork. You can affirm the entire 1AC </w:t>
      </w:r>
      <w:r>
        <w:rPr>
          <w:u w:val="single"/>
        </w:rPr>
        <w:t>minus affect theory</w:t>
      </w:r>
      <w:r>
        <w:t xml:space="preserve">. </w:t>
      </w:r>
    </w:p>
    <w:p w14:paraId="606F3723" w14:textId="77777777" w:rsidR="00807DCA" w:rsidRDefault="00807DCA" w:rsidP="00807DCA">
      <w:r>
        <w:t xml:space="preserve">Stephen </w:t>
      </w:r>
      <w:r w:rsidRPr="000547AB">
        <w:rPr>
          <w:rStyle w:val="Style13ptBold"/>
        </w:rPr>
        <w:t>Gibson 11</w:t>
      </w:r>
      <w:r>
        <w:t>, Associate Professor of Psychology at York St John University, May 2011, “Social Psychology, War and Peace: Towards a Critical Discursive Peace Psychology,” Social and Personality Psychology Compass, Vol. 5, No. 5, p. 239-250</w:t>
      </w:r>
    </w:p>
    <w:p w14:paraId="25A3240A" w14:textId="77777777" w:rsidR="00807DCA" w:rsidRPr="00863C46" w:rsidRDefault="00807DCA" w:rsidP="00807DCA">
      <w:pPr>
        <w:rPr>
          <w:sz w:val="16"/>
        </w:rPr>
      </w:pPr>
      <w:r w:rsidRPr="00863C46">
        <w:rPr>
          <w:sz w:val="16"/>
        </w:rPr>
        <w:t xml:space="preserve">In this paper, I make two related arguments: that </w:t>
      </w:r>
      <w:r w:rsidRPr="00DE5F4D">
        <w:rPr>
          <w:rStyle w:val="StyleUnderline"/>
        </w:rPr>
        <w:t xml:space="preserve">peace psychology and </w:t>
      </w:r>
      <w:r w:rsidRPr="00863C46">
        <w:rPr>
          <w:rStyle w:val="StyleUnderline"/>
          <w:highlight w:val="yellow"/>
        </w:rPr>
        <w:t xml:space="preserve">social psychological peace research should </w:t>
      </w:r>
      <w:r w:rsidRPr="00863C46">
        <w:rPr>
          <w:rStyle w:val="Emphasis"/>
          <w:highlight w:val="yellow"/>
        </w:rPr>
        <w:t>give greater attention to discourse</w:t>
      </w:r>
      <w:r w:rsidRPr="00863C46">
        <w:rPr>
          <w:sz w:val="16"/>
        </w:rPr>
        <w:t xml:space="preserve">, and that </w:t>
      </w:r>
      <w:r w:rsidRPr="00863C46">
        <w:rPr>
          <w:rStyle w:val="StyleUnderline"/>
          <w:highlight w:val="yellow"/>
        </w:rPr>
        <w:t>critical discursive approaches</w:t>
      </w:r>
      <w:r w:rsidRPr="00DE5F4D">
        <w:rPr>
          <w:rStyle w:val="StyleUnderline"/>
        </w:rPr>
        <w:t xml:space="preserve"> in social psychology </w:t>
      </w:r>
      <w:r w:rsidRPr="00863C46">
        <w:rPr>
          <w:rStyle w:val="StyleUnderline"/>
          <w:highlight w:val="yellow"/>
        </w:rPr>
        <w:t>should explore</w:t>
      </w:r>
      <w:r w:rsidRPr="00DE5F4D">
        <w:rPr>
          <w:rStyle w:val="StyleUnderline"/>
        </w:rPr>
        <w:t xml:space="preserve"> matters of </w:t>
      </w:r>
      <w:r w:rsidRPr="00863C46">
        <w:rPr>
          <w:rStyle w:val="StyleUnderline"/>
          <w:highlight w:val="yellow"/>
        </w:rPr>
        <w:t>international military conflict</w:t>
      </w:r>
      <w:r w:rsidRPr="00863C46">
        <w:rPr>
          <w:sz w:val="16"/>
        </w:rPr>
        <w:t xml:space="preserve">, an area </w:t>
      </w:r>
      <w:r w:rsidRPr="00DE5F4D">
        <w:rPr>
          <w:rStyle w:val="StyleUnderline"/>
        </w:rPr>
        <w:t>which has hitherto been somewhat neglected in this tradition of work</w:t>
      </w:r>
      <w:r w:rsidRPr="00863C46">
        <w:rPr>
          <w:sz w:val="16"/>
        </w:rPr>
        <w:t xml:space="preserve">. These arguments are developed in relation to debates concerning the nature and status of psychological ‘science’, and the neglect of language in social and peace psychology. To illustrate the possibilities of a critical discursive approach, research on the discursive function of ‘peace’ is discussed. In conclusion, it is suggested that </w:t>
      </w:r>
      <w:r w:rsidRPr="00863C46">
        <w:rPr>
          <w:rStyle w:val="StyleUnderline"/>
          <w:highlight w:val="yellow"/>
        </w:rPr>
        <w:t>a critical discursive perspective</w:t>
      </w:r>
      <w:r w:rsidRPr="00677B1E">
        <w:rPr>
          <w:rStyle w:val="StyleUnderline"/>
        </w:rPr>
        <w:t xml:space="preserve"> enables analysts to </w:t>
      </w:r>
      <w:r w:rsidRPr="00863C46">
        <w:rPr>
          <w:rStyle w:val="StyleUnderline"/>
          <w:highlight w:val="yellow"/>
        </w:rPr>
        <w:t xml:space="preserve">interrogate a range of assumptions underpinning </w:t>
      </w:r>
      <w:r w:rsidRPr="00863C46">
        <w:rPr>
          <w:rStyle w:val="Emphasis"/>
          <w:highlight w:val="yellow"/>
        </w:rPr>
        <w:t>militaristic ideologies</w:t>
      </w:r>
      <w:r w:rsidRPr="00863C46">
        <w:rPr>
          <w:sz w:val="16"/>
        </w:rPr>
        <w:t>.</w:t>
      </w:r>
    </w:p>
    <w:p w14:paraId="7EAA63CD" w14:textId="77777777" w:rsidR="00807DCA" w:rsidRPr="00863C46" w:rsidRDefault="00807DCA" w:rsidP="00807DCA">
      <w:pPr>
        <w:rPr>
          <w:sz w:val="16"/>
        </w:rPr>
      </w:pPr>
      <w:r w:rsidRPr="00863C46">
        <w:rPr>
          <w:sz w:val="16"/>
        </w:rPr>
        <w:t xml:space="preserve">It has recently been argued that the fields of social psychology and peace psychology have much to offer one another (see e.g. Cohrs &amp; Boehnke, 2008; Vollhardt &amp; Bilali, 2008). Vollhardt and Bilali (2008) have sought to outline areas of substantial overlap between the two sub‐disciplines, delineating a field of research which they term social psychological peace research (SPPR). They point out that </w:t>
      </w:r>
      <w:r w:rsidRPr="00677B1E">
        <w:rPr>
          <w:rStyle w:val="StyleUnderline"/>
        </w:rPr>
        <w:t xml:space="preserve">core social psychological </w:t>
      </w:r>
      <w:r w:rsidRPr="00FE0409">
        <w:rPr>
          <w:rStyle w:val="StyleUnderline"/>
          <w:highlight w:val="yellow"/>
        </w:rPr>
        <w:t>concepts such as social identity and intergroup relations</w:t>
      </w:r>
      <w:r w:rsidRPr="00677B1E">
        <w:rPr>
          <w:rStyle w:val="StyleUnderline"/>
        </w:rPr>
        <w:t xml:space="preserve">, prejudice and contact, </w:t>
      </w:r>
      <w:r w:rsidRPr="00FE0409">
        <w:rPr>
          <w:rStyle w:val="StyleUnderline"/>
          <w:highlight w:val="yellow"/>
        </w:rPr>
        <w:t>social dominance and stereotypes are</w:t>
      </w:r>
      <w:r w:rsidRPr="00677B1E">
        <w:rPr>
          <w:rStyle w:val="StyleUnderline"/>
        </w:rPr>
        <w:t xml:space="preserve"> all </w:t>
      </w:r>
      <w:r w:rsidRPr="00FE0409">
        <w:rPr>
          <w:rStyle w:val="StyleUnderline"/>
          <w:highlight w:val="yellow"/>
        </w:rPr>
        <w:t>of direct relevance to</w:t>
      </w:r>
      <w:r w:rsidRPr="00677B1E">
        <w:rPr>
          <w:rStyle w:val="StyleUnderline"/>
        </w:rPr>
        <w:t xml:space="preserve"> the </w:t>
      </w:r>
      <w:r w:rsidRPr="00FE0409">
        <w:rPr>
          <w:rStyle w:val="StyleUnderline"/>
          <w:highlight w:val="yellow"/>
        </w:rPr>
        <w:t>study</w:t>
      </w:r>
      <w:r w:rsidRPr="00677B1E">
        <w:rPr>
          <w:rStyle w:val="StyleUnderline"/>
        </w:rPr>
        <w:t xml:space="preserve"> of </w:t>
      </w:r>
      <w:r w:rsidRPr="00FE0409">
        <w:rPr>
          <w:rStyle w:val="StyleUnderline"/>
          <w:highlight w:val="yellow"/>
        </w:rPr>
        <w:t>peace and conflict</w:t>
      </w:r>
      <w:r w:rsidRPr="00863C46">
        <w:rPr>
          <w:sz w:val="16"/>
        </w:rPr>
        <w:t xml:space="preserve">, and that </w:t>
      </w:r>
      <w:r w:rsidRPr="00677B1E">
        <w:rPr>
          <w:rStyle w:val="StyleUnderline"/>
        </w:rPr>
        <w:t>peace psychology might draw more systematically on the theoretical frameworks developed in social psychology</w:t>
      </w:r>
      <w:r w:rsidRPr="00863C46">
        <w:rPr>
          <w:sz w:val="16"/>
        </w:rPr>
        <w:t xml:space="preserve">. Similarly, they point to the use of a broader array of methodological approaches in peace psychology than in social psychology, and suggest that </w:t>
      </w:r>
      <w:r w:rsidRPr="00353CF5">
        <w:rPr>
          <w:rStyle w:val="StyleUnderline"/>
        </w:rPr>
        <w:t>social psychology ‘could dig even deeper into its conceptual and methodological toolbox’</w:t>
      </w:r>
      <w:r w:rsidRPr="00863C46">
        <w:rPr>
          <w:sz w:val="16"/>
        </w:rPr>
        <w:t xml:space="preserve"> (p. 22) </w:t>
      </w:r>
      <w:r w:rsidRPr="00353CF5">
        <w:rPr>
          <w:rStyle w:val="StyleUnderline"/>
        </w:rPr>
        <w:t>in addressing matters of peace and conflict</w:t>
      </w:r>
      <w:r w:rsidRPr="00863C46">
        <w:rPr>
          <w:sz w:val="16"/>
        </w:rPr>
        <w:t xml:space="preserve">. To develop this theme, in the present paper </w:t>
      </w:r>
      <w:r w:rsidRPr="00353CF5">
        <w:rPr>
          <w:rStyle w:val="StyleUnderline"/>
        </w:rPr>
        <w:t>I want to explore</w:t>
      </w:r>
      <w:r w:rsidRPr="00863C46">
        <w:rPr>
          <w:sz w:val="16"/>
        </w:rPr>
        <w:t xml:space="preserve"> some of the </w:t>
      </w:r>
      <w:r w:rsidRPr="00353CF5">
        <w:rPr>
          <w:rStyle w:val="StyleUnderline"/>
        </w:rPr>
        <w:t>issues neglected by much of the work on war and peace in both sub‐disciplines</w:t>
      </w:r>
      <w:r w:rsidRPr="00863C46">
        <w:rPr>
          <w:sz w:val="16"/>
        </w:rPr>
        <w:t xml:space="preserve">. In doing so, </w:t>
      </w:r>
      <w:r w:rsidRPr="00C51A57">
        <w:rPr>
          <w:rStyle w:val="StyleUnderline"/>
          <w:highlight w:val="yellow"/>
        </w:rPr>
        <w:t>I</w:t>
      </w:r>
      <w:r w:rsidRPr="00353CF5">
        <w:rPr>
          <w:rStyle w:val="StyleUnderline"/>
        </w:rPr>
        <w:t xml:space="preserve"> will </w:t>
      </w:r>
      <w:r w:rsidRPr="00C51A57">
        <w:rPr>
          <w:rStyle w:val="StyleUnderline"/>
          <w:highlight w:val="yellow"/>
        </w:rPr>
        <w:t xml:space="preserve">advocate a </w:t>
      </w:r>
      <w:r w:rsidRPr="00C51A57">
        <w:rPr>
          <w:rStyle w:val="Emphasis"/>
          <w:highlight w:val="yellow"/>
        </w:rPr>
        <w:t>critical discursive approach</w:t>
      </w:r>
      <w:r w:rsidRPr="00C51A57">
        <w:rPr>
          <w:rStyle w:val="StyleUnderline"/>
          <w:highlight w:val="yellow"/>
        </w:rPr>
        <w:t xml:space="preserve"> which involves </w:t>
      </w:r>
      <w:r w:rsidRPr="00C51A57">
        <w:rPr>
          <w:rStyle w:val="Emphasis"/>
          <w:highlight w:val="yellow"/>
        </w:rPr>
        <w:t>greater attention to language and ideology</w:t>
      </w:r>
      <w:r w:rsidRPr="00863C46">
        <w:rPr>
          <w:sz w:val="16"/>
        </w:rPr>
        <w:t>.</w:t>
      </w:r>
    </w:p>
    <w:p w14:paraId="15427A0F" w14:textId="2B8B270E" w:rsidR="00807DCA" w:rsidRPr="00807DCA" w:rsidRDefault="00807DCA" w:rsidP="00807DCA">
      <w:pPr>
        <w:rPr>
          <w:sz w:val="16"/>
        </w:rPr>
      </w:pPr>
      <w:r w:rsidRPr="00863C46">
        <w:rPr>
          <w:sz w:val="16"/>
        </w:rPr>
        <w:t xml:space="preserve">However, the flow of traffic should not all be in one direction. </w:t>
      </w:r>
      <w:r w:rsidRPr="002C6CFA">
        <w:rPr>
          <w:rStyle w:val="StyleUnderline"/>
          <w:highlight w:val="yellow"/>
        </w:rPr>
        <w:t>Whereas peace psychologists</w:t>
      </w:r>
      <w:r w:rsidRPr="002D0ACE">
        <w:rPr>
          <w:rStyle w:val="StyleUnderline"/>
        </w:rPr>
        <w:t xml:space="preserve"> have made a point of </w:t>
      </w:r>
      <w:r w:rsidRPr="002C6CFA">
        <w:rPr>
          <w:rStyle w:val="Emphasis"/>
          <w:highlight w:val="yellow"/>
        </w:rPr>
        <w:t>address</w:t>
      </w:r>
      <w:r w:rsidRPr="002D0ACE">
        <w:rPr>
          <w:rStyle w:val="StyleUnderline"/>
        </w:rPr>
        <w:t xml:space="preserve">ing issues of </w:t>
      </w:r>
      <w:r w:rsidRPr="002C6CFA">
        <w:rPr>
          <w:rStyle w:val="StyleUnderline"/>
          <w:highlight w:val="yellow"/>
        </w:rPr>
        <w:t>international military conflict, there is</w:t>
      </w:r>
      <w:r w:rsidRPr="002D0ACE">
        <w:rPr>
          <w:rStyle w:val="StyleUnderline"/>
        </w:rPr>
        <w:t xml:space="preserve"> </w:t>
      </w:r>
      <w:r w:rsidRPr="002D0ACE">
        <w:rPr>
          <w:rStyle w:val="Emphasis"/>
        </w:rPr>
        <w:t xml:space="preserve">relatively </w:t>
      </w:r>
      <w:r w:rsidRPr="002C6CFA">
        <w:rPr>
          <w:rStyle w:val="Emphasis"/>
          <w:highlight w:val="yellow"/>
        </w:rPr>
        <w:t>little critical discursive work on such matters</w:t>
      </w:r>
      <w:r w:rsidRPr="00863C46">
        <w:rPr>
          <w:sz w:val="16"/>
        </w:rPr>
        <w:t xml:space="preserve"> (see Billig &amp; MacMillan, 2005; Herrera, 2003; McKenzie, 2001, for exceptions). Critical discursive work has tended to focus on no less important matters such as racism (e.g. Augoustinos &amp; Every, 2007; Condor, 2006; Wetherell &amp; Potter, 1992) and gender (e.g. Edley &amp; Wetherell, 1995; Gough, 1998; Wilkinson &amp; Kitzinger, 1995), but </w:t>
      </w:r>
      <w:r w:rsidRPr="00272011">
        <w:rPr>
          <w:rStyle w:val="StyleUnderline"/>
        </w:rPr>
        <w:t>there has been a curious absence of attention to matters of military conflict in critical discursive work to date</w:t>
      </w:r>
      <w:r w:rsidRPr="00863C46">
        <w:rPr>
          <w:sz w:val="16"/>
        </w:rPr>
        <w:t xml:space="preserve">. In sketching out the beginnings of a critical discursive approach to such matters, </w:t>
      </w:r>
      <w:r w:rsidRPr="002C6CFA">
        <w:rPr>
          <w:rStyle w:val="StyleUnderline"/>
          <w:highlight w:val="yellow"/>
        </w:rPr>
        <w:t>I therefore</w:t>
      </w:r>
      <w:r w:rsidRPr="00863C46">
        <w:rPr>
          <w:sz w:val="16"/>
        </w:rPr>
        <w:t xml:space="preserve"> also want to </w:t>
      </w:r>
      <w:r w:rsidRPr="002C6CFA">
        <w:rPr>
          <w:rStyle w:val="StyleUnderline"/>
          <w:highlight w:val="yellow"/>
        </w:rPr>
        <w:t>argue for increased attention to</w:t>
      </w:r>
      <w:r w:rsidRPr="00272011">
        <w:rPr>
          <w:rStyle w:val="StyleUnderline"/>
        </w:rPr>
        <w:t xml:space="preserve"> issues of international </w:t>
      </w:r>
      <w:r w:rsidRPr="002C6CFA">
        <w:rPr>
          <w:rStyle w:val="StyleUnderline"/>
          <w:highlight w:val="yellow"/>
        </w:rPr>
        <w:t>war and peace in critical social psychology</w:t>
      </w:r>
      <w:r w:rsidRPr="00863C46">
        <w:rPr>
          <w:sz w:val="16"/>
        </w:rPr>
        <w:t>. It is instructive to begin this exercise with a brief overview of some relevant features of social psychology’s history.</w:t>
      </w:r>
    </w:p>
    <w:p w14:paraId="32515CAE" w14:textId="77777777" w:rsidR="00807DCA" w:rsidRDefault="00807DCA" w:rsidP="00807DCA">
      <w:pPr>
        <w:pStyle w:val="Heading3"/>
      </w:pPr>
      <w:r>
        <w:t>States---OFF</w:t>
      </w:r>
    </w:p>
    <w:p w14:paraId="765D40C5" w14:textId="77777777" w:rsidR="00807DCA" w:rsidRPr="00990C27" w:rsidRDefault="00807DCA" w:rsidP="00807DCA">
      <w:r w:rsidRPr="00990C27">
        <w:t>States CP</w:t>
      </w:r>
    </w:p>
    <w:p w14:paraId="728AC34B" w14:textId="77777777" w:rsidR="00807DCA" w:rsidRPr="00990C27" w:rsidRDefault="00807DCA" w:rsidP="00807DCA">
      <w:pPr>
        <w:pStyle w:val="Heading4"/>
        <w:rPr>
          <w:rFonts w:cs="Arial"/>
        </w:rPr>
      </w:pPr>
      <w:r w:rsidRPr="00990C27">
        <w:rPr>
          <w:rFonts w:cs="Arial"/>
        </w:rPr>
        <w:t xml:space="preserve">The 50 states and relevant subnational entities should </w:t>
      </w:r>
      <w:r w:rsidRPr="0008264E">
        <w:rPr>
          <w:rFonts w:cs="Calibri"/>
        </w:rPr>
        <w:t>significantly strengthen</w:t>
      </w:r>
      <w:r>
        <w:rPr>
          <w:rFonts w:cs="Calibri"/>
        </w:rPr>
        <w:t xml:space="preserve"> </w:t>
      </w:r>
      <w:r w:rsidRPr="0008264E">
        <w:rPr>
          <w:rFonts w:cs="Calibri"/>
        </w:rPr>
        <w:t>collective bargaining right</w:t>
      </w:r>
      <w:r>
        <w:rPr>
          <w:rFonts w:cs="Calibri"/>
        </w:rPr>
        <w:t>s</w:t>
      </w:r>
      <w:r w:rsidRPr="0008264E">
        <w:rPr>
          <w:rFonts w:cs="Calibri"/>
        </w:rPr>
        <w:t xml:space="preserve"> for workers in the United States to bargain for a work sharing agreement</w:t>
      </w:r>
    </w:p>
    <w:p w14:paraId="50730CA8" w14:textId="77777777" w:rsidR="00807DCA" w:rsidRPr="00680CDD" w:rsidRDefault="00807DCA" w:rsidP="00807DCA">
      <w:pPr>
        <w:rPr>
          <w:sz w:val="16"/>
        </w:rPr>
      </w:pPr>
    </w:p>
    <w:p w14:paraId="68B95EF9" w14:textId="77777777" w:rsidR="00807DCA" w:rsidRPr="00990C27" w:rsidRDefault="00807DCA" w:rsidP="00807DCA">
      <w:pPr>
        <w:pStyle w:val="Heading4"/>
        <w:rPr>
          <w:rFonts w:cs="Arial"/>
        </w:rPr>
      </w:pPr>
      <w:r w:rsidRPr="00990C27">
        <w:rPr>
          <w:rFonts w:cs="Arial"/>
        </w:rPr>
        <w:t xml:space="preserve">State labor law </w:t>
      </w:r>
      <w:r w:rsidRPr="00990C27">
        <w:rPr>
          <w:rFonts w:cs="Arial"/>
          <w:u w:val="single"/>
        </w:rPr>
        <w:t>solves</w:t>
      </w:r>
      <w:r w:rsidRPr="00990C27">
        <w:rPr>
          <w:rFonts w:cs="Arial"/>
        </w:rPr>
        <w:t xml:space="preserve"> and </w:t>
      </w:r>
      <w:r w:rsidRPr="00990C27">
        <w:rPr>
          <w:rFonts w:cs="Arial"/>
          <w:u w:val="single"/>
        </w:rPr>
        <w:t>avoids preemption</w:t>
      </w:r>
      <w:r w:rsidRPr="00990C27">
        <w:rPr>
          <w:rFonts w:cs="Arial"/>
        </w:rPr>
        <w:t>---</w:t>
      </w:r>
      <w:r w:rsidRPr="00990C27">
        <w:rPr>
          <w:rFonts w:cs="Arial"/>
          <w:u w:val="single"/>
        </w:rPr>
        <w:t>federal</w:t>
      </w:r>
      <w:r w:rsidRPr="00990C27">
        <w:rPr>
          <w:rFonts w:cs="Arial"/>
        </w:rPr>
        <w:t xml:space="preserve"> labor policy is </w:t>
      </w:r>
      <w:r w:rsidRPr="00990C27">
        <w:rPr>
          <w:rFonts w:cs="Arial"/>
          <w:u w:val="single"/>
        </w:rPr>
        <w:t>unsustainable</w:t>
      </w:r>
      <w:r w:rsidRPr="00990C27">
        <w:rPr>
          <w:rFonts w:cs="Arial"/>
        </w:rPr>
        <w:t xml:space="preserve"> and </w:t>
      </w:r>
      <w:r w:rsidRPr="00990C27">
        <w:rPr>
          <w:rFonts w:cs="Arial"/>
          <w:i/>
          <w:iCs w:val="0"/>
          <w:u w:val="single"/>
        </w:rPr>
        <w:t>won’t be enforced</w:t>
      </w:r>
      <w:r w:rsidRPr="00990C27">
        <w:rPr>
          <w:rFonts w:cs="Arial"/>
        </w:rPr>
        <w:t>.</w:t>
      </w:r>
    </w:p>
    <w:p w14:paraId="2A7D5D69" w14:textId="77777777" w:rsidR="00807DCA" w:rsidRPr="00990C27" w:rsidRDefault="00807DCA" w:rsidP="00807DC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26754EA7" w14:textId="77777777" w:rsidR="00807DCA" w:rsidRPr="00990C27" w:rsidRDefault="00807DCA" w:rsidP="00807DCA">
      <w:pPr>
        <w:rPr>
          <w:rStyle w:val="StyleUnderline"/>
        </w:rPr>
      </w:pPr>
      <w:r w:rsidRPr="00990C27">
        <w:rPr>
          <w:rStyle w:val="StyleUnderline"/>
        </w:rPr>
        <w:t>Throughout the past hundred years</w:t>
      </w:r>
      <w:r w:rsidRPr="00680CDD">
        <w:rPr>
          <w:sz w:val="14"/>
        </w:rPr>
        <w:t xml:space="preserve">, </w:t>
      </w:r>
      <w:r w:rsidRPr="00990C27">
        <w:rPr>
          <w:rStyle w:val="Emphasis"/>
        </w:rPr>
        <w:t>states</w:t>
      </w:r>
      <w:r w:rsidRPr="00680CDD">
        <w:rPr>
          <w:sz w:val="14"/>
        </w:rPr>
        <w:t xml:space="preserve"> </w:t>
      </w:r>
      <w:r w:rsidRPr="00990C27">
        <w:rPr>
          <w:rStyle w:val="StyleUnderline"/>
        </w:rPr>
        <w:t>have enacted laws and constitutional clauses that protect the right of</w:t>
      </w:r>
      <w:r w:rsidRPr="00680CDD">
        <w:rPr>
          <w:sz w:val="14"/>
        </w:rPr>
        <w:t xml:space="preserve"> private-sector </w:t>
      </w:r>
      <w:r w:rsidRPr="00990C27">
        <w:rPr>
          <w:rStyle w:val="StyleUnderline"/>
        </w:rPr>
        <w:t xml:space="preserve">workers to </w:t>
      </w:r>
      <w:r w:rsidRPr="00990C27">
        <w:rPr>
          <w:rStyle w:val="Emphasis"/>
        </w:rPr>
        <w:t>organize</w:t>
      </w:r>
      <w:r w:rsidRPr="00990C27">
        <w:rPr>
          <w:rStyle w:val="StyleUnderline"/>
        </w:rPr>
        <w:t xml:space="preserve"> and </w:t>
      </w:r>
      <w:r w:rsidRPr="00990C27">
        <w:rPr>
          <w:rStyle w:val="Emphasis"/>
        </w:rPr>
        <w:t>collectively bargain</w:t>
      </w:r>
      <w:r w:rsidRPr="00990C27">
        <w:rPr>
          <w:rStyle w:val="StyleUnderline"/>
        </w:rPr>
        <w:t xml:space="preserve"> with their employers</w:t>
      </w:r>
      <w:r w:rsidRPr="00680CDD">
        <w:rPr>
          <w:sz w:val="14"/>
        </w:rPr>
        <w:t xml:space="preserve">. These laws and clauses have remained dormant and relatively inactive mainly because the National Labor Relations Act (NLRA) preempts state regulation of private sector labor relations outside of some narrow exceptions. 1 But now, </w:t>
      </w:r>
      <w:r w:rsidRPr="00D37456">
        <w:rPr>
          <w:rStyle w:val="StyleUnderline"/>
          <w:highlight w:val="yellow"/>
        </w:rPr>
        <w:t xml:space="preserve">the </w:t>
      </w:r>
      <w:r w:rsidRPr="00D37456">
        <w:rPr>
          <w:rStyle w:val="Emphasis"/>
          <w:highlight w:val="yellow"/>
        </w:rPr>
        <w:t>NLRA</w:t>
      </w:r>
      <w:r w:rsidRPr="00D37456">
        <w:rPr>
          <w:rStyle w:val="StyleUnderline"/>
          <w:highlight w:val="yellow"/>
        </w:rPr>
        <w:t xml:space="preserve"> is</w:t>
      </w:r>
      <w:r w:rsidRPr="00990C27">
        <w:rPr>
          <w:rStyle w:val="StyleUnderline"/>
        </w:rPr>
        <w:t xml:space="preserve"> </w:t>
      </w:r>
      <w:r w:rsidRPr="00990C27">
        <w:rPr>
          <w:rStyle w:val="Emphasis"/>
        </w:rPr>
        <w:t>dysfunctional</w:t>
      </w:r>
      <w:r w:rsidRPr="00680CDD">
        <w:rPr>
          <w:sz w:val="14"/>
        </w:rPr>
        <w:t xml:space="preserve"> </w:t>
      </w:r>
      <w:r w:rsidRPr="00990C27">
        <w:rPr>
          <w:rStyle w:val="StyleUnderline"/>
        </w:rPr>
        <w:t xml:space="preserve">and </w:t>
      </w:r>
      <w:r w:rsidRPr="00D37456">
        <w:rPr>
          <w:rStyle w:val="StyleUnderline"/>
          <w:highlight w:val="yellow"/>
        </w:rPr>
        <w:t xml:space="preserve">on the </w:t>
      </w:r>
      <w:r w:rsidRPr="00D37456">
        <w:rPr>
          <w:rStyle w:val="Emphasis"/>
          <w:sz w:val="24"/>
          <w:highlight w:val="yellow"/>
        </w:rPr>
        <w:t>brink of collapse</w:t>
      </w:r>
      <w:r w:rsidRPr="00680CDD">
        <w:rPr>
          <w:sz w:val="14"/>
        </w:rPr>
        <w:t xml:space="preserve">. In lieu of the NLRA, those </w:t>
      </w:r>
      <w:r w:rsidRPr="00D37456">
        <w:rPr>
          <w:rStyle w:val="Emphasis"/>
          <w:highlight w:val="yellow"/>
        </w:rPr>
        <w:t>state laws</w:t>
      </w:r>
      <w:r w:rsidRPr="00680CDD">
        <w:rPr>
          <w:sz w:val="14"/>
          <w:highlight w:val="yellow"/>
        </w:rPr>
        <w:t xml:space="preserve"> </w:t>
      </w:r>
      <w:r w:rsidRPr="00D37456">
        <w:rPr>
          <w:rStyle w:val="StyleUnderline"/>
          <w:highlight w:val="yellow"/>
        </w:rPr>
        <w:t xml:space="preserve">offer a </w:t>
      </w:r>
      <w:r w:rsidRPr="00D37456">
        <w:rPr>
          <w:rStyle w:val="Emphasis"/>
          <w:highlight w:val="yellow"/>
        </w:rPr>
        <w:t>backstop</w:t>
      </w:r>
      <w:r w:rsidRPr="00D37456">
        <w:rPr>
          <w:rStyle w:val="StyleUnderline"/>
          <w:highlight w:val="yellow"/>
        </w:rPr>
        <w:t xml:space="preserve"> for </w:t>
      </w:r>
      <w:r w:rsidRPr="00D37456">
        <w:rPr>
          <w:rStyle w:val="Emphasis"/>
          <w:highlight w:val="yellow"/>
        </w:rPr>
        <w:t>worker organizing</w:t>
      </w:r>
      <w:r w:rsidRPr="00990C27">
        <w:rPr>
          <w:rStyle w:val="StyleUnderline"/>
        </w:rPr>
        <w:t xml:space="preserve"> under state law. </w:t>
      </w:r>
    </w:p>
    <w:p w14:paraId="7D571769" w14:textId="77777777" w:rsidR="00807DCA" w:rsidRPr="00990C27" w:rsidRDefault="00807DCA" w:rsidP="00807DCA">
      <w:pPr>
        <w:rPr>
          <w:rStyle w:val="StyleUnderline"/>
        </w:rPr>
      </w:pPr>
      <w:r w:rsidRPr="00680CDD">
        <w:rPr>
          <w:sz w:val="14"/>
        </w:rPr>
        <w:t xml:space="preserve">The stakes for finding effective collective mechanisms for dealing with collective problems are immense. </w:t>
      </w:r>
      <w:r w:rsidRPr="00990C27">
        <w:rPr>
          <w:rStyle w:val="StyleUnderline"/>
        </w:rPr>
        <w:t xml:space="preserve">U.S. </w:t>
      </w:r>
      <w:r w:rsidRPr="00D37456">
        <w:rPr>
          <w:rStyle w:val="StyleUnderline"/>
          <w:highlight w:val="yellow"/>
        </w:rPr>
        <w:t>workers</w:t>
      </w:r>
      <w:r w:rsidRPr="00990C27">
        <w:rPr>
          <w:rStyle w:val="StyleUnderline"/>
        </w:rPr>
        <w:t xml:space="preserve"> face overlapping nested crises but </w:t>
      </w:r>
      <w:r w:rsidRPr="00D37456">
        <w:rPr>
          <w:rStyle w:val="StyleUnderline"/>
          <w:highlight w:val="yellow"/>
        </w:rPr>
        <w:t>lack</w:t>
      </w:r>
      <w:r w:rsidRPr="00990C27">
        <w:rPr>
          <w:rStyle w:val="StyleUnderline"/>
        </w:rPr>
        <w:t xml:space="preserve"> the </w:t>
      </w:r>
      <w:r w:rsidRPr="00D37456">
        <w:rPr>
          <w:rStyle w:val="Emphasis"/>
          <w:highlight w:val="yellow"/>
        </w:rPr>
        <w:t>institutions</w:t>
      </w:r>
      <w:r w:rsidRPr="00990C27">
        <w:rPr>
          <w:rStyle w:val="StyleUnderline"/>
        </w:rPr>
        <w:t xml:space="preserve"> and </w:t>
      </w:r>
      <w:r w:rsidRPr="00990C27">
        <w:rPr>
          <w:rStyle w:val="Emphasis"/>
        </w:rPr>
        <w:t>vehicles</w:t>
      </w:r>
      <w:r w:rsidRPr="00990C27">
        <w:rPr>
          <w:rStyle w:val="StyleUnderline"/>
        </w:rPr>
        <w:t xml:space="preserve"> for dealing with those collectively. This is partly because the institutions guaranteeing American workers’ collective rights are being </w:t>
      </w:r>
      <w:r w:rsidRPr="00990C27">
        <w:rPr>
          <w:rStyle w:val="Emphasis"/>
        </w:rPr>
        <w:t>constitutionally attacked</w:t>
      </w:r>
      <w:r w:rsidRPr="00680CDD">
        <w:rPr>
          <w:sz w:val="14"/>
        </w:rPr>
        <w:t xml:space="preserve"> from the outside and dismantled from the inside. </w:t>
      </w:r>
      <w:r w:rsidRPr="00990C27">
        <w:rPr>
          <w:rStyle w:val="StyleUnderline"/>
        </w:rPr>
        <w:t>Mega corporations</w:t>
      </w:r>
      <w:r w:rsidRPr="00680CDD">
        <w:rPr>
          <w:sz w:val="14"/>
        </w:rPr>
        <w:t>, operated by the wealthiest men alive</w:t>
      </w:r>
      <w:r w:rsidRPr="00990C27">
        <w:rPr>
          <w:rStyle w:val="StyleUnderline"/>
        </w:rPr>
        <w:t xml:space="preserve">, are set on crushing their workers’ collective voice and power. </w:t>
      </w:r>
    </w:p>
    <w:p w14:paraId="112A0092" w14:textId="77777777" w:rsidR="00807DCA" w:rsidRPr="00680CDD" w:rsidRDefault="00807DCA" w:rsidP="00807DCA">
      <w:pPr>
        <w:rPr>
          <w:sz w:val="14"/>
        </w:rPr>
      </w:pPr>
      <w:r w:rsidRPr="00D37456">
        <w:rPr>
          <w:rStyle w:val="StyleUnderline"/>
          <w:highlight w:val="yellow"/>
        </w:rPr>
        <w:t>The</w:t>
      </w:r>
      <w:r w:rsidRPr="00990C27">
        <w:rPr>
          <w:rStyle w:val="StyleUnderline"/>
        </w:rPr>
        <w:t xml:space="preserve"> National Labor Relations Board</w:t>
      </w:r>
      <w:r w:rsidRPr="00680CDD">
        <w:rPr>
          <w:sz w:val="14"/>
        </w:rPr>
        <w:t xml:space="preserve"> (</w:t>
      </w:r>
      <w:r w:rsidRPr="00D37456">
        <w:rPr>
          <w:rStyle w:val="Emphasis"/>
          <w:highlight w:val="yellow"/>
        </w:rPr>
        <w:t>NLRB</w:t>
      </w:r>
      <w:r w:rsidRPr="00680CDD">
        <w:rPr>
          <w:sz w:val="14"/>
        </w:rPr>
        <w:t xml:space="preserve">), the agency enforcing the NLRA, </w:t>
      </w:r>
      <w:r w:rsidRPr="00D37456">
        <w:rPr>
          <w:rStyle w:val="StyleUnderline"/>
          <w:highlight w:val="yellow"/>
        </w:rPr>
        <w:t xml:space="preserve">is an </w:t>
      </w:r>
      <w:r w:rsidRPr="00D37456">
        <w:rPr>
          <w:rStyle w:val="Emphasis"/>
          <w:highlight w:val="yellow"/>
        </w:rPr>
        <w:t>empty husk</w:t>
      </w:r>
      <w:r w:rsidRPr="00680CDD">
        <w:rPr>
          <w:sz w:val="14"/>
        </w:rPr>
        <w:t xml:space="preserve">. </w:t>
      </w:r>
      <w:r w:rsidRPr="00990C27">
        <w:rPr>
          <w:rStyle w:val="StyleUnderline"/>
        </w:rPr>
        <w:t xml:space="preserve">The NLRB’s statutory structure and authorities are </w:t>
      </w:r>
      <w:r w:rsidRPr="00D37456">
        <w:rPr>
          <w:rStyle w:val="StyleUnderline"/>
          <w:highlight w:val="yellow"/>
        </w:rPr>
        <w:t xml:space="preserve">being </w:t>
      </w:r>
      <w:r w:rsidRPr="00D37456">
        <w:rPr>
          <w:rStyle w:val="Emphasis"/>
          <w:highlight w:val="yellow"/>
        </w:rPr>
        <w:t>constitutionally attacked</w:t>
      </w:r>
      <w:r w:rsidRPr="00680CDD">
        <w:rPr>
          <w:sz w:val="14"/>
        </w:rPr>
        <w:t xml:space="preserve"> </w:t>
      </w:r>
      <w:r w:rsidRPr="00990C27">
        <w:rPr>
          <w:rStyle w:val="StyleUnderline"/>
        </w:rPr>
        <w:t>and</w:t>
      </w:r>
      <w:r w:rsidRPr="00680CDD">
        <w:rPr>
          <w:sz w:val="14"/>
        </w:rPr>
        <w:t xml:space="preserve"> </w:t>
      </w:r>
      <w:r w:rsidRPr="00990C27">
        <w:rPr>
          <w:rStyle w:val="Emphasis"/>
        </w:rPr>
        <w:t>relitigated</w:t>
      </w:r>
      <w:r w:rsidRPr="00680CDD">
        <w:rPr>
          <w:sz w:val="14"/>
        </w:rPr>
        <w:t xml:space="preserve">. </w:t>
      </w:r>
      <w:r w:rsidRPr="00D37456">
        <w:rPr>
          <w:rStyle w:val="StyleUnderline"/>
          <w:highlight w:val="yellow"/>
        </w:rPr>
        <w:t xml:space="preserve">With </w:t>
      </w:r>
      <w:r w:rsidRPr="00D37456">
        <w:rPr>
          <w:rStyle w:val="Emphasis"/>
          <w:highlight w:val="yellow"/>
        </w:rPr>
        <w:t>very few</w:t>
      </w:r>
      <w:r w:rsidRPr="00990C27">
        <w:rPr>
          <w:rStyle w:val="Emphasis"/>
        </w:rPr>
        <w:t xml:space="preserve"> of its formal </w:t>
      </w:r>
      <w:r w:rsidRPr="00D37456">
        <w:rPr>
          <w:rStyle w:val="Emphasis"/>
          <w:highlight w:val="yellow"/>
        </w:rPr>
        <w:t>authorities remaining</w:t>
      </w:r>
      <w:r w:rsidRPr="00D37456">
        <w:rPr>
          <w:rStyle w:val="StyleUnderline"/>
          <w:highlight w:val="yellow"/>
        </w:rPr>
        <w:t xml:space="preserve"> and</w:t>
      </w:r>
      <w:r w:rsidRPr="00990C27">
        <w:rPr>
          <w:rStyle w:val="StyleUnderline"/>
        </w:rPr>
        <w:t xml:space="preserve"> with </w:t>
      </w:r>
      <w:r w:rsidRPr="00990C27">
        <w:rPr>
          <w:rStyle w:val="Emphasis"/>
        </w:rPr>
        <w:t xml:space="preserve">piercing </w:t>
      </w:r>
      <w:r w:rsidRPr="00D37456">
        <w:rPr>
          <w:rStyle w:val="Emphasis"/>
          <w:highlight w:val="yellow"/>
        </w:rPr>
        <w:t>uncertainty</w:t>
      </w:r>
      <w:r w:rsidRPr="00680CDD">
        <w:rPr>
          <w:sz w:val="14"/>
          <w:highlight w:val="yellow"/>
        </w:rPr>
        <w:t xml:space="preserve"> </w:t>
      </w:r>
      <w:r w:rsidRPr="00D37456">
        <w:rPr>
          <w:rStyle w:val="StyleUnderline"/>
          <w:highlight w:val="yellow"/>
        </w:rPr>
        <w:t xml:space="preserve">about its </w:t>
      </w:r>
      <w:r w:rsidRPr="00D37456">
        <w:rPr>
          <w:rStyle w:val="Emphasis"/>
          <w:sz w:val="24"/>
          <w:highlight w:val="yellow"/>
        </w:rPr>
        <w:t>existence</w:t>
      </w:r>
      <w:r w:rsidRPr="00680CDD">
        <w:rPr>
          <w:sz w:val="14"/>
          <w:highlight w:val="yellow"/>
        </w:rPr>
        <w:t xml:space="preserve">, </w:t>
      </w:r>
      <w:r w:rsidRPr="00D37456">
        <w:rPr>
          <w:rStyle w:val="StyleUnderline"/>
          <w:highlight w:val="yellow"/>
        </w:rPr>
        <w:t>the</w:t>
      </w:r>
      <w:r w:rsidRPr="00990C27">
        <w:rPr>
          <w:rStyle w:val="StyleUnderline"/>
        </w:rPr>
        <w:t xml:space="preserve"> agency’s </w:t>
      </w:r>
      <w:r w:rsidRPr="00D37456">
        <w:rPr>
          <w:rStyle w:val="Emphasis"/>
          <w:highlight w:val="yellow"/>
        </w:rPr>
        <w:t>end</w:t>
      </w:r>
      <w:r w:rsidRPr="00990C27">
        <w:rPr>
          <w:rStyle w:val="StyleUnderline"/>
        </w:rPr>
        <w:t xml:space="preserve"> as the </w:t>
      </w:r>
      <w:r w:rsidRPr="00990C27">
        <w:rPr>
          <w:rStyle w:val="Emphasis"/>
        </w:rPr>
        <w:t>primary regulator</w:t>
      </w:r>
      <w:r w:rsidRPr="00990C27">
        <w:rPr>
          <w:rStyle w:val="StyleUnderline"/>
        </w:rPr>
        <w:t xml:space="preserve"> of private sector labor relations </w:t>
      </w:r>
      <w:r w:rsidRPr="00D37456">
        <w:rPr>
          <w:rStyle w:val="StyleUnderline"/>
          <w:highlight w:val="yellow"/>
        </w:rPr>
        <w:t xml:space="preserve">is </w:t>
      </w:r>
      <w:r w:rsidRPr="00D37456">
        <w:rPr>
          <w:rStyle w:val="Emphasis"/>
          <w:sz w:val="24"/>
          <w:highlight w:val="yellow"/>
        </w:rPr>
        <w:t>nigh</w:t>
      </w:r>
      <w:r w:rsidRPr="00D37456">
        <w:rPr>
          <w:rStyle w:val="StyleUnderline"/>
          <w:highlight w:val="yellow"/>
        </w:rPr>
        <w:t>.</w:t>
      </w:r>
      <w:r w:rsidRPr="00680CDD">
        <w:rPr>
          <w:sz w:val="14"/>
        </w:rPr>
        <w:t xml:space="preserve"> </w:t>
      </w:r>
    </w:p>
    <w:p w14:paraId="1364AA66" w14:textId="77777777" w:rsidR="00807DCA" w:rsidRPr="00680CDD" w:rsidRDefault="00807DCA" w:rsidP="00807DCA">
      <w:pPr>
        <w:rPr>
          <w:sz w:val="14"/>
        </w:rPr>
      </w:pPr>
      <w:r w:rsidRPr="00680CDD">
        <w:rPr>
          <w:sz w:val="14"/>
        </w:rPr>
        <w:t xml:space="preserve">But </w:t>
      </w:r>
      <w:r w:rsidRPr="00990C27">
        <w:rPr>
          <w:rStyle w:val="StyleUnderline"/>
        </w:rPr>
        <w:t xml:space="preserve">even during its hay days, the NLRA was a </w:t>
      </w:r>
      <w:r w:rsidRPr="00990C27">
        <w:rPr>
          <w:rStyle w:val="Emphasis"/>
        </w:rPr>
        <w:t>failed law</w:t>
      </w:r>
      <w:r w:rsidRPr="00680CDD">
        <w:rPr>
          <w:sz w:val="14"/>
        </w:rPr>
        <w:t xml:space="preserve">. This year, union density in the private sector has plummeted to below 6% for the first time since the law’s enactment. 2 Significant organizing campaigns at Amazon, Starbucks, and Tesla have failed to produce a collective bargaining agreement. First contracts are a known failure point in the NLRA for about fifty years.3 It </w:t>
      </w:r>
      <w:r w:rsidRPr="00990C27">
        <w:rPr>
          <w:rStyle w:val="StyleUnderline"/>
        </w:rPr>
        <w:t>is an ossified</w:t>
      </w:r>
      <w:r w:rsidRPr="00680CDD">
        <w:rPr>
          <w:sz w:val="14"/>
        </w:rPr>
        <w:t xml:space="preserve"> labor </w:t>
      </w:r>
      <w:r w:rsidRPr="00990C27">
        <w:rPr>
          <w:rStyle w:val="StyleUnderline"/>
        </w:rPr>
        <w:t>law</w:t>
      </w:r>
      <w:r w:rsidRPr="00680CDD">
        <w:rPr>
          <w:sz w:val="14"/>
        </w:rPr>
        <w:t xml:space="preserve"> 4 </w:t>
      </w:r>
      <w:r w:rsidRPr="00990C27">
        <w:rPr>
          <w:rStyle w:val="StyleUnderline"/>
        </w:rPr>
        <w:t>designated for different labor markets</w:t>
      </w:r>
      <w:r w:rsidRPr="00680CDD">
        <w:rPr>
          <w:sz w:val="14"/>
        </w:rPr>
        <w:t xml:space="preserve">, 5 </w:t>
      </w:r>
      <w:r w:rsidRPr="00990C27">
        <w:rPr>
          <w:rStyle w:val="StyleUnderline"/>
        </w:rPr>
        <w:t>different workers</w:t>
      </w:r>
      <w:r w:rsidRPr="00680CDD">
        <w:rPr>
          <w:sz w:val="14"/>
        </w:rPr>
        <w:t xml:space="preserve">,6 </w:t>
      </w:r>
      <w:r w:rsidRPr="00990C27">
        <w:rPr>
          <w:rStyle w:val="StyleUnderline"/>
        </w:rPr>
        <w:t>and a different workplace</w:t>
      </w:r>
      <w:r w:rsidRPr="00680CDD">
        <w:rPr>
          <w:sz w:val="14"/>
        </w:rPr>
        <w:t xml:space="preserve">.7 </w:t>
      </w:r>
      <w:r w:rsidRPr="00990C27">
        <w:rPr>
          <w:rStyle w:val="StyleUnderline"/>
        </w:rPr>
        <w:t>A core part of the NLRA’s failures is its preemption regime</w:t>
      </w:r>
      <w:r w:rsidRPr="00680CDD">
        <w:rPr>
          <w:sz w:val="14"/>
        </w:rPr>
        <w:t xml:space="preserve">.8 </w:t>
      </w:r>
    </w:p>
    <w:p w14:paraId="17E9B7DD" w14:textId="77777777" w:rsidR="00807DCA" w:rsidRPr="00680CDD" w:rsidRDefault="00807DCA" w:rsidP="00807DCA">
      <w:pPr>
        <w:rPr>
          <w:sz w:val="14"/>
        </w:rPr>
      </w:pPr>
      <w:r w:rsidRPr="00680CDD">
        <w:rPr>
          <w:sz w:val="14"/>
        </w:rPr>
        <w:t xml:space="preserve">In a series of Supreme Court decisions, the NLRA was interpreted to preempt state regulations of labor relations that are “arguably” covered by the NLRA and those activities Congress has meant to remain completely unregulated.9 Despite recent challenges from labor-side advocates10 and employers,11 the NLRA preemption regime stands tall. </w:t>
      </w:r>
    </w:p>
    <w:p w14:paraId="7C3F6496" w14:textId="77777777" w:rsidR="00807DCA" w:rsidRPr="00680CDD" w:rsidRDefault="00807DCA" w:rsidP="00807DCA">
      <w:pPr>
        <w:rPr>
          <w:sz w:val="14"/>
        </w:rPr>
      </w:pPr>
      <w:r w:rsidRPr="00990C27">
        <w:rPr>
          <w:rStyle w:val="Emphasis"/>
        </w:rPr>
        <w:t>Despite</w:t>
      </w:r>
      <w:r w:rsidRPr="00680CDD">
        <w:rPr>
          <w:sz w:val="14"/>
        </w:rPr>
        <w:t xml:space="preserve"> </w:t>
      </w:r>
      <w:r w:rsidRPr="00990C27">
        <w:rPr>
          <w:rStyle w:val="StyleUnderline"/>
        </w:rPr>
        <w:t xml:space="preserve">the NLRA’s preemption, </w:t>
      </w:r>
      <w:r w:rsidRPr="00D37456">
        <w:rPr>
          <w:rStyle w:val="Emphasis"/>
          <w:highlight w:val="yellow"/>
        </w:rPr>
        <w:t>states</w:t>
      </w:r>
      <w:r w:rsidRPr="00990C27">
        <w:rPr>
          <w:rStyle w:val="Emphasis"/>
        </w:rPr>
        <w:t xml:space="preserve"> and local government</w:t>
      </w:r>
      <w:r w:rsidRPr="00990C27">
        <w:rPr>
          <w:rStyle w:val="StyleUnderline"/>
        </w:rPr>
        <w:t xml:space="preserve"> </w:t>
      </w:r>
      <w:r w:rsidRPr="00D37456">
        <w:rPr>
          <w:rStyle w:val="StyleUnderline"/>
          <w:highlight w:val="yellow"/>
        </w:rPr>
        <w:t>have regulated</w:t>
      </w:r>
      <w:r w:rsidRPr="00990C27">
        <w:rPr>
          <w:rStyle w:val="StyleUnderline"/>
        </w:rPr>
        <w:t xml:space="preserve"> private sector </w:t>
      </w:r>
      <w:r w:rsidRPr="00D37456">
        <w:rPr>
          <w:rStyle w:val="StyleUnderline"/>
          <w:highlight w:val="yellow"/>
        </w:rPr>
        <w:t>labor relations. Some</w:t>
      </w:r>
      <w:r w:rsidRPr="00990C27">
        <w:rPr>
          <w:rStyle w:val="StyleUnderline"/>
        </w:rPr>
        <w:t xml:space="preserve"> states </w:t>
      </w:r>
      <w:r w:rsidRPr="00D37456">
        <w:rPr>
          <w:rStyle w:val="StyleUnderline"/>
          <w:highlight w:val="yellow"/>
        </w:rPr>
        <w:t xml:space="preserve">enacted </w:t>
      </w:r>
      <w:r w:rsidRPr="00D37456">
        <w:rPr>
          <w:rStyle w:val="Emphasis"/>
          <w:highlight w:val="yellow"/>
        </w:rPr>
        <w:t>explicit rights</w:t>
      </w:r>
      <w:r w:rsidRPr="00990C27">
        <w:rPr>
          <w:rStyle w:val="Emphasis"/>
        </w:rPr>
        <w:t xml:space="preserve"> of workers</w:t>
      </w:r>
      <w:r w:rsidRPr="00990C27">
        <w:rPr>
          <w:rStyle w:val="StyleUnderline"/>
        </w:rPr>
        <w:t xml:space="preserve"> </w:t>
      </w:r>
      <w:r w:rsidRPr="00D37456">
        <w:rPr>
          <w:rStyle w:val="StyleUnderline"/>
          <w:highlight w:val="yellow"/>
        </w:rPr>
        <w:t>to</w:t>
      </w:r>
      <w:r w:rsidRPr="00680CDD">
        <w:rPr>
          <w:sz w:val="14"/>
          <w:highlight w:val="yellow"/>
        </w:rPr>
        <w:t xml:space="preserve"> </w:t>
      </w:r>
      <w:r w:rsidRPr="00D37456">
        <w:rPr>
          <w:rStyle w:val="Emphasis"/>
          <w:highlight w:val="yellow"/>
        </w:rPr>
        <w:t>organize</w:t>
      </w:r>
      <w:r w:rsidRPr="00680CDD">
        <w:rPr>
          <w:sz w:val="14"/>
        </w:rPr>
        <w:t xml:space="preserve"> </w:t>
      </w:r>
      <w:r w:rsidRPr="00990C27">
        <w:rPr>
          <w:rStyle w:val="StyleUnderline"/>
        </w:rPr>
        <w:t xml:space="preserve">in their state constitutions, and even more states recognize the rights of their citizens to associate freely with one another. </w:t>
      </w:r>
      <w:r w:rsidRPr="00D37456">
        <w:rPr>
          <w:rStyle w:val="StyleUnderline"/>
          <w:highlight w:val="yellow"/>
        </w:rPr>
        <w:t>Some</w:t>
      </w:r>
      <w:r w:rsidRPr="00990C27">
        <w:rPr>
          <w:rStyle w:val="StyleUnderline"/>
        </w:rPr>
        <w:t xml:space="preserve"> states and localities have also </w:t>
      </w:r>
      <w:r w:rsidRPr="00D37456">
        <w:rPr>
          <w:rStyle w:val="StyleUnderline"/>
          <w:highlight w:val="yellow"/>
        </w:rPr>
        <w:t xml:space="preserve">created </w:t>
      </w:r>
      <w:r w:rsidRPr="00D37456">
        <w:rPr>
          <w:rStyle w:val="Emphasis"/>
          <w:highlight w:val="yellow"/>
        </w:rPr>
        <w:t>sector-specific regulations</w:t>
      </w:r>
      <w:r w:rsidRPr="00680CDD">
        <w:rPr>
          <w:sz w:val="14"/>
        </w:rPr>
        <w:t xml:space="preserve"> </w:t>
      </w:r>
      <w:r w:rsidRPr="00990C27">
        <w:rPr>
          <w:rStyle w:val="StyleUnderline"/>
        </w:rPr>
        <w:t>allowing workers to organize</w:t>
      </w:r>
      <w:r w:rsidRPr="00680CDD">
        <w:rPr>
          <w:sz w:val="14"/>
        </w:rPr>
        <w:t xml:space="preserve"> outside the NLRA. </w:t>
      </w:r>
      <w:r w:rsidRPr="00990C27">
        <w:rPr>
          <w:rStyle w:val="StyleUnderline"/>
        </w:rPr>
        <w:t xml:space="preserve">Most significant of those are </w:t>
      </w:r>
      <w:r w:rsidRPr="00990C27">
        <w:rPr>
          <w:rStyle w:val="Emphasis"/>
        </w:rPr>
        <w:t>nineteen states</w:t>
      </w:r>
      <w:r w:rsidRPr="00990C27">
        <w:rPr>
          <w:rStyle w:val="StyleUnderline"/>
        </w:rPr>
        <w:t xml:space="preserve"> that have enacted </w:t>
      </w:r>
      <w:r w:rsidRPr="00990C27">
        <w:rPr>
          <w:rStyle w:val="Emphasis"/>
        </w:rPr>
        <w:t>catchall laws</w:t>
      </w:r>
      <w:r w:rsidRPr="00990C27">
        <w:rPr>
          <w:rStyle w:val="StyleUnderline"/>
        </w:rPr>
        <w:t xml:space="preserve"> offering a </w:t>
      </w:r>
      <w:r w:rsidRPr="00990C27">
        <w:rPr>
          <w:rStyle w:val="Emphasis"/>
        </w:rPr>
        <w:t>path to unionization</w:t>
      </w:r>
      <w:r w:rsidRPr="00680CDD">
        <w:rPr>
          <w:sz w:val="14"/>
        </w:rPr>
        <w:t xml:space="preserve"> for private sector workers, which the NLRA does not cover, and Congress never intended to prohibit states from regulating.12 </w:t>
      </w:r>
    </w:p>
    <w:p w14:paraId="2702BD63" w14:textId="77777777" w:rsidR="00807DCA" w:rsidRPr="00680CDD" w:rsidRDefault="00807DCA" w:rsidP="00807DCA">
      <w:pPr>
        <w:rPr>
          <w:sz w:val="14"/>
        </w:rPr>
      </w:pPr>
      <w:r w:rsidRPr="00990C27">
        <w:rPr>
          <w:rStyle w:val="StyleUnderline"/>
        </w:rPr>
        <w:t xml:space="preserve">Those state constitutional clauses, statutory schemes, and modes of organizing with the state </w:t>
      </w:r>
      <w:r w:rsidRPr="00990C27">
        <w:rPr>
          <w:rStyle w:val="Emphasis"/>
        </w:rPr>
        <w:t>can be used in lieu of the NLRA</w:t>
      </w:r>
      <w:r w:rsidRPr="00680CDD">
        <w:rPr>
          <w:sz w:val="14"/>
        </w:rPr>
        <w:t xml:space="preserve">. </w:t>
      </w:r>
      <w:r w:rsidRPr="00990C27">
        <w:rPr>
          <w:rStyle w:val="StyleUnderline"/>
        </w:rPr>
        <w:t xml:space="preserve">An </w:t>
      </w:r>
      <w:r w:rsidRPr="00990C27">
        <w:rPr>
          <w:rStyle w:val="Emphasis"/>
        </w:rPr>
        <w:t>alternative</w:t>
      </w:r>
      <w:r w:rsidRPr="00990C27">
        <w:rPr>
          <w:rStyle w:val="StyleUnderline"/>
        </w:rPr>
        <w:t xml:space="preserve"> to the NLRA is </w:t>
      </w:r>
      <w:r w:rsidRPr="00990C27">
        <w:rPr>
          <w:rStyle w:val="Emphasis"/>
        </w:rPr>
        <w:t>not anarchy</w:t>
      </w:r>
      <w:r w:rsidRPr="00990C27">
        <w:rPr>
          <w:rStyle w:val="StyleUnderline"/>
        </w:rPr>
        <w:t xml:space="preserve"> but </w:t>
      </w:r>
      <w:r w:rsidRPr="00D37456">
        <w:rPr>
          <w:rStyle w:val="Emphasis"/>
          <w:sz w:val="24"/>
          <w:highlight w:val="yellow"/>
        </w:rPr>
        <w:t>state law</w:t>
      </w:r>
      <w:r w:rsidRPr="00990C27">
        <w:rPr>
          <w:rStyle w:val="StyleUnderline"/>
        </w:rPr>
        <w:t>.</w:t>
      </w:r>
      <w:r w:rsidRPr="00680CDD">
        <w:rPr>
          <w:sz w:val="14"/>
        </w:rPr>
        <w:t xml:space="preserve"> </w:t>
      </w:r>
      <w:r w:rsidRPr="00990C27">
        <w:rPr>
          <w:rStyle w:val="Emphasis"/>
          <w:sz w:val="24"/>
        </w:rPr>
        <w:t xml:space="preserve">This alternative institutional route </w:t>
      </w:r>
      <w:r w:rsidRPr="00D37456">
        <w:rPr>
          <w:rStyle w:val="Emphasis"/>
          <w:sz w:val="24"/>
          <w:highlight w:val="yellow"/>
        </w:rPr>
        <w:t>is readily available now.</w:t>
      </w:r>
      <w:r w:rsidRPr="00680CDD">
        <w:rPr>
          <w:sz w:val="14"/>
        </w:rPr>
        <w:t xml:space="preserve"> Following a review of those state laws, rarely acknowledged in legal scholarship, this Essay reviews paths to using those laws alongside or as a replacement for the NLRA. </w:t>
      </w:r>
    </w:p>
    <w:p w14:paraId="2F285236" w14:textId="77777777" w:rsidR="00807DCA" w:rsidRPr="00680CDD" w:rsidRDefault="00807DCA" w:rsidP="00807DCA">
      <w:pPr>
        <w:rPr>
          <w:sz w:val="14"/>
        </w:rPr>
      </w:pPr>
      <w:r w:rsidRPr="00D37456">
        <w:rPr>
          <w:rStyle w:val="StyleUnderline"/>
          <w:highlight w:val="yellow"/>
        </w:rPr>
        <w:t xml:space="preserve">As the NLRA </w:t>
      </w:r>
      <w:r w:rsidRPr="00D37456">
        <w:rPr>
          <w:rStyle w:val="Emphasis"/>
          <w:highlight w:val="yellow"/>
        </w:rPr>
        <w:t>weakens</w:t>
      </w:r>
      <w:r w:rsidRPr="00D37456">
        <w:rPr>
          <w:rStyle w:val="StyleUnderline"/>
          <w:highlight w:val="yellow"/>
        </w:rPr>
        <w:t xml:space="preserve"> so does</w:t>
      </w:r>
      <w:r w:rsidRPr="00990C27">
        <w:rPr>
          <w:rStyle w:val="StyleUnderline"/>
        </w:rPr>
        <w:t xml:space="preserve"> its </w:t>
      </w:r>
      <w:r w:rsidRPr="00D37456">
        <w:rPr>
          <w:rStyle w:val="Emphasis"/>
          <w:highlight w:val="yellow"/>
        </w:rPr>
        <w:t>preemption</w:t>
      </w:r>
      <w:r w:rsidRPr="00990C27">
        <w:rPr>
          <w:rStyle w:val="Emphasis"/>
        </w:rPr>
        <w:t xml:space="preserve"> regime</w:t>
      </w:r>
      <w:r w:rsidRPr="00990C27">
        <w:rPr>
          <w:rStyle w:val="StyleUnderline"/>
        </w:rPr>
        <w:t xml:space="preserve">. This intuition applies both to formal incapacitation of the NLRA, for example, </w:t>
      </w:r>
      <w:r w:rsidRPr="00D37456">
        <w:rPr>
          <w:rStyle w:val="StyleUnderline"/>
          <w:highlight w:val="yellow"/>
        </w:rPr>
        <w:t>by removing the</w:t>
      </w:r>
      <w:r w:rsidRPr="00990C27">
        <w:rPr>
          <w:rStyle w:val="StyleUnderline"/>
        </w:rPr>
        <w:t xml:space="preserve"> NLRB’s </w:t>
      </w:r>
      <w:r w:rsidRPr="00D37456">
        <w:rPr>
          <w:rStyle w:val="Emphasis"/>
          <w:highlight w:val="yellow"/>
        </w:rPr>
        <w:t>quorum</w:t>
      </w:r>
      <w:r w:rsidRPr="00680CDD">
        <w:rPr>
          <w:sz w:val="14"/>
        </w:rPr>
        <w:t xml:space="preserve">, </w:t>
      </w:r>
      <w:r w:rsidRPr="00990C27">
        <w:rPr>
          <w:rStyle w:val="StyleUnderline"/>
        </w:rPr>
        <w:t xml:space="preserve">but also to </w:t>
      </w:r>
      <w:r w:rsidRPr="00990C27">
        <w:rPr>
          <w:rStyle w:val="Emphasis"/>
        </w:rPr>
        <w:t xml:space="preserve">chaotic </w:t>
      </w:r>
      <w:r w:rsidRPr="00D37456">
        <w:rPr>
          <w:rStyle w:val="Emphasis"/>
          <w:highlight w:val="yellow"/>
        </w:rPr>
        <w:t>terminations</w:t>
      </w:r>
      <w:r w:rsidRPr="00990C27">
        <w:rPr>
          <w:rStyle w:val="StyleUnderline"/>
        </w:rPr>
        <w:t xml:space="preserve"> and </w:t>
      </w:r>
      <w:r w:rsidRPr="00D37456">
        <w:rPr>
          <w:rStyle w:val="Emphasis"/>
          <w:highlight w:val="yellow"/>
        </w:rPr>
        <w:t>office shut-downs.</w:t>
      </w:r>
      <w:r w:rsidRPr="00680CDD">
        <w:rPr>
          <w:sz w:val="14"/>
          <w:highlight w:val="yellow"/>
        </w:rPr>
        <w:t xml:space="preserve"> </w:t>
      </w:r>
      <w:r w:rsidRPr="00D37456">
        <w:rPr>
          <w:rStyle w:val="StyleUnderline"/>
          <w:highlight w:val="yellow"/>
        </w:rPr>
        <w:t>Congress relied on</w:t>
      </w:r>
      <w:r w:rsidRPr="00990C27">
        <w:rPr>
          <w:rStyle w:val="StyleUnderline"/>
        </w:rPr>
        <w:t xml:space="preserve"> the existence of </w:t>
      </w:r>
      <w:r w:rsidRPr="00D37456">
        <w:rPr>
          <w:rStyle w:val="StyleUnderline"/>
          <w:highlight w:val="yellow"/>
        </w:rPr>
        <w:t xml:space="preserve">a </w:t>
      </w:r>
      <w:r w:rsidRPr="00D37456">
        <w:rPr>
          <w:rStyle w:val="Emphasis"/>
          <w:highlight w:val="yellow"/>
        </w:rPr>
        <w:t>functioning NLRB</w:t>
      </w:r>
      <w:r w:rsidRPr="00990C27">
        <w:rPr>
          <w:rStyle w:val="StyleUnderline"/>
        </w:rPr>
        <w:t xml:space="preserve"> as a </w:t>
      </w:r>
      <w:r w:rsidRPr="00990C27">
        <w:rPr>
          <w:rStyle w:val="Emphasis"/>
        </w:rPr>
        <w:t>pre-condition for preemption</w:t>
      </w:r>
      <w:r w:rsidRPr="00680CDD">
        <w:rPr>
          <w:sz w:val="14"/>
        </w:rPr>
        <w:t xml:space="preserve">. </w:t>
      </w:r>
      <w:r w:rsidRPr="00D37456">
        <w:rPr>
          <w:rStyle w:val="Emphasis"/>
          <w:sz w:val="24"/>
          <w:highlight w:val="yellow"/>
        </w:rPr>
        <w:t>Remove that</w:t>
      </w:r>
      <w:r w:rsidRPr="00990C27">
        <w:rPr>
          <w:rStyle w:val="Emphasis"/>
          <w:sz w:val="24"/>
        </w:rPr>
        <w:t xml:space="preserve"> pre-condition, and </w:t>
      </w:r>
      <w:r w:rsidRPr="00D37456">
        <w:rPr>
          <w:rStyle w:val="Emphasis"/>
          <w:sz w:val="24"/>
          <w:highlight w:val="yellow"/>
        </w:rPr>
        <w:t>you</w:t>
      </w:r>
      <w:r w:rsidRPr="00990C27">
        <w:rPr>
          <w:rStyle w:val="Emphasis"/>
          <w:sz w:val="24"/>
        </w:rPr>
        <w:t xml:space="preserve"> will </w:t>
      </w:r>
      <w:r w:rsidRPr="00D37456">
        <w:rPr>
          <w:rStyle w:val="Emphasis"/>
          <w:sz w:val="24"/>
          <w:highlight w:val="yellow"/>
        </w:rPr>
        <w:t>remove</w:t>
      </w:r>
      <w:r w:rsidRPr="00990C27">
        <w:rPr>
          <w:rStyle w:val="Emphasis"/>
          <w:sz w:val="24"/>
        </w:rPr>
        <w:t xml:space="preserve"> the </w:t>
      </w:r>
      <w:r w:rsidRPr="00D37456">
        <w:rPr>
          <w:rStyle w:val="Emphasis"/>
          <w:sz w:val="24"/>
          <w:highlight w:val="yellow"/>
        </w:rPr>
        <w:t>preemption</w:t>
      </w:r>
      <w:r w:rsidRPr="00990C27">
        <w:rPr>
          <w:rStyle w:val="Emphasis"/>
          <w:sz w:val="24"/>
        </w:rPr>
        <w:t xml:space="preserve"> regime.</w:t>
      </w:r>
      <w:r w:rsidRPr="00680CDD">
        <w:rPr>
          <w:sz w:val="14"/>
          <w:szCs w:val="24"/>
        </w:rPr>
        <w:t xml:space="preserve"> </w:t>
      </w:r>
    </w:p>
    <w:p w14:paraId="38E6B3E4" w14:textId="77777777" w:rsidR="00807DCA" w:rsidRPr="00680CDD" w:rsidRDefault="00807DCA" w:rsidP="00807DCA">
      <w:pPr>
        <w:rPr>
          <w:sz w:val="14"/>
        </w:rPr>
      </w:pPr>
      <w:r w:rsidRPr="00680CDD">
        <w:rPr>
          <w:sz w:val="14"/>
        </w:rPr>
        <w:t xml:space="preserve">Another challenge to the NLRA preemption regimes stems from employers increasing attacks on the Act. A Catch-22 of a sort. For some employers who claim that their workers are not covered employees under the NLRA, like most colleges and their student athletes, a preemption claim would necessitate positing that their workers are “arguably” covered by the NLRA. Yet another group of workers whose employers are muted by their own struggles against the NLRA are those working for companies actively challenging the NLRA’s constitutionality. Employers can choose to enjoy the preemptive regime of a constitutional act of Congress or reject it and waive preemption arguments. Employers cannot have it both ways. </w:t>
      </w:r>
    </w:p>
    <w:p w14:paraId="058FF63E" w14:textId="77777777" w:rsidR="00807DCA" w:rsidRPr="00990C27" w:rsidRDefault="00807DCA" w:rsidP="00807DCA">
      <w:pPr>
        <w:rPr>
          <w:rStyle w:val="StyleUnderline"/>
        </w:rPr>
      </w:pPr>
      <w:r w:rsidRPr="00990C27">
        <w:rPr>
          <w:rStyle w:val="StyleUnderline"/>
        </w:rPr>
        <w:t xml:space="preserve">As the legal </w:t>
      </w:r>
      <w:r w:rsidRPr="00990C27">
        <w:rPr>
          <w:rStyle w:val="Emphasis"/>
        </w:rPr>
        <w:t>piranhas</w:t>
      </w:r>
      <w:r w:rsidRPr="00680CDD">
        <w:rPr>
          <w:sz w:val="14"/>
        </w:rPr>
        <w:t xml:space="preserve"> </w:t>
      </w:r>
      <w:r w:rsidRPr="00990C27">
        <w:rPr>
          <w:rStyle w:val="StyleUnderline"/>
        </w:rPr>
        <w:t xml:space="preserve">are slowly </w:t>
      </w:r>
      <w:r w:rsidRPr="00990C27">
        <w:rPr>
          <w:rStyle w:val="Emphasis"/>
        </w:rPr>
        <w:t>eating away at the NLRA</w:t>
      </w:r>
      <w:r w:rsidRPr="00680CDD">
        <w:rPr>
          <w:sz w:val="14"/>
        </w:rPr>
        <w:t xml:space="preserve">, </w:t>
      </w:r>
      <w:r w:rsidRPr="00990C27">
        <w:rPr>
          <w:rStyle w:val="StyleUnderline"/>
        </w:rPr>
        <w:t>we need institutional alternatives to help coordinate collective solutions to workers’ collective problems</w:t>
      </w:r>
      <w:r w:rsidRPr="00680CDD">
        <w:rPr>
          <w:sz w:val="14"/>
        </w:rPr>
        <w:t xml:space="preserve">. </w:t>
      </w:r>
      <w:r w:rsidRPr="00D37456">
        <w:rPr>
          <w:rStyle w:val="Emphasis"/>
          <w:sz w:val="24"/>
          <w:highlight w:val="yellow"/>
        </w:rPr>
        <w:t>States</w:t>
      </w:r>
      <w:r w:rsidRPr="00990C27">
        <w:rPr>
          <w:rStyle w:val="Emphasis"/>
          <w:sz w:val="24"/>
        </w:rPr>
        <w:t xml:space="preserve"> and localities </w:t>
      </w:r>
      <w:r w:rsidRPr="00D37456">
        <w:rPr>
          <w:rStyle w:val="Emphasis"/>
          <w:sz w:val="24"/>
          <w:highlight w:val="yellow"/>
        </w:rPr>
        <w:t>will be the arena of</w:t>
      </w:r>
      <w:r w:rsidRPr="00990C27">
        <w:rPr>
          <w:rStyle w:val="Emphasis"/>
          <w:sz w:val="24"/>
        </w:rPr>
        <w:t xml:space="preserve"> the next phase of </w:t>
      </w:r>
      <w:r w:rsidRPr="00D37456">
        <w:rPr>
          <w:rStyle w:val="Emphasis"/>
          <w:sz w:val="24"/>
          <w:highlight w:val="yellow"/>
        </w:rPr>
        <w:t>labor</w:t>
      </w:r>
      <w:r w:rsidRPr="00990C27">
        <w:rPr>
          <w:rStyle w:val="Emphasis"/>
          <w:sz w:val="24"/>
        </w:rPr>
        <w:t xml:space="preserve"> relations</w:t>
      </w:r>
      <w:r w:rsidRPr="00680CDD">
        <w:rPr>
          <w:sz w:val="14"/>
        </w:rPr>
        <w:t xml:space="preserve"> post-NLRA. Luckily, </w:t>
      </w:r>
      <w:r w:rsidRPr="00990C27">
        <w:rPr>
          <w:rStyle w:val="StyleUnderline"/>
        </w:rPr>
        <w:t xml:space="preserve">the labor movement has </w:t>
      </w:r>
      <w:r w:rsidRPr="00D37456">
        <w:rPr>
          <w:rStyle w:val="Emphasis"/>
          <w:highlight w:val="yellow"/>
        </w:rPr>
        <w:t>significant expertise</w:t>
      </w:r>
      <w:r w:rsidRPr="00D37456">
        <w:rPr>
          <w:rStyle w:val="StyleUnderline"/>
          <w:highlight w:val="yellow"/>
        </w:rPr>
        <w:t xml:space="preserve"> in developing</w:t>
      </w:r>
      <w:r w:rsidRPr="00990C27">
        <w:rPr>
          <w:rStyle w:val="StyleUnderline"/>
        </w:rPr>
        <w:t xml:space="preserve"> </w:t>
      </w:r>
      <w:r w:rsidRPr="00990C27">
        <w:rPr>
          <w:rStyle w:val="Emphasis"/>
        </w:rPr>
        <w:t xml:space="preserve">local and </w:t>
      </w:r>
      <w:r w:rsidRPr="00D37456">
        <w:rPr>
          <w:rStyle w:val="Emphasis"/>
          <w:highlight w:val="yellow"/>
        </w:rPr>
        <w:t>novel policy solutions</w:t>
      </w:r>
      <w:r w:rsidRPr="00680CDD">
        <w:rPr>
          <w:sz w:val="14"/>
        </w:rPr>
        <w:t xml:space="preserve">. 13 </w:t>
      </w:r>
      <w:r w:rsidRPr="00990C27">
        <w:rPr>
          <w:rStyle w:val="StyleUnderline"/>
        </w:rPr>
        <w:t xml:space="preserve">Such legal innovation and political mobilization should be used to set the </w:t>
      </w:r>
      <w:r w:rsidRPr="00990C27">
        <w:rPr>
          <w:rStyle w:val="Emphasis"/>
        </w:rPr>
        <w:t>framework</w:t>
      </w:r>
      <w:r w:rsidRPr="00990C27">
        <w:rPr>
          <w:rStyle w:val="StyleUnderline"/>
        </w:rPr>
        <w:t xml:space="preserve"> and </w:t>
      </w:r>
      <w:r w:rsidRPr="00990C27">
        <w:rPr>
          <w:rStyle w:val="Emphasis"/>
        </w:rPr>
        <w:t>organizing strategy</w:t>
      </w:r>
      <w:r w:rsidRPr="00990C27">
        <w:rPr>
          <w:rStyle w:val="StyleUnderline"/>
        </w:rPr>
        <w:t xml:space="preserve"> for </w:t>
      </w:r>
      <w:r w:rsidRPr="00990C27">
        <w:rPr>
          <w:rStyle w:val="Emphasis"/>
        </w:rPr>
        <w:t>experimenting</w:t>
      </w:r>
      <w:r w:rsidRPr="00990C27">
        <w:rPr>
          <w:rStyle w:val="StyleUnderline"/>
        </w:rPr>
        <w:t xml:space="preserve"> and establishing or broadening state labor law.</w:t>
      </w:r>
    </w:p>
    <w:p w14:paraId="7EE655C7" w14:textId="77777777" w:rsidR="00807DCA" w:rsidRDefault="00807DCA" w:rsidP="00807DCA">
      <w:pPr>
        <w:pStyle w:val="Heading3"/>
      </w:pPr>
      <w:r>
        <w:t>FZM---OFF</w:t>
      </w:r>
    </w:p>
    <w:p w14:paraId="6575A867" w14:textId="77777777" w:rsidR="00807DCA" w:rsidRPr="001F3731" w:rsidRDefault="00807DCA" w:rsidP="00807DCA">
      <w:r>
        <w:t>Federalism DA</w:t>
      </w:r>
    </w:p>
    <w:p w14:paraId="6DCA7405" w14:textId="77777777" w:rsidR="00807DCA" w:rsidRPr="002F5E4F" w:rsidRDefault="00807DCA" w:rsidP="00807DCA">
      <w:pPr>
        <w:pStyle w:val="Heading4"/>
      </w:pPr>
      <w:r>
        <w:t xml:space="preserve">The plan </w:t>
      </w:r>
      <w:r w:rsidRPr="002F5E4F">
        <w:rPr>
          <w:u w:val="single"/>
        </w:rPr>
        <w:t>eviscerates</w:t>
      </w:r>
      <w:r>
        <w:t xml:space="preserve"> the federal-state </w:t>
      </w:r>
      <w:r w:rsidRPr="002F5E4F">
        <w:rPr>
          <w:u w:val="single"/>
        </w:rPr>
        <w:t>balance of power</w:t>
      </w:r>
      <w:r>
        <w:t>.</w:t>
      </w:r>
    </w:p>
    <w:p w14:paraId="0AD1E6A5" w14:textId="77777777" w:rsidR="00807DCA" w:rsidRPr="007E3DB8" w:rsidRDefault="00807DCA" w:rsidP="00807DCA">
      <w:r>
        <w:t xml:space="preserve">Alexander T. </w:t>
      </w:r>
      <w:r w:rsidRPr="00590F80">
        <w:rPr>
          <w:rStyle w:val="Style13ptBold"/>
        </w:rPr>
        <w:t>MacDonald 24</w:t>
      </w:r>
      <w:r>
        <w:t>, J.D. from William and Mary Law School, co-chair of the Workplace Policy Institute, former Director of Future of Work &amp; Labor Law at Instacart, “The Public Service Freedom to Negotiate Act: How the Presidential Election Could Affect State Labor Relations”, https://fedsoc.org/commentary/fedsoc-blog/the-public-service-freedom-to-negotiate-act-how-the-presidential-election-could-affect-state-labor-relations</w:t>
      </w:r>
    </w:p>
    <w:p w14:paraId="318A011D" w14:textId="77777777" w:rsidR="00807DCA" w:rsidRPr="00130F8C" w:rsidRDefault="00807DCA" w:rsidP="00807DCA">
      <w:pPr>
        <w:rPr>
          <w:rStyle w:val="StyleUnderline"/>
        </w:rPr>
      </w:pPr>
      <w:r w:rsidRPr="00130F8C">
        <w:rPr>
          <w:sz w:val="16"/>
        </w:rPr>
        <w:t>This November, when voters cast their ballots for president, few of them will be thinking about collective bargaining in state and local governments. But their choice could matter a great deal for that issue. One of the candidates, Vice President Harris, has endorsed </w:t>
      </w:r>
      <w:r w:rsidRPr="00721059">
        <w:rPr>
          <w:rStyle w:val="StyleUnderline"/>
          <w:highlight w:val="yellow"/>
        </w:rPr>
        <w:t>a bill</w:t>
      </w:r>
      <w:r w:rsidRPr="00130F8C">
        <w:rPr>
          <w:rStyle w:val="StyleUnderline"/>
        </w:rPr>
        <w:t xml:space="preserve"> that </w:t>
      </w:r>
      <w:r w:rsidRPr="00721059">
        <w:rPr>
          <w:rStyle w:val="StyleUnderline"/>
          <w:highlight w:val="yellow"/>
        </w:rPr>
        <w:t xml:space="preserve">would </w:t>
      </w:r>
      <w:r w:rsidRPr="00721059">
        <w:rPr>
          <w:rStyle w:val="Emphasis"/>
          <w:highlight w:val="yellow"/>
        </w:rPr>
        <w:t>require every state</w:t>
      </w:r>
      <w:r w:rsidRPr="00130F8C">
        <w:rPr>
          <w:sz w:val="16"/>
        </w:rPr>
        <w:t xml:space="preserve"> </w:t>
      </w:r>
      <w:r w:rsidRPr="00130F8C">
        <w:rPr>
          <w:rStyle w:val="StyleUnderline"/>
        </w:rPr>
        <w:t xml:space="preserve">in the country </w:t>
      </w:r>
      <w:r w:rsidRPr="00721059">
        <w:rPr>
          <w:rStyle w:val="StyleUnderline"/>
          <w:highlight w:val="yellow"/>
        </w:rPr>
        <w:t xml:space="preserve">to </w:t>
      </w:r>
      <w:r w:rsidRPr="00721059">
        <w:rPr>
          <w:rStyle w:val="Emphasis"/>
          <w:highlight w:val="yellow"/>
        </w:rPr>
        <w:t>collectively bargain</w:t>
      </w:r>
      <w:r w:rsidRPr="00130F8C">
        <w:rPr>
          <w:sz w:val="16"/>
        </w:rPr>
        <w:t xml:space="preserve">. </w:t>
      </w:r>
      <w:r w:rsidRPr="00130F8C">
        <w:rPr>
          <w:rStyle w:val="StyleUnderline"/>
        </w:rPr>
        <w:t xml:space="preserve">The bill would direct each state to </w:t>
      </w:r>
      <w:r w:rsidRPr="00130F8C">
        <w:rPr>
          <w:rStyle w:val="Emphasis"/>
        </w:rPr>
        <w:t>recognize</w:t>
      </w:r>
      <w:r w:rsidRPr="00130F8C">
        <w:rPr>
          <w:rStyle w:val="StyleUnderline"/>
        </w:rPr>
        <w:t xml:space="preserve"> public-sector </w:t>
      </w:r>
      <w:r w:rsidRPr="00130F8C">
        <w:rPr>
          <w:rStyle w:val="Emphasis"/>
        </w:rPr>
        <w:t>unions</w:t>
      </w:r>
      <w:r w:rsidRPr="00130F8C">
        <w:rPr>
          <w:sz w:val="16"/>
        </w:rPr>
        <w:t xml:space="preserve">, </w:t>
      </w:r>
      <w:r w:rsidRPr="00130F8C">
        <w:rPr>
          <w:rStyle w:val="Emphasis"/>
        </w:rPr>
        <w:t>bargain collectively</w:t>
      </w:r>
      <w:r w:rsidRPr="00130F8C">
        <w:rPr>
          <w:sz w:val="16"/>
        </w:rPr>
        <w:t xml:space="preserve">, </w:t>
      </w:r>
      <w:r w:rsidRPr="00130F8C">
        <w:rPr>
          <w:rStyle w:val="StyleUnderline"/>
        </w:rPr>
        <w:t xml:space="preserve">and even submit their bargaining disputes to a federal agency. And </w:t>
      </w:r>
      <w:r w:rsidRPr="00721059">
        <w:rPr>
          <w:rStyle w:val="StyleUnderline"/>
          <w:highlight w:val="yellow"/>
        </w:rPr>
        <w:t xml:space="preserve">it would </w:t>
      </w:r>
      <w:r w:rsidRPr="00721059">
        <w:rPr>
          <w:rStyle w:val="Emphasis"/>
          <w:highlight w:val="yellow"/>
        </w:rPr>
        <w:t>effectively preempt</w:t>
      </w:r>
      <w:r w:rsidRPr="00130F8C">
        <w:rPr>
          <w:rStyle w:val="Emphasis"/>
        </w:rPr>
        <w:t xml:space="preserve"> the labor </w:t>
      </w:r>
      <w:r w:rsidRPr="00721059">
        <w:rPr>
          <w:rStyle w:val="Emphasis"/>
          <w:highlight w:val="yellow"/>
        </w:rPr>
        <w:t>laws</w:t>
      </w:r>
      <w:r w:rsidRPr="00721059">
        <w:rPr>
          <w:sz w:val="16"/>
          <w:highlight w:val="yellow"/>
        </w:rPr>
        <w:t xml:space="preserve"> </w:t>
      </w:r>
      <w:r w:rsidRPr="00721059">
        <w:rPr>
          <w:rStyle w:val="StyleUnderline"/>
          <w:highlight w:val="yellow"/>
        </w:rPr>
        <w:t>of</w:t>
      </w:r>
      <w:r w:rsidRPr="00130F8C">
        <w:rPr>
          <w:sz w:val="16"/>
        </w:rPr>
        <w:t xml:space="preserve"> almost </w:t>
      </w:r>
      <w:r w:rsidRPr="00130F8C">
        <w:rPr>
          <w:rStyle w:val="Emphasis"/>
        </w:rPr>
        <w:t xml:space="preserve">two-dozen </w:t>
      </w:r>
      <w:r w:rsidRPr="00721059">
        <w:rPr>
          <w:rStyle w:val="Emphasis"/>
          <w:highlight w:val="yellow"/>
        </w:rPr>
        <w:t>states</w:t>
      </w:r>
      <w:r w:rsidRPr="00130F8C">
        <w:rPr>
          <w:sz w:val="16"/>
        </w:rPr>
        <w:t xml:space="preserve">. </w:t>
      </w:r>
      <w:r w:rsidRPr="00130F8C">
        <w:rPr>
          <w:rStyle w:val="StyleUnderline"/>
        </w:rPr>
        <w:t xml:space="preserve">It would, in short, </w:t>
      </w:r>
      <w:r w:rsidRPr="00130F8C">
        <w:rPr>
          <w:rStyle w:val="Emphasis"/>
        </w:rPr>
        <w:t>nationalize state</w:t>
      </w:r>
      <w:r w:rsidRPr="00130F8C">
        <w:rPr>
          <w:rStyle w:val="StyleUnderline"/>
        </w:rPr>
        <w:t xml:space="preserve"> and local </w:t>
      </w:r>
      <w:r w:rsidRPr="00130F8C">
        <w:rPr>
          <w:rStyle w:val="Emphasis"/>
        </w:rPr>
        <w:t>bargaining</w:t>
      </w:r>
      <w:r w:rsidRPr="00130F8C">
        <w:rPr>
          <w:sz w:val="16"/>
        </w:rPr>
        <w:t xml:space="preserve">. </w:t>
      </w:r>
      <w:r w:rsidRPr="00130F8C">
        <w:rPr>
          <w:rStyle w:val="StyleUnderline"/>
        </w:rPr>
        <w:t>It would also put</w:t>
      </w:r>
      <w:r w:rsidRPr="00130F8C">
        <w:rPr>
          <w:sz w:val="16"/>
        </w:rPr>
        <w:t xml:space="preserve"> public-sector </w:t>
      </w:r>
      <w:r w:rsidRPr="00130F8C">
        <w:rPr>
          <w:rStyle w:val="Emphasis"/>
        </w:rPr>
        <w:t>bargaining</w:t>
      </w:r>
      <w:r w:rsidRPr="00130F8C">
        <w:rPr>
          <w:rStyle w:val="StyleUnderline"/>
        </w:rPr>
        <w:t xml:space="preserve"> at the </w:t>
      </w:r>
      <w:r w:rsidRPr="00130F8C">
        <w:rPr>
          <w:rStyle w:val="Emphasis"/>
        </w:rPr>
        <w:t>heart of federal labor policy</w:t>
      </w:r>
      <w:r w:rsidRPr="00130F8C">
        <w:rPr>
          <w:rStyle w:val="StyleUnderline"/>
        </w:rPr>
        <w:t>.</w:t>
      </w:r>
    </w:p>
    <w:p w14:paraId="16597FB8" w14:textId="77777777" w:rsidR="00807DCA" w:rsidRPr="00130F8C" w:rsidRDefault="00807DCA" w:rsidP="00807DCA">
      <w:pPr>
        <w:rPr>
          <w:sz w:val="16"/>
        </w:rPr>
      </w:pPr>
      <w:r w:rsidRPr="00130F8C">
        <w:rPr>
          <w:sz w:val="16"/>
        </w:rPr>
        <w:t>Rising Costs, Different Approaches</w:t>
      </w:r>
    </w:p>
    <w:p w14:paraId="02856294" w14:textId="77777777" w:rsidR="00807DCA" w:rsidRPr="00130F8C" w:rsidRDefault="00807DCA" w:rsidP="00807DCA">
      <w:pPr>
        <w:rPr>
          <w:sz w:val="16"/>
        </w:rPr>
      </w:pPr>
      <w:r w:rsidRPr="00721059">
        <w:rPr>
          <w:rStyle w:val="StyleUnderline"/>
          <w:highlight w:val="yellow"/>
        </w:rPr>
        <w:t>It's</w:t>
      </w:r>
      <w:r w:rsidRPr="00721059">
        <w:rPr>
          <w:sz w:val="16"/>
          <w:highlight w:val="yellow"/>
        </w:rPr>
        <w:t xml:space="preserve"> </w:t>
      </w:r>
      <w:r w:rsidRPr="00721059">
        <w:rPr>
          <w:rStyle w:val="Emphasis"/>
          <w:highlight w:val="yellow"/>
        </w:rPr>
        <w:t>hard to overstate</w:t>
      </w:r>
      <w:r w:rsidRPr="00721059">
        <w:rPr>
          <w:sz w:val="16"/>
          <w:highlight w:val="yellow"/>
        </w:rPr>
        <w:t xml:space="preserve"> </w:t>
      </w:r>
      <w:r w:rsidRPr="00721059">
        <w:rPr>
          <w:rStyle w:val="StyleUnderline"/>
          <w:highlight w:val="yellow"/>
        </w:rPr>
        <w:t>how</w:t>
      </w:r>
      <w:r w:rsidRPr="00721059">
        <w:rPr>
          <w:sz w:val="16"/>
          <w:highlight w:val="yellow"/>
        </w:rPr>
        <w:t xml:space="preserve"> </w:t>
      </w:r>
      <w:r w:rsidRPr="00721059">
        <w:rPr>
          <w:rStyle w:val="Emphasis"/>
          <w:sz w:val="24"/>
          <w:highlight w:val="yellow"/>
        </w:rPr>
        <w:t>big of a change that would be</w:t>
      </w:r>
      <w:r w:rsidRPr="00130F8C">
        <w:rPr>
          <w:rStyle w:val="Emphasis"/>
          <w:sz w:val="24"/>
        </w:rPr>
        <w:t xml:space="preserve"> from a historical standpoint</w:t>
      </w:r>
      <w:r w:rsidRPr="00130F8C">
        <w:rPr>
          <w:sz w:val="16"/>
        </w:rPr>
        <w:t xml:space="preserve">. </w:t>
      </w:r>
      <w:r w:rsidRPr="00130F8C">
        <w:rPr>
          <w:rStyle w:val="StyleUnderline"/>
        </w:rPr>
        <w:t>For</w:t>
      </w:r>
      <w:r w:rsidRPr="00130F8C">
        <w:rPr>
          <w:sz w:val="16"/>
        </w:rPr>
        <w:t xml:space="preserve"> </w:t>
      </w:r>
      <w:r w:rsidRPr="00130F8C">
        <w:rPr>
          <w:rStyle w:val="Emphasis"/>
        </w:rPr>
        <w:t>much of the nation’s history</w:t>
      </w:r>
      <w:r w:rsidRPr="00130F8C">
        <w:rPr>
          <w:sz w:val="16"/>
        </w:rPr>
        <w:t xml:space="preserve">, </w:t>
      </w:r>
      <w:r w:rsidRPr="00130F8C">
        <w:rPr>
          <w:rStyle w:val="StyleUnderline"/>
        </w:rPr>
        <w:t xml:space="preserve">unionism was a </w:t>
      </w:r>
      <w:r w:rsidRPr="00130F8C">
        <w:rPr>
          <w:rStyle w:val="Emphasis"/>
        </w:rPr>
        <w:t>private</w:t>
      </w:r>
      <w:r w:rsidRPr="00130F8C">
        <w:rPr>
          <w:sz w:val="16"/>
        </w:rPr>
        <w:t xml:space="preserve">-sector </w:t>
      </w:r>
      <w:r w:rsidRPr="00130F8C">
        <w:rPr>
          <w:rStyle w:val="Emphasis"/>
        </w:rPr>
        <w:t>phenomenon</w:t>
      </w:r>
      <w:r w:rsidRPr="00130F8C">
        <w:rPr>
          <w:sz w:val="16"/>
        </w:rPr>
        <w:t>. Unions mostly represented employees at private firms, and public unions were a relative rarity. In 1949, just 12.1% of public employees belonged to a union. At the same time, more than a third of private-sector employees were union members. And their relative shares of union membership were even more lopsided: while only 4.8% of union members worked for the government, 95.2% worked for private employers.</w:t>
      </w:r>
    </w:p>
    <w:p w14:paraId="52238C19" w14:textId="77777777" w:rsidR="00807DCA" w:rsidRPr="00130F8C" w:rsidRDefault="00807DCA" w:rsidP="00807DCA">
      <w:pPr>
        <w:rPr>
          <w:sz w:val="16"/>
        </w:rPr>
      </w:pPr>
      <w:r w:rsidRPr="00130F8C">
        <w:rPr>
          <w:sz w:val="16"/>
        </w:rPr>
        <w:t>But since then, private- and public-sector unions have moved in different directions. Private-sector unions began a long decline, falling to only 20% of workers in 1980 and only 6% today. By contrast, public-sector unions expanded their ranks steadily, to the point that they now represent 32.5% of all government employees. The result is that about half of all union members now work in the public sector—even though the public sector represents only about 15% of all jobs.</w:t>
      </w:r>
    </w:p>
    <w:p w14:paraId="38C28E1A" w14:textId="77777777" w:rsidR="00807DCA" w:rsidRPr="00130F8C" w:rsidRDefault="00807DCA" w:rsidP="00807DCA">
      <w:pPr>
        <w:rPr>
          <w:sz w:val="16"/>
        </w:rPr>
      </w:pPr>
      <w:r w:rsidRPr="00130F8C">
        <w:rPr>
          <w:sz w:val="16"/>
        </w:rPr>
        <w:t>This surge in public unionism hasn’t come without costs. Between 1977 and 2021, state and local spending (adjusted for inflation) rose from $1.2 trillion to $3.7 trillion, an increase of more than 200% in real terms. And while that increase can’t be attributed entirely to collective bargaining, much of it can. According to one study, collective bargaining raises the cost of government services by about $750 per citizen per year. For a family of four, that works out to about $3,000 in higher annual taxes. In short, collective bargaining makes government more expensive.</w:t>
      </w:r>
    </w:p>
    <w:p w14:paraId="1AD23EF5" w14:textId="77777777" w:rsidR="00807DCA" w:rsidRPr="00130F8C" w:rsidRDefault="00807DCA" w:rsidP="00807DCA">
      <w:pPr>
        <w:rPr>
          <w:rStyle w:val="StyleUnderline"/>
        </w:rPr>
      </w:pPr>
      <w:r w:rsidRPr="00130F8C">
        <w:rPr>
          <w:rStyle w:val="StyleUnderline"/>
        </w:rPr>
        <w:t>Facing</w:t>
      </w:r>
      <w:r w:rsidRPr="00130F8C">
        <w:rPr>
          <w:sz w:val="16"/>
        </w:rPr>
        <w:t xml:space="preserve"> those </w:t>
      </w:r>
      <w:r w:rsidRPr="00130F8C">
        <w:rPr>
          <w:rStyle w:val="StyleUnderline"/>
        </w:rPr>
        <w:t xml:space="preserve">costs, </w:t>
      </w:r>
      <w:r w:rsidRPr="00721059">
        <w:rPr>
          <w:rStyle w:val="StyleUnderline"/>
          <w:highlight w:val="yellow"/>
        </w:rPr>
        <w:t xml:space="preserve">many states have </w:t>
      </w:r>
      <w:r w:rsidRPr="00721059">
        <w:rPr>
          <w:rStyle w:val="Emphasis"/>
          <w:highlight w:val="yellow"/>
        </w:rPr>
        <w:t>opted out</w:t>
      </w:r>
      <w:r w:rsidRPr="00721059">
        <w:rPr>
          <w:rStyle w:val="StyleUnderline"/>
          <w:highlight w:val="yellow"/>
        </w:rPr>
        <w:t xml:space="preserve"> of</w:t>
      </w:r>
      <w:r w:rsidRPr="00130F8C">
        <w:rPr>
          <w:rStyle w:val="StyleUnderline"/>
        </w:rPr>
        <w:t xml:space="preserve"> collective </w:t>
      </w:r>
      <w:r w:rsidRPr="00721059">
        <w:rPr>
          <w:rStyle w:val="StyleUnderline"/>
          <w:highlight w:val="yellow"/>
        </w:rPr>
        <w:t>bargaining</w:t>
      </w:r>
      <w:r w:rsidRPr="00130F8C">
        <w:rPr>
          <w:rStyle w:val="StyleUnderline"/>
        </w:rPr>
        <w:t xml:space="preserve"> </w:t>
      </w:r>
      <w:r w:rsidRPr="00130F8C">
        <w:rPr>
          <w:rStyle w:val="Emphasis"/>
        </w:rPr>
        <w:t>altogether</w:t>
      </w:r>
      <w:r w:rsidRPr="00130F8C">
        <w:rPr>
          <w:sz w:val="16"/>
        </w:rPr>
        <w:t xml:space="preserve">. </w:t>
      </w:r>
      <w:r w:rsidRPr="00130F8C">
        <w:rPr>
          <w:rStyle w:val="StyleUnderline"/>
        </w:rPr>
        <w:t xml:space="preserve">About two dozen have no laws authorizing collective bargaining by public employees. And a handful of them, including Virginia and North Carolina, </w:t>
      </w:r>
      <w:r w:rsidRPr="00130F8C">
        <w:rPr>
          <w:rStyle w:val="Emphasis"/>
        </w:rPr>
        <w:t>ban</w:t>
      </w:r>
      <w:r w:rsidRPr="00130F8C">
        <w:rPr>
          <w:rStyle w:val="StyleUnderline"/>
        </w:rPr>
        <w:t xml:space="preserve"> collective </w:t>
      </w:r>
      <w:r w:rsidRPr="00130F8C">
        <w:rPr>
          <w:rStyle w:val="Emphasis"/>
        </w:rPr>
        <w:t>bargaining outright</w:t>
      </w:r>
      <w:r w:rsidRPr="00130F8C">
        <w:rPr>
          <w:rStyle w:val="StyleUnderline"/>
        </w:rPr>
        <w:t>.</w:t>
      </w:r>
    </w:p>
    <w:p w14:paraId="0EC609BC" w14:textId="77777777" w:rsidR="00807DCA" w:rsidRPr="00130F8C" w:rsidRDefault="00807DCA" w:rsidP="00807DCA">
      <w:pPr>
        <w:rPr>
          <w:sz w:val="16"/>
        </w:rPr>
      </w:pPr>
      <w:r w:rsidRPr="00130F8C">
        <w:rPr>
          <w:sz w:val="16"/>
        </w:rPr>
        <w:t xml:space="preserve">Until now, </w:t>
      </w:r>
      <w:r w:rsidRPr="00721059">
        <w:rPr>
          <w:rStyle w:val="StyleUnderline"/>
          <w:highlight w:val="yellow"/>
        </w:rPr>
        <w:t>they’ve been</w:t>
      </w:r>
      <w:r w:rsidRPr="00130F8C">
        <w:rPr>
          <w:rStyle w:val="StyleUnderline"/>
        </w:rPr>
        <w:t xml:space="preserve"> largely </w:t>
      </w:r>
      <w:r w:rsidRPr="00721059">
        <w:rPr>
          <w:rStyle w:val="Emphasis"/>
          <w:sz w:val="24"/>
          <w:highlight w:val="yellow"/>
        </w:rPr>
        <w:t>free to make that choice.</w:t>
      </w:r>
      <w:r w:rsidRPr="00130F8C">
        <w:rPr>
          <w:sz w:val="16"/>
          <w:szCs w:val="24"/>
        </w:rPr>
        <w:t xml:space="preserve"> </w:t>
      </w:r>
      <w:r w:rsidRPr="00130F8C">
        <w:rPr>
          <w:rStyle w:val="Emphasis"/>
        </w:rPr>
        <w:t>Collective bargaining</w:t>
      </w:r>
      <w:r w:rsidRPr="00130F8C">
        <w:rPr>
          <w:sz w:val="16"/>
        </w:rPr>
        <w:t xml:space="preserve"> </w:t>
      </w:r>
      <w:r w:rsidRPr="00130F8C">
        <w:rPr>
          <w:rStyle w:val="StyleUnderline"/>
        </w:rPr>
        <w:t>in the United States is regulated mostly by the National Labor Relations Act</w:t>
      </w:r>
      <w:r w:rsidRPr="00130F8C">
        <w:rPr>
          <w:sz w:val="16"/>
        </w:rPr>
        <w:t xml:space="preserve"> (</w:t>
      </w:r>
      <w:r w:rsidRPr="00130F8C">
        <w:rPr>
          <w:rStyle w:val="Emphasis"/>
        </w:rPr>
        <w:t>NLRA</w:t>
      </w:r>
      <w:r w:rsidRPr="00130F8C">
        <w:rPr>
          <w:sz w:val="16"/>
        </w:rPr>
        <w:t xml:space="preserve">). </w:t>
      </w:r>
      <w:r w:rsidRPr="00130F8C">
        <w:rPr>
          <w:rStyle w:val="StyleUnderline"/>
        </w:rPr>
        <w:t xml:space="preserve">And since </w:t>
      </w:r>
      <w:r w:rsidRPr="00721059">
        <w:rPr>
          <w:rStyle w:val="StyleUnderline"/>
        </w:rPr>
        <w:t>its beginning, the</w:t>
      </w:r>
      <w:r w:rsidRPr="00721059">
        <w:rPr>
          <w:sz w:val="16"/>
        </w:rPr>
        <w:t xml:space="preserve"> </w:t>
      </w:r>
      <w:r w:rsidRPr="00721059">
        <w:rPr>
          <w:rStyle w:val="StyleUnderline"/>
        </w:rPr>
        <w:t>NLRA has</w:t>
      </w:r>
      <w:r w:rsidRPr="00721059">
        <w:rPr>
          <w:sz w:val="16"/>
        </w:rPr>
        <w:t> </w:t>
      </w:r>
      <w:r w:rsidRPr="00721059">
        <w:rPr>
          <w:rStyle w:val="Emphasis"/>
        </w:rPr>
        <w:t>carved out state</w:t>
      </w:r>
      <w:r w:rsidRPr="00721059">
        <w:rPr>
          <w:sz w:val="16"/>
        </w:rPr>
        <w:t xml:space="preserve"> and local </w:t>
      </w:r>
      <w:r w:rsidRPr="00721059">
        <w:rPr>
          <w:rStyle w:val="Emphasis"/>
        </w:rPr>
        <w:t>governments</w:t>
      </w:r>
      <w:r w:rsidRPr="00721059">
        <w:rPr>
          <w:sz w:val="16"/>
        </w:rPr>
        <w:t xml:space="preserve">. (In fact, the president who signed the NLRA, Franklin Delano Roosevelt, thought collective bargaining was incompatible with public service.) </w:t>
      </w:r>
      <w:r w:rsidRPr="00721059">
        <w:rPr>
          <w:rStyle w:val="Emphasis"/>
        </w:rPr>
        <w:t>State-level</w:t>
      </w:r>
      <w:r w:rsidRPr="00721059">
        <w:rPr>
          <w:rStyle w:val="StyleUnderline"/>
        </w:rPr>
        <w:t xml:space="preserve"> bargaining </w:t>
      </w:r>
      <w:r w:rsidRPr="00721059">
        <w:rPr>
          <w:rStyle w:val="Emphasis"/>
        </w:rPr>
        <w:t>bans</w:t>
      </w:r>
      <w:r w:rsidRPr="00721059">
        <w:rPr>
          <w:rStyle w:val="StyleUnderline"/>
        </w:rPr>
        <w:t xml:space="preserve"> have also been </w:t>
      </w:r>
      <w:r w:rsidRPr="00721059">
        <w:rPr>
          <w:rStyle w:val="Emphasis"/>
        </w:rPr>
        <w:t>upheld by courts</w:t>
      </w:r>
      <w:r w:rsidRPr="00721059">
        <w:rPr>
          <w:sz w:val="16"/>
        </w:rPr>
        <w:t xml:space="preserve">, </w:t>
      </w:r>
      <w:r w:rsidRPr="00721059">
        <w:rPr>
          <w:rStyle w:val="StyleUnderline"/>
        </w:rPr>
        <w:t>including the U.S. Supreme</w:t>
      </w:r>
      <w:r w:rsidRPr="00130F8C">
        <w:rPr>
          <w:rStyle w:val="StyleUnderline"/>
        </w:rPr>
        <w:t xml:space="preserve"> Court. The Court has recognized that</w:t>
      </w:r>
      <w:r w:rsidRPr="00130F8C">
        <w:rPr>
          <w:sz w:val="16"/>
        </w:rPr>
        <w:t xml:space="preserve"> under the First Amendment, people generally have the right to associate with whomever they want, including unions. But those </w:t>
      </w:r>
      <w:r w:rsidRPr="00130F8C">
        <w:rPr>
          <w:rStyle w:val="StyleUnderline"/>
        </w:rPr>
        <w:t>unions have no right to force a state to bargain collectively</w:t>
      </w:r>
      <w:r w:rsidRPr="00130F8C">
        <w:rPr>
          <w:sz w:val="16"/>
        </w:rPr>
        <w:t xml:space="preserve">. </w:t>
      </w:r>
      <w:r w:rsidRPr="00130F8C">
        <w:rPr>
          <w:rStyle w:val="Emphasis"/>
        </w:rPr>
        <w:t>States are generally free to bargain</w:t>
      </w:r>
      <w:r w:rsidRPr="00130F8C">
        <w:rPr>
          <w:sz w:val="16"/>
        </w:rPr>
        <w:t xml:space="preserve">, </w:t>
      </w:r>
      <w:r w:rsidRPr="00130F8C">
        <w:rPr>
          <w:rStyle w:val="StyleUnderline"/>
        </w:rPr>
        <w:t>or</w:t>
      </w:r>
      <w:r w:rsidRPr="00130F8C">
        <w:rPr>
          <w:sz w:val="16"/>
        </w:rPr>
        <w:t> </w:t>
      </w:r>
      <w:r w:rsidRPr="00130F8C">
        <w:rPr>
          <w:rStyle w:val="Emphasis"/>
          <w:sz w:val="24"/>
        </w:rPr>
        <w:t>not bargain</w:t>
      </w:r>
      <w:r w:rsidRPr="00130F8C">
        <w:rPr>
          <w:sz w:val="16"/>
        </w:rPr>
        <w:t xml:space="preserve">, </w:t>
      </w:r>
      <w:r w:rsidRPr="00130F8C">
        <w:rPr>
          <w:rStyle w:val="StyleUnderline"/>
        </w:rPr>
        <w:t>as they see fit</w:t>
      </w:r>
      <w:r w:rsidRPr="00130F8C">
        <w:rPr>
          <w:sz w:val="16"/>
        </w:rPr>
        <w:t>.</w:t>
      </w:r>
    </w:p>
    <w:p w14:paraId="5E7024C5" w14:textId="77777777" w:rsidR="00807DCA" w:rsidRPr="00130F8C" w:rsidRDefault="00807DCA" w:rsidP="00807DCA">
      <w:pPr>
        <w:rPr>
          <w:sz w:val="16"/>
        </w:rPr>
      </w:pPr>
      <w:r w:rsidRPr="00130F8C">
        <w:rPr>
          <w:sz w:val="16"/>
        </w:rPr>
        <w:t>Federalizing State Bargaining</w:t>
      </w:r>
    </w:p>
    <w:p w14:paraId="0F3F919B" w14:textId="77777777" w:rsidR="00807DCA" w:rsidRPr="00130F8C" w:rsidRDefault="00807DCA" w:rsidP="00807DCA">
      <w:pPr>
        <w:rPr>
          <w:rStyle w:val="StyleUnderline"/>
        </w:rPr>
      </w:pPr>
      <w:r w:rsidRPr="00130F8C">
        <w:rPr>
          <w:rStyle w:val="Emphasis"/>
          <w:sz w:val="24"/>
        </w:rPr>
        <w:t xml:space="preserve">But </w:t>
      </w:r>
      <w:r w:rsidRPr="00721059">
        <w:rPr>
          <w:rStyle w:val="Emphasis"/>
          <w:sz w:val="24"/>
          <w:highlight w:val="yellow"/>
        </w:rPr>
        <w:t>a federal bill aims to change that</w:t>
      </w:r>
      <w:r w:rsidRPr="00130F8C">
        <w:rPr>
          <w:sz w:val="16"/>
        </w:rPr>
        <w:t xml:space="preserve">. </w:t>
      </w:r>
      <w:r w:rsidRPr="00130F8C">
        <w:rPr>
          <w:rStyle w:val="StyleUnderline"/>
        </w:rPr>
        <w:t>The</w:t>
      </w:r>
      <w:r w:rsidRPr="00130F8C">
        <w:rPr>
          <w:sz w:val="16"/>
        </w:rPr>
        <w:t xml:space="preserve"> Public Service </w:t>
      </w:r>
      <w:r w:rsidRPr="00130F8C">
        <w:rPr>
          <w:rStyle w:val="StyleUnderline"/>
        </w:rPr>
        <w:t>Freedom to Negotiate Act</w:t>
      </w:r>
      <w:r w:rsidRPr="00130F8C">
        <w:rPr>
          <w:sz w:val="16"/>
        </w:rPr>
        <w:t xml:space="preserve"> (PSFNA) </w:t>
      </w:r>
      <w:r w:rsidRPr="00130F8C">
        <w:rPr>
          <w:rStyle w:val="StyleUnderline"/>
        </w:rPr>
        <w:t xml:space="preserve">would require </w:t>
      </w:r>
      <w:r w:rsidRPr="00130F8C">
        <w:rPr>
          <w:rStyle w:val="Emphasis"/>
        </w:rPr>
        <w:t>every state</w:t>
      </w:r>
      <w:r w:rsidRPr="00130F8C">
        <w:rPr>
          <w:rStyle w:val="StyleUnderline"/>
        </w:rPr>
        <w:t xml:space="preserve"> in the country to </w:t>
      </w:r>
      <w:r w:rsidRPr="00130F8C">
        <w:rPr>
          <w:rStyle w:val="Emphasis"/>
        </w:rPr>
        <w:t>bargain collectively</w:t>
      </w:r>
      <w:r w:rsidRPr="00130F8C">
        <w:rPr>
          <w:sz w:val="16"/>
        </w:rPr>
        <w:t xml:space="preserve">. </w:t>
      </w:r>
      <w:r w:rsidRPr="00130F8C">
        <w:rPr>
          <w:rStyle w:val="StyleUnderline"/>
        </w:rPr>
        <w:t>It would establish “minimum federal standards,” including a duty for every state and local government to bargain collectively with public unions. The bill would</w:t>
      </w:r>
      <w:r w:rsidRPr="00130F8C">
        <w:rPr>
          <w:sz w:val="16"/>
        </w:rPr>
        <w:t xml:space="preserve"> also </w:t>
      </w:r>
      <w:r w:rsidRPr="00130F8C">
        <w:rPr>
          <w:rStyle w:val="StyleUnderline"/>
        </w:rPr>
        <w:t>direct a federal agency, the</w:t>
      </w:r>
      <w:r w:rsidRPr="00130F8C">
        <w:rPr>
          <w:sz w:val="16"/>
        </w:rPr>
        <w:t xml:space="preserve"> Federal Labor Relations Authority (</w:t>
      </w:r>
      <w:r w:rsidRPr="00130F8C">
        <w:rPr>
          <w:rStyle w:val="StyleUnderline"/>
        </w:rPr>
        <w:t>FLRA</w:t>
      </w:r>
      <w:r w:rsidRPr="00130F8C">
        <w:rPr>
          <w:sz w:val="16"/>
        </w:rPr>
        <w:t xml:space="preserve">), </w:t>
      </w:r>
      <w:r w:rsidRPr="00130F8C">
        <w:rPr>
          <w:rStyle w:val="StyleUnderline"/>
        </w:rPr>
        <w:t xml:space="preserve">to evaluate each state’s laws to determine whether they meet these standards. </w:t>
      </w:r>
      <w:r w:rsidRPr="00721059">
        <w:rPr>
          <w:rStyle w:val="StyleUnderline"/>
          <w:highlight w:val="yellow"/>
        </w:rPr>
        <w:t xml:space="preserve">If a state’s law </w:t>
      </w:r>
      <w:r w:rsidRPr="00721059">
        <w:rPr>
          <w:rStyle w:val="Emphasis"/>
          <w:highlight w:val="yellow"/>
        </w:rPr>
        <w:t>falls short</w:t>
      </w:r>
      <w:r w:rsidRPr="00130F8C">
        <w:rPr>
          <w:rStyle w:val="StyleUnderline"/>
        </w:rPr>
        <w:t xml:space="preserve"> in some way</w:t>
      </w:r>
      <w:r w:rsidRPr="00721059">
        <w:rPr>
          <w:rStyle w:val="StyleUnderline"/>
        </w:rPr>
        <w:t xml:space="preserve">, the FLRA would </w:t>
      </w:r>
      <w:r w:rsidRPr="00721059">
        <w:rPr>
          <w:rStyle w:val="Emphasis"/>
          <w:highlight w:val="yellow"/>
        </w:rPr>
        <w:t>subject the state</w:t>
      </w:r>
      <w:r w:rsidRPr="00721059">
        <w:rPr>
          <w:rStyle w:val="StyleUnderline"/>
          <w:highlight w:val="yellow"/>
        </w:rPr>
        <w:t xml:space="preserve"> to a</w:t>
      </w:r>
      <w:r w:rsidRPr="00130F8C">
        <w:rPr>
          <w:rStyle w:val="StyleUnderline"/>
        </w:rPr>
        <w:t xml:space="preserve"> federal </w:t>
      </w:r>
      <w:r w:rsidRPr="00721059">
        <w:rPr>
          <w:rStyle w:val="Emphasis"/>
          <w:highlight w:val="yellow"/>
        </w:rPr>
        <w:t>supervisory regime</w:t>
      </w:r>
      <w:r w:rsidRPr="00130F8C">
        <w:rPr>
          <w:sz w:val="16"/>
        </w:rPr>
        <w:t xml:space="preserve">. </w:t>
      </w:r>
      <w:r w:rsidRPr="00130F8C">
        <w:rPr>
          <w:rStyle w:val="StyleUnderline"/>
        </w:rPr>
        <w:t xml:space="preserve">The agency would establish organizing rules, oversee bargaining, police violations, </w:t>
      </w:r>
      <w:r w:rsidRPr="00721059">
        <w:rPr>
          <w:rStyle w:val="StyleUnderline"/>
          <w:highlight w:val="yellow"/>
        </w:rPr>
        <w:t xml:space="preserve">and </w:t>
      </w:r>
      <w:r w:rsidRPr="00721059">
        <w:rPr>
          <w:rStyle w:val="Emphasis"/>
          <w:highlight w:val="yellow"/>
        </w:rPr>
        <w:t>punish the state</w:t>
      </w:r>
      <w:r w:rsidRPr="00721059">
        <w:rPr>
          <w:rStyle w:val="StyleUnderline"/>
          <w:highlight w:val="yellow"/>
        </w:rPr>
        <w:t xml:space="preserve"> if it </w:t>
      </w:r>
      <w:r w:rsidRPr="00721059">
        <w:rPr>
          <w:rStyle w:val="Emphasis"/>
          <w:highlight w:val="yellow"/>
        </w:rPr>
        <w:t>failed to comply</w:t>
      </w:r>
      <w:r w:rsidRPr="00130F8C">
        <w:rPr>
          <w:rStyle w:val="Emphasis"/>
        </w:rPr>
        <w:t>.</w:t>
      </w:r>
    </w:p>
    <w:p w14:paraId="14C19A56" w14:textId="77777777" w:rsidR="00807DCA" w:rsidRPr="00130F8C" w:rsidRDefault="00807DCA" w:rsidP="00807DCA">
      <w:pPr>
        <w:rPr>
          <w:sz w:val="16"/>
        </w:rPr>
      </w:pPr>
      <w:r w:rsidRPr="00130F8C">
        <w:rPr>
          <w:rStyle w:val="StyleUnderline"/>
        </w:rPr>
        <w:t xml:space="preserve">Besides importing bargaining to new states, </w:t>
      </w:r>
      <w:r w:rsidRPr="00721059">
        <w:rPr>
          <w:rStyle w:val="StyleUnderline"/>
          <w:highlight w:val="yellow"/>
        </w:rPr>
        <w:t>the bill would</w:t>
      </w:r>
      <w:r w:rsidRPr="00130F8C">
        <w:rPr>
          <w:sz w:val="16"/>
        </w:rPr>
        <w:t xml:space="preserve"> also </w:t>
      </w:r>
      <w:r w:rsidRPr="00721059">
        <w:rPr>
          <w:rStyle w:val="Emphasis"/>
          <w:highlight w:val="yellow"/>
        </w:rPr>
        <w:t>transform bargaining</w:t>
      </w:r>
      <w:r w:rsidRPr="00721059">
        <w:rPr>
          <w:sz w:val="16"/>
          <w:highlight w:val="yellow"/>
        </w:rPr>
        <w:t xml:space="preserve"> </w:t>
      </w:r>
      <w:r w:rsidRPr="00721059">
        <w:rPr>
          <w:rStyle w:val="StyleUnderline"/>
          <w:highlight w:val="yellow"/>
        </w:rPr>
        <w:t xml:space="preserve">where it </w:t>
      </w:r>
      <w:r w:rsidRPr="00721059">
        <w:rPr>
          <w:rStyle w:val="Emphasis"/>
          <w:highlight w:val="yellow"/>
        </w:rPr>
        <w:t>already exists</w:t>
      </w:r>
      <w:r w:rsidRPr="00130F8C">
        <w:rPr>
          <w:rStyle w:val="Emphasis"/>
        </w:rPr>
        <w:t>.</w:t>
      </w:r>
      <w:r w:rsidRPr="00130F8C">
        <w:rPr>
          <w:sz w:val="16"/>
        </w:rPr>
        <w:t xml:space="preserve"> </w:t>
      </w:r>
      <w:r w:rsidRPr="00130F8C">
        <w:rPr>
          <w:rStyle w:val="StyleUnderline"/>
        </w:rPr>
        <w:t xml:space="preserve">Today, there is </w:t>
      </w:r>
      <w:r w:rsidRPr="00130F8C">
        <w:rPr>
          <w:rStyle w:val="Emphasis"/>
        </w:rPr>
        <w:t>wide diversity</w:t>
      </w:r>
      <w:r w:rsidRPr="00130F8C">
        <w:rPr>
          <w:rStyle w:val="StyleUnderline"/>
        </w:rPr>
        <w:t xml:space="preserve"> among state bargaining regimes. Some states require unions to maintain minimum levels</w:t>
      </w:r>
      <w:r w:rsidRPr="00130F8C">
        <w:rPr>
          <w:sz w:val="16"/>
        </w:rPr>
        <w:t xml:space="preserve"> of membership. </w:t>
      </w:r>
      <w:r w:rsidRPr="00130F8C">
        <w:rPr>
          <w:rStyle w:val="StyleUnderline"/>
        </w:rPr>
        <w:t>Others require unions to undergo periodic recertification</w:t>
      </w:r>
      <w:r w:rsidRPr="00130F8C">
        <w:rPr>
          <w:sz w:val="16"/>
        </w:rPr>
        <w:t xml:space="preserve"> elections. And </w:t>
      </w:r>
      <w:r w:rsidRPr="00130F8C">
        <w:rPr>
          <w:rStyle w:val="StyleUnderline"/>
        </w:rPr>
        <w:t>still others require unions to get fresh approval for dues “checkoffs”</w:t>
      </w:r>
      <w:r w:rsidRPr="00130F8C">
        <w:rPr>
          <w:sz w:val="16"/>
        </w:rPr>
        <w:t xml:space="preserve">—i.e., automatic deductions from an employee’s paycheck. Those measures are meant to protect employees and force unions to compete. </w:t>
      </w:r>
      <w:r w:rsidRPr="00130F8C">
        <w:rPr>
          <w:rStyle w:val="StyleUnderline"/>
        </w:rPr>
        <w:t xml:space="preserve">The PSFNA, however, would </w:t>
      </w:r>
      <w:r w:rsidRPr="00130F8C">
        <w:rPr>
          <w:rStyle w:val="Emphasis"/>
        </w:rPr>
        <w:t>ban them all</w:t>
      </w:r>
      <w:r w:rsidRPr="00130F8C">
        <w:rPr>
          <w:sz w:val="16"/>
        </w:rPr>
        <w:t>. It would forbid regular recertification, minimum membership levels, and checkoff reauthorization. If a state allowed any of those practices, it would fall out of compliance and find itself subject to the FLRA’s supervision.</w:t>
      </w:r>
    </w:p>
    <w:p w14:paraId="624AA377" w14:textId="77777777" w:rsidR="00807DCA" w:rsidRPr="00130F8C" w:rsidRDefault="00807DCA" w:rsidP="00807DCA">
      <w:pPr>
        <w:rPr>
          <w:sz w:val="16"/>
        </w:rPr>
      </w:pPr>
      <w:r w:rsidRPr="00130F8C">
        <w:rPr>
          <w:sz w:val="16"/>
        </w:rPr>
        <w:t>Legal Doubts and Political Expediency</w:t>
      </w:r>
    </w:p>
    <w:p w14:paraId="646DFE58" w14:textId="77777777" w:rsidR="00807DCA" w:rsidRPr="00130F8C" w:rsidRDefault="00807DCA" w:rsidP="00807DCA">
      <w:pPr>
        <w:rPr>
          <w:rStyle w:val="Emphasis"/>
          <w:szCs w:val="28"/>
        </w:rPr>
      </w:pPr>
      <w:r w:rsidRPr="00721059">
        <w:rPr>
          <w:rStyle w:val="StyleUnderline"/>
          <w:highlight w:val="yellow"/>
        </w:rPr>
        <w:t>This</w:t>
      </w:r>
      <w:r w:rsidRPr="00130F8C">
        <w:rPr>
          <w:rStyle w:val="StyleUnderline"/>
        </w:rPr>
        <w:t xml:space="preserve"> scheme </w:t>
      </w:r>
      <w:r w:rsidRPr="00721059">
        <w:rPr>
          <w:rStyle w:val="StyleUnderline"/>
          <w:highlight w:val="yellow"/>
        </w:rPr>
        <w:t>would be</w:t>
      </w:r>
      <w:r w:rsidRPr="00130F8C">
        <w:rPr>
          <w:sz w:val="16"/>
        </w:rPr>
        <w:t xml:space="preserve">, </w:t>
      </w:r>
      <w:r w:rsidRPr="00130F8C">
        <w:rPr>
          <w:rStyle w:val="Emphasis"/>
        </w:rPr>
        <w:t>to put it gently</w:t>
      </w:r>
      <w:r w:rsidRPr="00130F8C">
        <w:rPr>
          <w:sz w:val="16"/>
        </w:rPr>
        <w:t xml:space="preserve">, </w:t>
      </w:r>
      <w:r w:rsidRPr="00721059">
        <w:rPr>
          <w:rStyle w:val="Emphasis"/>
          <w:szCs w:val="28"/>
          <w:highlight w:val="yellow"/>
        </w:rPr>
        <w:t>constitutionally adventurous</w:t>
      </w:r>
      <w:r w:rsidRPr="00130F8C">
        <w:rPr>
          <w:sz w:val="16"/>
        </w:rPr>
        <w:t xml:space="preserve">. </w:t>
      </w:r>
      <w:r w:rsidRPr="00130F8C">
        <w:rPr>
          <w:rStyle w:val="StyleUnderline"/>
        </w:rPr>
        <w:t xml:space="preserve">On its face, </w:t>
      </w:r>
      <w:r w:rsidRPr="00721059">
        <w:rPr>
          <w:rStyle w:val="StyleUnderline"/>
          <w:highlight w:val="yellow"/>
        </w:rPr>
        <w:t xml:space="preserve">it seems to </w:t>
      </w:r>
      <w:r w:rsidRPr="00721059">
        <w:rPr>
          <w:rStyle w:val="Emphasis"/>
          <w:highlight w:val="yellow"/>
        </w:rPr>
        <w:t>contradict</w:t>
      </w:r>
      <w:r w:rsidRPr="00721059">
        <w:rPr>
          <w:rStyle w:val="StyleUnderline"/>
          <w:highlight w:val="yellow"/>
        </w:rPr>
        <w:t xml:space="preserve"> the </w:t>
      </w:r>
      <w:r w:rsidRPr="00721059">
        <w:rPr>
          <w:rStyle w:val="Emphasis"/>
          <w:sz w:val="24"/>
          <w:highlight w:val="yellow"/>
        </w:rPr>
        <w:t>“anti-commandeering” principle</w:t>
      </w:r>
      <w:r w:rsidRPr="00130F8C">
        <w:rPr>
          <w:sz w:val="16"/>
        </w:rPr>
        <w:t xml:space="preserve">. </w:t>
      </w:r>
      <w:r w:rsidRPr="00130F8C">
        <w:rPr>
          <w:rStyle w:val="StyleUnderline"/>
        </w:rPr>
        <w:t>The Supreme Court reiterated that principle as recently as 2018, when it handed down Murphy v. NCAA</w:t>
      </w:r>
      <w:r w:rsidRPr="00130F8C">
        <w:rPr>
          <w:sz w:val="16"/>
        </w:rPr>
        <w:t xml:space="preserve">. Murphy involved a federal law requiring states to ban sports gambling. </w:t>
      </w:r>
      <w:r w:rsidRPr="00130F8C">
        <w:rPr>
          <w:rStyle w:val="StyleUnderline"/>
        </w:rPr>
        <w:t xml:space="preserve">In striking down the ban, the Court reminded </w:t>
      </w:r>
      <w:r w:rsidRPr="00721059">
        <w:rPr>
          <w:rStyle w:val="StyleUnderline"/>
          <w:highlight w:val="yellow"/>
        </w:rPr>
        <w:t>Congress</w:t>
      </w:r>
      <w:r w:rsidRPr="00130F8C">
        <w:rPr>
          <w:rStyle w:val="StyleUnderline"/>
        </w:rPr>
        <w:t xml:space="preserve"> that it </w:t>
      </w:r>
      <w:r w:rsidRPr="00721059">
        <w:rPr>
          <w:rStyle w:val="StyleUnderline"/>
          <w:highlight w:val="yellow"/>
        </w:rPr>
        <w:t xml:space="preserve">has </w:t>
      </w:r>
      <w:r w:rsidRPr="00721059">
        <w:rPr>
          <w:rStyle w:val="Emphasis"/>
          <w:highlight w:val="yellow"/>
        </w:rPr>
        <w:t>no power to “commandeer” the states</w:t>
      </w:r>
      <w:r w:rsidRPr="00721059">
        <w:rPr>
          <w:sz w:val="16"/>
          <w:highlight w:val="yellow"/>
        </w:rPr>
        <w:t xml:space="preserve">. </w:t>
      </w:r>
      <w:r w:rsidRPr="00721059">
        <w:rPr>
          <w:rStyle w:val="StyleUnderline"/>
          <w:highlight w:val="yellow"/>
        </w:rPr>
        <w:t>Congress cannot</w:t>
      </w:r>
      <w:r w:rsidRPr="00130F8C">
        <w:rPr>
          <w:rStyle w:val="StyleUnderline"/>
        </w:rPr>
        <w:t>, for example, </w:t>
      </w:r>
      <w:r w:rsidRPr="00721059">
        <w:rPr>
          <w:rStyle w:val="Emphasis"/>
          <w:highlight w:val="yellow"/>
        </w:rPr>
        <w:t>enlist state officers</w:t>
      </w:r>
      <w:r w:rsidRPr="00721059">
        <w:rPr>
          <w:rStyle w:val="StyleUnderline"/>
          <w:highlight w:val="yellow"/>
        </w:rPr>
        <w:t xml:space="preserve"> to </w:t>
      </w:r>
      <w:r w:rsidRPr="00721059">
        <w:rPr>
          <w:rStyle w:val="Emphasis"/>
          <w:highlight w:val="yellow"/>
        </w:rPr>
        <w:t>carry out federal policies</w:t>
      </w:r>
      <w:r w:rsidRPr="00130F8C">
        <w:rPr>
          <w:sz w:val="16"/>
        </w:rPr>
        <w:t xml:space="preserve">. Nor can it instruct states to adopt specific legislative programs. </w:t>
      </w:r>
      <w:r w:rsidRPr="00721059">
        <w:rPr>
          <w:rStyle w:val="StyleUnderline"/>
          <w:highlight w:val="yellow"/>
        </w:rPr>
        <w:t>The PSFNA</w:t>
      </w:r>
      <w:r w:rsidRPr="00130F8C">
        <w:rPr>
          <w:sz w:val="16"/>
        </w:rPr>
        <w:t xml:space="preserve">, however, seems to do both. It </w:t>
      </w:r>
      <w:r w:rsidRPr="00721059">
        <w:rPr>
          <w:rStyle w:val="StyleUnderline"/>
          <w:highlight w:val="yellow"/>
        </w:rPr>
        <w:t xml:space="preserve">would </w:t>
      </w:r>
      <w:r w:rsidRPr="00721059">
        <w:rPr>
          <w:rStyle w:val="Emphasis"/>
          <w:highlight w:val="yellow"/>
        </w:rPr>
        <w:t>direct states to adopt</w:t>
      </w:r>
      <w:r w:rsidRPr="00130F8C">
        <w:rPr>
          <w:rStyle w:val="Emphasis"/>
        </w:rPr>
        <w:t xml:space="preserve"> collective-</w:t>
      </w:r>
      <w:r w:rsidRPr="00721059">
        <w:rPr>
          <w:rStyle w:val="Emphasis"/>
          <w:highlight w:val="yellow"/>
        </w:rPr>
        <w:t>bargaining laws</w:t>
      </w:r>
      <w:r w:rsidRPr="00721059">
        <w:rPr>
          <w:rStyle w:val="StyleUnderline"/>
          <w:highlight w:val="yellow"/>
        </w:rPr>
        <w:t xml:space="preserve"> to </w:t>
      </w:r>
      <w:r w:rsidRPr="00721059">
        <w:rPr>
          <w:rStyle w:val="Emphasis"/>
          <w:highlight w:val="yellow"/>
        </w:rPr>
        <w:t>meet federal standards</w:t>
      </w:r>
      <w:r w:rsidRPr="00130F8C">
        <w:rPr>
          <w:sz w:val="16"/>
        </w:rPr>
        <w:t xml:space="preserve">. </w:t>
      </w:r>
      <w:r w:rsidRPr="00130F8C">
        <w:rPr>
          <w:rStyle w:val="StyleUnderline"/>
        </w:rPr>
        <w:t>It would also force state officials to carry out those standards through collective bargaining</w:t>
      </w:r>
      <w:r w:rsidRPr="00130F8C">
        <w:rPr>
          <w:sz w:val="16"/>
        </w:rPr>
        <w:t xml:space="preserve">. </w:t>
      </w:r>
      <w:r w:rsidRPr="00130F8C">
        <w:rPr>
          <w:rStyle w:val="StyleUnderline"/>
        </w:rPr>
        <w:t xml:space="preserve">Indeed, </w:t>
      </w:r>
      <w:r w:rsidRPr="00721059">
        <w:rPr>
          <w:rStyle w:val="StyleUnderline"/>
          <w:highlight w:val="yellow"/>
        </w:rPr>
        <w:t xml:space="preserve">it is </w:t>
      </w:r>
      <w:r w:rsidRPr="00721059">
        <w:rPr>
          <w:rStyle w:val="Emphasis"/>
          <w:szCs w:val="28"/>
          <w:highlight w:val="yellow"/>
        </w:rPr>
        <w:t>hard to imagine a bill more in tension with</w:t>
      </w:r>
      <w:r w:rsidRPr="00130F8C">
        <w:rPr>
          <w:rStyle w:val="StyleUnderline"/>
          <w:sz w:val="28"/>
          <w:szCs w:val="28"/>
        </w:rPr>
        <w:t xml:space="preserve"> </w:t>
      </w:r>
      <w:r w:rsidRPr="00130F8C">
        <w:rPr>
          <w:rStyle w:val="StyleUnderline"/>
        </w:rPr>
        <w:t>Murphy’s holding</w:t>
      </w:r>
      <w:r w:rsidRPr="00130F8C">
        <w:rPr>
          <w:sz w:val="16"/>
        </w:rPr>
        <w:t xml:space="preserve">—not to mention </w:t>
      </w:r>
      <w:r w:rsidRPr="00130F8C">
        <w:rPr>
          <w:rStyle w:val="Emphasis"/>
          <w:szCs w:val="28"/>
        </w:rPr>
        <w:t xml:space="preserve">longstanding </w:t>
      </w:r>
      <w:r w:rsidRPr="00721059">
        <w:rPr>
          <w:rStyle w:val="Emphasis"/>
          <w:szCs w:val="28"/>
          <w:highlight w:val="yellow"/>
        </w:rPr>
        <w:t>principles of federalism.</w:t>
      </w:r>
    </w:p>
    <w:p w14:paraId="6AC3684F" w14:textId="77777777" w:rsidR="00807DCA" w:rsidRDefault="00807DCA" w:rsidP="00807DCA"/>
    <w:p w14:paraId="65857F94" w14:textId="77777777" w:rsidR="00807DCA" w:rsidRDefault="00807DCA" w:rsidP="00807DCA">
      <w:pPr>
        <w:pStyle w:val="Heading4"/>
      </w:pPr>
      <w:r>
        <w:t xml:space="preserve">That </w:t>
      </w:r>
      <w:r w:rsidRPr="00A24902">
        <w:rPr>
          <w:u w:val="single"/>
        </w:rPr>
        <w:t>spills over</w:t>
      </w:r>
      <w:r>
        <w:t xml:space="preserve"> to other issues.</w:t>
      </w:r>
    </w:p>
    <w:p w14:paraId="4D7C4BA6" w14:textId="77777777" w:rsidR="00807DCA" w:rsidRPr="00242503" w:rsidRDefault="00807DCA" w:rsidP="00807DCA">
      <w:r>
        <w:t xml:space="preserve">Thomas M. </w:t>
      </w:r>
      <w:r w:rsidRPr="00242503">
        <w:rPr>
          <w:rStyle w:val="Style13ptBold"/>
        </w:rPr>
        <w:t>Christina 11</w:t>
      </w:r>
      <w:r>
        <w:t>, Partner at Ogletree Deakins, J.D. from Harvard Law School, “The States and the NLRB: A Study in Comparative Sovereignty”, https://fedsoc.org/fedsoc-review/the-states-and-the-nlrb-a-study-in-comparative-sovereignty</w:t>
      </w:r>
    </w:p>
    <w:p w14:paraId="346EF4F3" w14:textId="77777777" w:rsidR="00807DCA" w:rsidRPr="00F77129" w:rsidRDefault="00807DCA" w:rsidP="00807DCA">
      <w:pPr>
        <w:rPr>
          <w:sz w:val="16"/>
        </w:rPr>
      </w:pPr>
      <w:r w:rsidRPr="00721059">
        <w:rPr>
          <w:rStyle w:val="StyleUnderline"/>
          <w:highlight w:val="yellow"/>
        </w:rPr>
        <w:t>Under a system</w:t>
      </w:r>
      <w:r w:rsidRPr="00F77129">
        <w:rPr>
          <w:rStyle w:val="StyleUnderline"/>
        </w:rPr>
        <w:t xml:space="preserve"> of government </w:t>
      </w:r>
      <w:r w:rsidRPr="00721059">
        <w:rPr>
          <w:rStyle w:val="StyleUnderline"/>
          <w:highlight w:val="yellow"/>
        </w:rPr>
        <w:t xml:space="preserve">that </w:t>
      </w:r>
      <w:r w:rsidRPr="00721059">
        <w:rPr>
          <w:rStyle w:val="Emphasis"/>
          <w:highlight w:val="yellow"/>
        </w:rPr>
        <w:t>diffuses power</w:t>
      </w:r>
      <w:r w:rsidRPr="00F77129">
        <w:rPr>
          <w:sz w:val="16"/>
        </w:rPr>
        <w:t xml:space="preserve"> and makes institutional “[a]mbition . . . counteract ambition,”1 </w:t>
      </w:r>
      <w:r w:rsidRPr="00721059">
        <w:rPr>
          <w:rStyle w:val="Emphasis"/>
          <w:highlight w:val="yellow"/>
        </w:rPr>
        <w:t>sudden power grabs</w:t>
      </w:r>
      <w:r w:rsidRPr="00721059">
        <w:rPr>
          <w:sz w:val="16"/>
          <w:highlight w:val="yellow"/>
        </w:rPr>
        <w:t xml:space="preserve"> </w:t>
      </w:r>
      <w:r w:rsidRPr="00721059">
        <w:rPr>
          <w:rStyle w:val="StyleUnderline"/>
          <w:highlight w:val="yellow"/>
        </w:rPr>
        <w:t>by a</w:t>
      </w:r>
      <w:r w:rsidRPr="00F77129">
        <w:rPr>
          <w:rStyle w:val="StyleUnderline"/>
        </w:rPr>
        <w:t xml:space="preserve"> federal </w:t>
      </w:r>
      <w:r w:rsidRPr="00721059">
        <w:rPr>
          <w:rStyle w:val="StyleUnderline"/>
          <w:highlight w:val="yellow"/>
        </w:rPr>
        <w:t>agency are rare</w:t>
      </w:r>
      <w:r w:rsidRPr="00F77129">
        <w:rPr>
          <w:rStyle w:val="StyleUnderline"/>
        </w:rPr>
        <w:t>.</w:t>
      </w:r>
      <w:r w:rsidRPr="00F77129">
        <w:rPr>
          <w:sz w:val="16"/>
        </w:rPr>
        <w:t xml:space="preserve"> Nevertheless, they do occur, particularly when they can be conducted “under the radar.” A lawsuit can be a very successful means for launching a power struggle without arousing much public attention. </w:t>
      </w:r>
      <w:r w:rsidRPr="00F77129">
        <w:rPr>
          <w:rStyle w:val="StyleUnderline"/>
        </w:rPr>
        <w:t>As</w:t>
      </w:r>
      <w:r w:rsidRPr="00F77129">
        <w:rPr>
          <w:sz w:val="16"/>
        </w:rPr>
        <w:t xml:space="preserve"> Justice </w:t>
      </w:r>
      <w:r w:rsidRPr="00F77129">
        <w:rPr>
          <w:rStyle w:val="StyleUnderline"/>
        </w:rPr>
        <w:t>Scalia</w:t>
      </w:r>
      <w:r w:rsidRPr="00F77129">
        <w:rPr>
          <w:sz w:val="16"/>
        </w:rPr>
        <w:t xml:space="preserve"> famously </w:t>
      </w:r>
      <w:r w:rsidRPr="00F77129">
        <w:rPr>
          <w:rStyle w:val="StyleUnderline"/>
        </w:rPr>
        <w:t>observed</w:t>
      </w:r>
      <w:r w:rsidRPr="00F77129">
        <w:rPr>
          <w:sz w:val="16"/>
        </w:rPr>
        <w:t xml:space="preserve">, most </w:t>
      </w:r>
      <w:r w:rsidRPr="00F77129">
        <w:rPr>
          <w:rStyle w:val="StyleUnderline"/>
        </w:rPr>
        <w:t xml:space="preserve">lawsuits involving </w:t>
      </w:r>
      <w:r w:rsidRPr="00721059">
        <w:rPr>
          <w:rStyle w:val="StyleUnderline"/>
        </w:rPr>
        <w:t xml:space="preserve">the allocation of governmental power arrive in court “clad, so to speak, in </w:t>
      </w:r>
      <w:r w:rsidRPr="00721059">
        <w:rPr>
          <w:rStyle w:val="Emphasis"/>
        </w:rPr>
        <w:t>sheep’s clothing</w:t>
      </w:r>
      <w:r w:rsidRPr="00721059">
        <w:rPr>
          <w:sz w:val="16"/>
        </w:rPr>
        <w:t xml:space="preserve">: </w:t>
      </w:r>
      <w:r w:rsidRPr="00721059">
        <w:rPr>
          <w:rStyle w:val="StyleUnderline"/>
        </w:rPr>
        <w:t>the potential of the asserted principle to effect important change in the equilibrium of power is not immediately evident, and must be discerned by a careful and perceptive analysis</w:t>
      </w:r>
      <w:r w:rsidRPr="00721059">
        <w:rPr>
          <w:sz w:val="16"/>
        </w:rPr>
        <w:t>.”2</w:t>
      </w:r>
    </w:p>
    <w:p w14:paraId="1FB7D95C" w14:textId="77777777" w:rsidR="00807DCA" w:rsidRPr="00F77129" w:rsidRDefault="00807DCA" w:rsidP="00807DCA">
      <w:pPr>
        <w:rPr>
          <w:sz w:val="16"/>
        </w:rPr>
      </w:pPr>
      <w:r w:rsidRPr="00F77129">
        <w:rPr>
          <w:sz w:val="16"/>
        </w:rPr>
        <w:t xml:space="preserve">National Labor Relations Board v. Arizona, pending in federal district court in Arizona, is one such case. The issue on the merits is </w:t>
      </w:r>
      <w:r w:rsidRPr="00B237EB">
        <w:rPr>
          <w:rStyle w:val="StyleUnderline"/>
          <w:highlight w:val="yellow"/>
        </w:rPr>
        <w:t>whether the</w:t>
      </w:r>
      <w:r w:rsidRPr="00F77129">
        <w:rPr>
          <w:rStyle w:val="StyleUnderline"/>
        </w:rPr>
        <w:t xml:space="preserve"> National Labor Relations Act</w:t>
      </w:r>
      <w:r w:rsidRPr="00F77129">
        <w:rPr>
          <w:sz w:val="16"/>
        </w:rPr>
        <w:t xml:space="preserve"> (“</w:t>
      </w:r>
      <w:r w:rsidRPr="00B237EB">
        <w:rPr>
          <w:rStyle w:val="Emphasis"/>
          <w:highlight w:val="yellow"/>
        </w:rPr>
        <w:t>NLRA</w:t>
      </w:r>
      <w:r w:rsidRPr="00F77129">
        <w:rPr>
          <w:sz w:val="16"/>
        </w:rPr>
        <w:t xml:space="preserve">” or “the Act”) </w:t>
      </w:r>
      <w:r w:rsidRPr="00B237EB">
        <w:rPr>
          <w:rStyle w:val="Emphasis"/>
          <w:highlight w:val="yellow"/>
        </w:rPr>
        <w:t>preempts</w:t>
      </w:r>
      <w:r w:rsidRPr="00F77129">
        <w:rPr>
          <w:rStyle w:val="StyleUnderline"/>
        </w:rPr>
        <w:t xml:space="preserve"> an amendment to the Arizona constitution dealing with the right to vote by secret ballot in the </w:t>
      </w:r>
      <w:r w:rsidRPr="00B237EB">
        <w:rPr>
          <w:rStyle w:val="StyleUnderline"/>
          <w:highlight w:val="yellow"/>
        </w:rPr>
        <w:t xml:space="preserve">election of </w:t>
      </w:r>
      <w:r w:rsidRPr="00B237EB">
        <w:rPr>
          <w:rStyle w:val="Emphasis"/>
          <w:highlight w:val="yellow"/>
        </w:rPr>
        <w:t>bargaining</w:t>
      </w:r>
      <w:r w:rsidRPr="00B237EB">
        <w:rPr>
          <w:rStyle w:val="StyleUnderline"/>
          <w:highlight w:val="yellow"/>
        </w:rPr>
        <w:t xml:space="preserve"> representatives</w:t>
      </w:r>
      <w:r w:rsidRPr="00F77129">
        <w:rPr>
          <w:rStyle w:val="StyleUnderline"/>
        </w:rPr>
        <w:t>. This issue</w:t>
      </w:r>
      <w:r w:rsidRPr="00F77129">
        <w:rPr>
          <w:sz w:val="16"/>
        </w:rPr>
        <w:t xml:space="preserve">, however important it may be, </w:t>
      </w:r>
      <w:r w:rsidRPr="00F77129">
        <w:rPr>
          <w:rStyle w:val="StyleUnderline"/>
        </w:rPr>
        <w:t>is unlikely to attract widespread public attention</w:t>
      </w:r>
      <w:r w:rsidRPr="00F77129">
        <w:rPr>
          <w:sz w:val="16"/>
        </w:rPr>
        <w:t>. In fact, the controversy is unlikely to stir much interest even among lawyers. Preemption jurisprudence is a relatively narrow category of federal constitutional law, and the merits issue in National Labor Relations Board v. Arizona arises under only one branch of that jurisprudence. Moreover, the element of suspense is lacking, since the few observers who have taken notice of the preemption issue agree by and large that the National Labor Relations Board (“the Board”) has the better case on the merits.</w:t>
      </w:r>
    </w:p>
    <w:p w14:paraId="6B1A520C" w14:textId="77777777" w:rsidR="00807DCA" w:rsidRPr="00F77129" w:rsidRDefault="00807DCA" w:rsidP="00807DCA">
      <w:pPr>
        <w:rPr>
          <w:sz w:val="16"/>
        </w:rPr>
      </w:pPr>
      <w:r w:rsidRPr="00F77129">
        <w:rPr>
          <w:sz w:val="16"/>
        </w:rPr>
        <w:t xml:space="preserve">This paper does not deal with the merits of the preemption issue in National Labor Relations Board v. Arizona. Instead, it focuses on several procedural arguments the Board advanced (explicitly or implicitly) to convince the court to decide the merits of its preemption claim. </w:t>
      </w:r>
      <w:r w:rsidRPr="00F77129">
        <w:rPr>
          <w:rStyle w:val="StyleUnderline"/>
        </w:rPr>
        <w:t>The</w:t>
      </w:r>
      <w:r w:rsidRPr="00F77129">
        <w:rPr>
          <w:sz w:val="16"/>
        </w:rPr>
        <w:t xml:space="preserve"> </w:t>
      </w:r>
      <w:r w:rsidRPr="00B237EB">
        <w:rPr>
          <w:rStyle w:val="Emphasis"/>
          <w:highlight w:val="yellow"/>
        </w:rPr>
        <w:t>procedural issues</w:t>
      </w:r>
      <w:r w:rsidRPr="00F77129">
        <w:rPr>
          <w:sz w:val="16"/>
        </w:rPr>
        <w:t xml:space="preserve"> </w:t>
      </w:r>
      <w:r w:rsidRPr="00F77129">
        <w:rPr>
          <w:rStyle w:val="StyleUnderline"/>
        </w:rPr>
        <w:t xml:space="preserve">in the case </w:t>
      </w:r>
      <w:r w:rsidRPr="00B237EB">
        <w:rPr>
          <w:rStyle w:val="StyleUnderline"/>
          <w:highlight w:val="yellow"/>
        </w:rPr>
        <w:t>warrant</w:t>
      </w:r>
      <w:r w:rsidRPr="00F77129">
        <w:rPr>
          <w:rStyle w:val="StyleUnderline"/>
        </w:rPr>
        <w:t xml:space="preserve"> </w:t>
      </w:r>
      <w:r w:rsidRPr="00F77129">
        <w:rPr>
          <w:rStyle w:val="Emphasis"/>
        </w:rPr>
        <w:t>serious</w:t>
      </w:r>
      <w:r w:rsidRPr="00F77129">
        <w:rPr>
          <w:sz w:val="16"/>
        </w:rPr>
        <w:t xml:space="preserve"> </w:t>
      </w:r>
      <w:r w:rsidRPr="00F77129">
        <w:rPr>
          <w:rStyle w:val="StyleUnderline"/>
        </w:rPr>
        <w:t>professional and public</w:t>
      </w:r>
      <w:r w:rsidRPr="00F77129">
        <w:rPr>
          <w:sz w:val="16"/>
        </w:rPr>
        <w:t xml:space="preserve"> </w:t>
      </w:r>
      <w:r w:rsidRPr="00B237EB">
        <w:rPr>
          <w:rStyle w:val="Emphasis"/>
          <w:highlight w:val="yellow"/>
        </w:rPr>
        <w:t>attention</w:t>
      </w:r>
      <w:r w:rsidRPr="00F77129">
        <w:rPr>
          <w:sz w:val="16"/>
        </w:rPr>
        <w:t xml:space="preserve">, partly because of their novelty, partly because the district court ruled in the Board’s favor on some of them,3 but perhaps most </w:t>
      </w:r>
      <w:r w:rsidRPr="00F77129">
        <w:rPr>
          <w:rStyle w:val="StyleUnderline"/>
        </w:rPr>
        <w:t xml:space="preserve">significantly because </w:t>
      </w:r>
      <w:r w:rsidRPr="00B237EB">
        <w:rPr>
          <w:rStyle w:val="StyleUnderline"/>
          <w:highlight w:val="yellow"/>
        </w:rPr>
        <w:t xml:space="preserve">they reflect a </w:t>
      </w:r>
      <w:r w:rsidRPr="00B237EB">
        <w:rPr>
          <w:rStyle w:val="Emphasis"/>
          <w:sz w:val="24"/>
          <w:highlight w:val="yellow"/>
        </w:rPr>
        <w:t>disturbing conception of federal-state relations</w:t>
      </w:r>
      <w:r w:rsidRPr="00B237EB">
        <w:rPr>
          <w:sz w:val="16"/>
          <w:szCs w:val="24"/>
          <w:highlight w:val="yellow"/>
        </w:rPr>
        <w:t xml:space="preserve"> </w:t>
      </w:r>
      <w:r w:rsidRPr="00B237EB">
        <w:rPr>
          <w:rStyle w:val="StyleUnderline"/>
          <w:highlight w:val="yellow"/>
        </w:rPr>
        <w:t>and</w:t>
      </w:r>
      <w:r w:rsidRPr="00F77129">
        <w:rPr>
          <w:rStyle w:val="StyleUnderline"/>
        </w:rPr>
        <w:t xml:space="preserve"> of the </w:t>
      </w:r>
      <w:r w:rsidRPr="00B237EB">
        <w:rPr>
          <w:rStyle w:val="StyleUnderline"/>
          <w:highlight w:val="yellow"/>
        </w:rPr>
        <w:t xml:space="preserve">proper </w:t>
      </w:r>
      <w:r w:rsidRPr="00B237EB">
        <w:rPr>
          <w:rStyle w:val="Emphasis"/>
          <w:sz w:val="24"/>
          <w:highlight w:val="yellow"/>
        </w:rPr>
        <w:t>allocation of authority</w:t>
      </w:r>
      <w:r w:rsidRPr="00F77129">
        <w:rPr>
          <w:rStyle w:val="Emphasis"/>
          <w:sz w:val="24"/>
        </w:rPr>
        <w:t xml:space="preserve"> within the federal government</w:t>
      </w:r>
      <w:r w:rsidRPr="00B237EB">
        <w:rPr>
          <w:rStyle w:val="Emphasis"/>
          <w:sz w:val="24"/>
        </w:rPr>
        <w:t>.</w:t>
      </w:r>
      <w:r w:rsidRPr="00B237EB">
        <w:rPr>
          <w:sz w:val="16"/>
        </w:rPr>
        <w:t xml:space="preserve"> </w:t>
      </w:r>
      <w:r w:rsidRPr="00B237EB">
        <w:rPr>
          <w:rStyle w:val="StyleUnderline"/>
        </w:rPr>
        <w:t xml:space="preserve">If </w:t>
      </w:r>
      <w:r w:rsidRPr="00B237EB">
        <w:rPr>
          <w:rStyle w:val="StyleUnderline"/>
          <w:highlight w:val="yellow"/>
        </w:rPr>
        <w:t>the Board’s positions</w:t>
      </w:r>
      <w:r w:rsidRPr="00F77129">
        <w:rPr>
          <w:rStyle w:val="StyleUnderline"/>
        </w:rPr>
        <w:t xml:space="preserve"> on these procedural questions ultimately are sustained, National Labor Relations Board v. Arizona </w:t>
      </w:r>
      <w:r w:rsidRPr="00B237EB">
        <w:rPr>
          <w:rStyle w:val="StyleUnderline"/>
          <w:highlight w:val="yellow"/>
        </w:rPr>
        <w:t>could have</w:t>
      </w:r>
      <w:r w:rsidRPr="00F77129">
        <w:rPr>
          <w:rStyle w:val="StyleUnderline"/>
        </w:rPr>
        <w:t xml:space="preserve"> very </w:t>
      </w:r>
      <w:r w:rsidRPr="00B237EB">
        <w:rPr>
          <w:rStyle w:val="Emphasis"/>
          <w:highlight w:val="yellow"/>
        </w:rPr>
        <w:t>troubling consequences</w:t>
      </w:r>
      <w:r w:rsidRPr="00B237EB">
        <w:rPr>
          <w:sz w:val="16"/>
          <w:highlight w:val="yellow"/>
        </w:rPr>
        <w:t xml:space="preserve"> </w:t>
      </w:r>
      <w:r w:rsidRPr="00B237EB">
        <w:rPr>
          <w:rStyle w:val="StyleUnderline"/>
          <w:highlight w:val="yellow"/>
        </w:rPr>
        <w:t>for</w:t>
      </w:r>
      <w:r w:rsidRPr="00F77129">
        <w:rPr>
          <w:rStyle w:val="StyleUnderline"/>
        </w:rPr>
        <w:t xml:space="preserve"> </w:t>
      </w:r>
      <w:r w:rsidRPr="00F77129">
        <w:rPr>
          <w:rStyle w:val="Emphasis"/>
        </w:rPr>
        <w:t xml:space="preserve">how </w:t>
      </w:r>
      <w:r w:rsidRPr="00B237EB">
        <w:rPr>
          <w:rStyle w:val="Emphasis"/>
          <w:highlight w:val="yellow"/>
        </w:rPr>
        <w:t>governmental authority</w:t>
      </w:r>
      <w:r w:rsidRPr="00F77129">
        <w:rPr>
          <w:sz w:val="16"/>
        </w:rPr>
        <w:t xml:space="preserve"> </w:t>
      </w:r>
      <w:r w:rsidRPr="00F77129">
        <w:rPr>
          <w:rStyle w:val="StyleUnderline"/>
        </w:rPr>
        <w:t xml:space="preserve">will be </w:t>
      </w:r>
      <w:r w:rsidRPr="00F77129">
        <w:rPr>
          <w:rStyle w:val="Emphasis"/>
        </w:rPr>
        <w:t>exercised</w:t>
      </w:r>
      <w:r w:rsidRPr="00F77129">
        <w:rPr>
          <w:sz w:val="16"/>
        </w:rPr>
        <w:t xml:space="preserve"> </w:t>
      </w:r>
      <w:r w:rsidRPr="00F77129">
        <w:rPr>
          <w:rStyle w:val="StyleUnderline"/>
        </w:rPr>
        <w:t>in the future, not just over the states but over individual citizens</w:t>
      </w:r>
      <w:r w:rsidRPr="00F77129">
        <w:rPr>
          <w:sz w:val="16"/>
        </w:rPr>
        <w:t xml:space="preserve">, and </w:t>
      </w:r>
      <w:r w:rsidRPr="00B237EB">
        <w:rPr>
          <w:rStyle w:val="Emphasis"/>
          <w:szCs w:val="28"/>
          <w:highlight w:val="yellow"/>
        </w:rPr>
        <w:t>in areas of the law far removed from labor relations</w:t>
      </w:r>
      <w:r w:rsidRPr="00F77129">
        <w:rPr>
          <w:sz w:val="16"/>
        </w:rPr>
        <w:t>.</w:t>
      </w:r>
    </w:p>
    <w:p w14:paraId="6BCA75F7" w14:textId="77777777" w:rsidR="00807DCA" w:rsidRDefault="00807DCA" w:rsidP="00807DCA"/>
    <w:p w14:paraId="511C7C3E" w14:textId="77777777" w:rsidR="00807DCA" w:rsidRDefault="00807DCA" w:rsidP="00807DCA">
      <w:pPr>
        <w:pStyle w:val="Heading4"/>
      </w:pPr>
      <w:r>
        <w:t xml:space="preserve">Preserving </w:t>
      </w:r>
      <w:r w:rsidRPr="00EA0EC2">
        <w:rPr>
          <w:u w:val="single"/>
        </w:rPr>
        <w:t>state autonomy</w:t>
      </w:r>
      <w:r>
        <w:t xml:space="preserve"> and </w:t>
      </w:r>
      <w:r w:rsidRPr="0096780A">
        <w:rPr>
          <w:u w:val="single"/>
        </w:rPr>
        <w:t>decentralization</w:t>
      </w:r>
      <w:r>
        <w:t xml:space="preserve"> in </w:t>
      </w:r>
      <w:r w:rsidRPr="00EA0EC2">
        <w:rPr>
          <w:u w:val="single"/>
        </w:rPr>
        <w:t>electricity</w:t>
      </w:r>
      <w:r>
        <w:t xml:space="preserve"> markets is key to </w:t>
      </w:r>
      <w:r w:rsidRPr="00EA0EC2">
        <w:rPr>
          <w:u w:val="single"/>
        </w:rPr>
        <w:t>grid stability</w:t>
      </w:r>
      <w:r>
        <w:t>.</w:t>
      </w:r>
    </w:p>
    <w:p w14:paraId="4CD72593" w14:textId="77777777" w:rsidR="00807DCA" w:rsidRPr="00EA0EC2" w:rsidRDefault="00807DCA" w:rsidP="00807DCA">
      <w:r>
        <w:t xml:space="preserve">Dr. L. Lynne </w:t>
      </w:r>
      <w:r w:rsidRPr="00EA0EC2">
        <w:rPr>
          <w:rStyle w:val="Style13ptBold"/>
        </w:rPr>
        <w:t>Kiesling et al. 25</w:t>
      </w:r>
      <w:r>
        <w:t>, PhD in economics from Northwestern University, nonresident senior fellow at the American Enterprise Institute, where she leads the American Enterprise Institute’s Electricity Technology, Regulation, and Market Design Working Group, director of the Institute for Regulatory Law and Economics in the Center on Law, Business, and Economics and an adjunct professor at the Institute for Sustainability and Energy at Northwestern University, “Innovating Future Power Systems: From Vision to Action”, https://www.aei.org/research-products/report/innovating-future-power-systems-from-vision-to-action/</w:t>
      </w:r>
    </w:p>
    <w:p w14:paraId="74C94414" w14:textId="77777777" w:rsidR="00807DCA" w:rsidRPr="00E2428F" w:rsidRDefault="00807DCA" w:rsidP="00807DCA">
      <w:pPr>
        <w:rPr>
          <w:sz w:val="16"/>
        </w:rPr>
      </w:pPr>
      <w:r w:rsidRPr="00B237EB">
        <w:rPr>
          <w:rStyle w:val="StyleUnderline"/>
          <w:highlight w:val="yellow"/>
        </w:rPr>
        <w:t>The grid is</w:t>
      </w:r>
      <w:r w:rsidRPr="00E2428F">
        <w:rPr>
          <w:sz w:val="16"/>
        </w:rPr>
        <w:t xml:space="preserve"> </w:t>
      </w:r>
      <w:r w:rsidRPr="0096780A">
        <w:rPr>
          <w:rStyle w:val="Emphasis"/>
        </w:rPr>
        <w:t>not only</w:t>
      </w:r>
      <w:r w:rsidRPr="00E2428F">
        <w:rPr>
          <w:sz w:val="16"/>
        </w:rPr>
        <w:t xml:space="preserve"> </w:t>
      </w:r>
      <w:r w:rsidRPr="0096780A">
        <w:rPr>
          <w:rStyle w:val="StyleUnderline"/>
        </w:rPr>
        <w:t xml:space="preserve">a continued source of key </w:t>
      </w:r>
      <w:r w:rsidRPr="0096780A">
        <w:rPr>
          <w:rStyle w:val="Emphasis"/>
        </w:rPr>
        <w:t>benefits</w:t>
      </w:r>
      <w:r w:rsidRPr="00E2428F">
        <w:rPr>
          <w:sz w:val="16"/>
        </w:rPr>
        <w:t xml:space="preserve"> </w:t>
      </w:r>
      <w:r w:rsidRPr="0096780A">
        <w:rPr>
          <w:rStyle w:val="StyleUnderline"/>
        </w:rPr>
        <w:t xml:space="preserve">but also </w:t>
      </w:r>
      <w:r w:rsidRPr="00B237EB">
        <w:rPr>
          <w:rStyle w:val="StyleUnderline"/>
          <w:highlight w:val="yellow"/>
        </w:rPr>
        <w:t xml:space="preserve">a </w:t>
      </w:r>
      <w:r w:rsidRPr="00B237EB">
        <w:rPr>
          <w:rStyle w:val="Emphasis"/>
          <w:sz w:val="24"/>
          <w:szCs w:val="24"/>
          <w:highlight w:val="yellow"/>
        </w:rPr>
        <w:t>single-point source of vulnerability</w:t>
      </w:r>
      <w:r w:rsidRPr="00E2428F">
        <w:rPr>
          <w:sz w:val="16"/>
        </w:rPr>
        <w:t xml:space="preserve">. </w:t>
      </w:r>
      <w:r w:rsidRPr="0096780A">
        <w:rPr>
          <w:rStyle w:val="StyleUnderline"/>
        </w:rPr>
        <w:t xml:space="preserve">The inexorable march of </w:t>
      </w:r>
      <w:r w:rsidRPr="00B237EB">
        <w:rPr>
          <w:rStyle w:val="Emphasis"/>
          <w:highlight w:val="yellow"/>
        </w:rPr>
        <w:t>digitalization</w:t>
      </w:r>
      <w:r w:rsidRPr="00E2428F">
        <w:rPr>
          <w:sz w:val="16"/>
        </w:rPr>
        <w:t xml:space="preserve"> </w:t>
      </w:r>
      <w:r w:rsidRPr="0096780A">
        <w:rPr>
          <w:rStyle w:val="StyleUnderline"/>
        </w:rPr>
        <w:t xml:space="preserve">from bus bar to meter </w:t>
      </w:r>
      <w:r w:rsidRPr="00B237EB">
        <w:rPr>
          <w:rStyle w:val="StyleUnderline"/>
          <w:highlight w:val="yellow"/>
        </w:rPr>
        <w:t xml:space="preserve">has added </w:t>
      </w:r>
      <w:r w:rsidRPr="00B237EB">
        <w:rPr>
          <w:rStyle w:val="Emphasis"/>
          <w:highlight w:val="yellow"/>
        </w:rPr>
        <w:t>cyber</w:t>
      </w:r>
      <w:r w:rsidRPr="0096780A">
        <w:rPr>
          <w:rStyle w:val="Emphasis"/>
        </w:rPr>
        <w:t>security</w:t>
      </w:r>
      <w:r w:rsidRPr="0096780A">
        <w:rPr>
          <w:rStyle w:val="StyleUnderline"/>
        </w:rPr>
        <w:t xml:space="preserve"> </w:t>
      </w:r>
      <w:r w:rsidRPr="00B237EB">
        <w:rPr>
          <w:rStyle w:val="StyleUnderline"/>
          <w:highlight w:val="yellow"/>
        </w:rPr>
        <w:t xml:space="preserve">to the growing list of </w:t>
      </w:r>
      <w:r w:rsidRPr="00B237EB">
        <w:rPr>
          <w:rStyle w:val="Emphasis"/>
          <w:sz w:val="24"/>
          <w:szCs w:val="24"/>
          <w:highlight w:val="yellow"/>
        </w:rPr>
        <w:t>threats</w:t>
      </w:r>
      <w:r w:rsidRPr="0096780A">
        <w:rPr>
          <w:rStyle w:val="StyleUnderline"/>
        </w:rPr>
        <w:t xml:space="preserve"> to the </w:t>
      </w:r>
      <w:r w:rsidRPr="0096780A">
        <w:rPr>
          <w:rStyle w:val="Emphasis"/>
          <w:sz w:val="24"/>
          <w:szCs w:val="24"/>
        </w:rPr>
        <w:t>bulk system</w:t>
      </w:r>
      <w:r w:rsidRPr="00E2428F">
        <w:rPr>
          <w:sz w:val="16"/>
        </w:rPr>
        <w:t xml:space="preserve">, </w:t>
      </w:r>
      <w:r w:rsidRPr="00B237EB">
        <w:rPr>
          <w:rStyle w:val="StyleUnderline"/>
          <w:highlight w:val="yellow"/>
        </w:rPr>
        <w:t>including</w:t>
      </w:r>
      <w:r w:rsidRPr="0096780A">
        <w:rPr>
          <w:rStyle w:val="StyleUnderline"/>
        </w:rPr>
        <w:t xml:space="preserve"> increasing intensity and frequency of </w:t>
      </w:r>
      <w:r w:rsidRPr="00B237EB">
        <w:rPr>
          <w:rStyle w:val="Emphasis"/>
          <w:sz w:val="24"/>
          <w:szCs w:val="24"/>
          <w:highlight w:val="yellow"/>
        </w:rPr>
        <w:t>climatic events.</w:t>
      </w:r>
      <w:r w:rsidRPr="00B237EB">
        <w:rPr>
          <w:sz w:val="16"/>
          <w:szCs w:val="24"/>
          <w:highlight w:val="yellow"/>
        </w:rPr>
        <w:t xml:space="preserve"> </w:t>
      </w:r>
      <w:r w:rsidRPr="00B237EB">
        <w:rPr>
          <w:rStyle w:val="StyleUnderline"/>
          <w:highlight w:val="yellow"/>
        </w:rPr>
        <w:t>We must embrace</w:t>
      </w:r>
      <w:r w:rsidRPr="0096780A">
        <w:rPr>
          <w:rStyle w:val="StyleUnderline"/>
        </w:rPr>
        <w:t xml:space="preserve"> the potential of </w:t>
      </w:r>
      <w:r w:rsidRPr="00B237EB">
        <w:rPr>
          <w:rStyle w:val="Emphasis"/>
          <w:highlight w:val="yellow"/>
        </w:rPr>
        <w:t>decentralized</w:t>
      </w:r>
      <w:r w:rsidRPr="0096780A">
        <w:rPr>
          <w:rStyle w:val="StyleUnderline"/>
        </w:rPr>
        <w:t>, digitalized</w:t>
      </w:r>
      <w:r w:rsidRPr="00E2428F">
        <w:rPr>
          <w:sz w:val="16"/>
        </w:rPr>
        <w:t xml:space="preserve"> </w:t>
      </w:r>
      <w:r w:rsidRPr="00B237EB">
        <w:rPr>
          <w:rStyle w:val="StyleUnderline"/>
          <w:highlight w:val="yellow"/>
        </w:rPr>
        <w:t>solutions</w:t>
      </w:r>
      <w:r w:rsidRPr="00B237EB">
        <w:rPr>
          <w:sz w:val="16"/>
          <w:highlight w:val="yellow"/>
        </w:rPr>
        <w:t xml:space="preserve"> </w:t>
      </w:r>
      <w:r w:rsidRPr="00B237EB">
        <w:rPr>
          <w:rStyle w:val="StyleUnderline"/>
          <w:highlight w:val="yellow"/>
        </w:rPr>
        <w:t>that offer</w:t>
      </w:r>
      <w:r w:rsidRPr="0096780A">
        <w:rPr>
          <w:rStyle w:val="StyleUnderline"/>
        </w:rPr>
        <w:t xml:space="preserve"> greater </w:t>
      </w:r>
      <w:r w:rsidRPr="0096780A">
        <w:rPr>
          <w:rStyle w:val="Emphasis"/>
        </w:rPr>
        <w:t>flexibility</w:t>
      </w:r>
      <w:r w:rsidRPr="0096780A">
        <w:rPr>
          <w:rStyle w:val="StyleUnderline"/>
        </w:rPr>
        <w:t xml:space="preserve">, </w:t>
      </w:r>
      <w:r w:rsidRPr="0096780A">
        <w:rPr>
          <w:rStyle w:val="Emphasis"/>
        </w:rPr>
        <w:t>adaptability</w:t>
      </w:r>
      <w:r w:rsidRPr="0096780A">
        <w:rPr>
          <w:rStyle w:val="StyleUnderline"/>
        </w:rPr>
        <w:t>, and</w:t>
      </w:r>
      <w:r w:rsidRPr="00E2428F">
        <w:rPr>
          <w:sz w:val="16"/>
        </w:rPr>
        <w:t xml:space="preserve"> </w:t>
      </w:r>
      <w:r w:rsidRPr="00B237EB">
        <w:rPr>
          <w:rStyle w:val="Emphasis"/>
          <w:highlight w:val="yellow"/>
        </w:rPr>
        <w:t>resilience</w:t>
      </w:r>
      <w:r w:rsidRPr="00E2428F">
        <w:rPr>
          <w:sz w:val="16"/>
        </w:rPr>
        <w:t xml:space="preserve">. </w:t>
      </w:r>
      <w:r w:rsidRPr="00B237EB">
        <w:rPr>
          <w:rStyle w:val="StyleUnderline"/>
          <w:highlight w:val="yellow"/>
        </w:rPr>
        <w:t>These</w:t>
      </w:r>
      <w:r w:rsidRPr="00E2428F">
        <w:rPr>
          <w:sz w:val="16"/>
        </w:rPr>
        <w:t xml:space="preserve"> solutions not only </w:t>
      </w:r>
      <w:r w:rsidRPr="00B237EB">
        <w:rPr>
          <w:rStyle w:val="Emphasis"/>
          <w:highlight w:val="yellow"/>
        </w:rPr>
        <w:t>mitigate</w:t>
      </w:r>
      <w:r w:rsidRPr="0096780A">
        <w:rPr>
          <w:rStyle w:val="Emphasis"/>
        </w:rPr>
        <w:t xml:space="preserve"> the </w:t>
      </w:r>
      <w:r w:rsidRPr="00B237EB">
        <w:rPr>
          <w:rStyle w:val="Emphasis"/>
          <w:highlight w:val="yellow"/>
        </w:rPr>
        <w:t>risks</w:t>
      </w:r>
      <w:r w:rsidRPr="00E2428F">
        <w:rPr>
          <w:sz w:val="16"/>
        </w:rPr>
        <w:t xml:space="preserve"> </w:t>
      </w:r>
      <w:r w:rsidRPr="0096780A">
        <w:rPr>
          <w:rStyle w:val="StyleUnderline"/>
        </w:rPr>
        <w:t xml:space="preserve">associated with </w:t>
      </w:r>
      <w:r w:rsidRPr="0096780A">
        <w:rPr>
          <w:rStyle w:val="Emphasis"/>
        </w:rPr>
        <w:t>traditional grid infrastructure</w:t>
      </w:r>
      <w:r w:rsidRPr="00E2428F">
        <w:rPr>
          <w:sz w:val="16"/>
        </w:rPr>
        <w:t xml:space="preserve"> but also empower consumers and communities to play a more active role in managing their energy needs.</w:t>
      </w:r>
    </w:p>
    <w:p w14:paraId="68459EA3" w14:textId="77777777" w:rsidR="00807DCA" w:rsidRPr="00E2428F" w:rsidRDefault="00807DCA" w:rsidP="00807DCA">
      <w:pPr>
        <w:rPr>
          <w:sz w:val="4"/>
          <w:szCs w:val="4"/>
        </w:rPr>
      </w:pPr>
      <w:r w:rsidRPr="00E2428F">
        <w:rPr>
          <w:sz w:val="4"/>
          <w:szCs w:val="4"/>
        </w:rPr>
        <w:t>The benefits of digitalization go beyond operational innovation. New tools like digital twins can help decision-makers more productively use network investment, particularly in distribution networks. Network engineers can simulate the deployment of new distributed technology across their networks without risking security of supply. The hosting capacity of distribution networks can be expanded by not just adopting new grid-enhancing technologies but also employing new digital tools such as dynamic operating envelopes.</w:t>
      </w:r>
    </w:p>
    <w:p w14:paraId="51E3B84B" w14:textId="77777777" w:rsidR="00807DCA" w:rsidRPr="00E2428F" w:rsidRDefault="00807DCA" w:rsidP="00807DCA">
      <w:pPr>
        <w:rPr>
          <w:sz w:val="4"/>
          <w:szCs w:val="4"/>
        </w:rPr>
      </w:pPr>
      <w:r w:rsidRPr="00E2428F">
        <w:rPr>
          <w:sz w:val="4"/>
          <w:szCs w:val="4"/>
        </w:rPr>
        <w:t>By embracing these new tools, we can avoid unnecessary restrictions and costs imposed on the adoption of new technologies. We can spare customers the costs of underutilizing network assets out of an overabundance of caution. Regulators can embrace more productivity-focused, less capital-biased incentives for monopoly network operators without fear of compromising reliability.</w:t>
      </w:r>
    </w:p>
    <w:p w14:paraId="2821F05C" w14:textId="77777777" w:rsidR="00807DCA" w:rsidRPr="00E2428F" w:rsidRDefault="00807DCA" w:rsidP="00807DCA">
      <w:pPr>
        <w:rPr>
          <w:sz w:val="4"/>
          <w:szCs w:val="4"/>
        </w:rPr>
      </w:pPr>
      <w:r w:rsidRPr="00E2428F">
        <w:rPr>
          <w:sz w:val="4"/>
          <w:szCs w:val="4"/>
        </w:rPr>
        <w:t>The bulk and distribution grids will continue to play a critical role, but they no longer need to be all things to all people, nor can they be. It is in the interest of all customers, especially in vulnerable and underserved communities, that the grid’s role—and the institutional framework required to maintain its vitality—evolves to drive innovation and accommodate advances in technology and services in the distributed management of energy services. Customers and communities can and should have greater agency to lower costs, increase resilience, and improve the quality of their lives.</w:t>
      </w:r>
    </w:p>
    <w:p w14:paraId="390ECE77" w14:textId="77777777" w:rsidR="00807DCA" w:rsidRPr="00E2428F" w:rsidRDefault="00807DCA" w:rsidP="00807DCA">
      <w:pPr>
        <w:rPr>
          <w:sz w:val="4"/>
          <w:szCs w:val="4"/>
        </w:rPr>
      </w:pPr>
      <w:r w:rsidRPr="00E2428F">
        <w:rPr>
          <w:sz w:val="4"/>
          <w:szCs w:val="4"/>
        </w:rPr>
        <w:t>The energy transition presents both challenges and opportunities. By embracing digitalization, decentralization, and democratization, we can build a more dependable, decarbonized, and just energy future.</w:t>
      </w:r>
    </w:p>
    <w:p w14:paraId="08138B4B" w14:textId="77777777" w:rsidR="00807DCA" w:rsidRPr="00E2428F" w:rsidRDefault="00807DCA" w:rsidP="00807DCA">
      <w:pPr>
        <w:rPr>
          <w:sz w:val="4"/>
          <w:szCs w:val="4"/>
        </w:rPr>
      </w:pPr>
      <w:r w:rsidRPr="00E2428F">
        <w:rPr>
          <w:sz w:val="4"/>
          <w:szCs w:val="4"/>
        </w:rPr>
        <w:t>III. Implications of the Innovation Framework</w:t>
      </w:r>
    </w:p>
    <w:p w14:paraId="70D36A79" w14:textId="77777777" w:rsidR="00807DCA" w:rsidRPr="00E2428F" w:rsidRDefault="00807DCA" w:rsidP="00807DCA">
      <w:pPr>
        <w:rPr>
          <w:sz w:val="4"/>
          <w:szCs w:val="4"/>
        </w:rPr>
      </w:pPr>
      <w:r w:rsidRPr="00E2428F">
        <w:rPr>
          <w:sz w:val="4"/>
          <w:szCs w:val="4"/>
        </w:rPr>
        <w:t>In the foregoing chapters, we have set out a vision for the future of power systems, centered on the imperative of harnessing innovation across multiple dimensions, and we have proposed a framework that would enable us to achieve that vision. We put forward the following vision as the guiding objective of the report:</w:t>
      </w:r>
    </w:p>
    <w:p w14:paraId="79A8A6EE" w14:textId="77777777" w:rsidR="00807DCA" w:rsidRPr="00E2428F" w:rsidRDefault="00807DCA" w:rsidP="00807DCA">
      <w:pPr>
        <w:rPr>
          <w:sz w:val="4"/>
          <w:szCs w:val="4"/>
        </w:rPr>
      </w:pPr>
      <w:r w:rsidRPr="00E2428F">
        <w:rPr>
          <w:sz w:val="4"/>
          <w:szCs w:val="4"/>
        </w:rPr>
        <w:t>We should strive toward an energy system that seeks to remove barriers to innovation and enable vibrant ecosystems to accelerate opportunities for consumers to have access to affordable and dependable power systems, decide how and when they consume (and produce) the electricity they want and need, and invest in the solutions that bring them the greatest value.</w:t>
      </w:r>
    </w:p>
    <w:p w14:paraId="5618E5C8" w14:textId="77777777" w:rsidR="00807DCA" w:rsidRPr="0096780A" w:rsidRDefault="00807DCA" w:rsidP="00807DCA">
      <w:pPr>
        <w:rPr>
          <w:rStyle w:val="Emphasis"/>
        </w:rPr>
      </w:pPr>
      <w:r w:rsidRPr="00E2428F">
        <w:rPr>
          <w:sz w:val="16"/>
        </w:rPr>
        <w:t xml:space="preserve">The implication behind this vision statement is that, to meet the demands of a decarbonizing electric supply and the beneficial electrification of energy services reliably and affordably, we must amplify innovation in new and creative ways, including institutional innovation. </w:t>
      </w:r>
      <w:r w:rsidRPr="0096780A">
        <w:rPr>
          <w:rStyle w:val="StyleUnderline"/>
        </w:rPr>
        <w:t xml:space="preserve">The level of </w:t>
      </w:r>
      <w:r w:rsidRPr="0096780A">
        <w:rPr>
          <w:rStyle w:val="Emphasis"/>
        </w:rPr>
        <w:t>uncertainty</w:t>
      </w:r>
      <w:r w:rsidRPr="00E2428F">
        <w:rPr>
          <w:sz w:val="16"/>
        </w:rPr>
        <w:t xml:space="preserve"> </w:t>
      </w:r>
      <w:r w:rsidRPr="0096780A">
        <w:rPr>
          <w:rStyle w:val="StyleUnderline"/>
        </w:rPr>
        <w:t>about the future of the electricity sector</w:t>
      </w:r>
      <w:r w:rsidRPr="00E2428F">
        <w:rPr>
          <w:sz w:val="16"/>
        </w:rPr>
        <w:t xml:space="preserve">, on both the demand side and the supply side, </w:t>
      </w:r>
      <w:r w:rsidRPr="0096780A">
        <w:rPr>
          <w:rStyle w:val="StyleUnderline"/>
        </w:rPr>
        <w:t>is greater than at any time since Thomas Edison</w:t>
      </w:r>
      <w:r w:rsidRPr="00E2428F">
        <w:rPr>
          <w:sz w:val="16"/>
        </w:rPr>
        <w:t xml:space="preserve"> and George Westinghouse battled over direct versus alternating current. </w:t>
      </w:r>
      <w:r w:rsidRPr="0096780A">
        <w:rPr>
          <w:rStyle w:val="StyleUnderline"/>
        </w:rPr>
        <w:t xml:space="preserve">As a result, </w:t>
      </w:r>
      <w:r w:rsidRPr="00B237EB">
        <w:rPr>
          <w:rStyle w:val="StyleUnderline"/>
          <w:highlight w:val="yellow"/>
        </w:rPr>
        <w:t xml:space="preserve">rewarding </w:t>
      </w:r>
      <w:r w:rsidRPr="00B237EB">
        <w:rPr>
          <w:rStyle w:val="Emphasis"/>
          <w:highlight w:val="yellow"/>
        </w:rPr>
        <w:t>innovation</w:t>
      </w:r>
      <w:r w:rsidRPr="0096780A">
        <w:rPr>
          <w:rStyle w:val="StyleUnderline"/>
        </w:rPr>
        <w:t xml:space="preserve"> and expanding the institutional and commercial ability to leverage </w:t>
      </w:r>
      <w:r w:rsidRPr="0096780A">
        <w:rPr>
          <w:rStyle w:val="Emphasis"/>
        </w:rPr>
        <w:t>emerging products</w:t>
      </w:r>
      <w:r w:rsidRPr="00E2428F">
        <w:rPr>
          <w:sz w:val="16"/>
        </w:rPr>
        <w:t xml:space="preserve"> and services </w:t>
      </w:r>
      <w:r w:rsidRPr="00B237EB">
        <w:rPr>
          <w:rStyle w:val="StyleUnderline"/>
          <w:highlight w:val="yellow"/>
        </w:rPr>
        <w:t>is</w:t>
      </w:r>
      <w:r w:rsidRPr="00B237EB">
        <w:rPr>
          <w:sz w:val="16"/>
          <w:highlight w:val="yellow"/>
        </w:rPr>
        <w:t xml:space="preserve"> </w:t>
      </w:r>
      <w:r w:rsidRPr="00B237EB">
        <w:rPr>
          <w:rStyle w:val="Emphasis"/>
          <w:highlight w:val="yellow"/>
        </w:rPr>
        <w:t>more important than ever</w:t>
      </w:r>
      <w:r w:rsidRPr="00E2428F">
        <w:rPr>
          <w:sz w:val="16"/>
        </w:rPr>
        <w:t xml:space="preserve">. </w:t>
      </w:r>
      <w:r w:rsidRPr="00B237EB">
        <w:rPr>
          <w:rStyle w:val="StyleUnderline"/>
          <w:highlight w:val="yellow"/>
        </w:rPr>
        <w:t>Some</w:t>
      </w:r>
      <w:r w:rsidRPr="00E2428F">
        <w:rPr>
          <w:sz w:val="16"/>
        </w:rPr>
        <w:t xml:space="preserve"> aspects of the technologies, </w:t>
      </w:r>
      <w:r w:rsidRPr="0096780A">
        <w:rPr>
          <w:rStyle w:val="Emphasis"/>
        </w:rPr>
        <w:t xml:space="preserve">regulatory </w:t>
      </w:r>
      <w:r w:rsidRPr="00B237EB">
        <w:rPr>
          <w:rStyle w:val="Emphasis"/>
          <w:highlight w:val="yellow"/>
        </w:rPr>
        <w:t>institutions</w:t>
      </w:r>
      <w:r w:rsidRPr="00E2428F">
        <w:rPr>
          <w:sz w:val="16"/>
        </w:rPr>
        <w:t xml:space="preserve">, </w:t>
      </w:r>
      <w:r w:rsidRPr="0096780A">
        <w:rPr>
          <w:rStyle w:val="StyleUnderline"/>
        </w:rPr>
        <w:t>and</w:t>
      </w:r>
      <w:r w:rsidRPr="00E2428F">
        <w:rPr>
          <w:sz w:val="16"/>
        </w:rPr>
        <w:t xml:space="preserve"> industry business </w:t>
      </w:r>
      <w:r w:rsidRPr="0096780A">
        <w:rPr>
          <w:rStyle w:val="StyleUnderline"/>
        </w:rPr>
        <w:t xml:space="preserve">models in electricity </w:t>
      </w:r>
      <w:r w:rsidRPr="00B237EB">
        <w:rPr>
          <w:rStyle w:val="StyleUnderline"/>
          <w:highlight w:val="yellow"/>
        </w:rPr>
        <w:t xml:space="preserve">have become </w:t>
      </w:r>
      <w:r w:rsidRPr="00B237EB">
        <w:rPr>
          <w:rStyle w:val="Emphasis"/>
          <w:highlight w:val="yellow"/>
        </w:rPr>
        <w:t>obsolete</w:t>
      </w:r>
      <w:r w:rsidRPr="0096780A">
        <w:rPr>
          <w:rStyle w:val="StyleUnderline"/>
        </w:rPr>
        <w:t xml:space="preserve"> and in some cases have become </w:t>
      </w:r>
      <w:r w:rsidRPr="0096780A">
        <w:rPr>
          <w:rStyle w:val="Emphasis"/>
        </w:rPr>
        <w:t>obstacles</w:t>
      </w:r>
      <w:r w:rsidRPr="0096780A">
        <w:rPr>
          <w:rStyle w:val="StyleUnderline"/>
        </w:rPr>
        <w:t xml:space="preserve"> to </w:t>
      </w:r>
      <w:r w:rsidRPr="0096780A">
        <w:rPr>
          <w:rStyle w:val="Emphasis"/>
        </w:rPr>
        <w:t>achieving the vision we have articulated.</w:t>
      </w:r>
    </w:p>
    <w:p w14:paraId="14340419" w14:textId="77777777" w:rsidR="00807DCA" w:rsidRPr="00E2428F" w:rsidRDefault="00807DCA" w:rsidP="00807DCA">
      <w:pPr>
        <w:rPr>
          <w:sz w:val="16"/>
        </w:rPr>
      </w:pPr>
      <w:r w:rsidRPr="0096780A">
        <w:rPr>
          <w:rStyle w:val="StyleUnderline"/>
        </w:rPr>
        <w:t xml:space="preserve">We put forward a </w:t>
      </w:r>
      <w:r w:rsidRPr="0096780A">
        <w:rPr>
          <w:rStyle w:val="Emphasis"/>
        </w:rPr>
        <w:t>framework</w:t>
      </w:r>
      <w:r w:rsidRPr="0096780A">
        <w:rPr>
          <w:rStyle w:val="StyleUnderline"/>
        </w:rPr>
        <w:t xml:space="preserve"> for reforming the legacy </w:t>
      </w:r>
      <w:r w:rsidRPr="0096780A">
        <w:rPr>
          <w:rStyle w:val="Emphasis"/>
        </w:rPr>
        <w:t>electric industry ecosystem</w:t>
      </w:r>
      <w:r w:rsidRPr="00E2428F">
        <w:rPr>
          <w:sz w:val="16"/>
        </w:rPr>
        <w:t xml:space="preserve"> </w:t>
      </w:r>
      <w:r w:rsidRPr="0096780A">
        <w:rPr>
          <w:rStyle w:val="StyleUnderline"/>
        </w:rPr>
        <w:t xml:space="preserve">in service of this </w:t>
      </w:r>
      <w:r w:rsidRPr="0096780A">
        <w:rPr>
          <w:rStyle w:val="Emphasis"/>
        </w:rPr>
        <w:t>innovation-centric vision</w:t>
      </w:r>
      <w:r w:rsidRPr="0096780A">
        <w:rPr>
          <w:rStyle w:val="StyleUnderline"/>
        </w:rPr>
        <w:t>.</w:t>
      </w:r>
      <w:r w:rsidRPr="00E2428F">
        <w:rPr>
          <w:sz w:val="16"/>
        </w:rPr>
        <w:t xml:space="preserve"> </w:t>
      </w:r>
      <w:r w:rsidRPr="0096780A">
        <w:rPr>
          <w:rStyle w:val="StyleUnderline"/>
        </w:rPr>
        <w:t>That framework leverages</w:t>
      </w:r>
      <w:r w:rsidRPr="00E2428F">
        <w:rPr>
          <w:sz w:val="16"/>
        </w:rPr>
        <w:t xml:space="preserve"> the revolution in recent decades in information and communication </w:t>
      </w:r>
      <w:r w:rsidRPr="0096780A">
        <w:rPr>
          <w:rStyle w:val="StyleUnderline"/>
        </w:rPr>
        <w:t>technologies</w:t>
      </w:r>
      <w:r w:rsidRPr="00E2428F">
        <w:rPr>
          <w:sz w:val="16"/>
        </w:rPr>
        <w:t>—in a word, digitalization—</w:t>
      </w:r>
      <w:r w:rsidRPr="0096780A">
        <w:rPr>
          <w:rStyle w:val="StyleUnderline"/>
        </w:rPr>
        <w:t xml:space="preserve">to enable a shift toward greater </w:t>
      </w:r>
      <w:r w:rsidRPr="0096780A">
        <w:rPr>
          <w:rStyle w:val="Emphasis"/>
        </w:rPr>
        <w:t>decentralization</w:t>
      </w:r>
      <w:r w:rsidRPr="00E2428F">
        <w:rPr>
          <w:sz w:val="16"/>
        </w:rPr>
        <w:t xml:space="preserve"> </w:t>
      </w:r>
      <w:r w:rsidRPr="0096780A">
        <w:rPr>
          <w:rStyle w:val="StyleUnderline"/>
        </w:rPr>
        <w:t>and</w:t>
      </w:r>
      <w:r w:rsidRPr="00E2428F">
        <w:rPr>
          <w:sz w:val="16"/>
        </w:rPr>
        <w:t xml:space="preserve"> </w:t>
      </w:r>
      <w:r w:rsidRPr="0096780A">
        <w:rPr>
          <w:rStyle w:val="Emphasis"/>
        </w:rPr>
        <w:t>democratization</w:t>
      </w:r>
      <w:r w:rsidRPr="00E2428F">
        <w:rPr>
          <w:sz w:val="16"/>
        </w:rPr>
        <w:t xml:space="preserve"> in providing electrified energy services to customers.</w:t>
      </w:r>
    </w:p>
    <w:p w14:paraId="2A8DEFC7" w14:textId="77777777" w:rsidR="00807DCA" w:rsidRPr="00E2428F" w:rsidRDefault="00807DCA" w:rsidP="00807DCA">
      <w:pPr>
        <w:rPr>
          <w:sz w:val="16"/>
        </w:rPr>
      </w:pPr>
      <w:r w:rsidRPr="0096780A">
        <w:rPr>
          <w:rStyle w:val="StyleUnderline"/>
        </w:rPr>
        <w:t>A framework favoring greater decentralization and democratization recognizes that</w:t>
      </w:r>
      <w:r w:rsidRPr="00E2428F">
        <w:rPr>
          <w:sz w:val="16"/>
        </w:rPr>
        <w:t xml:space="preserve">, as digital technologies have progressed, </w:t>
      </w:r>
      <w:r w:rsidRPr="00B237EB">
        <w:rPr>
          <w:rStyle w:val="StyleUnderline"/>
          <w:highlight w:val="yellow"/>
        </w:rPr>
        <w:t>the legacy</w:t>
      </w:r>
      <w:r w:rsidRPr="0096780A">
        <w:rPr>
          <w:rStyle w:val="StyleUnderline"/>
        </w:rPr>
        <w:t xml:space="preserve"> industry ecosystem of a </w:t>
      </w:r>
      <w:r w:rsidRPr="00B237EB">
        <w:rPr>
          <w:rStyle w:val="Emphasis"/>
          <w:highlight w:val="yellow"/>
        </w:rPr>
        <w:t>centralized</w:t>
      </w:r>
      <w:r w:rsidRPr="00B237EB">
        <w:rPr>
          <w:sz w:val="16"/>
          <w:highlight w:val="yellow"/>
        </w:rPr>
        <w:t xml:space="preserve">, </w:t>
      </w:r>
      <w:r w:rsidRPr="00B237EB">
        <w:rPr>
          <w:rStyle w:val="Emphasis"/>
          <w:highlight w:val="yellow"/>
        </w:rPr>
        <w:t>top-down</w:t>
      </w:r>
      <w:r w:rsidRPr="00B237EB">
        <w:rPr>
          <w:sz w:val="16"/>
          <w:highlight w:val="yellow"/>
        </w:rPr>
        <w:t>,</w:t>
      </w:r>
      <w:r w:rsidRPr="00E2428F">
        <w:rPr>
          <w:sz w:val="16"/>
        </w:rPr>
        <w:t xml:space="preserve"> </w:t>
      </w:r>
      <w:r w:rsidRPr="0096780A">
        <w:rPr>
          <w:rStyle w:val="Emphasis"/>
        </w:rPr>
        <w:t>unidirectional</w:t>
      </w:r>
      <w:r w:rsidRPr="00E2428F">
        <w:rPr>
          <w:sz w:val="16"/>
        </w:rPr>
        <w:t xml:space="preserve"> </w:t>
      </w:r>
      <w:r w:rsidRPr="00B237EB">
        <w:rPr>
          <w:rStyle w:val="StyleUnderline"/>
          <w:highlight w:val="yellow"/>
        </w:rPr>
        <w:t>flow</w:t>
      </w:r>
      <w:r w:rsidRPr="0096780A">
        <w:rPr>
          <w:rStyle w:val="StyleUnderline"/>
        </w:rPr>
        <w:t xml:space="preserve"> of information, energy, and services from monopoly producers to captive customers </w:t>
      </w:r>
      <w:r w:rsidRPr="00B237EB">
        <w:rPr>
          <w:rStyle w:val="Emphasis"/>
          <w:highlight w:val="yellow"/>
        </w:rPr>
        <w:t>no longer represents</w:t>
      </w:r>
      <w:r w:rsidRPr="00B237EB">
        <w:rPr>
          <w:sz w:val="16"/>
          <w:highlight w:val="yellow"/>
        </w:rPr>
        <w:t xml:space="preserve"> </w:t>
      </w:r>
      <w:r w:rsidRPr="00B237EB">
        <w:rPr>
          <w:rStyle w:val="StyleUnderline"/>
          <w:highlight w:val="yellow"/>
        </w:rPr>
        <w:t>the</w:t>
      </w:r>
      <w:r w:rsidRPr="0096780A">
        <w:rPr>
          <w:rStyle w:val="StyleUnderline"/>
        </w:rPr>
        <w:t xml:space="preserve"> only, or </w:t>
      </w:r>
      <w:r w:rsidRPr="00B237EB">
        <w:rPr>
          <w:rStyle w:val="StyleUnderline"/>
          <w:highlight w:val="yellow"/>
        </w:rPr>
        <w:t>best</w:t>
      </w:r>
      <w:r w:rsidRPr="0096780A">
        <w:rPr>
          <w:rStyle w:val="StyleUnderline"/>
        </w:rPr>
        <w:t>, structure for ensuring the provision of electrified energy services is</w:t>
      </w:r>
      <w:r w:rsidRPr="00E2428F">
        <w:rPr>
          <w:sz w:val="16"/>
        </w:rPr>
        <w:t xml:space="preserve"> </w:t>
      </w:r>
      <w:r w:rsidRPr="0096780A">
        <w:rPr>
          <w:rStyle w:val="Emphasis"/>
        </w:rPr>
        <w:t>dependable</w:t>
      </w:r>
      <w:r w:rsidRPr="00E2428F">
        <w:rPr>
          <w:sz w:val="16"/>
        </w:rPr>
        <w:t>, decarbonized, affordable, and just. Instead, the proposed framework seeks a more dynamic balance between the value that innovators and empowered consumers can create by enabling information and control at the grid edge and the value of the still-critical roles that only centralized large-scale network infrastructure can play.</w:t>
      </w:r>
    </w:p>
    <w:p w14:paraId="22345DB7" w14:textId="77777777" w:rsidR="00807DCA" w:rsidRPr="00E2428F" w:rsidRDefault="00807DCA" w:rsidP="00807DCA">
      <w:pPr>
        <w:rPr>
          <w:sz w:val="4"/>
          <w:szCs w:val="4"/>
        </w:rPr>
      </w:pPr>
      <w:r w:rsidRPr="00E2428F">
        <w:rPr>
          <w:sz w:val="4"/>
          <w:szCs w:val="4"/>
        </w:rPr>
        <w:t>The vision and framework articulated here have implications for multiple actors in the electricity ecosystem. These actors include regulators, policymakers, legislators, incumbent industry players, startup innovators, and customers. These actors all have opportunities to reduce or remove barriers to innovation, especially innovation to provide customers with more information and control.</w:t>
      </w:r>
    </w:p>
    <w:p w14:paraId="4DFC06B4" w14:textId="77777777" w:rsidR="00807DCA" w:rsidRPr="00E2428F" w:rsidRDefault="00807DCA" w:rsidP="00807DCA">
      <w:pPr>
        <w:rPr>
          <w:sz w:val="4"/>
          <w:szCs w:val="4"/>
        </w:rPr>
      </w:pPr>
      <w:r w:rsidRPr="00E2428F">
        <w:rPr>
          <w:sz w:val="4"/>
          <w:szCs w:val="4"/>
        </w:rPr>
        <w:t>Regulators</w:t>
      </w:r>
    </w:p>
    <w:p w14:paraId="5899FD55" w14:textId="77777777" w:rsidR="00807DCA" w:rsidRPr="00E2428F" w:rsidRDefault="00807DCA" w:rsidP="00807DCA">
      <w:pPr>
        <w:rPr>
          <w:sz w:val="4"/>
          <w:szCs w:val="4"/>
        </w:rPr>
      </w:pPr>
      <w:r w:rsidRPr="00E2428F">
        <w:rPr>
          <w:sz w:val="4"/>
          <w:szCs w:val="4"/>
        </w:rPr>
        <w:t>The changes driving this report’s vision also carry important implications for utility regulators. Utility regulators for most of the past 100 years have had the unique role of economic regulation of activities that serve the public interest. While the history of defining what that means is extensive and complicated, in the simplest terms, it refers to the cost-based regulation of a virtual or natural monopoly in providing an essential good.</w:t>
      </w:r>
    </w:p>
    <w:p w14:paraId="26988CD5" w14:textId="77777777" w:rsidR="00807DCA" w:rsidRPr="00E2428F" w:rsidRDefault="00807DCA" w:rsidP="00807DCA">
      <w:pPr>
        <w:rPr>
          <w:sz w:val="4"/>
          <w:szCs w:val="4"/>
        </w:rPr>
      </w:pPr>
      <w:r w:rsidRPr="00E2428F">
        <w:rPr>
          <w:sz w:val="4"/>
          <w:szCs w:val="4"/>
        </w:rPr>
        <w:t>While electricity is as essential a good and service as ever, arguably only the wires infrastructure for transmitting and distributing power remains a natural monopoly. This is the expected outcome for natural monopoly markets facing technology innovation—the footprint of the natural monopoly will inevitably shrink as new, advanced technologies are more and more capable of reducing transactions costs and providing direct customer value. In short, the technology innovation changes the economies of scale that characterize natural monopoly markets. This means that regulators must be even more attuned to the need to limit (or, perhaps, quarantine) the incumbent monopoly to those areas of the system where the economies of scale remain and orient regulation toward enabling open access to the energy infrastructure operated by the regulated monopoly.</w:t>
      </w:r>
    </w:p>
    <w:p w14:paraId="455F90E2" w14:textId="77777777" w:rsidR="00807DCA" w:rsidRPr="00E2428F" w:rsidRDefault="00807DCA" w:rsidP="00807DCA">
      <w:pPr>
        <w:rPr>
          <w:sz w:val="4"/>
          <w:szCs w:val="4"/>
        </w:rPr>
      </w:pPr>
      <w:r w:rsidRPr="00E2428F">
        <w:rPr>
          <w:sz w:val="4"/>
          <w:szCs w:val="4"/>
        </w:rPr>
        <w:t>Furthermore, the service provided by that monopoly activity now includes moving power both to and from the edge of the grid, with traditional grid-supplied electricity increasingly competing with distributed alternatives. The electricity-consuming public has an increasing interest in activities beyond the monopoly wires, such as ensuring access to innovative methods for delivering reliable energy services and opportunities to use their own resources to provide grid services, if they choose.</w:t>
      </w:r>
    </w:p>
    <w:p w14:paraId="7E460F35" w14:textId="77777777" w:rsidR="00807DCA" w:rsidRPr="00E2428F" w:rsidRDefault="00807DCA" w:rsidP="00807DCA">
      <w:pPr>
        <w:rPr>
          <w:sz w:val="16"/>
        </w:rPr>
      </w:pPr>
      <w:r w:rsidRPr="0096780A">
        <w:rPr>
          <w:rStyle w:val="StyleUnderline"/>
        </w:rPr>
        <w:t xml:space="preserve">Electricity </w:t>
      </w:r>
      <w:r w:rsidRPr="00B237EB">
        <w:rPr>
          <w:rStyle w:val="Emphasis"/>
          <w:highlight w:val="yellow"/>
        </w:rPr>
        <w:t>regulators</w:t>
      </w:r>
      <w:r w:rsidRPr="00B237EB">
        <w:rPr>
          <w:rStyle w:val="StyleUnderline"/>
          <w:highlight w:val="yellow"/>
        </w:rPr>
        <w:t xml:space="preserve"> have</w:t>
      </w:r>
      <w:r w:rsidRPr="00E2428F">
        <w:rPr>
          <w:sz w:val="16"/>
        </w:rPr>
        <w:t xml:space="preserve"> three basic </w:t>
      </w:r>
      <w:r w:rsidRPr="00B237EB">
        <w:rPr>
          <w:rStyle w:val="StyleUnderline"/>
          <w:highlight w:val="yellow"/>
        </w:rPr>
        <w:t xml:space="preserve">roles in leveraging </w:t>
      </w:r>
      <w:r w:rsidRPr="00B237EB">
        <w:rPr>
          <w:rStyle w:val="Emphasis"/>
          <w:highlight w:val="yellow"/>
        </w:rPr>
        <w:t>innovation</w:t>
      </w:r>
      <w:r w:rsidRPr="0096780A">
        <w:rPr>
          <w:rStyle w:val="StyleUnderline"/>
        </w:rPr>
        <w:t>:</w:t>
      </w:r>
    </w:p>
    <w:p w14:paraId="60C24DAD" w14:textId="77777777" w:rsidR="00807DCA" w:rsidRPr="00E2428F" w:rsidRDefault="00807DCA" w:rsidP="00807DCA">
      <w:pPr>
        <w:rPr>
          <w:sz w:val="4"/>
          <w:szCs w:val="4"/>
        </w:rPr>
      </w:pPr>
      <w:r w:rsidRPr="00E2428F">
        <w:rPr>
          <w:sz w:val="4"/>
          <w:szCs w:val="4"/>
        </w:rPr>
        <w:t>Ensuring that innovators have a fair opportunity to use grids as open platforms to interact with potential customers without compromising reliability</w:t>
      </w:r>
    </w:p>
    <w:p w14:paraId="192AD592" w14:textId="77777777" w:rsidR="00807DCA" w:rsidRPr="00E2428F" w:rsidRDefault="00807DCA" w:rsidP="00807DCA">
      <w:pPr>
        <w:rPr>
          <w:sz w:val="4"/>
          <w:szCs w:val="4"/>
        </w:rPr>
      </w:pPr>
      <w:r w:rsidRPr="00E2428F">
        <w:rPr>
          <w:sz w:val="4"/>
          <w:szCs w:val="4"/>
        </w:rPr>
        <w:t>Incentivizing monopoly grid operators to employ innovation in optimizing the value, reliability, and resilience of the services they provide</w:t>
      </w:r>
    </w:p>
    <w:p w14:paraId="1B4FEED9" w14:textId="77777777" w:rsidR="00807DCA" w:rsidRPr="00E2428F" w:rsidRDefault="00807DCA" w:rsidP="00807DCA">
      <w:pPr>
        <w:rPr>
          <w:sz w:val="4"/>
          <w:szCs w:val="4"/>
        </w:rPr>
      </w:pPr>
      <w:r w:rsidRPr="00E2428F">
        <w:rPr>
          <w:sz w:val="4"/>
          <w:szCs w:val="4"/>
        </w:rPr>
        <w:t>Embracing and encouraging innovation in the pricing and service options available to consumers under their jurisdiction, including designing appropriate safeguards</w:t>
      </w:r>
    </w:p>
    <w:p w14:paraId="648AC622" w14:textId="77777777" w:rsidR="00807DCA" w:rsidRPr="00E2428F" w:rsidRDefault="00807DCA" w:rsidP="00807DCA">
      <w:pPr>
        <w:rPr>
          <w:sz w:val="4"/>
          <w:szCs w:val="4"/>
        </w:rPr>
      </w:pPr>
      <w:r w:rsidRPr="00E2428F">
        <w:rPr>
          <w:sz w:val="4"/>
          <w:szCs w:val="4"/>
        </w:rPr>
        <w:t>The first role implies striking a balance between preventing grid operators from leveraging their cost-of-service-regulated core business model to disadvantage competitive entry in activities beyond the provision of platform services while empowering grid operators to take necessary actions to maintain reliability. The traditional regulatory interest in reliability remains—indeed, it becomes even more demanding as reliability-adjacent investment and operations become more dispersed—but the nature of reliability evolves as more customers gain more agency over what they’re willing to pay for on-demand electricity for different end-use energy services at different times and in different places.</w:t>
      </w:r>
    </w:p>
    <w:p w14:paraId="3ADFF53F" w14:textId="77777777" w:rsidR="00807DCA" w:rsidRPr="00E2428F" w:rsidRDefault="00807DCA" w:rsidP="00807DCA">
      <w:pPr>
        <w:rPr>
          <w:sz w:val="16"/>
        </w:rPr>
      </w:pPr>
      <w:r w:rsidRPr="00E2428F">
        <w:rPr>
          <w:sz w:val="16"/>
        </w:rPr>
        <w:t xml:space="preserve">The second role implies </w:t>
      </w:r>
      <w:r w:rsidRPr="00B237EB">
        <w:rPr>
          <w:rStyle w:val="StyleUnderline"/>
          <w:highlight w:val="yellow"/>
        </w:rPr>
        <w:t xml:space="preserve">adapting </w:t>
      </w:r>
      <w:r w:rsidRPr="00B237EB">
        <w:rPr>
          <w:rStyle w:val="Emphasis"/>
          <w:highlight w:val="yellow"/>
        </w:rPr>
        <w:t>regulatory incentives</w:t>
      </w:r>
      <w:r w:rsidRPr="00B237EB">
        <w:rPr>
          <w:rStyle w:val="StyleUnderline"/>
          <w:highlight w:val="yellow"/>
        </w:rPr>
        <w:t xml:space="preserve"> to </w:t>
      </w:r>
      <w:r w:rsidRPr="00B237EB">
        <w:rPr>
          <w:rStyle w:val="Emphasis"/>
          <w:highlight w:val="yellow"/>
        </w:rPr>
        <w:t>shift monopoly</w:t>
      </w:r>
      <w:r w:rsidRPr="0096780A">
        <w:rPr>
          <w:rStyle w:val="Emphasis"/>
        </w:rPr>
        <w:t xml:space="preserve"> grid </w:t>
      </w:r>
      <w:r w:rsidRPr="00B237EB">
        <w:rPr>
          <w:rStyle w:val="Emphasis"/>
          <w:highlight w:val="yellow"/>
        </w:rPr>
        <w:t>operators</w:t>
      </w:r>
      <w:r w:rsidRPr="00E2428F">
        <w:rPr>
          <w:sz w:val="16"/>
        </w:rPr>
        <w:t xml:space="preserve"> </w:t>
      </w:r>
      <w:r w:rsidRPr="0096780A">
        <w:rPr>
          <w:rStyle w:val="StyleUnderline"/>
        </w:rPr>
        <w:t xml:space="preserve">away from legacy business models and toward business models more suited to the rapidly changing electricity </w:t>
      </w:r>
      <w:r w:rsidRPr="00B237EB">
        <w:rPr>
          <w:rStyle w:val="StyleUnderline"/>
        </w:rPr>
        <w:t>landscape</w:t>
      </w:r>
      <w:r w:rsidRPr="00B237EB">
        <w:rPr>
          <w:sz w:val="16"/>
        </w:rPr>
        <w:t xml:space="preserve">. </w:t>
      </w:r>
      <w:r w:rsidRPr="00B237EB">
        <w:rPr>
          <w:rStyle w:val="Emphasis"/>
        </w:rPr>
        <w:t>Historically</w:t>
      </w:r>
      <w:r w:rsidRPr="00B237EB">
        <w:rPr>
          <w:sz w:val="16"/>
        </w:rPr>
        <w:t xml:space="preserve">, </w:t>
      </w:r>
      <w:r w:rsidRPr="00B237EB">
        <w:rPr>
          <w:rStyle w:val="StyleUnderline"/>
        </w:rPr>
        <w:t>electric</w:t>
      </w:r>
      <w:r w:rsidRPr="00B237EB">
        <w:rPr>
          <w:sz w:val="16"/>
        </w:rPr>
        <w:t xml:space="preserve"> industry </w:t>
      </w:r>
      <w:r w:rsidRPr="00B237EB">
        <w:rPr>
          <w:rStyle w:val="StyleUnderline"/>
        </w:rPr>
        <w:t>regulation operated from a presumption that, because of favorable economies of scale, it should incentivize a business model based on</w:t>
      </w:r>
      <w:r w:rsidRPr="00B237EB">
        <w:rPr>
          <w:sz w:val="16"/>
        </w:rPr>
        <w:t xml:space="preserve"> investment in capital-intensive, supply-side, </w:t>
      </w:r>
      <w:r w:rsidRPr="00B237EB">
        <w:rPr>
          <w:rStyle w:val="Emphasis"/>
        </w:rPr>
        <w:t>centrally planned and operated capacity</w:t>
      </w:r>
      <w:r w:rsidRPr="00B237EB">
        <w:rPr>
          <w:sz w:val="16"/>
        </w:rPr>
        <w:t xml:space="preserve">, irrespective of how much or how little it is expected to be used, which was deemed necessary to support an “obligation to serve” on-demand, around-the-clock consumption at a flat rate. </w:t>
      </w:r>
      <w:r w:rsidRPr="00B237EB">
        <w:rPr>
          <w:rStyle w:val="StyleUnderline"/>
        </w:rPr>
        <w:t xml:space="preserve">With the transformations already well underway at the center and </w:t>
      </w:r>
      <w:r w:rsidRPr="00B237EB">
        <w:rPr>
          <w:rStyle w:val="Emphasis"/>
        </w:rPr>
        <w:t>on the periphery of the grid</w:t>
      </w:r>
      <w:r w:rsidRPr="00B237EB">
        <w:rPr>
          <w:sz w:val="16"/>
        </w:rPr>
        <w:t xml:space="preserve">, </w:t>
      </w:r>
      <w:r w:rsidRPr="00B237EB">
        <w:rPr>
          <w:rStyle w:val="StyleUnderline"/>
        </w:rPr>
        <w:t xml:space="preserve">that model will become increasingly </w:t>
      </w:r>
      <w:r w:rsidRPr="00B237EB">
        <w:rPr>
          <w:rStyle w:val="Emphasis"/>
        </w:rPr>
        <w:t>unaffordable</w:t>
      </w:r>
      <w:r w:rsidRPr="00B237EB">
        <w:rPr>
          <w:sz w:val="16"/>
        </w:rPr>
        <w:t>.</w:t>
      </w:r>
    </w:p>
    <w:p w14:paraId="3CD04522" w14:textId="77777777" w:rsidR="00807DCA" w:rsidRPr="00E2428F" w:rsidRDefault="00807DCA" w:rsidP="00807DCA">
      <w:pPr>
        <w:rPr>
          <w:sz w:val="4"/>
          <w:szCs w:val="4"/>
        </w:rPr>
      </w:pPr>
      <w:r w:rsidRPr="00E2428F">
        <w:rPr>
          <w:sz w:val="4"/>
          <w:szCs w:val="4"/>
        </w:rPr>
        <w:t>The optimal business model for regulated grid operators going forward will need to reflect two-way flows of electricity and information and expect superior financial results. It should recruit and appropriately reward flexible grid-edge resources that improve network productivity and resilience and lower electric bills for all customers, including (to a lesser extent) those who choose not to participate. This model means targeting regulatory incentives to the productive, transparent, and reliable operation of distribution systems as open platforms (a “distribution system operator” model). It calls for regulatory incentives more meaningfully tied to grid operators’ performance against relevant service-driven objectives, rather than simply rewarding reliability-driven additions to regulated asset bases.</w:t>
      </w:r>
    </w:p>
    <w:p w14:paraId="1CF8FBA0" w14:textId="77777777" w:rsidR="00807DCA" w:rsidRPr="00E2428F" w:rsidRDefault="00807DCA" w:rsidP="00807DCA">
      <w:pPr>
        <w:rPr>
          <w:sz w:val="4"/>
          <w:szCs w:val="4"/>
        </w:rPr>
      </w:pPr>
      <w:r w:rsidRPr="00E2428F">
        <w:rPr>
          <w:sz w:val="4"/>
          <w:szCs w:val="4"/>
        </w:rPr>
        <w:t>The third role calls for regulators themselves to accept the challenge of being more innovative and entrepreneurial. With advances in technology over recent decades, especially over the past 20 years, regulators now have many ways to ensure safe, reliable delivery of essential energy services while ensuring revenue sufficiency for prudent grid operators. More and more customers have alternatives to their historical passive reliance on grid-supplied electricity, and more and more customers are in a position to offer important value to grid operators and the wider population of grid stakeholders.</w:t>
      </w:r>
    </w:p>
    <w:p w14:paraId="16D9ED8A" w14:textId="77777777" w:rsidR="00807DCA" w:rsidRPr="00E2428F" w:rsidRDefault="00807DCA" w:rsidP="00807DCA">
      <w:pPr>
        <w:rPr>
          <w:sz w:val="4"/>
          <w:szCs w:val="4"/>
        </w:rPr>
      </w:pPr>
      <w:r w:rsidRPr="00E2428F">
        <w:rPr>
          <w:sz w:val="4"/>
          <w:szCs w:val="4"/>
        </w:rPr>
        <w:t>It is no longer enough for regulators to simply protect electricity consumers and provide for revenue sufficiency. They will be challenged to explore regulatory strategies that incentivize customers to not only remain connected to—and contribute equitably to the cost of—the monopoly networks but also engage with the grid in ways that lower the cost of reliable service for all. At the same time, regulators will be challenged to adopt more interactive definitions of grid reliability and more dynamic and creative approaches to safeguarding customers, especially the most vulnerable.</w:t>
      </w:r>
    </w:p>
    <w:p w14:paraId="417A7464" w14:textId="77777777" w:rsidR="00807DCA" w:rsidRPr="00E2428F" w:rsidRDefault="00807DCA" w:rsidP="00807DCA">
      <w:pPr>
        <w:rPr>
          <w:sz w:val="4"/>
          <w:szCs w:val="4"/>
        </w:rPr>
      </w:pPr>
      <w:r w:rsidRPr="00E2428F">
        <w:rPr>
          <w:sz w:val="4"/>
          <w:szCs w:val="4"/>
        </w:rPr>
        <w:t>Policymakers</w:t>
      </w:r>
    </w:p>
    <w:p w14:paraId="11CFEF15" w14:textId="77777777" w:rsidR="00807DCA" w:rsidRPr="00E2428F" w:rsidRDefault="00807DCA" w:rsidP="00807DCA">
      <w:pPr>
        <w:rPr>
          <w:sz w:val="16"/>
        </w:rPr>
      </w:pPr>
      <w:r w:rsidRPr="0096780A">
        <w:rPr>
          <w:rStyle w:val="StyleUnderline"/>
        </w:rPr>
        <w:t>The vision we</w:t>
      </w:r>
      <w:r w:rsidRPr="00E2428F">
        <w:rPr>
          <w:sz w:val="16"/>
        </w:rPr>
        <w:t xml:space="preserve"> have </w:t>
      </w:r>
      <w:r w:rsidRPr="0096780A">
        <w:rPr>
          <w:rStyle w:val="StyleUnderline"/>
        </w:rPr>
        <w:t>articulated has implications</w:t>
      </w:r>
      <w:r w:rsidRPr="00E2428F">
        <w:rPr>
          <w:sz w:val="16"/>
        </w:rPr>
        <w:t xml:space="preserve"> also </w:t>
      </w:r>
      <w:r w:rsidRPr="0096780A">
        <w:rPr>
          <w:rStyle w:val="StyleUnderline"/>
        </w:rPr>
        <w:t>for</w:t>
      </w:r>
      <w:r w:rsidRPr="00E2428F">
        <w:rPr>
          <w:sz w:val="16"/>
        </w:rPr>
        <w:t xml:space="preserve"> state and federal </w:t>
      </w:r>
      <w:r w:rsidRPr="0096780A">
        <w:rPr>
          <w:rStyle w:val="Emphasis"/>
        </w:rPr>
        <w:t>policymakers</w:t>
      </w:r>
      <w:r w:rsidRPr="00E2428F">
        <w:rPr>
          <w:sz w:val="16"/>
        </w:rPr>
        <w:t xml:space="preserve">. Dependability will of course remain paramount to energy policymakers, but </w:t>
      </w:r>
      <w:r w:rsidRPr="0096780A">
        <w:rPr>
          <w:rStyle w:val="StyleUnderline"/>
        </w:rPr>
        <w:t>new challenges are arising as they consider the</w:t>
      </w:r>
      <w:r w:rsidRPr="00E2428F">
        <w:rPr>
          <w:sz w:val="16"/>
        </w:rPr>
        <w:t xml:space="preserve"> equally important </w:t>
      </w:r>
      <w:r w:rsidRPr="0096780A">
        <w:rPr>
          <w:rStyle w:val="StyleUnderline"/>
        </w:rPr>
        <w:t>objectives of decarbonization and affordability</w:t>
      </w:r>
      <w:r w:rsidRPr="00E2428F">
        <w:rPr>
          <w:sz w:val="16"/>
        </w:rPr>
        <w:t xml:space="preserve">. Customer empowerment and </w:t>
      </w:r>
      <w:r w:rsidRPr="00B237EB">
        <w:rPr>
          <w:rStyle w:val="StyleUnderline"/>
          <w:highlight w:val="yellow"/>
        </w:rPr>
        <w:t xml:space="preserve">access to </w:t>
      </w:r>
      <w:r w:rsidRPr="00B237EB">
        <w:rPr>
          <w:rStyle w:val="Emphasis"/>
          <w:highlight w:val="yellow"/>
        </w:rPr>
        <w:t>innovative disruption</w:t>
      </w:r>
      <w:r w:rsidRPr="00B237EB">
        <w:rPr>
          <w:sz w:val="16"/>
          <w:highlight w:val="yellow"/>
        </w:rPr>
        <w:t xml:space="preserve"> </w:t>
      </w:r>
      <w:r w:rsidRPr="00B237EB">
        <w:rPr>
          <w:rStyle w:val="StyleUnderline"/>
          <w:highlight w:val="yellow"/>
        </w:rPr>
        <w:t xml:space="preserve">must become </w:t>
      </w:r>
      <w:r w:rsidRPr="00B237EB">
        <w:rPr>
          <w:rStyle w:val="Emphasis"/>
          <w:highlight w:val="yellow"/>
        </w:rPr>
        <w:t>priorities</w:t>
      </w:r>
      <w:r w:rsidRPr="00E2428F">
        <w:rPr>
          <w:sz w:val="16"/>
        </w:rPr>
        <w:t xml:space="preserve"> alongside consumer protection. Energy policy should seek to address market failures in the deployment of new products and services, through consumer education and, where appropriate, support for technology deployment.</w:t>
      </w:r>
    </w:p>
    <w:p w14:paraId="7113A86E" w14:textId="77777777" w:rsidR="00807DCA" w:rsidRPr="00DA792C" w:rsidRDefault="00807DCA" w:rsidP="00807DCA">
      <w:pPr>
        <w:rPr>
          <w:sz w:val="4"/>
          <w:szCs w:val="4"/>
        </w:rPr>
      </w:pPr>
      <w:r w:rsidRPr="00DA792C">
        <w:rPr>
          <w:sz w:val="4"/>
          <w:szCs w:val="4"/>
        </w:rPr>
        <w:t>Beyond energy policy, this framework has implications for tax policy. Legacy tax policies often unintentionally penalize emerging alternatives that would otherwise increase social welfare, such as tax policies meant to address affordability that end up favoring traditional capital-intensive options over more innovative service-intensive approaches. Where such biases are observed, tax policy should be adapted to clear barriers to a more decentralized, more democratized electricity sector.</w:t>
      </w:r>
    </w:p>
    <w:p w14:paraId="1A317FD2" w14:textId="77777777" w:rsidR="00807DCA" w:rsidRPr="00E2428F" w:rsidRDefault="00807DCA" w:rsidP="00807DCA">
      <w:pPr>
        <w:rPr>
          <w:sz w:val="16"/>
        </w:rPr>
      </w:pPr>
      <w:r w:rsidRPr="00E2428F">
        <w:rPr>
          <w:sz w:val="16"/>
        </w:rPr>
        <w:t xml:space="preserve">Support for innovation within and around the monopoly networks to raise the productivity of rate-based investment should become a cornerstone of policies targeting affordability and energy justice. This implies that energy policy should promote interoperability and compatibility of equipment standards. Energy and resource planning should be leveraged to consider the full range of alternatives available to ensure reliability through and beyond the current period of transition, </w:t>
      </w:r>
      <w:r w:rsidRPr="0096780A">
        <w:rPr>
          <w:rStyle w:val="StyleUnderline"/>
        </w:rPr>
        <w:t xml:space="preserve">with a proactive focus on the relative net benefits of </w:t>
      </w:r>
      <w:r w:rsidRPr="0096780A">
        <w:rPr>
          <w:rStyle w:val="Emphasis"/>
        </w:rPr>
        <w:t>nontraditional, non-supply-side</w:t>
      </w:r>
      <w:r w:rsidRPr="00E2428F">
        <w:rPr>
          <w:sz w:val="16"/>
        </w:rPr>
        <w:t xml:space="preserve"> </w:t>
      </w:r>
      <w:r w:rsidRPr="0096780A">
        <w:rPr>
          <w:rStyle w:val="StyleUnderline"/>
        </w:rPr>
        <w:t>alternatives</w:t>
      </w:r>
      <w:r w:rsidRPr="00E2428F">
        <w:rPr>
          <w:sz w:val="16"/>
        </w:rPr>
        <w:t>.</w:t>
      </w:r>
    </w:p>
    <w:p w14:paraId="78015881" w14:textId="77777777" w:rsidR="00807DCA" w:rsidRPr="00DA792C" w:rsidRDefault="00807DCA" w:rsidP="00807DCA">
      <w:pPr>
        <w:rPr>
          <w:sz w:val="4"/>
          <w:szCs w:val="4"/>
        </w:rPr>
      </w:pPr>
      <w:r w:rsidRPr="00DA792C">
        <w:rPr>
          <w:sz w:val="4"/>
          <w:szCs w:val="4"/>
        </w:rPr>
        <w:t>Legislators</w:t>
      </w:r>
    </w:p>
    <w:p w14:paraId="66AD3610" w14:textId="77777777" w:rsidR="00807DCA" w:rsidRPr="00DA792C" w:rsidRDefault="00807DCA" w:rsidP="00807DCA">
      <w:pPr>
        <w:rPr>
          <w:sz w:val="4"/>
          <w:szCs w:val="4"/>
        </w:rPr>
      </w:pPr>
      <w:r w:rsidRPr="00DA792C">
        <w:rPr>
          <w:sz w:val="4"/>
          <w:szCs w:val="4"/>
        </w:rPr>
        <w:t>The most straightforward implication for legislators is the need to draft and adopt legislation enabling the achievement of the policy objectives described above. In some states, legislators will need to remove legal barriers that restrict access to customers for nontraditional suppliers of energy services. Where customers have a legal right to access innovative providers of energy services, legislators will need to address questions about data privacy, including the ownership of, storage of, and access to customer data.</w:t>
      </w:r>
    </w:p>
    <w:p w14:paraId="1DFFDE8E" w14:textId="77777777" w:rsidR="00807DCA" w:rsidRPr="00E2428F" w:rsidRDefault="00807DCA" w:rsidP="00807DCA">
      <w:pPr>
        <w:rPr>
          <w:sz w:val="16"/>
        </w:rPr>
      </w:pPr>
      <w:r w:rsidRPr="00B237EB">
        <w:rPr>
          <w:rStyle w:val="StyleUnderline"/>
          <w:highlight w:val="yellow"/>
        </w:rPr>
        <w:t>Legislators should</w:t>
      </w:r>
      <w:r w:rsidRPr="00E2428F">
        <w:rPr>
          <w:sz w:val="16"/>
        </w:rPr>
        <w:t xml:space="preserve"> also pass legislation to expand and clarify the statutory mandate for regulators, </w:t>
      </w:r>
      <w:r w:rsidRPr="00B237EB">
        <w:rPr>
          <w:rStyle w:val="Emphasis"/>
          <w:highlight w:val="yellow"/>
        </w:rPr>
        <w:t>empower</w:t>
      </w:r>
      <w:r w:rsidRPr="00B237EB">
        <w:rPr>
          <w:sz w:val="16"/>
          <w:highlight w:val="yellow"/>
        </w:rPr>
        <w:t>i</w:t>
      </w:r>
      <w:r w:rsidRPr="00E2428F">
        <w:rPr>
          <w:sz w:val="16"/>
        </w:rPr>
        <w:t xml:space="preserve">ng them </w:t>
      </w:r>
      <w:r w:rsidRPr="00B237EB">
        <w:rPr>
          <w:rStyle w:val="StyleUnderline"/>
          <w:highlight w:val="yellow"/>
        </w:rPr>
        <w:t>to</w:t>
      </w:r>
      <w:r w:rsidRPr="00B237EB">
        <w:rPr>
          <w:sz w:val="16"/>
          <w:highlight w:val="yellow"/>
        </w:rPr>
        <w:t xml:space="preserve"> </w:t>
      </w:r>
      <w:r w:rsidRPr="00B237EB">
        <w:rPr>
          <w:rStyle w:val="Emphasis"/>
          <w:highlight w:val="yellow"/>
        </w:rPr>
        <w:t>innovate</w:t>
      </w:r>
      <w:r w:rsidRPr="00E2428F">
        <w:rPr>
          <w:sz w:val="16"/>
        </w:rPr>
        <w:t xml:space="preserve"> </w:t>
      </w:r>
      <w:r w:rsidRPr="0096780A">
        <w:rPr>
          <w:rStyle w:val="StyleUnderline"/>
        </w:rPr>
        <w:t>in</w:t>
      </w:r>
      <w:r w:rsidRPr="00E2428F">
        <w:rPr>
          <w:sz w:val="16"/>
        </w:rPr>
        <w:t xml:space="preserve"> their </w:t>
      </w:r>
      <w:r w:rsidRPr="0096780A">
        <w:rPr>
          <w:rStyle w:val="StyleUnderline"/>
        </w:rPr>
        <w:t>pursuit of reliability and affordability and direct</w:t>
      </w:r>
      <w:r w:rsidRPr="00E2428F">
        <w:rPr>
          <w:sz w:val="16"/>
        </w:rPr>
        <w:t xml:space="preserve">ing </w:t>
      </w:r>
      <w:r w:rsidRPr="0096780A">
        <w:rPr>
          <w:rStyle w:val="StyleUnderline"/>
        </w:rPr>
        <w:t>them to actively consider nontraditional, non-supply-side solutions and solution providers</w:t>
      </w:r>
      <w:r w:rsidRPr="00E2428F">
        <w:rPr>
          <w:sz w:val="16"/>
        </w:rPr>
        <w:t>. The pursuit of decarbonization has broad implications for state and federal energy regulators. Yet regulators have often struggled with the extent to which their statutory authority empowers them to account for the direct and indirect impacts of decarbonization policies on their core economic mandates for reliability and affordability. An implication for legislators, therefore, is that to realize the full benefits of the framework we propose here, regulators should be given a more explicit statutory mandate to consider how current and reasonably foreseeable decarbonization policies are likely to shape a dependable and affordable future electricity system.</w:t>
      </w:r>
    </w:p>
    <w:p w14:paraId="7C099FC9" w14:textId="77777777" w:rsidR="00807DCA" w:rsidRPr="00E2428F" w:rsidRDefault="00807DCA" w:rsidP="00807DCA">
      <w:pPr>
        <w:rPr>
          <w:sz w:val="4"/>
          <w:szCs w:val="4"/>
        </w:rPr>
      </w:pPr>
      <w:r w:rsidRPr="00E2428F">
        <w:rPr>
          <w:sz w:val="4"/>
          <w:szCs w:val="4"/>
        </w:rPr>
        <w:t>Incumbent Industry Players</w:t>
      </w:r>
    </w:p>
    <w:p w14:paraId="1843D6B0" w14:textId="77777777" w:rsidR="00807DCA" w:rsidRPr="00E2428F" w:rsidRDefault="00807DCA" w:rsidP="00807DCA">
      <w:pPr>
        <w:rPr>
          <w:sz w:val="4"/>
          <w:szCs w:val="4"/>
        </w:rPr>
      </w:pPr>
      <w:r w:rsidRPr="00E2428F">
        <w:rPr>
          <w:sz w:val="4"/>
          <w:szCs w:val="4"/>
        </w:rPr>
        <w:t>Our vision has significant implications for incumbent industry players. Customers continue to explore alternatives to passive reliance on grid-supplied electricity, alternatives that are only growing more attractive as threats to the resilience of the bulk power system proliferate. “Smart” end-use electric devices and systems, with the potential to either exacerbate or mitigate the challenges facing grid operators, are proliferating exponentially, soon to be counted in the billions. The economics of energy resources, both utility scale and distributed, continue to be turned upside down. The resulting stresses and opportunities call into question the business model of monolithic, centrally planned and operated grids and their continued ability to serve all customers at an affordable cost.</w:t>
      </w:r>
    </w:p>
    <w:p w14:paraId="7D8FCA5E" w14:textId="77777777" w:rsidR="00807DCA" w:rsidRPr="00E2428F" w:rsidRDefault="00807DCA" w:rsidP="00807DCA">
      <w:pPr>
        <w:rPr>
          <w:sz w:val="4"/>
          <w:szCs w:val="4"/>
        </w:rPr>
      </w:pPr>
      <w:r w:rsidRPr="00E2428F">
        <w:rPr>
          <w:sz w:val="4"/>
          <w:szCs w:val="4"/>
        </w:rPr>
        <w:t>The sector framework proposed here offers a vision of a future for incumbent utilities that supports a wide range of robust energy futures and is inherently more responsive to customers’ needs and desires. Unfortunately, the current business model is the product of 20th-century economies of scale and natural monopoly dynamics that favored large investment of ratepayer capital. Those dynamics have changed. Moving forward, regulated monopoly utilities can embrace a transition to an open-access network model that empowers everyone connected to the network to participate as they choose and ensures that essential energy services that are both dependable and decarbonized are available to all customers at an affordable cost. Monopoly transmission network operators would be even more important than ever in this future, but their role would be complementary with a growing distribution of information and control to the periphery of the network. Distribution system operators in some cases might retain some form of the vertical roles of a traditional distribution utility, but a distribution system operator’s profitability would be driven overwhelmingly by its effectiveness in providing a multidirectional platform for stakeholders at both ends of the network.</w:t>
      </w:r>
    </w:p>
    <w:p w14:paraId="10536D57" w14:textId="77777777" w:rsidR="00807DCA" w:rsidRPr="00E2428F" w:rsidRDefault="00807DCA" w:rsidP="00807DCA">
      <w:pPr>
        <w:rPr>
          <w:sz w:val="4"/>
          <w:szCs w:val="4"/>
        </w:rPr>
      </w:pPr>
      <w:r w:rsidRPr="00E2428F">
        <w:rPr>
          <w:sz w:val="4"/>
          <w:szCs w:val="4"/>
        </w:rPr>
        <w:t>The implications of such a transition are admittedly broad. Farsighted utilities would be proactive in managing investor expectations in anticipation of a different but more future-proof model of profitability (or in the case of municipal and cooperative utilities, a different service and revenue model). Network operators would be incentivized to work with regulators to explore more innovative revenue models and service offerings. Network operators could in many cases even be the ones to take the lead in helping state regulators and legislators understand the benefits of enabling such a transition.</w:t>
      </w:r>
    </w:p>
    <w:p w14:paraId="6B965960" w14:textId="77777777" w:rsidR="00807DCA" w:rsidRPr="00E2428F" w:rsidRDefault="00807DCA" w:rsidP="00807DCA">
      <w:pPr>
        <w:rPr>
          <w:sz w:val="4"/>
          <w:szCs w:val="4"/>
        </w:rPr>
      </w:pPr>
      <w:r w:rsidRPr="00E2428F">
        <w:rPr>
          <w:sz w:val="4"/>
          <w:szCs w:val="4"/>
        </w:rPr>
        <w:t>Innovators</w:t>
      </w:r>
    </w:p>
    <w:p w14:paraId="01EFAF9D" w14:textId="77777777" w:rsidR="00807DCA" w:rsidRPr="00E2428F" w:rsidRDefault="00807DCA" w:rsidP="00807DCA">
      <w:pPr>
        <w:rPr>
          <w:sz w:val="4"/>
          <w:szCs w:val="4"/>
        </w:rPr>
      </w:pPr>
      <w:r w:rsidRPr="00E2428F">
        <w:rPr>
          <w:sz w:val="4"/>
          <w:szCs w:val="4"/>
        </w:rPr>
        <w:t>Implications for innovators revolve around the need to become trusted partners in delivering essential services while providing a transparent and responsible balance between customer risks and rewards. Innovators can and should take the lead in working with regulators to craft risk-mitigation strategies that foster beneficial risk-taking within socially acceptable limits. While removing or lowering barriers to entry will be important, healthy competition will in the long run rely on enforcing certain minimum requirements for service providers, including maintaining credit capacity and capital requirements sufficient to meet their obligations under a reasonable range of possible contingencies. Innovators in providing services directly to network operators may find the platform model a more welcoming environment, but they may also find a more rapid pace of change in what their customers need from them. Experienced innovators know that innovation can be a two-edged sword.</w:t>
      </w:r>
    </w:p>
    <w:p w14:paraId="6330D7B3" w14:textId="77777777" w:rsidR="00807DCA" w:rsidRPr="00E2428F" w:rsidRDefault="00807DCA" w:rsidP="00807DCA">
      <w:pPr>
        <w:rPr>
          <w:sz w:val="4"/>
          <w:szCs w:val="4"/>
        </w:rPr>
      </w:pPr>
      <w:r w:rsidRPr="00E2428F">
        <w:rPr>
          <w:sz w:val="4"/>
          <w:szCs w:val="4"/>
        </w:rPr>
        <w:t>Customers</w:t>
      </w:r>
    </w:p>
    <w:p w14:paraId="63CFDAAD" w14:textId="77777777" w:rsidR="00807DCA" w:rsidRPr="00E2428F" w:rsidRDefault="00807DCA" w:rsidP="00807DCA">
      <w:pPr>
        <w:rPr>
          <w:sz w:val="4"/>
          <w:szCs w:val="4"/>
        </w:rPr>
      </w:pPr>
      <w:r w:rsidRPr="00E2428F">
        <w:rPr>
          <w:sz w:val="4"/>
          <w:szCs w:val="4"/>
        </w:rPr>
        <w:t>The vision and framework articulated here is about giving customers of all shapes and sizes more agency over how they get their electricity, when they get their electricity, what they pay for their electricity, and what they get paid for sending electricity back to the grid (or to their neighbors). For that reason, customers would choose for themselves what the implications of the proposed vision and framework would be.</w:t>
      </w:r>
    </w:p>
    <w:p w14:paraId="3804F7DD" w14:textId="77777777" w:rsidR="00807DCA" w:rsidRPr="00E2428F" w:rsidRDefault="00807DCA" w:rsidP="00807DCA">
      <w:pPr>
        <w:rPr>
          <w:sz w:val="4"/>
          <w:szCs w:val="4"/>
        </w:rPr>
      </w:pPr>
      <w:r w:rsidRPr="00E2428F">
        <w:rPr>
          <w:sz w:val="4"/>
          <w:szCs w:val="4"/>
        </w:rPr>
        <w:t>There is no question that customers will be confronted with the double-edged sword of more choices. Their ability to evaluate an expanding range of choices will rely on the diligence exercised by network operators, regulators, innovators, and legislators in ensuring transparency, gatekeeping entry appropriately but not excessively, and providing ample opportunities for customer education. Undoubtedly, one of those choices will likely remain a traditional flat-rate service, recognizing that such an option is a premium, risk-managed product with costs that must be either reflected in the rates charged for it or, in the case of vulnerable customers, subsidized in some form through social policies other than regulated rates.</w:t>
      </w:r>
    </w:p>
    <w:p w14:paraId="31A5AB08" w14:textId="77777777" w:rsidR="00807DCA" w:rsidRPr="00E2428F" w:rsidRDefault="00807DCA" w:rsidP="00807DCA">
      <w:pPr>
        <w:rPr>
          <w:sz w:val="4"/>
          <w:szCs w:val="4"/>
        </w:rPr>
      </w:pPr>
      <w:r w:rsidRPr="00E2428F">
        <w:rPr>
          <w:sz w:val="4"/>
          <w:szCs w:val="4"/>
        </w:rPr>
        <w:t>But the ultimate implication of the vision and framework articulated here will be to lower electricity bills for all customers and significantly lower bills for those customers willing and able, directly or through service providers, to consume grid-supplied electricity or supply electricity to the grid when and where it creates the greatest value for them and their neighbors.</w:t>
      </w:r>
    </w:p>
    <w:p w14:paraId="3B9F3244" w14:textId="77777777" w:rsidR="00807DCA" w:rsidRPr="00E2428F" w:rsidRDefault="00807DCA" w:rsidP="00807DCA">
      <w:pPr>
        <w:rPr>
          <w:sz w:val="4"/>
          <w:szCs w:val="4"/>
        </w:rPr>
      </w:pPr>
      <w:r w:rsidRPr="00E2428F">
        <w:rPr>
          <w:sz w:val="4"/>
          <w:szCs w:val="4"/>
        </w:rPr>
        <w:t>IV. Action Plans for Implementation</w:t>
      </w:r>
    </w:p>
    <w:p w14:paraId="655824CE" w14:textId="77777777" w:rsidR="00807DCA" w:rsidRPr="00E2428F" w:rsidRDefault="00807DCA" w:rsidP="00807DCA">
      <w:pPr>
        <w:rPr>
          <w:sz w:val="4"/>
          <w:szCs w:val="4"/>
        </w:rPr>
      </w:pPr>
      <w:r w:rsidRPr="00E2428F">
        <w:rPr>
          <w:sz w:val="4"/>
          <w:szCs w:val="4"/>
        </w:rPr>
        <w:t>This group has coalesced around a compelling vision of the future that includes innovation-enabled clean and abundant energy supporting prosperous communities. In this future, consumer-focused energy solutions that enable self-determination form the foundation of a flourishing and vibrant economy with strong governance models. As we have noted in this report, true innovation requires broad diffusion of technology and widespread adoption.</w:t>
      </w:r>
    </w:p>
    <w:p w14:paraId="0188E555" w14:textId="77777777" w:rsidR="00807DCA" w:rsidRPr="00E2428F" w:rsidRDefault="00807DCA" w:rsidP="00807DCA">
      <w:pPr>
        <w:rPr>
          <w:sz w:val="16"/>
        </w:rPr>
      </w:pPr>
      <w:r w:rsidRPr="00E2428F">
        <w:rPr>
          <w:rStyle w:val="StyleUnderline"/>
        </w:rPr>
        <w:t>Implementing practical changes</w:t>
      </w:r>
      <w:r w:rsidRPr="00E2428F">
        <w:rPr>
          <w:sz w:val="16"/>
        </w:rPr>
        <w:t xml:space="preserve"> using the framework we have outlined </w:t>
      </w:r>
      <w:r w:rsidRPr="00E2428F">
        <w:rPr>
          <w:rStyle w:val="StyleUnderline"/>
        </w:rPr>
        <w:t>is critical to the transformation</w:t>
      </w:r>
      <w:r w:rsidRPr="00E2428F">
        <w:rPr>
          <w:sz w:val="16"/>
        </w:rPr>
        <w:t xml:space="preserve"> envisioned. </w:t>
      </w:r>
      <w:r w:rsidRPr="00E2428F">
        <w:rPr>
          <w:rStyle w:val="StyleUnderline"/>
        </w:rPr>
        <w:t>This is no simple feat, and</w:t>
      </w:r>
      <w:r w:rsidRPr="00E2428F">
        <w:rPr>
          <w:sz w:val="16"/>
        </w:rPr>
        <w:t xml:space="preserve"> unfortunately, </w:t>
      </w:r>
      <w:r w:rsidRPr="00B237EB">
        <w:rPr>
          <w:rStyle w:val="Emphasis"/>
          <w:highlight w:val="yellow"/>
        </w:rPr>
        <w:t>there is no single prescription</w:t>
      </w:r>
      <w:r w:rsidRPr="00E2428F">
        <w:rPr>
          <w:sz w:val="16"/>
        </w:rPr>
        <w:t xml:space="preserve"> </w:t>
      </w:r>
      <w:r w:rsidRPr="00E2428F">
        <w:rPr>
          <w:rStyle w:val="StyleUnderline"/>
        </w:rPr>
        <w:t xml:space="preserve">for how that can take place. </w:t>
      </w:r>
      <w:r w:rsidRPr="00B237EB">
        <w:rPr>
          <w:rStyle w:val="Emphasis"/>
          <w:highlight w:val="yellow"/>
        </w:rPr>
        <w:t>Each state</w:t>
      </w:r>
      <w:r w:rsidRPr="00E2428F">
        <w:rPr>
          <w:rStyle w:val="Emphasis"/>
        </w:rPr>
        <w:t xml:space="preserve"> or jurisdiction</w:t>
      </w:r>
      <w:r w:rsidRPr="00E2428F">
        <w:rPr>
          <w:sz w:val="16"/>
        </w:rPr>
        <w:t xml:space="preserve"> </w:t>
      </w:r>
      <w:r w:rsidRPr="00B237EB">
        <w:rPr>
          <w:rStyle w:val="StyleUnderline"/>
          <w:highlight w:val="yellow"/>
        </w:rPr>
        <w:t xml:space="preserve">has a </w:t>
      </w:r>
      <w:r w:rsidRPr="00B237EB">
        <w:rPr>
          <w:rStyle w:val="Emphasis"/>
          <w:highlight w:val="yellow"/>
        </w:rPr>
        <w:t>unique mix</w:t>
      </w:r>
      <w:r w:rsidRPr="00E2428F">
        <w:rPr>
          <w:rStyle w:val="StyleUnderline"/>
        </w:rPr>
        <w:t xml:space="preserve"> of agencies, authorities, and other stakeholders that compose the regulatory ecosystem surrounding the utility industry</w:t>
      </w:r>
      <w:r w:rsidRPr="00E2428F">
        <w:rPr>
          <w:sz w:val="16"/>
        </w:rPr>
        <w:t>. Still, transformative change clearly requires some executive leadership that supports coordinated action and collaborative discussion.</w:t>
      </w:r>
    </w:p>
    <w:p w14:paraId="7BD28FF8" w14:textId="77777777" w:rsidR="00807DCA" w:rsidRDefault="00807DCA" w:rsidP="00807DCA">
      <w:pPr>
        <w:rPr>
          <w:rStyle w:val="Emphasis"/>
          <w:sz w:val="24"/>
          <w:szCs w:val="24"/>
        </w:rPr>
      </w:pPr>
      <w:r w:rsidRPr="00B237EB">
        <w:rPr>
          <w:rStyle w:val="Emphasis"/>
          <w:sz w:val="24"/>
          <w:szCs w:val="24"/>
          <w:highlight w:val="yellow"/>
        </w:rPr>
        <w:t>In our federalist system</w:t>
      </w:r>
      <w:r w:rsidRPr="00B237EB">
        <w:rPr>
          <w:sz w:val="16"/>
          <w:highlight w:val="yellow"/>
        </w:rPr>
        <w:t xml:space="preserve">, </w:t>
      </w:r>
      <w:r w:rsidRPr="00B237EB">
        <w:rPr>
          <w:rStyle w:val="Emphasis"/>
          <w:sz w:val="24"/>
          <w:szCs w:val="24"/>
          <w:highlight w:val="yellow"/>
        </w:rPr>
        <w:t>no single</w:t>
      </w:r>
      <w:r w:rsidRPr="00E2428F">
        <w:rPr>
          <w:rStyle w:val="Emphasis"/>
          <w:sz w:val="24"/>
          <w:szCs w:val="24"/>
        </w:rPr>
        <w:t xml:space="preserve"> prescriptive </w:t>
      </w:r>
      <w:r w:rsidRPr="00B237EB">
        <w:rPr>
          <w:rStyle w:val="Emphasis"/>
          <w:sz w:val="24"/>
          <w:szCs w:val="24"/>
          <w:highlight w:val="yellow"/>
        </w:rPr>
        <w:t>model will work in all cases</w:t>
      </w:r>
      <w:r w:rsidRPr="00E2428F">
        <w:rPr>
          <w:sz w:val="16"/>
        </w:rPr>
        <w:t xml:space="preserve">. </w:t>
      </w:r>
      <w:r w:rsidRPr="00E2428F">
        <w:rPr>
          <w:rStyle w:val="StyleUnderline"/>
        </w:rPr>
        <w:t>Rather</w:t>
      </w:r>
      <w:r w:rsidRPr="00E2428F">
        <w:rPr>
          <w:sz w:val="16"/>
        </w:rPr>
        <w:t xml:space="preserve">, we outline and rely on a series of principles that can guide both near-term and long-term decisions and that work toward a larger vision, including changes to the layered regulatory systems and physical architecture of power systems. In this way, we believe that </w:t>
      </w:r>
      <w:r w:rsidRPr="00B237EB">
        <w:rPr>
          <w:rStyle w:val="Emphasis"/>
          <w:highlight w:val="yellow"/>
        </w:rPr>
        <w:t>building blocks</w:t>
      </w:r>
      <w:r w:rsidRPr="00B237EB">
        <w:rPr>
          <w:sz w:val="16"/>
          <w:highlight w:val="yellow"/>
        </w:rPr>
        <w:t xml:space="preserve"> (</w:t>
      </w:r>
      <w:r w:rsidRPr="00B237EB">
        <w:rPr>
          <w:rStyle w:val="StyleUnderline"/>
          <w:highlight w:val="yellow"/>
        </w:rPr>
        <w:t>including</w:t>
      </w:r>
      <w:r w:rsidRPr="00E2428F">
        <w:rPr>
          <w:sz w:val="16"/>
        </w:rPr>
        <w:t xml:space="preserve">, for example, </w:t>
      </w:r>
      <w:r w:rsidRPr="00B237EB">
        <w:rPr>
          <w:rStyle w:val="Emphasis"/>
          <w:highlight w:val="yellow"/>
        </w:rPr>
        <w:t>microgrids</w:t>
      </w:r>
      <w:r w:rsidRPr="00B237EB">
        <w:rPr>
          <w:sz w:val="16"/>
          <w:highlight w:val="yellow"/>
        </w:rPr>
        <w:t xml:space="preserve"> </w:t>
      </w:r>
      <w:r w:rsidRPr="00B237EB">
        <w:rPr>
          <w:rStyle w:val="StyleUnderline"/>
          <w:highlight w:val="yellow"/>
        </w:rPr>
        <w:t>and</w:t>
      </w:r>
      <w:r w:rsidRPr="00B237EB">
        <w:rPr>
          <w:sz w:val="16"/>
          <w:highlight w:val="yellow"/>
        </w:rPr>
        <w:t xml:space="preserve"> </w:t>
      </w:r>
      <w:r w:rsidRPr="00B237EB">
        <w:rPr>
          <w:rStyle w:val="Emphasis"/>
          <w:highlight w:val="yellow"/>
        </w:rPr>
        <w:t>flexible loads</w:t>
      </w:r>
      <w:r w:rsidRPr="00B237EB">
        <w:rPr>
          <w:sz w:val="16"/>
          <w:highlight w:val="yellow"/>
        </w:rPr>
        <w:t xml:space="preserve">) </w:t>
      </w:r>
      <w:r w:rsidRPr="00B237EB">
        <w:rPr>
          <w:rStyle w:val="StyleUnderline"/>
          <w:highlight w:val="yellow"/>
        </w:rPr>
        <w:t xml:space="preserve">can be </w:t>
      </w:r>
      <w:r w:rsidRPr="00B237EB">
        <w:rPr>
          <w:rStyle w:val="Emphasis"/>
          <w:highlight w:val="yellow"/>
        </w:rPr>
        <w:t>aggregated</w:t>
      </w:r>
      <w:r w:rsidRPr="00E2428F">
        <w:rPr>
          <w:sz w:val="16"/>
        </w:rPr>
        <w:t xml:space="preserve"> </w:t>
      </w:r>
      <w:r w:rsidRPr="00E2428F">
        <w:rPr>
          <w:rStyle w:val="StyleUnderline"/>
        </w:rPr>
        <w:t xml:space="preserve">into the existing systems </w:t>
      </w:r>
      <w:r w:rsidRPr="00B237EB">
        <w:rPr>
          <w:rStyle w:val="StyleUnderline"/>
          <w:highlight w:val="yellow"/>
        </w:rPr>
        <w:t xml:space="preserve">and offer a pathway to </w:t>
      </w:r>
      <w:r w:rsidRPr="00B237EB">
        <w:rPr>
          <w:rStyle w:val="Emphasis"/>
          <w:sz w:val="24"/>
          <w:szCs w:val="24"/>
          <w:highlight w:val="yellow"/>
        </w:rPr>
        <w:t>transformative change.</w:t>
      </w:r>
    </w:p>
    <w:p w14:paraId="57EA0FBC" w14:textId="77777777" w:rsidR="00807DCA" w:rsidRDefault="00807DCA" w:rsidP="00807DCA">
      <w:pPr>
        <w:rPr>
          <w:rStyle w:val="Emphasis"/>
          <w:sz w:val="24"/>
          <w:szCs w:val="24"/>
        </w:rPr>
      </w:pPr>
    </w:p>
    <w:p w14:paraId="496A813A" w14:textId="77777777" w:rsidR="00807DCA" w:rsidRDefault="00807DCA" w:rsidP="00807DCA">
      <w:pPr>
        <w:pStyle w:val="Heading4"/>
      </w:pPr>
      <w:r>
        <w:t xml:space="preserve">Grid collapse </w:t>
      </w:r>
      <w:r w:rsidRPr="00CB1EF7">
        <w:rPr>
          <w:u w:val="single"/>
        </w:rPr>
        <w:t>ends civilization</w:t>
      </w:r>
      <w:r>
        <w:t>.</w:t>
      </w:r>
    </w:p>
    <w:p w14:paraId="15EC776C" w14:textId="77777777" w:rsidR="00807DCA" w:rsidRDefault="00807DCA" w:rsidP="00807DCA">
      <w:r>
        <w:t xml:space="preserve">James </w:t>
      </w:r>
      <w:r w:rsidRPr="00CB1EF7">
        <w:rPr>
          <w:rStyle w:val="Style13ptBold"/>
        </w:rPr>
        <w:t>Christopher 25</w:t>
      </w:r>
      <w:r>
        <w:t xml:space="preserve">, Founder and Managing Director at Signet Science, holds master’s degrees from Kingston University London and the University of Liverpool, “Securing Water &amp; Energy Before a Crisis Hits This Year”, </w:t>
      </w:r>
      <w:r w:rsidRPr="00CB1EF7">
        <w:t>https://jameschris.medium.com/shield-your-household-from-resource-disruption-b1f064934cde</w:t>
      </w:r>
    </w:p>
    <w:p w14:paraId="2BAE2C8C" w14:textId="77777777" w:rsidR="00807DCA" w:rsidRPr="00CB1EF7" w:rsidRDefault="00807DCA" w:rsidP="00807DCA">
      <w:pPr>
        <w:rPr>
          <w:rStyle w:val="StyleUnderline"/>
        </w:rPr>
      </w:pPr>
      <w:r w:rsidRPr="00597695">
        <w:rPr>
          <w:rStyle w:val="StyleUnderline"/>
          <w:highlight w:val="yellow"/>
        </w:rPr>
        <w:t>Strip away</w:t>
      </w:r>
      <w:r w:rsidRPr="00CB1EF7">
        <w:rPr>
          <w:rStyle w:val="StyleUnderline"/>
        </w:rPr>
        <w:t xml:space="preserve"> the</w:t>
      </w:r>
      <w:r w:rsidRPr="00CB1EF7">
        <w:rPr>
          <w:sz w:val="16"/>
        </w:rPr>
        <w:t xml:space="preserve"> digital </w:t>
      </w:r>
      <w:r w:rsidRPr="00CB1EF7">
        <w:rPr>
          <w:rStyle w:val="StyleUnderline"/>
        </w:rPr>
        <w:t xml:space="preserve">veneer of our </w:t>
      </w:r>
      <w:r w:rsidRPr="00597695">
        <w:rPr>
          <w:rStyle w:val="StyleUnderline"/>
          <w:highlight w:val="yellow"/>
        </w:rPr>
        <w:t>modern civilization</w:t>
      </w:r>
      <w:r w:rsidRPr="00CB1EF7">
        <w:rPr>
          <w:sz w:val="16"/>
        </w:rPr>
        <w:t xml:space="preserve"> — the smartphones, the streaming services, the smart home symphony — </w:t>
      </w:r>
      <w:r w:rsidRPr="00CB1EF7">
        <w:rPr>
          <w:rStyle w:val="StyleUnderline"/>
        </w:rPr>
        <w:t xml:space="preserve">and </w:t>
      </w:r>
      <w:r w:rsidRPr="00597695">
        <w:rPr>
          <w:rStyle w:val="StyleUnderline"/>
          <w:highlight w:val="yellow"/>
        </w:rPr>
        <w:t>you’re left with</w:t>
      </w:r>
      <w:r w:rsidRPr="00CB1EF7">
        <w:rPr>
          <w:rStyle w:val="StyleUnderline"/>
        </w:rPr>
        <w:t xml:space="preserve"> two fundamental pillars of survival: </w:t>
      </w:r>
      <w:r w:rsidRPr="00597695">
        <w:rPr>
          <w:rStyle w:val="Emphasis"/>
          <w:highlight w:val="yellow"/>
        </w:rPr>
        <w:t>water</w:t>
      </w:r>
      <w:r w:rsidRPr="00597695">
        <w:rPr>
          <w:rStyle w:val="StyleUnderline"/>
          <w:highlight w:val="yellow"/>
        </w:rPr>
        <w:t xml:space="preserve"> and </w:t>
      </w:r>
      <w:r w:rsidRPr="00597695">
        <w:rPr>
          <w:rStyle w:val="Emphasis"/>
          <w:highlight w:val="yellow"/>
        </w:rPr>
        <w:t>power</w:t>
      </w:r>
      <w:r w:rsidRPr="00597695">
        <w:rPr>
          <w:rStyle w:val="StyleUnderline"/>
          <w:highlight w:val="yellow"/>
        </w:rPr>
        <w:t>.</w:t>
      </w:r>
    </w:p>
    <w:p w14:paraId="53EFC72E" w14:textId="77777777" w:rsidR="00807DCA" w:rsidRPr="00ED1EBE" w:rsidRDefault="00807DCA" w:rsidP="00807DCA">
      <w:pPr>
        <w:rPr>
          <w:rStyle w:val="StyleUnderline"/>
        </w:rPr>
      </w:pPr>
      <w:r w:rsidRPr="00CB1EF7">
        <w:rPr>
          <w:rStyle w:val="StyleUnderline"/>
        </w:rPr>
        <w:t xml:space="preserve">We take them for granted </w:t>
      </w:r>
      <w:r w:rsidRPr="00597695">
        <w:rPr>
          <w:rStyle w:val="StyleUnderline"/>
          <w:highlight w:val="yellow"/>
        </w:rPr>
        <w:t>until</w:t>
      </w:r>
      <w:r w:rsidRPr="00CB1EF7">
        <w:rPr>
          <w:sz w:val="16"/>
        </w:rPr>
        <w:t xml:space="preserve"> the taps run dry and </w:t>
      </w:r>
      <w:r w:rsidRPr="00597695">
        <w:rPr>
          <w:rStyle w:val="Emphasis"/>
          <w:highlight w:val="yellow"/>
        </w:rPr>
        <w:t>the lights flicker out</w:t>
      </w:r>
      <w:r w:rsidRPr="00CB1EF7">
        <w:rPr>
          <w:sz w:val="16"/>
        </w:rPr>
        <w:t xml:space="preserve">. While </w:t>
      </w:r>
      <w:r w:rsidRPr="00CB1EF7">
        <w:rPr>
          <w:rStyle w:val="StyleUnderline"/>
        </w:rPr>
        <w:t xml:space="preserve">food and shelter form </w:t>
      </w:r>
      <w:r w:rsidRPr="00597695">
        <w:rPr>
          <w:rStyle w:val="StyleUnderline"/>
          <w:highlight w:val="yellow"/>
        </w:rPr>
        <w:t xml:space="preserve">the </w:t>
      </w:r>
      <w:r w:rsidRPr="00597695">
        <w:rPr>
          <w:rStyle w:val="Emphasis"/>
          <w:highlight w:val="yellow"/>
        </w:rPr>
        <w:t>foundation of survival</w:t>
      </w:r>
      <w:r w:rsidRPr="00CB1EF7">
        <w:rPr>
          <w:sz w:val="16"/>
        </w:rPr>
        <w:t xml:space="preserve">, </w:t>
      </w:r>
      <w:r w:rsidRPr="00CB1EF7">
        <w:rPr>
          <w:rStyle w:val="StyleUnderline"/>
        </w:rPr>
        <w:t xml:space="preserve">they’re </w:t>
      </w:r>
      <w:r w:rsidRPr="00597695">
        <w:rPr>
          <w:rStyle w:val="StyleUnderline"/>
          <w:highlight w:val="yellow"/>
        </w:rPr>
        <w:t>supported by</w:t>
      </w:r>
      <w:r w:rsidRPr="00CB1EF7">
        <w:rPr>
          <w:rStyle w:val="StyleUnderline"/>
        </w:rPr>
        <w:t xml:space="preserve"> the invisible architecture of modern existence</w:t>
      </w:r>
      <w:r w:rsidRPr="00CB1EF7">
        <w:rPr>
          <w:sz w:val="16"/>
        </w:rPr>
        <w:t xml:space="preserve"> — </w:t>
      </w:r>
      <w:r w:rsidRPr="00597695">
        <w:rPr>
          <w:rStyle w:val="Emphasis"/>
          <w:highlight w:val="yellow"/>
        </w:rPr>
        <w:t>power grids</w:t>
      </w:r>
      <w:r w:rsidRPr="00CB1EF7">
        <w:rPr>
          <w:sz w:val="16"/>
        </w:rPr>
        <w:t xml:space="preserve"> </w:t>
      </w:r>
      <w:r w:rsidRPr="00ED1EBE">
        <w:rPr>
          <w:rStyle w:val="StyleUnderline"/>
        </w:rPr>
        <w:t>and water systems.</w:t>
      </w:r>
    </w:p>
    <w:p w14:paraId="30B92520" w14:textId="77777777" w:rsidR="00807DCA" w:rsidRPr="00CB1EF7" w:rsidRDefault="00807DCA" w:rsidP="00807DCA">
      <w:pPr>
        <w:rPr>
          <w:sz w:val="16"/>
        </w:rPr>
      </w:pPr>
      <w:r w:rsidRPr="00CB1EF7">
        <w:rPr>
          <w:sz w:val="16"/>
        </w:rPr>
        <w:t>Think of it this way: our ancestors could hunt or gather food, and shelter was a matter of finding the right cave or building materials. But try gathering megawatts or harvesting municipal water pressure through sheer willpower and determination.</w:t>
      </w:r>
    </w:p>
    <w:p w14:paraId="49D2084D" w14:textId="77777777" w:rsidR="00807DCA" w:rsidRPr="00ED1EBE" w:rsidRDefault="00807DCA" w:rsidP="00807DCA">
      <w:pPr>
        <w:rPr>
          <w:sz w:val="16"/>
        </w:rPr>
      </w:pPr>
      <w:r w:rsidRPr="00CB1EF7">
        <w:rPr>
          <w:sz w:val="16"/>
        </w:rPr>
        <w:t xml:space="preserve">That’s why I’m focusing </w:t>
      </w:r>
      <w:r w:rsidRPr="00ED1EBE">
        <w:rPr>
          <w:sz w:val="16"/>
        </w:rPr>
        <w:t xml:space="preserve">in on these twin pillars of modern survival: not because food and shelter matter less, but because </w:t>
      </w:r>
      <w:r w:rsidRPr="00ED1EBE">
        <w:rPr>
          <w:rStyle w:val="StyleUnderline"/>
        </w:rPr>
        <w:t xml:space="preserve">when power and water </w:t>
      </w:r>
      <w:r w:rsidRPr="00ED1EBE">
        <w:rPr>
          <w:rStyle w:val="Emphasis"/>
        </w:rPr>
        <w:t>fail</w:t>
      </w:r>
      <w:r w:rsidRPr="00ED1EBE">
        <w:rPr>
          <w:sz w:val="16"/>
        </w:rPr>
        <w:t xml:space="preserve">, </w:t>
      </w:r>
      <w:r w:rsidRPr="00ED1EBE">
        <w:rPr>
          <w:rStyle w:val="StyleUnderline"/>
        </w:rPr>
        <w:t>even the best-stocked shelter</w:t>
      </w:r>
      <w:r w:rsidRPr="00ED1EBE">
        <w:rPr>
          <w:sz w:val="16"/>
        </w:rPr>
        <w:t xml:space="preserve"> </w:t>
      </w:r>
      <w:r w:rsidRPr="00ED1EBE">
        <w:rPr>
          <w:rStyle w:val="StyleUnderline"/>
        </w:rPr>
        <w:t xml:space="preserve">can become an </w:t>
      </w:r>
      <w:r w:rsidRPr="00ED1EBE">
        <w:rPr>
          <w:rStyle w:val="Emphasis"/>
          <w:sz w:val="24"/>
          <w:szCs w:val="24"/>
        </w:rPr>
        <w:t>uncomfortably warm cave with expensive</w:t>
      </w:r>
      <w:r w:rsidRPr="00ED1EBE">
        <w:rPr>
          <w:sz w:val="18"/>
          <w:szCs w:val="24"/>
        </w:rPr>
        <w:t xml:space="preserve"> </w:t>
      </w:r>
      <w:r w:rsidRPr="00ED1EBE">
        <w:rPr>
          <w:sz w:val="16"/>
        </w:rPr>
        <w:t xml:space="preserve">canned </w:t>
      </w:r>
      <w:r w:rsidRPr="00ED1EBE">
        <w:rPr>
          <w:rStyle w:val="Emphasis"/>
          <w:sz w:val="24"/>
          <w:szCs w:val="24"/>
        </w:rPr>
        <w:t>decorations</w:t>
      </w:r>
      <w:r w:rsidRPr="00ED1EBE">
        <w:rPr>
          <w:sz w:val="16"/>
        </w:rPr>
        <w:t>.</w:t>
      </w:r>
    </w:p>
    <w:p w14:paraId="19955D59" w14:textId="77777777" w:rsidR="00807DCA" w:rsidRPr="00CB1EF7" w:rsidRDefault="00807DCA" w:rsidP="00807DCA">
      <w:pPr>
        <w:rPr>
          <w:sz w:val="16"/>
        </w:rPr>
      </w:pPr>
      <w:r w:rsidRPr="00ED1EBE">
        <w:rPr>
          <w:sz w:val="16"/>
        </w:rPr>
        <w:t>I want you to be better prepared.</w:t>
      </w:r>
    </w:p>
    <w:p w14:paraId="122ADDFA" w14:textId="77777777" w:rsidR="00807DCA" w:rsidRPr="00CB1EF7" w:rsidRDefault="00807DCA" w:rsidP="00807DCA">
      <w:pPr>
        <w:rPr>
          <w:rStyle w:val="Emphasis"/>
        </w:rPr>
      </w:pPr>
      <w:r w:rsidRPr="00CB1EF7">
        <w:rPr>
          <w:rStyle w:val="Emphasis"/>
        </w:rPr>
        <w:t>The Probability of Darkness</w:t>
      </w:r>
    </w:p>
    <w:p w14:paraId="11926D9B" w14:textId="77777777" w:rsidR="00807DCA" w:rsidRPr="00CB1EF7" w:rsidRDefault="00807DCA" w:rsidP="00807DCA">
      <w:pPr>
        <w:rPr>
          <w:sz w:val="16"/>
        </w:rPr>
      </w:pPr>
      <w:r w:rsidRPr="00CB1EF7">
        <w:rPr>
          <w:rStyle w:val="StyleUnderline"/>
        </w:rPr>
        <w:t xml:space="preserve">The </w:t>
      </w:r>
      <w:r w:rsidRPr="00597695">
        <w:rPr>
          <w:rStyle w:val="Emphasis"/>
          <w:highlight w:val="yellow"/>
        </w:rPr>
        <w:t>fragility</w:t>
      </w:r>
      <w:r w:rsidRPr="00597695">
        <w:rPr>
          <w:rStyle w:val="StyleUnderline"/>
          <w:highlight w:val="yellow"/>
        </w:rPr>
        <w:t xml:space="preserve"> of our power</w:t>
      </w:r>
      <w:r w:rsidRPr="00CB1EF7">
        <w:rPr>
          <w:rStyle w:val="StyleUnderline"/>
        </w:rPr>
        <w:t xml:space="preserve"> and water </w:t>
      </w:r>
      <w:r w:rsidRPr="00597695">
        <w:rPr>
          <w:rStyle w:val="StyleUnderline"/>
          <w:highlight w:val="yellow"/>
        </w:rPr>
        <w:t xml:space="preserve">infrastructure </w:t>
      </w:r>
      <w:r w:rsidRPr="00597695">
        <w:rPr>
          <w:rStyle w:val="Emphasis"/>
          <w:highlight w:val="yellow"/>
        </w:rPr>
        <w:t>isn’t</w:t>
      </w:r>
      <w:r w:rsidRPr="00CB1EF7">
        <w:rPr>
          <w:rStyle w:val="Emphasis"/>
        </w:rPr>
        <w:t xml:space="preserve"> just </w:t>
      </w:r>
      <w:r w:rsidRPr="00597695">
        <w:rPr>
          <w:rStyle w:val="Emphasis"/>
          <w:highlight w:val="yellow"/>
        </w:rPr>
        <w:t>theoretical</w:t>
      </w:r>
      <w:r w:rsidRPr="00CB1EF7">
        <w:rPr>
          <w:sz w:val="16"/>
        </w:rPr>
        <w:t xml:space="preserve"> — </w:t>
      </w:r>
      <w:r w:rsidRPr="00597695">
        <w:rPr>
          <w:rStyle w:val="StyleUnderline"/>
          <w:highlight w:val="yellow"/>
        </w:rPr>
        <w:t xml:space="preserve">it’s a </w:t>
      </w:r>
      <w:r w:rsidRPr="00597695">
        <w:rPr>
          <w:rStyle w:val="Emphasis"/>
          <w:sz w:val="24"/>
          <w:szCs w:val="24"/>
          <w:highlight w:val="yellow"/>
        </w:rPr>
        <w:t>ticking probability bomb with multiple detonators</w:t>
      </w:r>
      <w:r w:rsidRPr="00CB1EF7">
        <w:rPr>
          <w:sz w:val="16"/>
        </w:rPr>
        <w:t>.</w:t>
      </w:r>
    </w:p>
    <w:p w14:paraId="3983861C" w14:textId="77777777" w:rsidR="00807DCA" w:rsidRPr="00CB1EF7" w:rsidRDefault="00807DCA" w:rsidP="00807DCA">
      <w:pPr>
        <w:rPr>
          <w:sz w:val="16"/>
        </w:rPr>
      </w:pPr>
      <w:r w:rsidRPr="00597695">
        <w:rPr>
          <w:rStyle w:val="StyleUnderline"/>
          <w:highlight w:val="yellow"/>
        </w:rPr>
        <w:t>From</w:t>
      </w:r>
      <w:r w:rsidRPr="00CB1EF7">
        <w:rPr>
          <w:sz w:val="16"/>
        </w:rPr>
        <w:t xml:space="preserve"> natural </w:t>
      </w:r>
      <w:r w:rsidRPr="00597695">
        <w:rPr>
          <w:rStyle w:val="Emphasis"/>
          <w:highlight w:val="yellow"/>
        </w:rPr>
        <w:t>disasters</w:t>
      </w:r>
      <w:r w:rsidRPr="00597695">
        <w:rPr>
          <w:sz w:val="16"/>
          <w:highlight w:val="yellow"/>
        </w:rPr>
        <w:t xml:space="preserve"> </w:t>
      </w:r>
      <w:r w:rsidRPr="00597695">
        <w:rPr>
          <w:rStyle w:val="StyleUnderline"/>
          <w:highlight w:val="yellow"/>
        </w:rPr>
        <w:t>to</w:t>
      </w:r>
      <w:r w:rsidRPr="00597695">
        <w:rPr>
          <w:sz w:val="16"/>
          <w:highlight w:val="yellow"/>
        </w:rPr>
        <w:t xml:space="preserve"> </w:t>
      </w:r>
      <w:r w:rsidRPr="00597695">
        <w:rPr>
          <w:rStyle w:val="Emphasis"/>
          <w:highlight w:val="yellow"/>
        </w:rPr>
        <w:t>cyber</w:t>
      </w:r>
      <w:r w:rsidRPr="00CB1EF7">
        <w:rPr>
          <w:rStyle w:val="Emphasis"/>
        </w:rPr>
        <w:t xml:space="preserve"> attacks</w:t>
      </w:r>
      <w:r w:rsidRPr="00CB1EF7">
        <w:rPr>
          <w:sz w:val="16"/>
        </w:rPr>
        <w:t xml:space="preserve">, </w:t>
      </w:r>
      <w:r w:rsidRPr="00CB1EF7">
        <w:rPr>
          <w:rStyle w:val="StyleUnderline"/>
        </w:rPr>
        <w:t>from</w:t>
      </w:r>
      <w:r w:rsidRPr="00CB1EF7">
        <w:rPr>
          <w:sz w:val="16"/>
        </w:rPr>
        <w:t xml:space="preserve"> </w:t>
      </w:r>
      <w:r w:rsidRPr="00597695">
        <w:rPr>
          <w:rStyle w:val="Emphasis"/>
          <w:highlight w:val="yellow"/>
        </w:rPr>
        <w:t>solar flares</w:t>
      </w:r>
      <w:r w:rsidRPr="00597695">
        <w:rPr>
          <w:sz w:val="16"/>
          <w:highlight w:val="yellow"/>
        </w:rPr>
        <w:t xml:space="preserve"> </w:t>
      </w:r>
      <w:r w:rsidRPr="00597695">
        <w:rPr>
          <w:rStyle w:val="StyleUnderline"/>
          <w:highlight w:val="yellow"/>
        </w:rPr>
        <w:t>to</w:t>
      </w:r>
      <w:r w:rsidRPr="00CB1EF7">
        <w:rPr>
          <w:sz w:val="16"/>
        </w:rPr>
        <w:t xml:space="preserve"> physical </w:t>
      </w:r>
      <w:r w:rsidRPr="00597695">
        <w:rPr>
          <w:rStyle w:val="Emphasis"/>
          <w:highlight w:val="yellow"/>
        </w:rPr>
        <w:t>sabotage</w:t>
      </w:r>
      <w:r w:rsidRPr="00CB1EF7">
        <w:rPr>
          <w:sz w:val="16"/>
        </w:rPr>
        <w:t xml:space="preserve">, </w:t>
      </w:r>
      <w:r w:rsidRPr="00597695">
        <w:rPr>
          <w:rStyle w:val="StyleUnderline"/>
          <w:highlight w:val="yellow"/>
        </w:rPr>
        <w:t xml:space="preserve">the ways our critical systems can fail are </w:t>
      </w:r>
      <w:r w:rsidRPr="00597695">
        <w:rPr>
          <w:rStyle w:val="Emphasis"/>
          <w:highlight w:val="yellow"/>
        </w:rPr>
        <w:t>multiplying</w:t>
      </w:r>
      <w:r w:rsidRPr="00CB1EF7">
        <w:rPr>
          <w:rStyle w:val="Emphasis"/>
        </w:rPr>
        <w:t xml:space="preserve"> faster than our defenses evolve</w:t>
      </w:r>
      <w:r w:rsidRPr="00CB1EF7">
        <w:rPr>
          <w:sz w:val="16"/>
        </w:rPr>
        <w:t>.</w:t>
      </w:r>
    </w:p>
    <w:p w14:paraId="05BCBFDC" w14:textId="77777777" w:rsidR="00807DCA" w:rsidRPr="00CB1EF7" w:rsidRDefault="00807DCA" w:rsidP="00807DCA">
      <w:pPr>
        <w:rPr>
          <w:rStyle w:val="StyleUnderline"/>
        </w:rPr>
      </w:pPr>
      <w:r w:rsidRPr="00CB1EF7">
        <w:rPr>
          <w:rStyle w:val="StyleUnderline"/>
        </w:rPr>
        <w:t>Climate change has transformed “once-in-a-century” events into seasonal visitors</w:t>
      </w:r>
      <w:r w:rsidRPr="00CB1EF7">
        <w:rPr>
          <w:sz w:val="16"/>
        </w:rPr>
        <w:t xml:space="preserve">, </w:t>
      </w:r>
      <w:r w:rsidRPr="00CB1EF7">
        <w:rPr>
          <w:rStyle w:val="StyleUnderline"/>
        </w:rPr>
        <w:t>while the</w:t>
      </w:r>
      <w:r w:rsidRPr="00CB1EF7">
        <w:rPr>
          <w:sz w:val="16"/>
        </w:rPr>
        <w:t xml:space="preserve"> U.S. </w:t>
      </w:r>
      <w:r w:rsidRPr="00CB1EF7">
        <w:rPr>
          <w:rStyle w:val="Emphasis"/>
        </w:rPr>
        <w:t>D</w:t>
      </w:r>
      <w:r w:rsidRPr="00CB1EF7">
        <w:rPr>
          <w:sz w:val="16"/>
        </w:rPr>
        <w:t xml:space="preserve">epartment </w:t>
      </w:r>
      <w:r w:rsidRPr="00CB1EF7">
        <w:rPr>
          <w:rStyle w:val="Emphasis"/>
        </w:rPr>
        <w:t>o</w:t>
      </w:r>
      <w:r w:rsidRPr="00CB1EF7">
        <w:rPr>
          <w:sz w:val="16"/>
        </w:rPr>
        <w:t xml:space="preserve">f </w:t>
      </w:r>
      <w:r w:rsidRPr="00CB1EF7">
        <w:rPr>
          <w:rStyle w:val="Emphasis"/>
        </w:rPr>
        <w:t>E</w:t>
      </w:r>
      <w:r w:rsidRPr="00CB1EF7">
        <w:rPr>
          <w:sz w:val="16"/>
        </w:rPr>
        <w:t xml:space="preserve">nergy </w:t>
      </w:r>
      <w:r w:rsidRPr="00CB1EF7">
        <w:rPr>
          <w:rStyle w:val="StyleUnderline"/>
        </w:rPr>
        <w:t>tallies over 200 significant cyber attacks targeting energy infrastructure annually.</w:t>
      </w:r>
    </w:p>
    <w:p w14:paraId="35190CAD" w14:textId="77777777" w:rsidR="00807DCA" w:rsidRPr="00CB1EF7" w:rsidRDefault="00807DCA" w:rsidP="00807DCA">
      <w:pPr>
        <w:rPr>
          <w:sz w:val="16"/>
        </w:rPr>
      </w:pPr>
      <w:r w:rsidRPr="00CB1EF7">
        <w:rPr>
          <w:sz w:val="16"/>
        </w:rPr>
        <w:t>“</w:t>
      </w:r>
      <w:r w:rsidRPr="00597695">
        <w:rPr>
          <w:rStyle w:val="StyleUnderline"/>
          <w:highlight w:val="yellow"/>
        </w:rPr>
        <w:t xml:space="preserve">The question isn’t </w:t>
      </w:r>
      <w:r w:rsidRPr="00597695">
        <w:rPr>
          <w:rStyle w:val="Emphasis"/>
          <w:highlight w:val="yellow"/>
        </w:rPr>
        <w:t>if</w:t>
      </w:r>
      <w:r w:rsidRPr="00597695">
        <w:rPr>
          <w:rStyle w:val="StyleUnderline"/>
          <w:highlight w:val="yellow"/>
        </w:rPr>
        <w:t xml:space="preserve"> you’ll face</w:t>
      </w:r>
      <w:r w:rsidRPr="00CB1EF7">
        <w:rPr>
          <w:rStyle w:val="StyleUnderline"/>
        </w:rPr>
        <w:t xml:space="preserve"> a resource </w:t>
      </w:r>
      <w:r w:rsidRPr="00597695">
        <w:rPr>
          <w:rStyle w:val="StyleUnderline"/>
          <w:highlight w:val="yellow"/>
        </w:rPr>
        <w:t>crisis</w:t>
      </w:r>
      <w:r w:rsidRPr="00CB1EF7">
        <w:rPr>
          <w:sz w:val="16"/>
        </w:rPr>
        <w:t xml:space="preserve"> — </w:t>
      </w:r>
      <w:r w:rsidRPr="00597695">
        <w:rPr>
          <w:rStyle w:val="Emphasis"/>
          <w:highlight w:val="yellow"/>
        </w:rPr>
        <w:t>it’s which one</w:t>
      </w:r>
      <w:r w:rsidRPr="00CB1EF7">
        <w:rPr>
          <w:rStyle w:val="Emphasis"/>
        </w:rPr>
        <w:t xml:space="preserve"> will arrive first</w:t>
      </w:r>
      <w:r w:rsidRPr="00CB1EF7">
        <w:rPr>
          <w:sz w:val="16"/>
        </w:rPr>
        <w:t xml:space="preserve">, </w:t>
      </w:r>
      <w:r w:rsidRPr="00597695">
        <w:rPr>
          <w:rStyle w:val="StyleUnderline"/>
          <w:highlight w:val="yellow"/>
        </w:rPr>
        <w:t>and</w:t>
      </w:r>
      <w:r w:rsidRPr="00597695">
        <w:rPr>
          <w:sz w:val="16"/>
          <w:highlight w:val="yellow"/>
        </w:rPr>
        <w:t xml:space="preserve"> </w:t>
      </w:r>
      <w:r w:rsidRPr="00597695">
        <w:rPr>
          <w:rStyle w:val="Emphasis"/>
          <w:sz w:val="26"/>
          <w:szCs w:val="26"/>
          <w:highlight w:val="yellow"/>
        </w:rPr>
        <w:t>how prepared you’ll be</w:t>
      </w:r>
      <w:r w:rsidRPr="00CB1EF7">
        <w:rPr>
          <w:rStyle w:val="Emphasis"/>
          <w:sz w:val="26"/>
          <w:szCs w:val="26"/>
        </w:rPr>
        <w:t xml:space="preserve"> when it does</w:t>
      </w:r>
      <w:r w:rsidRPr="00CB1EF7">
        <w:rPr>
          <w:sz w:val="16"/>
        </w:rPr>
        <w:t>.”</w:t>
      </w:r>
    </w:p>
    <w:p w14:paraId="1D0813B4" w14:textId="77777777" w:rsidR="00807DCA" w:rsidRPr="00CB1EF7" w:rsidRDefault="00807DCA" w:rsidP="00807DCA">
      <w:pPr>
        <w:rPr>
          <w:sz w:val="16"/>
        </w:rPr>
      </w:pPr>
      <w:r w:rsidRPr="00CB1EF7">
        <w:rPr>
          <w:rStyle w:val="StyleUnderline"/>
        </w:rPr>
        <w:t xml:space="preserve">Then there’s the cosmic joker in the deck: </w:t>
      </w:r>
      <w:r w:rsidRPr="00597695">
        <w:rPr>
          <w:rStyle w:val="Emphasis"/>
          <w:highlight w:val="yellow"/>
        </w:rPr>
        <w:t>solar flares</w:t>
      </w:r>
      <w:r w:rsidRPr="00597695">
        <w:rPr>
          <w:sz w:val="16"/>
          <w:highlight w:val="yellow"/>
        </w:rPr>
        <w:t>.</w:t>
      </w:r>
    </w:p>
    <w:p w14:paraId="59E8A579" w14:textId="77777777" w:rsidR="00807DCA" w:rsidRPr="00CB1EF7" w:rsidRDefault="00807DCA" w:rsidP="00807DCA">
      <w:pPr>
        <w:rPr>
          <w:rStyle w:val="Emphasis"/>
          <w:sz w:val="24"/>
          <w:szCs w:val="24"/>
        </w:rPr>
      </w:pPr>
      <w:r w:rsidRPr="00CB1EF7">
        <w:rPr>
          <w:rStyle w:val="StyleUnderline"/>
        </w:rPr>
        <w:t>A Carrington Event-level solar storm</w:t>
      </w:r>
      <w:r w:rsidRPr="00CB1EF7">
        <w:rPr>
          <w:sz w:val="16"/>
        </w:rPr>
        <w:t xml:space="preserve"> — like the one that hit Earth in 1859 — </w:t>
      </w:r>
      <w:r w:rsidRPr="00597695">
        <w:rPr>
          <w:rStyle w:val="StyleUnderline"/>
          <w:highlight w:val="yellow"/>
        </w:rPr>
        <w:t>would</w:t>
      </w:r>
      <w:r w:rsidRPr="00CB1EF7">
        <w:rPr>
          <w:rStyle w:val="StyleUnderline"/>
        </w:rPr>
        <w:t xml:space="preserve"> today </w:t>
      </w:r>
      <w:r w:rsidRPr="00597695">
        <w:rPr>
          <w:rStyle w:val="Emphasis"/>
          <w:sz w:val="24"/>
          <w:szCs w:val="24"/>
          <w:highlight w:val="yellow"/>
        </w:rPr>
        <w:t>cascade through our</w:t>
      </w:r>
      <w:r w:rsidRPr="00CB1EF7">
        <w:rPr>
          <w:rStyle w:val="Emphasis"/>
          <w:sz w:val="24"/>
          <w:szCs w:val="24"/>
        </w:rPr>
        <w:t xml:space="preserve"> power </w:t>
      </w:r>
      <w:r w:rsidRPr="00597695">
        <w:rPr>
          <w:rStyle w:val="Emphasis"/>
          <w:sz w:val="24"/>
          <w:szCs w:val="24"/>
          <w:highlight w:val="yellow"/>
        </w:rPr>
        <w:t>grids like digital wildfire.</w:t>
      </w:r>
    </w:p>
    <w:p w14:paraId="4D20FEEE" w14:textId="77777777" w:rsidR="00807DCA" w:rsidRPr="00CB1EF7" w:rsidRDefault="00807DCA" w:rsidP="00807DCA">
      <w:pPr>
        <w:rPr>
          <w:sz w:val="16"/>
        </w:rPr>
      </w:pPr>
      <w:r w:rsidRPr="00CB1EF7">
        <w:rPr>
          <w:sz w:val="16"/>
        </w:rPr>
        <w:t>NASA’s estimate of a 12% probability for such an event within the next decade should give us pause. It’s not comfortable odds when the stakes include continent-wide blackouts. Although, I would consider serious state-sponsored cyber attacks and severe natural disasters higher likelihoods in the next five years.</w:t>
      </w:r>
    </w:p>
    <w:p w14:paraId="05E0C07D" w14:textId="77777777" w:rsidR="00807DCA" w:rsidRPr="00CB1EF7" w:rsidRDefault="00807DCA" w:rsidP="00807DCA">
      <w:pPr>
        <w:rPr>
          <w:sz w:val="16"/>
          <w:szCs w:val="16"/>
        </w:rPr>
      </w:pPr>
      <w:r w:rsidRPr="00CB1EF7">
        <w:rPr>
          <w:sz w:val="16"/>
          <w:szCs w:val="16"/>
        </w:rPr>
        <w:t>The Cruel Dependency</w:t>
      </w:r>
    </w:p>
    <w:p w14:paraId="1A452E97" w14:textId="77777777" w:rsidR="00807DCA" w:rsidRPr="00ED1EBE" w:rsidRDefault="00807DCA" w:rsidP="00807DCA">
      <w:pPr>
        <w:rPr>
          <w:rStyle w:val="StyleUnderline"/>
        </w:rPr>
      </w:pPr>
      <w:r w:rsidRPr="00CB1EF7">
        <w:rPr>
          <w:sz w:val="16"/>
          <w:szCs w:val="16"/>
        </w:rPr>
        <w:t xml:space="preserve">Here’s where it gets </w:t>
      </w:r>
      <w:r w:rsidRPr="00ED1EBE">
        <w:rPr>
          <w:sz w:val="16"/>
          <w:szCs w:val="16"/>
        </w:rPr>
        <w:t xml:space="preserve">interesting: </w:t>
      </w:r>
      <w:r w:rsidRPr="00ED1EBE">
        <w:rPr>
          <w:rStyle w:val="StyleUnderline"/>
        </w:rPr>
        <w:t xml:space="preserve">water and power </w:t>
      </w:r>
      <w:r w:rsidRPr="00ED1EBE">
        <w:rPr>
          <w:rStyle w:val="Emphasis"/>
        </w:rPr>
        <w:t>dependencies</w:t>
      </w:r>
      <w:r w:rsidRPr="00ED1EBE">
        <w:rPr>
          <w:rStyle w:val="StyleUnderline"/>
        </w:rPr>
        <w:t xml:space="preserve"> run both ways.</w:t>
      </w:r>
    </w:p>
    <w:p w14:paraId="6B190CA7" w14:textId="77777777" w:rsidR="00807DCA" w:rsidRPr="00ED1EBE" w:rsidRDefault="00807DCA" w:rsidP="00807DCA">
      <w:pPr>
        <w:rPr>
          <w:rStyle w:val="StyleUnderline"/>
        </w:rPr>
      </w:pPr>
      <w:r w:rsidRPr="00ED1EBE">
        <w:rPr>
          <w:rStyle w:val="StyleUnderline"/>
        </w:rPr>
        <w:t xml:space="preserve">No </w:t>
      </w:r>
      <w:r w:rsidRPr="00ED1EBE">
        <w:rPr>
          <w:rStyle w:val="Emphasis"/>
        </w:rPr>
        <w:t>power</w:t>
      </w:r>
      <w:r w:rsidRPr="00ED1EBE">
        <w:rPr>
          <w:rStyle w:val="StyleUnderline"/>
        </w:rPr>
        <w:t xml:space="preserve"> means no </w:t>
      </w:r>
      <w:r w:rsidRPr="00ED1EBE">
        <w:rPr>
          <w:rStyle w:val="Emphasis"/>
        </w:rPr>
        <w:t>pumps</w:t>
      </w:r>
      <w:r w:rsidRPr="00ED1EBE">
        <w:rPr>
          <w:rStyle w:val="StyleUnderline"/>
        </w:rPr>
        <w:t>.</w:t>
      </w:r>
    </w:p>
    <w:p w14:paraId="3B074C8B" w14:textId="77777777" w:rsidR="00807DCA" w:rsidRPr="00CB1EF7" w:rsidRDefault="00807DCA" w:rsidP="00807DCA">
      <w:pPr>
        <w:rPr>
          <w:sz w:val="16"/>
          <w:szCs w:val="16"/>
        </w:rPr>
      </w:pPr>
      <w:r w:rsidRPr="00ED1EBE">
        <w:rPr>
          <w:sz w:val="16"/>
          <w:szCs w:val="16"/>
        </w:rPr>
        <w:t>No pumps means no water pressure.</w:t>
      </w:r>
    </w:p>
    <w:p w14:paraId="22103D4D" w14:textId="77777777" w:rsidR="00807DCA" w:rsidRPr="00CB1EF7" w:rsidRDefault="00807DCA" w:rsidP="00807DCA">
      <w:pPr>
        <w:rPr>
          <w:sz w:val="16"/>
          <w:szCs w:val="16"/>
        </w:rPr>
      </w:pPr>
      <w:r w:rsidRPr="00CB1EF7">
        <w:rPr>
          <w:sz w:val="16"/>
          <w:szCs w:val="16"/>
        </w:rPr>
        <w:t>No water pressure means failed cooling systems.</w:t>
      </w:r>
    </w:p>
    <w:p w14:paraId="640C6D6A" w14:textId="77777777" w:rsidR="00807DCA" w:rsidRPr="00CB1EF7" w:rsidRDefault="00807DCA" w:rsidP="00807DCA">
      <w:pPr>
        <w:rPr>
          <w:sz w:val="16"/>
          <w:szCs w:val="16"/>
        </w:rPr>
      </w:pPr>
      <w:r w:rsidRPr="00ED1EBE">
        <w:rPr>
          <w:rStyle w:val="StyleUnderline"/>
        </w:rPr>
        <w:t>Failed</w:t>
      </w:r>
      <w:r w:rsidRPr="00CB1EF7">
        <w:rPr>
          <w:sz w:val="16"/>
          <w:szCs w:val="16"/>
        </w:rPr>
        <w:t xml:space="preserve"> cooling </w:t>
      </w:r>
      <w:r w:rsidRPr="00ED1EBE">
        <w:rPr>
          <w:rStyle w:val="StyleUnderline"/>
        </w:rPr>
        <w:t>systems mean more power failures.</w:t>
      </w:r>
      <w:r w:rsidRPr="00ED1EBE">
        <w:rPr>
          <w:sz w:val="16"/>
          <w:szCs w:val="16"/>
        </w:rPr>
        <w:t xml:space="preserve"> </w:t>
      </w:r>
      <w:r w:rsidRPr="00ED1EBE">
        <w:rPr>
          <w:rStyle w:val="Emphasis"/>
        </w:rPr>
        <w:t>It’s a cascade effect</w:t>
      </w:r>
      <w:r w:rsidRPr="00ED1EBE">
        <w:rPr>
          <w:sz w:val="16"/>
          <w:szCs w:val="16"/>
        </w:rPr>
        <w:t xml:space="preserve"> </w:t>
      </w:r>
      <w:r w:rsidRPr="00ED1EBE">
        <w:rPr>
          <w:rStyle w:val="StyleUnderline"/>
        </w:rPr>
        <w:t xml:space="preserve">that transforms </w:t>
      </w:r>
      <w:r w:rsidRPr="00ED1EBE">
        <w:rPr>
          <w:rStyle w:val="Emphasis"/>
        </w:rPr>
        <w:t>localized</w:t>
      </w:r>
      <w:r w:rsidRPr="00ED1EBE">
        <w:rPr>
          <w:sz w:val="16"/>
          <w:szCs w:val="16"/>
        </w:rPr>
        <w:t xml:space="preserve"> </w:t>
      </w:r>
      <w:r w:rsidRPr="00ED1EBE">
        <w:rPr>
          <w:rStyle w:val="StyleUnderline"/>
        </w:rPr>
        <w:t>inconvenience into</w:t>
      </w:r>
      <w:r w:rsidRPr="00ED1EBE">
        <w:rPr>
          <w:sz w:val="16"/>
          <w:szCs w:val="16"/>
        </w:rPr>
        <w:t xml:space="preserve"> regional </w:t>
      </w:r>
      <w:r w:rsidRPr="00ED1EBE">
        <w:rPr>
          <w:rStyle w:val="Emphasis"/>
        </w:rPr>
        <w:t>catastrophe</w:t>
      </w:r>
      <w:r w:rsidRPr="00ED1EBE">
        <w:rPr>
          <w:sz w:val="16"/>
          <w:szCs w:val="16"/>
        </w:rPr>
        <w:t>.</w:t>
      </w:r>
    </w:p>
    <w:p w14:paraId="4BCE6F6C" w14:textId="77777777" w:rsidR="00807DCA" w:rsidRPr="00916842" w:rsidRDefault="00807DCA" w:rsidP="00807DCA">
      <w:pPr>
        <w:rPr>
          <w:sz w:val="16"/>
        </w:rPr>
      </w:pPr>
      <w:r w:rsidRPr="00CB1EF7">
        <w:rPr>
          <w:rStyle w:val="Emphasis"/>
          <w:sz w:val="24"/>
          <w:szCs w:val="24"/>
        </w:rPr>
        <w:t xml:space="preserve">Modern </w:t>
      </w:r>
      <w:r w:rsidRPr="00597695">
        <w:rPr>
          <w:rStyle w:val="Emphasis"/>
          <w:sz w:val="24"/>
          <w:szCs w:val="24"/>
          <w:highlight w:val="yellow"/>
        </w:rPr>
        <w:t>civilization runs on this precarious balance</w:t>
      </w:r>
      <w:r w:rsidRPr="00CB1EF7">
        <w:rPr>
          <w:sz w:val="16"/>
          <w:szCs w:val="24"/>
        </w:rPr>
        <w:t xml:space="preserve"> </w:t>
      </w:r>
      <w:r w:rsidRPr="00CB1EF7">
        <w:rPr>
          <w:sz w:val="16"/>
        </w:rPr>
        <w:t xml:space="preserve">of electricity and water. </w:t>
      </w:r>
      <w:r w:rsidRPr="00597695">
        <w:rPr>
          <w:rStyle w:val="StyleUnderline"/>
          <w:highlight w:val="yellow"/>
        </w:rPr>
        <w:t xml:space="preserve">Lose </w:t>
      </w:r>
      <w:r w:rsidRPr="00597695">
        <w:rPr>
          <w:rStyle w:val="Emphasis"/>
          <w:highlight w:val="yellow"/>
        </w:rPr>
        <w:t>either one</w:t>
      </w:r>
      <w:r w:rsidRPr="00CB1EF7">
        <w:rPr>
          <w:sz w:val="16"/>
        </w:rPr>
        <w:t xml:space="preserve">, </w:t>
      </w:r>
      <w:r w:rsidRPr="00CB1EF7">
        <w:rPr>
          <w:rStyle w:val="StyleUnderline"/>
        </w:rPr>
        <w:t xml:space="preserve">and </w:t>
      </w:r>
      <w:r w:rsidRPr="00597695">
        <w:rPr>
          <w:rStyle w:val="StyleUnderline"/>
          <w:highlight w:val="yellow"/>
        </w:rPr>
        <w:t xml:space="preserve">the </w:t>
      </w:r>
      <w:r w:rsidRPr="00597695">
        <w:rPr>
          <w:rStyle w:val="Emphasis"/>
          <w:highlight w:val="yellow"/>
        </w:rPr>
        <w:t>other</w:t>
      </w:r>
      <w:r w:rsidRPr="00597695">
        <w:rPr>
          <w:rStyle w:val="StyleUnderline"/>
          <w:highlight w:val="yellow"/>
        </w:rPr>
        <w:t xml:space="preserve"> becomes </w:t>
      </w:r>
      <w:r w:rsidRPr="00597695">
        <w:rPr>
          <w:rStyle w:val="Emphasis"/>
          <w:sz w:val="24"/>
          <w:szCs w:val="24"/>
          <w:highlight w:val="yellow"/>
        </w:rPr>
        <w:t>increasingly difficult to maintain</w:t>
      </w:r>
      <w:r w:rsidRPr="00CB1EF7">
        <w:rPr>
          <w:sz w:val="16"/>
        </w:rPr>
        <w:t>. The Texas power crisis of 2021 wasn’t just a failure of infrastructure — it was a preview of coming attractions.</w:t>
      </w:r>
    </w:p>
    <w:p w14:paraId="49955C00" w14:textId="77777777" w:rsidR="00807DCA" w:rsidRDefault="00807DCA" w:rsidP="00807DCA">
      <w:pPr>
        <w:pStyle w:val="Heading2"/>
      </w:pPr>
      <w:r>
        <w:t>CASE</w:t>
      </w:r>
    </w:p>
    <w:p w14:paraId="01F736B5" w14:textId="77777777" w:rsidR="00807DCA" w:rsidRDefault="00807DCA" w:rsidP="00807DCA">
      <w:pPr>
        <w:pStyle w:val="Heading3"/>
        <w:rPr>
          <w:rStyle w:val="StyleUnderline"/>
          <w:highlight w:val="yellow"/>
        </w:rPr>
      </w:pPr>
      <w:r>
        <w:t>1NC---Presumption</w:t>
      </w:r>
    </w:p>
    <w:p w14:paraId="03FA74E8" w14:textId="77777777" w:rsidR="00807DCA" w:rsidRDefault="00807DCA" w:rsidP="00807DCA">
      <w:pPr>
        <w:pStyle w:val="Analytic"/>
      </w:pPr>
    </w:p>
    <w:p w14:paraId="3A638FC5" w14:textId="77777777" w:rsidR="00807DCA" w:rsidRPr="00842E36" w:rsidRDefault="00807DCA" w:rsidP="00807DCA">
      <w:pPr>
        <w:pStyle w:val="Heading3"/>
        <w:rPr>
          <w:lang w:val="fr-FR"/>
        </w:rPr>
      </w:pPr>
      <w:r w:rsidRPr="00842E36">
        <w:rPr>
          <w:lang w:val="fr-FR"/>
        </w:rPr>
        <w:t>AT: Ressentiment = Extinction</w:t>
      </w:r>
    </w:p>
    <w:p w14:paraId="188F5ED6" w14:textId="77777777" w:rsidR="00807DCA" w:rsidRPr="00842E36" w:rsidRDefault="00807DCA" w:rsidP="00807DCA">
      <w:pPr>
        <w:pStyle w:val="Heading4"/>
        <w:rPr>
          <w:lang w:val="fr-FR"/>
        </w:rPr>
      </w:pPr>
      <w:r w:rsidRPr="00842E36">
        <w:rPr>
          <w:lang w:val="fr-FR"/>
        </w:rPr>
        <w:t>Ressentiment doesn’t cause extinction</w:t>
      </w:r>
    </w:p>
    <w:p w14:paraId="4F35FFF9" w14:textId="77777777" w:rsidR="00807DCA" w:rsidRPr="00842E36" w:rsidRDefault="00807DCA" w:rsidP="00807DCA">
      <w:r w:rsidRPr="00842E36">
        <w:t xml:space="preserve">Bernard N. </w:t>
      </w:r>
      <w:r w:rsidRPr="00842E36">
        <w:rPr>
          <w:rStyle w:val="Style13ptBold"/>
        </w:rPr>
        <w:t>Meltzer 2</w:t>
      </w:r>
      <w:r w:rsidRPr="00842E36">
        <w:t>, and Gil Richard Musolf, profs of sociology at Central Michigan University, “Resentment and Ressentiment,” Sociological Inquiry, V72 N2, Spring, 240-55</w:t>
      </w:r>
    </w:p>
    <w:p w14:paraId="65A9D131" w14:textId="77777777" w:rsidR="00807DCA" w:rsidRPr="00842E36" w:rsidRDefault="00807DCA" w:rsidP="00807DCA">
      <w:pPr>
        <w:rPr>
          <w:sz w:val="14"/>
          <w:szCs w:val="20"/>
        </w:rPr>
      </w:pPr>
      <w:r w:rsidRPr="00842E36">
        <w:rPr>
          <w:sz w:val="14"/>
        </w:rPr>
        <w:t>Given this negative characterization—a prevailing evaluation—of ressentiment, it is not surprising to learn that Sartre (1965, p. 14) describes those who experience the emotion as individuals who ‘‘establish their human personality as a perpetual negation.’’ Augmenting the negative view of this emotion is a widely held view among scholars that both resentment and ressentiment tend to be base, dastardly emotions resorted to by thin-skinned individuals and seekers after excuses for failure, that these emotions are often felt irrationally, on occasions in which one has not been morally wronged. Thus, Solomon (1995) refers to a ‘‘vindictive’’ emotion, frequently a personal, petty, disproportionate reaction to a slight; Ortony, Clore, and Collins (1988) write of a ‘‘distasteful’’ emotion; and Adam Smith [1759] (1969) designates a ‘‘disagreeable’’ passion.7 On the other hand, Solomon (1994), elsewhere, takes a more positive view of</w:t>
      </w:r>
      <w:r w:rsidRPr="00842E36">
        <w:rPr>
          <w:rStyle w:val="apple-converted-space"/>
          <w:color w:val="222222"/>
          <w:sz w:val="14"/>
          <w:szCs w:val="20"/>
        </w:rPr>
        <w:t> </w:t>
      </w:r>
      <w:r w:rsidRPr="00842E36">
        <w:rPr>
          <w:rStyle w:val="StyleUnderline"/>
        </w:rPr>
        <w:t>ressentiment</w:t>
      </w:r>
      <w:r w:rsidRPr="00842E36">
        <w:rPr>
          <w:sz w:val="14"/>
        </w:rPr>
        <w:t>, pointing out that it</w:t>
      </w:r>
      <w:r w:rsidRPr="00842E36">
        <w:rPr>
          <w:rStyle w:val="apple-converted-space"/>
          <w:color w:val="222222"/>
          <w:sz w:val="14"/>
          <w:szCs w:val="20"/>
        </w:rPr>
        <w:t> </w:t>
      </w:r>
      <w:r w:rsidRPr="00842E36">
        <w:rPr>
          <w:rStyle w:val="StyleUnderline"/>
        </w:rPr>
        <w:t>often entails compassion for others in the same situation, and its implicit sense of injustice may lead to corrective action; thus, </w:t>
      </w:r>
      <w:r w:rsidRPr="00842E36">
        <w:rPr>
          <w:rStyle w:val="StyleUnderline"/>
          <w:highlight w:val="yellow"/>
        </w:rPr>
        <w:t>ressentiment can be seen as an expression of ‘‘the socially responsible insistence of the community on justice and justification’’</w:t>
      </w:r>
      <w:r w:rsidRPr="00842E36">
        <w:rPr>
          <w:rStyle w:val="apple-converted-space"/>
          <w:color w:val="222222"/>
          <w:sz w:val="14"/>
          <w:szCs w:val="14"/>
        </w:rPr>
        <w:t> </w:t>
      </w:r>
      <w:r w:rsidRPr="00842E36">
        <w:rPr>
          <w:sz w:val="14"/>
        </w:rPr>
        <w:t>(p. 124). Similarly</w:t>
      </w:r>
      <w:r w:rsidRPr="00842E36">
        <w:rPr>
          <w:sz w:val="14"/>
          <w:szCs w:val="20"/>
        </w:rPr>
        <w:t>,</w:t>
      </w:r>
      <w:r w:rsidRPr="00842E36">
        <w:rPr>
          <w:rStyle w:val="apple-converted-space"/>
          <w:color w:val="222222"/>
          <w:sz w:val="14"/>
          <w:szCs w:val="20"/>
        </w:rPr>
        <w:t> </w:t>
      </w:r>
      <w:r w:rsidRPr="00842E36">
        <w:rPr>
          <w:rStyle w:val="StyleUnderline"/>
        </w:rPr>
        <w:t>Haber</w:t>
      </w:r>
      <w:r w:rsidRPr="00842E36">
        <w:rPr>
          <w:rStyle w:val="apple-converted-space"/>
          <w:color w:val="222222"/>
          <w:sz w:val="14"/>
          <w:szCs w:val="20"/>
        </w:rPr>
        <w:t> </w:t>
      </w:r>
      <w:r w:rsidRPr="00842E36">
        <w:rPr>
          <w:sz w:val="14"/>
        </w:rPr>
        <w:t>(1991)</w:t>
      </w:r>
      <w:r w:rsidRPr="00842E36">
        <w:rPr>
          <w:rStyle w:val="apple-converted-space"/>
          <w:color w:val="222222"/>
          <w:sz w:val="14"/>
          <w:szCs w:val="20"/>
        </w:rPr>
        <w:t> </w:t>
      </w:r>
      <w:r w:rsidRPr="00842E36">
        <w:rPr>
          <w:rStyle w:val="StyleUnderline"/>
        </w:rPr>
        <w:t>argues that </w:t>
      </w:r>
      <w:r w:rsidRPr="00842E36">
        <w:rPr>
          <w:rStyle w:val="StyleUnderline"/>
          <w:highlight w:val="yellow"/>
        </w:rPr>
        <w:t>resentment can be a form of personal protest</w:t>
      </w:r>
      <w:r w:rsidRPr="00842E36">
        <w:rPr>
          <w:rStyle w:val="StyleUnderline"/>
        </w:rPr>
        <w:t> that expresses regard for oneself, for others, and for the normative order </w:t>
      </w:r>
      <w:r w:rsidRPr="00842E36">
        <w:rPr>
          <w:sz w:val="14"/>
          <w:szCs w:val="20"/>
        </w:rPr>
        <w:t>(</w:t>
      </w:r>
      <w:r w:rsidRPr="00842E36">
        <w:rPr>
          <w:sz w:val="14"/>
        </w:rPr>
        <w:t>p. 48). Moreover, Haber (1991, p. 82) holds that</w:t>
      </w:r>
      <w:r w:rsidRPr="00842E36">
        <w:rPr>
          <w:rStyle w:val="apple-converted-space"/>
          <w:color w:val="222222"/>
          <w:sz w:val="14"/>
          <w:szCs w:val="14"/>
        </w:rPr>
        <w:t> </w:t>
      </w:r>
      <w:r w:rsidRPr="00842E36">
        <w:rPr>
          <w:rStyle w:val="StyleUnderline"/>
        </w:rPr>
        <w:t>a display of resentment may serve as an instrument of individual or social change. In fact, the historian Hippolyte </w:t>
      </w:r>
      <w:r w:rsidRPr="00842E36">
        <w:rPr>
          <w:rStyle w:val="StyleUnderline"/>
          <w:highlight w:val="yellow"/>
        </w:rPr>
        <w:t>Taine</w:t>
      </w:r>
      <w:r w:rsidRPr="00842E36">
        <w:rPr>
          <w:rStyle w:val="apple-converted-space"/>
          <w:color w:val="222222"/>
          <w:sz w:val="14"/>
          <w:szCs w:val="20"/>
        </w:rPr>
        <w:t> </w:t>
      </w:r>
      <w:r w:rsidRPr="00842E36">
        <w:rPr>
          <w:sz w:val="14"/>
        </w:rPr>
        <w:t>(cited in Jameson 1976, p. 131)</w:t>
      </w:r>
      <w:r w:rsidRPr="00842E36">
        <w:rPr>
          <w:rStyle w:val="apple-converted-space"/>
          <w:color w:val="222222"/>
          <w:sz w:val="14"/>
          <w:szCs w:val="20"/>
        </w:rPr>
        <w:t> </w:t>
      </w:r>
      <w:r w:rsidRPr="00842E36">
        <w:rPr>
          <w:rStyle w:val="StyleUnderline"/>
          <w:highlight w:val="yellow"/>
        </w:rPr>
        <w:t>sought to explain revolutions in terms of underlying ressentiment,</w:t>
      </w:r>
      <w:r w:rsidRPr="00842E36">
        <w:rPr>
          <w:rStyle w:val="apple-converted-space"/>
          <w:color w:val="222222"/>
          <w:sz w:val="14"/>
          <w:szCs w:val="20"/>
        </w:rPr>
        <w:t> </w:t>
      </w:r>
      <w:r w:rsidRPr="00842E36">
        <w:rPr>
          <w:sz w:val="14"/>
        </w:rPr>
        <w:t>and Jameson (1976) contends that this emotion is the very content of revolutions. In the same vein, various scholars have asserted that ‘‘the individual of ressentiment is a potential revolutionary’’ (Vaneigem 1979, p. 9) and that ‘</w:t>
      </w:r>
      <w:r w:rsidRPr="00842E36">
        <w:rPr>
          <w:sz w:val="14"/>
          <w:szCs w:val="20"/>
        </w:rPr>
        <w:t>‘</w:t>
      </w:r>
      <w:r w:rsidRPr="00842E36">
        <w:rPr>
          <w:rStyle w:val="StyleUnderline"/>
        </w:rPr>
        <w:t>our revolutionaries are men and women of resentment’’</w:t>
      </w:r>
      <w:r w:rsidRPr="00842E36">
        <w:rPr>
          <w:sz w:val="14"/>
        </w:rPr>
        <w:t>(Solomon 1995, p. 266).8 Thus, Merton (1957, p. 155) maintains that</w:t>
      </w:r>
      <w:r w:rsidRPr="00842E36">
        <w:rPr>
          <w:rStyle w:val="apple-converted-space"/>
          <w:color w:val="222222"/>
          <w:sz w:val="14"/>
          <w:szCs w:val="14"/>
        </w:rPr>
        <w:t> </w:t>
      </w:r>
      <w:r w:rsidRPr="00842E36">
        <w:rPr>
          <w:b/>
          <w:bCs/>
          <w:szCs w:val="20"/>
          <w:u w:val="single"/>
        </w:rPr>
        <w:t>‘‘</w:t>
      </w:r>
      <w:r w:rsidRPr="00842E36">
        <w:rPr>
          <w:rStyle w:val="StyleUnderline"/>
        </w:rPr>
        <w:t>organized rebellion may draw upon a vast reservoir of the resentful and discontented as institutional dislocations become acute</w:t>
      </w:r>
      <w:r w:rsidRPr="00842E36">
        <w:rPr>
          <w:sz w:val="14"/>
          <w:szCs w:val="20"/>
        </w:rPr>
        <w:t>.</w:t>
      </w:r>
      <w:r w:rsidRPr="00842E36">
        <w:rPr>
          <w:sz w:val="14"/>
        </w:rPr>
        <w:t>’’ In the light of such characterizations, the role of the political agitator is readily recognized as that of raising consciousness of unjust treatment (where such consciousness is absent), inducing ressentiment (where the emotion is absent), and organizing resistance to the recurrence or continuation of unjust treatment. Moreover, Folger (1987) claims that revolutionary ideologies can help to create ressentiment.</w:t>
      </w:r>
      <w:r w:rsidRPr="00842E36">
        <w:rPr>
          <w:rStyle w:val="apple-converted-space"/>
          <w:color w:val="222222"/>
          <w:sz w:val="14"/>
          <w:szCs w:val="20"/>
        </w:rPr>
        <w:t> </w:t>
      </w:r>
      <w:r w:rsidRPr="00842E36">
        <w:rPr>
          <w:rStyle w:val="Emphasis"/>
          <w:highlight w:val="yellow"/>
        </w:rPr>
        <w:t>That ressentiment can be used to initiate</w:t>
      </w:r>
      <w:r w:rsidRPr="00842E36">
        <w:rPr>
          <w:rStyle w:val="apple-converted-space"/>
          <w:b/>
          <w:bCs/>
          <w:color w:val="222222"/>
          <w:szCs w:val="20"/>
          <w:u w:val="single"/>
        </w:rPr>
        <w:t> </w:t>
      </w:r>
      <w:r w:rsidRPr="00842E36">
        <w:rPr>
          <w:rStyle w:val="StyleUnderline"/>
        </w:rPr>
        <w:t>(and sustain)</w:t>
      </w:r>
      <w:r w:rsidRPr="00842E36">
        <w:rPr>
          <w:rStyle w:val="apple-converted-space"/>
          <w:b/>
          <w:bCs/>
          <w:color w:val="222222"/>
          <w:szCs w:val="20"/>
          <w:u w:val="single"/>
        </w:rPr>
        <w:t> </w:t>
      </w:r>
      <w:r w:rsidRPr="00842E36">
        <w:rPr>
          <w:rStyle w:val="Emphasis"/>
          <w:highlight w:val="yellow"/>
        </w:rPr>
        <w:t>revolution argues against the more passive—and contemptuous—conceptions held by Nietzsche</w:t>
      </w:r>
      <w:r w:rsidRPr="00842E36">
        <w:rPr>
          <w:b/>
          <w:bCs/>
          <w:szCs w:val="20"/>
          <w:u w:val="single"/>
        </w:rPr>
        <w:t>,</w:t>
      </w:r>
      <w:r w:rsidRPr="00842E36">
        <w:rPr>
          <w:rStyle w:val="apple-converted-space"/>
          <w:color w:val="222222"/>
          <w:sz w:val="14"/>
          <w:szCs w:val="20"/>
        </w:rPr>
        <w:t> </w:t>
      </w:r>
      <w:r w:rsidRPr="00842E36">
        <w:rPr>
          <w:sz w:val="14"/>
        </w:rPr>
        <w:t>Scheler, and their many followers.</w:t>
      </w:r>
    </w:p>
    <w:p w14:paraId="3ECB278F" w14:textId="77777777" w:rsidR="00807DCA" w:rsidRPr="005B48D3" w:rsidRDefault="00807DCA" w:rsidP="00807DCA">
      <w:pPr>
        <w:pStyle w:val="Heading3"/>
      </w:pPr>
      <w:r w:rsidRPr="005B48D3">
        <w:t>AT: Nietzsche Affirm Life</w:t>
      </w:r>
    </w:p>
    <w:p w14:paraId="12B95BDD" w14:textId="77777777" w:rsidR="00807DCA" w:rsidRPr="005B48D3" w:rsidRDefault="00807DCA" w:rsidP="00807DCA">
      <w:pPr>
        <w:pStyle w:val="Heading4"/>
      </w:pPr>
      <w:r w:rsidRPr="005B48D3">
        <w:t>They’re nihilistic and misread Nietzsche – affirming life is genocide with a smirk</w:t>
      </w:r>
    </w:p>
    <w:p w14:paraId="6C05E8A0" w14:textId="77777777" w:rsidR="00807DCA" w:rsidRPr="005B48D3" w:rsidRDefault="00807DCA" w:rsidP="00807DCA">
      <w:pPr>
        <w:tabs>
          <w:tab w:val="left" w:pos="360"/>
        </w:tabs>
        <w:jc w:val="both"/>
        <w:rPr>
          <w:rFonts w:cs="Book Antiqua"/>
          <w:sz w:val="16"/>
          <w:szCs w:val="12"/>
        </w:rPr>
      </w:pPr>
      <w:r w:rsidRPr="005B48D3">
        <w:rPr>
          <w:rFonts w:cs="Book Antiqua"/>
          <w:sz w:val="16"/>
          <w:szCs w:val="12"/>
        </w:rPr>
        <w:t>Kelley</w:t>
      </w:r>
      <w:r w:rsidRPr="005B48D3">
        <w:rPr>
          <w:rFonts w:cs="Book Antiqua"/>
          <w:b/>
          <w:bCs/>
        </w:rPr>
        <w:t xml:space="preserve"> </w:t>
      </w:r>
      <w:r w:rsidRPr="005B48D3">
        <w:rPr>
          <w:rStyle w:val="Style13ptBold"/>
        </w:rPr>
        <w:t>Ross 5</w:t>
      </w:r>
      <w:r w:rsidRPr="005B48D3">
        <w:rPr>
          <w:rFonts w:cs="Book Antiqua"/>
          <w:sz w:val="16"/>
        </w:rPr>
        <w:t xml:space="preserve">, </w:t>
      </w:r>
      <w:r w:rsidRPr="005B48D3">
        <w:rPr>
          <w:rFonts w:cs="Book Antiqua"/>
          <w:sz w:val="16"/>
          <w:szCs w:val="12"/>
        </w:rPr>
        <w:t>PhD Philosophy, Los Angeles Valley College, Friedrich Nietzsche, http://www.friesian.com/nietzsch.htm</w:t>
      </w:r>
    </w:p>
    <w:p w14:paraId="39BA3CEF" w14:textId="77777777" w:rsidR="00807DCA" w:rsidRPr="005B48D3" w:rsidRDefault="00807DCA" w:rsidP="00807DCA">
      <w:pPr>
        <w:tabs>
          <w:tab w:val="left" w:pos="360"/>
        </w:tabs>
        <w:jc w:val="both"/>
        <w:rPr>
          <w:rFonts w:cs="Book Antiqua"/>
          <w:sz w:val="10"/>
          <w:szCs w:val="12"/>
        </w:rPr>
      </w:pPr>
      <w:r w:rsidRPr="005B48D3">
        <w:rPr>
          <w:rFonts w:cs="Book Antiqua"/>
          <w:sz w:val="10"/>
          <w:szCs w:val="12"/>
        </w:rPr>
        <w:t xml:space="preserve">While the discussion of Existentialism treated Nietzsche as an Existentialist before his time, with the death of God producing the kind of nihilism characteristic of that movement, </w:t>
      </w:r>
      <w:r w:rsidRPr="005B48D3">
        <w:rPr>
          <w:rFonts w:cs="Book Antiqua"/>
          <w:u w:val="single"/>
        </w:rPr>
        <w:t>Nietzsche</w:t>
      </w:r>
      <w:r w:rsidRPr="005B48D3">
        <w:rPr>
          <w:rFonts w:cs="Book Antiqua"/>
          <w:sz w:val="10"/>
          <w:szCs w:val="12"/>
        </w:rPr>
        <w:t xml:space="preserve">, for all his warnings about nihilism, </w:t>
      </w:r>
      <w:r w:rsidRPr="005B48D3">
        <w:rPr>
          <w:rFonts w:cs="Book Antiqua"/>
          <w:u w:val="single"/>
        </w:rPr>
        <w:t>does not</w:t>
      </w:r>
      <w:r w:rsidRPr="005B48D3">
        <w:rPr>
          <w:rFonts w:cs="Book Antiqua"/>
          <w:sz w:val="10"/>
          <w:szCs w:val="12"/>
        </w:rPr>
        <w:t xml:space="preserve"> in the end </w:t>
      </w:r>
      <w:r w:rsidRPr="005B48D3">
        <w:rPr>
          <w:rFonts w:cs="Book Antiqua"/>
          <w:u w:val="single"/>
        </w:rPr>
        <w:t>seem</w:t>
      </w:r>
      <w:r w:rsidRPr="005B48D3">
        <w:rPr>
          <w:rFonts w:cs="Book Antiqua"/>
          <w:sz w:val="10"/>
          <w:szCs w:val="12"/>
        </w:rPr>
        <w:t xml:space="preserve"> to be an actual </w:t>
      </w:r>
      <w:r w:rsidRPr="005B48D3">
        <w:rPr>
          <w:rFonts w:cs="Book Antiqua"/>
          <w:u w:val="single"/>
        </w:rPr>
        <w:t>nihilist. He is</w:t>
      </w:r>
      <w:r w:rsidRPr="005B48D3">
        <w:rPr>
          <w:rFonts w:cs="Book Antiqua"/>
          <w:sz w:val="10"/>
          <w:szCs w:val="12"/>
        </w:rPr>
        <w:t xml:space="preserve"> a kind of </w:t>
      </w:r>
      <w:r w:rsidRPr="005B48D3">
        <w:rPr>
          <w:rFonts w:cs="Book Antiqua"/>
          <w:u w:val="single"/>
        </w:rPr>
        <w:t>positivist</w:t>
      </w:r>
      <w:r w:rsidRPr="005B48D3">
        <w:rPr>
          <w:rFonts w:cs="Book Antiqua"/>
          <w:sz w:val="10"/>
          <w:szCs w:val="12"/>
        </w:rPr>
        <w:t xml:space="preserve"> instead -- that certain actual events and practices are the root of genuine value. The events and practices used by Nietzsche happen to be those of the most extreme 19th century Darwinian conception of nature. </w:t>
      </w:r>
      <w:r w:rsidRPr="005B48D3">
        <w:rPr>
          <w:rFonts w:cs="Book Antiqua"/>
          <w:u w:val="single"/>
        </w:rPr>
        <w:t>This</w:t>
      </w:r>
      <w:r w:rsidRPr="005B48D3">
        <w:rPr>
          <w:rFonts w:cs="Book Antiqua"/>
          <w:sz w:val="10"/>
          <w:szCs w:val="12"/>
        </w:rPr>
        <w:t xml:space="preserve"> very often sounds good, since Nietzsche sees himself, and </w:t>
      </w:r>
      <w:r w:rsidRPr="005B48D3">
        <w:rPr>
          <w:rFonts w:cs="Book Antiqua"/>
          <w:u w:val="single"/>
        </w:rPr>
        <w:t>can</w:t>
      </w:r>
      <w:r w:rsidRPr="005B48D3">
        <w:rPr>
          <w:rFonts w:cs="Book Antiqua"/>
          <w:sz w:val="10"/>
          <w:szCs w:val="12"/>
        </w:rPr>
        <w:t xml:space="preserve"> easily </w:t>
      </w:r>
      <w:r w:rsidRPr="005B48D3">
        <w:rPr>
          <w:rFonts w:cs="Book Antiqua"/>
          <w:u w:val="single"/>
        </w:rPr>
        <w:t>impress</w:t>
      </w:r>
      <w:r w:rsidRPr="005B48D3">
        <w:rPr>
          <w:rFonts w:cs="Book Antiqua"/>
          <w:sz w:val="10"/>
          <w:szCs w:val="12"/>
        </w:rPr>
        <w:t xml:space="preserve"> others, </w:t>
      </w:r>
      <w:r w:rsidRPr="005B48D3">
        <w:rPr>
          <w:rFonts w:cs="Book Antiqua"/>
          <w:u w:val="single"/>
        </w:rPr>
        <w:t>as</w:t>
      </w:r>
      <w:r w:rsidRPr="005B48D3">
        <w:rPr>
          <w:rFonts w:cs="Book Antiqua"/>
          <w:sz w:val="10"/>
          <w:szCs w:val="12"/>
        </w:rPr>
        <w:t xml:space="preserve"> simply </w:t>
      </w:r>
      <w:r w:rsidRPr="005B48D3">
        <w:rPr>
          <w:rFonts w:cs="Book Antiqua"/>
          <w:u w:val="single"/>
        </w:rPr>
        <w:t>making a healthy affirmation of life</w:t>
      </w:r>
      <w:r w:rsidRPr="005B48D3">
        <w:rPr>
          <w:rFonts w:cs="Book Antiqua"/>
          <w:sz w:val="10"/>
          <w:szCs w:val="12"/>
        </w:rPr>
        <w:t xml:space="preserve">. Life for Nietzsche, however, is red in tooth and claw, and the most admirable and interesting form of life is the triumphant Darwinian predator, who in general is paradigmatic of beauty, grace, strength, intelligence, and activity, while living off of the less intelligent herds of herbivores, i.e. the dull and the bovine. In The Genealogy of Morals, one of Nietzsche's latest works (1887), he lays this all out with great clarity and eloquence. It is a performance that is also appalling -- and horrifying in relation to the uses to which Nietzsche's ideas were later put, for which he cannot, and would not care to, escape blame. Recent </w:t>
      </w:r>
      <w:r w:rsidRPr="005B48D3">
        <w:rPr>
          <w:rFonts w:cs="Book Antiqua"/>
          <w:highlight w:val="yellow"/>
          <w:u w:val="single"/>
        </w:rPr>
        <w:t>Nietzsche enthusiasts</w:t>
      </w:r>
      <w:r w:rsidRPr="005B48D3">
        <w:rPr>
          <w:rFonts w:cs="Book Antiqua"/>
          <w:sz w:val="10"/>
          <w:szCs w:val="12"/>
        </w:rPr>
        <w:t xml:space="preserve"> tend to </w:t>
      </w:r>
      <w:r w:rsidRPr="005B48D3">
        <w:rPr>
          <w:rFonts w:cs="Book Antiqua"/>
          <w:b/>
          <w:bCs/>
          <w:highlight w:val="yellow"/>
          <w:u w:val="single"/>
        </w:rPr>
        <w:t>ignore</w:t>
      </w:r>
      <w:r w:rsidRPr="005B48D3">
        <w:rPr>
          <w:rFonts w:cs="Book Antiqua"/>
          <w:highlight w:val="yellow"/>
          <w:u w:val="single"/>
        </w:rPr>
        <w:t xml:space="preserve"> Nietzsche's</w:t>
      </w:r>
      <w:r w:rsidRPr="005B48D3">
        <w:rPr>
          <w:rFonts w:cs="Book Antiqua"/>
          <w:u w:val="single"/>
        </w:rPr>
        <w:t xml:space="preserve"> own </w:t>
      </w:r>
      <w:r w:rsidRPr="005B48D3">
        <w:rPr>
          <w:rFonts w:cs="Book Antiqua"/>
          <w:highlight w:val="yellow"/>
          <w:u w:val="single"/>
        </w:rPr>
        <w:t>solution to</w:t>
      </w:r>
      <w:r w:rsidRPr="005B48D3">
        <w:rPr>
          <w:rFonts w:cs="Book Antiqua"/>
          <w:sz w:val="10"/>
          <w:szCs w:val="12"/>
        </w:rPr>
        <w:t xml:space="preserve"> the problems of </w:t>
      </w:r>
      <w:r w:rsidRPr="005B48D3">
        <w:rPr>
          <w:rFonts w:cs="Book Antiqua"/>
          <w:highlight w:val="yellow"/>
          <w:u w:val="single"/>
        </w:rPr>
        <w:t>modernity</w:t>
      </w:r>
      <w:r w:rsidRPr="005B48D3">
        <w:rPr>
          <w:rFonts w:cs="Book Antiqua"/>
          <w:sz w:val="10"/>
          <w:szCs w:val="12"/>
        </w:rPr>
        <w:t xml:space="preserve">. Instead, </w:t>
      </w:r>
      <w:r w:rsidRPr="005B48D3">
        <w:rPr>
          <w:rFonts w:cs="Book Antiqua"/>
          <w:highlight w:val="yellow"/>
          <w:u w:val="single"/>
        </w:rPr>
        <w:t>they</w:t>
      </w:r>
      <w:r w:rsidRPr="005B48D3">
        <w:rPr>
          <w:rFonts w:cs="Book Antiqua"/>
          <w:b/>
          <w:bCs/>
          <w:u w:val="single"/>
        </w:rPr>
        <w:t xml:space="preserve"> ironically</w:t>
      </w:r>
      <w:r w:rsidRPr="005B48D3">
        <w:rPr>
          <w:rFonts w:cs="Book Antiqua"/>
          <w:u w:val="single"/>
        </w:rPr>
        <w:t xml:space="preserve"> </w:t>
      </w:r>
      <w:r w:rsidRPr="005B48D3">
        <w:rPr>
          <w:rFonts w:cs="Book Antiqua"/>
          <w:highlight w:val="yellow"/>
          <w:u w:val="single"/>
        </w:rPr>
        <w:t xml:space="preserve">take heart from the </w:t>
      </w:r>
      <w:r w:rsidRPr="005B48D3">
        <w:rPr>
          <w:rFonts w:cs="Book Antiqua"/>
          <w:b/>
          <w:bCs/>
          <w:highlight w:val="yellow"/>
          <w:u w:val="single"/>
        </w:rPr>
        <w:t>very nihilism</w:t>
      </w:r>
      <w:r w:rsidRPr="005B48D3">
        <w:rPr>
          <w:rFonts w:cs="Book Antiqua"/>
          <w:highlight w:val="yellow"/>
          <w:u w:val="single"/>
        </w:rPr>
        <w:t xml:space="preserve"> described with</w:t>
      </w:r>
      <w:r w:rsidRPr="005B48D3">
        <w:rPr>
          <w:rFonts w:cs="Book Antiqua"/>
          <w:b/>
          <w:bCs/>
          <w:highlight w:val="yellow"/>
          <w:u w:val="single"/>
        </w:rPr>
        <w:t xml:space="preserve"> </w:t>
      </w:r>
      <w:r w:rsidRPr="005B48D3">
        <w:rPr>
          <w:rFonts w:cs="Book Antiqua"/>
          <w:highlight w:val="yellow"/>
          <w:u w:val="single"/>
        </w:rPr>
        <w:t>horror by Nietzsche</w:t>
      </w:r>
      <w:r w:rsidRPr="005B48D3">
        <w:rPr>
          <w:rFonts w:cs="Book Antiqua"/>
          <w:sz w:val="10"/>
          <w:szCs w:val="12"/>
        </w:rPr>
        <w:t xml:space="preserve">. This nihilism is then used in the service of many other things that Nietzsche despised, like socialism, democracy, and the valorization of the common man. Of course, when the Left demands "true" democracy, what they really want is a political dictatorship run by themselves -- which is why Fidel Castro is still their idol. Nietzsche would not have been displeased with the naked power of a Stalin, and possibly even would have admired the cynicism of the empty Leftist rhetoric that he used to seize power. These ironies or paradoxes are discussed below. Before that, I will consider the embarrassing details of Nietzsche's own solution to nihilism. First of all, </w:t>
      </w:r>
      <w:r w:rsidRPr="005B48D3">
        <w:rPr>
          <w:rFonts w:cs="Book Antiqua"/>
          <w:u w:val="single"/>
        </w:rPr>
        <w:t>Nietzsche's racism is unmistakable</w:t>
      </w:r>
      <w:r w:rsidRPr="005B48D3">
        <w:rPr>
          <w:rFonts w:cs="Book Antiqua"/>
          <w:sz w:val="10"/>
          <w:szCs w:val="12"/>
        </w:rPr>
        <w:t xml:space="preserve">. The best way to approach this is to let Nietzsche speak for himself. In the quotes that follow, I will simply offer examples from The Genealogy of Morals alone, as translated by Francis Golffing (in the footnotes I have been adding some passages from Beyond Good and Evil for comparison). The Latin malus ["bad"] (beside which I place melas [Greek for "black"]) might designate the common man as dark, especially black-haired ("hic niger est"), as the pre-Aryan settler of the Italian soil, notably distiguished from the new blond conqueror race by his color. At any rate, the Gaelic presented me with an exactly analogous case: fin, as in the name Fingal, the characteristic term for nobility, eventually the good, noble, pure, originally the fair-haired as opposed to the dark, black-haired native population. The Celts, by the way, were definitely a fair-haired race; and it is a mistake to try to relate the area of dark-haired people found on ethnographic maps of Germany to Celtic bloodlines, as Virchow does. These are the last vestiges of the pre-Aryan population of Germany. (The subject races are seen to prevail once more, throughout almost all of Europe; in color, shortness of skull, perhaps also in intellectual and social instincts. Who knows whether modern democracy, the even more fashionable anarchism, and especially that preference for the commune, the most primitive of all social forms, which is now shared by all European socialists -- whether all these do not represent a throwback, and whether, even physiologically, the Aryan race of conquerors is not doomed?) [The Birth of Tragedy and The Genealogy of Morals, Doubleday Anchor Books, 1956, p.164, boldface added, note] Here we have an unmistakable racism: the good, noble, and blond </w:t>
      </w:r>
      <w:r w:rsidRPr="005B48D3">
        <w:rPr>
          <w:rFonts w:cs="Book Antiqua"/>
          <w:u w:val="single"/>
        </w:rPr>
        <w:t>Aryans, contrasted with</w:t>
      </w:r>
      <w:r w:rsidRPr="005B48D3">
        <w:rPr>
          <w:rFonts w:cs="Book Antiqua"/>
          <w:sz w:val="10"/>
          <w:szCs w:val="12"/>
        </w:rPr>
        <w:t xml:space="preserve"> the dark and </w:t>
      </w:r>
      <w:r w:rsidRPr="005B48D3">
        <w:rPr>
          <w:rFonts w:cs="Book Antiqua"/>
          <w:u w:val="single"/>
        </w:rPr>
        <w:t>primitive</w:t>
      </w:r>
      <w:r w:rsidRPr="005B48D3">
        <w:rPr>
          <w:rFonts w:cs="Book Antiqua"/>
          <w:sz w:val="10"/>
          <w:szCs w:val="12"/>
        </w:rPr>
        <w:t xml:space="preserve"> indigenes of </w:t>
      </w:r>
      <w:r w:rsidRPr="005B48D3">
        <w:rPr>
          <w:rFonts w:cs="Book Antiqua"/>
          <w:u w:val="single"/>
        </w:rPr>
        <w:t>Europe</w:t>
      </w:r>
      <w:r w:rsidRPr="005B48D3">
        <w:rPr>
          <w:rFonts w:cs="Book Antiqua"/>
          <w:sz w:val="10"/>
          <w:szCs w:val="12"/>
        </w:rPr>
        <w:t xml:space="preserve">. While Nietzsche's thought is often defended as unrelated to the racism of the Nazis, there does not seem to be much difference from the evidence of this passage. One difference might be Nietzsche's characterization of the "commune" as "the most primitive of all social forms." Nazi ideology was totalitarian and "social," denigrating individualism. </w:t>
      </w:r>
      <w:r w:rsidRPr="005B48D3">
        <w:rPr>
          <w:rFonts w:cs="Book Antiqua"/>
          <w:u w:val="single"/>
        </w:rPr>
        <w:t>Nietzsche would not have gone for</w:t>
      </w:r>
      <w:r w:rsidRPr="005B48D3">
        <w:rPr>
          <w:rFonts w:cs="Book Antiqua"/>
          <w:sz w:val="10"/>
          <w:szCs w:val="12"/>
        </w:rPr>
        <w:t xml:space="preserve"> this -- and the small, dark </w:t>
      </w:r>
      <w:r w:rsidRPr="005B48D3">
        <w:rPr>
          <w:rFonts w:cs="Book Antiqua"/>
          <w:u w:val="single"/>
        </w:rPr>
        <w:t>Hitler</w:t>
      </w:r>
      <w:r w:rsidRPr="005B48D3">
        <w:rPr>
          <w:rFonts w:cs="Book Antiqua"/>
          <w:sz w:val="10"/>
          <w:szCs w:val="12"/>
        </w:rPr>
        <w:t xml:space="preserve"> is certainly no Aryan -- </w:t>
      </w:r>
      <w:r w:rsidRPr="005B48D3">
        <w:rPr>
          <w:rFonts w:cs="Book Antiqua"/>
          <w:b/>
          <w:bCs/>
          <w:u w:val="single"/>
        </w:rPr>
        <w:t>but</w:t>
      </w:r>
      <w:r w:rsidRPr="005B48D3">
        <w:rPr>
          <w:rFonts w:cs="Book Antiqua"/>
          <w:sz w:val="10"/>
          <w:szCs w:val="12"/>
        </w:rPr>
        <w:t xml:space="preserve"> then many </w:t>
      </w:r>
      <w:r w:rsidRPr="005B48D3">
        <w:rPr>
          <w:rFonts w:cs="Book Antiqua"/>
          <w:b/>
          <w:bCs/>
          <w:highlight w:val="yellow"/>
          <w:u w:val="single"/>
        </w:rPr>
        <w:t>defenders</w:t>
      </w:r>
      <w:r w:rsidRPr="005B48D3">
        <w:rPr>
          <w:rFonts w:cs="Book Antiqua"/>
          <w:highlight w:val="yellow"/>
          <w:u w:val="single"/>
        </w:rPr>
        <w:t xml:space="preserve"> of Nietzsche</w:t>
      </w:r>
      <w:r w:rsidRPr="005B48D3">
        <w:rPr>
          <w:rFonts w:cs="Book Antiqua"/>
          <w:sz w:val="10"/>
          <w:szCs w:val="12"/>
        </w:rPr>
        <w:t xml:space="preserve"> these days also tend to </w:t>
      </w:r>
      <w:r w:rsidRPr="005B48D3">
        <w:rPr>
          <w:rFonts w:cs="Book Antiqua"/>
          <w:u w:val="single"/>
        </w:rPr>
        <w:t>prefer a communitarian democracy</w:t>
      </w:r>
      <w:r w:rsidRPr="005B48D3">
        <w:rPr>
          <w:rFonts w:cs="Book Antiqua"/>
          <w:sz w:val="10"/>
          <w:szCs w:val="12"/>
        </w:rPr>
        <w:t xml:space="preserve">, which means </w:t>
      </w:r>
      <w:r w:rsidRPr="005B48D3">
        <w:rPr>
          <w:rFonts w:cs="Book Antiqua"/>
          <w:u w:val="single"/>
        </w:rPr>
        <w:t>they</w:t>
      </w:r>
      <w:r w:rsidRPr="005B48D3">
        <w:rPr>
          <w:rFonts w:cs="Book Antiqua"/>
          <w:sz w:val="10"/>
          <w:szCs w:val="12"/>
        </w:rPr>
        <w:t xml:space="preserve"> might </w:t>
      </w:r>
      <w:r w:rsidRPr="005B48D3">
        <w:rPr>
          <w:rFonts w:cs="Book Antiqua"/>
          <w:highlight w:val="yellow"/>
          <w:u w:val="single"/>
        </w:rPr>
        <w:t>have more in common with</w:t>
      </w:r>
      <w:r w:rsidRPr="005B48D3">
        <w:rPr>
          <w:rFonts w:cs="Book Antiqua"/>
          <w:sz w:val="10"/>
          <w:szCs w:val="12"/>
        </w:rPr>
        <w:t xml:space="preserve"> the </w:t>
      </w:r>
      <w:r w:rsidRPr="005B48D3">
        <w:rPr>
          <w:rFonts w:cs="Book Antiqua"/>
          <w:highlight w:val="yellow"/>
          <w:u w:val="single"/>
        </w:rPr>
        <w:t>Nazis</w:t>
      </w:r>
      <w:r w:rsidRPr="005B48D3">
        <w:rPr>
          <w:rFonts w:cs="Book Antiqua"/>
          <w:sz w:val="10"/>
          <w:szCs w:val="12"/>
        </w:rPr>
        <w:t xml:space="preserve">, despite their usual anti-racism, </w:t>
      </w:r>
      <w:r w:rsidRPr="005B48D3">
        <w:rPr>
          <w:rFonts w:cs="Book Antiqua"/>
          <w:u w:val="single"/>
        </w:rPr>
        <w:t>than Nietzsche</w:t>
      </w:r>
      <w:r w:rsidRPr="005B48D3">
        <w:rPr>
          <w:rFonts w:cs="Book Antiqua"/>
          <w:sz w:val="10"/>
          <w:szCs w:val="12"/>
        </w:rPr>
        <w:t xml:space="preserve"> himself. This is characteristic of the confusion of contemporary politics, let alone Nietzsche apologetics. The passage above, at least, provides as much aid and comfort for the Nazis as for any other interpretation or appropriation of Nietzsche. Nietzsche's racism might be excused as typical of its age, and criticism of it anachronistic. However, the racism of Thomas Jefferson, a century earlier, involved an explicit denial that physical or intellectual differences between the races (about which Jefferson expressed no certainty) compromised the rights of the inferior races. To Nietzsche, however, the "subject races" have no "rights"; and domination, not to mention all the forms of "oppression" excoriated by the trendy Left, are positive and desirable goods. This anxiety or distemper may be due to a variety of causes. It may result from a crossing of races too dissimilar (or of classes too dissimilar. Class distinctions are always indicative of genetic and racial differences: the European Weltschmerz and the pessimism of the nineteenth century were both essentially the results of an abrupt and senseless mixing of classes)... [p.267, boldface added, note] In the litany of political sins identified by the Left, "racism, classism, and homophobia" are the holy trinity -- with "classism," of course, as a codeword for the hated capitalism. Here we see that for Nietzsche racism and "classism" are identical: the "subject races" form the subject classes. This is good and noble. We also get another aspect of the matter, the "mixing" of races and classes is "senseless" and productive of the pessimism and social problems of modern society. In these terms, Nietzsche can only have approved of the Nazis laws against marriage or even sex between Aryans and Untermenschen. The lack of rights for the dark underclasses brings us to the principal theme of The Genealogy of Morals: The morality of "good and evil" has been invented out of hatred and resentment by the defeated and subjugated races, especially the Jews. </w:t>
      </w:r>
      <w:r w:rsidRPr="005B48D3">
        <w:rPr>
          <w:rFonts w:cs="Book Antiqua"/>
          <w:u w:val="single"/>
        </w:rPr>
        <w:t>People who love Nietzsche for his celebration of creativity</w:t>
      </w:r>
      <w:r w:rsidRPr="005B48D3">
        <w:rPr>
          <w:rFonts w:cs="Book Antiqua"/>
          <w:sz w:val="10"/>
          <w:szCs w:val="12"/>
        </w:rPr>
        <w:t xml:space="preserve"> and his dismissal of the moralism of traditional religion, mainly meaning Christianity, usually seem to </w:t>
      </w:r>
      <w:r w:rsidRPr="005B48D3">
        <w:rPr>
          <w:rFonts w:cs="Book Antiqua"/>
          <w:u w:val="single"/>
        </w:rPr>
        <w:t>think of going "beyond good and evil" as</w:t>
      </w:r>
      <w:r w:rsidRPr="005B48D3">
        <w:rPr>
          <w:rFonts w:cs="Book Antiqua"/>
          <w:sz w:val="10"/>
          <w:szCs w:val="12"/>
        </w:rPr>
        <w:t xml:space="preserve"> merely</w:t>
      </w:r>
      <w:r w:rsidRPr="005B48D3">
        <w:rPr>
          <w:rFonts w:cs="Book Antiqua"/>
          <w:u w:val="single"/>
        </w:rPr>
        <w:t xml:space="preserve"> legitimizing</w:t>
      </w:r>
      <w:r w:rsidRPr="005B48D3">
        <w:rPr>
          <w:rFonts w:cs="Book Antiqua"/>
          <w:sz w:val="10"/>
          <w:szCs w:val="12"/>
        </w:rPr>
        <w:t xml:space="preserve"> homosexuality, </w:t>
      </w:r>
      <w:r w:rsidRPr="005B48D3">
        <w:rPr>
          <w:rFonts w:cs="Book Antiqua"/>
          <w:u w:val="single"/>
        </w:rPr>
        <w:t>drugs</w:t>
      </w:r>
      <w:r w:rsidRPr="005B48D3">
        <w:rPr>
          <w:rFonts w:cs="Book Antiqua"/>
          <w:sz w:val="10"/>
          <w:szCs w:val="12"/>
        </w:rPr>
        <w:t xml:space="preserve">, abortion, prostitution, </w:t>
      </w:r>
      <w:r w:rsidRPr="005B48D3">
        <w:rPr>
          <w:rFonts w:cs="Book Antiqua"/>
          <w:u w:val="single"/>
        </w:rPr>
        <w:t>porn</w:t>
      </w:r>
      <w:r w:rsidRPr="005B48D3">
        <w:rPr>
          <w:rFonts w:cs="Book Antiqua"/>
          <w:sz w:val="10"/>
          <w:szCs w:val="12"/>
        </w:rPr>
        <w:t xml:space="preserve">ography, </w:t>
      </w:r>
      <w:r w:rsidRPr="005B48D3">
        <w:rPr>
          <w:rFonts w:cs="Book Antiqua"/>
          <w:u w:val="single"/>
        </w:rPr>
        <w:t>and</w:t>
      </w:r>
      <w:r w:rsidRPr="005B48D3">
        <w:rPr>
          <w:rFonts w:cs="Book Antiqua"/>
          <w:sz w:val="10"/>
          <w:szCs w:val="12"/>
        </w:rPr>
        <w:t xml:space="preserve"> the </w:t>
      </w:r>
      <w:r w:rsidRPr="005B48D3">
        <w:rPr>
          <w:rFonts w:cs="Book Antiqua"/>
          <w:u w:val="single"/>
        </w:rPr>
        <w:t>other</w:t>
      </w:r>
      <w:r w:rsidRPr="005B48D3">
        <w:rPr>
          <w:rFonts w:cs="Book Antiqua"/>
          <w:sz w:val="10"/>
          <w:szCs w:val="12"/>
        </w:rPr>
        <w:t xml:space="preserve"> desiderata of </w:t>
      </w:r>
      <w:r w:rsidRPr="005B48D3">
        <w:rPr>
          <w:rFonts w:cs="Book Antiqua"/>
          <w:u w:val="single"/>
        </w:rPr>
        <w:t xml:space="preserve">progressive thinking. </w:t>
      </w:r>
      <w:r w:rsidRPr="005B48D3">
        <w:rPr>
          <w:rFonts w:cs="Book Antiqua"/>
          <w:b/>
          <w:bCs/>
          <w:highlight w:val="yellow"/>
          <w:u w:val="single"/>
        </w:rPr>
        <w:t>They don't</w:t>
      </w:r>
      <w:r w:rsidRPr="005B48D3">
        <w:rPr>
          <w:rFonts w:cs="Book Antiqua"/>
          <w:sz w:val="10"/>
          <w:szCs w:val="12"/>
        </w:rPr>
        <w:t xml:space="preserve"> seem to </w:t>
      </w:r>
      <w:r w:rsidRPr="005B48D3">
        <w:rPr>
          <w:rFonts w:cs="Book Antiqua"/>
          <w:b/>
          <w:bCs/>
          <w:highlight w:val="yellow"/>
          <w:u w:val="single"/>
        </w:rPr>
        <w:t>understand</w:t>
      </w:r>
      <w:r w:rsidRPr="005B48D3">
        <w:rPr>
          <w:rFonts w:cs="Book Antiqua"/>
          <w:sz w:val="10"/>
          <w:szCs w:val="12"/>
        </w:rPr>
        <w:t xml:space="preserve"> that </w:t>
      </w:r>
      <w:r w:rsidRPr="005B48D3">
        <w:rPr>
          <w:rFonts w:cs="Book Antiqua"/>
          <w:highlight w:val="yellow"/>
          <w:u w:val="single"/>
        </w:rPr>
        <w:t>Nietzsche wasn't</w:t>
      </w:r>
      <w:r w:rsidRPr="005B48D3">
        <w:rPr>
          <w:rFonts w:cs="Book Antiqua"/>
          <w:sz w:val="10"/>
          <w:szCs w:val="12"/>
        </w:rPr>
        <w:t xml:space="preserve"> particularly </w:t>
      </w:r>
      <w:r w:rsidRPr="005B48D3">
        <w:rPr>
          <w:rFonts w:cs="Book Antiqua"/>
          <w:highlight w:val="yellow"/>
          <w:u w:val="single"/>
        </w:rPr>
        <w:t>interested in</w:t>
      </w:r>
      <w:r w:rsidRPr="005B48D3">
        <w:rPr>
          <w:rFonts w:cs="Book Antiqua"/>
          <w:sz w:val="10"/>
          <w:szCs w:val="12"/>
        </w:rPr>
        <w:t xml:space="preserve"> things like </w:t>
      </w:r>
      <w:r w:rsidRPr="005B48D3">
        <w:rPr>
          <w:rFonts w:cs="Book Antiqua"/>
          <w:highlight w:val="yellow"/>
          <w:u w:val="single"/>
        </w:rPr>
        <w:t>that, but</w:t>
      </w:r>
      <w:r w:rsidRPr="005B48D3">
        <w:rPr>
          <w:rFonts w:cs="Book Antiqua"/>
          <w:sz w:val="10"/>
          <w:szCs w:val="12"/>
        </w:rPr>
        <w:t xml:space="preserve">, more to the point, </w:t>
      </w:r>
      <w:r w:rsidRPr="005B48D3">
        <w:rPr>
          <w:rFonts w:cs="Book Antiqua"/>
          <w:b/>
          <w:bCs/>
          <w:highlight w:val="yellow"/>
          <w:u w:val="single"/>
        </w:rPr>
        <w:t>legitimizing</w:t>
      </w:r>
      <w:r w:rsidRPr="005B48D3">
        <w:rPr>
          <w:rFonts w:cs="Book Antiqua"/>
          <w:u w:val="single"/>
        </w:rPr>
        <w:t xml:space="preserve"> rape, murder</w:t>
      </w:r>
      <w:r w:rsidRPr="005B48D3">
        <w:rPr>
          <w:rFonts w:cs="Book Antiqua"/>
          <w:sz w:val="10"/>
          <w:szCs w:val="12"/>
        </w:rPr>
        <w:t xml:space="preserve">, torture, pillage, domination, </w:t>
      </w:r>
      <w:r w:rsidRPr="005B48D3">
        <w:rPr>
          <w:rFonts w:cs="Book Antiqua"/>
          <w:u w:val="single"/>
        </w:rPr>
        <w:t xml:space="preserve">and political </w:t>
      </w:r>
      <w:r w:rsidRPr="005B48D3">
        <w:rPr>
          <w:rFonts w:cs="Book Antiqua"/>
          <w:highlight w:val="yellow"/>
          <w:u w:val="single"/>
        </w:rPr>
        <w:t>oppression</w:t>
      </w:r>
      <w:r w:rsidRPr="005B48D3">
        <w:rPr>
          <w:rFonts w:cs="Book Antiqua"/>
          <w:sz w:val="10"/>
          <w:szCs w:val="12"/>
        </w:rPr>
        <w:t xml:space="preserve"> by the strong. The only honest Nietzschean graduate student I ever met frankly stated, "To be creative, you must be evil." We get something similar in the recent Sandra Bullock movie, Murder by Numbers [2002], where the young Nietzschean student simply says, "Freedom is crime." The story of the movie is more or less that of Leopold and </w:t>
      </w:r>
      <w:r w:rsidRPr="005B48D3">
        <w:rPr>
          <w:rFonts w:cs="Book Antiqua"/>
          <w:highlight w:val="yellow"/>
          <w:u w:val="single"/>
        </w:rPr>
        <w:t>Loeb</w:t>
      </w:r>
      <w:r w:rsidRPr="005B48D3">
        <w:rPr>
          <w:rFonts w:cs="Book Antiqua"/>
          <w:sz w:val="10"/>
          <w:szCs w:val="12"/>
        </w:rPr>
        <w:t xml:space="preserve">, the Chicago teenagers who in 1924 </w:t>
      </w:r>
      <w:r w:rsidRPr="005B48D3">
        <w:rPr>
          <w:rFonts w:cs="Book Antiqua"/>
          <w:b/>
          <w:bCs/>
          <w:highlight w:val="yellow"/>
          <w:u w:val="single"/>
        </w:rPr>
        <w:t>murdered</w:t>
      </w:r>
      <w:r w:rsidRPr="005B48D3">
        <w:rPr>
          <w:rFonts w:cs="Book Antiqua"/>
          <w:sz w:val="10"/>
          <w:szCs w:val="12"/>
        </w:rPr>
        <w:t xml:space="preserve"> a young boy (Bobby Franks) </w:t>
      </w:r>
      <w:r w:rsidRPr="005B48D3">
        <w:rPr>
          <w:rFonts w:cs="Book Antiqua"/>
          <w:highlight w:val="yellow"/>
          <w:u w:val="single"/>
        </w:rPr>
        <w:t>to prove</w:t>
      </w:r>
      <w:r w:rsidRPr="005B48D3">
        <w:rPr>
          <w:rFonts w:cs="Book Antiqua"/>
          <w:sz w:val="10"/>
          <w:szCs w:val="12"/>
        </w:rPr>
        <w:t xml:space="preserve"> that </w:t>
      </w:r>
      <w:r w:rsidRPr="005B48D3">
        <w:rPr>
          <w:rFonts w:cs="Book Antiqua"/>
          <w:highlight w:val="yellow"/>
          <w:u w:val="single"/>
        </w:rPr>
        <w:t>they were "beyond good and evil</w:t>
      </w:r>
      <w:r w:rsidRPr="005B48D3">
        <w:rPr>
          <w:rFonts w:cs="Book Antiqua"/>
          <w:sz w:val="10"/>
          <w:szCs w:val="12"/>
        </w:rPr>
        <w:t xml:space="preserve">." Leopold and </w:t>
      </w:r>
      <w:r w:rsidRPr="005B48D3">
        <w:rPr>
          <w:rFonts w:cs="Book Antiqua"/>
          <w:u w:val="single"/>
        </w:rPr>
        <w:t>Loeb understood</w:t>
      </w:r>
      <w:r w:rsidRPr="005B48D3">
        <w:rPr>
          <w:rFonts w:cs="Book Antiqua"/>
          <w:sz w:val="10"/>
          <w:szCs w:val="12"/>
        </w:rPr>
        <w:t xml:space="preserve"> their </w:t>
      </w:r>
      <w:r w:rsidRPr="005B48D3">
        <w:rPr>
          <w:rFonts w:cs="Book Antiqua"/>
          <w:u w:val="single"/>
        </w:rPr>
        <w:t>Nietzsche far better than</w:t>
      </w:r>
      <w:r w:rsidRPr="005B48D3">
        <w:rPr>
          <w:rFonts w:cs="Book Antiqua"/>
          <w:sz w:val="10"/>
          <w:szCs w:val="12"/>
        </w:rPr>
        <w:t xml:space="preserve"> most of </w:t>
      </w:r>
      <w:r w:rsidRPr="005B48D3">
        <w:rPr>
          <w:rFonts w:cs="Book Antiqua"/>
          <w:u w:val="single"/>
        </w:rPr>
        <w:t>his academic</w:t>
      </w:r>
      <w:r w:rsidRPr="005B48D3">
        <w:rPr>
          <w:rFonts w:cs="Book Antiqua"/>
          <w:b/>
          <w:bCs/>
          <w:u w:val="single"/>
        </w:rPr>
        <w:t xml:space="preserve"> apologists</w:t>
      </w:r>
      <w:r w:rsidRPr="005B48D3">
        <w:rPr>
          <w:rFonts w:cs="Book Antiqua"/>
          <w:sz w:val="10"/>
          <w:szCs w:val="12"/>
        </w:rPr>
        <w:t xml:space="preserve">. &lt;He continues…&gt; </w:t>
      </w:r>
      <w:r w:rsidRPr="005B48D3">
        <w:rPr>
          <w:rFonts w:cs="Book Antiqua"/>
          <w:b/>
          <w:bCs/>
          <w:highlight w:val="yellow"/>
          <w:u w:val="single"/>
        </w:rPr>
        <w:t>Nietzsche is certainly life affirming, but</w:t>
      </w:r>
      <w:r w:rsidRPr="005B48D3">
        <w:rPr>
          <w:rFonts w:cs="Book Antiqua"/>
          <w:sz w:val="10"/>
          <w:szCs w:val="12"/>
        </w:rPr>
        <w:t xml:space="preserve"> then</w:t>
      </w:r>
      <w:r w:rsidRPr="005B48D3">
        <w:rPr>
          <w:rFonts w:cs="Book Antiqua"/>
          <w:b/>
          <w:bCs/>
          <w:sz w:val="10"/>
          <w:szCs w:val="12"/>
        </w:rPr>
        <w:t xml:space="preserve"> </w:t>
      </w:r>
      <w:r w:rsidRPr="005B48D3">
        <w:rPr>
          <w:rFonts w:cs="Book Antiqua"/>
          <w:b/>
          <w:bCs/>
          <w:highlight w:val="yellow"/>
          <w:u w:val="single"/>
        </w:rPr>
        <w:t>violence</w:t>
      </w:r>
      <w:r w:rsidRPr="005B48D3">
        <w:rPr>
          <w:rFonts w:cs="Book Antiqua"/>
          <w:b/>
          <w:bCs/>
          <w:u w:val="single"/>
        </w:rPr>
        <w:t>, rape</w:t>
      </w:r>
      <w:r w:rsidRPr="005B48D3">
        <w:rPr>
          <w:rFonts w:cs="Book Antiqua"/>
          <w:sz w:val="10"/>
          <w:szCs w:val="12"/>
        </w:rPr>
        <w:t>, exploitation,</w:t>
      </w:r>
      <w:r w:rsidRPr="005B48D3">
        <w:rPr>
          <w:rFonts w:cs="Book Antiqua"/>
          <w:b/>
          <w:bCs/>
          <w:sz w:val="10"/>
          <w:szCs w:val="12"/>
        </w:rPr>
        <w:t xml:space="preserve"> </w:t>
      </w:r>
      <w:r w:rsidRPr="005B48D3">
        <w:rPr>
          <w:rFonts w:cs="Book Antiqua"/>
          <w:b/>
          <w:bCs/>
          <w:highlight w:val="yellow"/>
          <w:u w:val="single"/>
        </w:rPr>
        <w:t>and destruction are intrinsic to his view</w:t>
      </w:r>
      <w:r w:rsidRPr="005B48D3">
        <w:rPr>
          <w:rFonts w:cs="Book Antiqua"/>
          <w:b/>
          <w:bCs/>
          <w:u w:val="single"/>
        </w:rPr>
        <w:t xml:space="preserve"> of life</w:t>
      </w:r>
      <w:r w:rsidRPr="005B48D3">
        <w:rPr>
          <w:u w:val="single"/>
        </w:rPr>
        <w:t>.</w:t>
      </w:r>
      <w:r w:rsidRPr="005B48D3">
        <w:rPr>
          <w:rFonts w:cs="Book Antiqua"/>
          <w:b/>
          <w:bCs/>
          <w:u w:val="single"/>
        </w:rPr>
        <w:t xml:space="preserve"> </w:t>
      </w:r>
      <w:r w:rsidRPr="005B48D3">
        <w:rPr>
          <w:rFonts w:cs="Book Antiqua"/>
          <w:u w:val="single"/>
        </w:rPr>
        <w:t>Attempts to</w:t>
      </w:r>
      <w:r w:rsidRPr="005B48D3">
        <w:rPr>
          <w:rFonts w:cs="Book Antiqua"/>
          <w:sz w:val="10"/>
          <w:szCs w:val="12"/>
        </w:rPr>
        <w:t xml:space="preserve"> protect the weak, </w:t>
      </w:r>
      <w:r w:rsidRPr="005B48D3">
        <w:rPr>
          <w:rFonts w:cs="Book Antiqua"/>
          <w:u w:val="single"/>
        </w:rPr>
        <w:t>see</w:t>
      </w:r>
      <w:r w:rsidRPr="005B48D3">
        <w:rPr>
          <w:rFonts w:cs="Book Antiqua"/>
          <w:sz w:val="10"/>
          <w:szCs w:val="12"/>
        </w:rPr>
        <w:t xml:space="preserve"> that </w:t>
      </w:r>
      <w:r w:rsidRPr="005B48D3">
        <w:rPr>
          <w:rFonts w:cs="Book Antiqua"/>
          <w:u w:val="single"/>
        </w:rPr>
        <w:t>justice</w:t>
      </w:r>
      <w:r w:rsidRPr="005B48D3">
        <w:rPr>
          <w:rFonts w:cs="Book Antiqua"/>
          <w:sz w:val="10"/>
          <w:szCs w:val="12"/>
        </w:rPr>
        <w:t xml:space="preserve"> is done, </w:t>
      </w:r>
      <w:r w:rsidRPr="005B48D3">
        <w:rPr>
          <w:rFonts w:cs="Book Antiqua"/>
          <w:u w:val="single"/>
        </w:rPr>
        <w:t>and mitigate suffering are "anti-vital</w:t>
      </w:r>
      <w:r w:rsidRPr="005B48D3">
        <w:rPr>
          <w:rFonts w:cs="Book Antiqua"/>
          <w:sz w:val="10"/>
          <w:szCs w:val="12"/>
        </w:rPr>
        <w:t xml:space="preserve">" projects that, being adverse to life itself, actually tend towards "a reign of nothingness." Thus, if we actually care about others and are not just interested in asserting power over them and using them for our own pleasure, then we can look forward to extinction. The delicacy -- even more, the tartufferie -- of domestic animals like ourselves shrinks from imagining clearly to what extent cruelty constituted the collective delight of older mankind, how much it was an ingredient of all their joys, or how naïvely they manifested their cruelty, how they considered disinterested malevolence (Spinoza's sympathia malevolens) a normal trait, something to which one's conscience could assent heartily.... To behold suffering gives pleasure, but to cause another to suffer affords an even greater pleasure. [pp.197-198, boldface added] A great part of the pleasure that we get, according to Nietzsche, from injustice to others is simply the pleasure of inflicting suffering. In this it is worth recollecting the feminist shibboleth that rape is not about sex, it is about power. Nietzsche would heartily concur. So much the better! And what is more, the value of rape is not just power, it is the chance to cruelly inflict suffering. </w:t>
      </w:r>
      <w:r w:rsidRPr="005B48D3">
        <w:rPr>
          <w:rFonts w:cs="Book Antiqua"/>
          <w:u w:val="single"/>
        </w:rPr>
        <w:t>The rapist who beats and</w:t>
      </w:r>
      <w:r w:rsidRPr="005B48D3">
        <w:rPr>
          <w:rFonts w:cs="Book Antiqua"/>
          <w:sz w:val="10"/>
          <w:szCs w:val="12"/>
        </w:rPr>
        <w:t xml:space="preserve"> mutilates, perhaps even </w:t>
      </w:r>
      <w:r w:rsidRPr="005B48D3">
        <w:rPr>
          <w:rFonts w:cs="Book Antiqua"/>
          <w:u w:val="single"/>
        </w:rPr>
        <w:t>kills</w:t>
      </w:r>
      <w:r w:rsidRPr="005B48D3">
        <w:rPr>
          <w:rFonts w:cs="Book Antiqua"/>
          <w:sz w:val="10"/>
          <w:szCs w:val="12"/>
        </w:rPr>
        <w:t xml:space="preserve">, his victim, </w:t>
      </w:r>
      <w:r w:rsidRPr="005B48D3">
        <w:rPr>
          <w:rFonts w:cs="Book Antiqua"/>
          <w:u w:val="single"/>
        </w:rPr>
        <w:t>has done no evil</w:t>
      </w:r>
      <w:r w:rsidRPr="005B48D3">
        <w:rPr>
          <w:rFonts w:cs="Book Antiqua"/>
          <w:sz w:val="10"/>
          <w:szCs w:val="12"/>
        </w:rPr>
        <w:t xml:space="preserve">, he </w:t>
      </w:r>
      <w:r w:rsidRPr="005B48D3">
        <w:rPr>
          <w:rFonts w:cs="Book Antiqua"/>
          <w:u w:val="single"/>
        </w:rPr>
        <w:t xml:space="preserve">is instead </w:t>
      </w:r>
      <w:r w:rsidRPr="005B48D3">
        <w:rPr>
          <w:rFonts w:cs="Book Antiqua"/>
          <w:sz w:val="10"/>
          <w:szCs w:val="12"/>
        </w:rPr>
        <w:t xml:space="preserve">one of </w:t>
      </w:r>
      <w:r w:rsidRPr="005B48D3">
        <w:rPr>
          <w:rFonts w:cs="Book Antiqua"/>
          <w:u w:val="single"/>
        </w:rPr>
        <w:t>the hero</w:t>
      </w:r>
      <w:r w:rsidRPr="005B48D3">
        <w:rPr>
          <w:rFonts w:cs="Book Antiqua"/>
          <w:sz w:val="10"/>
          <w:szCs w:val="12"/>
        </w:rPr>
        <w:t xml:space="preserve">es of true historic nobility. And people think that the droit de seigneur represents some "abuse" of power! No! It is the truly noble man as heroic rapist! Nietzsche would turn around Susan Brownmiller, who said that all men are rapists. No, it is just the problem that they are not. </w:t>
      </w:r>
      <w:r w:rsidRPr="005B48D3">
        <w:rPr>
          <w:rFonts w:cs="Book Antiqua"/>
          <w:u w:val="single"/>
        </w:rPr>
        <w:t>Nietzsche would regard</w:t>
      </w:r>
      <w:r w:rsidRPr="005B48D3">
        <w:rPr>
          <w:rFonts w:cs="Book Antiqua"/>
          <w:sz w:val="10"/>
          <w:szCs w:val="12"/>
        </w:rPr>
        <w:t xml:space="preserve"> most </w:t>
      </w:r>
      <w:r w:rsidRPr="005B48D3">
        <w:rPr>
          <w:rFonts w:cs="Book Antiqua"/>
          <w:u w:val="single"/>
        </w:rPr>
        <w:t>men as</w:t>
      </w:r>
      <w:r w:rsidRPr="005B48D3">
        <w:rPr>
          <w:rFonts w:cs="Book Antiqua"/>
          <w:sz w:val="10"/>
          <w:szCs w:val="12"/>
        </w:rPr>
        <w:t xml:space="preserve"> virtual castrati (domestic </w:t>
      </w:r>
      <w:r w:rsidRPr="005B48D3">
        <w:rPr>
          <w:rFonts w:cs="Book Antiqua"/>
          <w:u w:val="single"/>
        </w:rPr>
        <w:t>oxen</w:t>
      </w:r>
      <w:r w:rsidRPr="005B48D3">
        <w:rPr>
          <w:rFonts w:cs="Book Antiqua"/>
          <w:sz w:val="10"/>
          <w:szCs w:val="12"/>
        </w:rPr>
        <w:t xml:space="preserve">, geldings) </w:t>
      </w:r>
      <w:r w:rsidRPr="005B48D3">
        <w:rPr>
          <w:rFonts w:cs="Book Antiqua"/>
          <w:u w:val="single"/>
        </w:rPr>
        <w:t xml:space="preserve">for </w:t>
      </w:r>
      <w:r w:rsidRPr="005B48D3">
        <w:rPr>
          <w:rFonts w:cs="Book Antiqua"/>
          <w:b/>
          <w:bCs/>
          <w:u w:val="single"/>
        </w:rPr>
        <w:t>not</w:t>
      </w:r>
      <w:r w:rsidRPr="005B48D3">
        <w:rPr>
          <w:rFonts w:cs="Book Antiqua"/>
          <w:u w:val="single"/>
        </w:rPr>
        <w:t xml:space="preserve"> being rapists.</w:t>
      </w:r>
      <w:r w:rsidRPr="005B48D3">
        <w:rPr>
          <w:rFonts w:cs="Book Antiqua"/>
          <w:sz w:val="10"/>
          <w:szCs w:val="12"/>
        </w:rPr>
        <w:t xml:space="preserve"> &lt;He Continues…&gt; So is </w:t>
      </w:r>
      <w:r w:rsidRPr="005B48D3">
        <w:rPr>
          <w:rFonts w:cs="Book Antiqua"/>
          <w:u w:val="single"/>
        </w:rPr>
        <w:t>Nietzsche</w:t>
      </w:r>
      <w:r w:rsidRPr="005B48D3">
        <w:rPr>
          <w:rFonts w:cs="Book Antiqua"/>
          <w:sz w:val="10"/>
          <w:szCs w:val="12"/>
        </w:rPr>
        <w:t xml:space="preserve"> himself touched by rancor? His situation does, after all, involve a certain kind of impotence, like his miserable but sublime priests. He </w:t>
      </w:r>
      <w:r w:rsidRPr="005B48D3">
        <w:rPr>
          <w:rFonts w:cs="Book Antiqua"/>
          <w:u w:val="single"/>
        </w:rPr>
        <w:t>was</w:t>
      </w:r>
      <w:r w:rsidRPr="005B48D3">
        <w:rPr>
          <w:rFonts w:cs="Book Antiqua"/>
          <w:sz w:val="10"/>
          <w:szCs w:val="12"/>
        </w:rPr>
        <w:t xml:space="preserve"> definitely someone "</w:t>
      </w:r>
      <w:r w:rsidRPr="005B48D3">
        <w:rPr>
          <w:rFonts w:cs="Book Antiqua"/>
          <w:u w:val="single"/>
        </w:rPr>
        <w:t>deprived of</w:t>
      </w:r>
      <w:r w:rsidRPr="005B48D3">
        <w:rPr>
          <w:rFonts w:cs="Book Antiqua"/>
          <w:sz w:val="10"/>
          <w:szCs w:val="12"/>
        </w:rPr>
        <w:t xml:space="preserve"> the</w:t>
      </w:r>
      <w:r w:rsidRPr="005B48D3">
        <w:rPr>
          <w:rFonts w:cs="Book Antiqua"/>
          <w:u w:val="single"/>
        </w:rPr>
        <w:t xml:space="preserve"> direct </w:t>
      </w:r>
      <w:r w:rsidRPr="005B48D3">
        <w:rPr>
          <w:rFonts w:cs="Book Antiqua"/>
          <w:sz w:val="10"/>
          <w:szCs w:val="12"/>
        </w:rPr>
        <w:t>outlet of</w:t>
      </w:r>
      <w:r w:rsidRPr="005B48D3">
        <w:rPr>
          <w:rFonts w:cs="Book Antiqua"/>
          <w:u w:val="single"/>
        </w:rPr>
        <w:t xml:space="preserve"> action." The Nazis</w:t>
      </w:r>
      <w:r w:rsidRPr="005B48D3">
        <w:rPr>
          <w:rFonts w:cs="Book Antiqua"/>
          <w:sz w:val="10"/>
          <w:szCs w:val="12"/>
        </w:rPr>
        <w:t xml:space="preserve">, on the other hand, to say the least, </w:t>
      </w:r>
      <w:r w:rsidRPr="005B48D3">
        <w:rPr>
          <w:rFonts w:cs="Book Antiqua"/>
          <w:u w:val="single"/>
        </w:rPr>
        <w:t>were not</w:t>
      </w:r>
      <w:r w:rsidRPr="005B48D3">
        <w:rPr>
          <w:rFonts w:cs="Book Antiqua"/>
          <w:sz w:val="10"/>
          <w:szCs w:val="12"/>
        </w:rPr>
        <w:t xml:space="preserve">. Hitler believed in direct action more than was actually prudent. If he had not been so restless and impatient, he could have done better at key points in the War, like the bombing of England or the invasion of Russia. So I think we would have to say that </w:t>
      </w:r>
      <w:r w:rsidRPr="005B48D3">
        <w:rPr>
          <w:rFonts w:cs="Book Antiqua"/>
          <w:u w:val="single"/>
        </w:rPr>
        <w:t>Hitler may have been a better Nietzschean than Nietzsche</w:t>
      </w:r>
      <w:r w:rsidRPr="005B48D3">
        <w:rPr>
          <w:rFonts w:cs="Book Antiqua"/>
          <w:sz w:val="10"/>
          <w:szCs w:val="12"/>
        </w:rPr>
        <w:t xml:space="preserve">. Indeed, what horrifies most people about Hitler, </w:t>
      </w:r>
      <w:r w:rsidRPr="005B48D3">
        <w:rPr>
          <w:rFonts w:cs="Book Antiqua"/>
          <w:u w:val="single"/>
        </w:rPr>
        <w:t>his</w:t>
      </w:r>
      <w:r w:rsidRPr="005B48D3">
        <w:rPr>
          <w:rFonts w:cs="Book Antiqua"/>
          <w:sz w:val="10"/>
          <w:szCs w:val="12"/>
        </w:rPr>
        <w:t xml:space="preserve"> manifest </w:t>
      </w:r>
      <w:r w:rsidRPr="005B48D3">
        <w:rPr>
          <w:rFonts w:cs="Book Antiqua"/>
          <w:u w:val="single"/>
        </w:rPr>
        <w:t>predation</w:t>
      </w:r>
      <w:r w:rsidRPr="005B48D3">
        <w:rPr>
          <w:rFonts w:cs="Book Antiqua"/>
          <w:sz w:val="10"/>
          <w:szCs w:val="12"/>
        </w:rPr>
        <w:t xml:space="preserve">, his ruthlessness, </w:t>
      </w:r>
      <w:r w:rsidRPr="005B48D3">
        <w:rPr>
          <w:rFonts w:cs="Book Antiqua"/>
          <w:u w:val="single"/>
        </w:rPr>
        <w:t>his mercilessness, are things of nobility in Nietzsche</w:t>
      </w:r>
      <w:r w:rsidRPr="005B48D3">
        <w:rPr>
          <w:rFonts w:cs="Book Antiqua"/>
          <w:sz w:val="10"/>
          <w:szCs w:val="12"/>
        </w:rPr>
        <w:t xml:space="preserve">. There is nothing very odd about lambs disliking birds of prey, but this is no reason for holding it against large birds of prey that they carry off lambs. And when the lambs whisper among themselves, "These birds of prey are evil, and does not this give us a right to say that whatever is the opposite of a bird of prey must be good?" there is nothing intrinsically wrong with such an argument -- though the birds of prey will look somewhat quizzically and say, "We have nothing against these good lambs; in fact, we love them; nothing tastes better than a tender lamb." -- to expect that strength will not manifest itself as strength, as the desire to overcome, to appropriate, to have enemies, obstacles, and triumphs, is every bit as absurd as to expect that weakness will manifest itself as strength. [p.178] One could hardly say that either Nietzsche or Hitler "love" the Jews the way that an eagle loves a small mammalian meal. Some have wondered, however, how much of Hitler's hatred was heartfelt and how much merely cynical. Albert Speer said that Hitler never talked about the Jews in private conversation. Was he really obsessed with them, or were they merely a device in his larger schemes of predation, in which whole nations could be thoughtlessly consumed and expended in the interest of Germany and himself? So much the better would this be, for Nietzsche. One thing must always be kept in view here: </w:t>
      </w:r>
      <w:r w:rsidRPr="005B48D3">
        <w:rPr>
          <w:rFonts w:cs="Book Antiqua"/>
          <w:u w:val="single"/>
        </w:rPr>
        <w:t>Nietzsche provides a feel-good philosophy for predators</w:t>
      </w:r>
      <w:r w:rsidRPr="005B48D3">
        <w:rPr>
          <w:rFonts w:cs="Book Antiqua"/>
          <w:sz w:val="10"/>
          <w:szCs w:val="12"/>
        </w:rPr>
        <w:t xml:space="preserve">. There is going to be no fault to find with Hitler if he merely destroys, uses, tortures, kills, etc. Nietzsche himself seems more at fault if the only real sin is impotent resentment and inactive rancor. Nietzsche did not live to see the Nazis, but he knew of another power that had to deal with the Jews as an alien, hostile, and disruptive force: Rome viewed Israel as a monstrosity; the Romans regarded the Jews as convicted of hatred against the whole of mankind -- and rightly so if one is justified in associating the welfare of the human species with absolute supremacy of aristocratic values.... The Romans were the strongest and most noble people who ever lived. [p.185-186, boldface added] The Romans, of course, killed many Jews, and expelled them from Jerusalem and their Temple, but they did not actually try to exterminate them. Perhaps genocide would have been too much for Nietzsche. But exactly how would he object to it? He could not say that mass murder was intrinsically unjust, since that is absurd. The most he could do would be to say, "You're letting them get to you too much." But, Hitler might object, after 2000 (or 3000, who knows?) years of damage done by these people, why not just get rid of them? Couldn't Nietzsche just say, "Why not?" Is it really something to worry about so much? No. And, as Nietzsche says, the "welfare of the human species" may be at stake. [note] For then the last political nobleness Europe had known, that of seventeenth- and eighteenth-century France, collapsed under the weight of vindictive popular instincts... Like a last signpost to an alternative route Napoleon appears, most isolated and anachronistic of men, the embodiment of the noble ideal. [pp.186-187] Nietzsche didn't know Hitler, but he knew Napoleon, and here we have his judgment "the embodiment of the noble ideal." To be sure, Napoleon wasn't a mass murderer and genocide on a level with Hitler, but then, in Nietzsche's pantheon, it is not clear that this would be in his favor. Hitler always thought that Napoleon had failed for being insufficiently ruthless. Was Hitler's own failure the result of too little or too much ruthlessness? The only comparison we could make would be with Stalin, who was certainly at least as ruthless, but more patient and devious. "Patient and devious" would not be virtues for Nietzsche, nor would Stalin's communist ideology; but power and success are hard to argue with, especially for Nietzsche. Stalin's creation was more successful and more durable than either Napoleon's or Hitler's, and his own power more absolute and extensive. He got to kill more people and even died in bed. </w:t>
      </w:r>
      <w:r w:rsidRPr="005B48D3">
        <w:rPr>
          <w:rFonts w:cs="Book Antiqua"/>
          <w:sz w:val="12"/>
          <w:szCs w:val="12"/>
        </w:rPr>
        <w:t>¶</w:t>
      </w:r>
      <w:r w:rsidRPr="005B48D3">
        <w:rPr>
          <w:rFonts w:cs="Book Antiqua"/>
          <w:sz w:val="10"/>
          <w:szCs w:val="12"/>
        </w:rPr>
        <w:t xml:space="preserve"> &lt;He Continues…&gt; At the end of the passage above, before the ones about Rome and Napoleon, what more </w:t>
      </w:r>
      <w:r w:rsidRPr="005B48D3">
        <w:rPr>
          <w:rFonts w:cs="Book Antiqua"/>
          <w:highlight w:val="yellow"/>
          <w:u w:val="single"/>
        </w:rPr>
        <w:t>we get</w:t>
      </w:r>
      <w:r w:rsidRPr="005B48D3">
        <w:rPr>
          <w:rFonts w:cs="Book Antiqua"/>
          <w:sz w:val="10"/>
          <w:szCs w:val="12"/>
        </w:rPr>
        <w:t xml:space="preserve"> is </w:t>
      </w:r>
      <w:r w:rsidRPr="005B48D3">
        <w:rPr>
          <w:rFonts w:cs="Book Antiqua"/>
          <w:highlight w:val="yellow"/>
          <w:u w:val="single"/>
        </w:rPr>
        <w:t xml:space="preserve">the idea that strength </w:t>
      </w:r>
      <w:r w:rsidRPr="005B48D3">
        <w:rPr>
          <w:rFonts w:cs="Book Antiqua"/>
          <w:b/>
          <w:bCs/>
          <w:highlight w:val="yellow"/>
          <w:u w:val="single"/>
        </w:rPr>
        <w:t>cannot but</w:t>
      </w:r>
      <w:r w:rsidRPr="005B48D3">
        <w:rPr>
          <w:rFonts w:cs="Book Antiqua"/>
          <w:highlight w:val="yellow"/>
          <w:u w:val="single"/>
        </w:rPr>
        <w:t xml:space="preserve"> manifest itself as strength</w:t>
      </w:r>
      <w:r w:rsidRPr="005B48D3">
        <w:rPr>
          <w:rFonts w:cs="Book Antiqua"/>
          <w:sz w:val="10"/>
          <w:szCs w:val="12"/>
        </w:rPr>
        <w:t xml:space="preserve">, i.e. there was no choice about the noble terror inflicted by Hitler, or any other predator. A quantum of strength is equivalent to a quantum of urge, will, activity, and it is only the snare of language (of the arch-fallacies of reason petrified in language), presenting all activity as conditioned by an agent -- the "subject" -- that blinds us to this fact. ....so does popular morality divorce strength from its manifestation, as though there were behind the strong a neutral agent, free to manifest its strength or contain it. But no such agent exists; there is no "being" behind the doing, acting, becoming; the "doer" has simply been added to the deed by the imagination -- the doing is everything. [pp.178-179] So there is no self, no "neutral agent," of the predator, that is free to choose good or evil. The "doing" is all that there is. So </w:t>
      </w:r>
      <w:r w:rsidRPr="005B48D3">
        <w:rPr>
          <w:rFonts w:cs="Book Antiqua"/>
          <w:u w:val="single"/>
        </w:rPr>
        <w:t>not only cannot Hitler be blamed for being "evil,</w:t>
      </w:r>
      <w:r w:rsidRPr="005B48D3">
        <w:rPr>
          <w:rFonts w:cs="Book Antiqua"/>
          <w:sz w:val="10"/>
          <w:szCs w:val="12"/>
        </w:rPr>
        <w:t xml:space="preserve">" since that term is only used by the miserable, impotent, and mean, </w:t>
      </w:r>
      <w:r w:rsidRPr="005B48D3">
        <w:rPr>
          <w:rFonts w:cs="Book Antiqua"/>
          <w:u w:val="single"/>
        </w:rPr>
        <w:t>but he cannot even be said to have had a choice in the matter,</w:t>
      </w:r>
      <w:r w:rsidRPr="005B48D3">
        <w:rPr>
          <w:rFonts w:cs="Book Antiqua"/>
          <w:sz w:val="10"/>
          <w:szCs w:val="12"/>
        </w:rPr>
        <w:t xml:space="preserve"> since the idea of choice itself is an "arch-fallacy" perpetrated by the miserable, impotent, and mean just so that they can blame the strong for acting in their instinctively strong way. Small wonder, then, that the repressed and smoldering emotions of vengeance and hatred have taken advantage of this superstition [i.e. the existence of an agent or "subject"] and in fact espouse no belief more ardently than that it is within the discretion of the strong to be weak, of the bird of prey to be a lamb. Thus they assume the right of calling the bird of prey to account for being a bird of prey. We can hear the oppressed, downtrodden, violated whispering among themselves with the wily vengefulness of the impotent, "Let us be unlike those evil ones. Let us be good. And the good shall be he who does not do violence, does not attack or retaliate, who leaves vengeance to God, who, like us, lives hidden, who shuns all that is evil, and altogether asks very little of life -- like us, the patient, the humble, the just ones." Read in cold blood, this means nothing more than "We weak ones are, in fact, weak...." [p.179] </w:t>
      </w:r>
      <w:r w:rsidRPr="005B48D3">
        <w:rPr>
          <w:rFonts w:cs="Book Antiqua"/>
          <w:u w:val="single"/>
        </w:rPr>
        <w:t>This idea that there is no agent gifted with</w:t>
      </w:r>
      <w:r w:rsidRPr="005B48D3">
        <w:rPr>
          <w:rFonts w:cs="Book Antiqua"/>
          <w:sz w:val="10"/>
        </w:rPr>
        <w:t xml:space="preserve"> </w:t>
      </w:r>
      <w:r w:rsidRPr="005B48D3">
        <w:rPr>
          <w:rFonts w:cs="Book Antiqua"/>
          <w:sz w:val="10"/>
          <w:szCs w:val="12"/>
        </w:rPr>
        <w:t xml:space="preserve">actual </w:t>
      </w:r>
      <w:r w:rsidRPr="005B48D3">
        <w:rPr>
          <w:rFonts w:cs="Book Antiqua"/>
          <w:u w:val="single"/>
        </w:rPr>
        <w:t xml:space="preserve">choice </w:t>
      </w:r>
      <w:r w:rsidRPr="005B48D3">
        <w:rPr>
          <w:rFonts w:cs="Book Antiqua"/>
          <w:sz w:val="10"/>
          <w:szCs w:val="12"/>
        </w:rPr>
        <w:t xml:space="preserve">turns up in recent, trendy theory that the self is "socially constructed" and so represents no real ontological entity. Usually the context of this move </w:t>
      </w:r>
      <w:r w:rsidRPr="005B48D3">
        <w:rPr>
          <w:rFonts w:cs="Book Antiqua"/>
          <w:u w:val="single"/>
        </w:rPr>
        <w:t>is an attempt to remove the individual from political calculation and</w:t>
      </w:r>
      <w:r w:rsidRPr="005B48D3">
        <w:rPr>
          <w:rFonts w:cs="Book Antiqua"/>
          <w:sz w:val="10"/>
        </w:rPr>
        <w:t xml:space="preserve"> </w:t>
      </w:r>
      <w:r w:rsidRPr="005B48D3">
        <w:rPr>
          <w:rFonts w:cs="Book Antiqua"/>
          <w:sz w:val="10"/>
          <w:szCs w:val="12"/>
        </w:rPr>
        <w:t>so</w:t>
      </w:r>
      <w:r w:rsidRPr="005B48D3">
        <w:rPr>
          <w:rFonts w:cs="Book Antiqua"/>
          <w:sz w:val="10"/>
        </w:rPr>
        <w:t xml:space="preserve"> </w:t>
      </w:r>
      <w:r w:rsidRPr="005B48D3">
        <w:rPr>
          <w:rFonts w:cs="Book Antiqua"/>
          <w:u w:val="single"/>
        </w:rPr>
        <w:t xml:space="preserve">make a </w:t>
      </w:r>
      <w:r w:rsidRPr="005B48D3">
        <w:rPr>
          <w:rFonts w:cs="Book Antiqua"/>
          <w:b/>
          <w:bCs/>
          <w:u w:val="single"/>
        </w:rPr>
        <w:t>totalitarian</w:t>
      </w:r>
      <w:r w:rsidRPr="005B48D3">
        <w:rPr>
          <w:rFonts w:cs="Book Antiqua"/>
          <w:u w:val="single"/>
        </w:rPr>
        <w:t xml:space="preserve"> assimilation of the individual to the political</w:t>
      </w:r>
      <w:r w:rsidRPr="005B48D3">
        <w:rPr>
          <w:rFonts w:cs="Book Antiqua"/>
          <w:sz w:val="10"/>
          <w:szCs w:val="12"/>
        </w:rPr>
        <w:t xml:space="preserve"> whole obvious and natural, </w:t>
      </w:r>
      <w:r w:rsidRPr="005B48D3">
        <w:rPr>
          <w:rFonts w:cs="Book Antiqua"/>
          <w:u w:val="single"/>
        </w:rPr>
        <w:t xml:space="preserve">and to </w:t>
      </w:r>
      <w:r w:rsidRPr="005B48D3">
        <w:rPr>
          <w:rFonts w:cs="Book Antiqua"/>
          <w:b/>
          <w:bCs/>
          <w:u w:val="single"/>
        </w:rPr>
        <w:t>justify</w:t>
      </w:r>
      <w:r w:rsidRPr="005B48D3">
        <w:rPr>
          <w:rFonts w:cs="Book Antiqua"/>
          <w:u w:val="single"/>
        </w:rPr>
        <w:t xml:space="preserve"> the use of </w:t>
      </w:r>
      <w:r w:rsidRPr="005B48D3">
        <w:rPr>
          <w:rFonts w:cs="Book Antiqua"/>
          <w:b/>
          <w:bCs/>
          <w:u w:val="single"/>
        </w:rPr>
        <w:t>police-state</w:t>
      </w:r>
      <w:r w:rsidRPr="005B48D3">
        <w:rPr>
          <w:rFonts w:cs="Book Antiqua"/>
          <w:sz w:val="10"/>
        </w:rPr>
        <w:t xml:space="preserve"> </w:t>
      </w:r>
      <w:r w:rsidRPr="005B48D3">
        <w:rPr>
          <w:rFonts w:cs="Book Antiqua"/>
          <w:sz w:val="10"/>
          <w:szCs w:val="12"/>
        </w:rPr>
        <w:t xml:space="preserve">force </w:t>
      </w:r>
      <w:r w:rsidRPr="005B48D3">
        <w:rPr>
          <w:rFonts w:cs="Book Antiqua"/>
          <w:u w:val="single"/>
        </w:rPr>
        <w:t>to "reeducate</w:t>
      </w:r>
      <w:r w:rsidRPr="005B48D3">
        <w:rPr>
          <w:rFonts w:cs="Book Antiqua"/>
          <w:sz w:val="10"/>
          <w:szCs w:val="12"/>
        </w:rPr>
        <w:t xml:space="preserve">" individuals and break the hold of "institutional" racism, classism, and heterosexism. Nietzsche would not be interested in abolishing the individuality of the Übermensch, let alone the racism or classism, but it is also clear that individuality for the many -- which could only be defended with the individual rights of Classical Liberalism -- would have no place in Nietzsche's calculations. It thus may not be much of a stretch to see a connection between Nietzsche's despotic Übermensch and the despotism desired by trendy intellectuals with totalitarian hungers. They each are happy to eliminate the Kantian self which is the subject of rights and dignity for all persons, even the bovine masses. Indeed, this connection would be the sort of folie à deux I have noted elsewhere between the Dionysian rejection of personal constraints and the rigidity and fascism that Camille Paglia identifies in the Apollonian temperament. "Dionysian" and "Apollonian" are of course Nietzsche's own terminology from The Birth of Tragedy (a much younger and perhaps saner Nietzsche) for the different sensibilities in Greek art. Where Nietzschean ruthlessness cooperates with Leftist ideology, as in the person of Stalin, it is the true and odd combination of everything of which Nietzsche approved with everything that he detested. Unlike Stalin himself, modern academics, perhaps following in the theoretical footsteps of people like Herbert Marcuse (the oxymoronic Freudian Marxist), can without hesitation embrace both. </w:t>
      </w:r>
      <w:r w:rsidRPr="005B48D3">
        <w:rPr>
          <w:rFonts w:cs="Book Antiqua"/>
          <w:u w:val="single"/>
        </w:rPr>
        <w:t>Nietzsche's</w:t>
      </w:r>
      <w:r w:rsidRPr="005B48D3">
        <w:rPr>
          <w:rFonts w:cs="Book Antiqua"/>
          <w:sz w:val="10"/>
          <w:szCs w:val="12"/>
        </w:rPr>
        <w:t xml:space="preserve"> Darwinian </w:t>
      </w:r>
      <w:r w:rsidRPr="005B48D3">
        <w:rPr>
          <w:rFonts w:cs="Book Antiqua"/>
          <w:b/>
          <w:bCs/>
          <w:highlight w:val="yellow"/>
          <w:u w:val="single"/>
        </w:rPr>
        <w:t>affirmation of life seems to have</w:t>
      </w:r>
      <w:r w:rsidRPr="005B48D3">
        <w:rPr>
          <w:rFonts w:cs="Book Antiqua"/>
          <w:sz w:val="10"/>
        </w:rPr>
        <w:t xml:space="preserve"> </w:t>
      </w:r>
      <w:r w:rsidRPr="005B48D3">
        <w:rPr>
          <w:rFonts w:cs="Book Antiqua"/>
          <w:sz w:val="10"/>
          <w:szCs w:val="12"/>
        </w:rPr>
        <w:t>its</w:t>
      </w:r>
      <w:r w:rsidRPr="005B48D3">
        <w:rPr>
          <w:rFonts w:cs="Book Antiqua"/>
          <w:sz w:val="10"/>
        </w:rPr>
        <w:t xml:space="preserve"> </w:t>
      </w:r>
      <w:r w:rsidRPr="005B48D3">
        <w:rPr>
          <w:rFonts w:cs="Book Antiqua"/>
          <w:b/>
          <w:bCs/>
          <w:highlight w:val="yellow"/>
          <w:u w:val="single"/>
        </w:rPr>
        <w:t>limits</w:t>
      </w:r>
      <w:r w:rsidRPr="005B48D3">
        <w:rPr>
          <w:rFonts w:cs="Book Antiqua"/>
          <w:sz w:val="10"/>
          <w:szCs w:val="12"/>
        </w:rPr>
        <w:t xml:space="preserve">. As noted, </w:t>
      </w:r>
      <w:r w:rsidRPr="005B48D3">
        <w:rPr>
          <w:rFonts w:cs="Book Antiqua"/>
          <w:highlight w:val="yellow"/>
          <w:u w:val="single"/>
        </w:rPr>
        <w:t>Nietzsche</w:t>
      </w:r>
      <w:r w:rsidRPr="005B48D3">
        <w:rPr>
          <w:rFonts w:cs="Book Antiqua"/>
          <w:u w:val="single"/>
        </w:rPr>
        <w:t xml:space="preserve"> himself </w:t>
      </w:r>
      <w:r w:rsidRPr="005B48D3">
        <w:rPr>
          <w:rFonts w:cs="Book Antiqua"/>
          <w:highlight w:val="yellow"/>
          <w:u w:val="single"/>
        </w:rPr>
        <w:t>would fall more</w:t>
      </w:r>
      <w:r w:rsidRPr="005B48D3">
        <w:rPr>
          <w:rFonts w:cs="Book Antiqua"/>
          <w:sz w:val="10"/>
          <w:szCs w:val="12"/>
        </w:rPr>
        <w:t xml:space="preserve"> in the</w:t>
      </w:r>
      <w:r w:rsidRPr="005B48D3">
        <w:rPr>
          <w:rFonts w:cs="Book Antiqua"/>
          <w:sz w:val="10"/>
        </w:rPr>
        <w:t xml:space="preserve"> </w:t>
      </w:r>
      <w:r w:rsidRPr="005B48D3">
        <w:rPr>
          <w:rFonts w:cs="Book Antiqua"/>
          <w:highlight w:val="yellow"/>
          <w:u w:val="single"/>
        </w:rPr>
        <w:t xml:space="preserve">impotent and </w:t>
      </w:r>
      <w:r w:rsidRPr="005B48D3">
        <w:rPr>
          <w:rFonts w:cs="Book Antiqua"/>
          <w:b/>
          <w:bCs/>
          <w:highlight w:val="yellow"/>
          <w:u w:val="single"/>
        </w:rPr>
        <w:t>resentful</w:t>
      </w:r>
      <w:r w:rsidRPr="005B48D3">
        <w:rPr>
          <w:rFonts w:cs="Book Antiqua"/>
          <w:highlight w:val="yellow"/>
          <w:u w:val="single"/>
        </w:rPr>
        <w:t xml:space="preserve"> than</w:t>
      </w:r>
      <w:r w:rsidRPr="005B48D3">
        <w:rPr>
          <w:rFonts w:cs="Book Antiqua"/>
          <w:sz w:val="10"/>
          <w:szCs w:val="12"/>
        </w:rPr>
        <w:t xml:space="preserve"> the </w:t>
      </w:r>
      <w:r w:rsidRPr="005B48D3">
        <w:rPr>
          <w:rFonts w:cs="Book Antiqua"/>
          <w:u w:val="single"/>
        </w:rPr>
        <w:t xml:space="preserve">active and </w:t>
      </w:r>
      <w:r w:rsidRPr="005B48D3">
        <w:rPr>
          <w:rFonts w:cs="Book Antiqua"/>
          <w:highlight w:val="yellow"/>
          <w:u w:val="single"/>
        </w:rPr>
        <w:t>strong</w:t>
      </w:r>
      <w:r w:rsidRPr="005B48D3">
        <w:rPr>
          <w:rFonts w:cs="Book Antiqua"/>
          <w:sz w:val="10"/>
          <w:szCs w:val="12"/>
        </w:rPr>
        <w:t xml:space="preserve"> camp.</w:t>
      </w:r>
      <w:r w:rsidRPr="005B48D3">
        <w:rPr>
          <w:rFonts w:cs="Book Antiqua"/>
          <w:sz w:val="10"/>
        </w:rPr>
        <w:t xml:space="preserve"> </w:t>
      </w:r>
      <w:r w:rsidRPr="005B48D3">
        <w:rPr>
          <w:rFonts w:cs="Book Antiqua"/>
          <w:u w:val="single"/>
        </w:rPr>
        <w:t>Ending his days</w:t>
      </w:r>
      <w:r w:rsidRPr="005B48D3">
        <w:rPr>
          <w:rFonts w:cs="Book Antiqua"/>
          <w:sz w:val="10"/>
          <w:szCs w:val="12"/>
        </w:rPr>
        <w:t xml:space="preserve"> as the </w:t>
      </w:r>
      <w:r w:rsidRPr="005B48D3">
        <w:rPr>
          <w:rFonts w:cs="Book Antiqua"/>
          <w:u w:val="single"/>
        </w:rPr>
        <w:t>insane</w:t>
      </w:r>
      <w:r w:rsidRPr="005B48D3">
        <w:rPr>
          <w:rFonts w:cs="Book Antiqua"/>
          <w:sz w:val="10"/>
          <w:szCs w:val="12"/>
        </w:rPr>
        <w:t xml:space="preserve"> ward of his sister </w:t>
      </w:r>
      <w:r w:rsidRPr="005B48D3">
        <w:rPr>
          <w:rFonts w:cs="Book Antiqua"/>
          <w:u w:val="single"/>
        </w:rPr>
        <w:t>was</w:t>
      </w:r>
      <w:r w:rsidRPr="005B48D3">
        <w:rPr>
          <w:rFonts w:cs="Book Antiqua"/>
          <w:sz w:val="10"/>
          <w:szCs w:val="12"/>
        </w:rPr>
        <w:t xml:space="preserve"> much, much </w:t>
      </w:r>
      <w:r w:rsidRPr="005B48D3">
        <w:rPr>
          <w:rFonts w:cs="Book Antiqua"/>
          <w:u w:val="single"/>
        </w:rPr>
        <w:t>worse</w:t>
      </w:r>
      <w:r w:rsidRPr="005B48D3">
        <w:rPr>
          <w:rFonts w:cs="Book Antiqua"/>
          <w:sz w:val="10"/>
          <w:szCs w:val="12"/>
        </w:rPr>
        <w:t xml:space="preserve"> and miserable even </w:t>
      </w:r>
      <w:r w:rsidRPr="005B48D3">
        <w:rPr>
          <w:rFonts w:cs="Book Antiqua"/>
          <w:u w:val="single"/>
        </w:rPr>
        <w:t>than</w:t>
      </w:r>
      <w:r w:rsidRPr="005B48D3">
        <w:rPr>
          <w:rFonts w:cs="Book Antiqua"/>
          <w:sz w:val="10"/>
          <w:szCs w:val="12"/>
        </w:rPr>
        <w:t xml:space="preserve"> the imprisoned tiger of Napoleon on St. Helena or </w:t>
      </w:r>
      <w:r w:rsidRPr="005B48D3">
        <w:rPr>
          <w:rFonts w:cs="Book Antiqua"/>
          <w:u w:val="single"/>
        </w:rPr>
        <w:t>the suicide of Hitler</w:t>
      </w:r>
      <w:r w:rsidRPr="005B48D3">
        <w:rPr>
          <w:rFonts w:cs="Book Antiqua"/>
          <w:sz w:val="10"/>
          <w:szCs w:val="12"/>
        </w:rPr>
        <w:t xml:space="preserve"> in his Bunker. Also, </w:t>
      </w:r>
      <w:r w:rsidRPr="005B48D3">
        <w:rPr>
          <w:rFonts w:cs="Book Antiqua"/>
          <w:highlight w:val="yellow"/>
          <w:u w:val="single"/>
        </w:rPr>
        <w:t>the absolute</w:t>
      </w:r>
      <w:r w:rsidRPr="005B48D3">
        <w:rPr>
          <w:rFonts w:cs="Book Antiqua"/>
          <w:sz w:val="10"/>
        </w:rPr>
        <w:t xml:space="preserve"> </w:t>
      </w:r>
      <w:r w:rsidRPr="005B48D3">
        <w:rPr>
          <w:rFonts w:cs="Book Antiqua"/>
          <w:sz w:val="10"/>
          <w:szCs w:val="12"/>
        </w:rPr>
        <w:t>Darwinian</w:t>
      </w:r>
      <w:r w:rsidRPr="005B48D3">
        <w:rPr>
          <w:rFonts w:cs="Book Antiqua"/>
          <w:sz w:val="10"/>
        </w:rPr>
        <w:t xml:space="preserve"> </w:t>
      </w:r>
      <w:r w:rsidRPr="005B48D3">
        <w:rPr>
          <w:rFonts w:cs="Book Antiqua"/>
          <w:b/>
          <w:bCs/>
          <w:highlight w:val="yellow"/>
          <w:u w:val="single"/>
        </w:rPr>
        <w:t>prerequisite of survival</w:t>
      </w:r>
      <w:r w:rsidRPr="005B48D3">
        <w:rPr>
          <w:u w:val="single"/>
        </w:rPr>
        <w:t>,</w:t>
      </w:r>
      <w:r w:rsidRPr="005B48D3">
        <w:rPr>
          <w:rFonts w:cs="Book Antiqua"/>
          <w:sz w:val="10"/>
          <w:szCs w:val="12"/>
        </w:rPr>
        <w:t xml:space="preserve"> reproduction, </w:t>
      </w:r>
      <w:r w:rsidRPr="005B48D3">
        <w:rPr>
          <w:rFonts w:cs="Book Antiqua"/>
          <w:highlight w:val="yellow"/>
          <w:u w:val="single"/>
        </w:rPr>
        <w:t>is a</w:t>
      </w:r>
      <w:r w:rsidRPr="005B48D3">
        <w:rPr>
          <w:rFonts w:cs="Book Antiqua"/>
          <w:sz w:val="10"/>
        </w:rPr>
        <w:t xml:space="preserve"> </w:t>
      </w:r>
      <w:r w:rsidRPr="005B48D3">
        <w:rPr>
          <w:rFonts w:cs="Book Antiqua"/>
          <w:sz w:val="10"/>
          <w:szCs w:val="12"/>
        </w:rPr>
        <w:t>particular</w:t>
      </w:r>
      <w:r w:rsidRPr="005B48D3">
        <w:rPr>
          <w:rFonts w:cs="Book Antiqua"/>
          <w:sz w:val="10"/>
        </w:rPr>
        <w:t xml:space="preserve"> </w:t>
      </w:r>
      <w:r w:rsidRPr="005B48D3">
        <w:rPr>
          <w:rFonts w:cs="Book Antiqua"/>
          <w:highlight w:val="yellow"/>
          <w:u w:val="single"/>
        </w:rPr>
        <w:t>problem</w:t>
      </w:r>
      <w:r w:rsidRPr="005B48D3">
        <w:rPr>
          <w:rFonts w:cs="Book Antiqua"/>
          <w:u w:val="single"/>
        </w:rPr>
        <w:t xml:space="preserve"> for</w:t>
      </w:r>
      <w:r w:rsidRPr="005B48D3">
        <w:rPr>
          <w:rFonts w:cs="Book Antiqua"/>
          <w:sz w:val="10"/>
          <w:szCs w:val="12"/>
        </w:rPr>
        <w:t xml:space="preserve"> a person with no intimate relations with the opposite sex. </w:t>
      </w:r>
      <w:r w:rsidRPr="005B48D3">
        <w:rPr>
          <w:rFonts w:cs="Book Antiqua"/>
          <w:u w:val="single"/>
        </w:rPr>
        <w:t>Nietzsche</w:t>
      </w:r>
      <w:r w:rsidRPr="005B48D3">
        <w:rPr>
          <w:rFonts w:cs="Book Antiqua"/>
          <w:sz w:val="10"/>
          <w:szCs w:val="12"/>
        </w:rPr>
        <w:t xml:space="preserve"> tries to makes a virtue of this: (The path I am speaking of does not lead to "happiness" but to power, to the most energetic activity, and in a majority of cases to actual unhappiness.) Thus the philosopher abhors marriage and all that would persuade him to marriage, for he sees the married state as an obstacle to fulfillment. What great philosopher has ever been married? Heracleitus, Plato, Descartes, Spinoza, Leibniz, Kant, Schopenhauer -- not one of them was married; moreover, it is impossible to imagine any of them married. I maintain that a married philosopher belongs in comedy, and as for that great exception, Socrates got married in a spirit of irony, precisely in order to prove that contention. Every philosopher would speak as Buddha spoke when he was told that a son had been born to him: "Râhula has been born to me; a fetter has been forged for me" (Râhula means "little daemon"). [p.242] Curiously, we go from the lusty and rapacious barbarian, expressing the vital life force, to the ascetic Buddha, whose compassion for the Beings doesn't seem so different from the contemptible and dishonest "love" offered by Jesus. Perhaps Nietzsche would have been more confortable with a relationship like The Story of O, or like the polygamy endorsed by Schopenhauer and practiced by Islâm: Asceticism was alien to Islâm, and it is unlikely that Islâmic philosophers were as unmarried as Nietzsche's roster. Or maybe women just bothered him: It is easy to tell a philosopher: he avoids three shiny, loud things -- fame, princes, and women... [p.245] Perhaps no one ever told or showed Nietzsche, growing up among women, that loud women can be shut up with a bit of the innocent violence of the wild animal. But then the delicacy of Nietzsche in his personal life is what contrasts with his fantasies of power and domination. Unlike Heidegger, we cannot say that Nietzsche ever acted out the implications of his thought. His thought is just the kind of exercise in fantasy vengeance that he attributes to the Jews. This may make him a better person, in terms of action, but not in any way that he would have honored or admired himself. </w:t>
      </w:r>
      <w:r w:rsidRPr="005B48D3">
        <w:rPr>
          <w:rFonts w:cs="Book Antiqua"/>
          <w:u w:val="single"/>
        </w:rPr>
        <w:t>Since he didn't become a</w:t>
      </w:r>
      <w:r w:rsidRPr="005B48D3">
        <w:rPr>
          <w:rFonts w:cs="Book Antiqua"/>
          <w:sz w:val="10"/>
          <w:szCs w:val="12"/>
        </w:rPr>
        <w:t xml:space="preserve"> cheerleader for the German Empire or the</w:t>
      </w:r>
      <w:r w:rsidRPr="005B48D3">
        <w:rPr>
          <w:rFonts w:cs="Book Antiqua"/>
          <w:sz w:val="10"/>
        </w:rPr>
        <w:t xml:space="preserve"> </w:t>
      </w:r>
      <w:r w:rsidRPr="005B48D3">
        <w:rPr>
          <w:rFonts w:cs="Book Antiqua"/>
          <w:u w:val="single"/>
        </w:rPr>
        <w:t>typical anti-Semite</w:t>
      </w:r>
      <w:r w:rsidRPr="005B48D3">
        <w:rPr>
          <w:rFonts w:cs="Book Antiqua"/>
          <w:sz w:val="10"/>
        </w:rPr>
        <w:t xml:space="preserve"> </w:t>
      </w:r>
      <w:r w:rsidRPr="005B48D3">
        <w:rPr>
          <w:rFonts w:cs="Book Antiqua"/>
          <w:sz w:val="10"/>
          <w:szCs w:val="12"/>
        </w:rPr>
        <w:t>of the age,</w:t>
      </w:r>
      <w:r w:rsidRPr="005B48D3">
        <w:rPr>
          <w:rFonts w:cs="Book Antiqua"/>
          <w:sz w:val="10"/>
        </w:rPr>
        <w:t xml:space="preserve"> </w:t>
      </w:r>
      <w:r w:rsidRPr="005B48D3">
        <w:rPr>
          <w:rFonts w:cs="Book Antiqua"/>
          <w:u w:val="single"/>
        </w:rPr>
        <w:t>he can be credited with</w:t>
      </w:r>
      <w:r w:rsidRPr="005B48D3">
        <w:rPr>
          <w:rFonts w:cs="Book Antiqua"/>
          <w:sz w:val="10"/>
        </w:rPr>
        <w:t xml:space="preserve"> </w:t>
      </w:r>
      <w:r w:rsidRPr="005B48D3">
        <w:rPr>
          <w:rFonts w:cs="Book Antiqua"/>
          <w:sz w:val="10"/>
          <w:szCs w:val="12"/>
        </w:rPr>
        <w:t>a spurious</w:t>
      </w:r>
      <w:r w:rsidRPr="005B48D3">
        <w:rPr>
          <w:rFonts w:cs="Book Antiqua"/>
          <w:sz w:val="10"/>
        </w:rPr>
        <w:t xml:space="preserve"> </w:t>
      </w:r>
      <w:r w:rsidRPr="005B48D3">
        <w:rPr>
          <w:rFonts w:cs="Book Antiqua"/>
          <w:u w:val="single"/>
        </w:rPr>
        <w:t xml:space="preserve">moral discrimination. His objection </w:t>
      </w:r>
      <w:r w:rsidRPr="005B48D3">
        <w:rPr>
          <w:rFonts w:cs="Book Antiqua"/>
          <w:sz w:val="10"/>
          <w:szCs w:val="12"/>
        </w:rPr>
        <w:t>to both,</w:t>
      </w:r>
      <w:r w:rsidRPr="005B48D3">
        <w:rPr>
          <w:rFonts w:cs="Book Antiqua"/>
          <w:sz w:val="10"/>
        </w:rPr>
        <w:t xml:space="preserve"> </w:t>
      </w:r>
      <w:r w:rsidRPr="005B48D3">
        <w:rPr>
          <w:rFonts w:cs="Book Antiqua"/>
          <w:u w:val="single"/>
        </w:rPr>
        <w:t xml:space="preserve">however, was their </w:t>
      </w:r>
      <w:r w:rsidRPr="005B48D3">
        <w:rPr>
          <w:rFonts w:cs="Book Antiqua"/>
          <w:b/>
          <w:bCs/>
          <w:u w:val="single"/>
        </w:rPr>
        <w:t>moral posturing</w:t>
      </w:r>
      <w:r w:rsidRPr="005B48D3">
        <w:rPr>
          <w:rFonts w:cs="Book Antiqua"/>
          <w:sz w:val="10"/>
          <w:szCs w:val="12"/>
        </w:rPr>
        <w:t xml:space="preserve"> and Christianity: And I am equally out of patience with those newest speculators in idealism called anti-Semites, who parade as Christian-Aryan worthies and endeavor to stir up all the asinine elements of the nation by that cheapest of propaganda tricks, a moral attitude. [p.294] "Christian-Aryan" will contain for Nietzsche the most antithetical of elements. Far better, indeed, would be the neo-paganism of Hitler -- who liked to invoke moral and Christian precedents or principles in public, but who was rightly suspected by all of putting these only to the most cynical use. A </w:t>
      </w:r>
      <w:r w:rsidRPr="005B48D3">
        <w:rPr>
          <w:rFonts w:cs="Book Antiqua"/>
          <w:u w:val="single"/>
        </w:rPr>
        <w:t>Germany free of Christ</w:t>
      </w:r>
      <w:r w:rsidRPr="005B48D3">
        <w:rPr>
          <w:rFonts w:cs="Book Antiqua"/>
          <w:sz w:val="10"/>
          <w:szCs w:val="12"/>
        </w:rPr>
        <w:t xml:space="preserve">ian and Latin incrustations </w:t>
      </w:r>
      <w:r w:rsidRPr="005B48D3">
        <w:rPr>
          <w:rFonts w:cs="Book Antiqua"/>
          <w:u w:val="single"/>
        </w:rPr>
        <w:t>looks like what Hitler was aiming for</w:t>
      </w:r>
      <w:r w:rsidRPr="005B48D3">
        <w:rPr>
          <w:rFonts w:cs="Book Antiqua"/>
          <w:sz w:val="10"/>
          <w:szCs w:val="12"/>
        </w:rPr>
        <w:t xml:space="preserve">, just as Heidegger reached back to the Greek Presocratics to inspire the Dasein of his own philosophical project, which he saw as part of the historic mission of Germany. In this case again, Nietzsche begins to look more conformable to the Nazis, just as Heidegger thought, than to the reasons the enlightened now would give for rejecting German nationalism or anti-Semitism. These carriers of the leveling and retributive instincts, these descendants of every European and extra-European slave-dom, and especially of the pre-Aryan populations, represent human retrogression most flagrantly. Such "instruments of culture" are a disgrace to man and might make one suspicious of culture altogether. One might be justified in fearing the wild beast lurking within all noble races and in being on one's guard against it, but who would not a thousand times prefer fear when it is accompanied with admiration to security accompanied by the loathsome sight of perversion, dwarfishness, degeneracy? And is not the latter our predicament today? [p.176, boldface added] "Human retrogression"? Is our "predicament today" really "perversion, dwarfishness" or "degeneracy"? For all the fevered hallucinations of leftists who find racism in every American heart and schoolhouse, and who demand that society spare no expense in accommodating every blind, deaf, deformed, and crippled person to the point where they can live like anyone else, the only place where </w:t>
      </w:r>
      <w:r w:rsidRPr="005B48D3">
        <w:rPr>
          <w:rFonts w:cs="Book Antiqua"/>
          <w:u w:val="single"/>
        </w:rPr>
        <w:t>Nietzsche's racism and contempt for the</w:t>
      </w:r>
      <w:r w:rsidRPr="005B48D3">
        <w:rPr>
          <w:rFonts w:cs="Book Antiqua"/>
          <w:sz w:val="10"/>
          <w:szCs w:val="12"/>
        </w:rPr>
        <w:t xml:space="preserve"> sick and </w:t>
      </w:r>
      <w:r w:rsidRPr="005B48D3">
        <w:rPr>
          <w:rFonts w:cs="Book Antiqua"/>
          <w:u w:val="single"/>
        </w:rPr>
        <w:t>suffering is read with pleasure</w:t>
      </w:r>
      <w:r w:rsidRPr="005B48D3">
        <w:rPr>
          <w:rFonts w:cs="Book Antiqua"/>
          <w:sz w:val="10"/>
          <w:szCs w:val="12"/>
        </w:rPr>
        <w:t xml:space="preserve">, honor, and praise is </w:t>
      </w:r>
      <w:r w:rsidRPr="005B48D3">
        <w:rPr>
          <w:rFonts w:cs="Book Antiqua"/>
          <w:u w:val="single"/>
        </w:rPr>
        <w:t>in</w:t>
      </w:r>
      <w:r w:rsidRPr="005B48D3">
        <w:rPr>
          <w:rFonts w:cs="Book Antiqua"/>
          <w:sz w:val="10"/>
        </w:rPr>
        <w:t xml:space="preserve"> </w:t>
      </w:r>
      <w:r w:rsidRPr="005B48D3">
        <w:rPr>
          <w:rFonts w:cs="Book Antiqua"/>
          <w:sz w:val="10"/>
          <w:szCs w:val="12"/>
        </w:rPr>
        <w:t>the most fortified strongholds of political correctness and "</w:t>
      </w:r>
      <w:r w:rsidRPr="005B48D3">
        <w:rPr>
          <w:rFonts w:cs="Book Antiqua"/>
          <w:u w:val="single"/>
        </w:rPr>
        <w:t>progressive</w:t>
      </w:r>
      <w:r w:rsidRPr="005B48D3">
        <w:rPr>
          <w:rFonts w:cs="Book Antiqua"/>
          <w:sz w:val="10"/>
          <w:szCs w:val="12"/>
        </w:rPr>
        <w:t xml:space="preserve">" politics -- American </w:t>
      </w:r>
      <w:r w:rsidRPr="005B48D3">
        <w:rPr>
          <w:rFonts w:cs="Book Antiqua"/>
          <w:b/>
          <w:bCs/>
          <w:u w:val="single"/>
        </w:rPr>
        <w:t>universities</w:t>
      </w:r>
      <w:r w:rsidRPr="005B48D3">
        <w:rPr>
          <w:rFonts w:cs="Book Antiqua"/>
          <w:u w:val="single"/>
        </w:rPr>
        <w:t xml:space="preserve">. All that </w:t>
      </w:r>
      <w:r w:rsidRPr="005B48D3">
        <w:rPr>
          <w:rFonts w:cs="Book Antiqua"/>
          <w:b/>
          <w:bCs/>
          <w:u w:val="single"/>
        </w:rPr>
        <w:t>prevents</w:t>
      </w:r>
      <w:r w:rsidRPr="005B48D3">
        <w:rPr>
          <w:rFonts w:cs="Book Antiqua"/>
          <w:u w:val="single"/>
        </w:rPr>
        <w:t xml:space="preserve"> such people from becoming</w:t>
      </w:r>
      <w:r w:rsidRPr="005B48D3">
        <w:rPr>
          <w:rFonts w:cs="Book Antiqua"/>
          <w:sz w:val="10"/>
        </w:rPr>
        <w:t xml:space="preserve"> </w:t>
      </w:r>
      <w:r w:rsidRPr="005B48D3">
        <w:rPr>
          <w:rFonts w:cs="Book Antiqua"/>
          <w:sz w:val="10"/>
          <w:szCs w:val="12"/>
        </w:rPr>
        <w:t>more</w:t>
      </w:r>
      <w:r w:rsidRPr="005B48D3">
        <w:rPr>
          <w:rFonts w:cs="Book Antiqua"/>
          <w:sz w:val="10"/>
        </w:rPr>
        <w:t xml:space="preserve"> </w:t>
      </w:r>
      <w:r w:rsidRPr="005B48D3">
        <w:rPr>
          <w:rFonts w:cs="Book Antiqua"/>
          <w:b/>
          <w:bCs/>
          <w:u w:val="single"/>
        </w:rPr>
        <w:t>honest</w:t>
      </w:r>
      <w:r w:rsidRPr="005B48D3">
        <w:rPr>
          <w:rFonts w:cs="Book Antiqua"/>
          <w:u w:val="single"/>
        </w:rPr>
        <w:t xml:space="preserve"> Nietzscheans and following</w:t>
      </w:r>
      <w:r w:rsidRPr="005B48D3">
        <w:rPr>
          <w:rFonts w:cs="Book Antiqua"/>
          <w:sz w:val="10"/>
          <w:szCs w:val="12"/>
        </w:rPr>
        <w:t xml:space="preserve"> Heidegger down the path to something like the "inner truth and greatness" of </w:t>
      </w:r>
      <w:r w:rsidRPr="005B48D3">
        <w:rPr>
          <w:rFonts w:cs="Book Antiqua"/>
          <w:u w:val="single"/>
        </w:rPr>
        <w:t>National Socialism is fashion</w:t>
      </w:r>
      <w:r w:rsidRPr="005B48D3">
        <w:rPr>
          <w:rFonts w:cs="Book Antiqua"/>
          <w:sz w:val="10"/>
          <w:szCs w:val="12"/>
        </w:rPr>
        <w:t xml:space="preserve">. Marxism still provides the rhetoric and paradigmata for contemporary "progressive" thought, but it should not be forgotten that the Italian "Futurists" of the 1920's were fascists. People whose every instinct is already totalitarian are vulnerable to who knows what kinds of whims. </w:t>
      </w:r>
      <w:r w:rsidRPr="005B48D3">
        <w:rPr>
          <w:rFonts w:cs="Book Antiqua"/>
          <w:u w:val="single"/>
        </w:rPr>
        <w:t>In a world where liberalism</w:t>
      </w:r>
      <w:r w:rsidRPr="005B48D3">
        <w:rPr>
          <w:rFonts w:cs="Book Antiqua"/>
          <w:sz w:val="10"/>
          <w:szCs w:val="12"/>
        </w:rPr>
        <w:t xml:space="preserve"> and democracies are now increasingly in violent geopolitical </w:t>
      </w:r>
      <w:r w:rsidRPr="005B48D3">
        <w:rPr>
          <w:rFonts w:cs="Book Antiqua"/>
          <w:u w:val="single"/>
        </w:rPr>
        <w:t>conflict with</w:t>
      </w:r>
      <w:r w:rsidRPr="005B48D3">
        <w:rPr>
          <w:rFonts w:cs="Book Antiqua"/>
          <w:sz w:val="10"/>
          <w:szCs w:val="12"/>
        </w:rPr>
        <w:t xml:space="preserve"> Islâmic </w:t>
      </w:r>
      <w:r w:rsidRPr="005B48D3">
        <w:rPr>
          <w:rFonts w:cs="Book Antiqua"/>
          <w:u w:val="single"/>
        </w:rPr>
        <w:t>Fascism</w:t>
      </w:r>
      <w:r w:rsidRPr="005B48D3">
        <w:rPr>
          <w:rFonts w:cs="Book Antiqua"/>
          <w:sz w:val="10"/>
          <w:szCs w:val="12"/>
        </w:rPr>
        <w:t xml:space="preserve">, and trendy progressives despise liberal capitalism more than misogynistic Islâmic terrorists, the most surprising intellectual developments become possible. In such an ideological mix and ferment, one thing stands clear: </w:t>
      </w:r>
      <w:r w:rsidRPr="005B48D3">
        <w:rPr>
          <w:rFonts w:cs="Book Antiqua"/>
          <w:highlight w:val="yellow"/>
          <w:u w:val="single"/>
        </w:rPr>
        <w:t>Nietzsche's</w:t>
      </w:r>
      <w:r w:rsidRPr="005B48D3">
        <w:rPr>
          <w:rFonts w:cs="Book Antiqua"/>
          <w:sz w:val="10"/>
        </w:rPr>
        <w:t xml:space="preserve"> </w:t>
      </w:r>
      <w:r w:rsidRPr="005B48D3">
        <w:rPr>
          <w:rFonts w:cs="Book Antiqua"/>
          <w:sz w:val="10"/>
          <w:szCs w:val="12"/>
        </w:rPr>
        <w:t xml:space="preserve">contribution, a morally infantile fantasy of </w:t>
      </w:r>
      <w:r w:rsidRPr="005B48D3">
        <w:rPr>
          <w:rFonts w:cs="Book Antiqua"/>
          <w:highlight w:val="yellow"/>
          <w:u w:val="single"/>
        </w:rPr>
        <w:t xml:space="preserve">barbarism, </w:t>
      </w:r>
      <w:r w:rsidRPr="005B48D3">
        <w:rPr>
          <w:rFonts w:cs="Book Antiqua"/>
          <w:b/>
          <w:bCs/>
          <w:highlight w:val="yellow"/>
          <w:u w:val="single"/>
        </w:rPr>
        <w:t>will always be dangerous, destructive, and seductive</w:t>
      </w:r>
      <w:r w:rsidRPr="005B48D3">
        <w:rPr>
          <w:rFonts w:cs="Book Antiqua"/>
          <w:u w:val="single"/>
        </w:rPr>
        <w:t xml:space="preserve"> to anyone whose</w:t>
      </w:r>
      <w:r w:rsidRPr="005B48D3">
        <w:rPr>
          <w:rFonts w:cs="Book Antiqua"/>
          <w:sz w:val="10"/>
        </w:rPr>
        <w:t xml:space="preserve"> </w:t>
      </w:r>
      <w:r w:rsidRPr="005B48D3">
        <w:rPr>
          <w:rFonts w:cs="Book Antiqua"/>
          <w:sz w:val="10"/>
          <w:szCs w:val="12"/>
        </w:rPr>
        <w:t>moral</w:t>
      </w:r>
      <w:r w:rsidRPr="005B48D3">
        <w:rPr>
          <w:rFonts w:cs="Book Antiqua"/>
          <w:sz w:val="10"/>
        </w:rPr>
        <w:t xml:space="preserve"> </w:t>
      </w:r>
      <w:r w:rsidRPr="005B48D3">
        <w:rPr>
          <w:rFonts w:cs="Book Antiqua"/>
          <w:u w:val="single"/>
        </w:rPr>
        <w:t>maturity is no greater than his</w:t>
      </w:r>
      <w:r w:rsidRPr="005B48D3">
        <w:rPr>
          <w:rFonts w:cs="Book Antiqua"/>
          <w:sz w:val="10"/>
          <w:szCs w:val="12"/>
        </w:rPr>
        <w:t xml:space="preserve">. </w:t>
      </w:r>
    </w:p>
    <w:p w14:paraId="38C06B93" w14:textId="77777777" w:rsidR="00807DCA" w:rsidRPr="005B48D3" w:rsidRDefault="00807DCA" w:rsidP="00807DCA"/>
    <w:p w14:paraId="48EBBC92" w14:textId="77777777" w:rsidR="00807DCA" w:rsidRDefault="00807DCA" w:rsidP="00807DCA">
      <w:pPr>
        <w:pStyle w:val="Heading3"/>
      </w:pPr>
      <w:r>
        <w:t>AT: Nietzsche---Problematic AF</w:t>
      </w:r>
    </w:p>
    <w:p w14:paraId="16AE0289" w14:textId="77777777" w:rsidR="00807DCA" w:rsidRPr="003A5227" w:rsidRDefault="00807DCA" w:rsidP="00807DCA">
      <w:pPr>
        <w:pStyle w:val="Heading4"/>
      </w:pPr>
      <w:r>
        <w:t>Nietzsche’s work lent support to facism and the Nazi party. AND</w:t>
      </w:r>
      <w:r w:rsidRPr="003A5227">
        <w:t xml:space="preserve"> his work is directly abelist, classist, and sexist</w:t>
      </w:r>
      <w:r>
        <w:t>!! It’s a reason to reject the team.</w:t>
      </w:r>
    </w:p>
    <w:p w14:paraId="2CA3FEEA" w14:textId="77777777" w:rsidR="00807DCA" w:rsidRPr="003A5227" w:rsidRDefault="00807DCA" w:rsidP="00807DCA">
      <w:r w:rsidRPr="003A5227">
        <w:rPr>
          <w:rStyle w:val="Style13ptBold"/>
        </w:rPr>
        <w:t>Stellino 17</w:t>
      </w:r>
      <w:r w:rsidRPr="003A5227">
        <w:t xml:space="preserve"> (Paolo works for la Universidade Nova de Lisboa, “Nietzsche and the Responsibility of Intellectuals”, Yulia V. Sineokaya and Ekaterina A. Poljakova (eds.), Friedrich Nietzsche: Legacy and Prospects. Moscow: LRC, 2017, pp. 467-477) MRS </w:t>
      </w:r>
    </w:p>
    <w:p w14:paraId="2A7712E1" w14:textId="77777777" w:rsidR="00807DCA" w:rsidRPr="003A5227" w:rsidRDefault="00807DCA" w:rsidP="00807DCA">
      <w:pPr>
        <w:rPr>
          <w:sz w:val="16"/>
        </w:rPr>
      </w:pPr>
      <w:r w:rsidRPr="003A5227">
        <w:rPr>
          <w:sz w:val="16"/>
        </w:rPr>
        <w:t xml:space="preserve">A second and more problematic objection concerns those </w:t>
      </w:r>
      <w:r w:rsidRPr="00250163">
        <w:rPr>
          <w:rStyle w:val="StyleUnderline"/>
        </w:rPr>
        <w:t xml:space="preserve">aspects of </w:t>
      </w:r>
      <w:r w:rsidRPr="00250163">
        <w:rPr>
          <w:rStyle w:val="StyleUnderline"/>
          <w:highlight w:val="yellow"/>
        </w:rPr>
        <w:t>Nietzsche’s philosophy</w:t>
      </w:r>
      <w:r w:rsidRPr="00250163">
        <w:rPr>
          <w:rStyle w:val="StyleUnderline"/>
        </w:rPr>
        <w:t xml:space="preserve"> that, </w:t>
      </w:r>
      <w:r w:rsidRPr="00250163">
        <w:rPr>
          <w:rStyle w:val="StyleUnderline"/>
          <w:highlight w:val="yellow"/>
        </w:rPr>
        <w:t>without</w:t>
      </w:r>
      <w:r w:rsidRPr="00250163">
        <w:rPr>
          <w:rStyle w:val="StyleUnderline"/>
        </w:rPr>
        <w:t xml:space="preserve"> needing to be </w:t>
      </w:r>
      <w:r w:rsidRPr="00250163">
        <w:rPr>
          <w:rStyle w:val="StyleUnderline"/>
          <w:highlight w:val="yellow"/>
        </w:rPr>
        <w:t>manipulated or distorted</w:t>
      </w:r>
      <w:r w:rsidRPr="00250163">
        <w:rPr>
          <w:rStyle w:val="StyleUnderline"/>
        </w:rPr>
        <w:t xml:space="preserve">, </w:t>
      </w:r>
      <w:r w:rsidRPr="00250163">
        <w:rPr>
          <w:rStyle w:val="StyleUnderline"/>
          <w:highlight w:val="yellow"/>
        </w:rPr>
        <w:t>lent</w:t>
      </w:r>
      <w:r w:rsidRPr="00250163">
        <w:rPr>
          <w:rStyle w:val="StyleUnderline"/>
        </w:rPr>
        <w:t xml:space="preserve"> some </w:t>
      </w:r>
      <w:r w:rsidRPr="00250163">
        <w:rPr>
          <w:rStyle w:val="StyleUnderline"/>
          <w:highlight w:val="yellow"/>
        </w:rPr>
        <w:t>support to</w:t>
      </w:r>
      <w:r w:rsidRPr="00250163">
        <w:rPr>
          <w:rStyle w:val="StyleUnderline"/>
        </w:rPr>
        <w:t xml:space="preserve"> the later </w:t>
      </w:r>
      <w:r w:rsidRPr="00250163">
        <w:rPr>
          <w:rStyle w:val="StyleUnderline"/>
          <w:highlight w:val="yellow"/>
        </w:rPr>
        <w:t>Fascist and Nazi ideologies</w:t>
      </w:r>
      <w:r w:rsidRPr="00250163">
        <w:rPr>
          <w:rStyle w:val="StyleUnderline"/>
        </w:rPr>
        <w:t xml:space="preserve">. It is no secret that </w:t>
      </w:r>
      <w:r w:rsidRPr="00250163">
        <w:rPr>
          <w:rStyle w:val="StyleUnderline"/>
          <w:highlight w:val="yellow"/>
        </w:rPr>
        <w:t>Nietzsche praised the masculine</w:t>
      </w:r>
      <w:r w:rsidRPr="00250163">
        <w:rPr>
          <w:rStyle w:val="StyleUnderline"/>
        </w:rPr>
        <w:t xml:space="preserve">, healthy </w:t>
      </w:r>
      <w:r w:rsidRPr="00250163">
        <w:rPr>
          <w:rStyle w:val="StyleUnderline"/>
          <w:highlight w:val="yellow"/>
        </w:rPr>
        <w:t>and</w:t>
      </w:r>
      <w:r w:rsidRPr="00250163">
        <w:rPr>
          <w:rStyle w:val="StyleUnderline"/>
        </w:rPr>
        <w:t xml:space="preserve"> strong instincts which he saw ideally embodied in the conqueror, rapacious and </w:t>
      </w:r>
      <w:r w:rsidRPr="00250163">
        <w:rPr>
          <w:rStyle w:val="StyleUnderline"/>
          <w:highlight w:val="yellow"/>
        </w:rPr>
        <w:t>master race</w:t>
      </w:r>
      <w:r w:rsidRPr="003A5227">
        <w:rPr>
          <w:sz w:val="16"/>
        </w:rPr>
        <w:t xml:space="preserve">s. Accordingly, he despised Christian moral values (which in the Genealogy he questionably understood as deriving from the slaves’ resentment) as life-negating and decadent. It is also known </w:t>
      </w:r>
      <w:r w:rsidRPr="00250163">
        <w:rPr>
          <w:rStyle w:val="StyleUnderline"/>
        </w:rPr>
        <w:t xml:space="preserve">that </w:t>
      </w:r>
      <w:r w:rsidRPr="00250163">
        <w:rPr>
          <w:rStyle w:val="StyleUnderline"/>
          <w:highlight w:val="yellow"/>
        </w:rPr>
        <w:t>Nietzsche was a harsh critic of democracy</w:t>
      </w:r>
      <w:r w:rsidRPr="00250163">
        <w:rPr>
          <w:rStyle w:val="StyleUnderline"/>
        </w:rPr>
        <w:t>, to which he opposed an aristocratic and hierarchical model of society, a society needed for “the enhancement of the type ‘man’</w:t>
      </w:r>
      <w:r w:rsidRPr="003A5227">
        <w:t>”</w:t>
      </w:r>
      <w:r w:rsidRPr="003A5227">
        <w:rPr>
          <w:sz w:val="16"/>
        </w:rPr>
        <w:t xml:space="preserve"> (JGB 257). </w:t>
      </w:r>
      <w:r w:rsidRPr="00250163">
        <w:rPr>
          <w:rStyle w:val="StyleUnderline"/>
        </w:rPr>
        <w:t xml:space="preserve">This society was composed by two main classes: the higher one (the aristocracy) and the lower one (the common people). </w:t>
      </w:r>
      <w:r w:rsidRPr="00250163">
        <w:rPr>
          <w:rStyle w:val="StyleUnderline"/>
          <w:highlight w:val="yellow"/>
        </w:rPr>
        <w:t>By virtue of</w:t>
      </w:r>
      <w:r w:rsidRPr="00250163">
        <w:rPr>
          <w:rStyle w:val="StyleUnderline"/>
        </w:rPr>
        <w:t xml:space="preserve"> its </w:t>
      </w:r>
      <w:r w:rsidRPr="00250163">
        <w:rPr>
          <w:rStyle w:val="StyleUnderline"/>
          <w:highlight w:val="yellow"/>
        </w:rPr>
        <w:t>superiority</w:t>
      </w:r>
      <w:r w:rsidRPr="00250163">
        <w:rPr>
          <w:rStyle w:val="StyleUnderline"/>
        </w:rPr>
        <w:t xml:space="preserve">, the </w:t>
      </w:r>
      <w:r w:rsidRPr="00250163">
        <w:rPr>
          <w:rStyle w:val="StyleUnderline"/>
          <w:highlight w:val="yellow"/>
        </w:rPr>
        <w:t>former class could accept</w:t>
      </w:r>
      <w:r w:rsidRPr="00250163">
        <w:rPr>
          <w:rStyle w:val="StyleUnderline"/>
        </w:rPr>
        <w:t xml:space="preserve"> “in good conscience the sacrifice of countless </w:t>
      </w:r>
      <w:r w:rsidRPr="00250163">
        <w:rPr>
          <w:rStyle w:val="StyleUnderline"/>
          <w:highlight w:val="yellow"/>
        </w:rPr>
        <w:t>people</w:t>
      </w:r>
      <w:r w:rsidRPr="00250163">
        <w:rPr>
          <w:rStyle w:val="StyleUnderline"/>
        </w:rPr>
        <w:t xml:space="preserve"> who </w:t>
      </w:r>
      <w:r w:rsidRPr="00250163">
        <w:rPr>
          <w:rStyle w:val="StyleUnderline"/>
          <w:highlight w:val="yellow"/>
        </w:rPr>
        <w:t>have to be</w:t>
      </w:r>
      <w:r w:rsidRPr="00250163">
        <w:rPr>
          <w:rStyle w:val="StyleUnderline"/>
        </w:rPr>
        <w:t xml:space="preserve"> pushed down and </w:t>
      </w:r>
      <w:r w:rsidRPr="00250163">
        <w:rPr>
          <w:rStyle w:val="StyleUnderline"/>
          <w:highlight w:val="yellow"/>
        </w:rPr>
        <w:t>shrunk into incomplete human beings</w:t>
      </w:r>
      <w:r w:rsidRPr="00250163">
        <w:rPr>
          <w:rStyle w:val="StyleUnderline"/>
        </w:rPr>
        <w:t xml:space="preserve">, </w:t>
      </w:r>
      <w:r w:rsidRPr="00250163">
        <w:rPr>
          <w:rStyle w:val="StyleUnderline"/>
          <w:highlight w:val="yellow"/>
        </w:rPr>
        <w:t>into slaves</w:t>
      </w:r>
      <w:r w:rsidRPr="00250163">
        <w:rPr>
          <w:rStyle w:val="StyleUnderline"/>
        </w:rPr>
        <w:t xml:space="preserve">, into </w:t>
      </w:r>
      <w:r w:rsidRPr="00250163">
        <w:rPr>
          <w:rStyle w:val="StyleUnderline"/>
          <w:highlight w:val="yellow"/>
        </w:rPr>
        <w:t>tools</w:t>
      </w:r>
      <w:r w:rsidRPr="00250163">
        <w:rPr>
          <w:rStyle w:val="StyleUnderline"/>
        </w:rPr>
        <w:t>, all for the sake of the aristocracy”</w:t>
      </w:r>
      <w:r w:rsidRPr="003A5227">
        <w:rPr>
          <w:sz w:val="16"/>
        </w:rPr>
        <w:t xml:space="preserve"> (JGB 258). This was in perfect accordance with Nietzsche’s understanding of life in terms of will to power, as the following passage from JGB 259 shows: “</w:t>
      </w:r>
      <w:r w:rsidRPr="00250163">
        <w:rPr>
          <w:rStyle w:val="StyleUnderline"/>
        </w:rPr>
        <w:t xml:space="preserve">life itself is essentially a process of appropriating, injuring, overpowering the alien and the weaker, oppressing, being harsh, imposing your own form, incorporating, and at least, the very least, exploiting”. Finally, one should not forget </w:t>
      </w:r>
      <w:r w:rsidRPr="00250163">
        <w:rPr>
          <w:rStyle w:val="StyleUnderline"/>
          <w:highlight w:val="yellow"/>
        </w:rPr>
        <w:t>Nietzsche’s</w:t>
      </w:r>
      <w:r w:rsidRPr="00250163">
        <w:rPr>
          <w:rStyle w:val="StyleUnderline"/>
        </w:rPr>
        <w:t xml:space="preserve"> harsh </w:t>
      </w:r>
      <w:r w:rsidRPr="00250163">
        <w:rPr>
          <w:rStyle w:val="StyleUnderline"/>
          <w:highlight w:val="yellow"/>
        </w:rPr>
        <w:t>conception of sick people as “parasites on society” and</w:t>
      </w:r>
      <w:r w:rsidRPr="00250163">
        <w:rPr>
          <w:rStyle w:val="StyleUnderline"/>
        </w:rPr>
        <w:t xml:space="preserve"> his call “to create a new sense of responsibility for doctors in all cases where the highest interests of life, of ascending life, </w:t>
      </w:r>
      <w:r w:rsidRPr="00250163">
        <w:rPr>
          <w:rStyle w:val="StyleUnderline"/>
          <w:highlight w:val="yellow"/>
        </w:rPr>
        <w:t>demand</w:t>
      </w:r>
      <w:r w:rsidRPr="00250163">
        <w:rPr>
          <w:rStyle w:val="StyleUnderline"/>
        </w:rPr>
        <w:t xml:space="preserve"> that </w:t>
      </w:r>
      <w:r w:rsidRPr="00250163">
        <w:rPr>
          <w:rStyle w:val="StyleUnderline"/>
          <w:highlight w:val="yellow"/>
        </w:rPr>
        <w:t>degenerate life must be ruthlessly</w:t>
      </w:r>
      <w:r w:rsidRPr="00250163">
        <w:rPr>
          <w:rStyle w:val="StyleUnderline"/>
        </w:rPr>
        <w:t xml:space="preserve"> pushed down and </w:t>
      </w:r>
      <w:r w:rsidRPr="00250163">
        <w:rPr>
          <w:rStyle w:val="StyleUnderline"/>
          <w:highlight w:val="yellow"/>
        </w:rPr>
        <w:t>thrown aside</w:t>
      </w:r>
      <w:r w:rsidRPr="00250163">
        <w:rPr>
          <w:rStyle w:val="StyleUnderline"/>
        </w:rPr>
        <w:t xml:space="preserve"> – the right to procreate, for instance, the right to be born, the right to live...”</w:t>
      </w:r>
      <w:r w:rsidRPr="003A5227">
        <w:rPr>
          <w:sz w:val="16"/>
        </w:rPr>
        <w:t xml:space="preserve"> (GD, Skirmishes, 36).</w:t>
      </w:r>
    </w:p>
    <w:p w14:paraId="351BFA3C" w14:textId="567BF6B7" w:rsidR="00807DCA" w:rsidRDefault="00807DCA" w:rsidP="00807DCA">
      <w:pPr>
        <w:pStyle w:val="Heading1"/>
      </w:pPr>
      <w:r>
        <w:t>2NC</w:t>
      </w:r>
    </w:p>
    <w:p w14:paraId="534C2114" w14:textId="77777777" w:rsidR="00807DCA" w:rsidRDefault="00807DCA" w:rsidP="00807DCA">
      <w:pPr>
        <w:pStyle w:val="Heading1"/>
      </w:pPr>
      <w:r>
        <w:t>Gonzaga R8---[AFF] ASU SS v [NEG] Northwestern LL---2NC</w:t>
      </w:r>
    </w:p>
    <w:p w14:paraId="2A9DCCF7" w14:textId="77777777" w:rsidR="00807DCA" w:rsidRDefault="00807DCA" w:rsidP="00807DCA">
      <w:pPr>
        <w:pStyle w:val="Heading2"/>
      </w:pPr>
      <w:r>
        <w:t>CP---2NC</w:t>
      </w:r>
    </w:p>
    <w:p w14:paraId="02CCEB43" w14:textId="77777777" w:rsidR="00807DCA" w:rsidRPr="00990C27" w:rsidRDefault="00807DCA" w:rsidP="00807DCA">
      <w:pPr>
        <w:pStyle w:val="Heading3"/>
        <w:rPr>
          <w:rFonts w:cs="Arial"/>
        </w:rPr>
      </w:pPr>
      <w:r>
        <w:rPr>
          <w:rFonts w:cs="Arial"/>
        </w:rPr>
        <w:t>2NC---OV</w:t>
      </w:r>
    </w:p>
    <w:p w14:paraId="5BFED938" w14:textId="77777777" w:rsidR="00807DCA" w:rsidRPr="00990C27" w:rsidRDefault="00807DCA" w:rsidP="00807DCA">
      <w:pPr>
        <w:pStyle w:val="Heading4"/>
        <w:rPr>
          <w:rFonts w:cs="Arial"/>
        </w:rPr>
      </w:pPr>
      <w:r w:rsidRPr="00990C27">
        <w:rPr>
          <w:rFonts w:cs="Arial"/>
        </w:rPr>
        <w:t xml:space="preserve">The CP causes </w:t>
      </w:r>
      <w:r w:rsidRPr="00990C27">
        <w:rPr>
          <w:rFonts w:cs="Arial"/>
          <w:u w:val="single"/>
        </w:rPr>
        <w:t>federal follow-on</w:t>
      </w:r>
      <w:r w:rsidRPr="00990C27">
        <w:rPr>
          <w:rFonts w:cs="Arial"/>
        </w:rPr>
        <w:t>---resolves any remaining deficits.</w:t>
      </w:r>
    </w:p>
    <w:p w14:paraId="5AE01B76" w14:textId="77777777" w:rsidR="00807DCA" w:rsidRPr="00990C27" w:rsidRDefault="00807DCA" w:rsidP="00807DCA">
      <w:r w:rsidRPr="00990C27">
        <w:t xml:space="preserve">Kate </w:t>
      </w:r>
      <w:r w:rsidRPr="00990C27">
        <w:rPr>
          <w:rStyle w:val="Style13ptBold"/>
        </w:rPr>
        <w:t>Andrias 24</w:t>
      </w:r>
      <w:r w:rsidRPr="00990C27">
        <w:t>, J.D. from Yale Law, the Patricia D. and R. Paul Yetter Professor of Law at Columbia Law School where she directs the Columbia Law School Center for Constitutional Governance and Columbia Labor Lab, former Associate Counsel to the President, "Constitutional and Administrative Innovation through State Labor Law," Wis. L. Rev., pp. 1467</w:t>
      </w:r>
    </w:p>
    <w:p w14:paraId="628A656B" w14:textId="77777777" w:rsidR="00807DCA" w:rsidRPr="00680CDD" w:rsidRDefault="00807DCA" w:rsidP="00807DCA">
      <w:pPr>
        <w:rPr>
          <w:sz w:val="14"/>
        </w:rPr>
      </w:pPr>
      <w:r w:rsidRPr="00680CDD">
        <w:rPr>
          <w:sz w:val="14"/>
        </w:rPr>
        <w:t xml:space="preserve">Critically, </w:t>
      </w:r>
      <w:r w:rsidRPr="00B935FD">
        <w:rPr>
          <w:rStyle w:val="StyleUnderline"/>
          <w:highlight w:val="yellow"/>
        </w:rPr>
        <w:t xml:space="preserve">reforms at the </w:t>
      </w:r>
      <w:r w:rsidRPr="00B935FD">
        <w:rPr>
          <w:rStyle w:val="Emphasis"/>
          <w:highlight w:val="yellow"/>
        </w:rPr>
        <w:t>state level</w:t>
      </w:r>
      <w:r w:rsidRPr="00680CDD">
        <w:rPr>
          <w:sz w:val="14"/>
          <w:highlight w:val="yellow"/>
        </w:rPr>
        <w:t xml:space="preserve"> </w:t>
      </w:r>
      <w:r w:rsidRPr="00B935FD">
        <w:rPr>
          <w:rStyle w:val="StyleUnderline"/>
          <w:highlight w:val="yellow"/>
        </w:rPr>
        <w:t xml:space="preserve">can be </w:t>
      </w:r>
      <w:r w:rsidRPr="00B935FD">
        <w:rPr>
          <w:rStyle w:val="Emphasis"/>
          <w:highlight w:val="yellow"/>
        </w:rPr>
        <w:t>transported</w:t>
      </w:r>
      <w:r w:rsidRPr="00680CDD">
        <w:rPr>
          <w:sz w:val="14"/>
        </w:rPr>
        <w:t xml:space="preserve"> to other states or </w:t>
      </w:r>
      <w:r w:rsidRPr="00B935FD">
        <w:rPr>
          <w:rStyle w:val="StyleUnderline"/>
          <w:highlight w:val="yellow"/>
        </w:rPr>
        <w:t xml:space="preserve">to the </w:t>
      </w:r>
      <w:r w:rsidRPr="00B935FD">
        <w:rPr>
          <w:rStyle w:val="Emphasis"/>
          <w:highlight w:val="yellow"/>
        </w:rPr>
        <w:t>national level</w:t>
      </w:r>
      <w:r w:rsidRPr="00680CDD">
        <w:rPr>
          <w:sz w:val="14"/>
        </w:rPr>
        <w:t xml:space="preserve">. </w:t>
      </w:r>
      <w:r w:rsidRPr="00990C27">
        <w:rPr>
          <w:rStyle w:val="StyleUnderline"/>
        </w:rPr>
        <w:t>This is an important feature of federalism generally</w:t>
      </w:r>
      <w:r w:rsidRPr="00680CDD">
        <w:rPr>
          <w:sz w:val="14"/>
        </w:rPr>
        <w:t xml:space="preserve">, as Jessica Bulman-Pozen has explored.55 </w:t>
      </w:r>
      <w:r w:rsidRPr="00B935FD">
        <w:rPr>
          <w:rStyle w:val="StyleUnderline"/>
          <w:highlight w:val="yellow"/>
        </w:rPr>
        <w:t>Legislation</w:t>
      </w:r>
      <w:r w:rsidRPr="00990C27">
        <w:rPr>
          <w:rStyle w:val="StyleUnderline"/>
        </w:rPr>
        <w:t xml:space="preserve"> enacted in </w:t>
      </w:r>
      <w:r w:rsidRPr="00990C27">
        <w:rPr>
          <w:rStyle w:val="Emphasis"/>
        </w:rPr>
        <w:t>one state</w:t>
      </w:r>
      <w:r w:rsidRPr="00990C27">
        <w:rPr>
          <w:rStyle w:val="StyleUnderline"/>
        </w:rPr>
        <w:t xml:space="preserve"> can </w:t>
      </w:r>
      <w:r w:rsidRPr="00B935FD">
        <w:rPr>
          <w:rStyle w:val="StyleUnderline"/>
          <w:highlight w:val="yellow"/>
        </w:rPr>
        <w:t>demonstrate</w:t>
      </w:r>
      <w:r w:rsidRPr="00990C27">
        <w:rPr>
          <w:rStyle w:val="StyleUnderline"/>
        </w:rPr>
        <w:t xml:space="preserve"> the </w:t>
      </w:r>
      <w:r w:rsidRPr="00B935FD">
        <w:rPr>
          <w:rStyle w:val="Emphasis"/>
          <w:highlight w:val="yellow"/>
        </w:rPr>
        <w:t>efficacy</w:t>
      </w:r>
      <w:r w:rsidRPr="00990C27">
        <w:rPr>
          <w:rStyle w:val="StyleUnderline"/>
        </w:rPr>
        <w:t xml:space="preserve"> and </w:t>
      </w:r>
      <w:r w:rsidRPr="00990C27">
        <w:rPr>
          <w:rStyle w:val="Emphasis"/>
        </w:rPr>
        <w:t xml:space="preserve">plausibility </w:t>
      </w:r>
      <w:r w:rsidRPr="00B935FD">
        <w:rPr>
          <w:rStyle w:val="Emphasis"/>
          <w:highlight w:val="yellow"/>
        </w:rPr>
        <w:t>of reform</w:t>
      </w:r>
      <w:r w:rsidRPr="00680CDD">
        <w:rPr>
          <w:sz w:val="14"/>
          <w:highlight w:val="yellow"/>
        </w:rPr>
        <w:t xml:space="preserve">, </w:t>
      </w:r>
      <w:r w:rsidRPr="00B935FD">
        <w:rPr>
          <w:rStyle w:val="StyleUnderline"/>
          <w:highlight w:val="yellow"/>
        </w:rPr>
        <w:t xml:space="preserve">create </w:t>
      </w:r>
      <w:r w:rsidRPr="00B935FD">
        <w:rPr>
          <w:rStyle w:val="Emphasis"/>
          <w:highlight w:val="yellow"/>
        </w:rPr>
        <w:t>admin</w:t>
      </w:r>
      <w:r w:rsidRPr="00990C27">
        <w:rPr>
          <w:rStyle w:val="Emphasis"/>
        </w:rPr>
        <w:t xml:space="preserve">istrative </w:t>
      </w:r>
      <w:r w:rsidRPr="00B935FD">
        <w:rPr>
          <w:rStyle w:val="Emphasis"/>
          <w:highlight w:val="yellow"/>
        </w:rPr>
        <w:t>capacity</w:t>
      </w:r>
      <w:r w:rsidRPr="00680CDD">
        <w:rPr>
          <w:sz w:val="14"/>
          <w:highlight w:val="yellow"/>
        </w:rPr>
        <w:t xml:space="preserve">, </w:t>
      </w:r>
      <w:r w:rsidRPr="00B935FD">
        <w:rPr>
          <w:rStyle w:val="StyleUnderline"/>
          <w:highlight w:val="yellow"/>
        </w:rPr>
        <w:t>and expand</w:t>
      </w:r>
      <w:r w:rsidRPr="00990C27">
        <w:rPr>
          <w:rStyle w:val="StyleUnderline"/>
        </w:rPr>
        <w:t xml:space="preserve"> </w:t>
      </w:r>
      <w:r w:rsidRPr="00990C27">
        <w:rPr>
          <w:rStyle w:val="Emphasis"/>
        </w:rPr>
        <w:t xml:space="preserve">supportive </w:t>
      </w:r>
      <w:r w:rsidRPr="00B935FD">
        <w:rPr>
          <w:rStyle w:val="Emphasis"/>
          <w:highlight w:val="yellow"/>
        </w:rPr>
        <w:t>constituencies</w:t>
      </w:r>
      <w:r w:rsidRPr="00680CDD">
        <w:rPr>
          <w:sz w:val="14"/>
        </w:rPr>
        <w:t xml:space="preserve"> </w:t>
      </w:r>
      <w:r w:rsidRPr="00990C27">
        <w:rPr>
          <w:rStyle w:val="StyleUnderline"/>
        </w:rPr>
        <w:t xml:space="preserve">in ways that increase the </w:t>
      </w:r>
      <w:r w:rsidRPr="00990C27">
        <w:rPr>
          <w:rStyle w:val="Emphasis"/>
        </w:rPr>
        <w:t>likelihood</w:t>
      </w:r>
      <w:r w:rsidRPr="00990C27">
        <w:rPr>
          <w:rStyle w:val="StyleUnderline"/>
        </w:rPr>
        <w:t xml:space="preserve"> of reform</w:t>
      </w:r>
      <w:r w:rsidRPr="00680CDD">
        <w:rPr>
          <w:sz w:val="14"/>
        </w:rPr>
        <w:t xml:space="preserve"> both in other states and </w:t>
      </w:r>
      <w:r w:rsidRPr="00990C27">
        <w:rPr>
          <w:rStyle w:val="Emphasis"/>
        </w:rPr>
        <w:t>at the national level</w:t>
      </w:r>
      <w:r w:rsidRPr="00680CDD">
        <w:rPr>
          <w:sz w:val="14"/>
        </w:rPr>
        <w:t>.56</w:t>
      </w:r>
    </w:p>
    <w:p w14:paraId="726194C2" w14:textId="77777777" w:rsidR="00807DCA" w:rsidRDefault="00807DCA" w:rsidP="00807DCA">
      <w:pPr>
        <w:rPr>
          <w:sz w:val="14"/>
        </w:rPr>
      </w:pPr>
      <w:r w:rsidRPr="00680CDD">
        <w:rPr>
          <w:sz w:val="14"/>
        </w:rPr>
        <w:t xml:space="preserve">As Benjamin Sachs and I have previously argued, when it comes to legislation that either encourages or discourages unions and other social movement organizations, the dynamic nature of state and local reform is even more pronounced: </w:t>
      </w:r>
      <w:r w:rsidRPr="00990C27">
        <w:rPr>
          <w:rStyle w:val="StyleUnderline"/>
        </w:rPr>
        <w:t>Once organizing-enabling legislation or constitutional reform is achieved in a state</w:t>
      </w:r>
      <w:r w:rsidRPr="00680CDD">
        <w:rPr>
          <w:sz w:val="14"/>
        </w:rPr>
        <w:t xml:space="preserve"> or city, </w:t>
      </w:r>
      <w:r w:rsidRPr="00990C27">
        <w:rPr>
          <w:rStyle w:val="StyleUnderline"/>
        </w:rPr>
        <w:t xml:space="preserve">labor </w:t>
      </w:r>
      <w:r w:rsidRPr="00B935FD">
        <w:rPr>
          <w:rStyle w:val="StyleUnderline"/>
          <w:highlight w:val="yellow"/>
        </w:rPr>
        <w:t>unions</w:t>
      </w:r>
      <w:r w:rsidRPr="00990C27">
        <w:rPr>
          <w:rStyle w:val="StyleUnderline"/>
        </w:rPr>
        <w:t xml:space="preserve"> and their allies can </w:t>
      </w:r>
      <w:r w:rsidRPr="00B935FD">
        <w:rPr>
          <w:rStyle w:val="StyleUnderline"/>
          <w:highlight w:val="yellow"/>
        </w:rPr>
        <w:t>use</w:t>
      </w:r>
      <w:r w:rsidRPr="00990C27">
        <w:rPr>
          <w:rStyle w:val="StyleUnderline"/>
        </w:rPr>
        <w:t xml:space="preserve"> that </w:t>
      </w:r>
      <w:r w:rsidRPr="00B935FD">
        <w:rPr>
          <w:rStyle w:val="StyleUnderline"/>
          <w:highlight w:val="yellow"/>
        </w:rPr>
        <w:t>reform</w:t>
      </w:r>
      <w:r w:rsidRPr="00990C27">
        <w:rPr>
          <w:rStyle w:val="StyleUnderline"/>
        </w:rPr>
        <w:t xml:space="preserve"> not only </w:t>
      </w:r>
      <w:r w:rsidRPr="00B935FD">
        <w:rPr>
          <w:rStyle w:val="StyleUnderline"/>
          <w:highlight w:val="yellow"/>
        </w:rPr>
        <w:t xml:space="preserve">as a </w:t>
      </w:r>
      <w:r w:rsidRPr="00B935FD">
        <w:rPr>
          <w:rStyle w:val="Emphasis"/>
          <w:highlight w:val="yellow"/>
        </w:rPr>
        <w:t>model</w:t>
      </w:r>
      <w:r w:rsidRPr="00B935FD">
        <w:rPr>
          <w:rStyle w:val="StyleUnderline"/>
          <w:highlight w:val="yellow"/>
        </w:rPr>
        <w:t xml:space="preserve"> and</w:t>
      </w:r>
      <w:r w:rsidRPr="00990C27">
        <w:rPr>
          <w:rStyle w:val="StyleUnderline"/>
        </w:rPr>
        <w:t xml:space="preserve"> </w:t>
      </w:r>
      <w:r w:rsidRPr="00990C27">
        <w:rPr>
          <w:rStyle w:val="Emphasis"/>
        </w:rPr>
        <w:t xml:space="preserve">persuasive </w:t>
      </w:r>
      <w:r w:rsidRPr="00B935FD">
        <w:rPr>
          <w:rStyle w:val="Emphasis"/>
          <w:highlight w:val="yellow"/>
        </w:rPr>
        <w:t>test case</w:t>
      </w:r>
      <w:r w:rsidRPr="00680CDD">
        <w:rPr>
          <w:sz w:val="14"/>
        </w:rPr>
        <w:t xml:space="preserve"> – </w:t>
      </w:r>
      <w:r w:rsidRPr="00990C27">
        <w:rPr>
          <w:rStyle w:val="StyleUnderline"/>
        </w:rPr>
        <w:t xml:space="preserve">the classic </w:t>
      </w:r>
      <w:r w:rsidRPr="00990C27">
        <w:rPr>
          <w:rStyle w:val="Emphasis"/>
        </w:rPr>
        <w:t>laboratory of ideas</w:t>
      </w:r>
      <w:r w:rsidRPr="00990C27">
        <w:rPr>
          <w:rStyle w:val="StyleUnderline"/>
        </w:rPr>
        <w:t xml:space="preserve"> for which federalism is known</w:t>
      </w:r>
      <w:r w:rsidRPr="00680CDD">
        <w:rPr>
          <w:sz w:val="14"/>
        </w:rPr>
        <w:t>-</w:t>
      </w:r>
      <w:r w:rsidRPr="00990C27">
        <w:rPr>
          <w:rStyle w:val="StyleUnderline"/>
        </w:rPr>
        <w:t xml:space="preserve">they can </w:t>
      </w:r>
      <w:r w:rsidRPr="00B935FD">
        <w:rPr>
          <w:rStyle w:val="StyleUnderline"/>
          <w:highlight w:val="yellow"/>
        </w:rPr>
        <w:t>also</w:t>
      </w:r>
      <w:r w:rsidRPr="00990C27">
        <w:rPr>
          <w:rStyle w:val="StyleUnderline"/>
        </w:rPr>
        <w:t xml:space="preserve"> use it </w:t>
      </w:r>
      <w:r w:rsidRPr="00B935FD">
        <w:rPr>
          <w:rStyle w:val="StyleUnderline"/>
          <w:highlight w:val="yellow"/>
        </w:rPr>
        <w:t xml:space="preserve">to build </w:t>
      </w:r>
      <w:r w:rsidRPr="00B935FD">
        <w:rPr>
          <w:rStyle w:val="Emphasis"/>
          <w:highlight w:val="yellow"/>
        </w:rPr>
        <w:t>organization</w:t>
      </w:r>
      <w:r w:rsidRPr="00680CDD">
        <w:rPr>
          <w:sz w:val="14"/>
          <w:highlight w:val="yellow"/>
        </w:rPr>
        <w:t xml:space="preserve">, </w:t>
      </w:r>
      <w:r w:rsidRPr="00B935FD">
        <w:rPr>
          <w:rStyle w:val="StyleUnderline"/>
          <w:highlight w:val="yellow"/>
        </w:rPr>
        <w:t>and</w:t>
      </w:r>
      <w:r w:rsidRPr="00990C27">
        <w:rPr>
          <w:rStyle w:val="StyleUnderline"/>
        </w:rPr>
        <w:t xml:space="preserve"> therefore </w:t>
      </w:r>
      <w:r w:rsidRPr="00B935FD">
        <w:rPr>
          <w:rStyle w:val="Emphasis"/>
          <w:highlight w:val="yellow"/>
        </w:rPr>
        <w:t>political</w:t>
      </w:r>
      <w:r w:rsidRPr="00990C27">
        <w:rPr>
          <w:rStyle w:val="Emphasis"/>
        </w:rPr>
        <w:t xml:space="preserve"> and economic </w:t>
      </w:r>
      <w:r w:rsidRPr="00B935FD">
        <w:rPr>
          <w:rStyle w:val="Emphasis"/>
          <w:highlight w:val="yellow"/>
        </w:rPr>
        <w:t>power</w:t>
      </w:r>
      <w:r w:rsidRPr="00680CDD">
        <w:rPr>
          <w:sz w:val="14"/>
        </w:rPr>
        <w:t xml:space="preserve">.5 7 </w:t>
      </w:r>
      <w:r w:rsidRPr="00B935FD">
        <w:rPr>
          <w:rStyle w:val="StyleUnderline"/>
          <w:highlight w:val="yellow"/>
        </w:rPr>
        <w:t>They</w:t>
      </w:r>
      <w:r w:rsidRPr="00990C27">
        <w:rPr>
          <w:rStyle w:val="StyleUnderline"/>
        </w:rPr>
        <w:t xml:space="preserve"> then can </w:t>
      </w:r>
      <w:r w:rsidRPr="00B935FD">
        <w:rPr>
          <w:rStyle w:val="Emphasis"/>
          <w:highlight w:val="yellow"/>
        </w:rPr>
        <w:t>export that power</w:t>
      </w:r>
      <w:r w:rsidRPr="00990C27">
        <w:rPr>
          <w:rStyle w:val="StyleUnderline"/>
        </w:rPr>
        <w:t xml:space="preserve"> across </w:t>
      </w:r>
      <w:r w:rsidRPr="00990C27">
        <w:rPr>
          <w:rStyle w:val="Emphasis"/>
        </w:rPr>
        <w:t>jurisdictional lines</w:t>
      </w:r>
      <w:r w:rsidRPr="00680CDD">
        <w:rPr>
          <w:sz w:val="14"/>
        </w:rPr>
        <w:t xml:space="preserve">, </w:t>
      </w:r>
      <w:r w:rsidRPr="00990C27">
        <w:rPr>
          <w:rStyle w:val="StyleUnderline"/>
        </w:rPr>
        <w:t xml:space="preserve">potentially </w:t>
      </w:r>
      <w:r w:rsidRPr="00B935FD">
        <w:rPr>
          <w:rStyle w:val="StyleUnderline"/>
          <w:highlight w:val="yellow"/>
        </w:rPr>
        <w:t>to enact similar laws</w:t>
      </w:r>
      <w:r w:rsidRPr="00680CDD">
        <w:rPr>
          <w:sz w:val="14"/>
        </w:rPr>
        <w:t xml:space="preserve"> in other states or cities-and ultimately </w:t>
      </w:r>
      <w:r w:rsidRPr="00B935FD">
        <w:rPr>
          <w:rStyle w:val="Emphasis"/>
          <w:highlight w:val="yellow"/>
        </w:rPr>
        <w:t>at the federal level</w:t>
      </w:r>
      <w:r w:rsidRPr="00680CDD">
        <w:rPr>
          <w:sz w:val="14"/>
        </w:rPr>
        <w:t xml:space="preserve"> where, to date, they have been too weak to overcome the obstacles discussed above. 58 Conversely, when conservative forces use legislative reform to weaken unions in a given state, they not only use that law as a model, but also reduce unions' resources and weaken workers' ability to affect future political change in that state, in other states, and at the national level."</w:t>
      </w:r>
    </w:p>
    <w:p w14:paraId="7922AF3D" w14:textId="77777777" w:rsidR="00807DCA" w:rsidRPr="00990C27" w:rsidRDefault="00807DCA" w:rsidP="00807DCA">
      <w:pPr>
        <w:pStyle w:val="Heading3"/>
        <w:rPr>
          <w:rFonts w:cs="Arial"/>
        </w:rPr>
      </w:pPr>
      <w:r>
        <w:rPr>
          <w:rFonts w:cs="Arial"/>
        </w:rPr>
        <w:t>2NC---Solvency</w:t>
      </w:r>
    </w:p>
    <w:p w14:paraId="7B7CC4ED" w14:textId="77777777" w:rsidR="00807DCA" w:rsidRPr="00990C27" w:rsidRDefault="00807DCA" w:rsidP="00807DCA">
      <w:pPr>
        <w:pStyle w:val="Heading4"/>
        <w:rPr>
          <w:rFonts w:cs="Arial"/>
        </w:rPr>
      </w:pPr>
      <w:r w:rsidRPr="00990C27">
        <w:rPr>
          <w:rFonts w:cs="Arial"/>
        </w:rPr>
        <w:t xml:space="preserve">Federal enforcement </w:t>
      </w:r>
      <w:r w:rsidRPr="00990C27">
        <w:rPr>
          <w:rFonts w:cs="Arial"/>
          <w:u w:val="single"/>
        </w:rPr>
        <w:t>fails</w:t>
      </w:r>
      <w:r w:rsidRPr="00990C27">
        <w:rPr>
          <w:rFonts w:cs="Arial"/>
        </w:rPr>
        <w:t xml:space="preserve">. State-level collective bargaining </w:t>
      </w:r>
      <w:r w:rsidRPr="00990C27">
        <w:rPr>
          <w:rFonts w:cs="Arial"/>
          <w:u w:val="single"/>
        </w:rPr>
        <w:t>empowers</w:t>
      </w:r>
      <w:r w:rsidRPr="00990C27">
        <w:rPr>
          <w:rFonts w:cs="Arial"/>
        </w:rPr>
        <w:t xml:space="preserve"> workers and </w:t>
      </w:r>
      <w:r w:rsidRPr="00990C27">
        <w:rPr>
          <w:rFonts w:cs="Arial"/>
          <w:u w:val="single"/>
        </w:rPr>
        <w:t>builds political power</w:t>
      </w:r>
      <w:r w:rsidRPr="00990C27">
        <w:rPr>
          <w:rFonts w:cs="Arial"/>
        </w:rPr>
        <w:t xml:space="preserve"> for </w:t>
      </w:r>
      <w:r w:rsidRPr="00990C27">
        <w:rPr>
          <w:rFonts w:cs="Arial"/>
          <w:u w:val="single"/>
        </w:rPr>
        <w:t>broader</w:t>
      </w:r>
      <w:r w:rsidRPr="00990C27">
        <w:rPr>
          <w:rFonts w:cs="Arial"/>
        </w:rPr>
        <w:t xml:space="preserve">, </w:t>
      </w:r>
      <w:r w:rsidRPr="00990C27">
        <w:rPr>
          <w:rFonts w:cs="Arial"/>
          <w:u w:val="single"/>
        </w:rPr>
        <w:t>enduring</w:t>
      </w:r>
      <w:r w:rsidRPr="00990C27">
        <w:rPr>
          <w:rFonts w:cs="Arial"/>
        </w:rPr>
        <w:t xml:space="preserve"> protections.</w:t>
      </w:r>
    </w:p>
    <w:p w14:paraId="7C9BAAF6" w14:textId="77777777" w:rsidR="00807DCA" w:rsidRPr="00990C27" w:rsidRDefault="00807DCA" w:rsidP="00807DCA">
      <w:r w:rsidRPr="00990C27">
        <w:t xml:space="preserve">Andrew </w:t>
      </w:r>
      <w:r w:rsidRPr="00990C27">
        <w:rPr>
          <w:rStyle w:val="Style13ptBold"/>
        </w:rPr>
        <w:t>Elmore 24</w:t>
      </w:r>
      <w:r w:rsidRPr="00990C27">
        <w:t>, Professor of Law, University of Miami School of Law, J.D. from University of California, Los Angeles - School of Law, “Confronting Structural Inequality in State Labor Law”, 83 Maryland Law Review 1192</w:t>
      </w:r>
    </w:p>
    <w:p w14:paraId="7AFAA1AA" w14:textId="77777777" w:rsidR="00807DCA" w:rsidRPr="00990C27" w:rsidRDefault="00807DCA" w:rsidP="00807DCA">
      <w:pPr>
        <w:rPr>
          <w:rStyle w:val="StyleUnderline"/>
        </w:rPr>
      </w:pPr>
      <w:r w:rsidRPr="00990C27">
        <w:rPr>
          <w:rStyle w:val="StyleUnderline"/>
        </w:rPr>
        <w:t>The New Deal architects of the National Labor Relations Act</w:t>
      </w:r>
      <w:r w:rsidRPr="00680CDD">
        <w:rPr>
          <w:sz w:val="14"/>
        </w:rPr>
        <w:t xml:space="preserve"> ("</w:t>
      </w:r>
      <w:r w:rsidRPr="00990C27">
        <w:rPr>
          <w:rStyle w:val="Emphasis"/>
        </w:rPr>
        <w:t>NLRA</w:t>
      </w:r>
      <w:r w:rsidRPr="00680CDD">
        <w:rPr>
          <w:sz w:val="14"/>
        </w:rPr>
        <w:t xml:space="preserve">") </w:t>
      </w:r>
      <w:r w:rsidRPr="00990C27">
        <w:rPr>
          <w:rStyle w:val="StyleUnderline"/>
        </w:rPr>
        <w:t>understood</w:t>
      </w:r>
      <w:r w:rsidRPr="00680CDD">
        <w:rPr>
          <w:sz w:val="14"/>
        </w:rPr>
        <w:t xml:space="preserve"> this structural problem as "</w:t>
      </w:r>
      <w:r w:rsidRPr="00990C27">
        <w:rPr>
          <w:rStyle w:val="StyleUnderline"/>
        </w:rPr>
        <w:t>inequality of bargaining power</w:t>
      </w:r>
      <w:r w:rsidRPr="00680CDD">
        <w:rPr>
          <w:sz w:val="14"/>
        </w:rPr>
        <w:t xml:space="preserve">," </w:t>
      </w:r>
      <w:r w:rsidRPr="00990C27">
        <w:rPr>
          <w:rStyle w:val="StyleUnderline"/>
        </w:rPr>
        <w:t>and sought to reduce it through economic democracy</w:t>
      </w:r>
      <w:r w:rsidRPr="00680CDD">
        <w:rPr>
          <w:sz w:val="14"/>
        </w:rPr>
        <w:t xml:space="preserve">, by </w:t>
      </w:r>
      <w:r w:rsidRPr="00990C27">
        <w:rPr>
          <w:rStyle w:val="StyleUnderline"/>
        </w:rPr>
        <w:t xml:space="preserve">protecting the rights of workers to join unions, strike, and </w:t>
      </w:r>
      <w:r w:rsidRPr="00990C27">
        <w:rPr>
          <w:rStyle w:val="Emphasis"/>
        </w:rPr>
        <w:t>bargain collectively</w:t>
      </w:r>
      <w:r w:rsidRPr="00680CDD">
        <w:rPr>
          <w:sz w:val="14"/>
        </w:rPr>
        <w:t xml:space="preserve">.4 As its New Deal champions understood, labor rights can also strengthen political democracy.5 </w:t>
      </w:r>
      <w:r w:rsidRPr="00990C27">
        <w:rPr>
          <w:rStyle w:val="StyleUnderline"/>
        </w:rPr>
        <w:t>But</w:t>
      </w:r>
      <w:r w:rsidRPr="00680CDD">
        <w:rPr>
          <w:sz w:val="14"/>
        </w:rPr>
        <w:t xml:space="preserve">, despite historic, recent collective bargaining agreements in union-dense industries, </w:t>
      </w:r>
      <w:r w:rsidRPr="00990C27">
        <w:rPr>
          <w:rStyle w:val="StyleUnderline"/>
        </w:rPr>
        <w:t xml:space="preserve">the NLRA </w:t>
      </w:r>
      <w:r w:rsidRPr="00990C27">
        <w:rPr>
          <w:rStyle w:val="Emphasis"/>
        </w:rPr>
        <w:t>insufficiently protects</w:t>
      </w:r>
      <w:r w:rsidRPr="00990C27">
        <w:rPr>
          <w:rStyle w:val="StyleUnderline"/>
        </w:rPr>
        <w:t xml:space="preserve"> collective efforts by low-wage workers to improve their workplace standards through unionism</w:t>
      </w:r>
      <w:r w:rsidRPr="00680CDD">
        <w:rPr>
          <w:sz w:val="14"/>
        </w:rPr>
        <w:t xml:space="preserve">.6 Most workers in the United States report that they would join a union or similar form of organization if they could.7 But </w:t>
      </w:r>
      <w:r w:rsidRPr="00B935FD">
        <w:rPr>
          <w:rStyle w:val="StyleUnderline"/>
          <w:highlight w:val="yellow"/>
        </w:rPr>
        <w:t xml:space="preserve">the NLRA is </w:t>
      </w:r>
      <w:r w:rsidRPr="00B935FD">
        <w:rPr>
          <w:rStyle w:val="Emphasis"/>
          <w:highlight w:val="yellow"/>
        </w:rPr>
        <w:t>stunted</w:t>
      </w:r>
      <w:r w:rsidRPr="00B935FD">
        <w:rPr>
          <w:rStyle w:val="StyleUnderline"/>
          <w:highlight w:val="yellow"/>
        </w:rPr>
        <w:t xml:space="preserve"> by</w:t>
      </w:r>
      <w:r w:rsidRPr="00990C27">
        <w:rPr>
          <w:rStyle w:val="StyleUnderline"/>
        </w:rPr>
        <w:t xml:space="preserve"> its </w:t>
      </w:r>
      <w:r w:rsidRPr="00B935FD">
        <w:rPr>
          <w:rStyle w:val="Emphasis"/>
          <w:sz w:val="24"/>
          <w:highlight w:val="yellow"/>
        </w:rPr>
        <w:t>weak enforcement</w:t>
      </w:r>
      <w:r w:rsidRPr="00990C27">
        <w:rPr>
          <w:rStyle w:val="Emphasis"/>
          <w:sz w:val="24"/>
        </w:rPr>
        <w:t xml:space="preserve"> powers</w:t>
      </w:r>
      <w:r w:rsidRPr="00680CDD">
        <w:rPr>
          <w:sz w:val="14"/>
        </w:rPr>
        <w:t xml:space="preserve">, </w:t>
      </w:r>
      <w:r w:rsidRPr="00990C27">
        <w:rPr>
          <w:rStyle w:val="StyleUnderline"/>
        </w:rPr>
        <w:t xml:space="preserve">lengthy </w:t>
      </w:r>
      <w:r w:rsidRPr="00B935FD">
        <w:rPr>
          <w:rStyle w:val="Emphasis"/>
          <w:sz w:val="24"/>
          <w:highlight w:val="yellow"/>
        </w:rPr>
        <w:t>delays</w:t>
      </w:r>
      <w:r w:rsidRPr="00680CDD">
        <w:rPr>
          <w:sz w:val="14"/>
          <w:highlight w:val="yellow"/>
        </w:rPr>
        <w:t xml:space="preserve">, </w:t>
      </w:r>
      <w:r w:rsidRPr="00B935FD">
        <w:rPr>
          <w:rStyle w:val="StyleUnderline"/>
          <w:highlight w:val="yellow"/>
        </w:rPr>
        <w:t xml:space="preserve">inability to </w:t>
      </w:r>
      <w:r w:rsidRPr="00B935FD">
        <w:rPr>
          <w:rStyle w:val="Emphasis"/>
          <w:highlight w:val="yellow"/>
        </w:rPr>
        <w:t>impose penalties</w:t>
      </w:r>
      <w:r w:rsidRPr="00680CDD">
        <w:rPr>
          <w:sz w:val="14"/>
          <w:highlight w:val="yellow"/>
        </w:rPr>
        <w:t xml:space="preserve">, </w:t>
      </w:r>
      <w:r w:rsidRPr="00B935FD">
        <w:rPr>
          <w:rStyle w:val="StyleUnderline"/>
          <w:highlight w:val="yellow"/>
        </w:rPr>
        <w:t>and other</w:t>
      </w:r>
      <w:r w:rsidRPr="00990C27">
        <w:rPr>
          <w:rStyle w:val="StyleUnderline"/>
        </w:rPr>
        <w:t xml:space="preserve"> judicially-imposed </w:t>
      </w:r>
      <w:r w:rsidRPr="00B935FD">
        <w:rPr>
          <w:rStyle w:val="Emphasis"/>
          <w:sz w:val="24"/>
          <w:highlight w:val="yellow"/>
        </w:rPr>
        <w:t>weaknesses</w:t>
      </w:r>
      <w:r w:rsidRPr="00680CDD">
        <w:rPr>
          <w:sz w:val="14"/>
        </w:rPr>
        <w:t xml:space="preserve">. </w:t>
      </w:r>
      <w:r w:rsidRPr="00990C27">
        <w:rPr>
          <w:rStyle w:val="StyleUnderline"/>
        </w:rPr>
        <w:t xml:space="preserve">The NLRA also excludes </w:t>
      </w:r>
      <w:r w:rsidRPr="00990C27">
        <w:rPr>
          <w:rStyle w:val="Emphasis"/>
        </w:rPr>
        <w:t>many</w:t>
      </w:r>
      <w:r w:rsidRPr="00680CDD">
        <w:rPr>
          <w:sz w:val="14"/>
        </w:rPr>
        <w:t xml:space="preserve"> low-wage </w:t>
      </w:r>
      <w:r w:rsidRPr="00990C27">
        <w:rPr>
          <w:rStyle w:val="Emphasis"/>
        </w:rPr>
        <w:t>workers</w:t>
      </w:r>
      <w:r w:rsidRPr="00990C27">
        <w:rPr>
          <w:rStyle w:val="StyleUnderline"/>
        </w:rPr>
        <w:t>, including agricultural and domestic workers and workers classified as independent contractors, from its protections</w:t>
      </w:r>
      <w:r w:rsidRPr="00680CDD">
        <w:rPr>
          <w:sz w:val="14"/>
        </w:rPr>
        <w:t xml:space="preserve">. 9 Despite recent, successful union organizing campaigns by low-wage employees in the workplaces of corporate titans like Amazon and Starbucks, </w:t>
      </w:r>
      <w:r w:rsidRPr="00990C27">
        <w:rPr>
          <w:rStyle w:val="StyleUnderline"/>
        </w:rPr>
        <w:t>few</w:t>
      </w:r>
      <w:r w:rsidRPr="00680CDD">
        <w:rPr>
          <w:sz w:val="14"/>
        </w:rPr>
        <w:t xml:space="preserve"> of these </w:t>
      </w:r>
      <w:r w:rsidRPr="00990C27">
        <w:rPr>
          <w:rStyle w:val="StyleUnderline"/>
        </w:rPr>
        <w:t>historic victories for organized labor have</w:t>
      </w:r>
      <w:r w:rsidRPr="00680CDD">
        <w:rPr>
          <w:sz w:val="14"/>
        </w:rPr>
        <w:t xml:space="preserve"> (so far) </w:t>
      </w:r>
      <w:r w:rsidRPr="00990C27">
        <w:rPr>
          <w:rStyle w:val="StyleUnderline"/>
        </w:rPr>
        <w:t>led to collective bargaining agreements</w:t>
      </w:r>
      <w:r w:rsidRPr="00680CDD">
        <w:rPr>
          <w:sz w:val="14"/>
        </w:rPr>
        <w:t xml:space="preserve">. 10 Meanwhile, </w:t>
      </w:r>
      <w:r w:rsidRPr="00990C27">
        <w:rPr>
          <w:rStyle w:val="StyleUnderline"/>
        </w:rPr>
        <w:t xml:space="preserve">private-sector union density in the United States remains at an </w:t>
      </w:r>
      <w:r w:rsidRPr="00990C27">
        <w:rPr>
          <w:rStyle w:val="Emphasis"/>
        </w:rPr>
        <w:t>historic low</w:t>
      </w:r>
      <w:r w:rsidRPr="00680CDD">
        <w:rPr>
          <w:sz w:val="14"/>
        </w:rPr>
        <w:t xml:space="preserve">, </w:t>
      </w:r>
      <w:r w:rsidRPr="00990C27">
        <w:rPr>
          <w:rStyle w:val="StyleUnderline"/>
        </w:rPr>
        <w:t>and unions are virtually absent in many low-wage sectors.</w:t>
      </w:r>
    </w:p>
    <w:p w14:paraId="7C18F229" w14:textId="77777777" w:rsidR="00807DCA" w:rsidRPr="00680CDD" w:rsidRDefault="00807DCA" w:rsidP="00807DCA">
      <w:pPr>
        <w:rPr>
          <w:sz w:val="14"/>
        </w:rPr>
      </w:pPr>
      <w:r w:rsidRPr="00B935FD">
        <w:rPr>
          <w:rStyle w:val="StyleUnderline"/>
        </w:rPr>
        <w:t>Observers</w:t>
      </w:r>
      <w:r w:rsidRPr="00680CDD">
        <w:rPr>
          <w:sz w:val="14"/>
        </w:rPr>
        <w:t xml:space="preserve">, </w:t>
      </w:r>
      <w:r w:rsidRPr="00B935FD">
        <w:rPr>
          <w:rStyle w:val="Emphasis"/>
        </w:rPr>
        <w:t>instead</w:t>
      </w:r>
      <w:r w:rsidRPr="00680CDD">
        <w:rPr>
          <w:sz w:val="14"/>
        </w:rPr>
        <w:t xml:space="preserve">, </w:t>
      </w:r>
      <w:r w:rsidRPr="00B935FD">
        <w:rPr>
          <w:rStyle w:val="StyleUnderline"/>
          <w:highlight w:val="yellow"/>
        </w:rPr>
        <w:t>look for</w:t>
      </w:r>
      <w:r w:rsidRPr="00B935FD">
        <w:rPr>
          <w:rStyle w:val="StyleUnderline"/>
        </w:rPr>
        <w:t xml:space="preserve"> signs of </w:t>
      </w:r>
      <w:r w:rsidRPr="00B935FD">
        <w:rPr>
          <w:rStyle w:val="Emphasis"/>
          <w:highlight w:val="yellow"/>
        </w:rPr>
        <w:t>labor renewal from below</w:t>
      </w:r>
      <w:r w:rsidRPr="00680CDD">
        <w:rPr>
          <w:sz w:val="14"/>
        </w:rPr>
        <w:t xml:space="preserve">, </w:t>
      </w:r>
      <w:r w:rsidRPr="00B935FD">
        <w:rPr>
          <w:rStyle w:val="StyleUnderline"/>
        </w:rPr>
        <w:t xml:space="preserve">exemplified by the </w:t>
      </w:r>
      <w:r w:rsidRPr="00B935FD">
        <w:rPr>
          <w:rStyle w:val="Emphasis"/>
        </w:rPr>
        <w:t>Fight for $15</w:t>
      </w:r>
      <w:r w:rsidRPr="00B935FD">
        <w:rPr>
          <w:rStyle w:val="StyleUnderline"/>
        </w:rPr>
        <w:t xml:space="preserve"> legal mobilization</w:t>
      </w:r>
      <w:r w:rsidRPr="00680CDD">
        <w:rPr>
          <w:sz w:val="14"/>
        </w:rPr>
        <w:t xml:space="preserve">1 2 </w:t>
      </w:r>
      <w:r w:rsidRPr="00B935FD">
        <w:rPr>
          <w:rStyle w:val="StyleUnderline"/>
        </w:rPr>
        <w:t xml:space="preserve">strategy of </w:t>
      </w:r>
      <w:r w:rsidRPr="00B935FD">
        <w:rPr>
          <w:rStyle w:val="StyleUnderline"/>
          <w:highlight w:val="yellow"/>
        </w:rPr>
        <w:t>lifting</w:t>
      </w:r>
      <w:r w:rsidRPr="00B935FD">
        <w:rPr>
          <w:rStyle w:val="StyleUnderline"/>
        </w:rPr>
        <w:t xml:space="preserve"> wages and other </w:t>
      </w:r>
      <w:r w:rsidRPr="00B935FD">
        <w:rPr>
          <w:rStyle w:val="StyleUnderline"/>
          <w:highlight w:val="yellow"/>
        </w:rPr>
        <w:t xml:space="preserve">working conditions through </w:t>
      </w:r>
      <w:r w:rsidRPr="00B935FD">
        <w:rPr>
          <w:rStyle w:val="Emphasis"/>
          <w:sz w:val="24"/>
          <w:highlight w:val="yellow"/>
        </w:rPr>
        <w:t>state</w:t>
      </w:r>
      <w:r w:rsidRPr="00B935FD">
        <w:rPr>
          <w:rStyle w:val="Emphasis"/>
          <w:sz w:val="24"/>
        </w:rPr>
        <w:t xml:space="preserve"> and local </w:t>
      </w:r>
      <w:r w:rsidRPr="00B935FD">
        <w:rPr>
          <w:rStyle w:val="Emphasis"/>
          <w:sz w:val="24"/>
          <w:highlight w:val="yellow"/>
        </w:rPr>
        <w:t>labor lawmaking</w:t>
      </w:r>
      <w:r w:rsidRPr="00680CDD">
        <w:rPr>
          <w:sz w:val="14"/>
          <w:szCs w:val="24"/>
          <w:highlight w:val="yellow"/>
        </w:rPr>
        <w:t xml:space="preserve"> </w:t>
      </w:r>
      <w:r w:rsidRPr="00B935FD">
        <w:rPr>
          <w:rStyle w:val="StyleUnderline"/>
          <w:highlight w:val="yellow"/>
        </w:rPr>
        <w:t xml:space="preserve">to </w:t>
      </w:r>
      <w:r w:rsidRPr="00B935FD">
        <w:rPr>
          <w:rStyle w:val="Emphasis"/>
          <w:highlight w:val="yellow"/>
        </w:rPr>
        <w:t>build collective power</w:t>
      </w:r>
      <w:r w:rsidRPr="00680CDD">
        <w:rPr>
          <w:sz w:val="14"/>
        </w:rPr>
        <w:t xml:space="preserve"> for fast-food workers.1 3 </w:t>
      </w:r>
      <w:r w:rsidRPr="00990C27">
        <w:rPr>
          <w:rStyle w:val="StyleUnderline"/>
        </w:rPr>
        <w:t>These</w:t>
      </w:r>
      <w:r w:rsidRPr="00680CDD">
        <w:rPr>
          <w:sz w:val="14"/>
        </w:rPr>
        <w:t xml:space="preserve"> economic and racial justice </w:t>
      </w:r>
      <w:r w:rsidRPr="00990C27">
        <w:rPr>
          <w:rStyle w:val="StyleUnderline"/>
        </w:rPr>
        <w:t xml:space="preserve">campaigns </w:t>
      </w:r>
      <w:r w:rsidRPr="00B935FD">
        <w:rPr>
          <w:rStyle w:val="StyleUnderline"/>
          <w:highlight w:val="yellow"/>
        </w:rPr>
        <w:t xml:space="preserve">seek to </w:t>
      </w:r>
      <w:r w:rsidRPr="00B935FD">
        <w:rPr>
          <w:rStyle w:val="Emphasis"/>
          <w:highlight w:val="yellow"/>
        </w:rPr>
        <w:t>overcome weaknesses in federal</w:t>
      </w:r>
      <w:r w:rsidRPr="00990C27">
        <w:rPr>
          <w:rStyle w:val="Emphasis"/>
        </w:rPr>
        <w:t xml:space="preserve"> labor </w:t>
      </w:r>
      <w:r w:rsidRPr="00B935FD">
        <w:rPr>
          <w:rStyle w:val="Emphasis"/>
          <w:highlight w:val="yellow"/>
        </w:rPr>
        <w:t>law</w:t>
      </w:r>
      <w:r w:rsidRPr="00680CDD">
        <w:rPr>
          <w:sz w:val="14"/>
        </w:rPr>
        <w:t xml:space="preserve"> </w:t>
      </w:r>
      <w:r w:rsidRPr="00990C27">
        <w:rPr>
          <w:rStyle w:val="StyleUnderline"/>
        </w:rPr>
        <w:t xml:space="preserve">by leveraging </w:t>
      </w:r>
      <w:r w:rsidRPr="00990C27">
        <w:rPr>
          <w:rStyle w:val="Emphasis"/>
          <w:sz w:val="24"/>
        </w:rPr>
        <w:t>state and local law</w:t>
      </w:r>
      <w:r w:rsidRPr="00680CDD">
        <w:rPr>
          <w:sz w:val="14"/>
        </w:rPr>
        <w:t xml:space="preserve">, </w:t>
      </w:r>
      <w:r w:rsidRPr="00990C27">
        <w:rPr>
          <w:rStyle w:val="Emphasis"/>
          <w:sz w:val="24"/>
        </w:rPr>
        <w:t>instead</w:t>
      </w:r>
      <w:r w:rsidRPr="00680CDD">
        <w:rPr>
          <w:sz w:val="14"/>
          <w:szCs w:val="24"/>
        </w:rPr>
        <w:t xml:space="preserve"> </w:t>
      </w:r>
      <w:r w:rsidRPr="00680CDD">
        <w:rPr>
          <w:sz w:val="14"/>
        </w:rPr>
        <w:t xml:space="preserve">of or in addition to the NLRA, </w:t>
      </w:r>
      <w:r w:rsidRPr="00990C27">
        <w:rPr>
          <w:rStyle w:val="StyleUnderline"/>
        </w:rPr>
        <w:t xml:space="preserve">to build </w:t>
      </w:r>
      <w:r w:rsidRPr="00990C27">
        <w:rPr>
          <w:rStyle w:val="Emphasis"/>
        </w:rPr>
        <w:t>political power</w:t>
      </w:r>
      <w:r w:rsidRPr="00990C27">
        <w:rPr>
          <w:rStyle w:val="StyleUnderline"/>
        </w:rPr>
        <w:t xml:space="preserve"> </w:t>
      </w:r>
      <w:r w:rsidRPr="00B935FD">
        <w:rPr>
          <w:rStyle w:val="StyleUnderline"/>
          <w:highlight w:val="yellow"/>
        </w:rPr>
        <w:t xml:space="preserve">and </w:t>
      </w:r>
      <w:r w:rsidRPr="00B935FD">
        <w:rPr>
          <w:rStyle w:val="Emphasis"/>
          <w:highlight w:val="yellow"/>
        </w:rPr>
        <w:t>extend the reach</w:t>
      </w:r>
      <w:r w:rsidRPr="00B935FD">
        <w:rPr>
          <w:rStyle w:val="StyleUnderline"/>
          <w:highlight w:val="yellow"/>
        </w:rPr>
        <w:t xml:space="preserve"> of</w:t>
      </w:r>
      <w:r w:rsidRPr="00990C27">
        <w:rPr>
          <w:rStyle w:val="StyleUnderline"/>
        </w:rPr>
        <w:t xml:space="preserve"> these labor </w:t>
      </w:r>
      <w:r w:rsidRPr="00B935FD">
        <w:rPr>
          <w:rStyle w:val="StyleUnderline"/>
          <w:highlight w:val="yellow"/>
        </w:rPr>
        <w:t>contests</w:t>
      </w:r>
      <w:r w:rsidRPr="00680CDD">
        <w:rPr>
          <w:sz w:val="14"/>
          <w:highlight w:val="yellow"/>
        </w:rPr>
        <w:t xml:space="preserve"> </w:t>
      </w:r>
      <w:r w:rsidRPr="00B935FD">
        <w:rPr>
          <w:rStyle w:val="Emphasis"/>
          <w:highlight w:val="yellow"/>
        </w:rPr>
        <w:t>beyond the single-workplace campaigns</w:t>
      </w:r>
      <w:r w:rsidRPr="00680CDD">
        <w:rPr>
          <w:sz w:val="14"/>
        </w:rPr>
        <w:t xml:space="preserve"> </w:t>
      </w:r>
      <w:r w:rsidRPr="00990C27">
        <w:rPr>
          <w:rStyle w:val="StyleUnderline"/>
        </w:rPr>
        <w:t>contemplated by labor law</w:t>
      </w:r>
      <w:r w:rsidRPr="00680CDD">
        <w:rPr>
          <w:sz w:val="14"/>
        </w:rPr>
        <w:t>.</w:t>
      </w:r>
    </w:p>
    <w:p w14:paraId="31B478F7" w14:textId="6BD27E1F" w:rsidR="00807DCA" w:rsidRPr="00680CDD" w:rsidRDefault="00807DCA" w:rsidP="00807DCA">
      <w:pPr>
        <w:rPr>
          <w:sz w:val="14"/>
        </w:rPr>
      </w:pPr>
      <w:r w:rsidRPr="00680CDD">
        <w:rPr>
          <w:sz w:val="14"/>
        </w:rPr>
        <w:t xml:space="preserve">State and local legal mobilization by organized labor to build political and workplace power is not new.' 5 But </w:t>
      </w:r>
      <w:r w:rsidRPr="00990C27">
        <w:rPr>
          <w:rStyle w:val="StyleUnderline"/>
        </w:rPr>
        <w:t xml:space="preserve">the use of the </w:t>
      </w:r>
      <w:r w:rsidRPr="00990C27">
        <w:rPr>
          <w:rStyle w:val="Emphasis"/>
        </w:rPr>
        <w:t>direct democracy tools</w:t>
      </w:r>
      <w:r w:rsidRPr="00680CDD">
        <w:rPr>
          <w:sz w:val="14"/>
        </w:rPr>
        <w:t xml:space="preserve"> </w:t>
      </w:r>
      <w:r w:rsidRPr="00990C27">
        <w:rPr>
          <w:rStyle w:val="StyleUnderline"/>
        </w:rPr>
        <w:t xml:space="preserve">of </w:t>
      </w:r>
      <w:r w:rsidRPr="00990C27">
        <w:rPr>
          <w:rStyle w:val="Emphasis"/>
        </w:rPr>
        <w:t>state law</w:t>
      </w:r>
      <w:r w:rsidRPr="00680CDD">
        <w:rPr>
          <w:sz w:val="14"/>
        </w:rPr>
        <w:t>-state grants of home rule authority to cities and state voter ballot initiatives in particular-</w:t>
      </w:r>
      <w:r w:rsidRPr="00990C27">
        <w:rPr>
          <w:rStyle w:val="StyleUnderline"/>
        </w:rPr>
        <w:t xml:space="preserve">has figured more prominently in recent efforts by organized labor to organize low-wage workers who cannot effectively access </w:t>
      </w:r>
      <w:r w:rsidRPr="00990C27">
        <w:rPr>
          <w:rStyle w:val="Emphasis"/>
        </w:rPr>
        <w:t>federal</w:t>
      </w:r>
      <w:r w:rsidRPr="00990C27">
        <w:rPr>
          <w:rStyle w:val="StyleUnderline"/>
        </w:rPr>
        <w:t xml:space="preserve"> labor rights</w:t>
      </w:r>
      <w:r w:rsidRPr="00680CDD">
        <w:rPr>
          <w:sz w:val="14"/>
        </w:rPr>
        <w:t xml:space="preserve">. </w:t>
      </w:r>
      <w:r w:rsidRPr="00B935FD">
        <w:rPr>
          <w:rStyle w:val="StyleUnderline"/>
          <w:highlight w:val="yellow"/>
        </w:rPr>
        <w:t>The turn to state</w:t>
      </w:r>
      <w:r w:rsidRPr="00990C27">
        <w:rPr>
          <w:rStyle w:val="StyleUnderline"/>
        </w:rPr>
        <w:t xml:space="preserve"> and local legal mobilization </w:t>
      </w:r>
      <w:r w:rsidRPr="00B935FD">
        <w:rPr>
          <w:rStyle w:val="StyleUnderline"/>
          <w:highlight w:val="yellow"/>
        </w:rPr>
        <w:t xml:space="preserve">strategies has </w:t>
      </w:r>
      <w:r w:rsidRPr="00B935FD">
        <w:rPr>
          <w:rStyle w:val="Emphasis"/>
          <w:highlight w:val="yellow"/>
        </w:rPr>
        <w:t>fueled important</w:t>
      </w:r>
      <w:r w:rsidRPr="00990C27">
        <w:rPr>
          <w:rStyle w:val="Emphasis"/>
        </w:rPr>
        <w:t xml:space="preserve"> pro-worker policy </w:t>
      </w:r>
      <w:r w:rsidRPr="00B935FD">
        <w:rPr>
          <w:rStyle w:val="Emphasis"/>
          <w:highlight w:val="yellow"/>
        </w:rPr>
        <w:t>innovations</w:t>
      </w:r>
      <w:r w:rsidRPr="00680CDD">
        <w:rPr>
          <w:sz w:val="14"/>
        </w:rPr>
        <w:t xml:space="preserve">, </w:t>
      </w:r>
      <w:r w:rsidRPr="00990C27">
        <w:rPr>
          <w:rStyle w:val="StyleUnderline"/>
        </w:rPr>
        <w:t xml:space="preserve">such as state and local minimum wage laws </w:t>
      </w:r>
      <w:r w:rsidRPr="00B935FD">
        <w:rPr>
          <w:rStyle w:val="StyleUnderline"/>
          <w:highlight w:val="yellow"/>
        </w:rPr>
        <w:t xml:space="preserve">and </w:t>
      </w:r>
      <w:r w:rsidRPr="00B935FD">
        <w:rPr>
          <w:rStyle w:val="Emphasis"/>
        </w:rPr>
        <w:t xml:space="preserve">negotiated </w:t>
      </w:r>
      <w:r w:rsidRPr="00B935FD">
        <w:rPr>
          <w:rStyle w:val="Emphasis"/>
          <w:highlight w:val="yellow"/>
        </w:rPr>
        <w:t>sectoral standard-setting</w:t>
      </w:r>
      <w:r w:rsidRPr="00680CDD">
        <w:rPr>
          <w:sz w:val="14"/>
        </w:rPr>
        <w:t xml:space="preserve">, </w:t>
      </w:r>
      <w:r w:rsidRPr="00990C27">
        <w:rPr>
          <w:rStyle w:val="StyleUnderline"/>
        </w:rPr>
        <w:t xml:space="preserve">in which state and local agencies </w:t>
      </w:r>
      <w:r w:rsidRPr="00990C27">
        <w:rPr>
          <w:rStyle w:val="Emphasis"/>
        </w:rPr>
        <w:t>convene negotiations</w:t>
      </w:r>
      <w:r w:rsidRPr="00990C27">
        <w:rPr>
          <w:rStyle w:val="StyleUnderline"/>
        </w:rPr>
        <w:t xml:space="preserve"> between worker and employer representatives for minimum work standards in a sector and </w:t>
      </w:r>
      <w:r w:rsidRPr="00990C27">
        <w:rPr>
          <w:rStyle w:val="Emphasis"/>
        </w:rPr>
        <w:t>adopt them as regulations</w:t>
      </w:r>
      <w:r w:rsidRPr="00680CDD">
        <w:rPr>
          <w:sz w:val="14"/>
        </w:rPr>
        <w:t xml:space="preserve">. </w:t>
      </w:r>
      <w:r w:rsidRPr="00B935FD">
        <w:rPr>
          <w:rStyle w:val="StyleUnderline"/>
          <w:highlight w:val="yellow"/>
        </w:rPr>
        <w:t>By</w:t>
      </w:r>
      <w:r w:rsidRPr="00680CDD">
        <w:rPr>
          <w:sz w:val="14"/>
          <w:highlight w:val="yellow"/>
        </w:rPr>
        <w:t xml:space="preserve"> </w:t>
      </w:r>
      <w:r w:rsidRPr="00B935FD">
        <w:rPr>
          <w:rStyle w:val="Emphasis"/>
          <w:highlight w:val="yellow"/>
        </w:rPr>
        <w:t>diffusing</w:t>
      </w:r>
      <w:r w:rsidRPr="00680CDD">
        <w:rPr>
          <w:sz w:val="14"/>
          <w:highlight w:val="yellow"/>
        </w:rPr>
        <w:t xml:space="preserve"> </w:t>
      </w:r>
      <w:r w:rsidRPr="00B935FD">
        <w:rPr>
          <w:rStyle w:val="StyleUnderline"/>
          <w:highlight w:val="yellow"/>
        </w:rPr>
        <w:t>and</w:t>
      </w:r>
      <w:r w:rsidRPr="00680CDD">
        <w:rPr>
          <w:sz w:val="14"/>
          <w:highlight w:val="yellow"/>
        </w:rPr>
        <w:t xml:space="preserve"> </w:t>
      </w:r>
      <w:r w:rsidRPr="00B935FD">
        <w:rPr>
          <w:rStyle w:val="Emphasis"/>
          <w:highlight w:val="yellow"/>
        </w:rPr>
        <w:t>scaling up</w:t>
      </w:r>
      <w:r w:rsidRPr="00990C27">
        <w:rPr>
          <w:rStyle w:val="Emphasis"/>
        </w:rPr>
        <w:t xml:space="preserve"> these </w:t>
      </w:r>
      <w:r w:rsidRPr="00B935FD">
        <w:rPr>
          <w:rStyle w:val="Emphasis"/>
          <w:highlight w:val="yellow"/>
        </w:rPr>
        <w:t>innovations</w:t>
      </w:r>
      <w:r w:rsidRPr="00990C27">
        <w:rPr>
          <w:rStyle w:val="Emphasis"/>
        </w:rPr>
        <w:t xml:space="preserve"> across political boundaries</w:t>
      </w:r>
      <w:r w:rsidRPr="00680CDD">
        <w:rPr>
          <w:sz w:val="14"/>
        </w:rPr>
        <w:t xml:space="preserve">, </w:t>
      </w:r>
      <w:r w:rsidRPr="00B935FD">
        <w:rPr>
          <w:rStyle w:val="StyleUnderline"/>
          <w:highlight w:val="yellow"/>
        </w:rPr>
        <w:t>unions</w:t>
      </w:r>
      <w:r w:rsidRPr="00990C27">
        <w:rPr>
          <w:rStyle w:val="StyleUnderline"/>
        </w:rPr>
        <w:t xml:space="preserve"> and worker centers </w:t>
      </w:r>
      <w:r w:rsidRPr="00B935FD">
        <w:rPr>
          <w:rStyle w:val="StyleUnderline"/>
          <w:highlight w:val="yellow"/>
        </w:rPr>
        <w:t xml:space="preserve">have </w:t>
      </w:r>
      <w:r w:rsidRPr="00B935FD">
        <w:rPr>
          <w:rStyle w:val="Emphasis"/>
          <w:highlight w:val="yellow"/>
        </w:rPr>
        <w:t>enabled many</w:t>
      </w:r>
      <w:r w:rsidRPr="00990C27">
        <w:rPr>
          <w:rStyle w:val="Emphasis"/>
        </w:rPr>
        <w:t xml:space="preserve"> low-wage </w:t>
      </w:r>
      <w:r w:rsidRPr="00B935FD">
        <w:rPr>
          <w:rStyle w:val="Emphasis"/>
          <w:highlight w:val="yellow"/>
        </w:rPr>
        <w:t>workers</w:t>
      </w:r>
      <w:r w:rsidRPr="00680CDD">
        <w:rPr>
          <w:sz w:val="14"/>
          <w:highlight w:val="yellow"/>
        </w:rPr>
        <w:t xml:space="preserve">, </w:t>
      </w:r>
      <w:r w:rsidRPr="00B935FD">
        <w:rPr>
          <w:rStyle w:val="StyleUnderline"/>
          <w:highlight w:val="yellow"/>
        </w:rPr>
        <w:t>from</w:t>
      </w:r>
      <w:r w:rsidRPr="00990C27">
        <w:rPr>
          <w:rStyle w:val="StyleUnderline"/>
        </w:rPr>
        <w:t xml:space="preserve"> </w:t>
      </w:r>
      <w:r w:rsidRPr="00990C27">
        <w:rPr>
          <w:rStyle w:val="Emphasis"/>
        </w:rPr>
        <w:t xml:space="preserve">home </w:t>
      </w:r>
      <w:r w:rsidRPr="00B935FD">
        <w:rPr>
          <w:rStyle w:val="Emphasis"/>
          <w:highlight w:val="yellow"/>
        </w:rPr>
        <w:t>health</w:t>
      </w:r>
      <w:r w:rsidRPr="00990C27">
        <w:rPr>
          <w:rStyle w:val="Emphasis"/>
        </w:rPr>
        <w:t xml:space="preserve"> care</w:t>
      </w:r>
      <w:r w:rsidRPr="00990C27">
        <w:rPr>
          <w:rStyle w:val="StyleUnderline"/>
        </w:rPr>
        <w:t xml:space="preserve"> </w:t>
      </w:r>
      <w:r w:rsidRPr="00B935FD">
        <w:rPr>
          <w:rStyle w:val="StyleUnderline"/>
          <w:highlight w:val="yellow"/>
        </w:rPr>
        <w:t xml:space="preserve">and </w:t>
      </w:r>
      <w:r w:rsidRPr="00B935FD">
        <w:rPr>
          <w:rStyle w:val="Emphasis"/>
          <w:highlight w:val="yellow"/>
        </w:rPr>
        <w:t>fast-food</w:t>
      </w:r>
      <w:r w:rsidRPr="00990C27">
        <w:rPr>
          <w:rStyle w:val="Emphasis"/>
        </w:rPr>
        <w:t xml:space="preserve"> workers</w:t>
      </w:r>
      <w:r w:rsidRPr="00990C27">
        <w:rPr>
          <w:rStyle w:val="StyleUnderline"/>
        </w:rPr>
        <w:t xml:space="preserve"> </w:t>
      </w:r>
      <w:r w:rsidRPr="00B935FD">
        <w:rPr>
          <w:rStyle w:val="StyleUnderline"/>
          <w:highlight w:val="yellow"/>
        </w:rPr>
        <w:t xml:space="preserve">to </w:t>
      </w:r>
      <w:r w:rsidRPr="00B935FD">
        <w:rPr>
          <w:rStyle w:val="Emphasis"/>
          <w:highlight w:val="yellow"/>
        </w:rPr>
        <w:t>app-based drivers</w:t>
      </w:r>
      <w:r w:rsidRPr="00680CDD">
        <w:rPr>
          <w:sz w:val="14"/>
          <w:highlight w:val="yellow"/>
        </w:rPr>
        <w:t xml:space="preserve">, </w:t>
      </w:r>
      <w:r w:rsidRPr="00B935FD">
        <w:rPr>
          <w:rStyle w:val="StyleUnderline"/>
          <w:highlight w:val="yellow"/>
        </w:rPr>
        <w:t>to</w:t>
      </w:r>
      <w:r w:rsidRPr="00990C27">
        <w:rPr>
          <w:rStyle w:val="StyleUnderline"/>
        </w:rPr>
        <w:t xml:space="preserve"> </w:t>
      </w:r>
      <w:r w:rsidRPr="00B935FD">
        <w:rPr>
          <w:rStyle w:val="Emphasis"/>
          <w:sz w:val="24"/>
          <w:highlight w:val="yellow"/>
        </w:rPr>
        <w:t>participate in labor policy</w:t>
      </w:r>
      <w:r w:rsidRPr="00B935FD">
        <w:rPr>
          <w:rStyle w:val="Emphasis"/>
          <w:sz w:val="24"/>
        </w:rPr>
        <w:t>making</w:t>
      </w:r>
      <w:r w:rsidRPr="00680CDD">
        <w:rPr>
          <w:sz w:val="14"/>
        </w:rPr>
        <w:t xml:space="preserve"> </w:t>
      </w:r>
      <w:r w:rsidRPr="00680CDD">
        <w:rPr>
          <w:sz w:val="14"/>
          <w:szCs w:val="16"/>
        </w:rPr>
        <w:t>notwithstanding</w:t>
      </w:r>
      <w:r w:rsidRPr="00680CDD">
        <w:rPr>
          <w:sz w:val="14"/>
        </w:rPr>
        <w:t xml:space="preserve"> NLRA weaknesses and exclusions. 16</w:t>
      </w:r>
    </w:p>
    <w:p w14:paraId="07134871" w14:textId="77777777" w:rsidR="00807DCA" w:rsidRPr="00990C27" w:rsidRDefault="00807DCA" w:rsidP="00807DCA">
      <w:pPr>
        <w:pStyle w:val="Heading3"/>
        <w:rPr>
          <w:rFonts w:cs="Arial"/>
        </w:rPr>
      </w:pPr>
      <w:r w:rsidRPr="00990C27">
        <w:rPr>
          <w:rFonts w:cs="Arial"/>
        </w:rPr>
        <w:t>---</w:t>
      </w:r>
      <w:r>
        <w:rPr>
          <w:rFonts w:cs="Arial"/>
        </w:rPr>
        <w:t>Fed Fails</w:t>
      </w:r>
      <w:r w:rsidRPr="00990C27">
        <w:rPr>
          <w:rFonts w:cs="Arial"/>
        </w:rPr>
        <w:t>---</w:t>
      </w:r>
      <w:r>
        <w:rPr>
          <w:rFonts w:cs="Arial"/>
        </w:rPr>
        <w:t>ext</w:t>
      </w:r>
    </w:p>
    <w:p w14:paraId="09CED8EB" w14:textId="77777777" w:rsidR="00807DCA" w:rsidRPr="00990C27" w:rsidRDefault="00807DCA" w:rsidP="00807DCA">
      <w:pPr>
        <w:pStyle w:val="Heading4"/>
        <w:rPr>
          <w:rFonts w:cs="Arial"/>
        </w:rPr>
      </w:pPr>
      <w:r w:rsidRPr="00990C27">
        <w:rPr>
          <w:rFonts w:cs="Arial"/>
        </w:rPr>
        <w:t xml:space="preserve">The </w:t>
      </w:r>
      <w:r w:rsidRPr="00990C27">
        <w:rPr>
          <w:rFonts w:cs="Arial"/>
          <w:i/>
          <w:iCs w:val="0"/>
        </w:rPr>
        <w:t>Chevron</w:t>
      </w:r>
      <w:r w:rsidRPr="00990C27">
        <w:rPr>
          <w:rFonts w:cs="Arial"/>
        </w:rPr>
        <w:t xml:space="preserve"> and </w:t>
      </w:r>
      <w:r w:rsidRPr="00990C27">
        <w:rPr>
          <w:rFonts w:cs="Arial"/>
          <w:i/>
          <w:iCs w:val="0"/>
        </w:rPr>
        <w:t>Corner Post</w:t>
      </w:r>
      <w:r w:rsidRPr="00990C27">
        <w:rPr>
          <w:rFonts w:cs="Arial"/>
        </w:rPr>
        <w:t xml:space="preserve"> decisions make </w:t>
      </w:r>
      <w:r w:rsidRPr="00990C27">
        <w:rPr>
          <w:rFonts w:cs="Arial"/>
          <w:u w:val="single"/>
        </w:rPr>
        <w:t>basic</w:t>
      </w:r>
      <w:r w:rsidRPr="00990C27">
        <w:rPr>
          <w:rFonts w:cs="Arial"/>
        </w:rPr>
        <w:t xml:space="preserve"> agency functioning </w:t>
      </w:r>
      <w:r w:rsidRPr="00990C27">
        <w:rPr>
          <w:rFonts w:cs="Arial"/>
          <w:u w:val="single"/>
        </w:rPr>
        <w:t>impossible</w:t>
      </w:r>
      <w:r w:rsidRPr="00990C27">
        <w:rPr>
          <w:rFonts w:cs="Arial"/>
        </w:rPr>
        <w:t>.</w:t>
      </w:r>
    </w:p>
    <w:p w14:paraId="5F6455E2" w14:textId="77777777" w:rsidR="00807DCA" w:rsidRPr="00990C27" w:rsidRDefault="00807DCA" w:rsidP="00807DCA">
      <w:bookmarkStart w:id="0" w:name="_Hlk204897548"/>
      <w:r w:rsidRPr="00990C27">
        <w:t xml:space="preserve">Jake </w:t>
      </w:r>
      <w:r w:rsidRPr="00990C27">
        <w:rPr>
          <w:rStyle w:val="Style13ptBold"/>
        </w:rPr>
        <w:t>Barnes et al. 25</w:t>
      </w:r>
      <w:r w:rsidRPr="00990C27">
        <w:t>, PhD Candidate at the Rutgers School of Management and Labor Relations (SMLR) and Research Project Manager at the Workplace Justice Lab, also with Hana Shepherd, Associate Professor of Sociology at Rutgers University, and Janice Fine, Professor of Labor Studies and Employment Relations (LSER) at Rutgers SMLR, “Meeting Mandates in a New Labour Federalism”, Comparative Labor Law &amp; Policy Journal, Vol 45, Issue 1, p. 87-112</w:t>
      </w:r>
    </w:p>
    <w:p w14:paraId="1109D681" w14:textId="073133CF" w:rsidR="00807DCA" w:rsidRPr="00807DCA" w:rsidRDefault="00807DCA" w:rsidP="00807DCA">
      <w:pPr>
        <w:rPr>
          <w:sz w:val="14"/>
        </w:rPr>
      </w:pPr>
      <w:r w:rsidRPr="00D82CF4">
        <w:rPr>
          <w:rStyle w:val="StyleUnderline"/>
          <w:highlight w:val="yellow"/>
        </w:rPr>
        <w:t>Two recent</w:t>
      </w:r>
      <w:r w:rsidRPr="00990C27">
        <w:rPr>
          <w:rStyle w:val="StyleUnderline"/>
        </w:rPr>
        <w:t xml:space="preserve"> </w:t>
      </w:r>
      <w:r w:rsidRPr="00990C27">
        <w:rPr>
          <w:rStyle w:val="Emphasis"/>
        </w:rPr>
        <w:t xml:space="preserve">Supreme Court </w:t>
      </w:r>
      <w:r w:rsidRPr="00D82CF4">
        <w:rPr>
          <w:rStyle w:val="Emphasis"/>
          <w:highlight w:val="yellow"/>
        </w:rPr>
        <w:t>rulings</w:t>
      </w:r>
      <w:r w:rsidRPr="00680CDD">
        <w:rPr>
          <w:sz w:val="14"/>
        </w:rPr>
        <w:t xml:space="preserve"> </w:t>
      </w:r>
      <w:r w:rsidRPr="00990C27">
        <w:rPr>
          <w:rStyle w:val="StyleUnderline"/>
        </w:rPr>
        <w:t xml:space="preserve">are likely to </w:t>
      </w:r>
      <w:r w:rsidRPr="00D82CF4">
        <w:rPr>
          <w:rStyle w:val="StyleUnderline"/>
          <w:highlight w:val="yellow"/>
        </w:rPr>
        <w:t>make</w:t>
      </w:r>
      <w:r w:rsidRPr="00990C27">
        <w:rPr>
          <w:rStyle w:val="StyleUnderline"/>
        </w:rPr>
        <w:t xml:space="preserve"> the </w:t>
      </w:r>
      <w:r w:rsidRPr="00D82CF4">
        <w:rPr>
          <w:rStyle w:val="Emphasis"/>
          <w:highlight w:val="yellow"/>
        </w:rPr>
        <w:t>implementation</w:t>
      </w:r>
      <w:r w:rsidRPr="00990C27">
        <w:rPr>
          <w:rStyle w:val="StyleUnderline"/>
        </w:rPr>
        <w:t xml:space="preserve"> and </w:t>
      </w:r>
      <w:r w:rsidRPr="00990C27">
        <w:rPr>
          <w:rStyle w:val="Emphasis"/>
        </w:rPr>
        <w:t>enforcement</w:t>
      </w:r>
      <w:r w:rsidRPr="00990C27">
        <w:rPr>
          <w:rStyle w:val="StyleUnderline"/>
        </w:rPr>
        <w:t xml:space="preserve"> </w:t>
      </w:r>
      <w:r w:rsidRPr="00D82CF4">
        <w:rPr>
          <w:rStyle w:val="StyleUnderline"/>
          <w:highlight w:val="yellow"/>
        </w:rPr>
        <w:t>of labour standards</w:t>
      </w:r>
      <w:r w:rsidRPr="00990C27">
        <w:rPr>
          <w:rStyle w:val="StyleUnderline"/>
        </w:rPr>
        <w:t xml:space="preserve"> </w:t>
      </w:r>
      <w:r w:rsidRPr="00990C27">
        <w:rPr>
          <w:rStyle w:val="Emphasis"/>
          <w:sz w:val="24"/>
        </w:rPr>
        <w:t xml:space="preserve">increasingly </w:t>
      </w:r>
      <w:r w:rsidRPr="00D82CF4">
        <w:rPr>
          <w:rStyle w:val="Emphasis"/>
          <w:sz w:val="24"/>
          <w:highlight w:val="yellow"/>
        </w:rPr>
        <w:t>difficult at the federal level</w:t>
      </w:r>
      <w:r w:rsidRPr="00680CDD">
        <w:rPr>
          <w:sz w:val="14"/>
        </w:rPr>
        <w:t xml:space="preserve">. </w:t>
      </w:r>
      <w:r w:rsidRPr="00990C27">
        <w:rPr>
          <w:rStyle w:val="StyleUnderline"/>
        </w:rPr>
        <w:t xml:space="preserve">The Supreme Court in June 2024 overruled a 1984 </w:t>
      </w:r>
      <w:r w:rsidRPr="00D82CF4">
        <w:rPr>
          <w:rStyle w:val="StyleUnderline"/>
        </w:rPr>
        <w:t xml:space="preserve">decision in </w:t>
      </w:r>
      <w:r w:rsidRPr="00D82CF4">
        <w:rPr>
          <w:rStyle w:val="Emphasis"/>
          <w:highlight w:val="yellow"/>
        </w:rPr>
        <w:t>Chevron</w:t>
      </w:r>
      <w:r w:rsidRPr="00D82CF4">
        <w:rPr>
          <w:rStyle w:val="StyleUnderline"/>
        </w:rPr>
        <w:t xml:space="preserve"> v. Natural Resources Defense Council</w:t>
      </w:r>
      <w:r w:rsidRPr="00680CDD">
        <w:rPr>
          <w:sz w:val="14"/>
        </w:rPr>
        <w:t xml:space="preserve">14 </w:t>
      </w:r>
      <w:r w:rsidRPr="00D82CF4">
        <w:rPr>
          <w:rStyle w:val="StyleUnderline"/>
        </w:rPr>
        <w:t>which held that federal courts must defer to “reasonable” agency interpretations of ambiguous federal legislation</w:t>
      </w:r>
      <w:r w:rsidRPr="00680CDD">
        <w:rPr>
          <w:sz w:val="14"/>
        </w:rPr>
        <w:t>.15 The “</w:t>
      </w:r>
      <w:r w:rsidRPr="00D82CF4">
        <w:rPr>
          <w:rStyle w:val="StyleUnderline"/>
        </w:rPr>
        <w:t>Chevron</w:t>
      </w:r>
      <w:r w:rsidRPr="00680CDD">
        <w:rPr>
          <w:sz w:val="14"/>
        </w:rPr>
        <w:t xml:space="preserve"> doctrine” </w:t>
      </w:r>
      <w:r w:rsidRPr="00D82CF4">
        <w:rPr>
          <w:rStyle w:val="StyleUnderline"/>
        </w:rPr>
        <w:t>was cited by federal courts more than 18,000 times over the past 40 years before being overturned</w:t>
      </w:r>
      <w:r w:rsidRPr="00680CDD">
        <w:rPr>
          <w:sz w:val="14"/>
        </w:rPr>
        <w:t xml:space="preserve"> (Howe, 2024a). </w:t>
      </w:r>
      <w:r w:rsidRPr="00D82CF4">
        <w:rPr>
          <w:rStyle w:val="StyleUnderline"/>
        </w:rPr>
        <w:t xml:space="preserve">With its </w:t>
      </w:r>
      <w:r w:rsidRPr="00D82CF4">
        <w:rPr>
          <w:rStyle w:val="StyleUnderline"/>
          <w:highlight w:val="yellow"/>
        </w:rPr>
        <w:t>overturning</w:t>
      </w:r>
      <w:r w:rsidRPr="00D82CF4">
        <w:rPr>
          <w:rStyle w:val="StyleUnderline"/>
        </w:rPr>
        <w:t xml:space="preserve"> also comes a potentially consequential </w:t>
      </w:r>
      <w:r w:rsidRPr="00D82CF4">
        <w:rPr>
          <w:rStyle w:val="StyleUnderline"/>
          <w:highlight w:val="yellow"/>
        </w:rPr>
        <w:t>shift</w:t>
      </w:r>
      <w:r w:rsidRPr="00D82CF4">
        <w:rPr>
          <w:rStyle w:val="StyleUnderline"/>
        </w:rPr>
        <w:t xml:space="preserve"> of </w:t>
      </w:r>
      <w:r w:rsidRPr="00D82CF4">
        <w:rPr>
          <w:rStyle w:val="StyleUnderline"/>
          <w:highlight w:val="yellow"/>
        </w:rPr>
        <w:t xml:space="preserve">power from the executive to the </w:t>
      </w:r>
      <w:r w:rsidRPr="00D82CF4">
        <w:rPr>
          <w:rStyle w:val="Emphasis"/>
          <w:highlight w:val="yellow"/>
        </w:rPr>
        <w:t>judicial branch</w:t>
      </w:r>
      <w:r w:rsidRPr="00D82CF4">
        <w:rPr>
          <w:rStyle w:val="StyleUnderline"/>
        </w:rPr>
        <w:t xml:space="preserve"> in determining the</w:t>
      </w:r>
      <w:r w:rsidRPr="00990C27">
        <w:rPr>
          <w:rStyle w:val="StyleUnderline"/>
        </w:rPr>
        <w:t xml:space="preserve"> meaning of law, including those that set wages and conditions in the workplace. Less than a week after Chevron was overturned</w:t>
      </w:r>
      <w:r w:rsidRPr="00680CDD">
        <w:rPr>
          <w:sz w:val="14"/>
        </w:rPr>
        <w:t xml:space="preserve">, </w:t>
      </w:r>
      <w:r w:rsidRPr="00990C27">
        <w:rPr>
          <w:rStyle w:val="StyleUnderline"/>
        </w:rPr>
        <w:t xml:space="preserve">the Supreme Court ruled in </w:t>
      </w:r>
      <w:r w:rsidRPr="00D82CF4">
        <w:rPr>
          <w:rStyle w:val="StyleUnderline"/>
          <w:highlight w:val="yellow"/>
        </w:rPr>
        <w:t>Corner Post</w:t>
      </w:r>
      <w:r w:rsidRPr="00680CDD">
        <w:rPr>
          <w:sz w:val="14"/>
        </w:rPr>
        <w:t xml:space="preserve">. Inc. v. Board of Governors of the Federal Reserve System16 </w:t>
      </w:r>
      <w:r w:rsidRPr="00990C27">
        <w:rPr>
          <w:rStyle w:val="StyleUnderline"/>
        </w:rPr>
        <w:t>that plaintiffs have six years from the time of injury to sue federal agencies</w:t>
      </w:r>
      <w:r w:rsidRPr="00680CDD">
        <w:rPr>
          <w:sz w:val="14"/>
        </w:rPr>
        <w:t xml:space="preserve">, rather than six years after the regulation is issued (as set by the Administrative Procedure Act). </w:t>
      </w:r>
      <w:r w:rsidRPr="00990C27">
        <w:rPr>
          <w:rStyle w:val="StyleUnderline"/>
        </w:rPr>
        <w:t xml:space="preserve">This subtle yet significant change to the statute of limitations </w:t>
      </w:r>
      <w:r w:rsidRPr="00D82CF4">
        <w:rPr>
          <w:rStyle w:val="Emphasis"/>
          <w:highlight w:val="yellow"/>
        </w:rPr>
        <w:t>opens the door for many new legal challenges</w:t>
      </w:r>
      <w:r w:rsidRPr="00D82CF4">
        <w:rPr>
          <w:rStyle w:val="StyleUnderline"/>
          <w:highlight w:val="yellow"/>
        </w:rPr>
        <w:t xml:space="preserve"> to federal agencies</w:t>
      </w:r>
      <w:r w:rsidRPr="00990C27">
        <w:rPr>
          <w:rStyle w:val="StyleUnderline"/>
        </w:rPr>
        <w:t xml:space="preserve"> regarding older regulations </w:t>
      </w:r>
      <w:r w:rsidRPr="00D82CF4">
        <w:rPr>
          <w:rStyle w:val="StyleUnderline"/>
          <w:highlight w:val="yellow"/>
        </w:rPr>
        <w:t>and</w:t>
      </w:r>
      <w:r w:rsidRPr="00990C27">
        <w:rPr>
          <w:rStyle w:val="StyleUnderline"/>
        </w:rPr>
        <w:t xml:space="preserve"> subsequently may </w:t>
      </w:r>
      <w:r w:rsidRPr="00D82CF4">
        <w:rPr>
          <w:rStyle w:val="StyleUnderline"/>
          <w:highlight w:val="yellow"/>
        </w:rPr>
        <w:t>lead agencies to dedicate</w:t>
      </w:r>
      <w:r w:rsidRPr="00990C27">
        <w:rPr>
          <w:rStyle w:val="StyleUnderline"/>
        </w:rPr>
        <w:t xml:space="preserve"> </w:t>
      </w:r>
      <w:r w:rsidRPr="00990C27">
        <w:rPr>
          <w:rStyle w:val="Emphasis"/>
        </w:rPr>
        <w:t xml:space="preserve">larger percentages of </w:t>
      </w:r>
      <w:r w:rsidRPr="00D82CF4">
        <w:rPr>
          <w:rStyle w:val="Emphasis"/>
          <w:highlight w:val="yellow"/>
        </w:rPr>
        <w:t>their time and resources</w:t>
      </w:r>
      <w:r w:rsidRPr="00D82CF4">
        <w:rPr>
          <w:rStyle w:val="StyleUnderline"/>
          <w:highlight w:val="yellow"/>
        </w:rPr>
        <w:t xml:space="preserve"> to </w:t>
      </w:r>
      <w:r w:rsidRPr="00D82CF4">
        <w:rPr>
          <w:rStyle w:val="Emphasis"/>
          <w:highlight w:val="yellow"/>
        </w:rPr>
        <w:t>fighting</w:t>
      </w:r>
      <w:r w:rsidRPr="00990C27">
        <w:rPr>
          <w:rStyle w:val="Emphasis"/>
        </w:rPr>
        <w:t xml:space="preserve"> impending </w:t>
      </w:r>
      <w:r w:rsidRPr="00D82CF4">
        <w:rPr>
          <w:rStyle w:val="Emphasis"/>
          <w:highlight w:val="yellow"/>
        </w:rPr>
        <w:t>legal battles</w:t>
      </w:r>
      <w:r w:rsidRPr="00680CDD">
        <w:rPr>
          <w:sz w:val="14"/>
          <w:highlight w:val="yellow"/>
        </w:rPr>
        <w:t xml:space="preserve">, </w:t>
      </w:r>
      <w:r w:rsidRPr="00D82CF4">
        <w:rPr>
          <w:rStyle w:val="Emphasis"/>
          <w:sz w:val="24"/>
          <w:highlight w:val="yellow"/>
        </w:rPr>
        <w:t>rather than</w:t>
      </w:r>
      <w:r w:rsidRPr="00990C27">
        <w:rPr>
          <w:rStyle w:val="Emphasis"/>
          <w:sz w:val="24"/>
        </w:rPr>
        <w:t xml:space="preserve"> towards carrying out </w:t>
      </w:r>
      <w:r w:rsidRPr="00D82CF4">
        <w:rPr>
          <w:rStyle w:val="Emphasis"/>
          <w:sz w:val="24"/>
          <w:highlight w:val="yellow"/>
        </w:rPr>
        <w:t>their</w:t>
      </w:r>
      <w:r w:rsidRPr="00990C27">
        <w:rPr>
          <w:rStyle w:val="Emphasis"/>
          <w:sz w:val="24"/>
        </w:rPr>
        <w:t xml:space="preserve"> intended </w:t>
      </w:r>
      <w:r w:rsidRPr="00D82CF4">
        <w:rPr>
          <w:rStyle w:val="Emphasis"/>
          <w:sz w:val="24"/>
          <w:highlight w:val="yellow"/>
        </w:rPr>
        <w:t>mission</w:t>
      </w:r>
      <w:r w:rsidRPr="00680CDD">
        <w:rPr>
          <w:sz w:val="14"/>
        </w:rPr>
        <w:t xml:space="preserve">. In a dissenting opinion to the Corner Post, Inc. decision, Supreme Court Justice Ketanji Brown </w:t>
      </w:r>
      <w:r w:rsidRPr="00990C27">
        <w:rPr>
          <w:rStyle w:val="StyleUnderline"/>
        </w:rPr>
        <w:t xml:space="preserve">Jackson concluded that both Corner Post and the overturning of Chevron have authorised </w:t>
      </w:r>
      <w:r w:rsidRPr="00D82CF4">
        <w:rPr>
          <w:rStyle w:val="StyleUnderline"/>
          <w:highlight w:val="yellow"/>
        </w:rPr>
        <w:t>a “</w:t>
      </w:r>
      <w:r w:rsidRPr="00D82CF4">
        <w:rPr>
          <w:rStyle w:val="Emphasis"/>
          <w:highlight w:val="yellow"/>
        </w:rPr>
        <w:t>tsunami of lawsuits</w:t>
      </w:r>
      <w:r w:rsidRPr="00990C27">
        <w:rPr>
          <w:rStyle w:val="Emphasis"/>
        </w:rPr>
        <w:t xml:space="preserve"> against agencies</w:t>
      </w:r>
      <w:r w:rsidRPr="00990C27">
        <w:rPr>
          <w:rStyle w:val="StyleUnderline"/>
        </w:rPr>
        <w:t>”</w:t>
      </w:r>
      <w:r w:rsidRPr="00680CDD">
        <w:rPr>
          <w:sz w:val="14"/>
        </w:rPr>
        <w:t xml:space="preserve"> </w:t>
      </w:r>
      <w:r w:rsidRPr="00D82CF4">
        <w:rPr>
          <w:rStyle w:val="StyleUnderline"/>
          <w:highlight w:val="yellow"/>
        </w:rPr>
        <w:t xml:space="preserve">that “has the potential to </w:t>
      </w:r>
      <w:r w:rsidRPr="00D82CF4">
        <w:rPr>
          <w:rStyle w:val="Emphasis"/>
          <w:sz w:val="24"/>
          <w:highlight w:val="yellow"/>
        </w:rPr>
        <w:t>devastate</w:t>
      </w:r>
      <w:r w:rsidRPr="00990C27">
        <w:rPr>
          <w:rStyle w:val="Emphasis"/>
          <w:sz w:val="24"/>
        </w:rPr>
        <w:t xml:space="preserve"> the functioning of </w:t>
      </w:r>
      <w:r w:rsidRPr="00D82CF4">
        <w:rPr>
          <w:rStyle w:val="Emphasis"/>
          <w:sz w:val="24"/>
          <w:highlight w:val="yellow"/>
        </w:rPr>
        <w:t>the Federal Government</w:t>
      </w:r>
      <w:r w:rsidRPr="00990C27">
        <w:rPr>
          <w:rStyle w:val="Emphasis"/>
          <w:sz w:val="24"/>
        </w:rPr>
        <w:t>.”</w:t>
      </w:r>
      <w:r w:rsidRPr="00680CDD">
        <w:rPr>
          <w:sz w:val="14"/>
          <w:szCs w:val="24"/>
        </w:rPr>
        <w:t xml:space="preserve"> </w:t>
      </w:r>
      <w:r w:rsidRPr="00D82CF4">
        <w:rPr>
          <w:rStyle w:val="StyleUnderline"/>
          <w:highlight w:val="yellow"/>
        </w:rPr>
        <w:t>As federal labour</w:t>
      </w:r>
      <w:r w:rsidRPr="00990C27">
        <w:rPr>
          <w:rStyle w:val="StyleUnderline"/>
        </w:rPr>
        <w:t xml:space="preserve"> and employment </w:t>
      </w:r>
      <w:r w:rsidRPr="00D82CF4">
        <w:rPr>
          <w:rStyle w:val="StyleUnderline"/>
          <w:highlight w:val="yellow"/>
        </w:rPr>
        <w:t xml:space="preserve">law becomes increasingly </w:t>
      </w:r>
      <w:r w:rsidRPr="00D82CF4">
        <w:rPr>
          <w:rStyle w:val="Emphasis"/>
          <w:highlight w:val="yellow"/>
        </w:rPr>
        <w:t>irrelevant</w:t>
      </w:r>
      <w:r w:rsidRPr="00990C27">
        <w:rPr>
          <w:rStyle w:val="StyleUnderline"/>
        </w:rPr>
        <w:t xml:space="preserve"> to </w:t>
      </w:r>
      <w:r w:rsidRPr="00990C27">
        <w:rPr>
          <w:rStyle w:val="Emphasis"/>
        </w:rPr>
        <w:t>current labour conditions</w:t>
      </w:r>
      <w:r w:rsidRPr="00990C27">
        <w:rPr>
          <w:rStyle w:val="StyleUnderline"/>
        </w:rPr>
        <w:t xml:space="preserve"> and the Supreme Court </w:t>
      </w:r>
      <w:r w:rsidRPr="00990C27">
        <w:rPr>
          <w:rStyle w:val="Emphasis"/>
        </w:rPr>
        <w:t>weakens federal agencies</w:t>
      </w:r>
      <w:r w:rsidRPr="00990C27">
        <w:rPr>
          <w:rStyle w:val="StyleUnderline"/>
        </w:rPr>
        <w:t xml:space="preserve">, </w:t>
      </w:r>
      <w:r w:rsidRPr="00D82CF4">
        <w:rPr>
          <w:rStyle w:val="StyleUnderline"/>
          <w:highlight w:val="yellow"/>
        </w:rPr>
        <w:t>it is</w:t>
      </w:r>
      <w:r w:rsidRPr="00990C27">
        <w:rPr>
          <w:rStyle w:val="StyleUnderline"/>
        </w:rPr>
        <w:t xml:space="preserve"> increasingly </w:t>
      </w:r>
      <w:r w:rsidRPr="00D82CF4">
        <w:rPr>
          <w:rStyle w:val="StyleUnderline"/>
          <w:highlight w:val="yellow"/>
        </w:rPr>
        <w:t xml:space="preserve">incumbent upon </w:t>
      </w:r>
      <w:r w:rsidRPr="00D82CF4">
        <w:rPr>
          <w:rStyle w:val="Emphasis"/>
          <w:highlight w:val="yellow"/>
        </w:rPr>
        <w:t>state</w:t>
      </w:r>
      <w:r w:rsidRPr="00990C27">
        <w:rPr>
          <w:rStyle w:val="Emphasis"/>
        </w:rPr>
        <w:t xml:space="preserve"> and local </w:t>
      </w:r>
      <w:r w:rsidRPr="00D82CF4">
        <w:rPr>
          <w:rStyle w:val="Emphasis"/>
          <w:highlight w:val="yellow"/>
        </w:rPr>
        <w:t>governments</w:t>
      </w:r>
      <w:r w:rsidRPr="00680CDD">
        <w:rPr>
          <w:sz w:val="14"/>
        </w:rPr>
        <w:t xml:space="preserve"> </w:t>
      </w:r>
      <w:r w:rsidRPr="00990C27">
        <w:rPr>
          <w:rStyle w:val="StyleUnderline"/>
        </w:rPr>
        <w:t>to raise standards for workers and their families</w:t>
      </w:r>
      <w:r w:rsidRPr="00680CDD">
        <w:rPr>
          <w:sz w:val="14"/>
        </w:rPr>
        <w:t xml:space="preserve"> (Howe, 2024b).</w:t>
      </w:r>
      <w:bookmarkEnd w:id="0"/>
    </w:p>
    <w:p w14:paraId="4176BF5F" w14:textId="77777777" w:rsidR="00807DCA" w:rsidRDefault="00807DCA" w:rsidP="00807DCA">
      <w:pPr>
        <w:pStyle w:val="Heading3"/>
        <w:rPr>
          <w:rFonts w:cs="Arial"/>
        </w:rPr>
      </w:pPr>
      <w:r>
        <w:rPr>
          <w:rFonts w:cs="Arial"/>
        </w:rPr>
        <w:t>2NC---AT: Perm Do the Counterplan</w:t>
      </w:r>
    </w:p>
    <w:p w14:paraId="0AD90A5B" w14:textId="77777777" w:rsidR="00807DCA" w:rsidRDefault="00807DCA" w:rsidP="00807DCA">
      <w:pPr>
        <w:pStyle w:val="Heading4"/>
      </w:pPr>
      <w:r>
        <w:t xml:space="preserve">USFG is </w:t>
      </w:r>
      <w:r>
        <w:rPr>
          <w:u w:val="single"/>
        </w:rPr>
        <w:t>distinct</w:t>
      </w:r>
      <w:r>
        <w:t xml:space="preserve"> from the states.</w:t>
      </w:r>
    </w:p>
    <w:p w14:paraId="436EF071" w14:textId="77777777" w:rsidR="00807DCA" w:rsidRPr="00D7273F" w:rsidRDefault="00807DCA" w:rsidP="00807DCA">
      <w:r w:rsidRPr="00D7273F">
        <w:rPr>
          <w:rStyle w:val="Style13ptBold"/>
        </w:rPr>
        <w:t>Ballotpedia N.D.</w:t>
      </w:r>
      <w:r>
        <w:t xml:space="preserve">, “Federal government,” </w:t>
      </w:r>
      <w:r w:rsidRPr="00D7273F">
        <w:t>https://ballotpedia.org/Federal_government</w:t>
      </w:r>
      <w:r>
        <w:t>.</w:t>
      </w:r>
    </w:p>
    <w:p w14:paraId="120AFF69" w14:textId="77777777" w:rsidR="00807DCA" w:rsidRDefault="00807DCA" w:rsidP="00807DCA">
      <w:pPr>
        <w:rPr>
          <w:sz w:val="14"/>
          <w:szCs w:val="16"/>
        </w:rPr>
      </w:pPr>
      <w:r w:rsidRPr="00D7273F">
        <w:rPr>
          <w:rStyle w:val="StyleUnderline"/>
          <w:highlight w:val="yellow"/>
        </w:rPr>
        <w:t xml:space="preserve">The </w:t>
      </w:r>
      <w:r w:rsidRPr="00D7273F">
        <w:rPr>
          <w:rStyle w:val="Emphasis"/>
          <w:highlight w:val="yellow"/>
        </w:rPr>
        <w:t>federal government</w:t>
      </w:r>
      <w:r w:rsidRPr="00D7273F">
        <w:rPr>
          <w:rStyle w:val="StyleUnderline"/>
        </w:rPr>
        <w:t xml:space="preserve"> of the United States </w:t>
      </w:r>
      <w:r w:rsidRPr="00D7273F">
        <w:rPr>
          <w:rStyle w:val="StyleUnderline"/>
          <w:highlight w:val="yellow"/>
        </w:rPr>
        <w:t xml:space="preserve">is the </w:t>
      </w:r>
      <w:r w:rsidRPr="00D7273F">
        <w:rPr>
          <w:rStyle w:val="Emphasis"/>
          <w:highlight w:val="yellow"/>
        </w:rPr>
        <w:t>central</w:t>
      </w:r>
      <w:r w:rsidRPr="00D7273F">
        <w:rPr>
          <w:rStyle w:val="Emphasis"/>
        </w:rPr>
        <w:t xml:space="preserve"> reigning </w:t>
      </w:r>
      <w:r w:rsidRPr="00D7273F">
        <w:rPr>
          <w:rStyle w:val="Emphasis"/>
          <w:highlight w:val="yellow"/>
        </w:rPr>
        <w:t>government</w:t>
      </w:r>
      <w:r w:rsidRPr="00D7273F">
        <w:rPr>
          <w:rStyle w:val="Emphasis"/>
        </w:rPr>
        <w:t>al body</w:t>
      </w:r>
      <w:r w:rsidRPr="00D7273F">
        <w:rPr>
          <w:rStyle w:val="StyleUnderline"/>
        </w:rPr>
        <w:t xml:space="preserve"> </w:t>
      </w:r>
      <w:r w:rsidRPr="00D7273F">
        <w:rPr>
          <w:rStyle w:val="StyleUnderline"/>
          <w:highlight w:val="yellow"/>
        </w:rPr>
        <w:t>of the U</w:t>
      </w:r>
      <w:r w:rsidRPr="00D7273F">
        <w:rPr>
          <w:rStyle w:val="StyleUnderline"/>
        </w:rPr>
        <w:t xml:space="preserve">nited </w:t>
      </w:r>
      <w:r w:rsidRPr="00D7273F">
        <w:rPr>
          <w:rStyle w:val="StyleUnderline"/>
          <w:highlight w:val="yellow"/>
        </w:rPr>
        <w:t>S</w:t>
      </w:r>
      <w:r w:rsidRPr="00D7273F">
        <w:rPr>
          <w:rStyle w:val="StyleUnderline"/>
        </w:rPr>
        <w:t>tates</w:t>
      </w:r>
      <w:r w:rsidRPr="00680CDD">
        <w:rPr>
          <w:sz w:val="14"/>
          <w:szCs w:val="16"/>
        </w:rPr>
        <w:t xml:space="preserve">, established by the United States Constitution.[1] </w:t>
      </w:r>
      <w:r w:rsidRPr="00D7273F">
        <w:rPr>
          <w:rStyle w:val="StyleUnderline"/>
        </w:rPr>
        <w:t xml:space="preserve">The </w:t>
      </w:r>
      <w:r w:rsidRPr="00D7273F">
        <w:rPr>
          <w:rStyle w:val="Emphasis"/>
        </w:rPr>
        <w:t>federal government</w:t>
      </w:r>
      <w:r w:rsidRPr="00D7273F">
        <w:rPr>
          <w:rStyle w:val="StyleUnderline"/>
        </w:rPr>
        <w:t xml:space="preserve"> is made of </w:t>
      </w:r>
      <w:r w:rsidRPr="00D7273F">
        <w:rPr>
          <w:rStyle w:val="Emphasis"/>
        </w:rPr>
        <w:t>three branches</w:t>
      </w:r>
      <w:r w:rsidRPr="00D7273F">
        <w:rPr>
          <w:rStyle w:val="StyleUnderline"/>
        </w:rPr>
        <w:t>: legislative, executive and judicial</w:t>
      </w:r>
      <w:r w:rsidRPr="00680CDD">
        <w:rPr>
          <w:sz w:val="14"/>
          <w:szCs w:val="16"/>
        </w:rPr>
        <w:t xml:space="preserve">.[1] </w:t>
      </w:r>
      <w:r w:rsidRPr="00D7273F">
        <w:rPr>
          <w:rStyle w:val="Emphasis"/>
          <w:highlight w:val="yellow"/>
        </w:rPr>
        <w:t>State</w:t>
      </w:r>
      <w:r w:rsidRPr="00D7273F">
        <w:rPr>
          <w:rStyle w:val="StyleUnderline"/>
        </w:rPr>
        <w:t xml:space="preserve"> and local government</w:t>
      </w:r>
      <w:r w:rsidRPr="00D7273F">
        <w:rPr>
          <w:rStyle w:val="StyleUnderline"/>
          <w:highlight w:val="yellow"/>
        </w:rPr>
        <w:t xml:space="preserve">s are </w:t>
      </w:r>
      <w:r w:rsidRPr="00D7273F">
        <w:rPr>
          <w:rStyle w:val="Emphasis"/>
          <w:highlight w:val="yellow"/>
        </w:rPr>
        <w:t>modeled after</w:t>
      </w:r>
      <w:r w:rsidRPr="00D7273F">
        <w:rPr>
          <w:rStyle w:val="StyleUnderline"/>
          <w:highlight w:val="yellow"/>
        </w:rPr>
        <w:t xml:space="preserve"> the federal government</w:t>
      </w:r>
      <w:r w:rsidRPr="00680CDD">
        <w:rPr>
          <w:sz w:val="14"/>
          <w:szCs w:val="16"/>
        </w:rPr>
        <w:t>. Under the Tenth Amendment, all powers not granted to the federal government are reserved for the states and the people.</w:t>
      </w:r>
    </w:p>
    <w:p w14:paraId="4AF52940" w14:textId="77777777" w:rsidR="00807DCA" w:rsidRPr="00680CDD" w:rsidRDefault="00807DCA" w:rsidP="00807DCA">
      <w:pPr>
        <w:pStyle w:val="Heading3"/>
      </w:pPr>
      <w:r>
        <w:t>Delay Perm---2NC</w:t>
      </w:r>
    </w:p>
    <w:p w14:paraId="35B179B2" w14:textId="77777777" w:rsidR="00807DCA" w:rsidRDefault="00807DCA" w:rsidP="00807DCA">
      <w:pPr>
        <w:pStyle w:val="Heading4"/>
      </w:pPr>
      <w:r>
        <w:t>‘Should’ means ‘must’ and requires immediate legal effect</w:t>
      </w:r>
    </w:p>
    <w:p w14:paraId="74966DF0" w14:textId="77777777" w:rsidR="00807DCA" w:rsidRDefault="00807DCA" w:rsidP="00807DCA">
      <w:r w:rsidRPr="005709EA">
        <w:t xml:space="preserve">Justice </w:t>
      </w:r>
      <w:r w:rsidRPr="00A67EED">
        <w:rPr>
          <w:rStyle w:val="Style13ptBold"/>
          <w:rFonts w:eastAsiaTheme="majorEastAsia"/>
        </w:rPr>
        <w:t>Summers 94</w:t>
      </w:r>
      <w:r>
        <w:t xml:space="preserve">, </w:t>
      </w:r>
      <w:r w:rsidRPr="00CA7914">
        <w:t>Oklahoma Supreme Court, “Kelsey v. Dollarsaver Food Warehouse of Durant”, 1994 OK 123</w:t>
      </w:r>
      <w:r>
        <w:t xml:space="preserve">, 11-8, </w:t>
      </w:r>
      <w:r w:rsidRPr="00CA7914">
        <w:t>http://www.oscn.net/applications/oscn/DeliverDocument.asp?CiteID=20287#marker3fn13</w:t>
      </w:r>
    </w:p>
    <w:p w14:paraId="4A048CF1" w14:textId="77777777" w:rsidR="00807DCA" w:rsidRPr="00FF1D4A" w:rsidRDefault="00807DCA" w:rsidP="00807DCA">
      <w:pPr>
        <w:rPr>
          <w:sz w:val="16"/>
        </w:rPr>
      </w:pPr>
      <w:r w:rsidRPr="00FF1D4A">
        <w:rPr>
          <w:sz w:val="16"/>
        </w:rPr>
        <w:t xml:space="preserve">4 </w:t>
      </w:r>
      <w:r w:rsidRPr="00A67EED">
        <w:rPr>
          <w:rStyle w:val="StyleUnderline"/>
          <w:rFonts w:eastAsiaTheme="majorEastAsia"/>
        </w:rPr>
        <w:t>The legal question to be resolved by the court is whether the word "should"</w:t>
      </w:r>
      <w:hyperlink r:id="rId8" w:anchor="marker3fn13" w:history="1">
        <w:r w:rsidRPr="00FF1D4A">
          <w:rPr>
            <w:sz w:val="16"/>
          </w:rPr>
          <w:t>13</w:t>
        </w:r>
      </w:hyperlink>
      <w:r w:rsidRPr="00FF1D4A">
        <w:rPr>
          <w:sz w:val="16"/>
        </w:rPr>
        <w:t xml:space="preserve"> in the May 18 order connotes futurity or </w:t>
      </w:r>
      <w:r w:rsidRPr="00A67EED">
        <w:rPr>
          <w:rStyle w:val="StyleUnderline"/>
          <w:rFonts w:eastAsiaTheme="majorEastAsia"/>
        </w:rPr>
        <w:t xml:space="preserve">may be deemed a ruling </w:t>
      </w:r>
      <w:r w:rsidRPr="00A67EED">
        <w:rPr>
          <w:rStyle w:val="StyleUnderline"/>
          <w:rFonts w:eastAsiaTheme="majorEastAsia"/>
          <w:i/>
        </w:rPr>
        <w:t>in praesenti</w:t>
      </w:r>
      <w:r w:rsidRPr="00FF1D4A">
        <w:rPr>
          <w:sz w:val="16"/>
        </w:rPr>
        <w:t>.</w:t>
      </w:r>
      <w:hyperlink r:id="rId9" w:anchor="marker3fn14" w:history="1">
        <w:r w:rsidRPr="00FF1D4A">
          <w:rPr>
            <w:sz w:val="16"/>
          </w:rPr>
          <w:t>14</w:t>
        </w:r>
      </w:hyperlink>
      <w:r w:rsidRPr="00FF1D4A">
        <w:rPr>
          <w:sz w:val="16"/>
        </w:rPr>
        <w:t xml:space="preserve"> The answer to this query is not to be divined from rules of grammar;</w:t>
      </w:r>
      <w:hyperlink r:id="rId10" w:anchor="marker3fn15" w:history="1">
        <w:r w:rsidRPr="00FF1D4A">
          <w:rPr>
            <w:sz w:val="16"/>
          </w:rPr>
          <w:t>15</w:t>
        </w:r>
      </w:hyperlink>
      <w:r w:rsidRPr="00FF1D4A">
        <w:rPr>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1" w:anchor="marker3fn16" w:history="1">
        <w:r w:rsidRPr="00FF1D4A">
          <w:rPr>
            <w:sz w:val="16"/>
          </w:rPr>
          <w:t xml:space="preserve">16 </w:t>
        </w:r>
      </w:hyperlink>
    </w:p>
    <w:p w14:paraId="2B9FE407" w14:textId="77777777" w:rsidR="00807DCA" w:rsidRPr="00FF1D4A" w:rsidRDefault="00807DCA" w:rsidP="00807DCA">
      <w:r w:rsidRPr="00FF1D4A">
        <w:t>[FOOTNOTE]</w:t>
      </w:r>
    </w:p>
    <w:p w14:paraId="2FFB984A" w14:textId="77777777" w:rsidR="00807DCA" w:rsidRDefault="00807DCA" w:rsidP="00807DCA">
      <w:pPr>
        <w:rPr>
          <w:sz w:val="16"/>
        </w:rPr>
      </w:pPr>
      <w:hyperlink r:id="rId12" w:anchor="marker2fn13" w:history="1">
        <w:r w:rsidRPr="00FF1D4A">
          <w:rPr>
            <w:sz w:val="16"/>
          </w:rPr>
          <w:t>13</w:t>
        </w:r>
      </w:hyperlink>
      <w:r w:rsidRPr="00FF1D4A">
        <w:rPr>
          <w:sz w:val="16"/>
        </w:rPr>
        <w:t xml:space="preserve"> "</w:t>
      </w:r>
      <w:r w:rsidRPr="00FF1D4A">
        <w:rPr>
          <w:i/>
          <w:iCs/>
          <w:sz w:val="16"/>
        </w:rPr>
        <w:t>Should</w:t>
      </w:r>
      <w:r w:rsidRPr="00FF1D4A">
        <w:rPr>
          <w:sz w:val="16"/>
        </w:rPr>
        <w:t xml:space="preserve">" not only is used as a "present indicative" synonymous with </w:t>
      </w:r>
      <w:r w:rsidRPr="00FF1D4A">
        <w:rPr>
          <w:i/>
          <w:iCs/>
          <w:sz w:val="16"/>
        </w:rPr>
        <w:t>ought</w:t>
      </w:r>
      <w:r w:rsidRPr="00FF1D4A">
        <w:rPr>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A67EED">
        <w:rPr>
          <w:rStyle w:val="StyleUnderline"/>
          <w:rFonts w:eastAsiaTheme="majorEastAsia"/>
        </w:rPr>
        <w:t xml:space="preserve">Certain </w:t>
      </w:r>
      <w:r w:rsidRPr="00745C17">
        <w:rPr>
          <w:rStyle w:val="StyleUnderline"/>
          <w:rFonts w:eastAsiaTheme="majorEastAsia"/>
          <w:highlight w:val="yellow"/>
        </w:rPr>
        <w:t>contexts mandate</w:t>
      </w:r>
      <w:r w:rsidRPr="00A67EED">
        <w:rPr>
          <w:rStyle w:val="StyleUnderline"/>
          <w:rFonts w:eastAsiaTheme="majorEastAsia"/>
        </w:rPr>
        <w:t xml:space="preserve"> a </w:t>
      </w:r>
      <w:r w:rsidRPr="00745C17">
        <w:rPr>
          <w:rStyle w:val="StyleUnderline"/>
          <w:rFonts w:eastAsiaTheme="majorEastAsia"/>
          <w:highlight w:val="yellow"/>
        </w:rPr>
        <w:t>construction of</w:t>
      </w:r>
      <w:r w:rsidRPr="00A67EED">
        <w:rPr>
          <w:rStyle w:val="StyleUnderline"/>
          <w:rFonts w:eastAsiaTheme="majorEastAsia"/>
        </w:rPr>
        <w:t xml:space="preserve"> the term </w:t>
      </w:r>
      <w:r w:rsidRPr="00745C17">
        <w:rPr>
          <w:rStyle w:val="StyleUnderline"/>
          <w:rFonts w:eastAsiaTheme="majorEastAsia"/>
          <w:highlight w:val="yellow"/>
        </w:rPr>
        <w:t xml:space="preserve">"should" as </w:t>
      </w:r>
      <w:r w:rsidRPr="00745C17">
        <w:rPr>
          <w:rStyle w:val="Emphasis"/>
          <w:highlight w:val="yellow"/>
        </w:rPr>
        <w:t>more</w:t>
      </w:r>
      <w:r w:rsidRPr="00745C17">
        <w:rPr>
          <w:rStyle w:val="StyleUnderline"/>
          <w:rFonts w:eastAsiaTheme="majorEastAsia"/>
          <w:highlight w:val="yellow"/>
        </w:rPr>
        <w:t xml:space="preserve"> than</w:t>
      </w:r>
      <w:r w:rsidRPr="00A67EED">
        <w:rPr>
          <w:rStyle w:val="StyleUnderline"/>
          <w:rFonts w:eastAsiaTheme="majorEastAsia"/>
        </w:rPr>
        <w:t xml:space="preserve"> merely indicating</w:t>
      </w:r>
      <w:r w:rsidRPr="00FF1D4A">
        <w:rPr>
          <w:sz w:val="16"/>
        </w:rPr>
        <w:t xml:space="preserve"> preference or </w:t>
      </w:r>
      <w:r w:rsidRPr="00745C17">
        <w:rPr>
          <w:rStyle w:val="StyleUnderline"/>
          <w:rFonts w:eastAsiaTheme="majorEastAsia"/>
          <w:highlight w:val="yellow"/>
        </w:rPr>
        <w:t>desirability</w:t>
      </w:r>
      <w:r w:rsidRPr="00FF1D4A">
        <w:rPr>
          <w:sz w:val="16"/>
        </w:rPr>
        <w:t xml:space="preserve">. Brown, supra at 1080-81 (jury instructions stating that jurors "should" reduce the amount of damages in proportion to the amount of contributory negligence of the plaintiff was held to imply an </w:t>
      </w:r>
      <w:r w:rsidRPr="00FF1D4A">
        <w:rPr>
          <w:i/>
          <w:iCs/>
          <w:sz w:val="16"/>
        </w:rPr>
        <w:t>obligation</w:t>
      </w:r>
      <w:r w:rsidRPr="00FF1D4A">
        <w:rPr>
          <w:sz w:val="16"/>
        </w:rPr>
        <w:t xml:space="preserve"> </w:t>
      </w:r>
      <w:r w:rsidRPr="00FF1D4A">
        <w:rPr>
          <w:i/>
          <w:iCs/>
          <w:sz w:val="16"/>
        </w:rPr>
        <w:t>and to be more than advisory</w:t>
      </w:r>
      <w:r w:rsidRPr="00FF1D4A">
        <w:rPr>
          <w:sz w:val="16"/>
        </w:rPr>
        <w:t xml:space="preserve">); Carrigan v. California Horse Racing Board, 60 Wash. App. 79, </w:t>
      </w:r>
      <w:hyperlink r:id="rId13" w:history="1">
        <w:r w:rsidRPr="00FF1D4A">
          <w:rPr>
            <w:sz w:val="16"/>
          </w:rPr>
          <w:t>802 P.2d 813</w:t>
        </w:r>
      </w:hyperlink>
      <w:r w:rsidRPr="00FF1D4A">
        <w:rPr>
          <w:sz w:val="16"/>
        </w:rPr>
        <w:t xml:space="preserve"> (1990) (one of the Rules of Appellate Procedure requiring that a party "should devote a section of the brief to the request for the fee or expenses" was interpreted to mean that a party is under an </w:t>
      </w:r>
      <w:r w:rsidRPr="00FF1D4A">
        <w:rPr>
          <w:i/>
          <w:iCs/>
          <w:sz w:val="16"/>
        </w:rPr>
        <w:t>obligation</w:t>
      </w:r>
      <w:r w:rsidRPr="00FF1D4A">
        <w:rPr>
          <w:sz w:val="16"/>
        </w:rPr>
        <w:t xml:space="preserve"> to include the requested segment); State v. Rack, 318 S.W.2d 211, 215 (Mo. 1958) </w:t>
      </w:r>
      <w:r w:rsidRPr="00745C17">
        <w:rPr>
          <w:rStyle w:val="StyleUnderline"/>
          <w:rFonts w:eastAsiaTheme="majorEastAsia"/>
          <w:highlight w:val="yellow"/>
        </w:rPr>
        <w:t>("should" would mean</w:t>
      </w:r>
      <w:r w:rsidRPr="00A67EED">
        <w:rPr>
          <w:rStyle w:val="StyleUnderline"/>
          <w:rFonts w:eastAsiaTheme="majorEastAsia"/>
        </w:rPr>
        <w:t xml:space="preserve"> the same as</w:t>
      </w:r>
      <w:r w:rsidRPr="00FF1D4A">
        <w:rPr>
          <w:sz w:val="16"/>
        </w:rPr>
        <w:t xml:space="preserve"> "shall" or </w:t>
      </w:r>
      <w:r w:rsidRPr="00745C17">
        <w:rPr>
          <w:rStyle w:val="StyleUnderline"/>
          <w:rFonts w:eastAsiaTheme="majorEastAsia"/>
          <w:highlight w:val="yellow"/>
        </w:rPr>
        <w:t>"must"</w:t>
      </w:r>
      <w:r w:rsidRPr="00A67EED">
        <w:rPr>
          <w:rStyle w:val="StyleUnderline"/>
        </w:rPr>
        <w:t xml:space="preserve"> </w:t>
      </w:r>
      <w:r w:rsidRPr="00FF1D4A">
        <w:rPr>
          <w:sz w:val="16"/>
        </w:rPr>
        <w:t xml:space="preserve">when used in an instruction to the jury which tells the triers they "should disregard false testimony"). </w:t>
      </w:r>
      <w:hyperlink r:id="rId14" w:anchor="marker2fn14" w:history="1">
        <w:r w:rsidRPr="00FF1D4A">
          <w:rPr>
            <w:sz w:val="16"/>
          </w:rPr>
          <w:t>14</w:t>
        </w:r>
      </w:hyperlink>
      <w:r w:rsidRPr="00FF1D4A">
        <w:rPr>
          <w:sz w:val="16"/>
        </w:rPr>
        <w:t xml:space="preserve"> </w:t>
      </w:r>
      <w:r w:rsidRPr="00A67EED">
        <w:rPr>
          <w:rStyle w:val="StyleUnderline"/>
          <w:rFonts w:eastAsiaTheme="majorEastAsia"/>
          <w:i/>
        </w:rPr>
        <w:t>In praesenti</w:t>
      </w:r>
      <w:r w:rsidRPr="00FF1D4A">
        <w:rPr>
          <w:rStyle w:val="Heading3Char"/>
          <w:sz w:val="16"/>
        </w:rPr>
        <w:t xml:space="preserve"> </w:t>
      </w:r>
      <w:r w:rsidRPr="00A67EED">
        <w:rPr>
          <w:rStyle w:val="StyleUnderline"/>
          <w:rFonts w:eastAsiaTheme="majorEastAsia"/>
        </w:rPr>
        <w:t>means literally "at the present time."</w:t>
      </w:r>
      <w:r w:rsidRPr="00FF1D4A">
        <w:rPr>
          <w:sz w:val="16"/>
        </w:rPr>
        <w:t xml:space="preserve"> BLACK'S LAW DICTIONARY 792 (6th Ed. 1990). In legal parlance </w:t>
      </w:r>
      <w:r w:rsidRPr="00745C17">
        <w:rPr>
          <w:rStyle w:val="StyleUnderline"/>
          <w:rFonts w:eastAsiaTheme="majorEastAsia"/>
          <w:highlight w:val="yellow"/>
        </w:rPr>
        <w:t>the phrase denotes</w:t>
      </w:r>
      <w:r w:rsidRPr="00FF1D4A">
        <w:rPr>
          <w:sz w:val="16"/>
        </w:rPr>
        <w:t xml:space="preserve"> that which in </w:t>
      </w:r>
      <w:r w:rsidRPr="00745C17">
        <w:rPr>
          <w:rStyle w:val="StyleUnderline"/>
          <w:rFonts w:eastAsiaTheme="majorEastAsia"/>
          <w:highlight w:val="yellow"/>
        </w:rPr>
        <w:t>law is</w:t>
      </w:r>
      <w:r w:rsidRPr="00FF1D4A">
        <w:rPr>
          <w:sz w:val="16"/>
        </w:rPr>
        <w:t xml:space="preserve"> </w:t>
      </w:r>
      <w:r w:rsidRPr="00FF1D4A">
        <w:rPr>
          <w:i/>
          <w:iCs/>
          <w:sz w:val="16"/>
        </w:rPr>
        <w:t>presently</w:t>
      </w:r>
      <w:r w:rsidRPr="00FF1D4A">
        <w:rPr>
          <w:sz w:val="16"/>
        </w:rPr>
        <w:t xml:space="preserve"> or </w:t>
      </w:r>
      <w:r w:rsidRPr="00745C17">
        <w:rPr>
          <w:rStyle w:val="Emphasis"/>
          <w:i/>
          <w:highlight w:val="yellow"/>
        </w:rPr>
        <w:t>immediately effective</w:t>
      </w:r>
      <w:r w:rsidRPr="00F36A10">
        <w:rPr>
          <w:rStyle w:val="StyleUnderline"/>
        </w:rPr>
        <w:t xml:space="preserve">, </w:t>
      </w:r>
      <w:r w:rsidRPr="00F36A10">
        <w:rPr>
          <w:rStyle w:val="StyleUnderline"/>
          <w:rFonts w:eastAsiaTheme="majorEastAsia"/>
        </w:rPr>
        <w:t xml:space="preserve">as </w:t>
      </w:r>
      <w:r w:rsidRPr="00745C17">
        <w:rPr>
          <w:rStyle w:val="StyleUnderline"/>
          <w:rFonts w:eastAsiaTheme="majorEastAsia"/>
          <w:highlight w:val="yellow"/>
        </w:rPr>
        <w:t>opposed to</w:t>
      </w:r>
      <w:r w:rsidRPr="00F36A10">
        <w:rPr>
          <w:rStyle w:val="StyleUnderline"/>
          <w:rFonts w:eastAsiaTheme="majorEastAsia"/>
        </w:rPr>
        <w:t xml:space="preserve"> something that</w:t>
      </w:r>
      <w:r w:rsidRPr="00F36A10">
        <w:rPr>
          <w:rStyle w:val="StyleUnderline"/>
        </w:rPr>
        <w:t xml:space="preserve"> </w:t>
      </w:r>
      <w:r w:rsidRPr="00F36A10">
        <w:rPr>
          <w:rStyle w:val="StyleUnderline"/>
          <w:rFonts w:eastAsiaTheme="majorEastAsia"/>
          <w:i/>
        </w:rPr>
        <w:t>will</w:t>
      </w:r>
      <w:r w:rsidRPr="00FF1D4A">
        <w:rPr>
          <w:sz w:val="16"/>
        </w:rPr>
        <w:t xml:space="preserve"> or </w:t>
      </w:r>
      <w:r w:rsidRPr="00FF1D4A">
        <w:rPr>
          <w:i/>
          <w:iCs/>
          <w:sz w:val="16"/>
        </w:rPr>
        <w:t>would</w:t>
      </w:r>
      <w:r w:rsidRPr="00FF1D4A">
        <w:rPr>
          <w:sz w:val="16"/>
        </w:rPr>
        <w:t xml:space="preserve"> </w:t>
      </w:r>
      <w:r w:rsidRPr="00F36A10">
        <w:rPr>
          <w:rStyle w:val="StyleUnderline"/>
          <w:rFonts w:eastAsiaTheme="majorEastAsia"/>
        </w:rPr>
        <w:t xml:space="preserve">become effective </w:t>
      </w:r>
      <w:r w:rsidRPr="00745C17">
        <w:rPr>
          <w:rStyle w:val="Emphasis"/>
          <w:i/>
          <w:highlight w:val="yellow"/>
        </w:rPr>
        <w:t>in the future</w:t>
      </w:r>
      <w:r w:rsidRPr="00FF1D4A">
        <w:rPr>
          <w:i/>
          <w:iCs/>
          <w:sz w:val="16"/>
        </w:rPr>
        <w:t xml:space="preserve"> [in futurol</w:t>
      </w:r>
      <w:r w:rsidRPr="00FF1D4A">
        <w:rPr>
          <w:sz w:val="16"/>
        </w:rPr>
        <w:t xml:space="preserve">]. See Van Wyck v. Knevals, </w:t>
      </w:r>
      <w:hyperlink r:id="rId15" w:history="1">
        <w:r w:rsidRPr="00FF1D4A">
          <w:rPr>
            <w:sz w:val="16"/>
          </w:rPr>
          <w:t>106 U.S. 360</w:t>
        </w:r>
      </w:hyperlink>
      <w:r w:rsidRPr="00FF1D4A">
        <w:rPr>
          <w:sz w:val="16"/>
        </w:rPr>
        <w:t>, 365, 1 S.Ct. 336, 337, 27 L.Ed. 201 (1882).</w:t>
      </w:r>
    </w:p>
    <w:p w14:paraId="0DE0559E" w14:textId="429A8007" w:rsidR="00807DCA" w:rsidRPr="00807DCA" w:rsidRDefault="00807DCA" w:rsidP="00807DCA">
      <w:pPr>
        <w:pStyle w:val="Heading3"/>
        <w:rPr>
          <w:rFonts w:cs="Arial"/>
        </w:rPr>
      </w:pPr>
      <w:r>
        <w:rPr>
          <w:rFonts w:cs="Arial"/>
        </w:rPr>
        <w:t>AT: Preemption---2NC</w:t>
      </w:r>
    </w:p>
    <w:p w14:paraId="72413D4D" w14:textId="77777777" w:rsidR="00807DCA" w:rsidRPr="00990C27" w:rsidRDefault="00807DCA" w:rsidP="00807DCA">
      <w:pPr>
        <w:pStyle w:val="Heading4"/>
        <w:rPr>
          <w:rFonts w:cs="Arial"/>
        </w:rPr>
      </w:pPr>
      <w:r w:rsidRPr="00990C27">
        <w:rPr>
          <w:rFonts w:cs="Arial"/>
        </w:rPr>
        <w:t xml:space="preserve">The NLRB lacks a </w:t>
      </w:r>
      <w:r w:rsidRPr="00990C27">
        <w:rPr>
          <w:rFonts w:cs="Arial"/>
          <w:u w:val="single"/>
        </w:rPr>
        <w:t>quorum</w:t>
      </w:r>
      <w:r w:rsidRPr="00990C27">
        <w:rPr>
          <w:rFonts w:cs="Arial"/>
        </w:rPr>
        <w:t xml:space="preserve">. That </w:t>
      </w:r>
      <w:r w:rsidRPr="00990C27">
        <w:rPr>
          <w:rFonts w:cs="Arial"/>
          <w:i/>
          <w:iCs w:val="0"/>
          <w:u w:val="single"/>
        </w:rPr>
        <w:t>zeroes</w:t>
      </w:r>
      <w:r w:rsidRPr="00990C27">
        <w:rPr>
          <w:rFonts w:cs="Arial"/>
        </w:rPr>
        <w:t xml:space="preserve"> preemption arguments.</w:t>
      </w:r>
    </w:p>
    <w:p w14:paraId="4BD9A7EF" w14:textId="77777777" w:rsidR="00807DCA" w:rsidRPr="00990C27" w:rsidRDefault="00807DCA" w:rsidP="00807DCA">
      <w:r w:rsidRPr="00990C27">
        <w:t xml:space="preserve">Gali </w:t>
      </w:r>
      <w:r w:rsidRPr="00990C27">
        <w:rPr>
          <w:rStyle w:val="Style13ptBold"/>
        </w:rPr>
        <w:t>Racabi 25</w:t>
      </w:r>
      <w:r w:rsidRPr="00990C27">
        <w:t>, Associate Member of the Law Faculty &amp; Assistant Professor in the School of Industrial &amp; Labor Relations at Cornell University, holds Doctor of Juridical Science and Master of Laws degrees from Harvard Law School, “In Lieu Of The NLRA”, Cornell Law Faculty Working Papers, https://dx.doi.org/10.2139/ssrn.5197451</w:t>
      </w:r>
    </w:p>
    <w:p w14:paraId="780C6A7D" w14:textId="77777777" w:rsidR="00807DCA" w:rsidRPr="00680CDD" w:rsidRDefault="00807DCA" w:rsidP="00807DCA">
      <w:pPr>
        <w:rPr>
          <w:sz w:val="14"/>
        </w:rPr>
      </w:pPr>
      <w:r w:rsidRPr="004F6559">
        <w:rPr>
          <w:rStyle w:val="StyleUnderline"/>
          <w:highlight w:val="yellow"/>
        </w:rPr>
        <w:t>Without</w:t>
      </w:r>
      <w:r w:rsidRPr="00990C27">
        <w:rPr>
          <w:rStyle w:val="StyleUnderline"/>
        </w:rPr>
        <w:t xml:space="preserve"> the </w:t>
      </w:r>
      <w:r w:rsidRPr="004F6559">
        <w:rPr>
          <w:rStyle w:val="Emphasis"/>
          <w:highlight w:val="yellow"/>
        </w:rPr>
        <w:t>capacity</w:t>
      </w:r>
      <w:r w:rsidRPr="004F6559">
        <w:rPr>
          <w:rStyle w:val="StyleUnderline"/>
          <w:highlight w:val="yellow"/>
        </w:rPr>
        <w:t xml:space="preserve"> to </w:t>
      </w:r>
      <w:r w:rsidRPr="004F6559">
        <w:rPr>
          <w:rStyle w:val="Emphasis"/>
          <w:highlight w:val="yellow"/>
        </w:rPr>
        <w:t>enforce</w:t>
      </w:r>
      <w:r w:rsidRPr="00990C27">
        <w:rPr>
          <w:rStyle w:val="StyleUnderline"/>
        </w:rPr>
        <w:t xml:space="preserve"> federal </w:t>
      </w:r>
      <w:r w:rsidRPr="004F6559">
        <w:rPr>
          <w:rStyle w:val="StyleUnderline"/>
          <w:highlight w:val="yellow"/>
        </w:rPr>
        <w:t>labor law</w:t>
      </w:r>
      <w:r w:rsidRPr="00680CDD">
        <w:rPr>
          <w:sz w:val="14"/>
        </w:rPr>
        <w:t xml:space="preserve">, </w:t>
      </w:r>
      <w:r w:rsidRPr="00990C27">
        <w:rPr>
          <w:rStyle w:val="Emphasis"/>
          <w:sz w:val="24"/>
        </w:rPr>
        <w:t xml:space="preserve">federal </w:t>
      </w:r>
      <w:r w:rsidRPr="004F6559">
        <w:rPr>
          <w:rStyle w:val="Emphasis"/>
          <w:sz w:val="24"/>
          <w:highlight w:val="yellow"/>
        </w:rPr>
        <w:t>preemption is weakened</w:t>
      </w:r>
      <w:r w:rsidRPr="00680CDD">
        <w:rPr>
          <w:sz w:val="14"/>
          <w:highlight w:val="yellow"/>
        </w:rPr>
        <w:t xml:space="preserve">. </w:t>
      </w:r>
      <w:r w:rsidRPr="004F6559">
        <w:rPr>
          <w:rStyle w:val="StyleUnderline"/>
          <w:highlight w:val="yellow"/>
        </w:rPr>
        <w:t>As part of</w:t>
      </w:r>
      <w:r w:rsidRPr="00990C27">
        <w:rPr>
          <w:rStyle w:val="StyleUnderline"/>
        </w:rPr>
        <w:t xml:space="preserve"> the </w:t>
      </w:r>
      <w:r w:rsidRPr="00990C27">
        <w:rPr>
          <w:rStyle w:val="Emphasis"/>
        </w:rPr>
        <w:t xml:space="preserve">blitz of </w:t>
      </w:r>
      <w:r w:rsidRPr="004F6559">
        <w:rPr>
          <w:rStyle w:val="Emphasis"/>
          <w:highlight w:val="yellow"/>
        </w:rPr>
        <w:t>terminations</w:t>
      </w:r>
      <w:r w:rsidRPr="004F6559">
        <w:rPr>
          <w:rStyle w:val="StyleUnderline"/>
          <w:highlight w:val="yellow"/>
        </w:rPr>
        <w:t xml:space="preserve"> and </w:t>
      </w:r>
      <w:r w:rsidRPr="004F6559">
        <w:rPr>
          <w:rStyle w:val="Emphasis"/>
          <w:highlight w:val="yellow"/>
        </w:rPr>
        <w:t>chaotic reorganization</w:t>
      </w:r>
      <w:r w:rsidRPr="00680CDD">
        <w:rPr>
          <w:sz w:val="14"/>
        </w:rPr>
        <w:t xml:space="preserve"> </w:t>
      </w:r>
      <w:r w:rsidRPr="00990C27">
        <w:rPr>
          <w:rStyle w:val="StyleUnderline"/>
        </w:rPr>
        <w:t>of the second Trump presidency, a novel situation was created in federal labor law</w:t>
      </w:r>
      <w:r w:rsidRPr="00680CDD">
        <w:rPr>
          <w:sz w:val="14"/>
        </w:rPr>
        <w:t xml:space="preserve">. </w:t>
      </w:r>
      <w:r w:rsidRPr="004F6559">
        <w:rPr>
          <w:rStyle w:val="StyleUnderline"/>
          <w:highlight w:val="yellow"/>
        </w:rPr>
        <w:t>The NLRB</w:t>
      </w:r>
      <w:r w:rsidRPr="00680CDD">
        <w:rPr>
          <w:sz w:val="14"/>
        </w:rPr>
        <w:t xml:space="preserve">, the only federal forum in the country with the direct authority to regulate private sector labor relations, </w:t>
      </w:r>
      <w:r w:rsidRPr="004F6559">
        <w:rPr>
          <w:rStyle w:val="StyleUnderline"/>
          <w:highlight w:val="yellow"/>
        </w:rPr>
        <w:t xml:space="preserve">was left </w:t>
      </w:r>
      <w:r w:rsidRPr="004F6559">
        <w:rPr>
          <w:rStyle w:val="Emphasis"/>
          <w:highlight w:val="yellow"/>
        </w:rPr>
        <w:t>without a</w:t>
      </w:r>
      <w:r w:rsidRPr="00990C27">
        <w:rPr>
          <w:rStyle w:val="Emphasis"/>
        </w:rPr>
        <w:t xml:space="preserve"> legal </w:t>
      </w:r>
      <w:r w:rsidRPr="004F6559">
        <w:rPr>
          <w:rStyle w:val="Emphasis"/>
          <w:highlight w:val="yellow"/>
        </w:rPr>
        <w:t>quorum</w:t>
      </w:r>
      <w:r w:rsidRPr="00680CDD">
        <w:rPr>
          <w:sz w:val="14"/>
        </w:rPr>
        <w:t xml:space="preserve">. </w:t>
      </w:r>
      <w:r w:rsidRPr="00990C27">
        <w:rPr>
          <w:rStyle w:val="StyleUnderline"/>
        </w:rPr>
        <w:t>As Trump terminated the Democratically appointed board member</w:t>
      </w:r>
      <w:r w:rsidRPr="00680CDD">
        <w:rPr>
          <w:sz w:val="14"/>
        </w:rPr>
        <w:t xml:space="preserve">, </w:t>
      </w:r>
      <w:r w:rsidRPr="00990C27">
        <w:rPr>
          <w:rStyle w:val="StyleUnderline"/>
        </w:rPr>
        <w:t xml:space="preserve">the board was left </w:t>
      </w:r>
      <w:r w:rsidRPr="00990C27">
        <w:rPr>
          <w:rStyle w:val="Emphasis"/>
        </w:rPr>
        <w:t>without the three-member minimum quorum</w:t>
      </w:r>
      <w:r w:rsidRPr="00680CDD">
        <w:rPr>
          <w:sz w:val="14"/>
        </w:rPr>
        <w:t xml:space="preserve"> </w:t>
      </w:r>
      <w:r w:rsidRPr="00990C27">
        <w:rPr>
          <w:rStyle w:val="StyleUnderline"/>
        </w:rPr>
        <w:t xml:space="preserve">the law requires, thus </w:t>
      </w:r>
      <w:r w:rsidRPr="004F6559">
        <w:rPr>
          <w:rStyle w:val="StyleUnderline"/>
          <w:highlight w:val="yellow"/>
        </w:rPr>
        <w:t>leaving the board</w:t>
      </w:r>
      <w:r w:rsidRPr="00990C27">
        <w:rPr>
          <w:rStyle w:val="StyleUnderline"/>
        </w:rPr>
        <w:t xml:space="preserve">, for the first time, nearly </w:t>
      </w:r>
      <w:r w:rsidRPr="004F6559">
        <w:rPr>
          <w:rStyle w:val="Emphasis"/>
          <w:sz w:val="24"/>
          <w:highlight w:val="yellow"/>
        </w:rPr>
        <w:t>without</w:t>
      </w:r>
      <w:r w:rsidRPr="00990C27">
        <w:rPr>
          <w:rStyle w:val="Emphasis"/>
          <w:sz w:val="24"/>
        </w:rPr>
        <w:t xml:space="preserve"> legal </w:t>
      </w:r>
      <w:r w:rsidRPr="004F6559">
        <w:rPr>
          <w:rStyle w:val="Emphasis"/>
          <w:sz w:val="24"/>
          <w:highlight w:val="yellow"/>
        </w:rPr>
        <w:t>authority</w:t>
      </w:r>
      <w:r w:rsidRPr="00680CDD">
        <w:rPr>
          <w:sz w:val="14"/>
        </w:rPr>
        <w:t xml:space="preserve">.117 </w:t>
      </w:r>
    </w:p>
    <w:p w14:paraId="0F5E487B" w14:textId="77777777" w:rsidR="00807DCA" w:rsidRPr="00990C27" w:rsidRDefault="00807DCA" w:rsidP="00807DCA">
      <w:pPr>
        <w:rPr>
          <w:rStyle w:val="Emphasis"/>
          <w:sz w:val="24"/>
        </w:rPr>
      </w:pPr>
      <w:r w:rsidRPr="00990C27">
        <w:rPr>
          <w:rStyle w:val="StyleUnderline"/>
        </w:rPr>
        <w:t xml:space="preserve">According to Ben Sachs of Harvard, </w:t>
      </w:r>
      <w:r w:rsidRPr="004F6559">
        <w:rPr>
          <w:rStyle w:val="StyleUnderline"/>
          <w:highlight w:val="yellow"/>
        </w:rPr>
        <w:t xml:space="preserve">when the NLRB </w:t>
      </w:r>
      <w:r w:rsidRPr="004F6559">
        <w:rPr>
          <w:rStyle w:val="Emphasis"/>
          <w:highlight w:val="yellow"/>
        </w:rPr>
        <w:t>lacks a quorum</w:t>
      </w:r>
      <w:r w:rsidRPr="00680CDD">
        <w:rPr>
          <w:sz w:val="14"/>
          <w:highlight w:val="yellow"/>
        </w:rPr>
        <w:t xml:space="preserve">, </w:t>
      </w:r>
      <w:r w:rsidRPr="004F6559">
        <w:rPr>
          <w:rStyle w:val="StyleUnderline"/>
          <w:highlight w:val="yellow"/>
        </w:rPr>
        <w:t>it</w:t>
      </w:r>
      <w:r w:rsidRPr="00680CDD">
        <w:rPr>
          <w:sz w:val="14"/>
          <w:highlight w:val="yellow"/>
        </w:rPr>
        <w:t xml:space="preserve"> </w:t>
      </w:r>
      <w:r w:rsidRPr="004F6559">
        <w:rPr>
          <w:rStyle w:val="Emphasis"/>
          <w:sz w:val="24"/>
          <w:highlight w:val="yellow"/>
        </w:rPr>
        <w:t>cannot</w:t>
      </w:r>
      <w:r w:rsidRPr="00990C27">
        <w:rPr>
          <w:rStyle w:val="Emphasis"/>
          <w:sz w:val="24"/>
        </w:rPr>
        <w:t xml:space="preserve"> protect or </w:t>
      </w:r>
      <w:r w:rsidRPr="004F6559">
        <w:rPr>
          <w:rStyle w:val="Emphasis"/>
          <w:sz w:val="24"/>
          <w:highlight w:val="yellow"/>
        </w:rPr>
        <w:t>prohibit any conduct</w:t>
      </w:r>
      <w:r w:rsidRPr="00680CDD">
        <w:rPr>
          <w:sz w:val="14"/>
        </w:rPr>
        <w:t xml:space="preserve"> </w:t>
      </w:r>
      <w:r w:rsidRPr="00990C27">
        <w:rPr>
          <w:rStyle w:val="StyleUnderline"/>
        </w:rPr>
        <w:t>and</w:t>
      </w:r>
      <w:r w:rsidRPr="00680CDD">
        <w:rPr>
          <w:sz w:val="14"/>
        </w:rPr>
        <w:t xml:space="preserve">, therefore, </w:t>
      </w:r>
      <w:r w:rsidRPr="004F6559">
        <w:rPr>
          <w:rStyle w:val="StyleUnderline"/>
          <w:highlight w:val="yellow"/>
        </w:rPr>
        <w:t xml:space="preserve">states are </w:t>
      </w:r>
      <w:r w:rsidRPr="004F6559">
        <w:rPr>
          <w:rStyle w:val="Emphasis"/>
          <w:highlight w:val="yellow"/>
        </w:rPr>
        <w:t>free to regulate</w:t>
      </w:r>
      <w:r w:rsidRPr="00990C27">
        <w:rPr>
          <w:rStyle w:val="Emphasis"/>
        </w:rPr>
        <w:t xml:space="preserve"> such actions as they please</w:t>
      </w:r>
      <w:r w:rsidRPr="00680CDD">
        <w:rPr>
          <w:sz w:val="14"/>
        </w:rPr>
        <w:t xml:space="preserve"> until the board once again has a quorum.118 The rationale is that </w:t>
      </w:r>
      <w:r w:rsidRPr="00990C27">
        <w:rPr>
          <w:rStyle w:val="StyleUnderline"/>
        </w:rPr>
        <w:t>without a functioning board</w:t>
      </w:r>
      <w:r w:rsidRPr="00680CDD">
        <w:rPr>
          <w:sz w:val="14"/>
        </w:rPr>
        <w:t xml:space="preserve">, </w:t>
      </w:r>
      <w:r w:rsidRPr="00990C27">
        <w:rPr>
          <w:rStyle w:val="Emphasis"/>
        </w:rPr>
        <w:t>no concerns</w:t>
      </w:r>
      <w:r w:rsidRPr="00680CDD">
        <w:rPr>
          <w:sz w:val="14"/>
        </w:rPr>
        <w:t xml:space="preserve"> </w:t>
      </w:r>
      <w:r w:rsidRPr="00990C27">
        <w:rPr>
          <w:rStyle w:val="StyleUnderline"/>
        </w:rPr>
        <w:t xml:space="preserve">of collisions and contested regulations of private sector labor law </w:t>
      </w:r>
      <w:r w:rsidRPr="00990C27">
        <w:rPr>
          <w:rStyle w:val="Emphasis"/>
        </w:rPr>
        <w:t>can exist</w:t>
      </w:r>
      <w:r w:rsidRPr="00990C27">
        <w:rPr>
          <w:rStyle w:val="StyleUnderline"/>
        </w:rPr>
        <w:t xml:space="preserve">, thus </w:t>
      </w:r>
      <w:r w:rsidRPr="004F6559">
        <w:rPr>
          <w:rStyle w:val="Emphasis"/>
          <w:sz w:val="24"/>
          <w:highlight w:val="yellow"/>
        </w:rPr>
        <w:t>removing the</w:t>
      </w:r>
      <w:r w:rsidRPr="00990C27">
        <w:rPr>
          <w:rStyle w:val="Emphasis"/>
          <w:sz w:val="24"/>
        </w:rPr>
        <w:t xml:space="preserve"> animating </w:t>
      </w:r>
      <w:r w:rsidRPr="004F6559">
        <w:rPr>
          <w:rStyle w:val="Emphasis"/>
          <w:sz w:val="24"/>
          <w:highlight w:val="yellow"/>
        </w:rPr>
        <w:t>principle behind</w:t>
      </w:r>
      <w:r w:rsidRPr="00990C27">
        <w:rPr>
          <w:rStyle w:val="Emphasis"/>
          <w:sz w:val="24"/>
        </w:rPr>
        <w:t xml:space="preserve"> federal </w:t>
      </w:r>
      <w:r w:rsidRPr="004F6559">
        <w:rPr>
          <w:rStyle w:val="Emphasis"/>
          <w:sz w:val="24"/>
          <w:highlight w:val="yellow"/>
        </w:rPr>
        <w:t>preemption</w:t>
      </w:r>
      <w:r w:rsidRPr="00990C27">
        <w:rPr>
          <w:rStyle w:val="Emphasis"/>
          <w:sz w:val="24"/>
        </w:rPr>
        <w:t>.</w:t>
      </w:r>
    </w:p>
    <w:p w14:paraId="2F0F4EF5" w14:textId="77777777" w:rsidR="00807DCA" w:rsidRPr="00680CDD" w:rsidRDefault="00807DCA" w:rsidP="00807DCA">
      <w:pPr>
        <w:rPr>
          <w:sz w:val="14"/>
        </w:rPr>
      </w:pPr>
    </w:p>
    <w:p w14:paraId="449508ED" w14:textId="77777777" w:rsidR="00807DCA" w:rsidRDefault="00807DCA" w:rsidP="00807DCA">
      <w:pPr>
        <w:pStyle w:val="Heading3"/>
      </w:pPr>
      <w:r>
        <w:t>AT: Fracturing---2NC</w:t>
      </w:r>
    </w:p>
    <w:p w14:paraId="07236C1A" w14:textId="77777777" w:rsidR="00807DCA" w:rsidRPr="00C824DD" w:rsidRDefault="00807DCA" w:rsidP="00807DCA">
      <w:pPr>
        <w:pStyle w:val="Heading4"/>
        <w:rPr>
          <w:rFonts w:cs="Times New Roman"/>
        </w:rPr>
      </w:pPr>
      <w:r>
        <w:rPr>
          <w:rFonts w:cs="Times New Roman"/>
        </w:rPr>
        <w:t>2---</w:t>
      </w:r>
      <w:r w:rsidRPr="00C824DD">
        <w:rPr>
          <w:rFonts w:cs="Times New Roman"/>
        </w:rPr>
        <w:t>Federal law isn’t uniform</w:t>
      </w:r>
      <w:r>
        <w:rPr>
          <w:rFonts w:cs="Times New Roman"/>
        </w:rPr>
        <w:t xml:space="preserve"> either.</w:t>
      </w:r>
    </w:p>
    <w:p w14:paraId="74F6D3A6" w14:textId="77777777" w:rsidR="00807DCA" w:rsidRPr="00C824DD" w:rsidRDefault="00807DCA" w:rsidP="00807DCA">
      <w:r w:rsidRPr="00C824DD">
        <w:t>Jack</w:t>
      </w:r>
      <w:r>
        <w:t xml:space="preserve"> L. </w:t>
      </w:r>
      <w:r w:rsidRPr="006367EE">
        <w:rPr>
          <w:rStyle w:val="Style13ptBold"/>
        </w:rPr>
        <w:t>Goldsmith 97</w:t>
      </w:r>
      <w:r w:rsidRPr="00C824DD">
        <w:t>, Associate Prof</w:t>
      </w:r>
      <w:r>
        <w:t>essor at the</w:t>
      </w:r>
      <w:r w:rsidRPr="00C824DD">
        <w:t xml:space="preserve"> U</w:t>
      </w:r>
      <w:r>
        <w:t>niversity of</w:t>
      </w:r>
      <w:r w:rsidRPr="00C824DD">
        <w:t xml:space="preserve"> Chicago,</w:t>
      </w:r>
      <w:r>
        <w:t xml:space="preserve"> “Federal Courts, Foreign Affairs, and Federalism”,</w:t>
      </w:r>
      <w:r w:rsidRPr="00C824DD">
        <w:t xml:space="preserve"> Virginia Law Review, November, Lexis</w:t>
      </w:r>
    </w:p>
    <w:p w14:paraId="3C226C99" w14:textId="77777777" w:rsidR="00807DCA" w:rsidRPr="00D503A3" w:rsidRDefault="00807DCA" w:rsidP="00807DCA">
      <w:pPr>
        <w:rPr>
          <w:rStyle w:val="Emphasis"/>
        </w:rPr>
      </w:pPr>
      <w:r w:rsidRPr="00680CDD">
        <w:rPr>
          <w:sz w:val="14"/>
        </w:rPr>
        <w:t xml:space="preserve">There is thus good reason to believe that an </w:t>
      </w:r>
      <w:r w:rsidRPr="00DA581B">
        <w:rPr>
          <w:rStyle w:val="Emphasis"/>
          <w:highlight w:val="yellow"/>
        </w:rPr>
        <w:t>asymmetry</w:t>
      </w:r>
      <w:r w:rsidRPr="00680CDD">
        <w:rPr>
          <w:sz w:val="14"/>
          <w:highlight w:val="yellow"/>
        </w:rPr>
        <w:t xml:space="preserve"> </w:t>
      </w:r>
      <w:r w:rsidRPr="00DA581B">
        <w:rPr>
          <w:rStyle w:val="StyleUnderline"/>
          <w:highlight w:val="yellow"/>
        </w:rPr>
        <w:t>in</w:t>
      </w:r>
      <w:r w:rsidRPr="00680CDD">
        <w:rPr>
          <w:sz w:val="14"/>
        </w:rPr>
        <w:t xml:space="preserve"> likely </w:t>
      </w:r>
      <w:r w:rsidRPr="00DA581B">
        <w:rPr>
          <w:rStyle w:val="Emphasis"/>
          <w:highlight w:val="yellow"/>
        </w:rPr>
        <w:t>political branch responses</w:t>
      </w:r>
      <w:r w:rsidRPr="00680CDD">
        <w:rPr>
          <w:sz w:val="14"/>
        </w:rPr>
        <w:t xml:space="preserve"> privileges judicial mistakes in creating a federal common law of foreign relations. The doctrine also suffers from other serious problems. Its standard-like inquiries </w:t>
      </w:r>
      <w:r w:rsidRPr="00DA581B">
        <w:rPr>
          <w:rStyle w:val="StyleUnderline"/>
          <w:highlight w:val="yellow"/>
        </w:rPr>
        <w:t>suggest</w:t>
      </w:r>
      <w:r w:rsidRPr="00D503A3">
        <w:rPr>
          <w:rStyle w:val="StyleUnderline"/>
        </w:rPr>
        <w:t xml:space="preserve"> that its </w:t>
      </w:r>
      <w:r w:rsidRPr="00D503A3">
        <w:rPr>
          <w:rStyle w:val="Emphasis"/>
        </w:rPr>
        <w:t xml:space="preserve">promise of </w:t>
      </w:r>
      <w:r w:rsidRPr="00DA581B">
        <w:rPr>
          <w:rStyle w:val="Emphasis"/>
          <w:highlight w:val="yellow"/>
        </w:rPr>
        <w:t>uniformity</w:t>
      </w:r>
      <w:r w:rsidRPr="00DA581B">
        <w:rPr>
          <w:rStyle w:val="StyleUnderline"/>
          <w:highlight w:val="yellow"/>
        </w:rPr>
        <w:t xml:space="preserve"> in </w:t>
      </w:r>
      <w:r w:rsidRPr="00DA581B">
        <w:rPr>
          <w:rStyle w:val="Emphasis"/>
          <w:highlight w:val="yellow"/>
        </w:rPr>
        <w:t>federal</w:t>
      </w:r>
      <w:r w:rsidRPr="00680CDD">
        <w:rPr>
          <w:sz w:val="14"/>
        </w:rPr>
        <w:t xml:space="preserve"> foreign </w:t>
      </w:r>
      <w:r w:rsidRPr="00DA581B">
        <w:rPr>
          <w:rStyle w:val="Emphasis"/>
          <w:highlight w:val="yellow"/>
        </w:rPr>
        <w:t>relations</w:t>
      </w:r>
      <w:r w:rsidRPr="00680CDD">
        <w:rPr>
          <w:sz w:val="14"/>
        </w:rPr>
        <w:t xml:space="preserve"> law </w:t>
      </w:r>
      <w:r w:rsidRPr="00DA581B">
        <w:rPr>
          <w:rStyle w:val="StyleUnderline"/>
          <w:highlight w:val="yellow"/>
        </w:rPr>
        <w:t>is</w:t>
      </w:r>
      <w:r w:rsidRPr="00680CDD">
        <w:rPr>
          <w:sz w:val="14"/>
          <w:highlight w:val="yellow"/>
        </w:rPr>
        <w:t xml:space="preserve"> </w:t>
      </w:r>
      <w:r w:rsidRPr="00DA581B">
        <w:rPr>
          <w:rStyle w:val="Emphasis"/>
          <w:highlight w:val="yellow"/>
        </w:rPr>
        <w:t>illusory</w:t>
      </w:r>
      <w:r w:rsidRPr="00680CDD">
        <w:rPr>
          <w:sz w:val="14"/>
          <w:highlight w:val="yellow"/>
        </w:rPr>
        <w:t>.</w:t>
      </w:r>
      <w:r w:rsidRPr="00680CDD">
        <w:rPr>
          <w:sz w:val="14"/>
        </w:rPr>
        <w:t xml:space="preserve"> There is every reason to expect that </w:t>
      </w:r>
      <w:r w:rsidRPr="00DA581B">
        <w:rPr>
          <w:rStyle w:val="StyleUnderline"/>
          <w:highlight w:val="yellow"/>
        </w:rPr>
        <w:t>judges</w:t>
      </w:r>
      <w:r w:rsidRPr="00D503A3">
        <w:rPr>
          <w:rStyle w:val="StyleUnderline"/>
        </w:rPr>
        <w:t xml:space="preserve"> who lack training and expertise</w:t>
      </w:r>
      <w:r w:rsidRPr="00680CDD">
        <w:rPr>
          <w:sz w:val="14"/>
        </w:rPr>
        <w:t xml:space="preserve"> in foreign relations </w:t>
      </w:r>
      <w:r w:rsidRPr="00D503A3">
        <w:rPr>
          <w:rStyle w:val="StyleUnderline"/>
        </w:rPr>
        <w:t xml:space="preserve">will </w:t>
      </w:r>
      <w:r w:rsidRPr="00DA581B">
        <w:rPr>
          <w:rStyle w:val="Emphasis"/>
          <w:highlight w:val="yellow"/>
        </w:rPr>
        <w:t>reach different conclusions</w:t>
      </w:r>
      <w:r w:rsidRPr="00680CDD">
        <w:rPr>
          <w:sz w:val="14"/>
        </w:rPr>
        <w:t xml:space="preserve"> </w:t>
      </w:r>
      <w:r w:rsidRPr="00D503A3">
        <w:rPr>
          <w:rStyle w:val="StyleUnderline"/>
        </w:rPr>
        <w:t>about the</w:t>
      </w:r>
      <w:r w:rsidRPr="00680CDD">
        <w:rPr>
          <w:sz w:val="14"/>
        </w:rPr>
        <w:t xml:space="preserve"> foreign relations </w:t>
      </w:r>
      <w:r w:rsidRPr="00D503A3">
        <w:rPr>
          <w:rStyle w:val="StyleUnderline"/>
        </w:rPr>
        <w:t>consequences of particular</w:t>
      </w:r>
      <w:r w:rsidRPr="00680CDD">
        <w:rPr>
          <w:sz w:val="14"/>
        </w:rPr>
        <w:t xml:space="preserve"> state </w:t>
      </w:r>
      <w:r w:rsidRPr="00D503A3">
        <w:rPr>
          <w:rStyle w:val="StyleUnderline"/>
        </w:rPr>
        <w:t xml:space="preserve">acts. This problem is exacerbated by the fact that most of the </w:t>
      </w:r>
      <w:r w:rsidRPr="00DA581B">
        <w:rPr>
          <w:rStyle w:val="StyleUnderline"/>
          <w:highlight w:val="yellow"/>
        </w:rPr>
        <w:t>federal common law</w:t>
      </w:r>
      <w:r w:rsidRPr="00680CDD">
        <w:rPr>
          <w:sz w:val="14"/>
        </w:rPr>
        <w:t xml:space="preserve"> of foreign relations </w:t>
      </w:r>
      <w:r w:rsidRPr="00DA581B">
        <w:rPr>
          <w:rStyle w:val="StyleUnderline"/>
          <w:highlight w:val="yellow"/>
        </w:rPr>
        <w:t>is made by</w:t>
      </w:r>
      <w:r w:rsidRPr="00D503A3">
        <w:rPr>
          <w:rStyle w:val="StyleUnderline"/>
        </w:rPr>
        <w:t xml:space="preserve"> the relatively </w:t>
      </w:r>
      <w:r w:rsidRPr="00DA581B">
        <w:rPr>
          <w:rStyle w:val="Emphasis"/>
          <w:highlight w:val="yellow"/>
        </w:rPr>
        <w:t>decentralized</w:t>
      </w:r>
      <w:r w:rsidRPr="00D503A3">
        <w:rPr>
          <w:rStyle w:val="StyleUnderline"/>
        </w:rPr>
        <w:t xml:space="preserve"> lower </w:t>
      </w:r>
      <w:r w:rsidRPr="00DA581B">
        <w:rPr>
          <w:rStyle w:val="StyleUnderline"/>
          <w:highlight w:val="yellow"/>
        </w:rPr>
        <w:t xml:space="preserve">federal and state </w:t>
      </w:r>
      <w:r w:rsidRPr="00DA581B">
        <w:rPr>
          <w:rStyle w:val="Emphasis"/>
          <w:highlight w:val="yellow"/>
        </w:rPr>
        <w:t>courts</w:t>
      </w:r>
      <w:r w:rsidRPr="00680CDD">
        <w:rPr>
          <w:sz w:val="14"/>
        </w:rPr>
        <w:t xml:space="preserve">. </w:t>
      </w:r>
      <w:r w:rsidRPr="00D503A3">
        <w:rPr>
          <w:rStyle w:val="Emphasis"/>
        </w:rPr>
        <w:t xml:space="preserve">Casual </w:t>
      </w:r>
      <w:r w:rsidRPr="00DA581B">
        <w:rPr>
          <w:rStyle w:val="Emphasis"/>
          <w:highlight w:val="yellow"/>
        </w:rPr>
        <w:t>empiricism</w:t>
      </w:r>
      <w:r w:rsidRPr="00680CDD">
        <w:rPr>
          <w:sz w:val="14"/>
          <w:highlight w:val="yellow"/>
        </w:rPr>
        <w:t xml:space="preserve"> </w:t>
      </w:r>
      <w:r w:rsidRPr="00DA581B">
        <w:rPr>
          <w:rStyle w:val="StyleUnderline"/>
          <w:highlight w:val="yellow"/>
        </w:rPr>
        <w:t>confirms</w:t>
      </w:r>
      <w:r w:rsidRPr="00D503A3">
        <w:rPr>
          <w:rStyle w:val="StyleUnderline"/>
        </w:rPr>
        <w:t xml:space="preserve"> the prediction of </w:t>
      </w:r>
      <w:r w:rsidRPr="00DA581B">
        <w:rPr>
          <w:rStyle w:val="Emphasis"/>
          <w:highlight w:val="yellow"/>
        </w:rPr>
        <w:t>nonuniformity</w:t>
      </w:r>
      <w:r w:rsidRPr="00680CDD">
        <w:rPr>
          <w:sz w:val="14"/>
        </w:rPr>
        <w:t xml:space="preserve">. </w:t>
      </w:r>
      <w:r w:rsidRPr="00D503A3">
        <w:rPr>
          <w:rStyle w:val="StyleUnderline"/>
        </w:rPr>
        <w:t xml:space="preserve">The many cases in which </w:t>
      </w:r>
      <w:r w:rsidRPr="00D503A3">
        <w:rPr>
          <w:rStyle w:val="Emphasis"/>
        </w:rPr>
        <w:t>judges federalize an issue</w:t>
      </w:r>
      <w:r w:rsidRPr="00680CDD">
        <w:rPr>
          <w:sz w:val="14"/>
        </w:rPr>
        <w:t xml:space="preserve"> </w:t>
      </w:r>
      <w:r w:rsidRPr="00D503A3">
        <w:rPr>
          <w:rStyle w:val="StyleUnderline"/>
        </w:rPr>
        <w:t>under a</w:t>
      </w:r>
      <w:r w:rsidRPr="00680CDD">
        <w:rPr>
          <w:sz w:val="14"/>
        </w:rPr>
        <w:t xml:space="preserve"> foreign relations </w:t>
      </w:r>
      <w:r w:rsidRPr="00D503A3">
        <w:rPr>
          <w:rStyle w:val="StyleUnderline"/>
        </w:rPr>
        <w:t>rubric are matched by many similar cases in which judges</w:t>
      </w:r>
      <w:r w:rsidRPr="00680CDD">
        <w:rPr>
          <w:sz w:val="14"/>
        </w:rPr>
        <w:t xml:space="preserve">, because they view the foreign relations effects of applying state law differently, </w:t>
      </w:r>
      <w:r w:rsidRPr="00D503A3">
        <w:rPr>
          <w:rStyle w:val="Emphasis"/>
        </w:rPr>
        <w:t>decide to apply state law.</w:t>
      </w:r>
      <w:r w:rsidRPr="00680CDD">
        <w:rPr>
          <w:sz w:val="14"/>
        </w:rPr>
        <w:t xml:space="preserve"> </w:t>
      </w:r>
      <w:bookmarkStart w:id="1" w:name="r307"/>
      <w:r w:rsidRPr="00D503A3">
        <w:rPr>
          <w:sz w:val="16"/>
        </w:rPr>
        <w:fldChar w:fldCharType="begin"/>
      </w:r>
      <w:r w:rsidRPr="00D503A3">
        <w:rPr>
          <w:sz w:val="16"/>
        </w:rPr>
        <w:instrText xml:space="preserve"> HYPERLINK "http://www.lexis.com/research/retrieve?_m=30e57da0c4e98dad4748fc94bcd482ae&amp;csvc=bl&amp;cform=bool&amp;_fmtstr=FULL&amp;docnum=1&amp;_startdoc=1&amp;wchp=dGLbVtb-zSkAW&amp;_md5=4c3bbc49db3765e390d1f2e67acc99c4" \l "n307" \t "_self" </w:instrText>
      </w:r>
      <w:r w:rsidRPr="00D503A3">
        <w:rPr>
          <w:sz w:val="16"/>
        </w:rPr>
      </w:r>
      <w:r w:rsidRPr="00D503A3">
        <w:rPr>
          <w:sz w:val="16"/>
        </w:rPr>
        <w:fldChar w:fldCharType="separate"/>
      </w:r>
      <w:r w:rsidRPr="00D503A3">
        <w:rPr>
          <w:rStyle w:val="Hyperlink"/>
          <w:sz w:val="16"/>
        </w:rPr>
        <w:t>307</w:t>
      </w:r>
      <w:r w:rsidRPr="00D503A3">
        <w:rPr>
          <w:sz w:val="16"/>
        </w:rPr>
        <w:fldChar w:fldCharType="end"/>
      </w:r>
      <w:bookmarkEnd w:id="1"/>
      <w:r w:rsidRPr="00680CDD">
        <w:rPr>
          <w:sz w:val="14"/>
        </w:rPr>
        <w:t xml:space="preserve"> This means that </w:t>
      </w:r>
      <w:r w:rsidRPr="00DA581B">
        <w:rPr>
          <w:rStyle w:val="StyleUnderline"/>
          <w:highlight w:val="yellow"/>
        </w:rPr>
        <w:t xml:space="preserve">both the </w:t>
      </w:r>
      <w:r w:rsidRPr="00DA581B">
        <w:rPr>
          <w:rStyle w:val="Emphasis"/>
          <w:highlight w:val="yellow"/>
        </w:rPr>
        <w:t>source</w:t>
      </w:r>
      <w:r w:rsidRPr="00DA581B">
        <w:rPr>
          <w:rStyle w:val="StyleUnderline"/>
          <w:highlight w:val="yellow"/>
        </w:rPr>
        <w:t xml:space="preserve"> and the </w:t>
      </w:r>
      <w:r w:rsidRPr="00DA581B">
        <w:rPr>
          <w:rStyle w:val="Emphasis"/>
          <w:highlight w:val="yellow"/>
        </w:rPr>
        <w:t>content of the law</w:t>
      </w:r>
      <w:r w:rsidRPr="00DA581B">
        <w:rPr>
          <w:rStyle w:val="StyleUnderline"/>
          <w:highlight w:val="yellow"/>
        </w:rPr>
        <w:t xml:space="preserve"> are </w:t>
      </w:r>
      <w:r w:rsidRPr="00DA581B">
        <w:rPr>
          <w:rStyle w:val="Emphasis"/>
          <w:highlight w:val="yellow"/>
        </w:rPr>
        <w:t>uncertain in these cases</w:t>
      </w:r>
      <w:r w:rsidRPr="00680CDD">
        <w:rPr>
          <w:sz w:val="14"/>
          <w:highlight w:val="yellow"/>
        </w:rPr>
        <w:t xml:space="preserve"> - </w:t>
      </w:r>
      <w:r w:rsidRPr="00DA581B">
        <w:rPr>
          <w:rStyle w:val="Emphasis"/>
          <w:highlight w:val="yellow"/>
        </w:rPr>
        <w:t>hardly</w:t>
      </w:r>
      <w:r w:rsidRPr="00DA581B">
        <w:rPr>
          <w:rStyle w:val="StyleUnderline"/>
          <w:highlight w:val="yellow"/>
        </w:rPr>
        <w:t xml:space="preserve"> the </w:t>
      </w:r>
      <w:r w:rsidRPr="00DA581B">
        <w:rPr>
          <w:rStyle w:val="Emphasis"/>
          <w:highlight w:val="yellow"/>
        </w:rPr>
        <w:t>good</w:t>
      </w:r>
      <w:r w:rsidRPr="00D503A3">
        <w:rPr>
          <w:rStyle w:val="StyleUnderline"/>
        </w:rPr>
        <w:t xml:space="preserve"> the </w:t>
      </w:r>
      <w:r w:rsidRPr="00DA581B">
        <w:rPr>
          <w:rStyle w:val="StyleUnderline"/>
          <w:highlight w:val="yellow"/>
        </w:rPr>
        <w:t>federal</w:t>
      </w:r>
      <w:r w:rsidRPr="00D503A3">
        <w:rPr>
          <w:rStyle w:val="StyleUnderline"/>
        </w:rPr>
        <w:t xml:space="preserve"> common </w:t>
      </w:r>
      <w:r w:rsidRPr="00DA581B">
        <w:rPr>
          <w:rStyle w:val="StyleUnderline"/>
          <w:highlight w:val="yellow"/>
        </w:rPr>
        <w:t>law</w:t>
      </w:r>
      <w:r w:rsidRPr="00680CDD">
        <w:rPr>
          <w:sz w:val="14"/>
        </w:rPr>
        <w:t xml:space="preserve"> of foreign relations </w:t>
      </w:r>
      <w:r w:rsidRPr="00DA581B">
        <w:rPr>
          <w:rStyle w:val="StyleUnderline"/>
          <w:highlight w:val="yellow"/>
        </w:rPr>
        <w:t xml:space="preserve">is </w:t>
      </w:r>
      <w:r w:rsidRPr="00DA581B">
        <w:rPr>
          <w:rStyle w:val="Emphasis"/>
          <w:highlight w:val="yellow"/>
        </w:rPr>
        <w:t>thought to serve.</w:t>
      </w:r>
    </w:p>
    <w:p w14:paraId="54EA5CB8" w14:textId="77777777" w:rsidR="00807DCA" w:rsidRDefault="00807DCA" w:rsidP="00807DCA">
      <w:pPr>
        <w:pStyle w:val="Heading2"/>
      </w:pPr>
      <w:r>
        <w:t>DA---2NC</w:t>
      </w:r>
    </w:p>
    <w:p w14:paraId="3DF3E7D2" w14:textId="77777777" w:rsidR="00807DCA" w:rsidRDefault="00807DCA" w:rsidP="00807DCA">
      <w:pPr>
        <w:pStyle w:val="Heading3"/>
      </w:pPr>
      <w:r>
        <w:t>2nc---overview</w:t>
      </w:r>
    </w:p>
    <w:p w14:paraId="73AD77F9" w14:textId="77777777" w:rsidR="00807DCA" w:rsidRPr="004D552E" w:rsidRDefault="00807DCA" w:rsidP="00807DCA">
      <w:pPr>
        <w:pStyle w:val="Heading4"/>
      </w:pPr>
      <w:r>
        <w:t xml:space="preserve">Outages go </w:t>
      </w:r>
      <w:r w:rsidRPr="004D552E">
        <w:rPr>
          <w:i/>
          <w:iCs w:val="0"/>
          <w:u w:val="single"/>
        </w:rPr>
        <w:t>global</w:t>
      </w:r>
      <w:r>
        <w:t xml:space="preserve">---outweighs on </w:t>
      </w:r>
      <w:r w:rsidRPr="004D552E">
        <w:rPr>
          <w:u w:val="single"/>
        </w:rPr>
        <w:t>magnitude</w:t>
      </w:r>
      <w:r>
        <w:t xml:space="preserve"> from </w:t>
      </w:r>
      <w:r w:rsidRPr="004D552E">
        <w:rPr>
          <w:u w:val="single"/>
        </w:rPr>
        <w:t>irreversibility</w:t>
      </w:r>
      <w:r>
        <w:t>.</w:t>
      </w:r>
    </w:p>
    <w:p w14:paraId="60E08F1B" w14:textId="77777777" w:rsidR="00807DCA" w:rsidRPr="00F24351" w:rsidRDefault="00807DCA" w:rsidP="00807DCA">
      <w:r w:rsidRPr="00F24351">
        <w:t xml:space="preserve">Martin </w:t>
      </w:r>
      <w:r w:rsidRPr="00F24351">
        <w:rPr>
          <w:b/>
        </w:rPr>
        <w:t>Rees 18</w:t>
      </w:r>
      <w:r>
        <w:t>,</w:t>
      </w:r>
      <w:r w:rsidRPr="00F24351">
        <w:t xml:space="preserve"> Astronomer Royal, founded the Centre for the Study of Existential Risk, Fellow of Trinity College and Emeritus Professor of Cosmology and Astrophysics at the University of Cambridge</w:t>
      </w:r>
      <w:r>
        <w:t>, “</w:t>
      </w:r>
      <w:r w:rsidRPr="00F24351">
        <w:t>On the Future: Prospects for Humanity</w:t>
      </w:r>
      <w:r>
        <w:t xml:space="preserve">,” </w:t>
      </w:r>
      <w:r w:rsidRPr="00F24351">
        <w:t>Princeton University Pres</w:t>
      </w:r>
      <w:r>
        <w:t>s</w:t>
      </w:r>
    </w:p>
    <w:p w14:paraId="21DEDE32" w14:textId="77777777" w:rsidR="00807DCA" w:rsidRDefault="00807DCA" w:rsidP="00807DCA">
      <w:pPr>
        <w:rPr>
          <w:sz w:val="16"/>
        </w:rPr>
      </w:pPr>
      <w:r w:rsidRPr="000517F7">
        <w:rPr>
          <w:sz w:val="16"/>
        </w:rPr>
        <w:t xml:space="preserve">2.5. TRULY EXISTENTIAL RISKS? </w:t>
      </w:r>
    </w:p>
    <w:p w14:paraId="7DFEE067" w14:textId="77777777" w:rsidR="00807DCA" w:rsidRDefault="00807DCA" w:rsidP="00807DCA">
      <w:pPr>
        <w:rPr>
          <w:sz w:val="16"/>
        </w:rPr>
      </w:pPr>
      <w:r w:rsidRPr="00597695">
        <w:rPr>
          <w:rStyle w:val="StyleUnderline"/>
          <w:highlight w:val="yellow"/>
        </w:rPr>
        <w:t>Our world</w:t>
      </w:r>
      <w:r w:rsidRPr="000517F7">
        <w:rPr>
          <w:rStyle w:val="StyleUnderline"/>
        </w:rPr>
        <w:t xml:space="preserve"> increasingly </w:t>
      </w:r>
      <w:r w:rsidRPr="00597695">
        <w:rPr>
          <w:rStyle w:val="StyleUnderline"/>
          <w:highlight w:val="yellow"/>
        </w:rPr>
        <w:t>depends on elaborate networks</w:t>
      </w:r>
      <w:r w:rsidRPr="000517F7">
        <w:rPr>
          <w:rStyle w:val="StyleUnderline"/>
        </w:rPr>
        <w:t xml:space="preserve">: electricity </w:t>
      </w:r>
      <w:r w:rsidRPr="00597695">
        <w:rPr>
          <w:rStyle w:val="Emphasis"/>
          <w:highlight w:val="yellow"/>
        </w:rPr>
        <w:t>power</w:t>
      </w:r>
      <w:r w:rsidRPr="007F2E80">
        <w:rPr>
          <w:rStyle w:val="Emphasis"/>
        </w:rPr>
        <w:t xml:space="preserve"> grids</w:t>
      </w:r>
      <w:r w:rsidRPr="007F2E80">
        <w:rPr>
          <w:rStyle w:val="StyleUnderline"/>
        </w:rPr>
        <w:t>,</w:t>
      </w:r>
      <w:r w:rsidRPr="000517F7">
        <w:rPr>
          <w:rStyle w:val="StyleUnderline"/>
        </w:rPr>
        <w:t xml:space="preserve"> </w:t>
      </w:r>
      <w:r w:rsidRPr="000517F7">
        <w:rPr>
          <w:rStyle w:val="Emphasis"/>
        </w:rPr>
        <w:t>air traffic control</w:t>
      </w:r>
      <w:r w:rsidRPr="000517F7">
        <w:rPr>
          <w:rStyle w:val="StyleUnderline"/>
        </w:rPr>
        <w:t xml:space="preserve">, </w:t>
      </w:r>
      <w:r w:rsidRPr="00597695">
        <w:rPr>
          <w:rStyle w:val="Emphasis"/>
          <w:highlight w:val="yellow"/>
        </w:rPr>
        <w:t>international finance</w:t>
      </w:r>
      <w:r w:rsidRPr="000517F7">
        <w:rPr>
          <w:rStyle w:val="StyleUnderline"/>
        </w:rPr>
        <w:t>, globally dispersed</w:t>
      </w:r>
      <w:r w:rsidRPr="000517F7">
        <w:rPr>
          <w:sz w:val="16"/>
        </w:rPr>
        <w:t xml:space="preserve"> </w:t>
      </w:r>
      <w:r w:rsidRPr="00597695">
        <w:rPr>
          <w:rStyle w:val="Emphasis"/>
          <w:highlight w:val="yellow"/>
        </w:rPr>
        <w:t>manufacturing</w:t>
      </w:r>
      <w:r w:rsidRPr="000517F7">
        <w:rPr>
          <w:rStyle w:val="StyleUnderline"/>
        </w:rPr>
        <w:t xml:space="preserve">, and so forth. Unless these networks are </w:t>
      </w:r>
      <w:r w:rsidRPr="000517F7">
        <w:rPr>
          <w:rStyle w:val="Emphasis"/>
        </w:rPr>
        <w:t>highly resilient</w:t>
      </w:r>
      <w:r w:rsidRPr="000517F7">
        <w:rPr>
          <w:rStyle w:val="StyleUnderline"/>
        </w:rPr>
        <w:t xml:space="preserve">, </w:t>
      </w:r>
      <w:r w:rsidRPr="004D552E">
        <w:rPr>
          <w:rStyle w:val="StyleUnderline"/>
        </w:rPr>
        <w:t>their benefits could be</w:t>
      </w:r>
      <w:r w:rsidRPr="004D552E">
        <w:rPr>
          <w:sz w:val="16"/>
        </w:rPr>
        <w:t xml:space="preserve"> </w:t>
      </w:r>
      <w:r w:rsidRPr="004D552E">
        <w:rPr>
          <w:rStyle w:val="Emphasis"/>
        </w:rPr>
        <w:t>outweighed</w:t>
      </w:r>
      <w:r w:rsidRPr="004D552E">
        <w:rPr>
          <w:sz w:val="16"/>
        </w:rPr>
        <w:t xml:space="preserve"> </w:t>
      </w:r>
      <w:r w:rsidRPr="004D552E">
        <w:rPr>
          <w:rStyle w:val="StyleUnderline"/>
        </w:rPr>
        <w:t>by</w:t>
      </w:r>
      <w:r w:rsidRPr="004D552E">
        <w:rPr>
          <w:sz w:val="16"/>
        </w:rPr>
        <w:t xml:space="preserve"> </w:t>
      </w:r>
      <w:r w:rsidRPr="004D552E">
        <w:rPr>
          <w:rStyle w:val="Emphasis"/>
        </w:rPr>
        <w:t>catastrophic</w:t>
      </w:r>
      <w:r w:rsidRPr="004D552E">
        <w:rPr>
          <w:sz w:val="16"/>
        </w:rPr>
        <w:t xml:space="preserve"> (albeit rare) </w:t>
      </w:r>
      <w:r w:rsidRPr="004D552E">
        <w:rPr>
          <w:rStyle w:val="Emphasis"/>
        </w:rPr>
        <w:t>breakdowns</w:t>
      </w:r>
      <w:r w:rsidRPr="004D552E">
        <w:rPr>
          <w:sz w:val="16"/>
        </w:rPr>
        <w:t>— realworld</w:t>
      </w:r>
      <w:r w:rsidRPr="000517F7">
        <w:rPr>
          <w:sz w:val="16"/>
        </w:rPr>
        <w:t xml:space="preserve"> analogues of what happened in the 2008 global financial crisis. </w:t>
      </w:r>
      <w:r w:rsidRPr="007F2E80">
        <w:rPr>
          <w:rStyle w:val="StyleUnderline"/>
        </w:rPr>
        <w:t>Cities would be</w:t>
      </w:r>
      <w:r w:rsidRPr="007F2E80">
        <w:rPr>
          <w:sz w:val="16"/>
        </w:rPr>
        <w:t xml:space="preserve"> </w:t>
      </w:r>
      <w:r w:rsidRPr="007F2E80">
        <w:rPr>
          <w:strike/>
          <w:sz w:val="16"/>
        </w:rPr>
        <w:t xml:space="preserve">paralysed </w:t>
      </w:r>
      <w:r w:rsidRPr="007F2E80">
        <w:rPr>
          <w:rStyle w:val="Emphasis"/>
        </w:rPr>
        <w:t>[gridlocked</w:t>
      </w:r>
      <w:r w:rsidRPr="000517F7">
        <w:rPr>
          <w:rStyle w:val="Emphasis"/>
        </w:rPr>
        <w:t xml:space="preserve">] </w:t>
      </w:r>
      <w:r w:rsidRPr="00597695">
        <w:rPr>
          <w:rStyle w:val="Emphasis"/>
          <w:highlight w:val="yellow"/>
        </w:rPr>
        <w:t>without electricity</w:t>
      </w:r>
      <w:r w:rsidRPr="000517F7">
        <w:rPr>
          <w:rStyle w:val="StyleUnderline"/>
        </w:rPr>
        <w:t xml:space="preserve">— the lights would go out, but that would be far from the most serious consequence. Within a few days </w:t>
      </w:r>
      <w:r w:rsidRPr="00597695">
        <w:rPr>
          <w:rStyle w:val="StyleUnderline"/>
          <w:highlight w:val="yellow"/>
        </w:rPr>
        <w:t>our cities would be</w:t>
      </w:r>
      <w:r w:rsidRPr="00597695">
        <w:rPr>
          <w:sz w:val="16"/>
          <w:highlight w:val="yellow"/>
        </w:rPr>
        <w:t xml:space="preserve"> </w:t>
      </w:r>
      <w:r w:rsidRPr="00597695">
        <w:rPr>
          <w:rStyle w:val="Emphasis"/>
          <w:highlight w:val="yellow"/>
        </w:rPr>
        <w:t>uninhabitable</w:t>
      </w:r>
      <w:r w:rsidRPr="00597695">
        <w:rPr>
          <w:sz w:val="16"/>
          <w:highlight w:val="yellow"/>
        </w:rPr>
        <w:t xml:space="preserve"> </w:t>
      </w:r>
      <w:r w:rsidRPr="00597695">
        <w:rPr>
          <w:rStyle w:val="StyleUnderline"/>
          <w:highlight w:val="yellow"/>
        </w:rPr>
        <w:t>and</w:t>
      </w:r>
      <w:r w:rsidRPr="00597695">
        <w:rPr>
          <w:sz w:val="16"/>
          <w:highlight w:val="yellow"/>
        </w:rPr>
        <w:t xml:space="preserve"> </w:t>
      </w:r>
      <w:r w:rsidRPr="00597695">
        <w:rPr>
          <w:rStyle w:val="Emphasis"/>
          <w:highlight w:val="yellow"/>
        </w:rPr>
        <w:t>anarchic</w:t>
      </w:r>
      <w:r w:rsidRPr="000517F7">
        <w:rPr>
          <w:sz w:val="16"/>
        </w:rPr>
        <w:t xml:space="preserve">. Air travel can spread a pandemic worldwide within days, wreaking havoc on the disorganised megacities of the developing world. And social media can spread panic and rumour, and economic contagion, literally at the speed of light. </w:t>
      </w:r>
    </w:p>
    <w:p w14:paraId="35F3D11F" w14:textId="77777777" w:rsidR="00807DCA" w:rsidRPr="00ED2046" w:rsidRDefault="00807DCA" w:rsidP="00807DCA">
      <w:pPr>
        <w:rPr>
          <w:sz w:val="16"/>
        </w:rPr>
      </w:pPr>
      <w:r w:rsidRPr="000517F7">
        <w:rPr>
          <w:rStyle w:val="StyleUnderline"/>
        </w:rPr>
        <w:t>When we realise the power of</w:t>
      </w:r>
      <w:r w:rsidRPr="000517F7">
        <w:rPr>
          <w:sz w:val="16"/>
        </w:rPr>
        <w:t xml:space="preserve"> biotech, robotics, </w:t>
      </w:r>
      <w:r w:rsidRPr="00597695">
        <w:rPr>
          <w:rStyle w:val="Emphasis"/>
          <w:highlight w:val="yellow"/>
        </w:rPr>
        <w:t>cybertech</w:t>
      </w:r>
      <w:r w:rsidRPr="000517F7">
        <w:rPr>
          <w:rStyle w:val="Emphasis"/>
        </w:rPr>
        <w:t>nology</w:t>
      </w:r>
      <w:r w:rsidRPr="000517F7">
        <w:rPr>
          <w:sz w:val="16"/>
        </w:rPr>
        <w:t xml:space="preserve">, and AI— and, still more, their potential in the coming decades— </w:t>
      </w:r>
      <w:r w:rsidRPr="000517F7">
        <w:rPr>
          <w:rStyle w:val="StyleUnderline"/>
        </w:rPr>
        <w:t xml:space="preserve">we </w:t>
      </w:r>
      <w:r w:rsidRPr="000517F7">
        <w:rPr>
          <w:rStyle w:val="Emphasis"/>
        </w:rPr>
        <w:t>can’t avoid</w:t>
      </w:r>
      <w:r w:rsidRPr="000517F7">
        <w:rPr>
          <w:sz w:val="16"/>
        </w:rPr>
        <w:t xml:space="preserve"> anxieties about </w:t>
      </w:r>
      <w:r w:rsidRPr="000517F7">
        <w:rPr>
          <w:rStyle w:val="StyleUnderline"/>
        </w:rPr>
        <w:t>how this</w:t>
      </w:r>
      <w:r w:rsidRPr="000517F7">
        <w:rPr>
          <w:sz w:val="16"/>
        </w:rPr>
        <w:t xml:space="preserve"> empowerment </w:t>
      </w:r>
      <w:r w:rsidRPr="00597695">
        <w:rPr>
          <w:rStyle w:val="StyleUnderline"/>
          <w:highlight w:val="yellow"/>
        </w:rPr>
        <w:t>could be</w:t>
      </w:r>
      <w:r w:rsidRPr="000517F7">
        <w:rPr>
          <w:rStyle w:val="StyleUnderline"/>
        </w:rPr>
        <w:t xml:space="preserve"> </w:t>
      </w:r>
      <w:r w:rsidRPr="00597695">
        <w:rPr>
          <w:rStyle w:val="Emphasis"/>
          <w:highlight w:val="yellow"/>
        </w:rPr>
        <w:t>misused</w:t>
      </w:r>
      <w:r w:rsidRPr="000517F7">
        <w:rPr>
          <w:rStyle w:val="StyleUnderline"/>
        </w:rPr>
        <w:t xml:space="preserve">. The historical record reveals episodes when </w:t>
      </w:r>
      <w:r w:rsidRPr="00597695">
        <w:rPr>
          <w:rStyle w:val="StyleUnderline"/>
          <w:highlight w:val="yellow"/>
        </w:rPr>
        <w:t>‘civilisations’ have</w:t>
      </w:r>
      <w:r w:rsidRPr="00597695">
        <w:rPr>
          <w:sz w:val="16"/>
          <w:highlight w:val="yellow"/>
        </w:rPr>
        <w:t xml:space="preserve"> </w:t>
      </w:r>
      <w:r w:rsidRPr="00597695">
        <w:rPr>
          <w:rStyle w:val="Emphasis"/>
          <w:highlight w:val="yellow"/>
        </w:rPr>
        <w:t>crumbled</w:t>
      </w:r>
      <w:r w:rsidRPr="00597695">
        <w:rPr>
          <w:sz w:val="16"/>
          <w:highlight w:val="yellow"/>
        </w:rPr>
        <w:t xml:space="preserve"> </w:t>
      </w:r>
      <w:r w:rsidRPr="00597695">
        <w:rPr>
          <w:rStyle w:val="StyleUnderline"/>
          <w:highlight w:val="yellow"/>
        </w:rPr>
        <w:t>and</w:t>
      </w:r>
      <w:r w:rsidRPr="000517F7">
        <w:rPr>
          <w:rStyle w:val="StyleUnderline"/>
        </w:rPr>
        <w:t xml:space="preserve"> even </w:t>
      </w:r>
      <w:r w:rsidRPr="00597695">
        <w:rPr>
          <w:rStyle w:val="StyleUnderline"/>
          <w:highlight w:val="yellow"/>
        </w:rPr>
        <w:t xml:space="preserve">been </w:t>
      </w:r>
      <w:r w:rsidRPr="00597695">
        <w:rPr>
          <w:rStyle w:val="Emphasis"/>
          <w:highlight w:val="yellow"/>
        </w:rPr>
        <w:t>extinguished</w:t>
      </w:r>
      <w:r w:rsidRPr="000517F7">
        <w:rPr>
          <w:rStyle w:val="StyleUnderline"/>
        </w:rPr>
        <w:t xml:space="preserve">. Our world is so interconnected </w:t>
      </w:r>
      <w:r w:rsidRPr="00597695">
        <w:rPr>
          <w:rStyle w:val="StyleUnderline"/>
          <w:highlight w:val="yellow"/>
        </w:rPr>
        <w:t>it’s unlikely a catastrophe could hit</w:t>
      </w:r>
      <w:r w:rsidRPr="00597695">
        <w:rPr>
          <w:sz w:val="16"/>
          <w:highlight w:val="yellow"/>
        </w:rPr>
        <w:t xml:space="preserve"> </w:t>
      </w:r>
      <w:r w:rsidRPr="00597695">
        <w:rPr>
          <w:rStyle w:val="Emphasis"/>
          <w:highlight w:val="yellow"/>
        </w:rPr>
        <w:t>any region</w:t>
      </w:r>
      <w:r w:rsidRPr="00597695">
        <w:rPr>
          <w:sz w:val="16"/>
          <w:highlight w:val="yellow"/>
        </w:rPr>
        <w:t xml:space="preserve"> </w:t>
      </w:r>
      <w:r w:rsidRPr="00597695">
        <w:rPr>
          <w:rStyle w:val="StyleUnderline"/>
          <w:highlight w:val="yellow"/>
        </w:rPr>
        <w:t>without</w:t>
      </w:r>
      <w:r w:rsidRPr="000517F7">
        <w:rPr>
          <w:rStyle w:val="StyleUnderline"/>
        </w:rPr>
        <w:t xml:space="preserve"> its </w:t>
      </w:r>
      <w:r w:rsidRPr="00597695">
        <w:rPr>
          <w:rStyle w:val="StyleUnderline"/>
          <w:highlight w:val="yellow"/>
        </w:rPr>
        <w:t>consequences</w:t>
      </w:r>
      <w:r w:rsidRPr="00597695">
        <w:rPr>
          <w:sz w:val="16"/>
          <w:highlight w:val="yellow"/>
        </w:rPr>
        <w:t xml:space="preserve"> </w:t>
      </w:r>
      <w:r w:rsidRPr="00597695">
        <w:rPr>
          <w:rStyle w:val="Emphasis"/>
          <w:highlight w:val="yellow"/>
        </w:rPr>
        <w:t>cascading globally</w:t>
      </w:r>
      <w:r w:rsidRPr="000517F7">
        <w:rPr>
          <w:rStyle w:val="StyleUnderline"/>
        </w:rPr>
        <w:t xml:space="preserve">. For the first time, </w:t>
      </w:r>
      <w:r w:rsidRPr="00597695">
        <w:rPr>
          <w:rStyle w:val="StyleUnderline"/>
          <w:highlight w:val="yellow"/>
        </w:rPr>
        <w:t>we need to contemplate a collapse</w:t>
      </w:r>
      <w:r w:rsidRPr="000517F7">
        <w:rPr>
          <w:sz w:val="16"/>
        </w:rPr>
        <w:t xml:space="preserve">— societal or ecological— </w:t>
      </w:r>
      <w:r w:rsidRPr="000517F7">
        <w:rPr>
          <w:rStyle w:val="StyleUnderline"/>
        </w:rPr>
        <w:t>that would be a truly</w:t>
      </w:r>
      <w:r w:rsidRPr="000517F7">
        <w:rPr>
          <w:sz w:val="16"/>
        </w:rPr>
        <w:t xml:space="preserve"> </w:t>
      </w:r>
      <w:r w:rsidRPr="000517F7">
        <w:rPr>
          <w:rStyle w:val="Emphasis"/>
        </w:rPr>
        <w:t>global setback to civilisation</w:t>
      </w:r>
      <w:r w:rsidRPr="000517F7">
        <w:rPr>
          <w:rStyle w:val="StyleUnderline"/>
        </w:rPr>
        <w:t>. The setback</w:t>
      </w:r>
      <w:r w:rsidRPr="000517F7">
        <w:rPr>
          <w:sz w:val="16"/>
        </w:rPr>
        <w:t xml:space="preserve"> could be temporary. On the other hand, it </w:t>
      </w:r>
      <w:r w:rsidRPr="000517F7">
        <w:rPr>
          <w:rStyle w:val="StyleUnderline"/>
        </w:rPr>
        <w:t>could be</w:t>
      </w:r>
      <w:r w:rsidRPr="000517F7">
        <w:rPr>
          <w:sz w:val="16"/>
        </w:rPr>
        <w:t xml:space="preserve"> </w:t>
      </w:r>
      <w:r w:rsidRPr="00597695">
        <w:rPr>
          <w:rStyle w:val="Emphasis"/>
          <w:highlight w:val="yellow"/>
        </w:rPr>
        <w:t>so devastating</w:t>
      </w:r>
      <w:r w:rsidRPr="007F2E80">
        <w:rPr>
          <w:sz w:val="16"/>
        </w:rPr>
        <w:t xml:space="preserve"> </w:t>
      </w:r>
      <w:r w:rsidRPr="007F2E80">
        <w:rPr>
          <w:rStyle w:val="StyleUnderline"/>
        </w:rPr>
        <w:t>(and could have entailed so much</w:t>
      </w:r>
      <w:r w:rsidRPr="007F2E80">
        <w:rPr>
          <w:sz w:val="16"/>
        </w:rPr>
        <w:t xml:space="preserve"> environmental or genetic </w:t>
      </w:r>
      <w:r w:rsidRPr="007F2E80">
        <w:rPr>
          <w:rStyle w:val="Emphasis"/>
        </w:rPr>
        <w:t>degradation</w:t>
      </w:r>
      <w:r w:rsidRPr="007F2E80">
        <w:rPr>
          <w:rStyle w:val="StyleUnderline"/>
        </w:rPr>
        <w:t xml:space="preserve">) </w:t>
      </w:r>
      <w:r w:rsidRPr="00597695">
        <w:rPr>
          <w:rStyle w:val="StyleUnderline"/>
          <w:highlight w:val="yellow"/>
        </w:rPr>
        <w:t>that the survivors could</w:t>
      </w:r>
      <w:r w:rsidRPr="00597695">
        <w:rPr>
          <w:sz w:val="16"/>
          <w:highlight w:val="yellow"/>
        </w:rPr>
        <w:t xml:space="preserve"> </w:t>
      </w:r>
      <w:r w:rsidRPr="00597695">
        <w:rPr>
          <w:rStyle w:val="Emphasis"/>
          <w:sz w:val="26"/>
          <w:szCs w:val="26"/>
          <w:highlight w:val="yellow"/>
        </w:rPr>
        <w:t>never regenerate</w:t>
      </w:r>
      <w:r w:rsidRPr="007F2E80">
        <w:rPr>
          <w:sz w:val="16"/>
        </w:rPr>
        <w:t xml:space="preserve"> a civilisation at the present level.</w:t>
      </w:r>
    </w:p>
    <w:p w14:paraId="65AA55EC" w14:textId="77777777" w:rsidR="00807DCA" w:rsidRPr="004D552E" w:rsidRDefault="00807DCA" w:rsidP="00807DCA"/>
    <w:p w14:paraId="083C00B5" w14:textId="77777777" w:rsidR="00807DCA" w:rsidRDefault="00807DCA" w:rsidP="00807DCA">
      <w:pPr>
        <w:pStyle w:val="Heading3"/>
      </w:pPr>
      <w:r>
        <w:t>UQ---at: trump</w:t>
      </w:r>
    </w:p>
    <w:p w14:paraId="1758342B" w14:textId="77777777" w:rsidR="00807DCA" w:rsidRPr="004B6731" w:rsidRDefault="00807DCA" w:rsidP="00807DCA">
      <w:pPr>
        <w:pStyle w:val="Heading4"/>
      </w:pPr>
      <w:r>
        <w:t xml:space="preserve">Trump’s giving power </w:t>
      </w:r>
      <w:r w:rsidRPr="004B6731">
        <w:rPr>
          <w:u w:val="single"/>
        </w:rPr>
        <w:t>back</w:t>
      </w:r>
      <w:r>
        <w:t xml:space="preserve"> to the states.</w:t>
      </w:r>
    </w:p>
    <w:p w14:paraId="2DD626D8" w14:textId="77777777" w:rsidR="00807DCA" w:rsidRDefault="00807DCA" w:rsidP="00807DCA">
      <w:r>
        <w:t xml:space="preserve">Steve </w:t>
      </w:r>
      <w:r w:rsidRPr="004B6731">
        <w:rPr>
          <w:rStyle w:val="Style13ptBold"/>
        </w:rPr>
        <w:t>Johnson 25</w:t>
      </w:r>
      <w:r>
        <w:t>, Center for Practical Federalism Fellow at State Policy Network and a former member of the Michigan House of Representatives, “Center for Practical Federalism Fellow at State Policy Network and a former member of the Michigan House of Representatives”, https://www.detroitnews.com/story/opinion/2025/05/15/johnson-to-fix-government-return-power-to-the-states/83646642007/</w:t>
      </w:r>
    </w:p>
    <w:p w14:paraId="0B9D026A" w14:textId="77777777" w:rsidR="00807DCA" w:rsidRPr="006C253C" w:rsidRDefault="00807DCA" w:rsidP="00807DCA">
      <w:pPr>
        <w:rPr>
          <w:rStyle w:val="StyleUnderline"/>
        </w:rPr>
      </w:pPr>
      <w:r w:rsidRPr="006C253C">
        <w:rPr>
          <w:rStyle w:val="StyleUnderline"/>
        </w:rPr>
        <w:t xml:space="preserve">Imagine the </w:t>
      </w:r>
      <w:r w:rsidRPr="006C253C">
        <w:rPr>
          <w:rStyle w:val="Emphasis"/>
        </w:rPr>
        <w:t>hubris</w:t>
      </w:r>
      <w:r w:rsidRPr="006C253C">
        <w:rPr>
          <w:sz w:val="16"/>
        </w:rPr>
        <w:t xml:space="preserve"> </w:t>
      </w:r>
      <w:r w:rsidRPr="006C253C">
        <w:rPr>
          <w:rStyle w:val="StyleUnderline"/>
        </w:rPr>
        <w:t>it takes to believe a one</w:t>
      </w:r>
      <w:r w:rsidRPr="006C253C">
        <w:rPr>
          <w:rStyle w:val="Emphasis"/>
        </w:rPr>
        <w:t>-size-fits-all solution</w:t>
      </w:r>
      <w:r w:rsidRPr="006C253C">
        <w:rPr>
          <w:sz w:val="16"/>
        </w:rPr>
        <w:t xml:space="preserve"> for water conservation </w:t>
      </w:r>
      <w:r w:rsidRPr="006C253C">
        <w:rPr>
          <w:rStyle w:val="StyleUnderline"/>
        </w:rPr>
        <w:t xml:space="preserve">works equally well in a desert and a rain forest. The federal government’s far-reaching regulations fail to recognize the </w:t>
      </w:r>
      <w:r w:rsidRPr="006C253C">
        <w:rPr>
          <w:rStyle w:val="Emphasis"/>
        </w:rPr>
        <w:t>differences</w:t>
      </w:r>
      <w:r w:rsidRPr="006C253C">
        <w:rPr>
          <w:rStyle w:val="StyleUnderline"/>
        </w:rPr>
        <w:t xml:space="preserve"> in </w:t>
      </w:r>
      <w:r w:rsidRPr="006C253C">
        <w:rPr>
          <w:rStyle w:val="Emphasis"/>
        </w:rPr>
        <w:t>each state</w:t>
      </w:r>
      <w:r w:rsidRPr="006C253C">
        <w:rPr>
          <w:rStyle w:val="StyleUnderline"/>
        </w:rPr>
        <w:t>.</w:t>
      </w:r>
      <w:r w:rsidRPr="006C253C">
        <w:rPr>
          <w:sz w:val="16"/>
        </w:rPr>
        <w:t xml:space="preserve"> </w:t>
      </w:r>
      <w:r w:rsidRPr="006C253C">
        <w:rPr>
          <w:rStyle w:val="StyleUnderline"/>
        </w:rPr>
        <w:t>California and Florida are not just different politically</w:t>
      </w:r>
      <w:r w:rsidRPr="006C253C">
        <w:rPr>
          <w:sz w:val="16"/>
        </w:rPr>
        <w:t xml:space="preserve">, </w:t>
      </w:r>
      <w:r w:rsidRPr="006C253C">
        <w:rPr>
          <w:rStyle w:val="StyleUnderline"/>
        </w:rPr>
        <w:t xml:space="preserve">they’re different in the </w:t>
      </w:r>
      <w:r w:rsidRPr="006C253C">
        <w:rPr>
          <w:rStyle w:val="Emphasis"/>
        </w:rPr>
        <w:t>problems</w:t>
      </w:r>
      <w:r w:rsidRPr="006C253C">
        <w:rPr>
          <w:rStyle w:val="StyleUnderline"/>
        </w:rPr>
        <w:t xml:space="preserve"> and </w:t>
      </w:r>
      <w:r w:rsidRPr="006C253C">
        <w:rPr>
          <w:rStyle w:val="Emphasis"/>
        </w:rPr>
        <w:t>issues</w:t>
      </w:r>
      <w:r w:rsidRPr="006C253C">
        <w:rPr>
          <w:sz w:val="16"/>
        </w:rPr>
        <w:t xml:space="preserve"> </w:t>
      </w:r>
      <w:r w:rsidRPr="006C253C">
        <w:rPr>
          <w:rStyle w:val="StyleUnderline"/>
        </w:rPr>
        <w:t>that citizens face.</w:t>
      </w:r>
    </w:p>
    <w:p w14:paraId="21725D19" w14:textId="77777777" w:rsidR="00807DCA" w:rsidRPr="006C253C" w:rsidRDefault="00807DCA" w:rsidP="00807DCA">
      <w:pPr>
        <w:rPr>
          <w:sz w:val="16"/>
        </w:rPr>
      </w:pPr>
      <w:r w:rsidRPr="006C253C">
        <w:rPr>
          <w:rStyle w:val="StyleUnderline"/>
        </w:rPr>
        <w:t xml:space="preserve">Federalism </w:t>
      </w:r>
      <w:r w:rsidRPr="006C253C">
        <w:rPr>
          <w:rStyle w:val="Emphasis"/>
        </w:rPr>
        <w:t>recognizes these inherent differences</w:t>
      </w:r>
      <w:r w:rsidRPr="006C253C">
        <w:rPr>
          <w:sz w:val="16"/>
        </w:rPr>
        <w:t xml:space="preserve"> </w:t>
      </w:r>
      <w:r w:rsidRPr="006C253C">
        <w:rPr>
          <w:rStyle w:val="StyleUnderline"/>
        </w:rPr>
        <w:t xml:space="preserve">and enables the American people to enact policies that </w:t>
      </w:r>
      <w:r w:rsidRPr="006C253C">
        <w:rPr>
          <w:rStyle w:val="Emphasis"/>
        </w:rPr>
        <w:t>best fit their unique needs</w:t>
      </w:r>
      <w:r w:rsidRPr="006C253C">
        <w:rPr>
          <w:sz w:val="16"/>
        </w:rPr>
        <w:t xml:space="preserve"> and preferences.</w:t>
      </w:r>
    </w:p>
    <w:p w14:paraId="3B6A5196" w14:textId="77777777" w:rsidR="00807DCA" w:rsidRPr="006C253C" w:rsidRDefault="00807DCA" w:rsidP="00807DCA">
      <w:pPr>
        <w:rPr>
          <w:sz w:val="16"/>
        </w:rPr>
      </w:pPr>
      <w:r w:rsidRPr="006C253C">
        <w:rPr>
          <w:sz w:val="16"/>
        </w:rPr>
        <w:t xml:space="preserve">Beyond the showerhead debate, </w:t>
      </w:r>
      <w:r w:rsidRPr="00A36A0A">
        <w:rPr>
          <w:rStyle w:val="Emphasis"/>
          <w:highlight w:val="yellow"/>
        </w:rPr>
        <w:t>Trump’s actions</w:t>
      </w:r>
      <w:r w:rsidRPr="006C253C">
        <w:rPr>
          <w:rStyle w:val="Emphasis"/>
        </w:rPr>
        <w:t xml:space="preserve"> these past four months</w:t>
      </w:r>
      <w:r w:rsidRPr="006C253C">
        <w:rPr>
          <w:sz w:val="16"/>
        </w:rPr>
        <w:t xml:space="preserve"> </w:t>
      </w:r>
      <w:r w:rsidRPr="006C253C">
        <w:rPr>
          <w:rStyle w:val="StyleUnderline"/>
        </w:rPr>
        <w:t>have</w:t>
      </w:r>
      <w:r w:rsidRPr="006C253C">
        <w:rPr>
          <w:sz w:val="16"/>
        </w:rPr>
        <w:t xml:space="preserve"> </w:t>
      </w:r>
      <w:r w:rsidRPr="00A36A0A">
        <w:rPr>
          <w:rStyle w:val="Emphasis"/>
          <w:highlight w:val="yellow"/>
        </w:rPr>
        <w:t>revitalized</w:t>
      </w:r>
      <w:r w:rsidRPr="006C253C">
        <w:rPr>
          <w:sz w:val="16"/>
        </w:rPr>
        <w:t xml:space="preserve"> </w:t>
      </w:r>
      <w:r w:rsidRPr="006C253C">
        <w:rPr>
          <w:rStyle w:val="StyleUnderline"/>
        </w:rPr>
        <w:t xml:space="preserve">a </w:t>
      </w:r>
      <w:r w:rsidRPr="006C253C">
        <w:rPr>
          <w:sz w:val="16"/>
        </w:rPr>
        <w:t xml:space="preserve">needed </w:t>
      </w:r>
      <w:r w:rsidRPr="006C253C">
        <w:rPr>
          <w:rStyle w:val="StyleUnderline"/>
        </w:rPr>
        <w:t xml:space="preserve">conversation on </w:t>
      </w:r>
      <w:r w:rsidRPr="00A36A0A">
        <w:rPr>
          <w:rStyle w:val="StyleUnderline"/>
          <w:highlight w:val="yellow"/>
        </w:rPr>
        <w:t xml:space="preserve">the </w:t>
      </w:r>
      <w:r w:rsidRPr="00A36A0A">
        <w:rPr>
          <w:rStyle w:val="Emphasis"/>
          <w:highlight w:val="yellow"/>
        </w:rPr>
        <w:t>role of states</w:t>
      </w:r>
      <w:r w:rsidRPr="006C253C">
        <w:rPr>
          <w:sz w:val="16"/>
        </w:rPr>
        <w:t xml:space="preserve"> and the federal government.</w:t>
      </w:r>
    </w:p>
    <w:p w14:paraId="78C8C899" w14:textId="77777777" w:rsidR="00807DCA" w:rsidRPr="006C253C" w:rsidRDefault="00807DCA" w:rsidP="00807DCA">
      <w:pPr>
        <w:rPr>
          <w:sz w:val="16"/>
        </w:rPr>
      </w:pPr>
      <w:r w:rsidRPr="006C253C">
        <w:rPr>
          <w:sz w:val="16"/>
        </w:rPr>
        <w:t xml:space="preserve">In March, </w:t>
      </w:r>
      <w:r w:rsidRPr="006C253C">
        <w:rPr>
          <w:rStyle w:val="StyleUnderline"/>
        </w:rPr>
        <w:t xml:space="preserve">the </w:t>
      </w:r>
      <w:r w:rsidRPr="00A36A0A">
        <w:rPr>
          <w:rStyle w:val="StyleUnderline"/>
          <w:highlight w:val="yellow"/>
        </w:rPr>
        <w:t xml:space="preserve">president signed an EO that </w:t>
      </w:r>
      <w:r w:rsidRPr="00A36A0A">
        <w:rPr>
          <w:rStyle w:val="Emphasis"/>
          <w:highlight w:val="yellow"/>
        </w:rPr>
        <w:t>winds down the</w:t>
      </w:r>
      <w:r w:rsidRPr="006C253C">
        <w:rPr>
          <w:rStyle w:val="Emphasis"/>
        </w:rPr>
        <w:t xml:space="preserve"> </w:t>
      </w:r>
      <w:r w:rsidRPr="00A36A0A">
        <w:rPr>
          <w:rStyle w:val="Emphasis"/>
          <w:highlight w:val="yellow"/>
        </w:rPr>
        <w:t>D</w:t>
      </w:r>
      <w:r w:rsidRPr="00A36A0A">
        <w:rPr>
          <w:rStyle w:val="Emphasis"/>
        </w:rPr>
        <w:t xml:space="preserve">epartment </w:t>
      </w:r>
      <w:r w:rsidRPr="00A36A0A">
        <w:rPr>
          <w:rStyle w:val="Emphasis"/>
          <w:highlight w:val="yellow"/>
        </w:rPr>
        <w:t>o</w:t>
      </w:r>
      <w:r w:rsidRPr="00A36A0A">
        <w:rPr>
          <w:rStyle w:val="Emphasis"/>
        </w:rPr>
        <w:t xml:space="preserve">f </w:t>
      </w:r>
      <w:r w:rsidRPr="00A36A0A">
        <w:rPr>
          <w:rStyle w:val="Emphasis"/>
          <w:highlight w:val="yellow"/>
        </w:rPr>
        <w:t>E</w:t>
      </w:r>
      <w:r w:rsidRPr="00A36A0A">
        <w:rPr>
          <w:rStyle w:val="Emphasis"/>
        </w:rPr>
        <w:t>ducation</w:t>
      </w:r>
      <w:r w:rsidRPr="00A36A0A">
        <w:rPr>
          <w:sz w:val="16"/>
        </w:rPr>
        <w:t xml:space="preserve"> </w:t>
      </w:r>
      <w:r w:rsidRPr="00A36A0A">
        <w:rPr>
          <w:rStyle w:val="StyleUnderline"/>
        </w:rPr>
        <w:t xml:space="preserve">and shifts </w:t>
      </w:r>
      <w:r w:rsidRPr="00A36A0A">
        <w:rPr>
          <w:rStyle w:val="Emphasis"/>
        </w:rPr>
        <w:t>education policy back to the states</w:t>
      </w:r>
      <w:r w:rsidRPr="00A36A0A">
        <w:rPr>
          <w:sz w:val="16"/>
        </w:rPr>
        <w:t xml:space="preserve">. </w:t>
      </w:r>
      <w:r w:rsidRPr="00A36A0A">
        <w:rPr>
          <w:rStyle w:val="StyleUnderline"/>
        </w:rPr>
        <w:t xml:space="preserve">From school choice to literacy laws, the </w:t>
      </w:r>
      <w:r w:rsidRPr="00A36A0A">
        <w:rPr>
          <w:rStyle w:val="Emphasis"/>
        </w:rPr>
        <w:t>states</w:t>
      </w:r>
      <w:r w:rsidRPr="00A36A0A">
        <w:rPr>
          <w:sz w:val="16"/>
        </w:rPr>
        <w:t xml:space="preserve"> — not Washington — </w:t>
      </w:r>
      <w:r w:rsidRPr="00A36A0A">
        <w:rPr>
          <w:rStyle w:val="StyleUnderline"/>
        </w:rPr>
        <w:t>have always been</w:t>
      </w:r>
      <w:r w:rsidRPr="006C253C">
        <w:rPr>
          <w:rStyle w:val="StyleUnderline"/>
        </w:rPr>
        <w:t xml:space="preserve"> the true drivers of meaningful education reform. </w:t>
      </w:r>
      <w:r w:rsidRPr="00A36A0A">
        <w:rPr>
          <w:rStyle w:val="Emphasis"/>
          <w:highlight w:val="yellow"/>
        </w:rPr>
        <w:t>Giving states more authority</w:t>
      </w:r>
      <w:r w:rsidRPr="006C253C">
        <w:rPr>
          <w:sz w:val="16"/>
        </w:rPr>
        <w:t xml:space="preserve"> </w:t>
      </w:r>
      <w:r w:rsidRPr="006C253C">
        <w:rPr>
          <w:rStyle w:val="StyleUnderline"/>
        </w:rPr>
        <w:t>in this area can ensure policies are better tailored to the diverse</w:t>
      </w:r>
      <w:r w:rsidRPr="006C253C">
        <w:rPr>
          <w:sz w:val="16"/>
        </w:rPr>
        <w:t xml:space="preserve"> learning </w:t>
      </w:r>
      <w:r w:rsidRPr="006C253C">
        <w:rPr>
          <w:rStyle w:val="StyleUnderline"/>
        </w:rPr>
        <w:t>needs of</w:t>
      </w:r>
      <w:r w:rsidRPr="006C253C">
        <w:rPr>
          <w:sz w:val="16"/>
        </w:rPr>
        <w:t xml:space="preserve"> students and their </w:t>
      </w:r>
      <w:r w:rsidRPr="006C253C">
        <w:rPr>
          <w:rStyle w:val="StyleUnderline"/>
        </w:rPr>
        <w:t>families</w:t>
      </w:r>
      <w:r w:rsidRPr="006C253C">
        <w:rPr>
          <w:sz w:val="16"/>
        </w:rPr>
        <w:t>.</w:t>
      </w:r>
    </w:p>
    <w:p w14:paraId="49C47F02" w14:textId="77777777" w:rsidR="00807DCA" w:rsidRPr="006C253C" w:rsidRDefault="00807DCA" w:rsidP="00807DCA">
      <w:pPr>
        <w:rPr>
          <w:rStyle w:val="StyleUnderline"/>
        </w:rPr>
      </w:pPr>
      <w:r w:rsidRPr="006C253C">
        <w:rPr>
          <w:rStyle w:val="StyleUnderline"/>
        </w:rPr>
        <w:t>Similarly</w:t>
      </w:r>
      <w:r w:rsidRPr="006C253C">
        <w:rPr>
          <w:sz w:val="16"/>
        </w:rPr>
        <w:t xml:space="preserve">, </w:t>
      </w:r>
      <w:r w:rsidRPr="006C253C">
        <w:rPr>
          <w:rStyle w:val="StyleUnderline"/>
        </w:rPr>
        <w:t xml:space="preserve">Trump’s </w:t>
      </w:r>
      <w:r w:rsidRPr="00A36A0A">
        <w:rPr>
          <w:rStyle w:val="StyleUnderline"/>
          <w:highlight w:val="yellow"/>
        </w:rPr>
        <w:t xml:space="preserve">directive on </w:t>
      </w:r>
      <w:r w:rsidRPr="00A36A0A">
        <w:rPr>
          <w:rStyle w:val="Emphasis"/>
          <w:highlight w:val="yellow"/>
        </w:rPr>
        <w:t>FEMA</w:t>
      </w:r>
      <w:r w:rsidRPr="006C253C">
        <w:rPr>
          <w:rStyle w:val="StyleUnderline"/>
        </w:rPr>
        <w:t xml:space="preserve"> gave state and local governments authority </w:t>
      </w:r>
      <w:r w:rsidRPr="00A36A0A">
        <w:rPr>
          <w:rStyle w:val="StyleUnderline"/>
          <w:highlight w:val="yellow"/>
        </w:rPr>
        <w:t xml:space="preserve">over </w:t>
      </w:r>
      <w:r w:rsidRPr="00A36A0A">
        <w:rPr>
          <w:rStyle w:val="Emphasis"/>
          <w:highlight w:val="yellow"/>
        </w:rPr>
        <w:t>disaster relief</w:t>
      </w:r>
      <w:r w:rsidRPr="006C253C">
        <w:rPr>
          <w:sz w:val="16"/>
        </w:rPr>
        <w:t xml:space="preserve">. </w:t>
      </w:r>
      <w:r w:rsidRPr="006C253C">
        <w:rPr>
          <w:rStyle w:val="StyleUnderline"/>
        </w:rPr>
        <w:t xml:space="preserve">Local officials, on the ground with the people in their communities, are in the </w:t>
      </w:r>
      <w:r w:rsidRPr="006C253C">
        <w:rPr>
          <w:rStyle w:val="Emphasis"/>
        </w:rPr>
        <w:t>best position</w:t>
      </w:r>
      <w:r w:rsidRPr="006C253C">
        <w:rPr>
          <w:rStyle w:val="StyleUnderline"/>
        </w:rPr>
        <w:t xml:space="preserve"> to </w:t>
      </w:r>
      <w:r w:rsidRPr="006C253C">
        <w:rPr>
          <w:rStyle w:val="Emphasis"/>
        </w:rPr>
        <w:t>respond</w:t>
      </w:r>
      <w:r w:rsidRPr="006C253C">
        <w:rPr>
          <w:rStyle w:val="StyleUnderline"/>
        </w:rPr>
        <w:t xml:space="preserve"> when </w:t>
      </w:r>
      <w:r w:rsidRPr="006C253C">
        <w:rPr>
          <w:rStyle w:val="Emphasis"/>
        </w:rPr>
        <w:t>disaster</w:t>
      </w:r>
      <w:r w:rsidRPr="006C253C">
        <w:rPr>
          <w:rStyle w:val="StyleUnderline"/>
        </w:rPr>
        <w:t xml:space="preserve"> strikes.</w:t>
      </w:r>
    </w:p>
    <w:p w14:paraId="12493916" w14:textId="77777777" w:rsidR="00807DCA" w:rsidRDefault="00807DCA" w:rsidP="00807DCA">
      <w:pPr>
        <w:rPr>
          <w:sz w:val="16"/>
        </w:rPr>
      </w:pPr>
      <w:r w:rsidRPr="006C253C">
        <w:rPr>
          <w:rStyle w:val="Emphasis"/>
        </w:rPr>
        <w:t xml:space="preserve">President </w:t>
      </w:r>
      <w:r w:rsidRPr="00A36A0A">
        <w:rPr>
          <w:rStyle w:val="Emphasis"/>
          <w:highlight w:val="yellow"/>
        </w:rPr>
        <w:t>Trump</w:t>
      </w:r>
      <w:r w:rsidRPr="006C253C">
        <w:rPr>
          <w:rStyle w:val="Emphasis"/>
        </w:rPr>
        <w:t xml:space="preserve"> is right to </w:t>
      </w:r>
      <w:r w:rsidRPr="00A36A0A">
        <w:rPr>
          <w:rStyle w:val="Emphasis"/>
          <w:highlight w:val="yellow"/>
        </w:rPr>
        <w:t>return</w:t>
      </w:r>
      <w:r w:rsidRPr="006C253C">
        <w:rPr>
          <w:rStyle w:val="Emphasis"/>
        </w:rPr>
        <w:t xml:space="preserve"> these </w:t>
      </w:r>
      <w:r w:rsidRPr="00A36A0A">
        <w:rPr>
          <w:rStyle w:val="Emphasis"/>
          <w:highlight w:val="yellow"/>
        </w:rPr>
        <w:t>policy decisions to the states</w:t>
      </w:r>
      <w:r w:rsidRPr="00A36A0A">
        <w:rPr>
          <w:sz w:val="16"/>
          <w:highlight w:val="yellow"/>
        </w:rPr>
        <w:t xml:space="preserve">, </w:t>
      </w:r>
      <w:r w:rsidRPr="00A36A0A">
        <w:rPr>
          <w:rStyle w:val="StyleUnderline"/>
          <w:highlight w:val="yellow"/>
        </w:rPr>
        <w:t xml:space="preserve">where they </w:t>
      </w:r>
      <w:r w:rsidRPr="00A36A0A">
        <w:rPr>
          <w:rStyle w:val="Emphasis"/>
          <w:highlight w:val="yellow"/>
        </w:rPr>
        <w:t>belong</w:t>
      </w:r>
      <w:r w:rsidRPr="006C253C">
        <w:rPr>
          <w:sz w:val="16"/>
        </w:rPr>
        <w:t xml:space="preserve">. </w:t>
      </w:r>
      <w:r w:rsidRPr="006C253C">
        <w:rPr>
          <w:rStyle w:val="StyleUnderline"/>
        </w:rPr>
        <w:t xml:space="preserve">Whether it’s </w:t>
      </w:r>
      <w:r w:rsidRPr="006C253C">
        <w:rPr>
          <w:rStyle w:val="Emphasis"/>
        </w:rPr>
        <w:t>education</w:t>
      </w:r>
      <w:r w:rsidRPr="006C253C">
        <w:rPr>
          <w:rStyle w:val="StyleUnderline"/>
        </w:rPr>
        <w:t xml:space="preserve">, </w:t>
      </w:r>
      <w:r w:rsidRPr="006C253C">
        <w:rPr>
          <w:rStyle w:val="Emphasis"/>
        </w:rPr>
        <w:t>emergency response</w:t>
      </w:r>
      <w:r w:rsidRPr="006C253C">
        <w:rPr>
          <w:rStyle w:val="StyleUnderline"/>
        </w:rPr>
        <w:t xml:space="preserve">, or </w:t>
      </w:r>
      <w:r w:rsidRPr="006C253C">
        <w:rPr>
          <w:rStyle w:val="Emphasis"/>
        </w:rPr>
        <w:t>showerheads</w:t>
      </w:r>
      <w:r w:rsidRPr="006C253C">
        <w:rPr>
          <w:rStyle w:val="StyleUnderline"/>
        </w:rPr>
        <w:t xml:space="preserve"> — federalism allows each state to figure out what works best for them</w:t>
      </w:r>
      <w:r w:rsidRPr="006C253C">
        <w:rPr>
          <w:sz w:val="16"/>
        </w:rPr>
        <w:t>. If we want a more effective government, we’d do well to remember that not every problem needs a one-size-fits all solution from D.C. The battle over showerheads may seem trivial, but it reflects a much broader trend of Washington implementing policies that should be left to the states.</w:t>
      </w:r>
    </w:p>
    <w:p w14:paraId="1E1FADCD" w14:textId="77777777" w:rsidR="00807DCA" w:rsidRDefault="00807DCA" w:rsidP="00807DCA">
      <w:pPr>
        <w:pStyle w:val="Heading3"/>
      </w:pPr>
      <w:r>
        <w:t>2nc---link</w:t>
      </w:r>
    </w:p>
    <w:p w14:paraId="6B299FE5" w14:textId="77777777" w:rsidR="00807DCA" w:rsidRDefault="00807DCA" w:rsidP="00807DCA">
      <w:pPr>
        <w:pStyle w:val="Heading4"/>
      </w:pPr>
      <w:r>
        <w:t xml:space="preserve">The AFF requires </w:t>
      </w:r>
      <w:r w:rsidRPr="003D4178">
        <w:rPr>
          <w:u w:val="single"/>
        </w:rPr>
        <w:t>mass expansion</w:t>
      </w:r>
      <w:r>
        <w:t xml:space="preserve"> of federal power---causes </w:t>
      </w:r>
      <w:r w:rsidRPr="003D4178">
        <w:rPr>
          <w:u w:val="single"/>
        </w:rPr>
        <w:t>micromanagement</w:t>
      </w:r>
      <w:r>
        <w:t>.</w:t>
      </w:r>
    </w:p>
    <w:p w14:paraId="36E80CD4" w14:textId="77777777" w:rsidR="00807DCA" w:rsidRPr="00252BFC" w:rsidRDefault="00807DCA" w:rsidP="00807DCA">
      <w:r>
        <w:t xml:space="preserve">Dr. Bob </w:t>
      </w:r>
      <w:r w:rsidRPr="00252BFC">
        <w:rPr>
          <w:rStyle w:val="Style13ptBold"/>
        </w:rPr>
        <w:t>Onder 19</w:t>
      </w:r>
      <w:r>
        <w:t>, M.D. from Washington University School of Medicine, J.D. from Saint Louis University Law School, member of the Missouri Senate from 2015 to 2023, serving the 2nd District in the St. Charles area, “Standing With Public Servants: Protecting the Right to Organize, Hearing Before the Subcommittee on Health, Employment, Labor, and Pensions Committee on Education and Labor U.S. House of Representatives”, Statement of the Honorable Robert F. Onder, M.D., State Senator, Missouri General Assembly, Jefferson City, Missouri, http://congress.gov/116/chrg/CHRG-116hhrg37318/CHRG-116hhrg37318.htm</w:t>
      </w:r>
    </w:p>
    <w:p w14:paraId="7F40E592" w14:textId="77777777" w:rsidR="00807DCA" w:rsidRPr="003D4178" w:rsidRDefault="00807DCA" w:rsidP="00807DCA">
      <w:pPr>
        <w:rPr>
          <w:sz w:val="16"/>
        </w:rPr>
      </w:pPr>
      <w:r w:rsidRPr="003D4178">
        <w:rPr>
          <w:sz w:val="16"/>
        </w:rPr>
        <w:t xml:space="preserve">I believe that if there is one thing we can agree on here, it is that </w:t>
      </w:r>
      <w:r w:rsidRPr="003D4178">
        <w:rPr>
          <w:rStyle w:val="StyleUnderline"/>
        </w:rPr>
        <w:t xml:space="preserve">different </w:t>
      </w:r>
      <w:r w:rsidRPr="00E16B95">
        <w:rPr>
          <w:rStyle w:val="StyleUnderline"/>
          <w:highlight w:val="yellow"/>
        </w:rPr>
        <w:t>States have</w:t>
      </w:r>
      <w:r w:rsidRPr="003D4178">
        <w:rPr>
          <w:rStyle w:val="StyleUnderline"/>
        </w:rPr>
        <w:t xml:space="preserve"> </w:t>
      </w:r>
      <w:r w:rsidRPr="003D4178">
        <w:rPr>
          <w:rStyle w:val="Emphasis"/>
        </w:rPr>
        <w:t xml:space="preserve">very </w:t>
      </w:r>
      <w:r w:rsidRPr="00E16B95">
        <w:rPr>
          <w:rStyle w:val="Emphasis"/>
          <w:highlight w:val="yellow"/>
        </w:rPr>
        <w:t>different approaches</w:t>
      </w:r>
      <w:r w:rsidRPr="003D4178">
        <w:rPr>
          <w:rStyle w:val="StyleUnderline"/>
        </w:rPr>
        <w:t xml:space="preserve"> to labor policies</w:t>
      </w:r>
      <w:r w:rsidRPr="003D4178">
        <w:rPr>
          <w:sz w:val="16"/>
        </w:rPr>
        <w:t>--</w:t>
      </w:r>
      <w:r w:rsidRPr="00E16B95">
        <w:rPr>
          <w:rStyle w:val="StyleUnderline"/>
          <w:highlight w:val="yellow"/>
        </w:rPr>
        <w:t>for example, whether</w:t>
      </w:r>
      <w:r w:rsidRPr="00E16B95">
        <w:rPr>
          <w:sz w:val="16"/>
          <w:highlight w:val="yellow"/>
        </w:rPr>
        <w:t xml:space="preserve"> </w:t>
      </w:r>
      <w:r w:rsidRPr="00E16B95">
        <w:rPr>
          <w:rStyle w:val="Emphasis"/>
          <w:highlight w:val="yellow"/>
        </w:rPr>
        <w:t>collective bargaining is allowed</w:t>
      </w:r>
      <w:r w:rsidRPr="003D4178">
        <w:rPr>
          <w:sz w:val="16"/>
        </w:rPr>
        <w:t xml:space="preserve"> for police, firefighters, and teachers. Most allow it. </w:t>
      </w:r>
      <w:r w:rsidRPr="003D4178">
        <w:rPr>
          <w:rStyle w:val="StyleUnderline"/>
        </w:rPr>
        <w:t xml:space="preserve">Some mandate it, some ban it, and some allow it to be decided at the local level. And whether these workers should be </w:t>
      </w:r>
      <w:r w:rsidRPr="003D4178">
        <w:rPr>
          <w:rStyle w:val="Emphasis"/>
        </w:rPr>
        <w:t>allowed to strike</w:t>
      </w:r>
      <w:r w:rsidRPr="003D4178">
        <w:rPr>
          <w:rStyle w:val="StyleUnderline"/>
        </w:rPr>
        <w:t>.</w:t>
      </w:r>
    </w:p>
    <w:p w14:paraId="77B419F5" w14:textId="77777777" w:rsidR="00807DCA" w:rsidRPr="003D4178" w:rsidRDefault="00807DCA" w:rsidP="00807DCA">
      <w:pPr>
        <w:rPr>
          <w:sz w:val="16"/>
        </w:rPr>
      </w:pPr>
      <w:r w:rsidRPr="003D4178">
        <w:rPr>
          <w:rStyle w:val="StyleUnderline"/>
        </w:rPr>
        <w:t>These</w:t>
      </w:r>
      <w:r w:rsidRPr="003D4178">
        <w:rPr>
          <w:sz w:val="16"/>
        </w:rPr>
        <w:t xml:space="preserve"> varying </w:t>
      </w:r>
      <w:r w:rsidRPr="003D4178">
        <w:rPr>
          <w:rStyle w:val="StyleUnderline"/>
        </w:rPr>
        <w:t xml:space="preserve">policies have </w:t>
      </w:r>
      <w:r w:rsidRPr="003D4178">
        <w:rPr>
          <w:rStyle w:val="Emphasis"/>
        </w:rPr>
        <w:t>evolved</w:t>
      </w:r>
      <w:r w:rsidRPr="003D4178">
        <w:rPr>
          <w:rStyle w:val="StyleUnderline"/>
        </w:rPr>
        <w:t xml:space="preserve"> over decades</w:t>
      </w:r>
      <w:r w:rsidRPr="003D4178">
        <w:rPr>
          <w:sz w:val="16"/>
        </w:rPr>
        <w:t>. Missouri has allowed public-sector collective bargaining since 1965. And since then, policy has been modified from time to time by statute, by decisions of two government agencies, and by hundreds of political subdivisions.</w:t>
      </w:r>
    </w:p>
    <w:p w14:paraId="5354B906" w14:textId="77777777" w:rsidR="00807DCA" w:rsidRPr="003D4178" w:rsidRDefault="00807DCA" w:rsidP="00807DCA">
      <w:pPr>
        <w:rPr>
          <w:sz w:val="16"/>
        </w:rPr>
      </w:pPr>
      <w:r w:rsidRPr="00E16B95">
        <w:rPr>
          <w:rStyle w:val="Emphasis"/>
          <w:highlight w:val="yellow"/>
        </w:rPr>
        <w:t>Congress</w:t>
      </w:r>
      <w:r w:rsidRPr="00E16B95">
        <w:rPr>
          <w:sz w:val="16"/>
          <w:highlight w:val="yellow"/>
        </w:rPr>
        <w:t xml:space="preserve"> </w:t>
      </w:r>
      <w:r w:rsidRPr="00E16B95">
        <w:rPr>
          <w:rStyle w:val="StyleUnderline"/>
          <w:highlight w:val="yellow"/>
        </w:rPr>
        <w:t>has</w:t>
      </w:r>
      <w:r w:rsidRPr="00E16B95">
        <w:rPr>
          <w:sz w:val="16"/>
          <w:highlight w:val="yellow"/>
        </w:rPr>
        <w:t xml:space="preserve"> </w:t>
      </w:r>
      <w:r w:rsidRPr="00E16B95">
        <w:rPr>
          <w:rStyle w:val="Emphasis"/>
          <w:highlight w:val="yellow"/>
        </w:rPr>
        <w:t>no business centralizing</w:t>
      </w:r>
      <w:r w:rsidRPr="003D4178">
        <w:rPr>
          <w:rStyle w:val="Emphasis"/>
        </w:rPr>
        <w:t xml:space="preserve"> all of </w:t>
      </w:r>
      <w:r w:rsidRPr="00E16B95">
        <w:rPr>
          <w:rStyle w:val="Emphasis"/>
          <w:highlight w:val="yellow"/>
        </w:rPr>
        <w:t>this power</w:t>
      </w:r>
      <w:r w:rsidRPr="003D4178">
        <w:rPr>
          <w:sz w:val="16"/>
        </w:rPr>
        <w:t xml:space="preserve"> </w:t>
      </w:r>
      <w:r w:rsidRPr="003D4178">
        <w:rPr>
          <w:rStyle w:val="StyleUnderline"/>
        </w:rPr>
        <w:t xml:space="preserve">in the Federal Labor Relations Authority. </w:t>
      </w:r>
      <w:r w:rsidRPr="00E16B95">
        <w:rPr>
          <w:rStyle w:val="StyleUnderline"/>
          <w:highlight w:val="yellow"/>
        </w:rPr>
        <w:t xml:space="preserve">It would be an </w:t>
      </w:r>
      <w:r w:rsidRPr="00E16B95">
        <w:rPr>
          <w:rStyle w:val="Emphasis"/>
          <w:sz w:val="24"/>
          <w:highlight w:val="yellow"/>
        </w:rPr>
        <w:t>enormous</w:t>
      </w:r>
      <w:r w:rsidRPr="003D4178">
        <w:rPr>
          <w:rStyle w:val="Emphasis"/>
          <w:sz w:val="24"/>
        </w:rPr>
        <w:t xml:space="preserve"> Federal </w:t>
      </w:r>
      <w:r w:rsidRPr="00E16B95">
        <w:rPr>
          <w:rStyle w:val="Emphasis"/>
          <w:sz w:val="24"/>
          <w:highlight w:val="yellow"/>
        </w:rPr>
        <w:t>overreach</w:t>
      </w:r>
      <w:r w:rsidRPr="00E16B95">
        <w:rPr>
          <w:sz w:val="16"/>
          <w:szCs w:val="24"/>
          <w:highlight w:val="yellow"/>
        </w:rPr>
        <w:t xml:space="preserve"> </w:t>
      </w:r>
      <w:r w:rsidRPr="00E16B95">
        <w:rPr>
          <w:rStyle w:val="StyleUnderline"/>
          <w:highlight w:val="yellow"/>
        </w:rPr>
        <w:t>and</w:t>
      </w:r>
      <w:r w:rsidRPr="003D4178">
        <w:rPr>
          <w:rStyle w:val="StyleUnderline"/>
        </w:rPr>
        <w:t xml:space="preserve"> a </w:t>
      </w:r>
      <w:r w:rsidRPr="00E16B95">
        <w:rPr>
          <w:rStyle w:val="Emphasis"/>
          <w:sz w:val="24"/>
          <w:highlight w:val="yellow"/>
        </w:rPr>
        <w:t>violation of</w:t>
      </w:r>
      <w:r w:rsidRPr="003D4178">
        <w:rPr>
          <w:rStyle w:val="Emphasis"/>
          <w:sz w:val="24"/>
        </w:rPr>
        <w:t xml:space="preserve"> the principle of </w:t>
      </w:r>
      <w:r w:rsidRPr="00E16B95">
        <w:rPr>
          <w:rStyle w:val="Emphasis"/>
          <w:sz w:val="24"/>
          <w:highlight w:val="yellow"/>
        </w:rPr>
        <w:t>federalism</w:t>
      </w:r>
      <w:r w:rsidRPr="003D4178">
        <w:rPr>
          <w:rStyle w:val="StyleUnderline"/>
          <w:sz w:val="24"/>
          <w:szCs w:val="24"/>
        </w:rPr>
        <w:t xml:space="preserve"> </w:t>
      </w:r>
      <w:r w:rsidRPr="003D4178">
        <w:rPr>
          <w:rStyle w:val="StyleUnderline"/>
        </w:rPr>
        <w:t>to do so.</w:t>
      </w:r>
      <w:r w:rsidRPr="003D4178">
        <w:rPr>
          <w:sz w:val="16"/>
        </w:rPr>
        <w:t xml:space="preserve"> And </w:t>
      </w:r>
      <w:r w:rsidRPr="00E16B95">
        <w:rPr>
          <w:rStyle w:val="StyleUnderline"/>
          <w:highlight w:val="yellow"/>
        </w:rPr>
        <w:t>it would</w:t>
      </w:r>
      <w:r w:rsidRPr="003D4178">
        <w:rPr>
          <w:rStyle w:val="StyleUnderline"/>
        </w:rPr>
        <w:t xml:space="preserve"> also </w:t>
      </w:r>
      <w:r w:rsidRPr="00E16B95">
        <w:rPr>
          <w:rStyle w:val="StyleUnderline"/>
          <w:highlight w:val="yellow"/>
        </w:rPr>
        <w:t xml:space="preserve">require a </w:t>
      </w:r>
      <w:r w:rsidRPr="00E16B95">
        <w:rPr>
          <w:rStyle w:val="Emphasis"/>
          <w:sz w:val="24"/>
          <w:highlight w:val="yellow"/>
        </w:rPr>
        <w:t>massive expansion</w:t>
      </w:r>
      <w:r w:rsidRPr="00E16B95">
        <w:rPr>
          <w:rStyle w:val="StyleUnderline"/>
          <w:sz w:val="24"/>
          <w:szCs w:val="24"/>
          <w:highlight w:val="yellow"/>
        </w:rPr>
        <w:t xml:space="preserve"> </w:t>
      </w:r>
      <w:r w:rsidRPr="00E16B95">
        <w:rPr>
          <w:rStyle w:val="StyleUnderline"/>
          <w:highlight w:val="yellow"/>
        </w:rPr>
        <w:t>of</w:t>
      </w:r>
      <w:r w:rsidRPr="003D4178">
        <w:rPr>
          <w:rStyle w:val="StyleUnderline"/>
        </w:rPr>
        <w:t xml:space="preserve"> the</w:t>
      </w:r>
      <w:r w:rsidRPr="00A81A2E">
        <w:rPr>
          <w:sz w:val="16"/>
          <w:szCs w:val="16"/>
        </w:rPr>
        <w:t xml:space="preserve"> Federal </w:t>
      </w:r>
      <w:r w:rsidRPr="00E16B95">
        <w:rPr>
          <w:rStyle w:val="Emphasis"/>
          <w:highlight w:val="yellow"/>
        </w:rPr>
        <w:t>Labor</w:t>
      </w:r>
      <w:r w:rsidRPr="003D4178">
        <w:rPr>
          <w:rStyle w:val="Emphasis"/>
        </w:rPr>
        <w:t xml:space="preserve"> Relations </w:t>
      </w:r>
      <w:r w:rsidRPr="00E16B95">
        <w:rPr>
          <w:rStyle w:val="Emphasis"/>
          <w:highlight w:val="yellow"/>
        </w:rPr>
        <w:t>Authority</w:t>
      </w:r>
      <w:r w:rsidRPr="00E16B95">
        <w:rPr>
          <w:sz w:val="16"/>
          <w:highlight w:val="yellow"/>
        </w:rPr>
        <w:t xml:space="preserve"> </w:t>
      </w:r>
      <w:r w:rsidRPr="00E16B95">
        <w:rPr>
          <w:rStyle w:val="StyleUnderline"/>
          <w:highlight w:val="yellow"/>
        </w:rPr>
        <w:t>to</w:t>
      </w:r>
      <w:r w:rsidRPr="00E16B95">
        <w:rPr>
          <w:sz w:val="16"/>
          <w:highlight w:val="yellow"/>
        </w:rPr>
        <w:t xml:space="preserve"> </w:t>
      </w:r>
      <w:r w:rsidRPr="00E16B95">
        <w:rPr>
          <w:rStyle w:val="Emphasis"/>
          <w:sz w:val="24"/>
          <w:highlight w:val="yellow"/>
        </w:rPr>
        <w:t>micromanage</w:t>
      </w:r>
      <w:r w:rsidRPr="003D4178">
        <w:rPr>
          <w:sz w:val="16"/>
        </w:rPr>
        <w:t xml:space="preserve"> </w:t>
      </w:r>
      <w:r w:rsidRPr="003D4178">
        <w:rPr>
          <w:rStyle w:val="StyleUnderline"/>
        </w:rPr>
        <w:t xml:space="preserve">labor </w:t>
      </w:r>
      <w:r w:rsidRPr="00E16B95">
        <w:rPr>
          <w:rStyle w:val="StyleUnderline"/>
          <w:highlight w:val="yellow"/>
        </w:rPr>
        <w:t xml:space="preserve">policy in </w:t>
      </w:r>
      <w:r w:rsidRPr="00E16B95">
        <w:rPr>
          <w:rStyle w:val="Emphasis"/>
          <w:highlight w:val="yellow"/>
        </w:rPr>
        <w:t>50 States</w:t>
      </w:r>
      <w:r w:rsidRPr="003D4178">
        <w:rPr>
          <w:rStyle w:val="StyleUnderline"/>
        </w:rPr>
        <w:t xml:space="preserve"> and </w:t>
      </w:r>
      <w:r w:rsidRPr="003D4178">
        <w:rPr>
          <w:rStyle w:val="Emphasis"/>
        </w:rPr>
        <w:t>thousands of political subdivisions</w:t>
      </w:r>
      <w:r w:rsidRPr="003D4178">
        <w:rPr>
          <w:rStyle w:val="StyleUnderline"/>
        </w:rPr>
        <w:t xml:space="preserve"> across our country</w:t>
      </w:r>
      <w:r w:rsidRPr="003D4178">
        <w:rPr>
          <w:sz w:val="16"/>
        </w:rPr>
        <w:t>.</w:t>
      </w:r>
    </w:p>
    <w:p w14:paraId="744B001B" w14:textId="77777777" w:rsidR="00807DCA" w:rsidRPr="003D4178" w:rsidRDefault="00807DCA" w:rsidP="00807DCA">
      <w:pPr>
        <w:rPr>
          <w:sz w:val="16"/>
        </w:rPr>
      </w:pPr>
      <w:r w:rsidRPr="003D4178">
        <w:rPr>
          <w:sz w:val="16"/>
        </w:rPr>
        <w:t>Finally, Federalization of public-sector labor law would preclude reform measures that protect both workers and taxpayers. Examples of such reforms include the provisions of House Bill 1413 passed in Missouri last year. With this bill, we codified the certification process; we gave workers the right to vote every 3 years as to whether they wanted to continue to be represented by a union; gave the workers the right to annually opt in or out of financial payment to unions; and promoted financial transparency similar to Federal LM reporting. These protections would be nullified by Federal legislation.</w:t>
      </w:r>
    </w:p>
    <w:p w14:paraId="7C4FFF58" w14:textId="77777777" w:rsidR="00807DCA" w:rsidRPr="003D4178" w:rsidRDefault="00807DCA" w:rsidP="00807DCA">
      <w:pPr>
        <w:rPr>
          <w:sz w:val="16"/>
        </w:rPr>
      </w:pPr>
      <w:r w:rsidRPr="003D4178">
        <w:rPr>
          <w:rStyle w:val="StyleUnderline"/>
        </w:rPr>
        <w:t>Alexander Hamilton wrote in Federalist No. 9 that the</w:t>
      </w:r>
      <w:r w:rsidRPr="003D4178">
        <w:rPr>
          <w:sz w:val="16"/>
        </w:rPr>
        <w:t xml:space="preserve"> proposed </w:t>
      </w:r>
      <w:r w:rsidRPr="003D4178">
        <w:rPr>
          <w:rStyle w:val="StyleUnderline"/>
        </w:rPr>
        <w:t>Constitution</w:t>
      </w:r>
      <w:r w:rsidRPr="003D4178">
        <w:rPr>
          <w:sz w:val="16"/>
        </w:rPr>
        <w:t xml:space="preserve"> “</w:t>
      </w:r>
      <w:r w:rsidRPr="003D4178">
        <w:rPr>
          <w:rStyle w:val="StyleUnderline"/>
        </w:rPr>
        <w:t xml:space="preserve">leaves to </w:t>
      </w:r>
      <w:r w:rsidRPr="00E16B95">
        <w:rPr>
          <w:rStyle w:val="StyleUnderline"/>
          <w:highlight w:val="yellow"/>
        </w:rPr>
        <w:t>States' possess</w:t>
      </w:r>
      <w:r w:rsidRPr="00E16B95">
        <w:rPr>
          <w:rStyle w:val="StyleUnderline"/>
        </w:rPr>
        <w:t>ion</w:t>
      </w:r>
      <w:r w:rsidRPr="003D4178">
        <w:rPr>
          <w:rStyle w:val="StyleUnderline"/>
        </w:rPr>
        <w:t xml:space="preserve"> certain </w:t>
      </w:r>
      <w:r w:rsidRPr="00E16B95">
        <w:rPr>
          <w:rStyle w:val="Emphasis"/>
          <w:highlight w:val="yellow"/>
        </w:rPr>
        <w:t>exclusive</w:t>
      </w:r>
      <w:r w:rsidRPr="00E16B95">
        <w:rPr>
          <w:rStyle w:val="StyleUnderline"/>
          <w:highlight w:val="yellow"/>
        </w:rPr>
        <w:t xml:space="preserve"> and</w:t>
      </w:r>
      <w:r w:rsidRPr="003D4178">
        <w:rPr>
          <w:rStyle w:val="StyleUnderline"/>
        </w:rPr>
        <w:t xml:space="preserve"> </w:t>
      </w:r>
      <w:r w:rsidRPr="003D4178">
        <w:rPr>
          <w:rStyle w:val="Emphasis"/>
        </w:rPr>
        <w:t xml:space="preserve">very </w:t>
      </w:r>
      <w:r w:rsidRPr="00E16B95">
        <w:rPr>
          <w:rStyle w:val="Emphasis"/>
          <w:highlight w:val="yellow"/>
        </w:rPr>
        <w:t>important portions</w:t>
      </w:r>
      <w:r w:rsidRPr="00E16B95">
        <w:rPr>
          <w:sz w:val="16"/>
          <w:highlight w:val="yellow"/>
        </w:rPr>
        <w:t xml:space="preserve"> </w:t>
      </w:r>
      <w:r w:rsidRPr="00E16B95">
        <w:rPr>
          <w:rStyle w:val="StyleUnderline"/>
          <w:highlight w:val="yellow"/>
        </w:rPr>
        <w:t xml:space="preserve">of </w:t>
      </w:r>
      <w:r w:rsidRPr="00E16B95">
        <w:rPr>
          <w:rStyle w:val="Emphasis"/>
          <w:highlight w:val="yellow"/>
        </w:rPr>
        <w:t>sovereign power</w:t>
      </w:r>
      <w:r w:rsidRPr="003D4178">
        <w:rPr>
          <w:sz w:val="16"/>
        </w:rPr>
        <w:t xml:space="preserve">.'' </w:t>
      </w:r>
      <w:r w:rsidRPr="003D4178">
        <w:rPr>
          <w:rStyle w:val="StyleUnderline"/>
        </w:rPr>
        <w:t xml:space="preserve">Our current system of State control of public-sector labor relations allows </w:t>
      </w:r>
      <w:r w:rsidRPr="00E16B95">
        <w:rPr>
          <w:rStyle w:val="Emphasis"/>
        </w:rPr>
        <w:t>States</w:t>
      </w:r>
      <w:r w:rsidRPr="00E16B95">
        <w:rPr>
          <w:rStyle w:val="StyleUnderline"/>
        </w:rPr>
        <w:t xml:space="preserve"> to </w:t>
      </w:r>
      <w:r w:rsidRPr="00E16B95">
        <w:rPr>
          <w:rStyle w:val="Emphasis"/>
        </w:rPr>
        <w:t>use that sovereign power</w:t>
      </w:r>
      <w:r w:rsidRPr="00E16B95">
        <w:rPr>
          <w:sz w:val="16"/>
        </w:rPr>
        <w:t xml:space="preserve"> </w:t>
      </w:r>
      <w:r w:rsidRPr="00E16B95">
        <w:rPr>
          <w:rStyle w:val="StyleUnderline"/>
        </w:rPr>
        <w:t>to balance</w:t>
      </w:r>
      <w:r w:rsidRPr="003D4178">
        <w:rPr>
          <w:rStyle w:val="StyleUnderline"/>
        </w:rPr>
        <w:t xml:space="preserve"> the interests of</w:t>
      </w:r>
      <w:r w:rsidRPr="003D4178">
        <w:rPr>
          <w:sz w:val="16"/>
        </w:rPr>
        <w:t xml:space="preserve"> public </w:t>
      </w:r>
      <w:r w:rsidRPr="003D4178">
        <w:rPr>
          <w:rStyle w:val="StyleUnderline"/>
        </w:rPr>
        <w:t>employees and unions</w:t>
      </w:r>
      <w:r w:rsidRPr="003D4178">
        <w:rPr>
          <w:sz w:val="16"/>
        </w:rPr>
        <w:t xml:space="preserve">, </w:t>
      </w:r>
      <w:r w:rsidRPr="003D4178">
        <w:rPr>
          <w:rStyle w:val="StyleUnderline"/>
        </w:rPr>
        <w:t>citizens, and taxpayers</w:t>
      </w:r>
      <w:r w:rsidRPr="003D4178">
        <w:rPr>
          <w:sz w:val="16"/>
        </w:rPr>
        <w:t>.</w:t>
      </w:r>
    </w:p>
    <w:p w14:paraId="2403D6C5" w14:textId="77777777" w:rsidR="00807DCA" w:rsidRPr="003D4178" w:rsidRDefault="00807DCA" w:rsidP="00807DCA">
      <w:pPr>
        <w:rPr>
          <w:sz w:val="16"/>
        </w:rPr>
      </w:pPr>
      <w:r w:rsidRPr="003D4178">
        <w:rPr>
          <w:sz w:val="16"/>
        </w:rPr>
        <w:t xml:space="preserve">I urge this committee to </w:t>
      </w:r>
      <w:r w:rsidRPr="00E16B95">
        <w:rPr>
          <w:rStyle w:val="Emphasis"/>
          <w:highlight w:val="yellow"/>
        </w:rPr>
        <w:t>reject Federal takeover</w:t>
      </w:r>
      <w:r w:rsidRPr="00E16B95">
        <w:rPr>
          <w:sz w:val="16"/>
          <w:highlight w:val="yellow"/>
        </w:rPr>
        <w:t xml:space="preserve"> </w:t>
      </w:r>
      <w:r w:rsidRPr="00E16B95">
        <w:rPr>
          <w:rStyle w:val="StyleUnderline"/>
          <w:highlight w:val="yellow"/>
        </w:rPr>
        <w:t>of these</w:t>
      </w:r>
      <w:r w:rsidRPr="003D4178">
        <w:rPr>
          <w:rStyle w:val="StyleUnderline"/>
        </w:rPr>
        <w:t xml:space="preserve"> </w:t>
      </w:r>
      <w:r w:rsidRPr="003D4178">
        <w:rPr>
          <w:rStyle w:val="Emphasis"/>
        </w:rPr>
        <w:t xml:space="preserve">very </w:t>
      </w:r>
      <w:r w:rsidRPr="00E16B95">
        <w:rPr>
          <w:rStyle w:val="Emphasis"/>
          <w:highlight w:val="yellow"/>
        </w:rPr>
        <w:t>important State functions.</w:t>
      </w:r>
    </w:p>
    <w:p w14:paraId="31142F16" w14:textId="3C2E5C1E" w:rsidR="00807DCA" w:rsidRPr="00143F5E" w:rsidRDefault="00807DCA" w:rsidP="00807DCA">
      <w:pPr>
        <w:pStyle w:val="Heading3"/>
      </w:pPr>
      <w:r>
        <w:t>2nc---spillover</w:t>
      </w:r>
    </w:p>
    <w:p w14:paraId="6E5F1B88" w14:textId="77777777" w:rsidR="00807DCA" w:rsidRDefault="00807DCA" w:rsidP="00807DCA">
      <w:pPr>
        <w:pStyle w:val="Heading4"/>
      </w:pPr>
      <w:r>
        <w:t xml:space="preserve">Even </w:t>
      </w:r>
      <w:r w:rsidRPr="00143F5E">
        <w:rPr>
          <w:u w:val="single"/>
        </w:rPr>
        <w:t>small encroachments</w:t>
      </w:r>
      <w:r>
        <w:t xml:space="preserve"> on the </w:t>
      </w:r>
      <w:r w:rsidRPr="00143F5E">
        <w:rPr>
          <w:i/>
          <w:iCs w:val="0"/>
          <w:u w:val="single"/>
        </w:rPr>
        <w:t>margins</w:t>
      </w:r>
      <w:r>
        <w:t xml:space="preserve"> of federal-state relations affect the </w:t>
      </w:r>
      <w:r w:rsidRPr="00143F5E">
        <w:rPr>
          <w:u w:val="single"/>
        </w:rPr>
        <w:t>overall</w:t>
      </w:r>
      <w:r>
        <w:t xml:space="preserve"> balance of power---</w:t>
      </w:r>
      <w:r w:rsidRPr="00143F5E">
        <w:rPr>
          <w:u w:val="single"/>
        </w:rPr>
        <w:t>labor policy</w:t>
      </w:r>
      <w:r>
        <w:t xml:space="preserve"> is key.</w:t>
      </w:r>
    </w:p>
    <w:p w14:paraId="51B0279E" w14:textId="77777777" w:rsidR="00807DCA" w:rsidRPr="002161E1" w:rsidRDefault="00807DCA" w:rsidP="00807DCA">
      <w:r>
        <w:t xml:space="preserve">Dr. Michael </w:t>
      </w:r>
      <w:r w:rsidRPr="002161E1">
        <w:rPr>
          <w:rStyle w:val="Style13ptBold"/>
        </w:rPr>
        <w:t>Greve 24</w:t>
      </w:r>
      <w:r>
        <w:t>, professor at the George Mason University School of Law, Ph.D. and M.A. in Government from Cornell University, formerly was the John G. Searle Scholar and Director of the Federalism Project at the American Enterprise Institute, “The State of Competitive Federalism”, https://aier.org/article/the-state-of-competitive-federalism/</w:t>
      </w:r>
    </w:p>
    <w:p w14:paraId="6DECB1EF" w14:textId="77777777" w:rsidR="00807DCA" w:rsidRPr="009B730A" w:rsidRDefault="00807DCA" w:rsidP="00807DCA">
      <w:pPr>
        <w:rPr>
          <w:sz w:val="16"/>
        </w:rPr>
      </w:pPr>
      <w:r w:rsidRPr="009B730A">
        <w:rPr>
          <w:sz w:val="16"/>
        </w:rPr>
        <w:t xml:space="preserve">Some three decades ago, Federalism! resonated in demands for congressional term limits, restrictions on Congress’s commerce powers, and support for the Supreme Court’s state-protective jurisprudence. Those days are long gone. The conservative agenda has shifted; its more libertarian contingents have devoted themselves to the project of re-limiting a centralized, sprawling “administrative state.” Still, </w:t>
      </w:r>
      <w:r w:rsidRPr="00194859">
        <w:rPr>
          <w:rStyle w:val="Emphasis"/>
          <w:highlight w:val="yellow"/>
        </w:rPr>
        <w:t>federalism</w:t>
      </w:r>
      <w:r w:rsidRPr="009B730A">
        <w:rPr>
          <w:sz w:val="16"/>
        </w:rPr>
        <w:t xml:space="preserve"> </w:t>
      </w:r>
      <w:r w:rsidRPr="00594FAE">
        <w:rPr>
          <w:rStyle w:val="StyleUnderline"/>
        </w:rPr>
        <w:t xml:space="preserve">remains </w:t>
      </w:r>
      <w:r w:rsidRPr="00194859">
        <w:rPr>
          <w:rStyle w:val="StyleUnderline"/>
        </w:rPr>
        <w:t xml:space="preserve">a </w:t>
      </w:r>
      <w:r w:rsidRPr="00194859">
        <w:rPr>
          <w:rStyle w:val="Emphasis"/>
        </w:rPr>
        <w:t>fixed star</w:t>
      </w:r>
      <w:r w:rsidRPr="00594FAE">
        <w:rPr>
          <w:rStyle w:val="StyleUnderline"/>
        </w:rPr>
        <w:t xml:space="preserve"> in our constitutional firmament</w:t>
      </w:r>
      <w:r w:rsidRPr="009B730A">
        <w:rPr>
          <w:sz w:val="16"/>
        </w:rPr>
        <w:t xml:space="preserve">. </w:t>
      </w:r>
      <w:r w:rsidRPr="00594FAE">
        <w:rPr>
          <w:rStyle w:val="StyleUnderline"/>
        </w:rPr>
        <w:t xml:space="preserve">States remain </w:t>
      </w:r>
      <w:r w:rsidRPr="00194859">
        <w:rPr>
          <w:rStyle w:val="StyleUnderline"/>
          <w:highlight w:val="yellow"/>
        </w:rPr>
        <w:t xml:space="preserve">the </w:t>
      </w:r>
      <w:r w:rsidRPr="00194859">
        <w:rPr>
          <w:rStyle w:val="Emphasis"/>
          <w:highlight w:val="yellow"/>
        </w:rPr>
        <w:t>default setting</w:t>
      </w:r>
      <w:r w:rsidRPr="00594FAE">
        <w:rPr>
          <w:rStyle w:val="StyleUnderline"/>
        </w:rPr>
        <w:t xml:space="preserve"> of American politics, from federal elections to the nuts and bolts of day-to-day politics and administration. There are reasons to be </w:t>
      </w:r>
      <w:r w:rsidRPr="00594FAE">
        <w:rPr>
          <w:rStyle w:val="Emphasis"/>
        </w:rPr>
        <w:t>cautiously optimistic</w:t>
      </w:r>
      <w:r w:rsidRPr="009B730A">
        <w:rPr>
          <w:sz w:val="16"/>
        </w:rPr>
        <w:t xml:space="preserve"> </w:t>
      </w:r>
      <w:r w:rsidRPr="00594FAE">
        <w:rPr>
          <w:rStyle w:val="StyleUnderline"/>
        </w:rPr>
        <w:t xml:space="preserve">about a </w:t>
      </w:r>
      <w:r w:rsidRPr="00594FAE">
        <w:rPr>
          <w:rStyle w:val="Emphasis"/>
        </w:rPr>
        <w:t>rejuvenated federalism</w:t>
      </w:r>
      <w:r w:rsidRPr="009B730A">
        <w:rPr>
          <w:sz w:val="16"/>
        </w:rPr>
        <w:t>—provided one understands federalism properly, and provided key institutional players discern the opportunities.</w:t>
      </w:r>
    </w:p>
    <w:p w14:paraId="2C73205A" w14:textId="77777777" w:rsidR="00807DCA" w:rsidRPr="009B730A" w:rsidRDefault="00807DCA" w:rsidP="00807DCA">
      <w:pPr>
        <w:rPr>
          <w:sz w:val="16"/>
        </w:rPr>
      </w:pPr>
      <w:r w:rsidRPr="00594FAE">
        <w:rPr>
          <w:rStyle w:val="StyleUnderline"/>
        </w:rPr>
        <w:t>Federalism is a “</w:t>
      </w:r>
      <w:r w:rsidRPr="00594FAE">
        <w:rPr>
          <w:rStyle w:val="Emphasis"/>
        </w:rPr>
        <w:t>they</w:t>
      </w:r>
      <w:r w:rsidRPr="00594FAE">
        <w:rPr>
          <w:rStyle w:val="StyleUnderline"/>
        </w:rPr>
        <w:t>,” not an “</w:t>
      </w:r>
      <w:r w:rsidRPr="00594FAE">
        <w:rPr>
          <w:rStyle w:val="Emphasis"/>
        </w:rPr>
        <w:t>it</w:t>
      </w:r>
      <w:r w:rsidRPr="00594FAE">
        <w:rPr>
          <w:rStyle w:val="StyleUnderline"/>
        </w:rPr>
        <w:t>.”</w:t>
      </w:r>
      <w:r w:rsidRPr="009B730A">
        <w:rPr>
          <w:sz w:val="16"/>
        </w:rPr>
        <w:t xml:space="preserve"> </w:t>
      </w:r>
      <w:r w:rsidRPr="00194859">
        <w:rPr>
          <w:rStyle w:val="StyleUnderline"/>
          <w:highlight w:val="yellow"/>
        </w:rPr>
        <w:t xml:space="preserve">Good federalism is </w:t>
      </w:r>
      <w:r w:rsidRPr="00194859">
        <w:rPr>
          <w:rStyle w:val="Emphasis"/>
          <w:highlight w:val="yellow"/>
        </w:rPr>
        <w:t>competitive federalism</w:t>
      </w:r>
      <w:r w:rsidRPr="009B730A">
        <w:rPr>
          <w:sz w:val="16"/>
        </w:rPr>
        <w:t xml:space="preserve">. </w:t>
      </w:r>
      <w:r w:rsidRPr="00594FAE">
        <w:rPr>
          <w:rStyle w:val="StyleUnderline"/>
        </w:rPr>
        <w:t>It compels junior governments</w:t>
      </w:r>
      <w:r w:rsidRPr="009B730A">
        <w:rPr>
          <w:sz w:val="16"/>
        </w:rPr>
        <w:t>—</w:t>
      </w:r>
      <w:r w:rsidRPr="00594FAE">
        <w:rPr>
          <w:rStyle w:val="Emphasis"/>
        </w:rPr>
        <w:t>states</w:t>
      </w:r>
      <w:r w:rsidRPr="009B730A">
        <w:rPr>
          <w:sz w:val="16"/>
        </w:rPr>
        <w:t>—</w:t>
      </w:r>
      <w:r w:rsidRPr="00594FAE">
        <w:rPr>
          <w:rStyle w:val="StyleUnderline"/>
        </w:rPr>
        <w:t>to</w:t>
      </w:r>
      <w:r w:rsidRPr="009B730A">
        <w:rPr>
          <w:sz w:val="16"/>
        </w:rPr>
        <w:t xml:space="preserve">, well, </w:t>
      </w:r>
      <w:r w:rsidRPr="00594FAE">
        <w:rPr>
          <w:rStyle w:val="Emphasis"/>
        </w:rPr>
        <w:t>compete</w:t>
      </w:r>
      <w:r w:rsidRPr="009B730A">
        <w:rPr>
          <w:sz w:val="16"/>
        </w:rPr>
        <w:t xml:space="preserve"> </w:t>
      </w:r>
      <w:r w:rsidRPr="00594FAE">
        <w:rPr>
          <w:rStyle w:val="StyleUnderline"/>
        </w:rPr>
        <w:t>for the talents, affections, and assets of mobile citizens. Consumers and producers can sort themselves into jurisdictions that provide an attractive mix of amenities and public services at an acceptable tax price</w:t>
      </w:r>
      <w:r w:rsidRPr="009B730A">
        <w:rPr>
          <w:sz w:val="16"/>
        </w:rPr>
        <w:t>. Call it preference satisfaction: more people get more of what they like. Successful state experiments may induce others to follow; the dispersion of state school choice policies over the past decade may be an example of such “yardstick competition.” Finally, the fear of losing productive firms and citizens may help to discipline spendthrift, overregulating state governments.</w:t>
      </w:r>
    </w:p>
    <w:p w14:paraId="57ACE05B" w14:textId="77777777" w:rsidR="00807DCA" w:rsidRPr="00594FAE" w:rsidRDefault="00807DCA" w:rsidP="00807DCA">
      <w:pPr>
        <w:rPr>
          <w:rStyle w:val="StyleUnderline"/>
        </w:rPr>
      </w:pPr>
      <w:r w:rsidRPr="00594FAE">
        <w:rPr>
          <w:rStyle w:val="StyleUnderline"/>
        </w:rPr>
        <w:t xml:space="preserve">Competitive federalism’s antithesis is </w:t>
      </w:r>
      <w:r w:rsidRPr="00594FAE">
        <w:rPr>
          <w:rStyle w:val="Emphasis"/>
        </w:rPr>
        <w:t>“cooperative federalism,”</w:t>
      </w:r>
      <w:r w:rsidRPr="00594FAE">
        <w:rPr>
          <w:rStyle w:val="StyleUnderline"/>
        </w:rPr>
        <w:t xml:space="preserve"> which envisions the states and the central government</w:t>
      </w:r>
      <w:r w:rsidRPr="009B730A">
        <w:rPr>
          <w:sz w:val="16"/>
        </w:rPr>
        <w:t xml:space="preserve"> not as rival power centers but </w:t>
      </w:r>
      <w:r w:rsidRPr="00594FAE">
        <w:rPr>
          <w:rStyle w:val="StyleUnderline"/>
        </w:rPr>
        <w:t>as</w:t>
      </w:r>
      <w:r w:rsidRPr="009B730A">
        <w:rPr>
          <w:sz w:val="16"/>
        </w:rPr>
        <w:t xml:space="preserve"> </w:t>
      </w:r>
      <w:r w:rsidRPr="00594FAE">
        <w:rPr>
          <w:rStyle w:val="StyleUnderline"/>
        </w:rPr>
        <w:t>partners in a collective enterprise</w:t>
      </w:r>
      <w:r w:rsidRPr="009B730A">
        <w:rPr>
          <w:sz w:val="16"/>
        </w:rPr>
        <w:t xml:space="preserve">. That enterprise is the production of a social-democratic model, characterized by high transfer payments, copious social services, and an ample supply of environmental amenities, nowadays mostly related to climate policy. </w:t>
      </w:r>
      <w:r w:rsidRPr="00594FAE">
        <w:rPr>
          <w:rStyle w:val="StyleUnderline"/>
        </w:rPr>
        <w:t>I have described this arrangement as “</w:t>
      </w:r>
      <w:r w:rsidRPr="00594FAE">
        <w:rPr>
          <w:rStyle w:val="Emphasis"/>
        </w:rPr>
        <w:t>cartel federalism</w:t>
      </w:r>
      <w:r w:rsidRPr="00594FAE">
        <w:rPr>
          <w:rStyle w:val="StyleUnderline"/>
        </w:rPr>
        <w:t>,” the better to capture “cooperative” federalism’s central</w:t>
      </w:r>
      <w:r w:rsidRPr="009B730A">
        <w:rPr>
          <w:sz w:val="16"/>
        </w:rPr>
        <w:t xml:space="preserve"> institutional </w:t>
      </w:r>
      <w:r w:rsidRPr="00594FAE">
        <w:rPr>
          <w:rStyle w:val="StyleUnderline"/>
        </w:rPr>
        <w:t>dynamic</w:t>
      </w:r>
      <w:r w:rsidRPr="009B730A">
        <w:rPr>
          <w:sz w:val="16"/>
        </w:rPr>
        <w:t xml:space="preserve">: to wit, </w:t>
      </w:r>
      <w:r w:rsidRPr="00594FAE">
        <w:rPr>
          <w:rStyle w:val="StyleUnderline"/>
        </w:rPr>
        <w:t xml:space="preserve">the </w:t>
      </w:r>
      <w:r w:rsidRPr="00594FAE">
        <w:rPr>
          <w:rStyle w:val="Emphasis"/>
        </w:rPr>
        <w:t>displacement</w:t>
      </w:r>
      <w:r w:rsidRPr="00594FAE">
        <w:rPr>
          <w:rStyle w:val="StyleUnderline"/>
        </w:rPr>
        <w:t xml:space="preserve"> of </w:t>
      </w:r>
      <w:r w:rsidRPr="00594FAE">
        <w:rPr>
          <w:rStyle w:val="Emphasis"/>
        </w:rPr>
        <w:t>institutional competition</w:t>
      </w:r>
      <w:r w:rsidRPr="00594FAE">
        <w:rPr>
          <w:rStyle w:val="StyleUnderline"/>
        </w:rPr>
        <w:t xml:space="preserve"> with the production and distribution of rents among politicians, bureaucrats, and concentrated industry sectors.</w:t>
      </w:r>
    </w:p>
    <w:p w14:paraId="1E27DDB9" w14:textId="77777777" w:rsidR="00807DCA" w:rsidRPr="009B730A" w:rsidRDefault="00807DCA" w:rsidP="00807DCA">
      <w:pPr>
        <w:rPr>
          <w:sz w:val="8"/>
          <w:szCs w:val="8"/>
        </w:rPr>
      </w:pPr>
      <w:r w:rsidRPr="009B730A">
        <w:rPr>
          <w:sz w:val="8"/>
          <w:szCs w:val="8"/>
        </w:rPr>
        <w:t>Competition among governments resembles competition in private markets in this respect: most producers loathe it. State governments that try to satisfy a high demand for redistributive policies also run a high risk of out-migration. To curb the flight risk, they collude and induce the federal government to suppress competition on important margins and, ideally, all of them. Barring unusual political conditions (about which more below), those state demands meet with ready supply by Congress. Witness federal labor protections, workplace safety rules, and “cooperative” arrangements from Medicaid to the Clean Air Act. It is a common but bad mistake to label those exertions as nationalist impositions on the pitiful states. They are mostly demand-driven by states—more precisely, their political elites.</w:t>
      </w:r>
    </w:p>
    <w:p w14:paraId="7A71D3CD" w14:textId="77777777" w:rsidR="00807DCA" w:rsidRPr="009B730A" w:rsidRDefault="00807DCA" w:rsidP="00807DCA">
      <w:pPr>
        <w:rPr>
          <w:sz w:val="8"/>
          <w:szCs w:val="8"/>
        </w:rPr>
      </w:pPr>
      <w:r w:rsidRPr="009B730A">
        <w:rPr>
          <w:sz w:val="8"/>
          <w:szCs w:val="8"/>
        </w:rPr>
        <w:t>In earlier writings, ranging from my academic tome, The Upside-Down Constitution to a Mercatus Center booklet titled Federalism and Constitution: Competition versus Cartels to more journalistic entries such as a recent National Review essay “How the Roberts Court Mangles Federalism” I have argued (not very originally) that competitive federalism has numerous advantages if you put a premium on living in a reasonably free and prosperous society. More controversially, I have tried to show that our Constitution facilitates (and, rightly understood, nearly commands) competitive federalism. This essay connects the dots in the contemporary federalism landscape and touches on high-toned law and economics jazz to shed light on competitive federalism’s present condition and prospects.</w:t>
      </w:r>
    </w:p>
    <w:p w14:paraId="7BD75841" w14:textId="77777777" w:rsidR="00807DCA" w:rsidRPr="009B730A" w:rsidRDefault="00807DCA" w:rsidP="00807DCA">
      <w:pPr>
        <w:rPr>
          <w:sz w:val="8"/>
          <w:szCs w:val="8"/>
        </w:rPr>
      </w:pPr>
      <w:r w:rsidRPr="009B730A">
        <w:rPr>
          <w:sz w:val="8"/>
          <w:szCs w:val="8"/>
        </w:rPr>
        <w:t>Those “dots” lie in plain sight: the ruinous state of our public finance; the raging contentions between “red” and “blue” states; the grim brawl over “climate policies” that have no prospect of reducing global temperatures by a single degree; and the federal courts’ increasingly prominent role, which they have yet to comprehend. This all hangs together in a way that should encourage federalism’s true friends.</w:t>
      </w:r>
    </w:p>
    <w:p w14:paraId="0F61AE53" w14:textId="77777777" w:rsidR="00807DCA" w:rsidRPr="009B730A" w:rsidRDefault="00807DCA" w:rsidP="00807DCA">
      <w:pPr>
        <w:rPr>
          <w:sz w:val="8"/>
          <w:szCs w:val="8"/>
        </w:rPr>
      </w:pPr>
      <w:r w:rsidRPr="009B730A">
        <w:rPr>
          <w:sz w:val="8"/>
          <w:szCs w:val="8"/>
        </w:rPr>
        <w:t>Prolegomena To Any Future Federalism That Will Be Able To Present Itself As Such</w:t>
      </w:r>
    </w:p>
    <w:p w14:paraId="3169719B" w14:textId="77777777" w:rsidR="00807DCA" w:rsidRPr="009B730A" w:rsidRDefault="00807DCA" w:rsidP="00807DCA">
      <w:pPr>
        <w:rPr>
          <w:sz w:val="8"/>
          <w:szCs w:val="8"/>
        </w:rPr>
      </w:pPr>
      <w:r w:rsidRPr="009B730A">
        <w:rPr>
          <w:sz w:val="8"/>
          <w:szCs w:val="8"/>
        </w:rPr>
        <w:t>In a widely cited article, Stanford economist Barry R. Weingast identified the parameters of competitive, “market-preserving” federalism:</w:t>
      </w:r>
    </w:p>
    <w:p w14:paraId="35381DC7" w14:textId="77777777" w:rsidR="00807DCA" w:rsidRPr="009B730A" w:rsidRDefault="00807DCA" w:rsidP="00807DCA">
      <w:pPr>
        <w:rPr>
          <w:sz w:val="8"/>
          <w:szCs w:val="8"/>
        </w:rPr>
      </w:pPr>
      <w:r w:rsidRPr="009B730A">
        <w:rPr>
          <w:sz w:val="8"/>
          <w:szCs w:val="8"/>
        </w:rPr>
        <w:t>States underneath a central government possess sufficient institutional authority and integrity to engage in political and economic competition over “some range” of fiscal, labor, educational, environmental, and other salient policies.</w:t>
      </w:r>
    </w:p>
    <w:p w14:paraId="44DB264C" w14:textId="77777777" w:rsidR="00807DCA" w:rsidRPr="009B730A" w:rsidRDefault="00807DCA" w:rsidP="00807DCA">
      <w:pPr>
        <w:rPr>
          <w:sz w:val="8"/>
          <w:szCs w:val="8"/>
        </w:rPr>
      </w:pPr>
      <w:r w:rsidRPr="009B730A">
        <w:rPr>
          <w:sz w:val="8"/>
          <w:szCs w:val="8"/>
        </w:rPr>
        <w:t>States have autonomy over conduct within their jurisdiction, provided (a) they permit free entry and exit and (b) their activities do not cause excessive externalities. Enforcement of these conditions is entrusted to the central government.</w:t>
      </w:r>
    </w:p>
    <w:p w14:paraId="265904A2" w14:textId="77777777" w:rsidR="00807DCA" w:rsidRPr="009B730A" w:rsidRDefault="00807DCA" w:rsidP="00807DCA">
      <w:pPr>
        <w:rPr>
          <w:sz w:val="8"/>
          <w:szCs w:val="8"/>
        </w:rPr>
      </w:pPr>
      <w:r w:rsidRPr="009B730A">
        <w:rPr>
          <w:sz w:val="8"/>
          <w:szCs w:val="8"/>
        </w:rPr>
        <w:t>Competitive federalism requires limits on federal transfer payments made to subordinate governments.[1]</w:t>
      </w:r>
    </w:p>
    <w:p w14:paraId="40137838" w14:textId="77777777" w:rsidR="00807DCA" w:rsidRPr="009B730A" w:rsidRDefault="00807DCA" w:rsidP="00807DCA">
      <w:pPr>
        <w:rPr>
          <w:sz w:val="8"/>
          <w:szCs w:val="8"/>
        </w:rPr>
      </w:pPr>
      <w:r w:rsidRPr="009B730A">
        <w:rPr>
          <w:sz w:val="8"/>
          <w:szCs w:val="8"/>
        </w:rPr>
        <w:t>Look at this list, and then our federalism: your heart sinks. Formally at least, the powers of Congress reach into every nook and cranny of daily life. States’ autonomy has been severely limited and compromised. “Cooperative” federalism dominates in most domestic policy arenas: education, disaster relief, and health care, to name a few of the more significant pieces. These federal-state arrangements appear immune to any serious reform effort.</w:t>
      </w:r>
    </w:p>
    <w:p w14:paraId="45F7CD1E" w14:textId="77777777" w:rsidR="00807DCA" w:rsidRPr="009B730A" w:rsidRDefault="00807DCA" w:rsidP="00807DCA">
      <w:pPr>
        <w:rPr>
          <w:sz w:val="8"/>
          <w:szCs w:val="8"/>
        </w:rPr>
      </w:pPr>
      <w:r w:rsidRPr="009B730A">
        <w:rPr>
          <w:sz w:val="8"/>
          <w:szCs w:val="8"/>
        </w:rPr>
        <w:t>Federal transfer payments to state and local governments are hardly “limited.” In 2023, they equaled $1.1 trillion, or roughly 18 percent of all federal outlays. A small share ($48 billion) pays for roads and other pieces of our crumbling infrastructure. In contrast, Medicaid accounts for 56 percent of transfer payments ($616 billion). The program has grown by leaps and bounds over the past quarter-century—first, because of the Patient Protection and Affordable Care Act (ACA); more recently, through “emergency” Covid funding. Toss in $167 billion for various forms of “income security”: the overwhelming portion of federal payments bankroll current consumption and straight-up income transfers to state budgets. Worse, the programs have become increasingly debt-financed.</w:t>
      </w:r>
    </w:p>
    <w:p w14:paraId="4E84CA65" w14:textId="77777777" w:rsidR="00807DCA" w:rsidRPr="009B730A" w:rsidRDefault="00807DCA" w:rsidP="00807DCA">
      <w:pPr>
        <w:rPr>
          <w:sz w:val="8"/>
          <w:szCs w:val="8"/>
        </w:rPr>
      </w:pPr>
      <w:r w:rsidRPr="009B730A">
        <w:rPr>
          <w:sz w:val="8"/>
          <w:szCs w:val="8"/>
        </w:rPr>
        <w:t>Federal transfers and conditional funding programs have proven to be the Achilles heel of competitive (constitutional) federalism for a full century. The programs erode state autonomy. They create fiscal illusions, inflate the demand for public services, and produce bloated intergovernmental bureaucracies with powerful interest group support. (Federal education funds benefit students only incidentally. Mostly, they inure to the benefit of the National Education Association.) Persuasive critiques of this regime have come from many quarters, including the first Reagan Administration. Yet meaningful reforms have failed to materialize, and the programs have continued to grow.</w:t>
      </w:r>
    </w:p>
    <w:p w14:paraId="57555E01" w14:textId="77777777" w:rsidR="00807DCA" w:rsidRPr="009B730A" w:rsidRDefault="00807DCA" w:rsidP="00807DCA">
      <w:pPr>
        <w:rPr>
          <w:sz w:val="8"/>
          <w:szCs w:val="8"/>
        </w:rPr>
      </w:pPr>
      <w:r w:rsidRPr="009B730A">
        <w:rPr>
          <w:sz w:val="8"/>
          <w:szCs w:val="8"/>
        </w:rPr>
        <w:t xml:space="preserve">However, things look substantially better concerning points (1) and (2). States, Weingast et al write, must have sufficient autonomy to compete over some range of policies. “Competitive federalism” is a question of more or less. At one end, we do not want or permit state competition over the basic attributes of equal citizenship. Conversely, no central government can erase state competition on every margin.   </w:t>
      </w:r>
    </w:p>
    <w:p w14:paraId="010439FD" w14:textId="77777777" w:rsidR="00807DCA" w:rsidRPr="009B730A" w:rsidRDefault="00807DCA" w:rsidP="00807DCA">
      <w:pPr>
        <w:rPr>
          <w:sz w:val="8"/>
          <w:szCs w:val="8"/>
        </w:rPr>
      </w:pPr>
      <w:r w:rsidRPr="009B730A">
        <w:rPr>
          <w:sz w:val="8"/>
          <w:szCs w:val="8"/>
        </w:rPr>
        <w:t>How wide, then, is the range? By international comparisons, American federalism is still among the most competitive in the world, alongside Switzerland. States compete vigorously. At least, their political leaders think so. Not long ago, Florida Governor Ron DeSantis and California Governor Gavin Newsom—back then, still presidential aspirants; since replaced by candidates from those two states—engaged in a highly publicized debate over their states’ social and economic models. Think tanks and trade associations rank states on numerous metrics—business, climate, housing affordability, and even religious liberty.[2] The copious supply suggests a demand.</w:t>
      </w:r>
    </w:p>
    <w:p w14:paraId="1A31486C" w14:textId="77777777" w:rsidR="00807DCA" w:rsidRPr="009B730A" w:rsidRDefault="00807DCA" w:rsidP="00807DCA">
      <w:pPr>
        <w:rPr>
          <w:sz w:val="8"/>
          <w:szCs w:val="8"/>
        </w:rPr>
      </w:pPr>
      <w:r w:rsidRPr="009B730A">
        <w:rPr>
          <w:sz w:val="8"/>
          <w:szCs w:val="8"/>
        </w:rPr>
        <w:t>The Necessary Conditions of All Possible Experience of Competitive Federalism</w:t>
      </w:r>
    </w:p>
    <w:p w14:paraId="6FB422D6" w14:textId="77777777" w:rsidR="00807DCA" w:rsidRPr="00594FAE" w:rsidRDefault="00807DCA" w:rsidP="00807DCA">
      <w:pPr>
        <w:rPr>
          <w:rStyle w:val="StyleUnderline"/>
        </w:rPr>
      </w:pPr>
      <w:r w:rsidRPr="009B730A">
        <w:rPr>
          <w:sz w:val="16"/>
        </w:rPr>
        <w:t xml:space="preserve">Prospectively, </w:t>
      </w:r>
      <w:r w:rsidRPr="00594FAE">
        <w:rPr>
          <w:rStyle w:val="StyleUnderline"/>
        </w:rPr>
        <w:t xml:space="preserve">the question is whether competitive federalism’s range will </w:t>
      </w:r>
      <w:r w:rsidRPr="00594FAE">
        <w:rPr>
          <w:rStyle w:val="Emphasis"/>
        </w:rPr>
        <w:t>expand</w:t>
      </w:r>
      <w:r w:rsidRPr="00594FAE">
        <w:rPr>
          <w:rStyle w:val="StyleUnderline"/>
        </w:rPr>
        <w:t xml:space="preserve"> or </w:t>
      </w:r>
      <w:r w:rsidRPr="00594FAE">
        <w:rPr>
          <w:rStyle w:val="Emphasis"/>
        </w:rPr>
        <w:t>contract</w:t>
      </w:r>
      <w:r w:rsidRPr="009B730A">
        <w:rPr>
          <w:sz w:val="16"/>
        </w:rPr>
        <w:t xml:space="preserve">. As a rule, you want to bet on its erosion. </w:t>
      </w:r>
      <w:r w:rsidRPr="00594FAE">
        <w:rPr>
          <w:rStyle w:val="StyleUnderline"/>
        </w:rPr>
        <w:t>Specifying competitive federalism’s formal conditions is easy</w:t>
      </w:r>
      <w:r w:rsidRPr="009B730A">
        <w:rPr>
          <w:sz w:val="16"/>
        </w:rPr>
        <w:t xml:space="preserve">; </w:t>
      </w:r>
      <w:r w:rsidRPr="00594FAE">
        <w:rPr>
          <w:rStyle w:val="Emphasis"/>
        </w:rPr>
        <w:t>sustaining them</w:t>
      </w:r>
      <w:r w:rsidRPr="009B730A">
        <w:rPr>
          <w:sz w:val="16"/>
        </w:rPr>
        <w:t xml:space="preserve"> </w:t>
      </w:r>
      <w:r w:rsidRPr="00594FAE">
        <w:rPr>
          <w:rStyle w:val="StyleUnderline"/>
        </w:rPr>
        <w:t xml:space="preserve">over time is fiendishly </w:t>
      </w:r>
      <w:r w:rsidRPr="00594FAE">
        <w:rPr>
          <w:rStyle w:val="Emphasis"/>
        </w:rPr>
        <w:t>hard</w:t>
      </w:r>
      <w:r w:rsidRPr="009B730A">
        <w:rPr>
          <w:sz w:val="16"/>
        </w:rPr>
        <w:t xml:space="preserve">. Try locking political elites into a regime that disciplines and constrains them: over time, they will figure out a way to establish cartels. State cartels, moreover, have a crucial advantage over private producer cartels: they are represented, via their states’ delegations in Congress, in the central government that organizes the requisite transfers and prevents defections.  Thus, </w:t>
      </w:r>
      <w:r w:rsidRPr="00594FAE">
        <w:rPr>
          <w:rStyle w:val="StyleUnderline"/>
        </w:rPr>
        <w:t xml:space="preserve">competitive </w:t>
      </w:r>
      <w:r w:rsidRPr="00194859">
        <w:rPr>
          <w:rStyle w:val="StyleUnderline"/>
          <w:highlight w:val="yellow"/>
        </w:rPr>
        <w:t xml:space="preserve">federalism can thrive </w:t>
      </w:r>
      <w:r w:rsidRPr="00194859">
        <w:rPr>
          <w:rStyle w:val="Emphasis"/>
          <w:highlight w:val="yellow"/>
        </w:rPr>
        <w:t>only</w:t>
      </w:r>
      <w:r w:rsidRPr="00194859">
        <w:rPr>
          <w:rStyle w:val="StyleUnderline"/>
          <w:highlight w:val="yellow"/>
        </w:rPr>
        <w:t xml:space="preserve"> under </w:t>
      </w:r>
      <w:r w:rsidRPr="00194859">
        <w:rPr>
          <w:rStyle w:val="Emphasis"/>
          <w:highlight w:val="yellow"/>
        </w:rPr>
        <w:t>unusual</w:t>
      </w:r>
      <w:r w:rsidRPr="00594FAE">
        <w:rPr>
          <w:rStyle w:val="Emphasis"/>
        </w:rPr>
        <w:t xml:space="preserve"> political </w:t>
      </w:r>
      <w:r w:rsidRPr="00194859">
        <w:rPr>
          <w:rStyle w:val="Emphasis"/>
          <w:highlight w:val="yellow"/>
        </w:rPr>
        <w:t>conditions</w:t>
      </w:r>
      <w:r w:rsidRPr="00594FAE">
        <w:rPr>
          <w:rStyle w:val="StyleUnderline"/>
        </w:rPr>
        <w:t>.</w:t>
      </w:r>
    </w:p>
    <w:p w14:paraId="6CA95BA5" w14:textId="77777777" w:rsidR="00807DCA" w:rsidRPr="009B730A" w:rsidRDefault="00807DCA" w:rsidP="00807DCA">
      <w:pPr>
        <w:rPr>
          <w:sz w:val="16"/>
        </w:rPr>
      </w:pPr>
      <w:r w:rsidRPr="00194859">
        <w:rPr>
          <w:rStyle w:val="StyleUnderline"/>
          <w:highlight w:val="yellow"/>
        </w:rPr>
        <w:t>The</w:t>
      </w:r>
      <w:r w:rsidRPr="009B730A">
        <w:rPr>
          <w:sz w:val="16"/>
        </w:rPr>
        <w:t xml:space="preserve"> </w:t>
      </w:r>
      <w:r w:rsidRPr="00594FAE">
        <w:rPr>
          <w:rStyle w:val="Emphasis"/>
          <w:szCs w:val="28"/>
        </w:rPr>
        <w:t xml:space="preserve">most crucial </w:t>
      </w:r>
      <w:r w:rsidRPr="00194859">
        <w:rPr>
          <w:rStyle w:val="Emphasis"/>
          <w:szCs w:val="28"/>
          <w:highlight w:val="yellow"/>
        </w:rPr>
        <w:t>condition</w:t>
      </w:r>
      <w:r w:rsidRPr="00194859">
        <w:rPr>
          <w:sz w:val="16"/>
          <w:highlight w:val="yellow"/>
        </w:rPr>
        <w:t xml:space="preserve"> </w:t>
      </w:r>
      <w:r w:rsidRPr="00194859">
        <w:rPr>
          <w:rStyle w:val="StyleUnderline"/>
          <w:highlight w:val="yellow"/>
        </w:rPr>
        <w:t xml:space="preserve">is enough states that cannot be </w:t>
      </w:r>
      <w:r w:rsidRPr="00194859">
        <w:rPr>
          <w:rStyle w:val="Emphasis"/>
          <w:highlight w:val="yellow"/>
        </w:rPr>
        <w:t>bamboozled</w:t>
      </w:r>
      <w:r w:rsidRPr="00594FAE">
        <w:rPr>
          <w:rStyle w:val="StyleUnderline"/>
        </w:rPr>
        <w:t xml:space="preserve"> or </w:t>
      </w:r>
      <w:r w:rsidRPr="00594FAE">
        <w:rPr>
          <w:rStyle w:val="Emphasis"/>
        </w:rPr>
        <w:t>bribed</w:t>
      </w:r>
      <w:r w:rsidRPr="00594FAE">
        <w:rPr>
          <w:rStyle w:val="StyleUnderline"/>
        </w:rPr>
        <w:t xml:space="preserve"> </w:t>
      </w:r>
      <w:r w:rsidRPr="00194859">
        <w:rPr>
          <w:rStyle w:val="StyleUnderline"/>
          <w:highlight w:val="yellow"/>
        </w:rPr>
        <w:t xml:space="preserve">into </w:t>
      </w:r>
      <w:r w:rsidRPr="00194859">
        <w:rPr>
          <w:rStyle w:val="Emphasis"/>
          <w:highlight w:val="yellow"/>
        </w:rPr>
        <w:t>cartel arrangements</w:t>
      </w:r>
      <w:r w:rsidRPr="00194859">
        <w:rPr>
          <w:sz w:val="16"/>
          <w:highlight w:val="yellow"/>
        </w:rPr>
        <w:t xml:space="preserve">. </w:t>
      </w:r>
      <w:r w:rsidRPr="00194859">
        <w:rPr>
          <w:rStyle w:val="StyleUnderline"/>
          <w:highlight w:val="yellow"/>
        </w:rPr>
        <w:t xml:space="preserve">They must </w:t>
      </w:r>
      <w:r w:rsidRPr="00194859">
        <w:rPr>
          <w:rStyle w:val="Emphasis"/>
          <w:highlight w:val="yellow"/>
        </w:rPr>
        <w:t>stand firm</w:t>
      </w:r>
      <w:r w:rsidRPr="00594FAE">
        <w:rPr>
          <w:rStyle w:val="StyleUnderline"/>
        </w:rPr>
        <w:t xml:space="preserve"> against blandishments, on matters they deem of existential interest to their internal governance</w:t>
      </w:r>
      <w:r w:rsidRPr="009B730A">
        <w:rPr>
          <w:sz w:val="16"/>
        </w:rPr>
        <w:t xml:space="preserve">. The divide need not be fifty-fifty. </w:t>
      </w:r>
      <w:r w:rsidRPr="00594FAE">
        <w:rPr>
          <w:rStyle w:val="StyleUnderline"/>
        </w:rPr>
        <w:t>Given</w:t>
      </w:r>
      <w:r w:rsidRPr="009B730A">
        <w:rPr>
          <w:sz w:val="16"/>
        </w:rPr>
        <w:t xml:space="preserve"> the </w:t>
      </w:r>
      <w:r w:rsidRPr="00594FAE">
        <w:rPr>
          <w:rStyle w:val="StyleUnderline"/>
        </w:rPr>
        <w:t>legislative hurdles to enacting a federal law, there must be enough states to</w:t>
      </w:r>
      <w:r w:rsidRPr="009B730A">
        <w:rPr>
          <w:sz w:val="16"/>
        </w:rPr>
        <w:t xml:space="preserve"> </w:t>
      </w:r>
      <w:r w:rsidRPr="00594FAE">
        <w:rPr>
          <w:rStyle w:val="Emphasis"/>
        </w:rPr>
        <w:t>block</w:t>
      </w:r>
      <w:r w:rsidRPr="009B730A">
        <w:rPr>
          <w:sz w:val="16"/>
        </w:rPr>
        <w:t xml:space="preserve"> </w:t>
      </w:r>
      <w:r w:rsidRPr="00594FAE">
        <w:rPr>
          <w:rStyle w:val="Emphasis"/>
        </w:rPr>
        <w:t>cartelization</w:t>
      </w:r>
      <w:r w:rsidRPr="009B730A">
        <w:rPr>
          <w:sz w:val="16"/>
        </w:rPr>
        <w:t>.</w:t>
      </w:r>
    </w:p>
    <w:p w14:paraId="382DC0C1" w14:textId="77777777" w:rsidR="00807DCA" w:rsidRPr="009B730A" w:rsidRDefault="00807DCA" w:rsidP="00807DCA">
      <w:pPr>
        <w:rPr>
          <w:sz w:val="8"/>
          <w:szCs w:val="8"/>
        </w:rPr>
      </w:pPr>
      <w:r w:rsidRPr="009B730A">
        <w:rPr>
          <w:sz w:val="8"/>
          <w:szCs w:val="8"/>
        </w:rPr>
        <w:t>Tragically, the issue that kept federalism competitive through the antebellum era was slavery. There could not be a Commerce Clause so broad as to permit Congress to govern that most “internal” of state affairs, and the idea of bribing states into a slavery-but-not-too-much-of-it cartel was too absurd to have occurred to anyone. Compartmentalizing the intractable issue along state lines was the only path.</w:t>
      </w:r>
    </w:p>
    <w:p w14:paraId="4E4870AC" w14:textId="77777777" w:rsidR="00807DCA" w:rsidRPr="009B730A" w:rsidRDefault="00807DCA" w:rsidP="00807DCA">
      <w:pPr>
        <w:rPr>
          <w:sz w:val="8"/>
          <w:szCs w:val="8"/>
        </w:rPr>
      </w:pPr>
      <w:r w:rsidRPr="009B730A">
        <w:rPr>
          <w:sz w:val="8"/>
          <w:szCs w:val="8"/>
        </w:rPr>
        <w:t>Slavery is mercifully long gone—not because of some federalism compromise but of Grant v. Lee. But history offers other, less harrowing examples of competition-protective political constellations. Early twentieth-century federal prohibitions against child labor, for example, were an attempt by progressive states to wipe out the advantages of producers in less regulation-minded states. (All states already had child labor prohibitions at the time, though not as strict as the federal statute.)  After the Supreme Court invalidated the federal statute in Hammer v. Dagenhart, 1918, efforts to establish a uniform national standard foundered on the opposition of some 16 states—at the time, enough to block even proposed constitutional amendments. Not until 1938 did child labor prohibitions appear in a federal statute (the Fair Labor Standards Act).  By then, child labor had effectively disappeared (except on farms—which, sure enough, were exempted from those provisions of the FLSA).</w:t>
      </w:r>
    </w:p>
    <w:p w14:paraId="4C17580A" w14:textId="77777777" w:rsidR="00807DCA" w:rsidRPr="009B730A" w:rsidRDefault="00807DCA" w:rsidP="00807DCA">
      <w:pPr>
        <w:rPr>
          <w:sz w:val="8"/>
          <w:szCs w:val="8"/>
        </w:rPr>
      </w:pPr>
      <w:r w:rsidRPr="009B730A">
        <w:rPr>
          <w:sz w:val="8"/>
          <w:szCs w:val="8"/>
        </w:rPr>
        <w:t xml:space="preserve">Today’s political environment, too, features a stable, cohesive bloc of pro-competitive and uniformly “red” states, led by Texas and Florida. Their business model rests on low taxes, a relatively permissive regulatory environment, and (crucially, we’ll see) affordable energy. “Blue” states, led by California, New York, Illinois, and Massachusetts, champion an opposed, social-democratic model.   </w:t>
      </w:r>
    </w:p>
    <w:p w14:paraId="36996481" w14:textId="77777777" w:rsidR="00807DCA" w:rsidRPr="009B730A" w:rsidRDefault="00807DCA" w:rsidP="00807DCA">
      <w:pPr>
        <w:rPr>
          <w:sz w:val="8"/>
          <w:szCs w:val="8"/>
        </w:rPr>
      </w:pPr>
      <w:r w:rsidRPr="009B730A">
        <w:rPr>
          <w:sz w:val="8"/>
          <w:szCs w:val="8"/>
        </w:rPr>
        <w:t xml:space="preserve">Intense competition between these two blocs manifests itself in a high degree of out-migration of capital and labor from blue to red states. Texas and Florida have experienced substantial in-migration, especially for high-income earners. Disproportionately, those folks come from California, New York, and Illinois.[3]  </w:t>
      </w:r>
    </w:p>
    <w:p w14:paraId="35B17FC8" w14:textId="77777777" w:rsidR="00807DCA" w:rsidRPr="009B730A" w:rsidRDefault="00807DCA" w:rsidP="00807DCA">
      <w:pPr>
        <w:rPr>
          <w:sz w:val="8"/>
          <w:szCs w:val="8"/>
        </w:rPr>
      </w:pPr>
      <w:r w:rsidRPr="009B730A">
        <w:rPr>
          <w:sz w:val="8"/>
          <w:szCs w:val="8"/>
        </w:rPr>
        <w:t>All this is known even to casual observers of American politics. Still, the sectional divide among the states features several underappreciated aspects worthy of note.</w:t>
      </w:r>
    </w:p>
    <w:p w14:paraId="757FEA1A" w14:textId="77777777" w:rsidR="00807DCA" w:rsidRPr="009B730A" w:rsidRDefault="00807DCA" w:rsidP="00807DCA">
      <w:pPr>
        <w:rPr>
          <w:sz w:val="8"/>
          <w:szCs w:val="8"/>
        </w:rPr>
      </w:pPr>
      <w:r w:rsidRPr="009B730A">
        <w:rPr>
          <w:sz w:val="8"/>
          <w:szCs w:val="8"/>
        </w:rPr>
        <w:t>First, while there are reasons to lament the polarization of our politics, it has made competitive federalism more salient and resilient. Red states deem their advantages nonnegotiable, and they cannot be bribed or cajoled into federal schemes that they view as a threat to their business model. To this day, for example, ten states have resisted the considerable temptation to participate in the ACA’s Medicaid expansion.</w:t>
      </w:r>
    </w:p>
    <w:p w14:paraId="4744EE77" w14:textId="77777777" w:rsidR="00807DCA" w:rsidRPr="009B730A" w:rsidRDefault="00807DCA" w:rsidP="00807DCA">
      <w:pPr>
        <w:rPr>
          <w:sz w:val="8"/>
          <w:szCs w:val="8"/>
        </w:rPr>
      </w:pPr>
      <w:r w:rsidRPr="009B730A">
        <w:rPr>
          <w:sz w:val="8"/>
          <w:szCs w:val="8"/>
        </w:rPr>
        <w:t>Second, the regional divide between the states resembles that of the Gilded Age: anti-cartel states mostly in the South; pro-cartel states (New York, Massachusetts, Illinois) mostly in the North, now joined by California. Back then, however, the backward Southern states were the periphery of the American economy, that was dominated by the industrial and financial powerhouses in the North. Now, as noted, many of those same states are the most dynamic, fastest-growing jurisdictions, while blue states are bleeding businesses, well-to-do citizens, and congressional seats. In that crucial respect, competitive federalism is alive and well.  It belongs to the winners.</w:t>
      </w:r>
    </w:p>
    <w:p w14:paraId="3A7D315C" w14:textId="77777777" w:rsidR="00807DCA" w:rsidRPr="009B730A" w:rsidRDefault="00807DCA" w:rsidP="00807DCA">
      <w:pPr>
        <w:rPr>
          <w:sz w:val="16"/>
        </w:rPr>
      </w:pPr>
      <w:r w:rsidRPr="009B730A">
        <w:rPr>
          <w:sz w:val="16"/>
        </w:rPr>
        <w:t xml:space="preserve">Third, </w:t>
      </w:r>
      <w:r w:rsidRPr="00194859">
        <w:rPr>
          <w:rStyle w:val="Emphasis"/>
          <w:highlight w:val="yellow"/>
        </w:rPr>
        <w:t>competitive policies</w:t>
      </w:r>
      <w:r w:rsidRPr="00594FAE">
        <w:rPr>
          <w:rStyle w:val="StyleUnderline"/>
        </w:rPr>
        <w:t xml:space="preserve"> tend to </w:t>
      </w:r>
      <w:r w:rsidRPr="00194859">
        <w:rPr>
          <w:rStyle w:val="StyleUnderline"/>
          <w:highlight w:val="yellow"/>
        </w:rPr>
        <w:t xml:space="preserve">come in </w:t>
      </w:r>
      <w:r w:rsidRPr="00194859">
        <w:rPr>
          <w:rStyle w:val="Emphasis"/>
          <w:highlight w:val="yellow"/>
        </w:rPr>
        <w:t>clusters</w:t>
      </w:r>
      <w:r w:rsidRPr="00194859">
        <w:rPr>
          <w:rStyle w:val="StyleUnderline"/>
          <w:highlight w:val="yellow"/>
        </w:rPr>
        <w:t>.</w:t>
      </w:r>
      <w:r w:rsidRPr="00194859">
        <w:rPr>
          <w:sz w:val="16"/>
          <w:highlight w:val="yellow"/>
        </w:rPr>
        <w:t xml:space="preserve"> </w:t>
      </w:r>
      <w:r w:rsidRPr="00194859">
        <w:rPr>
          <w:rStyle w:val="StyleUnderline"/>
        </w:rPr>
        <w:t>A</w:t>
      </w:r>
      <w:r w:rsidRPr="00594FAE">
        <w:rPr>
          <w:rStyle w:val="StyleUnderline"/>
        </w:rPr>
        <w:t xml:space="preserve"> typical </w:t>
      </w:r>
      <w:r w:rsidRPr="00194859">
        <w:rPr>
          <w:rStyle w:val="Emphasis"/>
          <w:highlight w:val="yellow"/>
        </w:rPr>
        <w:t>low-tax state</w:t>
      </w:r>
      <w:r w:rsidRPr="00194859">
        <w:rPr>
          <w:rStyle w:val="StyleUnderline"/>
          <w:highlight w:val="yellow"/>
        </w:rPr>
        <w:t xml:space="preserve"> will</w:t>
      </w:r>
      <w:r w:rsidRPr="00594FAE">
        <w:rPr>
          <w:rStyle w:val="StyleUnderline"/>
        </w:rPr>
        <w:t xml:space="preserve"> </w:t>
      </w:r>
      <w:r w:rsidRPr="00594FAE">
        <w:rPr>
          <w:rStyle w:val="Emphasis"/>
          <w:szCs w:val="28"/>
        </w:rPr>
        <w:t xml:space="preserve">also </w:t>
      </w:r>
      <w:r w:rsidRPr="00194859">
        <w:rPr>
          <w:rStyle w:val="Emphasis"/>
          <w:szCs w:val="28"/>
          <w:highlight w:val="yellow"/>
        </w:rPr>
        <w:t>feature right-to-work laws</w:t>
      </w:r>
      <w:r w:rsidRPr="009B730A">
        <w:rPr>
          <w:sz w:val="16"/>
        </w:rPr>
        <w:t xml:space="preserve">, policies that support cheap and abundant energy, </w:t>
      </w:r>
      <w:r w:rsidRPr="00594FAE">
        <w:rPr>
          <w:rStyle w:val="StyleUnderline"/>
        </w:rPr>
        <w:t xml:space="preserve">and a </w:t>
      </w:r>
      <w:r w:rsidRPr="00594FAE">
        <w:rPr>
          <w:rStyle w:val="Emphasis"/>
        </w:rPr>
        <w:t>business-friendly</w:t>
      </w:r>
      <w:r w:rsidRPr="00594FAE">
        <w:rPr>
          <w:rStyle w:val="StyleUnderline"/>
        </w:rPr>
        <w:t xml:space="preserve"> environment</w:t>
      </w:r>
      <w:r w:rsidRPr="009B730A">
        <w:rPr>
          <w:sz w:val="16"/>
        </w:rPr>
        <w:t xml:space="preserve">. (It will also tend to resist “wokeness” and identity politics.)  While no citizen or business will migrate to a red state for any individual policy reason, </w:t>
      </w:r>
      <w:r w:rsidRPr="00194859">
        <w:rPr>
          <w:rStyle w:val="Emphasis"/>
          <w:szCs w:val="28"/>
          <w:highlight w:val="yellow"/>
        </w:rPr>
        <w:t>everything happens on the margin</w:t>
      </w:r>
      <w:r w:rsidRPr="009B730A">
        <w:rPr>
          <w:sz w:val="16"/>
        </w:rPr>
        <w:t xml:space="preserve">; </w:t>
      </w:r>
      <w:r w:rsidRPr="00594FAE">
        <w:rPr>
          <w:rStyle w:val="StyleUnderline"/>
        </w:rPr>
        <w:t xml:space="preserve">when many advantages come in a </w:t>
      </w:r>
      <w:r w:rsidRPr="00594FAE">
        <w:rPr>
          <w:rStyle w:val="Emphasis"/>
        </w:rPr>
        <w:t>package</w:t>
      </w:r>
      <w:r w:rsidRPr="009B730A">
        <w:rPr>
          <w:sz w:val="16"/>
        </w:rPr>
        <w:t xml:space="preserve">, </w:t>
      </w:r>
      <w:r w:rsidRPr="00594FAE">
        <w:rPr>
          <w:rStyle w:val="Emphasis"/>
          <w:sz w:val="24"/>
        </w:rPr>
        <w:t>they do matter</w:t>
      </w:r>
      <w:r w:rsidRPr="009B730A">
        <w:rPr>
          <w:sz w:val="16"/>
        </w:rPr>
        <w:t>.</w:t>
      </w:r>
    </w:p>
    <w:p w14:paraId="6FDB6000" w14:textId="77777777" w:rsidR="00807DCA" w:rsidRPr="00143F5E" w:rsidRDefault="00807DCA" w:rsidP="00807DCA">
      <w:pPr>
        <w:rPr>
          <w:sz w:val="16"/>
        </w:rPr>
      </w:pPr>
      <w:r w:rsidRPr="009B730A">
        <w:rPr>
          <w:sz w:val="16"/>
        </w:rPr>
        <w:t xml:space="preserve">Conversely, </w:t>
      </w:r>
      <w:r w:rsidRPr="009B730A">
        <w:rPr>
          <w:rStyle w:val="StyleUnderline"/>
        </w:rPr>
        <w:t xml:space="preserve">pro-competitive states will </w:t>
      </w:r>
      <w:r w:rsidRPr="00194859">
        <w:rPr>
          <w:rStyle w:val="StyleUnderline"/>
          <w:highlight w:val="yellow"/>
        </w:rPr>
        <w:t xml:space="preserve">view </w:t>
      </w:r>
      <w:r w:rsidRPr="00194859">
        <w:rPr>
          <w:rStyle w:val="Emphasis"/>
          <w:szCs w:val="28"/>
        </w:rPr>
        <w:t xml:space="preserve">even </w:t>
      </w:r>
      <w:r w:rsidRPr="00194859">
        <w:rPr>
          <w:rStyle w:val="Emphasis"/>
          <w:szCs w:val="28"/>
          <w:highlight w:val="yellow"/>
        </w:rPr>
        <w:t>incremental federal impositions as threats</w:t>
      </w:r>
      <w:r w:rsidRPr="009B730A">
        <w:rPr>
          <w:sz w:val="16"/>
          <w:szCs w:val="28"/>
        </w:rPr>
        <w:t xml:space="preserve"> </w:t>
      </w:r>
      <w:r w:rsidRPr="009B730A">
        <w:rPr>
          <w:sz w:val="16"/>
        </w:rPr>
        <w:t xml:space="preserve">to their business model. For example, </w:t>
      </w:r>
      <w:r w:rsidRPr="009B730A">
        <w:rPr>
          <w:rStyle w:val="StyleUnderline"/>
        </w:rPr>
        <w:t xml:space="preserve">these states have </w:t>
      </w:r>
      <w:r w:rsidRPr="00194859">
        <w:rPr>
          <w:rStyle w:val="StyleUnderline"/>
          <w:highlight w:val="yellow"/>
        </w:rPr>
        <w:t>resist</w:t>
      </w:r>
      <w:r w:rsidRPr="009B730A">
        <w:rPr>
          <w:rStyle w:val="StyleUnderline"/>
        </w:rPr>
        <w:t xml:space="preserve">ed </w:t>
      </w:r>
      <w:r w:rsidRPr="00194859">
        <w:rPr>
          <w:rStyle w:val="StyleUnderline"/>
          <w:highlight w:val="yellow"/>
        </w:rPr>
        <w:t>the</w:t>
      </w:r>
      <w:r w:rsidRPr="009B730A">
        <w:rPr>
          <w:rStyle w:val="StyleUnderline"/>
        </w:rPr>
        <w:t xml:space="preserve"> </w:t>
      </w:r>
      <w:r w:rsidRPr="00194859">
        <w:rPr>
          <w:rStyle w:val="Emphasis"/>
          <w:highlight w:val="yellow"/>
        </w:rPr>
        <w:t>N</w:t>
      </w:r>
      <w:r w:rsidRPr="00194859">
        <w:rPr>
          <w:rStyle w:val="Emphasis"/>
        </w:rPr>
        <w:t>ational</w:t>
      </w:r>
      <w:r w:rsidRPr="009B730A">
        <w:rPr>
          <w:rStyle w:val="Emphasis"/>
        </w:rPr>
        <w:t xml:space="preserve"> </w:t>
      </w:r>
      <w:r w:rsidRPr="00194859">
        <w:rPr>
          <w:rStyle w:val="Emphasis"/>
          <w:highlight w:val="yellow"/>
        </w:rPr>
        <w:t>L</w:t>
      </w:r>
      <w:r w:rsidRPr="009B730A">
        <w:rPr>
          <w:rStyle w:val="Emphasis"/>
        </w:rPr>
        <w:t xml:space="preserve">abor </w:t>
      </w:r>
      <w:r w:rsidRPr="00194859">
        <w:rPr>
          <w:rStyle w:val="Emphasis"/>
          <w:highlight w:val="yellow"/>
        </w:rPr>
        <w:t>R</w:t>
      </w:r>
      <w:r w:rsidRPr="009B730A">
        <w:rPr>
          <w:rStyle w:val="Emphasis"/>
        </w:rPr>
        <w:t xml:space="preserve">elations </w:t>
      </w:r>
      <w:r w:rsidRPr="00194859">
        <w:rPr>
          <w:rStyle w:val="Emphasis"/>
          <w:highlight w:val="yellow"/>
        </w:rPr>
        <w:t>B</w:t>
      </w:r>
      <w:r w:rsidRPr="009B730A">
        <w:rPr>
          <w:rStyle w:val="Emphasis"/>
        </w:rPr>
        <w:t>oard’s</w:t>
      </w:r>
      <w:r w:rsidRPr="009B730A">
        <w:rPr>
          <w:sz w:val="16"/>
        </w:rPr>
        <w:t xml:space="preserve"> </w:t>
      </w:r>
      <w:r w:rsidRPr="009B730A">
        <w:rPr>
          <w:rStyle w:val="StyleUnderline"/>
        </w:rPr>
        <w:t xml:space="preserve">initiatives to re-classify large cohorts of workers and contractors as “employees” along with extending the reach of </w:t>
      </w:r>
      <w:r w:rsidRPr="00194859">
        <w:rPr>
          <w:rStyle w:val="Emphasis"/>
          <w:highlight w:val="yellow"/>
        </w:rPr>
        <w:t>federal labor law</w:t>
      </w:r>
      <w:r w:rsidRPr="009B730A">
        <w:rPr>
          <w:sz w:val="16"/>
        </w:rPr>
        <w:t xml:space="preserve"> in other ways. </w:t>
      </w:r>
      <w:r w:rsidRPr="009B730A">
        <w:rPr>
          <w:rStyle w:val="StyleUnderline"/>
        </w:rPr>
        <w:t xml:space="preserve">Those controversies between </w:t>
      </w:r>
      <w:r w:rsidRPr="00E958F6">
        <w:rPr>
          <w:rStyle w:val="Emphasis"/>
        </w:rPr>
        <w:t>unions and employers</w:t>
      </w:r>
      <w:r w:rsidRPr="009B730A">
        <w:rPr>
          <w:rStyle w:val="StyleUnderline"/>
        </w:rPr>
        <w:t xml:space="preserve"> have </w:t>
      </w:r>
      <w:r w:rsidRPr="00194859">
        <w:rPr>
          <w:rStyle w:val="StyleUnderline"/>
          <w:highlight w:val="yellow"/>
        </w:rPr>
        <w:t xml:space="preserve">a </w:t>
      </w:r>
      <w:r w:rsidRPr="00194859">
        <w:rPr>
          <w:rStyle w:val="Emphasis"/>
          <w:szCs w:val="28"/>
          <w:highlight w:val="yellow"/>
        </w:rPr>
        <w:t>pronounced federalism dimension</w:t>
      </w:r>
      <w:r w:rsidRPr="00194859">
        <w:rPr>
          <w:sz w:val="16"/>
          <w:highlight w:val="yellow"/>
        </w:rPr>
        <w:t xml:space="preserve">. </w:t>
      </w:r>
      <w:r w:rsidRPr="00194859">
        <w:rPr>
          <w:sz w:val="16"/>
        </w:rPr>
        <w:t>California wants a high minimum wage and other dubious entitlements and therefore demands them as a floor for the nation. Texas et al predictably resists California Uber Alles initiatives.</w:t>
      </w:r>
    </w:p>
    <w:p w14:paraId="4DFEC813" w14:textId="77777777" w:rsidR="00807DCA" w:rsidRDefault="00807DCA" w:rsidP="00807DCA"/>
    <w:p w14:paraId="2932059B" w14:textId="5990C0FD" w:rsidR="00807DCA" w:rsidRPr="00551604" w:rsidRDefault="00807DCA" w:rsidP="00807DCA">
      <w:pPr>
        <w:pStyle w:val="Heading3"/>
      </w:pPr>
      <w:r>
        <w:t>2nc---grid---fism key</w:t>
      </w:r>
    </w:p>
    <w:p w14:paraId="7F0DC17A" w14:textId="77777777" w:rsidR="00807DCA" w:rsidRPr="00351C04" w:rsidRDefault="00807DCA" w:rsidP="00807DCA">
      <w:pPr>
        <w:pStyle w:val="Heading4"/>
      </w:pPr>
      <w:r>
        <w:t xml:space="preserve">Courts are </w:t>
      </w:r>
      <w:r w:rsidRPr="00597695">
        <w:rPr>
          <w:u w:val="single"/>
        </w:rPr>
        <w:t>shifting back</w:t>
      </w:r>
      <w:r>
        <w:t xml:space="preserve"> to </w:t>
      </w:r>
      <w:r w:rsidRPr="00597695">
        <w:rPr>
          <w:u w:val="single"/>
        </w:rPr>
        <w:t>energy federalism</w:t>
      </w:r>
      <w:r>
        <w:t xml:space="preserve"> now---that’s </w:t>
      </w:r>
      <w:r w:rsidRPr="00597695">
        <w:rPr>
          <w:u w:val="single"/>
        </w:rPr>
        <w:t>key</w:t>
      </w:r>
      <w:r>
        <w:t xml:space="preserve"> to reliable electricity. Federally led grid policy </w:t>
      </w:r>
      <w:r w:rsidRPr="00597695">
        <w:rPr>
          <w:u w:val="single"/>
        </w:rPr>
        <w:t>destroys</w:t>
      </w:r>
      <w:r>
        <w:t xml:space="preserve"> stability.</w:t>
      </w:r>
    </w:p>
    <w:p w14:paraId="4DC47209" w14:textId="77777777" w:rsidR="00807DCA" w:rsidRPr="00B3209D" w:rsidRDefault="00807DCA" w:rsidP="00807DCA">
      <w:r>
        <w:t xml:space="preserve">Amy O. </w:t>
      </w:r>
      <w:r w:rsidRPr="00B3209D">
        <w:rPr>
          <w:rStyle w:val="Style13ptBold"/>
        </w:rPr>
        <w:t>Cooke 25</w:t>
      </w:r>
      <w:r>
        <w:t>, Director of the Energy and Environmental Policy Center at II, retired Chief Executive Officer of the John Locke Foundation and Publisher of Carolina Journal and founder of the public policy consulting firm East x West Strategies, “Power Plays: The Need to Revive ‘Energy Federalism’”, https://www.governing.com/resilience/power-plays-the-need-to-revive-energy-federalism</w:t>
      </w:r>
    </w:p>
    <w:p w14:paraId="0457A1E8" w14:textId="77777777" w:rsidR="00807DCA" w:rsidRPr="00551604" w:rsidRDefault="00807DCA" w:rsidP="00807DCA">
      <w:pPr>
        <w:rPr>
          <w:sz w:val="16"/>
        </w:rPr>
      </w:pPr>
      <w:r w:rsidRPr="00551604">
        <w:rPr>
          <w:rStyle w:val="StyleUnderline"/>
        </w:rPr>
        <w:t>In</w:t>
      </w:r>
      <w:r w:rsidRPr="00551604">
        <w:rPr>
          <w:sz w:val="16"/>
        </w:rPr>
        <w:t xml:space="preserve"> the realm of </w:t>
      </w:r>
      <w:r w:rsidRPr="004E7AB6">
        <w:rPr>
          <w:rStyle w:val="Emphasis"/>
          <w:highlight w:val="yellow"/>
        </w:rPr>
        <w:t>energy policy</w:t>
      </w:r>
      <w:r w:rsidRPr="00551604">
        <w:rPr>
          <w:sz w:val="16"/>
        </w:rPr>
        <w:t xml:space="preserve">, </w:t>
      </w:r>
      <w:r w:rsidRPr="00551604">
        <w:rPr>
          <w:rStyle w:val="StyleUnderline"/>
        </w:rPr>
        <w:t xml:space="preserve">the </w:t>
      </w:r>
      <w:r w:rsidRPr="004E7AB6">
        <w:rPr>
          <w:rStyle w:val="StyleUnderline"/>
          <w:highlight w:val="yellow"/>
        </w:rPr>
        <w:t xml:space="preserve">balance between federal oversight and </w:t>
      </w:r>
      <w:r w:rsidRPr="004E7AB6">
        <w:rPr>
          <w:rStyle w:val="Emphasis"/>
          <w:highlight w:val="yellow"/>
        </w:rPr>
        <w:t>state autonomy</w:t>
      </w:r>
      <w:r w:rsidRPr="004E7AB6">
        <w:rPr>
          <w:sz w:val="16"/>
          <w:highlight w:val="yellow"/>
        </w:rPr>
        <w:t xml:space="preserve"> </w:t>
      </w:r>
      <w:r w:rsidRPr="004E7AB6">
        <w:rPr>
          <w:rStyle w:val="StyleUnderline"/>
          <w:highlight w:val="yellow"/>
        </w:rPr>
        <w:t xml:space="preserve">has </w:t>
      </w:r>
      <w:r w:rsidRPr="004E7AB6">
        <w:rPr>
          <w:rStyle w:val="Emphasis"/>
          <w:highlight w:val="yellow"/>
        </w:rPr>
        <w:t>never been more critical</w:t>
      </w:r>
      <w:r w:rsidRPr="00551604">
        <w:rPr>
          <w:rStyle w:val="Emphasis"/>
        </w:rPr>
        <w:t>.</w:t>
      </w:r>
      <w:r w:rsidRPr="00551604">
        <w:rPr>
          <w:sz w:val="16"/>
        </w:rPr>
        <w:t xml:space="preserve"> </w:t>
      </w:r>
      <w:r w:rsidRPr="00551604">
        <w:rPr>
          <w:rStyle w:val="StyleUnderline"/>
        </w:rPr>
        <w:t>The actions of the</w:t>
      </w:r>
      <w:r w:rsidRPr="00551604">
        <w:rPr>
          <w:sz w:val="16"/>
        </w:rPr>
        <w:t xml:space="preserve"> </w:t>
      </w:r>
      <w:r w:rsidRPr="00551604">
        <w:rPr>
          <w:rStyle w:val="Emphasis"/>
        </w:rPr>
        <w:t>Biden</w:t>
      </w:r>
      <w:r w:rsidRPr="00551604">
        <w:rPr>
          <w:sz w:val="16"/>
        </w:rPr>
        <w:t xml:space="preserve"> </w:t>
      </w:r>
      <w:r w:rsidRPr="00551604">
        <w:rPr>
          <w:rStyle w:val="StyleUnderline"/>
        </w:rPr>
        <w:t>admin</w:t>
      </w:r>
      <w:r w:rsidRPr="00551604">
        <w:rPr>
          <w:sz w:val="16"/>
        </w:rPr>
        <w:t xml:space="preserve">istration’s Environmental Protection Agency (EPA), championed by overzealous climate organizations, </w:t>
      </w:r>
      <w:r w:rsidRPr="00551604">
        <w:rPr>
          <w:rStyle w:val="StyleUnderline"/>
        </w:rPr>
        <w:t>illustrate a dangerous trend toward what has been termed “</w:t>
      </w:r>
      <w:r w:rsidRPr="004E7AB6">
        <w:rPr>
          <w:rStyle w:val="Emphasis"/>
          <w:highlight w:val="yellow"/>
        </w:rPr>
        <w:t>coercive federalism</w:t>
      </w:r>
      <w:r w:rsidRPr="00551604">
        <w:rPr>
          <w:rStyle w:val="StyleUnderline"/>
        </w:rPr>
        <w:t>.”</w:t>
      </w:r>
      <w:r w:rsidRPr="00551604">
        <w:rPr>
          <w:sz w:val="16"/>
        </w:rPr>
        <w:t xml:space="preserve"> </w:t>
      </w:r>
      <w:r w:rsidRPr="00551604">
        <w:rPr>
          <w:rStyle w:val="StyleUnderline"/>
        </w:rPr>
        <w:t>This</w:t>
      </w:r>
      <w:r w:rsidRPr="00551604">
        <w:rPr>
          <w:sz w:val="16"/>
        </w:rPr>
        <w:t xml:space="preserve"> approach </w:t>
      </w:r>
      <w:r w:rsidRPr="004E7AB6">
        <w:rPr>
          <w:rStyle w:val="Emphasis"/>
          <w:sz w:val="24"/>
          <w:szCs w:val="24"/>
          <w:highlight w:val="yellow"/>
        </w:rPr>
        <w:t>threatens the reliability of our</w:t>
      </w:r>
      <w:r w:rsidRPr="00551604">
        <w:rPr>
          <w:rStyle w:val="Emphasis"/>
          <w:sz w:val="24"/>
          <w:szCs w:val="24"/>
        </w:rPr>
        <w:t xml:space="preserve"> national power </w:t>
      </w:r>
      <w:r w:rsidRPr="004E7AB6">
        <w:rPr>
          <w:rStyle w:val="Emphasis"/>
          <w:sz w:val="24"/>
          <w:szCs w:val="24"/>
          <w:highlight w:val="yellow"/>
        </w:rPr>
        <w:t>grid</w:t>
      </w:r>
      <w:r w:rsidRPr="004E7AB6">
        <w:rPr>
          <w:sz w:val="16"/>
          <w:highlight w:val="yellow"/>
        </w:rPr>
        <w:t xml:space="preserve"> </w:t>
      </w:r>
      <w:r w:rsidRPr="004E7AB6">
        <w:rPr>
          <w:rStyle w:val="StyleUnderline"/>
          <w:highlight w:val="yellow"/>
        </w:rPr>
        <w:t>and undermines</w:t>
      </w:r>
      <w:r w:rsidRPr="00551604">
        <w:rPr>
          <w:rStyle w:val="StyleUnderline"/>
        </w:rPr>
        <w:t xml:space="preserve"> the nuanced, </w:t>
      </w:r>
      <w:r w:rsidRPr="004E7AB6">
        <w:rPr>
          <w:rStyle w:val="Emphasis"/>
          <w:highlight w:val="yellow"/>
        </w:rPr>
        <w:t>state-level</w:t>
      </w:r>
      <w:r w:rsidRPr="00551604">
        <w:rPr>
          <w:rStyle w:val="Emphasis"/>
        </w:rPr>
        <w:t xml:space="preserve"> </w:t>
      </w:r>
      <w:r w:rsidRPr="004E7AB6">
        <w:rPr>
          <w:rStyle w:val="Emphasis"/>
          <w:highlight w:val="yellow"/>
        </w:rPr>
        <w:t>initiatives</w:t>
      </w:r>
      <w:r w:rsidRPr="00551604">
        <w:rPr>
          <w:rStyle w:val="StyleUnderline"/>
        </w:rPr>
        <w:t xml:space="preserve"> that could better serve the</w:t>
      </w:r>
      <w:r w:rsidRPr="00551604">
        <w:rPr>
          <w:sz w:val="16"/>
        </w:rPr>
        <w:t xml:space="preserve"> environment, the </w:t>
      </w:r>
      <w:r w:rsidRPr="00551604">
        <w:rPr>
          <w:rStyle w:val="StyleUnderline"/>
        </w:rPr>
        <w:t>grid</w:t>
      </w:r>
      <w:r w:rsidRPr="00551604">
        <w:rPr>
          <w:sz w:val="16"/>
        </w:rPr>
        <w:t xml:space="preserve"> and the economy. President Trump’s administration should reverse it, and do so quickly.</w:t>
      </w:r>
    </w:p>
    <w:p w14:paraId="30EB0491" w14:textId="77777777" w:rsidR="00807DCA" w:rsidRPr="00551604" w:rsidRDefault="00807DCA" w:rsidP="00807DCA">
      <w:pPr>
        <w:rPr>
          <w:sz w:val="16"/>
        </w:rPr>
      </w:pPr>
      <w:r w:rsidRPr="00551604">
        <w:rPr>
          <w:sz w:val="16"/>
        </w:rPr>
        <w:t xml:space="preserve">In testimony before the House Committee on Energy and Commerce, energy and environmental regulatory attorney Mike Nasi articulated a stark warning about the EPA’s latest carbon rules, suggesting they are an example of massive federal overreach. He argued that the </w:t>
      </w:r>
      <w:r w:rsidRPr="004E7AB6">
        <w:rPr>
          <w:rStyle w:val="StyleUnderline"/>
          <w:highlight w:val="yellow"/>
        </w:rPr>
        <w:t>EPA’s policies</w:t>
      </w:r>
      <w:r w:rsidRPr="00551604">
        <w:rPr>
          <w:rStyle w:val="StyleUnderline"/>
        </w:rPr>
        <w:t xml:space="preserve"> would</w:t>
      </w:r>
      <w:r w:rsidRPr="00551604">
        <w:rPr>
          <w:sz w:val="16"/>
        </w:rPr>
        <w:t xml:space="preserve"> further </w:t>
      </w:r>
      <w:r w:rsidRPr="004E7AB6">
        <w:rPr>
          <w:rStyle w:val="Emphasis"/>
          <w:highlight w:val="yellow"/>
        </w:rPr>
        <w:t>destabilize our electric grid</w:t>
      </w:r>
      <w:r w:rsidRPr="004E7AB6">
        <w:rPr>
          <w:rStyle w:val="StyleUnderline"/>
          <w:highlight w:val="yellow"/>
        </w:rPr>
        <w:t xml:space="preserve"> </w:t>
      </w:r>
      <w:r w:rsidRPr="004E7AB6">
        <w:rPr>
          <w:rStyle w:val="StyleUnderline"/>
        </w:rPr>
        <w:t>without</w:t>
      </w:r>
      <w:r w:rsidRPr="00551604">
        <w:rPr>
          <w:rStyle w:val="StyleUnderline"/>
        </w:rPr>
        <w:t xml:space="preserve"> providing significant environmental benefits</w:t>
      </w:r>
      <w:r w:rsidRPr="00551604">
        <w:rPr>
          <w:sz w:val="16"/>
        </w:rPr>
        <w:t xml:space="preserve">. Nasi’s critique is particularly relevant as it echoes the sentiments of </w:t>
      </w:r>
      <w:r w:rsidRPr="00551604">
        <w:rPr>
          <w:rStyle w:val="StyleUnderline"/>
        </w:rPr>
        <w:t>many</w:t>
      </w:r>
      <w:r w:rsidRPr="00551604">
        <w:rPr>
          <w:sz w:val="16"/>
        </w:rPr>
        <w:t xml:space="preserve"> who </w:t>
      </w:r>
      <w:r w:rsidRPr="00551604">
        <w:rPr>
          <w:rStyle w:val="StyleUnderline"/>
        </w:rPr>
        <w:t>advocate for a return to</w:t>
      </w:r>
      <w:r w:rsidRPr="00551604">
        <w:rPr>
          <w:sz w:val="16"/>
        </w:rPr>
        <w:t xml:space="preserve"> “</w:t>
      </w:r>
      <w:r w:rsidRPr="00551604">
        <w:rPr>
          <w:rStyle w:val="Emphasis"/>
        </w:rPr>
        <w:t>energy federalism</w:t>
      </w:r>
      <w:r w:rsidRPr="00551604">
        <w:rPr>
          <w:sz w:val="16"/>
        </w:rPr>
        <w:t xml:space="preserve">,” </w:t>
      </w:r>
      <w:r w:rsidRPr="00551604">
        <w:rPr>
          <w:rStyle w:val="StyleUnderline"/>
        </w:rPr>
        <w:t>where states utilize the authority granted them in the Federal Power Act</w:t>
      </w:r>
      <w:r w:rsidRPr="00551604">
        <w:rPr>
          <w:sz w:val="16"/>
        </w:rPr>
        <w:t xml:space="preserve"> of 1935 </w:t>
      </w:r>
      <w:r w:rsidRPr="00551604">
        <w:rPr>
          <w:rStyle w:val="StyleUnderline"/>
        </w:rPr>
        <w:t xml:space="preserve">to tailor energy policies to their </w:t>
      </w:r>
      <w:r w:rsidRPr="00551604">
        <w:rPr>
          <w:rStyle w:val="Emphasis"/>
        </w:rPr>
        <w:t>unique circumstances</w:t>
      </w:r>
      <w:r w:rsidRPr="00551604">
        <w:rPr>
          <w:sz w:val="16"/>
        </w:rPr>
        <w:t>.</w:t>
      </w:r>
    </w:p>
    <w:p w14:paraId="431B0CDC" w14:textId="77777777" w:rsidR="00807DCA" w:rsidRPr="00551604" w:rsidRDefault="00807DCA" w:rsidP="00807DCA">
      <w:pPr>
        <w:rPr>
          <w:sz w:val="16"/>
        </w:rPr>
      </w:pPr>
      <w:r w:rsidRPr="00551604">
        <w:rPr>
          <w:sz w:val="16"/>
        </w:rPr>
        <w:t xml:space="preserve">The EPA’s recent history of legal challenges provide a clear example of the broader problem. </w:t>
      </w:r>
      <w:r w:rsidRPr="00551604">
        <w:rPr>
          <w:rStyle w:val="StyleUnderline"/>
        </w:rPr>
        <w:t>Under the Obama administration, the agency’s 2015 Clean Power Plan attempted to force states to limit carbon emissions</w:t>
      </w:r>
      <w:r w:rsidRPr="00551604">
        <w:rPr>
          <w:sz w:val="16"/>
        </w:rPr>
        <w:t xml:space="preserve"> through shifting generation from coal to natural gas, wind and solar. </w:t>
      </w:r>
      <w:r w:rsidRPr="00551604">
        <w:rPr>
          <w:rStyle w:val="StyleUnderline"/>
        </w:rPr>
        <w:t xml:space="preserve">The agency’s </w:t>
      </w:r>
      <w:r w:rsidRPr="004E7AB6">
        <w:rPr>
          <w:rStyle w:val="StyleUnderline"/>
          <w:highlight w:val="yellow"/>
        </w:rPr>
        <w:t xml:space="preserve">overreach was </w:t>
      </w:r>
      <w:r w:rsidRPr="004E7AB6">
        <w:rPr>
          <w:rStyle w:val="Emphasis"/>
          <w:highlight w:val="yellow"/>
        </w:rPr>
        <w:t xml:space="preserve">struck down in </w:t>
      </w:r>
      <w:r w:rsidRPr="004E7AB6">
        <w:rPr>
          <w:rStyle w:val="Emphasis"/>
        </w:rPr>
        <w:t>20</w:t>
      </w:r>
      <w:r w:rsidRPr="004E7AB6">
        <w:rPr>
          <w:rStyle w:val="Emphasis"/>
          <w:highlight w:val="yellow"/>
        </w:rPr>
        <w:t>22</w:t>
      </w:r>
      <w:r w:rsidRPr="00551604">
        <w:rPr>
          <w:sz w:val="16"/>
        </w:rPr>
        <w:t xml:space="preserve"> </w:t>
      </w:r>
      <w:r w:rsidRPr="00551604">
        <w:rPr>
          <w:rStyle w:val="StyleUnderline"/>
        </w:rPr>
        <w:t>by the Supreme Court in West Virginia v. EPA</w:t>
      </w:r>
      <w:r w:rsidRPr="00551604">
        <w:rPr>
          <w:sz w:val="16"/>
        </w:rPr>
        <w:t>. The court ruled that the agency overstepped its authority under the Clean Air Act. In other words, Congress never gave the EPA the power to make significant policy decisions such as dictating how states produce their energy.</w:t>
      </w:r>
    </w:p>
    <w:p w14:paraId="7FC93A1F" w14:textId="77777777" w:rsidR="00807DCA" w:rsidRPr="00551604" w:rsidRDefault="00807DCA" w:rsidP="00807DCA">
      <w:pPr>
        <w:rPr>
          <w:sz w:val="16"/>
        </w:rPr>
      </w:pPr>
      <w:r w:rsidRPr="00551604">
        <w:rPr>
          <w:sz w:val="16"/>
        </w:rPr>
        <w:t xml:space="preserve">That didn’t seem to deter the EPA. The agency’s carbon capture requirement finalized in April 2024 sparked a lawsuit from more than half of the states, arguing that the mandates were “unachievable” and economically damaging. </w:t>
      </w:r>
      <w:r w:rsidRPr="00551604">
        <w:rPr>
          <w:rStyle w:val="StyleUnderline"/>
        </w:rPr>
        <w:t>EPA’s strategy</w:t>
      </w:r>
      <w:r w:rsidRPr="00551604">
        <w:rPr>
          <w:sz w:val="16"/>
        </w:rPr>
        <w:t xml:space="preserve"> included imposing regulations that rely on technologies for carbon capture and storage and energy from hydrogen that aren’t currently viable at scale. This </w:t>
      </w:r>
      <w:r w:rsidRPr="00551604">
        <w:rPr>
          <w:rStyle w:val="StyleUnderline"/>
        </w:rPr>
        <w:t>would stifle investment in new technology and energy projects</w:t>
      </w:r>
      <w:r w:rsidRPr="00551604">
        <w:rPr>
          <w:sz w:val="16"/>
        </w:rPr>
        <w:t xml:space="preserve"> and accelerate the retirement of coal plants at a time when power demand is increasing at historic levels.</w:t>
      </w:r>
    </w:p>
    <w:p w14:paraId="3871B204" w14:textId="21489ECD" w:rsidR="00807DCA" w:rsidRPr="00807DCA" w:rsidRDefault="00807DCA" w:rsidP="00807DCA">
      <w:pPr>
        <w:rPr>
          <w:u w:val="single"/>
        </w:rPr>
      </w:pPr>
      <w:r w:rsidRPr="00551604">
        <w:rPr>
          <w:rStyle w:val="StyleUnderline"/>
        </w:rPr>
        <w:t xml:space="preserve">A return to </w:t>
      </w:r>
      <w:r w:rsidRPr="004E7AB6">
        <w:rPr>
          <w:rStyle w:val="StyleUnderline"/>
          <w:highlight w:val="yellow"/>
        </w:rPr>
        <w:t xml:space="preserve">energy federalism </w:t>
      </w:r>
      <w:r w:rsidRPr="004E7AB6">
        <w:rPr>
          <w:rStyle w:val="Emphasis"/>
          <w:sz w:val="24"/>
          <w:szCs w:val="24"/>
          <w:highlight w:val="yellow"/>
        </w:rPr>
        <w:t>got a</w:t>
      </w:r>
      <w:r w:rsidRPr="00551604">
        <w:rPr>
          <w:rStyle w:val="Emphasis"/>
          <w:sz w:val="24"/>
          <w:szCs w:val="24"/>
        </w:rPr>
        <w:t xml:space="preserve">n additional </w:t>
      </w:r>
      <w:r w:rsidRPr="004E7AB6">
        <w:rPr>
          <w:rStyle w:val="Emphasis"/>
          <w:sz w:val="24"/>
          <w:szCs w:val="24"/>
          <w:highlight w:val="yellow"/>
        </w:rPr>
        <w:t>boost</w:t>
      </w:r>
      <w:r w:rsidRPr="00551604">
        <w:rPr>
          <w:sz w:val="16"/>
          <w:szCs w:val="24"/>
        </w:rPr>
        <w:t xml:space="preserve"> </w:t>
      </w:r>
      <w:r w:rsidRPr="00551604">
        <w:rPr>
          <w:rStyle w:val="StyleUnderline"/>
        </w:rPr>
        <w:t xml:space="preserve">from the Supreme Court last year </w:t>
      </w:r>
      <w:r w:rsidRPr="004E7AB6">
        <w:rPr>
          <w:rStyle w:val="StyleUnderline"/>
          <w:highlight w:val="yellow"/>
        </w:rPr>
        <w:t>when it overturned</w:t>
      </w:r>
      <w:r w:rsidRPr="00551604">
        <w:rPr>
          <w:rStyle w:val="StyleUnderline"/>
        </w:rPr>
        <w:t xml:space="preserve"> the </w:t>
      </w:r>
      <w:r w:rsidRPr="00551604">
        <w:rPr>
          <w:sz w:val="16"/>
        </w:rPr>
        <w:t xml:space="preserve">1984 </w:t>
      </w:r>
      <w:r w:rsidRPr="004E7AB6">
        <w:rPr>
          <w:rStyle w:val="Emphasis"/>
          <w:highlight w:val="yellow"/>
        </w:rPr>
        <w:t>Chevron</w:t>
      </w:r>
      <w:r w:rsidRPr="00551604">
        <w:rPr>
          <w:sz w:val="16"/>
        </w:rPr>
        <w:t xml:space="preserve"> </w:t>
      </w:r>
      <w:r w:rsidRPr="00551604">
        <w:rPr>
          <w:rStyle w:val="StyleUnderline"/>
        </w:rPr>
        <w:t>doctrine</w:t>
      </w:r>
      <w:r w:rsidRPr="00551604">
        <w:rPr>
          <w:sz w:val="16"/>
        </w:rPr>
        <w:t xml:space="preserve">, </w:t>
      </w:r>
      <w:r w:rsidRPr="00551604">
        <w:rPr>
          <w:rStyle w:val="StyleUnderline"/>
        </w:rPr>
        <w:t xml:space="preserve">under which courts had to defer to a federal agency’s interpretation of an ambiguous statute. Now, </w:t>
      </w:r>
      <w:r w:rsidRPr="004E7AB6">
        <w:rPr>
          <w:rStyle w:val="StyleUnderline"/>
        </w:rPr>
        <w:t>courts</w:t>
      </w:r>
      <w:r w:rsidRPr="00551604">
        <w:rPr>
          <w:rStyle w:val="StyleUnderline"/>
        </w:rPr>
        <w:t xml:space="preserve"> must </w:t>
      </w:r>
      <w:r w:rsidRPr="00551604">
        <w:rPr>
          <w:rStyle w:val="Emphasis"/>
        </w:rPr>
        <w:t>exercise independent review</w:t>
      </w:r>
      <w:r w:rsidRPr="00551604">
        <w:rPr>
          <w:rStyle w:val="StyleUnderline"/>
        </w:rPr>
        <w:t xml:space="preserve"> rather than automatically assuming an agency’s interpretation is correct.</w:t>
      </w:r>
    </w:p>
    <w:p w14:paraId="18D3326C" w14:textId="77777777" w:rsidR="00807DCA" w:rsidRDefault="00807DCA" w:rsidP="00807DCA">
      <w:pPr>
        <w:pStyle w:val="Heading2"/>
      </w:pPr>
      <w:r>
        <w:t>CASE---2NC</w:t>
      </w:r>
    </w:p>
    <w:p w14:paraId="79421F4A" w14:textId="77777777" w:rsidR="00807DCA" w:rsidRDefault="00807DCA" w:rsidP="00807DCA">
      <w:pPr>
        <w:pStyle w:val="Heading3"/>
      </w:pPr>
      <w:r>
        <w:t>Presumption---2NC</w:t>
      </w:r>
    </w:p>
    <w:p w14:paraId="1CD06245" w14:textId="77777777" w:rsidR="00807DCA" w:rsidRPr="00D015C4" w:rsidRDefault="00807DCA" w:rsidP="00807DCA">
      <w:pPr>
        <w:pStyle w:val="Heading4"/>
      </w:pPr>
      <w:r w:rsidRPr="00D015C4">
        <w:t>It’s nonsense---that gets struck down---presumption</w:t>
      </w:r>
    </w:p>
    <w:p w14:paraId="0156BCC0" w14:textId="77777777" w:rsidR="00807DCA" w:rsidRPr="00D015C4" w:rsidRDefault="00807DCA" w:rsidP="00807DCA">
      <w:r w:rsidRPr="00D015C4">
        <w:t xml:space="preserve">Gessner Harley </w:t>
      </w:r>
      <w:r w:rsidRPr="00312390">
        <w:rPr>
          <w:rStyle w:val="Style13ptBold"/>
        </w:rPr>
        <w:t>Harrison 99</w:t>
      </w:r>
      <w:r w:rsidRPr="00D015C4">
        <w:t>, J.D. and MBA Candidate at Arizona State, Winter 1999, Arizona State Law Journal, 31 Ariz. St. L.J. 1395, p. Lexis</w:t>
      </w:r>
    </w:p>
    <w:p w14:paraId="7793B065" w14:textId="77777777" w:rsidR="00807DCA" w:rsidRPr="00275E25" w:rsidRDefault="00807DCA" w:rsidP="00807DCA">
      <w:pPr>
        <w:widowControl w:val="0"/>
        <w:rPr>
          <w:sz w:val="16"/>
        </w:rPr>
      </w:pPr>
      <w:r w:rsidRPr="00D015C4">
        <w:rPr>
          <w:sz w:val="16"/>
        </w:rPr>
        <w:t xml:space="preserve">n54 LaFave &amp; Israel, supra note 20, § 27.6(d), at 1160. For example, </w:t>
      </w:r>
      <w:r w:rsidRPr="00745C17">
        <w:rPr>
          <w:highlight w:val="yellow"/>
          <w:u w:val="single"/>
        </w:rPr>
        <w:t>California's</w:t>
      </w:r>
      <w:r w:rsidRPr="00D015C4">
        <w:rPr>
          <w:u w:val="single"/>
        </w:rPr>
        <w:t xml:space="preserve"> supreme court </w:t>
      </w:r>
      <w:r w:rsidRPr="00745C17">
        <w:rPr>
          <w:highlight w:val="yellow"/>
          <w:u w:val="single"/>
        </w:rPr>
        <w:t>reversed an indictment on</w:t>
      </w:r>
      <w:r w:rsidRPr="00D015C4">
        <w:rPr>
          <w:u w:val="single"/>
        </w:rPr>
        <w:t xml:space="preserve"> the </w:t>
      </w:r>
      <w:r w:rsidRPr="004F11A5">
        <w:rPr>
          <w:u w:val="single"/>
        </w:rPr>
        <w:t xml:space="preserve">basis of </w:t>
      </w:r>
      <w:r w:rsidRPr="00745C17">
        <w:rPr>
          <w:highlight w:val="yellow"/>
          <w:u w:val="single"/>
        </w:rPr>
        <w:t>a spelling error, claiming</w:t>
      </w:r>
      <w:r w:rsidRPr="00D015C4">
        <w:rPr>
          <w:u w:val="single"/>
        </w:rPr>
        <w:t xml:space="preserve"> that [</w:t>
      </w:r>
      <w:r w:rsidRPr="00745C17">
        <w:rPr>
          <w:highlight w:val="yellow"/>
          <w:u w:val="single"/>
        </w:rPr>
        <w:t>t]here is no</w:t>
      </w:r>
      <w:r w:rsidRPr="00D015C4">
        <w:rPr>
          <w:u w:val="single"/>
        </w:rPr>
        <w:t xml:space="preserve"> such </w:t>
      </w:r>
      <w:r w:rsidRPr="00745C17">
        <w:rPr>
          <w:highlight w:val="yellow"/>
          <w:u w:val="single"/>
        </w:rPr>
        <w:t>felony as "larcey</w:t>
      </w:r>
      <w:r w:rsidRPr="00D015C4">
        <w:rPr>
          <w:u w:val="single"/>
        </w:rPr>
        <w:t>" known to our law. "</w:t>
      </w:r>
      <w:r w:rsidRPr="004F11A5">
        <w:rPr>
          <w:u w:val="single"/>
        </w:rPr>
        <w:t>Larcey"</w:t>
      </w:r>
      <w:r w:rsidRPr="00D015C4">
        <w:rPr>
          <w:u w:val="single"/>
        </w:rPr>
        <w:t xml:space="preserve"> is certainly </w:t>
      </w:r>
      <w:r w:rsidRPr="00745C17">
        <w:rPr>
          <w:highlight w:val="yellow"/>
          <w:u w:val="single"/>
        </w:rPr>
        <w:t>not "larceny</w:t>
      </w:r>
      <w:r w:rsidRPr="00D015C4">
        <w:rPr>
          <w:u w:val="single"/>
        </w:rPr>
        <w:t xml:space="preserve">" . . </w:t>
      </w:r>
      <w:r w:rsidRPr="00D015C4">
        <w:rPr>
          <w:sz w:val="16"/>
        </w:rPr>
        <w:t xml:space="preserve">. It is said that the Court must give judgment without regard to the technical errors or defects, or to exceptions which do not affect the substantial rights of the parties. But this is more than a departure from an established form . . . . </w:t>
      </w:r>
      <w:hyperlink r:id="rId16" w:tgtFrame="_parent" w:history="1">
        <w:r w:rsidRPr="00D015C4">
          <w:rPr>
            <w:sz w:val="16"/>
          </w:rPr>
          <w:t>People v. St. Clair, 56 Cal. 406, 407 (1880)</w:t>
        </w:r>
      </w:hyperlink>
      <w:r w:rsidRPr="00D015C4">
        <w:rPr>
          <w:sz w:val="16"/>
        </w:rPr>
        <w:t xml:space="preserve"> (citation omitted). It was not until 1900 that Arizona's Supreme Court held that "bad spelling will not vitiate a verdict, where it has the requisites of being certain and intelligible." </w:t>
      </w:r>
      <w:hyperlink r:id="rId17" w:tgtFrame="_parent" w:history="1">
        <w:r w:rsidRPr="00D015C4">
          <w:rPr>
            <w:sz w:val="16"/>
          </w:rPr>
          <w:t>Wilson v. Territory, 60 P. 697, 697 (Ariz. Terr. 1900).</w:t>
        </w:r>
      </w:hyperlink>
      <w:r w:rsidRPr="00D015C4">
        <w:rPr>
          <w:sz w:val="16"/>
        </w:rPr>
        <w:t xml:space="preserve"> For additional examples of cases which were reversed or remanded on the basis of similar errors, see Hon. Marcus A. Kavanagh, Improvement of Administration of Criminal Justice by Exercise of Judicial Power, 11 A.B.A. J. 217, 219-20 (1925), and Friedman, supra note 53, at 256-57 &amp; 520 nn.76-82.</w:t>
      </w:r>
    </w:p>
    <w:p w14:paraId="51CEF986" w14:textId="77777777" w:rsidR="00807DCA" w:rsidRPr="00842E36" w:rsidRDefault="00807DCA" w:rsidP="00807DCA">
      <w:pPr>
        <w:pStyle w:val="Heading3"/>
      </w:pPr>
      <w:r w:rsidRPr="00842E36">
        <w:t>AT: Ressentiment – Productive</w:t>
      </w:r>
    </w:p>
    <w:p w14:paraId="0C475B81" w14:textId="77777777" w:rsidR="00807DCA" w:rsidRPr="00842E36" w:rsidRDefault="00807DCA" w:rsidP="00807DCA">
      <w:pPr>
        <w:pStyle w:val="Heading4"/>
      </w:pPr>
      <w:r w:rsidRPr="00842E36">
        <w:t>Ressentiment is productive—inseparable for some freedom and their crusade against it links just as much</w:t>
      </w:r>
    </w:p>
    <w:p w14:paraId="288E24D4" w14:textId="77777777" w:rsidR="00807DCA" w:rsidRPr="00842E36" w:rsidRDefault="00807DCA" w:rsidP="00807DCA">
      <w:r w:rsidRPr="00842E36">
        <w:t xml:space="preserve">Stefan P. </w:t>
      </w:r>
      <w:r w:rsidRPr="00842E36">
        <w:rPr>
          <w:rStyle w:val="Style13ptBold"/>
        </w:rPr>
        <w:t>Dolger 10</w:t>
      </w:r>
      <w:r w:rsidRPr="00842E36">
        <w:t>, Brock University, "In Praise of Ressentiment: Or, How I Learned to Stop Worrying and Love Glenn Beck", APSA 2010 Annual Meeting Paper, papers.ssrn.com/sol3/papers.cfm?abstract_id=1642232&amp;download=yes</w:t>
      </w:r>
    </w:p>
    <w:p w14:paraId="3781568D" w14:textId="77474BC7" w:rsidR="00807DCA" w:rsidRPr="00807DCA" w:rsidRDefault="00807DCA" w:rsidP="00807DCA">
      <w:pPr>
        <w:rPr>
          <w:b/>
          <w:bCs/>
          <w:u w:val="single"/>
        </w:rPr>
      </w:pPr>
      <w:r w:rsidRPr="00842E36">
        <w:rPr>
          <w:sz w:val="16"/>
        </w:rPr>
        <w:t xml:space="preserve">After Ressentiment </w:t>
      </w:r>
      <w:r w:rsidRPr="00842E36">
        <w:rPr>
          <w:sz w:val="12"/>
        </w:rPr>
        <w:t>¶</w:t>
      </w:r>
      <w:r w:rsidRPr="00842E36">
        <w:rPr>
          <w:sz w:val="16"/>
        </w:rPr>
        <w:t xml:space="preserve"> In closing I would suggest </w:t>
      </w:r>
      <w:r w:rsidRPr="00842E36">
        <w:rPr>
          <w:rStyle w:val="StyleUnderline"/>
        </w:rPr>
        <w:t xml:space="preserve">that my </w:t>
      </w:r>
      <w:r w:rsidRPr="00842E36">
        <w:rPr>
          <w:rStyle w:val="StyleUnderline"/>
          <w:highlight w:val="yellow"/>
        </w:rPr>
        <w:t>praise of ressentiment is</w:t>
      </w:r>
      <w:r w:rsidRPr="00842E36">
        <w:rPr>
          <w:sz w:val="16"/>
        </w:rPr>
        <w:t xml:space="preserve"> also </w:t>
      </w:r>
      <w:r w:rsidRPr="00842E36">
        <w:rPr>
          <w:rStyle w:val="StyleUnderline"/>
          <w:highlight w:val="yellow"/>
        </w:rPr>
        <w:t>in line with</w:t>
      </w:r>
      <w:r w:rsidRPr="00842E36">
        <w:rPr>
          <w:sz w:val="16"/>
        </w:rPr>
        <w:t xml:space="preserve"> the more deliberatively conceived </w:t>
      </w:r>
      <w:r w:rsidRPr="00842E36">
        <w:rPr>
          <w:rStyle w:val="StyleUnderline"/>
        </w:rPr>
        <w:t xml:space="preserve">multiculturalism of </w:t>
      </w:r>
      <w:r w:rsidRPr="00842E36">
        <w:rPr>
          <w:rStyle w:val="StyleUnderline"/>
          <w:highlight w:val="yellow"/>
        </w:rPr>
        <w:t xml:space="preserve">the Left </w:t>
      </w:r>
      <w:r w:rsidRPr="00842E36">
        <w:rPr>
          <w:rStyle w:val="StyleUnderline"/>
        </w:rPr>
        <w:t>than</w:t>
      </w:r>
      <w:r w:rsidRPr="00842E36">
        <w:rPr>
          <w:sz w:val="16"/>
        </w:rPr>
        <w:t xml:space="preserve"> is the </w:t>
      </w:r>
      <w:r w:rsidRPr="00842E36">
        <w:rPr>
          <w:rStyle w:val="StyleUnderline"/>
        </w:rPr>
        <w:t>current puritanical disdain</w:t>
      </w:r>
      <w:r w:rsidRPr="00842E36">
        <w:rPr>
          <w:sz w:val="16"/>
        </w:rPr>
        <w:t xml:space="preserve">. As Monique Deveaux argues, it is a failure of political imagination when we fixate on liberal principles as preconditions lo multicultural dialogue, and in particular it is necessary to move toward a deeper level of intercultural respect rather than mere toleration (Deveaux 2000).10 But if it is appropriate to go beyond simply tolerating non- liberal peoples abroad and in immigrant communities, if we must go beyond toleration to do justice to the rich tradition of cultural pluralism, then perhaps we can also open our hearts and minds to the possibility that the ressentiment-suffused need to be heard out as well. Perhaps </w:t>
      </w:r>
      <w:r w:rsidRPr="00842E36">
        <w:rPr>
          <w:rStyle w:val="StyleUnderline"/>
          <w:highlight w:val="yellow"/>
        </w:rPr>
        <w:t>rather than demonizing ressentiment as a toxin to politics</w:t>
      </w:r>
      <w:r w:rsidRPr="00842E36">
        <w:rPr>
          <w:rStyle w:val="StyleUnderline"/>
        </w:rPr>
        <w:t xml:space="preserve">, as the worst of the worst for subjects whom we purport to free, </w:t>
      </w:r>
      <w:r w:rsidRPr="00842E36">
        <w:rPr>
          <w:rStyle w:val="StyleUnderline"/>
          <w:highlight w:val="yellow"/>
        </w:rPr>
        <w:t>we must accept that ressentiment is</w:t>
      </w:r>
      <w:r w:rsidRPr="00842E36">
        <w:rPr>
          <w:rStyle w:val="StyleUnderline"/>
        </w:rPr>
        <w:t xml:space="preserve"> for many </w:t>
      </w:r>
      <w:r w:rsidRPr="00842E36">
        <w:rPr>
          <w:rStyle w:val="StyleUnderline"/>
          <w:highlight w:val="yellow"/>
        </w:rPr>
        <w:t>inseparable from</w:t>
      </w:r>
      <w:r w:rsidRPr="00842E36">
        <w:rPr>
          <w:rStyle w:val="StyleUnderline"/>
        </w:rPr>
        <w:t xml:space="preserve"> their conception of their own </w:t>
      </w:r>
      <w:r w:rsidRPr="00842E36">
        <w:rPr>
          <w:rStyle w:val="StyleUnderline"/>
          <w:highlight w:val="yellow"/>
        </w:rPr>
        <w:t>freedom</w:t>
      </w:r>
      <w:r w:rsidRPr="00842E36">
        <w:rPr>
          <w:sz w:val="16"/>
        </w:rPr>
        <w:t xml:space="preserve">. Perhaps </w:t>
      </w:r>
      <w:r w:rsidRPr="00842E36">
        <w:rPr>
          <w:rStyle w:val="StyleUnderline"/>
          <w:highlight w:val="yellow"/>
        </w:rPr>
        <w:t>rather than pitying these</w:t>
      </w:r>
      <w:r w:rsidRPr="00842E36">
        <w:rPr>
          <w:sz w:val="16"/>
        </w:rPr>
        <w:t xml:space="preserve"> poor </w:t>
      </w:r>
      <w:r w:rsidRPr="00842E36">
        <w:rPr>
          <w:rStyle w:val="StyleUnderline"/>
          <w:highlight w:val="yellow"/>
        </w:rPr>
        <w:t>fools</w:t>
      </w:r>
      <w:r w:rsidRPr="00842E36">
        <w:rPr>
          <w:sz w:val="16"/>
        </w:rPr>
        <w:t xml:space="preserve">, in ways that we would never pity a plural wife in the global South, </w:t>
      </w:r>
      <w:r w:rsidRPr="00842E36">
        <w:rPr>
          <w:rStyle w:val="StyleUnderline"/>
          <w:highlight w:val="yellow"/>
        </w:rPr>
        <w:t>we should ponder whether ressentiment</w:t>
      </w:r>
      <w:r w:rsidRPr="00842E36">
        <w:rPr>
          <w:rStyle w:val="StyleUnderline"/>
        </w:rPr>
        <w:t xml:space="preserve"> as a precondition of subjectivity </w:t>
      </w:r>
      <w:r w:rsidRPr="00842E36">
        <w:rPr>
          <w:rStyle w:val="StyleUnderline"/>
          <w:highlight w:val="yellow"/>
        </w:rPr>
        <w:t>is a</w:t>
      </w:r>
      <w:r w:rsidRPr="00842E36">
        <w:rPr>
          <w:rStyle w:val="StyleUnderline"/>
        </w:rPr>
        <w:t xml:space="preserve">s much a </w:t>
      </w:r>
      <w:r w:rsidRPr="00842E36">
        <w:rPr>
          <w:rStyle w:val="StyleUnderline"/>
          <w:highlight w:val="yellow"/>
        </w:rPr>
        <w:t>gift</w:t>
      </w:r>
      <w:r w:rsidRPr="00842E36">
        <w:rPr>
          <w:rStyle w:val="StyleUnderline"/>
        </w:rPr>
        <w:t xml:space="preserve"> as a curse</w:t>
      </w:r>
      <w:r w:rsidRPr="00842E36">
        <w:rPr>
          <w:sz w:val="16"/>
        </w:rPr>
        <w:t>.</w:t>
      </w:r>
      <w:r w:rsidRPr="00842E36">
        <w:rPr>
          <w:sz w:val="12"/>
        </w:rPr>
        <w:t>¶</w:t>
      </w:r>
      <w:r w:rsidRPr="00842E36">
        <w:rPr>
          <w:sz w:val="16"/>
        </w:rPr>
        <w:t xml:space="preserve"> And </w:t>
      </w:r>
      <w:r w:rsidRPr="00842E36">
        <w:rPr>
          <w:rStyle w:val="StyleUnderline"/>
          <w:highlight w:val="yellow"/>
        </w:rPr>
        <w:t>are we</w:t>
      </w:r>
      <w:r w:rsidRPr="00842E36">
        <w:rPr>
          <w:rStyle w:val="StyleUnderline"/>
        </w:rPr>
        <w:t xml:space="preserve"> so </w:t>
      </w:r>
      <w:r w:rsidRPr="00842E36">
        <w:rPr>
          <w:rStyle w:val="StyleUnderline"/>
          <w:highlight w:val="yellow"/>
        </w:rPr>
        <w:t>sure</w:t>
      </w:r>
      <w:r w:rsidRPr="00842E36">
        <w:rPr>
          <w:sz w:val="16"/>
        </w:rPr>
        <w:t xml:space="preserve">, after all, we late Nietzscheans, </w:t>
      </w:r>
      <w:r w:rsidRPr="00842E36">
        <w:rPr>
          <w:rStyle w:val="StyleUnderline"/>
          <w:highlight w:val="yellow"/>
        </w:rPr>
        <w:t>that our crusade against ressentiment is not itself suffused with ressentiment</w:t>
      </w:r>
      <w:r w:rsidRPr="00842E36">
        <w:rPr>
          <w:sz w:val="16"/>
        </w:rPr>
        <w:t xml:space="preserve">? Is not itself fully in the grips of it? </w:t>
      </w:r>
      <w:r w:rsidRPr="00842E36">
        <w:rPr>
          <w:rStyle w:val="StyleUnderline"/>
        </w:rPr>
        <w:t>How would we know if it were or weren’t? Perhaps we are</w:t>
      </w:r>
      <w:r w:rsidRPr="00842E36">
        <w:rPr>
          <w:sz w:val="16"/>
        </w:rPr>
        <w:t xml:space="preserve">, in our own way, </w:t>
      </w:r>
      <w:r w:rsidRPr="00842E36">
        <w:rPr>
          <w:rStyle w:val="StyleUnderline"/>
        </w:rPr>
        <w:t>as spiteful</w:t>
      </w:r>
      <w:r w:rsidRPr="00842E36">
        <w:rPr>
          <w:sz w:val="16"/>
        </w:rPr>
        <w:t xml:space="preserve">, vain, petty, weak, subjected, enraged against the past, capitalized, consumerized, unfree, </w:t>
      </w:r>
      <w:r w:rsidRPr="00842E36">
        <w:rPr>
          <w:rStyle w:val="StyleUnderline"/>
        </w:rPr>
        <w:t>as those we purport to want to free from</w:t>
      </w:r>
      <w:r w:rsidRPr="00842E36">
        <w:rPr>
          <w:sz w:val="16"/>
        </w:rPr>
        <w:t xml:space="preserve"> the </w:t>
      </w:r>
      <w:r w:rsidRPr="00842E36">
        <w:rPr>
          <w:rStyle w:val="StyleUnderline"/>
        </w:rPr>
        <w:t>chains</w:t>
      </w:r>
      <w:r w:rsidRPr="00842E36">
        <w:rPr>
          <w:sz w:val="16"/>
        </w:rPr>
        <w:t xml:space="preserve"> of slave morality. Perhaps it is ourselves that we need to give a break to, that we need to get over, when we first look to purge the other of ressentiment. </w:t>
      </w:r>
      <w:r w:rsidRPr="00842E36">
        <w:rPr>
          <w:rStyle w:val="StyleUnderline"/>
        </w:rPr>
        <w:t xml:space="preserve">Perhaps we all swim in this current, </w:t>
      </w:r>
      <w:r w:rsidRPr="00842E36">
        <w:rPr>
          <w:rStyle w:val="StyleUnderline"/>
          <w:highlight w:val="yellow"/>
        </w:rPr>
        <w:t>perhaps we are all Ressentiment’s children, and</w:t>
      </w:r>
      <w:r w:rsidRPr="00842E36">
        <w:rPr>
          <w:sz w:val="16"/>
        </w:rPr>
        <w:t xml:space="preserve"> perhaps </w:t>
      </w:r>
      <w:r w:rsidRPr="00842E36">
        <w:rPr>
          <w:rStyle w:val="StyleUnderline"/>
          <w:highlight w:val="yellow"/>
        </w:rPr>
        <w:t>that is OK</w:t>
      </w:r>
      <w:r w:rsidRPr="00842E36">
        <w:rPr>
          <w:sz w:val="16"/>
        </w:rPr>
        <w:t xml:space="preserve"> </w:t>
      </w:r>
      <w:r w:rsidRPr="00842E36">
        <w:rPr>
          <w:rStyle w:val="StyleUnderline"/>
        </w:rPr>
        <w:t>– even to the extreme of the using ressentiment unconsciously in the effort to rid the world of ressentiment</w:t>
      </w:r>
      <w:r w:rsidRPr="00842E36">
        <w:rPr>
          <w:sz w:val="16"/>
        </w:rPr>
        <w:t xml:space="preserve">. Though just in saying so I wouldn’t expect that to do much to overturn Ressentiment’s reign. No, she is far too puissant for that. But </w:t>
      </w:r>
      <w:r w:rsidRPr="00842E36">
        <w:rPr>
          <w:rStyle w:val="StyleUnderline"/>
          <w:highlight w:val="yellow"/>
        </w:rPr>
        <w:t>we do not need to rage against</w:t>
      </w:r>
      <w:r w:rsidRPr="00842E36">
        <w:rPr>
          <w:rStyle w:val="StyleUnderline"/>
        </w:rPr>
        <w:t xml:space="preserve"> the </w:t>
      </w:r>
      <w:r w:rsidRPr="00842E36">
        <w:rPr>
          <w:rStyle w:val="StyleUnderline"/>
          <w:highlight w:val="yellow"/>
        </w:rPr>
        <w:t>weakness in others</w:t>
      </w:r>
      <w:r w:rsidRPr="00842E36">
        <w:rPr>
          <w:rStyle w:val="StyleUnderline"/>
        </w:rPr>
        <w:t xml:space="preserve"> because we fear</w:t>
      </w:r>
      <w:r w:rsidRPr="00842E36">
        <w:rPr>
          <w:sz w:val="16"/>
        </w:rPr>
        <w:t xml:space="preserve"> the dependence and </w:t>
      </w:r>
      <w:r w:rsidRPr="00842E36">
        <w:rPr>
          <w:rStyle w:val="StyleUnderline"/>
        </w:rPr>
        <w:t>weakness in ourselves</w:t>
      </w:r>
      <w:r w:rsidRPr="00842E36">
        <w:rPr>
          <w:sz w:val="16"/>
        </w:rPr>
        <w:t xml:space="preserve">. </w:t>
      </w:r>
      <w:r w:rsidRPr="00842E36">
        <w:rPr>
          <w:sz w:val="12"/>
        </w:rPr>
        <w:t>¶</w:t>
      </w:r>
      <w:r w:rsidRPr="00842E36">
        <w:rPr>
          <w:sz w:val="16"/>
        </w:rPr>
        <w:t xml:space="preserve"> As Vetlesen puts it, defending Amery: “</w:t>
      </w:r>
      <w:r w:rsidRPr="00842E36">
        <w:rPr>
          <w:rStyle w:val="StyleUnderline"/>
          <w:highlight w:val="yellow"/>
        </w:rPr>
        <w:t>Against Nietzsche</w:t>
      </w:r>
      <w:r w:rsidRPr="00842E36">
        <w:rPr>
          <w:rStyle w:val="StyleUnderline"/>
        </w:rPr>
        <w:t>, who despised victims because he saw them as weak</w:t>
      </w:r>
      <w:r w:rsidRPr="00842E36">
        <w:rPr>
          <w:sz w:val="16"/>
        </w:rPr>
        <w:t xml:space="preserve">, as losers in life’s struggles, </w:t>
      </w:r>
      <w:r w:rsidRPr="00842E36">
        <w:rPr>
          <w:rStyle w:val="StyleUnderline"/>
          <w:highlight w:val="yellow"/>
        </w:rPr>
        <w:t>Amery upholds</w:t>
      </w:r>
      <w:r w:rsidRPr="00842E36">
        <w:rPr>
          <w:rStyle w:val="StyleUnderline"/>
        </w:rPr>
        <w:t xml:space="preserve"> the </w:t>
      </w:r>
      <w:r w:rsidRPr="00842E36">
        <w:rPr>
          <w:rStyle w:val="StyleUnderline"/>
          <w:highlight w:val="yellow"/>
        </w:rPr>
        <w:t>dignity</w:t>
      </w:r>
      <w:r w:rsidRPr="00842E36">
        <w:rPr>
          <w:rStyle w:val="StyleUnderline"/>
        </w:rPr>
        <w:t xml:space="preserve"> of having been forced by circumstances beyond one’s control into that position</w:t>
      </w:r>
      <w:r w:rsidRPr="00842E36">
        <w:rPr>
          <w:sz w:val="16"/>
        </w:rPr>
        <w:t xml:space="preserve">, thus </w:t>
      </w:r>
      <w:r w:rsidRPr="00842E36">
        <w:rPr>
          <w:rStyle w:val="StyleUnderline"/>
          <w:highlight w:val="yellow"/>
        </w:rPr>
        <w:t>reminding Nietzsche that as humans we are</w:t>
      </w:r>
      <w:r w:rsidRPr="00842E36">
        <w:rPr>
          <w:sz w:val="16"/>
        </w:rPr>
        <w:t xml:space="preserve"> essentially </w:t>
      </w:r>
      <w:r w:rsidRPr="00842E36">
        <w:rPr>
          <w:rStyle w:val="StyleUnderline"/>
          <w:highlight w:val="yellow"/>
        </w:rPr>
        <w:t>relational beings</w:t>
      </w:r>
      <w:r w:rsidRPr="00842E36">
        <w:rPr>
          <w:sz w:val="16"/>
        </w:rPr>
        <w:t xml:space="preserve">, dependent, not self-sufficient. </w:t>
      </w:r>
      <w:r w:rsidRPr="00842E36">
        <w:rPr>
          <w:rStyle w:val="StyleUnderline"/>
          <w:highlight w:val="yellow"/>
        </w:rPr>
        <w:t>In</w:t>
      </w:r>
      <w:r w:rsidRPr="00842E36">
        <w:rPr>
          <w:rStyle w:val="StyleUnderline"/>
        </w:rPr>
        <w:t xml:space="preserve"> hailing the strong and </w:t>
      </w:r>
      <w:r w:rsidRPr="00842E36">
        <w:rPr>
          <w:rStyle w:val="StyleUnderline"/>
          <w:highlight w:val="yellow"/>
        </w:rPr>
        <w:t>despising the weak</w:t>
      </w:r>
      <w:r w:rsidRPr="00842E36">
        <w:rPr>
          <w:sz w:val="16"/>
        </w:rPr>
        <w:t xml:space="preserve">, in denying that vulnerability is a basic ineluctably given human condition, a condition from which not only the role of victim springs but that of the morally responsible agent too, </w:t>
      </w:r>
      <w:r w:rsidRPr="00842E36">
        <w:rPr>
          <w:rStyle w:val="StyleUnderline"/>
          <w:highlight w:val="yellow"/>
        </w:rPr>
        <w:t>Nietzsche fails to be the provocateur he loves to</w:t>
      </w:r>
      <w:r w:rsidRPr="00842E36">
        <w:rPr>
          <w:rStyle w:val="StyleUnderline"/>
        </w:rPr>
        <w:t xml:space="preserve"> </w:t>
      </w:r>
      <w:r w:rsidRPr="00842E36">
        <w:rPr>
          <w:rStyle w:val="StyleUnderline"/>
          <w:highlight w:val="yellow"/>
        </w:rPr>
        <w:t>believe</w:t>
      </w:r>
      <w:r w:rsidRPr="00842E36">
        <w:rPr>
          <w:rStyle w:val="StyleUnderline"/>
        </w:rPr>
        <w:t xml:space="preserve"> he is: </w:t>
      </w:r>
      <w:r w:rsidRPr="00842E36">
        <w:rPr>
          <w:rStyle w:val="StyleUnderline"/>
          <w:highlight w:val="yellow"/>
        </w:rPr>
        <w:t>He sides with the</w:t>
      </w:r>
      <w:r w:rsidRPr="00842E36">
        <w:rPr>
          <w:rStyle w:val="StyleUnderline"/>
        </w:rPr>
        <w:t xml:space="preserve"> complacent </w:t>
      </w:r>
      <w:r w:rsidRPr="00842E36">
        <w:rPr>
          <w:rStyle w:val="StyleUnderline"/>
          <w:highlight w:val="yellow"/>
        </w:rPr>
        <w:t>majority and</w:t>
      </w:r>
      <w:r w:rsidRPr="00842E36">
        <w:rPr>
          <w:rStyle w:val="StyleUnderline"/>
        </w:rPr>
        <w:t xml:space="preserve"> so </w:t>
      </w:r>
      <w:r w:rsidRPr="00842E36">
        <w:rPr>
          <w:rStyle w:val="StyleUnderline"/>
          <w:highlight w:val="yellow"/>
        </w:rPr>
        <w:t>helps reinforce</w:t>
      </w:r>
      <w:r w:rsidRPr="00842E36">
        <w:rPr>
          <w:rStyle w:val="StyleUnderline"/>
        </w:rPr>
        <w:t xml:space="preserve"> the existential and moral </w:t>
      </w:r>
      <w:r w:rsidRPr="00842E36">
        <w:rPr>
          <w:rStyle w:val="StyleUnderline"/>
          <w:highlight w:val="yellow"/>
        </w:rPr>
        <w:t>loneliness</w:t>
      </w:r>
      <w:r w:rsidRPr="00842E36">
        <w:rPr>
          <w:sz w:val="16"/>
        </w:rPr>
        <w:t xml:space="preserve"> felt by Amery, the individual victim who speaks up precisely in that capacity” (Vetlesen 2006, 43). Perhaps </w:t>
      </w:r>
      <w:r w:rsidRPr="00842E36">
        <w:rPr>
          <w:rStyle w:val="StyleUnderline"/>
        </w:rPr>
        <w:t>we can begin to see how we have been using the weak</w:t>
      </w:r>
      <w:r w:rsidRPr="00842E36">
        <w:rPr>
          <w:sz w:val="16"/>
        </w:rPr>
        <w:t xml:space="preserve">, the viewers of Glenn Beck and others, </w:t>
      </w:r>
      <w:r w:rsidRPr="00842E36">
        <w:rPr>
          <w:rStyle w:val="StyleUnderline"/>
        </w:rPr>
        <w:t>as the targets for our need to find blameworthy agents</w:t>
      </w:r>
      <w:r w:rsidRPr="00842E36">
        <w:rPr>
          <w:sz w:val="16"/>
        </w:rPr>
        <w:t xml:space="preserve">. And that too is fine. The </w:t>
      </w:r>
      <w:r w:rsidRPr="00842E36">
        <w:rPr>
          <w:rStyle w:val="StyleUnderline"/>
          <w:highlight w:val="yellow"/>
        </w:rPr>
        <w:t>trouble comes when we think we’ve gone beyond Ressentiment when</w:t>
      </w:r>
      <w:r w:rsidRPr="00842E36">
        <w:rPr>
          <w:rStyle w:val="StyleUnderline"/>
        </w:rPr>
        <w:t xml:space="preserve"> in fact </w:t>
      </w:r>
      <w:r w:rsidRPr="00842E36">
        <w:rPr>
          <w:rStyle w:val="StyleUnderline"/>
          <w:highlight w:val="yellow"/>
        </w:rPr>
        <w:t>we’re just listening to</w:t>
      </w:r>
      <w:r w:rsidRPr="00842E36">
        <w:rPr>
          <w:rStyle w:val="StyleUnderline"/>
        </w:rPr>
        <w:t xml:space="preserve"> her </w:t>
      </w:r>
      <w:r w:rsidRPr="00842E36">
        <w:rPr>
          <w:rStyle w:val="StyleUnderline"/>
          <w:highlight w:val="yellow"/>
        </w:rPr>
        <w:t>whisperings without realizing it.</w:t>
      </w:r>
      <w:r w:rsidRPr="00842E36">
        <w:rPr>
          <w:rStyle w:val="StyleUnderline"/>
        </w:rPr>
        <w:t xml:space="preserve"> We think that we can well and truly look down on</w:t>
      </w:r>
      <w:r w:rsidRPr="00842E36">
        <w:rPr>
          <w:sz w:val="16"/>
        </w:rPr>
        <w:t xml:space="preserve"> the Rush </w:t>
      </w:r>
      <w:r w:rsidRPr="00842E36">
        <w:rPr>
          <w:rStyle w:val="StyleUnderline"/>
        </w:rPr>
        <w:t>Limbaughs</w:t>
      </w:r>
      <w:r w:rsidRPr="00842E36">
        <w:rPr>
          <w:sz w:val="16"/>
        </w:rPr>
        <w:t xml:space="preserve">, these destroyers of civilization, </w:t>
      </w:r>
      <w:r w:rsidRPr="00842E36">
        <w:rPr>
          <w:rStyle w:val="StyleUnderline"/>
        </w:rPr>
        <w:t>because they are possessed by something that we are above.</w:t>
      </w:r>
      <w:r w:rsidRPr="00842E36">
        <w:rPr>
          <w:sz w:val="16"/>
        </w:rPr>
        <w:t xml:space="preserve"> And far be it from me to suggest that we should not resent, should not blame; </w:t>
      </w:r>
      <w:r w:rsidRPr="00842E36">
        <w:rPr>
          <w:rStyle w:val="StyleUnderline"/>
          <w:highlight w:val="yellow"/>
        </w:rPr>
        <w:t>I</w:t>
      </w:r>
      <w:r w:rsidRPr="00842E36">
        <w:rPr>
          <w:sz w:val="16"/>
        </w:rPr>
        <w:t xml:space="preserve"> merely </w:t>
      </w:r>
      <w:r w:rsidRPr="00842E36">
        <w:rPr>
          <w:rStyle w:val="StyleUnderline"/>
          <w:highlight w:val="yellow"/>
        </w:rPr>
        <w:t>suggest we direct our blame toward more useful ends</w:t>
      </w:r>
      <w:r w:rsidRPr="00842E36">
        <w:rPr>
          <w:rStyle w:val="StyleUnderline"/>
        </w:rPr>
        <w:t xml:space="preserve"> than where it is currently located. </w:t>
      </w:r>
    </w:p>
    <w:sectPr w:rsidR="00807DCA" w:rsidRPr="00807DC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95153" w14:textId="77777777" w:rsidR="00807DCA" w:rsidRDefault="00807DCA" w:rsidP="00066D2C">
      <w:r>
        <w:separator/>
      </w:r>
    </w:p>
  </w:endnote>
  <w:endnote w:type="continuationSeparator" w:id="0">
    <w:p w14:paraId="52A45F4C" w14:textId="77777777" w:rsidR="00807DCA" w:rsidRDefault="00807DC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8AD69" w14:textId="77777777" w:rsidR="00807DCA" w:rsidRDefault="00807DCA" w:rsidP="00066D2C">
      <w:r>
        <w:separator/>
      </w:r>
    </w:p>
  </w:footnote>
  <w:footnote w:type="continuationSeparator" w:id="0">
    <w:p w14:paraId="6F075751" w14:textId="77777777" w:rsidR="00807DCA" w:rsidRDefault="00807DC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07DC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2FEF"/>
    <w:rsid w:val="00163574"/>
    <w:rsid w:val="00163E8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4005"/>
    <w:rsid w:val="00585F11"/>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5E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19"/>
    <w:rsid w:val="007E18CC"/>
    <w:rsid w:val="007E1E34"/>
    <w:rsid w:val="007F1998"/>
    <w:rsid w:val="007F2034"/>
    <w:rsid w:val="007F4683"/>
    <w:rsid w:val="007F55A4"/>
    <w:rsid w:val="007F7C5E"/>
    <w:rsid w:val="00800BF1"/>
    <w:rsid w:val="0080587F"/>
    <w:rsid w:val="00806B14"/>
    <w:rsid w:val="00807DCA"/>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41F2"/>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85C5F"/>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6C14"/>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5292"/>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5BCB"/>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122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0484E3"/>
  <w15:chartTrackingRefBased/>
  <w15:docId w15:val="{B07486AA-9810-419F-B681-B936F08F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7DCA"/>
    <w:rPr>
      <w:rFonts w:ascii="Calibri" w:hAnsi="Calibri" w:cs="Calibri"/>
    </w:rPr>
  </w:style>
  <w:style w:type="paragraph" w:styleId="Heading1">
    <w:name w:val="heading 1"/>
    <w:aliases w:val="Pocket"/>
    <w:basedOn w:val="Normal"/>
    <w:next w:val="Normal"/>
    <w:link w:val="Heading1Char"/>
    <w:qFormat/>
    <w:rsid w:val="00807D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7DC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Char Char Char Char Char Char Char,Text 7,Tags v 2,Block Writing,Index Headers,no,Bold Cite,Heading 3 Char1 Char Char,Heading 3 Char Char,Char1 Char,Char1 Char + Left:  2.54 cm,Char1,Cha,First line:  0 Heading 3,Citation,n"/>
    <w:basedOn w:val="Normal"/>
    <w:next w:val="Normal"/>
    <w:link w:val="Heading3Char"/>
    <w:uiPriority w:val="2"/>
    <w:qFormat/>
    <w:rsid w:val="00807DC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No Spacing111,No Spacing112,No Spacing1121,No Spacing2,Debate Text,Read stuff,No Spacing4,No Spacing21,no read,Ch,T"/>
    <w:basedOn w:val="Normal"/>
    <w:next w:val="Normal"/>
    <w:link w:val="Heading4Char"/>
    <w:uiPriority w:val="3"/>
    <w:qFormat/>
    <w:rsid w:val="00807DC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7DC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07D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7DCA"/>
  </w:style>
  <w:style w:type="character" w:styleId="Emphasis">
    <w:name w:val="Emphasis"/>
    <w:aliases w:val="Evidence,Minimized,minimized,Highlighted,tag2,Size 10,emphasis in card,Underlined,CD Card,ED - Tag,emphasis,Emphasis!!,small,Bold Underline,Qualifications,normal card text,Shrunk,qualifications in card,qualifications,Style1,bold underline,Box,B,s"/>
    <w:basedOn w:val="DefaultParagraphFont"/>
    <w:link w:val="textbold"/>
    <w:uiPriority w:val="8"/>
    <w:qFormat/>
    <w:rsid w:val="00807DC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07DCA"/>
    <w:rPr>
      <w:color w:val="auto"/>
      <w:u w:val="none"/>
    </w:rPr>
  </w:style>
  <w:style w:type="character" w:customStyle="1" w:styleId="Heading1Char">
    <w:name w:val="Heading 1 Char"/>
    <w:aliases w:val="Pocket Char"/>
    <w:basedOn w:val="DefaultParagraphFont"/>
    <w:link w:val="Heading1"/>
    <w:rsid w:val="00807D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07DCA"/>
    <w:rPr>
      <w:rFonts w:ascii="Calibri" w:eastAsiaTheme="majorEastAsia" w:hAnsi="Calibri" w:cstheme="majorBidi"/>
      <w:b/>
      <w:sz w:val="44"/>
      <w:szCs w:val="26"/>
      <w:u w:val="double"/>
    </w:rPr>
  </w:style>
  <w:style w:type="character" w:customStyle="1" w:styleId="Heading3Char">
    <w:name w:val="Heading 3 Char"/>
    <w:aliases w:val="Block Char,3: Cite Char,Char Char,Char Char Char Char Char Char Char Char,Text 7 Char,Tags v 2 Char,Block Writing Char,Index Headers Char,no Char,Bold Cite Char,Heading 3 Char1 Char Char Char1,Heading 3 Char Char Char,Char1 Char Char"/>
    <w:basedOn w:val="DefaultParagraphFont"/>
    <w:link w:val="Heading3"/>
    <w:uiPriority w:val="2"/>
    <w:rsid w:val="00807D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No Spacing111 Char,No Spacing112 Char,Ch Char"/>
    <w:basedOn w:val="DefaultParagraphFont"/>
    <w:link w:val="Heading4"/>
    <w:uiPriority w:val="3"/>
    <w:rsid w:val="00807DC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7DCA"/>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Underline Char"/>
    <w:basedOn w:val="DefaultParagraphFont"/>
    <w:uiPriority w:val="7"/>
    <w:qFormat/>
    <w:rsid w:val="00807DCA"/>
    <w:rPr>
      <w:b w:val="0"/>
      <w:sz w:val="22"/>
      <w:u w:val="single"/>
    </w:rPr>
  </w:style>
  <w:style w:type="character" w:styleId="Strong">
    <w:name w:val="Strong"/>
    <w:basedOn w:val="DefaultParagraphFont"/>
    <w:uiPriority w:val="22"/>
    <w:semiHidden/>
    <w:qFormat/>
    <w:rsid w:val="00807DCA"/>
    <w:rPr>
      <w:b/>
      <w:bCs/>
    </w:rPr>
  </w:style>
  <w:style w:type="character" w:styleId="BookTitle">
    <w:name w:val="Book Title"/>
    <w:basedOn w:val="DefaultParagraphFont"/>
    <w:uiPriority w:val="33"/>
    <w:semiHidden/>
    <w:qFormat/>
    <w:rsid w:val="00807DCA"/>
    <w:rPr>
      <w:b/>
      <w:bCs/>
      <w:i/>
      <w:iCs/>
      <w:spacing w:val="5"/>
    </w:rPr>
  </w:style>
  <w:style w:type="character" w:customStyle="1" w:styleId="Heading5Char">
    <w:name w:val="Heading 5 Char"/>
    <w:basedOn w:val="DefaultParagraphFont"/>
    <w:link w:val="Heading5"/>
    <w:uiPriority w:val="9"/>
    <w:semiHidden/>
    <w:rsid w:val="00807DC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07DCA"/>
  </w:style>
  <w:style w:type="paragraph" w:styleId="Header">
    <w:name w:val="header"/>
    <w:basedOn w:val="Normal"/>
    <w:link w:val="HeaderChar"/>
    <w:uiPriority w:val="99"/>
    <w:semiHidden/>
    <w:rsid w:val="00807DCA"/>
    <w:pPr>
      <w:tabs>
        <w:tab w:val="center" w:pos="4680"/>
        <w:tab w:val="right" w:pos="9360"/>
      </w:tabs>
    </w:pPr>
  </w:style>
  <w:style w:type="character" w:customStyle="1" w:styleId="HeaderChar">
    <w:name w:val="Header Char"/>
    <w:basedOn w:val="DefaultParagraphFont"/>
    <w:link w:val="Header"/>
    <w:uiPriority w:val="99"/>
    <w:semiHidden/>
    <w:rsid w:val="00807DCA"/>
    <w:rPr>
      <w:rFonts w:ascii="Calibri" w:hAnsi="Calibri" w:cs="Calibri"/>
    </w:rPr>
  </w:style>
  <w:style w:type="paragraph" w:styleId="Footer">
    <w:name w:val="footer"/>
    <w:basedOn w:val="Normal"/>
    <w:link w:val="FooterChar"/>
    <w:uiPriority w:val="99"/>
    <w:semiHidden/>
    <w:rsid w:val="00807DCA"/>
    <w:pPr>
      <w:tabs>
        <w:tab w:val="center" w:pos="4680"/>
        <w:tab w:val="right" w:pos="9360"/>
      </w:tabs>
    </w:pPr>
  </w:style>
  <w:style w:type="character" w:customStyle="1" w:styleId="FooterChar">
    <w:name w:val="Footer Char"/>
    <w:basedOn w:val="DefaultParagraphFont"/>
    <w:link w:val="Footer"/>
    <w:uiPriority w:val="99"/>
    <w:semiHidden/>
    <w:rsid w:val="00807DCA"/>
    <w:rPr>
      <w:rFonts w:ascii="Calibri" w:hAnsi="Calibri" w:cs="Calibri"/>
    </w:rPr>
  </w:style>
  <w:style w:type="paragraph" w:styleId="BodyText">
    <w:name w:val="Body Text"/>
    <w:basedOn w:val="Normal"/>
    <w:link w:val="BodyTextChar"/>
    <w:uiPriority w:val="99"/>
    <w:semiHidden/>
    <w:unhideWhenUsed/>
    <w:rsid w:val="00807DCA"/>
    <w:pPr>
      <w:spacing w:after="120"/>
    </w:pPr>
  </w:style>
  <w:style w:type="character" w:customStyle="1" w:styleId="BodyTextChar">
    <w:name w:val="Body Text Char"/>
    <w:basedOn w:val="DefaultParagraphFont"/>
    <w:link w:val="BodyText"/>
    <w:uiPriority w:val="99"/>
    <w:semiHidden/>
    <w:rsid w:val="00807DCA"/>
    <w:rPr>
      <w:rFonts w:ascii="Calibri" w:hAnsi="Calibri" w:cs="Calibri"/>
    </w:rPr>
  </w:style>
  <w:style w:type="paragraph" w:styleId="NoSpacing">
    <w:name w:val="No Spacing"/>
    <w:link w:val="NoSpacingChar"/>
    <w:uiPriority w:val="99"/>
    <w:semiHidden/>
    <w:unhideWhenUsed/>
    <w:qFormat/>
    <w:rsid w:val="00807DC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07DCA"/>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BlockText Char1,F2 - Heading 1 Char1,Block Char1"/>
    <w:basedOn w:val="DefaultParagraphFont"/>
    <w:link w:val="Heading411"/>
    <w:uiPriority w:val="99"/>
    <w:unhideWhenUsed/>
    <w:rsid w:val="00807DCA"/>
    <w:rPr>
      <w:color w:val="0563C1" w:themeColor="hyperlink"/>
      <w:u w:val="single"/>
    </w:rPr>
  </w:style>
  <w:style w:type="character" w:styleId="UnresolvedMention">
    <w:name w:val="Unresolved Mention"/>
    <w:basedOn w:val="DefaultParagraphFont"/>
    <w:uiPriority w:val="99"/>
    <w:semiHidden/>
    <w:unhideWhenUsed/>
    <w:rsid w:val="00807DCA"/>
    <w:rPr>
      <w:color w:val="605E5C"/>
      <w:shd w:val="clear" w:color="auto" w:fill="E1DFDD"/>
    </w:rPr>
  </w:style>
  <w:style w:type="paragraph" w:customStyle="1" w:styleId="Analytic">
    <w:name w:val="Analytic"/>
    <w:basedOn w:val="Heading4"/>
    <w:link w:val="AnalyticChar"/>
    <w:uiPriority w:val="5"/>
    <w:qFormat/>
    <w:rsid w:val="00807DCA"/>
    <w:rPr>
      <w:color w:val="1F4E79" w:themeColor="accent5" w:themeShade="80"/>
    </w:rPr>
  </w:style>
  <w:style w:type="character" w:customStyle="1" w:styleId="AnalyticChar">
    <w:name w:val="Analytic Char"/>
    <w:basedOn w:val="Heading4Char"/>
    <w:link w:val="Analytic"/>
    <w:uiPriority w:val="5"/>
    <w:rsid w:val="00807DCA"/>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807DC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7DC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807DCA"/>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s1">
    <w:name w:val="Emphasis1"/>
    <w:basedOn w:val="Normal"/>
    <w:autoRedefine/>
    <w:uiPriority w:val="8"/>
    <w:qFormat/>
    <w:rsid w:val="00807DC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apple-converted-space">
    <w:name w:val="apple-converted-space"/>
    <w:rsid w:val="00807DCA"/>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7DCA"/>
    <w:pPr>
      <w:spacing w:after="0" w:line="240" w:lineRule="auto"/>
    </w:pPr>
    <w:rPr>
      <w:u w:val="single"/>
    </w:rPr>
  </w:style>
  <w:style w:type="paragraph" w:styleId="NormalWeb">
    <w:name w:val="Normal (Web)"/>
    <w:basedOn w:val="Normal"/>
    <w:uiPriority w:val="99"/>
    <w:unhideWhenUsed/>
    <w:rsid w:val="00807DCA"/>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807DC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scn.net/applications/oscn/DeliverDocument.asp?CiteID=20287" TargetMode="External"/><Relationship Id="rId13" Type="http://schemas.openxmlformats.org/officeDocument/2006/relationships/hyperlink" Target="http://www.oscn.net/applications/oscn/deliverdocument.asp?box1=802&amp;box2=P.2D&amp;box3=813"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hyperlink" Target="http://www.lexis.com/research/buttonTFLink?_m=e156399b417da0906efa9f229615d2d8&amp;_xfercite=%3ccite%20cc%3d%22USA%22%3e%3c%21%5bCDATA%5b31%20Ariz.%20St.%20L.J.%201395%20%5d%5d%3e%3c%2fcite%3e&amp;_butType=3&amp;_butStat=242&amp;_butNum=322&amp;_butInline=1&amp;_butinfo=%3ccite%20cc%3d%22USA%22%3e%3c%21%5bCDATA%5b60%20P.%20697%5d%5d%3e%3c%2fcite%3e&amp;_fmtstr=FULL&amp;docnum=3&amp;_startdoc=1&amp;wchp=dGLbVzb-lSlWS&amp;_md5=f53b7db089c3fec616bb0fb314b73ee9" TargetMode="External"/><Relationship Id="rId2" Type="http://schemas.openxmlformats.org/officeDocument/2006/relationships/numbering" Target="numbering.xml"/><Relationship Id="rId16" Type="http://schemas.openxmlformats.org/officeDocument/2006/relationships/hyperlink" Target="http://www.lexis.com/research/buttonTFLink?_m=e156399b417da0906efa9f229615d2d8&amp;_xfercite=%3ccite%20cc%3d%22USA%22%3e%3c%21%5bCDATA%5b31%20Ariz.%20St.%20L.J.%201395%20%5d%5d%3e%3c%2fcite%3e&amp;_butType=3&amp;_butStat=242&amp;_butNum=321&amp;_butInline=1&amp;_butinfo=%3ccite%20cc%3d%22USA%22%3e%3c%21%5bCDATA%5b56%20Cal.%20406%2cAT%20407%5d%5d%3e%3c%2fcite%3e&amp;_fmtstr=FULL&amp;docnum=3&amp;_startdoc=1&amp;wchp=dGLbVzb-lSlWS&amp;_md5=27ccd56327918692022f906c45c4b2e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CiteID=20287" TargetMode="External"/><Relationship Id="rId5" Type="http://schemas.openxmlformats.org/officeDocument/2006/relationships/webSettings" Target="webSettings.xml"/><Relationship Id="rId15" Type="http://schemas.openxmlformats.org/officeDocument/2006/relationships/hyperlink" Target="http://www.oscn.net/applications/oscn/deliverdocument.asp?box1=106&amp;box2=U.S.&amp;box3=360" TargetMode="External"/><Relationship Id="rId10" Type="http://schemas.openxmlformats.org/officeDocument/2006/relationships/hyperlink" Target="http://www.oscn.net/applications/oscn/DeliverDocument.asp?CiteID=20287"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oscn.net/applications/oscn/DeliverDocument.asp?CiteID=20287" TargetMode="External"/><Relationship Id="rId14" Type="http://schemas.openxmlformats.org/officeDocument/2006/relationships/hyperlink" Target="http://www.oscn.net/applications/oscn/DeliverDocument.asp?CiteID=2028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hialeonar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22277</Words>
  <Characters>124084</Characters>
  <Application>Microsoft Office Word</Application>
  <DocSecurity>0</DocSecurity>
  <Lines>1088</Lines>
  <Paragraphs>290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146071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sophialeonard</dc:creator>
  <cp:keywords>6.0.0</cp:keywords>
  <dc:description/>
  <cp:lastModifiedBy>Sophie Leonard</cp:lastModifiedBy>
  <cp:revision>1</cp:revision>
  <dcterms:created xsi:type="dcterms:W3CDTF">2025-11-03T04:08:00Z</dcterms:created>
  <dcterms:modified xsi:type="dcterms:W3CDTF">2025-11-03T04:17:00Z</dcterms:modified>
</cp:coreProperties>
</file>