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DFF57" w14:textId="4232511F" w:rsidR="00BC4BCB" w:rsidRDefault="00BC4BCB" w:rsidP="00BC4BCB">
      <w:pPr>
        <w:pStyle w:val="Heading1"/>
      </w:pPr>
      <w:r>
        <w:t>1AC</w:t>
      </w:r>
    </w:p>
    <w:p w14:paraId="1979944F" w14:textId="708FFEE6" w:rsidR="00BC4BCB" w:rsidRPr="00C95197" w:rsidRDefault="00BC4BCB" w:rsidP="00BC4BCB">
      <w:pPr>
        <w:keepNext/>
        <w:keepLines/>
        <w:pageBreakBefore/>
        <w:spacing w:before="40" w:after="0"/>
        <w:jc w:val="center"/>
        <w:outlineLvl w:val="1"/>
        <w:rPr>
          <w:rFonts w:eastAsia="Times New Roman"/>
          <w:b/>
          <w:sz w:val="44"/>
          <w:szCs w:val="26"/>
          <w:u w:val="double"/>
        </w:rPr>
      </w:pPr>
      <w:r>
        <w:rPr>
          <w:rFonts w:eastAsia="Times New Roman"/>
          <w:b/>
          <w:sz w:val="44"/>
          <w:szCs w:val="26"/>
          <w:u w:val="double"/>
        </w:rPr>
        <w:t>NRC</w:t>
      </w:r>
    </w:p>
    <w:p w14:paraId="683B5D29" w14:textId="77777777" w:rsidR="00BC4BCB" w:rsidRPr="00C95197" w:rsidRDefault="00BC4BCB" w:rsidP="00BC4BCB">
      <w:pPr>
        <w:keepNext/>
        <w:keepLines/>
        <w:pageBreakBefore/>
        <w:spacing w:before="40" w:after="0"/>
        <w:jc w:val="center"/>
        <w:outlineLvl w:val="2"/>
        <w:rPr>
          <w:rFonts w:eastAsia="Times New Roman"/>
          <w:b/>
          <w:sz w:val="32"/>
          <w:szCs w:val="24"/>
          <w:u w:val="single"/>
        </w:rPr>
      </w:pPr>
      <w:r w:rsidRPr="00C95197">
        <w:rPr>
          <w:rFonts w:eastAsia="Times New Roman"/>
          <w:b/>
          <w:sz w:val="32"/>
          <w:szCs w:val="24"/>
          <w:u w:val="single"/>
        </w:rPr>
        <w:t>Slow Violence---1AC</w:t>
      </w:r>
    </w:p>
    <w:p w14:paraId="4871CC27" w14:textId="77777777" w:rsidR="00BC4BCB" w:rsidRPr="00C95197" w:rsidRDefault="00BC4BCB" w:rsidP="00BC4BCB">
      <w:pPr>
        <w:rPr>
          <w:rFonts w:eastAsia="Aptos"/>
        </w:rPr>
      </w:pPr>
    </w:p>
    <w:p w14:paraId="50B1E156" w14:textId="77777777" w:rsidR="00BC4BCB" w:rsidRPr="00C95197" w:rsidRDefault="00BC4BCB" w:rsidP="00BC4BCB">
      <w:pPr>
        <w:keepNext/>
        <w:keepLines/>
        <w:spacing w:before="40" w:after="0"/>
        <w:outlineLvl w:val="3"/>
        <w:rPr>
          <w:rFonts w:eastAsia="Times New Roman"/>
          <w:b/>
          <w:iCs/>
          <w:sz w:val="26"/>
        </w:rPr>
      </w:pPr>
      <w:r w:rsidRPr="00C95197">
        <w:rPr>
          <w:rFonts w:eastAsia="Times New Roman"/>
          <w:b/>
          <w:iCs/>
          <w:sz w:val="26"/>
        </w:rPr>
        <w:t>The executive order ended CBR for the NRC</w:t>
      </w:r>
    </w:p>
    <w:p w14:paraId="531E9308" w14:textId="77777777" w:rsidR="00BC4BCB" w:rsidRPr="00C95197" w:rsidRDefault="00BC4BCB" w:rsidP="00BC4BCB">
      <w:pPr>
        <w:rPr>
          <w:rFonts w:eastAsia="Calibri"/>
        </w:rPr>
      </w:pPr>
      <w:r w:rsidRPr="00C95197">
        <w:rPr>
          <w:rFonts w:eastAsia="Calibri"/>
          <w:b/>
          <w:bCs/>
          <w:sz w:val="26"/>
        </w:rPr>
        <w:t xml:space="preserve">Fisk ’25 </w:t>
      </w:r>
      <w:r w:rsidRPr="00C95197">
        <w:rPr>
          <w:rFonts w:eastAsia="Calibri"/>
          <w:sz w:val="16"/>
          <w:szCs w:val="16"/>
        </w:rPr>
        <w:t>Catherine L. Fisk is the Barbara Nachtrieb Armstrong Distinguished Professor of Law, University of California, Berkeley. Democracy and a Nonpartisan Civil Service, 67 Ariz. L. Rev. 629 (2025). Accessed on Hein Online 1/17/26</w:t>
      </w:r>
    </w:p>
    <w:p w14:paraId="56FB7E3C" w14:textId="77777777" w:rsidR="00BC4BCB" w:rsidRPr="00C95197" w:rsidRDefault="00BC4BCB" w:rsidP="00BC4BCB">
      <w:pPr>
        <w:rPr>
          <w:rFonts w:eastAsia="Calibri"/>
          <w:u w:val="single"/>
        </w:rPr>
      </w:pPr>
      <w:r w:rsidRPr="00C95197">
        <w:rPr>
          <w:rFonts w:eastAsia="Calibri"/>
          <w:sz w:val="16"/>
        </w:rPr>
        <w:t xml:space="preserve">As these and other assaults on the nonpartisan civil service mounted, the unions that represent federal employees filed numerous suits seeking injunctions against the firings and other new rules. The Administration responded by issuing an </w:t>
      </w:r>
      <w:r w:rsidRPr="00C95197">
        <w:rPr>
          <w:rFonts w:eastAsia="Calibri"/>
          <w:highlight w:val="cyan"/>
          <w:u w:val="single"/>
        </w:rPr>
        <w:t>E</w:t>
      </w:r>
      <w:r w:rsidRPr="00C95197">
        <w:rPr>
          <w:rFonts w:eastAsia="Calibri"/>
          <w:u w:val="single"/>
        </w:rPr>
        <w:t xml:space="preserve">xecutive </w:t>
      </w:r>
      <w:r w:rsidRPr="00C95197">
        <w:rPr>
          <w:rFonts w:eastAsia="Calibri"/>
          <w:highlight w:val="cyan"/>
          <w:u w:val="single"/>
        </w:rPr>
        <w:t>O</w:t>
      </w:r>
      <w:r w:rsidRPr="00C95197">
        <w:rPr>
          <w:rFonts w:eastAsia="Calibri"/>
          <w:u w:val="single"/>
        </w:rPr>
        <w:t xml:space="preserve">rder </w:t>
      </w:r>
      <w:r w:rsidRPr="00C95197">
        <w:rPr>
          <w:rFonts w:eastAsia="Calibri"/>
          <w:highlight w:val="cyan"/>
          <w:u w:val="single"/>
        </w:rPr>
        <w:t>stripping</w:t>
      </w:r>
      <w:r w:rsidRPr="00C95197">
        <w:rPr>
          <w:rFonts w:eastAsia="Calibri"/>
          <w:u w:val="single"/>
        </w:rPr>
        <w:t xml:space="preserve"> </w:t>
      </w:r>
      <w:r w:rsidRPr="00C95197">
        <w:rPr>
          <w:rFonts w:eastAsia="Calibri"/>
          <w:highlight w:val="cyan"/>
          <w:u w:val="single"/>
        </w:rPr>
        <w:t>c</w:t>
      </w:r>
      <w:r w:rsidRPr="00C95197">
        <w:rPr>
          <w:rFonts w:eastAsia="Calibri"/>
          <w:u w:val="single"/>
        </w:rPr>
        <w:t xml:space="preserve">ollective </w:t>
      </w:r>
      <w:r w:rsidRPr="00C95197">
        <w:rPr>
          <w:rFonts w:eastAsia="Calibri"/>
          <w:highlight w:val="cyan"/>
          <w:u w:val="single"/>
        </w:rPr>
        <w:t>b</w:t>
      </w:r>
      <w:r w:rsidRPr="00C95197">
        <w:rPr>
          <w:rFonts w:eastAsia="Calibri"/>
          <w:u w:val="single"/>
        </w:rPr>
        <w:t xml:space="preserve">argaining </w:t>
      </w:r>
      <w:r w:rsidRPr="00C95197">
        <w:rPr>
          <w:rFonts w:eastAsia="Calibri"/>
          <w:highlight w:val="cyan"/>
          <w:u w:val="single"/>
        </w:rPr>
        <w:t>r</w:t>
      </w:r>
      <w:r w:rsidRPr="00C95197">
        <w:rPr>
          <w:rFonts w:eastAsia="Calibri"/>
          <w:u w:val="single"/>
        </w:rPr>
        <w:t xml:space="preserve">ights </w:t>
      </w:r>
      <w:r w:rsidRPr="00C95197">
        <w:rPr>
          <w:rFonts w:eastAsia="Calibri"/>
          <w:highlight w:val="cyan"/>
          <w:u w:val="single"/>
        </w:rPr>
        <w:t>from employees</w:t>
      </w:r>
      <w:r w:rsidRPr="00C95197">
        <w:rPr>
          <w:rFonts w:eastAsia="Calibri"/>
          <w:u w:val="single"/>
        </w:rPr>
        <w:t xml:space="preserve"> </w:t>
      </w:r>
      <w:r w:rsidRPr="00C95197">
        <w:rPr>
          <w:rFonts w:eastAsia="Calibri"/>
          <w:highlight w:val="cyan"/>
          <w:u w:val="single"/>
        </w:rPr>
        <w:t>of</w:t>
      </w:r>
      <w:r w:rsidRPr="00C95197">
        <w:rPr>
          <w:rFonts w:eastAsia="Calibri"/>
          <w:u w:val="single"/>
        </w:rPr>
        <w:t xml:space="preserve"> over 40 cabinet departments, agencies, and subdivisions, including all or almost all employees working for the Departments of State, Defense, Treasury, Veterans Affairs, Justice, Homeland Security, Energy, and Interior, and substantial numbers of employees of the Department of Agriculture. 57 </w:t>
      </w:r>
      <w:r w:rsidRPr="00C95197">
        <w:rPr>
          <w:rFonts w:eastAsia="Calibri"/>
          <w:b/>
          <w:iCs/>
          <w:u w:val="single"/>
        </w:rPr>
        <w:t>The Executive Order</w:t>
      </w:r>
      <w:r w:rsidRPr="00C95197">
        <w:rPr>
          <w:rFonts w:eastAsia="Calibri"/>
          <w:u w:val="single"/>
        </w:rPr>
        <w:t xml:space="preserve"> also </w:t>
      </w:r>
      <w:r w:rsidRPr="00C95197">
        <w:rPr>
          <w:rFonts w:eastAsia="Calibri"/>
          <w:b/>
          <w:iCs/>
          <w:u w:val="single"/>
        </w:rPr>
        <w:t xml:space="preserve">ended collective bargaining rights for employees of </w:t>
      </w:r>
      <w:r w:rsidRPr="00C95197">
        <w:rPr>
          <w:rFonts w:eastAsia="Calibri"/>
          <w:b/>
          <w:iCs/>
          <w:highlight w:val="cyan"/>
          <w:u w:val="single"/>
        </w:rPr>
        <w:t>numerous independent agencies, including</w:t>
      </w:r>
      <w:r w:rsidRPr="00C95197">
        <w:rPr>
          <w:rFonts w:eastAsia="Calibri"/>
          <w:highlight w:val="cyan"/>
          <w:u w:val="single"/>
        </w:rPr>
        <w:t xml:space="preserve"> the</w:t>
      </w:r>
      <w:r w:rsidRPr="00C95197">
        <w:rPr>
          <w:rFonts w:eastAsia="Calibri"/>
          <w:u w:val="single"/>
        </w:rPr>
        <w:t xml:space="preserve"> Social Security Administration, FEMA, EPA, </w:t>
      </w:r>
      <w:r w:rsidRPr="00C95197">
        <w:rPr>
          <w:rFonts w:eastAsia="Calibri"/>
          <w:b/>
          <w:iCs/>
          <w:highlight w:val="cyan"/>
          <w:u w:val="single"/>
        </w:rPr>
        <w:t>N</w:t>
      </w:r>
      <w:r w:rsidRPr="00C95197">
        <w:rPr>
          <w:rFonts w:eastAsia="Calibri"/>
          <w:b/>
          <w:iCs/>
          <w:u w:val="single"/>
        </w:rPr>
        <w:t xml:space="preserve">uclear </w:t>
      </w:r>
      <w:r w:rsidRPr="00C95197">
        <w:rPr>
          <w:rFonts w:eastAsia="Calibri"/>
          <w:b/>
          <w:iCs/>
          <w:highlight w:val="cyan"/>
          <w:u w:val="single"/>
        </w:rPr>
        <w:t>R</w:t>
      </w:r>
      <w:r w:rsidRPr="00C95197">
        <w:rPr>
          <w:rFonts w:eastAsia="Calibri"/>
          <w:b/>
          <w:iCs/>
          <w:u w:val="single"/>
        </w:rPr>
        <w:t xml:space="preserve">egulatory </w:t>
      </w:r>
      <w:r w:rsidRPr="00C95197">
        <w:rPr>
          <w:rFonts w:eastAsia="Calibri"/>
          <w:b/>
          <w:iCs/>
          <w:highlight w:val="cyan"/>
          <w:u w:val="single"/>
        </w:rPr>
        <w:t>C</w:t>
      </w:r>
      <w:r w:rsidRPr="00C95197">
        <w:rPr>
          <w:rFonts w:eastAsia="Calibri"/>
          <w:b/>
          <w:iCs/>
          <w:u w:val="single"/>
        </w:rPr>
        <w:t>ommission</w:t>
      </w:r>
      <w:r w:rsidRPr="00C95197">
        <w:rPr>
          <w:rFonts w:eastAsia="Calibri"/>
          <w:u w:val="single"/>
        </w:rPr>
        <w:t>, National Science Foundation, FCC, and the General Services Administration</w:t>
      </w:r>
      <w:r w:rsidRPr="00C95197">
        <w:rPr>
          <w:rFonts w:eastAsia="Calibri"/>
          <w:sz w:val="16"/>
        </w:rPr>
        <w:t xml:space="preserve">.58 The legal basis for the Executive Order is </w:t>
      </w:r>
      <w:r w:rsidRPr="00C95197">
        <w:rPr>
          <w:rFonts w:eastAsia="Calibri"/>
          <w:highlight w:val="cyan"/>
          <w:u w:val="single"/>
        </w:rPr>
        <w:t>a provision of the federal sector labor law</w:t>
      </w:r>
      <w:r w:rsidRPr="00C95197">
        <w:rPr>
          <w:rFonts w:eastAsia="Calibri"/>
          <w:sz w:val="16"/>
        </w:rPr>
        <w:t xml:space="preserve"> that </w:t>
      </w:r>
      <w:r w:rsidRPr="00C95197">
        <w:rPr>
          <w:rFonts w:eastAsia="Calibri"/>
          <w:highlight w:val="cyan"/>
          <w:u w:val="single"/>
        </w:rPr>
        <w:t>authorizes the President</w:t>
      </w:r>
      <w:r w:rsidRPr="00C95197">
        <w:rPr>
          <w:rFonts w:eastAsia="Calibri"/>
          <w:sz w:val="16"/>
          <w:highlight w:val="cyan"/>
        </w:rPr>
        <w:t xml:space="preserve"> </w:t>
      </w:r>
      <w:r w:rsidRPr="00C95197">
        <w:rPr>
          <w:rFonts w:eastAsia="Calibri"/>
          <w:highlight w:val="cyan"/>
          <w:u w:val="single"/>
        </w:rPr>
        <w:t>to exclude</w:t>
      </w:r>
      <w:r w:rsidRPr="00C95197">
        <w:rPr>
          <w:rFonts w:eastAsia="Calibri"/>
          <w:u w:val="single"/>
        </w:rPr>
        <w:t xml:space="preserve"> from collective bargaining</w:t>
      </w:r>
      <w:r w:rsidRPr="00C95197">
        <w:rPr>
          <w:rFonts w:eastAsia="Calibri"/>
          <w:sz w:val="16"/>
        </w:rPr>
        <w:t xml:space="preserve"> those agencies whose "primary function" is "intelligence, counterintelligence, investigative, or national security work</w:t>
      </w:r>
      <w:r w:rsidRPr="00C95197">
        <w:rPr>
          <w:rFonts w:eastAsia="Calibri"/>
          <w:sz w:val="16"/>
          <w:highlight w:val="cyan"/>
        </w:rPr>
        <w:t xml:space="preserve">" </w:t>
      </w:r>
      <w:r w:rsidRPr="00C95197">
        <w:rPr>
          <w:rFonts w:eastAsia="Calibri"/>
          <w:highlight w:val="cyan"/>
          <w:u w:val="single"/>
        </w:rPr>
        <w:t>if the President determines that</w:t>
      </w:r>
      <w:r w:rsidRPr="00C95197">
        <w:rPr>
          <w:rFonts w:eastAsia="Calibri"/>
          <w:u w:val="single"/>
        </w:rPr>
        <w:t xml:space="preserve"> </w:t>
      </w:r>
      <w:r w:rsidRPr="00C95197">
        <w:rPr>
          <w:rFonts w:eastAsia="Calibri"/>
          <w:highlight w:val="cyan"/>
          <w:u w:val="single"/>
        </w:rPr>
        <w:t>c</w:t>
      </w:r>
      <w:r w:rsidRPr="00C95197">
        <w:rPr>
          <w:rFonts w:eastAsia="Calibri"/>
          <w:u w:val="single"/>
        </w:rPr>
        <w:t xml:space="preserve">ollective </w:t>
      </w:r>
      <w:r w:rsidRPr="00C95197">
        <w:rPr>
          <w:rFonts w:eastAsia="Calibri"/>
          <w:highlight w:val="cyan"/>
          <w:u w:val="single"/>
        </w:rPr>
        <w:t>b</w:t>
      </w:r>
      <w:r w:rsidRPr="00C95197">
        <w:rPr>
          <w:rFonts w:eastAsia="Calibri"/>
          <w:u w:val="single"/>
        </w:rPr>
        <w:t xml:space="preserve">argaining </w:t>
      </w:r>
      <w:r w:rsidRPr="00C95197">
        <w:rPr>
          <w:rFonts w:eastAsia="Calibri"/>
          <w:highlight w:val="cyan"/>
          <w:u w:val="single"/>
        </w:rPr>
        <w:t>r</w:t>
      </w:r>
      <w:r w:rsidRPr="00C95197">
        <w:rPr>
          <w:rFonts w:eastAsia="Calibri"/>
          <w:u w:val="single"/>
        </w:rPr>
        <w:t>ights "</w:t>
      </w:r>
      <w:r w:rsidRPr="00C95197">
        <w:rPr>
          <w:rFonts w:eastAsia="Calibri"/>
          <w:highlight w:val="cyan"/>
          <w:u w:val="single"/>
        </w:rPr>
        <w:t>cannot be applied to</w:t>
      </w:r>
      <w:r w:rsidRPr="00C95197">
        <w:rPr>
          <w:rFonts w:eastAsia="Calibri"/>
          <w:u w:val="single"/>
        </w:rPr>
        <w:t xml:space="preserve"> that </w:t>
      </w:r>
      <w:r w:rsidRPr="00C95197">
        <w:rPr>
          <w:rFonts w:eastAsia="Calibri"/>
          <w:highlight w:val="cyan"/>
          <w:u w:val="single"/>
        </w:rPr>
        <w:t>agency</w:t>
      </w:r>
      <w:r w:rsidRPr="00C95197">
        <w:rPr>
          <w:rFonts w:eastAsia="Calibri"/>
          <w:u w:val="single"/>
        </w:rPr>
        <w:t xml:space="preserve"> or subdivision in a manner </w:t>
      </w:r>
      <w:r w:rsidRPr="00C95197">
        <w:rPr>
          <w:rFonts w:eastAsia="Calibri"/>
          <w:highlight w:val="cyan"/>
          <w:u w:val="single"/>
        </w:rPr>
        <w:t>consistent with national security</w:t>
      </w:r>
      <w:r w:rsidRPr="00C95197">
        <w:rPr>
          <w:rFonts w:eastAsia="Calibri"/>
          <w:u w:val="single"/>
        </w:rPr>
        <w:t xml:space="preserve"> requirements and considerations."</w:t>
      </w:r>
    </w:p>
    <w:p w14:paraId="0926A5F5" w14:textId="77777777" w:rsidR="00BC4BCB" w:rsidRPr="00C95197" w:rsidRDefault="00BC4BCB" w:rsidP="00BC4BCB">
      <w:pPr>
        <w:rPr>
          <w:rFonts w:eastAsia="Aptos"/>
        </w:rPr>
      </w:pPr>
    </w:p>
    <w:p w14:paraId="2AB95988" w14:textId="77777777" w:rsidR="00BC4BCB" w:rsidRPr="00C95197" w:rsidRDefault="00BC4BCB" w:rsidP="00BC4BCB">
      <w:pPr>
        <w:keepNext/>
        <w:keepLines/>
        <w:spacing w:before="40" w:after="0"/>
        <w:outlineLvl w:val="3"/>
        <w:rPr>
          <w:rFonts w:eastAsia="Times New Roman"/>
          <w:b/>
          <w:iCs/>
          <w:sz w:val="26"/>
        </w:rPr>
      </w:pPr>
      <w:r w:rsidRPr="00C95197">
        <w:rPr>
          <w:rFonts w:eastAsia="Times New Roman"/>
          <w:b/>
          <w:iCs/>
          <w:sz w:val="26"/>
        </w:rPr>
        <w:t xml:space="preserve">Trump’s </w:t>
      </w:r>
      <w:r w:rsidRPr="00C95197">
        <w:rPr>
          <w:rFonts w:eastAsia="Times New Roman"/>
          <w:b/>
          <w:iCs/>
          <w:sz w:val="26"/>
          <w:u w:val="single"/>
        </w:rPr>
        <w:t>radical dismantlement</w:t>
      </w:r>
      <w:r w:rsidRPr="00C95197">
        <w:rPr>
          <w:rFonts w:eastAsia="Times New Roman"/>
          <w:b/>
          <w:iCs/>
          <w:sz w:val="26"/>
        </w:rPr>
        <w:t xml:space="preserve"> of the NRC </w:t>
      </w:r>
      <w:r w:rsidRPr="00C95197">
        <w:rPr>
          <w:rFonts w:eastAsia="Times New Roman"/>
          <w:b/>
          <w:iCs/>
          <w:sz w:val="26"/>
          <w:u w:val="single"/>
        </w:rPr>
        <w:t>haphazardly</w:t>
      </w:r>
      <w:r w:rsidRPr="00C95197">
        <w:rPr>
          <w:rFonts w:eastAsia="Times New Roman"/>
          <w:b/>
          <w:iCs/>
          <w:sz w:val="26"/>
        </w:rPr>
        <w:t xml:space="preserve"> speeds up domestic </w:t>
      </w:r>
      <w:r w:rsidRPr="00C95197">
        <w:rPr>
          <w:rFonts w:eastAsia="Times New Roman"/>
          <w:b/>
          <w:iCs/>
          <w:sz w:val="26"/>
          <w:u w:val="single"/>
        </w:rPr>
        <w:t>nuclear production</w:t>
      </w:r>
      <w:r w:rsidRPr="00C95197">
        <w:rPr>
          <w:rFonts w:eastAsia="Times New Roman"/>
          <w:b/>
          <w:iCs/>
          <w:sz w:val="26"/>
        </w:rPr>
        <w:t xml:space="preserve">, which </w:t>
      </w:r>
      <w:r w:rsidRPr="00C95197">
        <w:rPr>
          <w:rFonts w:eastAsia="Times New Roman"/>
          <w:b/>
          <w:iCs/>
          <w:sz w:val="26"/>
          <w:u w:val="single"/>
        </w:rPr>
        <w:t>compromises</w:t>
      </w:r>
      <w:r w:rsidRPr="00C95197">
        <w:rPr>
          <w:rFonts w:eastAsia="Times New Roman"/>
          <w:b/>
          <w:iCs/>
          <w:sz w:val="26"/>
        </w:rPr>
        <w:t xml:space="preserve"> nuclear </w:t>
      </w:r>
      <w:r w:rsidRPr="00C95197">
        <w:rPr>
          <w:rFonts w:eastAsia="Times New Roman"/>
          <w:b/>
          <w:iCs/>
          <w:sz w:val="26"/>
          <w:u w:val="single"/>
        </w:rPr>
        <w:t>safety</w:t>
      </w:r>
      <w:r w:rsidRPr="00C95197">
        <w:rPr>
          <w:rFonts w:eastAsia="Times New Roman"/>
          <w:b/>
          <w:iCs/>
          <w:sz w:val="26"/>
        </w:rPr>
        <w:t>.</w:t>
      </w:r>
    </w:p>
    <w:p w14:paraId="23AC92B8" w14:textId="77777777" w:rsidR="00BC4BCB" w:rsidRPr="00C95197" w:rsidRDefault="00BC4BCB" w:rsidP="00BC4BCB">
      <w:pPr>
        <w:rPr>
          <w:rFonts w:eastAsia="Calibri"/>
        </w:rPr>
      </w:pPr>
      <w:r w:rsidRPr="00C95197">
        <w:rPr>
          <w:rFonts w:eastAsia="Calibri"/>
          <w:b/>
          <w:bCs/>
          <w:sz w:val="26"/>
        </w:rPr>
        <w:t>Newhouse 25</w:t>
      </w:r>
      <w:r w:rsidRPr="00C95197">
        <w:rPr>
          <w:rFonts w:eastAsia="Calibri"/>
        </w:rPr>
        <w:t xml:space="preserve">, Staff reporter, Government Executive. </w:t>
      </w:r>
      <w:r w:rsidRPr="00C95197">
        <w:rPr>
          <w:rFonts w:eastAsia="Calibri"/>
          <w:b/>
          <w:bCs/>
        </w:rPr>
        <w:t>CITING:</w:t>
      </w:r>
      <w:r w:rsidRPr="00C95197">
        <w:rPr>
          <w:rFonts w:eastAsia="Calibri"/>
        </w:rPr>
        <w:t xml:space="preserve"> Edward Lyman, Director of Nuclear Power Safety with the Union of Concerned Scientists’ Climate and Energy program. In 2018, he received the Leo Szilard Lectureship Award from the American Physical Society. PhD in physics, Cornell University. (Sean Michael Newhouse, 05-30-2025, “DOGE reorganization of nuclear regulators prompts concerns about the agency’s continued focus on safety,” Government Executive, https://www.govexec.com/workforce/2025/05/doge-reorganization-nuclear-regulator-prompts-concerns-about-agencys-continued-focus-safety/405712/) </w:t>
      </w:r>
      <w:r w:rsidRPr="00C95197">
        <w:rPr>
          <w:rFonts w:eastAsia="Calibri"/>
          <w:strike/>
        </w:rPr>
        <w:t>language</w:t>
      </w:r>
      <w:r w:rsidRPr="00C95197">
        <w:rPr>
          <w:rFonts w:eastAsia="Calibri"/>
        </w:rPr>
        <w:t xml:space="preserve"> [edited]</w:t>
      </w:r>
    </w:p>
    <w:p w14:paraId="2E856E4B" w14:textId="77777777" w:rsidR="00BC4BCB" w:rsidRPr="00C95197" w:rsidRDefault="00BC4BCB" w:rsidP="00BC4BCB">
      <w:pPr>
        <w:rPr>
          <w:rFonts w:eastAsia="Calibri"/>
          <w:sz w:val="16"/>
        </w:rPr>
      </w:pPr>
      <w:r w:rsidRPr="00C95197">
        <w:rPr>
          <w:rFonts w:eastAsia="Calibri"/>
          <w:u w:val="single"/>
        </w:rPr>
        <w:t>Amid a</w:t>
      </w:r>
      <w:r w:rsidRPr="00C95197">
        <w:rPr>
          <w:rFonts w:eastAsia="Calibri"/>
          <w:sz w:val="16"/>
        </w:rPr>
        <w:t xml:space="preserve"> </w:t>
      </w:r>
      <w:r w:rsidRPr="00C95197">
        <w:rPr>
          <w:rFonts w:eastAsia="Calibri"/>
          <w:b/>
          <w:iCs/>
          <w:u w:val="single"/>
        </w:rPr>
        <w:t>flurry</w:t>
      </w:r>
      <w:r w:rsidRPr="00C95197">
        <w:rPr>
          <w:rFonts w:eastAsia="Calibri"/>
          <w:sz w:val="16"/>
        </w:rPr>
        <w:t xml:space="preserve"> </w:t>
      </w:r>
      <w:r w:rsidRPr="00C95197">
        <w:rPr>
          <w:rFonts w:eastAsia="Calibri"/>
          <w:u w:val="single"/>
        </w:rPr>
        <w:t>of</w:t>
      </w:r>
      <w:r w:rsidRPr="00C95197">
        <w:rPr>
          <w:rFonts w:eastAsia="Calibri"/>
          <w:sz w:val="16"/>
        </w:rPr>
        <w:t xml:space="preserve"> </w:t>
      </w:r>
      <w:r w:rsidRPr="00C95197">
        <w:rPr>
          <w:rFonts w:eastAsia="Calibri"/>
          <w:b/>
          <w:iCs/>
          <w:highlight w:val="cyan"/>
          <w:u w:val="single"/>
        </w:rPr>
        <w:t>e</w:t>
      </w:r>
      <w:r w:rsidRPr="00C95197">
        <w:rPr>
          <w:rFonts w:eastAsia="Calibri"/>
          <w:sz w:val="16"/>
        </w:rPr>
        <w:t xml:space="preserve">xecutive </w:t>
      </w:r>
      <w:r w:rsidRPr="00C95197">
        <w:rPr>
          <w:rFonts w:eastAsia="Calibri"/>
          <w:b/>
          <w:iCs/>
          <w:highlight w:val="cyan"/>
          <w:u w:val="single"/>
        </w:rPr>
        <w:t>o</w:t>
      </w:r>
      <w:r w:rsidRPr="00C95197">
        <w:rPr>
          <w:rFonts w:eastAsia="Calibri"/>
          <w:sz w:val="16"/>
        </w:rPr>
        <w:t>rder</w:t>
      </w:r>
      <w:r w:rsidRPr="00C95197">
        <w:rPr>
          <w:rFonts w:eastAsia="Calibri"/>
          <w:b/>
          <w:iCs/>
          <w:u w:val="single"/>
        </w:rPr>
        <w:t>s</w:t>
      </w:r>
      <w:r w:rsidRPr="00C95197">
        <w:rPr>
          <w:rFonts w:eastAsia="Calibri"/>
          <w:sz w:val="16"/>
        </w:rPr>
        <w:t xml:space="preserve"> </w:t>
      </w:r>
      <w:r w:rsidRPr="00C95197">
        <w:rPr>
          <w:rFonts w:eastAsia="Calibri"/>
          <w:u w:val="single"/>
        </w:rPr>
        <w:t>aimed at supercharging domestic</w:t>
      </w:r>
      <w:r w:rsidRPr="00C95197">
        <w:rPr>
          <w:rFonts w:eastAsia="Calibri"/>
          <w:sz w:val="16"/>
        </w:rPr>
        <w:t xml:space="preserve"> </w:t>
      </w:r>
      <w:r w:rsidRPr="00C95197">
        <w:rPr>
          <w:rFonts w:eastAsia="Calibri"/>
          <w:b/>
          <w:iCs/>
          <w:u w:val="single"/>
        </w:rPr>
        <w:t>nuclear energy production</w:t>
      </w:r>
      <w:r w:rsidRPr="00C95197">
        <w:rPr>
          <w:rFonts w:eastAsia="Calibri"/>
          <w:sz w:val="16"/>
        </w:rPr>
        <w:t xml:space="preserve"> that President Donald Trump signed on May 23, </w:t>
      </w:r>
      <w:r w:rsidRPr="00C95197">
        <w:rPr>
          <w:rFonts w:eastAsia="Calibri"/>
          <w:u w:val="single"/>
        </w:rPr>
        <w:t xml:space="preserve">one </w:t>
      </w:r>
      <w:r w:rsidRPr="00C95197">
        <w:rPr>
          <w:rFonts w:eastAsia="Calibri"/>
          <w:highlight w:val="cyan"/>
          <w:u w:val="single"/>
        </w:rPr>
        <w:t>mandates the</w:t>
      </w:r>
      <w:r w:rsidRPr="00C95197">
        <w:rPr>
          <w:rFonts w:eastAsia="Calibri"/>
          <w:sz w:val="16"/>
          <w:highlight w:val="cyan"/>
        </w:rPr>
        <w:t xml:space="preserve"> </w:t>
      </w:r>
      <w:r w:rsidRPr="00C95197">
        <w:rPr>
          <w:rFonts w:eastAsia="Calibri"/>
          <w:b/>
          <w:iCs/>
          <w:highlight w:val="cyan"/>
          <w:u w:val="single"/>
        </w:rPr>
        <w:t>reorganization</w:t>
      </w:r>
      <w:r w:rsidRPr="00C95197">
        <w:rPr>
          <w:rFonts w:eastAsia="Calibri"/>
          <w:sz w:val="16"/>
          <w:highlight w:val="cyan"/>
        </w:rPr>
        <w:t xml:space="preserve"> </w:t>
      </w:r>
      <w:r w:rsidRPr="00C95197">
        <w:rPr>
          <w:rFonts w:eastAsia="Calibri"/>
          <w:highlight w:val="cyan"/>
          <w:u w:val="single"/>
        </w:rPr>
        <w:t>of the</w:t>
      </w:r>
      <w:r w:rsidRPr="00C95197">
        <w:rPr>
          <w:rFonts w:eastAsia="Calibri"/>
          <w:sz w:val="16"/>
          <w:highlight w:val="cyan"/>
        </w:rPr>
        <w:t xml:space="preserve"> </w:t>
      </w:r>
      <w:r w:rsidRPr="00C95197">
        <w:rPr>
          <w:rFonts w:eastAsia="Calibri"/>
          <w:b/>
          <w:iCs/>
          <w:highlight w:val="cyan"/>
          <w:u w:val="single"/>
        </w:rPr>
        <w:t>N</w:t>
      </w:r>
      <w:r w:rsidRPr="00C95197">
        <w:rPr>
          <w:rFonts w:eastAsia="Calibri"/>
          <w:sz w:val="16"/>
        </w:rPr>
        <w:t xml:space="preserve">uclear </w:t>
      </w:r>
      <w:r w:rsidRPr="00C95197">
        <w:rPr>
          <w:rFonts w:eastAsia="Calibri"/>
          <w:b/>
          <w:iCs/>
          <w:highlight w:val="cyan"/>
          <w:u w:val="single"/>
        </w:rPr>
        <w:t>R</w:t>
      </w:r>
      <w:r w:rsidRPr="00C95197">
        <w:rPr>
          <w:rFonts w:eastAsia="Calibri"/>
          <w:sz w:val="16"/>
        </w:rPr>
        <w:t xml:space="preserve">egulatory </w:t>
      </w:r>
      <w:r w:rsidRPr="00C95197">
        <w:rPr>
          <w:rFonts w:eastAsia="Calibri"/>
          <w:b/>
          <w:iCs/>
          <w:highlight w:val="cyan"/>
          <w:u w:val="single"/>
        </w:rPr>
        <w:t>C</w:t>
      </w:r>
      <w:r w:rsidRPr="00C95197">
        <w:rPr>
          <w:rFonts w:eastAsia="Calibri"/>
          <w:sz w:val="16"/>
        </w:rPr>
        <w:t xml:space="preserve">ommission, </w:t>
      </w:r>
      <w:r w:rsidRPr="00C95197">
        <w:rPr>
          <w:rFonts w:eastAsia="Calibri"/>
          <w:u w:val="single"/>
        </w:rPr>
        <w:t>which oversees the commercial nuclear industry</w:t>
      </w:r>
      <w:r w:rsidRPr="00C95197">
        <w:rPr>
          <w:rFonts w:eastAsia="Calibri"/>
          <w:sz w:val="16"/>
        </w:rPr>
        <w:t>. </w:t>
      </w:r>
    </w:p>
    <w:p w14:paraId="4FE4F7BB" w14:textId="77777777" w:rsidR="00BC4BCB" w:rsidRPr="00C95197" w:rsidRDefault="00BC4BCB" w:rsidP="00BC4BCB">
      <w:pPr>
        <w:rPr>
          <w:rFonts w:eastAsia="Calibri"/>
          <w:sz w:val="16"/>
        </w:rPr>
      </w:pPr>
      <w:r w:rsidRPr="00C95197">
        <w:rPr>
          <w:rFonts w:eastAsia="Calibri"/>
          <w:u w:val="single"/>
        </w:rPr>
        <w:t xml:space="preserve">The order requires the NRC </w:t>
      </w:r>
      <w:r w:rsidRPr="00C95197">
        <w:rPr>
          <w:rFonts w:eastAsia="Calibri"/>
          <w:highlight w:val="cyan"/>
          <w:u w:val="single"/>
        </w:rPr>
        <w:t>to</w:t>
      </w:r>
      <w:r w:rsidRPr="00C95197">
        <w:rPr>
          <w:rFonts w:eastAsia="Calibri"/>
          <w:sz w:val="16"/>
          <w:highlight w:val="cyan"/>
        </w:rPr>
        <w:t xml:space="preserve"> </w:t>
      </w:r>
      <w:r w:rsidRPr="00C95197">
        <w:rPr>
          <w:rFonts w:eastAsia="Calibri"/>
          <w:b/>
          <w:iCs/>
          <w:highlight w:val="cyan"/>
          <w:u w:val="single"/>
        </w:rPr>
        <w:t>streamline</w:t>
      </w:r>
      <w:r w:rsidRPr="00C95197">
        <w:rPr>
          <w:rFonts w:eastAsia="Calibri"/>
          <w:sz w:val="16"/>
        </w:rPr>
        <w:t xml:space="preserve"> </w:t>
      </w:r>
      <w:r w:rsidRPr="00C95197">
        <w:rPr>
          <w:rFonts w:eastAsia="Calibri"/>
          <w:u w:val="single"/>
        </w:rPr>
        <w:t xml:space="preserve">its </w:t>
      </w:r>
      <w:r w:rsidRPr="00C95197">
        <w:rPr>
          <w:rFonts w:eastAsia="Calibri"/>
          <w:highlight w:val="cyan"/>
          <w:u w:val="single"/>
        </w:rPr>
        <w:t>operations to promote</w:t>
      </w:r>
      <w:r w:rsidRPr="00C95197">
        <w:rPr>
          <w:rFonts w:eastAsia="Calibri"/>
          <w:sz w:val="16"/>
          <w:highlight w:val="cyan"/>
        </w:rPr>
        <w:t xml:space="preserve"> “</w:t>
      </w:r>
      <w:r w:rsidRPr="00C95197">
        <w:rPr>
          <w:rFonts w:eastAsia="Calibri"/>
          <w:b/>
          <w:iCs/>
          <w:highlight w:val="cyan"/>
          <w:u w:val="single"/>
        </w:rPr>
        <w:t>expeditious processing</w:t>
      </w:r>
      <w:r w:rsidRPr="00C95197">
        <w:rPr>
          <w:rFonts w:eastAsia="Calibri"/>
          <w:sz w:val="16"/>
          <w:highlight w:val="cyan"/>
        </w:rPr>
        <w:t xml:space="preserve"> </w:t>
      </w:r>
      <w:r w:rsidRPr="00C95197">
        <w:rPr>
          <w:rFonts w:eastAsia="Calibri"/>
          <w:highlight w:val="cyan"/>
          <w:u w:val="single"/>
        </w:rPr>
        <w:t>of license applications</w:t>
      </w:r>
      <w:r w:rsidRPr="00C95197">
        <w:rPr>
          <w:rFonts w:eastAsia="Calibri"/>
          <w:u w:val="single"/>
        </w:rPr>
        <w:t xml:space="preserve"> and the adoption of</w:t>
      </w:r>
      <w:r w:rsidRPr="00C95197">
        <w:rPr>
          <w:rFonts w:eastAsia="Calibri"/>
          <w:sz w:val="16"/>
        </w:rPr>
        <w:t xml:space="preserve"> </w:t>
      </w:r>
      <w:r w:rsidRPr="00C95197">
        <w:rPr>
          <w:rFonts w:eastAsia="Calibri"/>
          <w:b/>
          <w:iCs/>
          <w:u w:val="single"/>
        </w:rPr>
        <w:t>innovative tech</w:t>
      </w:r>
      <w:r w:rsidRPr="00C95197">
        <w:rPr>
          <w:rFonts w:eastAsia="Calibri"/>
          <w:sz w:val="16"/>
        </w:rPr>
        <w:t xml:space="preserve">nology.” </w:t>
      </w:r>
      <w:r w:rsidRPr="00C95197">
        <w:rPr>
          <w:rFonts w:eastAsia="Calibri"/>
          <w:u w:val="single"/>
        </w:rPr>
        <w:t xml:space="preserve">It also </w:t>
      </w:r>
      <w:r w:rsidRPr="00C95197">
        <w:rPr>
          <w:rFonts w:eastAsia="Calibri"/>
          <w:highlight w:val="cyan"/>
          <w:u w:val="single"/>
        </w:rPr>
        <w:t>mandates</w:t>
      </w:r>
      <w:r w:rsidRPr="00C95197">
        <w:rPr>
          <w:rFonts w:eastAsia="Calibri"/>
          <w:sz w:val="16"/>
        </w:rPr>
        <w:t xml:space="preserve"> </w:t>
      </w:r>
      <w:r w:rsidRPr="00C95197">
        <w:rPr>
          <w:rFonts w:eastAsia="Calibri"/>
          <w:b/>
          <w:iCs/>
          <w:highlight w:val="cyan"/>
          <w:u w:val="single"/>
        </w:rPr>
        <w:t>workforce reductions</w:t>
      </w:r>
      <w:r w:rsidRPr="00C95197">
        <w:rPr>
          <w:rFonts w:eastAsia="Calibri"/>
          <w:sz w:val="16"/>
        </w:rPr>
        <w:t>, though it allows for staffing increases in areas like new reactor licensing. </w:t>
      </w:r>
    </w:p>
    <w:p w14:paraId="1E009B86" w14:textId="77777777" w:rsidR="00BC4BCB" w:rsidRPr="00C95197" w:rsidRDefault="00BC4BCB" w:rsidP="00BC4BCB">
      <w:pPr>
        <w:rPr>
          <w:rFonts w:eastAsia="Calibri"/>
          <w:sz w:val="16"/>
        </w:rPr>
      </w:pPr>
      <w:r w:rsidRPr="00C95197">
        <w:rPr>
          <w:rFonts w:eastAsia="Calibri"/>
          <w:sz w:val="16"/>
        </w:rPr>
        <w:t xml:space="preserve">The executive order has drawn criticism from nuclear safety advocates and congressional Democrats, who warn that </w:t>
      </w:r>
      <w:r w:rsidRPr="00C95197">
        <w:rPr>
          <w:rFonts w:eastAsia="Calibri"/>
          <w:highlight w:val="cyan"/>
          <w:u w:val="single"/>
        </w:rPr>
        <w:t>cutting</w:t>
      </w:r>
      <w:r w:rsidRPr="00C95197">
        <w:rPr>
          <w:rFonts w:eastAsia="Calibri"/>
          <w:u w:val="single"/>
        </w:rPr>
        <w:t xml:space="preserve"> regulatory </w:t>
      </w:r>
      <w:r w:rsidRPr="00C95197">
        <w:rPr>
          <w:rFonts w:eastAsia="Calibri"/>
          <w:highlight w:val="cyan"/>
          <w:u w:val="single"/>
        </w:rPr>
        <w:t>staff at an agency</w:t>
      </w:r>
      <w:r w:rsidRPr="00C95197">
        <w:rPr>
          <w:rFonts w:eastAsia="Calibri"/>
          <w:sz w:val="16"/>
          <w:highlight w:val="cyan"/>
        </w:rPr>
        <w:t xml:space="preserve"> </w:t>
      </w:r>
      <w:r w:rsidRPr="00C95197">
        <w:rPr>
          <w:rFonts w:eastAsia="Calibri"/>
          <w:b/>
          <w:iCs/>
          <w:highlight w:val="cyan"/>
          <w:u w:val="single"/>
        </w:rPr>
        <w:t>already struggling</w:t>
      </w:r>
      <w:r w:rsidRPr="00C95197">
        <w:rPr>
          <w:rFonts w:eastAsia="Calibri"/>
          <w:sz w:val="16"/>
          <w:highlight w:val="cyan"/>
        </w:rPr>
        <w:t xml:space="preserve"> </w:t>
      </w:r>
      <w:r w:rsidRPr="00C95197">
        <w:rPr>
          <w:rFonts w:eastAsia="Calibri"/>
          <w:highlight w:val="cyan"/>
          <w:u w:val="single"/>
        </w:rPr>
        <w:t>to replace an</w:t>
      </w:r>
      <w:r w:rsidRPr="00C95197">
        <w:rPr>
          <w:rFonts w:eastAsia="Calibri"/>
          <w:sz w:val="16"/>
          <w:highlight w:val="cyan"/>
        </w:rPr>
        <w:t xml:space="preserve"> </w:t>
      </w:r>
      <w:r w:rsidRPr="00C95197">
        <w:rPr>
          <w:rFonts w:eastAsia="Calibri"/>
          <w:b/>
          <w:iCs/>
          <w:highlight w:val="cyan"/>
          <w:u w:val="single"/>
        </w:rPr>
        <w:t>aging workforce</w:t>
      </w:r>
      <w:r w:rsidRPr="00C95197">
        <w:rPr>
          <w:rFonts w:eastAsia="Calibri"/>
          <w:sz w:val="16"/>
          <w:highlight w:val="cyan"/>
        </w:rPr>
        <w:t xml:space="preserve"> </w:t>
      </w:r>
      <w:r w:rsidRPr="00C95197">
        <w:rPr>
          <w:rFonts w:eastAsia="Calibri"/>
          <w:highlight w:val="cyan"/>
          <w:u w:val="single"/>
        </w:rPr>
        <w:t xml:space="preserve">could </w:t>
      </w:r>
      <w:r w:rsidRPr="00C95197">
        <w:rPr>
          <w:rFonts w:eastAsia="Calibri"/>
          <w:b/>
          <w:iCs/>
          <w:highlight w:val="cyan"/>
          <w:u w:val="single"/>
        </w:rPr>
        <w:t>compromise</w:t>
      </w:r>
      <w:r w:rsidRPr="00C95197">
        <w:rPr>
          <w:rFonts w:eastAsia="Calibri"/>
          <w:sz w:val="16"/>
        </w:rPr>
        <w:t xml:space="preserve"> public health and </w:t>
      </w:r>
      <w:r w:rsidRPr="00C95197">
        <w:rPr>
          <w:rFonts w:eastAsia="Calibri"/>
          <w:b/>
          <w:iCs/>
          <w:highlight w:val="cyan"/>
          <w:u w:val="single"/>
        </w:rPr>
        <w:t>safety</w:t>
      </w:r>
      <w:r w:rsidRPr="00C95197">
        <w:rPr>
          <w:rFonts w:eastAsia="Calibri"/>
          <w:sz w:val="16"/>
        </w:rPr>
        <w:t>. </w:t>
      </w:r>
    </w:p>
    <w:p w14:paraId="185B2E50" w14:textId="77777777" w:rsidR="00BC4BCB" w:rsidRPr="00C95197" w:rsidRDefault="00BC4BCB" w:rsidP="00BC4BCB">
      <w:pPr>
        <w:rPr>
          <w:rFonts w:eastAsia="Calibri"/>
          <w:sz w:val="16"/>
        </w:rPr>
      </w:pPr>
      <w:r w:rsidRPr="00C95197">
        <w:rPr>
          <w:rFonts w:eastAsia="Calibri"/>
          <w:sz w:val="16"/>
        </w:rPr>
        <w:t xml:space="preserve">Edwin Lyman, the director of nuclear power safety at the nonprofit Union of Concerned Scientists, said that </w:t>
      </w:r>
      <w:r w:rsidRPr="00C95197">
        <w:rPr>
          <w:rFonts w:eastAsia="Calibri"/>
          <w:highlight w:val="cyan"/>
          <w:u w:val="single"/>
        </w:rPr>
        <w:t>Trump’s EO</w:t>
      </w:r>
      <w:r w:rsidRPr="00C95197">
        <w:rPr>
          <w:rFonts w:eastAsia="Calibri"/>
          <w:u w:val="single"/>
        </w:rPr>
        <w:t xml:space="preserve"> could “</w:t>
      </w:r>
      <w:r w:rsidRPr="00C95197">
        <w:rPr>
          <w:rFonts w:eastAsia="Calibri"/>
          <w:highlight w:val="cyan"/>
          <w:u w:val="single"/>
        </w:rPr>
        <w:t>take</w:t>
      </w:r>
      <w:r w:rsidRPr="00C95197">
        <w:rPr>
          <w:rFonts w:eastAsia="Calibri"/>
          <w:sz w:val="16"/>
          <w:highlight w:val="cyan"/>
        </w:rPr>
        <w:t xml:space="preserve"> </w:t>
      </w:r>
      <w:r w:rsidRPr="00C95197">
        <w:rPr>
          <w:rFonts w:eastAsia="Calibri"/>
          <w:b/>
          <w:iCs/>
          <w:highlight w:val="cyan"/>
          <w:u w:val="single"/>
        </w:rPr>
        <w:t>talent</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resources</w:t>
      </w:r>
      <w:r w:rsidRPr="00C95197">
        <w:rPr>
          <w:rFonts w:eastAsia="Calibri"/>
          <w:sz w:val="16"/>
          <w:highlight w:val="cyan"/>
        </w:rPr>
        <w:t xml:space="preserve"> </w:t>
      </w:r>
      <w:r w:rsidRPr="00C95197">
        <w:rPr>
          <w:rFonts w:eastAsia="Calibri"/>
          <w:highlight w:val="cyan"/>
          <w:u w:val="single"/>
        </w:rPr>
        <w:t>away from</w:t>
      </w:r>
      <w:r w:rsidRPr="00C95197">
        <w:rPr>
          <w:rFonts w:eastAsia="Calibri"/>
          <w:sz w:val="16"/>
          <w:highlight w:val="cyan"/>
        </w:rPr>
        <w:t xml:space="preserve"> </w:t>
      </w:r>
      <w:r w:rsidRPr="00C95197">
        <w:rPr>
          <w:rFonts w:eastAsia="Calibri"/>
          <w:b/>
          <w:iCs/>
          <w:highlight w:val="cyan"/>
          <w:u w:val="single"/>
        </w:rPr>
        <w:t>oversight</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inspections</w:t>
      </w:r>
      <w:r w:rsidRPr="00C95197">
        <w:rPr>
          <w:rFonts w:eastAsia="Calibri"/>
          <w:sz w:val="16"/>
        </w:rPr>
        <w:t xml:space="preserve"> and put them into licensing.” And while there may be more employees working on licensing, he </w:t>
      </w:r>
      <w:r w:rsidRPr="00C95197">
        <w:rPr>
          <w:rFonts w:eastAsia="Calibri"/>
          <w:b/>
          <w:iCs/>
          <w:highlight w:val="cyan"/>
          <w:u w:val="single"/>
        </w:rPr>
        <w:t>doubt</w:t>
      </w:r>
      <w:r w:rsidRPr="00C95197">
        <w:rPr>
          <w:rFonts w:eastAsia="Calibri"/>
          <w:sz w:val="16"/>
        </w:rPr>
        <w:t xml:space="preserve">s that </w:t>
      </w:r>
      <w:r w:rsidRPr="00C95197">
        <w:rPr>
          <w:rFonts w:eastAsia="Calibri"/>
          <w:u w:val="single"/>
        </w:rPr>
        <w:t xml:space="preserve">the number of </w:t>
      </w:r>
      <w:r w:rsidRPr="00C95197">
        <w:rPr>
          <w:rFonts w:eastAsia="Calibri"/>
          <w:highlight w:val="cyan"/>
          <w:u w:val="single"/>
        </w:rPr>
        <w:t>domestic nuclear</w:t>
      </w:r>
      <w:r w:rsidRPr="00C95197">
        <w:rPr>
          <w:rFonts w:eastAsia="Calibri"/>
          <w:u w:val="single"/>
        </w:rPr>
        <w:t xml:space="preserve"> energy facilities </w:t>
      </w:r>
      <w:r w:rsidRPr="00C95197">
        <w:rPr>
          <w:rFonts w:eastAsia="Calibri"/>
          <w:highlight w:val="cyan"/>
          <w:u w:val="single"/>
        </w:rPr>
        <w:t>will</w:t>
      </w:r>
      <w:r w:rsidRPr="00C95197">
        <w:rPr>
          <w:rFonts w:eastAsia="Calibri"/>
          <w:sz w:val="16"/>
        </w:rPr>
        <w:t xml:space="preserve"> actually </w:t>
      </w:r>
      <w:r w:rsidRPr="00C95197">
        <w:rPr>
          <w:rFonts w:eastAsia="Calibri"/>
          <w:b/>
          <w:iCs/>
          <w:u w:val="single"/>
        </w:rPr>
        <w:t xml:space="preserve">substantially </w:t>
      </w:r>
      <w:r w:rsidRPr="00C95197">
        <w:rPr>
          <w:rFonts w:eastAsia="Calibri"/>
          <w:b/>
          <w:iCs/>
          <w:highlight w:val="cyan"/>
          <w:u w:val="single"/>
        </w:rPr>
        <w:t>increase</w:t>
      </w:r>
      <w:r w:rsidRPr="00C95197">
        <w:rPr>
          <w:rFonts w:eastAsia="Calibri"/>
          <w:sz w:val="16"/>
          <w:highlight w:val="cyan"/>
        </w:rPr>
        <w:t xml:space="preserve"> </w:t>
      </w:r>
      <w:r w:rsidRPr="00C95197">
        <w:rPr>
          <w:rFonts w:eastAsia="Calibri"/>
          <w:highlight w:val="cyan"/>
          <w:u w:val="single"/>
        </w:rPr>
        <w:t>due to a lack of</w:t>
      </w:r>
      <w:r w:rsidRPr="00C95197">
        <w:rPr>
          <w:rFonts w:eastAsia="Calibri"/>
          <w:sz w:val="16"/>
          <w:highlight w:val="cyan"/>
        </w:rPr>
        <w:t xml:space="preserve"> </w:t>
      </w:r>
      <w:r w:rsidRPr="00C95197">
        <w:rPr>
          <w:rFonts w:eastAsia="Calibri"/>
          <w:b/>
          <w:iCs/>
          <w:highlight w:val="cyan"/>
          <w:u w:val="single"/>
        </w:rPr>
        <w:t>private investment</w:t>
      </w:r>
      <w:r w:rsidRPr="00C95197">
        <w:rPr>
          <w:rFonts w:eastAsia="Calibri"/>
          <w:sz w:val="16"/>
        </w:rPr>
        <w:t>. </w:t>
      </w:r>
    </w:p>
    <w:p w14:paraId="7D0C633D" w14:textId="77777777" w:rsidR="00BC4BCB" w:rsidRPr="00C95197" w:rsidRDefault="00BC4BCB" w:rsidP="00BC4BCB">
      <w:pPr>
        <w:rPr>
          <w:rFonts w:eastAsia="Calibri"/>
          <w:sz w:val="16"/>
        </w:rPr>
      </w:pPr>
      <w:r w:rsidRPr="00C95197">
        <w:rPr>
          <w:rFonts w:eastAsia="Calibri"/>
          <w:sz w:val="16"/>
        </w:rPr>
        <w:t xml:space="preserve">“It seems like </w:t>
      </w:r>
      <w:r w:rsidRPr="00C95197">
        <w:rPr>
          <w:rFonts w:eastAsia="Calibri"/>
          <w:u w:val="single"/>
        </w:rPr>
        <w:t xml:space="preserve">they’re </w:t>
      </w:r>
      <w:r w:rsidRPr="00C95197">
        <w:rPr>
          <w:rFonts w:eastAsia="Calibri"/>
          <w:highlight w:val="cyan"/>
          <w:u w:val="single"/>
        </w:rPr>
        <w:t>funneling resources</w:t>
      </w:r>
      <w:r w:rsidRPr="00C95197">
        <w:rPr>
          <w:rFonts w:eastAsia="Calibri"/>
          <w:sz w:val="16"/>
          <w:highlight w:val="cyan"/>
        </w:rPr>
        <w:t xml:space="preserve"> </w:t>
      </w:r>
      <w:r w:rsidRPr="00C95197">
        <w:rPr>
          <w:rFonts w:eastAsia="Calibri"/>
          <w:b/>
          <w:iCs/>
          <w:highlight w:val="cyan"/>
          <w:u w:val="single"/>
        </w:rPr>
        <w:t>away</w:t>
      </w:r>
      <w:r w:rsidRPr="00C95197">
        <w:rPr>
          <w:rFonts w:eastAsia="Calibri"/>
          <w:sz w:val="16"/>
          <w:highlight w:val="cyan"/>
        </w:rPr>
        <w:t xml:space="preserve"> </w:t>
      </w:r>
      <w:r w:rsidRPr="00C95197">
        <w:rPr>
          <w:rFonts w:eastAsia="Calibri"/>
          <w:highlight w:val="cyan"/>
          <w:u w:val="single"/>
        </w:rPr>
        <w:t>from</w:t>
      </w:r>
      <w:r w:rsidRPr="00C95197">
        <w:rPr>
          <w:rFonts w:eastAsia="Calibri"/>
          <w:u w:val="single"/>
        </w:rPr>
        <w:t xml:space="preserve"> what the NRC really needs to do to protect</w:t>
      </w:r>
      <w:r w:rsidRPr="00C95197">
        <w:rPr>
          <w:rFonts w:eastAsia="Calibri"/>
          <w:sz w:val="16"/>
        </w:rPr>
        <w:t xml:space="preserve"> </w:t>
      </w:r>
      <w:r w:rsidRPr="00C95197">
        <w:rPr>
          <w:rFonts w:eastAsia="Calibri"/>
          <w:b/>
          <w:iCs/>
          <w:highlight w:val="cyan"/>
          <w:u w:val="single"/>
        </w:rPr>
        <w:t>public health</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safety</w:t>
      </w:r>
      <w:r w:rsidRPr="00C95197">
        <w:rPr>
          <w:rFonts w:eastAsia="Calibri"/>
          <w:sz w:val="16"/>
          <w:highlight w:val="cyan"/>
        </w:rPr>
        <w:t xml:space="preserve"> </w:t>
      </w:r>
      <w:r w:rsidRPr="00C95197">
        <w:rPr>
          <w:rFonts w:eastAsia="Calibri"/>
          <w:highlight w:val="cyan"/>
          <w:u w:val="single"/>
        </w:rPr>
        <w:t>and putting it toward some</w:t>
      </w:r>
      <w:r w:rsidRPr="00C95197">
        <w:rPr>
          <w:rFonts w:eastAsia="Calibri"/>
          <w:sz w:val="16"/>
          <w:highlight w:val="cyan"/>
        </w:rPr>
        <w:t xml:space="preserve"> </w:t>
      </w:r>
      <w:r w:rsidRPr="00C95197">
        <w:rPr>
          <w:rFonts w:eastAsia="Calibri"/>
          <w:b/>
          <w:iCs/>
          <w:highlight w:val="cyan"/>
          <w:u w:val="single"/>
        </w:rPr>
        <w:t>fantasy</w:t>
      </w:r>
      <w:r w:rsidRPr="00C95197">
        <w:rPr>
          <w:rFonts w:eastAsia="Calibri"/>
          <w:sz w:val="16"/>
        </w:rPr>
        <w:t>, in my view,” he said. “It’s totally misdirected.” </w:t>
      </w:r>
    </w:p>
    <w:p w14:paraId="5F48137E" w14:textId="77777777" w:rsidR="00BC4BCB" w:rsidRPr="00C95197" w:rsidRDefault="00BC4BCB" w:rsidP="00BC4BCB">
      <w:pPr>
        <w:rPr>
          <w:rFonts w:eastAsia="Calibri"/>
          <w:sz w:val="16"/>
        </w:rPr>
      </w:pPr>
      <w:r w:rsidRPr="00C95197">
        <w:rPr>
          <w:rFonts w:eastAsia="Calibri"/>
          <w:sz w:val="16"/>
        </w:rPr>
        <w:t>Rep. Frank Pallone Jr., D-N.J., the ranking member of the House Energy and Commerce Committee, took particular issue with DOGE’s involvement in the mandated reorganization. </w:t>
      </w:r>
    </w:p>
    <w:p w14:paraId="6B20BE2F" w14:textId="77777777" w:rsidR="00BC4BCB" w:rsidRPr="00C95197" w:rsidRDefault="00BC4BCB" w:rsidP="00BC4BCB">
      <w:pPr>
        <w:rPr>
          <w:rFonts w:eastAsia="Calibri"/>
          <w:sz w:val="16"/>
        </w:rPr>
      </w:pPr>
      <w:r w:rsidRPr="00C95197">
        <w:rPr>
          <w:rFonts w:eastAsia="Calibri"/>
          <w:sz w:val="16"/>
        </w:rPr>
        <w:t>“</w:t>
      </w:r>
      <w:r w:rsidRPr="00C95197">
        <w:rPr>
          <w:rFonts w:eastAsia="Calibri"/>
          <w:highlight w:val="cyan"/>
          <w:u w:val="single"/>
        </w:rPr>
        <w:t>Allowing DOGE to</w:t>
      </w:r>
      <w:r w:rsidRPr="00C95197">
        <w:rPr>
          <w:rFonts w:eastAsia="Calibri"/>
          <w:sz w:val="16"/>
        </w:rPr>
        <w:t xml:space="preserve"> </w:t>
      </w:r>
      <w:r w:rsidRPr="00C95197">
        <w:rPr>
          <w:rFonts w:eastAsia="Calibri"/>
          <w:strike/>
          <w:sz w:val="16"/>
        </w:rPr>
        <w:t>blindly</w:t>
      </w:r>
      <w:r w:rsidRPr="00C95197">
        <w:rPr>
          <w:rFonts w:eastAsia="Calibri"/>
          <w:sz w:val="16"/>
        </w:rPr>
        <w:t xml:space="preserve"> [</w:t>
      </w:r>
      <w:r w:rsidRPr="00C95197">
        <w:rPr>
          <w:rFonts w:eastAsia="Calibri"/>
          <w:b/>
          <w:iCs/>
          <w:highlight w:val="cyan"/>
          <w:u w:val="single"/>
        </w:rPr>
        <w:t>carelessly</w:t>
      </w:r>
      <w:r w:rsidRPr="00C95197">
        <w:rPr>
          <w:rFonts w:eastAsia="Calibri"/>
          <w:sz w:val="16"/>
        </w:rPr>
        <w:t xml:space="preserve">] </w:t>
      </w:r>
      <w:r w:rsidRPr="00C95197">
        <w:rPr>
          <w:rFonts w:eastAsia="Calibri"/>
          <w:highlight w:val="cyan"/>
          <w:u w:val="single"/>
        </w:rPr>
        <w:t>fire staff</w:t>
      </w:r>
      <w:r w:rsidRPr="00C95197">
        <w:rPr>
          <w:rFonts w:eastAsia="Calibri"/>
          <w:u w:val="single"/>
        </w:rPr>
        <w:t xml:space="preserve"> at the NRC </w:t>
      </w:r>
      <w:r w:rsidRPr="00C95197">
        <w:rPr>
          <w:rFonts w:eastAsia="Calibri"/>
          <w:highlight w:val="cyan"/>
          <w:u w:val="single"/>
        </w:rPr>
        <w:t>does</w:t>
      </w:r>
      <w:r w:rsidRPr="00C95197">
        <w:rPr>
          <w:rFonts w:eastAsia="Calibri"/>
          <w:sz w:val="16"/>
          <w:highlight w:val="cyan"/>
        </w:rPr>
        <w:t xml:space="preserve"> </w:t>
      </w:r>
      <w:r w:rsidRPr="00C95197">
        <w:rPr>
          <w:rFonts w:eastAsia="Calibri"/>
          <w:b/>
          <w:iCs/>
          <w:highlight w:val="cyan"/>
          <w:u w:val="single"/>
        </w:rPr>
        <w:t>nothing</w:t>
      </w:r>
      <w:r w:rsidRPr="00C95197">
        <w:rPr>
          <w:rFonts w:eastAsia="Calibri"/>
          <w:sz w:val="16"/>
          <w:highlight w:val="cyan"/>
        </w:rPr>
        <w:t xml:space="preserve"> </w:t>
      </w:r>
      <w:r w:rsidRPr="00C95197">
        <w:rPr>
          <w:rFonts w:eastAsia="Calibri"/>
          <w:highlight w:val="cyan"/>
          <w:u w:val="single"/>
        </w:rPr>
        <w:t>to</w:t>
      </w:r>
      <w:r w:rsidRPr="00C95197">
        <w:rPr>
          <w:rFonts w:eastAsia="Calibri"/>
          <w:u w:val="single"/>
        </w:rPr>
        <w:t xml:space="preserve"> make it easier to</w:t>
      </w:r>
      <w:r w:rsidRPr="00C95197">
        <w:rPr>
          <w:rFonts w:eastAsia="Calibri"/>
          <w:sz w:val="16"/>
        </w:rPr>
        <w:t xml:space="preserve"> </w:t>
      </w:r>
      <w:r w:rsidRPr="00C95197">
        <w:rPr>
          <w:rFonts w:eastAsia="Calibri"/>
          <w:b/>
          <w:iCs/>
          <w:highlight w:val="cyan"/>
          <w:u w:val="single"/>
        </w:rPr>
        <w:t>permit</w:t>
      </w:r>
      <w:r w:rsidRPr="00C95197">
        <w:rPr>
          <w:rFonts w:eastAsia="Calibri"/>
          <w:sz w:val="16"/>
          <w:highlight w:val="cyan"/>
        </w:rPr>
        <w:t xml:space="preserve"> </w:t>
      </w:r>
      <w:r w:rsidRPr="00C95197">
        <w:rPr>
          <w:rFonts w:eastAsia="Calibri"/>
          <w:highlight w:val="cyan"/>
          <w:u w:val="single"/>
        </w:rPr>
        <w:t>or</w:t>
      </w:r>
      <w:r w:rsidRPr="00C95197">
        <w:rPr>
          <w:rFonts w:eastAsia="Calibri"/>
          <w:sz w:val="16"/>
          <w:highlight w:val="cyan"/>
        </w:rPr>
        <w:t xml:space="preserve"> </w:t>
      </w:r>
      <w:r w:rsidRPr="00C95197">
        <w:rPr>
          <w:rFonts w:eastAsia="Calibri"/>
          <w:b/>
          <w:iCs/>
          <w:highlight w:val="cyan"/>
          <w:u w:val="single"/>
        </w:rPr>
        <w:t>regulate</w:t>
      </w:r>
      <w:r w:rsidRPr="00C95197">
        <w:rPr>
          <w:rFonts w:eastAsia="Calibri"/>
          <w:sz w:val="16"/>
        </w:rPr>
        <w:t xml:space="preserve"> </w:t>
      </w:r>
      <w:r w:rsidRPr="00C95197">
        <w:rPr>
          <w:rFonts w:eastAsia="Calibri"/>
          <w:u w:val="single"/>
        </w:rPr>
        <w:t xml:space="preserve">nuclear power plants, </w:t>
      </w:r>
      <w:r w:rsidRPr="00C95197">
        <w:rPr>
          <w:rFonts w:eastAsia="Calibri"/>
          <w:highlight w:val="cyan"/>
          <w:u w:val="single"/>
        </w:rPr>
        <w:t>but it will</w:t>
      </w:r>
      <w:r w:rsidRPr="00C95197">
        <w:rPr>
          <w:rFonts w:eastAsia="Calibri"/>
          <w:sz w:val="16"/>
          <w:highlight w:val="cyan"/>
        </w:rPr>
        <w:t xml:space="preserve"> </w:t>
      </w:r>
      <w:r w:rsidRPr="00C95197">
        <w:rPr>
          <w:rFonts w:eastAsia="Calibri"/>
          <w:b/>
          <w:iCs/>
          <w:highlight w:val="cyan"/>
          <w:u w:val="single"/>
        </w:rPr>
        <w:t>increase</w:t>
      </w:r>
      <w:r w:rsidRPr="00C95197">
        <w:rPr>
          <w:rFonts w:eastAsia="Calibri"/>
          <w:sz w:val="16"/>
          <w:highlight w:val="cyan"/>
        </w:rPr>
        <w:t xml:space="preserve"> </w:t>
      </w:r>
      <w:r w:rsidRPr="00C95197">
        <w:rPr>
          <w:rFonts w:eastAsia="Calibri"/>
          <w:highlight w:val="cyan"/>
          <w:u w:val="single"/>
        </w:rPr>
        <w:t>the risk of an</w:t>
      </w:r>
      <w:r w:rsidRPr="00C95197">
        <w:rPr>
          <w:rFonts w:eastAsia="Calibri"/>
          <w:sz w:val="16"/>
          <w:highlight w:val="cyan"/>
        </w:rPr>
        <w:t xml:space="preserve"> </w:t>
      </w:r>
      <w:r w:rsidRPr="00C95197">
        <w:rPr>
          <w:rFonts w:eastAsia="Calibri"/>
          <w:b/>
          <w:iCs/>
          <w:highlight w:val="cyan"/>
          <w:u w:val="single"/>
        </w:rPr>
        <w:t>accident</w:t>
      </w:r>
      <w:r w:rsidRPr="00C95197">
        <w:rPr>
          <w:rFonts w:eastAsia="Calibri"/>
          <w:sz w:val="16"/>
        </w:rPr>
        <w:t>,” he said in a statement. </w:t>
      </w:r>
    </w:p>
    <w:p w14:paraId="622D031D" w14:textId="77777777" w:rsidR="00BC4BCB" w:rsidRPr="00C95197" w:rsidRDefault="00BC4BCB" w:rsidP="00BC4BCB">
      <w:pPr>
        <w:rPr>
          <w:rFonts w:eastAsia="Calibri"/>
          <w:sz w:val="16"/>
        </w:rPr>
      </w:pPr>
      <w:r w:rsidRPr="00C95197">
        <w:rPr>
          <w:rFonts w:eastAsia="Calibri"/>
          <w:sz w:val="16"/>
        </w:rPr>
        <w:t>Republican lawmakers, however, praised Trump’s nuclear energy EOs, contending they align with the Accelerating Deployment of Versatile, Advanced Nuclear for Clean Energy (ADVANCE) Act — a bipartisan 2024 law to overhaul new reactor technology licensing.   </w:t>
      </w:r>
    </w:p>
    <w:p w14:paraId="73DD5B0E" w14:textId="77777777" w:rsidR="00BC4BCB" w:rsidRPr="00C95197" w:rsidRDefault="00BC4BCB" w:rsidP="00BC4BCB">
      <w:pPr>
        <w:rPr>
          <w:rFonts w:eastAsia="Calibri"/>
          <w:sz w:val="16"/>
        </w:rPr>
      </w:pPr>
      <w:r w:rsidRPr="00C95197">
        <w:rPr>
          <w:rFonts w:eastAsia="Calibri"/>
          <w:sz w:val="16"/>
        </w:rPr>
        <w:t>“As the demand for electricity increases, particularly from the growth of artificial intelligence, Energy and Commerce Committee Republicans will continue to work with the president to implement the [ADVANCE Act] and to modernize the [NRC] and help to achieve American energy dominance,” a panel spokesperson said in a statement to Government Executive. </w:t>
      </w:r>
    </w:p>
    <w:p w14:paraId="0DFB1B08" w14:textId="77777777" w:rsidR="00BC4BCB" w:rsidRPr="00C95197" w:rsidRDefault="00BC4BCB" w:rsidP="00BC4BCB">
      <w:pPr>
        <w:rPr>
          <w:rFonts w:eastAsia="Calibri"/>
          <w:sz w:val="16"/>
        </w:rPr>
      </w:pPr>
      <w:r w:rsidRPr="00C95197">
        <w:rPr>
          <w:rFonts w:eastAsia="Calibri"/>
          <w:sz w:val="16"/>
        </w:rPr>
        <w:t>Likewise, a spokesperson for Sen. Shelley Moore Capito, R-W.Va., the chairman of the Senate Environment and Public Works Committee, said that she will ensure the NRC “ambitiously implements” the 2024 law in alignment with Trump’s executive orders. </w:t>
      </w:r>
    </w:p>
    <w:p w14:paraId="7548A798" w14:textId="77777777" w:rsidR="00BC4BCB" w:rsidRPr="00C95197" w:rsidRDefault="00BC4BCB" w:rsidP="00BC4BCB">
      <w:pPr>
        <w:rPr>
          <w:rFonts w:eastAsia="Calibri"/>
          <w:sz w:val="16"/>
        </w:rPr>
      </w:pPr>
      <w:r w:rsidRPr="00C95197">
        <w:rPr>
          <w:rFonts w:eastAsia="Calibri"/>
          <w:sz w:val="16"/>
        </w:rPr>
        <w:t>“Chairman Capito applauds President Trump’s support for the nuclear industry and his goal to quickly deploy new nuclear reactors in pursuit of American energy dominance,” the official said in a statement.</w:t>
      </w:r>
      <w:r w:rsidRPr="00C95197">
        <w:rPr>
          <w:rFonts w:eastAsia="Calibri"/>
          <w:sz w:val="16"/>
        </w:rPr>
        <w:br/>
      </w:r>
      <w:r w:rsidRPr="00C95197">
        <w:rPr>
          <w:rFonts w:eastAsia="Calibri"/>
          <w:sz w:val="16"/>
        </w:rPr>
        <w:br/>
        <w:t>Sen. Sheldon Whitehouse, D-R.I., the ranking member of the Senate EPW Committee, did not respond to a request for comment. </w:t>
      </w:r>
    </w:p>
    <w:p w14:paraId="7F525A11" w14:textId="77777777" w:rsidR="00BC4BCB" w:rsidRPr="00C95197" w:rsidRDefault="00BC4BCB" w:rsidP="00BC4BCB">
      <w:pPr>
        <w:rPr>
          <w:rFonts w:eastAsia="Calibri"/>
          <w:sz w:val="16"/>
        </w:rPr>
      </w:pPr>
      <w:r w:rsidRPr="00C95197">
        <w:rPr>
          <w:rFonts w:eastAsia="Calibri"/>
          <w:sz w:val="16"/>
        </w:rPr>
        <w:t xml:space="preserve">While </w:t>
      </w:r>
      <w:r w:rsidRPr="00C95197">
        <w:rPr>
          <w:rFonts w:eastAsia="Calibri"/>
          <w:highlight w:val="cyan"/>
          <w:u w:val="single"/>
        </w:rPr>
        <w:t>Trump’s EO</w:t>
      </w:r>
      <w:r w:rsidRPr="00C95197">
        <w:rPr>
          <w:rFonts w:eastAsia="Calibri"/>
          <w:sz w:val="16"/>
          <w:highlight w:val="cyan"/>
        </w:rPr>
        <w:t xml:space="preserve"> </w:t>
      </w:r>
      <w:r w:rsidRPr="00C95197">
        <w:rPr>
          <w:rFonts w:eastAsia="Calibri"/>
          <w:b/>
          <w:iCs/>
          <w:highlight w:val="cyan"/>
          <w:u w:val="single"/>
        </w:rPr>
        <w:t>requires</w:t>
      </w:r>
      <w:r w:rsidRPr="00C95197">
        <w:rPr>
          <w:rFonts w:eastAsia="Calibri"/>
          <w:sz w:val="16"/>
        </w:rPr>
        <w:t xml:space="preserve"> </w:t>
      </w:r>
      <w:r w:rsidRPr="00C95197">
        <w:rPr>
          <w:rFonts w:eastAsia="Calibri"/>
          <w:u w:val="single"/>
        </w:rPr>
        <w:t xml:space="preserve">NRC to undergo </w:t>
      </w:r>
      <w:r w:rsidRPr="00C95197">
        <w:rPr>
          <w:rFonts w:eastAsia="Calibri"/>
          <w:highlight w:val="cyan"/>
          <w:u w:val="single"/>
        </w:rPr>
        <w:t>a</w:t>
      </w:r>
      <w:r w:rsidRPr="00C95197">
        <w:rPr>
          <w:rFonts w:eastAsia="Calibri"/>
          <w:sz w:val="16"/>
          <w:highlight w:val="cyan"/>
        </w:rPr>
        <w:t xml:space="preserve"> </w:t>
      </w:r>
      <w:r w:rsidRPr="00C95197">
        <w:rPr>
          <w:rFonts w:eastAsia="Calibri"/>
          <w:b/>
          <w:iCs/>
          <w:highlight w:val="cyan"/>
          <w:u w:val="single"/>
        </w:rPr>
        <w:t>RIF</w:t>
      </w:r>
      <w:r w:rsidRPr="00C95197">
        <w:rPr>
          <w:rFonts w:eastAsia="Calibri"/>
          <w:sz w:val="16"/>
          <w:highlight w:val="cyan"/>
        </w:rPr>
        <w:t xml:space="preserve">, </w:t>
      </w:r>
      <w:r w:rsidRPr="00C95197">
        <w:rPr>
          <w:rFonts w:eastAsia="Calibri"/>
          <w:highlight w:val="cyan"/>
          <w:u w:val="single"/>
        </w:rPr>
        <w:t>just two</w:t>
      </w:r>
      <w:r w:rsidRPr="00C95197">
        <w:rPr>
          <w:rFonts w:eastAsia="Calibri"/>
          <w:u w:val="single"/>
        </w:rPr>
        <w:t xml:space="preserve"> fiscal </w:t>
      </w:r>
      <w:r w:rsidRPr="00C95197">
        <w:rPr>
          <w:rFonts w:eastAsia="Calibri"/>
          <w:highlight w:val="cyan"/>
          <w:u w:val="single"/>
        </w:rPr>
        <w:t>years ago the agency was trying to bring on</w:t>
      </w:r>
      <w:r w:rsidRPr="00C95197">
        <w:rPr>
          <w:rFonts w:eastAsia="Calibri"/>
          <w:sz w:val="16"/>
          <w:highlight w:val="cyan"/>
        </w:rPr>
        <w:t xml:space="preserve"> </w:t>
      </w:r>
      <w:r w:rsidRPr="00C95197">
        <w:rPr>
          <w:rFonts w:eastAsia="Calibri"/>
          <w:b/>
          <w:iCs/>
          <w:highlight w:val="cyan"/>
          <w:u w:val="single"/>
        </w:rPr>
        <w:t>hundreds</w:t>
      </w:r>
      <w:r w:rsidRPr="00C95197">
        <w:rPr>
          <w:rFonts w:eastAsia="Calibri"/>
          <w:sz w:val="16"/>
        </w:rPr>
        <w:t xml:space="preserve"> </w:t>
      </w:r>
      <w:r w:rsidRPr="00C95197">
        <w:rPr>
          <w:rFonts w:eastAsia="Calibri"/>
          <w:u w:val="single"/>
        </w:rPr>
        <w:t>of new employees</w:t>
      </w:r>
      <w:r w:rsidRPr="00C95197">
        <w:rPr>
          <w:rFonts w:eastAsia="Calibri"/>
          <w:sz w:val="16"/>
        </w:rPr>
        <w:t>. </w:t>
      </w:r>
    </w:p>
    <w:p w14:paraId="15563517" w14:textId="77777777" w:rsidR="00BC4BCB" w:rsidRPr="00C95197" w:rsidRDefault="00BC4BCB" w:rsidP="00BC4BCB">
      <w:pPr>
        <w:keepNext/>
        <w:keepLines/>
        <w:spacing w:before="40" w:after="0"/>
        <w:outlineLvl w:val="3"/>
        <w:rPr>
          <w:rFonts w:eastAsia="Times New Roman"/>
          <w:b/>
          <w:iCs/>
          <w:sz w:val="26"/>
        </w:rPr>
      </w:pPr>
      <w:r w:rsidRPr="00C95197">
        <w:rPr>
          <w:rFonts w:eastAsia="Times New Roman"/>
          <w:b/>
          <w:iCs/>
          <w:sz w:val="26"/>
        </w:rPr>
        <w:t xml:space="preserve">Deregulation </w:t>
      </w:r>
      <w:r w:rsidRPr="00C95197">
        <w:rPr>
          <w:rFonts w:eastAsia="Times New Roman"/>
          <w:b/>
          <w:iCs/>
          <w:sz w:val="26"/>
          <w:u w:val="single"/>
        </w:rPr>
        <w:t>caves</w:t>
      </w:r>
      <w:r w:rsidRPr="00C95197">
        <w:rPr>
          <w:rFonts w:eastAsia="Times New Roman"/>
          <w:b/>
          <w:iCs/>
          <w:sz w:val="26"/>
        </w:rPr>
        <w:t xml:space="preserve"> the NRC. Regulators </w:t>
      </w:r>
      <w:r w:rsidRPr="00C95197">
        <w:rPr>
          <w:rFonts w:eastAsia="Times New Roman"/>
          <w:b/>
          <w:iCs/>
          <w:sz w:val="26"/>
          <w:u w:val="single"/>
        </w:rPr>
        <w:t>leave</w:t>
      </w:r>
      <w:r w:rsidRPr="00C95197">
        <w:rPr>
          <w:rFonts w:eastAsia="Times New Roman"/>
          <w:b/>
          <w:iCs/>
          <w:sz w:val="26"/>
        </w:rPr>
        <w:t xml:space="preserve">, guidance </w:t>
      </w:r>
      <w:r w:rsidRPr="00C95197">
        <w:rPr>
          <w:rFonts w:eastAsia="Times New Roman"/>
          <w:b/>
          <w:iCs/>
          <w:sz w:val="26"/>
          <w:u w:val="single"/>
        </w:rPr>
        <w:t>collapses</w:t>
      </w:r>
      <w:r w:rsidRPr="00C95197">
        <w:rPr>
          <w:rFonts w:eastAsia="Times New Roman"/>
          <w:b/>
          <w:iCs/>
          <w:sz w:val="26"/>
        </w:rPr>
        <w:t>, and radioactive leaks become inevitable.</w:t>
      </w:r>
    </w:p>
    <w:p w14:paraId="273F7106" w14:textId="77777777" w:rsidR="00BC4BCB" w:rsidRPr="00C95197" w:rsidRDefault="00BC4BCB" w:rsidP="00BC4BCB">
      <w:pPr>
        <w:rPr>
          <w:rFonts w:eastAsia="Calibri"/>
        </w:rPr>
      </w:pPr>
      <w:r w:rsidRPr="00C95197">
        <w:rPr>
          <w:rFonts w:eastAsia="Calibri"/>
          <w:b/>
          <w:bCs/>
          <w:sz w:val="26"/>
        </w:rPr>
        <w:t>Lyman 25</w:t>
      </w:r>
      <w:r w:rsidRPr="00C95197">
        <w:rPr>
          <w:rFonts w:eastAsia="Calibri"/>
        </w:rPr>
        <w:t xml:space="preserve">, Director of Nuclear Power Safety with the Union of Concerned Scientists’ Climate and Energy program. In 2018, he received the Leo Szilard Lectureship Award from the American Physical Society. PhD in physics, Cornell University. (Edwin Lyman, 05-29-2025, “The NRC’s new Mission Impossible: Making Atoms Great Again,” The Union of Concerned Scientists, https://thebulletin.org/2025/05/the-nrcs-new-mission-impossible-making-atoms-great-again/) </w:t>
      </w:r>
      <w:r w:rsidRPr="00C95197">
        <w:rPr>
          <w:rFonts w:eastAsia="Calibri"/>
          <w:strike/>
        </w:rPr>
        <w:t>language</w:t>
      </w:r>
      <w:r w:rsidRPr="00C95197">
        <w:rPr>
          <w:rFonts w:eastAsia="Calibri"/>
        </w:rPr>
        <w:t xml:space="preserve"> [edited]</w:t>
      </w:r>
    </w:p>
    <w:p w14:paraId="47DFB976" w14:textId="77777777" w:rsidR="00BC4BCB" w:rsidRPr="00C95197" w:rsidRDefault="00BC4BCB" w:rsidP="00BC4BCB">
      <w:pPr>
        <w:rPr>
          <w:rFonts w:eastAsia="Calibri"/>
          <w:sz w:val="16"/>
        </w:rPr>
      </w:pPr>
      <w:r w:rsidRPr="00C95197">
        <w:rPr>
          <w:rFonts w:eastAsia="Calibri"/>
          <w:sz w:val="16"/>
        </w:rPr>
        <w:t xml:space="preserve">In early May, drafts of </w:t>
      </w:r>
      <w:r w:rsidRPr="00C95197">
        <w:rPr>
          <w:rFonts w:eastAsia="Calibri"/>
          <w:u w:val="single"/>
        </w:rPr>
        <w:t>presidential</w:t>
      </w:r>
      <w:r w:rsidRPr="00C95197">
        <w:rPr>
          <w:rFonts w:eastAsia="Calibri"/>
          <w:sz w:val="16"/>
        </w:rPr>
        <w:t xml:space="preserve"> </w:t>
      </w:r>
      <w:r w:rsidRPr="00C95197">
        <w:rPr>
          <w:rFonts w:eastAsia="Calibri"/>
          <w:b/>
          <w:iCs/>
          <w:highlight w:val="cyan"/>
          <w:u w:val="single"/>
        </w:rPr>
        <w:t>e</w:t>
      </w:r>
      <w:r w:rsidRPr="00C95197">
        <w:rPr>
          <w:rFonts w:eastAsia="Calibri"/>
          <w:sz w:val="16"/>
        </w:rPr>
        <w:t xml:space="preserve">xecutive </w:t>
      </w:r>
      <w:r w:rsidRPr="00C95197">
        <w:rPr>
          <w:rFonts w:eastAsia="Calibri"/>
          <w:b/>
          <w:iCs/>
          <w:highlight w:val="cyan"/>
          <w:u w:val="single"/>
        </w:rPr>
        <w:t>o</w:t>
      </w:r>
      <w:r w:rsidRPr="00C95197">
        <w:rPr>
          <w:rFonts w:eastAsia="Calibri"/>
          <w:sz w:val="16"/>
        </w:rPr>
        <w:t>rder</w:t>
      </w:r>
      <w:r w:rsidRPr="00C95197">
        <w:rPr>
          <w:rFonts w:eastAsia="Calibri"/>
          <w:b/>
          <w:iCs/>
          <w:highlight w:val="cyan"/>
          <w:u w:val="single"/>
        </w:rPr>
        <w:t>s</w:t>
      </w:r>
      <w:r w:rsidRPr="00C95197">
        <w:rPr>
          <w:rFonts w:eastAsia="Calibri"/>
          <w:sz w:val="16"/>
        </w:rPr>
        <w:t xml:space="preserve"> surfaced that </w:t>
      </w:r>
      <w:r w:rsidRPr="00C95197">
        <w:rPr>
          <w:rFonts w:eastAsia="Calibri"/>
          <w:highlight w:val="cyan"/>
          <w:u w:val="single"/>
        </w:rPr>
        <w:t>would</w:t>
      </w:r>
      <w:r w:rsidRPr="00C95197">
        <w:rPr>
          <w:rFonts w:eastAsia="Calibri"/>
          <w:u w:val="single"/>
        </w:rPr>
        <w:t xml:space="preserve"> “reform</w:t>
      </w:r>
      <w:r w:rsidRPr="00C95197">
        <w:rPr>
          <w:rFonts w:eastAsia="Calibri"/>
          <w:sz w:val="16"/>
        </w:rPr>
        <w:t xml:space="preserve">” (e.g., </w:t>
      </w:r>
      <w:r w:rsidRPr="00C95197">
        <w:rPr>
          <w:rFonts w:eastAsia="Calibri"/>
          <w:b/>
          <w:iCs/>
          <w:highlight w:val="cyan"/>
          <w:u w:val="single"/>
        </w:rPr>
        <w:t>dismantle</w:t>
      </w:r>
      <w:r w:rsidRPr="00C95197">
        <w:rPr>
          <w:rFonts w:eastAsia="Calibri"/>
          <w:sz w:val="16"/>
        </w:rPr>
        <w:t xml:space="preserve">) </w:t>
      </w:r>
      <w:r w:rsidRPr="00C95197">
        <w:rPr>
          <w:rFonts w:eastAsia="Calibri"/>
          <w:u w:val="single"/>
        </w:rPr>
        <w:t>the long-established independent</w:t>
      </w:r>
      <w:r w:rsidRPr="00C95197">
        <w:rPr>
          <w:rFonts w:eastAsia="Calibri"/>
          <w:sz w:val="16"/>
        </w:rPr>
        <w:t xml:space="preserve"> </w:t>
      </w:r>
      <w:r w:rsidRPr="00C95197">
        <w:rPr>
          <w:rFonts w:eastAsia="Calibri"/>
          <w:b/>
          <w:iCs/>
          <w:highlight w:val="cyan"/>
          <w:u w:val="single"/>
        </w:rPr>
        <w:t>safety</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security</w:t>
      </w:r>
      <w:r w:rsidRPr="00C95197">
        <w:rPr>
          <w:rFonts w:eastAsia="Calibri"/>
          <w:sz w:val="16"/>
        </w:rPr>
        <w:t xml:space="preserve"> </w:t>
      </w:r>
      <w:r w:rsidRPr="00C95197">
        <w:rPr>
          <w:rFonts w:eastAsia="Calibri"/>
          <w:u w:val="single"/>
        </w:rPr>
        <w:t xml:space="preserve">framework </w:t>
      </w:r>
      <w:r w:rsidRPr="00C95197">
        <w:rPr>
          <w:rFonts w:eastAsia="Calibri"/>
          <w:highlight w:val="cyan"/>
          <w:u w:val="single"/>
        </w:rPr>
        <w:t>under</w:t>
      </w:r>
      <w:r w:rsidRPr="00C95197">
        <w:rPr>
          <w:rFonts w:eastAsia="Calibri"/>
          <w:u w:val="single"/>
        </w:rPr>
        <w:t xml:space="preserve"> which the</w:t>
      </w:r>
      <w:r w:rsidRPr="00C95197">
        <w:rPr>
          <w:rFonts w:eastAsia="Calibri"/>
          <w:sz w:val="16"/>
        </w:rPr>
        <w:t xml:space="preserve"> </w:t>
      </w:r>
      <w:r w:rsidRPr="00C95197">
        <w:rPr>
          <w:rFonts w:eastAsia="Calibri"/>
          <w:b/>
          <w:iCs/>
          <w:u w:val="single"/>
        </w:rPr>
        <w:t>U</w:t>
      </w:r>
      <w:r w:rsidRPr="00C95197">
        <w:rPr>
          <w:rFonts w:eastAsia="Calibri"/>
          <w:sz w:val="16"/>
        </w:rPr>
        <w:t xml:space="preserve">nited </w:t>
      </w:r>
      <w:r w:rsidRPr="00C95197">
        <w:rPr>
          <w:rFonts w:eastAsia="Calibri"/>
          <w:b/>
          <w:iCs/>
          <w:u w:val="single"/>
        </w:rPr>
        <w:t>S</w:t>
      </w:r>
      <w:r w:rsidRPr="00C95197">
        <w:rPr>
          <w:rFonts w:eastAsia="Calibri"/>
          <w:sz w:val="16"/>
        </w:rPr>
        <w:t xml:space="preserve">tates </w:t>
      </w:r>
      <w:r w:rsidRPr="00C95197">
        <w:rPr>
          <w:rFonts w:eastAsia="Calibri"/>
          <w:u w:val="single"/>
        </w:rPr>
        <w:t>regulates commercial</w:t>
      </w:r>
      <w:r w:rsidRPr="00C95197">
        <w:rPr>
          <w:rFonts w:eastAsia="Calibri"/>
          <w:sz w:val="16"/>
        </w:rPr>
        <w:t xml:space="preserve"> </w:t>
      </w:r>
      <w:r w:rsidRPr="00C95197">
        <w:rPr>
          <w:rFonts w:eastAsia="Calibri"/>
          <w:b/>
          <w:iCs/>
          <w:highlight w:val="cyan"/>
          <w:u w:val="single"/>
        </w:rPr>
        <w:t>nuclear power</w:t>
      </w:r>
      <w:r w:rsidRPr="00C95197">
        <w:rPr>
          <w:rFonts w:eastAsia="Calibri"/>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6CDACC3D" w14:textId="77777777" w:rsidR="00BC4BCB" w:rsidRPr="00C95197" w:rsidRDefault="00BC4BCB" w:rsidP="00BC4BCB">
      <w:pPr>
        <w:rPr>
          <w:rFonts w:eastAsia="Calibri"/>
          <w:u w:val="single"/>
        </w:rPr>
      </w:pPr>
      <w:r w:rsidRPr="00C95197">
        <w:rPr>
          <w:rFonts w:eastAsia="Calibri"/>
          <w:u w:val="single"/>
        </w:rPr>
        <w:t>One order mandates that the</w:t>
      </w:r>
      <w:r w:rsidRPr="00C95197">
        <w:rPr>
          <w:rFonts w:eastAsia="Calibri"/>
          <w:sz w:val="16"/>
        </w:rPr>
        <w:t xml:space="preserve"> </w:t>
      </w:r>
      <w:r w:rsidRPr="00C95197">
        <w:rPr>
          <w:rFonts w:eastAsia="Calibri"/>
          <w:sz w:val="16"/>
          <w:szCs w:val="16"/>
        </w:rPr>
        <w:t>Nuclear Regulatory Commission</w:t>
      </w:r>
      <w:r w:rsidRPr="00C95197">
        <w:rPr>
          <w:rFonts w:eastAsia="Calibri"/>
          <w:sz w:val="16"/>
        </w:rPr>
        <w:t xml:space="preserve"> (</w:t>
      </w:r>
      <w:r w:rsidRPr="00C95197">
        <w:rPr>
          <w:rFonts w:eastAsia="Calibri"/>
          <w:b/>
          <w:iCs/>
          <w:u w:val="single"/>
        </w:rPr>
        <w:t>NRC</w:t>
      </w:r>
      <w:r w:rsidRPr="00C95197">
        <w:rPr>
          <w:rFonts w:eastAsia="Calibri"/>
          <w:sz w:val="16"/>
        </w:rPr>
        <w:t xml:space="preserve">) </w:t>
      </w:r>
      <w:r w:rsidRPr="00C95197">
        <w:rPr>
          <w:rFonts w:eastAsia="Calibri"/>
          <w:highlight w:val="cyan"/>
          <w:u w:val="single"/>
        </w:rPr>
        <w:t>fundamentally</w:t>
      </w:r>
      <w:r w:rsidRPr="00C95197">
        <w:rPr>
          <w:rFonts w:eastAsia="Calibri"/>
          <w:sz w:val="16"/>
          <w:highlight w:val="cyan"/>
        </w:rPr>
        <w:t xml:space="preserve"> </w:t>
      </w:r>
      <w:r w:rsidRPr="00C95197">
        <w:rPr>
          <w:rFonts w:eastAsia="Calibri"/>
          <w:b/>
          <w:iCs/>
          <w:highlight w:val="cyan"/>
          <w:u w:val="single"/>
        </w:rPr>
        <w:t>change</w:t>
      </w:r>
      <w:r w:rsidRPr="00C95197">
        <w:rPr>
          <w:rFonts w:eastAsia="Calibri"/>
          <w:b/>
          <w:iCs/>
          <w:u w:val="single"/>
        </w:rPr>
        <w:t xml:space="preserve"> its </w:t>
      </w:r>
      <w:r w:rsidRPr="00C95197">
        <w:rPr>
          <w:rFonts w:eastAsia="Calibri"/>
          <w:b/>
          <w:iCs/>
          <w:highlight w:val="cyan"/>
          <w:u w:val="single"/>
        </w:rPr>
        <w:t>mission</w:t>
      </w:r>
      <w:r w:rsidRPr="00C95197">
        <w:rPr>
          <w:rFonts w:eastAsia="Calibri"/>
          <w:sz w:val="16"/>
        </w:rPr>
        <w:t xml:space="preserve"> </w:t>
      </w:r>
      <w:r w:rsidRPr="00C95197">
        <w:rPr>
          <w:rFonts w:eastAsia="Calibri"/>
          <w:u w:val="single"/>
        </w:rPr>
        <w:t xml:space="preserve">to </w:t>
      </w:r>
      <w:r w:rsidRPr="00C95197">
        <w:rPr>
          <w:rFonts w:eastAsia="Calibri"/>
          <w:highlight w:val="cyan"/>
          <w:u w:val="single"/>
        </w:rPr>
        <w:t>support</w:t>
      </w:r>
      <w:r w:rsidRPr="00C95197">
        <w:rPr>
          <w:rFonts w:eastAsia="Calibri"/>
          <w:u w:val="single"/>
        </w:rPr>
        <w:t xml:space="preserve"> the absurd and reckless goal of</w:t>
      </w:r>
      <w:r w:rsidRPr="00C95197">
        <w:rPr>
          <w:rFonts w:eastAsia="Calibri"/>
          <w:sz w:val="16"/>
        </w:rPr>
        <w:t xml:space="preserve"> </w:t>
      </w:r>
      <w:r w:rsidRPr="00C95197">
        <w:rPr>
          <w:rFonts w:eastAsia="Calibri"/>
          <w:b/>
          <w:iCs/>
          <w:highlight w:val="cyan"/>
          <w:u w:val="single"/>
        </w:rPr>
        <w:t>quadrupling</w:t>
      </w:r>
      <w:r w:rsidRPr="00C95197">
        <w:rPr>
          <w:rFonts w:eastAsia="Calibri"/>
          <w:sz w:val="16"/>
        </w:rPr>
        <w:t xml:space="preserve"> of </w:t>
      </w:r>
      <w:r w:rsidRPr="00C95197">
        <w:rPr>
          <w:rFonts w:eastAsia="Calibri"/>
          <w:u w:val="single"/>
        </w:rPr>
        <w:t xml:space="preserve">US </w:t>
      </w:r>
      <w:r w:rsidRPr="00C95197">
        <w:rPr>
          <w:rFonts w:eastAsia="Calibri"/>
          <w:highlight w:val="cyan"/>
          <w:u w:val="single"/>
        </w:rPr>
        <w:t>nuclear</w:t>
      </w:r>
      <w:r w:rsidRPr="00C95197">
        <w:rPr>
          <w:rFonts w:eastAsia="Calibri"/>
          <w:u w:val="single"/>
        </w:rPr>
        <w:t xml:space="preserve"> energy capacity</w:t>
      </w:r>
      <w:r w:rsidRPr="00C95197">
        <w:rPr>
          <w:rFonts w:eastAsia="Calibri"/>
          <w:sz w:val="16"/>
        </w:rPr>
        <w:t xml:space="preserve"> to 400 gigawatts by 2050—</w:t>
      </w:r>
      <w:r w:rsidRPr="00C95197">
        <w:rPr>
          <w:rFonts w:eastAsia="Calibri"/>
          <w:u w:val="single"/>
        </w:rPr>
        <w:t>which would</w:t>
      </w:r>
      <w:r w:rsidRPr="00C95197">
        <w:rPr>
          <w:rFonts w:eastAsia="Calibri"/>
          <w:sz w:val="16"/>
        </w:rPr>
        <w:t xml:space="preserve">, if achieved, </w:t>
      </w:r>
      <w:r w:rsidRPr="00C95197">
        <w:rPr>
          <w:rFonts w:eastAsia="Calibri"/>
          <w:highlight w:val="cyan"/>
          <w:u w:val="single"/>
        </w:rPr>
        <w:t>add</w:t>
      </w:r>
      <w:r w:rsidRPr="00C95197">
        <w:rPr>
          <w:rFonts w:eastAsia="Calibri"/>
          <w:sz w:val="16"/>
        </w:rPr>
        <w:t xml:space="preserve"> the equivalent of </w:t>
      </w:r>
      <w:r w:rsidRPr="00C95197">
        <w:rPr>
          <w:rFonts w:eastAsia="Calibri"/>
          <w:b/>
          <w:iCs/>
          <w:highlight w:val="cyan"/>
          <w:u w:val="single"/>
        </w:rPr>
        <w:t>300</w:t>
      </w:r>
      <w:r w:rsidRPr="00C95197">
        <w:rPr>
          <w:rFonts w:eastAsia="Calibri"/>
          <w:sz w:val="16"/>
        </w:rPr>
        <w:t xml:space="preserve"> </w:t>
      </w:r>
      <w:r w:rsidRPr="00C95197">
        <w:rPr>
          <w:rFonts w:eastAsia="Calibri"/>
          <w:u w:val="single"/>
        </w:rPr>
        <w:t xml:space="preserve">large nuclear </w:t>
      </w:r>
      <w:r w:rsidRPr="00C95197">
        <w:rPr>
          <w:rFonts w:eastAsia="Calibri"/>
          <w:highlight w:val="cyan"/>
          <w:u w:val="single"/>
        </w:rPr>
        <w:t>plants</w:t>
      </w:r>
      <w:r w:rsidRPr="00C95197">
        <w:rPr>
          <w:rFonts w:eastAsia="Calibri"/>
          <w:u w:val="single"/>
        </w:rPr>
        <w:t xml:space="preserve"> to the US fleet</w:t>
      </w:r>
      <w:r w:rsidRPr="00C95197">
        <w:rPr>
          <w:rFonts w:eastAsia="Calibri"/>
          <w:sz w:val="16"/>
        </w:rPr>
        <w:t xml:space="preserve">—by </w:t>
      </w:r>
      <w:r w:rsidRPr="00C95197">
        <w:rPr>
          <w:rFonts w:eastAsia="Calibri"/>
          <w:highlight w:val="cyan"/>
          <w:u w:val="single"/>
        </w:rPr>
        <w:t>prioritizing</w:t>
      </w:r>
      <w:r w:rsidRPr="00C95197">
        <w:rPr>
          <w:rFonts w:eastAsia="Calibri"/>
          <w:sz w:val="16"/>
          <w:highlight w:val="cyan"/>
        </w:rPr>
        <w:t xml:space="preserve"> </w:t>
      </w:r>
      <w:r w:rsidRPr="00C95197">
        <w:rPr>
          <w:rFonts w:eastAsia="Calibri"/>
          <w:b/>
          <w:iCs/>
          <w:highlight w:val="cyan"/>
          <w:u w:val="single"/>
        </w:rPr>
        <w:t>speedy licensing</w:t>
      </w:r>
      <w:r w:rsidRPr="00C95197">
        <w:rPr>
          <w:rFonts w:eastAsia="Calibri"/>
          <w:sz w:val="16"/>
          <w:highlight w:val="cyan"/>
        </w:rPr>
        <w:t xml:space="preserve"> </w:t>
      </w:r>
      <w:r w:rsidRPr="00C95197">
        <w:rPr>
          <w:rFonts w:eastAsia="Calibri"/>
          <w:highlight w:val="cyan"/>
          <w:u w:val="single"/>
        </w:rPr>
        <w:t>over</w:t>
      </w:r>
      <w:r w:rsidRPr="00C95197">
        <w:rPr>
          <w:rFonts w:eastAsia="Calibri"/>
          <w:u w:val="single"/>
        </w:rPr>
        <w:t xml:space="preserve"> protecting</w:t>
      </w:r>
      <w:r w:rsidRPr="00C95197">
        <w:rPr>
          <w:rFonts w:eastAsia="Calibri"/>
          <w:sz w:val="16"/>
        </w:rPr>
        <w:t xml:space="preserve"> </w:t>
      </w:r>
      <w:r w:rsidRPr="00C95197">
        <w:rPr>
          <w:rFonts w:eastAsia="Calibri"/>
          <w:b/>
          <w:iCs/>
          <w:u w:val="single"/>
        </w:rPr>
        <w:t>public health</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safety</w:t>
      </w:r>
      <w:r w:rsidRPr="00C95197">
        <w:rPr>
          <w:rFonts w:eastAsia="Calibri"/>
          <w:sz w:val="16"/>
        </w:rPr>
        <w:t xml:space="preserve"> </w:t>
      </w:r>
      <w:r w:rsidRPr="00C95197">
        <w:rPr>
          <w:rFonts w:eastAsia="Calibri"/>
          <w:highlight w:val="cyan"/>
          <w:u w:val="single"/>
        </w:rPr>
        <w:t>from</w:t>
      </w:r>
      <w:r w:rsidRPr="00C95197">
        <w:rPr>
          <w:rFonts w:eastAsia="Calibri"/>
          <w:sz w:val="16"/>
          <w:highlight w:val="cyan"/>
        </w:rPr>
        <w:t xml:space="preserve"> </w:t>
      </w:r>
      <w:r w:rsidRPr="00C95197">
        <w:rPr>
          <w:rFonts w:eastAsia="Calibri"/>
          <w:b/>
          <w:iCs/>
          <w:highlight w:val="cyan"/>
          <w:u w:val="single"/>
        </w:rPr>
        <w:t>radiation exposure</w:t>
      </w:r>
      <w:r w:rsidRPr="00C95197">
        <w:rPr>
          <w:rFonts w:eastAsia="Calibri"/>
          <w:sz w:val="16"/>
        </w:rPr>
        <w:t xml:space="preserve">. </w:t>
      </w:r>
      <w:r w:rsidRPr="00C95197">
        <w:rPr>
          <w:rFonts w:eastAsia="Calibri"/>
          <w:u w:val="single"/>
        </w:rPr>
        <w:t>This would effectively make the NRC a</w:t>
      </w:r>
      <w:r w:rsidRPr="00C95197">
        <w:rPr>
          <w:rFonts w:eastAsia="Calibri"/>
          <w:sz w:val="16"/>
        </w:rPr>
        <w:t xml:space="preserve"> </w:t>
      </w:r>
      <w:r w:rsidRPr="00C95197">
        <w:rPr>
          <w:rFonts w:eastAsia="Calibri"/>
          <w:b/>
          <w:iCs/>
          <w:u w:val="single"/>
        </w:rPr>
        <w:t>promotional agency</w:t>
      </w:r>
      <w:r w:rsidRPr="00C95197">
        <w:rPr>
          <w:rFonts w:eastAsia="Calibri"/>
          <w:sz w:val="16"/>
        </w:rPr>
        <w:t xml:space="preserve"> not un</w:t>
      </w:r>
      <w:r w:rsidRPr="00C95197">
        <w:rPr>
          <w:rFonts w:eastAsia="Calibri"/>
          <w:b/>
          <w:iCs/>
          <w:u w:val="single"/>
        </w:rPr>
        <w:t>like</w:t>
      </w:r>
      <w:r w:rsidRPr="00C95197">
        <w:rPr>
          <w:rFonts w:eastAsia="Calibri"/>
          <w:sz w:val="16"/>
        </w:rPr>
        <w:t xml:space="preserve"> its predecessor, </w:t>
      </w:r>
      <w:r w:rsidRPr="00C95197">
        <w:rPr>
          <w:rFonts w:eastAsia="Calibri"/>
          <w:u w:val="single"/>
        </w:rPr>
        <w:t>the</w:t>
      </w:r>
      <w:r w:rsidRPr="00C95197">
        <w:rPr>
          <w:rFonts w:eastAsia="Calibri"/>
          <w:sz w:val="16"/>
        </w:rPr>
        <w:t xml:space="preserve"> </w:t>
      </w:r>
      <w:r w:rsidRPr="00C95197">
        <w:rPr>
          <w:rFonts w:eastAsia="Calibri"/>
          <w:b/>
          <w:iCs/>
          <w:u w:val="single"/>
        </w:rPr>
        <w:t>A</w:t>
      </w:r>
      <w:r w:rsidRPr="00C95197">
        <w:rPr>
          <w:rFonts w:eastAsia="Calibri"/>
          <w:sz w:val="16"/>
        </w:rPr>
        <w:t xml:space="preserve">tomic </w:t>
      </w:r>
      <w:r w:rsidRPr="00C95197">
        <w:rPr>
          <w:rFonts w:eastAsia="Calibri"/>
          <w:b/>
          <w:iCs/>
          <w:u w:val="single"/>
        </w:rPr>
        <w:t>E</w:t>
      </w:r>
      <w:r w:rsidRPr="00C95197">
        <w:rPr>
          <w:rFonts w:eastAsia="Calibri"/>
          <w:sz w:val="16"/>
        </w:rPr>
        <w:t xml:space="preserve">nergy </w:t>
      </w:r>
      <w:r w:rsidRPr="00C95197">
        <w:rPr>
          <w:rFonts w:eastAsia="Calibri"/>
          <w:b/>
          <w:iCs/>
          <w:u w:val="single"/>
        </w:rPr>
        <w:t>C</w:t>
      </w:r>
      <w:r w:rsidRPr="00C95197">
        <w:rPr>
          <w:rFonts w:eastAsia="Calibri"/>
          <w:sz w:val="16"/>
        </w:rPr>
        <w:t xml:space="preserve">ommission, thereby </w:t>
      </w:r>
      <w:r w:rsidRPr="00C95197">
        <w:rPr>
          <w:rFonts w:eastAsia="Calibri"/>
          <w:b/>
          <w:iCs/>
          <w:highlight w:val="cyan"/>
          <w:u w:val="single"/>
        </w:rPr>
        <w:t>undoing</w:t>
      </w:r>
      <w:r w:rsidRPr="00C95197">
        <w:rPr>
          <w:rFonts w:eastAsia="Calibri"/>
          <w:sz w:val="16"/>
          <w:highlight w:val="cyan"/>
        </w:rPr>
        <w:t xml:space="preserve"> </w:t>
      </w:r>
      <w:r w:rsidRPr="00C95197">
        <w:rPr>
          <w:rFonts w:eastAsia="Calibri"/>
          <w:highlight w:val="cyan"/>
          <w:u w:val="single"/>
        </w:rPr>
        <w:t>the NRC’s</w:t>
      </w:r>
      <w:r w:rsidRPr="00C95197">
        <w:rPr>
          <w:rFonts w:eastAsia="Calibri"/>
          <w:u w:val="single"/>
        </w:rPr>
        <w:t xml:space="preserve"> 51-year </w:t>
      </w:r>
      <w:r w:rsidRPr="00C95197">
        <w:rPr>
          <w:rFonts w:eastAsia="Calibri"/>
          <w:highlight w:val="cyan"/>
          <w:u w:val="single"/>
        </w:rPr>
        <w:t>history as</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independent</w:t>
      </w:r>
      <w:r w:rsidRPr="00C95197">
        <w:rPr>
          <w:rFonts w:eastAsia="Calibri"/>
          <w:sz w:val="16"/>
        </w:rPr>
        <w:t xml:space="preserve"> </w:t>
      </w:r>
      <w:r w:rsidRPr="00C95197">
        <w:rPr>
          <w:rFonts w:eastAsia="Calibri"/>
          <w:u w:val="single"/>
        </w:rPr>
        <w:t>safety regulator</w:t>
      </w:r>
      <w:r w:rsidRPr="00C95197">
        <w:rPr>
          <w:rFonts w:eastAsia="Calibri"/>
          <w:sz w:val="16"/>
        </w:rPr>
        <w:t xml:space="preserve"> established by the 1974 Energy Reorganization Act. Congress considered but ultimately watered down a legislative provision to do just that last year. Now President </w:t>
      </w:r>
      <w:r w:rsidRPr="00C95197">
        <w:rPr>
          <w:rFonts w:eastAsia="Calibri"/>
          <w:u w:val="single"/>
        </w:rPr>
        <w:t xml:space="preserve">Trump wants to </w:t>
      </w:r>
      <w:r w:rsidRPr="00C95197">
        <w:rPr>
          <w:rFonts w:eastAsia="Calibri"/>
          <w:b/>
          <w:iCs/>
          <w:u w:val="single"/>
        </w:rPr>
        <w:t>finish the job</w:t>
      </w:r>
      <w:r w:rsidRPr="00C95197">
        <w:rPr>
          <w:rFonts w:eastAsia="Calibri"/>
          <w:sz w:val="16"/>
        </w:rPr>
        <w:t xml:space="preserve"> </w:t>
      </w:r>
      <w:r w:rsidRPr="00C95197">
        <w:rPr>
          <w:rFonts w:eastAsia="Calibri"/>
          <w:u w:val="single"/>
        </w:rPr>
        <w:t>by requiring the NRC to “facilitate nuclear power” in addition to “ensuring nuclear safety.”</w:t>
      </w:r>
    </w:p>
    <w:p w14:paraId="20DA4157" w14:textId="77777777" w:rsidR="00BC4BCB" w:rsidRPr="00C95197" w:rsidRDefault="00BC4BCB" w:rsidP="00BC4BCB">
      <w:pPr>
        <w:rPr>
          <w:rFonts w:eastAsia="Calibri"/>
          <w:sz w:val="16"/>
        </w:rPr>
      </w:pPr>
      <w:r w:rsidRPr="00C95197">
        <w:rPr>
          <w:rFonts w:eastAsia="Calibri"/>
          <w:u w:val="single"/>
        </w:rPr>
        <w:t xml:space="preserve">The order </w:t>
      </w:r>
      <w:r w:rsidRPr="00C95197">
        <w:rPr>
          <w:rFonts w:eastAsia="Calibri"/>
          <w:highlight w:val="cyan"/>
          <w:u w:val="single"/>
        </w:rPr>
        <w:t>requires</w:t>
      </w:r>
      <w:r w:rsidRPr="00C95197">
        <w:rPr>
          <w:rFonts w:eastAsia="Calibri"/>
          <w:u w:val="single"/>
        </w:rPr>
        <w:t xml:space="preserve"> that the agency undertake “a</w:t>
      </w:r>
      <w:r w:rsidRPr="00C95197">
        <w:rPr>
          <w:rFonts w:eastAsia="Calibri"/>
          <w:sz w:val="16"/>
        </w:rPr>
        <w:t xml:space="preserve"> </w:t>
      </w:r>
      <w:r w:rsidRPr="00C95197">
        <w:rPr>
          <w:rFonts w:eastAsia="Calibri"/>
          <w:b/>
          <w:iCs/>
          <w:highlight w:val="cyan"/>
          <w:u w:val="single"/>
        </w:rPr>
        <w:t>wholesale revision</w:t>
      </w:r>
      <w:r w:rsidRPr="00C95197">
        <w:rPr>
          <w:rFonts w:eastAsia="Calibri"/>
          <w:sz w:val="16"/>
          <w:highlight w:val="cyan"/>
        </w:rPr>
        <w:t xml:space="preserve"> </w:t>
      </w:r>
      <w:r w:rsidRPr="00C95197">
        <w:rPr>
          <w:rFonts w:eastAsia="Calibri"/>
          <w:highlight w:val="cyan"/>
          <w:u w:val="single"/>
        </w:rPr>
        <w:t>of</w:t>
      </w:r>
      <w:r w:rsidRPr="00C95197">
        <w:rPr>
          <w:rFonts w:eastAsia="Calibri"/>
          <w:u w:val="single"/>
        </w:rPr>
        <w:t xml:space="preserve"> its </w:t>
      </w:r>
      <w:r w:rsidRPr="00C95197">
        <w:rPr>
          <w:rFonts w:eastAsia="Calibri"/>
          <w:b/>
          <w:iCs/>
          <w:highlight w:val="cyan"/>
          <w:u w:val="single"/>
        </w:rPr>
        <w:t>reg</w:t>
      </w:r>
      <w:r w:rsidRPr="00C95197">
        <w:rPr>
          <w:rFonts w:eastAsia="Calibri"/>
          <w:sz w:val="16"/>
          <w:szCs w:val="16"/>
        </w:rPr>
        <w:t>ulation</w:t>
      </w:r>
      <w:r w:rsidRPr="00C95197">
        <w:rPr>
          <w:rFonts w:eastAsia="Calibri"/>
          <w:b/>
          <w:iCs/>
          <w:highlight w:val="cyan"/>
          <w:u w:val="single"/>
        </w:rPr>
        <w:t>s</w:t>
      </w:r>
      <w:r w:rsidRPr="00C95197">
        <w:rPr>
          <w:rFonts w:eastAsia="Calibri"/>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guidance doc</w:t>
      </w:r>
      <w:r w:rsidRPr="00C95197">
        <w:rPr>
          <w:rFonts w:eastAsia="Calibri"/>
          <w:sz w:val="16"/>
        </w:rPr>
        <w:t>ument</w:t>
      </w:r>
      <w:r w:rsidRPr="00C95197">
        <w:rPr>
          <w:rFonts w:eastAsia="Calibri"/>
          <w:b/>
          <w:iCs/>
          <w:highlight w:val="cyan"/>
          <w:u w:val="single"/>
        </w:rPr>
        <w:t>s</w:t>
      </w:r>
      <w:r w:rsidRPr="00C95197">
        <w:rPr>
          <w:rFonts w:eastAsia="Calibri"/>
          <w:sz w:val="16"/>
        </w:rPr>
        <w:t xml:space="preserve">” and produce draft and final versions of the new rules within nine and 18 months, respectively. </w:t>
      </w:r>
      <w:r w:rsidRPr="00C95197">
        <w:rPr>
          <w:rFonts w:eastAsia="Calibri"/>
          <w:u w:val="single"/>
        </w:rPr>
        <w:t>Anyone who has even a passing familiarity with this massive body of regulatory detail</w:t>
      </w:r>
      <w:r w:rsidRPr="00C95197">
        <w:rPr>
          <w:rFonts w:eastAsia="Calibri"/>
          <w:sz w:val="16"/>
        </w:rPr>
        <w:t>—refined over decades of increasing technical knowledge, facility operating experience (including the 1979 Three Mile Island and 2011 Fukushima Daiichi accidents), and often impassioned debate about “how safe is safe”—</w:t>
      </w:r>
      <w:r w:rsidRPr="00C95197">
        <w:rPr>
          <w:rFonts w:eastAsia="Calibri"/>
          <w:u w:val="single"/>
        </w:rPr>
        <w:t>surely knows this is a nigh</w:t>
      </w:r>
      <w:r w:rsidRPr="00C95197">
        <w:rPr>
          <w:rFonts w:eastAsia="Calibri"/>
          <w:sz w:val="16"/>
        </w:rPr>
        <w:t xml:space="preserve"> </w:t>
      </w:r>
      <w:r w:rsidRPr="00C95197">
        <w:rPr>
          <w:rFonts w:eastAsia="Calibri"/>
          <w:b/>
          <w:iCs/>
          <w:highlight w:val="cyan"/>
          <w:u w:val="single"/>
        </w:rPr>
        <w:t>impossible task</w:t>
      </w:r>
      <w:r w:rsidRPr="00C95197">
        <w:rPr>
          <w:rFonts w:eastAsia="Calibri"/>
          <w:sz w:val="16"/>
        </w:rPr>
        <w:t xml:space="preserve">. </w:t>
      </w:r>
      <w:r w:rsidRPr="00C95197">
        <w:rPr>
          <w:rFonts w:eastAsia="Calibri"/>
          <w:u w:val="single"/>
        </w:rPr>
        <w:t xml:space="preserve">The challenge is </w:t>
      </w:r>
      <w:r w:rsidRPr="00C95197">
        <w:rPr>
          <w:rFonts w:eastAsia="Calibri"/>
          <w:highlight w:val="cyan"/>
          <w:u w:val="single"/>
        </w:rPr>
        <w:t>compounded by</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vague criteria</w:t>
      </w:r>
      <w:r w:rsidRPr="00C95197">
        <w:rPr>
          <w:rFonts w:eastAsia="Calibri"/>
          <w:sz w:val="16"/>
        </w:rPr>
        <w:t xml:space="preserve"> </w:t>
      </w:r>
      <w:r w:rsidRPr="00C95197">
        <w:rPr>
          <w:rFonts w:eastAsia="Calibri"/>
          <w:u w:val="single"/>
        </w:rPr>
        <w:t xml:space="preserve">provided to guide the revision, </w:t>
      </w:r>
      <w:r w:rsidRPr="00C95197">
        <w:rPr>
          <w:rFonts w:eastAsia="Calibri"/>
          <w:highlight w:val="cyan"/>
          <w:u w:val="single"/>
        </w:rPr>
        <w:t>which invoke</w:t>
      </w:r>
      <w:r w:rsidRPr="00C95197">
        <w:rPr>
          <w:rFonts w:eastAsia="Calibri"/>
          <w:sz w:val="16"/>
          <w:highlight w:val="cyan"/>
        </w:rPr>
        <w:t xml:space="preserve"> </w:t>
      </w:r>
      <w:r w:rsidRPr="00C95197">
        <w:rPr>
          <w:rFonts w:eastAsia="Calibri"/>
          <w:b/>
          <w:iCs/>
          <w:highlight w:val="cyan"/>
          <w:u w:val="single"/>
        </w:rPr>
        <w:t>subjective terms</w:t>
      </w:r>
      <w:r w:rsidRPr="00C95197">
        <w:rPr>
          <w:rFonts w:eastAsia="Calibri"/>
          <w:sz w:val="16"/>
        </w:rPr>
        <w:t xml:space="preserve"> </w:t>
      </w:r>
      <w:r w:rsidRPr="00C95197">
        <w:rPr>
          <w:rFonts w:eastAsia="Calibri"/>
          <w:u w:val="single"/>
        </w:rPr>
        <w:t xml:space="preserve">that are </w:t>
      </w:r>
      <w:r w:rsidRPr="00C95197">
        <w:rPr>
          <w:rFonts w:eastAsia="Calibri"/>
          <w:highlight w:val="cyan"/>
          <w:u w:val="single"/>
        </w:rPr>
        <w:t>the</w:t>
      </w:r>
      <w:r w:rsidRPr="00C95197">
        <w:rPr>
          <w:rFonts w:eastAsia="Calibri"/>
          <w:sz w:val="16"/>
          <w:highlight w:val="cyan"/>
        </w:rPr>
        <w:t xml:space="preserve"> </w:t>
      </w:r>
      <w:r w:rsidRPr="00C95197">
        <w:rPr>
          <w:rFonts w:eastAsia="Calibri"/>
          <w:b/>
          <w:iCs/>
          <w:highlight w:val="cyan"/>
          <w:u w:val="single"/>
        </w:rPr>
        <w:t>bane</w:t>
      </w:r>
      <w:r w:rsidRPr="00C95197">
        <w:rPr>
          <w:rFonts w:eastAsia="Calibri"/>
          <w:sz w:val="16"/>
          <w:highlight w:val="cyan"/>
        </w:rPr>
        <w:t xml:space="preserve"> </w:t>
      </w:r>
      <w:r w:rsidRPr="00C95197">
        <w:rPr>
          <w:rFonts w:eastAsia="Calibri"/>
          <w:highlight w:val="cyan"/>
          <w:u w:val="single"/>
        </w:rPr>
        <w:t>of regulators</w:t>
      </w:r>
      <w:r w:rsidRPr="00C95197">
        <w:rPr>
          <w:rFonts w:eastAsia="Calibri"/>
          <w:u w:val="single"/>
        </w:rPr>
        <w:t>, such as “reduce unnecessary burdens” and “focus on credible, realistic risks.”</w:t>
      </w:r>
    </w:p>
    <w:p w14:paraId="70095FC6" w14:textId="77777777" w:rsidR="00BC4BCB" w:rsidRPr="00C95197" w:rsidRDefault="00BC4BCB" w:rsidP="00BC4BCB">
      <w:pPr>
        <w:rPr>
          <w:rFonts w:eastAsia="Calibri"/>
          <w:sz w:val="16"/>
        </w:rPr>
      </w:pPr>
      <w:r w:rsidRPr="00C95197">
        <w:rPr>
          <w:rFonts w:eastAsia="Calibri"/>
          <w:u w:val="single"/>
        </w:rPr>
        <w:t xml:space="preserve">This exercise in </w:t>
      </w:r>
      <w:proofErr w:type="gramStart"/>
      <w:r w:rsidRPr="00C95197">
        <w:rPr>
          <w:rFonts w:eastAsia="Calibri"/>
          <w:u w:val="single"/>
        </w:rPr>
        <w:t>busywork</w:t>
      </w:r>
      <w:proofErr w:type="gramEnd"/>
      <w:r w:rsidRPr="00C95197">
        <w:rPr>
          <w:rFonts w:eastAsia="Calibri"/>
          <w:u w:val="single"/>
        </w:rPr>
        <w:t xml:space="preserve"> on a massive scale will</w:t>
      </w:r>
      <w:r w:rsidRPr="00C95197">
        <w:rPr>
          <w:rFonts w:eastAsia="Calibri"/>
          <w:sz w:val="16"/>
        </w:rPr>
        <w:t xml:space="preserve"> only </w:t>
      </w:r>
      <w:r w:rsidRPr="00C95197">
        <w:rPr>
          <w:rFonts w:eastAsia="Calibri"/>
          <w:highlight w:val="cyan"/>
          <w:u w:val="single"/>
        </w:rPr>
        <w:t>serve as a</w:t>
      </w:r>
      <w:r w:rsidRPr="00C95197">
        <w:rPr>
          <w:rFonts w:eastAsia="Calibri"/>
          <w:sz w:val="16"/>
          <w:highlight w:val="cyan"/>
        </w:rPr>
        <w:t xml:space="preserve"> </w:t>
      </w:r>
      <w:r w:rsidRPr="00C95197">
        <w:rPr>
          <w:rFonts w:eastAsia="Calibri"/>
          <w:b/>
          <w:iCs/>
          <w:highlight w:val="cyan"/>
          <w:u w:val="single"/>
        </w:rPr>
        <w:t>disruptive distraction</w:t>
      </w:r>
      <w:r w:rsidRPr="00C95197">
        <w:rPr>
          <w:rFonts w:eastAsia="Calibri"/>
          <w:sz w:val="16"/>
          <w:highlight w:val="cyan"/>
        </w:rPr>
        <w:t xml:space="preserve"> </w:t>
      </w:r>
      <w:r w:rsidRPr="00C95197">
        <w:rPr>
          <w:rFonts w:eastAsia="Calibri"/>
          <w:highlight w:val="cyan"/>
          <w:u w:val="single"/>
        </w:rPr>
        <w:t>from</w:t>
      </w:r>
      <w:r w:rsidRPr="00C95197">
        <w:rPr>
          <w:rFonts w:eastAsia="Calibri"/>
          <w:u w:val="single"/>
        </w:rPr>
        <w:t xml:space="preserve"> the NRC’s important work </w:t>
      </w:r>
      <w:r w:rsidRPr="00C95197">
        <w:rPr>
          <w:rFonts w:eastAsia="Calibri"/>
          <w:highlight w:val="cyan"/>
          <w:u w:val="single"/>
        </w:rPr>
        <w:t>overseeing</w:t>
      </w:r>
      <w:r w:rsidRPr="00C95197">
        <w:rPr>
          <w:rFonts w:eastAsia="Calibri"/>
          <w:u w:val="single"/>
        </w:rPr>
        <w:t xml:space="preserve"> the operating fleet of US</w:t>
      </w:r>
      <w:r w:rsidRPr="00C95197">
        <w:rPr>
          <w:rFonts w:eastAsia="Calibri"/>
          <w:sz w:val="16"/>
        </w:rPr>
        <w:t xml:space="preserve"> </w:t>
      </w:r>
      <w:r w:rsidRPr="00C95197">
        <w:rPr>
          <w:rFonts w:eastAsia="Calibri"/>
          <w:b/>
          <w:iCs/>
          <w:highlight w:val="cyan"/>
          <w:u w:val="single"/>
        </w:rPr>
        <w:t>nuclear</w:t>
      </w:r>
      <w:r w:rsidRPr="00C95197">
        <w:rPr>
          <w:rFonts w:eastAsia="Calibri"/>
          <w:b/>
          <w:iCs/>
          <w:u w:val="single"/>
        </w:rPr>
        <w:t xml:space="preserve"> reactors</w:t>
      </w:r>
      <w:r w:rsidRPr="00C95197">
        <w:rPr>
          <w:rFonts w:eastAsia="Calibri"/>
          <w:sz w:val="16"/>
        </w:rPr>
        <w:t xml:space="preserve">, </w:t>
      </w:r>
      <w:r w:rsidRPr="00C95197">
        <w:rPr>
          <w:rFonts w:eastAsia="Calibri"/>
          <w:u w:val="single"/>
        </w:rPr>
        <w:t xml:space="preserve">likely </w:t>
      </w:r>
      <w:r w:rsidRPr="00C95197">
        <w:rPr>
          <w:rFonts w:eastAsia="Calibri"/>
          <w:highlight w:val="cyan"/>
          <w:u w:val="single"/>
        </w:rPr>
        <w:t>leading to</w:t>
      </w:r>
      <w:r w:rsidRPr="00C95197">
        <w:rPr>
          <w:rFonts w:eastAsia="Calibri"/>
          <w:sz w:val="16"/>
          <w:highlight w:val="cyan"/>
        </w:rPr>
        <w:t xml:space="preserve"> </w:t>
      </w:r>
      <w:r w:rsidRPr="00C95197">
        <w:rPr>
          <w:rFonts w:eastAsia="Calibri"/>
          <w:b/>
          <w:iCs/>
          <w:highlight w:val="cyan"/>
          <w:u w:val="single"/>
        </w:rPr>
        <w:t>regulatory</w:t>
      </w:r>
      <w:r w:rsidRPr="00C95197">
        <w:rPr>
          <w:rFonts w:eastAsia="Calibri"/>
          <w:sz w:val="16"/>
        </w:rPr>
        <w:t xml:space="preserve"> </w:t>
      </w:r>
      <w:r w:rsidRPr="00C95197">
        <w:rPr>
          <w:rFonts w:eastAsia="Calibri"/>
          <w:strike/>
          <w:sz w:val="16"/>
        </w:rPr>
        <w:t>paralysis</w:t>
      </w:r>
      <w:r w:rsidRPr="00C95197">
        <w:rPr>
          <w:rFonts w:eastAsia="Calibri"/>
          <w:sz w:val="16"/>
        </w:rPr>
        <w:t xml:space="preserve"> [</w:t>
      </w:r>
      <w:r w:rsidRPr="00C95197">
        <w:rPr>
          <w:rFonts w:eastAsia="Calibri"/>
          <w:b/>
          <w:iCs/>
          <w:highlight w:val="cyan"/>
          <w:u w:val="single"/>
        </w:rPr>
        <w:t>stagnation</w:t>
      </w:r>
      <w:r w:rsidRPr="00C95197">
        <w:rPr>
          <w:rFonts w:eastAsia="Calibri"/>
          <w:sz w:val="16"/>
        </w:rPr>
        <w:t xml:space="preserve">] </w:t>
      </w:r>
      <w:r w:rsidRPr="00C95197">
        <w:rPr>
          <w:rFonts w:eastAsia="Calibri"/>
          <w:u w:val="single"/>
        </w:rPr>
        <w:t>and delays.</w:t>
      </w:r>
    </w:p>
    <w:p w14:paraId="32AC1F79" w14:textId="77777777" w:rsidR="00BC4BCB" w:rsidRPr="00C95197" w:rsidRDefault="00BC4BCB" w:rsidP="00BC4BCB">
      <w:pPr>
        <w:rPr>
          <w:rFonts w:eastAsia="Calibri"/>
          <w:sz w:val="16"/>
        </w:rPr>
      </w:pPr>
      <w:r w:rsidRPr="00C95197">
        <w:rPr>
          <w:rFonts w:eastAsia="Calibri"/>
          <w:sz w:val="16"/>
        </w:rPr>
        <w:t xml:space="preserve">Specifically, </w:t>
      </w:r>
      <w:r w:rsidRPr="00C95197">
        <w:rPr>
          <w:rFonts w:eastAsia="Calibri"/>
          <w:u w:val="single"/>
        </w:rPr>
        <w:t>even though the NRC has</w:t>
      </w:r>
      <w:r w:rsidRPr="00C95197">
        <w:rPr>
          <w:rFonts w:eastAsia="Calibri"/>
          <w:sz w:val="16"/>
        </w:rPr>
        <w:t xml:space="preserve"> already </w:t>
      </w:r>
      <w:r w:rsidRPr="00C95197">
        <w:rPr>
          <w:rFonts w:eastAsia="Calibri"/>
          <w:u w:val="single"/>
        </w:rPr>
        <w:t>been working to</w:t>
      </w:r>
      <w:r w:rsidRPr="00C95197">
        <w:rPr>
          <w:rFonts w:eastAsia="Calibri"/>
          <w:sz w:val="16"/>
        </w:rPr>
        <w:t xml:space="preserve"> </w:t>
      </w:r>
      <w:r w:rsidRPr="00C95197">
        <w:rPr>
          <w:rFonts w:eastAsia="Calibri"/>
          <w:b/>
          <w:iCs/>
          <w:u w:val="single"/>
        </w:rPr>
        <w:t>shorten</w:t>
      </w:r>
      <w:r w:rsidRPr="00C95197">
        <w:rPr>
          <w:rFonts w:eastAsia="Calibri"/>
          <w:sz w:val="16"/>
        </w:rPr>
        <w:t xml:space="preserve"> </w:t>
      </w:r>
      <w:r w:rsidRPr="00C95197">
        <w:rPr>
          <w:rFonts w:eastAsia="Calibri"/>
          <w:u w:val="single"/>
        </w:rPr>
        <w:t xml:space="preserve">approval timelines under pressure from Congress, </w:t>
      </w:r>
      <w:r w:rsidRPr="00C95197">
        <w:rPr>
          <w:rFonts w:eastAsia="Calibri"/>
          <w:highlight w:val="cyan"/>
          <w:u w:val="single"/>
        </w:rPr>
        <w:t>the order</w:t>
      </w:r>
      <w:r w:rsidRPr="00C95197">
        <w:rPr>
          <w:rFonts w:eastAsia="Calibri"/>
          <w:u w:val="single"/>
        </w:rPr>
        <w:t xml:space="preserve"> directs the commission to establish fixed, 18-month deadlines for approving applications for new reactors</w:t>
      </w:r>
      <w:r w:rsidRPr="00C95197">
        <w:rPr>
          <w:rFonts w:eastAsia="Calibri"/>
          <w:sz w:val="16"/>
        </w:rPr>
        <w:t xml:space="preserve"> of any type, </w:t>
      </w:r>
      <w:r w:rsidRPr="00C95197">
        <w:rPr>
          <w:rFonts w:eastAsia="Calibri"/>
          <w:b/>
          <w:iCs/>
          <w:highlight w:val="cyan"/>
          <w:u w:val="single"/>
        </w:rPr>
        <w:t>provid</w:t>
      </w:r>
      <w:r w:rsidRPr="00C95197">
        <w:rPr>
          <w:rFonts w:eastAsia="Calibri"/>
          <w:sz w:val="16"/>
        </w:rPr>
        <w:t xml:space="preserve">ing </w:t>
      </w:r>
      <w:r w:rsidRPr="00C95197">
        <w:rPr>
          <w:rFonts w:eastAsia="Calibri"/>
          <w:b/>
          <w:iCs/>
          <w:highlight w:val="cyan"/>
          <w:u w:val="single"/>
        </w:rPr>
        <w:t>no leeway</w:t>
      </w:r>
      <w:r w:rsidRPr="00C95197">
        <w:rPr>
          <w:rFonts w:eastAsia="Calibri"/>
          <w:sz w:val="16"/>
        </w:rPr>
        <w:t xml:space="preserve"> </w:t>
      </w:r>
      <w:r w:rsidRPr="00C95197">
        <w:rPr>
          <w:rFonts w:eastAsia="Calibri"/>
          <w:u w:val="single"/>
        </w:rPr>
        <w:t xml:space="preserve">except for “instances of applicant failure.” </w:t>
      </w:r>
      <w:r w:rsidRPr="00C95197">
        <w:rPr>
          <w:rFonts w:eastAsia="Calibri"/>
          <w:highlight w:val="cyan"/>
          <w:u w:val="single"/>
        </w:rPr>
        <w:t>Imposing</w:t>
      </w:r>
      <w:r w:rsidRPr="00C95197">
        <w:rPr>
          <w:rFonts w:eastAsia="Calibri"/>
          <w:u w:val="single"/>
        </w:rPr>
        <w:t xml:space="preserve"> such </w:t>
      </w:r>
      <w:r w:rsidRPr="00C95197">
        <w:rPr>
          <w:rFonts w:eastAsia="Calibri"/>
          <w:highlight w:val="cyan"/>
          <w:u w:val="single"/>
        </w:rPr>
        <w:t>a rigid schedule</w:t>
      </w:r>
      <w:r w:rsidRPr="00C95197">
        <w:rPr>
          <w:rFonts w:eastAsia="Calibri"/>
          <w:u w:val="single"/>
        </w:rPr>
        <w:t xml:space="preserve"> may appease arrogant vendors of new nuclear designs who</w:t>
      </w:r>
      <w:r w:rsidRPr="00C95197">
        <w:rPr>
          <w:rFonts w:eastAsia="Calibri"/>
          <w:sz w:val="16"/>
        </w:rPr>
        <w:t xml:space="preserve"> </w:t>
      </w:r>
      <w:r w:rsidRPr="00C95197">
        <w:rPr>
          <w:rFonts w:eastAsia="Calibri"/>
          <w:b/>
          <w:iCs/>
          <w:u w:val="single"/>
        </w:rPr>
        <w:t>resent</w:t>
      </w:r>
      <w:r w:rsidRPr="00C95197">
        <w:rPr>
          <w:rFonts w:eastAsia="Calibri"/>
          <w:sz w:val="16"/>
        </w:rPr>
        <w:t xml:space="preserve"> </w:t>
      </w:r>
      <w:r w:rsidRPr="00C95197">
        <w:rPr>
          <w:rFonts w:eastAsia="Calibri"/>
          <w:u w:val="single"/>
        </w:rPr>
        <w:t xml:space="preserve">the scrutiny of regulators, but such a dictat </w:t>
      </w:r>
      <w:r w:rsidRPr="00C95197">
        <w:rPr>
          <w:rFonts w:eastAsia="Calibri"/>
          <w:highlight w:val="cyan"/>
          <w:u w:val="single"/>
        </w:rPr>
        <w:t>is</w:t>
      </w:r>
      <w:r w:rsidRPr="00C95197">
        <w:rPr>
          <w:rFonts w:eastAsia="Calibri"/>
          <w:sz w:val="16"/>
          <w:highlight w:val="cyan"/>
        </w:rPr>
        <w:t xml:space="preserve"> </w:t>
      </w:r>
      <w:r w:rsidRPr="00C95197">
        <w:rPr>
          <w:rFonts w:eastAsia="Calibri"/>
          <w:b/>
          <w:iCs/>
          <w:highlight w:val="cyan"/>
          <w:u w:val="single"/>
        </w:rPr>
        <w:t>terrible</w:t>
      </w:r>
      <w:r w:rsidRPr="00C95197">
        <w:rPr>
          <w:rFonts w:eastAsia="Calibri"/>
          <w:sz w:val="16"/>
          <w:highlight w:val="cyan"/>
        </w:rPr>
        <w:t xml:space="preserve"> </w:t>
      </w:r>
      <w:r w:rsidRPr="00C95197">
        <w:rPr>
          <w:rFonts w:eastAsia="Calibri"/>
          <w:highlight w:val="cyan"/>
          <w:u w:val="single"/>
        </w:rPr>
        <w:t>for</w:t>
      </w:r>
      <w:r w:rsidRPr="00C95197">
        <w:rPr>
          <w:rFonts w:eastAsia="Calibri"/>
          <w:u w:val="single"/>
        </w:rPr>
        <w:t xml:space="preserve"> </w:t>
      </w:r>
      <w:r w:rsidRPr="00C95197">
        <w:rPr>
          <w:rFonts w:eastAsia="Calibri"/>
          <w:b/>
          <w:iCs/>
          <w:u w:val="single"/>
        </w:rPr>
        <w:t xml:space="preserve">nuclear </w:t>
      </w:r>
      <w:r w:rsidRPr="00C95197">
        <w:rPr>
          <w:rFonts w:eastAsia="Calibri"/>
          <w:b/>
          <w:iCs/>
          <w:highlight w:val="cyan"/>
          <w:u w:val="single"/>
        </w:rPr>
        <w:t>safety</w:t>
      </w:r>
      <w:r w:rsidRPr="00C95197">
        <w:rPr>
          <w:rFonts w:eastAsia="Calibri"/>
          <w:sz w:val="16"/>
          <w:highlight w:val="cyan"/>
        </w:rPr>
        <w:t xml:space="preserve">. </w:t>
      </w:r>
      <w:r w:rsidRPr="00C95197">
        <w:rPr>
          <w:rFonts w:eastAsia="Calibri"/>
          <w:highlight w:val="cyan"/>
          <w:u w:val="single"/>
        </w:rPr>
        <w:t>New</w:t>
      </w:r>
      <w:r w:rsidRPr="00C95197">
        <w:rPr>
          <w:rFonts w:eastAsia="Calibri"/>
          <w:u w:val="single"/>
        </w:rPr>
        <w:t xml:space="preserve"> nuclear </w:t>
      </w:r>
      <w:r w:rsidRPr="00C95197">
        <w:rPr>
          <w:rFonts w:eastAsia="Calibri"/>
          <w:highlight w:val="cyan"/>
          <w:u w:val="single"/>
        </w:rPr>
        <w:t>reactors</w:t>
      </w:r>
      <w:r w:rsidRPr="00C95197">
        <w:rPr>
          <w:rFonts w:eastAsia="Calibri"/>
          <w:u w:val="single"/>
        </w:rPr>
        <w:t xml:space="preserve"> in the licensing pipeline are</w:t>
      </w:r>
      <w:r w:rsidRPr="00C95197">
        <w:rPr>
          <w:rFonts w:eastAsia="Calibri"/>
          <w:sz w:val="16"/>
        </w:rPr>
        <w:t xml:space="preserve"> mostly </w:t>
      </w:r>
      <w:r w:rsidRPr="00C95197">
        <w:rPr>
          <w:rFonts w:eastAsia="Calibri"/>
          <w:b/>
          <w:iCs/>
          <w:highlight w:val="cyan"/>
          <w:u w:val="single"/>
        </w:rPr>
        <w:t>experimental</w:t>
      </w:r>
      <w:r w:rsidRPr="00C95197">
        <w:rPr>
          <w:rFonts w:eastAsia="Calibri"/>
          <w:sz w:val="16"/>
        </w:rPr>
        <w:t xml:space="preserve"> </w:t>
      </w:r>
      <w:r w:rsidRPr="00C95197">
        <w:rPr>
          <w:rFonts w:eastAsia="Calibri"/>
          <w:u w:val="single"/>
        </w:rPr>
        <w:t xml:space="preserve">in design; </w:t>
      </w:r>
      <w:r w:rsidRPr="00C95197">
        <w:rPr>
          <w:rFonts w:eastAsia="Calibri"/>
          <w:highlight w:val="cyan"/>
          <w:u w:val="single"/>
        </w:rPr>
        <w:t>they have</w:t>
      </w:r>
      <w:r w:rsidRPr="00C95197">
        <w:rPr>
          <w:rFonts w:eastAsia="Calibri"/>
          <w:u w:val="single"/>
        </w:rPr>
        <w:t xml:space="preserve"> had</w:t>
      </w:r>
      <w:r w:rsidRPr="00C95197">
        <w:rPr>
          <w:rFonts w:eastAsia="Calibri"/>
          <w:sz w:val="16"/>
        </w:rPr>
        <w:t xml:space="preserve"> </w:t>
      </w:r>
      <w:r w:rsidRPr="00C95197">
        <w:rPr>
          <w:rFonts w:eastAsia="Calibri"/>
          <w:b/>
          <w:iCs/>
          <w:highlight w:val="cyan"/>
          <w:u w:val="single"/>
        </w:rPr>
        <w:t>little</w:t>
      </w:r>
      <w:r w:rsidRPr="00C95197">
        <w:rPr>
          <w:rFonts w:eastAsia="Calibri"/>
          <w:sz w:val="16"/>
          <w:highlight w:val="cyan"/>
        </w:rPr>
        <w:t xml:space="preserve"> </w:t>
      </w:r>
      <w:r w:rsidRPr="00C95197">
        <w:rPr>
          <w:rFonts w:eastAsia="Calibri"/>
          <w:highlight w:val="cyan"/>
          <w:u w:val="single"/>
        </w:rPr>
        <w:t>to</w:t>
      </w:r>
      <w:r w:rsidRPr="00C95197">
        <w:rPr>
          <w:rFonts w:eastAsia="Calibri"/>
          <w:sz w:val="16"/>
          <w:highlight w:val="cyan"/>
        </w:rPr>
        <w:t xml:space="preserve"> </w:t>
      </w:r>
      <w:r w:rsidRPr="00C95197">
        <w:rPr>
          <w:rFonts w:eastAsia="Calibri"/>
          <w:b/>
          <w:iCs/>
          <w:highlight w:val="cyan"/>
          <w:u w:val="single"/>
        </w:rPr>
        <w:t>no</w:t>
      </w:r>
      <w:r w:rsidRPr="00C95197">
        <w:rPr>
          <w:rFonts w:eastAsia="Calibri"/>
          <w:sz w:val="16"/>
        </w:rPr>
        <w:t xml:space="preserve"> </w:t>
      </w:r>
      <w:r w:rsidRPr="00C95197">
        <w:rPr>
          <w:rFonts w:eastAsia="Calibri"/>
          <w:u w:val="single"/>
        </w:rPr>
        <w:t xml:space="preserve">operating </w:t>
      </w:r>
      <w:r w:rsidRPr="00C95197">
        <w:rPr>
          <w:rFonts w:eastAsia="Calibri"/>
          <w:highlight w:val="cyan"/>
          <w:u w:val="single"/>
        </w:rPr>
        <w:t>experience</w:t>
      </w:r>
      <w:r w:rsidRPr="00C95197">
        <w:rPr>
          <w:rFonts w:eastAsia="Calibri"/>
          <w:u w:val="single"/>
        </w:rPr>
        <w:t xml:space="preserve"> and </w:t>
      </w:r>
      <w:r w:rsidRPr="00C95197">
        <w:rPr>
          <w:rFonts w:eastAsia="Calibri"/>
          <w:highlight w:val="cyan"/>
          <w:u w:val="single"/>
        </w:rPr>
        <w:t>introduce</w:t>
      </w:r>
      <w:r w:rsidRPr="00C95197">
        <w:rPr>
          <w:rFonts w:eastAsia="Calibri"/>
          <w:u w:val="single"/>
        </w:rPr>
        <w:t xml:space="preserve"> novel</w:t>
      </w:r>
      <w:r w:rsidRPr="00C95197">
        <w:rPr>
          <w:rFonts w:eastAsia="Calibri"/>
          <w:sz w:val="16"/>
        </w:rPr>
        <w:t xml:space="preserve"> </w:t>
      </w:r>
      <w:r w:rsidRPr="00C95197">
        <w:rPr>
          <w:rFonts w:eastAsia="Calibri"/>
          <w:b/>
          <w:iCs/>
          <w:highlight w:val="cyan"/>
          <w:u w:val="single"/>
        </w:rPr>
        <w:t>safety concerns</w:t>
      </w:r>
      <w:r w:rsidRPr="00C95197">
        <w:rPr>
          <w:rFonts w:eastAsia="Calibri"/>
          <w:sz w:val="16"/>
          <w:highlight w:val="cyan"/>
        </w:rPr>
        <w:t xml:space="preserve"> </w:t>
      </w:r>
      <w:r w:rsidRPr="00C95197">
        <w:rPr>
          <w:rFonts w:eastAsia="Calibri"/>
          <w:highlight w:val="cyan"/>
          <w:u w:val="single"/>
        </w:rPr>
        <w:t>that require</w:t>
      </w:r>
      <w:r w:rsidRPr="00C95197">
        <w:rPr>
          <w:rFonts w:eastAsia="Calibri"/>
          <w:sz w:val="16"/>
          <w:highlight w:val="cyan"/>
        </w:rPr>
        <w:t xml:space="preserve"> </w:t>
      </w:r>
      <w:r w:rsidRPr="00C95197">
        <w:rPr>
          <w:rFonts w:eastAsia="Calibri"/>
          <w:b/>
          <w:iCs/>
          <w:highlight w:val="cyan"/>
          <w:u w:val="single"/>
        </w:rPr>
        <w:t>painstaking</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 xml:space="preserve">time-consuming </w:t>
      </w:r>
      <w:r w:rsidRPr="00C95197">
        <w:rPr>
          <w:rFonts w:eastAsia="Calibri"/>
          <w:b/>
          <w:iCs/>
          <w:highlight w:val="cyan"/>
          <w:u w:val="single"/>
        </w:rPr>
        <w:t>experiments</w:t>
      </w:r>
      <w:r w:rsidRPr="00C95197">
        <w:rPr>
          <w:rFonts w:eastAsia="Calibri"/>
          <w:sz w:val="16"/>
        </w:rPr>
        <w:t xml:space="preserve"> </w:t>
      </w:r>
      <w:r w:rsidRPr="00C95197">
        <w:rPr>
          <w:rFonts w:eastAsia="Calibri"/>
          <w:u w:val="single"/>
        </w:rPr>
        <w:t xml:space="preserve">and analyses to resolve. </w:t>
      </w:r>
      <w:r w:rsidRPr="00C95197">
        <w:rPr>
          <w:rFonts w:eastAsia="Calibri"/>
          <w:highlight w:val="cyan"/>
          <w:u w:val="single"/>
        </w:rPr>
        <w:t>Forcing</w:t>
      </w:r>
      <w:r w:rsidRPr="00C95197">
        <w:rPr>
          <w:rFonts w:eastAsia="Calibri"/>
          <w:u w:val="single"/>
        </w:rPr>
        <w:t xml:space="preserve"> technical reviewers to paper over such gaps in knowledge to meet</w:t>
      </w:r>
      <w:r w:rsidRPr="00C95197">
        <w:rPr>
          <w:rFonts w:eastAsia="Calibri"/>
          <w:sz w:val="16"/>
        </w:rPr>
        <w:t xml:space="preserve"> </w:t>
      </w:r>
      <w:r w:rsidRPr="00C95197">
        <w:rPr>
          <w:rFonts w:eastAsia="Calibri"/>
          <w:b/>
          <w:iCs/>
          <w:highlight w:val="cyan"/>
          <w:u w:val="single"/>
        </w:rPr>
        <w:t>arbitrary deadlines</w:t>
      </w:r>
      <w:r w:rsidRPr="00C95197">
        <w:rPr>
          <w:rFonts w:eastAsia="Calibri"/>
          <w:sz w:val="16"/>
        </w:rPr>
        <w:t xml:space="preserve"> may </w:t>
      </w:r>
      <w:r w:rsidRPr="00C95197">
        <w:rPr>
          <w:rFonts w:eastAsia="Calibri"/>
          <w:u w:val="single"/>
        </w:rPr>
        <w:t xml:space="preserve">lead to faster approvals, but it is sure to </w:t>
      </w:r>
      <w:r w:rsidRPr="00C95197">
        <w:rPr>
          <w:rFonts w:eastAsia="Calibri"/>
          <w:highlight w:val="cyan"/>
          <w:u w:val="single"/>
        </w:rPr>
        <w:t>create</w:t>
      </w:r>
      <w:r w:rsidRPr="00C95197">
        <w:rPr>
          <w:rFonts w:eastAsia="Calibri"/>
          <w:sz w:val="16"/>
        </w:rPr>
        <w:t xml:space="preserve"> </w:t>
      </w:r>
      <w:r w:rsidRPr="00C95197">
        <w:rPr>
          <w:rFonts w:eastAsia="Calibri"/>
          <w:b/>
          <w:iCs/>
          <w:u w:val="single"/>
        </w:rPr>
        <w:t>implementation headaches</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serious safety problems</w:t>
      </w:r>
      <w:r w:rsidRPr="00C95197">
        <w:rPr>
          <w:rFonts w:eastAsia="Calibri"/>
          <w:sz w:val="16"/>
        </w:rPr>
        <w:t xml:space="preserve"> for anyone who tries to build and operate these first-of-a-kind reactors. And </w:t>
      </w:r>
      <w:r w:rsidRPr="00C95197">
        <w:rPr>
          <w:rFonts w:eastAsia="Calibri"/>
          <w:b/>
          <w:iCs/>
          <w:sz w:val="30"/>
          <w:szCs w:val="30"/>
          <w:highlight w:val="cyan"/>
          <w:u w:val="single"/>
        </w:rPr>
        <w:t>dedicated safety professionals</w:t>
      </w:r>
      <w:r w:rsidRPr="00C95197">
        <w:rPr>
          <w:rFonts w:eastAsia="Calibri"/>
          <w:sz w:val="16"/>
        </w:rPr>
        <w:t xml:space="preserve"> </w:t>
      </w:r>
      <w:r w:rsidRPr="00C95197">
        <w:rPr>
          <w:rFonts w:eastAsia="Calibri"/>
          <w:u w:val="single"/>
        </w:rPr>
        <w:t>at the NRC </w:t>
      </w:r>
      <w:r w:rsidRPr="00C95197">
        <w:rPr>
          <w:rFonts w:eastAsia="Calibri"/>
          <w:highlight w:val="cyan"/>
          <w:u w:val="single"/>
        </w:rPr>
        <w:t xml:space="preserve">are </w:t>
      </w:r>
      <w:r w:rsidRPr="00C95197">
        <w:rPr>
          <w:rFonts w:eastAsia="Calibri"/>
          <w:b/>
          <w:iCs/>
          <w:sz w:val="30"/>
          <w:szCs w:val="30"/>
          <w:highlight w:val="cyan"/>
          <w:u w:val="single"/>
        </w:rPr>
        <w:t>not likely</w:t>
      </w:r>
      <w:r w:rsidRPr="00C95197">
        <w:rPr>
          <w:rFonts w:eastAsia="Calibri"/>
          <w:highlight w:val="cyan"/>
          <w:u w:val="single"/>
        </w:rPr>
        <w:t xml:space="preserve"> to remain in an environment where they are</w:t>
      </w:r>
      <w:r w:rsidRPr="00C95197">
        <w:rPr>
          <w:rFonts w:eastAsia="Calibri"/>
          <w:sz w:val="16"/>
          <w:highlight w:val="cyan"/>
        </w:rPr>
        <w:t xml:space="preserve"> </w:t>
      </w:r>
      <w:r w:rsidRPr="00C95197">
        <w:rPr>
          <w:rFonts w:eastAsia="Calibri"/>
          <w:b/>
          <w:iCs/>
          <w:sz w:val="30"/>
          <w:szCs w:val="30"/>
          <w:highlight w:val="cyan"/>
          <w:u w:val="single"/>
        </w:rPr>
        <w:t>compelled</w:t>
      </w:r>
      <w:r w:rsidRPr="00C95197">
        <w:rPr>
          <w:rFonts w:eastAsia="Calibri"/>
          <w:sz w:val="16"/>
          <w:highlight w:val="cyan"/>
        </w:rPr>
        <w:t xml:space="preserve"> </w:t>
      </w:r>
      <w:r w:rsidRPr="00C95197">
        <w:rPr>
          <w:rFonts w:eastAsia="Calibri"/>
          <w:highlight w:val="cyan"/>
          <w:u w:val="single"/>
        </w:rPr>
        <w:t>to</w:t>
      </w:r>
      <w:r w:rsidRPr="00C95197">
        <w:rPr>
          <w:rFonts w:eastAsia="Calibri"/>
          <w:sz w:val="16"/>
          <w:highlight w:val="cyan"/>
        </w:rPr>
        <w:t xml:space="preserve"> </w:t>
      </w:r>
      <w:r w:rsidRPr="00C95197">
        <w:rPr>
          <w:rFonts w:eastAsia="Calibri"/>
          <w:b/>
          <w:iCs/>
          <w:sz w:val="30"/>
          <w:szCs w:val="30"/>
          <w:highlight w:val="cyan"/>
          <w:u w:val="single"/>
        </w:rPr>
        <w:t>compromise their integrity</w:t>
      </w:r>
      <w:r w:rsidRPr="00C95197">
        <w:rPr>
          <w:rFonts w:eastAsia="Calibri"/>
          <w:sz w:val="16"/>
        </w:rPr>
        <w:t xml:space="preserve">, </w:t>
      </w:r>
      <w:r w:rsidRPr="00C95197">
        <w:rPr>
          <w:rFonts w:eastAsia="Calibri"/>
          <w:u w:val="single"/>
        </w:rPr>
        <w:t>depleting the workforce needed to process a growing number of applications</w:t>
      </w:r>
      <w:r w:rsidRPr="00C95197">
        <w:rPr>
          <w:rFonts w:eastAsia="Calibri"/>
          <w:sz w:val="16"/>
        </w:rPr>
        <w:t>.</w:t>
      </w:r>
    </w:p>
    <w:p w14:paraId="10403835" w14:textId="77777777" w:rsidR="00BC4BCB" w:rsidRPr="00C95197" w:rsidRDefault="00BC4BCB" w:rsidP="00BC4BCB">
      <w:pPr>
        <w:rPr>
          <w:rFonts w:eastAsia="Calibri"/>
          <w:sz w:val="16"/>
        </w:rPr>
      </w:pPr>
      <w:r w:rsidRPr="00C95197">
        <w:rPr>
          <w:rFonts w:eastAsia="Calibri"/>
          <w:u w:val="single"/>
        </w:rPr>
        <w:t xml:space="preserve">NRC </w:t>
      </w:r>
      <w:r w:rsidRPr="00C95197">
        <w:rPr>
          <w:rFonts w:eastAsia="Calibri"/>
          <w:highlight w:val="cyan"/>
          <w:u w:val="single"/>
        </w:rPr>
        <w:t>reviews</w:t>
      </w:r>
      <w:r w:rsidRPr="00C95197">
        <w:rPr>
          <w:rFonts w:eastAsia="Calibri"/>
          <w:sz w:val="16"/>
        </w:rPr>
        <w:t xml:space="preserve"> often </w:t>
      </w:r>
      <w:r w:rsidRPr="00C95197">
        <w:rPr>
          <w:rFonts w:eastAsia="Calibri"/>
          <w:highlight w:val="cyan"/>
          <w:u w:val="single"/>
        </w:rPr>
        <w:t>uncover</w:t>
      </w:r>
      <w:r w:rsidRPr="00C95197">
        <w:rPr>
          <w:rFonts w:eastAsia="Calibri"/>
          <w:sz w:val="16"/>
          <w:highlight w:val="cyan"/>
        </w:rPr>
        <w:t xml:space="preserve"> </w:t>
      </w:r>
      <w:r w:rsidRPr="00C95197">
        <w:rPr>
          <w:rFonts w:eastAsia="Calibri"/>
          <w:b/>
          <w:iCs/>
          <w:highlight w:val="cyan"/>
          <w:u w:val="single"/>
        </w:rPr>
        <w:t>safety issues</w:t>
      </w:r>
      <w:r w:rsidRPr="00C95197">
        <w:rPr>
          <w:rFonts w:eastAsia="Calibri"/>
          <w:sz w:val="16"/>
          <w:highlight w:val="cyan"/>
        </w:rPr>
        <w:t xml:space="preserve"> </w:t>
      </w:r>
      <w:r w:rsidRPr="00C95197">
        <w:rPr>
          <w:rFonts w:eastAsia="Calibri"/>
          <w:highlight w:val="cyan"/>
          <w:u w:val="single"/>
        </w:rPr>
        <w:t>that</w:t>
      </w:r>
      <w:r w:rsidRPr="00C95197">
        <w:rPr>
          <w:rFonts w:eastAsia="Calibri"/>
          <w:u w:val="single"/>
        </w:rPr>
        <w:t xml:space="preserve"> reactor </w:t>
      </w:r>
      <w:r w:rsidRPr="00C95197">
        <w:rPr>
          <w:rFonts w:eastAsia="Calibri"/>
          <w:highlight w:val="cyan"/>
          <w:u w:val="single"/>
        </w:rPr>
        <w:t>applicants</w:t>
      </w:r>
      <w:r w:rsidRPr="00C95197">
        <w:rPr>
          <w:rFonts w:eastAsia="Calibri"/>
          <w:sz w:val="16"/>
          <w:highlight w:val="cyan"/>
        </w:rPr>
        <w:t xml:space="preserve"> </w:t>
      </w:r>
      <w:r w:rsidRPr="00C95197">
        <w:rPr>
          <w:rFonts w:eastAsia="Calibri"/>
          <w:b/>
          <w:iCs/>
          <w:highlight w:val="cyan"/>
          <w:u w:val="single"/>
        </w:rPr>
        <w:t>miss</w:t>
      </w:r>
      <w:r w:rsidRPr="00C95197">
        <w:rPr>
          <w:rFonts w:eastAsia="Calibri"/>
          <w:sz w:val="16"/>
        </w:rPr>
        <w:t xml:space="preserve">. A case in point is the </w:t>
      </w:r>
      <w:r w:rsidRPr="00C95197">
        <w:rPr>
          <w:rFonts w:eastAsia="Calibri"/>
          <w:u w:val="single"/>
        </w:rPr>
        <w:t>NuScale</w:t>
      </w:r>
      <w:r w:rsidRPr="00C95197">
        <w:rPr>
          <w:rFonts w:eastAsia="Calibri"/>
          <w:sz w:val="16"/>
        </w:rPr>
        <w:t xml:space="preserve"> </w:t>
      </w:r>
      <w:r w:rsidRPr="00C95197">
        <w:rPr>
          <w:rFonts w:eastAsia="Calibri"/>
          <w:b/>
          <w:iCs/>
          <w:u w:val="single"/>
        </w:rPr>
        <w:t>s</w:t>
      </w:r>
      <w:r w:rsidRPr="00C95197">
        <w:rPr>
          <w:rFonts w:eastAsia="Calibri"/>
          <w:sz w:val="16"/>
        </w:rPr>
        <w:t xml:space="preserve">mall </w:t>
      </w:r>
      <w:r w:rsidRPr="00C95197">
        <w:rPr>
          <w:rFonts w:eastAsia="Calibri"/>
          <w:b/>
          <w:iCs/>
          <w:u w:val="single"/>
        </w:rPr>
        <w:t>m</w:t>
      </w:r>
      <w:r w:rsidRPr="00C95197">
        <w:rPr>
          <w:rFonts w:eastAsia="Calibri"/>
          <w:sz w:val="16"/>
        </w:rPr>
        <w:t xml:space="preserve">odular </w:t>
      </w:r>
      <w:r w:rsidRPr="00C95197">
        <w:rPr>
          <w:rFonts w:eastAsia="Calibri"/>
          <w:b/>
          <w:iCs/>
          <w:u w:val="single"/>
        </w:rPr>
        <w:t>r</w:t>
      </w:r>
      <w:r w:rsidRPr="00C95197">
        <w:rPr>
          <w:rFonts w:eastAsia="Calibri"/>
          <w:sz w:val="16"/>
          <w:szCs w:val="16"/>
        </w:rPr>
        <w:t xml:space="preserve">eactor. </w:t>
      </w:r>
      <w:r w:rsidRPr="00C95197">
        <w:rPr>
          <w:rFonts w:eastAsia="Calibri"/>
          <w:sz w:val="16"/>
        </w:rPr>
        <w:t xml:space="preserve">During the review of the original NuScale design, </w:t>
      </w:r>
      <w:r w:rsidRPr="00C95197">
        <w:rPr>
          <w:rFonts w:eastAsia="Calibri"/>
          <w:u w:val="single"/>
        </w:rPr>
        <w:t>NRC</w:t>
      </w:r>
      <w:r w:rsidRPr="00C95197">
        <w:rPr>
          <w:rFonts w:eastAsia="Calibri"/>
          <w:sz w:val="16"/>
        </w:rPr>
        <w:t xml:space="preserve"> staff </w:t>
      </w:r>
      <w:r w:rsidRPr="00C95197">
        <w:rPr>
          <w:rFonts w:eastAsia="Calibri"/>
          <w:u w:val="single"/>
        </w:rPr>
        <w:t xml:space="preserve">identified a </w:t>
      </w:r>
      <w:r w:rsidRPr="00C95197">
        <w:rPr>
          <w:rFonts w:eastAsia="Calibri"/>
          <w:highlight w:val="cyan"/>
          <w:u w:val="single"/>
        </w:rPr>
        <w:t>mechanism</w:t>
      </w:r>
      <w:r w:rsidRPr="00C95197">
        <w:rPr>
          <w:rFonts w:eastAsia="Calibri"/>
          <w:u w:val="single"/>
        </w:rPr>
        <w:t xml:space="preserve"> that </w:t>
      </w:r>
      <w:r w:rsidRPr="00C95197">
        <w:rPr>
          <w:rFonts w:eastAsia="Calibri"/>
          <w:highlight w:val="cyan"/>
          <w:u w:val="single"/>
        </w:rPr>
        <w:t>could cause</w:t>
      </w:r>
      <w:r w:rsidRPr="00C95197">
        <w:rPr>
          <w:rFonts w:eastAsia="Calibri"/>
          <w:u w:val="single"/>
        </w:rPr>
        <w:t xml:space="preserve"> the reactor to become</w:t>
      </w:r>
      <w:r w:rsidRPr="00C95197">
        <w:rPr>
          <w:rFonts w:eastAsia="Calibri"/>
          <w:sz w:val="16"/>
        </w:rPr>
        <w:t xml:space="preserve"> </w:t>
      </w:r>
      <w:r w:rsidRPr="00C95197">
        <w:rPr>
          <w:rFonts w:eastAsia="Calibri"/>
          <w:b/>
          <w:iCs/>
          <w:u w:val="single"/>
        </w:rPr>
        <w:t>critical</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melt down</w:t>
      </w:r>
      <w:r w:rsidRPr="00C95197">
        <w:rPr>
          <w:rFonts w:eastAsia="Calibri"/>
          <w:sz w:val="16"/>
        </w:rPr>
        <w:t xml:space="preserve"> </w:t>
      </w:r>
      <w:r w:rsidRPr="00C95197">
        <w:rPr>
          <w:rFonts w:eastAsia="Calibri"/>
          <w:u w:val="single"/>
        </w:rPr>
        <w:t>following an emergency shutdown</w:t>
      </w:r>
      <w:r w:rsidRPr="00C95197">
        <w:rPr>
          <w:rFonts w:eastAsia="Calibri"/>
          <w:sz w:val="16"/>
        </w:rPr>
        <w:t>, leading the company to make last-minute design changes.</w:t>
      </w:r>
    </w:p>
    <w:p w14:paraId="0AB8F52A" w14:textId="77777777" w:rsidR="00BC4BCB" w:rsidRPr="00C95197" w:rsidRDefault="00BC4BCB" w:rsidP="00BC4BCB">
      <w:pPr>
        <w:rPr>
          <w:rFonts w:eastAsia="Calibri"/>
          <w:sz w:val="16"/>
        </w:rPr>
      </w:pPr>
      <w:r w:rsidRPr="00C95197">
        <w:rPr>
          <w:rFonts w:eastAsia="Calibri"/>
          <w:u w:val="single"/>
        </w:rPr>
        <w:t>In the anti-science push</w:t>
      </w:r>
      <w:r w:rsidRPr="00C95197">
        <w:rPr>
          <w:rFonts w:eastAsia="Calibri"/>
          <w:sz w:val="16"/>
        </w:rPr>
        <w:t xml:space="preserve"> that we have come to expect from the Trump administration, </w:t>
      </w:r>
      <w:r w:rsidRPr="00C95197">
        <w:rPr>
          <w:rFonts w:eastAsia="Calibri"/>
          <w:u w:val="single"/>
        </w:rPr>
        <w:t>the order</w:t>
      </w:r>
      <w:r w:rsidRPr="00C95197">
        <w:rPr>
          <w:rFonts w:eastAsia="Calibri"/>
          <w:sz w:val="16"/>
        </w:rPr>
        <w:t xml:space="preserve"> also </w:t>
      </w:r>
      <w:r w:rsidRPr="00C95197">
        <w:rPr>
          <w:rFonts w:eastAsia="Calibri"/>
          <w:u w:val="single"/>
        </w:rPr>
        <w:t>deems</w:t>
      </w:r>
      <w:r w:rsidRPr="00C95197">
        <w:rPr>
          <w:rFonts w:eastAsia="Calibri"/>
          <w:sz w:val="16"/>
        </w:rPr>
        <w:t> </w:t>
      </w:r>
      <w:r w:rsidRPr="00C95197">
        <w:rPr>
          <w:rFonts w:eastAsia="Calibri"/>
          <w:b/>
          <w:iCs/>
          <w:u w:val="single"/>
        </w:rPr>
        <w:t>well-established models</w:t>
      </w:r>
      <w:r w:rsidRPr="00C95197">
        <w:rPr>
          <w:rFonts w:eastAsia="Calibri"/>
          <w:sz w:val="16"/>
        </w:rPr>
        <w:t> </w:t>
      </w:r>
      <w:r w:rsidRPr="00C95197">
        <w:rPr>
          <w:rFonts w:eastAsia="Calibri"/>
          <w:u w:val="single"/>
        </w:rPr>
        <w:t>of the risks of low-level radiation exposure to “lack sound</w:t>
      </w:r>
      <w:r w:rsidRPr="00C95197">
        <w:rPr>
          <w:rFonts w:eastAsia="Calibri"/>
          <w:sz w:val="16"/>
        </w:rPr>
        <w:t xml:space="preserve"> </w:t>
      </w:r>
      <w:r w:rsidRPr="00C95197">
        <w:rPr>
          <w:rFonts w:eastAsia="Calibri"/>
          <w:b/>
          <w:iCs/>
          <w:u w:val="single"/>
        </w:rPr>
        <w:t>scientific basis</w:t>
      </w:r>
      <w:r w:rsidRPr="00C95197">
        <w:rPr>
          <w:rFonts w:eastAsia="Calibri"/>
          <w:sz w:val="16"/>
        </w:rPr>
        <w:t xml:space="preserve">.” </w:t>
      </w:r>
      <w:r w:rsidRPr="00C95197">
        <w:rPr>
          <w:rFonts w:eastAsia="Calibri"/>
          <w:u w:val="single"/>
        </w:rPr>
        <w:t>It directs the agency to “specifically consider adopting determinate radiation limits</w:t>
      </w:r>
      <w:r w:rsidRPr="00C95197">
        <w:rPr>
          <w:rFonts w:eastAsia="Calibri"/>
          <w:sz w:val="16"/>
        </w:rPr>
        <w:t>”—that is, to accept the view of a small minority that there is a “safe” level of radiation and incorporate it into its regulations—</w:t>
      </w:r>
      <w:r w:rsidRPr="00C95197">
        <w:rPr>
          <w:rFonts w:eastAsia="Calibri"/>
          <w:u w:val="single"/>
        </w:rPr>
        <w:t>despite an</w:t>
      </w:r>
      <w:r w:rsidRPr="00C95197">
        <w:rPr>
          <w:rFonts w:eastAsia="Calibri"/>
          <w:sz w:val="16"/>
        </w:rPr>
        <w:t> </w:t>
      </w:r>
      <w:r w:rsidRPr="00C95197">
        <w:rPr>
          <w:rFonts w:eastAsia="Calibri"/>
          <w:b/>
          <w:iCs/>
          <w:u w:val="single"/>
        </w:rPr>
        <w:t>actual lack</w:t>
      </w:r>
      <w:r w:rsidRPr="00C95197">
        <w:rPr>
          <w:rFonts w:eastAsia="Calibri"/>
          <w:sz w:val="16"/>
        </w:rPr>
        <w:t xml:space="preserve"> </w:t>
      </w:r>
      <w:r w:rsidRPr="00C95197">
        <w:rPr>
          <w:rFonts w:eastAsia="Calibri"/>
          <w:u w:val="single"/>
        </w:rPr>
        <w:t>of sound scientific basis supporting such a claim. The NRC recently affirmed in a unanimous vote that the “linear no-threshold model”</w:t>
      </w:r>
      <w:r w:rsidRPr="00C95197">
        <w:rPr>
          <w:rFonts w:eastAsia="Calibri"/>
          <w:sz w:val="16"/>
        </w:rPr>
        <w:t xml:space="preserve"> (the principle that any level of radiation is harmful, but the cancer risk is proportional to the dose), which is the foundation of international radiation protection standards, </w:t>
      </w:r>
      <w:r w:rsidRPr="00C95197">
        <w:rPr>
          <w:rFonts w:eastAsia="Calibri"/>
          <w:u w:val="single"/>
        </w:rPr>
        <w:t>remains an</w:t>
      </w:r>
      <w:r w:rsidRPr="00C95197">
        <w:rPr>
          <w:rFonts w:eastAsia="Calibri"/>
          <w:sz w:val="16"/>
        </w:rPr>
        <w:t xml:space="preserve"> </w:t>
      </w:r>
      <w:r w:rsidRPr="00C95197">
        <w:rPr>
          <w:rFonts w:eastAsia="Calibri"/>
          <w:b/>
          <w:iCs/>
          <w:u w:val="single"/>
        </w:rPr>
        <w:t>effective basis</w:t>
      </w:r>
      <w:r w:rsidRPr="00C95197">
        <w:rPr>
          <w:rFonts w:eastAsia="Calibri"/>
          <w:sz w:val="16"/>
        </w:rPr>
        <w:t xml:space="preserve"> </w:t>
      </w:r>
      <w:r w:rsidRPr="00C95197">
        <w:rPr>
          <w:rFonts w:eastAsia="Calibri"/>
          <w:u w:val="single"/>
        </w:rPr>
        <w:t xml:space="preserve">for the NRC’s regulatory framework. </w:t>
      </w:r>
      <w:r w:rsidRPr="00C95197">
        <w:rPr>
          <w:rFonts w:eastAsia="Calibri"/>
          <w:highlight w:val="cyan"/>
          <w:u w:val="single"/>
        </w:rPr>
        <w:t>Compelling the NRC to</w:t>
      </w:r>
      <w:r w:rsidRPr="00C95197">
        <w:rPr>
          <w:rFonts w:eastAsia="Calibri"/>
          <w:sz w:val="16"/>
          <w:highlight w:val="cyan"/>
        </w:rPr>
        <w:t xml:space="preserve"> </w:t>
      </w:r>
      <w:r w:rsidRPr="00C95197">
        <w:rPr>
          <w:rFonts w:eastAsia="Calibri"/>
          <w:b/>
          <w:iCs/>
          <w:highlight w:val="cyan"/>
          <w:u w:val="single"/>
        </w:rPr>
        <w:t>rewrite</w:t>
      </w:r>
      <w:r w:rsidRPr="00C95197">
        <w:rPr>
          <w:rFonts w:eastAsia="Calibri"/>
          <w:sz w:val="16"/>
          <w:highlight w:val="cyan"/>
        </w:rPr>
        <w:t xml:space="preserve"> </w:t>
      </w:r>
      <w:r w:rsidRPr="00C95197">
        <w:rPr>
          <w:rFonts w:eastAsia="Calibri"/>
          <w:highlight w:val="cyan"/>
          <w:u w:val="single"/>
        </w:rPr>
        <w:t xml:space="preserve">its </w:t>
      </w:r>
      <w:r w:rsidRPr="00C95197">
        <w:rPr>
          <w:rFonts w:eastAsia="Calibri"/>
          <w:b/>
          <w:iCs/>
          <w:highlight w:val="cyan"/>
          <w:u w:val="single"/>
        </w:rPr>
        <w:t>reg</w:t>
      </w:r>
      <w:r w:rsidRPr="00C95197">
        <w:rPr>
          <w:rFonts w:eastAsia="Calibri"/>
          <w:sz w:val="16"/>
          <w:szCs w:val="16"/>
        </w:rPr>
        <w:t>ulation</w:t>
      </w:r>
      <w:r w:rsidRPr="00C95197">
        <w:rPr>
          <w:rFonts w:eastAsia="Calibri"/>
          <w:b/>
          <w:iCs/>
          <w:highlight w:val="cyan"/>
          <w:u w:val="single"/>
        </w:rPr>
        <w:t>s</w:t>
      </w:r>
      <w:r w:rsidRPr="00C95197">
        <w:rPr>
          <w:rFonts w:eastAsia="Calibri"/>
          <w:sz w:val="16"/>
        </w:rPr>
        <w:t xml:space="preserve"> based not on the current state of scientific knowledge but </w:t>
      </w:r>
      <w:r w:rsidRPr="00C95197">
        <w:rPr>
          <w:rFonts w:eastAsia="Calibri"/>
          <w:highlight w:val="cyan"/>
          <w:u w:val="single"/>
        </w:rPr>
        <w:t>on</w:t>
      </w:r>
      <w:r w:rsidRPr="00C95197">
        <w:rPr>
          <w:rFonts w:eastAsia="Calibri"/>
          <w:sz w:val="16"/>
          <w:highlight w:val="cyan"/>
        </w:rPr>
        <w:t xml:space="preserve"> </w:t>
      </w:r>
      <w:r w:rsidRPr="00C95197">
        <w:rPr>
          <w:rFonts w:eastAsia="Calibri"/>
          <w:b/>
          <w:iCs/>
          <w:highlight w:val="cyan"/>
          <w:u w:val="single"/>
        </w:rPr>
        <w:t>pseudoscience</w:t>
      </w:r>
      <w:r w:rsidRPr="00C95197">
        <w:rPr>
          <w:rFonts w:eastAsia="Calibri"/>
          <w:sz w:val="16"/>
          <w:highlight w:val="cyan"/>
        </w:rPr>
        <w:t xml:space="preserve"> </w:t>
      </w:r>
      <w:r w:rsidRPr="00C95197">
        <w:rPr>
          <w:rFonts w:eastAsia="Calibri"/>
          <w:highlight w:val="cyan"/>
          <w:u w:val="single"/>
        </w:rPr>
        <w:t>will</w:t>
      </w:r>
      <w:r w:rsidRPr="00C95197">
        <w:rPr>
          <w:rFonts w:eastAsia="Calibri"/>
          <w:sz w:val="16"/>
        </w:rPr>
        <w:t xml:space="preserve"> only </w:t>
      </w:r>
      <w:r w:rsidRPr="00C95197">
        <w:rPr>
          <w:rFonts w:eastAsia="Calibri"/>
          <w:b/>
          <w:iCs/>
          <w:highlight w:val="cyan"/>
          <w:u w:val="single"/>
        </w:rPr>
        <w:t>create chaos</w:t>
      </w:r>
      <w:r w:rsidRPr="00C95197">
        <w:rPr>
          <w:rFonts w:eastAsia="Calibri"/>
          <w:sz w:val="16"/>
        </w:rPr>
        <w:t xml:space="preserve"> </w:t>
      </w:r>
      <w:r w:rsidRPr="00C95197">
        <w:rPr>
          <w:rFonts w:eastAsia="Calibri"/>
          <w:u w:val="single"/>
        </w:rPr>
        <w:t>and</w:t>
      </w:r>
      <w:r w:rsidRPr="00C95197">
        <w:rPr>
          <w:rFonts w:eastAsia="Calibri"/>
          <w:sz w:val="16"/>
        </w:rPr>
        <w:t xml:space="preserve"> ultimately </w:t>
      </w:r>
      <w:r w:rsidRPr="00C95197">
        <w:rPr>
          <w:rFonts w:eastAsia="Calibri"/>
          <w:highlight w:val="cyan"/>
          <w:u w:val="single"/>
        </w:rPr>
        <w:t>put the public at</w:t>
      </w:r>
      <w:r w:rsidRPr="00C95197">
        <w:rPr>
          <w:rFonts w:eastAsia="Calibri"/>
          <w:sz w:val="16"/>
        </w:rPr>
        <w:t xml:space="preserve"> </w:t>
      </w:r>
      <w:r w:rsidRPr="00C95197">
        <w:rPr>
          <w:rFonts w:eastAsia="Calibri"/>
          <w:u w:val="single"/>
        </w:rPr>
        <w:t>unnecessary</w:t>
      </w:r>
      <w:r w:rsidRPr="00C95197">
        <w:rPr>
          <w:rFonts w:eastAsia="Calibri"/>
          <w:sz w:val="16"/>
        </w:rPr>
        <w:t xml:space="preserve"> </w:t>
      </w:r>
      <w:r w:rsidRPr="00C95197">
        <w:rPr>
          <w:rFonts w:eastAsia="Calibri"/>
          <w:b/>
          <w:iCs/>
          <w:highlight w:val="cyan"/>
          <w:u w:val="single"/>
        </w:rPr>
        <w:t>risk</w:t>
      </w:r>
      <w:r w:rsidRPr="00C95197">
        <w:rPr>
          <w:rFonts w:eastAsia="Calibri"/>
          <w:sz w:val="16"/>
        </w:rPr>
        <w:t>.</w:t>
      </w:r>
    </w:p>
    <w:p w14:paraId="74A210AA" w14:textId="77777777" w:rsidR="00BC4BCB" w:rsidRPr="00C95197" w:rsidRDefault="00BC4BCB" w:rsidP="00BC4BCB">
      <w:pPr>
        <w:rPr>
          <w:rFonts w:eastAsia="Calibri"/>
          <w:sz w:val="16"/>
        </w:rPr>
      </w:pPr>
    </w:p>
    <w:p w14:paraId="086643BF" w14:textId="77777777" w:rsidR="00BC4BCB" w:rsidRPr="00C95197" w:rsidRDefault="00BC4BCB" w:rsidP="00BC4BCB">
      <w:pPr>
        <w:keepNext/>
        <w:keepLines/>
        <w:spacing w:before="40" w:after="0"/>
        <w:outlineLvl w:val="3"/>
        <w:rPr>
          <w:rFonts w:eastAsia="Times New Roman"/>
          <w:b/>
          <w:iCs/>
          <w:sz w:val="26"/>
        </w:rPr>
      </w:pPr>
      <w:r w:rsidRPr="00C95197">
        <w:rPr>
          <w:rFonts w:eastAsia="Times New Roman"/>
          <w:b/>
          <w:iCs/>
          <w:sz w:val="26"/>
        </w:rPr>
        <w:t xml:space="preserve">Specifically, a nuclear reactor safety evaluation in Wyoming was issued nine months early to meet Trump’s wishes, overlooking multiple massive safety concerns in the process. </w:t>
      </w:r>
    </w:p>
    <w:p w14:paraId="56419EC6" w14:textId="77777777" w:rsidR="00BC4BCB" w:rsidRPr="00C95197" w:rsidRDefault="00BC4BCB" w:rsidP="00BC4BCB">
      <w:pPr>
        <w:rPr>
          <w:rFonts w:eastAsia="Aptos"/>
          <w:b/>
          <w:bCs/>
        </w:rPr>
      </w:pPr>
      <w:r w:rsidRPr="00C95197">
        <w:rPr>
          <w:rFonts w:eastAsia="Calibri"/>
          <w:b/>
          <w:bCs/>
          <w:sz w:val="26"/>
        </w:rPr>
        <w:t>Taeolii-Tipton 25</w:t>
      </w:r>
      <w:r w:rsidRPr="00C95197">
        <w:rPr>
          <w:rFonts w:eastAsia="Aptos"/>
        </w:rPr>
        <w:t>[Daela Taeoalii-Tipton---</w:t>
      </w:r>
      <w:r w:rsidRPr="00C95197">
        <w:rPr>
          <w:rFonts w:ascii="Georgia" w:eastAsia="Aptos" w:hAnsi="Georgia"/>
          <w:color w:val="000000"/>
          <w:sz w:val="30"/>
          <w:szCs w:val="30"/>
          <w:shd w:val="clear" w:color="auto" w:fill="FFFFFF"/>
        </w:rPr>
        <w:t xml:space="preserve"> </w:t>
      </w:r>
      <w:r w:rsidRPr="00C95197">
        <w:rPr>
          <w:rFonts w:eastAsia="Aptos"/>
        </w:rPr>
        <w:t xml:space="preserve">Communications Officer with the Union of Concerned Scientists reporting on words of Dr. Edwin Lyman who is a physicist and the Director of Nuclear Power Safety with the Union of Concerned Scientists, and has published extensively in journals and magazines, testified before Congress and advised other government groups. “NRC’s Rushed Approval of Bill Gates’ Experimental Wyoming Nuclear Reactor </w:t>
      </w:r>
      <w:proofErr w:type="gramStart"/>
      <w:r w:rsidRPr="00C95197">
        <w:rPr>
          <w:rFonts w:eastAsia="Aptos"/>
        </w:rPr>
        <w:t>will</w:t>
      </w:r>
      <w:proofErr w:type="gramEnd"/>
      <w:r w:rsidRPr="00C95197">
        <w:rPr>
          <w:rFonts w:eastAsia="Aptos"/>
        </w:rPr>
        <w:t xml:space="preserve"> Imperil Public Health, the Environment” December 2</w:t>
      </w:r>
      <w:r w:rsidRPr="00C95197">
        <w:rPr>
          <w:rFonts w:eastAsia="Aptos"/>
          <w:vertAlign w:val="superscript"/>
        </w:rPr>
        <w:t>nd</w:t>
      </w:r>
      <w:proofErr w:type="gramStart"/>
      <w:r w:rsidRPr="00C95197">
        <w:rPr>
          <w:rFonts w:eastAsia="Aptos"/>
        </w:rPr>
        <w:t xml:space="preserve"> 2025</w:t>
      </w:r>
      <w:proofErr w:type="gramEnd"/>
      <w:r w:rsidRPr="00C95197">
        <w:rPr>
          <w:rFonts w:eastAsia="Aptos"/>
        </w:rPr>
        <w:t>, https://www.ucs.org/about/news/rushed-approval-experimental-nuclear-reactor-imperils-health-environment]</w:t>
      </w:r>
    </w:p>
    <w:p w14:paraId="2E74E819" w14:textId="77777777" w:rsidR="00BC4BCB" w:rsidRPr="00C95197" w:rsidRDefault="00BC4BCB" w:rsidP="00BC4BCB">
      <w:pPr>
        <w:rPr>
          <w:rFonts w:eastAsia="Aptos"/>
          <w:u w:val="single"/>
        </w:rPr>
      </w:pPr>
      <w:r w:rsidRPr="00C95197">
        <w:rPr>
          <w:rFonts w:eastAsia="Aptos"/>
          <w:sz w:val="16"/>
          <w:szCs w:val="16"/>
        </w:rPr>
        <w:t>Yesterday, the Nuclear Regulatory Commission</w:t>
      </w:r>
      <w:r w:rsidRPr="00C95197">
        <w:rPr>
          <w:rFonts w:eastAsia="Aptos"/>
        </w:rPr>
        <w:t xml:space="preserve"> </w:t>
      </w:r>
      <w:r w:rsidRPr="00C95197">
        <w:rPr>
          <w:rFonts w:eastAsia="Aptos"/>
          <w:highlight w:val="cyan"/>
        </w:rPr>
        <w:t>(</w:t>
      </w:r>
      <w:r w:rsidRPr="00C95197">
        <w:rPr>
          <w:rFonts w:eastAsia="Aptos"/>
          <w:highlight w:val="cyan"/>
          <w:u w:val="single"/>
        </w:rPr>
        <w:t>NRC) announced</w:t>
      </w:r>
      <w:r w:rsidRPr="00C95197">
        <w:rPr>
          <w:rFonts w:eastAsia="Aptos"/>
        </w:rPr>
        <w:t xml:space="preserve"> </w:t>
      </w:r>
      <w:r w:rsidRPr="00C95197">
        <w:rPr>
          <w:rFonts w:eastAsia="Aptos"/>
          <w:sz w:val="16"/>
          <w:szCs w:val="16"/>
        </w:rPr>
        <w:t>that its technical</w:t>
      </w:r>
      <w:r w:rsidRPr="00C95197">
        <w:rPr>
          <w:rFonts w:eastAsia="Aptos"/>
        </w:rPr>
        <w:t xml:space="preserve"> </w:t>
      </w:r>
      <w:r w:rsidRPr="00C95197">
        <w:rPr>
          <w:rFonts w:eastAsia="Aptos"/>
          <w:highlight w:val="cyan"/>
          <w:u w:val="single"/>
        </w:rPr>
        <w:t>staff had completed an expedited safety review</w:t>
      </w:r>
      <w:r w:rsidRPr="00C95197">
        <w:rPr>
          <w:rFonts w:eastAsia="Aptos"/>
          <w:sz w:val="16"/>
          <w:szCs w:val="16"/>
        </w:rPr>
        <w:t xml:space="preserve"> of an application to construct a $10 billion, 345-megawatt experimental sodium-cooled fast </w:t>
      </w:r>
      <w:r w:rsidRPr="00C95197">
        <w:rPr>
          <w:rFonts w:eastAsia="Aptos"/>
          <w:highlight w:val="cyan"/>
          <w:u w:val="single"/>
        </w:rPr>
        <w:t>nuclear reactor in Kemmerer, Wyoming</w:t>
      </w:r>
      <w:r w:rsidRPr="00C95197">
        <w:rPr>
          <w:rFonts w:eastAsia="Aptos"/>
          <w:u w:val="single"/>
        </w:rPr>
        <w:t>.</w:t>
      </w:r>
      <w:r w:rsidRPr="00C95197">
        <w:rPr>
          <w:rFonts w:eastAsia="Aptos"/>
        </w:rPr>
        <w:t xml:space="preserve"> </w:t>
      </w:r>
      <w:r w:rsidRPr="00C95197">
        <w:rPr>
          <w:rFonts w:eastAsia="Aptos"/>
          <w:sz w:val="16"/>
          <w:szCs w:val="16"/>
        </w:rPr>
        <w:t>The Natrium reactor was designed by TerraPower, a company co-founded by billionaire Bill Gates, and is the recipient of a 50-50 cost-share grant (up to $2 billion) from the U.S. Department of Energy’s Advanced Reactor Demonstration Program.</w:t>
      </w:r>
      <w:r w:rsidRPr="00C95197">
        <w:rPr>
          <w:rFonts w:eastAsia="Aptos"/>
        </w:rPr>
        <w:t xml:space="preserve"> </w:t>
      </w:r>
      <w:r w:rsidRPr="00C95197">
        <w:rPr>
          <w:rFonts w:eastAsia="Aptos"/>
          <w:u w:val="single"/>
        </w:rPr>
        <w:t>Review of the construction permit application</w:t>
      </w:r>
      <w:r w:rsidRPr="00C95197">
        <w:rPr>
          <w:rFonts w:eastAsia="Aptos"/>
        </w:rPr>
        <w:t xml:space="preserve">, </w:t>
      </w:r>
      <w:r w:rsidRPr="00C95197">
        <w:rPr>
          <w:rFonts w:eastAsia="Aptos"/>
          <w:sz w:val="16"/>
          <w:szCs w:val="16"/>
        </w:rPr>
        <w:t xml:space="preserve">which was submitted in March 2024, was </w:t>
      </w:r>
      <w:r w:rsidRPr="00C95197">
        <w:rPr>
          <w:rFonts w:eastAsia="Aptos"/>
          <w:highlight w:val="cyan"/>
          <w:u w:val="single"/>
        </w:rPr>
        <w:t>originally scheduled to be completed in August 2026</w:t>
      </w:r>
      <w:r w:rsidRPr="00C95197">
        <w:rPr>
          <w:rFonts w:eastAsia="Aptos"/>
        </w:rPr>
        <w:t xml:space="preserve">. </w:t>
      </w:r>
      <w:r w:rsidRPr="00C95197">
        <w:rPr>
          <w:rFonts w:eastAsia="Aptos"/>
          <w:highlight w:val="cyan"/>
          <w:u w:val="single"/>
        </w:rPr>
        <w:t>However,</w:t>
      </w:r>
      <w:r w:rsidRPr="00C95197">
        <w:rPr>
          <w:rFonts w:eastAsia="Aptos"/>
          <w:highlight w:val="cyan"/>
        </w:rPr>
        <w:t xml:space="preserve"> </w:t>
      </w:r>
      <w:r w:rsidRPr="00C95197">
        <w:rPr>
          <w:rFonts w:eastAsia="Aptos"/>
          <w:b/>
          <w:iCs/>
          <w:highlight w:val="cyan"/>
          <w:u w:val="single"/>
        </w:rPr>
        <w:t>as</w:t>
      </w:r>
      <w:r w:rsidRPr="00C95197">
        <w:rPr>
          <w:rFonts w:eastAsia="Aptos"/>
          <w:b/>
          <w:iCs/>
          <w:u w:val="single"/>
        </w:rPr>
        <w:t xml:space="preserve"> the </w:t>
      </w:r>
      <w:r w:rsidRPr="00C95197">
        <w:rPr>
          <w:rFonts w:eastAsia="Aptos"/>
          <w:b/>
          <w:iCs/>
          <w:highlight w:val="cyan"/>
          <w:u w:val="single"/>
        </w:rPr>
        <w:t>result of political pressure from</w:t>
      </w:r>
      <w:r w:rsidRPr="00C95197">
        <w:rPr>
          <w:rFonts w:eastAsia="Aptos"/>
          <w:b/>
          <w:iCs/>
          <w:u w:val="single"/>
        </w:rPr>
        <w:t xml:space="preserve"> both Congress and </w:t>
      </w:r>
      <w:r w:rsidRPr="00C95197">
        <w:rPr>
          <w:rFonts w:eastAsia="Aptos"/>
          <w:b/>
          <w:iCs/>
          <w:highlight w:val="cyan"/>
          <w:u w:val="single"/>
        </w:rPr>
        <w:t>the White House, NRC</w:t>
      </w:r>
      <w:r w:rsidRPr="00C95197">
        <w:rPr>
          <w:rFonts w:eastAsia="Aptos"/>
          <w:b/>
          <w:iCs/>
          <w:u w:val="single"/>
        </w:rPr>
        <w:t xml:space="preserve"> staff </w:t>
      </w:r>
      <w:r w:rsidRPr="00C95197">
        <w:rPr>
          <w:rFonts w:eastAsia="Aptos"/>
          <w:b/>
          <w:iCs/>
          <w:highlight w:val="cyan"/>
          <w:u w:val="single"/>
        </w:rPr>
        <w:t>curtailed their review and issued a safety evaluation nine months early</w:t>
      </w:r>
      <w:r w:rsidRPr="00C95197">
        <w:rPr>
          <w:rFonts w:eastAsia="Aptos"/>
          <w:b/>
          <w:iCs/>
          <w:u w:val="single"/>
        </w:rPr>
        <w:t xml:space="preserve">, </w:t>
      </w:r>
      <w:r w:rsidRPr="00C95197">
        <w:rPr>
          <w:rFonts w:eastAsia="Aptos"/>
          <w:b/>
          <w:iCs/>
          <w:highlight w:val="cyan"/>
          <w:u w:val="single"/>
        </w:rPr>
        <w:t>conforming to</w:t>
      </w:r>
      <w:r w:rsidRPr="00C95197">
        <w:rPr>
          <w:rFonts w:eastAsia="Aptos"/>
          <w:b/>
          <w:iCs/>
          <w:u w:val="single"/>
        </w:rPr>
        <w:t xml:space="preserve"> the 18-month review </w:t>
      </w:r>
      <w:r w:rsidRPr="00C95197">
        <w:rPr>
          <w:rFonts w:eastAsia="Aptos"/>
          <w:b/>
          <w:iCs/>
          <w:highlight w:val="cyan"/>
          <w:u w:val="single"/>
        </w:rPr>
        <w:t>timeline mandated by</w:t>
      </w:r>
      <w:r w:rsidRPr="00C95197">
        <w:rPr>
          <w:rFonts w:eastAsia="Aptos"/>
          <w:b/>
          <w:iCs/>
          <w:u w:val="single"/>
        </w:rPr>
        <w:t xml:space="preserve"> President Donald </w:t>
      </w:r>
      <w:r w:rsidRPr="00C95197">
        <w:rPr>
          <w:rFonts w:eastAsia="Aptos"/>
          <w:b/>
          <w:iCs/>
          <w:highlight w:val="cyan"/>
          <w:u w:val="single"/>
        </w:rPr>
        <w:t>Trump</w:t>
      </w:r>
      <w:r w:rsidRPr="00C95197">
        <w:rPr>
          <w:rFonts w:eastAsia="Aptos"/>
          <w:b/>
          <w:iCs/>
          <w:u w:val="single"/>
        </w:rPr>
        <w:t>’s Executive Order</w:t>
      </w:r>
      <w:r w:rsidRPr="00C95197">
        <w:rPr>
          <w:rFonts w:eastAsia="Aptos"/>
        </w:rPr>
        <w:t xml:space="preserve"> </w:t>
      </w:r>
      <w:r w:rsidRPr="00C95197">
        <w:rPr>
          <w:rFonts w:eastAsia="Aptos"/>
          <w:sz w:val="16"/>
          <w:szCs w:val="16"/>
        </w:rPr>
        <w:t>14300. If NRC commissioners approve the permit, as expected, then</w:t>
      </w:r>
      <w:r w:rsidRPr="00C95197">
        <w:rPr>
          <w:rFonts w:eastAsia="Aptos"/>
        </w:rPr>
        <w:t xml:space="preserve"> </w:t>
      </w:r>
      <w:r w:rsidRPr="00C95197">
        <w:rPr>
          <w:rFonts w:eastAsia="Aptos"/>
          <w:u w:val="single"/>
        </w:rPr>
        <w:t xml:space="preserve">TerraPower will be able to begin construction of the reactor shortly thereafter. </w:t>
      </w:r>
      <w:r w:rsidRPr="00C95197">
        <w:rPr>
          <w:rFonts w:eastAsia="Aptos"/>
          <w:sz w:val="16"/>
          <w:szCs w:val="16"/>
        </w:rPr>
        <w:t xml:space="preserve">Below is a </w:t>
      </w:r>
      <w:r w:rsidRPr="00C95197">
        <w:rPr>
          <w:rFonts w:eastAsia="Aptos"/>
          <w:u w:val="single"/>
        </w:rPr>
        <w:t>statement by Dr. Edwin Lyman, director of nuclear power safety at the Union of Concerned Scientists</w:t>
      </w:r>
      <w:r w:rsidRPr="00C95197">
        <w:rPr>
          <w:rFonts w:eastAsia="Aptos"/>
          <w:sz w:val="16"/>
          <w:szCs w:val="16"/>
        </w:rPr>
        <w:t xml:space="preserve">. </w:t>
      </w:r>
      <w:r w:rsidRPr="00C95197">
        <w:rPr>
          <w:rFonts w:eastAsia="Aptos"/>
        </w:rPr>
        <w:t>“</w:t>
      </w:r>
      <w:r w:rsidRPr="00C95197">
        <w:rPr>
          <w:rFonts w:eastAsia="Aptos"/>
          <w:u w:val="single"/>
        </w:rPr>
        <w:t xml:space="preserve">The </w:t>
      </w:r>
      <w:r w:rsidRPr="00C95197">
        <w:rPr>
          <w:rFonts w:eastAsia="Aptos"/>
          <w:highlight w:val="cyan"/>
          <w:u w:val="single"/>
        </w:rPr>
        <w:t>NRC’s rush</w:t>
      </w:r>
      <w:r w:rsidRPr="00C95197">
        <w:rPr>
          <w:rFonts w:eastAsia="Aptos"/>
          <w:u w:val="single"/>
        </w:rPr>
        <w:t xml:space="preserve"> </w:t>
      </w:r>
      <w:r w:rsidRPr="00C95197">
        <w:rPr>
          <w:rFonts w:eastAsia="Aptos"/>
          <w:highlight w:val="cyan"/>
          <w:u w:val="single"/>
        </w:rPr>
        <w:t xml:space="preserve">to </w:t>
      </w:r>
      <w:r w:rsidRPr="00C95197">
        <w:rPr>
          <w:rFonts w:eastAsia="Aptos"/>
          <w:u w:val="single"/>
        </w:rPr>
        <w:t>complete the Kemmerer plant’s safety evaluation</w:t>
      </w:r>
      <w:r w:rsidRPr="00C95197">
        <w:rPr>
          <w:rFonts w:eastAsia="Aptos"/>
        </w:rPr>
        <w:t xml:space="preserve"> </w:t>
      </w:r>
      <w:r w:rsidRPr="00C95197">
        <w:rPr>
          <w:rFonts w:eastAsia="Aptos"/>
          <w:u w:val="single"/>
        </w:rPr>
        <w:t xml:space="preserve">to </w:t>
      </w:r>
      <w:r w:rsidRPr="00C95197">
        <w:rPr>
          <w:rFonts w:eastAsia="Aptos"/>
          <w:highlight w:val="cyan"/>
          <w:u w:val="single"/>
        </w:rPr>
        <w:t>meet the recklessly abbreviated schedule</w:t>
      </w:r>
      <w:r w:rsidRPr="00C95197">
        <w:rPr>
          <w:rFonts w:eastAsia="Aptos"/>
          <w:u w:val="single"/>
        </w:rPr>
        <w:t xml:space="preserve"> dictated by President Trump </w:t>
      </w:r>
      <w:r w:rsidRPr="00C95197">
        <w:rPr>
          <w:rFonts w:eastAsia="Aptos"/>
          <w:highlight w:val="cyan"/>
          <w:u w:val="single"/>
        </w:rPr>
        <w:t>represents a</w:t>
      </w:r>
      <w:r w:rsidRPr="00C95197">
        <w:rPr>
          <w:rFonts w:eastAsia="Aptos"/>
          <w:u w:val="single"/>
        </w:rPr>
        <w:t xml:space="preserve"> complete </w:t>
      </w:r>
      <w:r w:rsidRPr="00C95197">
        <w:rPr>
          <w:rFonts w:eastAsia="Aptos"/>
          <w:highlight w:val="cyan"/>
          <w:u w:val="single"/>
        </w:rPr>
        <w:t>abandonment of its obligation to protect</w:t>
      </w:r>
      <w:r w:rsidRPr="00C95197">
        <w:rPr>
          <w:rFonts w:eastAsia="Aptos"/>
          <w:u w:val="single"/>
        </w:rPr>
        <w:t xml:space="preserve"> public </w:t>
      </w:r>
      <w:r w:rsidRPr="00C95197">
        <w:rPr>
          <w:rFonts w:eastAsia="Aptos"/>
          <w:highlight w:val="cyan"/>
          <w:u w:val="single"/>
        </w:rPr>
        <w:t>health, safety and the environment</w:t>
      </w:r>
      <w:r w:rsidRPr="00C95197">
        <w:rPr>
          <w:rFonts w:eastAsia="Aptos"/>
          <w:u w:val="single"/>
        </w:rPr>
        <w:t xml:space="preserve"> </w:t>
      </w:r>
      <w:r w:rsidRPr="00C95197">
        <w:rPr>
          <w:rFonts w:eastAsia="Aptos"/>
          <w:highlight w:val="cyan"/>
          <w:u w:val="single"/>
        </w:rPr>
        <w:t>from</w:t>
      </w:r>
      <w:r w:rsidRPr="00C95197">
        <w:rPr>
          <w:rFonts w:eastAsia="Aptos"/>
          <w:u w:val="single"/>
        </w:rPr>
        <w:t xml:space="preserve"> catastrophic </w:t>
      </w:r>
      <w:r w:rsidRPr="00C95197">
        <w:rPr>
          <w:rFonts w:eastAsia="Aptos"/>
          <w:highlight w:val="cyan"/>
          <w:u w:val="single"/>
        </w:rPr>
        <w:t>nuclear</w:t>
      </w:r>
      <w:r w:rsidRPr="00C95197">
        <w:rPr>
          <w:rFonts w:eastAsia="Aptos"/>
          <w:u w:val="single"/>
        </w:rPr>
        <w:t xml:space="preserve"> power </w:t>
      </w:r>
      <w:r w:rsidRPr="00C95197">
        <w:rPr>
          <w:rFonts w:eastAsia="Aptos"/>
          <w:highlight w:val="cyan"/>
          <w:u w:val="single"/>
        </w:rPr>
        <w:t>plant accidents</w:t>
      </w:r>
      <w:r w:rsidRPr="00C95197">
        <w:rPr>
          <w:rFonts w:eastAsia="Aptos"/>
        </w:rPr>
        <w:t xml:space="preserve"> </w:t>
      </w:r>
      <w:r w:rsidRPr="00C95197">
        <w:rPr>
          <w:rFonts w:eastAsia="Aptos"/>
          <w:sz w:val="16"/>
          <w:szCs w:val="16"/>
        </w:rPr>
        <w:t>or terrorist attacks. The</w:t>
      </w:r>
      <w:r w:rsidRPr="00C95197">
        <w:rPr>
          <w:rFonts w:eastAsia="Aptos"/>
        </w:rPr>
        <w:t xml:space="preserve"> </w:t>
      </w:r>
      <w:r w:rsidRPr="00C95197">
        <w:rPr>
          <w:rFonts w:eastAsia="Aptos"/>
          <w:b/>
          <w:iCs/>
          <w:highlight w:val="cyan"/>
          <w:u w:val="single"/>
        </w:rPr>
        <w:t>only way</w:t>
      </w:r>
      <w:r w:rsidRPr="00C95197">
        <w:rPr>
          <w:rFonts w:eastAsia="Aptos"/>
          <w:b/>
          <w:iCs/>
          <w:u w:val="single"/>
        </w:rPr>
        <w:t xml:space="preserve"> the </w:t>
      </w:r>
      <w:r w:rsidRPr="00C95197">
        <w:rPr>
          <w:rFonts w:eastAsia="Aptos"/>
          <w:b/>
          <w:iCs/>
          <w:highlight w:val="cyan"/>
          <w:u w:val="single"/>
        </w:rPr>
        <w:t>staff could finish</w:t>
      </w:r>
      <w:r w:rsidRPr="00C95197">
        <w:rPr>
          <w:rFonts w:eastAsia="Aptos"/>
          <w:b/>
          <w:iCs/>
          <w:u w:val="single"/>
        </w:rPr>
        <w:t xml:space="preserve"> its review </w:t>
      </w:r>
      <w:r w:rsidRPr="00C95197">
        <w:rPr>
          <w:rFonts w:eastAsia="Aptos"/>
          <w:b/>
          <w:iCs/>
          <w:highlight w:val="cyan"/>
          <w:u w:val="single"/>
        </w:rPr>
        <w:t>on</w:t>
      </w:r>
      <w:r w:rsidRPr="00C95197">
        <w:rPr>
          <w:rFonts w:eastAsia="Aptos"/>
          <w:b/>
          <w:iCs/>
          <w:u w:val="single"/>
        </w:rPr>
        <w:t xml:space="preserve"> </w:t>
      </w:r>
      <w:r w:rsidRPr="00C95197">
        <w:rPr>
          <w:rFonts w:eastAsia="Aptos"/>
          <w:b/>
          <w:iCs/>
          <w:highlight w:val="cyan"/>
          <w:u w:val="single"/>
        </w:rPr>
        <w:t>such a short timeline is by sweeping serious</w:t>
      </w:r>
      <w:r w:rsidRPr="00C95197">
        <w:rPr>
          <w:rFonts w:eastAsia="Aptos"/>
          <w:b/>
          <w:iCs/>
          <w:u w:val="single"/>
        </w:rPr>
        <w:t xml:space="preserve"> unresolved </w:t>
      </w:r>
      <w:r w:rsidRPr="00C95197">
        <w:rPr>
          <w:rFonts w:eastAsia="Aptos"/>
          <w:b/>
          <w:iCs/>
          <w:highlight w:val="cyan"/>
          <w:u w:val="single"/>
        </w:rPr>
        <w:t>safety issues under the rug</w:t>
      </w:r>
      <w:r w:rsidRPr="00C95197">
        <w:rPr>
          <w:rFonts w:eastAsia="Aptos"/>
          <w:b/>
          <w:iCs/>
          <w:u w:val="single"/>
        </w:rPr>
        <w:t xml:space="preserve"> </w:t>
      </w:r>
      <w:r w:rsidRPr="00C95197">
        <w:rPr>
          <w:rFonts w:eastAsia="Aptos"/>
          <w:sz w:val="16"/>
          <w:szCs w:val="16"/>
        </w:rPr>
        <w:t>or deferring consideration of them until TerraPower applies for an operating license, at which point it may be too late to correct any problems.</w:t>
      </w:r>
      <w:r w:rsidRPr="00C95197">
        <w:rPr>
          <w:rFonts w:eastAsia="Aptos"/>
        </w:rPr>
        <w:t xml:space="preserve"> </w:t>
      </w:r>
      <w:r w:rsidRPr="00C95197">
        <w:rPr>
          <w:rFonts w:eastAsia="Aptos"/>
          <w:sz w:val="16"/>
          <w:szCs w:val="16"/>
        </w:rPr>
        <w:t>Make no mistake,</w:t>
      </w:r>
      <w:r w:rsidRPr="00C95197">
        <w:rPr>
          <w:rFonts w:eastAsia="Aptos"/>
        </w:rPr>
        <w:t xml:space="preserve"> </w:t>
      </w:r>
      <w:r w:rsidRPr="00C95197">
        <w:rPr>
          <w:rFonts w:eastAsia="Aptos"/>
          <w:highlight w:val="cyan"/>
          <w:u w:val="single"/>
        </w:rPr>
        <w:t>this</w:t>
      </w:r>
      <w:r w:rsidRPr="00C95197">
        <w:rPr>
          <w:rFonts w:eastAsia="Aptos"/>
          <w:u w:val="single"/>
        </w:rPr>
        <w:t xml:space="preserve"> type of </w:t>
      </w:r>
      <w:r w:rsidRPr="00C95197">
        <w:rPr>
          <w:rFonts w:eastAsia="Aptos"/>
          <w:highlight w:val="cyan"/>
          <w:u w:val="single"/>
        </w:rPr>
        <w:t>reactor has</w:t>
      </w:r>
      <w:r w:rsidRPr="00C95197">
        <w:rPr>
          <w:rFonts w:eastAsia="Aptos"/>
          <w:u w:val="single"/>
        </w:rPr>
        <w:t xml:space="preserve"> </w:t>
      </w:r>
      <w:r w:rsidRPr="00C95197">
        <w:rPr>
          <w:rFonts w:eastAsia="Aptos"/>
          <w:highlight w:val="cyan"/>
          <w:u w:val="single"/>
        </w:rPr>
        <w:t>major safety flaws</w:t>
      </w:r>
      <w:r w:rsidRPr="00C95197">
        <w:rPr>
          <w:rFonts w:eastAsia="Aptos"/>
        </w:rPr>
        <w:t xml:space="preserve"> </w:t>
      </w:r>
      <w:r w:rsidRPr="00C95197">
        <w:rPr>
          <w:rFonts w:eastAsia="Aptos"/>
          <w:sz w:val="16"/>
          <w:szCs w:val="16"/>
        </w:rPr>
        <w:t xml:space="preserve">compared to conventional nuclear reactors that comprise the operating fleet. Its liquid sodium </w:t>
      </w:r>
      <w:r w:rsidRPr="00C95197">
        <w:rPr>
          <w:rFonts w:eastAsia="Aptos"/>
          <w:highlight w:val="cyan"/>
          <w:u w:val="single"/>
        </w:rPr>
        <w:t>coolant</w:t>
      </w:r>
      <w:r w:rsidRPr="00C95197">
        <w:rPr>
          <w:rFonts w:eastAsia="Aptos"/>
          <w:u w:val="single"/>
        </w:rPr>
        <w:t xml:space="preserve"> can catch </w:t>
      </w:r>
      <w:r w:rsidRPr="00C95197">
        <w:rPr>
          <w:rFonts w:eastAsia="Aptos"/>
          <w:highlight w:val="cyan"/>
          <w:u w:val="single"/>
        </w:rPr>
        <w:t>fire</w:t>
      </w:r>
      <w:r w:rsidRPr="00C95197">
        <w:rPr>
          <w:rFonts w:eastAsia="Aptos"/>
          <w:sz w:val="16"/>
          <w:szCs w:val="16"/>
        </w:rPr>
        <w:t>, and the reactor has</w:t>
      </w:r>
      <w:r w:rsidRPr="00C95197">
        <w:rPr>
          <w:rFonts w:eastAsia="Aptos"/>
        </w:rPr>
        <w:t xml:space="preserve"> </w:t>
      </w:r>
      <w:r w:rsidRPr="00C95197">
        <w:rPr>
          <w:rFonts w:eastAsia="Aptos"/>
          <w:u w:val="single"/>
        </w:rPr>
        <w:t xml:space="preserve">inherent instabilities that </w:t>
      </w:r>
      <w:r w:rsidRPr="00C95197">
        <w:rPr>
          <w:rFonts w:eastAsia="Aptos"/>
          <w:highlight w:val="cyan"/>
          <w:u w:val="single"/>
        </w:rPr>
        <w:t>could lead to a</w:t>
      </w:r>
      <w:r w:rsidRPr="00C95197">
        <w:rPr>
          <w:rFonts w:eastAsia="Aptos"/>
          <w:u w:val="single"/>
        </w:rPr>
        <w:t xml:space="preserve"> rapid and </w:t>
      </w:r>
      <w:r w:rsidRPr="00C95197">
        <w:rPr>
          <w:rFonts w:eastAsia="Aptos"/>
          <w:highlight w:val="cyan"/>
          <w:u w:val="single"/>
        </w:rPr>
        <w:t>uncontrolled increase in power, causing damage</w:t>
      </w:r>
      <w:r w:rsidRPr="00C95197">
        <w:rPr>
          <w:rFonts w:eastAsia="Aptos"/>
          <w:u w:val="single"/>
        </w:rPr>
        <w:t xml:space="preserve"> to the reactor’s hot and highly radioactive nuclear fuel.</w:t>
      </w:r>
      <w:r w:rsidRPr="00C95197">
        <w:rPr>
          <w:rFonts w:eastAsia="Aptos"/>
        </w:rPr>
        <w:t xml:space="preserve"> </w:t>
      </w:r>
      <w:r w:rsidRPr="00C95197">
        <w:rPr>
          <w:rFonts w:eastAsia="Aptos"/>
          <w:sz w:val="16"/>
          <w:szCs w:val="16"/>
        </w:rPr>
        <w:t>“Of particular concern, NRC staff has assented to a</w:t>
      </w:r>
      <w:r w:rsidRPr="00C95197">
        <w:rPr>
          <w:rFonts w:eastAsia="Aptos"/>
        </w:rPr>
        <w:t xml:space="preserve"> </w:t>
      </w:r>
      <w:r w:rsidRPr="00C95197">
        <w:rPr>
          <w:rFonts w:eastAsia="Aptos"/>
          <w:u w:val="single"/>
        </w:rPr>
        <w:t xml:space="preserve">design that </w:t>
      </w:r>
      <w:r w:rsidRPr="00C95197">
        <w:rPr>
          <w:rFonts w:eastAsia="Aptos"/>
          <w:highlight w:val="cyan"/>
          <w:u w:val="single"/>
        </w:rPr>
        <w:t>lacks</w:t>
      </w:r>
      <w:r w:rsidRPr="00C95197">
        <w:rPr>
          <w:rFonts w:eastAsia="Aptos"/>
          <w:u w:val="single"/>
        </w:rPr>
        <w:t xml:space="preserve"> a physical </w:t>
      </w:r>
      <w:r w:rsidRPr="00C95197">
        <w:rPr>
          <w:rFonts w:eastAsia="Aptos"/>
          <w:highlight w:val="cyan"/>
          <w:u w:val="single"/>
        </w:rPr>
        <w:t>containment structure</w:t>
      </w:r>
      <w:r w:rsidRPr="00C95197">
        <w:rPr>
          <w:rFonts w:eastAsia="Aptos"/>
          <w:u w:val="single"/>
        </w:rPr>
        <w:t xml:space="preserve"> to reduce the release of radioactive materials into the environment if a core melt occurs</w:t>
      </w:r>
      <w:r w:rsidRPr="00C95197">
        <w:rPr>
          <w:rFonts w:eastAsia="Aptos"/>
        </w:rPr>
        <w:t xml:space="preserve">. </w:t>
      </w:r>
      <w:r w:rsidRPr="00C95197">
        <w:rPr>
          <w:rFonts w:eastAsia="Aptos"/>
          <w:sz w:val="16"/>
          <w:szCs w:val="16"/>
        </w:rPr>
        <w:t xml:space="preserve">TerraPower argues that the reactor has a so-called ‘functional’ containment that eliminates the need for a real containment structure. But the NRC staff plainly states that it ‘did not come to a final determination of the adequacy and acceptability of functional containment performance due to the preliminary nature of the design and analysis.’ Even if the NRC determines later that the functional containment is inadequate, it would be utterly impractical to retrofit the design and build </w:t>
      </w:r>
      <w:proofErr w:type="gramStart"/>
      <w:r w:rsidRPr="00C95197">
        <w:rPr>
          <w:rFonts w:eastAsia="Aptos"/>
          <w:sz w:val="16"/>
          <w:szCs w:val="16"/>
        </w:rPr>
        <w:t>a physical</w:t>
      </w:r>
      <w:proofErr w:type="gramEnd"/>
      <w:r w:rsidRPr="00C95197">
        <w:rPr>
          <w:rFonts w:eastAsia="Aptos"/>
          <w:sz w:val="16"/>
          <w:szCs w:val="16"/>
        </w:rPr>
        <w:t xml:space="preserve"> containment after construction has begun.</w:t>
      </w:r>
      <w:r w:rsidRPr="00C95197">
        <w:rPr>
          <w:rFonts w:eastAsia="Aptos"/>
        </w:rPr>
        <w:t xml:space="preserve"> </w:t>
      </w:r>
      <w:r w:rsidRPr="00C95197">
        <w:rPr>
          <w:rFonts w:eastAsia="Aptos"/>
          <w:sz w:val="16"/>
          <w:szCs w:val="16"/>
        </w:rPr>
        <w:t>The potential for rapid power excursions and the lack of a real containment make the Kemmerer plant a true ‘Cowboy Chernobyl.’</w:t>
      </w:r>
      <w:proofErr w:type="gramStart"/>
      <w:r w:rsidRPr="00C95197">
        <w:rPr>
          <w:rFonts w:eastAsia="Aptos"/>
          <w:sz w:val="16"/>
          <w:szCs w:val="16"/>
        </w:rPr>
        <w:t>” ]</w:t>
      </w:r>
      <w:proofErr w:type="gramEnd"/>
    </w:p>
    <w:p w14:paraId="55F8DC93" w14:textId="77777777" w:rsidR="00BC4BCB" w:rsidRPr="00C95197" w:rsidRDefault="00BC4BCB" w:rsidP="00BC4BCB">
      <w:pPr>
        <w:rPr>
          <w:rFonts w:eastAsia="Aptos"/>
          <w:u w:val="single"/>
        </w:rPr>
      </w:pPr>
    </w:p>
    <w:p w14:paraId="4732D6E8" w14:textId="77777777" w:rsidR="00BC4BCB" w:rsidRPr="00C95197" w:rsidRDefault="00BC4BCB" w:rsidP="00BC4BCB">
      <w:pPr>
        <w:keepNext/>
        <w:keepLines/>
        <w:spacing w:before="40" w:after="0"/>
        <w:outlineLvl w:val="3"/>
        <w:rPr>
          <w:rFonts w:eastAsia="Times New Roman"/>
          <w:b/>
          <w:iCs/>
          <w:sz w:val="26"/>
        </w:rPr>
      </w:pPr>
      <w:r w:rsidRPr="00C95197">
        <w:rPr>
          <w:rFonts w:eastAsia="Times New Roman"/>
          <w:b/>
          <w:iCs/>
          <w:sz w:val="26"/>
        </w:rPr>
        <w:t>Those effected by hazardous nuclear power plant leaks and radioactivity experience slow unseen violence.</w:t>
      </w:r>
    </w:p>
    <w:p w14:paraId="046B6484" w14:textId="77777777" w:rsidR="00BC4BCB" w:rsidRPr="00C95197" w:rsidRDefault="00BC4BCB" w:rsidP="00BC4BCB">
      <w:pPr>
        <w:rPr>
          <w:rFonts w:eastAsia="Aptos"/>
          <w:b/>
          <w:bCs/>
          <w:lang w:val="en"/>
        </w:rPr>
      </w:pPr>
      <w:r w:rsidRPr="00C95197">
        <w:rPr>
          <w:rFonts w:eastAsia="Calibri"/>
          <w:b/>
          <w:bCs/>
          <w:sz w:val="26"/>
        </w:rPr>
        <w:t>Bickerstaff 22</w:t>
      </w:r>
      <w:r w:rsidRPr="00C95197">
        <w:rPr>
          <w:rFonts w:eastAsia="Aptos"/>
        </w:rPr>
        <w:t>[Karen Bickerstaff---Currently a professor of Environmental Sciences at the University of Exeter, has previously held research and lecturing posts at the University of East Anglia (Environmental Sciences), Durham University (Geography) and Kings College London (Geography). “</w:t>
      </w:r>
      <w:r w:rsidRPr="00C95197">
        <w:rPr>
          <w:rFonts w:eastAsia="Aptos"/>
          <w:lang w:val="en"/>
        </w:rPr>
        <w:t>Living on with Sellafield: Nuclear infrastructure, slow violence, and the politics of quiescence” April 10</w:t>
      </w:r>
      <w:r w:rsidRPr="00C95197">
        <w:rPr>
          <w:rFonts w:eastAsia="Aptos"/>
          <w:vertAlign w:val="superscript"/>
          <w:lang w:val="en"/>
        </w:rPr>
        <w:t>th</w:t>
      </w:r>
      <w:r w:rsidRPr="00C95197">
        <w:rPr>
          <w:rFonts w:eastAsia="Aptos"/>
          <w:lang w:val="en"/>
        </w:rPr>
        <w:t>, 2022, https://rgs-ibg.onlinelibrary.wiley.com/doi/10.1111/tran.12540]</w:t>
      </w:r>
    </w:p>
    <w:p w14:paraId="26FBD473" w14:textId="77777777" w:rsidR="00BC4BCB" w:rsidRPr="00C95197" w:rsidRDefault="00BC4BCB" w:rsidP="00BC4BCB">
      <w:pPr>
        <w:rPr>
          <w:rFonts w:eastAsia="Aptos"/>
        </w:rPr>
      </w:pPr>
      <w:r w:rsidRPr="00C95197">
        <w:rPr>
          <w:rFonts w:eastAsia="Aptos"/>
          <w:sz w:val="16"/>
          <w:szCs w:val="16"/>
        </w:rPr>
        <w:t>There is now a sizeable and diverse body of research that takes as its focus the</w:t>
      </w:r>
      <w:r w:rsidRPr="00C95197">
        <w:rPr>
          <w:rFonts w:eastAsia="Aptos"/>
        </w:rPr>
        <w:t xml:space="preserve"> </w:t>
      </w:r>
      <w:r w:rsidRPr="00C95197">
        <w:rPr>
          <w:rFonts w:eastAsia="Aptos"/>
          <w:u w:val="single"/>
        </w:rPr>
        <w:t>community</w:t>
      </w:r>
      <w:r w:rsidRPr="00C95197">
        <w:rPr>
          <w:rFonts w:eastAsia="Aptos"/>
          <w:sz w:val="16"/>
          <w:szCs w:val="16"/>
        </w:rPr>
        <w:t xml:space="preserve"> or place-based </w:t>
      </w:r>
      <w:r w:rsidRPr="00C95197">
        <w:rPr>
          <w:rFonts w:eastAsia="Aptos"/>
          <w:u w:val="single"/>
        </w:rPr>
        <w:t>impacts of nuclear installations</w:t>
      </w:r>
      <w:r w:rsidRPr="00C95197">
        <w:rPr>
          <w:rFonts w:eastAsia="Aptos"/>
        </w:rPr>
        <w:t xml:space="preserve"> </w:t>
      </w:r>
      <w:r w:rsidRPr="00C95197">
        <w:rPr>
          <w:rFonts w:eastAsia="Aptos"/>
          <w:sz w:val="16"/>
          <w:szCs w:val="16"/>
        </w:rPr>
        <w:t xml:space="preserve">– much of which has explored the construction of individual or community risk perceptions (e.g., Edwards et al., </w:t>
      </w:r>
      <w:r w:rsidRPr="00C95197">
        <w:rPr>
          <w:rFonts w:eastAsia="Aptos"/>
          <w:b/>
          <w:bCs/>
          <w:sz w:val="16"/>
          <w:szCs w:val="16"/>
        </w:rPr>
        <w:t>2019</w:t>
      </w:r>
      <w:r w:rsidRPr="00C95197">
        <w:rPr>
          <w:rFonts w:eastAsia="Aptos"/>
          <w:sz w:val="16"/>
          <w:szCs w:val="16"/>
        </w:rPr>
        <w:t>). Proximity to nuclear sites has been associated with the paradox of higher levels of public support and quiescence, with anthropologist Françoise Zonabend (</w:t>
      </w:r>
      <w:r w:rsidRPr="00C95197">
        <w:rPr>
          <w:rFonts w:eastAsia="Aptos"/>
          <w:b/>
          <w:bCs/>
          <w:sz w:val="16"/>
          <w:szCs w:val="16"/>
        </w:rPr>
        <w:t>1993</w:t>
      </w:r>
      <w:r w:rsidRPr="00C95197">
        <w:rPr>
          <w:rFonts w:eastAsia="Aptos"/>
          <w:sz w:val="16"/>
          <w:szCs w:val="16"/>
        </w:rPr>
        <w:t xml:space="preserve">) pointing to the apparent indifference of the local community to the presence of the nuclear reprocessing plant at La Hague, France. There are </w:t>
      </w:r>
      <w:proofErr w:type="gramStart"/>
      <w:r w:rsidRPr="00C95197">
        <w:rPr>
          <w:rFonts w:eastAsia="Aptos"/>
          <w:sz w:val="16"/>
          <w:szCs w:val="16"/>
        </w:rPr>
        <w:t>three,</w:t>
      </w:r>
      <w:proofErr w:type="gramEnd"/>
      <w:r w:rsidRPr="00C95197">
        <w:rPr>
          <w:rFonts w:eastAsia="Aptos"/>
          <w:sz w:val="16"/>
          <w:szCs w:val="16"/>
        </w:rPr>
        <w:t xml:space="preserve"> </w:t>
      </w:r>
      <w:proofErr w:type="gramStart"/>
      <w:r w:rsidRPr="00C95197">
        <w:rPr>
          <w:rFonts w:eastAsia="Aptos"/>
          <w:sz w:val="16"/>
          <w:szCs w:val="16"/>
        </w:rPr>
        <w:t>connected,</w:t>
      </w:r>
      <w:proofErr w:type="gramEnd"/>
      <w:r w:rsidRPr="00C95197">
        <w:rPr>
          <w:rFonts w:eastAsia="Aptos"/>
          <w:sz w:val="16"/>
          <w:szCs w:val="16"/>
        </w:rPr>
        <w:t xml:space="preserve"> explanations that have been offered to account for this </w:t>
      </w:r>
      <w:proofErr w:type="gramStart"/>
      <w:r w:rsidRPr="00C95197">
        <w:rPr>
          <w:rFonts w:eastAsia="Aptos"/>
          <w:sz w:val="16"/>
          <w:szCs w:val="16"/>
        </w:rPr>
        <w:t>anomaly</w:t>
      </w:r>
      <w:proofErr w:type="gramEnd"/>
      <w:r w:rsidRPr="00C95197">
        <w:rPr>
          <w:rFonts w:eastAsia="Aptos"/>
          <w:sz w:val="16"/>
          <w:szCs w:val="16"/>
        </w:rPr>
        <w:t xml:space="preserve">. First, that acceptance of the risks, by those living close to nuclear infrastructure, stems from the perceived economic benefits, particularly where a community is geographically peripheral (Blowers, </w:t>
      </w:r>
      <w:r w:rsidRPr="00C95197">
        <w:rPr>
          <w:rFonts w:eastAsia="Aptos"/>
          <w:b/>
          <w:bCs/>
          <w:sz w:val="16"/>
          <w:szCs w:val="16"/>
        </w:rPr>
        <w:t>2010</w:t>
      </w:r>
      <w:r w:rsidRPr="00C95197">
        <w:rPr>
          <w:rFonts w:eastAsia="Aptos"/>
          <w:sz w:val="16"/>
          <w:szCs w:val="16"/>
        </w:rPr>
        <w:t xml:space="preserve">). Second, several authors problematise the view of local quiescence, stressing that in fact local populaces play down, bury, or repress nuclear dangers (Wynne, et al., </w:t>
      </w:r>
      <w:r w:rsidRPr="00C95197">
        <w:rPr>
          <w:rFonts w:eastAsia="Aptos"/>
          <w:b/>
          <w:bCs/>
          <w:sz w:val="16"/>
          <w:szCs w:val="16"/>
        </w:rPr>
        <w:t>2007</w:t>
      </w:r>
      <w:r w:rsidRPr="00C95197">
        <w:rPr>
          <w:rFonts w:eastAsia="Aptos"/>
          <w:sz w:val="16"/>
          <w:szCs w:val="16"/>
        </w:rPr>
        <w:t>) – as Zonabend puts it, ‘le nucleaire exudes forgetfulness’ (</w:t>
      </w:r>
      <w:r w:rsidRPr="00C95197">
        <w:rPr>
          <w:rFonts w:eastAsia="Aptos"/>
          <w:b/>
          <w:bCs/>
          <w:sz w:val="16"/>
          <w:szCs w:val="16"/>
        </w:rPr>
        <w:t>1993</w:t>
      </w:r>
      <w:r w:rsidRPr="00C95197">
        <w:rPr>
          <w:rFonts w:eastAsia="Aptos"/>
          <w:sz w:val="16"/>
          <w:szCs w:val="16"/>
        </w:rPr>
        <w:t>, p. 123). Third, Parkhill et al. (</w:t>
      </w:r>
      <w:r w:rsidRPr="00C95197">
        <w:rPr>
          <w:rFonts w:eastAsia="Aptos"/>
          <w:b/>
          <w:bCs/>
          <w:sz w:val="16"/>
          <w:szCs w:val="16"/>
        </w:rPr>
        <w:t>2010</w:t>
      </w:r>
      <w:r w:rsidRPr="00C95197">
        <w:rPr>
          <w:rFonts w:eastAsia="Aptos"/>
          <w:sz w:val="16"/>
          <w:szCs w:val="16"/>
        </w:rPr>
        <w:t xml:space="preserve">), in a study that explores ‘risk </w:t>
      </w:r>
      <w:proofErr w:type="gramStart"/>
      <w:r w:rsidRPr="00C95197">
        <w:rPr>
          <w:rFonts w:eastAsia="Aptos"/>
          <w:sz w:val="16"/>
          <w:szCs w:val="16"/>
        </w:rPr>
        <w:t>biographies’</w:t>
      </w:r>
      <w:proofErr w:type="gramEnd"/>
      <w:r w:rsidRPr="00C95197">
        <w:rPr>
          <w:rFonts w:eastAsia="Aptos"/>
          <w:sz w:val="16"/>
          <w:szCs w:val="16"/>
        </w:rPr>
        <w:t xml:space="preserve"> in two UK communities living in proximity to nuclear power facilities, argue that nuclear infrastructures are rendered ordinary through familiarity (the structure had always been there) and the normalising or attenuation of risk (e.g., through comparison with other industries). These perspectives are important in making visible the ambivalences that are intimately connected to the notion of quiescence. However, all three accounts rest on the ontological primacy of risk in the experience of living with nuclear infrastructure, and quiescence is conceptualised primarily as an outcome of psychological processes, in which residents are positioned as complicit actors in their toxic suffering. In this paper, I draw on a now substantial body of work on</w:t>
      </w:r>
      <w:r w:rsidRPr="00C95197">
        <w:rPr>
          <w:rFonts w:eastAsia="Aptos"/>
        </w:rPr>
        <w:t xml:space="preserve"> </w:t>
      </w:r>
      <w:r w:rsidRPr="00C95197">
        <w:rPr>
          <w:rFonts w:eastAsia="Aptos"/>
          <w:highlight w:val="cyan"/>
          <w:u w:val="single"/>
        </w:rPr>
        <w:t>toxic geographies and slow violence</w:t>
      </w:r>
      <w:r w:rsidRPr="00C95197">
        <w:rPr>
          <w:rFonts w:eastAsia="Aptos"/>
          <w:u w:val="single"/>
        </w:rPr>
        <w:t xml:space="preserve"> to theorise the </w:t>
      </w:r>
      <w:r w:rsidRPr="00C95197">
        <w:rPr>
          <w:rFonts w:eastAsia="Aptos"/>
          <w:highlight w:val="cyan"/>
          <w:u w:val="single"/>
        </w:rPr>
        <w:t>connections between</w:t>
      </w:r>
      <w:r w:rsidRPr="00C95197">
        <w:rPr>
          <w:rFonts w:eastAsia="Aptos"/>
          <w:u w:val="single"/>
        </w:rPr>
        <w:t xml:space="preserve"> quiescence and the </w:t>
      </w:r>
      <w:r w:rsidRPr="00C95197">
        <w:rPr>
          <w:rFonts w:eastAsia="Aptos"/>
          <w:highlight w:val="cyan"/>
          <w:u w:val="single"/>
        </w:rPr>
        <w:t xml:space="preserve">gradual and barely visible effects and </w:t>
      </w:r>
      <w:proofErr w:type="gramStart"/>
      <w:r w:rsidRPr="00C95197">
        <w:rPr>
          <w:rFonts w:eastAsia="Aptos"/>
          <w:highlight w:val="cyan"/>
          <w:u w:val="single"/>
        </w:rPr>
        <w:t>affects</w:t>
      </w:r>
      <w:proofErr w:type="gramEnd"/>
      <w:r w:rsidRPr="00C95197">
        <w:rPr>
          <w:rFonts w:eastAsia="Aptos"/>
          <w:highlight w:val="cyan"/>
          <w:u w:val="single"/>
        </w:rPr>
        <w:t xml:space="preserve"> of nuclearity on place and people,</w:t>
      </w:r>
      <w:r w:rsidRPr="00C95197">
        <w:rPr>
          <w:rFonts w:eastAsia="Aptos"/>
        </w:rPr>
        <w:t xml:space="preserve"> </w:t>
      </w:r>
      <w:r w:rsidRPr="00C95197">
        <w:rPr>
          <w:rFonts w:eastAsia="Aptos"/>
          <w:sz w:val="16"/>
          <w:szCs w:val="16"/>
        </w:rPr>
        <w:t>which I trace back to the politics of the nuclear industry and nuclear exceptionalism. My key point is that the</w:t>
      </w:r>
      <w:r w:rsidRPr="00C95197">
        <w:rPr>
          <w:rFonts w:eastAsia="Aptos"/>
        </w:rPr>
        <w:t xml:space="preserve"> </w:t>
      </w:r>
      <w:r w:rsidRPr="00C95197">
        <w:rPr>
          <w:rFonts w:eastAsia="Aptos"/>
          <w:u w:val="single"/>
        </w:rPr>
        <w:t xml:space="preserve">slow </w:t>
      </w:r>
      <w:r w:rsidRPr="00C95197">
        <w:rPr>
          <w:rFonts w:eastAsia="Aptos"/>
          <w:highlight w:val="cyan"/>
          <w:u w:val="single"/>
        </w:rPr>
        <w:t>violence of nuclear presences</w:t>
      </w:r>
      <w:r w:rsidRPr="00C95197">
        <w:rPr>
          <w:rFonts w:eastAsia="Aptos"/>
        </w:rPr>
        <w:t xml:space="preserve"> </w:t>
      </w:r>
      <w:r w:rsidRPr="00C95197">
        <w:rPr>
          <w:rFonts w:eastAsia="Aptos"/>
          <w:sz w:val="16"/>
          <w:szCs w:val="16"/>
        </w:rPr>
        <w:t xml:space="preserve">is generative of place identities characterised by endurance, defiance, and resistance (Alexis-Martin &amp; Davies, </w:t>
      </w:r>
      <w:hyperlink r:id="rId8" w:anchor="tran12540-bib-0003" w:history="1">
        <w:r w:rsidRPr="00C95197">
          <w:rPr>
            <w:rFonts w:eastAsia="Aptos"/>
            <w:b/>
            <w:bCs/>
            <w:color w:val="467886"/>
            <w:sz w:val="16"/>
            <w:szCs w:val="16"/>
            <w:u w:val="single"/>
          </w:rPr>
          <w:t>2017</w:t>
        </w:r>
      </w:hyperlink>
      <w:r w:rsidRPr="00C95197">
        <w:rPr>
          <w:rFonts w:eastAsia="Aptos"/>
          <w:sz w:val="16"/>
          <w:szCs w:val="16"/>
        </w:rPr>
        <w:t xml:space="preserve">; Dawney, </w:t>
      </w:r>
      <w:hyperlink r:id="rId9" w:anchor="tran12540-bib-1011" w:history="1">
        <w:r w:rsidRPr="00C95197">
          <w:rPr>
            <w:rFonts w:eastAsia="Aptos"/>
            <w:b/>
            <w:bCs/>
            <w:color w:val="467886"/>
            <w:sz w:val="16"/>
            <w:szCs w:val="16"/>
            <w:u w:val="single"/>
          </w:rPr>
          <w:t>2019</w:t>
        </w:r>
      </w:hyperlink>
      <w:r w:rsidRPr="00C95197">
        <w:rPr>
          <w:rFonts w:eastAsia="Aptos"/>
          <w:sz w:val="16"/>
          <w:szCs w:val="16"/>
        </w:rPr>
        <w:t xml:space="preserve">; Lora-Wainwright, </w:t>
      </w:r>
      <w:hyperlink r:id="rId10" w:anchor="tran12540-bib-0029" w:history="1">
        <w:r w:rsidRPr="00C95197">
          <w:rPr>
            <w:rFonts w:eastAsia="Aptos"/>
            <w:b/>
            <w:bCs/>
            <w:color w:val="467886"/>
            <w:sz w:val="16"/>
            <w:szCs w:val="16"/>
            <w:u w:val="single"/>
          </w:rPr>
          <w:t>2017</w:t>
        </w:r>
      </w:hyperlink>
      <w:r w:rsidRPr="00C95197">
        <w:rPr>
          <w:rFonts w:eastAsia="Aptos"/>
          <w:sz w:val="16"/>
          <w:szCs w:val="16"/>
        </w:rPr>
        <w:t xml:space="preserve">; Stawkowski, </w:t>
      </w:r>
      <w:hyperlink r:id="rId11" w:anchor="tran12540-bib-0048" w:history="1">
        <w:r w:rsidRPr="00C95197">
          <w:rPr>
            <w:rFonts w:eastAsia="Aptos"/>
            <w:b/>
            <w:bCs/>
            <w:color w:val="467886"/>
            <w:sz w:val="16"/>
            <w:szCs w:val="16"/>
            <w:u w:val="single"/>
          </w:rPr>
          <w:t>2016</w:t>
        </w:r>
      </w:hyperlink>
      <w:r w:rsidRPr="00C95197">
        <w:rPr>
          <w:rFonts w:eastAsia="Aptos"/>
          <w:sz w:val="16"/>
          <w:szCs w:val="16"/>
        </w:rPr>
        <w:t xml:space="preserve">), rather than passivity, through which the inevitability (and invisibility) of toxic damage is challenged. In the next section I explore these key ideas around slow violence, toxic invisibility, and slow resistance. I then turn to the fieldwork site – the community of Seascale, adjacent to the UK Sellafield nuclear site, and part of a region that is widely cited as quiescent (Wynne et al., </w:t>
      </w:r>
      <w:hyperlink r:id="rId12" w:anchor="tran12540-bib-0054" w:history="1">
        <w:r w:rsidRPr="00C95197">
          <w:rPr>
            <w:rFonts w:eastAsia="Aptos"/>
            <w:b/>
            <w:bCs/>
            <w:color w:val="467886"/>
            <w:sz w:val="16"/>
            <w:szCs w:val="16"/>
            <w:u w:val="single"/>
          </w:rPr>
          <w:t>2007</w:t>
        </w:r>
      </w:hyperlink>
      <w:r w:rsidRPr="00C95197">
        <w:rPr>
          <w:rFonts w:eastAsia="Aptos"/>
          <w:sz w:val="16"/>
          <w:szCs w:val="16"/>
        </w:rPr>
        <w:t xml:space="preserve">). The analysis addresses three central concerns: first, I briefly review the ways in which accounts of living on with Sellafield can be read as a form of quiescence; second, I make links to processes and experiences of slow violence that are rooted in institutional relations and practices of nuclear invisibility; and finally, I argue that these progressive harms are generative of circumscribed or pragmatic expressions of resistance. </w:t>
      </w:r>
      <w:r w:rsidRPr="00C95197">
        <w:rPr>
          <w:rFonts w:eastAsia="Aptos"/>
          <w:b/>
          <w:bCs/>
          <w:sz w:val="16"/>
          <w:szCs w:val="16"/>
        </w:rPr>
        <w:t xml:space="preserve">2 SLOW VIOLENCE, TOXIC INVISIBILITY, AND THE POLITICS OF QUIESCENCE </w:t>
      </w:r>
      <w:r w:rsidRPr="00C95197">
        <w:rPr>
          <w:rFonts w:eastAsia="Aptos"/>
          <w:sz w:val="16"/>
          <w:szCs w:val="16"/>
        </w:rPr>
        <w:t xml:space="preserve">In recent years, researchers from across the social sciences and humanities have developed novel conceptual approaches to studying toxic communities and toxic suffering (e.g., Liboiron et al., </w:t>
      </w:r>
      <w:hyperlink r:id="rId13" w:anchor="tran12540-bib-0028" w:history="1">
        <w:r w:rsidRPr="00C95197">
          <w:rPr>
            <w:rFonts w:eastAsia="Aptos"/>
            <w:b/>
            <w:bCs/>
            <w:color w:val="467886"/>
            <w:sz w:val="16"/>
            <w:szCs w:val="16"/>
            <w:u w:val="single"/>
          </w:rPr>
          <w:t>2018</w:t>
        </w:r>
      </w:hyperlink>
      <w:r w:rsidRPr="00C95197">
        <w:rPr>
          <w:rFonts w:eastAsia="Aptos"/>
          <w:sz w:val="16"/>
          <w:szCs w:val="16"/>
        </w:rPr>
        <w:t xml:space="preserve">; Mah &amp; Wang, </w:t>
      </w:r>
      <w:hyperlink r:id="rId14" w:anchor="tran12540-bib-0030" w:history="1">
        <w:r w:rsidRPr="00C95197">
          <w:rPr>
            <w:rFonts w:eastAsia="Aptos"/>
            <w:b/>
            <w:bCs/>
            <w:color w:val="467886"/>
            <w:sz w:val="16"/>
            <w:szCs w:val="16"/>
            <w:u w:val="single"/>
          </w:rPr>
          <w:t>2019</w:t>
        </w:r>
      </w:hyperlink>
      <w:r w:rsidRPr="00C95197">
        <w:rPr>
          <w:rFonts w:eastAsia="Aptos"/>
          <w:sz w:val="16"/>
          <w:szCs w:val="16"/>
        </w:rPr>
        <w:t xml:space="preserve">; Nading, </w:t>
      </w:r>
      <w:hyperlink r:id="rId15" w:anchor="tran12540-bib-0031" w:history="1">
        <w:r w:rsidRPr="00C95197">
          <w:rPr>
            <w:rFonts w:eastAsia="Aptos"/>
            <w:b/>
            <w:bCs/>
            <w:color w:val="467886"/>
            <w:sz w:val="16"/>
            <w:szCs w:val="16"/>
            <w:u w:val="single"/>
          </w:rPr>
          <w:t>2020</w:t>
        </w:r>
      </w:hyperlink>
      <w:r w:rsidRPr="00C95197">
        <w:rPr>
          <w:rFonts w:eastAsia="Aptos"/>
          <w:sz w:val="16"/>
          <w:szCs w:val="16"/>
        </w:rPr>
        <w:t>). Nixon (</w:t>
      </w:r>
      <w:hyperlink r:id="rId16" w:anchor="tran12540-bib-0035" w:history="1">
        <w:r w:rsidRPr="00C95197">
          <w:rPr>
            <w:rFonts w:eastAsia="Aptos"/>
            <w:b/>
            <w:bCs/>
            <w:color w:val="467886"/>
            <w:sz w:val="16"/>
            <w:szCs w:val="16"/>
            <w:u w:val="single"/>
          </w:rPr>
          <w:t>2011</w:t>
        </w:r>
      </w:hyperlink>
      <w:r w:rsidRPr="00C95197">
        <w:rPr>
          <w:rFonts w:eastAsia="Aptos"/>
          <w:sz w:val="16"/>
          <w:szCs w:val="16"/>
        </w:rPr>
        <w:t xml:space="preserve">) and others (Davies, </w:t>
      </w:r>
      <w:hyperlink r:id="rId17" w:anchor="tran12540-bib-1002" w:history="1">
        <w:r w:rsidRPr="00C95197">
          <w:rPr>
            <w:rFonts w:eastAsia="Aptos"/>
            <w:b/>
            <w:bCs/>
            <w:color w:val="467886"/>
            <w:sz w:val="16"/>
            <w:szCs w:val="16"/>
            <w:u w:val="single"/>
          </w:rPr>
          <w:t>2018</w:t>
        </w:r>
      </w:hyperlink>
      <w:r w:rsidRPr="00C95197">
        <w:rPr>
          <w:rFonts w:eastAsia="Aptos"/>
          <w:sz w:val="16"/>
          <w:szCs w:val="16"/>
        </w:rPr>
        <w:t xml:space="preserve">, </w:t>
      </w:r>
      <w:hyperlink r:id="rId18" w:anchor="tran12540-bib-1003" w:history="1">
        <w:r w:rsidRPr="00C95197">
          <w:rPr>
            <w:rFonts w:eastAsia="Aptos"/>
            <w:b/>
            <w:bCs/>
            <w:color w:val="467886"/>
            <w:sz w:val="16"/>
            <w:szCs w:val="16"/>
            <w:u w:val="single"/>
          </w:rPr>
          <w:t>2019</w:t>
        </w:r>
      </w:hyperlink>
      <w:r w:rsidRPr="00C95197">
        <w:rPr>
          <w:rFonts w:eastAsia="Aptos"/>
          <w:sz w:val="16"/>
          <w:szCs w:val="16"/>
        </w:rPr>
        <w:t xml:space="preserve">; Mah &amp; Wang, </w:t>
      </w:r>
      <w:hyperlink r:id="rId19" w:anchor="tran12540-bib-0030" w:history="1">
        <w:r w:rsidRPr="00C95197">
          <w:rPr>
            <w:rFonts w:eastAsia="Aptos"/>
            <w:b/>
            <w:bCs/>
            <w:color w:val="467886"/>
            <w:sz w:val="16"/>
            <w:szCs w:val="16"/>
            <w:u w:val="single"/>
          </w:rPr>
          <w:t>2019</w:t>
        </w:r>
      </w:hyperlink>
      <w:r w:rsidRPr="00C95197">
        <w:rPr>
          <w:rFonts w:eastAsia="Aptos"/>
          <w:sz w:val="16"/>
          <w:szCs w:val="16"/>
        </w:rPr>
        <w:t>) have notably</w:t>
      </w:r>
      <w:r w:rsidRPr="00C95197">
        <w:rPr>
          <w:rFonts w:eastAsia="Aptos"/>
        </w:rPr>
        <w:t xml:space="preserve"> </w:t>
      </w:r>
      <w:r w:rsidRPr="00C95197">
        <w:rPr>
          <w:rFonts w:eastAsia="Aptos"/>
          <w:u w:val="single"/>
        </w:rPr>
        <w:t xml:space="preserve">used the concept of slow violence to make clear the gradual and </w:t>
      </w:r>
      <w:r w:rsidRPr="00C95197">
        <w:rPr>
          <w:rFonts w:eastAsia="Aptos"/>
          <w:highlight w:val="cyan"/>
          <w:u w:val="single"/>
        </w:rPr>
        <w:t>less visible brutalities that toxic communities endure over time</w:t>
      </w:r>
      <w:r w:rsidRPr="00C95197">
        <w:rPr>
          <w:rFonts w:eastAsia="Aptos"/>
          <w:u w:val="single"/>
        </w:rPr>
        <w:t xml:space="preserve">. </w:t>
      </w:r>
      <w:r w:rsidRPr="00C95197">
        <w:rPr>
          <w:rFonts w:eastAsia="Aptos"/>
          <w:sz w:val="16"/>
          <w:szCs w:val="16"/>
        </w:rPr>
        <w:t>These</w:t>
      </w:r>
      <w:r w:rsidRPr="00C95197">
        <w:rPr>
          <w:rFonts w:eastAsia="Aptos"/>
        </w:rPr>
        <w:t xml:space="preserve"> </w:t>
      </w:r>
      <w:r w:rsidRPr="00C95197">
        <w:rPr>
          <w:rFonts w:eastAsia="Aptos"/>
          <w:highlight w:val="cyan"/>
          <w:u w:val="single"/>
        </w:rPr>
        <w:t>barely noticed forms of disruption and harm</w:t>
      </w:r>
      <w:r w:rsidRPr="00C95197">
        <w:rPr>
          <w:rFonts w:eastAsia="Aptos"/>
        </w:rPr>
        <w:t xml:space="preserve">, </w:t>
      </w:r>
      <w:r w:rsidRPr="00C95197">
        <w:rPr>
          <w:rFonts w:eastAsia="Aptos"/>
          <w:sz w:val="16"/>
          <w:szCs w:val="16"/>
        </w:rPr>
        <w:t>that are temporally dispersed and ‘</w:t>
      </w:r>
      <w:r w:rsidRPr="00C95197">
        <w:rPr>
          <w:rFonts w:eastAsia="Aptos"/>
          <w:highlight w:val="cyan"/>
          <w:u w:val="single"/>
        </w:rPr>
        <w:t>not</w:t>
      </w:r>
      <w:r w:rsidRPr="00C95197">
        <w:rPr>
          <w:rFonts w:eastAsia="Aptos"/>
          <w:u w:val="single"/>
        </w:rPr>
        <w:t xml:space="preserve"> typically </w:t>
      </w:r>
      <w:r w:rsidRPr="00C95197">
        <w:rPr>
          <w:rFonts w:eastAsia="Aptos"/>
          <w:highlight w:val="cyan"/>
          <w:u w:val="single"/>
        </w:rPr>
        <w:t>viewed as violence at all’</w:t>
      </w:r>
      <w:r w:rsidRPr="00C95197">
        <w:rPr>
          <w:rFonts w:eastAsia="Aptos"/>
        </w:rPr>
        <w:t xml:space="preserve"> </w:t>
      </w:r>
      <w:r w:rsidRPr="00C95197">
        <w:rPr>
          <w:rFonts w:eastAsia="Aptos"/>
          <w:sz w:val="16"/>
          <w:szCs w:val="16"/>
        </w:rPr>
        <w:t xml:space="preserve">(Nixon, </w:t>
      </w:r>
      <w:r w:rsidRPr="00C95197">
        <w:rPr>
          <w:rFonts w:eastAsia="Aptos"/>
          <w:b/>
          <w:bCs/>
          <w:sz w:val="16"/>
          <w:szCs w:val="16"/>
        </w:rPr>
        <w:t>2011</w:t>
      </w:r>
      <w:r w:rsidRPr="00C95197">
        <w:rPr>
          <w:rFonts w:eastAsia="Aptos"/>
          <w:sz w:val="16"/>
          <w:szCs w:val="16"/>
        </w:rPr>
        <w:t xml:space="preserve">, p. 2), </w:t>
      </w:r>
      <w:r w:rsidRPr="00C95197">
        <w:rPr>
          <w:rFonts w:eastAsia="Aptos"/>
          <w:highlight w:val="cyan"/>
          <w:u w:val="single"/>
        </w:rPr>
        <w:t xml:space="preserve">differ from the spectacular </w:t>
      </w:r>
      <w:r w:rsidRPr="00C95197">
        <w:rPr>
          <w:rFonts w:eastAsia="Aptos"/>
          <w:u w:val="single"/>
        </w:rPr>
        <w:t xml:space="preserve">and visceral </w:t>
      </w:r>
      <w:r w:rsidRPr="00C95197">
        <w:rPr>
          <w:rFonts w:eastAsia="Aptos"/>
          <w:highlight w:val="cyan"/>
          <w:u w:val="single"/>
        </w:rPr>
        <w:t>transformations that tend to be the focus of media</w:t>
      </w:r>
      <w:r w:rsidRPr="00C95197">
        <w:rPr>
          <w:rFonts w:eastAsia="Aptos"/>
          <w:u w:val="single"/>
        </w:rPr>
        <w:t xml:space="preserve"> and public</w:t>
      </w:r>
      <w:r w:rsidRPr="00C95197">
        <w:rPr>
          <w:rFonts w:eastAsia="Aptos"/>
        </w:rPr>
        <w:t xml:space="preserve"> </w:t>
      </w:r>
      <w:r w:rsidRPr="00C95197">
        <w:rPr>
          <w:rFonts w:eastAsia="Aptos"/>
          <w:sz w:val="16"/>
          <w:szCs w:val="16"/>
        </w:rPr>
        <w:t xml:space="preserve">attention (toxic explosions, leaks, and accidents). It is a reading of environmental harm that is characterised by chronicity and barely visible disasters – climate change, radioactive aftermaths (cf., Branningan et al., </w:t>
      </w:r>
      <w:r w:rsidRPr="00C95197">
        <w:rPr>
          <w:rFonts w:eastAsia="Aptos"/>
          <w:b/>
          <w:bCs/>
          <w:sz w:val="16"/>
          <w:szCs w:val="16"/>
        </w:rPr>
        <w:t>2019</w:t>
      </w:r>
      <w:r w:rsidRPr="00C95197">
        <w:rPr>
          <w:rFonts w:eastAsia="Aptos"/>
          <w:sz w:val="16"/>
          <w:szCs w:val="16"/>
        </w:rPr>
        <w:t xml:space="preserve">; Hecht, </w:t>
      </w:r>
      <w:r w:rsidRPr="00C95197">
        <w:rPr>
          <w:rFonts w:eastAsia="Aptos"/>
          <w:b/>
          <w:bCs/>
          <w:sz w:val="16"/>
          <w:szCs w:val="16"/>
        </w:rPr>
        <w:t>2018</w:t>
      </w:r>
      <w:r w:rsidRPr="00C95197">
        <w:rPr>
          <w:rFonts w:eastAsia="Aptos"/>
          <w:sz w:val="16"/>
          <w:szCs w:val="16"/>
        </w:rPr>
        <w:t xml:space="preserve">), and acidifying oceans that fail to manifest in an event or clear-edged representation – hindering action and resistance (Liboiron et al., </w:t>
      </w:r>
      <w:r w:rsidRPr="00C95197">
        <w:rPr>
          <w:rFonts w:eastAsia="Aptos"/>
          <w:b/>
          <w:bCs/>
          <w:sz w:val="16"/>
          <w:szCs w:val="16"/>
        </w:rPr>
        <w:t>2018</w:t>
      </w:r>
      <w:r w:rsidRPr="00C95197">
        <w:rPr>
          <w:rFonts w:eastAsia="Aptos"/>
          <w:sz w:val="16"/>
          <w:szCs w:val="16"/>
        </w:rPr>
        <w:t xml:space="preserve">; Nixon, </w:t>
      </w:r>
      <w:r w:rsidRPr="00C95197">
        <w:rPr>
          <w:rFonts w:eastAsia="Aptos"/>
          <w:b/>
          <w:bCs/>
          <w:sz w:val="16"/>
          <w:szCs w:val="16"/>
        </w:rPr>
        <w:t>2011</w:t>
      </w:r>
      <w:r w:rsidRPr="00C95197">
        <w:rPr>
          <w:rFonts w:eastAsia="Aptos"/>
          <w:sz w:val="16"/>
          <w:szCs w:val="16"/>
        </w:rPr>
        <w:t xml:space="preserve">). In this regard, authors have powerfully argued that researching slow violence must extend beyond the biophysical impacts of, say, radiation to include forms of disruption to social and spatial relations (Kaur, </w:t>
      </w:r>
      <w:r w:rsidRPr="00C95197">
        <w:rPr>
          <w:rFonts w:eastAsia="Aptos"/>
          <w:b/>
          <w:bCs/>
          <w:sz w:val="16"/>
          <w:szCs w:val="16"/>
        </w:rPr>
        <w:t>2021</w:t>
      </w:r>
      <w:r w:rsidRPr="00C95197">
        <w:rPr>
          <w:rFonts w:eastAsia="Aptos"/>
          <w:sz w:val="16"/>
          <w:szCs w:val="16"/>
        </w:rPr>
        <w:t xml:space="preserve">; Mah &amp; Wang, </w:t>
      </w:r>
      <w:r w:rsidRPr="00C95197">
        <w:rPr>
          <w:rFonts w:eastAsia="Aptos"/>
          <w:b/>
          <w:bCs/>
          <w:sz w:val="16"/>
          <w:szCs w:val="16"/>
        </w:rPr>
        <w:t>2019</w:t>
      </w:r>
      <w:r w:rsidRPr="00C95197">
        <w:rPr>
          <w:rFonts w:eastAsia="Aptos"/>
          <w:sz w:val="16"/>
          <w:szCs w:val="16"/>
        </w:rPr>
        <w:t>). Davies, in ethnographic research in a region of Louisiana dominated by petrochemical industries and nicknamed ‘Cancer Alley’, presses the need to ‘expand our imaginations of what constitutes harm. [To] take seriously forms of violence that have, over time, become unmoored from their original causes’ (2019, p. 2). Nading, similarly, observes ‘toxicity is never just an empirical characteristic of one or another substance’ (</w:t>
      </w:r>
      <w:r w:rsidRPr="00C95197">
        <w:rPr>
          <w:rFonts w:eastAsia="Aptos"/>
          <w:b/>
          <w:bCs/>
          <w:sz w:val="16"/>
          <w:szCs w:val="16"/>
        </w:rPr>
        <w:t>2020</w:t>
      </w:r>
      <w:r w:rsidRPr="00C95197">
        <w:rPr>
          <w:rFonts w:eastAsia="Aptos"/>
          <w:sz w:val="16"/>
          <w:szCs w:val="16"/>
        </w:rPr>
        <w:t>, p. 210) and that</w:t>
      </w:r>
      <w:r w:rsidRPr="00C95197">
        <w:rPr>
          <w:rFonts w:eastAsia="Aptos"/>
        </w:rPr>
        <w:t xml:space="preserve"> </w:t>
      </w:r>
      <w:r w:rsidRPr="00C95197">
        <w:rPr>
          <w:rFonts w:eastAsia="Aptos"/>
          <w:u w:val="single"/>
        </w:rPr>
        <w:t>some toxic effects may be more like affects</w:t>
      </w:r>
      <w:r w:rsidRPr="00C95197">
        <w:rPr>
          <w:rFonts w:eastAsia="Aptos"/>
        </w:rPr>
        <w:t xml:space="preserve">. It is this </w:t>
      </w:r>
      <w:r w:rsidRPr="00C95197">
        <w:rPr>
          <w:rFonts w:eastAsia="Aptos"/>
          <w:u w:val="single"/>
        </w:rPr>
        <w:t>intersection between the material and the affective that is critical to capturing what it is to live (on) in toxic environments</w:t>
      </w:r>
      <w:r w:rsidRPr="00C95197">
        <w:rPr>
          <w:rFonts w:eastAsia="Aptos"/>
        </w:rPr>
        <w:t xml:space="preserve">. </w:t>
      </w:r>
      <w:r w:rsidRPr="00C95197">
        <w:rPr>
          <w:rFonts w:eastAsia="Aptos"/>
          <w:sz w:val="16"/>
          <w:szCs w:val="16"/>
        </w:rPr>
        <w:t>Gabrielle Hecht’s (</w:t>
      </w:r>
      <w:hyperlink r:id="rId20" w:anchor="tran12540-bib-0022" w:history="1">
        <w:r w:rsidRPr="00C95197">
          <w:rPr>
            <w:rFonts w:eastAsia="Aptos"/>
            <w:b/>
            <w:bCs/>
            <w:color w:val="467886"/>
            <w:sz w:val="16"/>
            <w:szCs w:val="16"/>
            <w:u w:val="single"/>
          </w:rPr>
          <w:t>2012</w:t>
        </w:r>
      </w:hyperlink>
      <w:r w:rsidRPr="00C95197">
        <w:rPr>
          <w:rFonts w:eastAsia="Aptos"/>
          <w:sz w:val="16"/>
          <w:szCs w:val="16"/>
        </w:rPr>
        <w:t>) concept of nuclearity is helpful here in capturing the contingency in how infrastructures, spaces, or people become defined as nuclear, through techno-political relations rather than innate material qualities. I use nuclearity to explore how particular configurations of infrastructure, relations, and practices render nuclear exceptionalism in/visible and in so doing (re)configure everyday life in ways that can be read as forms of toxic suffering. Crucially, for this paper, Davies (2018) draws on his ethnography of ‘Cancer Alley’ to argue against a framing of slow violence as entirely invisible and residents somehow passively accepting of their fate, pointing to the</w:t>
      </w:r>
      <w:r w:rsidRPr="00C95197">
        <w:rPr>
          <w:rFonts w:eastAsia="Aptos"/>
        </w:rPr>
        <w:t xml:space="preserve"> </w:t>
      </w:r>
      <w:r w:rsidRPr="00C95197">
        <w:rPr>
          <w:rFonts w:eastAsia="Aptos"/>
          <w:highlight w:val="cyan"/>
        </w:rPr>
        <w:t>p</w:t>
      </w:r>
      <w:r w:rsidRPr="00C95197">
        <w:rPr>
          <w:rFonts w:eastAsia="Aptos"/>
          <w:highlight w:val="cyan"/>
          <w:u w:val="single"/>
        </w:rPr>
        <w:t>olitical and economic structures that discount and marginalise the situated knowledges of inhabitants and reinforce</w:t>
      </w:r>
      <w:r w:rsidRPr="00C95197">
        <w:rPr>
          <w:rFonts w:eastAsia="Aptos"/>
          <w:u w:val="single"/>
        </w:rPr>
        <w:t xml:space="preserve"> geographic </w:t>
      </w:r>
      <w:r w:rsidRPr="00C95197">
        <w:rPr>
          <w:rFonts w:eastAsia="Aptos"/>
          <w:highlight w:val="cyan"/>
          <w:u w:val="single"/>
        </w:rPr>
        <w:t>vulnerability</w:t>
      </w:r>
      <w:r w:rsidRPr="00C95197">
        <w:rPr>
          <w:rFonts w:eastAsia="Aptos"/>
          <w:u w:val="single"/>
        </w:rPr>
        <w:t xml:space="preserve"> and quiescence</w:t>
      </w:r>
      <w:r w:rsidRPr="00C95197">
        <w:rPr>
          <w:rFonts w:eastAsia="Aptos"/>
        </w:rPr>
        <w:t xml:space="preserve"> </w:t>
      </w:r>
      <w:r w:rsidRPr="00C95197">
        <w:rPr>
          <w:rFonts w:eastAsia="Aptos"/>
          <w:sz w:val="16"/>
          <w:szCs w:val="16"/>
        </w:rPr>
        <w:t xml:space="preserve">(cf., Hecht, </w:t>
      </w:r>
      <w:hyperlink r:id="rId21" w:anchor="tran12540-bib-0023" w:history="1">
        <w:r w:rsidRPr="00C95197">
          <w:rPr>
            <w:rFonts w:eastAsia="Aptos"/>
            <w:b/>
            <w:bCs/>
            <w:color w:val="467886"/>
            <w:sz w:val="16"/>
            <w:szCs w:val="16"/>
            <w:u w:val="single"/>
          </w:rPr>
          <w:t>2018</w:t>
        </w:r>
      </w:hyperlink>
      <w:r w:rsidRPr="00C95197">
        <w:rPr>
          <w:rFonts w:eastAsia="Aptos"/>
          <w:sz w:val="16"/>
          <w:szCs w:val="16"/>
        </w:rPr>
        <w:t xml:space="preserve">; Kuchinskaya, </w:t>
      </w:r>
      <w:hyperlink r:id="rId22" w:anchor="tran12540-bib-0026" w:history="1">
        <w:r w:rsidRPr="00C95197">
          <w:rPr>
            <w:rFonts w:eastAsia="Aptos"/>
            <w:b/>
            <w:bCs/>
            <w:color w:val="467886"/>
            <w:sz w:val="16"/>
            <w:szCs w:val="16"/>
            <w:u w:val="single"/>
          </w:rPr>
          <w:t>2013</w:t>
        </w:r>
      </w:hyperlink>
      <w:r w:rsidRPr="00C95197">
        <w:rPr>
          <w:rFonts w:eastAsia="Aptos"/>
          <w:sz w:val="16"/>
          <w:szCs w:val="16"/>
        </w:rPr>
        <w:t xml:space="preserve">; Lora-Wainwright, </w:t>
      </w:r>
      <w:hyperlink r:id="rId23" w:anchor="tran12540-bib-0029" w:history="1">
        <w:r w:rsidRPr="00C95197">
          <w:rPr>
            <w:rFonts w:eastAsia="Aptos"/>
            <w:b/>
            <w:bCs/>
            <w:color w:val="467886"/>
            <w:sz w:val="16"/>
            <w:szCs w:val="16"/>
            <w:u w:val="single"/>
          </w:rPr>
          <w:t>2017</w:t>
        </w:r>
      </w:hyperlink>
      <w:r w:rsidRPr="00C95197">
        <w:rPr>
          <w:rFonts w:eastAsia="Aptos"/>
          <w:sz w:val="16"/>
          <w:szCs w:val="16"/>
        </w:rPr>
        <w:t xml:space="preserve">; Mah &amp; Wang, </w:t>
      </w:r>
      <w:hyperlink r:id="rId24" w:anchor="tran12540-bib-0030" w:history="1">
        <w:r w:rsidRPr="00C95197">
          <w:rPr>
            <w:rFonts w:eastAsia="Aptos"/>
            <w:b/>
            <w:bCs/>
            <w:color w:val="467886"/>
            <w:sz w:val="16"/>
            <w:szCs w:val="16"/>
            <w:u w:val="single"/>
          </w:rPr>
          <w:t>2019</w:t>
        </w:r>
      </w:hyperlink>
      <w:r w:rsidRPr="00C95197">
        <w:rPr>
          <w:rFonts w:eastAsia="Aptos"/>
          <w:sz w:val="16"/>
          <w:szCs w:val="16"/>
        </w:rPr>
        <w:t>). Developing this point, several authors working on toxic geographies have argued that the capacity of</w:t>
      </w:r>
      <w:r w:rsidRPr="00C95197">
        <w:rPr>
          <w:rFonts w:eastAsia="Aptos"/>
        </w:rPr>
        <w:t xml:space="preserve"> </w:t>
      </w:r>
      <w:r w:rsidRPr="00C95197">
        <w:rPr>
          <w:rFonts w:eastAsia="Aptos"/>
          <w:highlight w:val="cyan"/>
          <w:u w:val="single"/>
        </w:rPr>
        <w:t>hazardous infrastructures</w:t>
      </w:r>
      <w:r w:rsidRPr="00C95197">
        <w:rPr>
          <w:rFonts w:eastAsia="Aptos"/>
        </w:rPr>
        <w:t xml:space="preserve"> </w:t>
      </w:r>
      <w:r w:rsidRPr="00C95197">
        <w:rPr>
          <w:rFonts w:eastAsia="Aptos"/>
          <w:sz w:val="16"/>
          <w:szCs w:val="16"/>
        </w:rPr>
        <w:t>– and their geographic and corporeal effects – to fade from view is</w:t>
      </w:r>
      <w:r w:rsidRPr="00C95197">
        <w:rPr>
          <w:rFonts w:eastAsia="Aptos"/>
        </w:rPr>
        <w:t xml:space="preserve"> </w:t>
      </w:r>
      <w:r w:rsidRPr="00C95197">
        <w:rPr>
          <w:rFonts w:eastAsia="Aptos"/>
          <w:highlight w:val="cyan"/>
          <w:u w:val="single"/>
        </w:rPr>
        <w:t>not inevitable but requires ongoing work</w:t>
      </w:r>
      <w:r w:rsidRPr="00C95197">
        <w:rPr>
          <w:rFonts w:eastAsia="Aptos"/>
          <w:u w:val="single"/>
        </w:rPr>
        <w:t>.</w:t>
      </w:r>
      <w:r w:rsidRPr="00C95197">
        <w:rPr>
          <w:rFonts w:eastAsia="Aptos"/>
        </w:rPr>
        <w:t xml:space="preserve"> </w:t>
      </w:r>
      <w:r w:rsidRPr="00C95197">
        <w:rPr>
          <w:rFonts w:eastAsia="Aptos"/>
          <w:sz w:val="16"/>
          <w:szCs w:val="16"/>
        </w:rPr>
        <w:t>Stawkowski (</w:t>
      </w:r>
      <w:hyperlink r:id="rId25" w:anchor="tran12540-bib-0048" w:history="1">
        <w:r w:rsidRPr="00C95197">
          <w:rPr>
            <w:rFonts w:eastAsia="Aptos"/>
            <w:b/>
            <w:bCs/>
            <w:color w:val="467886"/>
            <w:sz w:val="16"/>
            <w:szCs w:val="16"/>
            <w:u w:val="single"/>
          </w:rPr>
          <w:t>2016</w:t>
        </w:r>
      </w:hyperlink>
      <w:r w:rsidRPr="00C95197">
        <w:rPr>
          <w:rFonts w:eastAsia="Aptos"/>
          <w:sz w:val="16"/>
          <w:szCs w:val="16"/>
        </w:rPr>
        <w:t>), for instance, shows how residents living near the Semipalatinsk Test Site in Kazakhstan, the primary site for the Soviet Union's nuclear weapons testing, adopted a kind of ‘mutant subjectivity’ – embracing radiation and its slow violence. The invisibility of slow violence was tied to uncertainty about low-dose radiation exposure, associated misinformation, and official denial and a lack of routes to social and political recognition (such as compensation). In an extended ethnography of Flammable, an Argentine shantytown adjacent to the country's largest petrochemical compound, Auyero &amp; Swistun refer to the ‘labor of confusion’ performed by corporations and states – that is, how</w:t>
      </w:r>
      <w:r w:rsidRPr="00C95197">
        <w:rPr>
          <w:rFonts w:eastAsia="Aptos"/>
        </w:rPr>
        <w:t xml:space="preserve"> </w:t>
      </w:r>
      <w:r w:rsidRPr="00C95197">
        <w:rPr>
          <w:rFonts w:eastAsia="Aptos"/>
          <w:highlight w:val="cyan"/>
          <w:u w:val="single"/>
        </w:rPr>
        <w:t>state officials ‘averted [their] gaze’</w:t>
      </w:r>
      <w:r w:rsidRPr="00C95197">
        <w:rPr>
          <w:rFonts w:eastAsia="Aptos"/>
        </w:rPr>
        <w:t xml:space="preserve"> (</w:t>
      </w:r>
      <w:r w:rsidRPr="00C95197">
        <w:rPr>
          <w:rFonts w:eastAsia="Aptos"/>
          <w:b/>
          <w:bCs/>
          <w:sz w:val="16"/>
          <w:szCs w:val="16"/>
        </w:rPr>
        <w:t>2008</w:t>
      </w:r>
      <w:r w:rsidRPr="00C95197">
        <w:rPr>
          <w:rFonts w:eastAsia="Aptos"/>
          <w:sz w:val="16"/>
          <w:szCs w:val="16"/>
        </w:rPr>
        <w:t>, p. 371)</w:t>
      </w:r>
      <w:r w:rsidRPr="00C95197">
        <w:rPr>
          <w:rFonts w:eastAsia="Aptos"/>
        </w:rPr>
        <w:t xml:space="preserve"> </w:t>
      </w:r>
      <w:r w:rsidRPr="00C95197">
        <w:rPr>
          <w:rFonts w:eastAsia="Aptos"/>
          <w:highlight w:val="cyan"/>
          <w:u w:val="single"/>
        </w:rPr>
        <w:t>over</w:t>
      </w:r>
      <w:r w:rsidRPr="00C95197">
        <w:rPr>
          <w:rFonts w:eastAsia="Aptos"/>
          <w:u w:val="single"/>
        </w:rPr>
        <w:t xml:space="preserve"> the effects of </w:t>
      </w:r>
      <w:r w:rsidRPr="00C95197">
        <w:rPr>
          <w:rFonts w:eastAsia="Aptos"/>
          <w:highlight w:val="cyan"/>
          <w:u w:val="single"/>
        </w:rPr>
        <w:t>contamination,</w:t>
      </w:r>
      <w:r w:rsidRPr="00C95197">
        <w:rPr>
          <w:rFonts w:eastAsia="Aptos"/>
          <w:u w:val="single"/>
        </w:rPr>
        <w:t xml:space="preserve"> which contributed to widespread expressions of uncertainty, confusion, and ambivalence among the community.</w:t>
      </w:r>
      <w:r w:rsidRPr="00C95197">
        <w:rPr>
          <w:rFonts w:eastAsia="Aptos"/>
        </w:rPr>
        <w:t xml:space="preserve"> </w:t>
      </w:r>
      <w:r w:rsidRPr="00C95197">
        <w:rPr>
          <w:rFonts w:eastAsia="Aptos"/>
          <w:sz w:val="16"/>
          <w:szCs w:val="16"/>
        </w:rPr>
        <w:t xml:space="preserve">The authors stress that community members’ perceptions of toxic risk (or safety) were anchored in place-based social relationships, crucially the practical and discursive interventions of powerful actors (Auyero &amp; Swistun, </w:t>
      </w:r>
      <w:hyperlink r:id="rId26" w:anchor="tran12540-bib-0004" w:history="1">
        <w:r w:rsidRPr="00C95197">
          <w:rPr>
            <w:rFonts w:eastAsia="Aptos"/>
            <w:b/>
            <w:bCs/>
            <w:color w:val="467886"/>
            <w:sz w:val="16"/>
            <w:szCs w:val="16"/>
            <w:u w:val="single"/>
          </w:rPr>
          <w:t>2007</w:t>
        </w:r>
      </w:hyperlink>
      <w:r w:rsidRPr="00C95197">
        <w:rPr>
          <w:rFonts w:eastAsia="Aptos"/>
          <w:sz w:val="16"/>
          <w:szCs w:val="16"/>
        </w:rPr>
        <w:t>, p. 144). Landa’s (</w:t>
      </w:r>
      <w:hyperlink r:id="rId27" w:anchor="tran12540-bib-0027" w:history="1">
        <w:r w:rsidRPr="00C95197">
          <w:rPr>
            <w:rFonts w:eastAsia="Aptos"/>
            <w:b/>
            <w:bCs/>
            <w:color w:val="467886"/>
            <w:sz w:val="16"/>
            <w:szCs w:val="16"/>
            <w:u w:val="single"/>
          </w:rPr>
          <w:t>2016</w:t>
        </w:r>
      </w:hyperlink>
      <w:r w:rsidRPr="00C95197">
        <w:rPr>
          <w:rFonts w:eastAsia="Aptos"/>
          <w:sz w:val="16"/>
          <w:szCs w:val="16"/>
        </w:rPr>
        <w:t>) ethnography of Poza Rica – a Mexican town dominated by the oil refining industry – also makes clear how through corporate practices (for instance, safety slogans visibly located outside installations) different residents were able to render invisible the harmful presence of oil and its infrastructure. Simmons (</w:t>
      </w:r>
      <w:hyperlink r:id="rId28" w:anchor="tran12540-bib-0047" w:history="1">
        <w:r w:rsidRPr="00C95197">
          <w:rPr>
            <w:rFonts w:eastAsia="Aptos"/>
            <w:b/>
            <w:bCs/>
            <w:color w:val="467886"/>
            <w:sz w:val="16"/>
            <w:szCs w:val="16"/>
            <w:u w:val="single"/>
          </w:rPr>
          <w:t>2003</w:t>
        </w:r>
      </w:hyperlink>
      <w:r w:rsidRPr="00C95197">
        <w:rPr>
          <w:rFonts w:eastAsia="Aptos"/>
          <w:sz w:val="16"/>
          <w:szCs w:val="16"/>
        </w:rPr>
        <w:t xml:space="preserve">) likewise notes how, in the UK context, the apparent invisibility of stigmatised industrial activities within neighbouring communities cites dominant institutional performances of safety, which create a pacified social space. In this body of work, then, we can read quiescence very clearly as an expression of </w:t>
      </w:r>
      <w:r w:rsidRPr="00C95197">
        <w:rPr>
          <w:rFonts w:eastAsia="Aptos"/>
          <w:highlight w:val="cyan"/>
          <w:u w:val="single"/>
        </w:rPr>
        <w:t>structural</w:t>
      </w:r>
      <w:r w:rsidRPr="00C95197">
        <w:rPr>
          <w:rFonts w:eastAsia="Aptos"/>
          <w:u w:val="single"/>
        </w:rPr>
        <w:t xml:space="preserve"> relations and </w:t>
      </w:r>
      <w:r w:rsidRPr="00C95197">
        <w:rPr>
          <w:rFonts w:eastAsia="Aptos"/>
          <w:highlight w:val="cyan"/>
          <w:u w:val="single"/>
        </w:rPr>
        <w:t>inequalities</w:t>
      </w:r>
      <w:r w:rsidRPr="00C95197">
        <w:rPr>
          <w:rFonts w:eastAsia="Aptos"/>
          <w:u w:val="single"/>
        </w:rPr>
        <w:t xml:space="preserve"> that </w:t>
      </w:r>
      <w:r w:rsidRPr="00C95197">
        <w:rPr>
          <w:rFonts w:eastAsia="Aptos"/>
          <w:highlight w:val="cyan"/>
          <w:u w:val="single"/>
        </w:rPr>
        <w:t>actively undermine the visibility of toxicity</w:t>
      </w:r>
      <w:r w:rsidRPr="00C95197">
        <w:rPr>
          <w:rFonts w:eastAsia="Aptos"/>
        </w:rPr>
        <w:t xml:space="preserve">. </w:t>
      </w:r>
      <w:r w:rsidRPr="00C95197">
        <w:rPr>
          <w:rFonts w:eastAsia="Aptos"/>
          <w:sz w:val="16"/>
          <w:szCs w:val="16"/>
        </w:rPr>
        <w:t xml:space="preserve">As already noted, nuclear and toxic quiescence have widely been read as symptomatic of passive, or even complicit, suffering in the face of unequal risk exposures (cf., Graeter, </w:t>
      </w:r>
      <w:hyperlink r:id="rId29" w:anchor="tran12540-bib-0020" w:history="1">
        <w:r w:rsidRPr="00C95197">
          <w:rPr>
            <w:rFonts w:eastAsia="Aptos"/>
            <w:b/>
            <w:bCs/>
            <w:color w:val="467886"/>
            <w:sz w:val="16"/>
            <w:szCs w:val="16"/>
            <w:u w:val="single"/>
          </w:rPr>
          <w:t>2020</w:t>
        </w:r>
      </w:hyperlink>
      <w:r w:rsidRPr="00C95197">
        <w:rPr>
          <w:rFonts w:eastAsia="Aptos"/>
          <w:sz w:val="16"/>
          <w:szCs w:val="16"/>
        </w:rPr>
        <w:t>). However, there are a number of recent studies that point to more active, if partial, expressions of political engagement by residents. Petryna’s (</w:t>
      </w:r>
      <w:hyperlink r:id="rId30" w:anchor="tran12540-bib-0041" w:history="1">
        <w:r w:rsidRPr="00C95197">
          <w:rPr>
            <w:rFonts w:eastAsia="Aptos"/>
            <w:b/>
            <w:bCs/>
            <w:color w:val="467886"/>
            <w:sz w:val="16"/>
            <w:szCs w:val="16"/>
            <w:u w:val="single"/>
          </w:rPr>
          <w:t>2002</w:t>
        </w:r>
      </w:hyperlink>
      <w:r w:rsidRPr="00C95197">
        <w:rPr>
          <w:rFonts w:eastAsia="Aptos"/>
          <w:sz w:val="16"/>
          <w:szCs w:val="16"/>
        </w:rPr>
        <w:t>) widely cited study of biological citizenship, in the long aftermath of Chernobyl, exemplifies how socio-political contexts created a political field in which the harms of living on with nuclear trauma were made all too visible as citizens made claims of damaged biology to access limited state compensation. Other accounts of life with toxic infrastructures have also signalled the ways in which practices of domesticity, care, silence, boredom, and the ordinary can (and should) be read as strategies for ethical endurance and resistance. For instance, Lora-Wainright (</w:t>
      </w:r>
      <w:hyperlink r:id="rId31" w:anchor="tran12540-bib-0029" w:history="1">
        <w:r w:rsidRPr="00C95197">
          <w:rPr>
            <w:rFonts w:eastAsia="Aptos"/>
            <w:b/>
            <w:bCs/>
            <w:color w:val="467886"/>
            <w:sz w:val="16"/>
            <w:szCs w:val="16"/>
            <w:u w:val="single"/>
          </w:rPr>
          <w:t>2017</w:t>
        </w:r>
      </w:hyperlink>
      <w:r w:rsidRPr="00C95197">
        <w:rPr>
          <w:rFonts w:eastAsia="Aptos"/>
          <w:sz w:val="16"/>
          <w:szCs w:val="16"/>
        </w:rPr>
        <w:t xml:space="preserve">) challenges the invisibility of concerns over pollution in industrialising areas of rural China. She reads the normalisation of toxic </w:t>
      </w:r>
      <w:proofErr w:type="gramStart"/>
      <w:r w:rsidRPr="00C95197">
        <w:rPr>
          <w:rFonts w:eastAsia="Aptos"/>
          <w:sz w:val="16"/>
          <w:szCs w:val="16"/>
        </w:rPr>
        <w:t>natures</w:t>
      </w:r>
      <w:proofErr w:type="gramEnd"/>
      <w:r w:rsidRPr="00C95197">
        <w:rPr>
          <w:rFonts w:eastAsia="Aptos"/>
          <w:sz w:val="16"/>
          <w:szCs w:val="16"/>
        </w:rPr>
        <w:t xml:space="preserve"> and the toxicity of human bodies among residents, in which they adapt to pollution's presence rather than directly challenge it through collective action, as a resigned mode of activism. Critically, she makes clear the</w:t>
      </w:r>
      <w:r w:rsidRPr="00C95197">
        <w:rPr>
          <w:rFonts w:eastAsia="Aptos"/>
        </w:rPr>
        <w:t xml:space="preserve"> </w:t>
      </w:r>
      <w:r w:rsidRPr="00C95197">
        <w:rPr>
          <w:rFonts w:eastAsia="Aptos"/>
          <w:highlight w:val="cyan"/>
          <w:u w:val="single"/>
        </w:rPr>
        <w:t>link between structural violence</w:t>
      </w:r>
      <w:r w:rsidRPr="00C95197">
        <w:rPr>
          <w:rFonts w:eastAsia="Aptos"/>
          <w:u w:val="single"/>
        </w:rPr>
        <w:t xml:space="preserve">, the marginal political-economic position of residents, </w:t>
      </w:r>
      <w:r w:rsidRPr="00C95197">
        <w:rPr>
          <w:rFonts w:eastAsia="Aptos"/>
          <w:highlight w:val="cyan"/>
          <w:u w:val="single"/>
        </w:rPr>
        <w:t>and the slow violence of</w:t>
      </w:r>
      <w:r w:rsidRPr="00C95197">
        <w:rPr>
          <w:rFonts w:eastAsia="Aptos"/>
          <w:u w:val="single"/>
        </w:rPr>
        <w:t xml:space="preserve"> their </w:t>
      </w:r>
      <w:r w:rsidRPr="00C95197">
        <w:rPr>
          <w:rFonts w:eastAsia="Aptos"/>
          <w:highlight w:val="cyan"/>
          <w:u w:val="single"/>
        </w:rPr>
        <w:t>exposure to pollution</w:t>
      </w:r>
      <w:r w:rsidRPr="00C95197">
        <w:rPr>
          <w:rFonts w:eastAsia="Aptos"/>
        </w:rPr>
        <w:t xml:space="preserve">. </w:t>
      </w:r>
      <w:r w:rsidRPr="00C95197">
        <w:rPr>
          <w:rFonts w:eastAsia="Aptos"/>
          <w:sz w:val="16"/>
          <w:szCs w:val="16"/>
        </w:rPr>
        <w:t>Stawkowski's example of mutant subjectivities can also be read as demonstrating geographic defiance, with residents asserting not only that they can survive radiation but that it helps them to thrive, challenging the hegemony of ‘nuclear victimhood’ (</w:t>
      </w:r>
      <w:hyperlink r:id="rId32" w:anchor="tran12540-bib-0048" w:history="1">
        <w:r w:rsidRPr="00C95197">
          <w:rPr>
            <w:rFonts w:eastAsia="Aptos"/>
            <w:b/>
            <w:bCs/>
            <w:color w:val="467886"/>
            <w:sz w:val="16"/>
            <w:szCs w:val="16"/>
            <w:u w:val="single"/>
          </w:rPr>
          <w:t>2016</w:t>
        </w:r>
      </w:hyperlink>
      <w:r w:rsidRPr="00C95197">
        <w:rPr>
          <w:rFonts w:eastAsia="Aptos"/>
          <w:sz w:val="16"/>
          <w:szCs w:val="16"/>
        </w:rPr>
        <w:t>, p. 145) in the face of political and cultural marginality. Tironi (</w:t>
      </w:r>
      <w:hyperlink r:id="rId33" w:anchor="tran12540-bib-0051" w:history="1">
        <w:r w:rsidRPr="00C95197">
          <w:rPr>
            <w:rFonts w:eastAsia="Aptos"/>
            <w:b/>
            <w:bCs/>
            <w:color w:val="467886"/>
            <w:sz w:val="16"/>
            <w:szCs w:val="16"/>
            <w:u w:val="single"/>
          </w:rPr>
          <w:t>2018</w:t>
        </w:r>
      </w:hyperlink>
      <w:r w:rsidRPr="00C95197">
        <w:rPr>
          <w:rFonts w:eastAsia="Aptos"/>
          <w:sz w:val="16"/>
          <w:szCs w:val="16"/>
        </w:rPr>
        <w:t xml:space="preserve">) coins the phrase hypo-interventions to characterise hushed modes of knowing, resisting, and relating – cleaning plants of industrial dust or caring for a sick partner – which enable people and places subjected to different kinds of slow violence to persevere. The author carefully makes the point that these small acts of care, at the same time, display a partial and situated awareness of the political economy of industrial landscapes and their futures. I work with these ideas of slow violence, toxic invisibility, and contingent and partial forms of resistance to interrogate the debate around quiescence in nuclear communities, through an ethnography of Seascale. The following section provides a brief history of nuclearity and </w:t>
      </w:r>
      <w:proofErr w:type="gramStart"/>
      <w:r w:rsidRPr="00C95197">
        <w:rPr>
          <w:rFonts w:eastAsia="Aptos"/>
          <w:sz w:val="16"/>
          <w:szCs w:val="16"/>
        </w:rPr>
        <w:t>Seascale, and</w:t>
      </w:r>
      <w:proofErr w:type="gramEnd"/>
      <w:r w:rsidRPr="00C95197">
        <w:rPr>
          <w:rFonts w:eastAsia="Aptos"/>
          <w:sz w:val="16"/>
          <w:szCs w:val="16"/>
        </w:rPr>
        <w:t xml:space="preserve"> details the research methodology.</w:t>
      </w:r>
    </w:p>
    <w:p w14:paraId="261217F8" w14:textId="77777777" w:rsidR="00BC4BCB" w:rsidRPr="00C95197" w:rsidRDefault="00BC4BCB" w:rsidP="00BC4BCB">
      <w:pPr>
        <w:rPr>
          <w:rFonts w:eastAsia="Aptos"/>
        </w:rPr>
      </w:pPr>
    </w:p>
    <w:p w14:paraId="1F2E56EB" w14:textId="77777777" w:rsidR="00BC4BCB" w:rsidRPr="00C95197" w:rsidRDefault="00BC4BCB" w:rsidP="00BC4BCB">
      <w:pPr>
        <w:rPr>
          <w:rFonts w:eastAsia="Aptos"/>
        </w:rPr>
      </w:pPr>
    </w:p>
    <w:p w14:paraId="4FC93655" w14:textId="77777777" w:rsidR="00BC4BCB" w:rsidRPr="00C95197" w:rsidRDefault="00BC4BCB" w:rsidP="00BC4BCB">
      <w:pPr>
        <w:rPr>
          <w:rFonts w:eastAsia="Aptos"/>
        </w:rPr>
      </w:pPr>
    </w:p>
    <w:p w14:paraId="75364739" w14:textId="77777777" w:rsidR="00BC4BCB" w:rsidRPr="00C95197" w:rsidRDefault="00BC4BCB" w:rsidP="00BC4BCB">
      <w:pPr>
        <w:rPr>
          <w:rFonts w:eastAsia="Aptos"/>
        </w:rPr>
      </w:pPr>
    </w:p>
    <w:p w14:paraId="3E574893" w14:textId="77777777" w:rsidR="00BC4BCB" w:rsidRPr="00C95197" w:rsidRDefault="00BC4BCB" w:rsidP="00BC4BCB">
      <w:pPr>
        <w:keepNext/>
        <w:keepLines/>
        <w:spacing w:before="40" w:after="0"/>
        <w:outlineLvl w:val="3"/>
        <w:rPr>
          <w:rFonts w:eastAsia="Times New Roman"/>
          <w:b/>
          <w:iCs/>
          <w:sz w:val="26"/>
        </w:rPr>
      </w:pPr>
      <w:r w:rsidRPr="00C95197">
        <w:rPr>
          <w:rFonts w:eastAsia="Times New Roman"/>
          <w:b/>
          <w:iCs/>
          <w:sz w:val="26"/>
        </w:rPr>
        <w:t>Nuclear infrastructure degradation causes unjust impacts on nearby communities.</w:t>
      </w:r>
    </w:p>
    <w:p w14:paraId="3587F46A" w14:textId="77777777" w:rsidR="00BC4BCB" w:rsidRPr="00C95197" w:rsidRDefault="00BC4BCB" w:rsidP="00BC4BCB">
      <w:pPr>
        <w:rPr>
          <w:rFonts w:eastAsia="Aptos"/>
        </w:rPr>
      </w:pPr>
      <w:r w:rsidRPr="00C95197">
        <w:rPr>
          <w:rFonts w:eastAsia="Calibri"/>
          <w:b/>
          <w:bCs/>
          <w:sz w:val="26"/>
        </w:rPr>
        <w:t>Kyne and Bolin 16</w:t>
      </w:r>
      <w:r w:rsidRPr="00C95197">
        <w:rPr>
          <w:rFonts w:eastAsia="Aptos"/>
        </w:rPr>
        <w:t>[Dean Kyne, Bob Bolin---Kyne is the director of the disaster studies program at the University of Texas Rio Grande Valley and Bolin was a founding director of the doctoral program in Environmental Social Science and a professor at Arizona State University. “Emerging Environmental Justice Issues in Nuclear Power and Radioactive Contamination” 2016 July 12</w:t>
      </w:r>
      <w:r w:rsidRPr="00C95197">
        <w:rPr>
          <w:rFonts w:eastAsia="Aptos"/>
          <w:vertAlign w:val="superscript"/>
        </w:rPr>
        <w:t>th</w:t>
      </w:r>
      <w:r w:rsidRPr="00C95197">
        <w:rPr>
          <w:rFonts w:eastAsia="Aptos"/>
        </w:rPr>
        <w:t>, https://pmc.ncbi.nlm.nih.gov/articles/PMC4962241/]</w:t>
      </w:r>
    </w:p>
    <w:p w14:paraId="3BB84526" w14:textId="77777777" w:rsidR="00BC4BCB" w:rsidRPr="00C95197" w:rsidRDefault="00BC4BCB" w:rsidP="00BC4BCB">
      <w:pPr>
        <w:rPr>
          <w:rFonts w:eastAsia="Aptos"/>
        </w:rPr>
      </w:pPr>
      <w:r w:rsidRPr="00C95197">
        <w:rPr>
          <w:rFonts w:eastAsia="Aptos"/>
          <w:sz w:val="16"/>
          <w:szCs w:val="16"/>
        </w:rPr>
        <w:t>We begin by considering</w:t>
      </w:r>
      <w:r w:rsidRPr="00C95197">
        <w:rPr>
          <w:rFonts w:eastAsia="Aptos"/>
        </w:rPr>
        <w:t xml:space="preserve"> </w:t>
      </w:r>
      <w:r w:rsidRPr="00C95197">
        <w:rPr>
          <w:rFonts w:eastAsia="Aptos"/>
          <w:u w:val="single"/>
        </w:rPr>
        <w:t xml:space="preserve">distributive justice issues in U.S. NPPs. </w:t>
      </w:r>
      <w:r w:rsidRPr="00C95197">
        <w:rPr>
          <w:rFonts w:eastAsia="Aptos"/>
          <w:sz w:val="16"/>
          <w:szCs w:val="16"/>
        </w:rPr>
        <w:t>In general,</w:t>
      </w:r>
      <w:r w:rsidRPr="00C95197">
        <w:rPr>
          <w:rFonts w:eastAsia="Aptos"/>
        </w:rPr>
        <w:t xml:space="preserve"> </w:t>
      </w:r>
      <w:r w:rsidRPr="00C95197">
        <w:rPr>
          <w:rFonts w:eastAsia="Aptos"/>
          <w:highlight w:val="cyan"/>
          <w:u w:val="single"/>
        </w:rPr>
        <w:t>individuals living around nuclear power plants face</w:t>
      </w:r>
      <w:r w:rsidRPr="00C95197">
        <w:rPr>
          <w:rFonts w:eastAsia="Aptos"/>
          <w:u w:val="single"/>
        </w:rPr>
        <w:t xml:space="preserve"> potential </w:t>
      </w:r>
      <w:r w:rsidRPr="00C95197">
        <w:rPr>
          <w:rFonts w:eastAsia="Aptos"/>
          <w:highlight w:val="cyan"/>
          <w:u w:val="single"/>
        </w:rPr>
        <w:t>health risks</w:t>
      </w:r>
      <w:r w:rsidRPr="00C95197">
        <w:rPr>
          <w:rFonts w:eastAsia="Aptos"/>
        </w:rPr>
        <w:t xml:space="preserve"> </w:t>
      </w:r>
      <w:r w:rsidRPr="00C95197">
        <w:rPr>
          <w:rFonts w:eastAsia="Aptos"/>
          <w:sz w:val="16"/>
          <w:szCs w:val="16"/>
        </w:rPr>
        <w:t>posed by complex nuclear technologies. There are</w:t>
      </w:r>
      <w:r w:rsidRPr="00C95197">
        <w:rPr>
          <w:rFonts w:eastAsia="Aptos"/>
        </w:rPr>
        <w:t xml:space="preserve"> </w:t>
      </w:r>
      <w:r w:rsidRPr="00C95197">
        <w:rPr>
          <w:rFonts w:eastAsia="Aptos"/>
          <w:u w:val="single"/>
        </w:rPr>
        <w:t>two categories of risks</w:t>
      </w:r>
      <w:r w:rsidRPr="00C95197">
        <w:rPr>
          <w:rFonts w:eastAsia="Aptos"/>
        </w:rPr>
        <w:t xml:space="preserve">: </w:t>
      </w:r>
      <w:r w:rsidRPr="00C95197">
        <w:rPr>
          <w:rFonts w:eastAsia="Aptos"/>
          <w:u w:val="single"/>
        </w:rPr>
        <w:t xml:space="preserve">those stemming </w:t>
      </w:r>
      <w:r w:rsidRPr="00C95197">
        <w:rPr>
          <w:rFonts w:eastAsia="Aptos"/>
          <w:highlight w:val="cyan"/>
          <w:u w:val="single"/>
        </w:rPr>
        <w:t>from day-to-day operations and</w:t>
      </w:r>
      <w:r w:rsidRPr="00C95197">
        <w:rPr>
          <w:rFonts w:eastAsia="Aptos"/>
          <w:u w:val="single"/>
        </w:rPr>
        <w:t xml:space="preserve"> those arising from </w:t>
      </w:r>
      <w:r w:rsidRPr="00C95197">
        <w:rPr>
          <w:rFonts w:eastAsia="Aptos"/>
          <w:highlight w:val="cyan"/>
          <w:u w:val="single"/>
        </w:rPr>
        <w:t>catastrophic failures</w:t>
      </w:r>
      <w:r w:rsidRPr="00C95197">
        <w:rPr>
          <w:rFonts w:eastAsia="Aptos"/>
          <w:sz w:val="16"/>
          <w:szCs w:val="16"/>
          <w:highlight w:val="cyan"/>
        </w:rPr>
        <w:t>.</w:t>
      </w:r>
      <w:r w:rsidRPr="00C95197">
        <w:rPr>
          <w:rFonts w:eastAsia="Aptos"/>
          <w:sz w:val="16"/>
          <w:szCs w:val="16"/>
        </w:rPr>
        <w:t xml:space="preserve"> In case of acute failures, large areas around the nuclear plants face potential exposure to highly toxic radioactive releases, soil and water contamination, radiation from melted fuels, and large exclusion zones of uninhabitable land (as in both Chernobyl and Fukushima). The Fukushima Daiichi nuclear disaster in 2011 is the most recent reminder that nuclear power plants are subject to</w:t>
      </w:r>
      <w:r w:rsidRPr="00C95197">
        <w:rPr>
          <w:rFonts w:eastAsia="Aptos"/>
        </w:rPr>
        <w:t xml:space="preserve"> </w:t>
      </w:r>
      <w:r w:rsidRPr="00C95197">
        <w:rPr>
          <w:rFonts w:eastAsia="Aptos"/>
          <w:u w:val="single"/>
        </w:rPr>
        <w:t>catastrophic failures</w:t>
      </w:r>
      <w:r w:rsidRPr="00C95197">
        <w:rPr>
          <w:rFonts w:eastAsia="Aptos"/>
        </w:rPr>
        <w:t xml:space="preserve"> </w:t>
      </w:r>
      <w:r w:rsidRPr="00C95197">
        <w:rPr>
          <w:rFonts w:eastAsia="Aptos"/>
          <w:sz w:val="16"/>
          <w:szCs w:val="16"/>
        </w:rPr>
        <w:t>with the potential to</w:t>
      </w:r>
      <w:r w:rsidRPr="00C95197">
        <w:rPr>
          <w:rFonts w:eastAsia="Aptos"/>
        </w:rPr>
        <w:t xml:space="preserve"> </w:t>
      </w:r>
      <w:r w:rsidRPr="00C95197">
        <w:rPr>
          <w:rFonts w:eastAsia="Aptos"/>
          <w:u w:val="single"/>
        </w:rPr>
        <w:t>produce radiation-related diseases, as well displace hundreds of thousands of people</w:t>
      </w:r>
      <w:r w:rsidRPr="00C95197">
        <w:rPr>
          <w:rFonts w:eastAsia="Aptos"/>
        </w:rPr>
        <w:t xml:space="preserve"> </w:t>
      </w:r>
      <w:r w:rsidRPr="00C95197">
        <w:rPr>
          <w:rFonts w:eastAsia="Aptos"/>
          <w:sz w:val="16"/>
          <w:szCs w:val="16"/>
        </w:rPr>
        <w:t>and render large areas contaminated for centuries. And while these extreme events are relatively infrequent, when they occur</w:t>
      </w:r>
      <w:r w:rsidRPr="00C95197">
        <w:rPr>
          <w:rFonts w:eastAsia="Aptos"/>
        </w:rPr>
        <w:t xml:space="preserve"> </w:t>
      </w:r>
      <w:r w:rsidRPr="00C95197">
        <w:rPr>
          <w:rFonts w:eastAsia="Aptos"/>
          <w:highlight w:val="cyan"/>
          <w:u w:val="single"/>
        </w:rPr>
        <w:t>multiple generations will be burdened with the environmental and health costs</w:t>
      </w:r>
      <w:r w:rsidRPr="00C95197">
        <w:rPr>
          <w:rFonts w:eastAsia="Aptos"/>
          <w:u w:val="single"/>
        </w:rPr>
        <w:t xml:space="preserve"> of these disasters</w:t>
      </w:r>
      <w:r w:rsidRPr="00C95197">
        <w:rPr>
          <w:rFonts w:eastAsia="Aptos"/>
          <w:sz w:val="16"/>
          <w:szCs w:val="16"/>
        </w:rPr>
        <w:t xml:space="preserve">, as Chernobyl has amply demonstrated (see [20]). </w:t>
      </w:r>
      <w:r w:rsidRPr="00C95197">
        <w:rPr>
          <w:rFonts w:eastAsia="Aptos"/>
          <w:u w:val="single"/>
        </w:rPr>
        <w:t xml:space="preserve">Reactors pose environmental and health risks even during routine operation </w:t>
      </w:r>
      <w:r w:rsidRPr="00C95197">
        <w:rPr>
          <w:rFonts w:eastAsia="Aptos"/>
          <w:sz w:val="16"/>
          <w:szCs w:val="16"/>
        </w:rPr>
        <w:t>in the form of low level radioactive emissions from a variety of sources [21]. Further, with the U.S. commercial nuclear reactor aging, concerns exist that the likelihood of cooling system leaks, contamination events, plant fires, and other “normal</w:t>
      </w:r>
      <w:r w:rsidRPr="00C95197">
        <w:rPr>
          <w:rFonts w:eastAsia="Aptos"/>
        </w:rPr>
        <w:t xml:space="preserve"> </w:t>
      </w:r>
      <w:r w:rsidRPr="00C95197">
        <w:rPr>
          <w:rFonts w:eastAsia="Aptos"/>
          <w:highlight w:val="cyan"/>
          <w:u w:val="single"/>
        </w:rPr>
        <w:t xml:space="preserve">accidents” </w:t>
      </w:r>
      <w:r w:rsidRPr="00C95197">
        <w:rPr>
          <w:rFonts w:eastAsia="Aptos"/>
          <w:sz w:val="16"/>
          <w:szCs w:val="16"/>
        </w:rPr>
        <w:t>could</w:t>
      </w:r>
      <w:r w:rsidRPr="00C95197">
        <w:rPr>
          <w:rFonts w:eastAsia="Aptos"/>
          <w:sz w:val="16"/>
          <w:szCs w:val="16"/>
          <w:highlight w:val="cyan"/>
        </w:rPr>
        <w:t xml:space="preserve"> </w:t>
      </w:r>
      <w:r w:rsidRPr="00C95197">
        <w:rPr>
          <w:rFonts w:eastAsia="Aptos"/>
          <w:highlight w:val="cyan"/>
          <w:u w:val="single"/>
        </w:rPr>
        <w:t>increase in frequency with</w:t>
      </w:r>
      <w:r w:rsidRPr="00C95197">
        <w:rPr>
          <w:rFonts w:eastAsia="Aptos"/>
          <w:u w:val="single"/>
        </w:rPr>
        <w:t xml:space="preserve"> </w:t>
      </w:r>
      <w:r w:rsidRPr="00C95197">
        <w:rPr>
          <w:rFonts w:eastAsia="Aptos"/>
          <w:sz w:val="16"/>
          <w:szCs w:val="16"/>
        </w:rPr>
        <w:t>aging and</w:t>
      </w:r>
      <w:r w:rsidRPr="00C95197">
        <w:rPr>
          <w:rFonts w:eastAsia="Aptos"/>
        </w:rPr>
        <w:t xml:space="preserve"> </w:t>
      </w:r>
      <w:r w:rsidRPr="00C95197">
        <w:rPr>
          <w:rFonts w:eastAsia="Aptos"/>
          <w:highlight w:val="cyan"/>
          <w:u w:val="single"/>
        </w:rPr>
        <w:t>degrading plant infrastructure</w:t>
      </w:r>
      <w:r w:rsidRPr="00C95197">
        <w:rPr>
          <w:rFonts w:eastAsia="Aptos"/>
        </w:rPr>
        <w:t xml:space="preserve"> </w:t>
      </w:r>
      <w:r w:rsidRPr="00C95197">
        <w:rPr>
          <w:rFonts w:eastAsia="Aptos"/>
          <w:sz w:val="16"/>
          <w:szCs w:val="16"/>
        </w:rPr>
        <w:t>[7,22]. Individuals living near nuclear power plants are potentially exposed to various sources of ionizing radiation. Every reactor releases radioactive gases that are routinely vented through stacks in the reactor roof and from the steam generators; every hour about 100 cubic feet of radioactive gases are released; purging of radioactive materials in pipes is conducted frequently (22 purges per year are allowed per reactor); discharging radioactive water into surrounding areas when it is too hazardous for plant workers to handle; using 20,000 gallons of water for cooling the reactor core every minute, with the cooling water becoming contaminated by radioactive tritium (tritiated water). Of this, 5000 gallons of tritiated water per minute are released into adjacent lakes, rivers, or the ocean, and an additional 15,000 gallons are vented into the atmosphere as steam [20]. (The potential health effects of exposure to radionuclides include (1) tritium or tritiated water becoming a part of bodily fluids within one or two hours of exposure; (2) plutonium-23 causing blood cancers such as lymphoma or leukemia; (3) iodine-131 which is quickly absorbed by the thyroid causing thyroid cancer; (4) strontium-90 which the body treats like calcium staying in the breast causing breast cancer; (5)</w:t>
      </w:r>
      <w:r w:rsidRPr="00C95197">
        <w:rPr>
          <w:rFonts w:eastAsia="Aptos"/>
        </w:rPr>
        <w:t xml:space="preserve"> </w:t>
      </w:r>
      <w:r w:rsidRPr="00C95197">
        <w:rPr>
          <w:rFonts w:eastAsia="Aptos"/>
          <w:u w:val="single"/>
        </w:rPr>
        <w:t>Cesium-137 which is absorbed by muscle cells causing cancer</w:t>
      </w:r>
      <w:r w:rsidRPr="00C95197">
        <w:rPr>
          <w:rFonts w:eastAsia="Aptos"/>
        </w:rPr>
        <w:t xml:space="preserve">; </w:t>
      </w:r>
      <w:r w:rsidRPr="00C95197">
        <w:rPr>
          <w:rFonts w:eastAsia="Aptos"/>
          <w:sz w:val="16"/>
          <w:szCs w:val="16"/>
        </w:rPr>
        <w:t xml:space="preserve">and (6) radioactive noble gases causing mutations in eggs and sperm [23]). The World Nuclear Association claimed that it is difficult to detect </w:t>
      </w:r>
      <w:proofErr w:type="gramStart"/>
      <w:r w:rsidRPr="00C95197">
        <w:rPr>
          <w:rFonts w:eastAsia="Aptos"/>
          <w:sz w:val="16"/>
          <w:szCs w:val="16"/>
        </w:rPr>
        <w:t>the cancer</w:t>
      </w:r>
      <w:proofErr w:type="gramEnd"/>
      <w:r w:rsidRPr="00C95197">
        <w:rPr>
          <w:rFonts w:eastAsia="Aptos"/>
          <w:sz w:val="16"/>
          <w:szCs w:val="16"/>
        </w:rPr>
        <w:t xml:space="preserve"> in the individuals who are exposed to less than 100 mSv</w:t>
      </w:r>
      <w:r w:rsidRPr="00C95197">
        <w:rPr>
          <w:rFonts w:eastAsia="Aptos"/>
        </w:rPr>
        <w:t xml:space="preserve"> [24]. </w:t>
      </w:r>
      <w:r w:rsidRPr="00C95197">
        <w:rPr>
          <w:rFonts w:eastAsia="Aptos"/>
          <w:sz w:val="16"/>
          <w:szCs w:val="16"/>
        </w:rPr>
        <w:t>The U.S. NRC has also claimed that biological effects from exposure to low level radiation are small and may not be detectable [</w:t>
      </w:r>
      <w:hyperlink r:id="rId34" w:anchor="B25-ijerph-13-00700" w:history="1">
        <w:r w:rsidRPr="00C95197">
          <w:rPr>
            <w:rFonts w:eastAsia="Aptos"/>
            <w:color w:val="467886"/>
            <w:sz w:val="16"/>
            <w:szCs w:val="16"/>
            <w:u w:val="single"/>
          </w:rPr>
          <w:t>25</w:t>
        </w:r>
      </w:hyperlink>
      <w:r w:rsidRPr="00C95197">
        <w:rPr>
          <w:rFonts w:eastAsia="Aptos"/>
          <w:sz w:val="16"/>
          <w:szCs w:val="16"/>
        </w:rPr>
        <w:t>]. The U.S. Environmental Protection Agency (EPA) provided guidelines to evacuate or remain in shelter when the radiation dose reaches between 1 and 5 rems (10 mSv to 50 mSv) projected dose over four days in the early stage of nuclear power accident [</w:t>
      </w:r>
      <w:hyperlink r:id="rId35" w:anchor="B26-ijerph-13-00700" w:history="1">
        <w:r w:rsidRPr="00C95197">
          <w:rPr>
            <w:rFonts w:eastAsia="Aptos"/>
            <w:color w:val="467886"/>
            <w:sz w:val="16"/>
            <w:szCs w:val="16"/>
            <w:u w:val="single"/>
          </w:rPr>
          <w:t>26</w:t>
        </w:r>
      </w:hyperlink>
      <w:r w:rsidRPr="00C95197">
        <w:rPr>
          <w:rFonts w:eastAsia="Aptos"/>
          <w:sz w:val="16"/>
          <w:szCs w:val="16"/>
        </w:rPr>
        <w:t>]. Nevertheless, in the past 30 years, scientists in Europe and the USA have repeatedly studied and confirmed that normal operation of reactors causes cancer, especially in children [27,28,29,30,31,32,33,34,</w:t>
      </w:r>
      <w:hyperlink r:id="rId36" w:anchor="B35-ijerph-13-00700" w:history="1">
        <w:r w:rsidRPr="00C95197">
          <w:rPr>
            <w:rFonts w:eastAsia="Aptos"/>
            <w:color w:val="467886"/>
            <w:sz w:val="16"/>
            <w:szCs w:val="16"/>
            <w:u w:val="single"/>
          </w:rPr>
          <w:t>35</w:t>
        </w:r>
      </w:hyperlink>
      <w:r w:rsidRPr="00C95197">
        <w:rPr>
          <w:rFonts w:eastAsia="Aptos"/>
          <w:sz w:val="16"/>
          <w:szCs w:val="16"/>
        </w:rPr>
        <w:t>,</w:t>
      </w:r>
      <w:hyperlink r:id="rId37" w:anchor="B36-ijerph-13-00700" w:history="1">
        <w:r w:rsidRPr="00C95197">
          <w:rPr>
            <w:rFonts w:eastAsia="Aptos"/>
            <w:color w:val="467886"/>
            <w:sz w:val="16"/>
            <w:szCs w:val="16"/>
            <w:u w:val="single"/>
          </w:rPr>
          <w:t>36</w:t>
        </w:r>
      </w:hyperlink>
      <w:r w:rsidRPr="00C95197">
        <w:rPr>
          <w:rFonts w:eastAsia="Aptos"/>
          <w:sz w:val="16"/>
          <w:szCs w:val="16"/>
        </w:rPr>
        <w:t>,</w:t>
      </w:r>
      <w:hyperlink r:id="rId38" w:anchor="B37-ijerph-13-00700" w:history="1">
        <w:r w:rsidRPr="00C95197">
          <w:rPr>
            <w:rFonts w:eastAsia="Aptos"/>
            <w:color w:val="467886"/>
            <w:sz w:val="16"/>
            <w:szCs w:val="16"/>
            <w:u w:val="single"/>
          </w:rPr>
          <w:t>37</w:t>
        </w:r>
      </w:hyperlink>
      <w:r w:rsidRPr="00C95197">
        <w:rPr>
          <w:rFonts w:eastAsia="Aptos"/>
          <w:sz w:val="16"/>
          <w:szCs w:val="16"/>
        </w:rPr>
        <w:t>,</w:t>
      </w:r>
      <w:hyperlink r:id="rId39" w:anchor="B38-ijerph-13-00700" w:history="1">
        <w:r w:rsidRPr="00C95197">
          <w:rPr>
            <w:rFonts w:eastAsia="Aptos"/>
            <w:color w:val="467886"/>
            <w:sz w:val="16"/>
            <w:szCs w:val="16"/>
            <w:u w:val="single"/>
          </w:rPr>
          <w:t>38</w:t>
        </w:r>
      </w:hyperlink>
      <w:r w:rsidRPr="00C95197">
        <w:rPr>
          <w:rFonts w:eastAsia="Aptos"/>
          <w:sz w:val="16"/>
          <w:szCs w:val="16"/>
        </w:rPr>
        <w:t>,</w:t>
      </w:r>
      <w:hyperlink r:id="rId40" w:anchor="B39-ijerph-13-00700" w:history="1">
        <w:r w:rsidRPr="00C95197">
          <w:rPr>
            <w:rFonts w:eastAsia="Aptos"/>
            <w:color w:val="467886"/>
            <w:sz w:val="16"/>
            <w:szCs w:val="16"/>
            <w:u w:val="single"/>
          </w:rPr>
          <w:t>39</w:t>
        </w:r>
      </w:hyperlink>
      <w:r w:rsidRPr="00C95197">
        <w:rPr>
          <w:rFonts w:eastAsia="Aptos"/>
          <w:sz w:val="16"/>
          <w:szCs w:val="16"/>
        </w:rPr>
        <w:t>,</w:t>
      </w:r>
      <w:hyperlink r:id="rId41" w:anchor="B40-ijerph-13-00700" w:history="1">
        <w:r w:rsidRPr="00C95197">
          <w:rPr>
            <w:rFonts w:eastAsia="Aptos"/>
            <w:color w:val="467886"/>
            <w:sz w:val="16"/>
            <w:szCs w:val="16"/>
            <w:u w:val="single"/>
          </w:rPr>
          <w:t>40</w:t>
        </w:r>
      </w:hyperlink>
      <w:r w:rsidRPr="00C95197">
        <w:rPr>
          <w:rFonts w:eastAsia="Aptos"/>
          <w:sz w:val="16"/>
          <w:szCs w:val="16"/>
        </w:rPr>
        <w:t>,</w:t>
      </w:r>
      <w:hyperlink r:id="rId42" w:anchor="B41-ijerph-13-00700" w:history="1">
        <w:r w:rsidRPr="00C95197">
          <w:rPr>
            <w:rFonts w:eastAsia="Aptos"/>
            <w:color w:val="467886"/>
            <w:sz w:val="16"/>
            <w:szCs w:val="16"/>
            <w:u w:val="single"/>
          </w:rPr>
          <w:t>41</w:t>
        </w:r>
      </w:hyperlink>
      <w:r w:rsidRPr="00C95197">
        <w:rPr>
          <w:rFonts w:eastAsia="Aptos"/>
          <w:sz w:val="16"/>
          <w:szCs w:val="16"/>
        </w:rPr>
        <w:t>,</w:t>
      </w:r>
      <w:hyperlink r:id="rId43" w:anchor="B42-ijerph-13-00700" w:history="1">
        <w:r w:rsidRPr="00C95197">
          <w:rPr>
            <w:rFonts w:eastAsia="Aptos"/>
            <w:color w:val="467886"/>
            <w:sz w:val="16"/>
            <w:szCs w:val="16"/>
            <w:u w:val="single"/>
          </w:rPr>
          <w:t>42</w:t>
        </w:r>
      </w:hyperlink>
      <w:r w:rsidRPr="00C95197">
        <w:rPr>
          <w:rFonts w:eastAsia="Aptos"/>
          <w:sz w:val="16"/>
          <w:szCs w:val="16"/>
        </w:rPr>
        <w:t>,</w:t>
      </w:r>
      <w:hyperlink r:id="rId44" w:anchor="B43-ijerph-13-00700" w:history="1">
        <w:r w:rsidRPr="00C95197">
          <w:rPr>
            <w:rFonts w:eastAsia="Aptos"/>
            <w:color w:val="467886"/>
            <w:sz w:val="16"/>
            <w:szCs w:val="16"/>
            <w:u w:val="single"/>
          </w:rPr>
          <w:t>43</w:t>
        </w:r>
      </w:hyperlink>
      <w:r w:rsidRPr="00C95197">
        <w:rPr>
          <w:rFonts w:eastAsia="Aptos"/>
          <w:sz w:val="16"/>
          <w:szCs w:val="16"/>
        </w:rPr>
        <w:t>,</w:t>
      </w:r>
      <w:hyperlink r:id="rId45" w:anchor="B44-ijerph-13-00700" w:history="1">
        <w:r w:rsidRPr="00C95197">
          <w:rPr>
            <w:rFonts w:eastAsia="Aptos"/>
            <w:color w:val="467886"/>
            <w:sz w:val="16"/>
            <w:szCs w:val="16"/>
            <w:u w:val="single"/>
          </w:rPr>
          <w:t>44</w:t>
        </w:r>
      </w:hyperlink>
      <w:r w:rsidRPr="00C95197">
        <w:rPr>
          <w:rFonts w:eastAsia="Aptos"/>
          <w:sz w:val="16"/>
          <w:szCs w:val="16"/>
        </w:rPr>
        <w:t>,</w:t>
      </w:r>
      <w:hyperlink r:id="rId46" w:anchor="B45-ijerph-13-00700" w:history="1">
        <w:r w:rsidRPr="00C95197">
          <w:rPr>
            <w:rFonts w:eastAsia="Aptos"/>
            <w:color w:val="467886"/>
            <w:sz w:val="16"/>
            <w:szCs w:val="16"/>
            <w:u w:val="single"/>
          </w:rPr>
          <w:t>45</w:t>
        </w:r>
      </w:hyperlink>
      <w:r w:rsidRPr="00C95197">
        <w:rPr>
          <w:rFonts w:eastAsia="Aptos"/>
          <w:sz w:val="16"/>
          <w:szCs w:val="16"/>
        </w:rPr>
        <w:t>,</w:t>
      </w:r>
      <w:hyperlink r:id="rId47" w:anchor="B46-ijerph-13-00700" w:history="1">
        <w:r w:rsidRPr="00C95197">
          <w:rPr>
            <w:rFonts w:eastAsia="Aptos"/>
            <w:color w:val="467886"/>
            <w:sz w:val="16"/>
            <w:szCs w:val="16"/>
            <w:u w:val="single"/>
          </w:rPr>
          <w:t>46</w:t>
        </w:r>
      </w:hyperlink>
      <w:r w:rsidRPr="00C95197">
        <w:rPr>
          <w:rFonts w:eastAsia="Aptos"/>
          <w:sz w:val="16"/>
          <w:szCs w:val="16"/>
        </w:rPr>
        <w:t>]. The radiation releases during the Fukushima, Chernobyl, and TMI accidents were much higher than permitted releases during normal operation [</w:t>
      </w:r>
      <w:hyperlink r:id="rId48" w:anchor="B27-ijerph-13-00700" w:history="1">
        <w:r w:rsidRPr="00C95197">
          <w:rPr>
            <w:rFonts w:eastAsia="Aptos"/>
            <w:color w:val="467886"/>
            <w:sz w:val="16"/>
            <w:szCs w:val="16"/>
            <w:u w:val="single"/>
          </w:rPr>
          <w:t>27</w:t>
        </w:r>
      </w:hyperlink>
      <w:r w:rsidRPr="00C95197">
        <w:rPr>
          <w:rFonts w:eastAsia="Aptos"/>
          <w:sz w:val="16"/>
          <w:szCs w:val="16"/>
        </w:rPr>
        <w:t>]. Further, the U.S. National Academy of Sciences claims that there is no safe dose of ionizing radiation and even normal background radiation can cause cancer [</w:t>
      </w:r>
      <w:hyperlink r:id="rId49" w:anchor="B47-ijerph-13-00700" w:history="1">
        <w:r w:rsidRPr="00C95197">
          <w:rPr>
            <w:rFonts w:eastAsia="Aptos"/>
            <w:color w:val="467886"/>
            <w:sz w:val="16"/>
            <w:szCs w:val="16"/>
            <w:u w:val="single"/>
          </w:rPr>
          <w:t>47</w:t>
        </w:r>
      </w:hyperlink>
      <w:r w:rsidRPr="00C95197">
        <w:rPr>
          <w:rFonts w:eastAsia="Aptos"/>
          <w:sz w:val="16"/>
          <w:szCs w:val="16"/>
        </w:rPr>
        <w:t>,</w:t>
      </w:r>
      <w:hyperlink r:id="rId50" w:anchor="B48-ijerph-13-00700" w:history="1">
        <w:r w:rsidRPr="00C95197">
          <w:rPr>
            <w:rFonts w:eastAsia="Aptos"/>
            <w:color w:val="467886"/>
            <w:sz w:val="16"/>
            <w:szCs w:val="16"/>
            <w:u w:val="single"/>
          </w:rPr>
          <w:t>48</w:t>
        </w:r>
      </w:hyperlink>
      <w:r w:rsidRPr="00C95197">
        <w:rPr>
          <w:rFonts w:eastAsia="Aptos"/>
          <w:sz w:val="16"/>
          <w:szCs w:val="16"/>
        </w:rPr>
        <w:t>]. Given a host of routine radiation risks that plants pose, in this section we discuss the ways that</w:t>
      </w:r>
      <w:r w:rsidRPr="00C95197">
        <w:rPr>
          <w:rFonts w:eastAsia="Aptos"/>
        </w:rPr>
        <w:t xml:space="preserve"> </w:t>
      </w:r>
      <w:r w:rsidRPr="00C95197">
        <w:rPr>
          <w:rFonts w:eastAsia="Aptos"/>
          <w:highlight w:val="cyan"/>
          <w:u w:val="single"/>
        </w:rPr>
        <w:t>communities near nuclear power plants</w:t>
      </w:r>
      <w:r w:rsidRPr="00C95197">
        <w:rPr>
          <w:rFonts w:eastAsia="Aptos"/>
          <w:u w:val="single"/>
        </w:rPr>
        <w:t xml:space="preserve"> </w:t>
      </w:r>
      <w:r w:rsidRPr="00C95197">
        <w:rPr>
          <w:rFonts w:eastAsia="Aptos"/>
          <w:highlight w:val="cyan"/>
          <w:u w:val="single"/>
        </w:rPr>
        <w:t>face</w:t>
      </w:r>
      <w:r w:rsidRPr="00C95197">
        <w:rPr>
          <w:rFonts w:eastAsia="Aptos"/>
          <w:u w:val="single"/>
        </w:rPr>
        <w:t xml:space="preserve"> environmental </w:t>
      </w:r>
      <w:r w:rsidRPr="00C95197">
        <w:rPr>
          <w:rFonts w:eastAsia="Aptos"/>
          <w:highlight w:val="cyan"/>
          <w:u w:val="single"/>
        </w:rPr>
        <w:t>injustice</w:t>
      </w:r>
      <w:r w:rsidRPr="00C95197">
        <w:rPr>
          <w:rFonts w:eastAsia="Aptos"/>
          <w:u w:val="single"/>
        </w:rPr>
        <w:t xml:space="preserve"> issues </w:t>
      </w:r>
      <w:r w:rsidRPr="00C95197">
        <w:rPr>
          <w:rFonts w:eastAsia="Aptos"/>
          <w:highlight w:val="cyan"/>
          <w:u w:val="single"/>
        </w:rPr>
        <w:t>from</w:t>
      </w:r>
      <w:r w:rsidRPr="00C95197">
        <w:rPr>
          <w:rFonts w:eastAsia="Aptos"/>
          <w:u w:val="single"/>
        </w:rPr>
        <w:t xml:space="preserve"> the disproportionate </w:t>
      </w:r>
      <w:r w:rsidRPr="00C95197">
        <w:rPr>
          <w:rFonts w:eastAsia="Aptos"/>
          <w:highlight w:val="cyan"/>
          <w:u w:val="single"/>
        </w:rPr>
        <w:t>risk burdens they bear</w:t>
      </w:r>
      <w:r w:rsidRPr="00C95197">
        <w:rPr>
          <w:rFonts w:eastAsia="Aptos"/>
          <w:u w:val="single"/>
        </w:rPr>
        <w:t xml:space="preserve">. To better understand these environmental justice issues, we examine NPP host communities from both distributive and procedural justice perspectives, examining locational and proximity issues as they relate to plant siting decisions, emergency preparedness, </w:t>
      </w:r>
      <w:r w:rsidRPr="00C95197">
        <w:rPr>
          <w:rFonts w:eastAsia="Aptos"/>
          <w:sz w:val="16"/>
          <w:szCs w:val="16"/>
        </w:rPr>
        <w:t>and public participation in nuclear energy decision-making. 2.1. Distributive Justice—Locational and Proximity Issues In this section we compare populations living within a 50-mile radius of plant sites to the population residing beyond that perimeter for all operating plants in the U.S. The 50-mile radius conforms to the NRC’s Emergency Planning Zone (EPZ) Ingestion Pathway, the outer geographic limit of NRC planning for nuclear contamination events. Kyne [</w:t>
      </w:r>
      <w:hyperlink r:id="rId51" w:anchor="B49-ijerph-13-00700" w:history="1">
        <w:r w:rsidRPr="00C95197">
          <w:rPr>
            <w:rFonts w:eastAsia="Aptos"/>
            <w:color w:val="467886"/>
            <w:sz w:val="16"/>
            <w:szCs w:val="16"/>
            <w:u w:val="single"/>
          </w:rPr>
          <w:t>49</w:t>
        </w:r>
      </w:hyperlink>
      <w:r w:rsidRPr="00C95197">
        <w:rPr>
          <w:rFonts w:eastAsia="Aptos"/>
          <w:sz w:val="16"/>
          <w:szCs w:val="16"/>
        </w:rPr>
        <w:t>] conducted a study of distributive justice based on 104 reactors at 65 sites. In this study, using the same dataset (namely the U.S. Census 2010/American Community Survey, 5-year estimate) [</w:t>
      </w:r>
      <w:hyperlink r:id="rId52" w:anchor="B50-ijerph-13-00700" w:history="1">
        <w:r w:rsidRPr="00C95197">
          <w:rPr>
            <w:rFonts w:eastAsia="Aptos"/>
            <w:color w:val="467886"/>
            <w:sz w:val="16"/>
            <w:szCs w:val="16"/>
            <w:u w:val="single"/>
          </w:rPr>
          <w:t>50</w:t>
        </w:r>
      </w:hyperlink>
      <w:r w:rsidRPr="00C95197">
        <w:rPr>
          <w:rFonts w:eastAsia="Aptos"/>
          <w:sz w:val="16"/>
          <w:szCs w:val="16"/>
        </w:rPr>
        <w:t>] and adopting the same methodology (see [</w:t>
      </w:r>
      <w:hyperlink r:id="rId53" w:anchor="B49-ijerph-13-00700" w:history="1">
        <w:r w:rsidRPr="00C95197">
          <w:rPr>
            <w:rFonts w:eastAsia="Aptos"/>
            <w:color w:val="467886"/>
            <w:sz w:val="16"/>
            <w:szCs w:val="16"/>
            <w:u w:val="single"/>
          </w:rPr>
          <w:t>49</w:t>
        </w:r>
      </w:hyperlink>
      <w:r w:rsidRPr="00C95197">
        <w:rPr>
          <w:rFonts w:eastAsia="Aptos"/>
          <w:sz w:val="16"/>
          <w:szCs w:val="16"/>
        </w:rPr>
        <w:t>]), we estimated distribute justice around the current 99 operational reactors at 61 sites in 31 states. Six reactors have been shuttered for various reasons since Kyne’s previous study. The dataset that results from each respective survey include racial and ethnic subgroups, white-alone, Hispanic-alone, American Indian- or Alaskan Native-alone, Asian-alone, black or African American-alone, Native Hawaiian or Other Pacific Islander-alone and Other-alone—as well as one additional category, “Two or more races”, that is included only in the 2010 dataset. Based on the most recent census, there were approximately 87.5 million people living within a 50-mile radius of plants (</w:t>
      </w:r>
      <w:hyperlink r:id="rId54" w:anchor="ijerph-13-00700-t001" w:history="1">
        <w:r w:rsidRPr="00C95197">
          <w:rPr>
            <w:rFonts w:eastAsia="Aptos"/>
            <w:color w:val="467886"/>
            <w:sz w:val="16"/>
            <w:szCs w:val="16"/>
            <w:u w:val="single"/>
          </w:rPr>
          <w:t>Table 1</w:t>
        </w:r>
      </w:hyperlink>
      <w:r w:rsidRPr="00C95197">
        <w:rPr>
          <w:rFonts w:eastAsia="Aptos"/>
          <w:sz w:val="16"/>
          <w:szCs w:val="16"/>
        </w:rPr>
        <w:t xml:space="preserve">, </w:t>
      </w:r>
      <w:hyperlink r:id="rId55" w:anchor="ijerph-13-00700-f001" w:history="1">
        <w:r w:rsidRPr="00C95197">
          <w:rPr>
            <w:rFonts w:eastAsia="Aptos"/>
            <w:color w:val="467886"/>
            <w:sz w:val="16"/>
            <w:szCs w:val="16"/>
            <w:u w:val="single"/>
          </w:rPr>
          <w:t>Figure 1</w:t>
        </w:r>
      </w:hyperlink>
      <w:r w:rsidRPr="00C95197">
        <w:rPr>
          <w:rFonts w:eastAsia="Aptos"/>
          <w:sz w:val="16"/>
          <w:szCs w:val="16"/>
        </w:rPr>
        <w:t xml:space="preserve">). Looking at each racial and ethnic group, the total population was 71% white, while 36.32% were in the “Color” category. Approximately four percent more whites reside outside EPZs than inside communities than reside inside (75% vs. 71%). In contrast, a larger percentage of African Americans live within the 50-mile zone than reside outside it (17% vs. 10%) as shown in </w:t>
      </w:r>
      <w:hyperlink r:id="rId56" w:anchor="ijerph-13-00700-t001" w:history="1">
        <w:r w:rsidRPr="00C95197">
          <w:rPr>
            <w:rFonts w:eastAsia="Aptos"/>
            <w:color w:val="467886"/>
            <w:sz w:val="16"/>
            <w:szCs w:val="16"/>
            <w:u w:val="single"/>
          </w:rPr>
          <w:t>Table 1</w:t>
        </w:r>
      </w:hyperlink>
      <w:r w:rsidRPr="00C95197">
        <w:rPr>
          <w:rFonts w:eastAsia="Aptos"/>
          <w:sz w:val="16"/>
          <w:szCs w:val="16"/>
        </w:rPr>
        <w:t xml:space="preserve">. In contrast to African Americans, fewer Hispanics are found in the host communities than outside (13.2% vs. 16%). Similar findings are observed for other racial groups as shown in </w:t>
      </w:r>
      <w:hyperlink r:id="rId57" w:anchor="ijerph-13-00700-t001" w:history="1">
        <w:r w:rsidRPr="00C95197">
          <w:rPr>
            <w:rFonts w:eastAsia="Aptos"/>
            <w:color w:val="467886"/>
            <w:sz w:val="16"/>
            <w:szCs w:val="16"/>
            <w:u w:val="single"/>
          </w:rPr>
          <w:t>Table 1</w:t>
        </w:r>
      </w:hyperlink>
      <w:r w:rsidRPr="00C95197">
        <w:rPr>
          <w:rFonts w:eastAsia="Aptos"/>
          <w:sz w:val="16"/>
          <w:szCs w:val="16"/>
        </w:rPr>
        <w:t>. While these differences are relatively small compared to asymmetries noted in other hazardous sites, the larger issue is potential exposure to a very large numbers of residents in the case of a catastrophic failure.</w:t>
      </w:r>
    </w:p>
    <w:p w14:paraId="274196F3" w14:textId="77777777" w:rsidR="00BC4BCB" w:rsidRPr="00C95197" w:rsidRDefault="00BC4BCB" w:rsidP="00BC4BCB">
      <w:pPr>
        <w:rPr>
          <w:rFonts w:eastAsia="Aptos"/>
        </w:rPr>
      </w:pPr>
    </w:p>
    <w:p w14:paraId="1A48C172" w14:textId="77777777" w:rsidR="00BC4BCB" w:rsidRPr="00C95197" w:rsidRDefault="00BC4BCB" w:rsidP="00BC4BCB">
      <w:pPr>
        <w:rPr>
          <w:rFonts w:eastAsia="Aptos"/>
        </w:rPr>
      </w:pPr>
    </w:p>
    <w:p w14:paraId="7431EBBB" w14:textId="77777777" w:rsidR="00BC4BCB" w:rsidRPr="00C95197" w:rsidRDefault="00BC4BCB" w:rsidP="00BC4BCB">
      <w:pPr>
        <w:keepNext/>
        <w:keepLines/>
        <w:spacing w:before="40" w:after="0"/>
        <w:outlineLvl w:val="3"/>
        <w:rPr>
          <w:rFonts w:eastAsia="Times New Roman"/>
          <w:b/>
          <w:iCs/>
          <w:sz w:val="26"/>
        </w:rPr>
      </w:pPr>
      <w:r w:rsidRPr="00C95197">
        <w:rPr>
          <w:rFonts w:eastAsia="Times New Roman"/>
          <w:b/>
          <w:iCs/>
          <w:sz w:val="26"/>
        </w:rPr>
        <w:t xml:space="preserve">There is an obligation to speak out against the dangers of radiation – it is not about planetary extinction but rather the cascading systemic violence experienced by particular populations and environments. Including </w:t>
      </w:r>
      <w:proofErr w:type="gramStart"/>
      <w:r w:rsidRPr="00C95197">
        <w:rPr>
          <w:rFonts w:eastAsia="Times New Roman"/>
          <w:b/>
          <w:iCs/>
          <w:sz w:val="26"/>
        </w:rPr>
        <w:t>-  extinction</w:t>
      </w:r>
      <w:proofErr w:type="gramEnd"/>
      <w:r w:rsidRPr="00C95197">
        <w:rPr>
          <w:rFonts w:eastAsia="Times New Roman"/>
          <w:b/>
          <w:iCs/>
          <w:sz w:val="26"/>
        </w:rPr>
        <w:t xml:space="preserve"> of local ecosystems, global contamination of food and water sources, overly stressed and broken migration and adaptation systems resulting in starvation, toxicity, and violence on a scale never before seen.  </w:t>
      </w:r>
    </w:p>
    <w:p w14:paraId="3A2D636A" w14:textId="77777777" w:rsidR="00BC4BCB" w:rsidRPr="00C95197" w:rsidRDefault="00BC4BCB" w:rsidP="00BC4BCB">
      <w:pPr>
        <w:rPr>
          <w:rFonts w:eastAsia="Calibri"/>
        </w:rPr>
      </w:pPr>
      <w:r w:rsidRPr="00C95197">
        <w:rPr>
          <w:rFonts w:eastAsia="Calibri"/>
          <w:b/>
          <w:bCs/>
          <w:sz w:val="26"/>
        </w:rPr>
        <w:t xml:space="preserve">Deloss ’23 </w:t>
      </w:r>
      <w:r w:rsidRPr="00C95197">
        <w:rPr>
          <w:rFonts w:eastAsia="Calibri"/>
          <w:sz w:val="16"/>
          <w:szCs w:val="16"/>
        </w:rPr>
        <w:t xml:space="preserve">Jayme DeLoss is a science writer with stories covering a diverse array of topics to her credit. Based at Colorado State University in Fort Collins, </w:t>
      </w:r>
      <w:proofErr w:type="gramStart"/>
      <w:r w:rsidRPr="00C95197">
        <w:rPr>
          <w:rFonts w:eastAsia="Calibri"/>
          <w:sz w:val="16"/>
          <w:szCs w:val="16"/>
        </w:rPr>
        <w:t>Colorado,International</w:t>
      </w:r>
      <w:proofErr w:type="gramEnd"/>
      <w:r w:rsidRPr="00C95197">
        <w:rPr>
          <w:rFonts w:eastAsia="Calibri"/>
          <w:sz w:val="16"/>
          <w:szCs w:val="16"/>
        </w:rPr>
        <w:t xml:space="preserve"> group of scientists warns nuclear radiation has devastating impacts on ecosystems. Feb 3</w:t>
      </w:r>
      <w:proofErr w:type="gramStart"/>
      <w:r w:rsidRPr="00C95197">
        <w:rPr>
          <w:rFonts w:eastAsia="Calibri"/>
          <w:sz w:val="16"/>
          <w:szCs w:val="16"/>
        </w:rPr>
        <w:t xml:space="preserve"> 2023</w:t>
      </w:r>
      <w:proofErr w:type="gramEnd"/>
      <w:r w:rsidRPr="00C95197">
        <w:rPr>
          <w:rFonts w:eastAsia="Calibri"/>
          <w:sz w:val="16"/>
          <w:szCs w:val="16"/>
        </w:rPr>
        <w:t>. https://warnercnr.source.colostate.edu/international-group-of-scientists-warns-nuclear-radiation-has-devastating-impacts-on-ecosystems/#:~:text=Radiation%20can%20also:%20*%20Trigger%20cascading%20effects,impacts%20and%20long%2Dlasting%20consequences%20of%20nuclear%20radiation</w:t>
      </w:r>
    </w:p>
    <w:p w14:paraId="7A4BA45C" w14:textId="77777777" w:rsidR="00BC4BCB" w:rsidRPr="00C95197" w:rsidRDefault="00BC4BCB" w:rsidP="00BC4BCB">
      <w:pPr>
        <w:rPr>
          <w:rFonts w:eastAsia="Calibri"/>
          <w:sz w:val="14"/>
        </w:rPr>
      </w:pPr>
      <w:r w:rsidRPr="00C95197">
        <w:rPr>
          <w:rFonts w:eastAsia="Calibri"/>
          <w:highlight w:val="cyan"/>
          <w:u w:val="single"/>
        </w:rPr>
        <w:t>Any release of nuclear radiation</w:t>
      </w:r>
      <w:r w:rsidRPr="00C95197">
        <w:rPr>
          <w:rFonts w:eastAsia="Calibri"/>
          <w:u w:val="single"/>
        </w:rPr>
        <w:t xml:space="preserve"> – </w:t>
      </w:r>
      <w:r w:rsidRPr="00C95197">
        <w:rPr>
          <w:rFonts w:eastAsia="Calibri"/>
          <w:highlight w:val="cyan"/>
          <w:u w:val="single"/>
        </w:rPr>
        <w:t>including accidental leaks</w:t>
      </w:r>
      <w:r w:rsidRPr="00C95197">
        <w:rPr>
          <w:rFonts w:eastAsia="Calibri"/>
          <w:u w:val="single"/>
        </w:rPr>
        <w:t xml:space="preserve"> – </w:t>
      </w:r>
      <w:r w:rsidRPr="00C95197">
        <w:rPr>
          <w:rFonts w:eastAsia="Calibri"/>
          <w:highlight w:val="cyan"/>
          <w:u w:val="single"/>
        </w:rPr>
        <w:t>would be detrimental to</w:t>
      </w:r>
      <w:r w:rsidRPr="00C95197">
        <w:rPr>
          <w:rFonts w:eastAsia="Calibri"/>
          <w:u w:val="single"/>
        </w:rPr>
        <w:t xml:space="preserve"> all </w:t>
      </w:r>
      <w:r w:rsidRPr="00C95197">
        <w:rPr>
          <w:rFonts w:eastAsia="Calibri"/>
          <w:highlight w:val="cyan"/>
          <w:u w:val="single"/>
        </w:rPr>
        <w:t>life</w:t>
      </w:r>
      <w:r w:rsidRPr="00C95197">
        <w:rPr>
          <w:rFonts w:eastAsia="Calibri"/>
          <w:u w:val="single"/>
        </w:rPr>
        <w:t xml:space="preserve"> on Earth</w:t>
      </w:r>
      <w:r w:rsidRPr="00C95197">
        <w:rPr>
          <w:rFonts w:eastAsia="Calibri"/>
          <w:sz w:val="14"/>
        </w:rPr>
        <w:t xml:space="preserve">, the authors representing 10 countries conclude.  </w:t>
      </w:r>
    </w:p>
    <w:p w14:paraId="42ED48DF" w14:textId="77777777" w:rsidR="00BC4BCB" w:rsidRPr="00C95197" w:rsidRDefault="00BC4BCB" w:rsidP="00BC4BCB">
      <w:pPr>
        <w:rPr>
          <w:rFonts w:eastAsia="Calibri"/>
          <w:sz w:val="16"/>
          <w:szCs w:val="16"/>
        </w:rPr>
      </w:pPr>
      <w:r w:rsidRPr="00C95197">
        <w:rPr>
          <w:rFonts w:eastAsia="Calibri"/>
          <w:sz w:val="16"/>
          <w:szCs w:val="16"/>
        </w:rPr>
        <w:t xml:space="preserve">“Even a ‘tactical nuclear war’ could alter all life on planet Earth,” said Cristian Bonacic, lead author and a professor of ecosystems and the environment at the Pontifical Catholic University of Chile. “Food production and chain effects with migratory movements would be on a scale never before seen, ending the current Anthropocene era. As scientists, we want to call the attention of all decision-makers to the risks associated with </w:t>
      </w:r>
      <w:proofErr w:type="gramStart"/>
      <w:r w:rsidRPr="00C95197">
        <w:rPr>
          <w:rFonts w:eastAsia="Calibri"/>
          <w:sz w:val="16"/>
          <w:szCs w:val="16"/>
        </w:rPr>
        <w:t>radiation.”</w:t>
      </w:r>
      <w:proofErr w:type="gramEnd"/>
      <w:r w:rsidRPr="00C95197">
        <w:rPr>
          <w:rFonts w:eastAsia="Calibri"/>
          <w:sz w:val="16"/>
          <w:szCs w:val="16"/>
        </w:rPr>
        <w:t xml:space="preserve"> </w:t>
      </w:r>
    </w:p>
    <w:p w14:paraId="241158C6" w14:textId="77777777" w:rsidR="00BC4BCB" w:rsidRPr="00C95197" w:rsidRDefault="00BC4BCB" w:rsidP="00BC4BCB">
      <w:pPr>
        <w:rPr>
          <w:rFonts w:eastAsia="Calibri"/>
          <w:u w:val="single"/>
        </w:rPr>
      </w:pPr>
      <w:r w:rsidRPr="00C95197">
        <w:rPr>
          <w:rFonts w:eastAsia="Calibri"/>
          <w:highlight w:val="cyan"/>
          <w:u w:val="single"/>
        </w:rPr>
        <w:t>Radiation doesn’t stay where it’s released</w:t>
      </w:r>
      <w:r w:rsidRPr="00C95197">
        <w:rPr>
          <w:rFonts w:eastAsia="Calibri"/>
          <w:u w:val="single"/>
        </w:rPr>
        <w:t xml:space="preserve"> and triggers </w:t>
      </w:r>
      <w:r w:rsidRPr="00C95197">
        <w:rPr>
          <w:rFonts w:eastAsia="Calibri"/>
          <w:highlight w:val="cyan"/>
          <w:u w:val="single"/>
        </w:rPr>
        <w:t>cascading effects as it spreads through air and water</w:t>
      </w:r>
      <w:r w:rsidRPr="00C95197">
        <w:rPr>
          <w:rFonts w:eastAsia="Calibri"/>
          <w:u w:val="single"/>
        </w:rPr>
        <w:t xml:space="preserve">. Contamination can last hundreds or even thousands of years and could alter how the biosphere functions. </w:t>
      </w:r>
    </w:p>
    <w:p w14:paraId="48875B87" w14:textId="77777777" w:rsidR="00BC4BCB" w:rsidRPr="00C95197" w:rsidRDefault="00BC4BCB" w:rsidP="00BC4BCB">
      <w:pPr>
        <w:rPr>
          <w:rFonts w:eastAsia="Calibri"/>
          <w:sz w:val="14"/>
        </w:rPr>
      </w:pPr>
      <w:r w:rsidRPr="00C95197">
        <w:rPr>
          <w:rFonts w:eastAsia="Calibri"/>
          <w:sz w:val="14"/>
        </w:rPr>
        <w:t xml:space="preserve">High levels of </w:t>
      </w:r>
      <w:r w:rsidRPr="00C95197">
        <w:rPr>
          <w:rFonts w:eastAsia="Calibri"/>
          <w:highlight w:val="cyan"/>
          <w:u w:val="single"/>
        </w:rPr>
        <w:t>radiation cause death and disease and could lead to extinction of local animals and plants</w:t>
      </w:r>
      <w:r w:rsidRPr="00C95197">
        <w:rPr>
          <w:rFonts w:eastAsia="Calibri"/>
          <w:u w:val="single"/>
        </w:rPr>
        <w:t xml:space="preserve"> that are already endangered. Some ecosystems might be pushed beyond their limits for mitigation or adaptation,</w:t>
      </w:r>
      <w:r w:rsidRPr="00C95197">
        <w:rPr>
          <w:rFonts w:eastAsia="Calibri"/>
          <w:sz w:val="14"/>
        </w:rPr>
        <w:t xml:space="preserve"> the scientists warn. </w:t>
      </w:r>
    </w:p>
    <w:p w14:paraId="0BCF1B58" w14:textId="77777777" w:rsidR="00BC4BCB" w:rsidRPr="00C95197" w:rsidRDefault="00BC4BCB" w:rsidP="00BC4BCB">
      <w:pPr>
        <w:rPr>
          <w:rFonts w:eastAsia="Calibri"/>
          <w:sz w:val="14"/>
        </w:rPr>
      </w:pPr>
      <w:r w:rsidRPr="00C95197">
        <w:rPr>
          <w:rFonts w:eastAsia="Calibri"/>
          <w:sz w:val="14"/>
        </w:rPr>
        <w:t>“We have to be very careful about what’s going to happen to our ecosystems and ecosystem services that provide basic, essential needs for human life,” Aguirre said. “Nuclear war would cross these boundaries beyond what the planet can sustain.”</w:t>
      </w:r>
    </w:p>
    <w:p w14:paraId="2358B585" w14:textId="77777777" w:rsidR="00BC4BCB" w:rsidRPr="00C95197" w:rsidRDefault="00BC4BCB" w:rsidP="00BC4BCB">
      <w:pPr>
        <w:rPr>
          <w:rFonts w:eastAsia="Calibri"/>
          <w:sz w:val="14"/>
        </w:rPr>
      </w:pPr>
      <w:r w:rsidRPr="00C95197">
        <w:rPr>
          <w:rFonts w:eastAsia="Calibri"/>
          <w:b/>
          <w:iCs/>
          <w:highlight w:val="cyan"/>
          <w:u w:val="single"/>
        </w:rPr>
        <w:t>Accidental radioactive leaks have caused extensive environmental impacts</w:t>
      </w:r>
      <w:r w:rsidRPr="00C95197">
        <w:rPr>
          <w:rFonts w:eastAsia="Calibri"/>
          <w:b/>
          <w:iCs/>
          <w:u w:val="single"/>
        </w:rPr>
        <w:t>.</w:t>
      </w:r>
      <w:r w:rsidRPr="00C95197">
        <w:rPr>
          <w:rFonts w:eastAsia="Calibri"/>
          <w:sz w:val="14"/>
        </w:rPr>
        <w:t xml:space="preserve"> </w:t>
      </w:r>
      <w:r w:rsidRPr="00C95197">
        <w:rPr>
          <w:rFonts w:eastAsia="Calibri"/>
          <w:u w:val="single"/>
        </w:rPr>
        <w:t xml:space="preserve">Following </w:t>
      </w:r>
      <w:r w:rsidRPr="00C95197">
        <w:rPr>
          <w:rFonts w:eastAsia="Calibri"/>
          <w:sz w:val="14"/>
        </w:rPr>
        <w:t xml:space="preserve">the </w:t>
      </w:r>
      <w:r w:rsidRPr="00C95197">
        <w:rPr>
          <w:rFonts w:eastAsia="Calibri"/>
          <w:u w:val="single"/>
        </w:rPr>
        <w:t xml:space="preserve">Chernobyl </w:t>
      </w:r>
      <w:r w:rsidRPr="00C95197">
        <w:rPr>
          <w:rFonts w:eastAsia="Calibri"/>
          <w:sz w:val="14"/>
        </w:rPr>
        <w:t xml:space="preserve">nuclear reactor explosion in 1986, </w:t>
      </w:r>
      <w:r w:rsidRPr="00C95197">
        <w:rPr>
          <w:rFonts w:eastAsia="Calibri"/>
          <w:u w:val="single"/>
        </w:rPr>
        <w:t xml:space="preserve">radioactive dust was found throughout most of Europe. Fish with high levels of radiation have been caught off the coast of California since the Fukushima </w:t>
      </w:r>
      <w:r w:rsidRPr="00C95197">
        <w:rPr>
          <w:rFonts w:eastAsia="Calibri"/>
          <w:sz w:val="14"/>
        </w:rPr>
        <w:t xml:space="preserve">nuclear disaster spilled radioactive material into the Pacific Ocean in 2011. </w:t>
      </w:r>
    </w:p>
    <w:p w14:paraId="1D386BC9" w14:textId="77777777" w:rsidR="00BC4BCB" w:rsidRPr="00C95197" w:rsidRDefault="00BC4BCB" w:rsidP="00BC4BCB">
      <w:pPr>
        <w:rPr>
          <w:rFonts w:eastAsia="Calibri"/>
          <w:sz w:val="14"/>
        </w:rPr>
      </w:pPr>
      <w:r w:rsidRPr="00C95197">
        <w:rPr>
          <w:rFonts w:eastAsia="Calibri"/>
          <w:sz w:val="14"/>
        </w:rPr>
        <w:t xml:space="preserve">The paper states that the shelling of the Zaporizhzhia Nuclear Power Plant in Ukraine represents a particular risk for radioactive leaks. </w:t>
      </w:r>
    </w:p>
    <w:p w14:paraId="188BC7E7" w14:textId="77777777" w:rsidR="00BC4BCB" w:rsidRPr="00C95197" w:rsidRDefault="00BC4BCB" w:rsidP="00BC4BCB">
      <w:pPr>
        <w:rPr>
          <w:rFonts w:eastAsia="Calibri"/>
          <w:sz w:val="14"/>
        </w:rPr>
      </w:pPr>
      <w:r w:rsidRPr="00C95197">
        <w:rPr>
          <w:rFonts w:eastAsia="Calibri"/>
          <w:sz w:val="14"/>
        </w:rPr>
        <w:t xml:space="preserve">The authors warn that </w:t>
      </w:r>
      <w:r w:rsidRPr="00C95197">
        <w:rPr>
          <w:rFonts w:eastAsia="Calibri"/>
          <w:u w:val="single"/>
        </w:rPr>
        <w:t xml:space="preserve">a nuclear explosion would cause widespread hunger by disrupting the global food web; toxic air, water and soil; habitat destruction; and death. </w:t>
      </w:r>
      <w:r w:rsidRPr="00C95197">
        <w:rPr>
          <w:rFonts w:eastAsia="Calibri"/>
          <w:sz w:val="14"/>
        </w:rPr>
        <w:t xml:space="preserve">They urge all scientists to </w:t>
      </w:r>
      <w:r w:rsidRPr="00C95197">
        <w:rPr>
          <w:rFonts w:eastAsia="Calibri"/>
          <w:highlight w:val="cyan"/>
          <w:u w:val="single"/>
        </w:rPr>
        <w:t>speak out about the hazards of nuclear radiation for the preservation of humanity and ecosystems.</w:t>
      </w:r>
      <w:r w:rsidRPr="00C95197">
        <w:rPr>
          <w:rFonts w:eastAsia="Calibri"/>
          <w:sz w:val="14"/>
        </w:rPr>
        <w:t xml:space="preserve"> </w:t>
      </w:r>
    </w:p>
    <w:p w14:paraId="4580A024" w14:textId="77777777" w:rsidR="00BC4BCB" w:rsidRPr="00C95197" w:rsidRDefault="00BC4BCB" w:rsidP="00BC4BCB">
      <w:pPr>
        <w:keepNext/>
        <w:keepLines/>
        <w:spacing w:before="40" w:after="0"/>
        <w:outlineLvl w:val="3"/>
        <w:rPr>
          <w:rFonts w:eastAsia="Times New Roman"/>
          <w:b/>
          <w:iCs/>
          <w:sz w:val="26"/>
        </w:rPr>
      </w:pPr>
      <w:r w:rsidRPr="00C95197">
        <w:rPr>
          <w:rFonts w:eastAsia="Times New Roman"/>
          <w:b/>
          <w:iCs/>
          <w:sz w:val="26"/>
        </w:rPr>
        <w:t xml:space="preserve">Slow violence gets papered over by allusions to mass death, constructing the definition of violence to be one that leaves out it’s slower and less salient forms.  </w:t>
      </w:r>
    </w:p>
    <w:p w14:paraId="728C59E5" w14:textId="77777777" w:rsidR="00BC4BCB" w:rsidRPr="00C95197" w:rsidRDefault="00BC4BCB" w:rsidP="00BC4BCB">
      <w:pPr>
        <w:rPr>
          <w:rFonts w:eastAsia="Aptos"/>
        </w:rPr>
      </w:pPr>
      <w:r w:rsidRPr="00C95197">
        <w:rPr>
          <w:rFonts w:eastAsia="Aptos"/>
          <w:b/>
          <w:bCs/>
          <w:color w:val="000000"/>
          <w:sz w:val="26"/>
          <w:szCs w:val="26"/>
        </w:rPr>
        <w:t>Nixon 11</w:t>
      </w:r>
      <w:r w:rsidRPr="00C95197">
        <w:rPr>
          <w:rFonts w:eastAsia="Aptos"/>
          <w:color w:val="000000"/>
        </w:rPr>
        <w:t> – Rob Nixon, Professor in the Humanities and the Environment @ Princeton (“Slow Violence and Environmentalism of the Poor” Harvard University Press. 2011, p. 13-14)</w:t>
      </w:r>
    </w:p>
    <w:p w14:paraId="0D6197B6" w14:textId="77777777" w:rsidR="00BC4BCB" w:rsidRPr="00C95197" w:rsidRDefault="00BC4BCB" w:rsidP="00BC4BCB">
      <w:pPr>
        <w:rPr>
          <w:rFonts w:eastAsia="Aptos"/>
          <w:u w:val="single"/>
        </w:rPr>
      </w:pPr>
      <w:r w:rsidRPr="00C95197">
        <w:rPr>
          <w:rFonts w:eastAsia="Aptos"/>
          <w:highlight w:val="cyan"/>
          <w:u w:val="single"/>
        </w:rPr>
        <w:t>Efforts to make forms of slow violence more</w:t>
      </w:r>
      <w:r w:rsidRPr="00C95197">
        <w:rPr>
          <w:rFonts w:eastAsia="Aptos"/>
          <w:u w:val="single"/>
        </w:rPr>
        <w:t xml:space="preserve"> urgently </w:t>
      </w:r>
      <w:r w:rsidRPr="00C95197">
        <w:rPr>
          <w:rFonts w:eastAsia="Aptos"/>
          <w:highlight w:val="cyan"/>
          <w:u w:val="single"/>
        </w:rPr>
        <w:t>visible</w:t>
      </w:r>
      <w:r w:rsidRPr="00C95197">
        <w:rPr>
          <w:rFonts w:eastAsia="Aptos"/>
          <w:u w:val="single"/>
        </w:rPr>
        <w:t xml:space="preserve"> suffered a </w:t>
      </w:r>
      <w:r w:rsidRPr="00C95197">
        <w:rPr>
          <w:rFonts w:eastAsia="Aptos"/>
          <w:highlight w:val="cyan"/>
          <w:u w:val="single"/>
        </w:rPr>
        <w:t>setback</w:t>
      </w:r>
      <w:r w:rsidRPr="00C95197">
        <w:rPr>
          <w:rFonts w:eastAsia="Aptos"/>
        </w:rPr>
        <w:t xml:space="preserve"> </w:t>
      </w:r>
      <w:r w:rsidRPr="00C95197">
        <w:rPr>
          <w:rFonts w:eastAsia="Aptos"/>
          <w:sz w:val="16"/>
          <w:szCs w:val="16"/>
        </w:rPr>
        <w:t>in the United States in the aftermath of 9/11, which</w:t>
      </w:r>
      <w:r w:rsidRPr="00C95197">
        <w:rPr>
          <w:rFonts w:eastAsia="Aptos"/>
        </w:rPr>
        <w:t xml:space="preserve"> </w:t>
      </w:r>
      <w:r w:rsidRPr="00C95197">
        <w:rPr>
          <w:rFonts w:eastAsia="Aptos"/>
          <w:u w:val="single"/>
        </w:rPr>
        <w:t xml:space="preserve">reinforced a spectacular, </w:t>
      </w:r>
      <w:r w:rsidRPr="00C95197">
        <w:rPr>
          <w:rFonts w:eastAsia="Aptos"/>
          <w:highlight w:val="cyan"/>
          <w:u w:val="single"/>
        </w:rPr>
        <w:t>immediately sensational, and instantly hyper-visible image of what constitutes a violent threat</w:t>
      </w:r>
      <w:r w:rsidRPr="00C95197">
        <w:rPr>
          <w:rFonts w:eastAsia="Aptos"/>
        </w:rPr>
        <w:t xml:space="preserve">. </w:t>
      </w:r>
      <w:r w:rsidRPr="00C95197">
        <w:rPr>
          <w:rFonts w:eastAsia="Aptos"/>
          <w:sz w:val="16"/>
          <w:szCs w:val="16"/>
        </w:rPr>
        <w:t>The fiery spectacle of the collapsing towers was burned into the national psyche as the definitive image of violence, setting back by years attempts to rally public sentiment against climate change, a threat that is incremental, exponential, and far less sensationally visible.</w:t>
      </w:r>
      <w:r w:rsidRPr="00C95197">
        <w:rPr>
          <w:rFonts w:eastAsia="Aptos"/>
        </w:rPr>
        <w:t xml:space="preserve"> </w:t>
      </w:r>
      <w:r w:rsidRPr="00C95197">
        <w:rPr>
          <w:rFonts w:eastAsia="Aptos"/>
          <w:sz w:val="16"/>
          <w:szCs w:val="16"/>
        </w:rPr>
        <w:t>Condoleezza Rice’s</w:t>
      </w:r>
      <w:r w:rsidRPr="00C95197">
        <w:rPr>
          <w:rFonts w:eastAsia="Aptos"/>
        </w:rPr>
        <w:t xml:space="preserve"> </w:t>
      </w:r>
      <w:r w:rsidRPr="00C95197">
        <w:rPr>
          <w:rFonts w:eastAsia="Aptos"/>
          <w:highlight w:val="cyan"/>
          <w:u w:val="single"/>
        </w:rPr>
        <w:t>strategic fantasy of a mushroom cloud</w:t>
      </w:r>
      <w:r w:rsidRPr="00C95197">
        <w:rPr>
          <w:rFonts w:eastAsia="Aptos"/>
        </w:rPr>
        <w:t xml:space="preserve"> </w:t>
      </w:r>
      <w:r w:rsidRPr="00C95197">
        <w:rPr>
          <w:rFonts w:eastAsia="Aptos"/>
          <w:sz w:val="16"/>
          <w:szCs w:val="16"/>
        </w:rPr>
        <w:t>looming over America if the United States failed to invade Iraq gave</w:t>
      </w:r>
      <w:r w:rsidRPr="00C95197">
        <w:rPr>
          <w:rFonts w:eastAsia="Aptos"/>
        </w:rPr>
        <w:t xml:space="preserve"> </w:t>
      </w:r>
      <w:r w:rsidRPr="00C95197">
        <w:rPr>
          <w:rFonts w:eastAsia="Aptos"/>
          <w:u w:val="single"/>
        </w:rPr>
        <w:t xml:space="preserve">further visual definition to </w:t>
      </w:r>
      <w:r w:rsidRPr="00C95197">
        <w:rPr>
          <w:rFonts w:eastAsia="Aptos"/>
          <w:highlight w:val="cyan"/>
          <w:u w:val="single"/>
        </w:rPr>
        <w:t>cataclysmic violence as something explosive and instantaneous,</w:t>
      </w:r>
      <w:r w:rsidRPr="00C95197">
        <w:rPr>
          <w:rFonts w:eastAsia="Aptos"/>
          <w:u w:val="single"/>
        </w:rPr>
        <w:t xml:space="preserve"> a recognizably cinematic, immediately sensational, pyrotechnic event.</w:t>
      </w:r>
      <w:r w:rsidRPr="00C95197">
        <w:rPr>
          <w:rFonts w:eastAsia="Aptos"/>
        </w:rPr>
        <w:t xml:space="preserve"> </w:t>
      </w:r>
      <w:r w:rsidRPr="00C95197">
        <w:rPr>
          <w:rFonts w:eastAsia="Aptos"/>
          <w:u w:val="single"/>
        </w:rPr>
        <w:t xml:space="preserve">The </w:t>
      </w:r>
      <w:r w:rsidRPr="00C95197">
        <w:rPr>
          <w:rFonts w:eastAsia="Aptos"/>
          <w:highlight w:val="cyan"/>
          <w:u w:val="single"/>
        </w:rPr>
        <w:t>representational bias against slow violence</w:t>
      </w:r>
      <w:r w:rsidRPr="00C95197">
        <w:rPr>
          <w:rFonts w:eastAsia="Aptos"/>
          <w:u w:val="single"/>
        </w:rPr>
        <w:t xml:space="preserve"> has, furthermore, a </w:t>
      </w:r>
      <w:r w:rsidRPr="00C95197">
        <w:rPr>
          <w:rFonts w:eastAsia="Aptos"/>
          <w:highlight w:val="cyan"/>
          <w:u w:val="single"/>
        </w:rPr>
        <w:t>critically dangerous impact on what counts as a casualty</w:t>
      </w:r>
      <w:r w:rsidRPr="00C95197">
        <w:rPr>
          <w:rFonts w:eastAsia="Aptos"/>
          <w:u w:val="single"/>
        </w:rPr>
        <w:t xml:space="preserve"> in the first place</w:t>
      </w:r>
      <w:r w:rsidRPr="00C95197">
        <w:rPr>
          <w:rFonts w:eastAsia="Aptos"/>
        </w:rPr>
        <w:t xml:space="preserve">. </w:t>
      </w:r>
      <w:r w:rsidRPr="00C95197">
        <w:rPr>
          <w:rFonts w:eastAsia="Aptos"/>
          <w:highlight w:val="cyan"/>
          <w:u w:val="single"/>
        </w:rPr>
        <w:t>Casualties of slow violence</w:t>
      </w:r>
      <w:r w:rsidRPr="00C95197">
        <w:rPr>
          <w:rFonts w:eastAsia="Aptos"/>
          <w:u w:val="single"/>
        </w:rPr>
        <w:t>—</w:t>
      </w:r>
      <w:r w:rsidRPr="00C95197">
        <w:rPr>
          <w:rFonts w:eastAsia="Aptos"/>
          <w:highlight w:val="cyan"/>
          <w:u w:val="single"/>
        </w:rPr>
        <w:t>human and environmental</w:t>
      </w:r>
      <w:r w:rsidRPr="00C95197">
        <w:rPr>
          <w:rFonts w:eastAsia="Aptos"/>
          <w:u w:val="single"/>
        </w:rPr>
        <w:t>—</w:t>
      </w:r>
      <w:r w:rsidRPr="00C95197">
        <w:rPr>
          <w:rFonts w:eastAsia="Aptos"/>
          <w:highlight w:val="cyan"/>
          <w:u w:val="single"/>
        </w:rPr>
        <w:t>are the casualties most likely not to be seen</w:t>
      </w:r>
      <w:r w:rsidRPr="00C95197">
        <w:rPr>
          <w:rFonts w:eastAsia="Aptos"/>
          <w:u w:val="single"/>
        </w:rPr>
        <w:t>, not to be counted</w:t>
      </w:r>
      <w:r w:rsidRPr="00C95197">
        <w:rPr>
          <w:rFonts w:eastAsia="Aptos"/>
          <w:sz w:val="16"/>
          <w:szCs w:val="16"/>
        </w:rPr>
        <w:t>. Casualties of slow violence</w:t>
      </w:r>
      <w:r w:rsidRPr="00C95197">
        <w:rPr>
          <w:rFonts w:eastAsia="Aptos"/>
        </w:rPr>
        <w:t xml:space="preserve"> </w:t>
      </w:r>
      <w:r w:rsidRPr="00C95197">
        <w:rPr>
          <w:rFonts w:eastAsia="Aptos"/>
          <w:highlight w:val="cyan"/>
          <w:u w:val="single"/>
        </w:rPr>
        <w:t>become</w:t>
      </w:r>
      <w:r w:rsidRPr="00C95197">
        <w:rPr>
          <w:rFonts w:eastAsia="Aptos"/>
          <w:u w:val="single"/>
        </w:rPr>
        <w:t xml:space="preserve"> </w:t>
      </w:r>
      <w:r w:rsidRPr="00C95197">
        <w:rPr>
          <w:rFonts w:eastAsia="Aptos"/>
          <w:sz w:val="16"/>
          <w:szCs w:val="16"/>
        </w:rPr>
        <w:t>light-weight,</w:t>
      </w:r>
      <w:r w:rsidRPr="00C95197">
        <w:rPr>
          <w:rFonts w:eastAsia="Aptos"/>
        </w:rPr>
        <w:t xml:space="preserve"> </w:t>
      </w:r>
      <w:r w:rsidRPr="00C95197">
        <w:rPr>
          <w:rFonts w:eastAsia="Aptos"/>
          <w:highlight w:val="cyan"/>
          <w:u w:val="single"/>
        </w:rPr>
        <w:t>disposable</w:t>
      </w:r>
      <w:r w:rsidRPr="00C95197">
        <w:rPr>
          <w:rFonts w:eastAsia="Aptos"/>
        </w:rPr>
        <w:t xml:space="preserve"> </w:t>
      </w:r>
      <w:r w:rsidRPr="00C95197">
        <w:rPr>
          <w:rFonts w:eastAsia="Aptos"/>
          <w:sz w:val="16"/>
          <w:szCs w:val="16"/>
        </w:rPr>
        <w:t xml:space="preserve">casualties, </w:t>
      </w:r>
      <w:r w:rsidRPr="00C95197">
        <w:rPr>
          <w:rFonts w:eastAsia="Aptos"/>
          <w:u w:val="single"/>
        </w:rPr>
        <w:t>with dire consequences</w:t>
      </w:r>
      <w:r w:rsidRPr="00C95197">
        <w:rPr>
          <w:rFonts w:eastAsia="Aptos"/>
        </w:rPr>
        <w:t xml:space="preserve"> </w:t>
      </w:r>
      <w:r w:rsidRPr="00C95197">
        <w:rPr>
          <w:rFonts w:eastAsia="Aptos"/>
          <w:sz w:val="16"/>
          <w:szCs w:val="16"/>
        </w:rPr>
        <w:t xml:space="preserve">for the ways wars are remembered, which in turn has dire consequences for the projected casualties from future wars. We can observe this bias at work in the way wars, whose lethal repercussions spread across space and time, are tidily bookended in the historical record. Thus, for instance, a 2003 New York Times editorial on Vietnam declared that “during our dozen years there, the U.S. killed and helped kill at least 1.5 million people.”31 But that simple phrase “during our dozen years there” shrinks the toll, </w:t>
      </w:r>
      <w:r w:rsidRPr="00C95197">
        <w:rPr>
          <w:rFonts w:eastAsia="Aptos"/>
          <w:highlight w:val="cyan"/>
          <w:u w:val="single"/>
        </w:rPr>
        <w:t>foreshortening the ongoing slow violence</w:t>
      </w:r>
      <w:r w:rsidRPr="00C95197">
        <w:rPr>
          <w:rFonts w:eastAsia="Aptos"/>
          <w:u w:val="single"/>
        </w:rPr>
        <w:t xml:space="preserve"> and the environmentalism of the poor</w:t>
      </w:r>
      <w:r w:rsidRPr="00C95197">
        <w:rPr>
          <w:rFonts w:eastAsia="Aptos"/>
        </w:rPr>
        <w:t xml:space="preserve"> </w:t>
      </w:r>
      <w:r w:rsidRPr="00C95197">
        <w:rPr>
          <w:rFonts w:eastAsia="Aptos"/>
          <w:sz w:val="16"/>
          <w:szCs w:val="16"/>
        </w:rPr>
        <w:t>[14] slow-motion slaughter: hundreds of thousands survived the official war years, only to slowly lose their lives later to Agent Orange. In a 2002 study, the environmental scientist Arnold Schecter recorded dioxin levels in the bloodstreams of Bien Hoa residents at 135 times the levels of Hanoi’s inhabitants, who lived far north of the spraying</w:t>
      </w:r>
      <w:proofErr w:type="gramStart"/>
      <w:r w:rsidRPr="00C95197">
        <w:rPr>
          <w:rFonts w:eastAsia="Aptos"/>
          <w:sz w:val="16"/>
          <w:szCs w:val="16"/>
        </w:rPr>
        <w:t>.32</w:t>
      </w:r>
      <w:proofErr w:type="gramEnd"/>
      <w:r w:rsidRPr="00C95197">
        <w:rPr>
          <w:rFonts w:eastAsia="Aptos"/>
          <w:sz w:val="16"/>
          <w:szCs w:val="16"/>
        </w:rPr>
        <w:t xml:space="preserve"> The afflicted include thousands of children born decades after the </w:t>
      </w:r>
      <w:proofErr w:type="gramStart"/>
      <w:r w:rsidRPr="00C95197">
        <w:rPr>
          <w:rFonts w:eastAsia="Aptos"/>
          <w:sz w:val="16"/>
          <w:szCs w:val="16"/>
        </w:rPr>
        <w:t>war’s end</w:t>
      </w:r>
      <w:proofErr w:type="gramEnd"/>
      <w:r w:rsidRPr="00C95197">
        <w:rPr>
          <w:rFonts w:eastAsia="Aptos"/>
          <w:sz w:val="16"/>
          <w:szCs w:val="16"/>
        </w:rPr>
        <w:t>. More than thirty years after the last spray run, Agent Orange continues to wreak havoc as, through biomagnification, dioxins build up in the fatty tissues of pivotal foods such as duck and fish and pass from the natural world into the cooking pot and from there to ensuing human generations. An Institute of Medicine committee has by now linked seventeen medical conditions to Agent Orange; indeed, as recently as 2009 it uncovered fresh evidence that exposure to the chemical increases the likelihood of developing Parkinson’s disease and ischemic heart disease.33 Under such circumstances</w:t>
      </w:r>
      <w:r w:rsidRPr="00C95197">
        <w:rPr>
          <w:rFonts w:eastAsia="Aptos"/>
        </w:rPr>
        <w:t xml:space="preserve">, </w:t>
      </w:r>
      <w:r w:rsidRPr="00C95197">
        <w:rPr>
          <w:rFonts w:eastAsia="Aptos"/>
          <w:u w:val="single"/>
        </w:rPr>
        <w:t>wherein long-term risks continue to emerge</w:t>
      </w:r>
      <w:r w:rsidRPr="00C95197">
        <w:rPr>
          <w:rFonts w:eastAsia="Aptos"/>
          <w:sz w:val="16"/>
          <w:szCs w:val="16"/>
        </w:rPr>
        <w:t>, to bookend a war’s casualties with the phrase “during our dozen years there” is misleading: that small, seemingly innocent phrase is a</w:t>
      </w:r>
      <w:r w:rsidRPr="00C95197">
        <w:rPr>
          <w:rFonts w:eastAsia="Aptos"/>
        </w:rPr>
        <w:t xml:space="preserve"> </w:t>
      </w:r>
      <w:r w:rsidRPr="00C95197">
        <w:rPr>
          <w:rFonts w:eastAsia="Aptos"/>
          <w:u w:val="single"/>
        </w:rPr>
        <w:t xml:space="preserve">powerful reminder of how our </w:t>
      </w:r>
      <w:r w:rsidRPr="00C95197">
        <w:rPr>
          <w:rFonts w:eastAsia="Aptos"/>
          <w:highlight w:val="cyan"/>
          <w:u w:val="single"/>
        </w:rPr>
        <w:t>rhetorical conventions for bracketing violence routinely ignore ongoing, belated casualties.</w:t>
      </w:r>
    </w:p>
    <w:p w14:paraId="7405DBC8" w14:textId="77777777" w:rsidR="00BC4BCB" w:rsidRPr="00C95197" w:rsidRDefault="00BC4BCB" w:rsidP="00BC4BCB">
      <w:pPr>
        <w:rPr>
          <w:rFonts w:eastAsia="Aptos"/>
        </w:rPr>
      </w:pPr>
    </w:p>
    <w:p w14:paraId="1FCD907A" w14:textId="77777777" w:rsidR="00BC4BCB" w:rsidRPr="00C95197" w:rsidRDefault="00BC4BCB" w:rsidP="00BC4BCB">
      <w:pPr>
        <w:spacing w:before="30" w:after="0" w:line="278" w:lineRule="atLeast"/>
        <w:outlineLvl w:val="3"/>
        <w:rPr>
          <w:rFonts w:eastAsia="Times New Roman"/>
          <w:b/>
          <w:bCs/>
          <w:color w:val="000000"/>
          <w:sz w:val="26"/>
          <w:szCs w:val="26"/>
        </w:rPr>
      </w:pPr>
      <w:bookmarkStart w:id="0" w:name="_Hlk219898402"/>
      <w:r w:rsidRPr="00C95197">
        <w:rPr>
          <w:rFonts w:eastAsia="Times New Roman"/>
          <w:b/>
          <w:bCs/>
          <w:color w:val="000000"/>
          <w:sz w:val="26"/>
          <w:szCs w:val="26"/>
        </w:rPr>
        <w:t>Risk is multiplicative – conjunctive fallacy mitigates the risk of DAs</w:t>
      </w:r>
    </w:p>
    <w:p w14:paraId="2C2C65DF" w14:textId="77777777" w:rsidR="00BC4BCB" w:rsidRPr="00C95197" w:rsidRDefault="00BC4BCB" w:rsidP="00BC4BCB">
      <w:pPr>
        <w:spacing w:after="120" w:line="235" w:lineRule="atLeast"/>
        <w:rPr>
          <w:rFonts w:eastAsia="Times New Roman"/>
          <w:color w:val="000000"/>
        </w:rPr>
      </w:pPr>
      <w:r w:rsidRPr="00C95197">
        <w:rPr>
          <w:rFonts w:eastAsia="Times New Roman"/>
          <w:b/>
          <w:bCs/>
          <w:color w:val="000000"/>
          <w:sz w:val="26"/>
          <w:szCs w:val="26"/>
        </w:rPr>
        <w:t>Conetta</w:t>
      </w:r>
      <w:r w:rsidRPr="00C95197">
        <w:rPr>
          <w:rFonts w:eastAsia="Times New Roman"/>
          <w:color w:val="000000"/>
        </w:rPr>
        <w:t> </w:t>
      </w:r>
      <w:r w:rsidRPr="00C95197">
        <w:rPr>
          <w:rFonts w:eastAsia="Times New Roman"/>
          <w:b/>
          <w:bCs/>
          <w:color w:val="000000"/>
          <w:sz w:val="26"/>
          <w:szCs w:val="26"/>
        </w:rPr>
        <w:t>98</w:t>
      </w:r>
      <w:r w:rsidRPr="00C95197">
        <w:rPr>
          <w:rFonts w:eastAsia="Times New Roman"/>
          <w:color w:val="000000"/>
        </w:rPr>
        <w:t> </w:t>
      </w:r>
      <w:bookmarkEnd w:id="0"/>
      <w:r w:rsidRPr="00C95197">
        <w:rPr>
          <w:rFonts w:eastAsia="Times New Roman"/>
          <w:color w:val="000000"/>
        </w:rPr>
        <w:t>[Carl Conetta; Director of the Project on Defense Alternatives, Research Fellow of the Institute for Defense and Disarmament Studies, researcher and awarded author at the Pentagon, US State Department US House Armed Services Committee, Army War College, National Defense University, and UNIDIR. “Dueling with Uncertainty: The New Logic of American Military Planning” Published February 1998, Acc. 09-07-2024, Project on Defense Alternatives, https://comw.org/pda/fulltext/Dueling-with-Uncertainty.pdf,] nk-k</w:t>
      </w:r>
    </w:p>
    <w:p w14:paraId="3E4CF5C7" w14:textId="77777777" w:rsidR="00BC4BCB" w:rsidRPr="00C95197" w:rsidRDefault="00BC4BCB" w:rsidP="00BC4BCB">
      <w:pPr>
        <w:spacing w:line="235" w:lineRule="atLeast"/>
        <w:rPr>
          <w:rFonts w:eastAsia="Times New Roman"/>
          <w:color w:val="000000"/>
          <w:u w:val="single"/>
        </w:rPr>
      </w:pPr>
      <w:r w:rsidRPr="00C95197">
        <w:rPr>
          <w:rFonts w:eastAsia="Times New Roman"/>
          <w:color w:val="000000"/>
          <w:highlight w:val="cyan"/>
          <w:u w:val="single"/>
        </w:rPr>
        <w:t>Conflict scenarios</w:t>
      </w:r>
      <w:r w:rsidRPr="00C95197">
        <w:rPr>
          <w:rFonts w:eastAsia="Times New Roman"/>
          <w:color w:val="000000"/>
        </w:rPr>
        <w:t xml:space="preserve">, </w:t>
      </w:r>
      <w:r w:rsidRPr="00C95197">
        <w:rPr>
          <w:rFonts w:eastAsia="Times New Roman"/>
          <w:color w:val="000000"/>
          <w:sz w:val="16"/>
          <w:szCs w:val="16"/>
        </w:rPr>
        <w:t>both wild and tame,</w:t>
      </w:r>
      <w:r w:rsidRPr="00C95197">
        <w:rPr>
          <w:rFonts w:eastAsia="Times New Roman"/>
          <w:color w:val="000000"/>
        </w:rPr>
        <w:t xml:space="preserve"> </w:t>
      </w:r>
      <w:r w:rsidRPr="00C95197">
        <w:rPr>
          <w:rFonts w:eastAsia="Times New Roman"/>
          <w:color w:val="000000"/>
          <w:u w:val="single"/>
        </w:rPr>
        <w:t xml:space="preserve">can </w:t>
      </w:r>
      <w:r w:rsidRPr="00C95197">
        <w:rPr>
          <w:rFonts w:eastAsia="Times New Roman"/>
          <w:color w:val="000000"/>
          <w:highlight w:val="cyan"/>
          <w:u w:val="single"/>
        </w:rPr>
        <w:t>gain more credibility</w:t>
      </w:r>
      <w:r w:rsidRPr="00C95197">
        <w:rPr>
          <w:rFonts w:eastAsia="Times New Roman"/>
          <w:color w:val="000000"/>
          <w:u w:val="single"/>
        </w:rPr>
        <w:t xml:space="preserve"> in the telling </w:t>
      </w:r>
      <w:r w:rsidRPr="00C95197">
        <w:rPr>
          <w:rFonts w:eastAsia="Times New Roman"/>
          <w:color w:val="000000"/>
          <w:highlight w:val="cyan"/>
          <w:u w:val="single"/>
        </w:rPr>
        <w:t>than they deserve</w:t>
      </w:r>
      <w:r w:rsidRPr="00C95197">
        <w:rPr>
          <w:rFonts w:eastAsia="Times New Roman"/>
          <w:color w:val="000000"/>
          <w:u w:val="single"/>
        </w:rPr>
        <w:t>. Cognitive researcher Massimo Piattelli-Palmarini calls this the "Othello effect," referring to the trail of plausible but false suppositions</w:t>
      </w:r>
      <w:r w:rsidRPr="00C95197">
        <w:rPr>
          <w:rFonts w:eastAsia="Times New Roman"/>
          <w:color w:val="000000"/>
        </w:rPr>
        <w:t xml:space="preserve"> </w:t>
      </w:r>
      <w:r w:rsidRPr="00C95197">
        <w:rPr>
          <w:rFonts w:eastAsia="Times New Roman"/>
          <w:color w:val="000000"/>
          <w:sz w:val="16"/>
          <w:szCs w:val="16"/>
        </w:rPr>
        <w:t>that led Othello to murder his wife, Desdemona.</w:t>
      </w:r>
      <w:r w:rsidRPr="00C95197">
        <w:rPr>
          <w:rFonts w:eastAsia="Times New Roman"/>
          <w:color w:val="000000"/>
        </w:rPr>
        <w:t xml:space="preserve"> </w:t>
      </w:r>
      <w:r w:rsidRPr="00C95197">
        <w:rPr>
          <w:rFonts w:eastAsia="Times New Roman"/>
          <w:color w:val="000000"/>
          <w:highlight w:val="cyan"/>
          <w:u w:val="single"/>
        </w:rPr>
        <w:t>Even the most farfetched scenarios</w:t>
      </w:r>
      <w:r w:rsidRPr="00C95197">
        <w:rPr>
          <w:rFonts w:eastAsia="Times New Roman"/>
          <w:color w:val="000000"/>
          <w:u w:val="single"/>
        </w:rPr>
        <w:t xml:space="preserve"> </w:t>
      </w:r>
      <w:r w:rsidRPr="00C95197">
        <w:rPr>
          <w:rFonts w:eastAsia="Times New Roman"/>
          <w:color w:val="000000"/>
          <w:highlight w:val="cyan"/>
          <w:u w:val="single"/>
        </w:rPr>
        <w:t>comprise a number of</w:t>
      </w:r>
      <w:r w:rsidRPr="00C95197">
        <w:rPr>
          <w:rFonts w:eastAsia="Times New Roman"/>
          <w:color w:val="000000"/>
          <w:u w:val="single"/>
        </w:rPr>
        <w:t xml:space="preserve"> steps or </w:t>
      </w:r>
      <w:r w:rsidRPr="00C95197">
        <w:rPr>
          <w:rFonts w:eastAsia="Times New Roman"/>
          <w:color w:val="000000"/>
          <w:highlight w:val="cyan"/>
          <w:u w:val="single"/>
        </w:rPr>
        <w:t>links</w:t>
      </w:r>
      <w:r w:rsidRPr="00C95197">
        <w:rPr>
          <w:rFonts w:eastAsia="Times New Roman"/>
          <w:color w:val="000000"/>
          <w:u w:val="single"/>
        </w:rPr>
        <w:t xml:space="preserve"> each of </w:t>
      </w:r>
      <w:r w:rsidRPr="00C95197">
        <w:rPr>
          <w:rFonts w:eastAsia="Times New Roman"/>
          <w:color w:val="000000"/>
          <w:highlight w:val="cyan"/>
          <w:u w:val="single"/>
        </w:rPr>
        <w:t>which may seem plausible</w:t>
      </w:r>
      <w:r w:rsidRPr="00C95197">
        <w:rPr>
          <w:rFonts w:eastAsia="Times New Roman"/>
          <w:color w:val="000000"/>
          <w:u w:val="single"/>
        </w:rPr>
        <w:t xml:space="preserve"> or even probable </w:t>
      </w:r>
      <w:r w:rsidRPr="00C95197">
        <w:rPr>
          <w:rFonts w:eastAsia="Times New Roman"/>
          <w:color w:val="000000"/>
          <w:highlight w:val="cyan"/>
          <w:u w:val="single"/>
        </w:rPr>
        <w:t>given the one that came before</w:t>
      </w:r>
      <w:r w:rsidRPr="00C95197">
        <w:rPr>
          <w:rFonts w:eastAsia="Times New Roman"/>
          <w:color w:val="000000"/>
        </w:rPr>
        <w:t xml:space="preserve">. </w:t>
      </w:r>
      <w:r w:rsidRPr="00C95197">
        <w:rPr>
          <w:rFonts w:eastAsia="Times New Roman"/>
          <w:color w:val="000000"/>
          <w:sz w:val="16"/>
          <w:szCs w:val="16"/>
        </w:rPr>
        <w:t>Although</w:t>
      </w:r>
      <w:r w:rsidRPr="00C95197">
        <w:rPr>
          <w:rFonts w:eastAsia="Times New Roman"/>
          <w:color w:val="000000"/>
        </w:rPr>
        <w:t xml:space="preserve"> </w:t>
      </w:r>
      <w:r w:rsidRPr="00C95197">
        <w:rPr>
          <w:rFonts w:eastAsia="Times New Roman"/>
          <w:color w:val="000000"/>
          <w:u w:val="single"/>
        </w:rPr>
        <w:t xml:space="preserve">the </w:t>
      </w:r>
      <w:r w:rsidRPr="00C95197">
        <w:rPr>
          <w:rFonts w:eastAsia="Times New Roman"/>
          <w:color w:val="000000"/>
          <w:highlight w:val="cyan"/>
          <w:u w:val="single"/>
        </w:rPr>
        <w:t>likelihood</w:t>
      </w:r>
      <w:r w:rsidRPr="00C95197">
        <w:rPr>
          <w:rFonts w:eastAsia="Times New Roman"/>
          <w:color w:val="000000"/>
          <w:u w:val="single"/>
        </w:rPr>
        <w:t xml:space="preserve"> of the scenario </w:t>
      </w:r>
      <w:r w:rsidRPr="00C95197">
        <w:rPr>
          <w:rFonts w:eastAsia="Times New Roman"/>
          <w:color w:val="000000"/>
          <w:highlight w:val="cyan"/>
          <w:u w:val="single"/>
        </w:rPr>
        <w:t>dwindles with each step</w:t>
      </w:r>
      <w:r w:rsidRPr="00C95197">
        <w:rPr>
          <w:rFonts w:eastAsia="Times New Roman"/>
          <w:color w:val="000000"/>
        </w:rPr>
        <w:t xml:space="preserve">, </w:t>
      </w:r>
      <w:r w:rsidRPr="00C95197">
        <w:rPr>
          <w:rFonts w:eastAsia="Times New Roman"/>
          <w:color w:val="000000"/>
          <w:sz w:val="16"/>
          <w:szCs w:val="16"/>
        </w:rPr>
        <w:t>the residual</w:t>
      </w:r>
      <w:r w:rsidRPr="00C95197">
        <w:rPr>
          <w:rFonts w:eastAsia="Times New Roman"/>
          <w:color w:val="000000"/>
        </w:rPr>
        <w:t xml:space="preserve"> </w:t>
      </w:r>
      <w:r w:rsidRPr="00C95197">
        <w:rPr>
          <w:rFonts w:eastAsia="Times New Roman"/>
          <w:color w:val="000000"/>
          <w:u w:val="single"/>
        </w:rPr>
        <w:t>impression is one of plausibility.</w:t>
      </w:r>
      <w:r w:rsidRPr="00C95197">
        <w:rPr>
          <w:rFonts w:eastAsia="Times New Roman"/>
          <w:color w:val="000000"/>
        </w:rPr>
        <w:t xml:space="preserve"> </w:t>
      </w:r>
      <w:r w:rsidRPr="00C95197">
        <w:rPr>
          <w:rFonts w:eastAsia="Times New Roman"/>
          <w:color w:val="000000"/>
          <w:highlight w:val="cyan"/>
          <w:u w:val="single"/>
        </w:rPr>
        <w:t>Omitted are</w:t>
      </w:r>
      <w:r w:rsidRPr="00C95197">
        <w:rPr>
          <w:rFonts w:eastAsia="Times New Roman"/>
          <w:color w:val="000000"/>
          <w:u w:val="single"/>
        </w:rPr>
        <w:t xml:space="preserve"> the many </w:t>
      </w:r>
      <w:r w:rsidRPr="00C95197">
        <w:rPr>
          <w:rFonts w:eastAsia="Times New Roman"/>
          <w:color w:val="000000"/>
          <w:highlight w:val="cyan"/>
          <w:u w:val="single"/>
        </w:rPr>
        <w:t>branches</w:t>
      </w:r>
      <w:r w:rsidRPr="00C95197">
        <w:rPr>
          <w:rFonts w:eastAsia="Times New Roman"/>
          <w:color w:val="000000"/>
          <w:u w:val="single"/>
        </w:rPr>
        <w:t xml:space="preserve"> at </w:t>
      </w:r>
      <w:r w:rsidRPr="00C95197">
        <w:rPr>
          <w:rFonts w:eastAsia="Times New Roman"/>
          <w:color w:val="000000"/>
          <w:highlight w:val="cyan"/>
          <w:u w:val="single"/>
        </w:rPr>
        <w:t>each step that would lead to a neutral</w:t>
      </w:r>
      <w:r w:rsidRPr="00C95197">
        <w:rPr>
          <w:rFonts w:eastAsia="Times New Roman"/>
          <w:color w:val="000000"/>
          <w:u w:val="single"/>
        </w:rPr>
        <w:t xml:space="preserve"> or even positive </w:t>
      </w:r>
      <w:r w:rsidRPr="00C95197">
        <w:rPr>
          <w:rFonts w:eastAsia="Times New Roman"/>
          <w:color w:val="000000"/>
          <w:highlight w:val="cyan"/>
          <w:u w:val="single"/>
        </w:rPr>
        <w:t>outcome</w:t>
      </w:r>
      <w:r w:rsidRPr="00C95197">
        <w:rPr>
          <w:rFonts w:eastAsia="Times New Roman"/>
          <w:color w:val="000000"/>
        </w:rPr>
        <w:t xml:space="preserve">. </w:t>
      </w:r>
      <w:r w:rsidRPr="00C95197">
        <w:rPr>
          <w:rFonts w:eastAsia="Times New Roman"/>
          <w:color w:val="000000"/>
          <w:u w:val="single"/>
        </w:rPr>
        <w:t xml:space="preserve">The resulting </w:t>
      </w:r>
      <w:r w:rsidRPr="00C95197">
        <w:rPr>
          <w:rFonts w:eastAsia="Times New Roman"/>
          <w:color w:val="000000"/>
          <w:highlight w:val="cyan"/>
          <w:u w:val="single"/>
        </w:rPr>
        <w:t>snapshots</w:t>
      </w:r>
      <w:r w:rsidRPr="00C95197">
        <w:rPr>
          <w:rFonts w:eastAsia="Times New Roman"/>
          <w:color w:val="000000"/>
          <w:u w:val="single"/>
        </w:rPr>
        <w:t>,</w:t>
      </w:r>
      <w:r w:rsidRPr="00C95197">
        <w:rPr>
          <w:rFonts w:eastAsia="Times New Roman"/>
          <w:color w:val="000000"/>
        </w:rPr>
        <w:t xml:space="preserve"> </w:t>
      </w:r>
      <w:r w:rsidRPr="00C95197">
        <w:rPr>
          <w:rFonts w:eastAsia="Times New Roman"/>
          <w:color w:val="000000"/>
          <w:sz w:val="16"/>
          <w:szCs w:val="16"/>
        </w:rPr>
        <w:t>although numerous</w:t>
      </w:r>
      <w:r w:rsidRPr="00C95197">
        <w:rPr>
          <w:rFonts w:eastAsia="Times New Roman"/>
          <w:color w:val="000000"/>
        </w:rPr>
        <w:t xml:space="preserve">, </w:t>
      </w:r>
      <w:r w:rsidRPr="00C95197">
        <w:rPr>
          <w:rFonts w:eastAsia="Times New Roman"/>
          <w:color w:val="000000"/>
          <w:highlight w:val="cyan"/>
          <w:u w:val="single"/>
        </w:rPr>
        <w:t xml:space="preserve">offer a </w:t>
      </w:r>
      <w:proofErr w:type="gramStart"/>
      <w:r w:rsidRPr="00C95197">
        <w:rPr>
          <w:rFonts w:eastAsia="Times New Roman"/>
          <w:color w:val="000000"/>
          <w:highlight w:val="cyan"/>
          <w:u w:val="single"/>
        </w:rPr>
        <w:t>highly-selective</w:t>
      </w:r>
      <w:proofErr w:type="gramEnd"/>
      <w:r w:rsidRPr="00C95197">
        <w:rPr>
          <w:rFonts w:eastAsia="Times New Roman"/>
          <w:color w:val="000000"/>
          <w:highlight w:val="cyan"/>
          <w:u w:val="single"/>
        </w:rPr>
        <w:t xml:space="preserve"> view of</w:t>
      </w:r>
      <w:r w:rsidRPr="00C95197">
        <w:rPr>
          <w:rFonts w:eastAsia="Times New Roman"/>
          <w:color w:val="000000"/>
          <w:u w:val="single"/>
        </w:rPr>
        <w:t xml:space="preserve"> what </w:t>
      </w:r>
      <w:r w:rsidRPr="00C95197">
        <w:rPr>
          <w:rFonts w:eastAsia="Times New Roman"/>
          <w:color w:val="000000"/>
          <w:highlight w:val="cyan"/>
          <w:u w:val="single"/>
        </w:rPr>
        <w:t>the future</w:t>
      </w:r>
      <w:r w:rsidRPr="00C95197">
        <w:rPr>
          <w:rFonts w:eastAsia="Times New Roman"/>
          <w:color w:val="000000"/>
          <w:u w:val="single"/>
        </w:rPr>
        <w:t xml:space="preserve"> may hold</w:t>
      </w:r>
      <w:r w:rsidRPr="00C95197">
        <w:rPr>
          <w:rFonts w:eastAsia="Times New Roman"/>
          <w:color w:val="000000"/>
        </w:rPr>
        <w:t>.</w:t>
      </w:r>
      <w:r w:rsidRPr="00C95197">
        <w:rPr>
          <w:rFonts w:eastAsia="Times New Roman"/>
          <w:color w:val="000000"/>
          <w:sz w:val="16"/>
          <w:szCs w:val="16"/>
        </w:rPr>
        <w:t xml:space="preserve"> And</w:t>
      </w:r>
      <w:r w:rsidRPr="00C95197">
        <w:rPr>
          <w:rFonts w:eastAsia="Times New Roman"/>
          <w:color w:val="000000"/>
        </w:rPr>
        <w:t xml:space="preserve"> </w:t>
      </w:r>
      <w:r w:rsidRPr="00C95197">
        <w:rPr>
          <w:rFonts w:eastAsia="Times New Roman"/>
          <w:color w:val="000000"/>
          <w:highlight w:val="cyan"/>
          <w:u w:val="single"/>
        </w:rPr>
        <w:t>the fact that only</w:t>
      </w:r>
      <w:r w:rsidRPr="00C95197">
        <w:rPr>
          <w:rFonts w:eastAsia="Times New Roman"/>
          <w:color w:val="000000"/>
          <w:u w:val="single"/>
        </w:rPr>
        <w:t xml:space="preserve"> the </w:t>
      </w:r>
      <w:r w:rsidRPr="00C95197">
        <w:rPr>
          <w:rFonts w:eastAsia="Times New Roman"/>
          <w:color w:val="000000"/>
          <w:highlight w:val="cyan"/>
          <w:u w:val="single"/>
        </w:rPr>
        <w:t>negative outcomes are articulated</w:t>
      </w:r>
      <w:r w:rsidRPr="00C95197">
        <w:rPr>
          <w:rFonts w:eastAsia="Times New Roman"/>
          <w:color w:val="000000"/>
        </w:rPr>
        <w:t xml:space="preserve"> </w:t>
      </w:r>
      <w:r w:rsidRPr="00C95197">
        <w:rPr>
          <w:rFonts w:eastAsia="Times New Roman"/>
          <w:color w:val="000000"/>
          <w:sz w:val="16"/>
          <w:szCs w:val="16"/>
        </w:rPr>
        <w:t>and exercised</w:t>
      </w:r>
      <w:r w:rsidRPr="00C95197">
        <w:rPr>
          <w:rFonts w:eastAsia="Times New Roman"/>
          <w:color w:val="000000"/>
        </w:rPr>
        <w:t xml:space="preserve"> </w:t>
      </w:r>
      <w:r w:rsidRPr="00C95197">
        <w:rPr>
          <w:rFonts w:eastAsia="Times New Roman"/>
          <w:color w:val="000000"/>
          <w:u w:val="single"/>
        </w:rPr>
        <w:t xml:space="preserve">can </w:t>
      </w:r>
      <w:r w:rsidRPr="00C95197">
        <w:rPr>
          <w:rFonts w:eastAsia="Times New Roman"/>
          <w:color w:val="000000"/>
          <w:highlight w:val="cyan"/>
          <w:u w:val="single"/>
        </w:rPr>
        <w:t>distort</w:t>
      </w:r>
      <w:r w:rsidRPr="00C95197">
        <w:rPr>
          <w:rFonts w:eastAsia="Times New Roman"/>
          <w:color w:val="000000"/>
          <w:u w:val="single"/>
        </w:rPr>
        <w:t xml:space="preserve"> the</w:t>
      </w:r>
      <w:r w:rsidRPr="00C95197">
        <w:rPr>
          <w:rFonts w:eastAsia="Times New Roman"/>
          <w:color w:val="000000"/>
        </w:rPr>
        <w:t xml:space="preserve"> general public </w:t>
      </w:r>
      <w:r w:rsidRPr="00C95197">
        <w:rPr>
          <w:rFonts w:eastAsia="Times New Roman"/>
          <w:color w:val="000000"/>
          <w:u w:val="single"/>
        </w:rPr>
        <w:t xml:space="preserve">impression of </w:t>
      </w:r>
      <w:r w:rsidRPr="00C95197">
        <w:rPr>
          <w:rFonts w:eastAsia="Times New Roman"/>
          <w:color w:val="000000"/>
          <w:highlight w:val="cyan"/>
          <w:u w:val="single"/>
        </w:rPr>
        <w:t>risk</w:t>
      </w:r>
      <w:r w:rsidRPr="00C95197">
        <w:rPr>
          <w:rFonts w:eastAsia="Times New Roman"/>
          <w:color w:val="000000"/>
        </w:rPr>
        <w:t xml:space="preserve">. </w:t>
      </w:r>
      <w:r w:rsidRPr="00C95197">
        <w:rPr>
          <w:rFonts w:eastAsia="Times New Roman"/>
          <w:color w:val="000000"/>
          <w:sz w:val="16"/>
          <w:szCs w:val="16"/>
        </w:rPr>
        <w:t xml:space="preserve">Living with Uncertainty There is no escape from uncertainty, but there is relief from uncertainty hysteria. It begins with recognizing that instability has boundaries -- just as turbulence in physical systems has discernible onset points and parameters. The turbulence of a river, for instance, corresponds to flow and to the contours of the river's bed and banks. It occurs in patches and not randomly. The weather also is a chaotic system that resists precise long-range </w:t>
      </w:r>
      <w:proofErr w:type="gramStart"/>
      <w:r w:rsidRPr="00C95197">
        <w:rPr>
          <w:rFonts w:eastAsia="Times New Roman"/>
          <w:color w:val="000000"/>
          <w:sz w:val="16"/>
          <w:szCs w:val="16"/>
        </w:rPr>
        <w:t>forecasting, but</w:t>
      </w:r>
      <w:proofErr w:type="gramEnd"/>
      <w:r w:rsidRPr="00C95197">
        <w:rPr>
          <w:rFonts w:eastAsia="Times New Roman"/>
          <w:color w:val="000000"/>
          <w:sz w:val="16"/>
          <w:szCs w:val="16"/>
        </w:rPr>
        <w:t xml:space="preserve"> allows useful prediction of broader trends and limits. Despite uncertainty,</w:t>
      </w:r>
      <w:r w:rsidRPr="00C95197">
        <w:rPr>
          <w:rFonts w:eastAsia="Times New Roman"/>
          <w:color w:val="000000"/>
        </w:rPr>
        <w:t xml:space="preserve"> </w:t>
      </w:r>
      <w:r w:rsidRPr="00C95197">
        <w:rPr>
          <w:rFonts w:eastAsia="Aptos"/>
          <w:b/>
          <w:iCs/>
          <w:u w:val="single"/>
        </w:rPr>
        <w:t>statements of probability matter</w:t>
      </w:r>
      <w:r w:rsidRPr="00C95197">
        <w:rPr>
          <w:rFonts w:eastAsia="Times New Roman"/>
          <w:color w:val="000000"/>
        </w:rPr>
        <w:t xml:space="preserve">. </w:t>
      </w:r>
      <w:r w:rsidRPr="00C95197">
        <w:rPr>
          <w:rFonts w:eastAsia="Times New Roman"/>
          <w:color w:val="000000"/>
          <w:sz w:val="16"/>
          <w:szCs w:val="16"/>
        </w:rPr>
        <w:t>They indicate the weight of evidence -- or whether there is any evidence at all. The</w:t>
      </w:r>
      <w:r w:rsidRPr="00C95197">
        <w:rPr>
          <w:rFonts w:eastAsia="Times New Roman"/>
          <w:color w:val="000000"/>
        </w:rPr>
        <w:t xml:space="preserve"> </w:t>
      </w:r>
      <w:r w:rsidRPr="00C95197">
        <w:rPr>
          <w:rFonts w:eastAsia="Times New Roman"/>
          <w:color w:val="000000"/>
          <w:highlight w:val="cyan"/>
          <w:u w:val="single"/>
        </w:rPr>
        <w:t>Uncertainty</w:t>
      </w:r>
      <w:r w:rsidRPr="00C95197">
        <w:rPr>
          <w:rFonts w:eastAsia="Times New Roman"/>
          <w:color w:val="000000"/>
          <w:u w:val="single"/>
        </w:rPr>
        <w:t xml:space="preserve"> Hawks would </w:t>
      </w:r>
      <w:r w:rsidRPr="00C95197">
        <w:rPr>
          <w:rFonts w:eastAsia="Times New Roman"/>
          <w:color w:val="000000"/>
          <w:highlight w:val="cyan"/>
          <w:u w:val="single"/>
        </w:rPr>
        <w:t>flood our concern with</w:t>
      </w:r>
      <w:r w:rsidRPr="00C95197">
        <w:rPr>
          <w:rFonts w:eastAsia="Times New Roman"/>
          <w:color w:val="000000"/>
          <w:u w:val="single"/>
        </w:rPr>
        <w:t xml:space="preserve"> a horde of </w:t>
      </w:r>
      <w:r w:rsidRPr="00C95197">
        <w:rPr>
          <w:rFonts w:eastAsia="Times New Roman"/>
          <w:color w:val="000000"/>
          <w:highlight w:val="cyan"/>
          <w:u w:val="single"/>
        </w:rPr>
        <w:t>dangers that pass</w:t>
      </w:r>
      <w:r w:rsidRPr="00C95197">
        <w:rPr>
          <w:rFonts w:eastAsia="Times New Roman"/>
          <w:color w:val="000000"/>
          <w:u w:val="single"/>
        </w:rPr>
        <w:t xml:space="preserve"> their permissive test of "</w:t>
      </w:r>
      <w:r w:rsidRPr="00C95197">
        <w:rPr>
          <w:rFonts w:eastAsia="Aptos"/>
          <w:b/>
          <w:iCs/>
          <w:highlight w:val="cyan"/>
          <w:u w:val="single"/>
        </w:rPr>
        <w:t>non-zero probability."</w:t>
      </w:r>
      <w:r w:rsidRPr="00C95197">
        <w:rPr>
          <w:rFonts w:eastAsia="Times New Roman"/>
          <w:color w:val="000000"/>
        </w:rPr>
        <w:t xml:space="preserve"> </w:t>
      </w:r>
      <w:r w:rsidRPr="00C95197">
        <w:rPr>
          <w:rFonts w:eastAsia="Times New Roman"/>
          <w:color w:val="000000"/>
          <w:sz w:val="16"/>
          <w:szCs w:val="16"/>
        </w:rPr>
        <w:t>However</w:t>
      </w:r>
      <w:r w:rsidRPr="00C95197">
        <w:rPr>
          <w:rFonts w:eastAsia="Times New Roman"/>
          <w:color w:val="000000"/>
        </w:rPr>
        <w:t xml:space="preserve">, </w:t>
      </w:r>
      <w:r w:rsidRPr="00C95197">
        <w:rPr>
          <w:rFonts w:eastAsia="Times New Roman"/>
          <w:color w:val="000000"/>
          <w:highlight w:val="cyan"/>
          <w:u w:val="single"/>
        </w:rPr>
        <w:t>by lowering the threshold of alarm, they establish</w:t>
      </w:r>
      <w:r w:rsidRPr="00C95197">
        <w:rPr>
          <w:rFonts w:eastAsia="Times New Roman"/>
          <w:color w:val="000000"/>
          <w:u w:val="single"/>
        </w:rPr>
        <w:t xml:space="preserve"> an </w:t>
      </w:r>
      <w:r w:rsidRPr="00C95197">
        <w:rPr>
          <w:rFonts w:eastAsia="Times New Roman"/>
          <w:color w:val="000000"/>
          <w:highlight w:val="cyan"/>
          <w:u w:val="single"/>
        </w:rPr>
        <w:t>impossible standard</w:t>
      </w:r>
      <w:r w:rsidRPr="00C95197">
        <w:rPr>
          <w:rFonts w:eastAsia="Times New Roman"/>
          <w:color w:val="000000"/>
          <w:u w:val="single"/>
        </w:rPr>
        <w:t xml:space="preserve"> </w:t>
      </w:r>
      <w:r w:rsidRPr="00C95197">
        <w:rPr>
          <w:rFonts w:eastAsia="Times New Roman"/>
          <w:color w:val="000000"/>
          <w:highlight w:val="cyan"/>
          <w:u w:val="single"/>
        </w:rPr>
        <w:t>of defense</w:t>
      </w:r>
      <w:r w:rsidRPr="00C95197">
        <w:rPr>
          <w:rFonts w:eastAsia="Times New Roman"/>
          <w:color w:val="000000"/>
          <w:u w:val="single"/>
        </w:rPr>
        <w:t xml:space="preserve"> sufficiency</w:t>
      </w:r>
      <w:r w:rsidRPr="00C95197">
        <w:rPr>
          <w:rFonts w:eastAsia="Times New Roman"/>
          <w:color w:val="000000"/>
          <w:sz w:val="16"/>
          <w:szCs w:val="16"/>
        </w:rPr>
        <w:t>: absolute and certain military security. Given finite resources and competing ends, something less will have to do.</w:t>
      </w:r>
      <w:r w:rsidRPr="00C95197">
        <w:rPr>
          <w:rFonts w:eastAsia="Times New Roman"/>
          <w:color w:val="000000"/>
        </w:rPr>
        <w:t xml:space="preserve"> </w:t>
      </w:r>
      <w:r w:rsidRPr="00C95197">
        <w:rPr>
          <w:rFonts w:eastAsia="Times New Roman"/>
          <w:color w:val="000000"/>
          <w:u w:val="single"/>
        </w:rPr>
        <w:t>Strategic wisdom</w:t>
      </w:r>
      <w:r w:rsidRPr="00C95197">
        <w:rPr>
          <w:rFonts w:eastAsia="Times New Roman"/>
          <w:color w:val="000000"/>
        </w:rPr>
        <w:t xml:space="preserve"> </w:t>
      </w:r>
      <w:r w:rsidRPr="00C95197">
        <w:rPr>
          <w:rFonts w:eastAsia="Times New Roman"/>
          <w:color w:val="000000"/>
          <w:sz w:val="16"/>
          <w:szCs w:val="16"/>
        </w:rPr>
        <w:t>begins with the setting of priorities -- and priorities</w:t>
      </w:r>
      <w:r w:rsidRPr="00C95197">
        <w:rPr>
          <w:rFonts w:eastAsia="Times New Roman"/>
          <w:color w:val="000000"/>
        </w:rPr>
        <w:t xml:space="preserve"> </w:t>
      </w:r>
      <w:r w:rsidRPr="00C95197">
        <w:rPr>
          <w:rFonts w:eastAsia="Times New Roman"/>
          <w:color w:val="000000"/>
          <w:u w:val="single"/>
        </w:rPr>
        <w:t>demand strict attention to what appears likely and what does not.</w:t>
      </w:r>
    </w:p>
    <w:p w14:paraId="297D9E00" w14:textId="77777777" w:rsidR="00BC4BCB" w:rsidRPr="004B5CEF" w:rsidRDefault="00BC4BCB" w:rsidP="00BC4BCB">
      <w:pPr>
        <w:keepNext/>
        <w:keepLines/>
        <w:pageBreakBefore/>
        <w:spacing w:before="40" w:after="0"/>
        <w:jc w:val="center"/>
        <w:outlineLvl w:val="2"/>
        <w:rPr>
          <w:rFonts w:eastAsia="Times New Roman"/>
          <w:b/>
          <w:sz w:val="32"/>
          <w:szCs w:val="24"/>
          <w:u w:val="single"/>
        </w:rPr>
      </w:pPr>
      <w:r w:rsidRPr="00C95197">
        <w:rPr>
          <w:rFonts w:eastAsia="Times New Roman"/>
          <w:b/>
          <w:sz w:val="32"/>
          <w:szCs w:val="24"/>
          <w:u w:val="single"/>
        </w:rPr>
        <w:t>Plan---1AC</w:t>
      </w:r>
    </w:p>
    <w:p w14:paraId="53231D25" w14:textId="77777777" w:rsidR="00BC4BCB" w:rsidRDefault="00BC4BCB" w:rsidP="00BC4BCB">
      <w:pPr>
        <w:pStyle w:val="Heading4"/>
      </w:pPr>
      <w:r>
        <w:t>The United States federal government should substantially strengthen collective bargaining rights for workers in the Nuclear Regulatory Commission by:</w:t>
      </w:r>
    </w:p>
    <w:p w14:paraId="052208A9" w14:textId="77777777" w:rsidR="00BC4BCB" w:rsidRDefault="00BC4BCB" w:rsidP="00BC4BCB">
      <w:pPr>
        <w:pStyle w:val="Heading4"/>
      </w:pPr>
      <w:r>
        <w:t>- Reinstating the terms of the 2015 Nuclear Regulatory Commission/National Treasury Employees Association Collective Bargaining Agreement</w:t>
      </w:r>
    </w:p>
    <w:p w14:paraId="05B2E44F" w14:textId="77777777" w:rsidR="00BC4BCB" w:rsidRPr="00C95197" w:rsidRDefault="00BC4BCB" w:rsidP="00BC4BCB">
      <w:pPr>
        <w:pStyle w:val="Heading4"/>
        <w:rPr>
          <w:rFonts w:eastAsia="Times New Roman" w:cs="Times New Roman"/>
        </w:rPr>
      </w:pPr>
      <w:r>
        <w:t>- Making terms enforceable under mandatory arbitration under the Federal Labor Relations Authority.</w:t>
      </w:r>
    </w:p>
    <w:p w14:paraId="3AED64EB" w14:textId="77777777" w:rsidR="00BC4BCB" w:rsidRPr="00C95197" w:rsidRDefault="00BC4BCB" w:rsidP="00BC4BCB">
      <w:pPr>
        <w:keepNext/>
        <w:keepLines/>
        <w:pageBreakBefore/>
        <w:spacing w:before="40" w:after="0"/>
        <w:jc w:val="center"/>
        <w:outlineLvl w:val="2"/>
        <w:rPr>
          <w:rFonts w:eastAsia="Times New Roman"/>
          <w:b/>
          <w:sz w:val="32"/>
          <w:szCs w:val="24"/>
          <w:u w:val="single"/>
        </w:rPr>
      </w:pPr>
      <w:r w:rsidRPr="00C95197">
        <w:rPr>
          <w:rFonts w:eastAsia="Times New Roman"/>
          <w:b/>
          <w:sz w:val="32"/>
          <w:szCs w:val="24"/>
          <w:u w:val="single"/>
        </w:rPr>
        <w:t>Solvency---1AC</w:t>
      </w:r>
    </w:p>
    <w:p w14:paraId="40456A61" w14:textId="77777777" w:rsidR="00BC4BCB" w:rsidRPr="00C95197" w:rsidRDefault="00BC4BCB" w:rsidP="00BC4BCB">
      <w:pPr>
        <w:rPr>
          <w:rFonts w:eastAsia="Aptos"/>
        </w:rPr>
      </w:pPr>
    </w:p>
    <w:p w14:paraId="420EF15E" w14:textId="77777777" w:rsidR="00BC4BCB" w:rsidRPr="00C95197" w:rsidRDefault="00BC4BCB" w:rsidP="00BC4BCB">
      <w:pPr>
        <w:keepNext/>
        <w:keepLines/>
        <w:spacing w:before="40" w:after="0"/>
        <w:outlineLvl w:val="3"/>
        <w:rPr>
          <w:rFonts w:eastAsia="Times New Roman"/>
          <w:b/>
          <w:iCs/>
          <w:sz w:val="26"/>
        </w:rPr>
      </w:pPr>
      <w:r w:rsidRPr="00C95197">
        <w:rPr>
          <w:rFonts w:eastAsia="Times New Roman"/>
          <w:b/>
          <w:iCs/>
          <w:sz w:val="26"/>
          <w:u w:val="single"/>
        </w:rPr>
        <w:t>Plan reinstates merit-based</w:t>
      </w:r>
      <w:r w:rsidRPr="00C95197">
        <w:rPr>
          <w:rFonts w:eastAsia="Times New Roman"/>
          <w:b/>
          <w:iCs/>
          <w:sz w:val="26"/>
        </w:rPr>
        <w:t xml:space="preserve"> employment and extensive </w:t>
      </w:r>
      <w:r w:rsidRPr="00C95197">
        <w:rPr>
          <w:rFonts w:eastAsia="Times New Roman"/>
          <w:b/>
          <w:iCs/>
          <w:sz w:val="26"/>
          <w:u w:val="single"/>
        </w:rPr>
        <w:t xml:space="preserve">worker </w:t>
      </w:r>
      <w:proofErr w:type="gramStart"/>
      <w:r w:rsidRPr="00C95197">
        <w:rPr>
          <w:rFonts w:eastAsia="Times New Roman"/>
          <w:b/>
          <w:iCs/>
          <w:sz w:val="26"/>
          <w:u w:val="single"/>
        </w:rPr>
        <w:t>protections</w:t>
      </w:r>
      <w:proofErr w:type="gramEnd"/>
      <w:r w:rsidRPr="00C95197">
        <w:rPr>
          <w:rFonts w:eastAsia="Times New Roman"/>
          <w:b/>
          <w:iCs/>
          <w:sz w:val="26"/>
        </w:rPr>
        <w:t xml:space="preserve">, including </w:t>
      </w:r>
      <w:r w:rsidRPr="00C95197">
        <w:rPr>
          <w:rFonts w:eastAsia="Times New Roman"/>
          <w:b/>
          <w:iCs/>
          <w:sz w:val="26"/>
          <w:u w:val="single"/>
        </w:rPr>
        <w:t>whistleblowing</w:t>
      </w:r>
      <w:r w:rsidRPr="00C95197">
        <w:rPr>
          <w:rFonts w:eastAsia="Times New Roman"/>
          <w:b/>
          <w:iCs/>
          <w:sz w:val="26"/>
        </w:rPr>
        <w:t>.</w:t>
      </w:r>
    </w:p>
    <w:p w14:paraId="524E6CBA" w14:textId="77777777" w:rsidR="00BC4BCB" w:rsidRPr="00C95197" w:rsidRDefault="00BC4BCB" w:rsidP="00BC4BCB">
      <w:pPr>
        <w:rPr>
          <w:rFonts w:eastAsia="Calibri"/>
        </w:rPr>
      </w:pPr>
      <w:r w:rsidRPr="00C95197">
        <w:rPr>
          <w:rFonts w:eastAsia="Calibri"/>
          <w:b/>
          <w:bCs/>
          <w:sz w:val="26"/>
        </w:rPr>
        <w:t>Harling</w:t>
      </w:r>
      <w:r w:rsidRPr="00C95197">
        <w:rPr>
          <w:rFonts w:eastAsia="Calibri"/>
        </w:rPr>
        <w:t xml:space="preserve"> et al. </w:t>
      </w:r>
      <w:r w:rsidRPr="00C95197">
        <w:rPr>
          <w:rFonts w:eastAsia="Calibri"/>
          <w:b/>
          <w:bCs/>
          <w:sz w:val="26"/>
        </w:rPr>
        <w:t>15</w:t>
      </w:r>
      <w:r w:rsidRPr="00C95197">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25AE03A6" w14:textId="77777777" w:rsidR="00BC4BCB" w:rsidRPr="00C95197" w:rsidRDefault="00BC4BCB" w:rsidP="00BC4BCB">
      <w:pPr>
        <w:rPr>
          <w:rFonts w:eastAsia="Calibri"/>
          <w:sz w:val="16"/>
        </w:rPr>
      </w:pPr>
      <w:r w:rsidRPr="00C95197">
        <w:rPr>
          <w:rFonts w:eastAsia="Calibri"/>
          <w:sz w:val="16"/>
        </w:rPr>
        <w:t xml:space="preserve">3.3 Merit System Principles </w:t>
      </w:r>
    </w:p>
    <w:p w14:paraId="1FCEB63F" w14:textId="77777777" w:rsidR="00BC4BCB" w:rsidRPr="00C95197" w:rsidRDefault="00BC4BCB" w:rsidP="00BC4BCB">
      <w:pPr>
        <w:rPr>
          <w:rFonts w:eastAsia="Calibri"/>
          <w:sz w:val="16"/>
        </w:rPr>
      </w:pPr>
      <w:r w:rsidRPr="00C95197">
        <w:rPr>
          <w:rFonts w:eastAsia="Calibri"/>
          <w:sz w:val="16"/>
        </w:rPr>
        <w:t xml:space="preserve">In accordance with applicable FLRA case law, the Merit Systems Principles incorporated in this section do not independently authorize and, therefore, cannot serve by themselves as the basis of </w:t>
      </w:r>
      <w:proofErr w:type="gramStart"/>
      <w:r w:rsidRPr="00C95197">
        <w:rPr>
          <w:rFonts w:eastAsia="Calibri"/>
          <w:sz w:val="16"/>
        </w:rPr>
        <w:t>a grievance</w:t>
      </w:r>
      <w:proofErr w:type="gramEnd"/>
      <w:r w:rsidRPr="00C95197">
        <w:rPr>
          <w:rFonts w:eastAsia="Calibri"/>
          <w:sz w:val="16"/>
        </w:rPr>
        <w:t xml:space="preserve"> or legal action by an employee or the union, nor may they serve as an independent basis for an arbitration remedy. </w:t>
      </w:r>
    </w:p>
    <w:p w14:paraId="5832588A" w14:textId="77777777" w:rsidR="00BC4BCB" w:rsidRPr="00C95197" w:rsidRDefault="00BC4BCB" w:rsidP="00BC4BCB">
      <w:pPr>
        <w:rPr>
          <w:rFonts w:eastAsia="Calibri"/>
          <w:sz w:val="16"/>
        </w:rPr>
      </w:pPr>
      <w:r w:rsidRPr="00C95197">
        <w:rPr>
          <w:rFonts w:eastAsia="Calibri"/>
          <w:sz w:val="16"/>
        </w:rPr>
        <w:t xml:space="preserve">3.3.1 </w:t>
      </w:r>
      <w:r w:rsidRPr="00C95197">
        <w:rPr>
          <w:rFonts w:eastAsia="Calibri"/>
          <w:highlight w:val="cyan"/>
          <w:u w:val="single"/>
        </w:rPr>
        <w:t>Recruitment should be from</w:t>
      </w:r>
      <w:r w:rsidRPr="00C95197">
        <w:rPr>
          <w:rFonts w:eastAsia="Calibri"/>
          <w:sz w:val="16"/>
          <w:highlight w:val="cyan"/>
        </w:rPr>
        <w:t xml:space="preserve"> </w:t>
      </w:r>
      <w:r w:rsidRPr="00C95197">
        <w:rPr>
          <w:rFonts w:eastAsia="Calibri"/>
          <w:b/>
          <w:iCs/>
          <w:highlight w:val="cyan"/>
          <w:u w:val="single"/>
        </w:rPr>
        <w:t>qualified individuals</w:t>
      </w:r>
      <w:r w:rsidRPr="00C95197">
        <w:rPr>
          <w:rFonts w:eastAsia="Calibri"/>
          <w:sz w:val="16"/>
        </w:rPr>
        <w:t xml:space="preserve"> </w:t>
      </w:r>
      <w:r w:rsidRPr="00C95197">
        <w:rPr>
          <w:rFonts w:eastAsia="Calibri"/>
          <w:u w:val="single"/>
        </w:rPr>
        <w:t>from</w:t>
      </w:r>
      <w:r w:rsidRPr="00C95197">
        <w:rPr>
          <w:rFonts w:eastAsia="Calibri"/>
          <w:sz w:val="16"/>
        </w:rPr>
        <w:t xml:space="preserve"> </w:t>
      </w:r>
      <w:r w:rsidRPr="00C95197">
        <w:rPr>
          <w:rFonts w:eastAsia="Calibri"/>
          <w:b/>
          <w:iCs/>
          <w:u w:val="single"/>
        </w:rPr>
        <w:t>appropriate sources</w:t>
      </w:r>
      <w:r w:rsidRPr="00C95197">
        <w:rPr>
          <w:rFonts w:eastAsia="Calibri"/>
          <w:sz w:val="16"/>
        </w:rPr>
        <w:t xml:space="preserve"> in an endeavor </w:t>
      </w:r>
      <w:r w:rsidRPr="00C95197">
        <w:rPr>
          <w:rFonts w:eastAsia="Calibri"/>
          <w:u w:val="single"/>
        </w:rPr>
        <w:t xml:space="preserve">to achieve a work force </w:t>
      </w:r>
      <w:r w:rsidRPr="00C95197">
        <w:rPr>
          <w:rFonts w:eastAsia="Calibri"/>
          <w:highlight w:val="cyan"/>
          <w:u w:val="single"/>
        </w:rPr>
        <w:t>from</w:t>
      </w:r>
      <w:r w:rsidRPr="00C95197">
        <w:rPr>
          <w:rFonts w:eastAsia="Calibri"/>
          <w:sz w:val="16"/>
          <w:highlight w:val="cyan"/>
        </w:rPr>
        <w:t xml:space="preserve"> </w:t>
      </w:r>
      <w:r w:rsidRPr="00C95197">
        <w:rPr>
          <w:rFonts w:eastAsia="Calibri"/>
          <w:b/>
          <w:iCs/>
          <w:highlight w:val="cyan"/>
          <w:u w:val="single"/>
        </w:rPr>
        <w:t>all segments</w:t>
      </w:r>
      <w:r w:rsidRPr="00C95197">
        <w:rPr>
          <w:rFonts w:eastAsia="Calibri"/>
          <w:sz w:val="16"/>
          <w:highlight w:val="cyan"/>
        </w:rPr>
        <w:t xml:space="preserve"> </w:t>
      </w:r>
      <w:r w:rsidRPr="00C95197">
        <w:rPr>
          <w:rFonts w:eastAsia="Calibri"/>
          <w:highlight w:val="cyan"/>
          <w:u w:val="single"/>
        </w:rPr>
        <w:t>of society</w:t>
      </w:r>
      <w:r w:rsidRPr="00C95197">
        <w:rPr>
          <w:rFonts w:eastAsia="Calibri"/>
          <w:u w:val="single"/>
        </w:rPr>
        <w:t xml:space="preserve">, and selection and </w:t>
      </w:r>
      <w:r w:rsidRPr="00C95197">
        <w:rPr>
          <w:rFonts w:eastAsia="Calibri"/>
          <w:highlight w:val="cyan"/>
          <w:u w:val="single"/>
        </w:rPr>
        <w:t>advancement</w:t>
      </w:r>
      <w:r w:rsidRPr="00C95197">
        <w:rPr>
          <w:rFonts w:eastAsia="Calibri"/>
          <w:u w:val="single"/>
        </w:rPr>
        <w:t xml:space="preserve"> should be </w:t>
      </w:r>
      <w:r w:rsidRPr="00C95197">
        <w:rPr>
          <w:rFonts w:eastAsia="Calibri"/>
          <w:highlight w:val="cyan"/>
          <w:u w:val="single"/>
        </w:rPr>
        <w:t>determined</w:t>
      </w:r>
      <w:r w:rsidRPr="00C95197">
        <w:rPr>
          <w:rFonts w:eastAsia="Calibri"/>
          <w:sz w:val="16"/>
          <w:highlight w:val="cyan"/>
        </w:rPr>
        <w:t xml:space="preserve"> </w:t>
      </w:r>
      <w:r w:rsidRPr="00C95197">
        <w:rPr>
          <w:rFonts w:eastAsia="Calibri"/>
          <w:b/>
          <w:iCs/>
          <w:highlight w:val="cyan"/>
          <w:u w:val="single"/>
        </w:rPr>
        <w:t>solely</w:t>
      </w:r>
      <w:r w:rsidRPr="00C95197">
        <w:rPr>
          <w:rFonts w:eastAsia="Calibri"/>
          <w:sz w:val="16"/>
          <w:highlight w:val="cyan"/>
        </w:rPr>
        <w:t xml:space="preserve"> </w:t>
      </w:r>
      <w:r w:rsidRPr="00C95197">
        <w:rPr>
          <w:rFonts w:eastAsia="Calibri"/>
          <w:highlight w:val="cyan"/>
          <w:u w:val="single"/>
        </w:rPr>
        <w:t>on</w:t>
      </w:r>
      <w:r w:rsidRPr="00C95197">
        <w:rPr>
          <w:rFonts w:eastAsia="Calibri"/>
          <w:u w:val="single"/>
        </w:rPr>
        <w:t xml:space="preserve"> the basis of</w:t>
      </w:r>
      <w:r w:rsidRPr="00C95197">
        <w:rPr>
          <w:rFonts w:eastAsia="Calibri"/>
          <w:sz w:val="16"/>
        </w:rPr>
        <w:t xml:space="preserve"> relative </w:t>
      </w:r>
      <w:r w:rsidRPr="00C95197">
        <w:rPr>
          <w:rFonts w:eastAsia="Calibri"/>
          <w:b/>
          <w:iCs/>
          <w:highlight w:val="cyan"/>
          <w:u w:val="single"/>
        </w:rPr>
        <w:t>ability</w:t>
      </w:r>
      <w:r w:rsidRPr="00C95197">
        <w:rPr>
          <w:rFonts w:eastAsia="Calibri"/>
          <w:sz w:val="16"/>
          <w:highlight w:val="cyan"/>
        </w:rPr>
        <w:t xml:space="preserve">, </w:t>
      </w:r>
      <w:r w:rsidRPr="00C95197">
        <w:rPr>
          <w:rFonts w:eastAsia="Calibri"/>
          <w:b/>
          <w:iCs/>
          <w:highlight w:val="cyan"/>
          <w:u w:val="single"/>
        </w:rPr>
        <w:t>knowledge</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skills</w:t>
      </w:r>
      <w:r w:rsidRPr="00C95197">
        <w:rPr>
          <w:rFonts w:eastAsia="Calibri"/>
          <w:sz w:val="16"/>
        </w:rPr>
        <w:t xml:space="preserve"> </w:t>
      </w:r>
      <w:r w:rsidRPr="00C95197">
        <w:rPr>
          <w:rFonts w:eastAsia="Calibri"/>
          <w:u w:val="single"/>
        </w:rPr>
        <w:t xml:space="preserve">after fair and open competition which </w:t>
      </w:r>
      <w:proofErr w:type="gramStart"/>
      <w:r w:rsidRPr="00C95197">
        <w:rPr>
          <w:rFonts w:eastAsia="Calibri"/>
          <w:u w:val="single"/>
        </w:rPr>
        <w:t>assures</w:t>
      </w:r>
      <w:proofErr w:type="gramEnd"/>
      <w:r w:rsidRPr="00C95197">
        <w:rPr>
          <w:rFonts w:eastAsia="Calibri"/>
          <w:u w:val="single"/>
        </w:rPr>
        <w:t xml:space="preserve"> that all receive</w:t>
      </w:r>
      <w:r w:rsidRPr="00C95197">
        <w:rPr>
          <w:rFonts w:eastAsia="Calibri"/>
          <w:sz w:val="16"/>
        </w:rPr>
        <w:t xml:space="preserve"> </w:t>
      </w:r>
      <w:r w:rsidRPr="00C95197">
        <w:rPr>
          <w:rFonts w:eastAsia="Calibri"/>
          <w:b/>
          <w:iCs/>
          <w:u w:val="single"/>
        </w:rPr>
        <w:t>equal opportunity</w:t>
      </w:r>
      <w:r w:rsidRPr="00C95197">
        <w:rPr>
          <w:rFonts w:eastAsia="Calibri"/>
          <w:sz w:val="16"/>
        </w:rPr>
        <w:t xml:space="preserve">. </w:t>
      </w:r>
    </w:p>
    <w:p w14:paraId="1E7B952E" w14:textId="77777777" w:rsidR="00BC4BCB" w:rsidRPr="00C95197" w:rsidRDefault="00BC4BCB" w:rsidP="00BC4BCB">
      <w:pPr>
        <w:rPr>
          <w:rFonts w:eastAsia="Calibri"/>
          <w:sz w:val="16"/>
        </w:rPr>
      </w:pPr>
      <w:r w:rsidRPr="00C95197">
        <w:rPr>
          <w:rFonts w:eastAsia="Calibri"/>
          <w:sz w:val="16"/>
        </w:rPr>
        <w:t xml:space="preserve">3.3.2 </w:t>
      </w:r>
      <w:r w:rsidRPr="00C95197">
        <w:rPr>
          <w:rFonts w:eastAsia="Calibri"/>
          <w:highlight w:val="cyan"/>
          <w:u w:val="single"/>
        </w:rPr>
        <w:t>All employees</w:t>
      </w:r>
      <w:r w:rsidRPr="00C95197">
        <w:rPr>
          <w:rFonts w:eastAsia="Calibri"/>
          <w:sz w:val="16"/>
        </w:rPr>
        <w:t xml:space="preserve"> and applicants for employment </w:t>
      </w:r>
      <w:r w:rsidRPr="00C95197">
        <w:rPr>
          <w:rFonts w:eastAsia="Calibri"/>
          <w:highlight w:val="cyan"/>
          <w:u w:val="single"/>
        </w:rPr>
        <w:t>should receive</w:t>
      </w:r>
      <w:r w:rsidRPr="00C95197">
        <w:rPr>
          <w:rFonts w:eastAsia="Calibri"/>
          <w:sz w:val="16"/>
        </w:rPr>
        <w:t xml:space="preserve"> </w:t>
      </w:r>
      <w:r w:rsidRPr="00C95197">
        <w:rPr>
          <w:rFonts w:eastAsia="Calibri"/>
          <w:b/>
          <w:iCs/>
          <w:u w:val="single"/>
        </w:rPr>
        <w:t>fair</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equitable treatment</w:t>
      </w:r>
      <w:r w:rsidRPr="00C95197">
        <w:rPr>
          <w:rFonts w:eastAsia="Calibri"/>
          <w:sz w:val="16"/>
        </w:rPr>
        <w:t xml:space="preserve"> </w:t>
      </w:r>
      <w:r w:rsidRPr="00C95197">
        <w:rPr>
          <w:rFonts w:eastAsia="Calibri"/>
          <w:u w:val="single"/>
        </w:rPr>
        <w:t>in all aspects of</w:t>
      </w:r>
      <w:r w:rsidRPr="00C95197">
        <w:rPr>
          <w:rFonts w:eastAsia="Calibri"/>
          <w:sz w:val="16"/>
        </w:rPr>
        <w:t xml:space="preserve"> </w:t>
      </w:r>
      <w:r w:rsidRPr="00C95197">
        <w:rPr>
          <w:rFonts w:eastAsia="Calibri"/>
          <w:b/>
          <w:iCs/>
          <w:u w:val="single"/>
        </w:rPr>
        <w:t>personnel management</w:t>
      </w:r>
      <w:r w:rsidRPr="00C95197">
        <w:rPr>
          <w:rFonts w:eastAsia="Calibri"/>
          <w:sz w:val="16"/>
        </w:rPr>
        <w:t xml:space="preserve"> </w:t>
      </w:r>
      <w:r w:rsidRPr="00C95197">
        <w:rPr>
          <w:rFonts w:eastAsia="Calibri"/>
          <w:highlight w:val="cyan"/>
          <w:u w:val="single"/>
        </w:rPr>
        <w:t>without regard to</w:t>
      </w:r>
      <w:r w:rsidRPr="00C95197">
        <w:rPr>
          <w:rFonts w:eastAsia="Calibri"/>
          <w:sz w:val="16"/>
          <w:highlight w:val="cyan"/>
        </w:rPr>
        <w:t xml:space="preserve"> </w:t>
      </w:r>
      <w:r w:rsidRPr="00C95197">
        <w:rPr>
          <w:rFonts w:eastAsia="Calibri"/>
          <w:b/>
          <w:iCs/>
          <w:highlight w:val="cyan"/>
          <w:u w:val="single"/>
        </w:rPr>
        <w:t>political affiliation</w:t>
      </w:r>
      <w:r w:rsidRPr="00C95197">
        <w:rPr>
          <w:rFonts w:eastAsia="Calibri"/>
          <w:sz w:val="16"/>
          <w:highlight w:val="cyan"/>
        </w:rPr>
        <w:t xml:space="preserve">, </w:t>
      </w:r>
      <w:r w:rsidRPr="00C95197">
        <w:rPr>
          <w:rFonts w:eastAsia="Calibri"/>
          <w:b/>
          <w:iCs/>
          <w:highlight w:val="cyan"/>
          <w:u w:val="single"/>
        </w:rPr>
        <w:t>race</w:t>
      </w:r>
      <w:r w:rsidRPr="00C95197">
        <w:rPr>
          <w:rFonts w:eastAsia="Calibri"/>
          <w:sz w:val="16"/>
        </w:rPr>
        <w:t xml:space="preserve">, </w:t>
      </w:r>
      <w:r w:rsidRPr="00C95197">
        <w:rPr>
          <w:rFonts w:eastAsia="Calibri"/>
          <w:u w:val="single"/>
        </w:rPr>
        <w:t>color, religion, national origin, sex, marital status, age, or handicapping condition, and with</w:t>
      </w:r>
      <w:r w:rsidRPr="00C95197">
        <w:rPr>
          <w:rFonts w:eastAsia="Calibri"/>
          <w:sz w:val="16"/>
        </w:rPr>
        <w:t xml:space="preserve"> </w:t>
      </w:r>
      <w:r w:rsidRPr="00C95197">
        <w:rPr>
          <w:rFonts w:eastAsia="Calibri"/>
          <w:b/>
          <w:iCs/>
          <w:u w:val="single"/>
        </w:rPr>
        <w:t>proper regard</w:t>
      </w:r>
      <w:r w:rsidRPr="00C95197">
        <w:rPr>
          <w:rFonts w:eastAsia="Calibri"/>
          <w:sz w:val="16"/>
        </w:rPr>
        <w:t xml:space="preserve"> </w:t>
      </w:r>
      <w:r w:rsidRPr="00C95197">
        <w:rPr>
          <w:rFonts w:eastAsia="Calibri"/>
          <w:u w:val="single"/>
        </w:rPr>
        <w:t>for their</w:t>
      </w:r>
      <w:r w:rsidRPr="00C95197">
        <w:rPr>
          <w:rFonts w:eastAsia="Calibri"/>
          <w:sz w:val="16"/>
        </w:rPr>
        <w:t xml:space="preserve"> privacy and </w:t>
      </w:r>
      <w:r w:rsidRPr="00C95197">
        <w:rPr>
          <w:rFonts w:eastAsia="Calibri"/>
          <w:b/>
          <w:iCs/>
          <w:u w:val="single"/>
        </w:rPr>
        <w:t>constitutional rights</w:t>
      </w:r>
      <w:r w:rsidRPr="00C95197">
        <w:rPr>
          <w:rFonts w:eastAsia="Calibri"/>
          <w:sz w:val="16"/>
        </w:rPr>
        <w:t xml:space="preserve">. </w:t>
      </w:r>
    </w:p>
    <w:p w14:paraId="0616C089" w14:textId="77777777" w:rsidR="00BC4BCB" w:rsidRPr="00C95197" w:rsidRDefault="00BC4BCB" w:rsidP="00BC4BCB">
      <w:pPr>
        <w:rPr>
          <w:rFonts w:eastAsia="Calibri"/>
          <w:sz w:val="16"/>
        </w:rPr>
      </w:pPr>
      <w:r w:rsidRPr="00C95197">
        <w:rPr>
          <w:rFonts w:eastAsia="Calibri"/>
          <w:sz w:val="16"/>
        </w:rPr>
        <w:t xml:space="preserve">3.3.3 </w:t>
      </w:r>
      <w:r w:rsidRPr="00C95197">
        <w:rPr>
          <w:rFonts w:eastAsia="Calibri"/>
          <w:b/>
          <w:iCs/>
          <w:highlight w:val="cyan"/>
          <w:u w:val="single"/>
        </w:rPr>
        <w:t>Equal pay</w:t>
      </w:r>
      <w:r w:rsidRPr="00C95197">
        <w:rPr>
          <w:rFonts w:eastAsia="Calibri"/>
          <w:sz w:val="16"/>
          <w:highlight w:val="cyan"/>
        </w:rPr>
        <w:t xml:space="preserve"> </w:t>
      </w:r>
      <w:r w:rsidRPr="00C95197">
        <w:rPr>
          <w:rFonts w:eastAsia="Calibri"/>
          <w:highlight w:val="cyan"/>
          <w:u w:val="single"/>
        </w:rPr>
        <w:t>should be provided</w:t>
      </w:r>
      <w:r w:rsidRPr="00C95197">
        <w:rPr>
          <w:rFonts w:eastAsia="Calibri"/>
          <w:u w:val="single"/>
        </w:rPr>
        <w:t xml:space="preserve"> for work of</w:t>
      </w:r>
      <w:r w:rsidRPr="00C95197">
        <w:rPr>
          <w:rFonts w:eastAsia="Calibri"/>
          <w:sz w:val="16"/>
        </w:rPr>
        <w:t xml:space="preserve"> </w:t>
      </w:r>
      <w:r w:rsidRPr="00C95197">
        <w:rPr>
          <w:rFonts w:eastAsia="Calibri"/>
          <w:b/>
          <w:iCs/>
          <w:u w:val="single"/>
        </w:rPr>
        <w:t>equal value</w:t>
      </w:r>
      <w:r w:rsidRPr="00C95197">
        <w:rPr>
          <w:rFonts w:eastAsia="Calibri"/>
          <w:sz w:val="16"/>
        </w:rPr>
        <w:t xml:space="preserve">, with appropriate consideration of both national and local rates paid by employers in the private sector and appropriate incentives and recognition should be provided for excellence in performance. </w:t>
      </w:r>
    </w:p>
    <w:p w14:paraId="31E4EB70" w14:textId="77777777" w:rsidR="00BC4BCB" w:rsidRPr="00C95197" w:rsidRDefault="00BC4BCB" w:rsidP="00BC4BCB">
      <w:pPr>
        <w:rPr>
          <w:rFonts w:eastAsia="Calibri"/>
          <w:sz w:val="16"/>
        </w:rPr>
      </w:pPr>
      <w:r w:rsidRPr="00C95197">
        <w:rPr>
          <w:rFonts w:eastAsia="Calibri"/>
          <w:sz w:val="16"/>
        </w:rPr>
        <w:t xml:space="preserve">3.3.4 All employees should maintain high standards of integrity, conduct and concern for the public interest. </w:t>
      </w:r>
    </w:p>
    <w:p w14:paraId="3628ECD9" w14:textId="77777777" w:rsidR="00BC4BCB" w:rsidRPr="00C95197" w:rsidRDefault="00BC4BCB" w:rsidP="00BC4BCB">
      <w:pPr>
        <w:rPr>
          <w:rFonts w:eastAsia="Calibri"/>
          <w:sz w:val="16"/>
        </w:rPr>
      </w:pPr>
      <w:r w:rsidRPr="00C95197">
        <w:rPr>
          <w:rFonts w:eastAsia="Calibri"/>
          <w:sz w:val="16"/>
        </w:rPr>
        <w:t xml:space="preserve">3.3.5 The Federal </w:t>
      </w:r>
      <w:proofErr w:type="gramStart"/>
      <w:r w:rsidRPr="00C95197">
        <w:rPr>
          <w:rFonts w:eastAsia="Calibri"/>
          <w:sz w:val="16"/>
        </w:rPr>
        <w:t>work force</w:t>
      </w:r>
      <w:proofErr w:type="gramEnd"/>
      <w:r w:rsidRPr="00C95197">
        <w:rPr>
          <w:rFonts w:eastAsia="Calibri"/>
          <w:sz w:val="16"/>
        </w:rPr>
        <w:t xml:space="preserve"> should be used efficiently and effectively. </w:t>
      </w:r>
    </w:p>
    <w:p w14:paraId="5B130D68" w14:textId="77777777" w:rsidR="00BC4BCB" w:rsidRPr="00C95197" w:rsidRDefault="00BC4BCB" w:rsidP="00BC4BCB">
      <w:pPr>
        <w:rPr>
          <w:rFonts w:eastAsia="Calibri"/>
          <w:sz w:val="16"/>
        </w:rPr>
      </w:pPr>
      <w:r w:rsidRPr="00C95197">
        <w:rPr>
          <w:rFonts w:eastAsia="Calibri"/>
          <w:sz w:val="16"/>
        </w:rPr>
        <w:t xml:space="preserve">3.3.6 </w:t>
      </w:r>
      <w:r w:rsidRPr="00C95197">
        <w:rPr>
          <w:rFonts w:eastAsia="Calibri"/>
          <w:highlight w:val="cyan"/>
          <w:u w:val="single"/>
        </w:rPr>
        <w:t>Employees</w:t>
      </w:r>
      <w:r w:rsidRPr="00C95197">
        <w:rPr>
          <w:rFonts w:eastAsia="Calibri"/>
          <w:u w:val="single"/>
        </w:rPr>
        <w:t xml:space="preserve"> should be </w:t>
      </w:r>
      <w:r w:rsidRPr="00C95197">
        <w:rPr>
          <w:rFonts w:eastAsia="Calibri"/>
          <w:highlight w:val="cyan"/>
          <w:u w:val="single"/>
        </w:rPr>
        <w:t>retained on</w:t>
      </w:r>
      <w:r w:rsidRPr="00C95197">
        <w:rPr>
          <w:rFonts w:eastAsia="Calibri"/>
          <w:u w:val="single"/>
        </w:rPr>
        <w:t xml:space="preserve"> the basis of the</w:t>
      </w:r>
      <w:r w:rsidRPr="00C95197">
        <w:rPr>
          <w:rFonts w:eastAsia="Calibri"/>
          <w:sz w:val="16"/>
        </w:rPr>
        <w:t xml:space="preserve"> </w:t>
      </w:r>
      <w:r w:rsidRPr="00C95197">
        <w:rPr>
          <w:rFonts w:eastAsia="Calibri"/>
          <w:b/>
          <w:iCs/>
          <w:highlight w:val="cyan"/>
          <w:u w:val="single"/>
        </w:rPr>
        <w:t>adequacy</w:t>
      </w:r>
      <w:r w:rsidRPr="00C95197">
        <w:rPr>
          <w:rFonts w:eastAsia="Calibri"/>
          <w:sz w:val="16"/>
          <w:highlight w:val="cyan"/>
        </w:rPr>
        <w:t xml:space="preserve"> </w:t>
      </w:r>
      <w:r w:rsidRPr="00C95197">
        <w:rPr>
          <w:rFonts w:eastAsia="Calibri"/>
          <w:highlight w:val="cyan"/>
          <w:u w:val="single"/>
        </w:rPr>
        <w:t>of</w:t>
      </w:r>
      <w:r w:rsidRPr="00C95197">
        <w:rPr>
          <w:rFonts w:eastAsia="Calibri"/>
          <w:u w:val="single"/>
        </w:rPr>
        <w:t xml:space="preserve"> their</w:t>
      </w:r>
      <w:r w:rsidRPr="00C95197">
        <w:rPr>
          <w:rFonts w:eastAsia="Calibri"/>
          <w:sz w:val="16"/>
        </w:rPr>
        <w:t xml:space="preserve"> </w:t>
      </w:r>
      <w:r w:rsidRPr="00C95197">
        <w:rPr>
          <w:rFonts w:eastAsia="Calibri"/>
          <w:b/>
          <w:iCs/>
          <w:highlight w:val="cyan"/>
          <w:u w:val="single"/>
        </w:rPr>
        <w:t>performance</w:t>
      </w:r>
      <w:r w:rsidRPr="00C95197">
        <w:rPr>
          <w:rFonts w:eastAsia="Calibri"/>
          <w:sz w:val="16"/>
        </w:rPr>
        <w:t xml:space="preserve">, inadequate performance should be corrected, and employees should be separated who cannot or will not improve their performance to meet required standards. </w:t>
      </w:r>
    </w:p>
    <w:p w14:paraId="04F6410D" w14:textId="77777777" w:rsidR="00BC4BCB" w:rsidRPr="00C95197" w:rsidRDefault="00BC4BCB" w:rsidP="00BC4BCB">
      <w:pPr>
        <w:rPr>
          <w:rFonts w:eastAsia="Calibri"/>
          <w:sz w:val="16"/>
        </w:rPr>
      </w:pPr>
      <w:r w:rsidRPr="00C95197">
        <w:rPr>
          <w:rFonts w:eastAsia="Calibri"/>
          <w:sz w:val="16"/>
        </w:rPr>
        <w:t xml:space="preserve">3.3.7 Employees should be </w:t>
      </w:r>
      <w:proofErr w:type="gramStart"/>
      <w:r w:rsidRPr="00C95197">
        <w:rPr>
          <w:rFonts w:eastAsia="Calibri"/>
          <w:sz w:val="16"/>
        </w:rPr>
        <w:t>provided</w:t>
      </w:r>
      <w:proofErr w:type="gramEnd"/>
      <w:r w:rsidRPr="00C95197">
        <w:rPr>
          <w:rFonts w:eastAsia="Calibri"/>
          <w:sz w:val="16"/>
        </w:rPr>
        <w:t xml:space="preserve"> effective education and training in cases in which such education and training would result in better organizational and individual performance. </w:t>
      </w:r>
    </w:p>
    <w:p w14:paraId="762A4345" w14:textId="77777777" w:rsidR="00BC4BCB" w:rsidRPr="00C95197" w:rsidRDefault="00BC4BCB" w:rsidP="00BC4BCB">
      <w:pPr>
        <w:rPr>
          <w:rFonts w:eastAsia="Calibri"/>
          <w:sz w:val="16"/>
        </w:rPr>
      </w:pPr>
      <w:r w:rsidRPr="00C95197">
        <w:rPr>
          <w:rFonts w:eastAsia="Calibri"/>
          <w:sz w:val="16"/>
        </w:rPr>
        <w:t xml:space="preserve">3.3.8 </w:t>
      </w:r>
      <w:r w:rsidRPr="00C95197">
        <w:rPr>
          <w:rFonts w:eastAsia="Calibri"/>
          <w:highlight w:val="cyan"/>
          <w:u w:val="single"/>
        </w:rPr>
        <w:t>Employees</w:t>
      </w:r>
      <w:r w:rsidRPr="00C95197">
        <w:rPr>
          <w:rFonts w:eastAsia="Calibri"/>
          <w:u w:val="single"/>
        </w:rPr>
        <w:t xml:space="preserve"> should be</w:t>
      </w:r>
      <w:r w:rsidRPr="00C95197">
        <w:rPr>
          <w:rFonts w:eastAsia="Calibri"/>
          <w:sz w:val="16"/>
        </w:rPr>
        <w:t>:</w:t>
      </w:r>
    </w:p>
    <w:p w14:paraId="4E63AD12" w14:textId="77777777" w:rsidR="00BC4BCB" w:rsidRPr="00C95197" w:rsidRDefault="00BC4BCB" w:rsidP="00BC4BCB">
      <w:pPr>
        <w:ind w:left="720"/>
        <w:rPr>
          <w:rFonts w:eastAsia="Calibri"/>
          <w:sz w:val="16"/>
        </w:rPr>
      </w:pPr>
      <w:r w:rsidRPr="00C95197">
        <w:rPr>
          <w:rFonts w:eastAsia="Calibri"/>
          <w:sz w:val="16"/>
        </w:rPr>
        <w:t xml:space="preserve">3.3.8.1 </w:t>
      </w:r>
      <w:r w:rsidRPr="00C95197">
        <w:rPr>
          <w:rFonts w:eastAsia="Calibri"/>
          <w:b/>
          <w:iCs/>
          <w:highlight w:val="cyan"/>
          <w:u w:val="single"/>
        </w:rPr>
        <w:t>protected</w:t>
      </w:r>
      <w:r w:rsidRPr="00C95197">
        <w:rPr>
          <w:rFonts w:eastAsia="Calibri"/>
          <w:sz w:val="16"/>
          <w:highlight w:val="cyan"/>
        </w:rPr>
        <w:t xml:space="preserve"> </w:t>
      </w:r>
      <w:r w:rsidRPr="00C95197">
        <w:rPr>
          <w:rFonts w:eastAsia="Calibri"/>
          <w:highlight w:val="cyan"/>
          <w:u w:val="single"/>
        </w:rPr>
        <w:t>against</w:t>
      </w:r>
      <w:r w:rsidRPr="00C95197">
        <w:rPr>
          <w:rFonts w:eastAsia="Calibri"/>
          <w:sz w:val="16"/>
          <w:highlight w:val="cyan"/>
        </w:rPr>
        <w:t xml:space="preserve"> </w:t>
      </w:r>
      <w:r w:rsidRPr="00C95197">
        <w:rPr>
          <w:rFonts w:eastAsia="Calibri"/>
          <w:b/>
          <w:iCs/>
          <w:highlight w:val="cyan"/>
          <w:u w:val="single"/>
        </w:rPr>
        <w:t>arbitrary action</w:t>
      </w:r>
      <w:r w:rsidRPr="00C95197">
        <w:rPr>
          <w:rFonts w:eastAsia="Calibri"/>
          <w:sz w:val="16"/>
        </w:rPr>
        <w:t xml:space="preserve">, personal favoritism, </w:t>
      </w:r>
      <w:r w:rsidRPr="00C95197">
        <w:rPr>
          <w:rFonts w:eastAsia="Calibri"/>
          <w:u w:val="single"/>
        </w:rPr>
        <w:t>or</w:t>
      </w:r>
      <w:r w:rsidRPr="00C95197">
        <w:rPr>
          <w:rFonts w:eastAsia="Calibri"/>
          <w:sz w:val="16"/>
        </w:rPr>
        <w:t xml:space="preserve"> </w:t>
      </w:r>
      <w:r w:rsidRPr="00C95197">
        <w:rPr>
          <w:rFonts w:eastAsia="Calibri"/>
          <w:b/>
          <w:iCs/>
          <w:highlight w:val="cyan"/>
          <w:u w:val="single"/>
        </w:rPr>
        <w:t>coercion</w:t>
      </w:r>
      <w:r w:rsidRPr="00C95197">
        <w:rPr>
          <w:rFonts w:eastAsia="Calibri"/>
          <w:sz w:val="16"/>
          <w:highlight w:val="cyan"/>
        </w:rPr>
        <w:t xml:space="preserve"> </w:t>
      </w:r>
      <w:r w:rsidRPr="00C95197">
        <w:rPr>
          <w:rFonts w:eastAsia="Calibri"/>
          <w:highlight w:val="cyan"/>
          <w:u w:val="single"/>
        </w:rPr>
        <w:t>for</w:t>
      </w:r>
      <w:r w:rsidRPr="00C95197">
        <w:rPr>
          <w:rFonts w:eastAsia="Calibri"/>
          <w:sz w:val="16"/>
          <w:highlight w:val="cyan"/>
        </w:rPr>
        <w:t xml:space="preserve"> </w:t>
      </w:r>
      <w:r w:rsidRPr="00C95197">
        <w:rPr>
          <w:rFonts w:eastAsia="Calibri"/>
          <w:b/>
          <w:iCs/>
          <w:highlight w:val="cyan"/>
          <w:u w:val="single"/>
        </w:rPr>
        <w:t>partisan</w:t>
      </w:r>
      <w:r w:rsidRPr="00C95197">
        <w:rPr>
          <w:rFonts w:eastAsia="Calibri"/>
          <w:sz w:val="16"/>
        </w:rPr>
        <w:t xml:space="preserve"> </w:t>
      </w:r>
      <w:r w:rsidRPr="00C95197">
        <w:rPr>
          <w:rFonts w:eastAsia="Calibri"/>
          <w:u w:val="single"/>
        </w:rPr>
        <w:t xml:space="preserve">political </w:t>
      </w:r>
      <w:r w:rsidRPr="00C95197">
        <w:rPr>
          <w:rFonts w:eastAsia="Calibri"/>
          <w:highlight w:val="cyan"/>
          <w:u w:val="single"/>
        </w:rPr>
        <w:t>purposes</w:t>
      </w:r>
      <w:r w:rsidRPr="00C95197">
        <w:rPr>
          <w:rFonts w:eastAsia="Calibri"/>
          <w:sz w:val="16"/>
        </w:rPr>
        <w:t xml:space="preserve">, and </w:t>
      </w:r>
    </w:p>
    <w:p w14:paraId="60F360E1" w14:textId="77777777" w:rsidR="00BC4BCB" w:rsidRPr="00C95197" w:rsidRDefault="00BC4BCB" w:rsidP="00BC4BCB">
      <w:pPr>
        <w:ind w:left="720"/>
        <w:rPr>
          <w:rFonts w:eastAsia="Calibri"/>
          <w:sz w:val="16"/>
        </w:rPr>
      </w:pPr>
      <w:r w:rsidRPr="00C95197">
        <w:rPr>
          <w:rFonts w:eastAsia="Calibri"/>
          <w:sz w:val="16"/>
        </w:rPr>
        <w:t xml:space="preserve">3.3.8.2 prohibited from using their official authority or influence for the purpose of interfering with or affecting the result of an election or a nomination for election. </w:t>
      </w:r>
    </w:p>
    <w:p w14:paraId="73D893AB" w14:textId="77777777" w:rsidR="00BC4BCB" w:rsidRPr="00C95197" w:rsidRDefault="00BC4BCB" w:rsidP="00BC4BCB">
      <w:pPr>
        <w:rPr>
          <w:rFonts w:eastAsia="Calibri"/>
          <w:sz w:val="16"/>
        </w:rPr>
      </w:pPr>
      <w:r w:rsidRPr="00C95197">
        <w:rPr>
          <w:rFonts w:eastAsia="Calibri"/>
          <w:sz w:val="16"/>
        </w:rPr>
        <w:t xml:space="preserve">3.3.9 </w:t>
      </w:r>
      <w:r w:rsidRPr="00C95197">
        <w:rPr>
          <w:rFonts w:eastAsia="Calibri"/>
          <w:u w:val="single"/>
        </w:rPr>
        <w:t xml:space="preserve">Employees should be </w:t>
      </w:r>
      <w:r w:rsidRPr="00C95197">
        <w:rPr>
          <w:rFonts w:eastAsia="Calibri"/>
          <w:highlight w:val="cyan"/>
          <w:u w:val="single"/>
        </w:rPr>
        <w:t>protected against</w:t>
      </w:r>
      <w:r w:rsidRPr="00C95197">
        <w:rPr>
          <w:rFonts w:eastAsia="Calibri"/>
          <w:sz w:val="16"/>
          <w:highlight w:val="cyan"/>
        </w:rPr>
        <w:t xml:space="preserve"> </w:t>
      </w:r>
      <w:r w:rsidRPr="00C95197">
        <w:rPr>
          <w:rFonts w:eastAsia="Calibri"/>
          <w:b/>
          <w:iCs/>
          <w:highlight w:val="cyan"/>
          <w:u w:val="single"/>
        </w:rPr>
        <w:t>reprisal</w:t>
      </w:r>
      <w:r w:rsidRPr="00C95197">
        <w:rPr>
          <w:rFonts w:eastAsia="Calibri"/>
          <w:sz w:val="16"/>
          <w:highlight w:val="cyan"/>
        </w:rPr>
        <w:t xml:space="preserve"> </w:t>
      </w:r>
      <w:r w:rsidRPr="00C95197">
        <w:rPr>
          <w:rFonts w:eastAsia="Calibri"/>
          <w:highlight w:val="cyan"/>
          <w:u w:val="single"/>
        </w:rPr>
        <w:t>for the</w:t>
      </w:r>
      <w:r w:rsidRPr="00C95197">
        <w:rPr>
          <w:rFonts w:eastAsia="Calibri"/>
          <w:sz w:val="16"/>
          <w:highlight w:val="cyan"/>
        </w:rPr>
        <w:t xml:space="preserve"> </w:t>
      </w:r>
      <w:r w:rsidRPr="00C95197">
        <w:rPr>
          <w:rFonts w:eastAsia="Calibri"/>
          <w:b/>
          <w:iCs/>
          <w:highlight w:val="cyan"/>
          <w:u w:val="single"/>
        </w:rPr>
        <w:t>lawful disclosure</w:t>
      </w:r>
      <w:r w:rsidRPr="00C95197">
        <w:rPr>
          <w:rFonts w:eastAsia="Calibri"/>
          <w:sz w:val="16"/>
          <w:highlight w:val="cyan"/>
        </w:rPr>
        <w:t xml:space="preserve"> </w:t>
      </w:r>
      <w:r w:rsidRPr="00C95197">
        <w:rPr>
          <w:rFonts w:eastAsia="Calibri"/>
          <w:highlight w:val="cyan"/>
          <w:u w:val="single"/>
        </w:rPr>
        <w:t>of</w:t>
      </w:r>
      <w:r w:rsidRPr="00C95197">
        <w:rPr>
          <w:rFonts w:eastAsia="Calibri"/>
          <w:sz w:val="16"/>
          <w:highlight w:val="cyan"/>
        </w:rPr>
        <w:t xml:space="preserve"> </w:t>
      </w:r>
      <w:r w:rsidRPr="00C95197">
        <w:rPr>
          <w:rFonts w:eastAsia="Calibri"/>
          <w:b/>
          <w:iCs/>
          <w:highlight w:val="cyan"/>
          <w:u w:val="single"/>
        </w:rPr>
        <w:t>info</w:t>
      </w:r>
      <w:r w:rsidRPr="00C95197">
        <w:rPr>
          <w:rFonts w:eastAsia="Calibri"/>
          <w:sz w:val="16"/>
          <w:szCs w:val="16"/>
        </w:rPr>
        <w:t xml:space="preserve">rmation </w:t>
      </w:r>
      <w:r w:rsidRPr="00C95197">
        <w:rPr>
          <w:rFonts w:eastAsia="Calibri"/>
          <w:highlight w:val="cyan"/>
          <w:u w:val="single"/>
        </w:rPr>
        <w:t>which</w:t>
      </w:r>
      <w:r w:rsidRPr="00C95197">
        <w:rPr>
          <w:rFonts w:eastAsia="Calibri"/>
          <w:u w:val="single"/>
        </w:rPr>
        <w:t xml:space="preserve"> the employees reasonably believe </w:t>
      </w:r>
      <w:proofErr w:type="gramStart"/>
      <w:r w:rsidRPr="00C95197">
        <w:rPr>
          <w:rFonts w:eastAsia="Calibri"/>
          <w:highlight w:val="cyan"/>
          <w:u w:val="single"/>
        </w:rPr>
        <w:t>evidences</w:t>
      </w:r>
      <w:proofErr w:type="gramEnd"/>
      <w:r w:rsidRPr="00C95197">
        <w:rPr>
          <w:rFonts w:eastAsia="Calibri"/>
          <w:sz w:val="16"/>
        </w:rPr>
        <w:t xml:space="preserve">: </w:t>
      </w:r>
    </w:p>
    <w:p w14:paraId="56A5F198" w14:textId="77777777" w:rsidR="00BC4BCB" w:rsidRPr="00C95197" w:rsidRDefault="00BC4BCB" w:rsidP="00BC4BCB">
      <w:pPr>
        <w:ind w:firstLine="720"/>
        <w:rPr>
          <w:rFonts w:eastAsia="Calibri"/>
          <w:sz w:val="16"/>
        </w:rPr>
      </w:pPr>
      <w:r w:rsidRPr="00C95197">
        <w:rPr>
          <w:rFonts w:eastAsia="Calibri"/>
          <w:sz w:val="16"/>
        </w:rPr>
        <w:t xml:space="preserve">3.3.9.1 </w:t>
      </w:r>
      <w:r w:rsidRPr="00C95197">
        <w:rPr>
          <w:rFonts w:eastAsia="Calibri"/>
          <w:highlight w:val="cyan"/>
          <w:u w:val="single"/>
        </w:rPr>
        <w:t>a</w:t>
      </w:r>
      <w:r w:rsidRPr="00C95197">
        <w:rPr>
          <w:rFonts w:eastAsia="Calibri"/>
          <w:sz w:val="16"/>
          <w:highlight w:val="cyan"/>
        </w:rPr>
        <w:t xml:space="preserve"> </w:t>
      </w:r>
      <w:r w:rsidRPr="00C95197">
        <w:rPr>
          <w:rFonts w:eastAsia="Calibri"/>
          <w:b/>
          <w:iCs/>
          <w:highlight w:val="cyan"/>
          <w:u w:val="single"/>
        </w:rPr>
        <w:t>violation</w:t>
      </w:r>
      <w:r w:rsidRPr="00C95197">
        <w:rPr>
          <w:rFonts w:eastAsia="Calibri"/>
          <w:sz w:val="16"/>
          <w:highlight w:val="cyan"/>
        </w:rPr>
        <w:t xml:space="preserve"> </w:t>
      </w:r>
      <w:r w:rsidRPr="00C95197">
        <w:rPr>
          <w:rFonts w:eastAsia="Calibri"/>
          <w:highlight w:val="cyan"/>
          <w:u w:val="single"/>
        </w:rPr>
        <w:t>of</w:t>
      </w:r>
      <w:r w:rsidRPr="00C95197">
        <w:rPr>
          <w:rFonts w:eastAsia="Calibri"/>
          <w:u w:val="single"/>
        </w:rPr>
        <w:t xml:space="preserve"> any </w:t>
      </w:r>
      <w:r w:rsidRPr="00C95197">
        <w:rPr>
          <w:rFonts w:eastAsia="Calibri"/>
          <w:highlight w:val="cyan"/>
          <w:u w:val="single"/>
        </w:rPr>
        <w:t>law</w:t>
      </w:r>
      <w:r w:rsidRPr="00C95197">
        <w:rPr>
          <w:rFonts w:eastAsia="Calibri"/>
          <w:sz w:val="16"/>
        </w:rPr>
        <w:t xml:space="preserve">, rule, or regulation, </w:t>
      </w:r>
      <w:r w:rsidRPr="00C95197">
        <w:rPr>
          <w:rFonts w:eastAsia="Calibri"/>
          <w:u w:val="single"/>
        </w:rPr>
        <w:t>or</w:t>
      </w:r>
      <w:r w:rsidRPr="00C95197">
        <w:rPr>
          <w:rFonts w:eastAsia="Calibri"/>
          <w:sz w:val="16"/>
        </w:rPr>
        <w:t xml:space="preserve"> </w:t>
      </w:r>
    </w:p>
    <w:p w14:paraId="37323268" w14:textId="77777777" w:rsidR="00BC4BCB" w:rsidRPr="00C95197" w:rsidRDefault="00BC4BCB" w:rsidP="00BC4BCB">
      <w:pPr>
        <w:ind w:left="720"/>
        <w:rPr>
          <w:rFonts w:eastAsia="Calibri"/>
          <w:sz w:val="16"/>
        </w:rPr>
      </w:pPr>
      <w:r w:rsidRPr="00C95197">
        <w:rPr>
          <w:rFonts w:eastAsia="Calibri"/>
          <w:sz w:val="16"/>
        </w:rPr>
        <w:t xml:space="preserve">3.3.9.2 </w:t>
      </w:r>
      <w:r w:rsidRPr="00C95197">
        <w:rPr>
          <w:rFonts w:eastAsia="Calibri"/>
          <w:b/>
          <w:iCs/>
          <w:highlight w:val="cyan"/>
          <w:u w:val="single"/>
        </w:rPr>
        <w:t>mismanagement</w:t>
      </w:r>
      <w:r w:rsidRPr="00C95197">
        <w:rPr>
          <w:rFonts w:eastAsia="Calibri"/>
          <w:sz w:val="16"/>
        </w:rPr>
        <w:t xml:space="preserve">, a gross waste of funds, </w:t>
      </w:r>
      <w:r w:rsidRPr="00C95197">
        <w:rPr>
          <w:rFonts w:eastAsia="Calibri"/>
          <w:u w:val="single"/>
        </w:rPr>
        <w:t xml:space="preserve">an </w:t>
      </w:r>
      <w:r w:rsidRPr="00C95197">
        <w:rPr>
          <w:rFonts w:eastAsia="Calibri"/>
          <w:highlight w:val="cyan"/>
          <w:u w:val="single"/>
        </w:rPr>
        <w:t>abuse</w:t>
      </w:r>
      <w:r w:rsidRPr="00C95197">
        <w:rPr>
          <w:rFonts w:eastAsia="Calibri"/>
          <w:u w:val="single"/>
        </w:rPr>
        <w:t xml:space="preserve"> of authority, </w:t>
      </w:r>
      <w:r w:rsidRPr="00C95197">
        <w:rPr>
          <w:rFonts w:eastAsia="Calibri"/>
          <w:highlight w:val="cyan"/>
          <w:u w:val="single"/>
        </w:rPr>
        <w:t>or a</w:t>
      </w:r>
      <w:r w:rsidRPr="00C95197">
        <w:rPr>
          <w:rFonts w:eastAsia="Calibri"/>
          <w:sz w:val="16"/>
        </w:rPr>
        <w:t xml:space="preserve"> substantial and </w:t>
      </w:r>
      <w:r w:rsidRPr="00C95197">
        <w:rPr>
          <w:rFonts w:eastAsia="Calibri"/>
          <w:b/>
          <w:iCs/>
          <w:u w:val="single"/>
        </w:rPr>
        <w:t xml:space="preserve">specific </w:t>
      </w:r>
      <w:r w:rsidRPr="00C95197">
        <w:rPr>
          <w:rFonts w:eastAsia="Calibri"/>
          <w:b/>
          <w:iCs/>
          <w:highlight w:val="cyan"/>
          <w:u w:val="single"/>
        </w:rPr>
        <w:t>danger</w:t>
      </w:r>
      <w:r w:rsidRPr="00C95197">
        <w:rPr>
          <w:rFonts w:eastAsia="Calibri"/>
          <w:sz w:val="16"/>
          <w:highlight w:val="cyan"/>
        </w:rPr>
        <w:t xml:space="preserve"> </w:t>
      </w:r>
      <w:r w:rsidRPr="00C95197">
        <w:rPr>
          <w:rFonts w:eastAsia="Calibri"/>
          <w:highlight w:val="cyan"/>
          <w:u w:val="single"/>
        </w:rPr>
        <w:t>to</w:t>
      </w:r>
      <w:r w:rsidRPr="00C95197">
        <w:rPr>
          <w:rFonts w:eastAsia="Calibri"/>
          <w:sz w:val="16"/>
        </w:rPr>
        <w:t xml:space="preserve"> public health and </w:t>
      </w:r>
      <w:r w:rsidRPr="00C95197">
        <w:rPr>
          <w:rFonts w:eastAsia="Calibri"/>
          <w:b/>
          <w:iCs/>
          <w:highlight w:val="cyan"/>
          <w:u w:val="single"/>
        </w:rPr>
        <w:t>safety</w:t>
      </w:r>
      <w:r w:rsidRPr="00C95197">
        <w:rPr>
          <w:rFonts w:eastAsia="Calibri"/>
          <w:sz w:val="16"/>
        </w:rPr>
        <w:t>.</w:t>
      </w:r>
    </w:p>
    <w:p w14:paraId="1BC47F9F" w14:textId="77777777" w:rsidR="00BC4BCB" w:rsidRPr="00C95197" w:rsidRDefault="00BC4BCB" w:rsidP="00BC4BCB">
      <w:pPr>
        <w:keepNext/>
        <w:keepLines/>
        <w:spacing w:before="40" w:after="0"/>
        <w:outlineLvl w:val="3"/>
        <w:rPr>
          <w:rFonts w:eastAsia="Times New Roman"/>
          <w:b/>
          <w:iCs/>
          <w:sz w:val="26"/>
        </w:rPr>
      </w:pPr>
      <w:r w:rsidRPr="00C95197">
        <w:rPr>
          <w:rFonts w:eastAsia="Times New Roman"/>
          <w:b/>
          <w:iCs/>
          <w:sz w:val="26"/>
          <w:u w:val="single"/>
        </w:rPr>
        <w:t>Blowing</w:t>
      </w:r>
      <w:r w:rsidRPr="00C95197">
        <w:rPr>
          <w:rFonts w:eastAsia="Times New Roman"/>
          <w:b/>
          <w:iCs/>
          <w:sz w:val="26"/>
        </w:rPr>
        <w:t xml:space="preserve"> the </w:t>
      </w:r>
      <w:r w:rsidRPr="00C95197">
        <w:rPr>
          <w:rFonts w:eastAsia="Times New Roman"/>
          <w:b/>
          <w:iCs/>
          <w:sz w:val="26"/>
          <w:u w:val="single"/>
        </w:rPr>
        <w:t>whistle</w:t>
      </w:r>
      <w:r w:rsidRPr="00C95197">
        <w:rPr>
          <w:rFonts w:eastAsia="Times New Roman"/>
          <w:b/>
          <w:iCs/>
          <w:sz w:val="26"/>
        </w:rPr>
        <w:t xml:space="preserve"> on non-compliant nuclear firms is key. </w:t>
      </w:r>
      <w:r w:rsidRPr="00C95197">
        <w:rPr>
          <w:rFonts w:eastAsia="Times New Roman"/>
          <w:b/>
          <w:iCs/>
          <w:sz w:val="26"/>
          <w:u w:val="single"/>
        </w:rPr>
        <w:t>Legal rights</w:t>
      </w:r>
      <w:r w:rsidRPr="00C95197">
        <w:rPr>
          <w:rFonts w:eastAsia="Times New Roman"/>
          <w:b/>
          <w:iCs/>
          <w:sz w:val="26"/>
        </w:rPr>
        <w:t xml:space="preserve"> codify </w:t>
      </w:r>
      <w:r w:rsidRPr="00C95197">
        <w:rPr>
          <w:rFonts w:eastAsia="Times New Roman"/>
          <w:b/>
          <w:iCs/>
          <w:sz w:val="26"/>
          <w:u w:val="single"/>
        </w:rPr>
        <w:t>regulatory compliance</w:t>
      </w:r>
      <w:r w:rsidRPr="00C95197">
        <w:rPr>
          <w:rFonts w:eastAsia="Times New Roman"/>
          <w:b/>
          <w:iCs/>
          <w:sz w:val="26"/>
        </w:rPr>
        <w:t>.</w:t>
      </w:r>
    </w:p>
    <w:p w14:paraId="5C60C74F" w14:textId="77777777" w:rsidR="00BC4BCB" w:rsidRPr="00C95197" w:rsidRDefault="00BC4BCB" w:rsidP="00BC4BCB">
      <w:pPr>
        <w:rPr>
          <w:rFonts w:eastAsia="Calibri"/>
        </w:rPr>
      </w:pPr>
      <w:r w:rsidRPr="00C95197">
        <w:rPr>
          <w:rFonts w:eastAsia="Calibri"/>
          <w:b/>
          <w:bCs/>
          <w:sz w:val="26"/>
        </w:rPr>
        <w:t>Jordan 21</w:t>
      </w:r>
      <w:r w:rsidRPr="00C95197">
        <w:rPr>
          <w:rFonts w:eastAsia="Calibri"/>
        </w:rPr>
        <w:t>, Charles F. C. Ruff Fellow, Civil Enforcement Section, Public Interest Division, Office of the Attorney General for the District of Columbia. Citizen-Member, Alexandria Local Building Code Board of Appeals. J.D., George Mason University School of Law. (James P. Jordan, 2021, “Stop, Listen, What's That Sound: Protecting Renewable Energy Infrastructure Whistleblowers,” 31 Geo. Mason U. C.R. L.J. 257)</w:t>
      </w:r>
    </w:p>
    <w:p w14:paraId="07CB05A8" w14:textId="77777777" w:rsidR="00BC4BCB" w:rsidRPr="00C95197" w:rsidRDefault="00BC4BCB" w:rsidP="00BC4BCB">
      <w:pPr>
        <w:rPr>
          <w:rFonts w:eastAsia="Calibri"/>
          <w:sz w:val="16"/>
        </w:rPr>
      </w:pPr>
      <w:r w:rsidRPr="00C95197">
        <w:rPr>
          <w:rFonts w:eastAsia="Calibri"/>
          <w:highlight w:val="cyan"/>
          <w:u w:val="single"/>
        </w:rPr>
        <w:t>Renewable energy</w:t>
      </w:r>
      <w:r w:rsidRPr="00C95197">
        <w:rPr>
          <w:rFonts w:eastAsia="Calibri"/>
          <w:u w:val="single"/>
        </w:rPr>
        <w:t xml:space="preserve"> infrastructure </w:t>
      </w:r>
      <w:r w:rsidRPr="00C95197">
        <w:rPr>
          <w:rFonts w:eastAsia="Calibri"/>
          <w:highlight w:val="cyan"/>
          <w:u w:val="single"/>
        </w:rPr>
        <w:t>is</w:t>
      </w:r>
      <w:r w:rsidRPr="00C95197">
        <w:rPr>
          <w:rFonts w:eastAsia="Calibri"/>
          <w:u w:val="single"/>
        </w:rPr>
        <w:t xml:space="preserve"> a</w:t>
      </w:r>
      <w:r w:rsidRPr="00C95197">
        <w:rPr>
          <w:rFonts w:eastAsia="Calibri"/>
          <w:sz w:val="16"/>
        </w:rPr>
        <w:t xml:space="preserve"> </w:t>
      </w:r>
      <w:r w:rsidRPr="00C95197">
        <w:rPr>
          <w:rFonts w:eastAsia="Calibri"/>
          <w:b/>
          <w:iCs/>
          <w:highlight w:val="cyan"/>
          <w:u w:val="single"/>
        </w:rPr>
        <w:t>complex</w:t>
      </w:r>
      <w:r w:rsidRPr="00C95197">
        <w:rPr>
          <w:rFonts w:eastAsia="Calibri"/>
          <w:b/>
          <w:iCs/>
          <w:u w:val="single"/>
        </w:rPr>
        <w:t xml:space="preserve"> field</w:t>
      </w:r>
      <w:r w:rsidRPr="00C95197">
        <w:rPr>
          <w:rFonts w:eastAsia="Calibri"/>
          <w:sz w:val="16"/>
        </w:rPr>
        <w:t xml:space="preserve"> </w:t>
      </w:r>
      <w:r w:rsidRPr="00C95197">
        <w:rPr>
          <w:rFonts w:eastAsia="Calibri"/>
          <w:u w:val="single"/>
        </w:rPr>
        <w:t xml:space="preserve">that </w:t>
      </w:r>
      <w:r w:rsidRPr="00C95197">
        <w:rPr>
          <w:rFonts w:eastAsia="Calibri"/>
          <w:highlight w:val="cyan"/>
          <w:u w:val="single"/>
        </w:rPr>
        <w:t>relies on</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oversight</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planning</w:t>
      </w:r>
      <w:r w:rsidRPr="00C95197">
        <w:rPr>
          <w:rFonts w:eastAsia="Calibri"/>
          <w:sz w:val="16"/>
        </w:rPr>
        <w:t xml:space="preserve"> </w:t>
      </w:r>
      <w:r w:rsidRPr="00C95197">
        <w:rPr>
          <w:rFonts w:eastAsia="Calibri"/>
          <w:u w:val="single"/>
        </w:rPr>
        <w:t>of multiple</w:t>
      </w:r>
      <w:r w:rsidRPr="00C95197">
        <w:rPr>
          <w:rFonts w:eastAsia="Calibri"/>
          <w:sz w:val="16"/>
        </w:rPr>
        <w:t xml:space="preserve"> federal, state, local, and private </w:t>
      </w:r>
      <w:r w:rsidRPr="00C95197">
        <w:rPr>
          <w:rFonts w:eastAsia="Calibri"/>
          <w:u w:val="single"/>
        </w:rPr>
        <w:t>stakeholders</w:t>
      </w:r>
      <w:r w:rsidRPr="00C95197">
        <w:rPr>
          <w:rFonts w:eastAsia="Calibri"/>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C95197">
        <w:rPr>
          <w:rFonts w:eastAsia="Calibri"/>
          <w:highlight w:val="cyan"/>
          <w:u w:val="single"/>
        </w:rPr>
        <w:t>plans</w:t>
      </w:r>
      <w:r w:rsidRPr="00C95197">
        <w:rPr>
          <w:rFonts w:eastAsia="Calibri"/>
          <w:sz w:val="16"/>
          <w:highlight w:val="cyan"/>
        </w:rPr>
        <w:t xml:space="preserve"> </w:t>
      </w:r>
      <w:r w:rsidRPr="00C95197">
        <w:rPr>
          <w:rFonts w:eastAsia="Calibri"/>
          <w:b/>
          <w:iCs/>
          <w:highlight w:val="cyan"/>
          <w:u w:val="single"/>
        </w:rPr>
        <w:t>fail</w:t>
      </w:r>
      <w:r w:rsidRPr="00C95197">
        <w:rPr>
          <w:rFonts w:eastAsia="Calibri"/>
          <w:sz w:val="16"/>
          <w:highlight w:val="cyan"/>
        </w:rPr>
        <w:t xml:space="preserve"> </w:t>
      </w:r>
      <w:r w:rsidRPr="00C95197">
        <w:rPr>
          <w:rFonts w:eastAsia="Calibri"/>
          <w:highlight w:val="cyan"/>
          <w:u w:val="single"/>
        </w:rPr>
        <w:t>to make</w:t>
      </w:r>
      <w:r w:rsidRPr="00C95197">
        <w:rPr>
          <w:rFonts w:eastAsia="Calibri"/>
          <w:sz w:val="16"/>
          <w:highlight w:val="cyan"/>
        </w:rPr>
        <w:t xml:space="preserve"> </w:t>
      </w:r>
      <w:r w:rsidRPr="00C95197">
        <w:rPr>
          <w:rFonts w:eastAsia="Calibri"/>
          <w:b/>
          <w:iCs/>
          <w:highlight w:val="cyan"/>
          <w:u w:val="single"/>
        </w:rPr>
        <w:t>effective use</w:t>
      </w:r>
      <w:r w:rsidRPr="00C95197">
        <w:rPr>
          <w:rFonts w:eastAsia="Calibri"/>
          <w:sz w:val="16"/>
        </w:rPr>
        <w:t xml:space="preserve"> </w:t>
      </w:r>
      <w:r w:rsidRPr="00C95197">
        <w:rPr>
          <w:rFonts w:eastAsia="Calibri"/>
          <w:u w:val="single"/>
        </w:rPr>
        <w:t xml:space="preserve">of the private employees who work within the plants. The </w:t>
      </w:r>
      <w:r w:rsidRPr="00C95197">
        <w:rPr>
          <w:rFonts w:eastAsia="Calibri"/>
          <w:highlight w:val="cyan"/>
          <w:u w:val="single"/>
        </w:rPr>
        <w:t>employees</w:t>
      </w:r>
      <w:r w:rsidRPr="00C95197">
        <w:rPr>
          <w:rFonts w:eastAsia="Calibri"/>
          <w:u w:val="single"/>
        </w:rPr>
        <w:t xml:space="preserve"> are</w:t>
      </w:r>
      <w:r w:rsidRPr="00C95197">
        <w:rPr>
          <w:rFonts w:eastAsia="Calibri"/>
          <w:sz w:val="16"/>
        </w:rPr>
        <w:t xml:space="preserve"> </w:t>
      </w:r>
      <w:r w:rsidRPr="00C95197">
        <w:rPr>
          <w:rFonts w:eastAsia="Calibri"/>
          <w:b/>
          <w:iCs/>
          <w:highlight w:val="cyan"/>
          <w:u w:val="single"/>
        </w:rPr>
        <w:t>best equipped</w:t>
      </w:r>
      <w:r w:rsidRPr="00C95197">
        <w:rPr>
          <w:rFonts w:eastAsia="Calibri"/>
          <w:sz w:val="16"/>
          <w:highlight w:val="cyan"/>
        </w:rPr>
        <w:t xml:space="preserve"> </w:t>
      </w:r>
      <w:r w:rsidRPr="00C95197">
        <w:rPr>
          <w:rFonts w:eastAsia="Calibri"/>
          <w:highlight w:val="cyan"/>
          <w:u w:val="single"/>
        </w:rPr>
        <w:t>to inform oversight</w:t>
      </w:r>
      <w:r w:rsidRPr="00C95197">
        <w:rPr>
          <w:rFonts w:eastAsia="Calibri"/>
          <w:u w:val="single"/>
        </w:rPr>
        <w:t xml:space="preserve"> bodies </w:t>
      </w:r>
      <w:r w:rsidRPr="00C95197">
        <w:rPr>
          <w:rFonts w:eastAsia="Calibri"/>
          <w:highlight w:val="cyan"/>
          <w:u w:val="single"/>
        </w:rPr>
        <w:t>when owners are</w:t>
      </w:r>
      <w:r w:rsidRPr="00C95197">
        <w:rPr>
          <w:rFonts w:eastAsia="Calibri"/>
          <w:u w:val="single"/>
        </w:rPr>
        <w:t xml:space="preserve"> using</w:t>
      </w:r>
      <w:r w:rsidRPr="00C95197">
        <w:rPr>
          <w:rFonts w:eastAsia="Calibri"/>
          <w:sz w:val="16"/>
        </w:rPr>
        <w:t xml:space="preserve"> </w:t>
      </w:r>
      <w:r w:rsidRPr="00C95197">
        <w:rPr>
          <w:rFonts w:eastAsia="Calibri"/>
          <w:b/>
          <w:iCs/>
          <w:highlight w:val="cyan"/>
          <w:u w:val="single"/>
        </w:rPr>
        <w:t>unsafe</w:t>
      </w:r>
      <w:r w:rsidRPr="00C95197">
        <w:rPr>
          <w:rFonts w:eastAsia="Calibri"/>
          <w:b/>
          <w:iCs/>
          <w:u w:val="single"/>
        </w:rPr>
        <w:t xml:space="preserve"> practices</w:t>
      </w:r>
      <w:r w:rsidRPr="00C95197">
        <w:rPr>
          <w:rFonts w:eastAsia="Calibri"/>
          <w:sz w:val="16"/>
        </w:rPr>
        <w:t xml:space="preserve"> </w:t>
      </w:r>
      <w:r w:rsidRPr="00C95197">
        <w:rPr>
          <w:rFonts w:eastAsia="Calibri"/>
          <w:highlight w:val="cyan"/>
          <w:u w:val="single"/>
        </w:rPr>
        <w:t>or</w:t>
      </w:r>
      <w:r w:rsidRPr="00C95197">
        <w:rPr>
          <w:rFonts w:eastAsia="Calibri"/>
          <w:u w:val="single"/>
        </w:rPr>
        <w:t xml:space="preserve"> are</w:t>
      </w:r>
      <w:r w:rsidRPr="00C95197">
        <w:rPr>
          <w:rFonts w:eastAsia="Calibri"/>
          <w:sz w:val="16"/>
        </w:rPr>
        <w:t xml:space="preserve"> </w:t>
      </w:r>
      <w:r w:rsidRPr="00C95197">
        <w:rPr>
          <w:rFonts w:eastAsia="Calibri"/>
          <w:b/>
          <w:iCs/>
          <w:highlight w:val="cyan"/>
          <w:u w:val="single"/>
        </w:rPr>
        <w:t>non-compliant</w:t>
      </w:r>
      <w:r w:rsidRPr="00C95197">
        <w:rPr>
          <w:rFonts w:eastAsia="Calibri"/>
          <w:sz w:val="16"/>
          <w:highlight w:val="cyan"/>
        </w:rPr>
        <w:t xml:space="preserve"> </w:t>
      </w:r>
      <w:r w:rsidRPr="00C95197">
        <w:rPr>
          <w:rFonts w:eastAsia="Calibri"/>
          <w:highlight w:val="cyan"/>
          <w:u w:val="single"/>
        </w:rPr>
        <w:t>with</w:t>
      </w:r>
      <w:r w:rsidRPr="00C95197">
        <w:rPr>
          <w:rFonts w:eastAsia="Calibri"/>
          <w:sz w:val="16"/>
        </w:rPr>
        <w:t xml:space="preserve"> </w:t>
      </w:r>
      <w:r w:rsidRPr="00C95197">
        <w:rPr>
          <w:rFonts w:eastAsia="Calibri"/>
          <w:b/>
          <w:iCs/>
          <w:u w:val="single"/>
        </w:rPr>
        <w:t xml:space="preserve">safety </w:t>
      </w:r>
      <w:r w:rsidRPr="00C95197">
        <w:rPr>
          <w:rFonts w:eastAsia="Calibri"/>
          <w:b/>
          <w:iCs/>
          <w:highlight w:val="cyan"/>
          <w:u w:val="single"/>
        </w:rPr>
        <w:t>reg</w:t>
      </w:r>
      <w:r w:rsidRPr="00C95197">
        <w:rPr>
          <w:rFonts w:eastAsia="Calibri"/>
          <w:sz w:val="16"/>
        </w:rPr>
        <w:t>ulation</w:t>
      </w:r>
      <w:r w:rsidRPr="00C95197">
        <w:rPr>
          <w:rFonts w:eastAsia="Calibri"/>
          <w:b/>
          <w:iCs/>
          <w:highlight w:val="cyan"/>
          <w:u w:val="single"/>
        </w:rPr>
        <w:t>s</w:t>
      </w:r>
      <w:r w:rsidRPr="00C95197">
        <w:rPr>
          <w:rFonts w:eastAsia="Calibri"/>
          <w:sz w:val="16"/>
          <w:highlight w:val="cyan"/>
        </w:rPr>
        <w:t xml:space="preserve">. </w:t>
      </w:r>
      <w:r w:rsidRPr="00C95197">
        <w:rPr>
          <w:rFonts w:eastAsia="Calibri"/>
          <w:highlight w:val="cyan"/>
          <w:u w:val="single"/>
        </w:rPr>
        <w:t>The lack of</w:t>
      </w:r>
      <w:r w:rsidRPr="00C95197">
        <w:rPr>
          <w:rFonts w:eastAsia="Calibri"/>
          <w:sz w:val="16"/>
          <w:highlight w:val="cyan"/>
        </w:rPr>
        <w:t xml:space="preserve"> </w:t>
      </w:r>
      <w:r w:rsidRPr="00C95197">
        <w:rPr>
          <w:rFonts w:eastAsia="Calibri"/>
          <w:b/>
          <w:iCs/>
          <w:highlight w:val="cyan"/>
          <w:u w:val="single"/>
        </w:rPr>
        <w:t>whistleblower protections</w:t>
      </w:r>
      <w:r w:rsidRPr="00C95197">
        <w:rPr>
          <w:rFonts w:eastAsia="Calibri"/>
          <w:sz w:val="16"/>
        </w:rPr>
        <w:t xml:space="preserve"> </w:t>
      </w:r>
      <w:r w:rsidRPr="00C95197">
        <w:rPr>
          <w:rFonts w:eastAsia="Calibri"/>
          <w:u w:val="single"/>
        </w:rPr>
        <w:t xml:space="preserve">at these plants </w:t>
      </w:r>
      <w:r w:rsidRPr="00C95197">
        <w:rPr>
          <w:rFonts w:eastAsia="Calibri"/>
          <w:highlight w:val="cyan"/>
          <w:u w:val="single"/>
        </w:rPr>
        <w:t>places the</w:t>
      </w:r>
      <w:r w:rsidRPr="00C95197">
        <w:rPr>
          <w:rFonts w:eastAsia="Calibri"/>
          <w:sz w:val="16"/>
          <w:highlight w:val="cyan"/>
        </w:rPr>
        <w:t xml:space="preserve"> </w:t>
      </w:r>
      <w:r w:rsidRPr="00C95197">
        <w:rPr>
          <w:rFonts w:eastAsia="Calibri"/>
          <w:b/>
          <w:iCs/>
          <w:highlight w:val="cyan"/>
          <w:u w:val="single"/>
        </w:rPr>
        <w:t>long-term security</w:t>
      </w:r>
      <w:r w:rsidRPr="00C95197">
        <w:rPr>
          <w:rFonts w:eastAsia="Calibri"/>
          <w:sz w:val="16"/>
          <w:highlight w:val="cyan"/>
        </w:rPr>
        <w:t xml:space="preserve"> </w:t>
      </w:r>
      <w:r w:rsidRPr="00C95197">
        <w:rPr>
          <w:rFonts w:eastAsia="Calibri"/>
          <w:highlight w:val="cyan"/>
          <w:u w:val="single"/>
        </w:rPr>
        <w:t>of the</w:t>
      </w:r>
      <w:r w:rsidRPr="00C95197">
        <w:rPr>
          <w:rFonts w:eastAsia="Calibri"/>
          <w:sz w:val="16"/>
          <w:highlight w:val="cyan"/>
        </w:rPr>
        <w:t xml:space="preserve"> </w:t>
      </w:r>
      <w:r w:rsidRPr="00C95197">
        <w:rPr>
          <w:rFonts w:eastAsia="Calibri"/>
          <w:b/>
          <w:iCs/>
          <w:highlight w:val="cyan"/>
          <w:u w:val="single"/>
        </w:rPr>
        <w:t>U</w:t>
      </w:r>
      <w:r w:rsidRPr="00C95197">
        <w:rPr>
          <w:rFonts w:eastAsia="Calibri"/>
          <w:sz w:val="16"/>
        </w:rPr>
        <w:t xml:space="preserve">nited </w:t>
      </w:r>
      <w:r w:rsidRPr="00C95197">
        <w:rPr>
          <w:rFonts w:eastAsia="Calibri"/>
          <w:b/>
          <w:iCs/>
          <w:highlight w:val="cyan"/>
          <w:u w:val="single"/>
        </w:rPr>
        <w:t>S</w:t>
      </w:r>
      <w:r w:rsidRPr="00C95197">
        <w:rPr>
          <w:rFonts w:eastAsia="Calibri"/>
          <w:sz w:val="16"/>
        </w:rPr>
        <w:t>tate</w:t>
      </w:r>
      <w:r w:rsidRPr="00C95197">
        <w:rPr>
          <w:rFonts w:eastAsia="Calibri"/>
          <w:b/>
          <w:iCs/>
          <w:u w:val="single"/>
        </w:rPr>
        <w:t>s'</w:t>
      </w:r>
      <w:r w:rsidRPr="00C95197">
        <w:rPr>
          <w:rFonts w:eastAsia="Calibri"/>
          <w:sz w:val="16"/>
        </w:rPr>
        <w:t xml:space="preserve"> </w:t>
      </w:r>
      <w:r w:rsidRPr="00C95197">
        <w:rPr>
          <w:rFonts w:eastAsia="Calibri"/>
          <w:u w:val="single"/>
        </w:rPr>
        <w:t xml:space="preserve">energy generation sector </w:t>
      </w:r>
      <w:r w:rsidRPr="00C95197">
        <w:rPr>
          <w:rFonts w:eastAsia="Calibri"/>
          <w:highlight w:val="cyan"/>
          <w:u w:val="single"/>
        </w:rPr>
        <w:t>at</w:t>
      </w:r>
      <w:r w:rsidRPr="00C95197">
        <w:rPr>
          <w:rFonts w:eastAsia="Calibri"/>
          <w:sz w:val="16"/>
          <w:highlight w:val="cyan"/>
        </w:rPr>
        <w:t xml:space="preserve"> </w:t>
      </w:r>
      <w:r w:rsidRPr="00C95197">
        <w:rPr>
          <w:rFonts w:eastAsia="Calibri"/>
          <w:b/>
          <w:iCs/>
          <w:highlight w:val="cyan"/>
          <w:u w:val="single"/>
        </w:rPr>
        <w:t>risk</w:t>
      </w:r>
      <w:r w:rsidRPr="00C95197">
        <w:rPr>
          <w:rFonts w:eastAsia="Calibri"/>
          <w:sz w:val="16"/>
        </w:rPr>
        <w:t xml:space="preserve">, as well as the other infrastructure sectors that use their power. </w:t>
      </w:r>
      <w:r w:rsidRPr="00C95197">
        <w:rPr>
          <w:rFonts w:eastAsia="Calibri"/>
          <w:highlight w:val="cyan"/>
          <w:u w:val="single"/>
        </w:rPr>
        <w:t>Current</w:t>
      </w:r>
      <w:r w:rsidRPr="00C95197">
        <w:rPr>
          <w:rFonts w:eastAsia="Calibri"/>
          <w:u w:val="single"/>
        </w:rPr>
        <w:t xml:space="preserve"> whistleblower </w:t>
      </w:r>
      <w:r w:rsidRPr="00C95197">
        <w:rPr>
          <w:rFonts w:eastAsia="Calibri"/>
          <w:highlight w:val="cyan"/>
          <w:u w:val="single"/>
        </w:rPr>
        <w:t>protections do</w:t>
      </w:r>
      <w:r w:rsidRPr="00C95197">
        <w:rPr>
          <w:rFonts w:eastAsia="Calibri"/>
          <w:sz w:val="16"/>
          <w:highlight w:val="cyan"/>
        </w:rPr>
        <w:t xml:space="preserve"> </w:t>
      </w:r>
      <w:r w:rsidRPr="00C95197">
        <w:rPr>
          <w:rFonts w:eastAsia="Calibri"/>
          <w:b/>
          <w:iCs/>
          <w:highlight w:val="cyan"/>
          <w:u w:val="single"/>
        </w:rPr>
        <w:t>not</w:t>
      </w:r>
      <w:r w:rsidRPr="00C95197">
        <w:rPr>
          <w:rFonts w:eastAsia="Calibri"/>
          <w:sz w:val="16"/>
          <w:highlight w:val="cyan"/>
        </w:rPr>
        <w:t xml:space="preserve"> </w:t>
      </w:r>
      <w:r w:rsidRPr="00C95197">
        <w:rPr>
          <w:rFonts w:eastAsia="Calibri"/>
          <w:highlight w:val="cyan"/>
          <w:u w:val="single"/>
        </w:rPr>
        <w:t>extend</w:t>
      </w:r>
      <w:r w:rsidRPr="00C95197">
        <w:rPr>
          <w:rFonts w:eastAsia="Calibri"/>
          <w:u w:val="single"/>
        </w:rPr>
        <w:t xml:space="preserve"> to individuals who wish to come forward with infrastructure concerns</w:t>
      </w:r>
      <w:r w:rsidRPr="00C95197">
        <w:rPr>
          <w:rFonts w:eastAsia="Calibri"/>
          <w:sz w:val="16"/>
        </w:rPr>
        <w:t xml:space="preserve">. The recommendations in this paper are not the only ways to protect and incentivize whistleblowers, but they merit consideration and provide direction for further discussion and, ultimately, Congressional action. </w:t>
      </w:r>
      <w:r w:rsidRPr="00C95197">
        <w:rPr>
          <w:rFonts w:eastAsia="Calibri"/>
          <w:highlight w:val="cyan"/>
          <w:u w:val="single"/>
        </w:rPr>
        <w:t>Renewable energy is</w:t>
      </w:r>
      <w:r w:rsidRPr="00C95197">
        <w:rPr>
          <w:rFonts w:eastAsia="Calibri"/>
          <w:u w:val="single"/>
        </w:rPr>
        <w:t xml:space="preserve"> a </w:t>
      </w:r>
      <w:r w:rsidRPr="00C95197">
        <w:rPr>
          <w:rFonts w:eastAsia="Calibri"/>
          <w:b/>
          <w:iCs/>
          <w:highlight w:val="cyan"/>
          <w:u w:val="single"/>
        </w:rPr>
        <w:t>growing</w:t>
      </w:r>
      <w:r w:rsidRPr="00C95197">
        <w:rPr>
          <w:rFonts w:eastAsia="Calibri"/>
          <w:b/>
          <w:iCs/>
          <w:u w:val="single"/>
        </w:rPr>
        <w:t xml:space="preserve"> field</w:t>
      </w:r>
      <w:r w:rsidRPr="00C95197">
        <w:rPr>
          <w:rFonts w:eastAsia="Calibri"/>
          <w:sz w:val="16"/>
        </w:rPr>
        <w:t xml:space="preserve"> in the United States, </w:t>
      </w:r>
      <w:r w:rsidRPr="00C95197">
        <w:rPr>
          <w:rFonts w:eastAsia="Calibri"/>
          <w:u w:val="single"/>
        </w:rPr>
        <w:t xml:space="preserve">and </w:t>
      </w:r>
      <w:r w:rsidRPr="00C95197">
        <w:rPr>
          <w:rFonts w:eastAsia="Calibri"/>
          <w:highlight w:val="cyan"/>
          <w:u w:val="single"/>
        </w:rPr>
        <w:t>whistleblower protections</w:t>
      </w:r>
      <w:r w:rsidRPr="00C95197">
        <w:rPr>
          <w:rFonts w:eastAsia="Calibri"/>
          <w:u w:val="single"/>
        </w:rPr>
        <w:t xml:space="preserve"> enacted in its development will </w:t>
      </w:r>
      <w:r w:rsidRPr="00C95197">
        <w:rPr>
          <w:rFonts w:eastAsia="Calibri"/>
          <w:highlight w:val="cyan"/>
          <w:u w:val="single"/>
        </w:rPr>
        <w:t>create</w:t>
      </w:r>
      <w:r w:rsidRPr="00C95197">
        <w:rPr>
          <w:rFonts w:eastAsia="Calibri"/>
          <w:sz w:val="16"/>
          <w:highlight w:val="cyan"/>
        </w:rPr>
        <w:t xml:space="preserve"> </w:t>
      </w:r>
      <w:r w:rsidRPr="00C95197">
        <w:rPr>
          <w:rFonts w:eastAsia="Calibri"/>
          <w:b/>
          <w:iCs/>
          <w:highlight w:val="cyan"/>
          <w:u w:val="single"/>
        </w:rPr>
        <w:t>openness</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accountability</w:t>
      </w:r>
      <w:r w:rsidRPr="00C95197">
        <w:rPr>
          <w:rFonts w:eastAsia="Calibri"/>
          <w:sz w:val="16"/>
        </w:rPr>
        <w:t xml:space="preserve">. </w:t>
      </w:r>
      <w:r w:rsidRPr="00C95197">
        <w:rPr>
          <w:rFonts w:eastAsia="Calibri"/>
          <w:u w:val="single"/>
        </w:rPr>
        <w:t>Employees that understand their role in effective plant oversight are</w:t>
      </w:r>
      <w:r w:rsidRPr="00C95197">
        <w:rPr>
          <w:rFonts w:eastAsia="Calibri"/>
          <w:sz w:val="16"/>
        </w:rPr>
        <w:t xml:space="preserve"> </w:t>
      </w:r>
      <w:r w:rsidRPr="00C95197">
        <w:rPr>
          <w:rFonts w:eastAsia="Calibri"/>
          <w:b/>
          <w:iCs/>
          <w:u w:val="single"/>
        </w:rPr>
        <w:t>more likely</w:t>
      </w:r>
      <w:r w:rsidRPr="00C95197">
        <w:rPr>
          <w:rFonts w:eastAsia="Calibri"/>
          <w:sz w:val="16"/>
        </w:rPr>
        <w:t xml:space="preserve"> </w:t>
      </w:r>
      <w:r w:rsidRPr="00C95197">
        <w:rPr>
          <w:rFonts w:eastAsia="Calibri"/>
          <w:u w:val="single"/>
        </w:rPr>
        <w:t>to report potential hazards and</w:t>
      </w:r>
      <w:r w:rsidRPr="00C95197">
        <w:rPr>
          <w:rFonts w:eastAsia="Calibri"/>
          <w:sz w:val="16"/>
        </w:rPr>
        <w:t xml:space="preserve">, with a clear avenue to report those concerns, </w:t>
      </w:r>
      <w:r w:rsidRPr="00C95197">
        <w:rPr>
          <w:rFonts w:eastAsia="Calibri"/>
          <w:u w:val="single"/>
        </w:rPr>
        <w:t>improve infrastructure. This increases the</w:t>
      </w:r>
      <w:r w:rsidRPr="00C95197">
        <w:rPr>
          <w:rFonts w:eastAsia="Calibri"/>
          <w:sz w:val="16"/>
        </w:rPr>
        <w:t xml:space="preserve"> </w:t>
      </w:r>
      <w:r w:rsidRPr="00C95197">
        <w:rPr>
          <w:rFonts w:eastAsia="Calibri"/>
          <w:b/>
          <w:iCs/>
          <w:u w:val="single"/>
        </w:rPr>
        <w:t>security</w:t>
      </w:r>
      <w:r w:rsidRPr="00C95197">
        <w:rPr>
          <w:rFonts w:eastAsia="Calibri"/>
          <w:sz w:val="16"/>
        </w:rPr>
        <w:t xml:space="preserve"> </w:t>
      </w:r>
      <w:r w:rsidRPr="00C95197">
        <w:rPr>
          <w:rFonts w:eastAsia="Calibri"/>
          <w:u w:val="single"/>
        </w:rPr>
        <w:t>of</w:t>
      </w:r>
      <w:r w:rsidRPr="00C95197">
        <w:rPr>
          <w:rFonts w:eastAsia="Calibri"/>
          <w:sz w:val="16"/>
        </w:rPr>
        <w:t xml:space="preserve"> renewable energy, and future energy self-sufficiency, in </w:t>
      </w:r>
      <w:r w:rsidRPr="00C95197">
        <w:rPr>
          <w:rFonts w:eastAsia="Calibri"/>
          <w:u w:val="single"/>
        </w:rPr>
        <w:t>the</w:t>
      </w:r>
      <w:r w:rsidRPr="00C95197">
        <w:rPr>
          <w:rFonts w:eastAsia="Calibri"/>
          <w:sz w:val="16"/>
        </w:rPr>
        <w:t xml:space="preserve"> </w:t>
      </w:r>
      <w:r w:rsidRPr="00C95197">
        <w:rPr>
          <w:rFonts w:eastAsia="Calibri"/>
          <w:b/>
          <w:iCs/>
          <w:u w:val="single"/>
        </w:rPr>
        <w:t>U</w:t>
      </w:r>
      <w:r w:rsidRPr="00C95197">
        <w:rPr>
          <w:rFonts w:eastAsia="Calibri"/>
          <w:sz w:val="16"/>
        </w:rPr>
        <w:t xml:space="preserve">nited </w:t>
      </w:r>
      <w:r w:rsidRPr="00C95197">
        <w:rPr>
          <w:rFonts w:eastAsia="Calibri"/>
          <w:b/>
          <w:iCs/>
          <w:u w:val="single"/>
        </w:rPr>
        <w:t>S</w:t>
      </w:r>
      <w:r w:rsidRPr="00C95197">
        <w:rPr>
          <w:rFonts w:eastAsia="Calibri"/>
          <w:sz w:val="16"/>
        </w:rPr>
        <w:t>tates.</w:t>
      </w:r>
    </w:p>
    <w:p w14:paraId="12A4BD59" w14:textId="77777777" w:rsidR="00BC4BCB" w:rsidRPr="00C95197" w:rsidRDefault="00BC4BCB" w:rsidP="00BC4BCB">
      <w:pPr>
        <w:keepNext/>
        <w:keepLines/>
        <w:spacing w:before="40" w:after="0"/>
        <w:outlineLvl w:val="3"/>
        <w:rPr>
          <w:rFonts w:eastAsia="Times New Roman"/>
          <w:b/>
          <w:iCs/>
          <w:sz w:val="26"/>
        </w:rPr>
      </w:pPr>
      <w:r w:rsidRPr="00C95197">
        <w:rPr>
          <w:rFonts w:eastAsia="Times New Roman"/>
          <w:b/>
          <w:iCs/>
          <w:sz w:val="26"/>
        </w:rPr>
        <w:t xml:space="preserve">Plan reinstates minimal </w:t>
      </w:r>
      <w:r w:rsidRPr="00C95197">
        <w:rPr>
          <w:rFonts w:eastAsia="Times New Roman"/>
          <w:b/>
          <w:iCs/>
          <w:sz w:val="26"/>
          <w:u w:val="single"/>
        </w:rPr>
        <w:t>reductions in force</w:t>
      </w:r>
      <w:r w:rsidRPr="00C95197">
        <w:rPr>
          <w:rFonts w:eastAsia="Times New Roman"/>
          <w:b/>
          <w:iCs/>
          <w:sz w:val="26"/>
        </w:rPr>
        <w:t xml:space="preserve"> and guaranteed </w:t>
      </w:r>
      <w:r w:rsidRPr="00C95197">
        <w:rPr>
          <w:rFonts w:eastAsia="Times New Roman"/>
          <w:b/>
          <w:iCs/>
          <w:sz w:val="26"/>
          <w:u w:val="single"/>
        </w:rPr>
        <w:t>union arbitration</w:t>
      </w:r>
      <w:r w:rsidRPr="00C95197">
        <w:rPr>
          <w:rFonts w:eastAsia="Times New Roman"/>
          <w:b/>
          <w:iCs/>
          <w:sz w:val="26"/>
        </w:rPr>
        <w:t>.</w:t>
      </w:r>
    </w:p>
    <w:p w14:paraId="5500C577" w14:textId="77777777" w:rsidR="00BC4BCB" w:rsidRPr="00C95197" w:rsidRDefault="00BC4BCB" w:rsidP="00BC4BCB">
      <w:pPr>
        <w:rPr>
          <w:rFonts w:eastAsia="Calibri"/>
        </w:rPr>
      </w:pPr>
      <w:r w:rsidRPr="00C95197">
        <w:rPr>
          <w:rFonts w:eastAsia="Calibri"/>
          <w:b/>
          <w:bCs/>
          <w:sz w:val="26"/>
        </w:rPr>
        <w:t>Harling</w:t>
      </w:r>
      <w:r w:rsidRPr="00C95197">
        <w:rPr>
          <w:rFonts w:eastAsia="Calibri"/>
        </w:rPr>
        <w:t xml:space="preserve"> et al. </w:t>
      </w:r>
      <w:r w:rsidRPr="00C95197">
        <w:rPr>
          <w:rFonts w:eastAsia="Calibri"/>
          <w:b/>
          <w:bCs/>
          <w:sz w:val="26"/>
        </w:rPr>
        <w:t>15</w:t>
      </w:r>
      <w:r w:rsidRPr="00C95197">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19A440AC" w14:textId="77777777" w:rsidR="00BC4BCB" w:rsidRPr="00C95197" w:rsidRDefault="00BC4BCB" w:rsidP="00BC4BCB">
      <w:pPr>
        <w:rPr>
          <w:rFonts w:eastAsia="Calibri"/>
          <w:sz w:val="16"/>
        </w:rPr>
      </w:pPr>
      <w:r w:rsidRPr="00C95197">
        <w:rPr>
          <w:rFonts w:eastAsia="Calibri"/>
          <w:sz w:val="16"/>
        </w:rPr>
        <w:t xml:space="preserve">Article 49 </w:t>
      </w:r>
    </w:p>
    <w:p w14:paraId="4D51C32D" w14:textId="77777777" w:rsidR="00BC4BCB" w:rsidRPr="00C95197" w:rsidRDefault="00BC4BCB" w:rsidP="00BC4BCB">
      <w:pPr>
        <w:rPr>
          <w:rFonts w:eastAsia="Calibri"/>
          <w:sz w:val="16"/>
        </w:rPr>
      </w:pPr>
      <w:r w:rsidRPr="00C95197">
        <w:rPr>
          <w:rFonts w:eastAsia="Calibri"/>
          <w:sz w:val="16"/>
        </w:rPr>
        <w:t xml:space="preserve">Reduction In Force (RIF) </w:t>
      </w:r>
    </w:p>
    <w:p w14:paraId="54B97422" w14:textId="77777777" w:rsidR="00BC4BCB" w:rsidRPr="00C95197" w:rsidRDefault="00BC4BCB" w:rsidP="00BC4BCB">
      <w:pPr>
        <w:rPr>
          <w:rFonts w:eastAsia="Calibri"/>
          <w:sz w:val="16"/>
        </w:rPr>
      </w:pPr>
      <w:r w:rsidRPr="00C95197">
        <w:rPr>
          <w:rFonts w:eastAsia="Calibri"/>
          <w:highlight w:val="cyan"/>
          <w:u w:val="single"/>
        </w:rPr>
        <w:t>The Parties recognize</w:t>
      </w:r>
      <w:r w:rsidRPr="00C95197">
        <w:rPr>
          <w:rFonts w:eastAsia="Calibri"/>
          <w:u w:val="single"/>
        </w:rPr>
        <w:t xml:space="preserve"> that a</w:t>
      </w:r>
      <w:r w:rsidRPr="00C95197">
        <w:rPr>
          <w:rFonts w:eastAsia="Calibri"/>
          <w:sz w:val="16"/>
        </w:rPr>
        <w:t xml:space="preserve"> </w:t>
      </w:r>
      <w:r w:rsidRPr="00C95197">
        <w:rPr>
          <w:rFonts w:eastAsia="Calibri"/>
          <w:b/>
          <w:iCs/>
          <w:highlight w:val="cyan"/>
          <w:u w:val="single"/>
        </w:rPr>
        <w:t>R</w:t>
      </w:r>
      <w:r w:rsidRPr="00C95197">
        <w:rPr>
          <w:rFonts w:eastAsia="Calibri"/>
          <w:sz w:val="16"/>
        </w:rPr>
        <w:t xml:space="preserve">eduction </w:t>
      </w:r>
      <w:r w:rsidRPr="00C95197">
        <w:rPr>
          <w:rFonts w:eastAsia="Calibri"/>
          <w:b/>
          <w:iCs/>
          <w:highlight w:val="cyan"/>
          <w:u w:val="single"/>
        </w:rPr>
        <w:t>i</w:t>
      </w:r>
      <w:r w:rsidRPr="00C95197">
        <w:rPr>
          <w:rFonts w:eastAsia="Calibri"/>
          <w:sz w:val="16"/>
        </w:rPr>
        <w:t xml:space="preserve">n </w:t>
      </w:r>
      <w:r w:rsidRPr="00C95197">
        <w:rPr>
          <w:rFonts w:eastAsia="Calibri"/>
          <w:b/>
          <w:iCs/>
          <w:highlight w:val="cyan"/>
          <w:u w:val="single"/>
        </w:rPr>
        <w:t>F</w:t>
      </w:r>
      <w:r w:rsidRPr="00C95197">
        <w:rPr>
          <w:rFonts w:eastAsia="Calibri"/>
          <w:sz w:val="16"/>
        </w:rPr>
        <w:t xml:space="preserve">orce </w:t>
      </w:r>
      <w:r w:rsidRPr="00C95197">
        <w:rPr>
          <w:rFonts w:eastAsia="Calibri"/>
          <w:highlight w:val="cyan"/>
          <w:u w:val="single"/>
        </w:rPr>
        <w:t>is</w:t>
      </w:r>
      <w:r w:rsidRPr="00C95197">
        <w:rPr>
          <w:rFonts w:eastAsia="Calibri"/>
          <w:sz w:val="16"/>
          <w:highlight w:val="cyan"/>
        </w:rPr>
        <w:t xml:space="preserve"> </w:t>
      </w:r>
      <w:r w:rsidRPr="00C95197">
        <w:rPr>
          <w:rFonts w:eastAsia="Calibri"/>
          <w:b/>
          <w:iCs/>
          <w:highlight w:val="cyan"/>
          <w:u w:val="single"/>
        </w:rPr>
        <w:t>highly disruptive</w:t>
      </w:r>
      <w:r w:rsidRPr="00C95197">
        <w:rPr>
          <w:rFonts w:eastAsia="Calibri"/>
          <w:sz w:val="16"/>
        </w:rPr>
        <w:t xml:space="preserve"> to managers and employees alike, </w:t>
      </w:r>
      <w:r w:rsidRPr="00C95197">
        <w:rPr>
          <w:rFonts w:eastAsia="Calibri"/>
          <w:u w:val="single"/>
        </w:rPr>
        <w:t xml:space="preserve">and </w:t>
      </w:r>
      <w:r w:rsidRPr="00C95197">
        <w:rPr>
          <w:rFonts w:eastAsia="Calibri"/>
          <w:highlight w:val="cyan"/>
          <w:u w:val="single"/>
        </w:rPr>
        <w:t>they are</w:t>
      </w:r>
      <w:r w:rsidRPr="00C95197">
        <w:rPr>
          <w:rFonts w:eastAsia="Calibri"/>
          <w:sz w:val="16"/>
          <w:highlight w:val="cyan"/>
        </w:rPr>
        <w:t xml:space="preserve"> </w:t>
      </w:r>
      <w:r w:rsidRPr="00C95197">
        <w:rPr>
          <w:rFonts w:eastAsia="Calibri"/>
          <w:b/>
          <w:iCs/>
          <w:highlight w:val="cyan"/>
          <w:u w:val="single"/>
        </w:rPr>
        <w:t>committed</w:t>
      </w:r>
      <w:r w:rsidRPr="00C95197">
        <w:rPr>
          <w:rFonts w:eastAsia="Calibri"/>
          <w:sz w:val="16"/>
          <w:highlight w:val="cyan"/>
        </w:rPr>
        <w:t xml:space="preserve"> </w:t>
      </w:r>
      <w:r w:rsidRPr="00C95197">
        <w:rPr>
          <w:rFonts w:eastAsia="Calibri"/>
          <w:highlight w:val="cyan"/>
          <w:u w:val="single"/>
        </w:rPr>
        <w:t>to working in</w:t>
      </w:r>
      <w:r w:rsidRPr="00C95197">
        <w:rPr>
          <w:rFonts w:eastAsia="Calibri"/>
          <w:sz w:val="16"/>
          <w:highlight w:val="cyan"/>
        </w:rPr>
        <w:t xml:space="preserve"> </w:t>
      </w:r>
      <w:r w:rsidRPr="00C95197">
        <w:rPr>
          <w:rFonts w:eastAsia="Calibri"/>
          <w:b/>
          <w:iCs/>
          <w:highlight w:val="cyan"/>
          <w:u w:val="single"/>
        </w:rPr>
        <w:t>good faith</w:t>
      </w:r>
      <w:r w:rsidRPr="00C95197">
        <w:rPr>
          <w:rFonts w:eastAsia="Calibri"/>
          <w:sz w:val="16"/>
        </w:rPr>
        <w:t xml:space="preserve"> </w:t>
      </w:r>
      <w:r w:rsidRPr="00C95197">
        <w:rPr>
          <w:rFonts w:eastAsia="Calibri"/>
          <w:u w:val="single"/>
        </w:rPr>
        <w:t>through collaboration to attempt t</w:t>
      </w:r>
      <w:r w:rsidRPr="00C95197">
        <w:rPr>
          <w:rFonts w:eastAsia="Calibri"/>
          <w:highlight w:val="cyan"/>
          <w:u w:val="single"/>
        </w:rPr>
        <w:t>o</w:t>
      </w:r>
      <w:r w:rsidRPr="00C95197">
        <w:rPr>
          <w:rFonts w:eastAsia="Calibri"/>
          <w:sz w:val="16"/>
          <w:highlight w:val="cyan"/>
        </w:rPr>
        <w:t xml:space="preserve"> </w:t>
      </w:r>
      <w:r w:rsidRPr="00C95197">
        <w:rPr>
          <w:rFonts w:eastAsia="Calibri"/>
          <w:b/>
          <w:iCs/>
          <w:highlight w:val="cyan"/>
          <w:u w:val="single"/>
        </w:rPr>
        <w:t>mitigate</w:t>
      </w:r>
      <w:r w:rsidRPr="00C95197">
        <w:rPr>
          <w:rFonts w:eastAsia="Calibri"/>
          <w:sz w:val="16"/>
          <w:highlight w:val="cyan"/>
        </w:rPr>
        <w:t xml:space="preserve"> </w:t>
      </w:r>
      <w:r w:rsidRPr="00C95197">
        <w:rPr>
          <w:rFonts w:eastAsia="Calibri"/>
          <w:highlight w:val="cyan"/>
          <w:u w:val="single"/>
        </w:rPr>
        <w:t>the need for</w:t>
      </w:r>
      <w:r w:rsidRPr="00C95197">
        <w:rPr>
          <w:rFonts w:eastAsia="Calibri"/>
          <w:u w:val="single"/>
        </w:rPr>
        <w:t xml:space="preserve"> or the severity of </w:t>
      </w:r>
      <w:r w:rsidRPr="00C95197">
        <w:rPr>
          <w:rFonts w:eastAsia="Calibri"/>
          <w:highlight w:val="cyan"/>
          <w:u w:val="single"/>
        </w:rPr>
        <w:t>a RIF</w:t>
      </w:r>
      <w:r w:rsidRPr="00C95197">
        <w:rPr>
          <w:rFonts w:eastAsia="Calibri"/>
          <w:sz w:val="16"/>
        </w:rPr>
        <w:t xml:space="preserve">. Consistent with this commitment, </w:t>
      </w:r>
      <w:r w:rsidRPr="00C95197">
        <w:rPr>
          <w:rFonts w:eastAsia="Calibri"/>
          <w:highlight w:val="cyan"/>
          <w:u w:val="single"/>
        </w:rPr>
        <w:t>a</w:t>
      </w:r>
      <w:r w:rsidRPr="00C95197">
        <w:rPr>
          <w:rFonts w:eastAsia="Calibri"/>
          <w:sz w:val="16"/>
          <w:highlight w:val="cyan"/>
        </w:rPr>
        <w:t xml:space="preserve"> </w:t>
      </w:r>
      <w:r w:rsidRPr="00C95197">
        <w:rPr>
          <w:rFonts w:eastAsia="Calibri"/>
          <w:b/>
          <w:iCs/>
          <w:highlight w:val="cyan"/>
          <w:u w:val="single"/>
        </w:rPr>
        <w:t>union-management committee</w:t>
      </w:r>
      <w:r w:rsidRPr="00C95197">
        <w:rPr>
          <w:rFonts w:eastAsia="Calibri"/>
          <w:highlight w:val="cyan"/>
          <w:u w:val="single"/>
        </w:rPr>
        <w:t xml:space="preserve"> will</w:t>
      </w:r>
      <w:r w:rsidRPr="00C95197">
        <w:rPr>
          <w:rFonts w:eastAsia="Calibri"/>
          <w:u w:val="single"/>
        </w:rPr>
        <w:t xml:space="preserve"> begin </w:t>
      </w:r>
      <w:r w:rsidRPr="00C95197">
        <w:rPr>
          <w:rFonts w:eastAsia="Calibri"/>
          <w:b/>
          <w:iCs/>
          <w:highlight w:val="cyan"/>
          <w:u w:val="single"/>
        </w:rPr>
        <w:t>meet</w:t>
      </w:r>
      <w:r w:rsidRPr="00C95197">
        <w:rPr>
          <w:rFonts w:eastAsia="Calibri"/>
          <w:sz w:val="16"/>
          <w:szCs w:val="16"/>
        </w:rPr>
        <w:t xml:space="preserve">ing </w:t>
      </w:r>
      <w:r w:rsidRPr="00C95197">
        <w:rPr>
          <w:rFonts w:eastAsia="Calibri"/>
          <w:u w:val="single"/>
        </w:rPr>
        <w:t>when the agency anticipates that there may be a need for a RIF. The</w:t>
      </w:r>
      <w:r w:rsidRPr="00C95197">
        <w:rPr>
          <w:rFonts w:eastAsia="Calibri"/>
          <w:sz w:val="16"/>
        </w:rPr>
        <w:t xml:space="preserve"> union-management </w:t>
      </w:r>
      <w:r w:rsidRPr="00C95197">
        <w:rPr>
          <w:rFonts w:eastAsia="Calibri"/>
          <w:u w:val="single"/>
        </w:rPr>
        <w:t xml:space="preserve">committee will </w:t>
      </w:r>
      <w:r w:rsidRPr="00C95197">
        <w:rPr>
          <w:rFonts w:eastAsia="Calibri"/>
          <w:highlight w:val="cyan"/>
          <w:u w:val="single"/>
        </w:rPr>
        <w:t>consider</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missions</w:t>
      </w:r>
      <w:r w:rsidRPr="00C95197">
        <w:rPr>
          <w:rFonts w:eastAsia="Calibri"/>
          <w:sz w:val="16"/>
        </w:rPr>
        <w:t xml:space="preserve"> </w:t>
      </w:r>
      <w:r w:rsidRPr="00C95197">
        <w:rPr>
          <w:rFonts w:eastAsia="Calibri"/>
          <w:u w:val="single"/>
        </w:rPr>
        <w:t>of the organizations and</w:t>
      </w:r>
      <w:r w:rsidRPr="00C95197">
        <w:rPr>
          <w:rFonts w:eastAsia="Calibri"/>
          <w:sz w:val="16"/>
        </w:rPr>
        <w:t xml:space="preserve"> </w:t>
      </w:r>
      <w:r w:rsidRPr="00C95197">
        <w:rPr>
          <w:rFonts w:eastAsia="Calibri"/>
          <w:b/>
          <w:iCs/>
          <w:highlight w:val="cyan"/>
          <w:u w:val="single"/>
        </w:rPr>
        <w:t>functions</w:t>
      </w:r>
      <w:r w:rsidRPr="00C95197">
        <w:rPr>
          <w:rFonts w:eastAsia="Calibri"/>
          <w:sz w:val="16"/>
        </w:rPr>
        <w:t xml:space="preserve"> </w:t>
      </w:r>
      <w:r w:rsidRPr="00C95197">
        <w:rPr>
          <w:rFonts w:eastAsia="Calibri"/>
          <w:u w:val="single"/>
        </w:rPr>
        <w:t xml:space="preserve">of </w:t>
      </w:r>
      <w:proofErr w:type="gramStart"/>
      <w:r w:rsidRPr="00C95197">
        <w:rPr>
          <w:rFonts w:eastAsia="Calibri"/>
          <w:u w:val="single"/>
        </w:rPr>
        <w:t xml:space="preserve">positions, </w:t>
      </w:r>
      <w:r w:rsidRPr="00C95197">
        <w:rPr>
          <w:rFonts w:eastAsia="Calibri"/>
          <w:highlight w:val="cyan"/>
          <w:u w:val="single"/>
        </w:rPr>
        <w:t>and</w:t>
      </w:r>
      <w:proofErr w:type="gramEnd"/>
      <w:r w:rsidRPr="00C95197">
        <w:rPr>
          <w:rFonts w:eastAsia="Calibri"/>
          <w:u w:val="single"/>
        </w:rPr>
        <w:t xml:space="preserve"> will consider</w:t>
      </w:r>
      <w:r w:rsidRPr="00C95197">
        <w:rPr>
          <w:rFonts w:eastAsia="Calibri"/>
          <w:sz w:val="16"/>
        </w:rPr>
        <w:t xml:space="preserve"> </w:t>
      </w:r>
      <w:r w:rsidRPr="00C95197">
        <w:rPr>
          <w:rFonts w:eastAsia="Calibri"/>
          <w:b/>
          <w:iCs/>
          <w:highlight w:val="cyan"/>
          <w:u w:val="single"/>
        </w:rPr>
        <w:t>discretionary</w:t>
      </w:r>
      <w:r w:rsidRPr="00C95197">
        <w:rPr>
          <w:rFonts w:eastAsia="Calibri"/>
          <w:sz w:val="16"/>
        </w:rPr>
        <w:t xml:space="preserve"> managerial and budgetary </w:t>
      </w:r>
      <w:r w:rsidRPr="00C95197">
        <w:rPr>
          <w:rFonts w:eastAsia="Calibri"/>
          <w:highlight w:val="cyan"/>
          <w:u w:val="single"/>
        </w:rPr>
        <w:t>options</w:t>
      </w:r>
      <w:r w:rsidRPr="00C95197">
        <w:rPr>
          <w:rFonts w:eastAsia="Calibri"/>
          <w:u w:val="single"/>
        </w:rPr>
        <w:t xml:space="preserve"> available </w:t>
      </w:r>
      <w:r w:rsidRPr="00C95197">
        <w:rPr>
          <w:rFonts w:eastAsia="Calibri"/>
          <w:highlight w:val="cyan"/>
          <w:u w:val="single"/>
        </w:rPr>
        <w:t>to</w:t>
      </w:r>
      <w:r w:rsidRPr="00C95197">
        <w:rPr>
          <w:rFonts w:eastAsia="Calibri"/>
          <w:sz w:val="16"/>
          <w:highlight w:val="cyan"/>
        </w:rPr>
        <w:t xml:space="preserve"> </w:t>
      </w:r>
      <w:r w:rsidRPr="00C95197">
        <w:rPr>
          <w:rFonts w:eastAsia="Calibri"/>
          <w:b/>
          <w:iCs/>
          <w:highlight w:val="cyan"/>
          <w:u w:val="single"/>
        </w:rPr>
        <w:t>relieve</w:t>
      </w:r>
      <w:r w:rsidRPr="00C95197">
        <w:rPr>
          <w:rFonts w:eastAsia="Calibri"/>
          <w:sz w:val="16"/>
        </w:rPr>
        <w:t xml:space="preserve"> </w:t>
      </w:r>
      <w:r w:rsidRPr="00C95197">
        <w:rPr>
          <w:rFonts w:eastAsia="Calibri"/>
          <w:u w:val="single"/>
        </w:rPr>
        <w:t xml:space="preserve">funding shortfalls and </w:t>
      </w:r>
      <w:r w:rsidRPr="00C95197">
        <w:rPr>
          <w:rFonts w:eastAsia="Calibri"/>
          <w:highlight w:val="cyan"/>
          <w:u w:val="single"/>
        </w:rPr>
        <w:t>employee reductions. The committee will make</w:t>
      </w:r>
      <w:r w:rsidRPr="00C95197">
        <w:rPr>
          <w:rFonts w:eastAsia="Calibri"/>
          <w:sz w:val="16"/>
          <w:highlight w:val="cyan"/>
        </w:rPr>
        <w:t xml:space="preserve"> </w:t>
      </w:r>
      <w:r w:rsidRPr="00C95197">
        <w:rPr>
          <w:rFonts w:eastAsia="Calibri"/>
          <w:b/>
          <w:iCs/>
          <w:highlight w:val="cyan"/>
          <w:u w:val="single"/>
        </w:rPr>
        <w:t>recommendations</w:t>
      </w:r>
      <w:r w:rsidRPr="00C95197">
        <w:rPr>
          <w:rFonts w:eastAsia="Calibri"/>
          <w:sz w:val="16"/>
        </w:rPr>
        <w:t xml:space="preserve"> </w:t>
      </w:r>
      <w:r w:rsidRPr="00C95197">
        <w:rPr>
          <w:rFonts w:eastAsia="Calibri"/>
          <w:u w:val="single"/>
        </w:rPr>
        <w:t>to agency officials who have the</w:t>
      </w:r>
      <w:r w:rsidRPr="00C95197">
        <w:rPr>
          <w:rFonts w:eastAsia="Calibri"/>
          <w:sz w:val="16"/>
        </w:rPr>
        <w:t xml:space="preserve"> </w:t>
      </w:r>
      <w:r w:rsidRPr="00C95197">
        <w:rPr>
          <w:rFonts w:eastAsia="Calibri"/>
          <w:b/>
          <w:iCs/>
          <w:u w:val="single"/>
        </w:rPr>
        <w:t>authority</w:t>
      </w:r>
      <w:r w:rsidRPr="00C95197">
        <w:rPr>
          <w:rFonts w:eastAsia="Calibri"/>
          <w:sz w:val="16"/>
        </w:rPr>
        <w:t xml:space="preserve"> </w:t>
      </w:r>
      <w:r w:rsidRPr="00C95197">
        <w:rPr>
          <w:rFonts w:eastAsia="Calibri"/>
          <w:u w:val="single"/>
        </w:rPr>
        <w:t xml:space="preserve">to make decisions </w:t>
      </w:r>
      <w:r w:rsidRPr="00C95197">
        <w:rPr>
          <w:rFonts w:eastAsia="Calibri"/>
          <w:highlight w:val="cyan"/>
          <w:u w:val="single"/>
        </w:rPr>
        <w:t>that</w:t>
      </w:r>
      <w:r w:rsidRPr="00C95197">
        <w:rPr>
          <w:rFonts w:eastAsia="Calibri"/>
          <w:u w:val="single"/>
        </w:rPr>
        <w:t xml:space="preserve"> could</w:t>
      </w:r>
      <w:r w:rsidRPr="00C95197">
        <w:rPr>
          <w:rFonts w:eastAsia="Calibri"/>
          <w:sz w:val="16"/>
        </w:rPr>
        <w:t xml:space="preserve"> </w:t>
      </w:r>
      <w:r w:rsidRPr="00C95197">
        <w:rPr>
          <w:rFonts w:eastAsia="Calibri"/>
          <w:b/>
          <w:iCs/>
          <w:highlight w:val="cyan"/>
          <w:u w:val="single"/>
        </w:rPr>
        <w:t>mitigate</w:t>
      </w:r>
      <w:r w:rsidRPr="00C95197">
        <w:rPr>
          <w:rFonts w:eastAsia="Calibri"/>
          <w:sz w:val="16"/>
        </w:rPr>
        <w:t xml:space="preserve"> </w:t>
      </w:r>
      <w:r w:rsidRPr="00C95197">
        <w:rPr>
          <w:rFonts w:eastAsia="Calibri"/>
          <w:u w:val="single"/>
        </w:rPr>
        <w:t>the need for</w:t>
      </w:r>
      <w:r w:rsidRPr="00C95197">
        <w:rPr>
          <w:rFonts w:eastAsia="Calibri"/>
          <w:sz w:val="16"/>
        </w:rPr>
        <w:t xml:space="preserve"> or the severity of </w:t>
      </w:r>
      <w:r w:rsidRPr="00C95197">
        <w:rPr>
          <w:rFonts w:eastAsia="Calibri"/>
          <w:highlight w:val="cyan"/>
          <w:u w:val="single"/>
        </w:rPr>
        <w:t>the</w:t>
      </w:r>
      <w:r w:rsidRPr="00C95197">
        <w:rPr>
          <w:rFonts w:eastAsia="Calibri"/>
          <w:sz w:val="16"/>
        </w:rPr>
        <w:t xml:space="preserve"> </w:t>
      </w:r>
      <w:r w:rsidRPr="00C95197">
        <w:rPr>
          <w:rFonts w:eastAsia="Calibri"/>
          <w:b/>
          <w:iCs/>
          <w:u w:val="single"/>
        </w:rPr>
        <w:t xml:space="preserve">potential </w:t>
      </w:r>
      <w:r w:rsidRPr="00C95197">
        <w:rPr>
          <w:rFonts w:eastAsia="Calibri"/>
          <w:b/>
          <w:iCs/>
          <w:highlight w:val="cyan"/>
          <w:u w:val="single"/>
        </w:rPr>
        <w:t>RIF</w:t>
      </w:r>
      <w:r w:rsidRPr="00C95197">
        <w:rPr>
          <w:rFonts w:eastAsia="Calibri"/>
          <w:sz w:val="16"/>
        </w:rPr>
        <w:t xml:space="preserve"> such as facilitating the placement of employees outside of the affected organization. The authorized agency officials will make final RIF decisions. The committee will be comprised of an equal number of management and union representatives. The union representatives will be appointed by the NTEU Chapter President. The committee will be the primary vehicle used by NTEU to monitor the RIF. </w:t>
      </w:r>
    </w:p>
    <w:p w14:paraId="69A90D92" w14:textId="77777777" w:rsidR="00BC4BCB" w:rsidRPr="00C95197" w:rsidRDefault="00BC4BCB" w:rsidP="00BC4BCB">
      <w:pPr>
        <w:rPr>
          <w:rFonts w:eastAsia="Calibri"/>
          <w:sz w:val="16"/>
        </w:rPr>
      </w:pPr>
      <w:r w:rsidRPr="00C95197">
        <w:rPr>
          <w:rFonts w:eastAsia="Calibri"/>
          <w:sz w:val="16"/>
        </w:rPr>
        <w:t xml:space="preserve">49.1 Advance Notification of RIF </w:t>
      </w:r>
    </w:p>
    <w:p w14:paraId="157A9659" w14:textId="77777777" w:rsidR="00BC4BCB" w:rsidRPr="00C95197" w:rsidRDefault="00BC4BCB" w:rsidP="00BC4BCB">
      <w:pPr>
        <w:rPr>
          <w:rFonts w:eastAsia="Calibri"/>
          <w:sz w:val="16"/>
        </w:rPr>
      </w:pPr>
      <w:r w:rsidRPr="00C95197">
        <w:rPr>
          <w:rFonts w:eastAsia="Calibri"/>
          <w:sz w:val="16"/>
        </w:rPr>
        <w:t xml:space="preserve">If the NRC decides to initiate a RIF, it shall notify the NTEU of the proposed RIF as far in advance as possible, but no later than 120 days before the effective date of the first RIF action, so that the parties may work cooperatively on alternatives to the RIF. Such notification shall include the reason for the RIF, the proposed effective date, the particular competitive area(s) initially affected, competitive level definitions, and the criteria used to identify the positions affected. Once a retention register is established it will be provided to NTEU. If such information is revised, it will be provided to NTEU. </w:t>
      </w:r>
    </w:p>
    <w:p w14:paraId="1AE694EC" w14:textId="77777777" w:rsidR="00BC4BCB" w:rsidRPr="00C95197" w:rsidRDefault="00BC4BCB" w:rsidP="00BC4BCB">
      <w:pPr>
        <w:rPr>
          <w:rFonts w:eastAsia="Calibri"/>
          <w:sz w:val="16"/>
        </w:rPr>
      </w:pPr>
      <w:r w:rsidRPr="00C95197">
        <w:rPr>
          <w:rFonts w:eastAsia="Calibri"/>
          <w:sz w:val="16"/>
        </w:rPr>
        <w:t xml:space="preserve">49.2 Impact and Implementation Bargaining </w:t>
      </w:r>
    </w:p>
    <w:p w14:paraId="1AEBEB3E" w14:textId="77777777" w:rsidR="00BC4BCB" w:rsidRPr="00C95197" w:rsidRDefault="00BC4BCB" w:rsidP="00BC4BCB">
      <w:pPr>
        <w:rPr>
          <w:rFonts w:eastAsia="Calibri"/>
          <w:sz w:val="16"/>
        </w:rPr>
      </w:pPr>
      <w:r w:rsidRPr="00C95197">
        <w:rPr>
          <w:rFonts w:eastAsia="Calibri"/>
          <w:sz w:val="16"/>
        </w:rPr>
        <w:t xml:space="preserve">Upon receipt of the notice under 49.1, and in accordance with Article 42, </w:t>
      </w:r>
      <w:r w:rsidRPr="00C95197">
        <w:rPr>
          <w:rFonts w:eastAsia="Calibri"/>
          <w:highlight w:val="cyan"/>
          <w:u w:val="single"/>
        </w:rPr>
        <w:t>NTEU</w:t>
      </w:r>
      <w:r w:rsidRPr="00C95197">
        <w:rPr>
          <w:rFonts w:eastAsia="Calibri"/>
          <w:u w:val="single"/>
        </w:rPr>
        <w:t xml:space="preserve"> may </w:t>
      </w:r>
      <w:r w:rsidRPr="00C95197">
        <w:rPr>
          <w:rFonts w:eastAsia="Calibri"/>
          <w:highlight w:val="cyan"/>
          <w:u w:val="single"/>
        </w:rPr>
        <w:t>submit</w:t>
      </w:r>
      <w:r w:rsidRPr="00C95197">
        <w:rPr>
          <w:rFonts w:eastAsia="Calibri"/>
          <w:sz w:val="16"/>
          <w:highlight w:val="cyan"/>
        </w:rPr>
        <w:t xml:space="preserve"> </w:t>
      </w:r>
      <w:r w:rsidRPr="00C95197">
        <w:rPr>
          <w:rFonts w:eastAsia="Calibri"/>
          <w:b/>
          <w:iCs/>
          <w:highlight w:val="cyan"/>
          <w:u w:val="single"/>
        </w:rPr>
        <w:t>proposals</w:t>
      </w:r>
      <w:r w:rsidRPr="00C95197">
        <w:rPr>
          <w:rFonts w:eastAsia="Calibri"/>
          <w:sz w:val="16"/>
          <w:highlight w:val="cyan"/>
        </w:rPr>
        <w:t xml:space="preserve"> </w:t>
      </w:r>
      <w:r w:rsidRPr="00C95197">
        <w:rPr>
          <w:rFonts w:eastAsia="Calibri"/>
          <w:highlight w:val="cyan"/>
          <w:u w:val="single"/>
        </w:rPr>
        <w:t>for</w:t>
      </w:r>
      <w:r w:rsidRPr="00C95197">
        <w:rPr>
          <w:rFonts w:eastAsia="Calibri"/>
          <w:sz w:val="16"/>
          <w:highlight w:val="cyan"/>
        </w:rPr>
        <w:t xml:space="preserve"> </w:t>
      </w:r>
      <w:r w:rsidRPr="00C95197">
        <w:rPr>
          <w:rFonts w:eastAsia="Calibri"/>
          <w:b/>
          <w:iCs/>
          <w:highlight w:val="cyan"/>
          <w:u w:val="single"/>
        </w:rPr>
        <w:t>bargaining</w:t>
      </w:r>
      <w:r w:rsidRPr="00C95197">
        <w:rPr>
          <w:rFonts w:eastAsia="Calibri"/>
          <w:sz w:val="16"/>
          <w:highlight w:val="cyan"/>
        </w:rPr>
        <w:t xml:space="preserve"> </w:t>
      </w:r>
      <w:r w:rsidRPr="00C95197">
        <w:rPr>
          <w:rFonts w:eastAsia="Calibri"/>
          <w:highlight w:val="cyan"/>
          <w:u w:val="single"/>
        </w:rPr>
        <w:t>over</w:t>
      </w:r>
      <w:r w:rsidRPr="00C95197">
        <w:rPr>
          <w:rFonts w:eastAsia="Calibri"/>
          <w:u w:val="single"/>
        </w:rPr>
        <w:t xml:space="preserve"> the</w:t>
      </w:r>
      <w:r w:rsidRPr="00C95197">
        <w:rPr>
          <w:rFonts w:eastAsia="Calibri"/>
          <w:sz w:val="16"/>
        </w:rPr>
        <w:t xml:space="preserve"> </w:t>
      </w:r>
      <w:r w:rsidRPr="00C95197">
        <w:rPr>
          <w:rFonts w:eastAsia="Calibri"/>
          <w:b/>
          <w:iCs/>
          <w:u w:val="single"/>
        </w:rPr>
        <w:t>impact</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implementation</w:t>
      </w:r>
      <w:r w:rsidRPr="00C95197">
        <w:rPr>
          <w:rFonts w:eastAsia="Calibri"/>
          <w:sz w:val="16"/>
        </w:rPr>
        <w:t xml:space="preserve"> </w:t>
      </w:r>
      <w:r w:rsidRPr="00C95197">
        <w:rPr>
          <w:rFonts w:eastAsia="Calibri"/>
          <w:u w:val="single"/>
        </w:rPr>
        <w:t>of the RIF</w:t>
      </w:r>
      <w:r w:rsidRPr="00C95197">
        <w:rPr>
          <w:rFonts w:eastAsia="Calibri"/>
          <w:sz w:val="16"/>
        </w:rPr>
        <w:t xml:space="preserve">, to the extent permitted by law and consistent with this Article. </w:t>
      </w:r>
    </w:p>
    <w:p w14:paraId="67AC6444" w14:textId="77777777" w:rsidR="00BC4BCB" w:rsidRPr="00C95197" w:rsidRDefault="00BC4BCB" w:rsidP="00BC4BCB">
      <w:pPr>
        <w:rPr>
          <w:rFonts w:eastAsia="Calibri"/>
          <w:sz w:val="16"/>
        </w:rPr>
      </w:pPr>
      <w:r w:rsidRPr="00C95197">
        <w:rPr>
          <w:rFonts w:eastAsia="Calibri"/>
          <w:sz w:val="16"/>
        </w:rPr>
        <w:t xml:space="preserve">49.3 Follow-up Notification </w:t>
      </w:r>
    </w:p>
    <w:p w14:paraId="5B8F6E20" w14:textId="77777777" w:rsidR="00BC4BCB" w:rsidRPr="00C95197" w:rsidRDefault="00BC4BCB" w:rsidP="00BC4BCB">
      <w:pPr>
        <w:rPr>
          <w:rFonts w:eastAsia="Calibri"/>
          <w:sz w:val="16"/>
        </w:rPr>
      </w:pPr>
      <w:r w:rsidRPr="00C95197">
        <w:rPr>
          <w:rFonts w:eastAsia="Calibri"/>
          <w:sz w:val="16"/>
        </w:rPr>
        <w:t xml:space="preserve">If the NRC initiates </w:t>
      </w:r>
      <w:proofErr w:type="gramStart"/>
      <w:r w:rsidRPr="00C95197">
        <w:rPr>
          <w:rFonts w:eastAsia="Calibri"/>
          <w:sz w:val="16"/>
        </w:rPr>
        <w:t>a RIF</w:t>
      </w:r>
      <w:proofErr w:type="gramEnd"/>
      <w:r w:rsidRPr="00C95197">
        <w:rPr>
          <w:rFonts w:eastAsia="Calibri"/>
          <w:sz w:val="16"/>
        </w:rPr>
        <w:t xml:space="preserve">, the NRC will provide </w:t>
      </w:r>
      <w:proofErr w:type="gramStart"/>
      <w:r w:rsidRPr="00C95197">
        <w:rPr>
          <w:rFonts w:eastAsia="Calibri"/>
          <w:sz w:val="16"/>
        </w:rPr>
        <w:t>a written</w:t>
      </w:r>
      <w:proofErr w:type="gramEnd"/>
      <w:r w:rsidRPr="00C95197">
        <w:rPr>
          <w:rFonts w:eastAsia="Calibri"/>
          <w:sz w:val="16"/>
        </w:rPr>
        <w:t xml:space="preserve"> notice to the NTEU before notifying affected employees. This notice shall contain the following: the proposed effective date(s), competitive level(s) and area(s) affected, position(s), the names of the affected employee(s), and the reasons for the RIF. </w:t>
      </w:r>
    </w:p>
    <w:p w14:paraId="2880B145" w14:textId="77777777" w:rsidR="00BC4BCB" w:rsidRPr="00C95197" w:rsidRDefault="00BC4BCB" w:rsidP="00BC4BCB">
      <w:pPr>
        <w:rPr>
          <w:rFonts w:eastAsia="Calibri"/>
          <w:sz w:val="16"/>
        </w:rPr>
      </w:pPr>
      <w:r w:rsidRPr="00C95197">
        <w:rPr>
          <w:rFonts w:eastAsia="Calibri"/>
          <w:sz w:val="16"/>
        </w:rPr>
        <w:t xml:space="preserve">49.4 RIF Procedures </w:t>
      </w:r>
    </w:p>
    <w:p w14:paraId="6C1D7044" w14:textId="77777777" w:rsidR="00BC4BCB" w:rsidRPr="00C95197" w:rsidRDefault="00BC4BCB" w:rsidP="00BC4BCB">
      <w:pPr>
        <w:rPr>
          <w:rFonts w:eastAsia="Calibri"/>
          <w:sz w:val="16"/>
        </w:rPr>
      </w:pPr>
      <w:r w:rsidRPr="00C95197">
        <w:rPr>
          <w:rFonts w:eastAsia="Calibri"/>
          <w:highlight w:val="cyan"/>
          <w:u w:val="single"/>
        </w:rPr>
        <w:t>The NRC and NTEU will</w:t>
      </w:r>
      <w:r w:rsidRPr="00C95197">
        <w:rPr>
          <w:rFonts w:eastAsia="Calibri"/>
          <w:sz w:val="16"/>
          <w:highlight w:val="cyan"/>
        </w:rPr>
        <w:t xml:space="preserve"> </w:t>
      </w:r>
      <w:r w:rsidRPr="00C95197">
        <w:rPr>
          <w:rFonts w:eastAsia="Calibri"/>
          <w:b/>
          <w:iCs/>
          <w:highlight w:val="cyan"/>
          <w:u w:val="single"/>
        </w:rPr>
        <w:t>collaborate</w:t>
      </w:r>
      <w:r w:rsidRPr="00C95197">
        <w:rPr>
          <w:rFonts w:eastAsia="Calibri"/>
          <w:sz w:val="16"/>
          <w:highlight w:val="cyan"/>
        </w:rPr>
        <w:t xml:space="preserve"> </w:t>
      </w:r>
      <w:r w:rsidRPr="00C95197">
        <w:rPr>
          <w:rFonts w:eastAsia="Calibri"/>
          <w:highlight w:val="cyan"/>
          <w:u w:val="single"/>
        </w:rPr>
        <w:t>to consider</w:t>
      </w:r>
      <w:r w:rsidRPr="00C95197">
        <w:rPr>
          <w:rFonts w:eastAsia="Calibri"/>
          <w:sz w:val="16"/>
          <w:highlight w:val="cyan"/>
        </w:rPr>
        <w:t xml:space="preserve"> </w:t>
      </w:r>
      <w:r w:rsidRPr="00C95197">
        <w:rPr>
          <w:rFonts w:eastAsia="Calibri"/>
          <w:b/>
          <w:iCs/>
          <w:highlight w:val="cyan"/>
          <w:u w:val="single"/>
        </w:rPr>
        <w:t>practicable options</w:t>
      </w:r>
      <w:r w:rsidRPr="00C95197">
        <w:rPr>
          <w:rFonts w:eastAsia="Calibri"/>
          <w:sz w:val="16"/>
        </w:rPr>
        <w:t xml:space="preserve"> and measures </w:t>
      </w:r>
      <w:r w:rsidRPr="00C95197">
        <w:rPr>
          <w:rFonts w:eastAsia="Calibri"/>
          <w:highlight w:val="cyan"/>
          <w:u w:val="single"/>
        </w:rPr>
        <w:t>to minimize the</w:t>
      </w:r>
      <w:r w:rsidRPr="00C95197">
        <w:rPr>
          <w:rFonts w:eastAsia="Calibri"/>
          <w:sz w:val="16"/>
          <w:highlight w:val="cyan"/>
        </w:rPr>
        <w:t xml:space="preserve"> </w:t>
      </w:r>
      <w:r w:rsidRPr="00C95197">
        <w:rPr>
          <w:rFonts w:eastAsia="Calibri"/>
          <w:b/>
          <w:iCs/>
          <w:highlight w:val="cyan"/>
          <w:u w:val="single"/>
        </w:rPr>
        <w:t>adverse impact</w:t>
      </w:r>
      <w:r w:rsidRPr="00C95197">
        <w:rPr>
          <w:rFonts w:eastAsia="Calibri"/>
          <w:sz w:val="16"/>
          <w:highlight w:val="cyan"/>
        </w:rPr>
        <w:t xml:space="preserve"> </w:t>
      </w:r>
      <w:r w:rsidRPr="00C95197">
        <w:rPr>
          <w:rFonts w:eastAsia="Calibri"/>
          <w:highlight w:val="cyan"/>
          <w:u w:val="single"/>
        </w:rPr>
        <w:t>of any</w:t>
      </w:r>
      <w:r w:rsidRPr="00C95197">
        <w:rPr>
          <w:rFonts w:eastAsia="Calibri"/>
          <w:sz w:val="16"/>
          <w:highlight w:val="cyan"/>
        </w:rPr>
        <w:t xml:space="preserve"> </w:t>
      </w:r>
      <w:r w:rsidRPr="00C95197">
        <w:rPr>
          <w:rFonts w:eastAsia="Calibri"/>
          <w:b/>
          <w:iCs/>
          <w:highlight w:val="cyan"/>
          <w:u w:val="single"/>
        </w:rPr>
        <w:t>r</w:t>
      </w:r>
      <w:r w:rsidRPr="00C95197">
        <w:rPr>
          <w:rFonts w:eastAsia="Calibri"/>
          <w:sz w:val="16"/>
        </w:rPr>
        <w:t xml:space="preserve">eduction </w:t>
      </w:r>
      <w:r w:rsidRPr="00C95197">
        <w:rPr>
          <w:rFonts w:eastAsia="Calibri"/>
          <w:b/>
          <w:iCs/>
          <w:highlight w:val="cyan"/>
          <w:u w:val="single"/>
        </w:rPr>
        <w:t>i</w:t>
      </w:r>
      <w:r w:rsidRPr="00C95197">
        <w:rPr>
          <w:rFonts w:eastAsia="Calibri"/>
          <w:sz w:val="16"/>
        </w:rPr>
        <w:t xml:space="preserve">n </w:t>
      </w:r>
      <w:r w:rsidRPr="00C95197">
        <w:rPr>
          <w:rFonts w:eastAsia="Calibri"/>
          <w:b/>
          <w:iCs/>
          <w:highlight w:val="cyan"/>
          <w:u w:val="single"/>
        </w:rPr>
        <w:t>f</w:t>
      </w:r>
      <w:r w:rsidRPr="00C95197">
        <w:rPr>
          <w:rFonts w:eastAsia="Calibri"/>
          <w:sz w:val="16"/>
        </w:rPr>
        <w:t>orce as set forth earlier in this Article.</w:t>
      </w:r>
    </w:p>
    <w:p w14:paraId="4068D67E" w14:textId="77777777" w:rsidR="00BC4BCB" w:rsidRPr="00C95197" w:rsidRDefault="00BC4BCB" w:rsidP="00BC4BCB">
      <w:pPr>
        <w:rPr>
          <w:rFonts w:eastAsia="Calibri"/>
          <w:sz w:val="16"/>
        </w:rPr>
      </w:pPr>
      <w:r w:rsidRPr="00C95197">
        <w:rPr>
          <w:rFonts w:eastAsia="Calibri"/>
          <w:sz w:val="16"/>
        </w:rPr>
        <w:t xml:space="preserve">As set forth in NRC’s Management Directive 10.103, and after establishing the competitive area impacted by RIF, NRC will establish competitive levels pursuant to 5 C.F.R § 351.403. NRC will establish competitive levels consisting of all positions in a competitive area which are in the same grade and classification series, and which are similar enough in duties, qualification requirements, pay schedules, and working conditions so that the NRC may reassign the incumbent of one position to any of the other positions in the level without undue interruption, in accordance with 5 C.F.R. § 351.403. </w:t>
      </w:r>
    </w:p>
    <w:p w14:paraId="10F967EF" w14:textId="77777777" w:rsidR="00BC4BCB" w:rsidRPr="00C95197" w:rsidRDefault="00BC4BCB" w:rsidP="00BC4BCB">
      <w:pPr>
        <w:rPr>
          <w:rFonts w:eastAsia="Calibri"/>
          <w:sz w:val="16"/>
        </w:rPr>
      </w:pPr>
      <w:r w:rsidRPr="00C95197">
        <w:rPr>
          <w:rFonts w:eastAsia="Calibri"/>
          <w:u w:val="single"/>
        </w:rPr>
        <w:t>NRC may</w:t>
      </w:r>
      <w:r w:rsidRPr="00C95197">
        <w:rPr>
          <w:rFonts w:eastAsia="Calibri"/>
          <w:sz w:val="16"/>
        </w:rPr>
        <w:t xml:space="preserve"> </w:t>
      </w:r>
      <w:r w:rsidRPr="00C95197">
        <w:rPr>
          <w:rFonts w:eastAsia="Calibri"/>
          <w:b/>
          <w:iCs/>
          <w:u w:val="single"/>
        </w:rPr>
        <w:t>not</w:t>
      </w:r>
      <w:r w:rsidRPr="00C95197">
        <w:rPr>
          <w:rFonts w:eastAsia="Calibri"/>
          <w:sz w:val="16"/>
        </w:rPr>
        <w:t xml:space="preserve"> </w:t>
      </w:r>
      <w:r w:rsidRPr="00C95197">
        <w:rPr>
          <w:rFonts w:eastAsia="Calibri"/>
          <w:u w:val="single"/>
        </w:rPr>
        <w:t>establish a competitive level based solely upon the</w:t>
      </w:r>
      <w:r w:rsidRPr="00C95197">
        <w:rPr>
          <w:rFonts w:eastAsia="Calibri"/>
          <w:sz w:val="16"/>
        </w:rPr>
        <w:t xml:space="preserve"> </w:t>
      </w:r>
      <w:r w:rsidRPr="00C95197">
        <w:rPr>
          <w:rFonts w:eastAsia="Calibri"/>
          <w:b/>
          <w:iCs/>
          <w:u w:val="single"/>
        </w:rPr>
        <w:t>grade promotion</w:t>
      </w:r>
      <w:r w:rsidRPr="00C95197">
        <w:rPr>
          <w:rFonts w:eastAsia="Calibri"/>
          <w:sz w:val="16"/>
        </w:rPr>
        <w:t xml:space="preserve"> </w:t>
      </w:r>
      <w:r w:rsidRPr="00C95197">
        <w:rPr>
          <w:rFonts w:eastAsia="Calibri"/>
          <w:u w:val="single"/>
        </w:rPr>
        <w:t>potential of the position</w:t>
      </w:r>
      <w:r w:rsidRPr="00C95197">
        <w:rPr>
          <w:rFonts w:eastAsia="Calibri"/>
          <w:sz w:val="16"/>
        </w:rPr>
        <w:t xml:space="preserve">. Consistent with excepted service guidelines, and to minimize disruption to employees and the Agency’s mission, NRC will not make assignments involving displacement of other employees outside the competitive level (also known as bump and retreat). </w:t>
      </w:r>
    </w:p>
    <w:p w14:paraId="4B14EC3A" w14:textId="77777777" w:rsidR="00BC4BCB" w:rsidRPr="00C95197" w:rsidRDefault="00BC4BCB" w:rsidP="00BC4BCB">
      <w:pPr>
        <w:rPr>
          <w:rFonts w:eastAsia="Calibri"/>
          <w:sz w:val="16"/>
        </w:rPr>
      </w:pPr>
      <w:r w:rsidRPr="00C95197">
        <w:rPr>
          <w:rFonts w:eastAsia="Calibri"/>
          <w:u w:val="single"/>
        </w:rPr>
        <w:t>The NRC will follow the excepted</w:t>
      </w:r>
      <w:r w:rsidRPr="00C95197">
        <w:rPr>
          <w:rFonts w:eastAsia="Calibri"/>
          <w:sz w:val="16"/>
        </w:rPr>
        <w:t xml:space="preserve"> </w:t>
      </w:r>
      <w:r w:rsidRPr="00C95197">
        <w:rPr>
          <w:rFonts w:eastAsia="Calibri"/>
          <w:b/>
          <w:iCs/>
          <w:u w:val="single"/>
        </w:rPr>
        <w:t>service order</w:t>
      </w:r>
      <w:r w:rsidRPr="00C95197">
        <w:rPr>
          <w:rFonts w:eastAsia="Calibri"/>
          <w:sz w:val="16"/>
        </w:rPr>
        <w:t xml:space="preserve"> </w:t>
      </w:r>
      <w:r w:rsidRPr="00C95197">
        <w:rPr>
          <w:rFonts w:eastAsia="Calibri"/>
          <w:u w:val="single"/>
        </w:rPr>
        <w:t>of retention</w:t>
      </w:r>
      <w:r w:rsidRPr="00C95197">
        <w:rPr>
          <w:rFonts w:eastAsia="Calibri"/>
          <w:sz w:val="16"/>
        </w:rPr>
        <w:t xml:space="preserve">, as set forth in 5 C.F.R. § 351.502. </w:t>
      </w:r>
      <w:r w:rsidRPr="00C95197">
        <w:rPr>
          <w:rFonts w:eastAsia="Calibri"/>
          <w:u w:val="single"/>
        </w:rPr>
        <w:t>Competing employees shall be classified on a retention register in</w:t>
      </w:r>
      <w:r w:rsidRPr="00C95197">
        <w:rPr>
          <w:rFonts w:eastAsia="Calibri"/>
          <w:sz w:val="16"/>
        </w:rPr>
        <w:t xml:space="preserve"> </w:t>
      </w:r>
      <w:r w:rsidRPr="00C95197">
        <w:rPr>
          <w:rFonts w:eastAsia="Calibri"/>
          <w:b/>
          <w:iCs/>
          <w:u w:val="single"/>
        </w:rPr>
        <w:t>tenure groups</w:t>
      </w:r>
      <w:r w:rsidRPr="00C95197">
        <w:rPr>
          <w:rFonts w:eastAsia="Calibri"/>
          <w:sz w:val="16"/>
        </w:rPr>
        <w:t xml:space="preserve"> </w:t>
      </w:r>
      <w:r w:rsidRPr="00C95197">
        <w:rPr>
          <w:rFonts w:eastAsia="Calibri"/>
          <w:u w:val="single"/>
        </w:rPr>
        <w:t>on the basis of their tenure of employment, veteran preference,</w:t>
      </w:r>
      <w:r w:rsidRPr="00C95197">
        <w:rPr>
          <w:rFonts w:eastAsia="Calibri"/>
          <w:sz w:val="16"/>
        </w:rPr>
        <w:t xml:space="preserve"> </w:t>
      </w:r>
      <w:r w:rsidRPr="00C95197">
        <w:rPr>
          <w:rFonts w:eastAsia="Calibri"/>
          <w:b/>
          <w:iCs/>
          <w:u w:val="single"/>
        </w:rPr>
        <w:t>length of service</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performance</w:t>
      </w:r>
      <w:r w:rsidRPr="00C95197">
        <w:rPr>
          <w:rFonts w:eastAsia="Calibri"/>
          <w:sz w:val="16"/>
        </w:rPr>
        <w:t xml:space="preserve"> in descending order, in accordance with 5 C.F.R. § 351.502. Service Credit for performance will be calculated in accordance with 5 C.F.R. § 351.504. </w:t>
      </w:r>
    </w:p>
    <w:p w14:paraId="7CB753F2" w14:textId="77777777" w:rsidR="00BC4BCB" w:rsidRPr="00C95197" w:rsidRDefault="00BC4BCB" w:rsidP="00BC4BCB">
      <w:pPr>
        <w:rPr>
          <w:rFonts w:eastAsia="Calibri"/>
          <w:sz w:val="16"/>
        </w:rPr>
      </w:pPr>
      <w:r w:rsidRPr="00C95197">
        <w:rPr>
          <w:rFonts w:eastAsia="Calibri"/>
          <w:sz w:val="16"/>
        </w:rPr>
        <w:t xml:space="preserve">When two or more employees are tied in retention standing, i.e., two employees in the same group have the same service computation date, and one or more but not all tied employees must be released from the competitive level, the NRC shall break the tie on the basis of: </w:t>
      </w:r>
    </w:p>
    <w:p w14:paraId="201C53D1" w14:textId="77777777" w:rsidR="00BC4BCB" w:rsidRPr="00C95197" w:rsidRDefault="00BC4BCB" w:rsidP="00BC4BCB">
      <w:pPr>
        <w:ind w:firstLine="720"/>
        <w:rPr>
          <w:rFonts w:eastAsia="Calibri"/>
          <w:sz w:val="16"/>
        </w:rPr>
      </w:pPr>
      <w:r w:rsidRPr="00C95197">
        <w:rPr>
          <w:rFonts w:eastAsia="Calibri"/>
          <w:sz w:val="16"/>
        </w:rPr>
        <w:t xml:space="preserve">1. length of NRC service, and if a tie </w:t>
      </w:r>
      <w:proofErr w:type="gramStart"/>
      <w:r w:rsidRPr="00C95197">
        <w:rPr>
          <w:rFonts w:eastAsia="Calibri"/>
          <w:sz w:val="16"/>
        </w:rPr>
        <w:t>remains;</w:t>
      </w:r>
      <w:proofErr w:type="gramEnd"/>
      <w:r w:rsidRPr="00C95197">
        <w:rPr>
          <w:rFonts w:eastAsia="Calibri"/>
          <w:sz w:val="16"/>
        </w:rPr>
        <w:t xml:space="preserve"> </w:t>
      </w:r>
    </w:p>
    <w:p w14:paraId="79C837CA" w14:textId="77777777" w:rsidR="00BC4BCB" w:rsidRPr="00C95197" w:rsidRDefault="00BC4BCB" w:rsidP="00BC4BCB">
      <w:pPr>
        <w:ind w:firstLine="720"/>
        <w:rPr>
          <w:rFonts w:eastAsia="Calibri"/>
          <w:sz w:val="16"/>
        </w:rPr>
      </w:pPr>
      <w:r w:rsidRPr="00C95197">
        <w:rPr>
          <w:rFonts w:eastAsia="Calibri"/>
          <w:sz w:val="16"/>
        </w:rPr>
        <w:t xml:space="preserve">2. time within grade, and if a tie </w:t>
      </w:r>
      <w:proofErr w:type="gramStart"/>
      <w:r w:rsidRPr="00C95197">
        <w:rPr>
          <w:rFonts w:eastAsia="Calibri"/>
          <w:sz w:val="16"/>
        </w:rPr>
        <w:t>remains;</w:t>
      </w:r>
      <w:proofErr w:type="gramEnd"/>
      <w:r w:rsidRPr="00C95197">
        <w:rPr>
          <w:rFonts w:eastAsia="Calibri"/>
          <w:sz w:val="16"/>
        </w:rPr>
        <w:t xml:space="preserve"> </w:t>
      </w:r>
    </w:p>
    <w:p w14:paraId="1111296F" w14:textId="77777777" w:rsidR="00BC4BCB" w:rsidRPr="00C95197" w:rsidRDefault="00BC4BCB" w:rsidP="00BC4BCB">
      <w:pPr>
        <w:ind w:firstLine="720"/>
        <w:rPr>
          <w:rFonts w:eastAsia="Calibri"/>
          <w:sz w:val="16"/>
        </w:rPr>
      </w:pPr>
      <w:r w:rsidRPr="00C95197">
        <w:rPr>
          <w:rFonts w:eastAsia="Calibri"/>
          <w:sz w:val="16"/>
        </w:rPr>
        <w:t xml:space="preserve">3. by lottery. </w:t>
      </w:r>
    </w:p>
    <w:p w14:paraId="5A6F5446" w14:textId="77777777" w:rsidR="00BC4BCB" w:rsidRPr="00C95197" w:rsidRDefault="00BC4BCB" w:rsidP="00BC4BCB">
      <w:pPr>
        <w:rPr>
          <w:rFonts w:eastAsia="Calibri"/>
          <w:sz w:val="16"/>
        </w:rPr>
      </w:pPr>
      <w:r w:rsidRPr="00C95197">
        <w:rPr>
          <w:rFonts w:eastAsia="Calibri"/>
          <w:sz w:val="16"/>
        </w:rPr>
        <w:t xml:space="preserve">The NRC will provide NTEU and employees who are issued certificates of expected separation, or specific RIF notices, with information concerning the full array of entitlements and benefits that accrue to employees under law, regulation, and this article, including information on retirement options, severance pay, appeal rights, priority selection and repromotion, etc. </w:t>
      </w:r>
    </w:p>
    <w:p w14:paraId="7C00F02C" w14:textId="77777777" w:rsidR="00BC4BCB" w:rsidRPr="00C95197" w:rsidRDefault="00BC4BCB" w:rsidP="00BC4BCB">
      <w:pPr>
        <w:keepNext/>
        <w:keepLines/>
        <w:spacing w:before="40" w:after="0"/>
        <w:outlineLvl w:val="3"/>
        <w:rPr>
          <w:rFonts w:eastAsia="Times New Roman"/>
          <w:b/>
          <w:iCs/>
          <w:sz w:val="26"/>
        </w:rPr>
      </w:pPr>
      <w:r w:rsidRPr="00C95197">
        <w:rPr>
          <w:rFonts w:eastAsia="Times New Roman"/>
          <w:b/>
          <w:iCs/>
          <w:sz w:val="26"/>
        </w:rPr>
        <w:t xml:space="preserve">Unions </w:t>
      </w:r>
      <w:r w:rsidRPr="00C95197">
        <w:rPr>
          <w:rFonts w:eastAsia="Times New Roman"/>
          <w:b/>
          <w:iCs/>
          <w:sz w:val="26"/>
          <w:u w:val="single"/>
        </w:rPr>
        <w:t>perma-block</w:t>
      </w:r>
      <w:r w:rsidRPr="00C95197">
        <w:rPr>
          <w:rFonts w:eastAsia="Times New Roman"/>
          <w:b/>
          <w:iCs/>
          <w:sz w:val="26"/>
        </w:rPr>
        <w:t xml:space="preserve"> Trump’s </w:t>
      </w:r>
      <w:r w:rsidRPr="00C95197">
        <w:rPr>
          <w:rFonts w:eastAsia="Times New Roman"/>
          <w:b/>
          <w:iCs/>
          <w:sz w:val="26"/>
          <w:u w:val="single"/>
        </w:rPr>
        <w:t>deregulation</w:t>
      </w:r>
      <w:r w:rsidRPr="00C95197">
        <w:rPr>
          <w:rFonts w:eastAsia="Times New Roman"/>
          <w:b/>
          <w:iCs/>
          <w:sz w:val="26"/>
        </w:rPr>
        <w:t xml:space="preserve"> and without-cause </w:t>
      </w:r>
      <w:r w:rsidRPr="00C95197">
        <w:rPr>
          <w:rFonts w:eastAsia="Times New Roman"/>
          <w:b/>
          <w:iCs/>
          <w:sz w:val="26"/>
          <w:u w:val="single"/>
        </w:rPr>
        <w:t>firings</w:t>
      </w:r>
      <w:r w:rsidRPr="00C95197">
        <w:rPr>
          <w:rFonts w:eastAsia="Times New Roman"/>
          <w:b/>
          <w:iCs/>
          <w:sz w:val="26"/>
        </w:rPr>
        <w:t xml:space="preserve">. </w:t>
      </w:r>
      <w:r w:rsidRPr="00C95197">
        <w:rPr>
          <w:rFonts w:eastAsia="Times New Roman"/>
          <w:bCs/>
          <w:iCs/>
          <w:sz w:val="26"/>
        </w:rPr>
        <w:t xml:space="preserve">They have a </w:t>
      </w:r>
      <w:r w:rsidRPr="00C95197">
        <w:rPr>
          <w:rFonts w:eastAsia="Times New Roman"/>
          <w:bCs/>
          <w:iCs/>
          <w:sz w:val="26"/>
          <w:u w:val="single"/>
        </w:rPr>
        <w:t>lengthy record</w:t>
      </w:r>
      <w:r w:rsidRPr="00C95197">
        <w:rPr>
          <w:rFonts w:eastAsia="Times New Roman"/>
          <w:bCs/>
          <w:iCs/>
          <w:sz w:val="26"/>
        </w:rPr>
        <w:t xml:space="preserve"> of success and the FLRA interprets cases </w:t>
      </w:r>
      <w:r w:rsidRPr="00C95197">
        <w:rPr>
          <w:rFonts w:eastAsia="Times New Roman"/>
          <w:bCs/>
          <w:iCs/>
          <w:sz w:val="26"/>
          <w:u w:val="single"/>
        </w:rPr>
        <w:t>generously</w:t>
      </w:r>
      <w:r w:rsidRPr="00C95197">
        <w:rPr>
          <w:rFonts w:eastAsia="Times New Roman"/>
          <w:bCs/>
          <w:iCs/>
          <w:sz w:val="26"/>
        </w:rPr>
        <w:t xml:space="preserve">.  </w:t>
      </w:r>
    </w:p>
    <w:p w14:paraId="4B0AB3A8" w14:textId="77777777" w:rsidR="00BC4BCB" w:rsidRPr="00C95197" w:rsidRDefault="00BC4BCB" w:rsidP="00BC4BCB">
      <w:pPr>
        <w:rPr>
          <w:rFonts w:eastAsia="Calibri"/>
        </w:rPr>
      </w:pPr>
      <w:r w:rsidRPr="00C95197">
        <w:rPr>
          <w:rFonts w:eastAsia="Calibri"/>
          <w:b/>
          <w:bCs/>
          <w:sz w:val="26"/>
        </w:rPr>
        <w:t>Morse 23</w:t>
      </w:r>
      <w:r w:rsidRPr="00C95197">
        <w:rPr>
          <w:rFonts w:eastAsia="Calibri"/>
        </w:rPr>
        <w:t xml:space="preserve">, J.D., Stanford Law (Forthcoming 2024), M.A., English Language and Literature/Letters, University of Virginia, B.A., Sarah Lawrence College. (Asher Morse, 09-25-2023, “How to Protect Federal Agencies Through Collaborative Bargaining,” The LPE Project, https://lpeproject.org/blog/how-to-protect-federal-agencies-through-collaborative-bargaining/) </w:t>
      </w:r>
      <w:r w:rsidRPr="00C95197">
        <w:rPr>
          <w:rFonts w:eastAsia="Calibri"/>
          <w:strike/>
        </w:rPr>
        <w:t>language</w:t>
      </w:r>
      <w:r w:rsidRPr="00C95197">
        <w:rPr>
          <w:rFonts w:eastAsia="Calibri"/>
        </w:rPr>
        <w:t xml:space="preserve"> [modified]</w:t>
      </w:r>
    </w:p>
    <w:p w14:paraId="749B0E9E" w14:textId="77777777" w:rsidR="00BC4BCB" w:rsidRPr="00C95197" w:rsidRDefault="00BC4BCB" w:rsidP="00BC4BCB">
      <w:pPr>
        <w:rPr>
          <w:rFonts w:eastAsia="Calibri"/>
          <w:sz w:val="16"/>
        </w:rPr>
      </w:pPr>
      <w:r w:rsidRPr="00C95197">
        <w:rPr>
          <w:rFonts w:eastAsia="Calibri"/>
          <w:highlight w:val="cyan"/>
          <w:u w:val="single"/>
        </w:rPr>
        <w:t>Challenging</w:t>
      </w:r>
      <w:r w:rsidRPr="00C95197">
        <w:rPr>
          <w:rFonts w:eastAsia="Calibri"/>
          <w:sz w:val="16"/>
        </w:rPr>
        <w:t xml:space="preserve"> </w:t>
      </w:r>
      <w:r w:rsidRPr="00C95197">
        <w:rPr>
          <w:rFonts w:eastAsia="Calibri"/>
          <w:b/>
          <w:iCs/>
          <w:u w:val="single"/>
        </w:rPr>
        <w:t xml:space="preserve">structural </w:t>
      </w:r>
      <w:r w:rsidRPr="00C95197">
        <w:rPr>
          <w:rFonts w:eastAsia="Calibri"/>
          <w:b/>
          <w:iCs/>
          <w:highlight w:val="cyan"/>
          <w:u w:val="single"/>
        </w:rPr>
        <w:t>dereg</w:t>
      </w:r>
      <w:r w:rsidRPr="00C95197">
        <w:rPr>
          <w:rFonts w:eastAsia="Calibri"/>
          <w:sz w:val="16"/>
          <w:szCs w:val="16"/>
        </w:rPr>
        <w:t>ulation</w:t>
      </w:r>
      <w:r w:rsidRPr="00C95197">
        <w:rPr>
          <w:rFonts w:eastAsia="Calibri"/>
          <w:sz w:val="16"/>
        </w:rPr>
        <w:t xml:space="preserve"> </w:t>
      </w:r>
      <w:r w:rsidRPr="00C95197">
        <w:rPr>
          <w:rFonts w:eastAsia="Calibri"/>
          <w:highlight w:val="cyan"/>
          <w:u w:val="single"/>
        </w:rPr>
        <w:t>in</w:t>
      </w:r>
      <w:r w:rsidRPr="00C95197">
        <w:rPr>
          <w:rFonts w:eastAsia="Calibri"/>
          <w:u w:val="single"/>
        </w:rPr>
        <w:t xml:space="preserve"> the </w:t>
      </w:r>
      <w:r w:rsidRPr="00C95197">
        <w:rPr>
          <w:rFonts w:eastAsia="Calibri"/>
          <w:highlight w:val="cyan"/>
          <w:u w:val="single"/>
        </w:rPr>
        <w:t>courts can prove</w:t>
      </w:r>
      <w:r w:rsidRPr="00C95197">
        <w:rPr>
          <w:rFonts w:eastAsia="Calibri"/>
          <w:sz w:val="16"/>
          <w:highlight w:val="cyan"/>
        </w:rPr>
        <w:t xml:space="preserve"> </w:t>
      </w:r>
      <w:r w:rsidRPr="00C95197">
        <w:rPr>
          <w:rFonts w:eastAsia="Calibri"/>
          <w:b/>
          <w:iCs/>
          <w:highlight w:val="cyan"/>
          <w:u w:val="single"/>
        </w:rPr>
        <w:t>difficult</w:t>
      </w:r>
      <w:r w:rsidRPr="00C95197">
        <w:rPr>
          <w:rFonts w:eastAsia="Calibri"/>
          <w:sz w:val="16"/>
        </w:rPr>
        <w:t xml:space="preserve">. </w:t>
      </w:r>
      <w:r w:rsidRPr="00C95197">
        <w:rPr>
          <w:rFonts w:eastAsia="Calibri"/>
          <w:u w:val="single"/>
        </w:rPr>
        <w:t xml:space="preserve">Under federal law, </w:t>
      </w:r>
      <w:r w:rsidRPr="00C95197">
        <w:rPr>
          <w:rFonts w:eastAsia="Calibri"/>
          <w:highlight w:val="cyan"/>
          <w:u w:val="single"/>
        </w:rPr>
        <w:t>before</w:t>
      </w:r>
      <w:r w:rsidRPr="00C95197">
        <w:rPr>
          <w:rFonts w:eastAsia="Calibri"/>
          <w:u w:val="single"/>
        </w:rPr>
        <w:t xml:space="preserve"> individual federal </w:t>
      </w:r>
      <w:r w:rsidRPr="00C95197">
        <w:rPr>
          <w:rFonts w:eastAsia="Calibri"/>
          <w:highlight w:val="cyan"/>
          <w:u w:val="single"/>
        </w:rPr>
        <w:t>employees</w:t>
      </w:r>
      <w:r w:rsidRPr="00C95197">
        <w:rPr>
          <w:rFonts w:eastAsia="Calibri"/>
          <w:u w:val="single"/>
        </w:rPr>
        <w:t xml:space="preserve"> can </w:t>
      </w:r>
      <w:r w:rsidRPr="00C95197">
        <w:rPr>
          <w:rFonts w:eastAsia="Calibri"/>
          <w:highlight w:val="cyan"/>
          <w:u w:val="single"/>
        </w:rPr>
        <w:t>appeal</w:t>
      </w:r>
      <w:r w:rsidRPr="00C95197">
        <w:rPr>
          <w:rFonts w:eastAsia="Calibri"/>
          <w:u w:val="single"/>
        </w:rPr>
        <w:t xml:space="preserve"> a decision to the U.S.</w:t>
      </w:r>
      <w:r w:rsidRPr="00C95197">
        <w:rPr>
          <w:rFonts w:eastAsia="Calibri"/>
          <w:sz w:val="16"/>
        </w:rPr>
        <w:t xml:space="preserve"> </w:t>
      </w:r>
      <w:r w:rsidRPr="00C95197">
        <w:rPr>
          <w:rFonts w:eastAsia="Calibri"/>
          <w:b/>
          <w:iCs/>
          <w:u w:val="single"/>
        </w:rPr>
        <w:t>Court of Appeals</w:t>
      </w:r>
      <w:r w:rsidRPr="00C95197">
        <w:rPr>
          <w:rFonts w:eastAsia="Calibri"/>
          <w:sz w:val="16"/>
        </w:rPr>
        <w:t xml:space="preserve"> </w:t>
      </w:r>
      <w:r w:rsidRPr="00C95197">
        <w:rPr>
          <w:rFonts w:eastAsia="Calibri"/>
          <w:u w:val="single"/>
        </w:rPr>
        <w:t>for the</w:t>
      </w:r>
      <w:r w:rsidRPr="00C95197">
        <w:rPr>
          <w:rFonts w:eastAsia="Calibri"/>
          <w:sz w:val="16"/>
        </w:rPr>
        <w:t xml:space="preserve"> </w:t>
      </w:r>
      <w:r w:rsidRPr="00C95197">
        <w:rPr>
          <w:rFonts w:eastAsia="Calibri"/>
          <w:b/>
          <w:iCs/>
          <w:u w:val="single"/>
        </w:rPr>
        <w:t>Federal Circuit</w:t>
      </w:r>
      <w:r w:rsidRPr="00C95197">
        <w:rPr>
          <w:rFonts w:eastAsia="Calibri"/>
          <w:sz w:val="16"/>
        </w:rPr>
        <w:t xml:space="preserve">, </w:t>
      </w:r>
      <w:r w:rsidRPr="00C95197">
        <w:rPr>
          <w:rFonts w:eastAsia="Calibri"/>
          <w:highlight w:val="cyan"/>
          <w:u w:val="single"/>
        </w:rPr>
        <w:t>they must</w:t>
      </w:r>
      <w:r w:rsidRPr="00C95197">
        <w:rPr>
          <w:rFonts w:eastAsia="Calibri"/>
          <w:u w:val="single"/>
        </w:rPr>
        <w:t xml:space="preserve"> typically </w:t>
      </w:r>
      <w:r w:rsidRPr="00C95197">
        <w:rPr>
          <w:rFonts w:eastAsia="Calibri"/>
          <w:highlight w:val="cyan"/>
          <w:u w:val="single"/>
        </w:rPr>
        <w:t>channel complaints through the</w:t>
      </w:r>
      <w:r w:rsidRPr="00C95197">
        <w:rPr>
          <w:rFonts w:eastAsia="Calibri"/>
          <w:sz w:val="16"/>
        </w:rPr>
        <w:t xml:space="preserve"> </w:t>
      </w:r>
      <w:r w:rsidRPr="00C95197">
        <w:rPr>
          <w:rFonts w:eastAsia="Calibri"/>
          <w:b/>
          <w:iCs/>
          <w:highlight w:val="cyan"/>
          <w:u w:val="single"/>
        </w:rPr>
        <w:t>M</w:t>
      </w:r>
      <w:r w:rsidRPr="00C95197">
        <w:rPr>
          <w:rFonts w:eastAsia="Calibri"/>
          <w:sz w:val="16"/>
        </w:rPr>
        <w:t xml:space="preserve">erit </w:t>
      </w:r>
      <w:r w:rsidRPr="00C95197">
        <w:rPr>
          <w:rFonts w:eastAsia="Calibri"/>
          <w:b/>
          <w:iCs/>
          <w:highlight w:val="cyan"/>
          <w:u w:val="single"/>
        </w:rPr>
        <w:t>S</w:t>
      </w:r>
      <w:r w:rsidRPr="00C95197">
        <w:rPr>
          <w:rFonts w:eastAsia="Calibri"/>
          <w:sz w:val="16"/>
        </w:rPr>
        <w:t xml:space="preserve">ystems </w:t>
      </w:r>
      <w:r w:rsidRPr="00C95197">
        <w:rPr>
          <w:rFonts w:eastAsia="Calibri"/>
          <w:b/>
          <w:iCs/>
          <w:highlight w:val="cyan"/>
          <w:u w:val="single"/>
        </w:rPr>
        <w:t>P</w:t>
      </w:r>
      <w:r w:rsidRPr="00C95197">
        <w:rPr>
          <w:rFonts w:eastAsia="Calibri"/>
          <w:sz w:val="16"/>
        </w:rPr>
        <w:t xml:space="preserve">rotection </w:t>
      </w:r>
      <w:r w:rsidRPr="00C95197">
        <w:rPr>
          <w:rFonts w:eastAsia="Calibri"/>
          <w:b/>
          <w:iCs/>
          <w:highlight w:val="cyan"/>
          <w:u w:val="single"/>
        </w:rPr>
        <w:t>B</w:t>
      </w:r>
      <w:r w:rsidRPr="00C95197">
        <w:rPr>
          <w:rFonts w:eastAsia="Calibri"/>
          <w:sz w:val="16"/>
        </w:rPr>
        <w:t xml:space="preserve">oard. But </w:t>
      </w:r>
      <w:r w:rsidRPr="00C95197">
        <w:rPr>
          <w:rFonts w:eastAsia="Calibri"/>
          <w:highlight w:val="cyan"/>
          <w:u w:val="single"/>
        </w:rPr>
        <w:t>that</w:t>
      </w:r>
      <w:r w:rsidRPr="00C95197">
        <w:rPr>
          <w:rFonts w:eastAsia="Calibri"/>
          <w:u w:val="single"/>
        </w:rPr>
        <w:t xml:space="preserve"> agency</w:t>
      </w:r>
      <w:r w:rsidRPr="00C95197">
        <w:rPr>
          <w:rFonts w:eastAsia="Calibri"/>
          <w:sz w:val="16"/>
        </w:rPr>
        <w:t> </w:t>
      </w:r>
      <w:r w:rsidRPr="00C95197">
        <w:rPr>
          <w:rFonts w:eastAsia="Calibri"/>
          <w:b/>
          <w:iCs/>
          <w:highlight w:val="cyan"/>
          <w:u w:val="single"/>
        </w:rPr>
        <w:t>lacked a quorum</w:t>
      </w:r>
      <w:r w:rsidRPr="00C95197">
        <w:rPr>
          <w:rFonts w:eastAsia="Calibri"/>
          <w:sz w:val="16"/>
        </w:rPr>
        <w:t xml:space="preserve"> </w:t>
      </w:r>
      <w:r w:rsidRPr="00C95197">
        <w:rPr>
          <w:rFonts w:eastAsia="Calibri"/>
          <w:u w:val="single"/>
        </w:rPr>
        <w:t xml:space="preserve">for the entire Trump presidency, </w:t>
      </w:r>
      <w:r w:rsidRPr="00C95197">
        <w:rPr>
          <w:rFonts w:eastAsia="Calibri"/>
          <w:highlight w:val="cyan"/>
          <w:u w:val="single"/>
        </w:rPr>
        <w:t>creating a</w:t>
      </w:r>
      <w:r w:rsidRPr="00C95197">
        <w:rPr>
          <w:rFonts w:eastAsia="Calibri"/>
          <w:sz w:val="16"/>
          <w:highlight w:val="cyan"/>
        </w:rPr>
        <w:t xml:space="preserve"> </w:t>
      </w:r>
      <w:r w:rsidRPr="00C95197">
        <w:rPr>
          <w:rFonts w:eastAsia="Calibri"/>
          <w:b/>
          <w:iCs/>
          <w:highlight w:val="cyan"/>
          <w:u w:val="single"/>
        </w:rPr>
        <w:t>tremendous backlog</w:t>
      </w:r>
      <w:r w:rsidRPr="00C95197">
        <w:rPr>
          <w:rFonts w:eastAsia="Calibri"/>
          <w:sz w:val="16"/>
        </w:rPr>
        <w:t xml:space="preserve"> </w:t>
      </w:r>
      <w:r w:rsidRPr="00C95197">
        <w:rPr>
          <w:rFonts w:eastAsia="Calibri"/>
          <w:u w:val="single"/>
        </w:rPr>
        <w:t>of complaints</w:t>
      </w:r>
      <w:r w:rsidRPr="00C95197">
        <w:rPr>
          <w:rFonts w:eastAsia="Calibri"/>
          <w:sz w:val="16"/>
        </w:rPr>
        <w:t>—</w:t>
      </w:r>
      <w:r w:rsidRPr="00C95197">
        <w:rPr>
          <w:rFonts w:eastAsia="Calibri"/>
          <w:u w:val="single"/>
        </w:rPr>
        <w:t>and no</w:t>
      </w:r>
      <w:r w:rsidRPr="00C95197">
        <w:rPr>
          <w:rFonts w:eastAsia="Calibri"/>
          <w:sz w:val="16"/>
        </w:rPr>
        <w:t xml:space="preserve"> </w:t>
      </w:r>
      <w:r w:rsidRPr="00C95197">
        <w:rPr>
          <w:rFonts w:eastAsia="Calibri"/>
          <w:b/>
          <w:iCs/>
          <w:u w:val="single"/>
        </w:rPr>
        <w:t>feasible means</w:t>
      </w:r>
      <w:r w:rsidRPr="00C95197">
        <w:rPr>
          <w:rFonts w:eastAsia="Calibri"/>
          <w:sz w:val="16"/>
        </w:rPr>
        <w:t xml:space="preserve"> </w:t>
      </w:r>
      <w:r w:rsidRPr="00C95197">
        <w:rPr>
          <w:rFonts w:eastAsia="Calibri"/>
          <w:u w:val="single"/>
        </w:rPr>
        <w:t>of</w:t>
      </w:r>
      <w:r w:rsidRPr="00C95197">
        <w:rPr>
          <w:rFonts w:eastAsia="Calibri"/>
          <w:sz w:val="16"/>
        </w:rPr>
        <w:t xml:space="preserve"> </w:t>
      </w:r>
      <w:r w:rsidRPr="00C95197">
        <w:rPr>
          <w:rFonts w:eastAsia="Calibri"/>
          <w:b/>
          <w:iCs/>
          <w:u w:val="single"/>
        </w:rPr>
        <w:t>judicial review</w:t>
      </w:r>
      <w:r w:rsidRPr="00C95197">
        <w:rPr>
          <w:rFonts w:eastAsia="Calibri"/>
          <w:sz w:val="16"/>
        </w:rPr>
        <w:t xml:space="preserve"> </w:t>
      </w:r>
      <w:r w:rsidRPr="00C95197">
        <w:rPr>
          <w:rFonts w:eastAsia="Calibri"/>
          <w:u w:val="single"/>
        </w:rPr>
        <w:t>as a result</w:t>
      </w:r>
      <w:r w:rsidRPr="00C95197">
        <w:rPr>
          <w:rFonts w:eastAsia="Calibri"/>
          <w:sz w:val="16"/>
        </w:rPr>
        <w:t xml:space="preserve">. Meanwhile, </w:t>
      </w:r>
      <w:r w:rsidRPr="00C95197">
        <w:rPr>
          <w:rFonts w:eastAsia="Calibri"/>
          <w:b/>
          <w:iCs/>
          <w:highlight w:val="cyan"/>
          <w:u w:val="single"/>
        </w:rPr>
        <w:t>outside organizations</w:t>
      </w:r>
      <w:r w:rsidRPr="00C95197">
        <w:rPr>
          <w:rFonts w:eastAsia="Calibri"/>
          <w:sz w:val="16"/>
        </w:rPr>
        <w:t xml:space="preserve"> </w:t>
      </w:r>
      <w:r w:rsidRPr="00C95197">
        <w:rPr>
          <w:rFonts w:eastAsia="Calibri"/>
          <w:u w:val="single"/>
        </w:rPr>
        <w:t xml:space="preserve">typically </w:t>
      </w:r>
      <w:r w:rsidRPr="00C95197">
        <w:rPr>
          <w:rFonts w:eastAsia="Calibri"/>
          <w:highlight w:val="cyan"/>
          <w:u w:val="single"/>
        </w:rPr>
        <w:t>struggle to</w:t>
      </w:r>
      <w:r w:rsidRPr="00C95197">
        <w:rPr>
          <w:rFonts w:eastAsia="Calibri"/>
          <w:sz w:val="16"/>
          <w:highlight w:val="cyan"/>
        </w:rPr>
        <w:t xml:space="preserve"> </w:t>
      </w:r>
      <w:r w:rsidRPr="00C95197">
        <w:rPr>
          <w:rFonts w:eastAsia="Calibri"/>
          <w:b/>
          <w:iCs/>
          <w:highlight w:val="cyan"/>
          <w:u w:val="single"/>
        </w:rPr>
        <w:t>establish standing</w:t>
      </w:r>
      <w:r w:rsidRPr="00C95197">
        <w:rPr>
          <w:rFonts w:eastAsia="Calibri"/>
          <w:sz w:val="16"/>
        </w:rPr>
        <w:t xml:space="preserve"> </w:t>
      </w:r>
      <w:r w:rsidRPr="00C95197">
        <w:rPr>
          <w:rFonts w:eastAsia="Calibri"/>
          <w:u w:val="single"/>
        </w:rPr>
        <w:t>to challenge actions that</w:t>
      </w:r>
      <w:r w:rsidRPr="00C95197">
        <w:rPr>
          <w:rFonts w:eastAsia="Calibri"/>
          <w:sz w:val="16"/>
        </w:rPr>
        <w:t xml:space="preserve">, at least as a first order matter, most </w:t>
      </w:r>
      <w:r w:rsidRPr="00C95197">
        <w:rPr>
          <w:rFonts w:eastAsia="Calibri"/>
          <w:b/>
          <w:iCs/>
          <w:u w:val="single"/>
        </w:rPr>
        <w:t>directly impact employees</w:t>
      </w:r>
      <w:r w:rsidRPr="00C95197">
        <w:rPr>
          <w:rFonts w:eastAsia="Calibri"/>
          <w:sz w:val="16"/>
        </w:rPr>
        <w:t>.</w:t>
      </w:r>
    </w:p>
    <w:p w14:paraId="7B8CB463" w14:textId="77777777" w:rsidR="00BC4BCB" w:rsidRPr="00C95197" w:rsidRDefault="00BC4BCB" w:rsidP="00BC4BCB">
      <w:pPr>
        <w:rPr>
          <w:rFonts w:eastAsia="Calibri"/>
          <w:sz w:val="16"/>
        </w:rPr>
      </w:pPr>
      <w:r w:rsidRPr="00C95197">
        <w:rPr>
          <w:rFonts w:eastAsia="Calibri"/>
          <w:u w:val="single"/>
        </w:rPr>
        <w:t>There is</w:t>
      </w:r>
      <w:r w:rsidRPr="00C95197">
        <w:rPr>
          <w:rFonts w:eastAsia="Calibri"/>
          <w:sz w:val="16"/>
        </w:rPr>
        <w:t xml:space="preserve">, however, </w:t>
      </w:r>
      <w:r w:rsidRPr="00C95197">
        <w:rPr>
          <w:rFonts w:eastAsia="Calibri"/>
          <w:b/>
          <w:iCs/>
          <w:u w:val="single"/>
        </w:rPr>
        <w:t>one defense mechanism</w:t>
      </w:r>
      <w:r w:rsidRPr="00C95197">
        <w:rPr>
          <w:rFonts w:eastAsia="Calibri"/>
          <w:sz w:val="16"/>
        </w:rPr>
        <w:t xml:space="preserve"> </w:t>
      </w:r>
      <w:r w:rsidRPr="00C95197">
        <w:rPr>
          <w:rFonts w:eastAsia="Calibri"/>
          <w:u w:val="single"/>
        </w:rPr>
        <w:t>against future structural assaults that is</w:t>
      </w:r>
      <w:r w:rsidRPr="00C95197">
        <w:rPr>
          <w:rFonts w:eastAsia="Calibri"/>
          <w:sz w:val="16"/>
        </w:rPr>
        <w:t xml:space="preserve"> </w:t>
      </w:r>
      <w:r w:rsidRPr="00C95197">
        <w:rPr>
          <w:rFonts w:eastAsia="Calibri"/>
          <w:b/>
          <w:iCs/>
          <w:u w:val="single"/>
        </w:rPr>
        <w:t>lying in plain sight</w:t>
      </w:r>
      <w:r w:rsidRPr="00C95197">
        <w:rPr>
          <w:rFonts w:eastAsia="Calibri"/>
          <w:sz w:val="16"/>
        </w:rPr>
        <w:t xml:space="preserve"> </w:t>
      </w:r>
      <w:r w:rsidRPr="00C95197">
        <w:rPr>
          <w:rFonts w:eastAsia="Calibri"/>
          <w:u w:val="single"/>
        </w:rPr>
        <w:t>of agency management</w:t>
      </w:r>
      <w:r w:rsidRPr="00C95197">
        <w:rPr>
          <w:rFonts w:eastAsia="Calibri"/>
          <w:sz w:val="16"/>
        </w:rPr>
        <w:t xml:space="preserve">: </w:t>
      </w:r>
      <w:r w:rsidRPr="00C95197">
        <w:rPr>
          <w:rFonts w:eastAsia="Calibri"/>
          <w:b/>
          <w:iCs/>
          <w:u w:val="single"/>
        </w:rPr>
        <w:t>federal sector unions</w:t>
      </w:r>
      <w:r w:rsidRPr="00C95197">
        <w:rPr>
          <w:rFonts w:eastAsia="Calibri"/>
          <w:sz w:val="16"/>
        </w:rPr>
        <w:t xml:space="preserve">. </w:t>
      </w:r>
      <w:r w:rsidRPr="00C95197">
        <w:rPr>
          <w:rFonts w:eastAsia="Calibri"/>
          <w:highlight w:val="cyan"/>
          <w:u w:val="single"/>
        </w:rPr>
        <w:t>Federal</w:t>
      </w:r>
      <w:r w:rsidRPr="00C95197">
        <w:rPr>
          <w:rFonts w:eastAsia="Calibri"/>
          <w:sz w:val="16"/>
          <w:highlight w:val="cyan"/>
        </w:rPr>
        <w:t xml:space="preserve"> </w:t>
      </w:r>
      <w:r w:rsidRPr="00C95197">
        <w:rPr>
          <w:rFonts w:eastAsia="Calibri"/>
          <w:b/>
          <w:iCs/>
          <w:highlight w:val="cyan"/>
          <w:u w:val="single"/>
        </w:rPr>
        <w:t>c</w:t>
      </w:r>
      <w:r w:rsidRPr="00C95197">
        <w:rPr>
          <w:rFonts w:eastAsia="Calibri"/>
          <w:sz w:val="16"/>
        </w:rPr>
        <w:t xml:space="preserve">ollective </w:t>
      </w:r>
      <w:r w:rsidRPr="00C95197">
        <w:rPr>
          <w:rFonts w:eastAsia="Calibri"/>
          <w:b/>
          <w:iCs/>
          <w:highlight w:val="cyan"/>
          <w:u w:val="single"/>
        </w:rPr>
        <w:t>b</w:t>
      </w:r>
      <w:r w:rsidRPr="00C95197">
        <w:rPr>
          <w:rFonts w:eastAsia="Calibri"/>
          <w:sz w:val="16"/>
        </w:rPr>
        <w:t xml:space="preserve">argaining </w:t>
      </w:r>
      <w:r w:rsidRPr="00C95197">
        <w:rPr>
          <w:rFonts w:eastAsia="Calibri"/>
          <w:b/>
          <w:iCs/>
          <w:highlight w:val="cyan"/>
          <w:u w:val="single"/>
        </w:rPr>
        <w:t>a</w:t>
      </w:r>
      <w:r w:rsidRPr="00C95197">
        <w:rPr>
          <w:rFonts w:eastAsia="Calibri"/>
          <w:sz w:val="16"/>
        </w:rPr>
        <w:t>greement</w:t>
      </w:r>
      <w:r w:rsidRPr="00C95197">
        <w:rPr>
          <w:rFonts w:eastAsia="Calibri"/>
          <w:b/>
          <w:iCs/>
          <w:highlight w:val="cyan"/>
          <w:u w:val="single"/>
        </w:rPr>
        <w:t>s</w:t>
      </w:r>
      <w:r w:rsidRPr="00C95197">
        <w:rPr>
          <w:rFonts w:eastAsia="Calibri"/>
          <w:sz w:val="16"/>
          <w:highlight w:val="cyan"/>
        </w:rPr>
        <w:t xml:space="preserve"> </w:t>
      </w:r>
      <w:r w:rsidRPr="00C95197">
        <w:rPr>
          <w:rFonts w:eastAsia="Calibri"/>
          <w:u w:val="single"/>
        </w:rPr>
        <w:t>are</w:t>
      </w:r>
      <w:r w:rsidRPr="00C95197">
        <w:rPr>
          <w:rFonts w:eastAsia="Calibri"/>
          <w:sz w:val="16"/>
        </w:rPr>
        <w:t xml:space="preserve"> </w:t>
      </w:r>
      <w:r w:rsidRPr="00C95197">
        <w:rPr>
          <w:rFonts w:eastAsia="Calibri"/>
          <w:b/>
          <w:iCs/>
          <w:highlight w:val="cyan"/>
          <w:u w:val="single"/>
        </w:rPr>
        <w:t>meaningfully enforceable</w:t>
      </w:r>
      <w:r w:rsidRPr="00C95197">
        <w:rPr>
          <w:rFonts w:eastAsia="Calibri"/>
          <w:sz w:val="16"/>
        </w:rPr>
        <w:t xml:space="preserve"> — </w:t>
      </w:r>
      <w:r w:rsidRPr="00C95197">
        <w:rPr>
          <w:rFonts w:eastAsia="Calibri"/>
          <w:highlight w:val="cyan"/>
          <w:u w:val="single"/>
        </w:rPr>
        <w:t>by third-party arbitrators</w:t>
      </w:r>
      <w:r w:rsidRPr="00C95197">
        <w:rPr>
          <w:rFonts w:eastAsia="Calibri"/>
          <w:u w:val="single"/>
        </w:rPr>
        <w:t xml:space="preserve">, whose </w:t>
      </w:r>
      <w:r w:rsidRPr="00C95197">
        <w:rPr>
          <w:rFonts w:eastAsia="Calibri"/>
          <w:highlight w:val="cyan"/>
          <w:u w:val="single"/>
        </w:rPr>
        <w:t>decisions are</w:t>
      </w:r>
      <w:r w:rsidRPr="00C95197">
        <w:rPr>
          <w:rFonts w:eastAsia="Calibri"/>
          <w:sz w:val="16"/>
          <w:highlight w:val="cyan"/>
        </w:rPr>
        <w:t xml:space="preserve"> </w:t>
      </w:r>
      <w:r w:rsidRPr="00C95197">
        <w:rPr>
          <w:rFonts w:eastAsia="Calibri"/>
          <w:b/>
          <w:iCs/>
          <w:highlight w:val="cyan"/>
          <w:u w:val="single"/>
        </w:rPr>
        <w:t>appealable</w:t>
      </w:r>
      <w:r w:rsidRPr="00C95197">
        <w:rPr>
          <w:rFonts w:eastAsia="Calibri"/>
          <w:sz w:val="16"/>
          <w:highlight w:val="cyan"/>
        </w:rPr>
        <w:t xml:space="preserve"> </w:t>
      </w:r>
      <w:r w:rsidRPr="00C95197">
        <w:rPr>
          <w:rFonts w:eastAsia="Calibri"/>
          <w:highlight w:val="cyan"/>
          <w:u w:val="single"/>
        </w:rPr>
        <w:t>to the</w:t>
      </w:r>
      <w:r w:rsidRPr="00C95197">
        <w:rPr>
          <w:rFonts w:eastAsia="Calibri"/>
          <w:u w:val="single"/>
        </w:rPr>
        <w:t xml:space="preserve"> Federal Labor Relations Authority</w:t>
      </w:r>
      <w:r w:rsidRPr="00C95197">
        <w:rPr>
          <w:rFonts w:eastAsia="Calibri"/>
          <w:sz w:val="16"/>
        </w:rPr>
        <w:t xml:space="preserve"> (“</w:t>
      </w:r>
      <w:r w:rsidRPr="00C95197">
        <w:rPr>
          <w:rFonts w:eastAsia="Calibri"/>
          <w:b/>
          <w:iCs/>
          <w:highlight w:val="cyan"/>
          <w:u w:val="single"/>
        </w:rPr>
        <w:t>FLRA</w:t>
      </w:r>
      <w:r w:rsidRPr="00C95197">
        <w:rPr>
          <w:rFonts w:eastAsia="Calibri"/>
          <w:sz w:val="16"/>
        </w:rPr>
        <w:t xml:space="preserve">”) — and forthcoming scholarship by Nicholas Handler demonstrates the profound extent to which litigation to enforce these contractual rights can shape federal policy. </w:t>
      </w:r>
      <w:r w:rsidRPr="00C95197">
        <w:rPr>
          <w:rFonts w:eastAsia="Calibri"/>
          <w:b/>
          <w:iCs/>
          <w:u w:val="single"/>
        </w:rPr>
        <w:t>Federal</w:t>
      </w:r>
      <w:r w:rsidRPr="00C95197">
        <w:rPr>
          <w:rFonts w:eastAsia="Calibri"/>
          <w:sz w:val="16"/>
        </w:rPr>
        <w:t xml:space="preserve"> </w:t>
      </w:r>
      <w:r w:rsidRPr="00C95197">
        <w:rPr>
          <w:rFonts w:eastAsia="Calibri"/>
          <w:b/>
          <w:iCs/>
          <w:u w:val="single"/>
        </w:rPr>
        <w:t>c</w:t>
      </w:r>
      <w:r w:rsidRPr="00C95197">
        <w:rPr>
          <w:rFonts w:eastAsia="Calibri"/>
          <w:sz w:val="16"/>
        </w:rPr>
        <w:t xml:space="preserve">ollective </w:t>
      </w:r>
      <w:r w:rsidRPr="00C95197">
        <w:rPr>
          <w:rFonts w:eastAsia="Calibri"/>
          <w:b/>
          <w:iCs/>
          <w:u w:val="single"/>
        </w:rPr>
        <w:t>b</w:t>
      </w:r>
      <w:r w:rsidRPr="00C95197">
        <w:rPr>
          <w:rFonts w:eastAsia="Calibri"/>
          <w:sz w:val="16"/>
        </w:rPr>
        <w:t xml:space="preserve">argaining </w:t>
      </w:r>
      <w:r w:rsidRPr="00C95197">
        <w:rPr>
          <w:rFonts w:eastAsia="Calibri"/>
          <w:b/>
          <w:iCs/>
          <w:u w:val="single"/>
        </w:rPr>
        <w:t>a</w:t>
      </w:r>
      <w:r w:rsidRPr="00C95197">
        <w:rPr>
          <w:rFonts w:eastAsia="Calibri"/>
          <w:sz w:val="16"/>
        </w:rPr>
        <w:t>greement</w:t>
      </w:r>
      <w:r w:rsidRPr="00C95197">
        <w:rPr>
          <w:rFonts w:eastAsia="Calibri"/>
          <w:b/>
          <w:iCs/>
          <w:u w:val="single"/>
        </w:rPr>
        <w:t>s</w:t>
      </w:r>
      <w:r w:rsidRPr="00C95197">
        <w:rPr>
          <w:rFonts w:eastAsia="Calibri"/>
          <w:sz w:val="16"/>
        </w:rPr>
        <w:t xml:space="preserve"> thus </w:t>
      </w:r>
      <w:r w:rsidRPr="00C95197">
        <w:rPr>
          <w:rFonts w:eastAsia="Calibri"/>
          <w:highlight w:val="cyan"/>
          <w:u w:val="single"/>
        </w:rPr>
        <w:t>offer</w:t>
      </w:r>
      <w:r w:rsidRPr="00C95197">
        <w:rPr>
          <w:rFonts w:eastAsia="Calibri"/>
          <w:u w:val="single"/>
        </w:rPr>
        <w:t xml:space="preserve"> the </w:t>
      </w:r>
      <w:r w:rsidRPr="00C95197">
        <w:rPr>
          <w:rFonts w:eastAsia="Calibri"/>
          <w:highlight w:val="cyan"/>
          <w:u w:val="single"/>
        </w:rPr>
        <w:t>chance to proactively</w:t>
      </w:r>
      <w:r w:rsidRPr="00C95197">
        <w:rPr>
          <w:rFonts w:eastAsia="Calibri"/>
          <w:sz w:val="16"/>
          <w:highlight w:val="cyan"/>
        </w:rPr>
        <w:t xml:space="preserve"> </w:t>
      </w:r>
      <w:r w:rsidRPr="00C95197">
        <w:rPr>
          <w:rFonts w:eastAsia="Calibri"/>
          <w:b/>
          <w:iCs/>
          <w:highlight w:val="cyan"/>
          <w:u w:val="single"/>
        </w:rPr>
        <w:t>build in protections</w:t>
      </w:r>
      <w:r w:rsidRPr="00C95197">
        <w:rPr>
          <w:rFonts w:eastAsia="Calibri"/>
          <w:sz w:val="16"/>
        </w:rPr>
        <w:t xml:space="preserve"> </w:t>
      </w:r>
      <w:r w:rsidRPr="00C95197">
        <w:rPr>
          <w:rFonts w:eastAsia="Calibri"/>
          <w:u w:val="single"/>
        </w:rPr>
        <w:t>that will be</w:t>
      </w:r>
      <w:r w:rsidRPr="00C95197">
        <w:rPr>
          <w:rFonts w:eastAsia="Calibri"/>
          <w:sz w:val="16"/>
        </w:rPr>
        <w:t xml:space="preserve"> </w:t>
      </w:r>
      <w:r w:rsidRPr="00C95197">
        <w:rPr>
          <w:rFonts w:eastAsia="Calibri"/>
          <w:b/>
          <w:iCs/>
          <w:u w:val="single"/>
        </w:rPr>
        <w:t>vital</w:t>
      </w:r>
      <w:r w:rsidRPr="00C95197">
        <w:rPr>
          <w:rFonts w:eastAsia="Calibri"/>
          <w:sz w:val="16"/>
        </w:rPr>
        <w:t xml:space="preserve"> </w:t>
      </w:r>
      <w:r w:rsidRPr="00C95197">
        <w:rPr>
          <w:rFonts w:eastAsia="Calibri"/>
          <w:u w:val="single"/>
        </w:rPr>
        <w:t>if dangerously</w:t>
      </w:r>
      <w:r w:rsidRPr="00C95197">
        <w:rPr>
          <w:rFonts w:eastAsia="Calibri"/>
          <w:sz w:val="16"/>
        </w:rPr>
        <w:t xml:space="preserve"> </w:t>
      </w:r>
      <w:r w:rsidRPr="00C95197">
        <w:rPr>
          <w:rFonts w:eastAsia="Calibri"/>
          <w:b/>
          <w:iCs/>
          <w:u w:val="single"/>
        </w:rPr>
        <w:t>anti-administrative candidates</w:t>
      </w:r>
      <w:r w:rsidRPr="00C95197">
        <w:rPr>
          <w:rFonts w:eastAsia="Calibri"/>
          <w:sz w:val="16"/>
        </w:rPr>
        <w:t xml:space="preserve"> </w:t>
      </w:r>
      <w:r w:rsidRPr="00C95197">
        <w:rPr>
          <w:rFonts w:eastAsia="Calibri"/>
          <w:u w:val="single"/>
        </w:rPr>
        <w:t>such as </w:t>
      </w:r>
      <w:r w:rsidRPr="00C95197">
        <w:rPr>
          <w:rFonts w:eastAsia="Calibri"/>
          <w:b/>
          <w:iCs/>
          <w:u w:val="single"/>
        </w:rPr>
        <w:t>Trump</w:t>
      </w:r>
      <w:r w:rsidRPr="00C95197">
        <w:rPr>
          <w:rFonts w:eastAsia="Calibri"/>
          <w:sz w:val="16"/>
        </w:rPr>
        <w:t> or DeSantis </w:t>
      </w:r>
      <w:r w:rsidRPr="00C95197">
        <w:rPr>
          <w:rFonts w:eastAsia="Calibri"/>
          <w:u w:val="single"/>
        </w:rPr>
        <w:t>take office. But that’s only true if agency leadership is willing to shed</w:t>
      </w:r>
      <w:r w:rsidRPr="00C95197">
        <w:rPr>
          <w:rFonts w:eastAsia="Calibri"/>
          <w:sz w:val="16"/>
        </w:rPr>
        <w:t xml:space="preserve"> </w:t>
      </w:r>
      <w:r w:rsidRPr="00C95197">
        <w:rPr>
          <w:rFonts w:eastAsia="Calibri"/>
          <w:b/>
          <w:iCs/>
          <w:u w:val="single"/>
        </w:rPr>
        <w:t>knee-jerk anti-union attitudes</w:t>
      </w:r>
      <w:r w:rsidRPr="00C95197">
        <w:rPr>
          <w:rFonts w:eastAsia="Calibri"/>
          <w:sz w:val="16"/>
        </w:rPr>
        <w:t>.</w:t>
      </w:r>
    </w:p>
    <w:p w14:paraId="5FF136DE" w14:textId="77777777" w:rsidR="00BC4BCB" w:rsidRPr="00C95197" w:rsidRDefault="00BC4BCB" w:rsidP="00BC4BCB">
      <w:pPr>
        <w:rPr>
          <w:rFonts w:eastAsia="Calibri"/>
          <w:sz w:val="16"/>
        </w:rPr>
      </w:pPr>
      <w:r w:rsidRPr="00C95197">
        <w:rPr>
          <w:rFonts w:eastAsia="Calibri"/>
          <w:sz w:val="16"/>
        </w:rPr>
        <w:t>Collaboration at the Bargaining Table</w:t>
      </w:r>
    </w:p>
    <w:p w14:paraId="43D2DB0F" w14:textId="77777777" w:rsidR="00BC4BCB" w:rsidRPr="00C95197" w:rsidRDefault="00BC4BCB" w:rsidP="00BC4BCB">
      <w:pPr>
        <w:rPr>
          <w:rFonts w:eastAsia="Calibri"/>
          <w:sz w:val="16"/>
        </w:rPr>
      </w:pPr>
      <w:r w:rsidRPr="00C95197">
        <w:rPr>
          <w:rFonts w:eastAsia="Calibri"/>
          <w:u w:val="single"/>
        </w:rPr>
        <w:t>Federal sector unions already appreciate the</w:t>
      </w:r>
      <w:r w:rsidRPr="00C95197">
        <w:rPr>
          <w:rFonts w:eastAsia="Calibri"/>
          <w:sz w:val="16"/>
        </w:rPr>
        <w:t xml:space="preserve"> </w:t>
      </w:r>
      <w:r w:rsidRPr="00C95197">
        <w:rPr>
          <w:rFonts w:eastAsia="Calibri"/>
          <w:b/>
          <w:iCs/>
          <w:u w:val="single"/>
        </w:rPr>
        <w:t>defensive value</w:t>
      </w:r>
      <w:r w:rsidRPr="00C95197">
        <w:rPr>
          <w:rFonts w:eastAsia="Calibri"/>
          <w:sz w:val="16"/>
        </w:rPr>
        <w:t xml:space="preserve"> </w:t>
      </w:r>
      <w:r w:rsidRPr="00C95197">
        <w:rPr>
          <w:rFonts w:eastAsia="Calibri"/>
          <w:u w:val="single"/>
        </w:rPr>
        <w:t>of such agreements</w:t>
      </w:r>
      <w:r w:rsidRPr="00C95197">
        <w:rPr>
          <w:rFonts w:eastAsia="Calibri"/>
          <w:sz w:val="16"/>
        </w:rPr>
        <w:t xml:space="preserve">. For example, </w:t>
      </w:r>
      <w:r w:rsidRPr="00C95197">
        <w:rPr>
          <w:rFonts w:eastAsia="Calibri"/>
          <w:u w:val="single"/>
        </w:rPr>
        <w:t>the union representing roughly</w:t>
      </w:r>
      <w:r w:rsidRPr="00C95197">
        <w:rPr>
          <w:rFonts w:eastAsia="Calibri"/>
          <w:sz w:val="16"/>
        </w:rPr>
        <w:t xml:space="preserve"> </w:t>
      </w:r>
      <w:r w:rsidRPr="00C95197">
        <w:rPr>
          <w:rFonts w:eastAsia="Calibri"/>
          <w:b/>
          <w:iCs/>
          <w:u w:val="single"/>
        </w:rPr>
        <w:t>half of EPA employees</w:t>
      </w:r>
      <w:r w:rsidRPr="00C95197">
        <w:rPr>
          <w:rFonts w:eastAsia="Calibri"/>
          <w:sz w:val="16"/>
        </w:rPr>
        <w:t xml:space="preserve"> </w:t>
      </w:r>
      <w:r w:rsidRPr="00C95197">
        <w:rPr>
          <w:rFonts w:eastAsia="Calibri"/>
          <w:u w:val="single"/>
        </w:rPr>
        <w:t>is seeking a</w:t>
      </w:r>
      <w:r w:rsidRPr="00C95197">
        <w:rPr>
          <w:rFonts w:eastAsia="Calibri"/>
          <w:sz w:val="16"/>
        </w:rPr>
        <w:t xml:space="preserve"> “</w:t>
      </w:r>
      <w:r w:rsidRPr="00C95197">
        <w:rPr>
          <w:rFonts w:eastAsia="Calibri"/>
          <w:b/>
          <w:iCs/>
          <w:u w:val="single"/>
        </w:rPr>
        <w:t>scientific integrity</w:t>
      </w:r>
      <w:r w:rsidRPr="00C95197">
        <w:rPr>
          <w:rFonts w:eastAsia="Calibri"/>
          <w:sz w:val="16"/>
        </w:rPr>
        <w:t xml:space="preserve">” </w:t>
      </w:r>
      <w:r w:rsidRPr="00C95197">
        <w:rPr>
          <w:rFonts w:eastAsia="Calibri"/>
          <w:u w:val="single"/>
        </w:rPr>
        <w:t>provision in their next contract, guaranteeing that scientists have a say in drafting</w:t>
      </w:r>
      <w:r w:rsidRPr="00C95197">
        <w:rPr>
          <w:rFonts w:eastAsia="Calibri"/>
          <w:sz w:val="16"/>
        </w:rPr>
        <w:t xml:space="preserve"> </w:t>
      </w:r>
      <w:r w:rsidRPr="00C95197">
        <w:rPr>
          <w:rFonts w:eastAsia="Calibri"/>
          <w:b/>
          <w:iCs/>
          <w:u w:val="single"/>
        </w:rPr>
        <w:t>EPA positions</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decisions</w:t>
      </w:r>
      <w:r w:rsidRPr="00C95197">
        <w:rPr>
          <w:rFonts w:eastAsia="Calibri"/>
          <w:sz w:val="16"/>
        </w:rPr>
        <w:t xml:space="preserve">. (A direct reaction to the attacks on science that occurred at the agency during the Trump administration.) </w:t>
      </w:r>
      <w:r w:rsidRPr="00C95197">
        <w:rPr>
          <w:rFonts w:eastAsia="Calibri"/>
          <w:u w:val="single"/>
        </w:rPr>
        <w:t>They are also seeking</w:t>
      </w:r>
      <w:r w:rsidRPr="00C95197">
        <w:rPr>
          <w:rFonts w:eastAsia="Calibri"/>
          <w:sz w:val="16"/>
        </w:rPr>
        <w:t xml:space="preserve"> </w:t>
      </w:r>
      <w:r w:rsidRPr="00C95197">
        <w:rPr>
          <w:rFonts w:eastAsia="Calibri"/>
          <w:b/>
          <w:iCs/>
          <w:u w:val="single"/>
        </w:rPr>
        <w:t>new provisions</w:t>
      </w:r>
      <w:r w:rsidRPr="00C95197">
        <w:rPr>
          <w:rFonts w:eastAsia="Calibri"/>
          <w:sz w:val="16"/>
        </w:rPr>
        <w:t xml:space="preserve"> </w:t>
      </w:r>
      <w:r w:rsidRPr="00C95197">
        <w:rPr>
          <w:rFonts w:eastAsia="Calibri"/>
          <w:u w:val="single"/>
        </w:rPr>
        <w:t>on</w:t>
      </w:r>
      <w:r w:rsidRPr="00C95197">
        <w:rPr>
          <w:rFonts w:eastAsia="Calibri"/>
          <w:sz w:val="16"/>
        </w:rPr>
        <w:t xml:space="preserve"> </w:t>
      </w:r>
      <w:r w:rsidRPr="00C95197">
        <w:rPr>
          <w:rFonts w:eastAsia="Calibri"/>
          <w:b/>
          <w:iCs/>
          <w:u w:val="single"/>
        </w:rPr>
        <w:t>d</w:t>
      </w:r>
      <w:r w:rsidRPr="00C95197">
        <w:rPr>
          <w:rFonts w:eastAsia="Calibri"/>
          <w:sz w:val="16"/>
        </w:rPr>
        <w:t xml:space="preserve">iversity, </w:t>
      </w:r>
      <w:r w:rsidRPr="00C95197">
        <w:rPr>
          <w:rFonts w:eastAsia="Calibri"/>
          <w:b/>
          <w:iCs/>
          <w:u w:val="single"/>
        </w:rPr>
        <w:t>i</w:t>
      </w:r>
      <w:r w:rsidRPr="00C95197">
        <w:rPr>
          <w:rFonts w:eastAsia="Calibri"/>
          <w:sz w:val="16"/>
        </w:rPr>
        <w:t xml:space="preserve">nclusion, </w:t>
      </w:r>
      <w:r w:rsidRPr="00C95197">
        <w:rPr>
          <w:rFonts w:eastAsia="Calibri"/>
          <w:b/>
          <w:iCs/>
          <w:u w:val="single"/>
        </w:rPr>
        <w:t>e</w:t>
      </w:r>
      <w:r w:rsidRPr="00C95197">
        <w:rPr>
          <w:rFonts w:eastAsia="Calibri"/>
          <w:sz w:val="16"/>
        </w:rPr>
        <w:t xml:space="preserve">quity, </w:t>
      </w:r>
      <w:r w:rsidRPr="00C95197">
        <w:rPr>
          <w:rFonts w:eastAsia="Calibri"/>
          <w:u w:val="single"/>
        </w:rPr>
        <w:t>and accessibility</w:t>
      </w:r>
      <w:r w:rsidRPr="00C95197">
        <w:rPr>
          <w:rFonts w:eastAsia="Calibri"/>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0B2AA452" w14:textId="77777777" w:rsidR="00BC4BCB" w:rsidRPr="00C95197" w:rsidRDefault="00BC4BCB" w:rsidP="00BC4BCB">
      <w:pPr>
        <w:rPr>
          <w:rFonts w:eastAsia="Calibri"/>
          <w:sz w:val="16"/>
        </w:rPr>
      </w:pPr>
      <w:r w:rsidRPr="00C95197">
        <w:rPr>
          <w:rFonts w:eastAsia="Calibri"/>
          <w:sz w:val="16"/>
        </w:rPr>
        <w:t xml:space="preserve">This </w:t>
      </w:r>
      <w:r w:rsidRPr="00C95197">
        <w:rPr>
          <w:rFonts w:eastAsia="Calibri"/>
          <w:b/>
          <w:iCs/>
          <w:highlight w:val="cyan"/>
          <w:u w:val="single"/>
        </w:rPr>
        <w:t>adversarial posture</w:t>
      </w:r>
      <w:r w:rsidRPr="00C95197">
        <w:rPr>
          <w:rFonts w:eastAsia="Calibri"/>
          <w:sz w:val="16"/>
        </w:rPr>
        <w:t xml:space="preserve">, </w:t>
      </w:r>
      <w:r w:rsidRPr="00C95197">
        <w:rPr>
          <w:rFonts w:eastAsia="Calibri"/>
          <w:u w:val="single"/>
        </w:rPr>
        <w:t>while unsurprising given that agency management are ultimately</w:t>
      </w:r>
      <w:r w:rsidRPr="00C95197">
        <w:rPr>
          <w:rFonts w:eastAsia="Calibri"/>
          <w:sz w:val="16"/>
        </w:rPr>
        <w:t xml:space="preserve"> </w:t>
      </w:r>
      <w:r w:rsidRPr="00C95197">
        <w:rPr>
          <w:rFonts w:eastAsia="Calibri"/>
          <w:b/>
          <w:iCs/>
          <w:u w:val="single"/>
        </w:rPr>
        <w:t>employers</w:t>
      </w:r>
      <w:r w:rsidRPr="00C95197">
        <w:rPr>
          <w:rFonts w:eastAsia="Calibri"/>
          <w:sz w:val="16"/>
        </w:rPr>
        <w:t xml:space="preserve"> </w:t>
      </w:r>
      <w:r w:rsidRPr="00C95197">
        <w:rPr>
          <w:rFonts w:eastAsia="Calibri"/>
          <w:u w:val="single"/>
        </w:rPr>
        <w:t>negotiating with</w:t>
      </w:r>
      <w:r w:rsidRPr="00C95197">
        <w:rPr>
          <w:rFonts w:eastAsia="Calibri"/>
          <w:sz w:val="16"/>
        </w:rPr>
        <w:t xml:space="preserve"> </w:t>
      </w:r>
      <w:r w:rsidRPr="00C95197">
        <w:rPr>
          <w:rFonts w:eastAsia="Calibri"/>
          <w:b/>
          <w:iCs/>
          <w:u w:val="single"/>
        </w:rPr>
        <w:t>employees</w:t>
      </w:r>
      <w:r w:rsidRPr="00C95197">
        <w:rPr>
          <w:rFonts w:eastAsia="Calibri"/>
          <w:sz w:val="16"/>
        </w:rPr>
        <w:t xml:space="preserve">, </w:t>
      </w:r>
      <w:r w:rsidRPr="00C95197">
        <w:rPr>
          <w:rFonts w:eastAsia="Calibri"/>
          <w:highlight w:val="cyan"/>
          <w:u w:val="single"/>
        </w:rPr>
        <w:t>is</w:t>
      </w:r>
      <w:r w:rsidRPr="00C95197">
        <w:rPr>
          <w:rFonts w:eastAsia="Calibri"/>
          <w:sz w:val="16"/>
          <w:highlight w:val="cyan"/>
        </w:rPr>
        <w:t xml:space="preserve"> </w:t>
      </w:r>
      <w:r w:rsidRPr="00C95197">
        <w:rPr>
          <w:rFonts w:eastAsia="Calibri"/>
          <w:b/>
          <w:iCs/>
          <w:highlight w:val="cyan"/>
          <w:u w:val="single"/>
        </w:rPr>
        <w:t>not inevitable</w:t>
      </w:r>
      <w:r w:rsidRPr="00C95197">
        <w:rPr>
          <w:rFonts w:eastAsia="Calibri"/>
          <w:sz w:val="16"/>
        </w:rPr>
        <w:t xml:space="preserve">. </w:t>
      </w:r>
      <w:r w:rsidRPr="00C95197">
        <w:rPr>
          <w:rFonts w:eastAsia="Calibri"/>
          <w:u w:val="single"/>
        </w:rPr>
        <w:t xml:space="preserve">Under the relevant statute, </w:t>
      </w:r>
      <w:r w:rsidRPr="00C95197">
        <w:rPr>
          <w:rFonts w:eastAsia="Calibri"/>
          <w:highlight w:val="cyan"/>
          <w:u w:val="single"/>
        </w:rPr>
        <w:t>management can be</w:t>
      </w:r>
      <w:r w:rsidRPr="00C95197">
        <w:rPr>
          <w:rFonts w:eastAsia="Calibri"/>
          <w:sz w:val="16"/>
          <w:highlight w:val="cyan"/>
        </w:rPr>
        <w:t xml:space="preserve"> </w:t>
      </w:r>
      <w:r w:rsidRPr="00C95197">
        <w:rPr>
          <w:rFonts w:eastAsia="Calibri"/>
          <w:b/>
          <w:iCs/>
          <w:highlight w:val="cyan"/>
          <w:u w:val="single"/>
        </w:rPr>
        <w:t>conciliatory</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collaborative</w:t>
      </w:r>
      <w:r w:rsidRPr="00C95197">
        <w:rPr>
          <w:rFonts w:eastAsia="Calibri"/>
          <w:sz w:val="16"/>
        </w:rPr>
        <w:t xml:space="preserve"> </w:t>
      </w:r>
      <w:r w:rsidRPr="00C95197">
        <w:rPr>
          <w:rFonts w:eastAsia="Calibri"/>
          <w:u w:val="single"/>
        </w:rPr>
        <w:t>in negotiations</w:t>
      </w:r>
      <w:r w:rsidRPr="00C95197">
        <w:rPr>
          <w:rFonts w:eastAsia="Calibri"/>
          <w:sz w:val="16"/>
        </w:rPr>
        <w:t>—</w:t>
      </w:r>
      <w:r w:rsidRPr="00C95197">
        <w:rPr>
          <w:rFonts w:eastAsia="Calibri"/>
          <w:u w:val="single"/>
        </w:rPr>
        <w:t>and</w:t>
      </w:r>
      <w:r w:rsidRPr="00C95197">
        <w:rPr>
          <w:rFonts w:eastAsia="Calibri"/>
          <w:sz w:val="16"/>
        </w:rPr>
        <w:t xml:space="preserve"> indeed </w:t>
      </w:r>
      <w:r w:rsidRPr="00C95197">
        <w:rPr>
          <w:rFonts w:eastAsia="Calibri"/>
          <w:b/>
          <w:iCs/>
          <w:u w:val="single"/>
        </w:rPr>
        <w:t>they should be</w:t>
      </w:r>
      <w:r w:rsidRPr="00C95197">
        <w:rPr>
          <w:rFonts w:eastAsia="Calibri"/>
          <w:sz w:val="16"/>
        </w:rPr>
        <w:t xml:space="preserve">, </w:t>
      </w:r>
      <w:r w:rsidRPr="00C95197">
        <w:rPr>
          <w:rFonts w:eastAsia="Calibri"/>
          <w:u w:val="single"/>
        </w:rPr>
        <w:t>if leadership hopes to protect agencies from</w:t>
      </w:r>
      <w:r w:rsidRPr="00C95197">
        <w:rPr>
          <w:rFonts w:eastAsia="Calibri"/>
          <w:sz w:val="16"/>
        </w:rPr>
        <w:t xml:space="preserve"> </w:t>
      </w:r>
      <w:r w:rsidRPr="00C95197">
        <w:rPr>
          <w:rFonts w:eastAsia="Calibri"/>
          <w:b/>
          <w:iCs/>
          <w:u w:val="single"/>
        </w:rPr>
        <w:t>structural dereg</w:t>
      </w:r>
      <w:r w:rsidRPr="00C95197">
        <w:rPr>
          <w:rFonts w:eastAsia="Calibri"/>
          <w:sz w:val="16"/>
          <w:szCs w:val="16"/>
        </w:rPr>
        <w:t xml:space="preserve">ulation. </w:t>
      </w:r>
      <w:r w:rsidRPr="00C95197">
        <w:rPr>
          <w:rFonts w:eastAsia="Calibri"/>
          <w:u w:val="single"/>
        </w:rPr>
        <w:t>Such an approach would be</w:t>
      </w:r>
      <w:r w:rsidRPr="00C95197">
        <w:rPr>
          <w:rFonts w:eastAsia="Calibri"/>
          <w:sz w:val="16"/>
        </w:rPr>
        <w:t xml:space="preserve"> </w:t>
      </w:r>
      <w:r w:rsidRPr="00C95197">
        <w:rPr>
          <w:rFonts w:eastAsia="Calibri"/>
          <w:b/>
          <w:iCs/>
          <w:u w:val="single"/>
        </w:rPr>
        <w:t>precisely</w:t>
      </w:r>
      <w:r w:rsidRPr="00C95197">
        <w:rPr>
          <w:rFonts w:eastAsia="Calibri"/>
          <w:sz w:val="16"/>
        </w:rPr>
        <w:t xml:space="preserve"> </w:t>
      </w:r>
      <w:r w:rsidRPr="00C95197">
        <w:rPr>
          <w:rFonts w:eastAsia="Calibri"/>
          <w:u w:val="single"/>
        </w:rPr>
        <w:t>what was envisioned by the Biden administration’s stated goals of protecting the civil service and “ensuring that the federal government is a</w:t>
      </w:r>
      <w:r w:rsidRPr="00C95197">
        <w:rPr>
          <w:rFonts w:eastAsia="Calibri"/>
          <w:sz w:val="16"/>
        </w:rPr>
        <w:t xml:space="preserve"> </w:t>
      </w:r>
      <w:r w:rsidRPr="00C95197">
        <w:rPr>
          <w:rFonts w:eastAsia="Calibri"/>
          <w:b/>
          <w:iCs/>
          <w:u w:val="single"/>
        </w:rPr>
        <w:t>model employer</w:t>
      </w:r>
      <w:r w:rsidRPr="00C95197">
        <w:rPr>
          <w:rFonts w:eastAsia="Calibri"/>
          <w:sz w:val="16"/>
        </w:rPr>
        <w:t xml:space="preserve"> </w:t>
      </w:r>
      <w:r w:rsidRPr="00C95197">
        <w:rPr>
          <w:rFonts w:eastAsia="Calibri"/>
          <w:u w:val="single"/>
        </w:rPr>
        <w:t>with respect to encouraging</w:t>
      </w:r>
      <w:r w:rsidRPr="00C95197">
        <w:rPr>
          <w:rFonts w:eastAsia="Calibri"/>
          <w:sz w:val="16"/>
        </w:rPr>
        <w:t xml:space="preserve"> </w:t>
      </w:r>
      <w:r w:rsidRPr="00C95197">
        <w:rPr>
          <w:rFonts w:eastAsia="Calibri"/>
          <w:b/>
          <w:iCs/>
          <w:u w:val="single"/>
        </w:rPr>
        <w:t>worker organizing</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collective bargaining</w:t>
      </w:r>
      <w:r w:rsidRPr="00C95197">
        <w:rPr>
          <w:rFonts w:eastAsia="Calibri"/>
          <w:sz w:val="16"/>
        </w:rPr>
        <w:t xml:space="preserve"> </w:t>
      </w:r>
      <w:r w:rsidRPr="00C95197">
        <w:rPr>
          <w:rFonts w:eastAsia="Calibri"/>
          <w:u w:val="single"/>
        </w:rPr>
        <w:t xml:space="preserve">among its </w:t>
      </w:r>
      <w:proofErr w:type="gramStart"/>
      <w:r w:rsidRPr="00C95197">
        <w:rPr>
          <w:rFonts w:eastAsia="Calibri"/>
          <w:u w:val="single"/>
        </w:rPr>
        <w:t>workforce</w:t>
      </w:r>
      <w:proofErr w:type="gramEnd"/>
      <w:r w:rsidRPr="00C95197">
        <w:rPr>
          <w:rFonts w:eastAsia="Calibri"/>
          <w:sz w:val="16"/>
        </w:rPr>
        <w:t>.”</w:t>
      </w:r>
    </w:p>
    <w:p w14:paraId="7DEE9768" w14:textId="77777777" w:rsidR="00BC4BCB" w:rsidRPr="00C95197" w:rsidRDefault="00BC4BCB" w:rsidP="00BC4BCB">
      <w:pPr>
        <w:rPr>
          <w:rFonts w:eastAsia="Calibri"/>
          <w:sz w:val="16"/>
        </w:rPr>
      </w:pPr>
      <w:r w:rsidRPr="00C95197">
        <w:rPr>
          <w:rFonts w:eastAsia="Calibri"/>
          <w:u w:val="single"/>
        </w:rPr>
        <w:t>Even</w:t>
      </w:r>
      <w:r w:rsidRPr="00C95197">
        <w:rPr>
          <w:rFonts w:eastAsia="Calibri"/>
          <w:sz w:val="16"/>
        </w:rPr>
        <w:t xml:space="preserve"> the </w:t>
      </w:r>
      <w:r w:rsidRPr="00C95197">
        <w:rPr>
          <w:rFonts w:eastAsia="Calibri"/>
          <w:b/>
          <w:iCs/>
          <w:u w:val="single"/>
        </w:rPr>
        <w:t>Trump</w:t>
      </w:r>
      <w:r w:rsidRPr="00C95197">
        <w:rPr>
          <w:rFonts w:eastAsia="Calibri"/>
          <w:sz w:val="16"/>
        </w:rPr>
        <w:t xml:space="preserve"> administration </w:t>
      </w:r>
      <w:r w:rsidRPr="00C95197">
        <w:rPr>
          <w:rFonts w:eastAsia="Calibri"/>
          <w:u w:val="single"/>
        </w:rPr>
        <w:t>recognized the power of this collaborative approach where it concerned unions at some of its most</w:t>
      </w:r>
      <w:r w:rsidRPr="00C95197">
        <w:rPr>
          <w:rFonts w:eastAsia="Calibri"/>
          <w:sz w:val="16"/>
        </w:rPr>
        <w:t xml:space="preserve"> </w:t>
      </w:r>
      <w:proofErr w:type="gramStart"/>
      <w:r w:rsidRPr="00C95197">
        <w:rPr>
          <w:rFonts w:eastAsia="Calibri"/>
          <w:b/>
          <w:iCs/>
          <w:u w:val="single"/>
        </w:rPr>
        <w:t>ideologically-aligned</w:t>
      </w:r>
      <w:proofErr w:type="gramEnd"/>
      <w:r w:rsidRPr="00C95197">
        <w:rPr>
          <w:rFonts w:eastAsia="Calibri"/>
          <w:sz w:val="16"/>
        </w:rPr>
        <w:t xml:space="preserve"> </w:t>
      </w:r>
      <w:r w:rsidRPr="00C95197">
        <w:rPr>
          <w:rFonts w:eastAsia="Calibri"/>
          <w:u w:val="single"/>
        </w:rPr>
        <w:t>agencies</w:t>
      </w:r>
      <w:r w:rsidRPr="00C95197">
        <w:rPr>
          <w:rFonts w:eastAsia="Calibri"/>
          <w:sz w:val="16"/>
        </w:rPr>
        <w:t>. In 2021, then-acting Deputy Secretary of the Department of Homeland Security Ken Cuccinelli attempted (ultimately without success) to effect unprecedented union-empowering contracts between DHS and ICE’s union. In 2019, Trump’s DHS actually managed to </w:t>
      </w:r>
      <w:proofErr w:type="gramStart"/>
      <w:r w:rsidRPr="00C95197">
        <w:rPr>
          <w:rFonts w:eastAsia="Calibri"/>
          <w:sz w:val="16"/>
        </w:rPr>
        <w:t>ink</w:t>
      </w:r>
      <w:proofErr w:type="gramEnd"/>
      <w:r w:rsidRPr="00C95197">
        <w:rPr>
          <w:rFonts w:eastAsia="Calibri"/>
          <w:sz w:val="16"/>
        </w:rPr>
        <w:t> a similar contract with the National Border Patrol Council.</w:t>
      </w:r>
    </w:p>
    <w:p w14:paraId="453364C5" w14:textId="77777777" w:rsidR="00BC4BCB" w:rsidRPr="00C95197" w:rsidRDefault="00BC4BCB" w:rsidP="00BC4BCB">
      <w:pPr>
        <w:rPr>
          <w:rFonts w:eastAsia="Calibri"/>
          <w:sz w:val="16"/>
        </w:rPr>
      </w:pPr>
      <w:r w:rsidRPr="00C95197">
        <w:rPr>
          <w:rFonts w:eastAsia="Calibri"/>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w:t>
      </w:r>
      <w:proofErr w:type="gramStart"/>
      <w:r w:rsidRPr="00C95197">
        <w:rPr>
          <w:rFonts w:eastAsia="Calibri"/>
          <w:sz w:val="16"/>
        </w:rPr>
        <w:t>granted it</w:t>
      </w:r>
      <w:proofErr w:type="gramEnd"/>
      <w:r w:rsidRPr="00C95197">
        <w:rPr>
          <w:rFonts w:eastAsia="Calibri"/>
          <w:sz w:val="16"/>
        </w:rPr>
        <w:t xml:space="preserve"> 153,920 hours—over eight times that amount. The nixed ICE agreement would have been similarly atypical.</w:t>
      </w:r>
    </w:p>
    <w:p w14:paraId="5FADBA4C" w14:textId="77777777" w:rsidR="00BC4BCB" w:rsidRPr="00C95197" w:rsidRDefault="00BC4BCB" w:rsidP="00BC4BCB">
      <w:pPr>
        <w:rPr>
          <w:rFonts w:eastAsia="Calibri"/>
          <w:sz w:val="16"/>
        </w:rPr>
      </w:pPr>
      <w:r w:rsidRPr="00C95197">
        <w:rPr>
          <w:rFonts w:eastAsia="Calibri"/>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26D0E28F" w14:textId="77777777" w:rsidR="00BC4BCB" w:rsidRPr="00C95197" w:rsidRDefault="00BC4BCB" w:rsidP="00BC4BCB">
      <w:pPr>
        <w:rPr>
          <w:rFonts w:eastAsia="Calibri"/>
          <w:sz w:val="16"/>
        </w:rPr>
      </w:pPr>
      <w:r w:rsidRPr="00C95197">
        <w:rPr>
          <w:rFonts w:eastAsia="Calibri"/>
          <w:highlight w:val="cyan"/>
          <w:u w:val="single"/>
        </w:rPr>
        <w:t>Agencies can</w:t>
      </w:r>
      <w:r w:rsidRPr="00C95197">
        <w:rPr>
          <w:rFonts w:eastAsia="Calibri"/>
          <w:sz w:val="16"/>
        </w:rPr>
        <w:t xml:space="preserve">, at their election, </w:t>
      </w:r>
      <w:r w:rsidRPr="00C95197">
        <w:rPr>
          <w:rFonts w:eastAsia="Calibri"/>
          <w:b/>
          <w:iCs/>
          <w:highlight w:val="cyan"/>
          <w:u w:val="single"/>
        </w:rPr>
        <w:t>bargain</w:t>
      </w:r>
      <w:r w:rsidRPr="00C95197">
        <w:rPr>
          <w:rFonts w:eastAsia="Calibri"/>
          <w:sz w:val="16"/>
          <w:highlight w:val="cyan"/>
        </w:rPr>
        <w:t xml:space="preserve"> </w:t>
      </w:r>
      <w:r w:rsidRPr="00C95197">
        <w:rPr>
          <w:rFonts w:eastAsia="Calibri"/>
          <w:highlight w:val="cyan"/>
          <w:u w:val="single"/>
        </w:rPr>
        <w:t>over</w:t>
      </w:r>
      <w:r w:rsidRPr="00C95197">
        <w:rPr>
          <w:rFonts w:eastAsia="Calibri"/>
          <w:u w:val="single"/>
        </w:rPr>
        <w:t xml:space="preserve"> a category of</w:t>
      </w:r>
      <w:r w:rsidRPr="00C95197">
        <w:rPr>
          <w:rFonts w:eastAsia="Calibri"/>
          <w:sz w:val="16"/>
        </w:rPr>
        <w:t xml:space="preserve"> </w:t>
      </w:r>
      <w:r w:rsidRPr="00C95197">
        <w:rPr>
          <w:rFonts w:eastAsia="Calibri"/>
          <w:b/>
          <w:iCs/>
          <w:highlight w:val="cyan"/>
          <w:u w:val="single"/>
        </w:rPr>
        <w:t>permissive</w:t>
      </w:r>
      <w:r w:rsidRPr="00C95197">
        <w:rPr>
          <w:rFonts w:eastAsia="Calibri"/>
          <w:sz w:val="16"/>
          <w:highlight w:val="cyan"/>
        </w:rPr>
        <w:t xml:space="preserve"> </w:t>
      </w:r>
      <w:r w:rsidRPr="00C95197">
        <w:rPr>
          <w:rFonts w:eastAsia="Calibri"/>
          <w:highlight w:val="cyan"/>
          <w:u w:val="single"/>
        </w:rPr>
        <w:t>subject</w:t>
      </w:r>
      <w:r w:rsidRPr="00C95197">
        <w:rPr>
          <w:rFonts w:eastAsia="Calibri"/>
          <w:u w:val="single"/>
        </w:rPr>
        <w:t xml:space="preserve"> matter</w:t>
      </w:r>
      <w:r w:rsidRPr="00C95197">
        <w:rPr>
          <w:rFonts w:eastAsia="Calibri"/>
          <w:sz w:val="16"/>
        </w:rPr>
        <w:t xml:space="preserve">, </w:t>
      </w:r>
      <w:r w:rsidRPr="00C95197">
        <w:rPr>
          <w:rFonts w:eastAsia="Calibri"/>
          <w:u w:val="single"/>
        </w:rPr>
        <w:t>statutorily encompassing</w:t>
      </w:r>
      <w:r w:rsidRPr="00C95197">
        <w:rPr>
          <w:rFonts w:eastAsia="Calibri"/>
          <w:sz w:val="16"/>
        </w:rPr>
        <w:t xml:space="preserve"> “</w:t>
      </w:r>
      <w:r w:rsidRPr="00C95197">
        <w:rPr>
          <w:rFonts w:eastAsia="Calibri"/>
          <w:u w:val="single"/>
        </w:rPr>
        <w:t>the</w:t>
      </w:r>
      <w:r w:rsidRPr="00C95197">
        <w:rPr>
          <w:rFonts w:eastAsia="Calibri"/>
          <w:sz w:val="16"/>
        </w:rPr>
        <w:t xml:space="preserve"> </w:t>
      </w:r>
      <w:r w:rsidRPr="00C95197">
        <w:rPr>
          <w:rFonts w:eastAsia="Calibri"/>
          <w:b/>
          <w:iCs/>
          <w:highlight w:val="cyan"/>
          <w:u w:val="single"/>
        </w:rPr>
        <w:t>numbers</w:t>
      </w:r>
      <w:r w:rsidRPr="00C95197">
        <w:rPr>
          <w:rFonts w:eastAsia="Calibri"/>
          <w:sz w:val="16"/>
          <w:highlight w:val="cyan"/>
        </w:rPr>
        <w:t xml:space="preserve">, </w:t>
      </w:r>
      <w:r w:rsidRPr="00C95197">
        <w:rPr>
          <w:rFonts w:eastAsia="Calibri"/>
          <w:b/>
          <w:iCs/>
          <w:highlight w:val="cyan"/>
          <w:u w:val="single"/>
        </w:rPr>
        <w:t>types</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grades</w:t>
      </w:r>
      <w:r w:rsidRPr="00C95197">
        <w:rPr>
          <w:rFonts w:eastAsia="Calibri"/>
          <w:sz w:val="16"/>
          <w:highlight w:val="cyan"/>
        </w:rPr>
        <w:t xml:space="preserve"> </w:t>
      </w:r>
      <w:r w:rsidRPr="00C95197">
        <w:rPr>
          <w:rFonts w:eastAsia="Calibri"/>
          <w:highlight w:val="cyan"/>
          <w:u w:val="single"/>
        </w:rPr>
        <w:t>of employees</w:t>
      </w:r>
      <w:r w:rsidRPr="00C95197">
        <w:rPr>
          <w:rFonts w:eastAsia="Calibri"/>
          <w:u w:val="single"/>
        </w:rPr>
        <w:t xml:space="preserve"> or positions assigned to any organizational subdivision, work project, or tour of duty, or on the technology, methods, and means of performing work</w:t>
      </w:r>
      <w:r w:rsidRPr="00C95197">
        <w:rPr>
          <w:rFonts w:eastAsia="Calibri"/>
          <w:sz w:val="16"/>
        </w:rPr>
        <w:t xml:space="preserve">.” These </w:t>
      </w:r>
      <w:r w:rsidRPr="00C95197">
        <w:rPr>
          <w:rFonts w:eastAsia="Calibri"/>
          <w:highlight w:val="cyan"/>
          <w:u w:val="single"/>
        </w:rPr>
        <w:t>terms</w:t>
      </w:r>
      <w:r w:rsidRPr="00C95197">
        <w:rPr>
          <w:rFonts w:eastAsia="Calibri"/>
          <w:u w:val="single"/>
        </w:rPr>
        <w:t xml:space="preserve"> have been </w:t>
      </w:r>
      <w:r w:rsidRPr="00C95197">
        <w:rPr>
          <w:rFonts w:eastAsia="Calibri"/>
          <w:highlight w:val="cyan"/>
          <w:u w:val="single"/>
        </w:rPr>
        <w:t>interpreted</w:t>
      </w:r>
      <w:r w:rsidRPr="00C95197">
        <w:rPr>
          <w:rFonts w:eastAsia="Calibri"/>
          <w:sz w:val="16"/>
          <w:highlight w:val="cyan"/>
        </w:rPr>
        <w:t xml:space="preserve"> </w:t>
      </w:r>
      <w:r w:rsidRPr="00C95197">
        <w:rPr>
          <w:rFonts w:eastAsia="Calibri"/>
          <w:b/>
          <w:iCs/>
          <w:highlight w:val="cyan"/>
          <w:u w:val="single"/>
        </w:rPr>
        <w:t>capaciously</w:t>
      </w:r>
      <w:r w:rsidRPr="00C95197">
        <w:rPr>
          <w:rFonts w:eastAsia="Calibri"/>
          <w:sz w:val="16"/>
        </w:rPr>
        <w:t xml:space="preserve">. For example, </w:t>
      </w:r>
      <w:r w:rsidRPr="00C95197">
        <w:rPr>
          <w:rFonts w:eastAsia="Calibri"/>
          <w:u w:val="single"/>
        </w:rPr>
        <w:t>the</w:t>
      </w:r>
      <w:r w:rsidRPr="00C95197">
        <w:rPr>
          <w:rFonts w:eastAsia="Calibri"/>
          <w:sz w:val="16"/>
        </w:rPr>
        <w:t xml:space="preserve"> </w:t>
      </w:r>
      <w:r w:rsidRPr="00C95197">
        <w:rPr>
          <w:rFonts w:eastAsia="Calibri"/>
          <w:b/>
          <w:iCs/>
          <w:u w:val="single"/>
        </w:rPr>
        <w:t>FLRA</w:t>
      </w:r>
      <w:r w:rsidRPr="00C95197">
        <w:rPr>
          <w:rFonts w:eastAsia="Calibri"/>
          <w:sz w:val="16"/>
        </w:rPr>
        <w:t xml:space="preserve"> </w:t>
      </w:r>
      <w:r w:rsidRPr="00C95197">
        <w:rPr>
          <w:rFonts w:eastAsia="Calibri"/>
          <w:u w:val="single"/>
        </w:rPr>
        <w:t>has held that a</w:t>
      </w:r>
      <w:r w:rsidRPr="00C95197">
        <w:rPr>
          <w:rFonts w:eastAsia="Calibri"/>
          <w:sz w:val="16"/>
        </w:rPr>
        <w:t xml:space="preserve"> </w:t>
      </w:r>
      <w:r w:rsidRPr="00C95197">
        <w:rPr>
          <w:rFonts w:eastAsia="Calibri"/>
          <w:b/>
          <w:iCs/>
          <w:u w:val="single"/>
        </w:rPr>
        <w:t>USDA proposal</w:t>
      </w:r>
      <w:r w:rsidRPr="00C95197">
        <w:rPr>
          <w:rFonts w:eastAsia="Calibri"/>
          <w:sz w:val="16"/>
        </w:rPr>
        <w:t xml:space="preserve"> </w:t>
      </w:r>
      <w:r w:rsidRPr="00C95197">
        <w:rPr>
          <w:rFonts w:eastAsia="Calibri"/>
          <w:u w:val="single"/>
        </w:rPr>
        <w:t>to change union employees’ schedules to include a 30-minute unpaid lunch period was</w:t>
      </w:r>
      <w:r w:rsidRPr="00C95197">
        <w:rPr>
          <w:rFonts w:eastAsia="Calibri"/>
          <w:sz w:val="16"/>
        </w:rPr>
        <w:t xml:space="preserve"> </w:t>
      </w:r>
      <w:r w:rsidRPr="00C95197">
        <w:rPr>
          <w:rFonts w:eastAsia="Calibri"/>
          <w:b/>
          <w:iCs/>
          <w:u w:val="single"/>
        </w:rPr>
        <w:t>negotiable</w:t>
      </w:r>
      <w:r w:rsidRPr="00C95197">
        <w:rPr>
          <w:rFonts w:eastAsia="Calibri"/>
          <w:sz w:val="16"/>
        </w:rPr>
        <w:t xml:space="preserve"> </w:t>
      </w:r>
      <w:r w:rsidRPr="00C95197">
        <w:rPr>
          <w:rFonts w:eastAsia="Calibri"/>
          <w:u w:val="single"/>
        </w:rPr>
        <w:t>at the agency’s election. It interpreted the term</w:t>
      </w:r>
      <w:r w:rsidRPr="00C95197">
        <w:rPr>
          <w:rFonts w:eastAsia="Calibri"/>
          <w:sz w:val="16"/>
        </w:rPr>
        <w:t xml:space="preserve"> “</w:t>
      </w:r>
      <w:r w:rsidRPr="00C95197">
        <w:rPr>
          <w:rFonts w:eastAsia="Calibri"/>
          <w:b/>
          <w:iCs/>
          <w:u w:val="single"/>
        </w:rPr>
        <w:t>tour of duty</w:t>
      </w:r>
      <w:r w:rsidRPr="00C95197">
        <w:rPr>
          <w:rFonts w:eastAsia="Calibri"/>
          <w:sz w:val="16"/>
        </w:rPr>
        <w:t xml:space="preserve">” </w:t>
      </w:r>
      <w:r w:rsidRPr="00C95197">
        <w:rPr>
          <w:rFonts w:eastAsia="Calibri"/>
          <w:u w:val="single"/>
        </w:rPr>
        <w:t>to mean the hours and days constituting</w:t>
      </w:r>
      <w:r w:rsidRPr="00C95197">
        <w:rPr>
          <w:rFonts w:eastAsia="Calibri"/>
          <w:sz w:val="16"/>
        </w:rPr>
        <w:t xml:space="preserve"> </w:t>
      </w:r>
      <w:r w:rsidRPr="00C95197">
        <w:rPr>
          <w:rFonts w:eastAsia="Calibri"/>
          <w:b/>
          <w:iCs/>
          <w:u w:val="single"/>
        </w:rPr>
        <w:t>employees’ administrative workweeks</w:t>
      </w:r>
      <w:r w:rsidRPr="00C95197">
        <w:rPr>
          <w:rFonts w:eastAsia="Calibri"/>
          <w:sz w:val="16"/>
        </w:rPr>
        <w:t xml:space="preserve">. </w:t>
      </w:r>
      <w:r w:rsidRPr="00C95197">
        <w:rPr>
          <w:rFonts w:eastAsia="Calibri"/>
          <w:u w:val="single"/>
        </w:rPr>
        <w:t>Because the proposal would affect the number of employees assigned to a particular kind of “tour of duty”</w:t>
      </w:r>
      <w:r w:rsidRPr="00C95197">
        <w:rPr>
          <w:rFonts w:eastAsia="Calibri"/>
          <w:sz w:val="16"/>
        </w:rPr>
        <w:t xml:space="preserve"> (i.e., the kind with a 30-minute unpaid lunch break in it), </w:t>
      </w:r>
      <w:r w:rsidRPr="00C95197">
        <w:rPr>
          <w:rFonts w:eastAsia="Calibri"/>
          <w:u w:val="single"/>
        </w:rPr>
        <w:t>it fell into the statute’s</w:t>
      </w:r>
      <w:r w:rsidRPr="00C95197">
        <w:rPr>
          <w:rFonts w:eastAsia="Calibri"/>
          <w:sz w:val="16"/>
        </w:rPr>
        <w:t xml:space="preserve"> </w:t>
      </w:r>
      <w:r w:rsidRPr="00C95197">
        <w:rPr>
          <w:rFonts w:eastAsia="Calibri"/>
          <w:b/>
          <w:iCs/>
          <w:u w:val="single"/>
        </w:rPr>
        <w:t>permissive category</w:t>
      </w:r>
      <w:r w:rsidRPr="00C95197">
        <w:rPr>
          <w:rFonts w:eastAsia="Calibri"/>
          <w:sz w:val="16"/>
        </w:rPr>
        <w:t>.</w:t>
      </w:r>
    </w:p>
    <w:p w14:paraId="36903F79" w14:textId="77777777" w:rsidR="00BC4BCB" w:rsidRPr="00C95197" w:rsidRDefault="00BC4BCB" w:rsidP="00BC4BCB">
      <w:pPr>
        <w:rPr>
          <w:rFonts w:eastAsia="Calibri"/>
          <w:sz w:val="16"/>
        </w:rPr>
      </w:pPr>
      <w:r w:rsidRPr="00C95197">
        <w:rPr>
          <w:rFonts w:eastAsia="Calibri"/>
          <w:sz w:val="16"/>
        </w:rPr>
        <w:t xml:space="preserve">It is true that, </w:t>
      </w:r>
      <w:r w:rsidRPr="00C95197">
        <w:rPr>
          <w:rFonts w:eastAsia="Calibri"/>
          <w:u w:val="single"/>
        </w:rPr>
        <w:t>under the statute, collective bargaining cannot</w:t>
      </w:r>
      <w:r w:rsidRPr="00C95197">
        <w:rPr>
          <w:rFonts w:eastAsia="Calibri"/>
          <w:sz w:val="16"/>
        </w:rPr>
        <w:t xml:space="preserve"> </w:t>
      </w:r>
      <w:r w:rsidRPr="00C95197">
        <w:rPr>
          <w:rFonts w:eastAsia="Calibri"/>
          <w:b/>
          <w:iCs/>
          <w:u w:val="single"/>
        </w:rPr>
        <w:t>intrude</w:t>
      </w:r>
      <w:r w:rsidRPr="00C95197">
        <w:rPr>
          <w:rFonts w:eastAsia="Calibri"/>
          <w:sz w:val="16"/>
        </w:rPr>
        <w:t xml:space="preserve"> </w:t>
      </w:r>
      <w:r w:rsidRPr="00C95197">
        <w:rPr>
          <w:rFonts w:eastAsia="Calibri"/>
          <w:u w:val="single"/>
        </w:rPr>
        <w:t>on the exercise of various management rights, including agency leadership’s</w:t>
      </w:r>
      <w:r w:rsidRPr="00C95197">
        <w:rPr>
          <w:rFonts w:eastAsia="Calibri"/>
          <w:sz w:val="16"/>
        </w:rPr>
        <w:t xml:space="preserve"> prerogatives to “determine the </w:t>
      </w:r>
      <w:r w:rsidRPr="00C95197">
        <w:rPr>
          <w:rFonts w:eastAsia="Calibri"/>
          <w:b/>
          <w:iCs/>
          <w:u w:val="single"/>
        </w:rPr>
        <w:t>mission</w:t>
      </w:r>
      <w:r w:rsidRPr="00C95197">
        <w:rPr>
          <w:rFonts w:eastAsia="Calibri"/>
          <w:sz w:val="16"/>
        </w:rPr>
        <w:t xml:space="preserve">, </w:t>
      </w:r>
      <w:r w:rsidRPr="00C95197">
        <w:rPr>
          <w:rFonts w:eastAsia="Calibri"/>
          <w:b/>
          <w:iCs/>
          <w:u w:val="single"/>
        </w:rPr>
        <w:t>budget</w:t>
      </w:r>
      <w:r w:rsidRPr="00C95197">
        <w:rPr>
          <w:rFonts w:eastAsia="Calibri"/>
          <w:sz w:val="16"/>
        </w:rPr>
        <w:t>, [</w:t>
      </w:r>
      <w:r w:rsidRPr="00C95197">
        <w:rPr>
          <w:rFonts w:eastAsia="Calibri"/>
          <w:u w:val="single"/>
        </w:rPr>
        <w:t>and</w:t>
      </w:r>
      <w:r w:rsidRPr="00C95197">
        <w:rPr>
          <w:rFonts w:eastAsia="Calibri"/>
          <w:sz w:val="16"/>
        </w:rPr>
        <w:t xml:space="preserve">] </w:t>
      </w:r>
      <w:r w:rsidRPr="00C95197">
        <w:rPr>
          <w:rFonts w:eastAsia="Calibri"/>
          <w:b/>
          <w:iCs/>
          <w:u w:val="single"/>
        </w:rPr>
        <w:t>organization</w:t>
      </w:r>
      <w:r w:rsidRPr="00C95197">
        <w:rPr>
          <w:rFonts w:eastAsia="Calibri"/>
          <w:sz w:val="16"/>
        </w:rPr>
        <w:t xml:space="preserve">” </w:t>
      </w:r>
      <w:r w:rsidRPr="00C95197">
        <w:rPr>
          <w:rFonts w:eastAsia="Calibri"/>
          <w:u w:val="single"/>
        </w:rPr>
        <w:t>of an agency, and to</w:t>
      </w:r>
      <w:r w:rsidRPr="00C95197">
        <w:rPr>
          <w:rFonts w:eastAsia="Calibri"/>
          <w:sz w:val="16"/>
        </w:rPr>
        <w:t xml:space="preserve"> “</w:t>
      </w:r>
      <w:r w:rsidRPr="00C95197">
        <w:rPr>
          <w:rFonts w:eastAsia="Calibri"/>
          <w:b/>
          <w:iCs/>
          <w:u w:val="single"/>
        </w:rPr>
        <w:t>hire</w:t>
      </w:r>
      <w:r w:rsidRPr="00C95197">
        <w:rPr>
          <w:rFonts w:eastAsia="Calibri"/>
          <w:sz w:val="16"/>
        </w:rPr>
        <w:t xml:space="preserve">, </w:t>
      </w:r>
      <w:r w:rsidRPr="00C95197">
        <w:rPr>
          <w:rFonts w:eastAsia="Calibri"/>
          <w:b/>
          <w:iCs/>
          <w:u w:val="single"/>
        </w:rPr>
        <w:t>assign</w:t>
      </w:r>
      <w:r w:rsidRPr="00C95197">
        <w:rPr>
          <w:rFonts w:eastAsia="Calibri"/>
          <w:sz w:val="16"/>
        </w:rPr>
        <w:t xml:space="preserve">, </w:t>
      </w:r>
      <w:r w:rsidRPr="00C95197">
        <w:rPr>
          <w:rFonts w:eastAsia="Calibri"/>
          <w:b/>
          <w:iCs/>
          <w:u w:val="single"/>
        </w:rPr>
        <w:t>direct</w:t>
      </w:r>
      <w:r w:rsidRPr="00C95197">
        <w:rPr>
          <w:rFonts w:eastAsia="Calibri"/>
          <w:sz w:val="16"/>
        </w:rPr>
        <w:t xml:space="preserve">, </w:t>
      </w:r>
      <w:r w:rsidRPr="00C95197">
        <w:rPr>
          <w:rFonts w:eastAsia="Calibri"/>
          <w:b/>
          <w:iCs/>
          <w:u w:val="single"/>
        </w:rPr>
        <w:t>layoff</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retain employees</w:t>
      </w:r>
      <w:r w:rsidRPr="00C95197">
        <w:rPr>
          <w:rFonts w:eastAsia="Calibri"/>
          <w:sz w:val="16"/>
        </w:rPr>
        <w:t xml:space="preserve"> in the agency.” </w:t>
      </w:r>
      <w:r w:rsidRPr="00C95197">
        <w:rPr>
          <w:rFonts w:eastAsia="Calibri"/>
          <w:u w:val="single"/>
        </w:rPr>
        <w:t>But the prohibition on such bargaining subjects comes with</w:t>
      </w:r>
      <w:r w:rsidRPr="00C95197">
        <w:rPr>
          <w:rFonts w:eastAsia="Calibri"/>
          <w:sz w:val="16"/>
        </w:rPr>
        <w:t xml:space="preserve"> certain </w:t>
      </w:r>
      <w:r w:rsidRPr="00C95197">
        <w:rPr>
          <w:rFonts w:eastAsia="Calibri"/>
          <w:b/>
          <w:iCs/>
          <w:u w:val="single"/>
        </w:rPr>
        <w:t>exceptions</w:t>
      </w:r>
      <w:r w:rsidRPr="00C95197">
        <w:rPr>
          <w:rFonts w:eastAsia="Calibri"/>
          <w:sz w:val="16"/>
        </w:rPr>
        <w:t>. </w:t>
      </w:r>
    </w:p>
    <w:p w14:paraId="56DFCF49" w14:textId="77777777" w:rsidR="00BC4BCB" w:rsidRPr="00C95197" w:rsidRDefault="00BC4BCB" w:rsidP="00BC4BCB">
      <w:pPr>
        <w:rPr>
          <w:rFonts w:eastAsia="Calibri"/>
          <w:sz w:val="16"/>
        </w:rPr>
      </w:pPr>
      <w:r w:rsidRPr="00C95197">
        <w:rPr>
          <w:rFonts w:eastAsia="Calibri"/>
          <w:highlight w:val="cyan"/>
          <w:u w:val="single"/>
        </w:rPr>
        <w:t>Agencies</w:t>
      </w:r>
      <w:r w:rsidRPr="00C95197">
        <w:rPr>
          <w:rFonts w:eastAsia="Calibri"/>
          <w:u w:val="single"/>
        </w:rPr>
        <w:t xml:space="preserve"> are permitted to </w:t>
      </w:r>
      <w:r w:rsidRPr="00C95197">
        <w:rPr>
          <w:rFonts w:eastAsia="Calibri"/>
          <w:highlight w:val="cyan"/>
          <w:u w:val="single"/>
        </w:rPr>
        <w:t>bargain over</w:t>
      </w:r>
      <w:r w:rsidRPr="00C95197">
        <w:rPr>
          <w:rFonts w:eastAsia="Calibri"/>
          <w:sz w:val="16"/>
          <w:highlight w:val="cyan"/>
        </w:rPr>
        <w:t xml:space="preserve"> “</w:t>
      </w:r>
      <w:r w:rsidRPr="00C95197">
        <w:rPr>
          <w:rFonts w:eastAsia="Calibri"/>
          <w:b/>
          <w:iCs/>
          <w:highlight w:val="cyan"/>
          <w:u w:val="single"/>
        </w:rPr>
        <w:t>procedures</w:t>
      </w:r>
      <w:r w:rsidRPr="00C95197">
        <w:rPr>
          <w:rFonts w:eastAsia="Calibri"/>
          <w:sz w:val="16"/>
        </w:rPr>
        <w:t xml:space="preserve"> </w:t>
      </w:r>
      <w:r w:rsidRPr="00C95197">
        <w:rPr>
          <w:rFonts w:eastAsia="Calibri"/>
          <w:u w:val="single"/>
        </w:rPr>
        <w:t xml:space="preserve">which </w:t>
      </w:r>
      <w:r w:rsidRPr="00C95197">
        <w:rPr>
          <w:rFonts w:eastAsia="Calibri"/>
          <w:highlight w:val="cyan"/>
          <w:u w:val="single"/>
        </w:rPr>
        <w:t>management officials</w:t>
      </w:r>
      <w:r w:rsidRPr="00C95197">
        <w:rPr>
          <w:rFonts w:eastAsia="Calibri"/>
          <w:u w:val="single"/>
        </w:rPr>
        <w:t xml:space="preserve"> of the agency will </w:t>
      </w:r>
      <w:r w:rsidRPr="00C95197">
        <w:rPr>
          <w:rFonts w:eastAsia="Calibri"/>
          <w:highlight w:val="cyan"/>
          <w:u w:val="single"/>
        </w:rPr>
        <w:t>observe</w:t>
      </w:r>
      <w:r w:rsidRPr="00C95197">
        <w:rPr>
          <w:rFonts w:eastAsia="Calibri"/>
          <w:u w:val="single"/>
        </w:rPr>
        <w:t xml:space="preserve"> in exercising any authority under [the section]</w:t>
      </w:r>
      <w:r w:rsidRPr="00C95197">
        <w:rPr>
          <w:rFonts w:eastAsia="Calibri"/>
          <w:sz w:val="16"/>
        </w:rPr>
        <w:t>,” </w:t>
      </w:r>
      <w:r w:rsidRPr="00C95197">
        <w:rPr>
          <w:rFonts w:eastAsia="Calibri"/>
          <w:b/>
          <w:iCs/>
          <w:highlight w:val="cyan"/>
          <w:u w:val="single"/>
        </w:rPr>
        <w:t>even if</w:t>
      </w:r>
      <w:r w:rsidRPr="00C95197">
        <w:rPr>
          <w:rFonts w:eastAsia="Calibri"/>
          <w:sz w:val="16"/>
        </w:rPr>
        <w:t xml:space="preserve"> </w:t>
      </w:r>
      <w:r w:rsidRPr="00C95197">
        <w:rPr>
          <w:rFonts w:eastAsia="Calibri"/>
          <w:u w:val="single"/>
        </w:rPr>
        <w:t xml:space="preserve">those </w:t>
      </w:r>
      <w:r w:rsidRPr="00C95197">
        <w:rPr>
          <w:rFonts w:eastAsia="Calibri"/>
          <w:highlight w:val="cyan"/>
          <w:u w:val="single"/>
        </w:rPr>
        <w:t>procedures impact</w:t>
      </w:r>
      <w:r w:rsidRPr="00C95197">
        <w:rPr>
          <w:rFonts w:eastAsia="Calibri"/>
          <w:u w:val="single"/>
        </w:rPr>
        <w:t xml:space="preserve"> how management exercises its</w:t>
      </w:r>
      <w:r w:rsidRPr="00C95197">
        <w:rPr>
          <w:rFonts w:eastAsia="Calibri"/>
          <w:sz w:val="16"/>
        </w:rPr>
        <w:t xml:space="preserve"> </w:t>
      </w:r>
      <w:r w:rsidRPr="00C95197">
        <w:rPr>
          <w:rFonts w:eastAsia="Calibri"/>
          <w:b/>
          <w:iCs/>
          <w:highlight w:val="cyan"/>
          <w:u w:val="single"/>
        </w:rPr>
        <w:t>protected rights</w:t>
      </w:r>
      <w:r w:rsidRPr="00C95197">
        <w:rPr>
          <w:rFonts w:eastAsia="Calibri"/>
          <w:sz w:val="16"/>
        </w:rPr>
        <w:t xml:space="preserve">. Additionally, </w:t>
      </w:r>
      <w:r w:rsidRPr="00C95197">
        <w:rPr>
          <w:rFonts w:eastAsia="Calibri"/>
          <w:highlight w:val="cyan"/>
          <w:u w:val="single"/>
        </w:rPr>
        <w:t>even</w:t>
      </w:r>
      <w:r w:rsidRPr="00C95197">
        <w:rPr>
          <w:rFonts w:eastAsia="Calibri"/>
          <w:sz w:val="16"/>
          <w:highlight w:val="cyan"/>
        </w:rPr>
        <w:t xml:space="preserve"> </w:t>
      </w:r>
      <w:r w:rsidRPr="00C95197">
        <w:rPr>
          <w:rFonts w:eastAsia="Calibri"/>
          <w:b/>
          <w:iCs/>
          <w:highlight w:val="cyan"/>
          <w:u w:val="single"/>
        </w:rPr>
        <w:t>substantive provisions</w:t>
      </w:r>
      <w:r w:rsidRPr="00C95197">
        <w:rPr>
          <w:rFonts w:eastAsia="Calibri"/>
          <w:sz w:val="16"/>
        </w:rPr>
        <w:t xml:space="preserve"> </w:t>
      </w:r>
      <w:r w:rsidRPr="00C95197">
        <w:rPr>
          <w:rFonts w:eastAsia="Calibri"/>
          <w:u w:val="single"/>
        </w:rPr>
        <w:t xml:space="preserve">affecting protected management rights </w:t>
      </w:r>
      <w:r w:rsidRPr="00C95197">
        <w:rPr>
          <w:rFonts w:eastAsia="Calibri"/>
          <w:highlight w:val="cyan"/>
          <w:u w:val="single"/>
        </w:rPr>
        <w:t>may be</w:t>
      </w:r>
      <w:r w:rsidRPr="00C95197">
        <w:rPr>
          <w:rFonts w:eastAsia="Calibri"/>
          <w:sz w:val="16"/>
          <w:highlight w:val="cyan"/>
        </w:rPr>
        <w:t xml:space="preserve"> </w:t>
      </w:r>
      <w:r w:rsidRPr="00C95197">
        <w:rPr>
          <w:rFonts w:eastAsia="Calibri"/>
          <w:b/>
          <w:iCs/>
          <w:highlight w:val="cyan"/>
          <w:u w:val="single"/>
        </w:rPr>
        <w:t>bargained over</w:t>
      </w:r>
      <w:r w:rsidRPr="00C95197">
        <w:rPr>
          <w:rFonts w:eastAsia="Calibri"/>
          <w:sz w:val="16"/>
        </w:rPr>
        <w:t xml:space="preserve">, </w:t>
      </w:r>
      <w:r w:rsidRPr="00C95197">
        <w:rPr>
          <w:rFonts w:eastAsia="Calibri"/>
          <w:u w:val="single"/>
        </w:rPr>
        <w:t>if they</w:t>
      </w:r>
      <w:r w:rsidRPr="00C95197">
        <w:rPr>
          <w:rFonts w:eastAsia="Calibri"/>
          <w:sz w:val="16"/>
        </w:rPr>
        <w:t xml:space="preserve"> also </w:t>
      </w:r>
      <w:r w:rsidRPr="00C95197">
        <w:rPr>
          <w:rFonts w:eastAsia="Calibri"/>
          <w:u w:val="single"/>
        </w:rPr>
        <w:t>fall into the</w:t>
      </w:r>
      <w:r w:rsidRPr="00C95197">
        <w:rPr>
          <w:rFonts w:eastAsia="Calibri"/>
          <w:sz w:val="16"/>
        </w:rPr>
        <w:t xml:space="preserve"> </w:t>
      </w:r>
      <w:r w:rsidRPr="00C95197">
        <w:rPr>
          <w:rFonts w:eastAsia="Calibri"/>
          <w:b/>
          <w:iCs/>
          <w:u w:val="single"/>
        </w:rPr>
        <w:t>permissive category</w:t>
      </w:r>
      <w:r w:rsidRPr="00C95197">
        <w:rPr>
          <w:rFonts w:eastAsia="Calibri"/>
          <w:sz w:val="16"/>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320048D" w14:textId="77777777" w:rsidR="00BC4BCB" w:rsidRPr="00C95197" w:rsidRDefault="00BC4BCB" w:rsidP="00BC4BCB">
      <w:pPr>
        <w:rPr>
          <w:rFonts w:eastAsia="Calibri"/>
          <w:sz w:val="16"/>
        </w:rPr>
      </w:pPr>
      <w:r w:rsidRPr="00C95197">
        <w:rPr>
          <w:rFonts w:eastAsia="Calibri"/>
          <w:u w:val="single"/>
        </w:rPr>
        <w:t>Given</w:t>
      </w:r>
      <w:r w:rsidRPr="00C95197">
        <w:rPr>
          <w:rFonts w:eastAsia="Calibri"/>
          <w:sz w:val="16"/>
        </w:rPr>
        <w:t xml:space="preserve"> these </w:t>
      </w:r>
      <w:r w:rsidRPr="00C95197">
        <w:rPr>
          <w:rFonts w:eastAsia="Calibri"/>
          <w:b/>
          <w:iCs/>
          <w:u w:val="single"/>
        </w:rPr>
        <w:t>permissions</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u w:val="single"/>
        </w:rPr>
        <w:t>constraints</w:t>
      </w:r>
      <w:r w:rsidRPr="00C95197">
        <w:rPr>
          <w:rFonts w:eastAsia="Calibri"/>
          <w:sz w:val="16"/>
        </w:rPr>
        <w:t xml:space="preserve">, </w:t>
      </w:r>
      <w:r w:rsidRPr="00C95197">
        <w:rPr>
          <w:rFonts w:eastAsia="Calibri"/>
          <w:u w:val="single"/>
        </w:rPr>
        <w:t>consider how an agency might defend against something like the attempted</w:t>
      </w:r>
      <w:r w:rsidRPr="00C95197">
        <w:rPr>
          <w:rFonts w:eastAsia="Calibri"/>
          <w:sz w:val="16"/>
        </w:rPr>
        <w:t xml:space="preserve"> </w:t>
      </w:r>
      <w:r w:rsidRPr="00C95197">
        <w:rPr>
          <w:rFonts w:eastAsia="Calibri"/>
          <w:b/>
          <w:iCs/>
          <w:u w:val="single"/>
        </w:rPr>
        <w:t>BLM relocation</w:t>
      </w:r>
      <w:r w:rsidRPr="00C95197">
        <w:rPr>
          <w:rFonts w:eastAsia="Calibri"/>
          <w:sz w:val="16"/>
        </w:rPr>
        <w:t xml:space="preserve">. </w:t>
      </w:r>
      <w:r w:rsidRPr="00C95197">
        <w:rPr>
          <w:rFonts w:eastAsia="Calibri"/>
          <w:u w:val="single"/>
        </w:rPr>
        <w:t>Although determinations as to “the geographic locations in which an agency will provide services or otherwise conduct its operations” were held by the FLRA to affect management’s right to</w:t>
      </w:r>
      <w:r w:rsidRPr="00C95197">
        <w:rPr>
          <w:rFonts w:eastAsia="Calibri"/>
          <w:sz w:val="16"/>
        </w:rPr>
        <w:t xml:space="preserve"> “</w:t>
      </w:r>
      <w:r w:rsidRPr="00C95197">
        <w:rPr>
          <w:rFonts w:eastAsia="Calibri"/>
          <w:b/>
          <w:iCs/>
          <w:u w:val="single"/>
        </w:rPr>
        <w:t>determine an agency’s organization</w:t>
      </w:r>
      <w:r w:rsidRPr="00C95197">
        <w:rPr>
          <w:rFonts w:eastAsia="Calibri"/>
          <w:sz w:val="16"/>
        </w:rPr>
        <w:t xml:space="preserve">,” </w:t>
      </w:r>
      <w:r w:rsidRPr="00C95197">
        <w:rPr>
          <w:rFonts w:eastAsia="Calibri"/>
          <w:u w:val="single"/>
        </w:rPr>
        <w:t xml:space="preserve">an agency and its employee </w:t>
      </w:r>
      <w:r w:rsidRPr="00C95197">
        <w:rPr>
          <w:rFonts w:eastAsia="Calibri"/>
          <w:highlight w:val="cyan"/>
          <w:u w:val="single"/>
        </w:rPr>
        <w:t>union could</w:t>
      </w:r>
      <w:r w:rsidRPr="00C95197">
        <w:rPr>
          <w:rFonts w:eastAsia="Calibri"/>
          <w:u w:val="single"/>
        </w:rPr>
        <w:t xml:space="preserve"> likely </w:t>
      </w:r>
      <w:r w:rsidRPr="00C95197">
        <w:rPr>
          <w:rFonts w:eastAsia="Calibri"/>
          <w:highlight w:val="cyan"/>
          <w:u w:val="single"/>
        </w:rPr>
        <w:t>use the</w:t>
      </w:r>
      <w:r w:rsidRPr="00C95197">
        <w:rPr>
          <w:rFonts w:eastAsia="Calibri"/>
          <w:sz w:val="16"/>
          <w:highlight w:val="cyan"/>
        </w:rPr>
        <w:t xml:space="preserve"> </w:t>
      </w:r>
      <w:r w:rsidRPr="00C95197">
        <w:rPr>
          <w:rFonts w:eastAsia="Calibri"/>
          <w:b/>
          <w:iCs/>
          <w:highlight w:val="cyan"/>
          <w:u w:val="single"/>
        </w:rPr>
        <w:t>“procedure” carveout</w:t>
      </w:r>
      <w:r w:rsidRPr="00C95197">
        <w:rPr>
          <w:rFonts w:eastAsia="Calibri"/>
          <w:sz w:val="16"/>
          <w:highlight w:val="cyan"/>
        </w:rPr>
        <w:t xml:space="preserve"> </w:t>
      </w:r>
      <w:r w:rsidRPr="00C95197">
        <w:rPr>
          <w:rFonts w:eastAsia="Calibri"/>
          <w:highlight w:val="cyan"/>
          <w:u w:val="single"/>
        </w:rPr>
        <w:t>to agree on</w:t>
      </w:r>
      <w:r w:rsidRPr="00C95197">
        <w:rPr>
          <w:rFonts w:eastAsia="Calibri"/>
          <w:u w:val="single"/>
        </w:rPr>
        <w:t xml:space="preserve"> a set of</w:t>
      </w:r>
      <w:r w:rsidRPr="00C95197">
        <w:rPr>
          <w:rFonts w:eastAsia="Calibri"/>
          <w:sz w:val="16"/>
        </w:rPr>
        <w:t xml:space="preserve"> </w:t>
      </w:r>
      <w:r w:rsidRPr="00C95197">
        <w:rPr>
          <w:rFonts w:eastAsia="Calibri"/>
          <w:b/>
          <w:iCs/>
          <w:highlight w:val="cyan"/>
          <w:u w:val="single"/>
        </w:rPr>
        <w:t>consultation processes</w:t>
      </w:r>
      <w:r w:rsidRPr="00C95197">
        <w:rPr>
          <w:rFonts w:eastAsia="Calibri"/>
          <w:sz w:val="16"/>
        </w:rPr>
        <w:t xml:space="preserve"> </w:t>
      </w:r>
      <w:r w:rsidRPr="00C95197">
        <w:rPr>
          <w:rFonts w:eastAsia="Calibri"/>
          <w:u w:val="single"/>
        </w:rPr>
        <w:t xml:space="preserve">that would </w:t>
      </w:r>
      <w:r w:rsidRPr="00C95197">
        <w:rPr>
          <w:rFonts w:eastAsia="Calibri"/>
          <w:highlight w:val="cyan"/>
          <w:u w:val="single"/>
        </w:rPr>
        <w:t>ensure employees have</w:t>
      </w:r>
      <w:r w:rsidRPr="00C95197">
        <w:rPr>
          <w:rFonts w:eastAsia="Calibri"/>
          <w:sz w:val="16"/>
          <w:highlight w:val="cyan"/>
        </w:rPr>
        <w:t xml:space="preserve"> </w:t>
      </w:r>
      <w:r w:rsidRPr="00C95197">
        <w:rPr>
          <w:rFonts w:eastAsia="Calibri"/>
          <w:b/>
          <w:iCs/>
          <w:highlight w:val="cyan"/>
          <w:u w:val="single"/>
        </w:rPr>
        <w:t>meaningful input</w:t>
      </w:r>
      <w:r w:rsidRPr="00C95197">
        <w:rPr>
          <w:rFonts w:eastAsia="Calibri"/>
          <w:sz w:val="16"/>
        </w:rPr>
        <w:t xml:space="preserve"> </w:t>
      </w:r>
      <w:r w:rsidRPr="00C95197">
        <w:rPr>
          <w:rFonts w:eastAsia="Calibri"/>
          <w:u w:val="single"/>
        </w:rPr>
        <w:t xml:space="preserve">into any relocation decision. </w:t>
      </w:r>
      <w:proofErr w:type="gramStart"/>
      <w:r w:rsidRPr="00C95197">
        <w:rPr>
          <w:rFonts w:eastAsia="Calibri"/>
          <w:u w:val="single"/>
        </w:rPr>
        <w:t>Such a</w:t>
      </w:r>
      <w:proofErr w:type="gramEnd"/>
      <w:r w:rsidRPr="00C95197">
        <w:rPr>
          <w:rFonts w:eastAsia="Calibri"/>
          <w:u w:val="single"/>
        </w:rPr>
        <w:t xml:space="preserve"> procedural protection would</w:t>
      </w:r>
      <w:r w:rsidRPr="00C95197">
        <w:rPr>
          <w:rFonts w:eastAsia="Calibri"/>
          <w:sz w:val="16"/>
        </w:rPr>
        <w:t xml:space="preserve"> likely </w:t>
      </w:r>
      <w:r w:rsidRPr="00C95197">
        <w:rPr>
          <w:rFonts w:eastAsia="Calibri"/>
          <w:b/>
          <w:iCs/>
          <w:highlight w:val="cyan"/>
          <w:u w:val="single"/>
        </w:rPr>
        <w:t>deter</w:t>
      </w:r>
      <w:r w:rsidRPr="00C95197">
        <w:rPr>
          <w:rFonts w:eastAsia="Calibri"/>
          <w:sz w:val="16"/>
          <w:highlight w:val="cyan"/>
        </w:rPr>
        <w:t xml:space="preserve"> </w:t>
      </w:r>
      <w:r w:rsidRPr="00C95197">
        <w:rPr>
          <w:rFonts w:eastAsia="Calibri"/>
          <w:highlight w:val="cyan"/>
          <w:u w:val="single"/>
        </w:rPr>
        <w:t>attempts to</w:t>
      </w:r>
      <w:r w:rsidRPr="00C95197">
        <w:rPr>
          <w:rFonts w:eastAsia="Calibri"/>
          <w:sz w:val="16"/>
          <w:highlight w:val="cyan"/>
        </w:rPr>
        <w:t xml:space="preserve"> </w:t>
      </w:r>
      <w:r w:rsidRPr="00C95197">
        <w:rPr>
          <w:rFonts w:eastAsia="Calibri"/>
          <w:b/>
          <w:iCs/>
          <w:highlight w:val="cyan"/>
          <w:u w:val="single"/>
        </w:rPr>
        <w:t>browbeat federal employees</w:t>
      </w:r>
      <w:r w:rsidRPr="00C95197">
        <w:rPr>
          <w:rFonts w:eastAsia="Calibri"/>
          <w:sz w:val="16"/>
          <w:highlight w:val="cyan"/>
        </w:rPr>
        <w:t xml:space="preserve"> </w:t>
      </w:r>
      <w:r w:rsidRPr="00C95197">
        <w:rPr>
          <w:rFonts w:eastAsia="Calibri"/>
          <w:highlight w:val="cyan"/>
          <w:u w:val="single"/>
        </w:rPr>
        <w:t>into retirement</w:t>
      </w:r>
      <w:r w:rsidRPr="00C95197">
        <w:rPr>
          <w:rFonts w:eastAsia="Calibri"/>
          <w:sz w:val="16"/>
        </w:rPr>
        <w:t xml:space="preserve">, </w:t>
      </w:r>
      <w:r w:rsidRPr="00C95197">
        <w:rPr>
          <w:rFonts w:eastAsia="Calibri"/>
          <w:u w:val="single"/>
        </w:rPr>
        <w:t>as</w:t>
      </w:r>
      <w:r w:rsidRPr="00C95197">
        <w:rPr>
          <w:rFonts w:eastAsia="Calibri"/>
          <w:sz w:val="16"/>
        </w:rPr>
        <w:t xml:space="preserve"> well as </w:t>
      </w:r>
      <w:r w:rsidRPr="00C95197">
        <w:rPr>
          <w:rFonts w:eastAsia="Calibri"/>
          <w:strike/>
          <w:sz w:val="16"/>
        </w:rPr>
        <w:t>mute</w:t>
      </w:r>
      <w:r w:rsidRPr="00C95197">
        <w:rPr>
          <w:rFonts w:eastAsia="Calibri"/>
          <w:sz w:val="16"/>
        </w:rPr>
        <w:t xml:space="preserve"> [</w:t>
      </w:r>
      <w:r w:rsidRPr="00C95197">
        <w:rPr>
          <w:rFonts w:eastAsia="Calibri"/>
          <w:b/>
          <w:iCs/>
          <w:u w:val="single"/>
        </w:rPr>
        <w:t>dull</w:t>
      </w:r>
      <w:r w:rsidRPr="00C95197">
        <w:rPr>
          <w:rFonts w:eastAsia="Calibri"/>
          <w:sz w:val="16"/>
        </w:rPr>
        <w:t xml:space="preserve">] </w:t>
      </w:r>
      <w:r w:rsidRPr="00C95197">
        <w:rPr>
          <w:rFonts w:eastAsia="Calibri"/>
          <w:u w:val="single"/>
        </w:rPr>
        <w:t>the</w:t>
      </w:r>
      <w:r w:rsidRPr="00C95197">
        <w:rPr>
          <w:rFonts w:eastAsia="Calibri"/>
          <w:sz w:val="16"/>
        </w:rPr>
        <w:t xml:space="preserve"> </w:t>
      </w:r>
      <w:r w:rsidRPr="00C95197">
        <w:rPr>
          <w:rFonts w:eastAsia="Calibri"/>
          <w:b/>
          <w:iCs/>
          <w:u w:val="single"/>
        </w:rPr>
        <w:t>impact</w:t>
      </w:r>
      <w:r w:rsidRPr="00C95197">
        <w:rPr>
          <w:rFonts w:eastAsia="Calibri"/>
          <w:sz w:val="16"/>
        </w:rPr>
        <w:t xml:space="preserve"> </w:t>
      </w:r>
      <w:r w:rsidRPr="00C95197">
        <w:rPr>
          <w:rFonts w:eastAsia="Calibri"/>
          <w:u w:val="single"/>
        </w:rPr>
        <w:t>of any such attempts</w:t>
      </w:r>
      <w:r w:rsidRPr="00C95197">
        <w:rPr>
          <w:rFonts w:eastAsia="Calibri"/>
          <w:sz w:val="16"/>
        </w:rPr>
        <w:t>.</w:t>
      </w:r>
    </w:p>
    <w:p w14:paraId="5E5B77AD" w14:textId="77777777" w:rsidR="00BC4BCB" w:rsidRPr="00C95197" w:rsidRDefault="00BC4BCB" w:rsidP="00BC4BCB">
      <w:pPr>
        <w:rPr>
          <w:rFonts w:ascii="Arial" w:eastAsia="Calibri" w:hAnsi="Arial" w:cs="Arial"/>
          <w:color w:val="000000"/>
          <w:sz w:val="16"/>
          <w:szCs w:val="27"/>
        </w:rPr>
      </w:pPr>
      <w:r w:rsidRPr="00C95197">
        <w:rPr>
          <w:rFonts w:eastAsia="Calibri"/>
          <w:sz w:val="16"/>
        </w:rPr>
        <w:t xml:space="preserve">In sum, agency </w:t>
      </w:r>
      <w:r w:rsidRPr="00C95197">
        <w:rPr>
          <w:rFonts w:eastAsia="Calibri"/>
          <w:u w:val="single"/>
        </w:rPr>
        <w:t>leaders concerned about how to</w:t>
      </w:r>
      <w:r w:rsidRPr="00C95197">
        <w:rPr>
          <w:rFonts w:eastAsia="Calibri"/>
          <w:sz w:val="16"/>
        </w:rPr>
        <w:t xml:space="preserve"> </w:t>
      </w:r>
      <w:r w:rsidRPr="00C95197">
        <w:rPr>
          <w:rFonts w:eastAsia="Calibri"/>
          <w:b/>
          <w:iCs/>
          <w:u w:val="single"/>
        </w:rPr>
        <w:t>defend</w:t>
      </w:r>
      <w:r w:rsidRPr="00C95197">
        <w:rPr>
          <w:rFonts w:eastAsia="Calibri"/>
          <w:sz w:val="16"/>
        </w:rPr>
        <w:t xml:space="preserve"> </w:t>
      </w:r>
      <w:r w:rsidRPr="00C95197">
        <w:rPr>
          <w:rFonts w:eastAsia="Calibri"/>
          <w:u w:val="single"/>
        </w:rPr>
        <w:t>against the</w:t>
      </w:r>
      <w:r w:rsidRPr="00C95197">
        <w:rPr>
          <w:rFonts w:eastAsia="Calibri"/>
          <w:sz w:val="16"/>
        </w:rPr>
        <w:t xml:space="preserve"> damaging </w:t>
      </w:r>
      <w:r w:rsidRPr="00C95197">
        <w:rPr>
          <w:rFonts w:eastAsia="Calibri"/>
          <w:b/>
          <w:iCs/>
          <w:u w:val="single"/>
        </w:rPr>
        <w:t>anti-administrative agendas</w:t>
      </w:r>
      <w:r w:rsidRPr="00C95197">
        <w:rPr>
          <w:rFonts w:eastAsia="Calibri"/>
          <w:sz w:val="16"/>
        </w:rPr>
        <w:t xml:space="preserve"> </w:t>
      </w:r>
      <w:r w:rsidRPr="00C95197">
        <w:rPr>
          <w:rFonts w:eastAsia="Calibri"/>
          <w:u w:val="single"/>
        </w:rPr>
        <w:t>of</w:t>
      </w:r>
      <w:r w:rsidRPr="00C95197">
        <w:rPr>
          <w:rFonts w:eastAsia="Calibri"/>
          <w:sz w:val="16"/>
        </w:rPr>
        <w:t xml:space="preserve"> candidates such as </w:t>
      </w:r>
      <w:r w:rsidRPr="00C95197">
        <w:rPr>
          <w:rFonts w:eastAsia="Calibri"/>
          <w:b/>
          <w:iCs/>
          <w:u w:val="single"/>
        </w:rPr>
        <w:t>Trump</w:t>
      </w:r>
      <w:r w:rsidRPr="00C95197">
        <w:rPr>
          <w:rFonts w:eastAsia="Calibri"/>
          <w:sz w:val="16"/>
        </w:rPr>
        <w:t xml:space="preserve"> and DeSantis who may take office in 2025 </w:t>
      </w:r>
      <w:r w:rsidRPr="00C95197">
        <w:rPr>
          <w:rFonts w:eastAsia="Calibri"/>
          <w:u w:val="single"/>
        </w:rPr>
        <w:t>should</w:t>
      </w:r>
      <w:r w:rsidRPr="00C95197">
        <w:rPr>
          <w:rFonts w:eastAsia="Calibri"/>
          <w:sz w:val="16"/>
        </w:rPr>
        <w:t xml:space="preserve"> </w:t>
      </w:r>
      <w:r w:rsidRPr="00C95197">
        <w:rPr>
          <w:rFonts w:eastAsia="Calibri"/>
          <w:b/>
          <w:iCs/>
          <w:u w:val="single"/>
        </w:rPr>
        <w:t>seize the opportunities</w:t>
      </w:r>
      <w:r w:rsidRPr="00C95197">
        <w:rPr>
          <w:rFonts w:eastAsia="Calibri"/>
          <w:sz w:val="16"/>
        </w:rPr>
        <w:t xml:space="preserve"> </w:t>
      </w:r>
      <w:r w:rsidRPr="00C95197">
        <w:rPr>
          <w:rFonts w:eastAsia="Calibri"/>
          <w:u w:val="single"/>
        </w:rPr>
        <w:t>available to them now through</w:t>
      </w:r>
      <w:r w:rsidRPr="00C95197">
        <w:rPr>
          <w:rFonts w:eastAsia="Calibri"/>
          <w:sz w:val="16"/>
        </w:rPr>
        <w:t xml:space="preserve"> </w:t>
      </w:r>
      <w:r w:rsidRPr="00C95197">
        <w:rPr>
          <w:rFonts w:eastAsia="Calibri"/>
          <w:b/>
          <w:iCs/>
          <w:u w:val="single"/>
        </w:rPr>
        <w:t>collective bargaining</w:t>
      </w:r>
      <w:r w:rsidRPr="00C95197">
        <w:rPr>
          <w:rFonts w:eastAsia="Calibri"/>
          <w:sz w:val="16"/>
        </w:rPr>
        <w:t xml:space="preserve"> </w:t>
      </w:r>
      <w:r w:rsidRPr="00C95197">
        <w:rPr>
          <w:rFonts w:eastAsia="Calibri"/>
          <w:u w:val="single"/>
        </w:rPr>
        <w:t>to</w:t>
      </w:r>
      <w:r w:rsidRPr="00C95197">
        <w:rPr>
          <w:rFonts w:eastAsia="Calibri"/>
          <w:sz w:val="16"/>
        </w:rPr>
        <w:t xml:space="preserve"> </w:t>
      </w:r>
      <w:r w:rsidRPr="00C95197">
        <w:rPr>
          <w:rFonts w:eastAsia="Calibri"/>
          <w:b/>
          <w:iCs/>
          <w:u w:val="single"/>
        </w:rPr>
        <w:t>protect their workforces</w:t>
      </w:r>
      <w:r w:rsidRPr="00C95197">
        <w:rPr>
          <w:rFonts w:eastAsia="Calibri"/>
          <w:sz w:val="16"/>
        </w:rPr>
        <w:t xml:space="preserve"> </w:t>
      </w:r>
      <w:r w:rsidRPr="00C95197">
        <w:rPr>
          <w:rFonts w:eastAsia="Calibri"/>
          <w:u w:val="single"/>
        </w:rPr>
        <w:t>and their</w:t>
      </w:r>
      <w:r w:rsidRPr="00C95197">
        <w:rPr>
          <w:rFonts w:eastAsia="Calibri"/>
          <w:sz w:val="16"/>
        </w:rPr>
        <w:t xml:space="preserve"> </w:t>
      </w:r>
      <w:r w:rsidRPr="00C95197">
        <w:rPr>
          <w:rFonts w:eastAsia="Calibri"/>
          <w:b/>
          <w:iCs/>
          <w:u w:val="single"/>
        </w:rPr>
        <w:t>statutory functions</w:t>
      </w:r>
      <w:r w:rsidRPr="00C95197">
        <w:rPr>
          <w:rFonts w:ascii="Arial" w:eastAsia="Calibri" w:hAnsi="Arial" w:cs="Arial"/>
          <w:color w:val="000000"/>
          <w:sz w:val="16"/>
          <w:szCs w:val="27"/>
        </w:rPr>
        <w:t>.</w:t>
      </w:r>
    </w:p>
    <w:p w14:paraId="760B1B9C" w14:textId="77777777" w:rsidR="00BC4BCB" w:rsidRPr="00C95197" w:rsidRDefault="00BC4BCB" w:rsidP="00BC4BCB">
      <w:pPr>
        <w:rPr>
          <w:rFonts w:ascii="Arial" w:eastAsia="Calibri" w:hAnsi="Arial" w:cs="Arial"/>
          <w:color w:val="000000"/>
          <w:sz w:val="16"/>
          <w:szCs w:val="27"/>
        </w:rPr>
      </w:pPr>
    </w:p>
    <w:p w14:paraId="232F21DD" w14:textId="77777777" w:rsidR="00BC4BCB" w:rsidRPr="00C95197" w:rsidRDefault="00BC4BCB" w:rsidP="00BC4BCB">
      <w:pPr>
        <w:keepNext/>
        <w:keepLines/>
        <w:spacing w:before="40" w:after="0"/>
        <w:outlineLvl w:val="3"/>
        <w:rPr>
          <w:rFonts w:eastAsia="Times New Roman"/>
          <w:b/>
          <w:iCs/>
          <w:sz w:val="26"/>
        </w:rPr>
      </w:pPr>
      <w:r w:rsidRPr="00C95197">
        <w:rPr>
          <w:rFonts w:eastAsia="Times New Roman"/>
          <w:b/>
          <w:iCs/>
          <w:sz w:val="26"/>
        </w:rPr>
        <w:t xml:space="preserve">Trump doesn’t understand the </w:t>
      </w:r>
      <w:r w:rsidRPr="00C95197">
        <w:rPr>
          <w:rFonts w:eastAsia="Times New Roman"/>
          <w:b/>
          <w:iCs/>
          <w:sz w:val="26"/>
          <w:u w:val="single"/>
        </w:rPr>
        <w:t>importance</w:t>
      </w:r>
      <w:r w:rsidRPr="00C95197">
        <w:rPr>
          <w:rFonts w:eastAsia="Times New Roman"/>
          <w:b/>
          <w:iCs/>
          <w:sz w:val="26"/>
        </w:rPr>
        <w:t xml:space="preserve"> of </w:t>
      </w:r>
      <w:r w:rsidRPr="00C95197">
        <w:rPr>
          <w:rFonts w:eastAsia="Times New Roman"/>
          <w:b/>
          <w:iCs/>
          <w:sz w:val="26"/>
          <w:u w:val="single"/>
        </w:rPr>
        <w:t>collective bargaining rights</w:t>
      </w:r>
      <w:r w:rsidRPr="00C95197">
        <w:rPr>
          <w:rFonts w:eastAsia="Times New Roman"/>
          <w:b/>
          <w:iCs/>
          <w:sz w:val="26"/>
        </w:rPr>
        <w:t xml:space="preserve"> for the </w:t>
      </w:r>
      <w:r w:rsidRPr="00C95197">
        <w:rPr>
          <w:rFonts w:eastAsia="Times New Roman"/>
          <w:b/>
          <w:iCs/>
          <w:sz w:val="26"/>
          <w:u w:val="single"/>
        </w:rPr>
        <w:t>NRC</w:t>
      </w:r>
    </w:p>
    <w:p w14:paraId="6232EE3B" w14:textId="77777777" w:rsidR="00BC4BCB" w:rsidRPr="00C95197" w:rsidRDefault="00BC4BCB" w:rsidP="00BC4BCB">
      <w:pPr>
        <w:rPr>
          <w:rFonts w:eastAsia="Calibri"/>
        </w:rPr>
      </w:pPr>
      <w:r w:rsidRPr="00C95197">
        <w:rPr>
          <w:rFonts w:eastAsia="Calibri"/>
          <w:b/>
          <w:bCs/>
          <w:sz w:val="26"/>
        </w:rPr>
        <w:t>Lyman 25</w:t>
      </w:r>
      <w:r w:rsidRPr="00C95197">
        <w:rPr>
          <w:rFonts w:eastAsia="Calibri"/>
        </w:rPr>
        <w:t xml:space="preserve"> [Edwin Lyman; physicist and the Director of Nuclear Power Safety with the Union of Concerned Scientists. PhD and M.Sc. in Physics. May 19, 2025, "Trump's "wins" on nuclear power are losses for taxpayers and public safety", Bulletin of the Atomic Scientists, https://thebulletin.org/2025/05/trumps-wins-on-nuclear-power-are-losses-for-taxpayers-and-public-safety/]</w:t>
      </w:r>
    </w:p>
    <w:p w14:paraId="56EA2A32" w14:textId="77777777" w:rsidR="00BC4BCB" w:rsidRPr="00C95197" w:rsidRDefault="00BC4BCB" w:rsidP="00BC4BCB">
      <w:pPr>
        <w:rPr>
          <w:rFonts w:eastAsia="Calibri"/>
          <w:sz w:val="16"/>
        </w:rPr>
      </w:pPr>
      <w:r w:rsidRPr="00C95197">
        <w:rPr>
          <w:rFonts w:eastAsia="Calibri"/>
          <w:sz w:val="16"/>
        </w:rPr>
        <w:t>Looking at the “</w:t>
      </w:r>
      <w:r w:rsidRPr="00C95197">
        <w:rPr>
          <w:rFonts w:eastAsia="Calibri"/>
          <w:b/>
          <w:iCs/>
          <w:u w:val="single"/>
        </w:rPr>
        <w:t>nuclear loss</w:t>
      </w:r>
      <w:r w:rsidRPr="00C95197">
        <w:rPr>
          <w:rFonts w:eastAsia="Calibri"/>
          <w:sz w:val="16"/>
        </w:rPr>
        <w:t xml:space="preserve">” side of the ledger </w:t>
      </w:r>
      <w:r w:rsidRPr="00C95197">
        <w:rPr>
          <w:rFonts w:eastAsia="Calibri"/>
          <w:u w:val="single"/>
        </w:rPr>
        <w:t>is</w:t>
      </w:r>
      <w:r w:rsidRPr="00C95197">
        <w:rPr>
          <w:rFonts w:eastAsia="Calibri"/>
          <w:sz w:val="16"/>
        </w:rPr>
        <w:t xml:space="preserve"> the </w:t>
      </w:r>
      <w:r w:rsidRPr="00C95197">
        <w:rPr>
          <w:rFonts w:eastAsia="Calibri"/>
          <w:highlight w:val="green"/>
          <w:u w:val="single"/>
        </w:rPr>
        <w:t>Trump</w:t>
      </w:r>
      <w:r w:rsidRPr="00C95197">
        <w:rPr>
          <w:rFonts w:eastAsia="Calibri"/>
          <w:u w:val="single"/>
        </w:rPr>
        <w:t xml:space="preserve"> admin</w:t>
      </w:r>
      <w:r w:rsidRPr="00C95197">
        <w:rPr>
          <w:rFonts w:eastAsia="Calibri"/>
          <w:sz w:val="16"/>
        </w:rPr>
        <w:t>istration</w:t>
      </w:r>
      <w:r w:rsidRPr="00C95197">
        <w:rPr>
          <w:rFonts w:eastAsia="Calibri"/>
          <w:highlight w:val="green"/>
          <w:u w:val="single"/>
        </w:rPr>
        <w:t>’s assault on</w:t>
      </w:r>
      <w:r w:rsidRPr="00C95197">
        <w:rPr>
          <w:rFonts w:eastAsia="Calibri"/>
          <w:sz w:val="16"/>
        </w:rPr>
        <w:t xml:space="preserve"> independent federal agencies, including </w:t>
      </w:r>
      <w:r w:rsidRPr="00C95197">
        <w:rPr>
          <w:rFonts w:eastAsia="Calibri"/>
          <w:u w:val="single"/>
        </w:rPr>
        <w:t xml:space="preserve">the </w:t>
      </w:r>
      <w:r w:rsidRPr="00C95197">
        <w:rPr>
          <w:rFonts w:eastAsia="Calibri"/>
          <w:b/>
          <w:iCs/>
          <w:highlight w:val="green"/>
          <w:u w:val="single"/>
        </w:rPr>
        <w:t>NRC</w:t>
      </w:r>
      <w:r w:rsidRPr="00C95197">
        <w:rPr>
          <w:rFonts w:eastAsia="Calibri"/>
          <w:sz w:val="16"/>
        </w:rPr>
        <w:t xml:space="preserve">. Only last year, there was bipartisan concern as to whether the NRC would have enough experienced personnel to efficiently handle a projected onslaught of new applications. Now, the </w:t>
      </w:r>
      <w:r w:rsidRPr="00C95197">
        <w:rPr>
          <w:rFonts w:eastAsia="Calibri"/>
          <w:u w:val="single"/>
        </w:rPr>
        <w:t xml:space="preserve">succession of </w:t>
      </w:r>
      <w:r w:rsidRPr="00C95197">
        <w:rPr>
          <w:rFonts w:eastAsia="Calibri"/>
          <w:b/>
          <w:iCs/>
          <w:u w:val="single"/>
        </w:rPr>
        <w:t>attacks</w:t>
      </w:r>
      <w:r w:rsidRPr="00C95197">
        <w:rPr>
          <w:rFonts w:eastAsia="Calibri"/>
          <w:u w:val="single"/>
        </w:rPr>
        <w:t xml:space="preserve"> on</w:t>
      </w:r>
      <w:r w:rsidRPr="00C95197">
        <w:rPr>
          <w:rFonts w:eastAsia="Calibri"/>
          <w:sz w:val="16"/>
        </w:rPr>
        <w:t xml:space="preserve"> the NRC’s </w:t>
      </w:r>
      <w:r w:rsidRPr="00C95197">
        <w:rPr>
          <w:rFonts w:eastAsia="Calibri"/>
          <w:b/>
          <w:iCs/>
          <w:u w:val="single"/>
        </w:rPr>
        <w:t>workforce</w:t>
      </w:r>
      <w:r w:rsidRPr="00C95197">
        <w:rPr>
          <w:rFonts w:eastAsia="Calibri"/>
          <w:sz w:val="16"/>
        </w:rPr>
        <w:t xml:space="preserve">—from DOGE’s fork-in-the-road e-mail offering voluntary departure to federal workers, to the end of remote work, to the </w:t>
      </w:r>
      <w:r w:rsidRPr="00C95197">
        <w:rPr>
          <w:rFonts w:eastAsia="Calibri"/>
          <w:u w:val="single"/>
        </w:rPr>
        <w:t>termination of</w:t>
      </w:r>
      <w:r w:rsidRPr="00C95197">
        <w:rPr>
          <w:rFonts w:eastAsia="Calibri"/>
          <w:sz w:val="16"/>
        </w:rPr>
        <w:t xml:space="preserve"> its </w:t>
      </w:r>
      <w:r w:rsidRPr="00C95197">
        <w:rPr>
          <w:rFonts w:eastAsia="Calibri"/>
          <w:b/>
          <w:iCs/>
          <w:highlight w:val="green"/>
          <w:u w:val="single"/>
        </w:rPr>
        <w:t>collective bargaining</w:t>
      </w:r>
      <w:r w:rsidRPr="00C95197">
        <w:rPr>
          <w:rFonts w:eastAsia="Calibri"/>
          <w:u w:val="single"/>
        </w:rPr>
        <w:t xml:space="preserve"> agreement</w:t>
      </w:r>
      <w:r w:rsidRPr="00C95197">
        <w:rPr>
          <w:rFonts w:eastAsia="Calibri"/>
          <w:sz w:val="16"/>
        </w:rPr>
        <w:t xml:space="preserve">—will </w:t>
      </w:r>
      <w:r w:rsidRPr="00C95197">
        <w:rPr>
          <w:rFonts w:eastAsia="Calibri"/>
          <w:highlight w:val="green"/>
          <w:u w:val="single"/>
        </w:rPr>
        <w:t>have</w:t>
      </w:r>
      <w:r w:rsidRPr="00C95197">
        <w:rPr>
          <w:rFonts w:eastAsia="Calibri"/>
          <w:sz w:val="16"/>
        </w:rPr>
        <w:t xml:space="preserve"> predictably </w:t>
      </w:r>
      <w:r w:rsidRPr="00C95197">
        <w:rPr>
          <w:rFonts w:eastAsia="Calibri"/>
          <w:b/>
          <w:iCs/>
          <w:highlight w:val="green"/>
          <w:u w:val="single"/>
        </w:rPr>
        <w:t>devastating effects</w:t>
      </w:r>
      <w:r w:rsidRPr="00C95197">
        <w:rPr>
          <w:rFonts w:eastAsia="Calibri"/>
          <w:highlight w:val="green"/>
          <w:u w:val="single"/>
        </w:rPr>
        <w:t xml:space="preserve"> on</w:t>
      </w:r>
      <w:r w:rsidRPr="00C95197">
        <w:rPr>
          <w:rFonts w:eastAsia="Calibri"/>
          <w:sz w:val="16"/>
        </w:rPr>
        <w:t xml:space="preserve"> employee morale, </w:t>
      </w:r>
      <w:r w:rsidRPr="00C95197">
        <w:rPr>
          <w:rFonts w:eastAsia="Calibri"/>
          <w:b/>
          <w:iCs/>
          <w:highlight w:val="green"/>
          <w:u w:val="single"/>
        </w:rPr>
        <w:t>retention</w:t>
      </w:r>
      <w:r w:rsidRPr="00C95197">
        <w:rPr>
          <w:rFonts w:eastAsia="Calibri"/>
          <w:highlight w:val="green"/>
          <w:u w:val="single"/>
        </w:rPr>
        <w:t xml:space="preserve">, and </w:t>
      </w:r>
      <w:r w:rsidRPr="00C95197">
        <w:rPr>
          <w:rFonts w:eastAsia="Calibri"/>
          <w:b/>
          <w:iCs/>
          <w:highlight w:val="green"/>
          <w:u w:val="single"/>
        </w:rPr>
        <w:t>recruitment</w:t>
      </w:r>
      <w:r w:rsidRPr="00C95197">
        <w:rPr>
          <w:rFonts w:eastAsia="Calibri"/>
          <w:sz w:val="16"/>
        </w:rPr>
        <w:t>. Moreover, Trump’s burdensome and confusing executive orders—including requirements that agency actions be reviewed in secret by White House political appointees, and all energy permitting regulations be periodically reissued or scrapped—are recipes for delays and chaos.</w:t>
      </w:r>
    </w:p>
    <w:p w14:paraId="7061950E" w14:textId="77777777" w:rsidR="00BC4BCB" w:rsidRPr="00C95197" w:rsidRDefault="00BC4BCB" w:rsidP="00BC4BCB">
      <w:pPr>
        <w:rPr>
          <w:rFonts w:eastAsia="Calibri"/>
        </w:rPr>
      </w:pPr>
    </w:p>
    <w:p w14:paraId="6AA03291" w14:textId="77777777" w:rsidR="00BC4BCB" w:rsidRPr="00C95197" w:rsidRDefault="00BC4BCB" w:rsidP="00BC4BCB">
      <w:pPr>
        <w:keepNext/>
        <w:keepLines/>
        <w:spacing w:before="40" w:after="0" w:line="256" w:lineRule="auto"/>
        <w:outlineLvl w:val="3"/>
        <w:rPr>
          <w:rFonts w:eastAsia="Calibri"/>
          <w:b/>
          <w:bCs/>
        </w:rPr>
      </w:pPr>
      <w:r w:rsidRPr="00C95197">
        <w:rPr>
          <w:rFonts w:eastAsia="Times New Roman"/>
          <w:b/>
          <w:iCs/>
          <w:sz w:val="26"/>
        </w:rPr>
        <w:t xml:space="preserve">It's </w:t>
      </w:r>
      <w:proofErr w:type="gramStart"/>
      <w:r w:rsidRPr="00C95197">
        <w:rPr>
          <w:rFonts w:eastAsia="Times New Roman"/>
          <w:b/>
          <w:iCs/>
          <w:sz w:val="26"/>
        </w:rPr>
        <w:t>something</w:t>
      </w:r>
      <w:proofErr w:type="gramEnd"/>
      <w:r w:rsidRPr="00C95197">
        <w:rPr>
          <w:rFonts w:eastAsia="Times New Roman"/>
          <w:b/>
          <w:iCs/>
          <w:sz w:val="26"/>
        </w:rPr>
        <w:t xml:space="preserve"> </w:t>
      </w:r>
      <w:r w:rsidRPr="00C95197">
        <w:rPr>
          <w:rFonts w:eastAsia="Times New Roman"/>
          <w:b/>
          <w:iCs/>
          <w:sz w:val="26"/>
          <w:u w:val="single"/>
        </w:rPr>
        <w:t>all negative studies</w:t>
      </w:r>
      <w:r w:rsidRPr="00C95197">
        <w:rPr>
          <w:rFonts w:eastAsia="Times New Roman"/>
          <w:b/>
          <w:iCs/>
          <w:sz w:val="26"/>
        </w:rPr>
        <w:t xml:space="preserve"> underestimate</w:t>
      </w:r>
    </w:p>
    <w:p w14:paraId="1EC0E7E1" w14:textId="77777777" w:rsidR="00BC4BCB" w:rsidRPr="00C95197" w:rsidRDefault="00BC4BCB" w:rsidP="00BC4BCB">
      <w:pPr>
        <w:spacing w:line="256" w:lineRule="auto"/>
        <w:rPr>
          <w:rFonts w:eastAsia="Calibri"/>
        </w:rPr>
      </w:pPr>
      <w:r w:rsidRPr="00C95197">
        <w:rPr>
          <w:rFonts w:eastAsia="Calibri"/>
          <w:b/>
          <w:bCs/>
          <w:sz w:val="26"/>
        </w:rPr>
        <w:t>Gensler</w:t>
      </w:r>
      <w:r w:rsidRPr="00C95197">
        <w:rPr>
          <w:rFonts w:eastAsia="Calibri"/>
        </w:rPr>
        <w:t xml:space="preserve"> &amp; Menand </w:t>
      </w:r>
      <w:r w:rsidRPr="00C95197">
        <w:rPr>
          <w:rFonts w:eastAsia="Calibri"/>
          <w:b/>
          <w:bCs/>
          <w:sz w:val="26"/>
        </w:rPr>
        <w:t>25</w:t>
      </w:r>
      <w:r w:rsidRPr="00C95197">
        <w:rPr>
          <w:rFonts w:eastAsia="Calibri"/>
        </w:rPr>
        <w:t xml:space="preserve"> [Gary Gensler; Professor of the Practice of Global Economics and Management as well as of Finance at the MIT Sloan School of Management. Lev Menand; associate professor of law at Columbia Law School where he directs the Project on Public Economic Law. “Presidential Supremacy Over Administrative Agencies” 6-2025. https://scholarship.law.columbia.edu/faculty_scholarship/4715/]</w:t>
      </w:r>
    </w:p>
    <w:p w14:paraId="698C583C" w14:textId="77777777" w:rsidR="00BC4BCB" w:rsidRPr="00C95197" w:rsidRDefault="00BC4BCB" w:rsidP="00BC4BCB">
      <w:pPr>
        <w:spacing w:line="256" w:lineRule="auto"/>
        <w:rPr>
          <w:rFonts w:eastAsia="Calibri"/>
          <w:sz w:val="16"/>
        </w:rPr>
      </w:pPr>
      <w:r w:rsidRPr="00C95197">
        <w:rPr>
          <w:rFonts w:eastAsia="Calibri"/>
          <w:sz w:val="16"/>
        </w:rPr>
        <w:t xml:space="preserve">The </w:t>
      </w:r>
      <w:r w:rsidRPr="00C95197">
        <w:rPr>
          <w:rFonts w:eastAsia="Calibri"/>
          <w:highlight w:val="green"/>
          <w:u w:val="single"/>
        </w:rPr>
        <w:t>new admin</w:t>
      </w:r>
      <w:r w:rsidRPr="00C95197">
        <w:rPr>
          <w:rFonts w:eastAsia="Calibri"/>
          <w:u w:val="single"/>
        </w:rPr>
        <w:t xml:space="preserve">istration’s </w:t>
      </w:r>
      <w:r w:rsidRPr="00C95197">
        <w:rPr>
          <w:rFonts w:eastAsia="Calibri"/>
          <w:highlight w:val="green"/>
          <w:u w:val="single"/>
        </w:rPr>
        <w:t>reduc</w:t>
      </w:r>
      <w:r w:rsidRPr="00C95197">
        <w:rPr>
          <w:rFonts w:eastAsia="Calibri"/>
          <w:u w:val="single"/>
        </w:rPr>
        <w:t xml:space="preserve">tion in </w:t>
      </w:r>
      <w:r w:rsidRPr="00C95197">
        <w:rPr>
          <w:rFonts w:eastAsia="Calibri"/>
          <w:b/>
          <w:iCs/>
          <w:u w:val="single"/>
        </w:rPr>
        <w:t xml:space="preserve">agency </w:t>
      </w:r>
      <w:r w:rsidRPr="00C95197">
        <w:rPr>
          <w:rFonts w:eastAsia="Calibri"/>
          <w:b/>
          <w:iCs/>
          <w:highlight w:val="green"/>
          <w:u w:val="single"/>
        </w:rPr>
        <w:t>autonomy</w:t>
      </w:r>
      <w:r w:rsidRPr="00C95197">
        <w:rPr>
          <w:rFonts w:eastAsia="Calibri"/>
          <w:sz w:val="16"/>
        </w:rPr>
        <w:t xml:space="preserve"> and </w:t>
      </w:r>
      <w:r w:rsidRPr="00C95197">
        <w:rPr>
          <w:rFonts w:eastAsia="Calibri"/>
          <w:highlight w:val="green"/>
          <w:u w:val="single"/>
        </w:rPr>
        <w:t>change</w:t>
      </w:r>
      <w:r w:rsidRPr="00C95197">
        <w:rPr>
          <w:rFonts w:eastAsia="Calibri"/>
          <w:u w:val="single"/>
        </w:rPr>
        <w:t xml:space="preserve"> of </w:t>
      </w:r>
      <w:r w:rsidRPr="00C95197">
        <w:rPr>
          <w:rFonts w:eastAsia="Calibri"/>
          <w:b/>
          <w:iCs/>
          <w:u w:val="single"/>
        </w:rPr>
        <w:t xml:space="preserve">civil service </w:t>
      </w:r>
      <w:r w:rsidRPr="00C95197">
        <w:rPr>
          <w:rFonts w:eastAsia="Calibri"/>
          <w:b/>
          <w:iCs/>
          <w:highlight w:val="green"/>
          <w:u w:val="single"/>
        </w:rPr>
        <w:t>protections</w:t>
      </w:r>
      <w:r w:rsidRPr="00C95197">
        <w:rPr>
          <w:rFonts w:eastAsia="Calibri"/>
          <w:sz w:val="16"/>
        </w:rPr>
        <w:t xml:space="preserve">, in particular, may </w:t>
      </w:r>
      <w:r w:rsidRPr="00C95197">
        <w:rPr>
          <w:rFonts w:eastAsia="Calibri"/>
          <w:highlight w:val="green"/>
          <w:u w:val="single"/>
        </w:rPr>
        <w:t>lead to</w:t>
      </w:r>
      <w:r w:rsidRPr="00C95197">
        <w:rPr>
          <w:rFonts w:eastAsia="Calibri"/>
          <w:u w:val="single"/>
        </w:rPr>
        <w:t xml:space="preserve"> an </w:t>
      </w:r>
      <w:r w:rsidRPr="00C95197">
        <w:rPr>
          <w:rFonts w:eastAsia="Calibri"/>
          <w:highlight w:val="green"/>
          <w:u w:val="single"/>
        </w:rPr>
        <w:t>increase in</w:t>
      </w:r>
      <w:r w:rsidRPr="00C95197">
        <w:rPr>
          <w:rFonts w:eastAsia="Calibri"/>
          <w:u w:val="single"/>
        </w:rPr>
        <w:t xml:space="preserve"> </w:t>
      </w:r>
      <w:r w:rsidRPr="00C95197">
        <w:rPr>
          <w:rFonts w:eastAsia="Calibri"/>
          <w:b/>
          <w:iCs/>
          <w:u w:val="single"/>
        </w:rPr>
        <w:t>policy</w:t>
      </w:r>
      <w:r w:rsidRPr="00C95197">
        <w:rPr>
          <w:rFonts w:eastAsia="Calibri"/>
          <w:u w:val="single"/>
        </w:rPr>
        <w:t xml:space="preserve"> and adjudicative </w:t>
      </w:r>
      <w:r w:rsidRPr="00C95197">
        <w:rPr>
          <w:rFonts w:eastAsia="Calibri"/>
          <w:b/>
          <w:iCs/>
          <w:highlight w:val="green"/>
          <w:u w:val="single"/>
        </w:rPr>
        <w:t>errors</w:t>
      </w:r>
      <w:r w:rsidRPr="00C95197">
        <w:rPr>
          <w:rFonts w:eastAsia="Calibri"/>
          <w:sz w:val="16"/>
        </w:rPr>
        <w:t xml:space="preserve">. First, it </w:t>
      </w:r>
      <w:r w:rsidRPr="00C95197">
        <w:rPr>
          <w:rFonts w:eastAsia="Calibri"/>
          <w:u w:val="single"/>
        </w:rPr>
        <w:t>interposes less expert</w:t>
      </w:r>
      <w:r w:rsidRPr="00C95197">
        <w:rPr>
          <w:rFonts w:eastAsia="Calibri"/>
          <w:sz w:val="16"/>
        </w:rPr>
        <w:t xml:space="preserve"> White House and inter-</w:t>
      </w:r>
      <w:proofErr w:type="gramStart"/>
      <w:r w:rsidRPr="00C95197">
        <w:rPr>
          <w:rFonts w:eastAsia="Calibri"/>
          <w:sz w:val="16"/>
        </w:rPr>
        <w:t>agency</w:t>
      </w:r>
      <w:proofErr w:type="gramEnd"/>
      <w:r w:rsidRPr="00C95197">
        <w:rPr>
          <w:rFonts w:eastAsia="Calibri"/>
          <w:sz w:val="16"/>
        </w:rPr>
        <w:t xml:space="preserve"> </w:t>
      </w:r>
      <w:r w:rsidRPr="00C95197">
        <w:rPr>
          <w:rFonts w:eastAsia="Calibri"/>
          <w:b/>
          <w:iCs/>
          <w:u w:val="single"/>
        </w:rPr>
        <w:t>staff</w:t>
      </w:r>
      <w:r w:rsidRPr="00C95197">
        <w:rPr>
          <w:rFonts w:eastAsia="Calibri"/>
          <w:u w:val="single"/>
        </w:rPr>
        <w:t xml:space="preserve"> into agency </w:t>
      </w:r>
      <w:r w:rsidRPr="00C95197">
        <w:rPr>
          <w:rFonts w:eastAsia="Calibri"/>
          <w:b/>
          <w:iCs/>
          <w:u w:val="single"/>
        </w:rPr>
        <w:t>decision making</w:t>
      </w:r>
      <w:r w:rsidRPr="00C95197">
        <w:rPr>
          <w:rFonts w:eastAsia="Calibri"/>
          <w:sz w:val="16"/>
        </w:rPr>
        <w:t xml:space="preserve">. Second, </w:t>
      </w:r>
      <w:r w:rsidRPr="00C95197">
        <w:rPr>
          <w:rFonts w:eastAsia="Calibri"/>
          <w:u w:val="single"/>
        </w:rPr>
        <w:t>centralising decision-making authority</w:t>
      </w:r>
      <w:r w:rsidRPr="00C95197">
        <w:rPr>
          <w:rFonts w:eastAsia="Calibri"/>
          <w:sz w:val="16"/>
        </w:rPr>
        <w:t xml:space="preserve"> in the White House bureaucracy </w:t>
      </w:r>
      <w:r w:rsidRPr="00C95197">
        <w:rPr>
          <w:rFonts w:eastAsia="Calibri"/>
          <w:u w:val="single"/>
        </w:rPr>
        <w:t xml:space="preserve">may lead to </w:t>
      </w:r>
      <w:r w:rsidRPr="00C95197">
        <w:rPr>
          <w:rFonts w:eastAsia="Calibri"/>
          <w:b/>
          <w:iCs/>
          <w:highlight w:val="green"/>
          <w:u w:val="single"/>
        </w:rPr>
        <w:t>lower quality</w:t>
      </w:r>
      <w:r w:rsidRPr="00C95197">
        <w:rPr>
          <w:rFonts w:eastAsia="Calibri"/>
          <w:b/>
          <w:iCs/>
          <w:u w:val="single"/>
        </w:rPr>
        <w:t xml:space="preserve"> decisions</w:t>
      </w:r>
      <w:r w:rsidRPr="00C95197">
        <w:rPr>
          <w:rFonts w:eastAsia="Calibri"/>
          <w:u w:val="single"/>
        </w:rPr>
        <w:t xml:space="preserve"> as </w:t>
      </w:r>
      <w:r w:rsidRPr="00C95197">
        <w:rPr>
          <w:rFonts w:eastAsia="Calibri"/>
          <w:b/>
          <w:iCs/>
          <w:highlight w:val="green"/>
          <w:u w:val="single"/>
        </w:rPr>
        <w:t>info</w:t>
      </w:r>
      <w:r w:rsidRPr="00C95197">
        <w:rPr>
          <w:rFonts w:eastAsia="Calibri"/>
          <w:sz w:val="16"/>
        </w:rPr>
        <w:t>rmation</w:t>
      </w:r>
      <w:r w:rsidRPr="00C95197">
        <w:rPr>
          <w:rFonts w:eastAsia="Calibri"/>
          <w:u w:val="single"/>
        </w:rPr>
        <w:t xml:space="preserve"> is </w:t>
      </w:r>
      <w:r w:rsidRPr="00C95197">
        <w:rPr>
          <w:rFonts w:eastAsia="Calibri"/>
          <w:b/>
          <w:iCs/>
          <w:u w:val="single"/>
        </w:rPr>
        <w:t>diffuse</w:t>
      </w:r>
      <w:r w:rsidRPr="00C95197">
        <w:rPr>
          <w:rFonts w:eastAsia="Calibri"/>
          <w:sz w:val="16"/>
        </w:rPr>
        <w:t xml:space="preserve"> (Hayek 1945). In many cases, OIRA lacks the local knowledge of agency decision makers and also may </w:t>
      </w:r>
      <w:r w:rsidRPr="00C95197">
        <w:rPr>
          <w:rFonts w:eastAsia="Calibri"/>
          <w:highlight w:val="green"/>
          <w:u w:val="single"/>
        </w:rPr>
        <w:t>lack</w:t>
      </w:r>
      <w:r w:rsidRPr="00C95197">
        <w:rPr>
          <w:rFonts w:eastAsia="Calibri"/>
          <w:sz w:val="16"/>
        </w:rPr>
        <w:t xml:space="preserve"> the same </w:t>
      </w:r>
      <w:r w:rsidRPr="00C95197">
        <w:rPr>
          <w:rFonts w:eastAsia="Calibri"/>
          <w:u w:val="single"/>
        </w:rPr>
        <w:t xml:space="preserve">degree of technical </w:t>
      </w:r>
      <w:r w:rsidRPr="00C95197">
        <w:rPr>
          <w:rFonts w:eastAsia="Calibri"/>
          <w:b/>
          <w:iCs/>
          <w:highlight w:val="green"/>
          <w:u w:val="single"/>
        </w:rPr>
        <w:t>expertise</w:t>
      </w:r>
      <w:r w:rsidRPr="00C95197">
        <w:rPr>
          <w:rFonts w:eastAsia="Calibri"/>
          <w:sz w:val="16"/>
        </w:rPr>
        <w:t xml:space="preserve"> (Bressman and Vandenbergh 2006). Third, it may </w:t>
      </w:r>
      <w:r w:rsidRPr="00C95197">
        <w:rPr>
          <w:rFonts w:eastAsia="Calibri"/>
          <w:highlight w:val="green"/>
          <w:u w:val="single"/>
        </w:rPr>
        <w:t>reduce</w:t>
      </w:r>
      <w:r w:rsidRPr="00C95197">
        <w:rPr>
          <w:rFonts w:eastAsia="Calibri"/>
          <w:u w:val="single"/>
        </w:rPr>
        <w:t xml:space="preserve"> the quality of </w:t>
      </w:r>
      <w:r w:rsidRPr="00C95197">
        <w:rPr>
          <w:rFonts w:eastAsia="Calibri"/>
          <w:b/>
          <w:iCs/>
          <w:highlight w:val="green"/>
          <w:u w:val="single"/>
        </w:rPr>
        <w:t>personnel</w:t>
      </w:r>
      <w:r w:rsidRPr="00C95197">
        <w:rPr>
          <w:rFonts w:eastAsia="Calibri"/>
          <w:sz w:val="16"/>
        </w:rPr>
        <w:t xml:space="preserve"> at agencies, as </w:t>
      </w:r>
      <w:r w:rsidRPr="00C95197">
        <w:rPr>
          <w:rFonts w:eastAsia="Calibri"/>
          <w:u w:val="single"/>
        </w:rPr>
        <w:t xml:space="preserve">top talent will be serving in positions with </w:t>
      </w:r>
      <w:r w:rsidRPr="00C95197">
        <w:rPr>
          <w:rFonts w:eastAsia="Calibri"/>
          <w:b/>
          <w:iCs/>
          <w:u w:val="single"/>
        </w:rPr>
        <w:t>reduced authority</w:t>
      </w:r>
      <w:r w:rsidRPr="00C95197">
        <w:rPr>
          <w:rFonts w:eastAsia="Calibri"/>
          <w:sz w:val="16"/>
        </w:rPr>
        <w:t xml:space="preserve"> (Richardson 2019). Fourth, it may </w:t>
      </w:r>
      <w:r w:rsidRPr="00C95197">
        <w:rPr>
          <w:rFonts w:eastAsia="Calibri"/>
          <w:highlight w:val="green"/>
          <w:u w:val="single"/>
        </w:rPr>
        <w:t xml:space="preserve">increase </w:t>
      </w:r>
      <w:r w:rsidRPr="00C95197">
        <w:rPr>
          <w:rFonts w:eastAsia="Calibri"/>
          <w:b/>
          <w:iCs/>
          <w:highlight w:val="green"/>
          <w:u w:val="single"/>
        </w:rPr>
        <w:t>turnover</w:t>
      </w:r>
      <w:r w:rsidRPr="00C95197">
        <w:rPr>
          <w:rFonts w:eastAsia="Calibri"/>
          <w:u w:val="single"/>
        </w:rPr>
        <w:t xml:space="preserve"> in agency </w:t>
      </w:r>
      <w:r w:rsidRPr="00C95197">
        <w:rPr>
          <w:rFonts w:eastAsia="Calibri"/>
          <w:b/>
          <w:iCs/>
          <w:u w:val="single"/>
        </w:rPr>
        <w:t>leadership</w:t>
      </w:r>
      <w:r w:rsidRPr="00C95197">
        <w:rPr>
          <w:rFonts w:eastAsia="Calibri"/>
          <w:sz w:val="16"/>
        </w:rPr>
        <w:t xml:space="preserve">, since </w:t>
      </w:r>
      <w:r w:rsidRPr="00C95197">
        <w:rPr>
          <w:rFonts w:eastAsia="Calibri"/>
          <w:u w:val="single"/>
        </w:rPr>
        <w:t xml:space="preserve">term </w:t>
      </w:r>
      <w:r w:rsidRPr="00C95197">
        <w:rPr>
          <w:rFonts w:eastAsia="Calibri"/>
          <w:b/>
          <w:iCs/>
          <w:u w:val="single"/>
        </w:rPr>
        <w:t>tenures</w:t>
      </w:r>
      <w:r w:rsidRPr="00C95197">
        <w:rPr>
          <w:rFonts w:eastAsia="Calibri"/>
          <w:u w:val="single"/>
        </w:rPr>
        <w:t xml:space="preserve"> will </w:t>
      </w:r>
      <w:r w:rsidRPr="00C95197">
        <w:rPr>
          <w:rFonts w:eastAsia="Calibri"/>
          <w:b/>
          <w:iCs/>
          <w:u w:val="single"/>
        </w:rPr>
        <w:t>no longer</w:t>
      </w:r>
      <w:r w:rsidRPr="00C95197">
        <w:rPr>
          <w:rFonts w:eastAsia="Calibri"/>
          <w:u w:val="single"/>
        </w:rPr>
        <w:t xml:space="preserve"> be </w:t>
      </w:r>
      <w:r w:rsidRPr="00C95197">
        <w:rPr>
          <w:rFonts w:eastAsia="Calibri"/>
          <w:b/>
          <w:iCs/>
          <w:u w:val="single"/>
        </w:rPr>
        <w:t>binding</w:t>
      </w:r>
      <w:r w:rsidRPr="00C95197">
        <w:rPr>
          <w:rFonts w:eastAsia="Calibri"/>
          <w:u w:val="single"/>
        </w:rPr>
        <w:t xml:space="preserve"> on new presidents</w:t>
      </w:r>
      <w:r w:rsidRPr="00C95197">
        <w:rPr>
          <w:rFonts w:eastAsia="Calibri"/>
          <w:sz w:val="16"/>
        </w:rPr>
        <w:t xml:space="preserve">. Fifth, it may </w:t>
      </w:r>
      <w:r w:rsidRPr="00C95197">
        <w:rPr>
          <w:rFonts w:eastAsia="Calibri"/>
          <w:u w:val="single"/>
        </w:rPr>
        <w:t xml:space="preserve">reduce the number of expert </w:t>
      </w:r>
      <w:r w:rsidRPr="00C95197">
        <w:rPr>
          <w:rFonts w:eastAsia="Calibri"/>
          <w:b/>
          <w:iCs/>
          <w:u w:val="single"/>
        </w:rPr>
        <w:t>senior</w:t>
      </w:r>
      <w:r w:rsidRPr="00C95197">
        <w:rPr>
          <w:rFonts w:eastAsia="Calibri"/>
          <w:u w:val="single"/>
        </w:rPr>
        <w:t xml:space="preserve"> career </w:t>
      </w:r>
      <w:r w:rsidRPr="00C95197">
        <w:rPr>
          <w:rFonts w:eastAsia="Calibri"/>
          <w:b/>
          <w:iCs/>
          <w:u w:val="single"/>
        </w:rPr>
        <w:t>executives</w:t>
      </w:r>
      <w:r w:rsidRPr="00C95197">
        <w:rPr>
          <w:rFonts w:eastAsia="Calibri"/>
          <w:sz w:val="16"/>
        </w:rPr>
        <w:t xml:space="preserve">, as </w:t>
      </w:r>
      <w:r w:rsidRPr="00C95197">
        <w:rPr>
          <w:rFonts w:eastAsia="Calibri"/>
          <w:b/>
          <w:iCs/>
          <w:highlight w:val="green"/>
          <w:u w:val="single"/>
        </w:rPr>
        <w:t>more positions</w:t>
      </w:r>
      <w:r w:rsidRPr="00C95197">
        <w:rPr>
          <w:rFonts w:eastAsia="Calibri"/>
          <w:u w:val="single"/>
        </w:rPr>
        <w:t xml:space="preserve"> will be </w:t>
      </w:r>
      <w:r w:rsidRPr="00C95197">
        <w:rPr>
          <w:rFonts w:eastAsia="Calibri"/>
          <w:b/>
          <w:iCs/>
          <w:highlight w:val="green"/>
          <w:u w:val="single"/>
        </w:rPr>
        <w:t>subject</w:t>
      </w:r>
      <w:r w:rsidRPr="00C95197">
        <w:rPr>
          <w:rFonts w:eastAsia="Calibri"/>
          <w:highlight w:val="green"/>
          <w:u w:val="single"/>
        </w:rPr>
        <w:t xml:space="preserve"> to</w:t>
      </w:r>
      <w:r w:rsidRPr="00C95197">
        <w:rPr>
          <w:rFonts w:eastAsia="Calibri"/>
          <w:u w:val="single"/>
        </w:rPr>
        <w:t xml:space="preserve"> political </w:t>
      </w:r>
      <w:r w:rsidRPr="00C95197">
        <w:rPr>
          <w:rFonts w:eastAsia="Calibri"/>
          <w:b/>
          <w:iCs/>
          <w:highlight w:val="green"/>
          <w:u w:val="single"/>
        </w:rPr>
        <w:t>control</w:t>
      </w:r>
      <w:r w:rsidRPr="00C95197">
        <w:rPr>
          <w:rFonts w:eastAsia="Calibri"/>
          <w:u w:val="single"/>
        </w:rPr>
        <w:t xml:space="preserve"> rather than </w:t>
      </w:r>
      <w:r w:rsidRPr="00C95197">
        <w:rPr>
          <w:rFonts w:eastAsia="Calibri"/>
          <w:b/>
          <w:iCs/>
          <w:u w:val="single"/>
        </w:rPr>
        <w:t>merit based</w:t>
      </w:r>
      <w:r w:rsidRPr="00C95197">
        <w:rPr>
          <w:rFonts w:eastAsia="Calibri"/>
          <w:sz w:val="16"/>
        </w:rPr>
        <w:t>. The loss of state capacity through the downsizing of many agencies is likely to add to the risk of errors and delays (see Chapter 4 by Josh Bivens).</w:t>
      </w:r>
    </w:p>
    <w:p w14:paraId="4821EA29" w14:textId="77777777" w:rsidR="00BC4BCB" w:rsidRPr="00C95197" w:rsidRDefault="00BC4BCB" w:rsidP="00BC4BCB">
      <w:pPr>
        <w:rPr>
          <w:rFonts w:eastAsia="Calibri"/>
        </w:rPr>
      </w:pPr>
      <w:r w:rsidRPr="00C95197">
        <w:rPr>
          <w:rFonts w:eastAsia="Calibri"/>
          <w:sz w:val="16"/>
        </w:rPr>
        <w:t xml:space="preserve">Recent </w:t>
      </w:r>
      <w:r w:rsidRPr="00C95197">
        <w:rPr>
          <w:rFonts w:eastAsia="Calibri"/>
          <w:highlight w:val="green"/>
          <w:u w:val="single"/>
        </w:rPr>
        <w:t>empiric</w:t>
      </w:r>
      <w:r w:rsidRPr="00C95197">
        <w:rPr>
          <w:rFonts w:eastAsia="Calibri"/>
          <w:u w:val="single"/>
        </w:rPr>
        <w:t xml:space="preserve">al work </w:t>
      </w:r>
      <w:r w:rsidRPr="00C95197">
        <w:rPr>
          <w:rFonts w:eastAsia="Calibri"/>
          <w:highlight w:val="green"/>
          <w:u w:val="single"/>
        </w:rPr>
        <w:t>demonstrates</w:t>
      </w:r>
      <w:r w:rsidRPr="00C95197">
        <w:rPr>
          <w:rFonts w:eastAsia="Calibri"/>
          <w:u w:val="single"/>
        </w:rPr>
        <w:t xml:space="preserve"> that </w:t>
      </w:r>
      <w:r w:rsidRPr="00C95197">
        <w:rPr>
          <w:rFonts w:eastAsia="Calibri"/>
          <w:b/>
          <w:iCs/>
          <w:highlight w:val="green"/>
          <w:u w:val="single"/>
        </w:rPr>
        <w:t>independent agencies</w:t>
      </w:r>
      <w:r w:rsidRPr="00C95197">
        <w:rPr>
          <w:rFonts w:eastAsia="Calibri"/>
          <w:sz w:val="16"/>
        </w:rPr>
        <w:t xml:space="preserve"> that do not go through OIRA review </w:t>
      </w:r>
      <w:r w:rsidRPr="00C95197">
        <w:rPr>
          <w:rFonts w:eastAsia="Calibri"/>
          <w:highlight w:val="green"/>
          <w:u w:val="single"/>
        </w:rPr>
        <w:t>have</w:t>
      </w:r>
      <w:r w:rsidRPr="00C95197">
        <w:rPr>
          <w:rFonts w:eastAsia="Calibri"/>
          <w:u w:val="single"/>
        </w:rPr>
        <w:t xml:space="preserve"> </w:t>
      </w:r>
      <w:r w:rsidRPr="00C95197">
        <w:rPr>
          <w:rFonts w:eastAsia="Calibri"/>
          <w:b/>
          <w:iCs/>
          <w:u w:val="single"/>
        </w:rPr>
        <w:t xml:space="preserve">significantly </w:t>
      </w:r>
      <w:r w:rsidRPr="00C95197">
        <w:rPr>
          <w:rFonts w:eastAsia="Calibri"/>
          <w:b/>
          <w:iCs/>
          <w:highlight w:val="green"/>
          <w:u w:val="single"/>
        </w:rPr>
        <w:t>greater</w:t>
      </w:r>
      <w:r w:rsidRPr="00C95197">
        <w:rPr>
          <w:rFonts w:eastAsia="Calibri"/>
          <w:u w:val="single"/>
        </w:rPr>
        <w:t xml:space="preserve"> policymaking </w:t>
      </w:r>
      <w:r w:rsidRPr="00C95197">
        <w:rPr>
          <w:rFonts w:eastAsia="Calibri"/>
          <w:b/>
          <w:iCs/>
          <w:highlight w:val="green"/>
          <w:u w:val="single"/>
        </w:rPr>
        <w:t>capacity</w:t>
      </w:r>
      <w:r w:rsidRPr="00C95197">
        <w:rPr>
          <w:rFonts w:eastAsia="Calibri"/>
          <w:u w:val="single"/>
        </w:rPr>
        <w:t xml:space="preserve"> </w:t>
      </w:r>
      <w:r w:rsidRPr="00C95197">
        <w:rPr>
          <w:rFonts w:eastAsia="Calibri"/>
          <w:sz w:val="16"/>
        </w:rPr>
        <w:t>(measured in terms of expertise and experience) (</w:t>
      </w:r>
      <w:r w:rsidRPr="00C95197">
        <w:rPr>
          <w:rFonts w:eastAsia="Calibri"/>
          <w:b/>
          <w:iCs/>
          <w:u w:val="single"/>
        </w:rPr>
        <w:t>Bednar 2024</w:t>
      </w:r>
      <w:r w:rsidRPr="00C95197">
        <w:rPr>
          <w:rFonts w:eastAsia="Calibri"/>
          <w:sz w:val="16"/>
        </w:rPr>
        <w:t xml:space="preserve">: 662). </w:t>
      </w:r>
      <w:r w:rsidRPr="00C95197">
        <w:rPr>
          <w:rFonts w:eastAsia="Calibri"/>
          <w:u w:val="single"/>
        </w:rPr>
        <w:t xml:space="preserve">Of the ten federal agencies with the </w:t>
      </w:r>
      <w:r w:rsidRPr="00C95197">
        <w:rPr>
          <w:rFonts w:eastAsia="Calibri"/>
          <w:b/>
          <w:iCs/>
          <w:u w:val="single"/>
        </w:rPr>
        <w:t>highest capacity</w:t>
      </w:r>
      <w:r w:rsidRPr="00C95197">
        <w:rPr>
          <w:rFonts w:eastAsia="Calibri"/>
          <w:sz w:val="16"/>
        </w:rPr>
        <w:t xml:space="preserve">, seven have been exempt from the OIRA process (SEC, FTC,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Federal Communications Commission, NLRB, Consumer Financial Protection Bureau, and FDIC). (The other three are NASA, EPA, and DOE – which includes the National Labs) (Bednar 2025: 658). Based on surveys of federal employees in 2014, Devins and Lewis </w:t>
      </w:r>
      <w:r w:rsidRPr="00C95197">
        <w:rPr>
          <w:rFonts w:eastAsia="Calibri"/>
          <w:highlight w:val="green"/>
          <w:u w:val="single"/>
        </w:rPr>
        <w:t>argue</w:t>
      </w:r>
      <w:r w:rsidRPr="00C95197">
        <w:rPr>
          <w:rFonts w:eastAsia="Calibri"/>
          <w:u w:val="single"/>
        </w:rPr>
        <w:t xml:space="preserve"> that </w:t>
      </w:r>
      <w:r w:rsidRPr="00C95197">
        <w:rPr>
          <w:rFonts w:eastAsia="Calibri"/>
          <w:highlight w:val="green"/>
          <w:u w:val="single"/>
        </w:rPr>
        <w:t>independent agencies</w:t>
      </w:r>
      <w:r w:rsidRPr="00C95197">
        <w:rPr>
          <w:rFonts w:eastAsia="Calibri"/>
          <w:u w:val="single"/>
        </w:rPr>
        <w:t xml:space="preserve"> today “are </w:t>
      </w:r>
      <w:r w:rsidRPr="00C95197">
        <w:rPr>
          <w:rFonts w:eastAsia="Calibri"/>
          <w:b/>
          <w:iCs/>
          <w:highlight w:val="green"/>
          <w:u w:val="single"/>
        </w:rPr>
        <w:t>no more expert</w:t>
      </w:r>
      <w:r w:rsidRPr="00C95197">
        <w:rPr>
          <w:rFonts w:eastAsia="Calibri"/>
          <w:u w:val="single"/>
        </w:rPr>
        <w:t xml:space="preserve"> than </w:t>
      </w:r>
      <w:r w:rsidRPr="00C95197">
        <w:rPr>
          <w:rFonts w:eastAsia="Calibri"/>
          <w:b/>
          <w:iCs/>
          <w:u w:val="single"/>
        </w:rPr>
        <w:t>executive agencies</w:t>
      </w:r>
      <w:r w:rsidRPr="00C95197">
        <w:rPr>
          <w:rFonts w:eastAsia="Calibri"/>
          <w:sz w:val="16"/>
        </w:rPr>
        <w:t xml:space="preserve">” (2023: 1311). Their survey results, </w:t>
      </w:r>
      <w:r w:rsidRPr="00C95197">
        <w:rPr>
          <w:rFonts w:eastAsia="Calibri"/>
          <w:b/>
          <w:iCs/>
          <w:highlight w:val="green"/>
          <w:u w:val="single"/>
        </w:rPr>
        <w:t>however</w:t>
      </w:r>
      <w:r w:rsidRPr="00C95197">
        <w:rPr>
          <w:rFonts w:eastAsia="Calibri"/>
          <w:sz w:val="16"/>
        </w:rPr>
        <w:t xml:space="preserve">, suggest that </w:t>
      </w:r>
      <w:r w:rsidRPr="00C95197">
        <w:rPr>
          <w:rFonts w:eastAsia="Calibri"/>
          <w:b/>
          <w:iCs/>
          <w:u w:val="single"/>
        </w:rPr>
        <w:t xml:space="preserve">independent </w:t>
      </w:r>
      <w:r w:rsidRPr="00C95197">
        <w:rPr>
          <w:rFonts w:eastAsia="Calibri"/>
          <w:b/>
          <w:iCs/>
          <w:highlight w:val="green"/>
          <w:u w:val="single"/>
        </w:rPr>
        <w:t>agencies</w:t>
      </w:r>
      <w:r w:rsidRPr="00C95197">
        <w:rPr>
          <w:rFonts w:eastAsia="Calibri"/>
          <w:highlight w:val="green"/>
          <w:u w:val="single"/>
        </w:rPr>
        <w:t xml:space="preserve"> with </w:t>
      </w:r>
      <w:r w:rsidRPr="00C95197">
        <w:rPr>
          <w:rFonts w:eastAsia="Calibri"/>
          <w:b/>
          <w:iCs/>
          <w:highlight w:val="green"/>
          <w:u w:val="single"/>
        </w:rPr>
        <w:t>significant</w:t>
      </w:r>
      <w:r w:rsidRPr="00C95197">
        <w:rPr>
          <w:rFonts w:eastAsia="Calibri"/>
          <w:u w:val="single"/>
        </w:rPr>
        <w:t xml:space="preserve"> policy making </w:t>
      </w:r>
      <w:r w:rsidRPr="00C95197">
        <w:rPr>
          <w:rFonts w:eastAsia="Calibri"/>
          <w:highlight w:val="green"/>
          <w:u w:val="single"/>
        </w:rPr>
        <w:t xml:space="preserve">authority </w:t>
      </w:r>
      <w:r w:rsidRPr="00C95197">
        <w:rPr>
          <w:rFonts w:eastAsia="Calibri"/>
          <w:b/>
          <w:iCs/>
          <w:highlight w:val="green"/>
          <w:u w:val="single"/>
        </w:rPr>
        <w:t>are</w:t>
      </w:r>
      <w:r w:rsidRPr="00C95197">
        <w:rPr>
          <w:rFonts w:eastAsia="Calibri"/>
          <w:b/>
          <w:iCs/>
          <w:u w:val="single"/>
        </w:rPr>
        <w:t xml:space="preserve"> indeed</w:t>
      </w:r>
      <w:r w:rsidRPr="00C95197">
        <w:rPr>
          <w:rFonts w:eastAsia="Calibri"/>
          <w:u w:val="single"/>
        </w:rPr>
        <w:t xml:space="preserve"> considered more </w:t>
      </w:r>
      <w:r w:rsidRPr="00C95197">
        <w:rPr>
          <w:rFonts w:eastAsia="Calibri"/>
          <w:b/>
          <w:iCs/>
          <w:u w:val="single"/>
        </w:rPr>
        <w:t>expert</w:t>
      </w:r>
      <w:r w:rsidRPr="00C95197">
        <w:rPr>
          <w:rFonts w:eastAsia="Calibri"/>
          <w:u w:val="single"/>
        </w:rPr>
        <w:t xml:space="preserve"> than </w:t>
      </w:r>
      <w:r w:rsidRPr="00C95197">
        <w:rPr>
          <w:rFonts w:eastAsia="Calibri"/>
          <w:b/>
          <w:iCs/>
          <w:u w:val="single"/>
        </w:rPr>
        <w:t>similarly situated</w:t>
      </w:r>
      <w:r w:rsidRPr="00C95197">
        <w:rPr>
          <w:rFonts w:eastAsia="Calibri"/>
          <w:u w:val="single"/>
        </w:rPr>
        <w:t xml:space="preserve"> executive </w:t>
      </w:r>
      <w:r w:rsidRPr="00C95197">
        <w:rPr>
          <w:rFonts w:eastAsia="Calibri"/>
          <w:b/>
          <w:iCs/>
          <w:u w:val="single"/>
        </w:rPr>
        <w:t>agencies</w:t>
      </w:r>
      <w:r w:rsidRPr="00C95197">
        <w:rPr>
          <w:rFonts w:eastAsia="Calibri"/>
        </w:rPr>
        <w:t>.</w:t>
      </w:r>
      <w:r w:rsidRPr="00C95197">
        <w:rPr>
          <w:rFonts w:eastAsia="Calibri"/>
          <w:sz w:val="16"/>
          <w:szCs w:val="16"/>
        </w:rPr>
        <w:t>29</w:t>
      </w:r>
    </w:p>
    <w:p w14:paraId="5821041B" w14:textId="77777777" w:rsidR="00BC4BCB" w:rsidRPr="00C95197" w:rsidRDefault="00BC4BCB" w:rsidP="00BC4BCB">
      <w:pPr>
        <w:spacing w:line="256" w:lineRule="auto"/>
        <w:rPr>
          <w:rFonts w:eastAsia="Calibri"/>
        </w:rPr>
      </w:pPr>
    </w:p>
    <w:p w14:paraId="05A75827" w14:textId="77777777" w:rsidR="00BC4BCB" w:rsidRPr="00C95197" w:rsidRDefault="00BC4BCB" w:rsidP="00BC4BCB">
      <w:pPr>
        <w:keepNext/>
        <w:keepLines/>
        <w:spacing w:before="40" w:after="0"/>
        <w:outlineLvl w:val="3"/>
        <w:rPr>
          <w:rFonts w:eastAsia="Times New Roman"/>
          <w:b/>
          <w:iCs/>
          <w:sz w:val="26"/>
        </w:rPr>
      </w:pPr>
      <w:r w:rsidRPr="00C95197">
        <w:rPr>
          <w:rFonts w:eastAsia="Times New Roman"/>
          <w:b/>
          <w:iCs/>
          <w:sz w:val="26"/>
        </w:rPr>
        <w:t xml:space="preserve">The </w:t>
      </w:r>
      <w:r w:rsidRPr="00C95197">
        <w:rPr>
          <w:rFonts w:eastAsia="Times New Roman"/>
          <w:b/>
          <w:iCs/>
          <w:sz w:val="26"/>
          <w:u w:val="single"/>
        </w:rPr>
        <w:t>deciding factor</w:t>
      </w:r>
      <w:r w:rsidRPr="00C95197">
        <w:rPr>
          <w:rFonts w:eastAsia="Times New Roman"/>
          <w:b/>
          <w:iCs/>
          <w:sz w:val="26"/>
        </w:rPr>
        <w:t xml:space="preserve"> is </w:t>
      </w:r>
      <w:r w:rsidRPr="00C95197">
        <w:rPr>
          <w:rFonts w:eastAsia="Times New Roman"/>
          <w:b/>
          <w:iCs/>
          <w:sz w:val="26"/>
          <w:u w:val="single"/>
        </w:rPr>
        <w:t>non-centralized environments</w:t>
      </w:r>
    </w:p>
    <w:p w14:paraId="7FED898F" w14:textId="77777777" w:rsidR="00BC4BCB" w:rsidRPr="00C95197" w:rsidRDefault="00BC4BCB" w:rsidP="00BC4BCB">
      <w:pPr>
        <w:spacing w:line="256" w:lineRule="auto"/>
        <w:rPr>
          <w:rFonts w:eastAsia="Calibri"/>
        </w:rPr>
      </w:pPr>
      <w:r w:rsidRPr="00C95197">
        <w:rPr>
          <w:rFonts w:eastAsia="Calibri"/>
          <w:b/>
          <w:bCs/>
          <w:sz w:val="26"/>
        </w:rPr>
        <w:t>Lofthouse</w:t>
      </w:r>
      <w:r w:rsidRPr="00C95197">
        <w:rPr>
          <w:rFonts w:eastAsia="Calibri"/>
        </w:rPr>
        <w:t xml:space="preserve"> &amp; Schaefer </w:t>
      </w:r>
      <w:r w:rsidRPr="00C95197">
        <w:rPr>
          <w:rFonts w:eastAsia="Calibri"/>
          <w:b/>
          <w:bCs/>
          <w:sz w:val="26"/>
        </w:rPr>
        <w:t>24</w:t>
      </w:r>
      <w:r w:rsidRPr="00C95197">
        <w:rPr>
          <w:rFonts w:eastAsia="Calibri"/>
        </w:rPr>
        <w:t xml:space="preserve"> [Jordan K. Lofthouse; Senior Fellow with the FA Hayek Program for Advanced Study in Philosophy, Politics, and Economics at the Mercatus Center at George Mason University. Alexander </w:t>
      </w:r>
      <w:r w:rsidRPr="00C95197">
        <w:rPr>
          <w:rFonts w:eastAsia="Calibri"/>
          <w:b/>
          <w:bCs/>
        </w:rPr>
        <w:t>Schaefer</w:t>
      </w:r>
      <w:r w:rsidRPr="00C95197">
        <w:rPr>
          <w:rFonts w:eastAsia="Calibri"/>
        </w:rPr>
        <w:t>; Assistant professor of Philosophy at the University of Buffalo “Expert Knowledge and the Administrative State.” 10/17/24. Public Choice 202, 433-454.]</w:t>
      </w:r>
    </w:p>
    <w:p w14:paraId="56C33865" w14:textId="77777777" w:rsidR="00BC4BCB" w:rsidRPr="00C95197" w:rsidRDefault="00BC4BCB" w:rsidP="00BC4BCB">
      <w:pPr>
        <w:spacing w:line="256" w:lineRule="auto"/>
        <w:rPr>
          <w:rFonts w:eastAsia="Calibri"/>
        </w:rPr>
      </w:pPr>
      <w:r w:rsidRPr="00C95197">
        <w:rPr>
          <w:rFonts w:eastAsia="Calibri"/>
          <w:highlight w:val="green"/>
          <w:u w:val="single"/>
        </w:rPr>
        <w:t>Defenders of</w:t>
      </w:r>
      <w:r w:rsidRPr="00C95197">
        <w:rPr>
          <w:rFonts w:eastAsia="Calibri"/>
          <w:u w:val="single"/>
        </w:rPr>
        <w:t xml:space="preserve"> the </w:t>
      </w:r>
      <w:r w:rsidRPr="00C95197">
        <w:rPr>
          <w:rFonts w:eastAsia="Calibri"/>
          <w:highlight w:val="green"/>
          <w:u w:val="single"/>
        </w:rPr>
        <w:t>admin</w:t>
      </w:r>
      <w:r w:rsidRPr="00C95197">
        <w:rPr>
          <w:rFonts w:eastAsia="Calibri"/>
          <w:sz w:val="16"/>
        </w:rPr>
        <w:t xml:space="preserve">istrative </w:t>
      </w:r>
      <w:r w:rsidRPr="00C95197">
        <w:rPr>
          <w:rFonts w:eastAsia="Calibri"/>
          <w:highlight w:val="green"/>
          <w:u w:val="single"/>
        </w:rPr>
        <w:t>state</w:t>
      </w:r>
      <w:r w:rsidRPr="00C95197">
        <w:rPr>
          <w:rFonts w:eastAsia="Calibri"/>
          <w:sz w:val="16"/>
        </w:rPr>
        <w:t xml:space="preserve"> typically </w:t>
      </w:r>
      <w:r w:rsidRPr="00C95197">
        <w:rPr>
          <w:rFonts w:eastAsia="Calibri"/>
          <w:b/>
          <w:iCs/>
          <w:highlight w:val="green"/>
          <w:u w:val="single"/>
        </w:rPr>
        <w:t>cite</w:t>
      </w:r>
      <w:r w:rsidRPr="00C95197">
        <w:rPr>
          <w:rFonts w:eastAsia="Calibri"/>
          <w:u w:val="single"/>
        </w:rPr>
        <w:t xml:space="preserve"> the </w:t>
      </w:r>
      <w:r w:rsidRPr="00C95197">
        <w:rPr>
          <w:rFonts w:eastAsia="Calibri"/>
          <w:b/>
          <w:iCs/>
          <w:highlight w:val="green"/>
          <w:u w:val="single"/>
        </w:rPr>
        <w:t>importance</w:t>
      </w:r>
      <w:r w:rsidRPr="00C95197">
        <w:rPr>
          <w:rFonts w:eastAsia="Calibri"/>
          <w:highlight w:val="green"/>
          <w:u w:val="single"/>
        </w:rPr>
        <w:t xml:space="preserve"> of</w:t>
      </w:r>
      <w:r w:rsidRPr="00C95197">
        <w:rPr>
          <w:rFonts w:eastAsia="Calibri"/>
          <w:u w:val="single"/>
        </w:rPr>
        <w:t xml:space="preserve"> </w:t>
      </w:r>
      <w:r w:rsidRPr="00C95197">
        <w:rPr>
          <w:rFonts w:eastAsia="Calibri"/>
          <w:b/>
          <w:iCs/>
          <w:u w:val="single"/>
        </w:rPr>
        <w:t>expert guidance</w:t>
      </w:r>
      <w:r w:rsidRPr="00C95197">
        <w:rPr>
          <w:rFonts w:eastAsia="Calibri"/>
          <w:sz w:val="16"/>
        </w:rPr>
        <w:t xml:space="preserve"> for achieving good governance—the </w:t>
      </w:r>
      <w:r w:rsidRPr="00C95197">
        <w:rPr>
          <w:rFonts w:eastAsia="Calibri"/>
          <w:highlight w:val="green"/>
          <w:u w:val="single"/>
        </w:rPr>
        <w:t>expertise</w:t>
      </w:r>
      <w:r w:rsidRPr="00C95197">
        <w:rPr>
          <w:rFonts w:eastAsia="Calibri"/>
          <w:u w:val="single"/>
        </w:rPr>
        <w:t xml:space="preserve"> claim.</w:t>
      </w:r>
      <w:r w:rsidRPr="00C95197">
        <w:rPr>
          <w:rFonts w:eastAsia="Calibri"/>
          <w:sz w:val="16"/>
        </w:rPr>
        <w:t xml:space="preserve"> We have </w:t>
      </w:r>
      <w:r w:rsidRPr="00C95197">
        <w:rPr>
          <w:rFonts w:eastAsia="Calibri"/>
          <w:highlight w:val="green"/>
          <w:u w:val="single"/>
        </w:rPr>
        <w:t>not</w:t>
      </w:r>
      <w:r w:rsidRPr="00C95197">
        <w:rPr>
          <w:rFonts w:eastAsia="Calibri"/>
          <w:sz w:val="16"/>
        </w:rPr>
        <w:t xml:space="preserve"> argued that this claim is </w:t>
      </w:r>
      <w:r w:rsidRPr="00C95197">
        <w:rPr>
          <w:rFonts w:eastAsia="Calibri"/>
          <w:b/>
          <w:iCs/>
          <w:highlight w:val="green"/>
          <w:u w:val="single"/>
        </w:rPr>
        <w:t>universally</w:t>
      </w:r>
      <w:r w:rsidRPr="00C95197">
        <w:rPr>
          <w:rFonts w:eastAsia="Calibri"/>
          <w:highlight w:val="green"/>
          <w:u w:val="single"/>
        </w:rPr>
        <w:t xml:space="preserve"> false</w:t>
      </w:r>
      <w:r w:rsidRPr="00C95197">
        <w:rPr>
          <w:rFonts w:eastAsia="Calibri"/>
          <w:sz w:val="16"/>
        </w:rPr>
        <w:t xml:space="preserve">. Instead, we have introduced an </w:t>
      </w:r>
      <w:r w:rsidRPr="00C95197">
        <w:rPr>
          <w:rFonts w:eastAsia="Calibri"/>
          <w:highlight w:val="green"/>
          <w:u w:val="single"/>
        </w:rPr>
        <w:t xml:space="preserve">important </w:t>
      </w:r>
      <w:r w:rsidRPr="00C95197">
        <w:rPr>
          <w:rFonts w:eastAsia="Calibri"/>
          <w:b/>
          <w:iCs/>
          <w:highlight w:val="green"/>
          <w:u w:val="single"/>
        </w:rPr>
        <w:t>qualification</w:t>
      </w:r>
      <w:r w:rsidRPr="00C95197">
        <w:rPr>
          <w:rFonts w:eastAsia="Calibri"/>
          <w:highlight w:val="green"/>
          <w:u w:val="single"/>
        </w:rPr>
        <w:t xml:space="preserve">: expertise is </w:t>
      </w:r>
      <w:r w:rsidRPr="00C95197">
        <w:rPr>
          <w:rFonts w:eastAsia="Calibri"/>
          <w:b/>
          <w:iCs/>
          <w:highlight w:val="green"/>
          <w:u w:val="single"/>
        </w:rPr>
        <w:t>reliable</w:t>
      </w:r>
      <w:r w:rsidRPr="00C95197">
        <w:rPr>
          <w:rFonts w:eastAsia="Calibri"/>
          <w:sz w:val="16"/>
        </w:rPr>
        <w:t xml:space="preserve">, and thus beneficial, </w:t>
      </w:r>
      <w:r w:rsidRPr="00C95197">
        <w:rPr>
          <w:rFonts w:eastAsia="Calibri"/>
          <w:highlight w:val="green"/>
          <w:u w:val="single"/>
        </w:rPr>
        <w:t xml:space="preserve">only in </w:t>
      </w:r>
      <w:r w:rsidRPr="00C95197">
        <w:rPr>
          <w:rFonts w:eastAsia="Calibri"/>
          <w:b/>
          <w:iCs/>
          <w:highlight w:val="green"/>
          <w:u w:val="single"/>
        </w:rPr>
        <w:t>certain</w:t>
      </w:r>
      <w:r w:rsidRPr="00C95197">
        <w:rPr>
          <w:rFonts w:eastAsia="Calibri"/>
          <w:sz w:val="16"/>
        </w:rPr>
        <w:t xml:space="preserve"> institutional </w:t>
      </w:r>
      <w:r w:rsidRPr="00C95197">
        <w:rPr>
          <w:rFonts w:eastAsia="Calibri"/>
          <w:b/>
          <w:iCs/>
          <w:highlight w:val="green"/>
          <w:u w:val="single"/>
        </w:rPr>
        <w:t>environments</w:t>
      </w:r>
      <w:r w:rsidRPr="00C95197">
        <w:rPr>
          <w:rFonts w:eastAsia="Calibri"/>
          <w:sz w:val="16"/>
        </w:rPr>
        <w:t xml:space="preserve">. The current system of public administration—characterized by </w:t>
      </w:r>
      <w:r w:rsidRPr="00C95197">
        <w:rPr>
          <w:rFonts w:eastAsia="Calibri"/>
          <w:highlight w:val="green"/>
          <w:u w:val="single"/>
        </w:rPr>
        <w:t>high</w:t>
      </w:r>
      <w:r w:rsidRPr="00C95197">
        <w:rPr>
          <w:rFonts w:eastAsia="Calibri"/>
          <w:u w:val="single"/>
        </w:rPr>
        <w:t xml:space="preserve"> levels of </w:t>
      </w:r>
      <w:r w:rsidRPr="00C95197">
        <w:rPr>
          <w:rFonts w:eastAsia="Calibri"/>
          <w:b/>
          <w:iCs/>
          <w:highlight w:val="green"/>
          <w:u w:val="single"/>
        </w:rPr>
        <w:t>centralized</w:t>
      </w:r>
      <w:r w:rsidRPr="00C95197">
        <w:rPr>
          <w:rFonts w:eastAsia="Calibri"/>
          <w:u w:val="single"/>
        </w:rPr>
        <w:t xml:space="preserve"> </w:t>
      </w:r>
      <w:r w:rsidRPr="00C95197">
        <w:rPr>
          <w:rFonts w:eastAsia="Calibri"/>
          <w:sz w:val="16"/>
        </w:rPr>
        <w:t xml:space="preserve">administrative </w:t>
      </w:r>
      <w:r w:rsidRPr="00C95197">
        <w:rPr>
          <w:rFonts w:eastAsia="Calibri"/>
          <w:b/>
          <w:iCs/>
          <w:highlight w:val="green"/>
          <w:u w:val="single"/>
        </w:rPr>
        <w:t>power</w:t>
      </w:r>
      <w:r w:rsidRPr="00C95197">
        <w:rPr>
          <w:rFonts w:eastAsia="Calibri"/>
          <w:highlight w:val="green"/>
          <w:u w:val="single"/>
        </w:rPr>
        <w:t>—provides</w:t>
      </w:r>
      <w:r w:rsidRPr="00C95197">
        <w:rPr>
          <w:rFonts w:eastAsia="Calibri"/>
          <w:u w:val="single"/>
        </w:rPr>
        <w:t xml:space="preserve"> an </w:t>
      </w:r>
      <w:r w:rsidRPr="00C95197">
        <w:rPr>
          <w:rFonts w:eastAsia="Calibri"/>
          <w:b/>
          <w:iCs/>
          <w:highlight w:val="green"/>
          <w:u w:val="single"/>
        </w:rPr>
        <w:t>inadequate</w:t>
      </w:r>
      <w:r w:rsidRPr="00C95197">
        <w:rPr>
          <w:rFonts w:eastAsia="Calibri"/>
          <w:u w:val="single"/>
        </w:rPr>
        <w:t xml:space="preserve"> epistemic </w:t>
      </w:r>
      <w:r w:rsidRPr="00C95197">
        <w:rPr>
          <w:rFonts w:eastAsia="Calibri"/>
          <w:b/>
          <w:iCs/>
          <w:highlight w:val="green"/>
          <w:u w:val="single"/>
        </w:rPr>
        <w:t>ecosystem</w:t>
      </w:r>
      <w:r w:rsidRPr="00C95197">
        <w:rPr>
          <w:rFonts w:eastAsia="Calibri"/>
          <w:sz w:val="16"/>
        </w:rPr>
        <w:t xml:space="preserve">, one that </w:t>
      </w:r>
      <w:r w:rsidRPr="00C95197">
        <w:rPr>
          <w:rFonts w:eastAsia="Calibri"/>
          <w:highlight w:val="green"/>
          <w:u w:val="single"/>
        </w:rPr>
        <w:t>stifles</w:t>
      </w:r>
      <w:r w:rsidRPr="00C95197">
        <w:rPr>
          <w:rFonts w:eastAsia="Calibri"/>
          <w:u w:val="single"/>
        </w:rPr>
        <w:t xml:space="preserve"> </w:t>
      </w:r>
      <w:r w:rsidRPr="00C95197">
        <w:rPr>
          <w:rFonts w:eastAsia="Calibri"/>
          <w:b/>
          <w:iCs/>
          <w:u w:val="single"/>
        </w:rPr>
        <w:t>contestation</w:t>
      </w:r>
      <w:r w:rsidRPr="00C95197">
        <w:rPr>
          <w:rFonts w:eastAsia="Calibri"/>
          <w:u w:val="single"/>
        </w:rPr>
        <w:t xml:space="preserve">, </w:t>
      </w:r>
      <w:r w:rsidRPr="00C95197">
        <w:rPr>
          <w:rFonts w:eastAsia="Calibri"/>
          <w:b/>
          <w:iCs/>
          <w:u w:val="single"/>
        </w:rPr>
        <w:t>competition</w:t>
      </w:r>
      <w:r w:rsidRPr="00C95197">
        <w:rPr>
          <w:rFonts w:eastAsia="Calibri"/>
          <w:u w:val="single"/>
        </w:rPr>
        <w:t xml:space="preserve">, and </w:t>
      </w:r>
      <w:r w:rsidRPr="00C95197">
        <w:rPr>
          <w:rFonts w:eastAsia="Calibri"/>
          <w:b/>
          <w:iCs/>
          <w:u w:val="single"/>
        </w:rPr>
        <w:t>diversity</w:t>
      </w:r>
      <w:r w:rsidRPr="00C95197">
        <w:rPr>
          <w:rFonts w:eastAsia="Calibri"/>
          <w:sz w:val="16"/>
        </w:rPr>
        <w:t xml:space="preserve">. A superior alternative, one which offers scope for dissent, experimentation, as well as perspectival and institutional diversity, is something that closely resembles the Ostromian idea of polycentric </w:t>
      </w:r>
      <w:r w:rsidRPr="00C95197">
        <w:rPr>
          <w:rFonts w:eastAsia="Calibri"/>
          <w:highlight w:val="green"/>
          <w:u w:val="single"/>
        </w:rPr>
        <w:t>governance</w:t>
      </w:r>
      <w:r w:rsidRPr="00C95197">
        <w:rPr>
          <w:rFonts w:eastAsia="Calibri"/>
        </w:rPr>
        <w:t>.</w:t>
      </w:r>
    </w:p>
    <w:p w14:paraId="1A5767DD" w14:textId="77777777" w:rsidR="00BC4BCB" w:rsidRPr="00C95197" w:rsidRDefault="00BC4BCB" w:rsidP="00BC4BCB">
      <w:pPr>
        <w:spacing w:line="256" w:lineRule="auto"/>
        <w:rPr>
          <w:rFonts w:eastAsia="Calibri"/>
        </w:rPr>
      </w:pPr>
    </w:p>
    <w:p w14:paraId="263855B7" w14:textId="77777777" w:rsidR="00BC4BCB" w:rsidRPr="00C95197" w:rsidRDefault="00BC4BCB" w:rsidP="00BC4BCB">
      <w:pPr>
        <w:keepNext/>
        <w:keepLines/>
        <w:spacing w:before="40" w:after="0" w:line="256" w:lineRule="auto"/>
        <w:outlineLvl w:val="3"/>
        <w:rPr>
          <w:rFonts w:eastAsia="Times New Roman"/>
          <w:b/>
          <w:iCs/>
          <w:sz w:val="26"/>
        </w:rPr>
      </w:pPr>
      <w:r w:rsidRPr="00C95197">
        <w:rPr>
          <w:rFonts w:eastAsia="Times New Roman"/>
          <w:b/>
          <w:iCs/>
          <w:sz w:val="26"/>
        </w:rPr>
        <w:t xml:space="preserve">Which the NRC </w:t>
      </w:r>
      <w:r w:rsidRPr="00C95197">
        <w:rPr>
          <w:rFonts w:eastAsia="Times New Roman"/>
          <w:b/>
          <w:iCs/>
          <w:sz w:val="26"/>
          <w:u w:val="single"/>
        </w:rPr>
        <w:t>is</w:t>
      </w:r>
      <w:r w:rsidRPr="00C95197">
        <w:rPr>
          <w:rFonts w:eastAsia="Times New Roman"/>
          <w:b/>
          <w:iCs/>
          <w:sz w:val="26"/>
        </w:rPr>
        <w:t xml:space="preserve">, but the agencies their ev is about </w:t>
      </w:r>
      <w:r w:rsidRPr="00C95197">
        <w:rPr>
          <w:rFonts w:eastAsia="Times New Roman"/>
          <w:b/>
          <w:iCs/>
          <w:sz w:val="26"/>
          <w:u w:val="single"/>
        </w:rPr>
        <w:t>are not</w:t>
      </w:r>
    </w:p>
    <w:p w14:paraId="5A3D0B72" w14:textId="77777777" w:rsidR="00BC4BCB" w:rsidRPr="00C95197" w:rsidRDefault="00BC4BCB" w:rsidP="00BC4BCB">
      <w:pPr>
        <w:spacing w:line="256" w:lineRule="auto"/>
        <w:rPr>
          <w:rFonts w:eastAsia="Calibri"/>
        </w:rPr>
      </w:pPr>
      <w:r w:rsidRPr="00C95197">
        <w:rPr>
          <w:rFonts w:eastAsia="Calibri"/>
          <w:b/>
          <w:bCs/>
          <w:sz w:val="26"/>
        </w:rPr>
        <w:t>Gibson 22</w:t>
      </w:r>
      <w:r w:rsidRPr="00C95197">
        <w:rPr>
          <w:rFonts w:eastAsia="Calibri"/>
        </w:rPr>
        <w:t xml:space="preserve"> [Nathan David Gibson; Assistant Professor of Political Science at Elizabethtown College. Ph.D. and M.A. in Politics from Princeton University as well as a B.A. in Public Policy Studies from Vanderbilt University. [NOTE: This was the PhD Dissertation] January 2022. “Presidential Use of Centralization and </w:t>
      </w:r>
      <w:proofErr w:type="gramStart"/>
      <w:r w:rsidRPr="00C95197">
        <w:rPr>
          <w:rFonts w:eastAsia="Calibri"/>
        </w:rPr>
        <w:t>Politicization”  https://dataspace.princeton.edu/handle/88435/dsp01qv33s0795</w:t>
      </w:r>
      <w:proofErr w:type="gramEnd"/>
      <w:r w:rsidRPr="00C95197">
        <w:rPr>
          <w:rFonts w:eastAsia="Calibri"/>
        </w:rPr>
        <w:t>]</w:t>
      </w:r>
    </w:p>
    <w:p w14:paraId="72ECF691" w14:textId="77777777" w:rsidR="00BC4BCB" w:rsidRPr="00C95197" w:rsidRDefault="00BC4BCB" w:rsidP="00BC4BCB">
      <w:pPr>
        <w:spacing w:line="256" w:lineRule="auto"/>
        <w:rPr>
          <w:rFonts w:eastAsia="Calibri"/>
          <w:sz w:val="16"/>
        </w:rPr>
      </w:pPr>
      <w:r w:rsidRPr="00C95197">
        <w:rPr>
          <w:rFonts w:eastAsia="Calibri"/>
          <w:sz w:val="16"/>
        </w:rPr>
        <w:t xml:space="preserve">Since this is the first </w:t>
      </w:r>
      <w:r w:rsidRPr="00C95197">
        <w:rPr>
          <w:rFonts w:eastAsia="Calibri"/>
          <w:highlight w:val="green"/>
          <w:u w:val="single"/>
        </w:rPr>
        <w:t>agency-based</w:t>
      </w:r>
      <w:r w:rsidRPr="00C95197">
        <w:rPr>
          <w:rFonts w:eastAsia="Calibri"/>
          <w:u w:val="single"/>
        </w:rPr>
        <w:t xml:space="preserve"> measure of </w:t>
      </w:r>
      <w:r w:rsidRPr="00C95197">
        <w:rPr>
          <w:rFonts w:eastAsia="Calibri"/>
          <w:b/>
          <w:iCs/>
          <w:highlight w:val="green"/>
          <w:u w:val="single"/>
        </w:rPr>
        <w:t>centralization</w:t>
      </w:r>
      <w:r w:rsidRPr="00C95197">
        <w:rPr>
          <w:rFonts w:eastAsia="Calibri"/>
          <w:sz w:val="16"/>
        </w:rPr>
        <w:t xml:space="preserve">, it is difficult to directly validate. However, it is noteworthy that this measure does appear to </w:t>
      </w:r>
      <w:r w:rsidRPr="00C95197">
        <w:rPr>
          <w:rFonts w:eastAsia="Calibri"/>
          <w:highlight w:val="green"/>
          <w:u w:val="single"/>
        </w:rPr>
        <w:t>follow</w:t>
      </w:r>
      <w:r w:rsidRPr="00C95197">
        <w:rPr>
          <w:rFonts w:eastAsia="Calibri"/>
          <w:u w:val="single"/>
        </w:rPr>
        <w:t xml:space="preserve"> several </w:t>
      </w:r>
      <w:r w:rsidRPr="00C95197">
        <w:rPr>
          <w:rFonts w:eastAsia="Calibri"/>
          <w:b/>
          <w:iCs/>
          <w:highlight w:val="green"/>
          <w:u w:val="single"/>
        </w:rPr>
        <w:t>trends</w:t>
      </w:r>
      <w:r w:rsidRPr="00C95197">
        <w:rPr>
          <w:rFonts w:eastAsia="Calibri"/>
          <w:sz w:val="16"/>
        </w:rPr>
        <w:t xml:space="preserve"> that </w:t>
      </w:r>
      <w:r w:rsidRPr="00C95197">
        <w:rPr>
          <w:rFonts w:eastAsia="Calibri"/>
          <w:u w:val="single"/>
        </w:rPr>
        <w:t xml:space="preserve">align with reasonable </w:t>
      </w:r>
      <w:r w:rsidRPr="00C95197">
        <w:rPr>
          <w:rFonts w:eastAsia="Calibri"/>
          <w:b/>
          <w:iCs/>
          <w:u w:val="single"/>
        </w:rPr>
        <w:t>expectations</w:t>
      </w:r>
      <w:r w:rsidRPr="00C95197">
        <w:rPr>
          <w:rFonts w:eastAsia="Calibri"/>
          <w:sz w:val="16"/>
        </w:rPr>
        <w:t xml:space="preserve"> for centralization, lending legitimacy to the measure. For example, </w:t>
      </w:r>
      <w:r w:rsidRPr="00C95197">
        <w:rPr>
          <w:rFonts w:eastAsia="Calibri"/>
          <w:b/>
          <w:iCs/>
          <w:highlight w:val="green"/>
          <w:u w:val="single"/>
        </w:rPr>
        <w:t>highly technical</w:t>
      </w:r>
      <w:r w:rsidRPr="00C95197">
        <w:rPr>
          <w:rFonts w:eastAsia="Calibri"/>
          <w:u w:val="single"/>
        </w:rPr>
        <w:t xml:space="preserve">, statutorily independent </w:t>
      </w:r>
      <w:r w:rsidRPr="00C95197">
        <w:rPr>
          <w:rFonts w:eastAsia="Calibri"/>
          <w:highlight w:val="green"/>
          <w:u w:val="single"/>
        </w:rPr>
        <w:t>agencies</w:t>
      </w:r>
      <w:r w:rsidRPr="00C95197">
        <w:rPr>
          <w:rFonts w:eastAsia="Calibri"/>
          <w:sz w:val="16"/>
        </w:rPr>
        <w:t xml:space="preserve">, like the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tend to </w:t>
      </w:r>
      <w:r w:rsidRPr="00C95197">
        <w:rPr>
          <w:rFonts w:eastAsia="Calibri"/>
          <w:highlight w:val="green"/>
          <w:u w:val="single"/>
        </w:rPr>
        <w:t>report</w:t>
      </w:r>
      <w:r w:rsidRPr="00C95197">
        <w:rPr>
          <w:rFonts w:eastAsia="Calibri"/>
          <w:sz w:val="16"/>
        </w:rPr>
        <w:t xml:space="preserve"> the </w:t>
      </w:r>
      <w:r w:rsidRPr="00C95197">
        <w:rPr>
          <w:rFonts w:eastAsia="Calibri"/>
          <w:b/>
          <w:iCs/>
          <w:highlight w:val="green"/>
          <w:u w:val="single"/>
        </w:rPr>
        <w:t>lowest levels</w:t>
      </w:r>
      <w:r w:rsidRPr="00C95197">
        <w:rPr>
          <w:rFonts w:eastAsia="Calibri"/>
          <w:highlight w:val="green"/>
          <w:u w:val="single"/>
        </w:rPr>
        <w:t xml:space="preserve"> of </w:t>
      </w:r>
      <w:r w:rsidRPr="00C95197">
        <w:rPr>
          <w:rFonts w:eastAsia="Calibri"/>
          <w:b/>
          <w:iCs/>
          <w:highlight w:val="green"/>
          <w:u w:val="single"/>
        </w:rPr>
        <w:t>centralization</w:t>
      </w:r>
      <w:r w:rsidRPr="00C95197">
        <w:rPr>
          <w:rFonts w:eastAsia="Calibri"/>
          <w:sz w:val="16"/>
        </w:rPr>
        <w:t xml:space="preserve"> across administrations. Meanwhile, </w:t>
      </w:r>
      <w:r w:rsidRPr="00C95197">
        <w:rPr>
          <w:rFonts w:eastAsia="Calibri"/>
          <w:u w:val="single"/>
        </w:rPr>
        <w:t xml:space="preserve">respondents in less statutorily </w:t>
      </w:r>
      <w:r w:rsidRPr="00C95197">
        <w:rPr>
          <w:rFonts w:eastAsia="Calibri"/>
          <w:b/>
          <w:iCs/>
          <w:u w:val="single"/>
        </w:rPr>
        <w:t>independent</w:t>
      </w:r>
      <w:r w:rsidRPr="00C95197">
        <w:rPr>
          <w:rFonts w:eastAsia="Calibri"/>
          <w:sz w:val="16"/>
        </w:rPr>
        <w:t xml:space="preserve"> departments and </w:t>
      </w:r>
      <w:r w:rsidRPr="00C95197">
        <w:rPr>
          <w:rFonts w:eastAsia="Calibri"/>
          <w:u w:val="single"/>
        </w:rPr>
        <w:t>agencies</w:t>
      </w:r>
      <w:r w:rsidRPr="00C95197">
        <w:rPr>
          <w:rFonts w:eastAsia="Calibri"/>
          <w:sz w:val="16"/>
        </w:rPr>
        <w:t xml:space="preserve"> that </w:t>
      </w:r>
      <w:r w:rsidRPr="00C95197">
        <w:rPr>
          <w:rFonts w:eastAsia="Calibri"/>
          <w:u w:val="single"/>
        </w:rPr>
        <w:t>are</w:t>
      </w:r>
      <w:r w:rsidRPr="00C95197">
        <w:rPr>
          <w:rFonts w:eastAsia="Calibri"/>
          <w:sz w:val="16"/>
        </w:rPr>
        <w:t xml:space="preserve"> also perceived to be </w:t>
      </w:r>
      <w:r w:rsidRPr="00C95197">
        <w:rPr>
          <w:rFonts w:eastAsia="Calibri"/>
          <w:b/>
          <w:iCs/>
          <w:u w:val="single"/>
        </w:rPr>
        <w:t>more liberal</w:t>
      </w:r>
      <w:r w:rsidRPr="00C95197">
        <w:rPr>
          <w:rFonts w:eastAsia="Calibri"/>
          <w:u w:val="single"/>
        </w:rPr>
        <w:t xml:space="preserve">, such as the </w:t>
      </w:r>
      <w:r w:rsidRPr="00C95197">
        <w:rPr>
          <w:rFonts w:eastAsia="Calibri"/>
          <w:b/>
          <w:iCs/>
          <w:u w:val="single"/>
        </w:rPr>
        <w:t>EPA</w:t>
      </w:r>
      <w:r w:rsidRPr="00C95197">
        <w:rPr>
          <w:rFonts w:eastAsia="Calibri"/>
          <w:u w:val="single"/>
        </w:rPr>
        <w:t xml:space="preserve">, report higher </w:t>
      </w:r>
      <w:r w:rsidRPr="00C95197">
        <w:rPr>
          <w:rFonts w:eastAsia="Calibri"/>
          <w:b/>
          <w:iCs/>
          <w:u w:val="single"/>
        </w:rPr>
        <w:t>centralization</w:t>
      </w:r>
      <w:r w:rsidRPr="00C95197">
        <w:rPr>
          <w:rFonts w:eastAsia="Calibri"/>
          <w:sz w:val="16"/>
        </w:rPr>
        <w:t xml:space="preserve"> under the Trump than Obama administrations. Finally, the Obama administration appears to have focused centralization efforts on areas of priority for his campaign/administration, such as </w:t>
      </w:r>
      <w:proofErr w:type="gramStart"/>
      <w:r w:rsidRPr="00C95197">
        <w:rPr>
          <w:rFonts w:eastAsia="Calibri"/>
          <w:sz w:val="16"/>
        </w:rPr>
        <w:t>pubic</w:t>
      </w:r>
      <w:proofErr w:type="gramEnd"/>
      <w:r w:rsidRPr="00C95197">
        <w:rPr>
          <w:rFonts w:eastAsia="Calibri"/>
          <w:sz w:val="16"/>
        </w:rPr>
        <w:t xml:space="preserve"> service (US AID; CNCS), or those suffering from scandal (GSA; VA). Additional details, including agency averages for the Bush administration, descriptive statistics by administration, and a screenshot of the survey question, can be found in the Appendix.</w:t>
      </w:r>
    </w:p>
    <w:p w14:paraId="07BC16EF" w14:textId="77777777" w:rsidR="00BC4BCB" w:rsidRPr="00C95197" w:rsidRDefault="00BC4BCB" w:rsidP="00BC4BCB">
      <w:pPr>
        <w:spacing w:line="256" w:lineRule="auto"/>
        <w:rPr>
          <w:rFonts w:eastAsia="Calibri"/>
          <w:sz w:val="16"/>
        </w:rPr>
      </w:pPr>
      <w:r w:rsidRPr="00C95197">
        <w:rPr>
          <w:rFonts w:eastAsia="Calibri"/>
          <w:sz w:val="16"/>
        </w:rPr>
        <w:t xml:space="preserve">The second new measure of centralization comes from the most recent edition of the SFGS. It </w:t>
      </w:r>
      <w:proofErr w:type="gramStart"/>
      <w:r w:rsidRPr="00C95197">
        <w:rPr>
          <w:rFonts w:eastAsia="Calibri"/>
          <w:sz w:val="16"/>
        </w:rPr>
        <w:t>more directly</w:t>
      </w:r>
      <w:proofErr w:type="gramEnd"/>
      <w:r w:rsidRPr="00C95197">
        <w:rPr>
          <w:rFonts w:eastAsia="Calibri"/>
          <w:sz w:val="16"/>
        </w:rPr>
        <w:t xml:space="preserve"> contrasts centralization with delegation and asks specifically about centralizing the agency's policy-making agenda. The prompt presents respondents with a sliding scale in response to the question, </w:t>
      </w:r>
      <w:proofErr w:type="gramStart"/>
      <w:r w:rsidRPr="00C95197">
        <w:rPr>
          <w:rFonts w:eastAsia="Calibri"/>
          <w:sz w:val="16"/>
        </w:rPr>
        <w:t>In</w:t>
      </w:r>
      <w:proofErr w:type="gramEnd"/>
      <w:r w:rsidRPr="00C95197">
        <w:rPr>
          <w:rFonts w:eastAsia="Calibri"/>
          <w:sz w:val="16"/>
        </w:rPr>
        <w:t xml:space="preserve"> [your agency], who tends to set the policymaking agenda?" The scale places "Agency senior leaders" on one side and "White House" on the other side, with "Equal influence" in between. For those who served in previous presidential administrations, the question was also posed for the Obama and Bush administrations, respectively. The agency averages for the Trump and Obama administrations are included in Figure 3.2 below.</w:t>
      </w:r>
    </w:p>
    <w:p w14:paraId="55C884D9" w14:textId="77777777" w:rsidR="00BC4BCB" w:rsidRPr="00C95197" w:rsidRDefault="00BC4BCB" w:rsidP="00BC4BCB">
      <w:pPr>
        <w:spacing w:line="256" w:lineRule="auto"/>
        <w:rPr>
          <w:rFonts w:eastAsia="Calibri"/>
          <w:sz w:val="16"/>
          <w:szCs w:val="16"/>
        </w:rPr>
      </w:pPr>
      <w:r w:rsidRPr="00C95197">
        <w:rPr>
          <w:rFonts w:eastAsia="Calibri"/>
          <w:sz w:val="16"/>
        </w:rPr>
        <w:t xml:space="preserve">This measure is similar to the </w:t>
      </w:r>
      <w:proofErr w:type="gramStart"/>
      <w:r w:rsidRPr="00C95197">
        <w:rPr>
          <w:rFonts w:eastAsia="Calibri"/>
          <w:sz w:val="16"/>
        </w:rPr>
        <w:t>first, but</w:t>
      </w:r>
      <w:proofErr w:type="gramEnd"/>
      <w:r w:rsidRPr="00C95197">
        <w:rPr>
          <w:rFonts w:eastAsia="Calibri"/>
          <w:sz w:val="16"/>
        </w:rPr>
        <w:t xml:space="preserve"> differs in important ways. First, respondents are asked to directly </w:t>
      </w:r>
      <w:r w:rsidRPr="00C95197">
        <w:rPr>
          <w:rFonts w:eastAsia="Calibri"/>
          <w:u w:val="single"/>
        </w:rPr>
        <w:t xml:space="preserve">contrast </w:t>
      </w:r>
      <w:r w:rsidRPr="00C95197">
        <w:rPr>
          <w:rFonts w:eastAsia="Calibri"/>
          <w:b/>
          <w:iCs/>
          <w:u w:val="single"/>
        </w:rPr>
        <w:t>White House</w:t>
      </w:r>
      <w:r w:rsidRPr="00C95197">
        <w:rPr>
          <w:rFonts w:eastAsia="Calibri"/>
          <w:u w:val="single"/>
        </w:rPr>
        <w:t xml:space="preserve"> and </w:t>
      </w:r>
      <w:r w:rsidRPr="00C95197">
        <w:rPr>
          <w:rFonts w:eastAsia="Calibri"/>
          <w:b/>
          <w:iCs/>
          <w:u w:val="single"/>
        </w:rPr>
        <w:t>agency influence</w:t>
      </w:r>
      <w:r w:rsidRPr="00C95197">
        <w:rPr>
          <w:rFonts w:eastAsia="Calibri"/>
          <w:sz w:val="16"/>
        </w:rPr>
        <w:t xml:space="preserve">, while in the </w:t>
      </w:r>
      <w:r w:rsidRPr="00C95197">
        <w:rPr>
          <w:rFonts w:eastAsia="Calibri"/>
          <w:u w:val="single"/>
        </w:rPr>
        <w:t xml:space="preserve">previous </w:t>
      </w:r>
      <w:r w:rsidRPr="00C95197">
        <w:rPr>
          <w:rFonts w:eastAsia="Calibri"/>
          <w:b/>
          <w:iCs/>
          <w:u w:val="single"/>
        </w:rPr>
        <w:t>measure</w:t>
      </w:r>
      <w:r w:rsidRPr="00C95197">
        <w:rPr>
          <w:rFonts w:eastAsia="Calibri"/>
          <w:u w:val="single"/>
        </w:rPr>
        <w:t xml:space="preserve"> the </w:t>
      </w:r>
      <w:r w:rsidRPr="00C95197">
        <w:rPr>
          <w:rFonts w:eastAsia="Calibri"/>
          <w:b/>
          <w:iCs/>
          <w:u w:val="single"/>
        </w:rPr>
        <w:t>two avenues</w:t>
      </w:r>
      <w:r w:rsidRPr="00C95197">
        <w:rPr>
          <w:rFonts w:eastAsia="Calibri"/>
          <w:u w:val="single"/>
        </w:rPr>
        <w:t xml:space="preserve"> of influence were asked </w:t>
      </w:r>
      <w:r w:rsidRPr="00C95197">
        <w:rPr>
          <w:rFonts w:eastAsia="Calibri"/>
          <w:b/>
          <w:iCs/>
          <w:u w:val="single"/>
        </w:rPr>
        <w:t>separately</w:t>
      </w:r>
      <w:r w:rsidRPr="00C95197">
        <w:rPr>
          <w:rFonts w:eastAsia="Calibri"/>
          <w:sz w:val="16"/>
        </w:rPr>
        <w:t xml:space="preserve">. </w:t>
      </w:r>
      <w:proofErr w:type="gramStart"/>
      <w:r w:rsidRPr="00C95197">
        <w:rPr>
          <w:rFonts w:eastAsia="Calibri"/>
          <w:sz w:val="16"/>
        </w:rPr>
        <w:t>This should prime</w:t>
      </w:r>
      <w:proofErr w:type="gramEnd"/>
      <w:r w:rsidRPr="00C95197">
        <w:rPr>
          <w:rFonts w:eastAsia="Calibri"/>
          <w:sz w:val="16"/>
        </w:rPr>
        <w:t xml:space="preserve"> respondents to think more specifically about the centralization-delegation decision. A strong downside to this measure, however, is that it relies on several-year-old recollections, which may cause bias. The proportion of respondents who either were not asked about previous administrations or chose not to respond also substantially limits the sample size, which was already substantially smaller in the most recent survey, with over one third of respondents not answering for the Obama administration and over one half for the Bush administration. That being said, it does </w:t>
      </w:r>
      <w:r w:rsidRPr="00C95197">
        <w:rPr>
          <w:rFonts w:eastAsia="Calibri"/>
          <w:highlight w:val="green"/>
          <w:u w:val="single"/>
        </w:rPr>
        <w:t>correlate</w:t>
      </w:r>
      <w:r w:rsidRPr="00C95197">
        <w:rPr>
          <w:rFonts w:eastAsia="Calibri"/>
          <w:sz w:val="16"/>
        </w:rPr>
        <w:t xml:space="preserve"> fairly </w:t>
      </w:r>
      <w:r w:rsidRPr="00C95197">
        <w:rPr>
          <w:rFonts w:eastAsia="Calibri"/>
          <w:b/>
          <w:iCs/>
          <w:highlight w:val="green"/>
          <w:u w:val="single"/>
        </w:rPr>
        <w:t>strongly</w:t>
      </w:r>
      <w:r w:rsidRPr="00C95197">
        <w:rPr>
          <w:rFonts w:eastAsia="Calibri"/>
          <w:highlight w:val="green"/>
          <w:u w:val="single"/>
        </w:rPr>
        <w:t xml:space="preserve"> with</w:t>
      </w:r>
      <w:r w:rsidRPr="00C95197">
        <w:rPr>
          <w:rFonts w:eastAsia="Calibri"/>
          <w:u w:val="single"/>
        </w:rPr>
        <w:t xml:space="preserve"> the policy </w:t>
      </w:r>
      <w:r w:rsidRPr="00C95197">
        <w:rPr>
          <w:rFonts w:eastAsia="Calibri"/>
          <w:b/>
          <w:iCs/>
          <w:highlight w:val="green"/>
          <w:u w:val="single"/>
        </w:rPr>
        <w:t>influence</w:t>
      </w:r>
      <w:r w:rsidRPr="00C95197">
        <w:rPr>
          <w:rFonts w:eastAsia="Calibri"/>
          <w:b/>
          <w:iCs/>
          <w:u w:val="single"/>
        </w:rPr>
        <w:t xml:space="preserve"> centralization</w:t>
      </w:r>
      <w:r w:rsidRPr="00C95197">
        <w:rPr>
          <w:rFonts w:eastAsia="Calibri"/>
          <w:sz w:val="16"/>
        </w:rPr>
        <w:t xml:space="preserve"> measure and </w:t>
      </w:r>
      <w:r w:rsidRPr="00C95197">
        <w:rPr>
          <w:rFonts w:eastAsia="Calibri"/>
          <w:u w:val="single"/>
        </w:rPr>
        <w:t xml:space="preserve">once again </w:t>
      </w:r>
      <w:r w:rsidRPr="00C95197">
        <w:rPr>
          <w:rFonts w:eastAsia="Calibri"/>
          <w:highlight w:val="green"/>
          <w:u w:val="single"/>
        </w:rPr>
        <w:t>aligns with</w:t>
      </w:r>
      <w:r w:rsidRPr="00C95197">
        <w:rPr>
          <w:rFonts w:eastAsia="Calibri"/>
          <w:u w:val="single"/>
        </w:rPr>
        <w:t xml:space="preserve"> reasonable </w:t>
      </w:r>
      <w:r w:rsidRPr="00C95197">
        <w:rPr>
          <w:rFonts w:eastAsia="Calibri"/>
          <w:b/>
          <w:iCs/>
          <w:highlight w:val="green"/>
          <w:u w:val="single"/>
        </w:rPr>
        <w:t>expectations</w:t>
      </w:r>
      <w:r w:rsidRPr="00C95197">
        <w:rPr>
          <w:rFonts w:eastAsia="Calibri"/>
          <w:sz w:val="16"/>
        </w:rPr>
        <w:t xml:space="preserve">, with independent </w:t>
      </w:r>
      <w:r w:rsidRPr="00C95197">
        <w:rPr>
          <w:rFonts w:eastAsia="Calibri"/>
          <w:u w:val="single"/>
        </w:rPr>
        <w:t>agencies such as the</w:t>
      </w:r>
      <w:r w:rsidRPr="00C95197">
        <w:rPr>
          <w:rFonts w:eastAsia="Calibri"/>
          <w:sz w:val="16"/>
        </w:rPr>
        <w:t xml:space="preserve"> Federal Trade Commission and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w:t>
      </w:r>
      <w:r w:rsidRPr="00C95197">
        <w:rPr>
          <w:rFonts w:eastAsia="Calibri"/>
          <w:highlight w:val="green"/>
          <w:u w:val="single"/>
        </w:rPr>
        <w:t xml:space="preserve">scoring </w:t>
      </w:r>
      <w:r w:rsidRPr="00C95197">
        <w:rPr>
          <w:rFonts w:eastAsia="Calibri"/>
          <w:b/>
          <w:iCs/>
          <w:highlight w:val="green"/>
          <w:u w:val="single"/>
        </w:rPr>
        <w:t>very low</w:t>
      </w:r>
      <w:r w:rsidRPr="00C95197">
        <w:rPr>
          <w:rFonts w:eastAsia="Calibri"/>
          <w:highlight w:val="green"/>
          <w:u w:val="single"/>
        </w:rPr>
        <w:t xml:space="preserve"> in </w:t>
      </w:r>
      <w:r w:rsidRPr="00C95197">
        <w:rPr>
          <w:rFonts w:eastAsia="Calibri"/>
          <w:b/>
          <w:iCs/>
          <w:highlight w:val="green"/>
          <w:u w:val="single"/>
        </w:rPr>
        <w:t>centralization</w:t>
      </w:r>
      <w:r w:rsidRPr="00C95197">
        <w:rPr>
          <w:rFonts w:eastAsia="Calibri"/>
          <w:sz w:val="16"/>
        </w:rPr>
        <w:t xml:space="preserve">, while the Trump administration EPA is rated as the most centralized agency. On average, </w:t>
      </w:r>
      <w:r w:rsidRPr="00C95197">
        <w:rPr>
          <w:rFonts w:eastAsia="Calibri"/>
          <w:u w:val="single"/>
        </w:rPr>
        <w:t xml:space="preserve">respondents in the </w:t>
      </w:r>
      <w:r w:rsidRPr="00C95197">
        <w:rPr>
          <w:rFonts w:eastAsia="Calibri"/>
          <w:b/>
          <w:iCs/>
          <w:highlight w:val="green"/>
          <w:u w:val="single"/>
        </w:rPr>
        <w:t>Trump</w:t>
      </w:r>
      <w:r w:rsidRPr="00C95197">
        <w:rPr>
          <w:rFonts w:eastAsia="Calibri"/>
          <w:u w:val="single"/>
        </w:rPr>
        <w:t xml:space="preserve"> administration </w:t>
      </w:r>
      <w:r w:rsidRPr="00C95197">
        <w:rPr>
          <w:rFonts w:eastAsia="Calibri"/>
          <w:highlight w:val="green"/>
          <w:u w:val="single"/>
        </w:rPr>
        <w:t xml:space="preserve">reported </w:t>
      </w:r>
      <w:r w:rsidRPr="00C95197">
        <w:rPr>
          <w:rFonts w:eastAsia="Calibri"/>
          <w:b/>
          <w:iCs/>
          <w:highlight w:val="green"/>
          <w:u w:val="single"/>
        </w:rPr>
        <w:t>higher</w:t>
      </w:r>
      <w:r w:rsidRPr="00C95197">
        <w:rPr>
          <w:rFonts w:eastAsia="Calibri"/>
          <w:b/>
          <w:iCs/>
          <w:u w:val="single"/>
        </w:rPr>
        <w:t xml:space="preserve"> levels</w:t>
      </w:r>
      <w:r w:rsidRPr="00C95197">
        <w:rPr>
          <w:rFonts w:eastAsia="Calibri"/>
          <w:u w:val="single"/>
        </w:rPr>
        <w:t xml:space="preserve"> of </w:t>
      </w:r>
      <w:r w:rsidRPr="00C95197">
        <w:rPr>
          <w:rFonts w:eastAsia="Calibri"/>
          <w:b/>
          <w:iCs/>
          <w:highlight w:val="green"/>
          <w:u w:val="single"/>
        </w:rPr>
        <w:t>centralization</w:t>
      </w:r>
      <w:r w:rsidRPr="00C95197">
        <w:rPr>
          <w:rFonts w:eastAsia="Calibri"/>
        </w:rPr>
        <w:t xml:space="preserve"> </w:t>
      </w:r>
      <w:r w:rsidRPr="00C95197">
        <w:rPr>
          <w:rFonts w:eastAsia="Calibri"/>
          <w:sz w:val="16"/>
          <w:szCs w:val="16"/>
        </w:rPr>
        <w:t>than those in the Obama administration, 2.85 to 2.68, respectively.</w:t>
      </w:r>
    </w:p>
    <w:p w14:paraId="38AE24A6" w14:textId="514598FB" w:rsidR="005D388F" w:rsidRDefault="00BC4BCB" w:rsidP="00BC4BCB">
      <w:pPr>
        <w:pStyle w:val="Heading3"/>
      </w:pPr>
      <w:r>
        <w:t>Extra---1AC</w:t>
      </w:r>
    </w:p>
    <w:p w14:paraId="732BFDCF" w14:textId="77777777" w:rsidR="00BC4BCB" w:rsidRDefault="00BC4BCB" w:rsidP="00BC4BCB">
      <w:pPr>
        <w:pStyle w:val="Heading4"/>
      </w:pPr>
      <w:r>
        <w:t>The whistleblower’s seeking of justice in the context of labor law becomes an act of deconstruction that transforms law into a collective experience of justice – solving ressentiment.</w:t>
      </w:r>
    </w:p>
    <w:p w14:paraId="79B4DD3D" w14:textId="77777777" w:rsidR="00BC4BCB" w:rsidRPr="00420A39" w:rsidRDefault="00BC4BCB" w:rsidP="00BC4BCB">
      <w:pPr>
        <w:rPr>
          <w:b/>
          <w:bCs/>
          <w:sz w:val="26"/>
        </w:rPr>
      </w:pPr>
      <w:r w:rsidRPr="00F95C97">
        <w:rPr>
          <w:rStyle w:val="Style13ptBold"/>
        </w:rPr>
        <w:t>Mezihorak</w:t>
      </w:r>
      <w:r>
        <w:rPr>
          <w:rStyle w:val="Style13ptBold"/>
        </w:rPr>
        <w:t xml:space="preserve"> and Murgia ’23</w:t>
      </w:r>
      <w:r w:rsidRPr="007A56DD">
        <w:rPr>
          <w:sz w:val="16"/>
          <w:szCs w:val="16"/>
        </w:rPr>
        <w:t xml:space="preserve"> [Petr Mezihorak and Annalisa Murgia, April 23rd 2023, Petr Mezihorák graduated in Political Science and Economic Policy and gained his PhD degree in Sociology at Masaryk University in Brno, Czech Republic; Annalisa Murgia is Associate Professor at the Department of Social and Political Sciences of the University of Milan, Economic and Industrial Development, “From resentment to deconstruction: Whistleblowing as a politico-legal tool of labor law enforcement”, </w:t>
      </w:r>
      <w:hyperlink r:id="rId58" w:history="1">
        <w:r w:rsidRPr="007A56DD">
          <w:rPr>
            <w:rStyle w:val="Hyperlink"/>
            <w:sz w:val="16"/>
            <w:szCs w:val="16"/>
          </w:rPr>
          <w:t>https://journals.sagepub.com/doi/abs/10.1177/0143831X231167451</w:t>
        </w:r>
      </w:hyperlink>
      <w:r w:rsidRPr="007A56DD">
        <w:rPr>
          <w:sz w:val="16"/>
          <w:szCs w:val="16"/>
        </w:rPr>
        <w:t>, date accessed: 8/7/25, lucas]</w:t>
      </w:r>
    </w:p>
    <w:p w14:paraId="2A9874DB" w14:textId="77777777" w:rsidR="00BC4BCB" w:rsidRPr="00320C20" w:rsidRDefault="00BC4BCB" w:rsidP="00BC4BCB">
      <w:pPr>
        <w:rPr>
          <w:sz w:val="14"/>
        </w:rPr>
      </w:pPr>
      <w:r w:rsidRPr="00320C20">
        <w:rPr>
          <w:sz w:val="14"/>
        </w:rPr>
        <w:t xml:space="preserve">Other scholars point out that this perspective, though refining the analysis by exploring new factors, remains too static and neglects that </w:t>
      </w:r>
      <w:proofErr w:type="gramStart"/>
      <w:r w:rsidRPr="00320C20">
        <w:rPr>
          <w:sz w:val="14"/>
        </w:rPr>
        <w:t xml:space="preserve">the </w:t>
      </w:r>
      <w:r w:rsidRPr="00F96EA1">
        <w:rPr>
          <w:rStyle w:val="Emphasis"/>
          <w:highlight w:val="green"/>
        </w:rPr>
        <w:t>whistleblowing</w:t>
      </w:r>
      <w:proofErr w:type="gramEnd"/>
      <w:r w:rsidRPr="00420A39">
        <w:rPr>
          <w:rStyle w:val="StyleUnderline"/>
        </w:rPr>
        <w:t xml:space="preserve"> is an </w:t>
      </w:r>
      <w:r w:rsidRPr="00F96EA1">
        <w:rPr>
          <w:rStyle w:val="Emphasis"/>
          <w:highlight w:val="green"/>
        </w:rPr>
        <w:t>ambiguous process of transforming whistle-blowers’ subjectivity</w:t>
      </w:r>
      <w:r w:rsidRPr="00F96EA1">
        <w:rPr>
          <w:rStyle w:val="StyleUnderline"/>
          <w:highlight w:val="green"/>
        </w:rPr>
        <w:t xml:space="preserve"> in </w:t>
      </w:r>
      <w:r w:rsidRPr="00F96EA1">
        <w:rPr>
          <w:rStyle w:val="Emphasis"/>
          <w:highlight w:val="green"/>
        </w:rPr>
        <w:t>relation</w:t>
      </w:r>
      <w:r w:rsidRPr="00F96EA1">
        <w:rPr>
          <w:rStyle w:val="StyleUnderline"/>
          <w:highlight w:val="green"/>
        </w:rPr>
        <w:t xml:space="preserve"> to</w:t>
      </w:r>
      <w:r w:rsidRPr="00420A39">
        <w:rPr>
          <w:rStyle w:val="StyleUnderline"/>
        </w:rPr>
        <w:t xml:space="preserve"> their </w:t>
      </w:r>
      <w:r w:rsidRPr="00F96EA1">
        <w:rPr>
          <w:rStyle w:val="Emphasis"/>
          <w:highlight w:val="green"/>
        </w:rPr>
        <w:t>environment</w:t>
      </w:r>
      <w:r w:rsidRPr="00F96EA1">
        <w:rPr>
          <w:rStyle w:val="StyleUnderline"/>
          <w:highlight w:val="green"/>
        </w:rPr>
        <w:t xml:space="preserve"> </w:t>
      </w:r>
      <w:r w:rsidRPr="00F96EA1">
        <w:rPr>
          <w:rStyle w:val="Emphasis"/>
          <w:highlight w:val="green"/>
        </w:rPr>
        <w:t>rather than</w:t>
      </w:r>
      <w:r w:rsidRPr="00420A39">
        <w:rPr>
          <w:rStyle w:val="StyleUnderline"/>
        </w:rPr>
        <w:t xml:space="preserve"> a specific moment of </w:t>
      </w:r>
      <w:r w:rsidRPr="00F96EA1">
        <w:rPr>
          <w:rStyle w:val="Emphasis"/>
          <w:highlight w:val="green"/>
        </w:rPr>
        <w:t>individual decision-making</w:t>
      </w:r>
      <w:r w:rsidRPr="00420A39">
        <w:rPr>
          <w:rStyle w:val="StyleUnderline"/>
        </w:rPr>
        <w:t xml:space="preserve"> between silence and blowing the whistle</w:t>
      </w:r>
      <w:r w:rsidRPr="00320C20">
        <w:rPr>
          <w:sz w:val="14"/>
        </w:rPr>
        <w:t xml:space="preserve"> (Teo and Caspersz, 2011; Kenny, Fotaki and Vandekerckhove, 2020). </w:t>
      </w:r>
      <w:r w:rsidRPr="00420A39">
        <w:rPr>
          <w:rStyle w:val="StyleUnderline"/>
        </w:rPr>
        <w:t>To understand whistleblowing in a more nuanced way, various authors</w:t>
      </w:r>
      <w:r w:rsidRPr="00320C20">
        <w:rPr>
          <w:sz w:val="14"/>
        </w:rPr>
        <w:t xml:space="preserve"> (such as Contu, 2014; Mansbach, 2009; Vandekerckhove and Langenberg, 2012; Weiskopf and Tobias-Miersch, 2016) </w:t>
      </w:r>
      <w:r w:rsidRPr="00420A39">
        <w:rPr>
          <w:rStyle w:val="StyleUnderline"/>
        </w:rPr>
        <w:t>have used in their analyses the Foucauldian concept of ‘parrhesia’, which is a specific form of criticism characterised by a ‘movement by which the subject gives himself the right to question the truth on its effects of power and question power on its discourses of truth’</w:t>
      </w:r>
      <w:r w:rsidRPr="00320C20">
        <w:rPr>
          <w:sz w:val="14"/>
        </w:rPr>
        <w:t xml:space="preserve"> (Foucault, 2003: 266). In this view, whistle-blowers are not organisational or societal outsiders; on the contrary, they are loyal to organisational and societal principles of liberal democracies in a radical way (Mansbach, 2009). As Mansbach (2009: 371) shows, indeed, whistleblowing, can be conceptualised as ‘a personal act that individualizes, yet simultaneously, by being beneficial to the public, is not antagonistic to the “we”’. </w:t>
      </w:r>
    </w:p>
    <w:p w14:paraId="35C7CD9A" w14:textId="77777777" w:rsidR="00BC4BCB" w:rsidRPr="00320C20" w:rsidRDefault="00BC4BCB" w:rsidP="00BC4BCB">
      <w:pPr>
        <w:rPr>
          <w:sz w:val="14"/>
        </w:rPr>
      </w:pPr>
      <w:r w:rsidRPr="00320C20">
        <w:rPr>
          <w:sz w:val="14"/>
        </w:rPr>
        <w:t xml:space="preserve">In this frame, </w:t>
      </w:r>
      <w:r w:rsidRPr="00320C20">
        <w:rPr>
          <w:rStyle w:val="Emphasis"/>
        </w:rPr>
        <w:t>whistleblowing</w:t>
      </w:r>
      <w:r w:rsidRPr="00420A39">
        <w:rPr>
          <w:rStyle w:val="StyleUnderline"/>
        </w:rPr>
        <w:t xml:space="preserve"> </w:t>
      </w:r>
      <w:r w:rsidRPr="00243014">
        <w:rPr>
          <w:rStyle w:val="Emphasis"/>
          <w:highlight w:val="green"/>
        </w:rPr>
        <w:t>allows</w:t>
      </w:r>
      <w:r w:rsidRPr="00420A39">
        <w:rPr>
          <w:rStyle w:val="StyleUnderline"/>
        </w:rPr>
        <w:t xml:space="preserve"> a </w:t>
      </w:r>
      <w:r w:rsidRPr="00243014">
        <w:rPr>
          <w:rStyle w:val="Emphasis"/>
          <w:highlight w:val="green"/>
        </w:rPr>
        <w:t>reflection on organisational practices</w:t>
      </w:r>
      <w:r w:rsidRPr="00420A39">
        <w:rPr>
          <w:rStyle w:val="StyleUnderline"/>
        </w:rPr>
        <w:t xml:space="preserve">, and like parrhesia, it </w:t>
      </w:r>
      <w:r w:rsidRPr="00320C20">
        <w:rPr>
          <w:rStyle w:val="Emphasis"/>
        </w:rPr>
        <w:t>reflects</w:t>
      </w:r>
      <w:r w:rsidRPr="00420A39">
        <w:rPr>
          <w:rStyle w:val="StyleUnderline"/>
        </w:rPr>
        <w:t xml:space="preserve"> their </w:t>
      </w:r>
      <w:r w:rsidRPr="00320C20">
        <w:rPr>
          <w:rStyle w:val="Emphasis"/>
        </w:rPr>
        <w:t>ethical dimension</w:t>
      </w:r>
      <w:r w:rsidRPr="00420A39">
        <w:rPr>
          <w:rStyle w:val="StyleUnderline"/>
        </w:rPr>
        <w:t xml:space="preserve"> by </w:t>
      </w:r>
      <w:r w:rsidRPr="00243014">
        <w:rPr>
          <w:rStyle w:val="Emphasis"/>
          <w:highlight w:val="green"/>
        </w:rPr>
        <w:t>opening up possibilities</w:t>
      </w:r>
      <w:r w:rsidRPr="00420A39">
        <w:rPr>
          <w:rStyle w:val="StyleUnderline"/>
        </w:rPr>
        <w:t xml:space="preserve"> for </w:t>
      </w:r>
      <w:r w:rsidRPr="00481D20">
        <w:rPr>
          <w:rStyle w:val="StyleUnderline"/>
        </w:rPr>
        <w:t>‘</w:t>
      </w:r>
      <w:r w:rsidRPr="00243014">
        <w:rPr>
          <w:rStyle w:val="Emphasis"/>
          <w:highlight w:val="green"/>
        </w:rPr>
        <w:t>new ways of relating to the self and others</w:t>
      </w:r>
      <w:r w:rsidRPr="00420A39">
        <w:rPr>
          <w:rStyle w:val="StyleUnderline"/>
        </w:rPr>
        <w:t>’</w:t>
      </w:r>
      <w:r w:rsidRPr="00320C20">
        <w:rPr>
          <w:sz w:val="14"/>
        </w:rPr>
        <w:t xml:space="preserve"> (Weiskopf and Tobias-Miersch, 2016: 4). </w:t>
      </w:r>
      <w:r w:rsidRPr="00420A39">
        <w:rPr>
          <w:rStyle w:val="StyleUnderline"/>
        </w:rPr>
        <w:t>Therefore, according to this perspective, first, a critical self-relation connects parrhesia to organisational (and societal) ethics, which allows whistleblowing to be de-individualised and explored as a ‘practice that is conditioned, but not determined, by the configuration of practices in which it is embedded’</w:t>
      </w:r>
      <w:r w:rsidRPr="00320C20">
        <w:rPr>
          <w:sz w:val="14"/>
        </w:rPr>
        <w:t xml:space="preserve"> (Weiskopf and Tobias-Miersch, 2016: 3). Second, </w:t>
      </w:r>
      <w:r w:rsidRPr="00320C20">
        <w:rPr>
          <w:rStyle w:val="Emphasis"/>
        </w:rPr>
        <w:t>whistleblowing</w:t>
      </w:r>
      <w:r w:rsidRPr="00420A39">
        <w:rPr>
          <w:rStyle w:val="StyleUnderline"/>
        </w:rPr>
        <w:t xml:space="preserve"> is framed as an </w:t>
      </w:r>
      <w:r w:rsidRPr="00243014">
        <w:rPr>
          <w:rStyle w:val="Emphasis"/>
          <w:highlight w:val="green"/>
        </w:rPr>
        <w:t>ethicopolitical practice</w:t>
      </w:r>
      <w:r w:rsidRPr="00420A39">
        <w:rPr>
          <w:rStyle w:val="StyleUnderline"/>
        </w:rPr>
        <w:t xml:space="preserve"> in which the </w:t>
      </w:r>
      <w:r w:rsidRPr="00320C20">
        <w:rPr>
          <w:rStyle w:val="Emphasis"/>
        </w:rPr>
        <w:t>political dimension</w:t>
      </w:r>
      <w:r w:rsidRPr="00420A39">
        <w:rPr>
          <w:rStyle w:val="StyleUnderline"/>
        </w:rPr>
        <w:t xml:space="preserve"> is represented by </w:t>
      </w:r>
      <w:r w:rsidRPr="00320C20">
        <w:rPr>
          <w:rStyle w:val="Emphasis"/>
        </w:rPr>
        <w:t>possible new ways of organising relations</w:t>
      </w:r>
      <w:r w:rsidRPr="00420A39">
        <w:rPr>
          <w:rStyle w:val="StyleUnderline"/>
        </w:rPr>
        <w:t xml:space="preserve"> to others, and </w:t>
      </w:r>
      <w:r w:rsidRPr="00243014">
        <w:rPr>
          <w:rStyle w:val="StyleUnderline"/>
          <w:highlight w:val="green"/>
        </w:rPr>
        <w:t xml:space="preserve">which can </w:t>
      </w:r>
      <w:r w:rsidRPr="00243014">
        <w:rPr>
          <w:rStyle w:val="Emphasis"/>
          <w:highlight w:val="green"/>
        </w:rPr>
        <w:t>create</w:t>
      </w:r>
      <w:r w:rsidRPr="00420A39">
        <w:rPr>
          <w:rStyle w:val="StyleUnderline"/>
        </w:rPr>
        <w:t xml:space="preserve"> – as Kenny suggests – a ‘</w:t>
      </w:r>
      <w:r w:rsidRPr="00243014">
        <w:rPr>
          <w:rStyle w:val="Emphasis"/>
          <w:highlight w:val="green"/>
        </w:rPr>
        <w:t>collective self</w:t>
      </w:r>
      <w:r w:rsidRPr="00243014">
        <w:rPr>
          <w:rStyle w:val="StyleUnderline"/>
          <w:highlight w:val="green"/>
        </w:rPr>
        <w:t>’ through ‘affective recognition’</w:t>
      </w:r>
      <w:r w:rsidRPr="00320C20">
        <w:rPr>
          <w:sz w:val="14"/>
        </w:rPr>
        <w:t xml:space="preserve"> (2019: 53). </w:t>
      </w:r>
      <w:r w:rsidRPr="00420A39">
        <w:rPr>
          <w:rStyle w:val="StyleUnderline"/>
        </w:rPr>
        <w:t>Such a construction of whistleblowing is bound up with ‘passionate attachment to organizational ideals and professional norms’</w:t>
      </w:r>
      <w:r w:rsidRPr="00320C20">
        <w:rPr>
          <w:sz w:val="14"/>
        </w:rPr>
        <w:t xml:space="preserve"> (Kenny, Fotaki and Vandekerckhove, 2020: 2). However, </w:t>
      </w:r>
      <w:r w:rsidRPr="00420A39">
        <w:rPr>
          <w:rStyle w:val="StyleUnderline"/>
        </w:rPr>
        <w:t>the political impact of the relations between whistleblowers and other actors, including institutions, and their transformations, are only partially addressed in the debate</w:t>
      </w:r>
      <w:r w:rsidRPr="00320C20">
        <w:rPr>
          <w:sz w:val="14"/>
        </w:rPr>
        <w:t xml:space="preserve">. This means that, </w:t>
      </w:r>
      <w:r w:rsidRPr="00420A39">
        <w:rPr>
          <w:rStyle w:val="StyleUnderline"/>
        </w:rPr>
        <w:t>differently from the ethical dimension, the political dimension of whistleblowing remains less explored.</w:t>
      </w:r>
      <w:r w:rsidRPr="00320C20">
        <w:rPr>
          <w:sz w:val="14"/>
        </w:rPr>
        <w:t xml:space="preserve"> For instance, several former whistle-blowers have founded associations (Mansbach, 2009; Rotschild, 2008), and in one case a political party (De Maria, 2008), to support other whistle-blowers, but in existing research, these activities remain overlooked.</w:t>
      </w:r>
    </w:p>
    <w:p w14:paraId="4D2750D4" w14:textId="77777777" w:rsidR="00BC4BCB" w:rsidRPr="00320C20" w:rsidRDefault="00BC4BCB" w:rsidP="00BC4BCB">
      <w:pPr>
        <w:rPr>
          <w:sz w:val="14"/>
        </w:rPr>
      </w:pPr>
      <w:r w:rsidRPr="00320C20">
        <w:rPr>
          <w:sz w:val="14"/>
        </w:rPr>
        <w:t xml:space="preserve">This </w:t>
      </w:r>
      <w:r w:rsidRPr="00420A39">
        <w:rPr>
          <w:rStyle w:val="StyleUnderline"/>
        </w:rPr>
        <w:t xml:space="preserve">study takes full account of the ethical dimension of whistleblowing but without neglecting that </w:t>
      </w:r>
      <w:r w:rsidRPr="00E96BC6">
        <w:rPr>
          <w:rStyle w:val="Emphasis"/>
          <w:highlight w:val="green"/>
        </w:rPr>
        <w:t>whistleblowing</w:t>
      </w:r>
      <w:r w:rsidRPr="00E96BC6">
        <w:rPr>
          <w:rStyle w:val="StyleUnderline"/>
          <w:highlight w:val="green"/>
        </w:rPr>
        <w:t xml:space="preserve"> is a </w:t>
      </w:r>
      <w:r w:rsidRPr="00E96BC6">
        <w:rPr>
          <w:rStyle w:val="Emphasis"/>
          <w:highlight w:val="green"/>
        </w:rPr>
        <w:t>legal act</w:t>
      </w:r>
      <w:r w:rsidRPr="00420A39">
        <w:rPr>
          <w:rStyle w:val="StyleUnderline"/>
        </w:rPr>
        <w:t xml:space="preserve"> which also has </w:t>
      </w:r>
      <w:r w:rsidRPr="00320C20">
        <w:rPr>
          <w:rStyle w:val="Emphasis"/>
        </w:rPr>
        <w:t>political implications</w:t>
      </w:r>
      <w:r w:rsidRPr="00420A39">
        <w:rPr>
          <w:rStyle w:val="StyleUnderline"/>
        </w:rPr>
        <w:t xml:space="preserve">, and accordingly, it </w:t>
      </w:r>
      <w:r w:rsidRPr="00E96BC6">
        <w:rPr>
          <w:rStyle w:val="StyleUnderline"/>
          <w:highlight w:val="green"/>
        </w:rPr>
        <w:t>views</w:t>
      </w:r>
      <w:r w:rsidRPr="00420A39">
        <w:rPr>
          <w:rStyle w:val="StyleUnderline"/>
        </w:rPr>
        <w:t xml:space="preserve"> the </w:t>
      </w:r>
      <w:r w:rsidRPr="00E96BC6">
        <w:rPr>
          <w:rStyle w:val="Emphasis"/>
          <w:highlight w:val="green"/>
        </w:rPr>
        <w:t>legality bottom-up</w:t>
      </w:r>
      <w:r w:rsidRPr="00E96BC6">
        <w:rPr>
          <w:rStyle w:val="StyleUnderline"/>
          <w:highlight w:val="green"/>
        </w:rPr>
        <w:t xml:space="preserve"> as an </w:t>
      </w:r>
      <w:r w:rsidRPr="00E96BC6">
        <w:rPr>
          <w:rStyle w:val="Emphasis"/>
          <w:highlight w:val="green"/>
        </w:rPr>
        <w:t>ongoing structure of social relations</w:t>
      </w:r>
      <w:r w:rsidRPr="00E96BC6">
        <w:rPr>
          <w:rStyle w:val="StyleUnderline"/>
          <w:highlight w:val="green"/>
        </w:rPr>
        <w:t xml:space="preserve"> </w:t>
      </w:r>
      <w:r w:rsidRPr="00E96BC6">
        <w:rPr>
          <w:rStyle w:val="Emphasis"/>
          <w:highlight w:val="green"/>
        </w:rPr>
        <w:t>informing everyday thoughts</w:t>
      </w:r>
      <w:r w:rsidRPr="00420A39">
        <w:rPr>
          <w:rStyle w:val="StyleUnderline"/>
        </w:rPr>
        <w:t xml:space="preserve"> and practices </w:t>
      </w:r>
      <w:r w:rsidRPr="00E96BC6">
        <w:rPr>
          <w:rStyle w:val="Emphasis"/>
          <w:highlight w:val="green"/>
        </w:rPr>
        <w:t>rather than</w:t>
      </w:r>
      <w:r w:rsidRPr="00E96BC6">
        <w:rPr>
          <w:rStyle w:val="StyleUnderline"/>
          <w:highlight w:val="green"/>
        </w:rPr>
        <w:t xml:space="preserve"> ‘an </w:t>
      </w:r>
      <w:r w:rsidRPr="00E96BC6">
        <w:rPr>
          <w:rStyle w:val="Emphasis"/>
          <w:highlight w:val="green"/>
        </w:rPr>
        <w:t>external apparatus</w:t>
      </w:r>
      <w:r w:rsidRPr="00320C20">
        <w:rPr>
          <w:sz w:val="14"/>
        </w:rPr>
        <w:t xml:space="preserve">’ (Ewick and Silbey, 1998: 17). Hence, besides the contribution to the debate on the de-individualisation and politicisation of whistleblowing, this article also </w:t>
      </w:r>
      <w:r w:rsidRPr="00420A39">
        <w:rPr>
          <w:rStyle w:val="StyleUnderline"/>
        </w:rPr>
        <w:t>contributes to the debate on how people use the law and construct a legality, which has been recently identified as a relevant gap in the knowledge on legal mobilisation, consciousness, and participation, especially in relation to employment relations</w:t>
      </w:r>
      <w:r w:rsidRPr="00320C20">
        <w:rPr>
          <w:sz w:val="14"/>
        </w:rPr>
        <w:t xml:space="preserve"> (Dukes, 2019; Kirk, 2020b; Kirk and Busby, 2017). Moreover,</w:t>
      </w:r>
      <w:r w:rsidRPr="00420A39">
        <w:rPr>
          <w:rStyle w:val="StyleUnderline"/>
        </w:rPr>
        <w:t xml:space="preserve"> this perspective on whistleblowing also involves the study of the institutional framework, thus combining labour law and industrial relations studies to examine the legal consciousness shaped by a network of power relations between employers, workers, trade unions and new social actors in employment relations</w:t>
      </w:r>
      <w:r w:rsidRPr="00320C20">
        <w:rPr>
          <w:sz w:val="14"/>
        </w:rPr>
        <w:t xml:space="preserve"> (Colling, 2009; Dukes, 2019; Kirk, 2020b). This means putting labour law again into the political economy context, but in a way which is very attentive to the institutions that mediate its relationship, especially in terms of labour law enforcement and the workers’ collective actions that shape it from below (Dukes and Streeck, 2022). To analyse the three case studies conducted, we</w:t>
      </w:r>
      <w:r w:rsidRPr="00420A39">
        <w:rPr>
          <w:rStyle w:val="StyleUnderline"/>
        </w:rPr>
        <w:t xml:space="preserve"> take inspiration from </w:t>
      </w:r>
      <w:r w:rsidRPr="00320C20">
        <w:rPr>
          <w:rStyle w:val="Emphasis"/>
        </w:rPr>
        <w:t>Derrida</w:t>
      </w:r>
      <w:r w:rsidRPr="00420A39">
        <w:rPr>
          <w:rStyle w:val="StyleUnderline"/>
        </w:rPr>
        <w:t xml:space="preserve">’s work on philosophy of law (1992), in which he </w:t>
      </w:r>
      <w:r w:rsidRPr="00320C20">
        <w:rPr>
          <w:rStyle w:val="Emphasis"/>
        </w:rPr>
        <w:t>distinguishes between</w:t>
      </w:r>
      <w:r w:rsidRPr="00420A39">
        <w:rPr>
          <w:rStyle w:val="StyleUnderline"/>
        </w:rPr>
        <w:t xml:space="preserve"> ‘</w:t>
      </w:r>
      <w:r w:rsidRPr="00320C20">
        <w:rPr>
          <w:rStyle w:val="Emphasis"/>
        </w:rPr>
        <w:t>law’</w:t>
      </w:r>
      <w:r w:rsidRPr="00420A39">
        <w:rPr>
          <w:rStyle w:val="StyleUnderline"/>
        </w:rPr>
        <w:t xml:space="preserve"> and ‘</w:t>
      </w:r>
      <w:r w:rsidRPr="00320C20">
        <w:rPr>
          <w:rStyle w:val="Emphasis"/>
        </w:rPr>
        <w:t>justice’</w:t>
      </w:r>
      <w:r w:rsidRPr="00420A39">
        <w:rPr>
          <w:rStyle w:val="StyleUnderline"/>
        </w:rPr>
        <w:t xml:space="preserve">, arguing that </w:t>
      </w:r>
      <w:r w:rsidRPr="00932426">
        <w:rPr>
          <w:rStyle w:val="Emphasis"/>
          <w:highlight w:val="green"/>
        </w:rPr>
        <w:t>law is a construction</w:t>
      </w:r>
      <w:r w:rsidRPr="00932426">
        <w:rPr>
          <w:rStyle w:val="StyleUnderline"/>
          <w:highlight w:val="green"/>
        </w:rPr>
        <w:t xml:space="preserve"> that </w:t>
      </w:r>
      <w:r w:rsidRPr="00932426">
        <w:rPr>
          <w:rStyle w:val="Emphasis"/>
          <w:highlight w:val="green"/>
        </w:rPr>
        <w:t>requires</w:t>
      </w:r>
      <w:r w:rsidRPr="00420A39">
        <w:rPr>
          <w:rStyle w:val="StyleUnderline"/>
        </w:rPr>
        <w:t xml:space="preserve"> its own </w:t>
      </w:r>
      <w:r w:rsidRPr="00932426">
        <w:rPr>
          <w:rStyle w:val="Emphasis"/>
          <w:highlight w:val="green"/>
        </w:rPr>
        <w:t>deconstruction</w:t>
      </w:r>
      <w:r w:rsidRPr="00932426">
        <w:rPr>
          <w:rStyle w:val="StyleUnderline"/>
          <w:highlight w:val="green"/>
        </w:rPr>
        <w:t xml:space="preserve"> to </w:t>
      </w:r>
      <w:r w:rsidRPr="00932426">
        <w:rPr>
          <w:rStyle w:val="Emphasis"/>
          <w:highlight w:val="green"/>
        </w:rPr>
        <w:t>become justice</w:t>
      </w:r>
      <w:r w:rsidRPr="00420A39">
        <w:rPr>
          <w:rStyle w:val="StyleUnderline"/>
        </w:rPr>
        <w:t xml:space="preserve">, which </w:t>
      </w:r>
      <w:r w:rsidRPr="00932426">
        <w:rPr>
          <w:rStyle w:val="Emphasis"/>
          <w:highlight w:val="green"/>
        </w:rPr>
        <w:t>de facto means</w:t>
      </w:r>
      <w:r w:rsidRPr="00420A39">
        <w:rPr>
          <w:rStyle w:val="StyleUnderline"/>
        </w:rPr>
        <w:t xml:space="preserve"> that ‘</w:t>
      </w:r>
      <w:r w:rsidRPr="00932426">
        <w:rPr>
          <w:rStyle w:val="Emphasis"/>
          <w:highlight w:val="green"/>
        </w:rPr>
        <w:t>deconstruction is justice</w:t>
      </w:r>
      <w:r w:rsidRPr="00420A39">
        <w:rPr>
          <w:rStyle w:val="StyleUnderline"/>
        </w:rPr>
        <w:t>’</w:t>
      </w:r>
      <w:r w:rsidRPr="00320C20">
        <w:rPr>
          <w:sz w:val="14"/>
        </w:rPr>
        <w:t xml:space="preserve"> (1992: 15). He therefore emphasises that </w:t>
      </w:r>
      <w:r w:rsidRPr="00420A39">
        <w:rPr>
          <w:rStyle w:val="StyleUnderline"/>
        </w:rPr>
        <w:t xml:space="preserve">the applicability or the </w:t>
      </w:r>
      <w:r w:rsidRPr="00932426">
        <w:rPr>
          <w:rStyle w:val="Emphasis"/>
          <w:highlight w:val="green"/>
        </w:rPr>
        <w:t>enforceability of the law</w:t>
      </w:r>
      <w:r w:rsidRPr="00932426">
        <w:rPr>
          <w:rStyle w:val="StyleUnderline"/>
          <w:highlight w:val="green"/>
        </w:rPr>
        <w:t xml:space="preserve"> is </w:t>
      </w:r>
      <w:r w:rsidRPr="00932426">
        <w:rPr>
          <w:rStyle w:val="Emphasis"/>
          <w:highlight w:val="green"/>
        </w:rPr>
        <w:t>not</w:t>
      </w:r>
      <w:r w:rsidRPr="00932426">
        <w:rPr>
          <w:rStyle w:val="StyleUnderline"/>
          <w:highlight w:val="green"/>
        </w:rPr>
        <w:t xml:space="preserve"> a </w:t>
      </w:r>
      <w:r w:rsidRPr="00932426">
        <w:rPr>
          <w:rStyle w:val="Emphasis"/>
          <w:highlight w:val="green"/>
        </w:rPr>
        <w:t>supplement to the law</w:t>
      </w:r>
      <w:r w:rsidRPr="00420A39">
        <w:rPr>
          <w:rStyle w:val="StyleUnderline"/>
        </w:rPr>
        <w:t xml:space="preserve">. On the </w:t>
      </w:r>
      <w:proofErr w:type="gramStart"/>
      <w:r w:rsidRPr="00420A39">
        <w:rPr>
          <w:rStyle w:val="StyleUnderline"/>
        </w:rPr>
        <w:t>contrary, ‘</w:t>
      </w:r>
      <w:proofErr w:type="gramEnd"/>
      <w:r w:rsidRPr="00420A39">
        <w:rPr>
          <w:rStyle w:val="StyleUnderline"/>
        </w:rPr>
        <w:t xml:space="preserve">it is the </w:t>
      </w:r>
      <w:r w:rsidRPr="00320C20">
        <w:rPr>
          <w:rStyle w:val="Emphasis"/>
        </w:rPr>
        <w:t>force</w:t>
      </w:r>
      <w:r w:rsidRPr="00420A39">
        <w:rPr>
          <w:rStyle w:val="StyleUnderline"/>
        </w:rPr>
        <w:t xml:space="preserve"> essentially </w:t>
      </w:r>
      <w:r w:rsidRPr="00320C20">
        <w:rPr>
          <w:rStyle w:val="Emphasis"/>
        </w:rPr>
        <w:t>implied</w:t>
      </w:r>
      <w:r w:rsidRPr="00420A39">
        <w:rPr>
          <w:rStyle w:val="StyleUnderline"/>
        </w:rPr>
        <w:t xml:space="preserve"> in the very </w:t>
      </w:r>
      <w:r w:rsidRPr="00320C20">
        <w:rPr>
          <w:rStyle w:val="Emphasis"/>
        </w:rPr>
        <w:t>concept of justice as law</w:t>
      </w:r>
      <w:r w:rsidRPr="00420A39">
        <w:rPr>
          <w:rStyle w:val="StyleUnderline"/>
        </w:rPr>
        <w:t>’</w:t>
      </w:r>
      <w:r w:rsidRPr="00320C20">
        <w:rPr>
          <w:sz w:val="14"/>
        </w:rPr>
        <w:t xml:space="preserve"> (Derrida, 1992: 5). More specifically, </w:t>
      </w:r>
      <w:r w:rsidRPr="00420A39">
        <w:rPr>
          <w:rStyle w:val="StyleUnderline"/>
        </w:rPr>
        <w:t xml:space="preserve">it is in the </w:t>
      </w:r>
      <w:r w:rsidRPr="00932426">
        <w:rPr>
          <w:rStyle w:val="Emphasis"/>
          <w:highlight w:val="green"/>
        </w:rPr>
        <w:t>space</w:t>
      </w:r>
      <w:r w:rsidRPr="00932426">
        <w:rPr>
          <w:rStyle w:val="StyleUnderline"/>
          <w:highlight w:val="green"/>
        </w:rPr>
        <w:t xml:space="preserve"> </w:t>
      </w:r>
      <w:r w:rsidRPr="00932426">
        <w:rPr>
          <w:rStyle w:val="Emphasis"/>
          <w:highlight w:val="green"/>
        </w:rPr>
        <w:t>between law and enforcement</w:t>
      </w:r>
      <w:r w:rsidRPr="00420A39">
        <w:rPr>
          <w:rStyle w:val="StyleUnderline"/>
        </w:rPr>
        <w:t xml:space="preserve">, which </w:t>
      </w:r>
      <w:r w:rsidRPr="00932426">
        <w:rPr>
          <w:rStyle w:val="Emphasis"/>
          <w:highlight w:val="green"/>
        </w:rPr>
        <w:t>involves</w:t>
      </w:r>
      <w:r w:rsidRPr="00420A39">
        <w:rPr>
          <w:rStyle w:val="StyleUnderline"/>
        </w:rPr>
        <w:t xml:space="preserve"> the </w:t>
      </w:r>
      <w:r w:rsidRPr="00932426">
        <w:rPr>
          <w:rStyle w:val="Emphasis"/>
          <w:highlight w:val="green"/>
        </w:rPr>
        <w:t>interpretation</w:t>
      </w:r>
      <w:r w:rsidRPr="00420A39">
        <w:rPr>
          <w:rStyle w:val="StyleUnderline"/>
        </w:rPr>
        <w:t xml:space="preserve"> of the law, </w:t>
      </w:r>
      <w:r w:rsidRPr="00932426">
        <w:rPr>
          <w:rStyle w:val="StyleUnderline"/>
          <w:highlight w:val="green"/>
        </w:rPr>
        <w:t xml:space="preserve">where </w:t>
      </w:r>
      <w:r w:rsidRPr="00932426">
        <w:rPr>
          <w:rStyle w:val="Emphasis"/>
          <w:highlight w:val="green"/>
        </w:rPr>
        <w:t>justice emerges</w:t>
      </w:r>
      <w:r w:rsidRPr="00420A39">
        <w:rPr>
          <w:rStyle w:val="StyleUnderline"/>
        </w:rPr>
        <w:t xml:space="preserve">. And this </w:t>
      </w:r>
      <w:proofErr w:type="gramStart"/>
      <w:r w:rsidRPr="00420A39">
        <w:rPr>
          <w:rStyle w:val="StyleUnderline"/>
        </w:rPr>
        <w:t>inbetween</w:t>
      </w:r>
      <w:proofErr w:type="gramEnd"/>
      <w:r w:rsidRPr="00420A39">
        <w:rPr>
          <w:rStyle w:val="StyleUnderline"/>
        </w:rPr>
        <w:t xml:space="preserve"> space is also a </w:t>
      </w:r>
      <w:r w:rsidRPr="00932426">
        <w:rPr>
          <w:rStyle w:val="Emphasis"/>
          <w:highlight w:val="green"/>
        </w:rPr>
        <w:t>space</w:t>
      </w:r>
      <w:r w:rsidRPr="00932426">
        <w:rPr>
          <w:rStyle w:val="StyleUnderline"/>
          <w:highlight w:val="green"/>
        </w:rPr>
        <w:t xml:space="preserve"> </w:t>
      </w:r>
      <w:r w:rsidRPr="00932426">
        <w:rPr>
          <w:rStyle w:val="Emphasis"/>
          <w:highlight w:val="green"/>
        </w:rPr>
        <w:t>where</w:t>
      </w:r>
      <w:r w:rsidRPr="00932426">
        <w:rPr>
          <w:rStyle w:val="StyleUnderline"/>
          <w:highlight w:val="green"/>
        </w:rPr>
        <w:t xml:space="preserve"> a </w:t>
      </w:r>
      <w:r w:rsidRPr="00932426">
        <w:rPr>
          <w:rStyle w:val="Emphasis"/>
          <w:highlight w:val="green"/>
        </w:rPr>
        <w:t xml:space="preserve">whistle-blower </w:t>
      </w:r>
      <w:proofErr w:type="gramStart"/>
      <w:r w:rsidRPr="00932426">
        <w:rPr>
          <w:rStyle w:val="Emphasis"/>
          <w:highlight w:val="green"/>
        </w:rPr>
        <w:t>takes action</w:t>
      </w:r>
      <w:proofErr w:type="gramEnd"/>
      <w:r w:rsidRPr="00420A39">
        <w:rPr>
          <w:rStyle w:val="StyleUnderline"/>
        </w:rPr>
        <w:t>.</w:t>
      </w:r>
      <w:r w:rsidRPr="00320C20">
        <w:rPr>
          <w:sz w:val="14"/>
        </w:rPr>
        <w:t xml:space="preserve"> </w:t>
      </w:r>
    </w:p>
    <w:p w14:paraId="7854C495" w14:textId="77777777" w:rsidR="00BC4BCB" w:rsidRPr="00320C20" w:rsidRDefault="00BC4BCB" w:rsidP="00BC4BCB">
      <w:pPr>
        <w:rPr>
          <w:sz w:val="14"/>
        </w:rPr>
      </w:pPr>
      <w:r w:rsidRPr="00320C20">
        <w:rPr>
          <w:sz w:val="14"/>
        </w:rPr>
        <w:t xml:space="preserve">To analyse the entanglement between the law, its enforcement and its interpretation, Derrida (1985, 1992) references Franz Kafka’s short story ‘Vor dem Gesetz’, or ‘Before the Law’ (1987), which was published under this title during Kafka’s lifetime, and later became part of the novel Trial. In the story, a man from the countryside comes before the law, at the gate of which there is a doorman. The doorman tells the countryman that he may let him go, but not now; however, if he wants to enter without his permission, he can, the gate is open, but he must know that every doorman at other gates is even stronger than him. The countryman peeks through the gate, sees the light, but after a moment’s thought he returns and says he will wait for permission. The story ends like this: after the countryman has aged before the law and, at the same time, has become childish, he asks the doorman, who is about to close the gate, the last question he still has: ‘How is it possible that no one else has ever come to this gate all this time I am waiting?’ And the guard tells him that no one has come, because this gate </w:t>
      </w:r>
      <w:proofErr w:type="gramStart"/>
      <w:r w:rsidRPr="00320C20">
        <w:rPr>
          <w:sz w:val="14"/>
        </w:rPr>
        <w:t>has been</w:t>
      </w:r>
      <w:proofErr w:type="gramEnd"/>
      <w:r w:rsidRPr="00320C20">
        <w:rPr>
          <w:sz w:val="14"/>
        </w:rPr>
        <w:t xml:space="preserve"> for him only. After that, he closes the gate.</w:t>
      </w:r>
    </w:p>
    <w:p w14:paraId="670673B9" w14:textId="77777777" w:rsidR="00BC4BCB" w:rsidRPr="00320C20" w:rsidRDefault="00BC4BCB" w:rsidP="00BC4BCB">
      <w:pPr>
        <w:rPr>
          <w:sz w:val="14"/>
        </w:rPr>
      </w:pPr>
      <w:r w:rsidRPr="00420A39">
        <w:rPr>
          <w:rStyle w:val="StyleUnderline"/>
        </w:rPr>
        <w:t>Derrida uses</w:t>
      </w:r>
      <w:r w:rsidRPr="00320C20">
        <w:rPr>
          <w:sz w:val="14"/>
        </w:rPr>
        <w:t xml:space="preserve"> this </w:t>
      </w:r>
      <w:r w:rsidRPr="00420A39">
        <w:rPr>
          <w:rStyle w:val="StyleUnderline"/>
        </w:rPr>
        <w:t xml:space="preserve">story to illustrate that law as an instrument of justice implies the necessity to ‘enter the law’ and he calls this process ‘deconstruction’. As he emphasises, the </w:t>
      </w:r>
      <w:r w:rsidRPr="00320C20">
        <w:rPr>
          <w:rStyle w:val="Emphasis"/>
        </w:rPr>
        <w:t>deconstruction</w:t>
      </w:r>
      <w:r w:rsidRPr="00420A39">
        <w:rPr>
          <w:rStyle w:val="StyleUnderline"/>
        </w:rPr>
        <w:t xml:space="preserve"> is not destruction but a very </w:t>
      </w:r>
      <w:r w:rsidRPr="00320C20">
        <w:rPr>
          <w:rStyle w:val="Emphasis"/>
        </w:rPr>
        <w:t>complicated disassembly</w:t>
      </w:r>
      <w:r w:rsidRPr="00420A39">
        <w:rPr>
          <w:rStyle w:val="StyleUnderline"/>
        </w:rPr>
        <w:t xml:space="preserve"> and subsequent </w:t>
      </w:r>
      <w:r w:rsidRPr="00320C20">
        <w:rPr>
          <w:rStyle w:val="Emphasis"/>
        </w:rPr>
        <w:t>re-assembly</w:t>
      </w:r>
      <w:r w:rsidRPr="00320C20">
        <w:rPr>
          <w:sz w:val="14"/>
        </w:rPr>
        <w:t xml:space="preserve"> (Derrida, 1985, 1992). </w:t>
      </w:r>
      <w:r w:rsidRPr="00234518">
        <w:rPr>
          <w:rStyle w:val="Emphasis"/>
        </w:rPr>
        <w:t>Derrida</w:t>
      </w:r>
      <w:r w:rsidRPr="00420A39">
        <w:rPr>
          <w:rStyle w:val="StyleUnderline"/>
        </w:rPr>
        <w:t xml:space="preserve"> thus </w:t>
      </w:r>
      <w:r w:rsidRPr="00234518">
        <w:rPr>
          <w:rStyle w:val="Emphasis"/>
        </w:rPr>
        <w:t>disentangles</w:t>
      </w:r>
      <w:r w:rsidRPr="00420A39">
        <w:rPr>
          <w:rStyle w:val="StyleUnderline"/>
        </w:rPr>
        <w:t xml:space="preserve"> the </w:t>
      </w:r>
      <w:r w:rsidRPr="00234518">
        <w:rPr>
          <w:rStyle w:val="Emphasis"/>
        </w:rPr>
        <w:t>law</w:t>
      </w:r>
      <w:r w:rsidRPr="00420A39">
        <w:rPr>
          <w:rStyle w:val="StyleUnderline"/>
        </w:rPr>
        <w:t xml:space="preserve">, its </w:t>
      </w:r>
      <w:r w:rsidRPr="00234518">
        <w:rPr>
          <w:rStyle w:val="Emphasis"/>
        </w:rPr>
        <w:t>enforcement</w:t>
      </w:r>
      <w:r w:rsidRPr="00420A39">
        <w:rPr>
          <w:rStyle w:val="StyleUnderline"/>
        </w:rPr>
        <w:t xml:space="preserve"> and </w:t>
      </w:r>
      <w:r w:rsidRPr="00234518">
        <w:rPr>
          <w:rStyle w:val="Emphasis"/>
        </w:rPr>
        <w:t>interpretation</w:t>
      </w:r>
      <w:r w:rsidRPr="00420A39">
        <w:rPr>
          <w:rStyle w:val="StyleUnderline"/>
        </w:rPr>
        <w:t xml:space="preserve">. A </w:t>
      </w:r>
      <w:r w:rsidRPr="00234518">
        <w:rPr>
          <w:rStyle w:val="Emphasis"/>
        </w:rPr>
        <w:t>person seeking justice</w:t>
      </w:r>
      <w:r w:rsidRPr="00420A39">
        <w:rPr>
          <w:rStyle w:val="StyleUnderline"/>
        </w:rPr>
        <w:t xml:space="preserve">, </w:t>
      </w:r>
      <w:r w:rsidRPr="00234518">
        <w:rPr>
          <w:rStyle w:val="Emphasis"/>
        </w:rPr>
        <w:t>such as</w:t>
      </w:r>
      <w:r w:rsidRPr="00420A39">
        <w:rPr>
          <w:rStyle w:val="StyleUnderline"/>
        </w:rPr>
        <w:t xml:space="preserve"> a judge, and advocate or a </w:t>
      </w:r>
      <w:r w:rsidRPr="00C65088">
        <w:rPr>
          <w:rStyle w:val="Emphasis"/>
          <w:highlight w:val="green"/>
        </w:rPr>
        <w:t>whistle-blower</w:t>
      </w:r>
      <w:r w:rsidRPr="00420A39">
        <w:rPr>
          <w:rStyle w:val="StyleUnderline"/>
        </w:rPr>
        <w:t xml:space="preserve">, hypothetically </w:t>
      </w:r>
      <w:r w:rsidRPr="00C65088">
        <w:rPr>
          <w:rStyle w:val="Emphasis"/>
          <w:highlight w:val="green"/>
        </w:rPr>
        <w:t>thinks of the law</w:t>
      </w:r>
      <w:r w:rsidRPr="00420A39">
        <w:rPr>
          <w:rStyle w:val="StyleUnderline"/>
        </w:rPr>
        <w:t xml:space="preserve"> as only intended t</w:t>
      </w:r>
      <w:r w:rsidRPr="00C65088">
        <w:rPr>
          <w:rStyle w:val="StyleUnderline"/>
          <w:highlight w:val="green"/>
        </w:rPr>
        <w:t xml:space="preserve">o </w:t>
      </w:r>
      <w:r w:rsidRPr="00C65088">
        <w:rPr>
          <w:rStyle w:val="Emphasis"/>
          <w:highlight w:val="green"/>
        </w:rPr>
        <w:t>solve</w:t>
      </w:r>
      <w:r w:rsidRPr="00C65088">
        <w:rPr>
          <w:rStyle w:val="StyleUnderline"/>
          <w:highlight w:val="green"/>
        </w:rPr>
        <w:t xml:space="preserve"> a </w:t>
      </w:r>
      <w:r w:rsidRPr="00C65088">
        <w:rPr>
          <w:rStyle w:val="Emphasis"/>
          <w:highlight w:val="green"/>
        </w:rPr>
        <w:t>particular case</w:t>
      </w:r>
      <w:r w:rsidRPr="00420A39">
        <w:rPr>
          <w:rStyle w:val="StyleUnderline"/>
        </w:rPr>
        <w:t xml:space="preserve">, which </w:t>
      </w:r>
      <w:r w:rsidRPr="00C65088">
        <w:rPr>
          <w:rStyle w:val="Emphasis"/>
          <w:highlight w:val="green"/>
        </w:rPr>
        <w:t>makes</w:t>
      </w:r>
      <w:r w:rsidRPr="00420A39">
        <w:rPr>
          <w:rStyle w:val="StyleUnderline"/>
        </w:rPr>
        <w:t xml:space="preserve"> the </w:t>
      </w:r>
      <w:r w:rsidRPr="00C65088">
        <w:rPr>
          <w:rStyle w:val="Emphasis"/>
          <w:highlight w:val="green"/>
        </w:rPr>
        <w:t>‘universal’ law particular</w:t>
      </w:r>
      <w:r w:rsidRPr="00420A39">
        <w:rPr>
          <w:rStyle w:val="StyleUnderline"/>
        </w:rPr>
        <w:t>, as well as its interpretation.</w:t>
      </w:r>
      <w:r w:rsidRPr="00320C20">
        <w:rPr>
          <w:sz w:val="14"/>
        </w:rPr>
        <w:t xml:space="preserve"> At the same time, in the light of a particular case, </w:t>
      </w:r>
      <w:r w:rsidRPr="00420A39">
        <w:rPr>
          <w:rStyle w:val="StyleUnderline"/>
        </w:rPr>
        <w:t xml:space="preserve">this </w:t>
      </w:r>
      <w:r w:rsidRPr="00234518">
        <w:rPr>
          <w:rStyle w:val="Emphasis"/>
        </w:rPr>
        <w:t>process</w:t>
      </w:r>
      <w:r w:rsidRPr="00420A39">
        <w:rPr>
          <w:rStyle w:val="StyleUnderline"/>
        </w:rPr>
        <w:t xml:space="preserve"> actually </w:t>
      </w:r>
      <w:r w:rsidRPr="00C65088">
        <w:rPr>
          <w:rStyle w:val="Emphasis"/>
          <w:highlight w:val="green"/>
        </w:rPr>
        <w:t>creates</w:t>
      </w:r>
      <w:r w:rsidRPr="00420A39">
        <w:rPr>
          <w:rStyle w:val="StyleUnderline"/>
        </w:rPr>
        <w:t xml:space="preserve"> a </w:t>
      </w:r>
      <w:r w:rsidRPr="00C65088">
        <w:rPr>
          <w:rStyle w:val="Emphasis"/>
          <w:highlight w:val="green"/>
        </w:rPr>
        <w:t>new</w:t>
      </w:r>
      <w:r w:rsidRPr="00C65088">
        <w:rPr>
          <w:rStyle w:val="StyleUnderline"/>
          <w:highlight w:val="green"/>
        </w:rPr>
        <w:t xml:space="preserve"> </w:t>
      </w:r>
      <w:r w:rsidRPr="00C65088">
        <w:rPr>
          <w:rStyle w:val="Emphasis"/>
          <w:highlight w:val="green"/>
        </w:rPr>
        <w:t>‘universal’ law</w:t>
      </w:r>
      <w:r w:rsidRPr="00C65088">
        <w:rPr>
          <w:rStyle w:val="StyleUnderline"/>
          <w:highlight w:val="green"/>
        </w:rPr>
        <w:t xml:space="preserve"> </w:t>
      </w:r>
      <w:r w:rsidRPr="00C65088">
        <w:rPr>
          <w:rStyle w:val="Emphasis"/>
          <w:highlight w:val="green"/>
        </w:rPr>
        <w:t>through</w:t>
      </w:r>
      <w:r w:rsidRPr="00420A39">
        <w:rPr>
          <w:rStyle w:val="StyleUnderline"/>
        </w:rPr>
        <w:t xml:space="preserve"> the </w:t>
      </w:r>
      <w:r w:rsidRPr="00C65088">
        <w:rPr>
          <w:rStyle w:val="Emphasis"/>
          <w:highlight w:val="green"/>
        </w:rPr>
        <w:t>interpretation</w:t>
      </w:r>
      <w:r w:rsidRPr="00C65088">
        <w:rPr>
          <w:rStyle w:val="StyleUnderline"/>
          <w:highlight w:val="green"/>
        </w:rPr>
        <w:t xml:space="preserve"> and </w:t>
      </w:r>
      <w:r w:rsidRPr="00C65088">
        <w:rPr>
          <w:rStyle w:val="Emphasis"/>
          <w:highlight w:val="green"/>
        </w:rPr>
        <w:t>genealogy</w:t>
      </w:r>
      <w:r w:rsidRPr="00C65088">
        <w:rPr>
          <w:rStyle w:val="StyleUnderline"/>
          <w:highlight w:val="green"/>
        </w:rPr>
        <w:t xml:space="preserve"> of the law.</w:t>
      </w:r>
      <w:r w:rsidRPr="00420A39">
        <w:rPr>
          <w:rStyle w:val="StyleUnderline"/>
        </w:rPr>
        <w:t xml:space="preserve"> This means that the </w:t>
      </w:r>
      <w:r w:rsidRPr="00234518">
        <w:rPr>
          <w:rStyle w:val="Emphasis"/>
        </w:rPr>
        <w:t>situation of law enforcement</w:t>
      </w:r>
      <w:r w:rsidRPr="00420A39">
        <w:rPr>
          <w:rStyle w:val="StyleUnderline"/>
        </w:rPr>
        <w:t xml:space="preserve"> or its absence has potentially </w:t>
      </w:r>
      <w:r w:rsidRPr="00C65088">
        <w:rPr>
          <w:rStyle w:val="Emphasis"/>
          <w:highlight w:val="green"/>
        </w:rPr>
        <w:t>far-reaching</w:t>
      </w:r>
      <w:r w:rsidRPr="00C65088">
        <w:rPr>
          <w:rStyle w:val="StyleUnderline"/>
          <w:highlight w:val="green"/>
        </w:rPr>
        <w:t xml:space="preserve"> </w:t>
      </w:r>
      <w:r w:rsidRPr="00C65088">
        <w:rPr>
          <w:rStyle w:val="Emphasis"/>
          <w:highlight w:val="green"/>
        </w:rPr>
        <w:t>political consequences</w:t>
      </w:r>
      <w:r w:rsidRPr="00420A39">
        <w:rPr>
          <w:rStyle w:val="StyleUnderline"/>
        </w:rPr>
        <w:t xml:space="preserve"> and that therefore the </w:t>
      </w:r>
      <w:r w:rsidRPr="00C65088">
        <w:rPr>
          <w:rStyle w:val="Emphasis"/>
          <w:highlight w:val="green"/>
        </w:rPr>
        <w:t>absence of law enforcement</w:t>
      </w:r>
      <w:r w:rsidRPr="00420A39">
        <w:rPr>
          <w:rStyle w:val="StyleUnderline"/>
        </w:rPr>
        <w:t xml:space="preserve"> – e.g. </w:t>
      </w:r>
      <w:r w:rsidRPr="00234518">
        <w:rPr>
          <w:rStyle w:val="Emphasis"/>
        </w:rPr>
        <w:t>of a labour code</w:t>
      </w:r>
      <w:r w:rsidRPr="00420A39">
        <w:rPr>
          <w:rStyle w:val="StyleUnderline"/>
        </w:rPr>
        <w:t xml:space="preserve"> – </w:t>
      </w:r>
      <w:r w:rsidRPr="00C65088">
        <w:rPr>
          <w:rStyle w:val="Emphasis"/>
          <w:highlight w:val="green"/>
        </w:rPr>
        <w:t>implies</w:t>
      </w:r>
      <w:r w:rsidRPr="00420A39">
        <w:rPr>
          <w:rStyle w:val="StyleUnderline"/>
        </w:rPr>
        <w:t xml:space="preserve"> the </w:t>
      </w:r>
      <w:r w:rsidRPr="00C65088">
        <w:rPr>
          <w:rStyle w:val="Emphasis"/>
          <w:highlight w:val="green"/>
        </w:rPr>
        <w:t>absence of justice</w:t>
      </w:r>
      <w:r w:rsidRPr="00C65088">
        <w:rPr>
          <w:rStyle w:val="StyleUnderline"/>
        </w:rPr>
        <w:t>,</w:t>
      </w:r>
      <w:r w:rsidRPr="00420A39">
        <w:rPr>
          <w:rStyle w:val="StyleUnderline"/>
        </w:rPr>
        <w:t xml:space="preserve"> which is one of the </w:t>
      </w:r>
      <w:r w:rsidRPr="00C65088">
        <w:rPr>
          <w:rStyle w:val="Emphasis"/>
          <w:highlight w:val="green"/>
        </w:rPr>
        <w:t>structural conditions of resentment</w:t>
      </w:r>
      <w:r w:rsidRPr="00420A39">
        <w:rPr>
          <w:rStyle w:val="StyleUnderline"/>
        </w:rPr>
        <w:t xml:space="preserve"> </w:t>
      </w:r>
      <w:r w:rsidRPr="00320C20">
        <w:rPr>
          <w:sz w:val="14"/>
        </w:rPr>
        <w:t xml:space="preserve">(Fleury, 2020). </w:t>
      </w:r>
      <w:r w:rsidRPr="00420A39">
        <w:rPr>
          <w:rStyle w:val="StyleUnderline"/>
        </w:rPr>
        <w:t>Resentment can indeed be described as a lack of capacity to act and a strong identification with the role of victim or powerless witness</w:t>
      </w:r>
      <w:r w:rsidRPr="00320C20">
        <w:rPr>
          <w:sz w:val="14"/>
        </w:rPr>
        <w:t xml:space="preserve"> (Fleury, 2020). In this frame, </w:t>
      </w:r>
      <w:r w:rsidRPr="00C65088">
        <w:rPr>
          <w:rStyle w:val="Emphasis"/>
          <w:highlight w:val="green"/>
        </w:rPr>
        <w:t>whistleblowing</w:t>
      </w:r>
      <w:r w:rsidRPr="00420A39">
        <w:rPr>
          <w:rStyle w:val="StyleUnderline"/>
        </w:rPr>
        <w:t xml:space="preserve"> can be studied as a </w:t>
      </w:r>
      <w:r w:rsidRPr="00234518">
        <w:rPr>
          <w:rStyle w:val="Emphasis"/>
        </w:rPr>
        <w:t xml:space="preserve">potential </w:t>
      </w:r>
      <w:r w:rsidRPr="00C65088">
        <w:rPr>
          <w:rStyle w:val="Emphasis"/>
          <w:highlight w:val="green"/>
        </w:rPr>
        <w:t>transformation</w:t>
      </w:r>
      <w:r w:rsidRPr="00C65088">
        <w:rPr>
          <w:rStyle w:val="StyleUnderline"/>
          <w:highlight w:val="green"/>
        </w:rPr>
        <w:t xml:space="preserve"> of the </w:t>
      </w:r>
      <w:r w:rsidRPr="00C65088">
        <w:rPr>
          <w:rStyle w:val="Emphasis"/>
          <w:highlight w:val="green"/>
        </w:rPr>
        <w:t>individual struggle</w:t>
      </w:r>
      <w:r w:rsidRPr="00420A39">
        <w:rPr>
          <w:rStyle w:val="StyleUnderline"/>
        </w:rPr>
        <w:t xml:space="preserve"> for </w:t>
      </w:r>
      <w:r w:rsidRPr="00234518">
        <w:rPr>
          <w:rStyle w:val="Emphasis"/>
        </w:rPr>
        <w:t>law enforcement</w:t>
      </w:r>
      <w:r w:rsidRPr="00420A39">
        <w:rPr>
          <w:rStyle w:val="StyleUnderline"/>
        </w:rPr>
        <w:t xml:space="preserve"> </w:t>
      </w:r>
      <w:r w:rsidRPr="00C65088">
        <w:rPr>
          <w:rStyle w:val="StyleUnderline"/>
          <w:highlight w:val="green"/>
        </w:rPr>
        <w:t xml:space="preserve">into a </w:t>
      </w:r>
      <w:r w:rsidRPr="00C65088">
        <w:rPr>
          <w:rStyle w:val="Emphasis"/>
          <w:highlight w:val="green"/>
        </w:rPr>
        <w:t>collective ‘ethico-politico-juridical</w:t>
      </w:r>
      <w:r w:rsidRPr="00320C20">
        <w:rPr>
          <w:sz w:val="14"/>
        </w:rPr>
        <w:t xml:space="preserve">’ (Derrida, 1992: 19) </w:t>
      </w:r>
      <w:r w:rsidRPr="00C65088">
        <w:rPr>
          <w:rStyle w:val="Emphasis"/>
          <w:highlight w:val="green"/>
        </w:rPr>
        <w:t>experience of justice</w:t>
      </w:r>
      <w:r w:rsidRPr="00420A39">
        <w:rPr>
          <w:rStyle w:val="StyleUnderline"/>
        </w:rPr>
        <w:t>.</w:t>
      </w:r>
    </w:p>
    <w:p w14:paraId="7D927A1D" w14:textId="77777777" w:rsidR="00BC4BCB" w:rsidRPr="00320C20" w:rsidRDefault="00BC4BCB" w:rsidP="00BC4BCB">
      <w:pPr>
        <w:rPr>
          <w:sz w:val="14"/>
        </w:rPr>
      </w:pPr>
      <w:r w:rsidRPr="00320C20">
        <w:rPr>
          <w:sz w:val="14"/>
        </w:rPr>
        <w:t>Research context: Bogus self-employment in Slovakia</w:t>
      </w:r>
    </w:p>
    <w:p w14:paraId="776398AD" w14:textId="77777777" w:rsidR="00BC4BCB" w:rsidRPr="00320C20" w:rsidRDefault="00BC4BCB" w:rsidP="00BC4BCB">
      <w:pPr>
        <w:rPr>
          <w:sz w:val="14"/>
        </w:rPr>
      </w:pPr>
      <w:r w:rsidRPr="00320C20">
        <w:rPr>
          <w:sz w:val="14"/>
        </w:rPr>
        <w:t xml:space="preserve">Bogus self-employment is a colloquial term referring to a situation in which a person is classified as self-employed even if legal tests would actually find them to work as employees, who should be granted appropriate employment rights and tax status (Kirk, 2020a). Slovakia recorded substantial growth in self-employment in the 2000s with a considerable proportion of it being bogus to circumvent labour law and to avoid tax and social contributions liabilities by employers (Muszyński, 2020a; 2020b). The changes in the labour code in the years following a particularly rapid increase of self-employment after 2008, with the last amendment of the labour code in 2018, broadened the scope of dependent work to reduce bogus self-employment (Digennaro, 2020). In this context, the notion of dependent work is legally defined by the following characteristics: the work performed in a relationship characterised by the superiority of the employer and subordination of the employee; personal performance of work by the employee for the employer, carried out according to the employer’s instructions; in the employer’s name; during working time defined by the employer (Digennaro, 2020; Mészáros, 2018). However, despite these changes, the estimated number of persons working in bogus self-employment in Slovakia in the first quarter of 2022 is estimated to be about 104,700, which means 26% of the self-employed, 32% of the solo self-employed, and 4% of the total workforce (Statistical Office of the Slovak Republic, 2022: 7). This number has remained relatively stable in recent years, at least based on self-reporting using criteria of dependent work in Slovak labour force surveys (Statistical Office of the Slovak Republic, 2022: 7, 2020: 7, 2018: 7), which indicates an institutional incapacity (or indifference) to deal with this issue. </w:t>
      </w:r>
    </w:p>
    <w:p w14:paraId="150B7248" w14:textId="7DBF5962" w:rsidR="00BC4BCB" w:rsidRDefault="00BC4BCB" w:rsidP="00BC4BCB">
      <w:pPr>
        <w:rPr>
          <w:sz w:val="14"/>
          <w:szCs w:val="14"/>
        </w:rPr>
      </w:pPr>
      <w:r w:rsidRPr="00697DE3">
        <w:rPr>
          <w:rStyle w:val="StyleUnderline"/>
        </w:rPr>
        <w:t xml:space="preserve">The </w:t>
      </w:r>
      <w:r w:rsidRPr="00C65088">
        <w:rPr>
          <w:rStyle w:val="Emphasis"/>
          <w:highlight w:val="green"/>
        </w:rPr>
        <w:t>weak enforcement of labour law</w:t>
      </w:r>
      <w:r w:rsidRPr="00320C20">
        <w:rPr>
          <w:sz w:val="14"/>
        </w:rPr>
        <w:t xml:space="preserve"> in Central Eastern European countries is </w:t>
      </w:r>
      <w:r w:rsidRPr="00234518">
        <w:rPr>
          <w:rStyle w:val="Emphasis"/>
        </w:rPr>
        <w:t>related</w:t>
      </w:r>
      <w:r w:rsidRPr="00697DE3">
        <w:rPr>
          <w:rStyle w:val="StyleUnderline"/>
        </w:rPr>
        <w:t xml:space="preserve"> to wider </w:t>
      </w:r>
      <w:r w:rsidRPr="00C65088">
        <w:rPr>
          <w:rStyle w:val="Emphasis"/>
          <w:highlight w:val="green"/>
        </w:rPr>
        <w:t>problems</w:t>
      </w:r>
      <w:r w:rsidRPr="00C65088">
        <w:rPr>
          <w:rStyle w:val="StyleUnderline"/>
          <w:highlight w:val="green"/>
        </w:rPr>
        <w:t xml:space="preserve"> of </w:t>
      </w:r>
      <w:r w:rsidRPr="00C65088">
        <w:rPr>
          <w:rStyle w:val="Emphasis"/>
          <w:highlight w:val="green"/>
        </w:rPr>
        <w:t>legal hyper-positivism</w:t>
      </w:r>
      <w:r w:rsidRPr="00C65088">
        <w:rPr>
          <w:rStyle w:val="StyleUnderline"/>
          <w:highlight w:val="green"/>
        </w:rPr>
        <w:t xml:space="preserve"> and </w:t>
      </w:r>
      <w:r w:rsidRPr="00C65088">
        <w:rPr>
          <w:rStyle w:val="Emphasis"/>
          <w:highlight w:val="green"/>
        </w:rPr>
        <w:t>text-</w:t>
      </w:r>
      <w:proofErr w:type="gramStart"/>
      <w:r w:rsidRPr="00C65088">
        <w:rPr>
          <w:rStyle w:val="Emphasis"/>
          <w:highlight w:val="green"/>
        </w:rPr>
        <w:t>centrism</w:t>
      </w:r>
      <w:r w:rsidRPr="00697DE3">
        <w:rPr>
          <w:rStyle w:val="StyleUnderline"/>
        </w:rPr>
        <w:t>, ‘</w:t>
      </w:r>
      <w:proofErr w:type="gramEnd"/>
      <w:r w:rsidRPr="00697DE3">
        <w:rPr>
          <w:rStyle w:val="StyleUnderline"/>
        </w:rPr>
        <w:t>with the law’s application following the law’s letters in a quasi-mechanical way’</w:t>
      </w:r>
      <w:r w:rsidRPr="00320C20">
        <w:rPr>
          <w:sz w:val="14"/>
        </w:rPr>
        <w:t xml:space="preserve"> (Varga, 2014: 87). </w:t>
      </w:r>
      <w:proofErr w:type="gramStart"/>
      <w:r w:rsidRPr="00697DE3">
        <w:rPr>
          <w:rStyle w:val="StyleUnderline"/>
        </w:rPr>
        <w:t xml:space="preserve">The </w:t>
      </w:r>
      <w:r w:rsidRPr="00234518">
        <w:rPr>
          <w:rStyle w:val="Emphasis"/>
        </w:rPr>
        <w:t>legal</w:t>
      </w:r>
      <w:proofErr w:type="gramEnd"/>
      <w:r w:rsidRPr="00234518">
        <w:rPr>
          <w:rStyle w:val="Emphasis"/>
        </w:rPr>
        <w:t xml:space="preserve"> positivism</w:t>
      </w:r>
      <w:r w:rsidRPr="00697DE3">
        <w:rPr>
          <w:rStyle w:val="StyleUnderline"/>
        </w:rPr>
        <w:t xml:space="preserve"> </w:t>
      </w:r>
      <w:r w:rsidRPr="00234518">
        <w:rPr>
          <w:rStyle w:val="Emphasis"/>
        </w:rPr>
        <w:t>emphasises</w:t>
      </w:r>
      <w:r w:rsidRPr="00697DE3">
        <w:rPr>
          <w:rStyle w:val="StyleUnderline"/>
        </w:rPr>
        <w:t xml:space="preserve"> the </w:t>
      </w:r>
      <w:r w:rsidRPr="00234518">
        <w:rPr>
          <w:rStyle w:val="Emphasis"/>
        </w:rPr>
        <w:t>autonomous position</w:t>
      </w:r>
      <w:r w:rsidRPr="00697DE3">
        <w:rPr>
          <w:rStyle w:val="StyleUnderline"/>
        </w:rPr>
        <w:t xml:space="preserve"> of the </w:t>
      </w:r>
      <w:r w:rsidRPr="00234518">
        <w:rPr>
          <w:rStyle w:val="Emphasis"/>
        </w:rPr>
        <w:t>legal system</w:t>
      </w:r>
      <w:r w:rsidRPr="00697DE3">
        <w:rPr>
          <w:rStyle w:val="StyleUnderline"/>
        </w:rPr>
        <w:t xml:space="preserve"> within society, which </w:t>
      </w:r>
      <w:r w:rsidRPr="00234518">
        <w:rPr>
          <w:rStyle w:val="Emphasis"/>
        </w:rPr>
        <w:t>does not</w:t>
      </w:r>
      <w:r w:rsidRPr="00697DE3">
        <w:rPr>
          <w:rStyle w:val="StyleUnderline"/>
        </w:rPr>
        <w:t xml:space="preserve"> necessarily </w:t>
      </w:r>
      <w:r w:rsidRPr="00234518">
        <w:rPr>
          <w:rStyle w:val="Emphasis"/>
        </w:rPr>
        <w:t>have</w:t>
      </w:r>
      <w:r w:rsidRPr="00697DE3">
        <w:rPr>
          <w:rStyle w:val="StyleUnderline"/>
        </w:rPr>
        <w:t xml:space="preserve"> any </w:t>
      </w:r>
      <w:r w:rsidRPr="00234518">
        <w:rPr>
          <w:rStyle w:val="Emphasis"/>
        </w:rPr>
        <w:t>connection</w:t>
      </w:r>
      <w:r w:rsidRPr="00697DE3">
        <w:rPr>
          <w:rStyle w:val="StyleUnderline"/>
        </w:rPr>
        <w:t xml:space="preserve"> to other societal </w:t>
      </w:r>
      <w:r w:rsidRPr="00234518">
        <w:rPr>
          <w:rStyle w:val="Emphasis"/>
        </w:rPr>
        <w:t>norms</w:t>
      </w:r>
      <w:r w:rsidRPr="00697DE3">
        <w:rPr>
          <w:rStyle w:val="StyleUnderline"/>
        </w:rPr>
        <w:t xml:space="preserve">, such as ethical or political ones. </w:t>
      </w:r>
      <w:r w:rsidRPr="00320C20">
        <w:rPr>
          <w:sz w:val="14"/>
        </w:rPr>
        <w:t>Moreover,</w:t>
      </w:r>
      <w:r w:rsidRPr="00234518">
        <w:rPr>
          <w:szCs w:val="36"/>
        </w:rPr>
        <w:t xml:space="preserve"> </w:t>
      </w:r>
      <w:r w:rsidRPr="00234518">
        <w:rPr>
          <w:szCs w:val="36"/>
          <w:u w:val="single"/>
        </w:rPr>
        <w:t>t</w:t>
      </w:r>
      <w:r w:rsidRPr="00697DE3">
        <w:rPr>
          <w:rStyle w:val="StyleUnderline"/>
        </w:rPr>
        <w:t xml:space="preserve">he </w:t>
      </w:r>
      <w:r w:rsidRPr="00CF45C3">
        <w:rPr>
          <w:rStyle w:val="Emphasis"/>
          <w:highlight w:val="green"/>
        </w:rPr>
        <w:t>legal interpretation</w:t>
      </w:r>
      <w:r w:rsidRPr="00697DE3">
        <w:rPr>
          <w:rStyle w:val="StyleUnderline"/>
        </w:rPr>
        <w:t xml:space="preserve"> is </w:t>
      </w:r>
      <w:r w:rsidRPr="00CF45C3">
        <w:rPr>
          <w:rStyle w:val="StyleUnderline"/>
          <w:highlight w:val="green"/>
        </w:rPr>
        <w:t>based on</w:t>
      </w:r>
      <w:r w:rsidRPr="00697DE3">
        <w:rPr>
          <w:rStyle w:val="StyleUnderline"/>
        </w:rPr>
        <w:t xml:space="preserve"> the </w:t>
      </w:r>
      <w:r w:rsidRPr="00CF45C3">
        <w:rPr>
          <w:rStyle w:val="Emphasis"/>
          <w:highlight w:val="green"/>
        </w:rPr>
        <w:t>logical decoding</w:t>
      </w:r>
      <w:r w:rsidRPr="00CF45C3">
        <w:rPr>
          <w:rStyle w:val="StyleUnderline"/>
          <w:highlight w:val="green"/>
        </w:rPr>
        <w:t xml:space="preserve"> of the </w:t>
      </w:r>
      <w:r w:rsidRPr="00CF45C3">
        <w:rPr>
          <w:rStyle w:val="Emphasis"/>
          <w:highlight w:val="green"/>
        </w:rPr>
        <w:t>literal meaning</w:t>
      </w:r>
      <w:r w:rsidRPr="00CF45C3">
        <w:rPr>
          <w:rStyle w:val="StyleUnderline"/>
          <w:highlight w:val="green"/>
        </w:rPr>
        <w:t xml:space="preserve"> of the legal text</w:t>
      </w:r>
      <w:r w:rsidRPr="00697DE3">
        <w:rPr>
          <w:rStyle w:val="StyleUnderline"/>
        </w:rPr>
        <w:t xml:space="preserve"> and </w:t>
      </w:r>
      <w:r w:rsidRPr="00234518">
        <w:rPr>
          <w:rStyle w:val="Emphasis"/>
        </w:rPr>
        <w:t>not of its purpose</w:t>
      </w:r>
      <w:r w:rsidRPr="00697DE3">
        <w:rPr>
          <w:rStyle w:val="StyleUnderline"/>
        </w:rPr>
        <w:t xml:space="preserve">. This </w:t>
      </w:r>
      <w:r w:rsidRPr="00234518">
        <w:rPr>
          <w:rStyle w:val="Emphasis"/>
        </w:rPr>
        <w:t>approach</w:t>
      </w:r>
      <w:r w:rsidRPr="00697DE3">
        <w:rPr>
          <w:rStyle w:val="StyleUnderline"/>
        </w:rPr>
        <w:t xml:space="preserve"> is especially </w:t>
      </w:r>
      <w:r w:rsidRPr="00CF45C3">
        <w:rPr>
          <w:rStyle w:val="Emphasis"/>
          <w:highlight w:val="green"/>
        </w:rPr>
        <w:t>ineffective</w:t>
      </w:r>
      <w:r w:rsidRPr="00697DE3">
        <w:rPr>
          <w:rStyle w:val="StyleUnderline"/>
        </w:rPr>
        <w:t xml:space="preserve"> if applied </w:t>
      </w:r>
      <w:r w:rsidRPr="00CF45C3">
        <w:rPr>
          <w:rStyle w:val="StyleUnderline"/>
          <w:highlight w:val="green"/>
        </w:rPr>
        <w:t>in</w:t>
      </w:r>
      <w:r w:rsidRPr="00697DE3">
        <w:rPr>
          <w:rStyle w:val="StyleUnderline"/>
        </w:rPr>
        <w:t xml:space="preserve"> the field of </w:t>
      </w:r>
      <w:r w:rsidRPr="00CF45C3">
        <w:rPr>
          <w:rStyle w:val="Emphasis"/>
          <w:highlight w:val="green"/>
        </w:rPr>
        <w:t>labour law</w:t>
      </w:r>
      <w:r w:rsidRPr="00CF45C3">
        <w:rPr>
          <w:rStyle w:val="StyleUnderline"/>
          <w:highlight w:val="green"/>
        </w:rPr>
        <w:t xml:space="preserve"> because it </w:t>
      </w:r>
      <w:r w:rsidRPr="00CF45C3">
        <w:rPr>
          <w:rStyle w:val="Emphasis"/>
          <w:highlight w:val="green"/>
        </w:rPr>
        <w:t>considers</w:t>
      </w:r>
      <w:r w:rsidRPr="00CF45C3">
        <w:rPr>
          <w:rStyle w:val="StyleUnderline"/>
          <w:highlight w:val="green"/>
        </w:rPr>
        <w:t xml:space="preserve"> </w:t>
      </w:r>
      <w:r w:rsidRPr="00CF45C3">
        <w:rPr>
          <w:rStyle w:val="Emphasis"/>
          <w:highlight w:val="green"/>
        </w:rPr>
        <w:t>neither</w:t>
      </w:r>
      <w:r w:rsidRPr="00697DE3">
        <w:rPr>
          <w:rStyle w:val="StyleUnderline"/>
        </w:rPr>
        <w:t xml:space="preserve"> the </w:t>
      </w:r>
      <w:r w:rsidRPr="00CF45C3">
        <w:rPr>
          <w:rStyle w:val="Emphasis"/>
          <w:highlight w:val="green"/>
        </w:rPr>
        <w:t>power relations</w:t>
      </w:r>
      <w:r w:rsidRPr="00697DE3">
        <w:rPr>
          <w:rStyle w:val="StyleUnderline"/>
        </w:rPr>
        <w:t xml:space="preserve"> between the parties in the application of norms, </w:t>
      </w:r>
      <w:r w:rsidRPr="00CF45C3">
        <w:rPr>
          <w:rStyle w:val="Emphasis"/>
          <w:highlight w:val="green"/>
        </w:rPr>
        <w:t>nor</w:t>
      </w:r>
      <w:r w:rsidRPr="00697DE3">
        <w:rPr>
          <w:rStyle w:val="StyleUnderline"/>
        </w:rPr>
        <w:t xml:space="preserve"> the </w:t>
      </w:r>
      <w:r w:rsidRPr="00234518">
        <w:rPr>
          <w:rStyle w:val="Emphasis"/>
        </w:rPr>
        <w:t>social</w:t>
      </w:r>
      <w:r w:rsidRPr="00697DE3">
        <w:rPr>
          <w:rStyle w:val="StyleUnderline"/>
        </w:rPr>
        <w:t xml:space="preserve">, </w:t>
      </w:r>
      <w:r w:rsidRPr="00234518">
        <w:rPr>
          <w:rStyle w:val="Emphasis"/>
        </w:rPr>
        <w:t>ethical</w:t>
      </w:r>
      <w:r w:rsidRPr="00697DE3">
        <w:rPr>
          <w:rStyle w:val="StyleUnderline"/>
        </w:rPr>
        <w:t xml:space="preserve">, and </w:t>
      </w:r>
      <w:r w:rsidRPr="00234518">
        <w:rPr>
          <w:rStyle w:val="Emphasis"/>
        </w:rPr>
        <w:t>political</w:t>
      </w:r>
      <w:r w:rsidRPr="00697DE3">
        <w:rPr>
          <w:rStyle w:val="StyleUnderline"/>
        </w:rPr>
        <w:t xml:space="preserve"> </w:t>
      </w:r>
      <w:r w:rsidRPr="00CF45C3">
        <w:rPr>
          <w:rStyle w:val="Emphasis"/>
          <w:highlight w:val="green"/>
        </w:rPr>
        <w:t>contents</w:t>
      </w:r>
      <w:r w:rsidRPr="00697DE3">
        <w:rPr>
          <w:rStyle w:val="StyleUnderline"/>
        </w:rPr>
        <w:t xml:space="preserve"> of labour disputes</w:t>
      </w:r>
      <w:r w:rsidRPr="00320C20">
        <w:rPr>
          <w:sz w:val="14"/>
        </w:rPr>
        <w:t xml:space="preserve"> (Muszyński, 2020a). In fact, as documented by various authors (Čaněk, 2012; Drahokoupil and Myant, 2015; Muszyński, 2016, 2020a, 2020b),</w:t>
      </w:r>
      <w:r w:rsidRPr="00234518">
        <w:t xml:space="preserve"> </w:t>
      </w:r>
      <w:r w:rsidRPr="00234518">
        <w:rPr>
          <w:u w:val="single"/>
        </w:rPr>
        <w:t>t</w:t>
      </w:r>
      <w:r w:rsidRPr="00234518">
        <w:rPr>
          <w:rStyle w:val="StyleUnderline"/>
        </w:rPr>
        <w:t>he</w:t>
      </w:r>
      <w:r w:rsidRPr="00697DE3">
        <w:rPr>
          <w:rStyle w:val="StyleUnderline"/>
        </w:rPr>
        <w:t xml:space="preserve"> positivism and related formalism of legal interpretation </w:t>
      </w:r>
      <w:proofErr w:type="gramStart"/>
      <w:r w:rsidRPr="00234518">
        <w:rPr>
          <w:rStyle w:val="Emphasis"/>
        </w:rPr>
        <w:t>permeates</w:t>
      </w:r>
      <w:proofErr w:type="gramEnd"/>
      <w:r w:rsidRPr="00697DE3">
        <w:rPr>
          <w:rStyle w:val="StyleUnderline"/>
        </w:rPr>
        <w:t xml:space="preserve"> the </w:t>
      </w:r>
      <w:r w:rsidRPr="00234518">
        <w:rPr>
          <w:rStyle w:val="Emphasis"/>
        </w:rPr>
        <w:t>whole system</w:t>
      </w:r>
      <w:r w:rsidRPr="00697DE3">
        <w:rPr>
          <w:rStyle w:val="StyleUnderline"/>
        </w:rPr>
        <w:t xml:space="preserve"> of </w:t>
      </w:r>
      <w:r w:rsidRPr="00234518">
        <w:rPr>
          <w:rStyle w:val="Emphasis"/>
        </w:rPr>
        <w:t>labour law</w:t>
      </w:r>
      <w:r w:rsidRPr="00697DE3">
        <w:rPr>
          <w:rStyle w:val="StyleUnderline"/>
        </w:rPr>
        <w:t xml:space="preserve"> enforcement</w:t>
      </w:r>
      <w:r w:rsidRPr="00320C20">
        <w:rPr>
          <w:sz w:val="14"/>
          <w:szCs w:val="14"/>
        </w:rPr>
        <w:t xml:space="preserve"> in Central Eastern European countries (Kahancová and Martišková, 2022).</w:t>
      </w:r>
    </w:p>
    <w:p w14:paraId="11EA4649" w14:textId="6421DDF0" w:rsidR="00BC4BCB" w:rsidRDefault="00BC4BCB" w:rsidP="00BC4BCB">
      <w:pPr>
        <w:pStyle w:val="Heading1"/>
      </w:pPr>
      <w:r>
        <w:t>2AC</w:t>
      </w:r>
    </w:p>
    <w:p w14:paraId="4854C99D" w14:textId="19E094B9" w:rsidR="00BC4BCB" w:rsidRPr="00310017" w:rsidRDefault="00BC4BCB" w:rsidP="00BC4BCB">
      <w:pPr>
        <w:pStyle w:val="Heading2"/>
      </w:pPr>
      <w:r>
        <w:t>2AC---AT: K</w:t>
      </w:r>
    </w:p>
    <w:p w14:paraId="387C49F6" w14:textId="06F19329" w:rsidR="00BC4BCB" w:rsidRPr="00BC4BCB" w:rsidRDefault="00BC4BCB" w:rsidP="00BC4BCB">
      <w:pPr>
        <w:pStyle w:val="Heading3"/>
      </w:pPr>
      <w:r>
        <w:t>2AC---AT: K</w:t>
      </w:r>
    </w:p>
    <w:p w14:paraId="132E2D39" w14:textId="77777777" w:rsidR="00BC4BCB" w:rsidRPr="00310017" w:rsidRDefault="00BC4BCB" w:rsidP="00BC4BCB">
      <w:pPr>
        <w:keepNext/>
        <w:keepLines/>
        <w:spacing w:before="40" w:after="0"/>
        <w:outlineLvl w:val="3"/>
        <w:rPr>
          <w:rFonts w:eastAsia="MS Gothic"/>
          <w:b/>
          <w:iCs/>
          <w:sz w:val="26"/>
        </w:rPr>
      </w:pPr>
      <w:r w:rsidRPr="00310017">
        <w:rPr>
          <w:rFonts w:eastAsia="MS Gothic"/>
          <w:b/>
          <w:iCs/>
          <w:sz w:val="26"/>
        </w:rPr>
        <w:t xml:space="preserve">Working </w:t>
      </w:r>
      <w:proofErr w:type="gramStart"/>
      <w:r w:rsidRPr="00310017">
        <w:rPr>
          <w:rFonts w:eastAsia="MS Gothic"/>
          <w:b/>
          <w:iCs/>
          <w:sz w:val="26"/>
        </w:rPr>
        <w:t>with in</w:t>
      </w:r>
      <w:proofErr w:type="gramEnd"/>
      <w:r w:rsidRPr="00310017">
        <w:rPr>
          <w:rFonts w:eastAsia="MS Gothic"/>
          <w:b/>
          <w:iCs/>
          <w:sz w:val="26"/>
        </w:rPr>
        <w:t xml:space="preserve"> the law is the only way create any </w:t>
      </w:r>
      <w:proofErr w:type="gramStart"/>
      <w:r w:rsidRPr="00310017">
        <w:rPr>
          <w:rFonts w:eastAsia="MS Gothic"/>
          <w:b/>
          <w:iCs/>
          <w:sz w:val="26"/>
        </w:rPr>
        <w:t>form</w:t>
      </w:r>
      <w:proofErr w:type="gramEnd"/>
      <w:r w:rsidRPr="00310017">
        <w:rPr>
          <w:rFonts w:eastAsia="MS Gothic"/>
          <w:b/>
          <w:iCs/>
          <w:sz w:val="26"/>
        </w:rPr>
        <w:t xml:space="preserve"> justice because there is </w:t>
      </w:r>
      <w:proofErr w:type="gramStart"/>
      <w:r w:rsidRPr="00310017">
        <w:rPr>
          <w:rFonts w:eastAsia="MS Gothic"/>
          <w:b/>
          <w:iCs/>
          <w:sz w:val="26"/>
        </w:rPr>
        <w:t>not</w:t>
      </w:r>
      <w:proofErr w:type="gramEnd"/>
      <w:r w:rsidRPr="00310017">
        <w:rPr>
          <w:rFonts w:eastAsia="MS Gothic"/>
          <w:b/>
          <w:iCs/>
          <w:sz w:val="26"/>
        </w:rPr>
        <w:t xml:space="preserve"> institutional approach that allows for just changes without laws to back them up. </w:t>
      </w:r>
    </w:p>
    <w:p w14:paraId="6D89A8CA" w14:textId="77777777" w:rsidR="00BC4BCB" w:rsidRPr="00310017" w:rsidRDefault="00BC4BCB" w:rsidP="00BC4BCB">
      <w:pPr>
        <w:rPr>
          <w:rFonts w:eastAsia="Calibri"/>
          <w:sz w:val="16"/>
          <w:szCs w:val="16"/>
        </w:rPr>
      </w:pPr>
      <w:r w:rsidRPr="00BC4BCB">
        <w:rPr>
          <w:rFonts w:eastAsia="Calibri"/>
          <w:b/>
          <w:bCs/>
          <w:sz w:val="26"/>
        </w:rPr>
        <w:t>Caputo 07</w:t>
      </w:r>
      <w:r w:rsidRPr="00310017">
        <w:rPr>
          <w:rFonts w:eastAsia="Calibri"/>
          <w:sz w:val="16"/>
          <w:szCs w:val="16"/>
        </w:rPr>
        <w:t xml:space="preserve"> </w:t>
      </w:r>
    </w:p>
    <w:p w14:paraId="551D395B" w14:textId="77777777" w:rsidR="00BC4BCB" w:rsidRPr="00310017" w:rsidRDefault="00BC4BCB" w:rsidP="00BC4BCB">
      <w:pPr>
        <w:rPr>
          <w:rFonts w:eastAsia="Calibri"/>
          <w:sz w:val="16"/>
          <w:szCs w:val="16"/>
        </w:rPr>
      </w:pPr>
      <w:r w:rsidRPr="00310017">
        <w:rPr>
          <w:rFonts w:eastAsia="Calibri"/>
          <w:sz w:val="16"/>
          <w:szCs w:val="16"/>
        </w:rPr>
        <w:t>(John D., PhD Bryn Mawr College, Thomas J. Watson Professor of Religion and Humanities and professor of philosophy at Syracuse University. He is the Author of numerous books, including The weakness of God (winner of the 2007 AAR award for Excellence in Constructive-Reflective Study of Religion), On Religion, The praters and Tears of Jacques Derrida, and Deconstruction in a Nutshell: A conversation with Jacques Derrida, What Would Jesus Deconstruct: The Good News Of Post-Modernism for the Church, pg 63)ERM</w:t>
      </w:r>
    </w:p>
    <w:p w14:paraId="5D2E2828" w14:textId="77777777" w:rsidR="00BC4BCB" w:rsidRPr="00310017" w:rsidRDefault="00BC4BCB" w:rsidP="00BC4BCB">
      <w:pPr>
        <w:rPr>
          <w:rFonts w:eastAsia="Calibri"/>
          <w:sz w:val="16"/>
        </w:rPr>
      </w:pPr>
      <w:r w:rsidRPr="00310017">
        <w:rPr>
          <w:rFonts w:eastAsia="Calibri"/>
          <w:highlight w:val="green"/>
          <w:u w:val="single"/>
        </w:rPr>
        <w:t xml:space="preserve">I </w:t>
      </w:r>
      <w:proofErr w:type="gramStart"/>
      <w:r w:rsidRPr="00310017">
        <w:rPr>
          <w:rFonts w:eastAsia="Calibri"/>
          <w:highlight w:val="green"/>
          <w:u w:val="single"/>
        </w:rPr>
        <w:t>am identifying</w:t>
      </w:r>
      <w:proofErr w:type="gramEnd"/>
      <w:r w:rsidRPr="00310017">
        <w:rPr>
          <w:rFonts w:eastAsia="Calibri"/>
          <w:highlight w:val="green"/>
          <w:u w:val="single"/>
        </w:rPr>
        <w:t xml:space="preserve"> deconstruction as</w:t>
      </w:r>
      <w:r w:rsidRPr="00310017">
        <w:rPr>
          <w:rFonts w:eastAsia="Calibri"/>
          <w:u w:val="single"/>
        </w:rPr>
        <w:t xml:space="preserve"> a kind of passion or prayer for the impossible, or </w:t>
      </w:r>
      <w:r w:rsidRPr="00310017">
        <w:rPr>
          <w:rFonts w:eastAsia="Calibri"/>
          <w:highlight w:val="green"/>
          <w:u w:val="single"/>
        </w:rPr>
        <w:t xml:space="preserve">as an </w:t>
      </w:r>
      <w:r w:rsidRPr="00310017">
        <w:rPr>
          <w:rFonts w:eastAsia="Calibri"/>
          <w:b/>
          <w:iCs/>
          <w:highlight w:val="green"/>
          <w:u w:val="single"/>
        </w:rPr>
        <w:t>affirmation of the "undeconstructible."</w:t>
      </w:r>
      <w:r w:rsidRPr="00310017">
        <w:rPr>
          <w:rFonts w:eastAsia="Calibri"/>
          <w:sz w:val="16"/>
        </w:rPr>
        <w:t xml:space="preserve"> The first time I find mention of something "undeconstructible" is in a 1989 essay titled "The Force of Law."9 This essay is the best place to start with the more overtly religion-friendly accenting of deconstruction in Derrida's writings.10 </w:t>
      </w:r>
      <w:r w:rsidRPr="00310017">
        <w:rPr>
          <w:rFonts w:eastAsia="Calibri"/>
          <w:highlight w:val="green"/>
          <w:u w:val="single"/>
        </w:rPr>
        <w:t>The law is always deconstructible</w:t>
      </w:r>
      <w:r w:rsidRPr="00310017">
        <w:rPr>
          <w:rFonts w:eastAsia="Calibri"/>
          <w:sz w:val="16"/>
          <w:highlight w:val="green"/>
        </w:rPr>
        <w:t>,</w:t>
      </w:r>
      <w:r w:rsidRPr="00310017">
        <w:rPr>
          <w:rFonts w:eastAsia="Calibri"/>
          <w:sz w:val="16"/>
        </w:rPr>
        <w:t xml:space="preserve"> Derrida writes, </w:t>
      </w:r>
      <w:r w:rsidRPr="00310017">
        <w:rPr>
          <w:rFonts w:eastAsia="Calibri"/>
          <w:highlight w:val="green"/>
          <w:u w:val="single"/>
        </w:rPr>
        <w:t>but "justice</w:t>
      </w:r>
      <w:r w:rsidRPr="00310017">
        <w:rPr>
          <w:rFonts w:eastAsia="Calibri"/>
          <w:u w:val="single"/>
        </w:rPr>
        <w:t xml:space="preserve"> in </w:t>
      </w:r>
      <w:r w:rsidRPr="00310017">
        <w:rPr>
          <w:rFonts w:eastAsia="Calibri"/>
          <w:highlight w:val="green"/>
          <w:u w:val="single"/>
        </w:rPr>
        <w:t>itself</w:t>
      </w:r>
      <w:r w:rsidRPr="00310017">
        <w:rPr>
          <w:rFonts w:eastAsia="Calibri"/>
          <w:u w:val="single"/>
        </w:rPr>
        <w:t xml:space="preserve">, if such a thing exists, outside or beyond law, </w:t>
      </w:r>
      <w:r w:rsidRPr="00310017">
        <w:rPr>
          <w:rFonts w:eastAsia="Calibri"/>
          <w:highlight w:val="green"/>
          <w:u w:val="single"/>
        </w:rPr>
        <w:t>is not</w:t>
      </w:r>
      <w:r w:rsidRPr="00310017">
        <w:rPr>
          <w:rFonts w:eastAsia="Calibri"/>
          <w:u w:val="single"/>
        </w:rPr>
        <w:t xml:space="preserve"> de­ constructible"</w:t>
      </w:r>
      <w:r w:rsidRPr="00310017">
        <w:rPr>
          <w:rFonts w:eastAsia="Calibri"/>
          <w:sz w:val="16"/>
        </w:rPr>
        <w:t xml:space="preserve"> ("Force of Law," 14). The </w:t>
      </w:r>
      <w:r w:rsidRPr="00310017">
        <w:rPr>
          <w:rFonts w:eastAsia="Calibri"/>
          <w:u w:val="single"/>
        </w:rPr>
        <w:t>deconstructibility of the law</w:t>
      </w:r>
      <w:r w:rsidRPr="00310017">
        <w:rPr>
          <w:rFonts w:eastAsia="Calibri"/>
          <w:sz w:val="16"/>
        </w:rPr>
        <w:t xml:space="preserve">, Derrida adds, is not "bad </w:t>
      </w:r>
      <w:proofErr w:type="gramStart"/>
      <w:r w:rsidRPr="00310017">
        <w:rPr>
          <w:rFonts w:eastAsia="Calibri"/>
          <w:sz w:val="16"/>
        </w:rPr>
        <w:t>news"—</w:t>
      </w:r>
      <w:proofErr w:type="gramEnd"/>
      <w:r w:rsidRPr="00310017">
        <w:rPr>
          <w:rFonts w:eastAsia="Calibri"/>
          <w:sz w:val="16"/>
        </w:rPr>
        <w:t xml:space="preserve">in fact it </w:t>
      </w:r>
      <w:r w:rsidRPr="00310017">
        <w:rPr>
          <w:rFonts w:eastAsia="Calibri"/>
          <w:u w:val="single"/>
        </w:rPr>
        <w:t>is a stroke of luck</w:t>
      </w:r>
      <w:r w:rsidRPr="00310017">
        <w:rPr>
          <w:rFonts w:eastAsia="Calibri"/>
          <w:sz w:val="16"/>
        </w:rPr>
        <w:t xml:space="preserve">. As readers of St. Pauls Letter to the Romans would be able to see, this suggests a comparison with the distinction between grace and the law, a point that is worked out very nicely in a recent study of Derrida and Paul,11 even as it suggests the attitude that Jesus had toward the law. On the one hand, the law as such only ensures legality, not justice; when the laws that are in force are unjust, we say </w:t>
      </w:r>
      <w:proofErr w:type="gramStart"/>
      <w:r w:rsidRPr="00310017">
        <w:rPr>
          <w:rFonts w:eastAsia="Calibri"/>
          <w:sz w:val="16"/>
        </w:rPr>
        <w:t>that</w:t>
      </w:r>
      <w:proofErr w:type="gramEnd"/>
      <w:r w:rsidRPr="00310017">
        <w:rPr>
          <w:rFonts w:eastAsia="Calibri"/>
          <w:sz w:val="16"/>
        </w:rPr>
        <w:t xml:space="preserve"> might makes right, that is, real injustice is cloaked with merely legal right. That is how opponents of abortion consider Roe v. Wade, and that is how advocates of gun control view the laws protecting gun owners. Both groups think the law lets us get away with murder. On the other hand, </w:t>
      </w:r>
      <w:r w:rsidRPr="00310017">
        <w:rPr>
          <w:rFonts w:eastAsia="Calibri"/>
          <w:highlight w:val="green"/>
          <w:u w:val="single"/>
        </w:rPr>
        <w:t>justice</w:t>
      </w:r>
      <w:r w:rsidRPr="00310017">
        <w:rPr>
          <w:rFonts w:eastAsia="Calibri"/>
          <w:u w:val="single"/>
        </w:rPr>
        <w:t xml:space="preserve"> as such, </w:t>
      </w:r>
      <w:r w:rsidRPr="00310017">
        <w:rPr>
          <w:rFonts w:eastAsia="Calibri"/>
          <w:highlight w:val="green"/>
          <w:u w:val="single"/>
        </w:rPr>
        <w:t>without the law, is just a dream</w:t>
      </w:r>
      <w:r w:rsidRPr="00310017">
        <w:rPr>
          <w:rFonts w:eastAsia="Calibri"/>
          <w:sz w:val="16"/>
        </w:rPr>
        <w:t xml:space="preserve">. </w:t>
      </w:r>
      <w:r w:rsidRPr="00310017">
        <w:rPr>
          <w:rFonts w:eastAsia="Calibri"/>
          <w:u w:val="single"/>
        </w:rPr>
        <w:t xml:space="preserve">Justice in itself is an unconditional de­ mand, but of itself, it has no flesh and bones, no force, no teeth. </w:t>
      </w:r>
      <w:r w:rsidRPr="00310017">
        <w:rPr>
          <w:rFonts w:eastAsia="Calibri"/>
          <w:highlight w:val="green"/>
          <w:u w:val="single"/>
        </w:rPr>
        <w:t>Deconstruction</w:t>
      </w:r>
      <w:r w:rsidRPr="00310017">
        <w:rPr>
          <w:rFonts w:eastAsia="Calibri"/>
          <w:u w:val="single"/>
        </w:rPr>
        <w:t xml:space="preserve"> turns on, </w:t>
      </w:r>
      <w:r w:rsidRPr="00310017">
        <w:rPr>
          <w:rFonts w:eastAsia="Calibri"/>
          <w:highlight w:val="green"/>
          <w:u w:val="single"/>
        </w:rPr>
        <w:t>is made possible</w:t>
      </w:r>
      <w:r w:rsidRPr="00310017">
        <w:rPr>
          <w:rFonts w:eastAsia="Calibri"/>
          <w:u w:val="single"/>
        </w:rPr>
        <w:t xml:space="preserve"> by, and "takes place </w:t>
      </w:r>
      <w:r w:rsidRPr="00310017">
        <w:rPr>
          <w:rFonts w:eastAsia="Calibri"/>
          <w:highlight w:val="green"/>
          <w:u w:val="single"/>
        </w:rPr>
        <w:t>in the interval between" the undeconstructibility of justice and the deconstructibility of the law</w:t>
      </w:r>
      <w:r w:rsidRPr="00310017">
        <w:rPr>
          <w:rFonts w:eastAsia="Calibri"/>
          <w:u w:val="single"/>
        </w:rPr>
        <w:t xml:space="preserve"> ("Force of Law," 15), between something undeconstructible but without force and something forceful but deconstructible.</w:t>
      </w:r>
      <w:r w:rsidRPr="00310017">
        <w:rPr>
          <w:rFonts w:eastAsia="Calibri"/>
          <w:sz w:val="16"/>
        </w:rPr>
        <w:t xml:space="preserve"> In the terms I have introduced, "justice" belongs to the voca­ tive order: it is what is called for and what calls on us, what we pray for, while laws belong to the existential order. Laws exist, b</w:t>
      </w:r>
      <w:r w:rsidRPr="00310017">
        <w:rPr>
          <w:rFonts w:eastAsia="Calibri"/>
          <w:u w:val="single"/>
        </w:rPr>
        <w:t>ut justice calls. Laws are deconstructible because laws have been constructed to begin with; laws are "positive," which means historical, regional, variable, repealable, amendable. But laws should always have the event of justice in mind.</w:t>
      </w:r>
      <w:r w:rsidRPr="00310017">
        <w:rPr>
          <w:rFonts w:eastAsia="Calibri"/>
          <w:sz w:val="16"/>
        </w:rPr>
        <w:t xml:space="preserve"> Laws may or may not be just in fact, and they may very well start out just and become unjust when the circumstances change but the laws do not. Thus there might once have been circumstances in which the personal right to bear arms was justified, although one would expect a Christian to have a very delicate conscience about such things; but to support such laws today, when the dangers to life and limb from the proliferation of such weapons is as plain as the nose on your face, defies comprehension, especially for Christians. That is why the deconstructibility of the law serves the cause of justice, which is not deconstructible. There is no better "example," if that is all it is, of why the word "deconstruction" does not signify something destructive (although it is always risky</w:t>
      </w:r>
      <w:r w:rsidRPr="00310017">
        <w:rPr>
          <w:rFonts w:eastAsia="Calibri"/>
          <w:u w:val="single"/>
        </w:rPr>
        <w:t>). If laws were not deconstructible they would soon become monsters that menace justice, the way the National Rifle Association menaces justice today</w:t>
      </w:r>
      <w:r w:rsidRPr="00310017">
        <w:rPr>
          <w:rFonts w:eastAsia="Calibri"/>
          <w:sz w:val="16"/>
        </w:rPr>
        <w:t xml:space="preserve">. In Derrida s carefully crafted expression, that "justice in itself, if there is such a thing, is not deconstructible," the qualification "if there is such a thing" (s'ily en a) makes all the difference, a messianic difference. Justice in itself does not exist but it is something we demand and something that is demanded of us. </w:t>
      </w:r>
      <w:r w:rsidRPr="00310017">
        <w:rPr>
          <w:rFonts w:eastAsia="Calibri"/>
          <w:u w:val="single"/>
        </w:rPr>
        <w:t xml:space="preserve">Justice is what we call for and something that calls on us, something we solicit and something by which we are solicited, a matter of prayer and solicitation. In the deconstruction of the law, </w:t>
      </w:r>
      <w:r w:rsidRPr="00310017">
        <w:rPr>
          <w:rFonts w:eastAsia="Calibri"/>
          <w:highlight w:val="green"/>
          <w:u w:val="single"/>
        </w:rPr>
        <w:t>the law is exposed to the call of justice in order to provoke the reinvention of the law</w:t>
      </w:r>
      <w:r w:rsidRPr="00310017">
        <w:rPr>
          <w:rFonts w:eastAsia="Calibri"/>
          <w:u w:val="single"/>
        </w:rPr>
        <w:t xml:space="preserve">, </w:t>
      </w:r>
      <w:r w:rsidRPr="00310017">
        <w:rPr>
          <w:rFonts w:eastAsia="Calibri"/>
          <w:highlight w:val="green"/>
          <w:u w:val="single"/>
        </w:rPr>
        <w:t>thus offsetting the tendency the law has to close down around itself</w:t>
      </w:r>
      <w:r w:rsidRPr="00310017">
        <w:rPr>
          <w:rFonts w:eastAsia="Calibri"/>
          <w:u w:val="single"/>
        </w:rPr>
        <w:t xml:space="preserve">. Justice aerates the law, turns its soil, keeping it just. Of a vocative like justice, we should say </w:t>
      </w:r>
      <w:proofErr w:type="gramStart"/>
      <w:r w:rsidRPr="00310017">
        <w:rPr>
          <w:rFonts w:eastAsia="Calibri"/>
          <w:u w:val="single"/>
        </w:rPr>
        <w:t>not</w:t>
      </w:r>
      <w:proofErr w:type="gramEnd"/>
      <w:r w:rsidRPr="00310017">
        <w:rPr>
          <w:rFonts w:eastAsia="Calibri"/>
          <w:u w:val="single"/>
        </w:rPr>
        <w:t xml:space="preserve"> "it is" but rather "it calls."</w:t>
      </w:r>
      <w:r w:rsidRPr="00310017">
        <w:rPr>
          <w:rFonts w:eastAsia="Calibri"/>
          <w:sz w:val="16"/>
        </w:rPr>
        <w:t xml:space="preserve"> Speaking of justice Derrida says in French ily a, just as Heidegger, speaking of Being, said in German es gibt, both of which get translated into English as "there is," but there </w:t>
      </w:r>
      <w:proofErr w:type="gramStart"/>
      <w:r w:rsidRPr="00310017">
        <w:rPr>
          <w:rFonts w:eastAsia="Calibri"/>
          <w:sz w:val="16"/>
        </w:rPr>
        <w:t>is no "is"</w:t>
      </w:r>
      <w:proofErr w:type="gramEnd"/>
      <w:r w:rsidRPr="00310017">
        <w:rPr>
          <w:rFonts w:eastAsia="Calibri"/>
          <w:sz w:val="16"/>
        </w:rPr>
        <w:t xml:space="preserve"> in the French or German, which is to their advantage. Justice is not a being that exists but an event that "appeals" to us, demanding our response. "There is" justice, if there is (s'ily en a). When Derrida says "if there is such a thing," he is saying not that he regards justice as a Platonic form that exists outside space and time, or as a pure Utopian ideal advanced by Thomas More, but rather that it has the character of a messianic hope and demand, an open-ended appeal, a solicitation that everywhere exceeds the condition that reality itself has attained. It has a more open-ended and unforeseeable quality than a Platonic eidos, which is precisely an ideal we see but cannot attain. </w:t>
      </w:r>
      <w:r w:rsidRPr="00310017">
        <w:rPr>
          <w:rFonts w:eastAsia="Calibri"/>
          <w:u w:val="single"/>
        </w:rPr>
        <w:t xml:space="preserve">Laws exist under real and determinate circumstances, under definite conditions that vary from time to time and place to place, while the demand for justice is unconditional. </w:t>
      </w:r>
      <w:r w:rsidRPr="00310017">
        <w:rPr>
          <w:rFonts w:eastAsia="Calibri"/>
          <w:highlight w:val="green"/>
          <w:u w:val="single"/>
        </w:rPr>
        <w:t>Laws are real but justice is</w:t>
      </w:r>
      <w:r w:rsidRPr="00310017">
        <w:rPr>
          <w:rFonts w:eastAsia="Calibri"/>
          <w:u w:val="single"/>
        </w:rPr>
        <w:t xml:space="preserve"> like a "ghost," </w:t>
      </w:r>
      <w:r w:rsidRPr="00310017">
        <w:rPr>
          <w:rFonts w:eastAsia="Calibri"/>
          <w:highlight w:val="green"/>
          <w:u w:val="single"/>
        </w:rPr>
        <w:t xml:space="preserve">a </w:t>
      </w:r>
      <w:proofErr w:type="gramStart"/>
      <w:r w:rsidRPr="00310017">
        <w:rPr>
          <w:rFonts w:eastAsia="Calibri"/>
          <w:highlight w:val="green"/>
          <w:u w:val="single"/>
        </w:rPr>
        <w:t>specter</w:t>
      </w:r>
      <w:r w:rsidRPr="00310017">
        <w:rPr>
          <w:rFonts w:eastAsia="Calibri"/>
          <w:u w:val="single"/>
        </w:rPr>
        <w:t>,</w:t>
      </w:r>
      <w:proofErr w:type="gramEnd"/>
      <w:r w:rsidRPr="00310017">
        <w:rPr>
          <w:rFonts w:eastAsia="Calibri"/>
          <w:u w:val="single"/>
        </w:rPr>
        <w:t xml:space="preserve"> </w:t>
      </w:r>
      <w:r w:rsidRPr="00310017">
        <w:rPr>
          <w:rFonts w:eastAsia="Calibri"/>
          <w:highlight w:val="green"/>
          <w:u w:val="single"/>
        </w:rPr>
        <w:t>that haunts the laws,</w:t>
      </w:r>
      <w:r w:rsidRPr="00310017">
        <w:rPr>
          <w:rFonts w:eastAsia="Calibri"/>
          <w:u w:val="single"/>
        </w:rPr>
        <w:t xml:space="preserve"> a good ghost, a caring spirit or guardian angel, whispering words of justice in the ears of the law, incessantly </w:t>
      </w:r>
      <w:r w:rsidRPr="00310017">
        <w:rPr>
          <w:rFonts w:eastAsia="Calibri"/>
          <w:highlight w:val="green"/>
          <w:u w:val="single"/>
        </w:rPr>
        <w:t>calling for what is yet to be</w:t>
      </w:r>
      <w:r w:rsidRPr="00310017">
        <w:rPr>
          <w:rFonts w:eastAsia="Calibri"/>
          <w:sz w:val="16"/>
        </w:rPr>
        <w:t>. We like to say that laws are "blind"</w:t>
      </w:r>
      <w:proofErr w:type="gramStart"/>
      <w:r w:rsidRPr="00310017">
        <w:rPr>
          <w:rFonts w:eastAsia="Calibri"/>
          <w:sz w:val="16"/>
        </w:rPr>
        <w:t>—the</w:t>
      </w:r>
      <w:proofErr w:type="gramEnd"/>
      <w:r w:rsidRPr="00310017">
        <w:rPr>
          <w:rFonts w:eastAsia="Calibri"/>
          <w:sz w:val="16"/>
        </w:rPr>
        <w:t xml:space="preserve"> scales of the law are ad­ ministered by a blinded figure—meaning that they are </w:t>
      </w:r>
      <w:proofErr w:type="gramStart"/>
      <w:r w:rsidRPr="00310017">
        <w:rPr>
          <w:rFonts w:eastAsia="Calibri"/>
          <w:sz w:val="16"/>
        </w:rPr>
        <w:t>universals</w:t>
      </w:r>
      <w:proofErr w:type="gramEnd"/>
      <w:r w:rsidRPr="00310017">
        <w:rPr>
          <w:rFonts w:eastAsia="Calibri"/>
          <w:sz w:val="16"/>
        </w:rPr>
        <w:t>, applied to everyone equally, allowing no special treatment</w:t>
      </w:r>
      <w:proofErr w:type="gramStart"/>
      <w:r w:rsidRPr="00310017">
        <w:rPr>
          <w:rFonts w:eastAsia="Calibri"/>
          <w:sz w:val="16"/>
        </w:rPr>
        <w:t>, pro­ viding</w:t>
      </w:r>
      <w:proofErr w:type="gramEnd"/>
      <w:r w:rsidRPr="00310017">
        <w:rPr>
          <w:rFonts w:eastAsia="Calibri"/>
          <w:sz w:val="16"/>
        </w:rPr>
        <w:t xml:space="preserve"> "equal protection" to everyone, but binding everyone with equal force, no </w:t>
      </w:r>
      <w:proofErr w:type="gramStart"/>
      <w:r w:rsidRPr="00310017">
        <w:rPr>
          <w:rFonts w:eastAsia="Calibri"/>
          <w:sz w:val="16"/>
        </w:rPr>
        <w:t>exceptions</w:t>
      </w:r>
      <w:proofErr w:type="gramEnd"/>
      <w:r w:rsidRPr="00310017">
        <w:rPr>
          <w:rFonts w:eastAsia="Calibri"/>
          <w:sz w:val="16"/>
        </w:rPr>
        <w:t xml:space="preserve"> for the big contributors to a political campaign. But </w:t>
      </w:r>
      <w:r w:rsidRPr="00310017">
        <w:rPr>
          <w:rFonts w:eastAsia="Calibri"/>
          <w:u w:val="single"/>
        </w:rPr>
        <w:t xml:space="preserve">if laws are universals, justice is sensitive to the sin­ gularity of the situation, to the idiosyncrasies and differences, </w:t>
      </w:r>
      <w:r w:rsidRPr="00310017">
        <w:rPr>
          <w:rFonts w:eastAsia="Calibri"/>
          <w:sz w:val="16"/>
        </w:rPr>
        <w:t>and it is positively mad over these little singularities. Once again, the biblical resonance is plain: laws have to do with the ninety-nine, but justice has to do with the one lost sheep, with the one lost coin, with the widow, the orphan, and the stranger. Every time we feel unjustly treated by the law we say, "But this case is different." A body of laws precise enough to cover everything singular, a perfect set of laws, would be like a map that is so exact that it is the same size as the region of which it is the map. A perfect map, a perfect set of laws, would be perfectly useless, a nightmare. Laws have a strong existential force; there is a whole order of police, courts, and prisons to "enforce" the law</w:t>
      </w:r>
      <w:r w:rsidRPr="00310017">
        <w:rPr>
          <w:rFonts w:eastAsia="Calibri"/>
          <w:u w:val="single"/>
        </w:rPr>
        <w:t xml:space="preserve">. </w:t>
      </w:r>
      <w:proofErr w:type="gramStart"/>
      <w:r w:rsidRPr="00310017">
        <w:rPr>
          <w:rFonts w:eastAsia="Calibri"/>
          <w:u w:val="single"/>
        </w:rPr>
        <w:t>So</w:t>
      </w:r>
      <w:proofErr w:type="gramEnd"/>
      <w:r w:rsidRPr="00310017">
        <w:rPr>
          <w:rFonts w:eastAsia="Calibri"/>
          <w:u w:val="single"/>
        </w:rPr>
        <w:t xml:space="preserve"> if you break the </w:t>
      </w:r>
      <w:proofErr w:type="gramStart"/>
      <w:r w:rsidRPr="00310017">
        <w:rPr>
          <w:rFonts w:eastAsia="Calibri"/>
          <w:u w:val="single"/>
        </w:rPr>
        <w:t>law</w:t>
      </w:r>
      <w:proofErr w:type="gramEnd"/>
      <w:r w:rsidRPr="00310017">
        <w:rPr>
          <w:rFonts w:eastAsia="Calibri"/>
          <w:u w:val="single"/>
        </w:rPr>
        <w:t xml:space="preserve"> you stand a good chance of feeling the force of its long arm, </w:t>
      </w:r>
      <w:r w:rsidRPr="00310017">
        <w:rPr>
          <w:rFonts w:eastAsia="Calibri"/>
          <w:sz w:val="16"/>
        </w:rPr>
        <w:t xml:space="preserve">which happened to both Paul and Jesus. </w:t>
      </w:r>
      <w:r w:rsidRPr="00310017">
        <w:rPr>
          <w:rFonts w:eastAsia="Calibri"/>
          <w:u w:val="single"/>
        </w:rPr>
        <w:t xml:space="preserve">But </w:t>
      </w:r>
      <w:r w:rsidRPr="00310017">
        <w:rPr>
          <w:rFonts w:eastAsia="Calibri"/>
          <w:highlight w:val="green"/>
          <w:u w:val="single"/>
        </w:rPr>
        <w:t>justice</w:t>
      </w:r>
      <w:r w:rsidRPr="00310017">
        <w:rPr>
          <w:rFonts w:eastAsia="Calibri"/>
          <w:u w:val="single"/>
        </w:rPr>
        <w:t xml:space="preserve"> has only a weak or vocative force: in </w:t>
      </w:r>
      <w:r w:rsidRPr="00310017">
        <w:rPr>
          <w:rFonts w:eastAsia="Calibri"/>
          <w:highlight w:val="green"/>
          <w:u w:val="single"/>
        </w:rPr>
        <w:t>itself</w:t>
      </w:r>
      <w:r w:rsidRPr="00310017">
        <w:rPr>
          <w:rFonts w:eastAsia="Calibri"/>
          <w:u w:val="single"/>
        </w:rPr>
        <w:t xml:space="preserve"> it </w:t>
      </w:r>
      <w:r w:rsidRPr="00310017">
        <w:rPr>
          <w:rFonts w:eastAsia="Calibri"/>
          <w:highlight w:val="green"/>
          <w:u w:val="single"/>
        </w:rPr>
        <w:t>has no institutional apparatus</w:t>
      </w:r>
      <w:r w:rsidRPr="00310017">
        <w:rPr>
          <w:rFonts w:eastAsia="Calibri"/>
          <w:u w:val="single"/>
        </w:rPr>
        <w:t xml:space="preserve">, </w:t>
      </w:r>
      <w:r w:rsidRPr="00310017">
        <w:rPr>
          <w:rFonts w:eastAsia="Calibri"/>
          <w:highlight w:val="green"/>
          <w:u w:val="single"/>
        </w:rPr>
        <w:t>no police or army</w:t>
      </w:r>
      <w:r w:rsidRPr="00310017">
        <w:rPr>
          <w:rFonts w:eastAsia="Calibri"/>
          <w:u w:val="single"/>
        </w:rPr>
        <w:t xml:space="preserve">, no place to lay its head; its kingdom, you might say, is not of this world. It is only a weak force. </w:t>
      </w:r>
      <w:proofErr w:type="gramStart"/>
      <w:r w:rsidRPr="00310017">
        <w:rPr>
          <w:rFonts w:eastAsia="Calibri"/>
          <w:u w:val="single"/>
        </w:rPr>
        <w:t>So</w:t>
      </w:r>
      <w:proofErr w:type="gramEnd"/>
      <w:r w:rsidRPr="00310017">
        <w:rPr>
          <w:rFonts w:eastAsia="Calibri"/>
          <w:u w:val="single"/>
        </w:rPr>
        <w:t xml:space="preserve"> you may very well refuse its call and get away with it; that happens all the time. Sometimes, </w:t>
      </w:r>
      <w:r w:rsidRPr="00310017">
        <w:rPr>
          <w:rFonts w:eastAsia="Calibri"/>
          <w:highlight w:val="green"/>
          <w:u w:val="single"/>
        </w:rPr>
        <w:t>if you have enough influence with</w:t>
      </w:r>
      <w:r w:rsidRPr="00310017">
        <w:rPr>
          <w:rFonts w:eastAsia="Calibri"/>
          <w:u w:val="single"/>
        </w:rPr>
        <w:t xml:space="preserve"> the </w:t>
      </w:r>
      <w:r w:rsidRPr="00310017">
        <w:rPr>
          <w:rFonts w:eastAsia="Calibri"/>
          <w:highlight w:val="green"/>
          <w:u w:val="single"/>
        </w:rPr>
        <w:t>lawmakers</w:t>
      </w:r>
      <w:r w:rsidRPr="00310017">
        <w:rPr>
          <w:rFonts w:eastAsia="Calibri"/>
          <w:u w:val="single"/>
        </w:rPr>
        <w:t xml:space="preserve">, </w:t>
      </w:r>
      <w:r w:rsidRPr="00310017">
        <w:rPr>
          <w:rFonts w:eastAsia="Calibri"/>
          <w:highlight w:val="green"/>
          <w:u w:val="single"/>
        </w:rPr>
        <w:t>you can violate the demands of justice under the protection of the law</w:t>
      </w:r>
      <w:r w:rsidRPr="00310017">
        <w:rPr>
          <w:rFonts w:eastAsia="Calibri"/>
          <w:u w:val="single"/>
        </w:rPr>
        <w:t xml:space="preserve"> and persecute the just; this happens all the time. </w:t>
      </w:r>
      <w:r w:rsidRPr="00310017">
        <w:rPr>
          <w:rFonts w:eastAsia="Calibri"/>
          <w:highlight w:val="green"/>
          <w:u w:val="single"/>
        </w:rPr>
        <w:t>The Bush administration does it every day</w:t>
      </w:r>
      <w:r w:rsidRPr="00310017">
        <w:rPr>
          <w:rFonts w:eastAsia="Calibri"/>
          <w:u w:val="single"/>
        </w:rPr>
        <w:t xml:space="preserve"> by unjustly making the poor poorer while shrinking the size of the middle class and filling the pockets of the rich with perfectly legal tax breaks (which does not mean there are no honest people among the rich or dishon­ est ones among the poor).</w:t>
      </w:r>
      <w:r w:rsidRPr="00310017">
        <w:rPr>
          <w:rFonts w:eastAsia="Calibri"/>
          <w:sz w:val="16"/>
        </w:rPr>
        <w:t xml:space="preserve"> </w:t>
      </w:r>
      <w:r w:rsidRPr="00310017">
        <w:rPr>
          <w:rFonts w:eastAsia="Calibri"/>
          <w:highlight w:val="green"/>
          <w:u w:val="single"/>
        </w:rPr>
        <w:t>What we want</w:t>
      </w:r>
      <w:r w:rsidRPr="00310017">
        <w:rPr>
          <w:rFonts w:eastAsia="Calibri"/>
          <w:u w:val="single"/>
        </w:rPr>
        <w:t xml:space="preserve">, what we desire, with a desire beyond desire, </w:t>
      </w:r>
      <w:r w:rsidRPr="00310017">
        <w:rPr>
          <w:rFonts w:eastAsia="Calibri"/>
          <w:highlight w:val="green"/>
          <w:u w:val="single"/>
        </w:rPr>
        <w:t xml:space="preserve">is </w:t>
      </w:r>
      <w:proofErr w:type="gramStart"/>
      <w:r w:rsidRPr="00310017">
        <w:rPr>
          <w:rFonts w:eastAsia="Calibri"/>
          <w:highlight w:val="green"/>
          <w:u w:val="single"/>
        </w:rPr>
        <w:t>a justice</w:t>
      </w:r>
      <w:proofErr w:type="gramEnd"/>
      <w:r w:rsidRPr="00310017">
        <w:rPr>
          <w:rFonts w:eastAsia="Calibri"/>
          <w:highlight w:val="green"/>
          <w:u w:val="single"/>
        </w:rPr>
        <w:t xml:space="preserve"> with the force of law and laws that answer to the call of justice</w:t>
      </w:r>
      <w:r w:rsidRPr="00310017">
        <w:rPr>
          <w:rFonts w:eastAsia="Calibri"/>
          <w:u w:val="single"/>
        </w:rPr>
        <w:t>. On this point the voice of deconstruction is not far</w:t>
      </w:r>
      <w:r w:rsidRPr="00310017">
        <w:rPr>
          <w:rFonts w:eastAsia="Calibri"/>
          <w:sz w:val="16"/>
        </w:rPr>
        <w:t xml:space="preserve"> from the voice of the prophets, which calls for justice to flow like water over the land.12 Indeed, it is a sad commentary on the Christian Right to see how vociferously its call for "law and order" hardly makes any mention of justice. The Christian Right is all for the force of law, for rigorously enforcing laws against illegal immigrants, for keeping order in the streets, and they applaud wooden formulas like "three strikes and you're out" while slandering jurists who value discernment and adjudication as merely pandering to criminals. But it makes little mention of the biblical demands for social </w:t>
      </w:r>
      <w:proofErr w:type="gramStart"/>
      <w:r w:rsidRPr="00310017">
        <w:rPr>
          <w:rFonts w:eastAsia="Calibri"/>
          <w:sz w:val="16"/>
        </w:rPr>
        <w:t>justice</w:t>
      </w:r>
      <w:proofErr w:type="gramEnd"/>
      <w:r w:rsidRPr="00310017">
        <w:rPr>
          <w:rFonts w:eastAsia="Calibri"/>
          <w:sz w:val="16"/>
        </w:rPr>
        <w:t xml:space="preserve"> and it does little to address the injustice suffered by people who are forced to leave their homes and native lands to try to squeeze out a meager living in a foreign land. It turns a deaf ear to the poverty of inner-city life that makes a life of crime an inviting alternative to working for below-subsistence wages and no health care. They campaign vigorously for right-wing politicians who grant increasing tax breaks to the wealthy but refuse to raise the minimum wage—in the name of Jesus! The cry of the Christian Right for "law and order" drowns out the words of Deuteronomy (24:12-22), which tell the Israelites to respond to the needs of the widows and orphans and resident aliens, even as the Lord God led them out of Egypt. Derrida condenses his vie w ofjustice into what he calls the three "aporias" of the law. </w:t>
      </w:r>
      <w:r w:rsidRPr="00310017">
        <w:rPr>
          <w:rFonts w:eastAsia="Calibri"/>
          <w:u w:val="single"/>
        </w:rPr>
        <w:t xml:space="preserve">In deconstruction the hermeneutical situation is always aporetic, that is, the </w:t>
      </w:r>
      <w:r w:rsidRPr="00310017">
        <w:rPr>
          <w:rFonts w:eastAsia="Calibri"/>
          <w:highlight w:val="green"/>
          <w:u w:val="single"/>
        </w:rPr>
        <w:t>situation in which interpretation is called for is</w:t>
      </w:r>
      <w:r w:rsidRPr="00310017">
        <w:rPr>
          <w:rFonts w:eastAsia="Calibri"/>
          <w:u w:val="single"/>
        </w:rPr>
        <w:t xml:space="preserve"> sufficiently </w:t>
      </w:r>
      <w:r w:rsidRPr="00310017">
        <w:rPr>
          <w:rFonts w:eastAsia="Calibri"/>
          <w:highlight w:val="green"/>
          <w:u w:val="single"/>
        </w:rPr>
        <w:t>sharpened only when we appreciate the</w:t>
      </w:r>
      <w:r w:rsidRPr="00310017">
        <w:rPr>
          <w:rFonts w:eastAsia="Calibri"/>
          <w:u w:val="single"/>
        </w:rPr>
        <w:t xml:space="preserve"> impossible bind or </w:t>
      </w:r>
      <w:r w:rsidRPr="00310017">
        <w:rPr>
          <w:rFonts w:eastAsia="Calibri"/>
          <w:highlight w:val="green"/>
          <w:u w:val="single"/>
        </w:rPr>
        <w:t>impasse in which we are caught</w:t>
      </w:r>
      <w:r w:rsidRPr="00310017">
        <w:rPr>
          <w:rFonts w:eastAsia="Calibri"/>
          <w:u w:val="single"/>
        </w:rPr>
        <w:t xml:space="preserve">. It is only when we realize that things are getting impossible that we start to get anywhere. </w:t>
      </w:r>
      <w:r w:rsidRPr="00310017">
        <w:rPr>
          <w:rFonts w:eastAsia="Calibri"/>
          <w:highlight w:val="green"/>
          <w:u w:val="single"/>
        </w:rPr>
        <w:t>As long as things are clearly "possible," we are cruising along on automatic pilot</w:t>
      </w:r>
      <w:r w:rsidRPr="00310017">
        <w:rPr>
          <w:rFonts w:eastAsia="Calibri"/>
          <w:u w:val="single"/>
        </w:rPr>
        <w:t xml:space="preserve">, nothing special is demanded of us, the oars are up, and we are going with </w:t>
      </w:r>
      <w:proofErr w:type="gramStart"/>
      <w:r w:rsidRPr="00310017">
        <w:rPr>
          <w:rFonts w:eastAsia="Calibri"/>
          <w:u w:val="single"/>
        </w:rPr>
        <w:t>theflow,hardly</w:t>
      </w:r>
      <w:proofErr w:type="gramEnd"/>
      <w:r w:rsidRPr="00310017">
        <w:rPr>
          <w:rFonts w:eastAsia="Calibri"/>
          <w:u w:val="single"/>
        </w:rPr>
        <w:t xml:space="preserve"> making any decisions at all.</w:t>
      </w:r>
      <w:r w:rsidRPr="00310017">
        <w:rPr>
          <w:rFonts w:eastAsia="Calibri"/>
          <w:sz w:val="16"/>
        </w:rPr>
        <w:t xml:space="preserve"> Nothing is happening; the "event" is not in play. Thus, the event of justice stirs within the rule of law in the following three impasses. 1. The epoche of the rule. </w:t>
      </w:r>
      <w:r w:rsidRPr="00310017">
        <w:rPr>
          <w:rFonts w:eastAsia="Calibri"/>
          <w:highlight w:val="green"/>
          <w:u w:val="single"/>
        </w:rPr>
        <w:t>The law provides a rule that must be applied to a situation, but</w:t>
      </w:r>
      <w:r w:rsidRPr="00310017">
        <w:rPr>
          <w:rFonts w:eastAsia="Calibri"/>
          <w:u w:val="single"/>
        </w:rPr>
        <w:t xml:space="preserve"> if the rule is applied routinely and mechanically without insight into the particulars of the situation, </w:t>
      </w:r>
      <w:r w:rsidRPr="00310017">
        <w:rPr>
          <w:rFonts w:eastAsia="Calibri"/>
          <w:highlight w:val="green"/>
          <w:u w:val="single"/>
        </w:rPr>
        <w:t>if the law is reduced to</w:t>
      </w:r>
      <w:r w:rsidRPr="00310017">
        <w:rPr>
          <w:rFonts w:eastAsia="Calibri"/>
          <w:u w:val="single"/>
        </w:rPr>
        <w:t xml:space="preserve"> a </w:t>
      </w:r>
      <w:r w:rsidRPr="00310017">
        <w:rPr>
          <w:rFonts w:eastAsia="Calibri"/>
          <w:highlight w:val="green"/>
          <w:u w:val="single"/>
        </w:rPr>
        <w:t>simple</w:t>
      </w:r>
      <w:r w:rsidRPr="00310017">
        <w:rPr>
          <w:rFonts w:eastAsia="Calibri"/>
          <w:u w:val="single"/>
        </w:rPr>
        <w:t xml:space="preserve"> "</w:t>
      </w:r>
      <w:r w:rsidRPr="00310017">
        <w:rPr>
          <w:rFonts w:eastAsia="Calibri"/>
          <w:highlight w:val="green"/>
          <w:u w:val="single"/>
        </w:rPr>
        <w:t>calculation</w:t>
      </w:r>
      <w:r w:rsidRPr="00310017">
        <w:rPr>
          <w:rFonts w:eastAsia="Calibri"/>
          <w:u w:val="single"/>
        </w:rPr>
        <w:t xml:space="preserve">" or to producing a "programmable" result, </w:t>
      </w:r>
      <w:r w:rsidRPr="00310017">
        <w:rPr>
          <w:rFonts w:eastAsia="Calibri"/>
          <w:highlight w:val="green"/>
          <w:u w:val="single"/>
        </w:rPr>
        <w:t>then the law will be unjust</w:t>
      </w:r>
      <w:r w:rsidRPr="00310017">
        <w:rPr>
          <w:rFonts w:eastAsia="Calibri"/>
          <w:u w:val="single"/>
        </w:rPr>
        <w:t xml:space="preserve">. </w:t>
      </w:r>
      <w:r w:rsidRPr="00310017">
        <w:rPr>
          <w:rFonts w:eastAsia="Calibri"/>
          <w:sz w:val="16"/>
        </w:rPr>
        <w:t xml:space="preserve">"Three strikes and you're out" represents the height of injustice because it prevents the judge and the jury from making a "fresh judgment" and "reinventing" the law, here and now. The truly "responsible </w:t>
      </w:r>
      <w:proofErr w:type="gramStart"/>
      <w:r w:rsidRPr="00310017">
        <w:rPr>
          <w:rFonts w:eastAsia="Calibri"/>
          <w:sz w:val="16"/>
        </w:rPr>
        <w:t>interpretation"—</w:t>
      </w:r>
      <w:proofErr w:type="gramEnd"/>
      <w:r w:rsidRPr="00310017">
        <w:rPr>
          <w:rFonts w:eastAsia="Calibri"/>
          <w:sz w:val="16"/>
        </w:rPr>
        <w:t>responsible to the call or the demands of justice—will be both regulated (have a law) and unregulated ("</w:t>
      </w:r>
      <w:proofErr w:type="gramStart"/>
      <w:r w:rsidRPr="00310017">
        <w:rPr>
          <w:rFonts w:eastAsia="Calibri"/>
          <w:sz w:val="16"/>
        </w:rPr>
        <w:t>suspend"—</w:t>
      </w:r>
      <w:proofErr w:type="gramEnd"/>
      <w:r w:rsidRPr="00310017">
        <w:rPr>
          <w:rFonts w:eastAsia="Calibri"/>
          <w:sz w:val="16"/>
        </w:rPr>
        <w:t xml:space="preserve">which is what epoche means— the law). The judge and jury must proceed under the </w:t>
      </w:r>
      <w:proofErr w:type="gramStart"/>
      <w:r w:rsidRPr="00310017">
        <w:rPr>
          <w:rFonts w:eastAsia="Calibri"/>
          <w:sz w:val="16"/>
        </w:rPr>
        <w:t>law</w:t>
      </w:r>
      <w:proofErr w:type="gramEnd"/>
      <w:r w:rsidRPr="00310017">
        <w:rPr>
          <w:rFonts w:eastAsia="Calibri"/>
          <w:sz w:val="16"/>
        </w:rPr>
        <w:t xml:space="preserve"> but they must not be r</w:t>
      </w:r>
      <w:r w:rsidRPr="00310017">
        <w:rPr>
          <w:rFonts w:ascii="MS Gothic" w:eastAsia="MS Gothic" w:hAnsi="MS Gothic" w:cs="MS Gothic"/>
          <w:sz w:val="16"/>
        </w:rPr>
        <w:t> </w:t>
      </w:r>
      <w:r w:rsidRPr="00310017">
        <w:rPr>
          <w:rFonts w:eastAsia="Calibri"/>
          <w:sz w:val="16"/>
        </w:rPr>
        <w:t>the difference</w:t>
      </w:r>
      <w:r w:rsidRPr="00310017">
        <w:rPr>
          <w:rFonts w:ascii="MS Gothic" w:eastAsia="MS Gothic" w:hAnsi="MS Gothic" w:cs="MS Gothic"/>
          <w:sz w:val="16"/>
        </w:rPr>
        <w:t> </w:t>
      </w:r>
      <w:r w:rsidRPr="00310017">
        <w:rPr>
          <w:rFonts w:eastAsia="Calibri"/>
          <w:sz w:val="16"/>
        </w:rPr>
        <w:t xml:space="preserve">manded, here and now; they must respect the event by which we are solicited in these concrete circumstances. </w:t>
      </w:r>
      <w:r w:rsidRPr="00310017">
        <w:rPr>
          <w:rFonts w:eastAsia="Calibri"/>
          <w:highlight w:val="green"/>
          <w:u w:val="single"/>
        </w:rPr>
        <w:t>We should never say a law</w:t>
      </w:r>
      <w:r w:rsidRPr="00310017">
        <w:rPr>
          <w:rFonts w:eastAsia="Calibri"/>
          <w:u w:val="single"/>
        </w:rPr>
        <w:t xml:space="preserve"> as such is just </w:t>
      </w:r>
      <w:r w:rsidRPr="00310017">
        <w:rPr>
          <w:rFonts w:eastAsia="Calibri"/>
          <w:highlight w:val="green"/>
          <w:u w:val="single"/>
        </w:rPr>
        <w:t>or</w:t>
      </w:r>
      <w:r w:rsidRPr="00310017">
        <w:rPr>
          <w:rFonts w:eastAsia="Calibri"/>
          <w:u w:val="single"/>
        </w:rPr>
        <w:t xml:space="preserve"> that some </w:t>
      </w:r>
      <w:r w:rsidRPr="00310017">
        <w:rPr>
          <w:rFonts w:eastAsia="Calibri"/>
          <w:highlight w:val="green"/>
          <w:u w:val="single"/>
        </w:rPr>
        <w:t>person</w:t>
      </w:r>
      <w:r w:rsidRPr="00310017">
        <w:rPr>
          <w:rFonts w:eastAsia="Calibri"/>
          <w:u w:val="single"/>
        </w:rPr>
        <w:t xml:space="preserve"> as such </w:t>
      </w:r>
      <w:r w:rsidRPr="00310017">
        <w:rPr>
          <w:rFonts w:eastAsia="Calibri"/>
          <w:highlight w:val="green"/>
          <w:u w:val="single"/>
        </w:rPr>
        <w:t>is just</w:t>
      </w:r>
      <w:r w:rsidRPr="00310017">
        <w:rPr>
          <w:rFonts w:eastAsia="Calibri"/>
          <w:u w:val="single"/>
        </w:rPr>
        <w:t xml:space="preserve">, </w:t>
      </w:r>
      <w:r w:rsidRPr="00310017">
        <w:rPr>
          <w:rFonts w:eastAsia="Calibri"/>
          <w:highlight w:val="green"/>
          <w:u w:val="single"/>
        </w:rPr>
        <w:t>for there are too many times when each fails to respond to</w:t>
      </w:r>
      <w:r w:rsidRPr="00310017">
        <w:rPr>
          <w:rFonts w:eastAsia="Calibri"/>
          <w:u w:val="single"/>
        </w:rPr>
        <w:t xml:space="preserve"> the demands of </w:t>
      </w:r>
      <w:r w:rsidRPr="00310017">
        <w:rPr>
          <w:rFonts w:eastAsia="Calibri"/>
          <w:highlight w:val="green"/>
          <w:u w:val="single"/>
        </w:rPr>
        <w:t>justice</w:t>
      </w:r>
      <w:r w:rsidRPr="00310017">
        <w:rPr>
          <w:rFonts w:eastAsia="Calibri"/>
          <w:u w:val="single"/>
        </w:rPr>
        <w:t xml:space="preserve">. </w:t>
      </w:r>
      <w:r w:rsidRPr="00310017">
        <w:rPr>
          <w:rFonts w:eastAsia="Calibri"/>
          <w:highlight w:val="green"/>
          <w:u w:val="single"/>
        </w:rPr>
        <w:t>The most we could hope for is that in this moment</w:t>
      </w:r>
      <w:r w:rsidRPr="00310017">
        <w:rPr>
          <w:rFonts w:eastAsia="Calibri"/>
          <w:u w:val="single"/>
        </w:rPr>
        <w:t xml:space="preserve">, here and now, </w:t>
      </w:r>
      <w:r w:rsidRPr="00310017">
        <w:rPr>
          <w:rFonts w:eastAsia="Calibri"/>
          <w:highlight w:val="green"/>
          <w:u w:val="single"/>
        </w:rPr>
        <w:t>the event of justice will flash</w:t>
      </w:r>
      <w:r w:rsidRPr="00310017">
        <w:rPr>
          <w:rFonts w:eastAsia="Calibri"/>
          <w:u w:val="single"/>
        </w:rPr>
        <w:t xml:space="preserve">, </w:t>
      </w:r>
      <w:r w:rsidRPr="00310017">
        <w:rPr>
          <w:rFonts w:eastAsia="Calibri"/>
          <w:highlight w:val="green"/>
          <w:u w:val="single"/>
        </w:rPr>
        <w:t>and</w:t>
      </w:r>
      <w:r w:rsidRPr="00310017">
        <w:rPr>
          <w:rFonts w:eastAsia="Calibri"/>
          <w:u w:val="single"/>
        </w:rPr>
        <w:t xml:space="preserve"> once that occurs, </w:t>
      </w:r>
      <w:r w:rsidRPr="00310017">
        <w:rPr>
          <w:rFonts w:eastAsia="Calibri"/>
          <w:highlight w:val="green"/>
          <w:u w:val="single"/>
        </w:rPr>
        <w:t>it will no longer be</w:t>
      </w:r>
      <w:r w:rsidRPr="00310017">
        <w:rPr>
          <w:rFonts w:eastAsia="Calibri"/>
          <w:u w:val="single"/>
        </w:rPr>
        <w:t xml:space="preserve"> just </w:t>
      </w:r>
      <w:r w:rsidRPr="00310017">
        <w:rPr>
          <w:rFonts w:eastAsia="Calibri"/>
          <w:highlight w:val="green"/>
          <w:u w:val="single"/>
        </w:rPr>
        <w:t>simply to repeat that decision in the next</w:t>
      </w:r>
      <w:r w:rsidRPr="00310017">
        <w:rPr>
          <w:rFonts w:eastAsia="Calibri"/>
          <w:u w:val="single"/>
        </w:rPr>
        <w:t xml:space="preserve"> set of </w:t>
      </w:r>
      <w:r w:rsidRPr="00310017">
        <w:rPr>
          <w:rFonts w:eastAsia="Calibri"/>
          <w:highlight w:val="green"/>
          <w:u w:val="single"/>
        </w:rPr>
        <w:t>circumstances</w:t>
      </w:r>
      <w:r w:rsidRPr="00310017">
        <w:rPr>
          <w:rFonts w:eastAsia="Calibri"/>
          <w:u w:val="single"/>
        </w:rPr>
        <w:t>, which may be different</w:t>
      </w:r>
      <w:r w:rsidRPr="00310017">
        <w:rPr>
          <w:rFonts w:eastAsia="Calibri"/>
          <w:sz w:val="16"/>
        </w:rPr>
        <w:t xml:space="preserve">. 2. </w:t>
      </w:r>
    </w:p>
    <w:p w14:paraId="4EC7670A" w14:textId="77777777" w:rsidR="00BC4BCB" w:rsidRPr="00310017" w:rsidRDefault="00BC4BCB" w:rsidP="00BC4BCB">
      <w:pPr>
        <w:rPr>
          <w:rFonts w:eastAsia="Calibri"/>
        </w:rPr>
      </w:pPr>
    </w:p>
    <w:p w14:paraId="52C8C2AC" w14:textId="77777777" w:rsidR="00BC4BCB" w:rsidRPr="00310017" w:rsidRDefault="00BC4BCB" w:rsidP="00BC4BCB">
      <w:pPr>
        <w:keepNext/>
        <w:keepLines/>
        <w:spacing w:before="200"/>
        <w:outlineLvl w:val="3"/>
        <w:rPr>
          <w:rFonts w:eastAsia="MS Gothic"/>
          <w:b/>
          <w:bCs/>
          <w:iCs/>
          <w:sz w:val="26"/>
        </w:rPr>
      </w:pPr>
      <w:r w:rsidRPr="00310017">
        <w:rPr>
          <w:rFonts w:eastAsia="MS Gothic"/>
          <w:b/>
          <w:bCs/>
          <w:iCs/>
          <w:sz w:val="26"/>
        </w:rPr>
        <w:t xml:space="preserve">Law is constructed which means it can be deconstucted. The aff is </w:t>
      </w:r>
      <w:proofErr w:type="gramStart"/>
      <w:r w:rsidRPr="00310017">
        <w:rPr>
          <w:rFonts w:eastAsia="MS Gothic"/>
          <w:b/>
          <w:bCs/>
          <w:iCs/>
          <w:sz w:val="26"/>
        </w:rPr>
        <w:t>the</w:t>
      </w:r>
      <w:proofErr w:type="gramEnd"/>
      <w:r w:rsidRPr="00310017">
        <w:rPr>
          <w:rFonts w:eastAsia="MS Gothic"/>
          <w:b/>
          <w:bCs/>
          <w:iCs/>
          <w:sz w:val="26"/>
        </w:rPr>
        <w:t xml:space="preserve"> illustration of how law has been historically situated and politically framed over time. </w:t>
      </w:r>
    </w:p>
    <w:p w14:paraId="7AE12ABB" w14:textId="77777777" w:rsidR="00BC4BCB" w:rsidRPr="00310017" w:rsidRDefault="00BC4BCB" w:rsidP="00BC4BCB">
      <w:pPr>
        <w:rPr>
          <w:rFonts w:eastAsia="Calibri"/>
          <w:b/>
          <w:bCs/>
          <w:sz w:val="26"/>
        </w:rPr>
      </w:pPr>
      <w:r w:rsidRPr="00310017">
        <w:rPr>
          <w:rFonts w:eastAsia="Calibri"/>
          <w:b/>
          <w:bCs/>
          <w:sz w:val="26"/>
        </w:rPr>
        <w:t>Caputo, 97</w:t>
      </w:r>
    </w:p>
    <w:p w14:paraId="2B313781" w14:textId="77777777" w:rsidR="00BC4BCB" w:rsidRPr="00310017" w:rsidRDefault="00BC4BCB" w:rsidP="00BC4BCB">
      <w:pPr>
        <w:rPr>
          <w:rFonts w:eastAsia="Cambria"/>
          <w:sz w:val="16"/>
        </w:rPr>
      </w:pPr>
      <w:r w:rsidRPr="00310017">
        <w:rPr>
          <w:rFonts w:eastAsia="Cambria"/>
          <w:sz w:val="16"/>
        </w:rPr>
        <w:t>John Caputo is the Thomas J. Watson Professor of Religion Emeritus at Syracuse University and the David R. Cook Professor of Philosophy Emeritus at Villanova University. Deconstruction in a Nutshell: A Conversation with Jacques Derrida.  1997 p 130-131</w:t>
      </w:r>
    </w:p>
    <w:p w14:paraId="5970D929" w14:textId="53E94F13" w:rsidR="00BC4BCB" w:rsidRPr="00BC4BCB" w:rsidRDefault="00BC4BCB" w:rsidP="00BC4BCB">
      <w:pPr>
        <w:widowControl w:val="0"/>
        <w:autoSpaceDE w:val="0"/>
        <w:autoSpaceDN w:val="0"/>
        <w:adjustRightInd w:val="0"/>
        <w:rPr>
          <w:rFonts w:eastAsia="Calibri"/>
          <w:sz w:val="16"/>
        </w:rPr>
      </w:pPr>
      <w:r w:rsidRPr="00310017">
        <w:rPr>
          <w:rFonts w:eastAsia="Cambria"/>
          <w:sz w:val="16"/>
        </w:rPr>
        <w:t xml:space="preserve">By </w:t>
      </w:r>
      <w:r w:rsidRPr="00310017">
        <w:rPr>
          <w:rFonts w:eastAsia="Cambria"/>
          <w:b/>
          <w:bCs/>
          <w:u w:val="single"/>
        </w:rPr>
        <w:t>the "law"</w:t>
      </w:r>
      <w:r w:rsidRPr="00310017">
        <w:rPr>
          <w:rFonts w:eastAsia="Cambria"/>
          <w:sz w:val="16"/>
        </w:rPr>
        <w:t xml:space="preserve"> (droit, foi) Derrida </w:t>
      </w:r>
      <w:r w:rsidRPr="00310017">
        <w:rPr>
          <w:rFonts w:eastAsia="Cambria"/>
          <w:b/>
          <w:bCs/>
          <w:u w:val="single"/>
        </w:rPr>
        <w:t>means the positive structures that make up judicial systems of one sort or another, that in virtue of which actions are said to be legal, legitimate, or properly authorized</w:t>
      </w:r>
      <w:r w:rsidRPr="00310017">
        <w:rPr>
          <w:rFonts w:eastAsia="Cambria"/>
          <w:sz w:val="16"/>
        </w:rPr>
        <w:t xml:space="preserve">. The law, he says, is deconstructible, and this is because the law is constructed in the first </w:t>
      </w:r>
      <w:proofErr w:type="gramStart"/>
      <w:r w:rsidRPr="00310017">
        <w:rPr>
          <w:rFonts w:eastAsia="Cambria"/>
          <w:sz w:val="16"/>
        </w:rPr>
        <w:t>place .</w:t>
      </w:r>
      <w:proofErr w:type="gramEnd"/>
      <w:r w:rsidRPr="00310017">
        <w:rPr>
          <w:rFonts w:eastAsia="Cambria"/>
          <w:sz w:val="16"/>
        </w:rPr>
        <w:t xml:space="preserve"> </w:t>
      </w:r>
      <w:r w:rsidRPr="00310017">
        <w:rPr>
          <w:rFonts w:eastAsia="Cambria"/>
          <w:b/>
          <w:bCs/>
          <w:highlight w:val="yellow"/>
          <w:u w:val="single"/>
        </w:rPr>
        <w:t>The law</w:t>
      </w:r>
      <w:r w:rsidRPr="00310017">
        <w:rPr>
          <w:rFonts w:eastAsia="Cambria"/>
          <w:b/>
          <w:bCs/>
          <w:u w:val="single"/>
        </w:rPr>
        <w:t>,</w:t>
      </w:r>
      <w:r w:rsidRPr="00310017">
        <w:rPr>
          <w:rFonts w:eastAsia="Cambria"/>
          <w:sz w:val="16"/>
        </w:rPr>
        <w:t xml:space="preserve"> whether it admits to being purely conventional or claims to be natural, whether it is actually written down or passed on orally, whether it is Anglo-Saxon , Napoleonic, or something else, </w:t>
      </w:r>
      <w:r w:rsidRPr="00310017">
        <w:rPr>
          <w:rFonts w:eastAsia="Cambria"/>
          <w:b/>
          <w:bCs/>
          <w:highlight w:val="yellow"/>
          <w:u w:val="single"/>
        </w:rPr>
        <w:t>whether it is imposed</w:t>
      </w:r>
      <w:r w:rsidRPr="00310017">
        <w:rPr>
          <w:rFonts w:eastAsia="Cambria"/>
          <w:sz w:val="16"/>
          <w:highlight w:val="yellow"/>
        </w:rPr>
        <w:t xml:space="preserve"> </w:t>
      </w:r>
      <w:r w:rsidRPr="00310017">
        <w:rPr>
          <w:rFonts w:eastAsia="Cambria"/>
          <w:b/>
          <w:bCs/>
          <w:highlight w:val="yellow"/>
          <w:u w:val="single"/>
        </w:rPr>
        <w:t>from above by fiat or composed from below by consensus, is historically</w:t>
      </w:r>
      <w:r w:rsidRPr="00310017">
        <w:rPr>
          <w:rFonts w:eastAsia="Cambria"/>
          <w:sz w:val="16"/>
        </w:rPr>
        <w:t xml:space="preserve"> instituted or </w:t>
      </w:r>
      <w:r w:rsidRPr="00310017">
        <w:rPr>
          <w:rFonts w:eastAsia="Cambria"/>
          <w:b/>
          <w:bCs/>
          <w:highlight w:val="yellow"/>
          <w:u w:val="single"/>
        </w:rPr>
        <w:t>constituted</w:t>
      </w:r>
      <w:r w:rsidRPr="00310017">
        <w:rPr>
          <w:rFonts w:eastAsia="Cambria"/>
          <w:b/>
          <w:bCs/>
          <w:u w:val="single"/>
        </w:rPr>
        <w:t xml:space="preserve"> </w:t>
      </w:r>
      <w:r w:rsidRPr="00310017">
        <w:rPr>
          <w:rFonts w:eastAsia="Cambria"/>
          <w:sz w:val="16"/>
        </w:rPr>
        <w:t xml:space="preserve">, forged </w:t>
      </w:r>
      <w:r w:rsidRPr="00310017">
        <w:rPr>
          <w:rFonts w:eastAsia="Cambria"/>
          <w:b/>
          <w:bCs/>
          <w:highlight w:val="yellow"/>
          <w:u w:val="single"/>
        </w:rPr>
        <w:t>and framed</w:t>
      </w:r>
      <w:r w:rsidRPr="00310017">
        <w:rPr>
          <w:rFonts w:eastAsia="Cambria"/>
          <w:sz w:val="16"/>
        </w:rPr>
        <w:t xml:space="preserve">, ratified and amended  Now, such deconstructibility is not bad news; indeed, it is even a stroke of luck (FL 3 5IDPJ 1 4), a way to "improve the law" (" Roundtable"). </w:t>
      </w:r>
      <w:r w:rsidRPr="00310017">
        <w:rPr>
          <w:rFonts w:eastAsia="Cambria"/>
          <w:b/>
          <w:bCs/>
          <w:highlight w:val="yellow"/>
          <w:u w:val="single"/>
        </w:rPr>
        <w:t>Before Rosa Parks decided to visit the undeconstructibility of justice upon Montgomery, Alabama,</w:t>
      </w:r>
      <w:r w:rsidRPr="00310017">
        <w:rPr>
          <w:rFonts w:eastAsia="Cambria"/>
          <w:b/>
          <w:bCs/>
          <w:u w:val="single"/>
        </w:rPr>
        <w:t xml:space="preserve"> for example, </w:t>
      </w:r>
      <w:r w:rsidRPr="00310017">
        <w:rPr>
          <w:rFonts w:eastAsia="Cambria"/>
          <w:b/>
          <w:bCs/>
          <w:highlight w:val="yellow"/>
          <w:u w:val="single"/>
        </w:rPr>
        <w:t xml:space="preserve">it was </w:t>
      </w:r>
      <w:proofErr w:type="gramStart"/>
      <w:r w:rsidRPr="00310017">
        <w:rPr>
          <w:rFonts w:eastAsia="Cambria"/>
          <w:b/>
          <w:bCs/>
          <w:highlight w:val="yellow"/>
          <w:u w:val="single"/>
        </w:rPr>
        <w:t>legal ,</w:t>
      </w:r>
      <w:proofErr w:type="gramEnd"/>
      <w:r w:rsidRPr="00310017">
        <w:rPr>
          <w:rFonts w:eastAsia="Cambria"/>
          <w:b/>
          <w:bCs/>
          <w:highlight w:val="yellow"/>
          <w:u w:val="single"/>
        </w:rPr>
        <w:t xml:space="preserve"> legitimate, and authorized to force </w:t>
      </w:r>
      <w:proofErr w:type="gramStart"/>
      <w:r w:rsidRPr="00310017">
        <w:rPr>
          <w:rFonts w:eastAsia="Cambria"/>
          <w:b/>
          <w:bCs/>
          <w:highlight w:val="yellow"/>
          <w:u w:val="single"/>
        </w:rPr>
        <w:t>African-Americans</w:t>
      </w:r>
      <w:proofErr w:type="gramEnd"/>
      <w:r w:rsidRPr="00310017">
        <w:rPr>
          <w:rFonts w:eastAsia="Cambria"/>
          <w:b/>
          <w:bCs/>
          <w:highlight w:val="yellow"/>
          <w:u w:val="single"/>
        </w:rPr>
        <w:t xml:space="preserve"> to the back of the </w:t>
      </w:r>
      <w:proofErr w:type="gramStart"/>
      <w:r w:rsidRPr="00310017">
        <w:rPr>
          <w:rFonts w:eastAsia="Cambria"/>
          <w:b/>
          <w:bCs/>
          <w:highlight w:val="yellow"/>
          <w:u w:val="single"/>
        </w:rPr>
        <w:t>bus</w:t>
      </w:r>
      <w:r w:rsidRPr="00310017">
        <w:rPr>
          <w:rFonts w:eastAsia="Cambria"/>
          <w:b/>
          <w:bCs/>
          <w:u w:val="single"/>
        </w:rPr>
        <w:t xml:space="preserve"> .</w:t>
      </w:r>
      <w:proofErr w:type="gramEnd"/>
      <w:r w:rsidRPr="00310017">
        <w:rPr>
          <w:rFonts w:eastAsia="Cambria"/>
          <w:sz w:val="16"/>
        </w:rPr>
        <w:t xml:space="preserve"> So, to "deconstruct" does not mean - how often do we have to say this? - to flatten out or destroy but to loosen </w:t>
      </w:r>
      <w:proofErr w:type="gramStart"/>
      <w:r w:rsidRPr="00310017">
        <w:rPr>
          <w:rFonts w:eastAsia="Cambria"/>
          <w:sz w:val="16"/>
        </w:rPr>
        <w:t>lip</w:t>
      </w:r>
      <w:proofErr w:type="gramEnd"/>
      <w:r w:rsidRPr="00310017">
        <w:rPr>
          <w:rFonts w:eastAsia="Cambria"/>
          <w:sz w:val="16"/>
        </w:rPr>
        <w:t xml:space="preserve">, to open something lip so that it is flexible, internally amendable, and revisable, which is what the law should be. </w:t>
      </w:r>
      <w:r w:rsidRPr="00310017">
        <w:rPr>
          <w:rFonts w:eastAsia="Cambria"/>
          <w:b/>
          <w:bCs/>
          <w:u w:val="single"/>
        </w:rPr>
        <w:t>Whenever a legal system has been good, whenever it has been something more than a blind and inflexible tyrant, whenever laws have protected the weak against the strong</w:t>
      </w:r>
      <w:r w:rsidRPr="00310017">
        <w:rPr>
          <w:rFonts w:eastAsia="Cambria"/>
          <w:sz w:val="16"/>
        </w:rPr>
        <w:t xml:space="preserve"> and </w:t>
      </w:r>
      <w:r w:rsidRPr="00310017">
        <w:rPr>
          <w:rFonts w:eastAsia="Cambria"/>
          <w:b/>
          <w:bCs/>
          <w:u w:val="single"/>
        </w:rPr>
        <w:t>prevented</w:t>
      </w:r>
      <w:r w:rsidRPr="00310017">
        <w:rPr>
          <w:rFonts w:eastAsia="Cambria"/>
          <w:sz w:val="16"/>
        </w:rPr>
        <w:t xml:space="preserve"> the winds of </w:t>
      </w:r>
      <w:r w:rsidRPr="00310017">
        <w:rPr>
          <w:rFonts w:eastAsia="Cambria"/>
          <w:b/>
          <w:bCs/>
          <w:u w:val="single"/>
        </w:rPr>
        <w:t>injustice from sweeping</w:t>
      </w:r>
      <w:r w:rsidRPr="00310017">
        <w:rPr>
          <w:rFonts w:eastAsia="Cambria"/>
          <w:sz w:val="16"/>
        </w:rPr>
        <w:t xml:space="preserve"> across </w:t>
      </w:r>
      <w:r w:rsidRPr="00310017">
        <w:rPr>
          <w:rFonts w:eastAsia="Cambria"/>
          <w:b/>
          <w:bCs/>
          <w:u w:val="single"/>
        </w:rPr>
        <w:t>the land, then the law has been deconstructible.</w:t>
      </w:r>
      <w:r w:rsidRPr="00310017">
        <w:rPr>
          <w:rFonts w:eastAsia="Cambria"/>
          <w:sz w:val="16"/>
        </w:rPr>
        <w:t xml:space="preserve"> Deconstructibility is the condition of legal progress, of a perfectible and gradually </w:t>
      </w:r>
      <w:proofErr w:type="gramStart"/>
      <w:r w:rsidRPr="00310017">
        <w:rPr>
          <w:rFonts w:eastAsia="Cambria"/>
          <w:sz w:val="16"/>
        </w:rPr>
        <w:t>perfected ,</w:t>
      </w:r>
      <w:proofErr w:type="gramEnd"/>
      <w:r w:rsidRPr="00310017">
        <w:rPr>
          <w:rFonts w:eastAsia="Cambria"/>
          <w:sz w:val="16"/>
        </w:rPr>
        <w:t xml:space="preserve"> a self-revising and self-correcting ensemble of norms that distills the knowledge of the generations_ As a legal theorist, Derrida is not a strict constructionist, but a strict deconstructionist. So, not only is the </w:t>
      </w:r>
      <w:r w:rsidRPr="00310017">
        <w:rPr>
          <w:rFonts w:eastAsia="Cambria"/>
          <w:b/>
          <w:bCs/>
          <w:highlight w:val="yellow"/>
          <w:u w:val="single"/>
        </w:rPr>
        <w:t>deconstructibility of the law</w:t>
      </w:r>
      <w:r w:rsidRPr="00310017">
        <w:rPr>
          <w:rFonts w:eastAsia="Cambria"/>
          <w:sz w:val="16"/>
        </w:rPr>
        <w:t xml:space="preserve"> not bad news; it </w:t>
      </w:r>
      <w:r w:rsidRPr="00310017">
        <w:rPr>
          <w:rFonts w:eastAsia="Cambria"/>
          <w:b/>
          <w:bCs/>
          <w:highlight w:val="yellow"/>
          <w:u w:val="single"/>
        </w:rPr>
        <w:t>is</w:t>
      </w:r>
      <w:r w:rsidRPr="00310017">
        <w:rPr>
          <w:rFonts w:eastAsia="Cambria"/>
          <w:sz w:val="16"/>
        </w:rPr>
        <w:t xml:space="preserve"> great news, </w:t>
      </w:r>
      <w:r w:rsidRPr="00310017">
        <w:rPr>
          <w:rFonts w:eastAsia="Cambria"/>
          <w:b/>
          <w:bCs/>
          <w:highlight w:val="yellow"/>
          <w:u w:val="single"/>
        </w:rPr>
        <w:t>a way to "improve" the law</w:t>
      </w:r>
      <w:r w:rsidRPr="00310017">
        <w:rPr>
          <w:rFonts w:eastAsia="Cambria"/>
          <w:sz w:val="16"/>
        </w:rPr>
        <w:t xml:space="preserve">. But Derrida goes on: But the paradox that I'd like to submit for discussion is the following: it is this deconstructible structure of law (droit), or if you </w:t>
      </w:r>
      <w:proofErr w:type="gramStart"/>
      <w:r w:rsidRPr="00310017">
        <w:rPr>
          <w:rFonts w:eastAsia="Cambria"/>
          <w:sz w:val="16"/>
        </w:rPr>
        <w:t>prefer of</w:t>
      </w:r>
      <w:proofErr w:type="gramEnd"/>
      <w:r w:rsidRPr="00310017">
        <w:rPr>
          <w:rFonts w:eastAsia="Cambria"/>
          <w:sz w:val="16"/>
        </w:rPr>
        <w:t xml:space="preserve"> justice as droit, that also insures the possibility of deconstruction IFL 3 5mPJ I 4]. Deconstruction and the law mutually enable each other, mutually support and render each other possible. The thing that makes the wheels of the law tum is deconstruction, even as the thing that makes the wheels turn in deconstruction is the possibility of deconstructing the law. </w:t>
      </w:r>
      <w:r w:rsidRPr="00310017">
        <w:rPr>
          <w:rFonts w:eastAsia="Cambria"/>
          <w:b/>
          <w:bCs/>
          <w:highlight w:val="yellow"/>
          <w:u w:val="single"/>
        </w:rPr>
        <w:t>The law is constructible</w:t>
      </w:r>
      <w:r w:rsidRPr="00310017">
        <w:rPr>
          <w:rFonts w:eastAsia="Cambria"/>
          <w:sz w:val="16"/>
        </w:rPr>
        <w:t xml:space="preserve"> in a sense that goes beyond the distinction between convention and nature; it is constructible, whether it is flat out admitted </w:t>
      </w:r>
      <w:proofErr w:type="gramStart"/>
      <w:r w:rsidRPr="00310017">
        <w:rPr>
          <w:rFonts w:eastAsia="Cambria"/>
          <w:sz w:val="16"/>
        </w:rPr>
        <w:t>to be</w:t>
      </w:r>
      <w:proofErr w:type="gramEnd"/>
      <w:r w:rsidRPr="00310017">
        <w:rPr>
          <w:rFonts w:eastAsia="Cambria"/>
          <w:sz w:val="16"/>
        </w:rPr>
        <w:t xml:space="preserve"> constructed by convention or claims to be constructed right out of nature itself. Either way</w:t>
      </w:r>
      <w:r w:rsidRPr="00310017">
        <w:rPr>
          <w:rFonts w:eastAsia="Cambria"/>
          <w:b/>
          <w:bCs/>
          <w:u w:val="single"/>
        </w:rPr>
        <w:t xml:space="preserve">, </w:t>
      </w:r>
      <w:r w:rsidRPr="00310017">
        <w:rPr>
          <w:rFonts w:eastAsia="Cambria"/>
          <w:b/>
          <w:bCs/>
          <w:highlight w:val="yellow"/>
          <w:u w:val="single"/>
        </w:rPr>
        <w:t>it has not fallen from the sky</w:t>
      </w:r>
      <w:r w:rsidRPr="00310017">
        <w:rPr>
          <w:rFonts w:eastAsia="Cambria"/>
          <w:sz w:val="16"/>
          <w:highlight w:val="yellow"/>
        </w:rPr>
        <w:t>.</w:t>
      </w:r>
      <w:r w:rsidRPr="00310017">
        <w:rPr>
          <w:rFonts w:eastAsia="Cambria"/>
          <w:sz w:val="16"/>
        </w:rPr>
        <w:t xml:space="preserve"> Remember, Derrida is neither an essentialist nor a conventionalist, but an inventional ist. But </w:t>
      </w:r>
      <w:r w:rsidRPr="00310017">
        <w:rPr>
          <w:rFonts w:eastAsia="Cambria"/>
          <w:b/>
          <w:bCs/>
          <w:highlight w:val="yellow"/>
          <w:u w:val="single"/>
        </w:rPr>
        <w:t>because the law is constructible, it is accordingly deconstructible</w:t>
      </w:r>
      <w:r w:rsidRPr="00310017">
        <w:rPr>
          <w:rFonts w:eastAsia="Cambria"/>
          <w:sz w:val="16"/>
        </w:rPr>
        <w:t xml:space="preserve">, which means that </w:t>
      </w:r>
      <w:r w:rsidRPr="00310017">
        <w:rPr>
          <w:rFonts w:eastAsia="Cambria"/>
          <w:b/>
          <w:bCs/>
          <w:u w:val="single"/>
        </w:rPr>
        <w:t>deconstruction keeps an inventionalist eye open for the other to which the law as law is "blind."</w:t>
      </w:r>
      <w:r w:rsidRPr="00310017">
        <w:rPr>
          <w:rFonts w:eastAsia="Cambria"/>
          <w:sz w:val="16"/>
        </w:rPr>
        <w:t xml:space="preserve"> For example, </w:t>
      </w:r>
      <w:r w:rsidRPr="00310017">
        <w:rPr>
          <w:rFonts w:eastAsia="Calibri"/>
          <w:sz w:val="16"/>
        </w:rPr>
        <w:t>when the right wing jurists in the United States strike down affirmative action laws, or the efforts of states to draw congressional districts so as to give African-Americans a voice in Congress, on the grounds that such lines must be "color-blind , " then it is being more blind than possessed of judicial insight; the eyes of justice are fixed on the silenced and oppressed who a re being ground under by these laws of "equal treatment. "</w:t>
      </w:r>
    </w:p>
    <w:p w14:paraId="5947D48F" w14:textId="77777777" w:rsidR="00BC4BCB" w:rsidRPr="00C95197" w:rsidRDefault="00BC4BCB" w:rsidP="00BC4BCB">
      <w:pPr>
        <w:keepNext/>
        <w:keepLines/>
        <w:spacing w:before="40" w:after="0"/>
        <w:outlineLvl w:val="3"/>
        <w:rPr>
          <w:rFonts w:eastAsia="Times New Roman"/>
          <w:b/>
          <w:iCs/>
          <w:sz w:val="26"/>
        </w:rPr>
      </w:pPr>
      <w:r w:rsidRPr="00C95197">
        <w:rPr>
          <w:rFonts w:eastAsia="Times New Roman"/>
          <w:b/>
          <w:iCs/>
          <w:sz w:val="26"/>
        </w:rPr>
        <w:t xml:space="preserve">NRC employees empirically have fought for environmental justice and tribal sovereignty on environmental issues. </w:t>
      </w:r>
    </w:p>
    <w:p w14:paraId="33B25A8D" w14:textId="77777777" w:rsidR="00BC4BCB" w:rsidRPr="00C95197" w:rsidRDefault="00BC4BCB" w:rsidP="00BC4BCB">
      <w:pPr>
        <w:tabs>
          <w:tab w:val="left" w:pos="3665"/>
        </w:tabs>
        <w:rPr>
          <w:rFonts w:eastAsia="Calibri"/>
          <w:sz w:val="16"/>
        </w:rPr>
      </w:pPr>
      <w:r w:rsidRPr="00C95197">
        <w:rPr>
          <w:rFonts w:eastAsia="Calibri"/>
          <w:b/>
          <w:bCs/>
          <w:sz w:val="26"/>
        </w:rPr>
        <w:t>Leidich &amp; Merrifield ’22</w:t>
      </w:r>
      <w:r w:rsidRPr="00C95197">
        <w:rPr>
          <w:rFonts w:eastAsia="Calibri"/>
          <w:b/>
          <w:bCs/>
          <w:sz w:val="16"/>
        </w:rPr>
        <w:t xml:space="preserve"> </w:t>
      </w:r>
      <w:r w:rsidRPr="00C95197">
        <w:rPr>
          <w:rFonts w:eastAsia="Calibri"/>
          <w:sz w:val="16"/>
          <w:szCs w:val="16"/>
        </w:rPr>
        <w:t xml:space="preserve">Anne Leidich has a degree in nuclear engineering from Purdue University and nuclear industry experience before law school. She is a lawyer in the nuclear energy industry on nuclear regulatory issues ranging from complex export control questions and nuclear licensing advice to high-stakes federal court litigation. Jeffrey S. </w:t>
      </w:r>
      <w:proofErr w:type="gramStart"/>
      <w:r w:rsidRPr="00C95197">
        <w:rPr>
          <w:rFonts w:eastAsia="Calibri"/>
          <w:sz w:val="16"/>
          <w:szCs w:val="16"/>
        </w:rPr>
        <w:t>Merrifield</w:t>
      </w:r>
      <w:proofErr w:type="gramEnd"/>
      <w:r w:rsidRPr="00C95197">
        <w:rPr>
          <w:rFonts w:eastAsia="Calibri"/>
          <w:sz w:val="16"/>
          <w:szCs w:val="16"/>
        </w:rPr>
        <w:t xml:space="preserve"> a former presidential appointee to the Nuclear Regulatory Commission, is leader of Pillsbury’s Nuclear Energy Team and co-Leader of the firm’s Energy Transition practice. He is widely recognized as an international thought leader on nuclear power and the deployment of complex energy systems for the avoidance of carbon generation. NRC Staff Issues Environmental Justice Recommendations. April 15</w:t>
      </w:r>
      <w:proofErr w:type="gramStart"/>
      <w:r w:rsidRPr="00C95197">
        <w:rPr>
          <w:rFonts w:eastAsia="Calibri"/>
          <w:sz w:val="16"/>
          <w:szCs w:val="16"/>
        </w:rPr>
        <w:t xml:space="preserve"> 2022</w:t>
      </w:r>
      <w:proofErr w:type="gramEnd"/>
      <w:r w:rsidRPr="00C95197">
        <w:rPr>
          <w:rFonts w:eastAsia="Calibri"/>
          <w:sz w:val="16"/>
          <w:szCs w:val="16"/>
        </w:rPr>
        <w:t xml:space="preserve"> https://www.pillsburylaw.com/en/news-and-insights/nrc-environmental-justice-recommendations.html#:~:text=The%20Staff%20recommended%20formal%20mechanisms,cross%2Dcutting%20environmental%20justice%20issues.</w:t>
      </w:r>
      <w:r w:rsidRPr="00C95197">
        <w:rPr>
          <w:rFonts w:eastAsia="Calibri"/>
          <w:sz w:val="16"/>
        </w:rPr>
        <w:tab/>
        <w:t xml:space="preserve"> </w:t>
      </w:r>
    </w:p>
    <w:p w14:paraId="5C489C93" w14:textId="77777777" w:rsidR="00BC4BCB" w:rsidRPr="00C95197" w:rsidRDefault="00BC4BCB" w:rsidP="00BC4BCB">
      <w:pPr>
        <w:rPr>
          <w:rFonts w:eastAsia="Calibri"/>
          <w:sz w:val="16"/>
        </w:rPr>
      </w:pPr>
      <w:r w:rsidRPr="00C95197">
        <w:rPr>
          <w:rFonts w:eastAsia="Calibri"/>
          <w:sz w:val="16"/>
        </w:rPr>
        <w:t xml:space="preserve">On March 29, 2022, the Nuclear Regulatory Commission </w:t>
      </w:r>
      <w:r w:rsidRPr="00C95197">
        <w:rPr>
          <w:rFonts w:eastAsia="Calibri"/>
          <w:u w:val="single"/>
        </w:rPr>
        <w:t>(</w:t>
      </w:r>
      <w:r w:rsidRPr="00C95197">
        <w:rPr>
          <w:rFonts w:eastAsia="Calibri"/>
          <w:highlight w:val="cyan"/>
          <w:u w:val="single"/>
        </w:rPr>
        <w:t>NRC) Staff</w:t>
      </w:r>
      <w:r w:rsidRPr="00C95197">
        <w:rPr>
          <w:rFonts w:eastAsia="Calibri"/>
          <w:u w:val="single"/>
        </w:rPr>
        <w:t xml:space="preserve"> </w:t>
      </w:r>
      <w:r w:rsidRPr="00C95197">
        <w:rPr>
          <w:rFonts w:eastAsia="Calibri"/>
          <w:highlight w:val="cyan"/>
          <w:u w:val="single"/>
        </w:rPr>
        <w:t>issued</w:t>
      </w:r>
      <w:r w:rsidRPr="00C95197">
        <w:rPr>
          <w:rFonts w:eastAsia="Calibri"/>
          <w:sz w:val="16"/>
        </w:rPr>
        <w:t xml:space="preserve"> a SECY Paper, SECY-22-0025, </w:t>
      </w:r>
      <w:r w:rsidRPr="00C95197">
        <w:rPr>
          <w:rFonts w:eastAsia="Calibri"/>
          <w:u w:val="single"/>
        </w:rPr>
        <w:t>“</w:t>
      </w:r>
      <w:r w:rsidRPr="00C95197">
        <w:rPr>
          <w:rFonts w:eastAsia="Calibri"/>
          <w:highlight w:val="cyan"/>
          <w:u w:val="single"/>
        </w:rPr>
        <w:t>Systematic Review of</w:t>
      </w:r>
      <w:r w:rsidRPr="00C95197">
        <w:rPr>
          <w:rFonts w:eastAsia="Calibri"/>
          <w:u w:val="single"/>
        </w:rPr>
        <w:t xml:space="preserve"> </w:t>
      </w:r>
      <w:r w:rsidRPr="00C95197">
        <w:rPr>
          <w:rFonts w:eastAsia="Calibri"/>
          <w:highlight w:val="cyan"/>
          <w:u w:val="single"/>
        </w:rPr>
        <w:t>How Agency</w:t>
      </w:r>
      <w:r w:rsidRPr="00C95197">
        <w:rPr>
          <w:rFonts w:eastAsia="Calibri"/>
          <w:u w:val="single"/>
        </w:rPr>
        <w:t xml:space="preserve"> Programs, Policies, and Activities Address Environmental Justice,” including an evaluation of whether the NRC </w:t>
      </w:r>
      <w:r w:rsidRPr="00C95197">
        <w:rPr>
          <w:rFonts w:eastAsia="Calibri"/>
          <w:highlight w:val="cyan"/>
          <w:u w:val="single"/>
        </w:rPr>
        <w:t xml:space="preserve">should incorporate environmental justice </w:t>
      </w:r>
      <w:r w:rsidRPr="00C95197">
        <w:rPr>
          <w:rFonts w:eastAsia="Calibri"/>
          <w:b/>
          <w:iCs/>
          <w:u w:val="single"/>
        </w:rPr>
        <w:t xml:space="preserve">beyond </w:t>
      </w:r>
      <w:r w:rsidRPr="00C95197">
        <w:rPr>
          <w:rFonts w:eastAsia="Calibri"/>
          <w:u w:val="single"/>
        </w:rPr>
        <w:t>implementation through the National Environmental Policy Act,</w:t>
      </w:r>
      <w:r w:rsidRPr="00C95197">
        <w:rPr>
          <w:rFonts w:eastAsia="Calibri"/>
          <w:sz w:val="16"/>
        </w:rPr>
        <w:t xml:space="preserve"> as directed by the Commission on April 23, 2021. In this SECY Paper, the Staff concluded that the NRC’s programs, polices, and activities that address environmental justice through NEPA, including the NRC’s 1995 “Environmental Justice Strategy” and its 2004 “Policy Statement on the Treatment of Environmental Justice Matters in NRC Regulatory and Licensing Matters,” (or “Environmental Justice Policy Statement”) are consistent with applicable law, and generally consistent with the spirit of Executive Orders that address environmental justice.</w:t>
      </w:r>
    </w:p>
    <w:p w14:paraId="68ABACEF" w14:textId="77777777" w:rsidR="00BC4BCB" w:rsidRPr="00C95197" w:rsidRDefault="00BC4BCB" w:rsidP="00BC4BCB">
      <w:pPr>
        <w:rPr>
          <w:rFonts w:eastAsia="Calibri"/>
          <w:sz w:val="16"/>
        </w:rPr>
      </w:pPr>
      <w:r w:rsidRPr="00C95197">
        <w:rPr>
          <w:rFonts w:eastAsia="Calibri"/>
          <w:sz w:val="16"/>
        </w:rPr>
        <w:t xml:space="preserve">Nonetheless, </w:t>
      </w:r>
      <w:r w:rsidRPr="00C95197">
        <w:rPr>
          <w:rFonts w:eastAsia="Calibri"/>
          <w:highlight w:val="cyan"/>
          <w:u w:val="single"/>
        </w:rPr>
        <w:t xml:space="preserve">the Staff “identified areas </w:t>
      </w:r>
      <w:r w:rsidRPr="00C95197">
        <w:rPr>
          <w:rFonts w:eastAsia="Calibri"/>
          <w:u w:val="single"/>
        </w:rPr>
        <w:t xml:space="preserve">where the consideration of [environmental justice] </w:t>
      </w:r>
      <w:r w:rsidRPr="00C95197">
        <w:rPr>
          <w:rFonts w:eastAsia="Calibri"/>
          <w:highlight w:val="cyan"/>
          <w:u w:val="single"/>
        </w:rPr>
        <w:t>could be</w:t>
      </w:r>
      <w:r w:rsidRPr="00C95197">
        <w:rPr>
          <w:rFonts w:eastAsia="Calibri"/>
          <w:u w:val="single"/>
        </w:rPr>
        <w:t xml:space="preserve"> updated, </w:t>
      </w:r>
      <w:r w:rsidRPr="00C95197">
        <w:rPr>
          <w:rFonts w:eastAsia="Calibri"/>
          <w:highlight w:val="cyan"/>
          <w:u w:val="single"/>
        </w:rPr>
        <w:t>enhanced</w:t>
      </w:r>
      <w:r w:rsidRPr="00C95197">
        <w:rPr>
          <w:rFonts w:eastAsia="Calibri"/>
          <w:u w:val="single"/>
        </w:rPr>
        <w:t xml:space="preserve">, or modernized,” and </w:t>
      </w:r>
      <w:r w:rsidRPr="00C95197">
        <w:rPr>
          <w:rFonts w:eastAsia="Calibri"/>
          <w:highlight w:val="cyan"/>
          <w:u w:val="single"/>
        </w:rPr>
        <w:t>provided</w:t>
      </w:r>
      <w:r w:rsidRPr="00C95197">
        <w:rPr>
          <w:rFonts w:eastAsia="Calibri"/>
          <w:sz w:val="16"/>
        </w:rPr>
        <w:t xml:space="preserve"> several policy</w:t>
      </w:r>
      <w:r w:rsidRPr="00C95197">
        <w:rPr>
          <w:rFonts w:eastAsia="Calibri"/>
          <w:u w:val="single"/>
        </w:rPr>
        <w:t xml:space="preserve"> </w:t>
      </w:r>
      <w:r w:rsidRPr="00C95197">
        <w:rPr>
          <w:rFonts w:eastAsia="Calibri"/>
          <w:highlight w:val="cyan"/>
          <w:u w:val="single"/>
        </w:rPr>
        <w:t>recommendations</w:t>
      </w:r>
      <w:r w:rsidRPr="00C95197">
        <w:rPr>
          <w:rFonts w:eastAsia="Calibri"/>
          <w:sz w:val="16"/>
        </w:rPr>
        <w:t xml:space="preserve"> to “enhance and update” how the NRC addresses environmental justice as well as several commitments without changes to policy. In accordance with these findings, the NRC Staff is now seeking Commission approval of six separate policy recommendations described below.</w:t>
      </w:r>
    </w:p>
    <w:p w14:paraId="1D163E7E" w14:textId="77777777" w:rsidR="00BC4BCB" w:rsidRPr="00C95197" w:rsidRDefault="00BC4BCB" w:rsidP="00BC4BCB">
      <w:pPr>
        <w:rPr>
          <w:rFonts w:eastAsia="Calibri"/>
          <w:sz w:val="16"/>
        </w:rPr>
      </w:pPr>
      <w:r w:rsidRPr="00C95197">
        <w:rPr>
          <w:rFonts w:eastAsia="Calibri"/>
          <w:sz w:val="16"/>
        </w:rPr>
        <w:t>Recommendations</w:t>
      </w:r>
      <w:r w:rsidRPr="00C95197">
        <w:rPr>
          <w:rFonts w:eastAsia="Calibri"/>
          <w:sz w:val="16"/>
        </w:rPr>
        <w:br/>
      </w:r>
    </w:p>
    <w:p w14:paraId="7968304D" w14:textId="77777777" w:rsidR="00BC4BCB" w:rsidRPr="00C95197" w:rsidRDefault="00BC4BCB" w:rsidP="00BC4BCB">
      <w:pPr>
        <w:rPr>
          <w:rFonts w:eastAsia="Calibri"/>
          <w:sz w:val="16"/>
        </w:rPr>
      </w:pPr>
      <w:r w:rsidRPr="00C95197">
        <w:rPr>
          <w:rFonts w:eastAsia="Calibri"/>
          <w:u w:val="single"/>
        </w:rPr>
        <w:t>Revise the Environmental Justice Policy Statement.</w:t>
      </w:r>
    </w:p>
    <w:p w14:paraId="2D11F395" w14:textId="77777777" w:rsidR="00BC4BCB" w:rsidRPr="00C95197" w:rsidRDefault="00BC4BCB" w:rsidP="00BC4BCB">
      <w:pPr>
        <w:rPr>
          <w:rFonts w:eastAsia="Calibri"/>
          <w:u w:val="single"/>
        </w:rPr>
      </w:pPr>
      <w:r w:rsidRPr="00C95197">
        <w:rPr>
          <w:rFonts w:eastAsia="Calibri"/>
          <w:sz w:val="16"/>
        </w:rPr>
        <w:t xml:space="preserve">While the Staff considers the current Environmental Justice Policy Statement to be legally adequate, it recommended changes such as </w:t>
      </w:r>
      <w:r w:rsidRPr="00C95197">
        <w:rPr>
          <w:rFonts w:eastAsia="Calibri"/>
          <w:u w:val="single"/>
        </w:rPr>
        <w:t xml:space="preserve">using plain language; </w:t>
      </w:r>
      <w:r w:rsidRPr="00C95197">
        <w:rPr>
          <w:rFonts w:eastAsia="Calibri"/>
          <w:highlight w:val="cyan"/>
          <w:u w:val="single"/>
        </w:rPr>
        <w:t>clarifying how e</w:t>
      </w:r>
      <w:r w:rsidRPr="00C95197">
        <w:rPr>
          <w:rFonts w:eastAsia="Calibri"/>
          <w:u w:val="single"/>
        </w:rPr>
        <w:t>nvironmental</w:t>
      </w:r>
      <w:r w:rsidRPr="00C95197">
        <w:rPr>
          <w:rFonts w:eastAsia="Calibri"/>
          <w:highlight w:val="cyan"/>
          <w:u w:val="single"/>
        </w:rPr>
        <w:t xml:space="preserve"> j</w:t>
      </w:r>
      <w:r w:rsidRPr="00C95197">
        <w:rPr>
          <w:rFonts w:eastAsia="Calibri"/>
          <w:u w:val="single"/>
        </w:rPr>
        <w:t xml:space="preserve">ustice </w:t>
      </w:r>
      <w:r w:rsidRPr="00C95197">
        <w:rPr>
          <w:rFonts w:eastAsia="Calibri"/>
          <w:highlight w:val="cyan"/>
          <w:u w:val="single"/>
        </w:rPr>
        <w:t>is addressed</w:t>
      </w:r>
      <w:r w:rsidRPr="00C95197">
        <w:rPr>
          <w:rFonts w:eastAsia="Calibri"/>
          <w:sz w:val="16"/>
        </w:rPr>
        <w:t xml:space="preserve"> at the NRC; </w:t>
      </w:r>
      <w:r w:rsidRPr="00C95197">
        <w:rPr>
          <w:rFonts w:eastAsia="Calibri"/>
          <w:u w:val="single"/>
        </w:rPr>
        <w:t>providing a full and clear picture of legal authorities pertinent to environmental justice matters;</w:t>
      </w:r>
      <w:r w:rsidRPr="00C95197">
        <w:rPr>
          <w:rFonts w:eastAsia="Calibri"/>
          <w:sz w:val="16"/>
        </w:rPr>
        <w:t xml:space="preserve"> and </w:t>
      </w:r>
      <w:r w:rsidRPr="00C95197">
        <w:rPr>
          <w:rFonts w:eastAsia="Calibri"/>
          <w:u w:val="single"/>
        </w:rPr>
        <w:t>clarifying that the Environmental Justice Policy Statement does not preclude consideration of Environmental Justice in Title VI of the Civil Rights Act programs and activities.</w:t>
      </w:r>
    </w:p>
    <w:p w14:paraId="24BA6D7A" w14:textId="77777777" w:rsidR="00BC4BCB" w:rsidRPr="00C95197" w:rsidRDefault="00BC4BCB" w:rsidP="00BC4BCB">
      <w:pPr>
        <w:rPr>
          <w:rFonts w:eastAsia="Calibri"/>
          <w:sz w:val="16"/>
        </w:rPr>
      </w:pPr>
      <w:r w:rsidRPr="00C95197">
        <w:rPr>
          <w:rFonts w:eastAsia="Calibri"/>
          <w:sz w:val="16"/>
        </w:rPr>
        <w:t>Revise the NRC’s 1995 Environmental Justice Strategy.</w:t>
      </w:r>
    </w:p>
    <w:p w14:paraId="1F06ACB3" w14:textId="77777777" w:rsidR="00BC4BCB" w:rsidRPr="00C95197" w:rsidRDefault="00BC4BCB" w:rsidP="00BC4BCB">
      <w:pPr>
        <w:rPr>
          <w:rFonts w:eastAsia="Calibri"/>
          <w:sz w:val="16"/>
        </w:rPr>
      </w:pPr>
      <w:r w:rsidRPr="00C95197">
        <w:rPr>
          <w:rFonts w:eastAsia="Calibri"/>
          <w:sz w:val="16"/>
        </w:rPr>
        <w:t xml:space="preserve">The Staff recommended that the 1995 Environmental Justice Strategy be updated to account for all the changes made in the NRC’s programs, policies, and activities since 1995. The Staff </w:t>
      </w:r>
      <w:r w:rsidRPr="00C95197">
        <w:rPr>
          <w:rFonts w:eastAsia="Calibri"/>
          <w:highlight w:val="cyan"/>
          <w:u w:val="single"/>
        </w:rPr>
        <w:t xml:space="preserve">recommended reinstating the </w:t>
      </w:r>
      <w:r w:rsidRPr="00C95197">
        <w:rPr>
          <w:rFonts w:eastAsia="Calibri"/>
          <w:u w:val="single"/>
        </w:rPr>
        <w:t xml:space="preserve">Environmental Justice </w:t>
      </w:r>
      <w:r w:rsidRPr="00C95197">
        <w:rPr>
          <w:rFonts w:eastAsia="Calibri"/>
          <w:highlight w:val="cyan"/>
          <w:u w:val="single"/>
        </w:rPr>
        <w:t>Coordinator</w:t>
      </w:r>
      <w:r w:rsidRPr="00C95197">
        <w:rPr>
          <w:rFonts w:eastAsia="Calibri"/>
          <w:u w:val="single"/>
        </w:rPr>
        <w:t xml:space="preserve"> and </w:t>
      </w:r>
      <w:r w:rsidRPr="00C95197">
        <w:rPr>
          <w:rFonts w:eastAsia="Calibri"/>
          <w:highlight w:val="cyan"/>
          <w:u w:val="single"/>
        </w:rPr>
        <w:t>creating an oversight committee</w:t>
      </w:r>
      <w:r w:rsidRPr="00C95197">
        <w:rPr>
          <w:rFonts w:eastAsia="Calibri"/>
          <w:u w:val="single"/>
        </w:rPr>
        <w:t xml:space="preserve"> of senior agency officials consistent with the “Continued Senior Management Involvement” principle</w:t>
      </w:r>
      <w:r w:rsidRPr="00C95197">
        <w:rPr>
          <w:rFonts w:eastAsia="Calibri"/>
          <w:sz w:val="16"/>
        </w:rPr>
        <w:t xml:space="preserve"> outlined in the 1995 Environmental Justice Strategy.</w:t>
      </w:r>
    </w:p>
    <w:p w14:paraId="5E1C1E86" w14:textId="77777777" w:rsidR="00BC4BCB" w:rsidRPr="00C95197" w:rsidRDefault="00BC4BCB" w:rsidP="00BC4BCB">
      <w:pPr>
        <w:rPr>
          <w:rFonts w:eastAsia="Calibri"/>
          <w:sz w:val="16"/>
        </w:rPr>
      </w:pPr>
      <w:r w:rsidRPr="00C95197">
        <w:rPr>
          <w:rFonts w:eastAsia="Calibri"/>
          <w:sz w:val="16"/>
        </w:rPr>
        <w:t>Enhance environmental justice-related outreach activities.</w:t>
      </w:r>
    </w:p>
    <w:p w14:paraId="77CBF02A" w14:textId="77777777" w:rsidR="00BC4BCB" w:rsidRPr="00C95197" w:rsidRDefault="00BC4BCB" w:rsidP="00BC4BCB">
      <w:pPr>
        <w:rPr>
          <w:rFonts w:eastAsia="Calibri"/>
          <w:sz w:val="16"/>
        </w:rPr>
      </w:pPr>
      <w:r w:rsidRPr="00C95197">
        <w:rPr>
          <w:rFonts w:eastAsia="Calibri"/>
          <w:u w:val="single"/>
        </w:rPr>
        <w:t xml:space="preserve">The Staff </w:t>
      </w:r>
      <w:r w:rsidRPr="00C95197">
        <w:rPr>
          <w:rFonts w:eastAsia="Calibri"/>
          <w:highlight w:val="cyan"/>
          <w:u w:val="single"/>
        </w:rPr>
        <w:t>recommended that the agency take a more comprehensive approach to</w:t>
      </w:r>
      <w:r w:rsidRPr="00C95197">
        <w:rPr>
          <w:rFonts w:eastAsia="Calibri"/>
          <w:u w:val="single"/>
        </w:rPr>
        <w:t xml:space="preserve"> outreach to </w:t>
      </w:r>
      <w:r w:rsidRPr="00C95197">
        <w:rPr>
          <w:rFonts w:eastAsia="Calibri"/>
          <w:highlight w:val="cyan"/>
          <w:u w:val="single"/>
        </w:rPr>
        <w:t>enhance</w:t>
      </w:r>
      <w:r w:rsidRPr="00C95197">
        <w:rPr>
          <w:rFonts w:eastAsia="Calibri"/>
          <w:u w:val="single"/>
        </w:rPr>
        <w:t xml:space="preserve"> the way it </w:t>
      </w:r>
      <w:r w:rsidRPr="00C95197">
        <w:rPr>
          <w:rFonts w:eastAsia="Calibri"/>
          <w:highlight w:val="cyan"/>
          <w:u w:val="single"/>
        </w:rPr>
        <w:t>communicates</w:t>
      </w:r>
      <w:r w:rsidRPr="00C95197">
        <w:rPr>
          <w:rFonts w:eastAsia="Calibri"/>
          <w:u w:val="single"/>
        </w:rPr>
        <w:t xml:space="preserve"> and engages </w:t>
      </w:r>
      <w:r w:rsidRPr="00C95197">
        <w:rPr>
          <w:rFonts w:eastAsia="Calibri"/>
          <w:highlight w:val="cyan"/>
          <w:u w:val="single"/>
        </w:rPr>
        <w:t>with</w:t>
      </w:r>
      <w:r w:rsidRPr="00C95197">
        <w:rPr>
          <w:rFonts w:eastAsia="Calibri"/>
          <w:u w:val="single"/>
        </w:rPr>
        <w:t xml:space="preserve"> environmental justice </w:t>
      </w:r>
      <w:r w:rsidRPr="00C95197">
        <w:rPr>
          <w:rFonts w:eastAsia="Calibri"/>
          <w:highlight w:val="cyan"/>
          <w:u w:val="single"/>
        </w:rPr>
        <w:t>communities and Tribal nations</w:t>
      </w:r>
      <w:r w:rsidRPr="00C95197">
        <w:rPr>
          <w:rFonts w:eastAsia="Calibri"/>
          <w:u w:val="single"/>
        </w:rPr>
        <w:t>. This approach might include creating positions to support environmental justice-related outreach, enhancing guidance and training for Staff related to engagement on environmental justice matters, and improving accessibility to related guidance and procedures</w:t>
      </w:r>
      <w:r w:rsidRPr="00C95197">
        <w:rPr>
          <w:rFonts w:eastAsia="Calibri"/>
          <w:sz w:val="16"/>
        </w:rPr>
        <w:t>.</w:t>
      </w:r>
    </w:p>
    <w:p w14:paraId="65C97444" w14:textId="77777777" w:rsidR="00BC4BCB" w:rsidRPr="00C95197" w:rsidRDefault="00BC4BCB" w:rsidP="00BC4BCB">
      <w:pPr>
        <w:rPr>
          <w:rFonts w:eastAsia="Calibri"/>
          <w:sz w:val="16"/>
        </w:rPr>
      </w:pPr>
      <w:r w:rsidRPr="00C95197">
        <w:rPr>
          <w:rFonts w:eastAsia="Calibri"/>
          <w:u w:val="single"/>
        </w:rPr>
        <w:t xml:space="preserve">Implement formal mechanisms to </w:t>
      </w:r>
      <w:r w:rsidRPr="00C95197">
        <w:rPr>
          <w:rFonts w:eastAsia="Calibri"/>
          <w:highlight w:val="cyan"/>
          <w:u w:val="single"/>
        </w:rPr>
        <w:t>enhance how e</w:t>
      </w:r>
      <w:r w:rsidRPr="00C95197">
        <w:rPr>
          <w:rFonts w:eastAsia="Calibri"/>
          <w:u w:val="single"/>
        </w:rPr>
        <w:t xml:space="preserve">nvironmental </w:t>
      </w:r>
      <w:r w:rsidRPr="00C95197">
        <w:rPr>
          <w:rFonts w:eastAsia="Calibri"/>
          <w:highlight w:val="cyan"/>
          <w:u w:val="single"/>
        </w:rPr>
        <w:t>j</w:t>
      </w:r>
      <w:r w:rsidRPr="00C95197">
        <w:rPr>
          <w:rFonts w:eastAsia="Calibri"/>
          <w:u w:val="single"/>
        </w:rPr>
        <w:t>ustice</w:t>
      </w:r>
      <w:r w:rsidRPr="00C95197">
        <w:rPr>
          <w:rFonts w:eastAsia="Calibri"/>
          <w:highlight w:val="cyan"/>
          <w:u w:val="single"/>
        </w:rPr>
        <w:t xml:space="preserve"> is addressed at the NRC</w:t>
      </w:r>
      <w:r w:rsidRPr="00C95197">
        <w:rPr>
          <w:rFonts w:eastAsia="Calibri"/>
          <w:sz w:val="16"/>
          <w:highlight w:val="cyan"/>
        </w:rPr>
        <w:t>.</w:t>
      </w:r>
    </w:p>
    <w:p w14:paraId="7C7E3C07" w14:textId="77777777" w:rsidR="00BC4BCB" w:rsidRPr="00C95197" w:rsidRDefault="00BC4BCB" w:rsidP="00BC4BCB">
      <w:pPr>
        <w:rPr>
          <w:rFonts w:eastAsia="Calibri"/>
          <w:sz w:val="16"/>
        </w:rPr>
      </w:pPr>
      <w:r w:rsidRPr="00C95197">
        <w:rPr>
          <w:rFonts w:eastAsia="Calibri"/>
          <w:sz w:val="16"/>
        </w:rPr>
        <w:t xml:space="preserve">The Staff recommended formal mechanisms specifically aimed at engaging </w:t>
      </w:r>
      <w:proofErr w:type="gramStart"/>
      <w:r w:rsidRPr="00C95197">
        <w:rPr>
          <w:rFonts w:eastAsia="Calibri"/>
          <w:sz w:val="16"/>
        </w:rPr>
        <w:t>with</w:t>
      </w:r>
      <w:proofErr w:type="gramEnd"/>
      <w:r w:rsidRPr="00C95197">
        <w:rPr>
          <w:rFonts w:eastAsia="Calibri"/>
          <w:sz w:val="16"/>
        </w:rPr>
        <w:t xml:space="preserve"> environmental justice communities, including: 1) the creation of a Federal Advisory Committee for environmental justice matters and 2) </w:t>
      </w:r>
      <w:r w:rsidRPr="00C95197">
        <w:rPr>
          <w:rFonts w:eastAsia="Calibri"/>
          <w:u w:val="single"/>
        </w:rPr>
        <w:t xml:space="preserve">holding </w:t>
      </w:r>
      <w:r w:rsidRPr="00C95197">
        <w:rPr>
          <w:rFonts w:eastAsia="Calibri"/>
          <w:sz w:val="16"/>
        </w:rPr>
        <w:t xml:space="preserve">periodic Commission </w:t>
      </w:r>
      <w:r w:rsidRPr="00C95197">
        <w:rPr>
          <w:rFonts w:eastAsia="Calibri"/>
          <w:highlight w:val="cyan"/>
          <w:u w:val="single"/>
        </w:rPr>
        <w:t>meetings with</w:t>
      </w:r>
      <w:r w:rsidRPr="00C95197">
        <w:rPr>
          <w:rFonts w:eastAsia="Calibri"/>
          <w:u w:val="single"/>
        </w:rPr>
        <w:t xml:space="preserve"> environmental justice communities and </w:t>
      </w:r>
      <w:r w:rsidRPr="00C95197">
        <w:rPr>
          <w:rFonts w:eastAsia="Calibri"/>
          <w:highlight w:val="cyan"/>
          <w:u w:val="single"/>
        </w:rPr>
        <w:t>Tribal nations on</w:t>
      </w:r>
      <w:r w:rsidRPr="00C95197">
        <w:rPr>
          <w:rFonts w:eastAsia="Calibri"/>
          <w:u w:val="single"/>
        </w:rPr>
        <w:t xml:space="preserve"> cross-cutting environmental justice </w:t>
      </w:r>
      <w:r w:rsidRPr="00C95197">
        <w:rPr>
          <w:rFonts w:eastAsia="Calibri"/>
          <w:highlight w:val="cyan"/>
          <w:u w:val="single"/>
        </w:rPr>
        <w:t>issues.</w:t>
      </w:r>
    </w:p>
    <w:p w14:paraId="11D1C4E4" w14:textId="77777777" w:rsidR="00BC4BCB" w:rsidRPr="00C95197" w:rsidRDefault="00BC4BCB" w:rsidP="00BC4BCB">
      <w:pPr>
        <w:rPr>
          <w:rFonts w:eastAsia="Calibri"/>
          <w:sz w:val="16"/>
        </w:rPr>
      </w:pPr>
      <w:r w:rsidRPr="00C95197">
        <w:rPr>
          <w:rFonts w:eastAsia="Calibri"/>
          <w:sz w:val="16"/>
        </w:rPr>
        <w:t xml:space="preserve">Assess potential </w:t>
      </w:r>
      <w:r w:rsidRPr="00C95197">
        <w:rPr>
          <w:rFonts w:eastAsia="Calibri"/>
          <w:u w:val="single"/>
        </w:rPr>
        <w:t>changes to current prohibition on intervenor funding.</w:t>
      </w:r>
    </w:p>
    <w:p w14:paraId="377B2B7B" w14:textId="77777777" w:rsidR="00BC4BCB" w:rsidRPr="00C95197" w:rsidRDefault="00BC4BCB" w:rsidP="00BC4BCB">
      <w:pPr>
        <w:rPr>
          <w:rFonts w:eastAsia="Calibri"/>
          <w:sz w:val="16"/>
        </w:rPr>
      </w:pPr>
      <w:r w:rsidRPr="00C95197">
        <w:rPr>
          <w:rFonts w:eastAsia="Calibri"/>
          <w:sz w:val="16"/>
        </w:rPr>
        <w:t xml:space="preserve">According to the Staff, many commentators stated that the 10 C.F.R. Part 2 </w:t>
      </w:r>
      <w:r w:rsidRPr="00C95197">
        <w:rPr>
          <w:rFonts w:eastAsia="Calibri"/>
          <w:u w:val="single"/>
        </w:rPr>
        <w:t xml:space="preserve">intervention requirements are applied too stringently, and the timing of when intervenors must file contentions is too early. Because of the complexity and expense, it was posited that the NRC </w:t>
      </w:r>
      <w:proofErr w:type="gramStart"/>
      <w:r w:rsidRPr="00C95197">
        <w:rPr>
          <w:rFonts w:eastAsia="Calibri"/>
          <w:u w:val="single"/>
        </w:rPr>
        <w:t>analyze</w:t>
      </w:r>
      <w:proofErr w:type="gramEnd"/>
      <w:r w:rsidRPr="00C95197">
        <w:rPr>
          <w:rFonts w:eastAsia="Calibri"/>
          <w:u w:val="single"/>
        </w:rPr>
        <w:t xml:space="preserve"> legislative changes to provide resources for legal and technical assistance to support more participation in these proceedings, including potential financial support.</w:t>
      </w:r>
    </w:p>
    <w:p w14:paraId="0B3FE08F" w14:textId="77777777" w:rsidR="00BC4BCB" w:rsidRPr="00C95197" w:rsidRDefault="00BC4BCB" w:rsidP="00BC4BCB">
      <w:pPr>
        <w:rPr>
          <w:rFonts w:eastAsia="Calibri"/>
          <w:sz w:val="16"/>
        </w:rPr>
      </w:pPr>
      <w:r w:rsidRPr="00C95197">
        <w:rPr>
          <w:rFonts w:eastAsia="Calibri"/>
          <w:sz w:val="16"/>
        </w:rPr>
        <w:t xml:space="preserve">Assess whether </w:t>
      </w:r>
      <w:r w:rsidRPr="00C95197">
        <w:rPr>
          <w:rFonts w:eastAsia="Calibri"/>
          <w:u w:val="single"/>
        </w:rPr>
        <w:t xml:space="preserve">enhancements </w:t>
      </w:r>
      <w:r w:rsidRPr="00C95197">
        <w:rPr>
          <w:rFonts w:eastAsia="Calibri"/>
          <w:sz w:val="16"/>
        </w:rPr>
        <w:t xml:space="preserve">can be made </w:t>
      </w:r>
      <w:r w:rsidRPr="00C95197">
        <w:rPr>
          <w:rFonts w:eastAsia="Calibri"/>
          <w:u w:val="single"/>
        </w:rPr>
        <w:t>to how environmental justice is addressed in the Agreement State application process and related activities</w:t>
      </w:r>
      <w:r w:rsidRPr="00C95197">
        <w:rPr>
          <w:rFonts w:eastAsia="Calibri"/>
          <w:sz w:val="16"/>
        </w:rPr>
        <w:t>.</w:t>
      </w:r>
    </w:p>
    <w:p w14:paraId="2C967D61" w14:textId="77777777" w:rsidR="00BC4BCB" w:rsidRPr="00C95197" w:rsidRDefault="00BC4BCB" w:rsidP="00BC4BCB">
      <w:pPr>
        <w:rPr>
          <w:rFonts w:eastAsia="Calibri"/>
          <w:sz w:val="16"/>
        </w:rPr>
      </w:pPr>
      <w:r w:rsidRPr="00C95197">
        <w:rPr>
          <w:rFonts w:eastAsia="Calibri"/>
          <w:sz w:val="16"/>
        </w:rPr>
        <w:t xml:space="preserve">Because no NEPA review is required, </w:t>
      </w:r>
      <w:r w:rsidRPr="00C95197">
        <w:rPr>
          <w:rFonts w:eastAsia="Calibri"/>
          <w:u w:val="single"/>
        </w:rPr>
        <w:t>there is currently no environmental justice consideration during the Agreement State application process.</w:t>
      </w:r>
      <w:r w:rsidRPr="00C95197">
        <w:rPr>
          <w:rFonts w:eastAsia="Calibri"/>
          <w:sz w:val="16"/>
        </w:rPr>
        <w:t xml:space="preserve"> The Staff recommended that the NRC undertake </w:t>
      </w:r>
      <w:r w:rsidRPr="00C95197">
        <w:rPr>
          <w:rFonts w:eastAsia="Calibri"/>
          <w:u w:val="single"/>
        </w:rPr>
        <w:t xml:space="preserve">a separate assessment of this process to identify whether there are potential </w:t>
      </w:r>
      <w:r w:rsidRPr="00C95197">
        <w:rPr>
          <w:rFonts w:eastAsia="Calibri"/>
          <w:highlight w:val="cyan"/>
          <w:u w:val="single"/>
        </w:rPr>
        <w:t>improvements</w:t>
      </w:r>
      <w:r w:rsidRPr="00C95197">
        <w:rPr>
          <w:rFonts w:eastAsia="Calibri"/>
          <w:u w:val="single"/>
        </w:rPr>
        <w:t xml:space="preserve"> or modifications </w:t>
      </w:r>
      <w:r w:rsidRPr="00C95197">
        <w:rPr>
          <w:rFonts w:eastAsia="Calibri"/>
          <w:highlight w:val="cyan"/>
          <w:u w:val="single"/>
        </w:rPr>
        <w:t>that could prove beneficial to e</w:t>
      </w:r>
      <w:r w:rsidRPr="00C95197">
        <w:rPr>
          <w:rFonts w:eastAsia="Calibri"/>
          <w:u w:val="single"/>
        </w:rPr>
        <w:t>nvironmental</w:t>
      </w:r>
      <w:r w:rsidRPr="00C95197">
        <w:rPr>
          <w:rFonts w:eastAsia="Calibri"/>
          <w:highlight w:val="cyan"/>
          <w:u w:val="single"/>
        </w:rPr>
        <w:t xml:space="preserve"> j</w:t>
      </w:r>
      <w:r w:rsidRPr="00C95197">
        <w:rPr>
          <w:rFonts w:eastAsia="Calibri"/>
          <w:u w:val="single"/>
        </w:rPr>
        <w:t xml:space="preserve">ustice </w:t>
      </w:r>
      <w:r w:rsidRPr="00C95197">
        <w:rPr>
          <w:rFonts w:eastAsia="Calibri"/>
          <w:highlight w:val="cyan"/>
          <w:u w:val="single"/>
        </w:rPr>
        <w:t>communities and Tribal nations</w:t>
      </w:r>
      <w:r w:rsidRPr="00C95197">
        <w:rPr>
          <w:rFonts w:eastAsia="Calibri"/>
          <w:sz w:val="16"/>
          <w:highlight w:val="cyan"/>
        </w:rPr>
        <w:t>.</w:t>
      </w:r>
    </w:p>
    <w:p w14:paraId="2454CB41" w14:textId="77777777" w:rsidR="00BC4BCB" w:rsidRPr="00C95197" w:rsidRDefault="00BC4BCB" w:rsidP="00BC4BCB">
      <w:pPr>
        <w:rPr>
          <w:rFonts w:eastAsia="Calibri"/>
          <w:sz w:val="16"/>
        </w:rPr>
      </w:pPr>
      <w:r w:rsidRPr="00C95197">
        <w:rPr>
          <w:rFonts w:eastAsia="Calibri"/>
          <w:sz w:val="16"/>
        </w:rPr>
        <w:t>In addition to the recommendations outlined above, the Staff identified an additional six commitments which will not affect Commission policy. Following the Commission’s decision on these proposed recommendations, the Staff will assess the need for environmental justice resources, and within 120 days of Commission direction on these recommendations, the Staff will develop an implementation plan with schedule and resource estimates to support implementation.</w:t>
      </w:r>
    </w:p>
    <w:p w14:paraId="64064E5C" w14:textId="77777777" w:rsidR="00BC4BCB" w:rsidRPr="00C95197" w:rsidRDefault="00BC4BCB" w:rsidP="00BC4BCB">
      <w:pPr>
        <w:rPr>
          <w:rFonts w:eastAsia="Calibri"/>
          <w:sz w:val="16"/>
        </w:rPr>
      </w:pPr>
      <w:r w:rsidRPr="00C95197">
        <w:rPr>
          <w:rFonts w:eastAsia="Calibri"/>
          <w:sz w:val="16"/>
        </w:rPr>
        <w:t>Pillsbury’s top-rated Nuclear Team will continue to monitor the NRC’s implementation of these recommendations as they develop.</w:t>
      </w:r>
    </w:p>
    <w:p w14:paraId="60F8FFC7" w14:textId="77777777" w:rsidR="00BC4BCB" w:rsidRPr="00C95197" w:rsidRDefault="00BC4BCB" w:rsidP="00BC4BCB">
      <w:pPr>
        <w:rPr>
          <w:rFonts w:eastAsia="Calibri"/>
          <w:sz w:val="16"/>
        </w:rPr>
      </w:pPr>
    </w:p>
    <w:p w14:paraId="4B7965C3" w14:textId="77777777" w:rsidR="00BC4BCB" w:rsidRPr="00C95197" w:rsidRDefault="00BC4BCB" w:rsidP="00BC4BCB">
      <w:pPr>
        <w:keepNext/>
        <w:keepLines/>
        <w:spacing w:before="40" w:after="0" w:line="240" w:lineRule="auto"/>
        <w:outlineLvl w:val="3"/>
        <w:rPr>
          <w:rFonts w:eastAsia="Times New Roman"/>
          <w:b/>
          <w:iCs/>
          <w:sz w:val="26"/>
        </w:rPr>
      </w:pPr>
      <w:r w:rsidRPr="00C95197">
        <w:rPr>
          <w:rFonts w:eastAsia="Times New Roman"/>
          <w:b/>
          <w:iCs/>
          <w:sz w:val="26"/>
        </w:rPr>
        <w:t xml:space="preserve">Trumps demand for rushed nuclear agenda undermines tribal sovereignty. </w:t>
      </w:r>
    </w:p>
    <w:p w14:paraId="0B41B5F8" w14:textId="77777777" w:rsidR="00BC4BCB" w:rsidRPr="00C95197" w:rsidRDefault="00BC4BCB" w:rsidP="00BC4BCB">
      <w:pPr>
        <w:spacing w:line="240" w:lineRule="auto"/>
        <w:rPr>
          <w:rFonts w:eastAsia="Calibri"/>
        </w:rPr>
      </w:pPr>
      <w:r w:rsidRPr="00C95197">
        <w:rPr>
          <w:rFonts w:eastAsia="Calibri"/>
          <w:b/>
          <w:bCs/>
          <w:sz w:val="26"/>
        </w:rPr>
        <w:t>Department of the Interior 25</w:t>
      </w:r>
      <w:r w:rsidRPr="00C95197">
        <w:rPr>
          <w:rFonts w:eastAsia="Calibri"/>
        </w:rPr>
        <w:t>. [</w:t>
      </w:r>
      <w:r w:rsidRPr="00C95197">
        <w:rPr>
          <w:rFonts w:eastAsia="Calibri"/>
          <w:i/>
          <w:iCs/>
        </w:rPr>
        <w:t>Tribal Consultation on EO 14210 - Indian Affairs Workforce Efficiency/Productivity and EO 14156 National Energy Emergency – Permitting Procedures</w:t>
      </w:r>
      <w:r w:rsidRPr="00C95197">
        <w:rPr>
          <w:rFonts w:eastAsia="Calibri"/>
        </w:rPr>
        <w:t>. 7 July 2025.]</w:t>
      </w:r>
    </w:p>
    <w:p w14:paraId="72EEB38C" w14:textId="77777777" w:rsidR="00BC4BCB" w:rsidRPr="00C95197" w:rsidRDefault="00BC4BCB" w:rsidP="00BC4BCB">
      <w:pPr>
        <w:spacing w:line="240" w:lineRule="auto"/>
        <w:rPr>
          <w:rFonts w:eastAsia="Calibri"/>
        </w:rPr>
      </w:pPr>
      <w:r w:rsidRPr="00C95197">
        <w:rPr>
          <w:rFonts w:eastAsia="Calibri"/>
        </w:rPr>
        <w:t>3. Categorical Exclusion (CE) Misuse and Overreach</w:t>
      </w:r>
    </w:p>
    <w:p w14:paraId="4A6AF480" w14:textId="77777777" w:rsidR="00BC4BCB" w:rsidRPr="00C95197" w:rsidRDefault="00BC4BCB" w:rsidP="00BC4BCB">
      <w:pPr>
        <w:spacing w:line="240" w:lineRule="auto"/>
        <w:rPr>
          <w:rFonts w:eastAsia="Calibri"/>
          <w:u w:val="single"/>
        </w:rPr>
      </w:pPr>
      <w:r w:rsidRPr="00C95197">
        <w:rPr>
          <w:rFonts w:eastAsia="Calibri"/>
          <w:highlight w:val="cyan"/>
          <w:u w:val="single"/>
        </w:rPr>
        <w:t>Tribal leaders expressed</w:t>
      </w:r>
      <w:r w:rsidRPr="00C95197">
        <w:rPr>
          <w:rFonts w:eastAsia="Calibri"/>
          <w:u w:val="single"/>
        </w:rPr>
        <w:t xml:space="preserve"> strong </w:t>
      </w:r>
      <w:r w:rsidRPr="00C95197">
        <w:rPr>
          <w:rFonts w:eastAsia="Calibri"/>
          <w:highlight w:val="cyan"/>
          <w:u w:val="single"/>
        </w:rPr>
        <w:t>objections to the</w:t>
      </w:r>
      <w:r w:rsidRPr="00C95197">
        <w:rPr>
          <w:rFonts w:eastAsia="Calibri"/>
          <w:u w:val="single"/>
        </w:rPr>
        <w:t xml:space="preserve"> expanded and expedited </w:t>
      </w:r>
      <w:r w:rsidRPr="00C95197">
        <w:rPr>
          <w:rFonts w:eastAsia="Calibri"/>
          <w:highlight w:val="cyan"/>
          <w:u w:val="single"/>
        </w:rPr>
        <w:t>use of</w:t>
      </w:r>
      <w:r w:rsidRPr="00C95197">
        <w:rPr>
          <w:rFonts w:eastAsia="Calibri"/>
          <w:u w:val="single"/>
        </w:rPr>
        <w:t xml:space="preserve"> Categorical</w:t>
      </w:r>
    </w:p>
    <w:p w14:paraId="0432A90C" w14:textId="77777777" w:rsidR="00BC4BCB" w:rsidRPr="00C95197" w:rsidRDefault="00BC4BCB" w:rsidP="00BC4BCB">
      <w:pPr>
        <w:spacing w:line="240" w:lineRule="auto"/>
        <w:rPr>
          <w:rFonts w:eastAsia="Calibri"/>
          <w:u w:val="single"/>
        </w:rPr>
      </w:pPr>
      <w:r w:rsidRPr="00C95197">
        <w:rPr>
          <w:rFonts w:eastAsia="Calibri"/>
          <w:u w:val="single"/>
        </w:rPr>
        <w:t>Exclusions (</w:t>
      </w:r>
      <w:r w:rsidRPr="00C95197">
        <w:rPr>
          <w:rFonts w:eastAsia="Calibri"/>
          <w:highlight w:val="cyan"/>
          <w:u w:val="single"/>
        </w:rPr>
        <w:t>CEs)</w:t>
      </w:r>
      <w:r w:rsidRPr="00C95197">
        <w:rPr>
          <w:rFonts w:eastAsia="Calibri"/>
          <w:u w:val="single"/>
        </w:rPr>
        <w:t xml:space="preserve"> under EO 14156, </w:t>
      </w:r>
      <w:r w:rsidRPr="00C95197">
        <w:rPr>
          <w:rFonts w:eastAsia="Calibri"/>
          <w:highlight w:val="cyan"/>
          <w:u w:val="single"/>
        </w:rPr>
        <w:t>warning that this practice bypasses Tribal consultation</w:t>
      </w:r>
      <w:r w:rsidRPr="00C95197">
        <w:rPr>
          <w:rFonts w:eastAsia="Calibri"/>
          <w:u w:val="single"/>
        </w:rPr>
        <w:t>,</w:t>
      </w:r>
    </w:p>
    <w:p w14:paraId="268BDCF8" w14:textId="77777777" w:rsidR="00BC4BCB" w:rsidRPr="00C95197" w:rsidRDefault="00BC4BCB" w:rsidP="00BC4BCB">
      <w:pPr>
        <w:spacing w:line="240" w:lineRule="auto"/>
        <w:rPr>
          <w:rFonts w:eastAsia="Calibri"/>
          <w:highlight w:val="cyan"/>
          <w:u w:val="single"/>
        </w:rPr>
      </w:pPr>
      <w:r w:rsidRPr="00C95197">
        <w:rPr>
          <w:rFonts w:eastAsia="Calibri"/>
          <w:highlight w:val="cyan"/>
          <w:u w:val="single"/>
        </w:rPr>
        <w:t>environmental review, and trust obligations</w:t>
      </w:r>
      <w:r w:rsidRPr="00C95197">
        <w:rPr>
          <w:rFonts w:eastAsia="Calibri"/>
          <w:u w:val="single"/>
        </w:rPr>
        <w:t xml:space="preserve">. </w:t>
      </w:r>
      <w:r w:rsidRPr="00C95197">
        <w:rPr>
          <w:rFonts w:eastAsia="Calibri"/>
          <w:highlight w:val="cyan"/>
          <w:u w:val="single"/>
        </w:rPr>
        <w:t>CEs are intended</w:t>
      </w:r>
      <w:r w:rsidRPr="00C95197">
        <w:rPr>
          <w:rFonts w:eastAsia="Calibri"/>
          <w:u w:val="single"/>
        </w:rPr>
        <w:t xml:space="preserve"> </w:t>
      </w:r>
      <w:r w:rsidRPr="00C95197">
        <w:rPr>
          <w:rFonts w:eastAsia="Calibri"/>
          <w:highlight w:val="cyan"/>
          <w:u w:val="single"/>
        </w:rPr>
        <w:t>to apply only to projects with</w:t>
      </w:r>
    </w:p>
    <w:p w14:paraId="5EA8E4FE" w14:textId="77777777" w:rsidR="00BC4BCB" w:rsidRPr="00C95197" w:rsidRDefault="00BC4BCB" w:rsidP="00BC4BCB">
      <w:pPr>
        <w:spacing w:line="240" w:lineRule="auto"/>
        <w:rPr>
          <w:rFonts w:eastAsia="Calibri"/>
          <w:u w:val="single"/>
        </w:rPr>
      </w:pPr>
      <w:r w:rsidRPr="00C95197">
        <w:rPr>
          <w:rFonts w:eastAsia="Calibri"/>
          <w:highlight w:val="cyan"/>
          <w:u w:val="single"/>
        </w:rPr>
        <w:t>minimal environmental impact</w:t>
      </w:r>
      <w:r w:rsidRPr="00C95197">
        <w:rPr>
          <w:rFonts w:eastAsia="Calibri"/>
          <w:u w:val="single"/>
        </w:rPr>
        <w:t xml:space="preserve">, but </w:t>
      </w:r>
      <w:r w:rsidRPr="00C95197">
        <w:rPr>
          <w:rFonts w:eastAsia="Calibri"/>
          <w:highlight w:val="cyan"/>
          <w:u w:val="single"/>
        </w:rPr>
        <w:t>Tribes are worried that the Department will use them to</w:t>
      </w:r>
    </w:p>
    <w:p w14:paraId="1065C862" w14:textId="77777777" w:rsidR="00BC4BCB" w:rsidRPr="00C95197" w:rsidRDefault="00BC4BCB" w:rsidP="00BC4BCB">
      <w:pPr>
        <w:spacing w:line="240" w:lineRule="auto"/>
        <w:rPr>
          <w:rFonts w:eastAsia="Calibri"/>
          <w:sz w:val="16"/>
          <w:szCs w:val="16"/>
        </w:rPr>
      </w:pPr>
      <w:r w:rsidRPr="00C95197">
        <w:rPr>
          <w:rFonts w:eastAsia="Calibri"/>
          <w:u w:val="single"/>
        </w:rPr>
        <w:t>approve complex infrastructure development</w:t>
      </w:r>
      <w:r w:rsidRPr="00C95197">
        <w:rPr>
          <w:rFonts w:eastAsia="Calibri"/>
          <w:sz w:val="16"/>
          <w:szCs w:val="16"/>
        </w:rPr>
        <w:t xml:space="preserve">—including transmission lines, roads, and </w:t>
      </w:r>
      <w:proofErr w:type="gramStart"/>
      <w:r w:rsidRPr="00C95197">
        <w:rPr>
          <w:rFonts w:eastAsia="Calibri"/>
          <w:sz w:val="16"/>
          <w:szCs w:val="16"/>
        </w:rPr>
        <w:t>resource</w:t>
      </w:r>
      <w:proofErr w:type="gramEnd"/>
    </w:p>
    <w:p w14:paraId="2BC4FE7E" w14:textId="77777777" w:rsidR="00BC4BCB" w:rsidRPr="00C95197" w:rsidRDefault="00BC4BCB" w:rsidP="00BC4BCB">
      <w:pPr>
        <w:spacing w:line="240" w:lineRule="auto"/>
        <w:rPr>
          <w:rFonts w:eastAsia="Calibri"/>
          <w:sz w:val="16"/>
          <w:szCs w:val="16"/>
        </w:rPr>
      </w:pPr>
      <w:r w:rsidRPr="00C95197">
        <w:rPr>
          <w:rFonts w:eastAsia="Calibri"/>
          <w:sz w:val="16"/>
          <w:szCs w:val="16"/>
        </w:rPr>
        <w:t>extraction—</w:t>
      </w:r>
      <w:r w:rsidRPr="00C95197">
        <w:rPr>
          <w:rFonts w:eastAsia="Calibri"/>
          <w:u w:val="single"/>
        </w:rPr>
        <w:t>without adequate Tribal notice or involvement.</w:t>
      </w:r>
      <w:r w:rsidRPr="00C95197">
        <w:rPr>
          <w:rFonts w:eastAsia="Calibri"/>
        </w:rPr>
        <w:t xml:space="preserve"> </w:t>
      </w:r>
      <w:r w:rsidRPr="00C95197">
        <w:rPr>
          <w:rFonts w:eastAsia="Calibri"/>
          <w:sz w:val="16"/>
          <w:szCs w:val="16"/>
        </w:rPr>
        <w:t>Many Tribes emphasized that CEs</w:t>
      </w:r>
    </w:p>
    <w:p w14:paraId="3F63E5AA" w14:textId="77777777" w:rsidR="00BC4BCB" w:rsidRPr="00C95197" w:rsidRDefault="00BC4BCB" w:rsidP="00BC4BCB">
      <w:pPr>
        <w:spacing w:line="240" w:lineRule="auto"/>
        <w:rPr>
          <w:rFonts w:eastAsia="Calibri"/>
          <w:u w:val="single"/>
        </w:rPr>
      </w:pPr>
      <w:r w:rsidRPr="00C95197">
        <w:rPr>
          <w:rFonts w:eastAsia="Calibri"/>
          <w:sz w:val="16"/>
          <w:szCs w:val="16"/>
        </w:rPr>
        <w:t>may increasingly be used as a loophole to</w:t>
      </w:r>
      <w:r w:rsidRPr="00C95197">
        <w:rPr>
          <w:rFonts w:eastAsia="Calibri"/>
        </w:rPr>
        <w:t xml:space="preserve"> </w:t>
      </w:r>
      <w:r w:rsidRPr="00C95197">
        <w:rPr>
          <w:rFonts w:eastAsia="Calibri"/>
          <w:highlight w:val="cyan"/>
          <w:u w:val="single"/>
        </w:rPr>
        <w:t>fast-track energy projects without compliance</w:t>
      </w:r>
      <w:r w:rsidRPr="00C95197">
        <w:rPr>
          <w:rFonts w:eastAsia="Calibri"/>
          <w:u w:val="single"/>
        </w:rPr>
        <w:t xml:space="preserve"> with</w:t>
      </w:r>
    </w:p>
    <w:p w14:paraId="766E85F1" w14:textId="77777777" w:rsidR="00BC4BCB" w:rsidRPr="00C95197" w:rsidRDefault="00BC4BCB" w:rsidP="00BC4BCB">
      <w:pPr>
        <w:spacing w:line="240" w:lineRule="auto"/>
        <w:rPr>
          <w:rFonts w:eastAsia="Calibri"/>
          <w:u w:val="single"/>
        </w:rPr>
      </w:pPr>
      <w:r w:rsidRPr="00C95197">
        <w:rPr>
          <w:rFonts w:eastAsia="Calibri"/>
          <w:u w:val="single"/>
        </w:rPr>
        <w:t>the National Environmental Policy Act (NEPA), National Historic Preservation Act (NHPA), or</w:t>
      </w:r>
    </w:p>
    <w:p w14:paraId="091570EE" w14:textId="77777777" w:rsidR="00BC4BCB" w:rsidRPr="00C95197" w:rsidRDefault="00BC4BCB" w:rsidP="00BC4BCB">
      <w:pPr>
        <w:spacing w:line="240" w:lineRule="auto"/>
        <w:rPr>
          <w:rFonts w:eastAsia="Calibri"/>
          <w:highlight w:val="cyan"/>
          <w:u w:val="single"/>
        </w:rPr>
      </w:pPr>
      <w:r w:rsidRPr="00C95197">
        <w:rPr>
          <w:rFonts w:eastAsia="Calibri"/>
          <w:u w:val="single"/>
        </w:rPr>
        <w:t xml:space="preserve">Section 106. The misuse of CEs </w:t>
      </w:r>
      <w:r w:rsidRPr="00C95197">
        <w:rPr>
          <w:rFonts w:eastAsia="Calibri"/>
          <w:highlight w:val="cyan"/>
          <w:u w:val="single"/>
        </w:rPr>
        <w:t>erodes Tribal rights, undermines environmental and cultural</w:t>
      </w:r>
    </w:p>
    <w:p w14:paraId="169A100A" w14:textId="77777777" w:rsidR="00BC4BCB" w:rsidRPr="00C95197" w:rsidRDefault="00BC4BCB" w:rsidP="00BC4BCB">
      <w:pPr>
        <w:spacing w:line="240" w:lineRule="auto"/>
        <w:rPr>
          <w:rFonts w:eastAsia="Calibri"/>
          <w:u w:val="single"/>
        </w:rPr>
      </w:pPr>
      <w:r w:rsidRPr="00C95197">
        <w:rPr>
          <w:rFonts w:eastAsia="Calibri"/>
          <w:highlight w:val="cyan"/>
          <w:u w:val="single"/>
        </w:rPr>
        <w:t>protections,</w:t>
      </w:r>
      <w:r w:rsidRPr="00C95197">
        <w:rPr>
          <w:rFonts w:eastAsia="Calibri"/>
          <w:u w:val="single"/>
        </w:rPr>
        <w:t xml:space="preserve"> and reflects a broader federal pattern of privileging administrative speed over</w:t>
      </w:r>
    </w:p>
    <w:p w14:paraId="2F65FE3D" w14:textId="77777777" w:rsidR="00BC4BCB" w:rsidRPr="00C95197" w:rsidRDefault="00BC4BCB" w:rsidP="00BC4BCB">
      <w:pPr>
        <w:spacing w:line="240" w:lineRule="auto"/>
        <w:rPr>
          <w:rFonts w:eastAsia="Calibri"/>
          <w:sz w:val="16"/>
          <w:szCs w:val="16"/>
        </w:rPr>
      </w:pPr>
      <w:r w:rsidRPr="00C95197">
        <w:rPr>
          <w:rFonts w:eastAsia="Calibri"/>
          <w:u w:val="single"/>
        </w:rPr>
        <w:t>meaningful engagement.</w:t>
      </w:r>
      <w:r w:rsidRPr="00C95197">
        <w:rPr>
          <w:rFonts w:eastAsia="Calibri"/>
        </w:rPr>
        <w:t xml:space="preserve"> </w:t>
      </w:r>
      <w:r w:rsidRPr="00C95197">
        <w:rPr>
          <w:rFonts w:eastAsia="Calibri"/>
          <w:sz w:val="16"/>
          <w:szCs w:val="16"/>
        </w:rPr>
        <w:t>Tribal leaders called for limits on CE authority, mandatory Tribal</w:t>
      </w:r>
    </w:p>
    <w:p w14:paraId="76D7433F" w14:textId="77777777" w:rsidR="00BC4BCB" w:rsidRPr="00C95197" w:rsidRDefault="00BC4BCB" w:rsidP="00BC4BCB">
      <w:pPr>
        <w:spacing w:line="240" w:lineRule="auto"/>
        <w:rPr>
          <w:rFonts w:eastAsia="Calibri"/>
          <w:sz w:val="16"/>
          <w:szCs w:val="16"/>
        </w:rPr>
      </w:pPr>
      <w:r w:rsidRPr="00C95197">
        <w:rPr>
          <w:rFonts w:eastAsia="Calibri"/>
          <w:sz w:val="16"/>
          <w:szCs w:val="16"/>
        </w:rPr>
        <w:t>notification and review, and greater oversight to prevent abuse under the guise of “emergency”</w:t>
      </w:r>
    </w:p>
    <w:p w14:paraId="3B3BC6F7" w14:textId="77777777" w:rsidR="00BC4BCB" w:rsidRPr="00C95197" w:rsidRDefault="00BC4BCB" w:rsidP="00BC4BCB">
      <w:pPr>
        <w:spacing w:line="240" w:lineRule="auto"/>
        <w:rPr>
          <w:rFonts w:eastAsia="Calibri"/>
          <w:sz w:val="16"/>
          <w:szCs w:val="16"/>
        </w:rPr>
      </w:pPr>
      <w:r w:rsidRPr="00C95197">
        <w:rPr>
          <w:rFonts w:eastAsia="Calibri"/>
          <w:sz w:val="16"/>
          <w:szCs w:val="16"/>
        </w:rPr>
        <w:t>response.</w:t>
      </w:r>
    </w:p>
    <w:p w14:paraId="7F4CCDF7" w14:textId="77777777" w:rsidR="00BC4BCB" w:rsidRPr="00C95197" w:rsidRDefault="00BC4BCB" w:rsidP="00BC4BCB">
      <w:pPr>
        <w:keepNext/>
        <w:keepLines/>
        <w:spacing w:before="40" w:after="0"/>
        <w:outlineLvl w:val="3"/>
        <w:rPr>
          <w:rFonts w:eastAsia="Calibri" w:cstheme="majorBidi"/>
          <w:b/>
          <w:iCs/>
          <w:sz w:val="26"/>
        </w:rPr>
      </w:pPr>
      <w:r w:rsidRPr="00C95197">
        <w:rPr>
          <w:rFonts w:eastAsia="Calibri" w:cstheme="majorBidi"/>
          <w:b/>
          <w:iCs/>
          <w:sz w:val="26"/>
        </w:rPr>
        <w:t>A deregulated NRC causes environmental injustice towards indigenous communities.</w:t>
      </w:r>
    </w:p>
    <w:p w14:paraId="40866D93" w14:textId="77777777" w:rsidR="00BC4BCB" w:rsidRPr="00C95197" w:rsidRDefault="00BC4BCB" w:rsidP="00BC4BCB">
      <w:r w:rsidRPr="00C95197">
        <w:rPr>
          <w:b/>
          <w:bCs/>
          <w:sz w:val="26"/>
        </w:rPr>
        <w:t>Albright 25</w:t>
      </w:r>
      <w:r w:rsidRPr="00C95197">
        <w:t>[Elizabeth Albright---</w:t>
      </w:r>
      <w:r w:rsidRPr="00C95197">
        <w:rPr>
          <w:rFonts w:ascii="EB Garamond" w:eastAsia="Times New Roman" w:hAnsi="EB Garamond" w:cs="Open Sans"/>
          <w:color w:val="FFFFFF"/>
          <w:sz w:val="27"/>
          <w:szCs w:val="27"/>
        </w:rPr>
        <w:t xml:space="preserve"> </w:t>
      </w:r>
      <w:r w:rsidRPr="00C95197">
        <w:t>Associate Professor of the Practice of Environmental Ethics and Sustainable Environmental Management at Duke University and Co-Chair, Environmental Economics and Policy. “Trump, Nuclear Energy, and Indigenous Communities” April 18</w:t>
      </w:r>
      <w:r w:rsidRPr="00C95197">
        <w:rPr>
          <w:vertAlign w:val="superscript"/>
        </w:rPr>
        <w:t>th</w:t>
      </w:r>
      <w:proofErr w:type="gramStart"/>
      <w:r w:rsidRPr="00C95197">
        <w:t xml:space="preserve"> 2025</w:t>
      </w:r>
      <w:proofErr w:type="gramEnd"/>
      <w:r w:rsidRPr="00C95197">
        <w:t>, https://blogs.nicholas.duke.edu/env212/trump-nuclear-energy-and-indigenous-communities/]</w:t>
      </w:r>
    </w:p>
    <w:p w14:paraId="00266929" w14:textId="77777777" w:rsidR="00BC4BCB" w:rsidRPr="00C95197" w:rsidRDefault="00BC4BCB" w:rsidP="00BC4BCB">
      <w:pPr>
        <w:rPr>
          <w:u w:val="single"/>
        </w:rPr>
      </w:pPr>
      <w:r w:rsidRPr="00C95197">
        <w:rPr>
          <w:sz w:val="16"/>
          <w:szCs w:val="16"/>
        </w:rPr>
        <w:t xml:space="preserve">The beginning of the Trump administration has come with a flurry of executive action and legal challenges. It’s difficult to keep up with it all. President </w:t>
      </w:r>
      <w:r w:rsidRPr="00C95197">
        <w:rPr>
          <w:highlight w:val="cyan"/>
          <w:u w:val="single"/>
        </w:rPr>
        <w:t>Trump’s</w:t>
      </w:r>
      <w:r w:rsidRPr="00C95197">
        <w:rPr>
          <w:u w:val="single"/>
        </w:rPr>
        <w:t xml:space="preserve"> Executive Order</w:t>
      </w:r>
      <w:r w:rsidRPr="00C95197">
        <w:t xml:space="preserve"> </w:t>
      </w:r>
      <w:r w:rsidRPr="00C95197">
        <w:rPr>
          <w:sz w:val="16"/>
          <w:szCs w:val="16"/>
        </w:rPr>
        <w:t xml:space="preserve">“Ensuring Accountability for All Agencies” has flown somewhat under the radar – but could have devastating environmental consequences. The executive order states: “No employee of the executive branch acting in their official capacity may advance an interpretation of the law as the position of the United States that contravenes the President or the Attorney General’s opinion on a matter of law,” and </w:t>
      </w:r>
      <w:r w:rsidRPr="00C95197">
        <w:rPr>
          <w:highlight w:val="cyan"/>
          <w:u w:val="single"/>
        </w:rPr>
        <w:t>asserts</w:t>
      </w:r>
      <w:r w:rsidRPr="00C95197">
        <w:rPr>
          <w:u w:val="single"/>
        </w:rPr>
        <w:t xml:space="preserve"> the </w:t>
      </w:r>
      <w:r w:rsidRPr="00C95197">
        <w:rPr>
          <w:highlight w:val="cyan"/>
          <w:u w:val="single"/>
        </w:rPr>
        <w:t>control</w:t>
      </w:r>
      <w:r w:rsidRPr="00C95197">
        <w:rPr>
          <w:u w:val="single"/>
        </w:rPr>
        <w:t xml:space="preserve"> of the White House </w:t>
      </w:r>
      <w:r w:rsidRPr="00C95197">
        <w:rPr>
          <w:highlight w:val="cyan"/>
          <w:u w:val="single"/>
        </w:rPr>
        <w:t>over</w:t>
      </w:r>
      <w:r w:rsidRPr="00C95197">
        <w:rPr>
          <w:u w:val="single"/>
        </w:rPr>
        <w:t xml:space="preserve"> regulatory agencies like </w:t>
      </w:r>
      <w:r w:rsidRPr="00C95197">
        <w:rPr>
          <w:highlight w:val="cyan"/>
          <w:u w:val="single"/>
        </w:rPr>
        <w:t>the</w:t>
      </w:r>
      <w:r w:rsidRPr="00C95197">
        <w:rPr>
          <w:u w:val="single"/>
        </w:rPr>
        <w:t xml:space="preserve"> </w:t>
      </w:r>
      <w:r w:rsidRPr="00C95197">
        <w:rPr>
          <w:highlight w:val="cyan"/>
          <w:u w:val="single"/>
        </w:rPr>
        <w:t>N</w:t>
      </w:r>
      <w:r w:rsidRPr="00C95197">
        <w:rPr>
          <w:u w:val="single"/>
        </w:rPr>
        <w:t xml:space="preserve">uclear </w:t>
      </w:r>
      <w:r w:rsidRPr="00C95197">
        <w:rPr>
          <w:highlight w:val="cyan"/>
          <w:u w:val="single"/>
        </w:rPr>
        <w:t>R</w:t>
      </w:r>
      <w:r w:rsidRPr="00C95197">
        <w:rPr>
          <w:u w:val="single"/>
        </w:rPr>
        <w:t xml:space="preserve">egulatory </w:t>
      </w:r>
      <w:r w:rsidRPr="00C95197">
        <w:rPr>
          <w:highlight w:val="cyan"/>
          <w:u w:val="single"/>
        </w:rPr>
        <w:t>C</w:t>
      </w:r>
      <w:r w:rsidRPr="00C95197">
        <w:rPr>
          <w:u w:val="single"/>
        </w:rPr>
        <w:t>ommission.</w:t>
      </w:r>
      <w:r w:rsidRPr="00C95197">
        <w:t>[1</w:t>
      </w:r>
      <w:r w:rsidRPr="00C95197">
        <w:rPr>
          <w:sz w:val="16"/>
          <w:szCs w:val="16"/>
        </w:rPr>
        <w:t>] The EO has been challenged by the Democratic National Committee.[2] However,</w:t>
      </w:r>
      <w:r w:rsidRPr="00C95197">
        <w:t xml:space="preserve"> </w:t>
      </w:r>
      <w:r w:rsidRPr="00C95197">
        <w:rPr>
          <w:u w:val="single"/>
        </w:rPr>
        <w:t xml:space="preserve">nuclear energy </w:t>
      </w:r>
      <w:r w:rsidRPr="00C95197">
        <w:rPr>
          <w:highlight w:val="cyan"/>
          <w:u w:val="single"/>
        </w:rPr>
        <w:t>experts</w:t>
      </w:r>
      <w:r w:rsidRPr="00C95197">
        <w:rPr>
          <w:u w:val="single"/>
        </w:rPr>
        <w:t xml:space="preserve"> are </w:t>
      </w:r>
      <w:r w:rsidRPr="00C95197">
        <w:rPr>
          <w:highlight w:val="cyan"/>
          <w:u w:val="single"/>
        </w:rPr>
        <w:t>worried</w:t>
      </w:r>
      <w:r w:rsidRPr="00C95197">
        <w:t xml:space="preserve">. </w:t>
      </w:r>
      <w:r w:rsidRPr="00C95197">
        <w:rPr>
          <w:sz w:val="16"/>
          <w:szCs w:val="16"/>
        </w:rPr>
        <w:t>President Trump’s executive order</w:t>
      </w:r>
      <w:r w:rsidRPr="00C95197">
        <w:t xml:space="preserve"> </w:t>
      </w:r>
      <w:r w:rsidRPr="00C95197">
        <w:rPr>
          <w:u w:val="single"/>
        </w:rPr>
        <w:t xml:space="preserve">threatening the independence of nuclear regulators </w:t>
      </w:r>
      <w:r w:rsidRPr="00C95197">
        <w:rPr>
          <w:highlight w:val="cyan"/>
          <w:u w:val="single"/>
        </w:rPr>
        <w:t>risks</w:t>
      </w:r>
      <w:r w:rsidRPr="00C95197">
        <w:rPr>
          <w:u w:val="single"/>
        </w:rPr>
        <w:t xml:space="preserve"> a </w:t>
      </w:r>
      <w:r w:rsidRPr="00C95197">
        <w:rPr>
          <w:highlight w:val="cyan"/>
          <w:u w:val="single"/>
        </w:rPr>
        <w:t>nuclear accident</w:t>
      </w:r>
      <w:r w:rsidRPr="00C95197">
        <w:rPr>
          <w:u w:val="single"/>
        </w:rPr>
        <w:t>, endangers the safety of future nuclear energy development</w:t>
      </w:r>
      <w:r w:rsidRPr="00C95197">
        <w:rPr>
          <w:highlight w:val="cyan"/>
          <w:u w:val="single"/>
        </w:rPr>
        <w:t>, and risks</w:t>
      </w:r>
      <w:r w:rsidRPr="00C95197">
        <w:rPr>
          <w:u w:val="single"/>
        </w:rPr>
        <w:t xml:space="preserve"> </w:t>
      </w:r>
      <w:r w:rsidRPr="00C95197">
        <w:rPr>
          <w:sz w:val="16"/>
          <w:szCs w:val="16"/>
        </w:rPr>
        <w:t>repeating history of</w:t>
      </w:r>
      <w:r w:rsidRPr="00C95197">
        <w:rPr>
          <w:u w:val="single"/>
        </w:rPr>
        <w:t xml:space="preserve"> </w:t>
      </w:r>
      <w:r w:rsidRPr="00C95197">
        <w:rPr>
          <w:highlight w:val="cyan"/>
          <w:u w:val="single"/>
        </w:rPr>
        <w:t>environmental injustice toward indigenous communities</w:t>
      </w:r>
      <w:r w:rsidRPr="00C95197">
        <w:rPr>
          <w:u w:val="single"/>
        </w:rPr>
        <w:t>.</w:t>
      </w:r>
    </w:p>
    <w:p w14:paraId="5C9D0BAE" w14:textId="77777777" w:rsidR="00BC4BCB" w:rsidRPr="00C95197" w:rsidRDefault="00BC4BCB" w:rsidP="00BC4BCB">
      <w:pPr>
        <w:rPr>
          <w:sz w:val="16"/>
          <w:szCs w:val="16"/>
        </w:rPr>
      </w:pPr>
      <w:r w:rsidRPr="00C95197">
        <w:rPr>
          <w:sz w:val="16"/>
          <w:szCs w:val="16"/>
        </w:rPr>
        <w:t xml:space="preserve"> Trump has previously made comments complaining about overregulation in the nuclear industry – and could force quicker approvals and less regulation to bolster nuclear energy.[3] Nuclear regulators should be independent. History proves this – an investigation into the Fukushima nuclear disaster by the National Diet of Japan found that the accident was caused by collusion between the government and regulators.[4] Proponents of Small Modular Reactors have lobbied the NRC to let them deploy their untested nuclear technology across the country, and Trump’s hunger for profits could lead him to pressure the NRC to bypass necessary regulations.[5] The technology is promising, but proper regulations must be followed in order to ensure its success and safety. A nuclear accident could not only be disastrous in terms of deaths and potential contamination, but it would likely be a huge blow to the nuclear </w:t>
      </w:r>
      <w:proofErr w:type="gramStart"/>
      <w:r w:rsidRPr="00C95197">
        <w:rPr>
          <w:sz w:val="16"/>
          <w:szCs w:val="16"/>
        </w:rPr>
        <w:t>industry, and</w:t>
      </w:r>
      <w:proofErr w:type="gramEnd"/>
      <w:r w:rsidRPr="00C95197">
        <w:rPr>
          <w:sz w:val="16"/>
          <w:szCs w:val="16"/>
        </w:rPr>
        <w:t xml:space="preserve"> could serve to raise energy prices for all Americans.[6]</w:t>
      </w:r>
    </w:p>
    <w:p w14:paraId="0FD5FE7D" w14:textId="77777777" w:rsidR="00BC4BCB" w:rsidRPr="00C95197" w:rsidRDefault="00BC4BCB" w:rsidP="00BC4BCB">
      <w:pPr>
        <w:rPr>
          <w:b/>
          <w:iCs/>
          <w:u w:val="single"/>
        </w:rPr>
      </w:pPr>
      <w:r w:rsidRPr="00C95197">
        <w:rPr>
          <w:u w:val="single"/>
        </w:rPr>
        <w:t>Another angle to consider is often overlooked – the impact on indigenous communities</w:t>
      </w:r>
      <w:r w:rsidRPr="00C95197">
        <w:t xml:space="preserve">. </w:t>
      </w:r>
      <w:r w:rsidRPr="00C95197">
        <w:rPr>
          <w:highlight w:val="cyan"/>
          <w:u w:val="single"/>
        </w:rPr>
        <w:t>Nuclear colonialism</w:t>
      </w:r>
      <w:r w:rsidRPr="00C95197">
        <w:t xml:space="preserve"> </w:t>
      </w:r>
      <w:r w:rsidRPr="00C95197">
        <w:rPr>
          <w:sz w:val="16"/>
          <w:szCs w:val="16"/>
        </w:rPr>
        <w:t>is a term used that refers to the way in which governments and companies intentionally target and</w:t>
      </w:r>
      <w:r w:rsidRPr="00C95197">
        <w:t xml:space="preserve"> </w:t>
      </w:r>
      <w:r w:rsidRPr="00C95197">
        <w:rPr>
          <w:u w:val="single"/>
        </w:rPr>
        <w:t>devastate indigenous communities for the nuclear production</w:t>
      </w:r>
      <w:r w:rsidRPr="00C95197">
        <w:t xml:space="preserve"> </w:t>
      </w:r>
      <w:r w:rsidRPr="00C95197">
        <w:rPr>
          <w:sz w:val="16"/>
          <w:szCs w:val="16"/>
        </w:rPr>
        <w:t>process, from testing, to mining, to storing waste on indigenous land.[7]</w:t>
      </w:r>
      <w:r w:rsidRPr="00C95197">
        <w:t xml:space="preserve"> Indigenous </w:t>
      </w:r>
      <w:r w:rsidRPr="00C95197">
        <w:rPr>
          <w:sz w:val="16"/>
          <w:szCs w:val="16"/>
        </w:rPr>
        <w:t>communities are targeted because of their Anti-nuclear scholars like M.V. Ramana argue that indigenous communities are used as ‘sacrificial zones’ in the production of nuclear energy, far away from where elites and political decision makers live.[8] Legally, indigenous communities often lack full sovereignty or are subject to federal oversight, which weakens their ability to refuse hazardous projects.[9] Economically, many tribes face underinvestment and poverty, forcing them to accept dangerous developments like uranium mining or waste storage in exchange for short-term financial benefits.[10]According to a study done by the Sierra Club, the production of nuclear energy has had severe negative effects on the health of indigenous populations,</w:t>
      </w:r>
      <w:r w:rsidRPr="00C95197">
        <w:t xml:space="preserve"> </w:t>
      </w:r>
      <w:r w:rsidRPr="00C95197">
        <w:rPr>
          <w:highlight w:val="cyan"/>
          <w:u w:val="single"/>
        </w:rPr>
        <w:t>contaminating the air</w:t>
      </w:r>
      <w:r w:rsidRPr="00C95197">
        <w:rPr>
          <w:u w:val="single"/>
        </w:rPr>
        <w:t xml:space="preserve"> </w:t>
      </w:r>
      <w:r w:rsidRPr="00C95197">
        <w:rPr>
          <w:highlight w:val="cyan"/>
          <w:u w:val="single"/>
        </w:rPr>
        <w:t>and</w:t>
      </w:r>
      <w:r w:rsidRPr="00C95197">
        <w:rPr>
          <w:u w:val="single"/>
        </w:rPr>
        <w:t xml:space="preserve"> sometimes the </w:t>
      </w:r>
      <w:r w:rsidRPr="00C95197">
        <w:rPr>
          <w:highlight w:val="cyan"/>
          <w:u w:val="single"/>
        </w:rPr>
        <w:t>water supply of tribes</w:t>
      </w:r>
      <w:r w:rsidRPr="00C95197">
        <w:rPr>
          <w:u w:val="single"/>
        </w:rPr>
        <w:t xml:space="preserve"> </w:t>
      </w:r>
      <w:r w:rsidRPr="00C95197">
        <w:rPr>
          <w:sz w:val="16"/>
          <w:szCs w:val="16"/>
        </w:rPr>
        <w:t>like the Onondaga in upstate New York.[11] The EPA has since worked to clean up old uranium mines, and in general</w:t>
      </w:r>
      <w:r w:rsidRPr="00C95197">
        <w:t xml:space="preserve"> </w:t>
      </w:r>
      <w:r w:rsidRPr="00C95197">
        <w:rPr>
          <w:highlight w:val="cyan"/>
          <w:u w:val="single"/>
        </w:rPr>
        <w:t>regulators are now more aware of the harm caused to indigenous communities</w:t>
      </w:r>
      <w:r w:rsidRPr="00C95197">
        <w:t xml:space="preserve">.[12] </w:t>
      </w:r>
      <w:r w:rsidRPr="00C95197">
        <w:rPr>
          <w:sz w:val="16"/>
          <w:szCs w:val="16"/>
        </w:rPr>
        <w:t>However, Trump’s reckless, profit above all else approach is exactly what caused this harm in the first place.</w:t>
      </w:r>
      <w:r w:rsidRPr="00C95197">
        <w:t xml:space="preserve"> </w:t>
      </w:r>
      <w:r w:rsidRPr="00C95197">
        <w:rPr>
          <w:highlight w:val="cyan"/>
          <w:u w:val="single"/>
        </w:rPr>
        <w:t>If he is allowed to dictate regulatory interpretations</w:t>
      </w:r>
      <w:r w:rsidRPr="00C95197">
        <w:t xml:space="preserve"> </w:t>
      </w:r>
      <w:r w:rsidRPr="00C95197">
        <w:rPr>
          <w:sz w:val="16"/>
          <w:szCs w:val="16"/>
        </w:rPr>
        <w:t>instead of allowing regulators to remain independent,</w:t>
      </w:r>
      <w:r w:rsidRPr="00C95197">
        <w:t xml:space="preserve"> </w:t>
      </w:r>
      <w:r w:rsidRPr="00C95197">
        <w:rPr>
          <w:highlight w:val="cyan"/>
          <w:u w:val="single"/>
        </w:rPr>
        <w:t>indigenous communities are at risk</w:t>
      </w:r>
      <w:r w:rsidRPr="00C95197">
        <w:rPr>
          <w:highlight w:val="cyan"/>
        </w:rPr>
        <w:t xml:space="preserve">. </w:t>
      </w:r>
      <w:r w:rsidRPr="00C95197">
        <w:rPr>
          <w:b/>
          <w:iCs/>
          <w:highlight w:val="cyan"/>
          <w:u w:val="single"/>
        </w:rPr>
        <w:t>An accident will happen without rigorous regulation, and it is most likely to affect indigenous tribes first.</w:t>
      </w:r>
    </w:p>
    <w:p w14:paraId="1F90AEF8" w14:textId="77777777" w:rsidR="00BC4BCB" w:rsidRPr="00C95197" w:rsidRDefault="00BC4BCB" w:rsidP="00BC4BCB">
      <w:pPr>
        <w:rPr>
          <w:u w:val="single"/>
        </w:rPr>
      </w:pPr>
      <w:r w:rsidRPr="00C95197">
        <w:rPr>
          <w:u w:val="single"/>
        </w:rPr>
        <w:t>New development of safe nuclear energy is necessary, but it cannot happen without proper regulations</w:t>
      </w:r>
      <w:r w:rsidRPr="00C95197">
        <w:t xml:space="preserve">. </w:t>
      </w:r>
      <w:r w:rsidRPr="00C95197">
        <w:rPr>
          <w:sz w:val="16"/>
          <w:szCs w:val="16"/>
        </w:rPr>
        <w:t>Maybe experts believe we cannot solve the climate change crisis without nuclear energy. Nuclear’s overall life-cycle emissions are lower than any other renewable fuel source.[13] Nuclear relies on less mined materials than wind and solar, uses less land, and is more cost effective.[14] Nuclear also does not have the variability concerns of wind and solar, it can create constant power matched with demand.[15] Experts believe that advanced reactors can be safe and cost-effective by the 2030s.[16] These reactors would not only be more efficient and cost effective, but could also recycle nuclear waste like they do in France. Of course, there is urgency with climate change. Globally, we need to shift our energy mix dramatically and quickly in order to avoid continuously rising temperatures. Some criticize nuclear because of its high upfront costs and long time to build, but</w:t>
      </w:r>
      <w:r w:rsidRPr="00C95197">
        <w:t xml:space="preserve"> </w:t>
      </w:r>
      <w:r w:rsidRPr="00C95197">
        <w:rPr>
          <w:u w:val="single"/>
        </w:rPr>
        <w:t>deregulation is not the solution</w:t>
      </w:r>
      <w:r w:rsidRPr="00C95197">
        <w:t xml:space="preserve">. </w:t>
      </w:r>
      <w:r w:rsidRPr="00C95197">
        <w:rPr>
          <w:sz w:val="16"/>
          <w:szCs w:val="16"/>
        </w:rPr>
        <w:t>If we can continue to innovate to make better and safer technology, we can have</w:t>
      </w:r>
      <w:r w:rsidRPr="00C95197">
        <w:t xml:space="preserve"> </w:t>
      </w:r>
      <w:r w:rsidRPr="00C95197">
        <w:rPr>
          <w:u w:val="single"/>
        </w:rPr>
        <w:t xml:space="preserve">cleaner energy that doesn’t </w:t>
      </w:r>
      <w:r w:rsidRPr="00C95197">
        <w:rPr>
          <w:highlight w:val="cyan"/>
          <w:u w:val="single"/>
        </w:rPr>
        <w:t>threaten</w:t>
      </w:r>
      <w:r w:rsidRPr="00C95197">
        <w:rPr>
          <w:u w:val="single"/>
        </w:rPr>
        <w:t xml:space="preserve"> the future of our planet or the </w:t>
      </w:r>
      <w:r w:rsidRPr="00C95197">
        <w:rPr>
          <w:highlight w:val="cyan"/>
          <w:u w:val="single"/>
        </w:rPr>
        <w:t>livelihood of</w:t>
      </w:r>
      <w:r w:rsidRPr="00C95197">
        <w:rPr>
          <w:u w:val="single"/>
        </w:rPr>
        <w:t xml:space="preserve"> our </w:t>
      </w:r>
      <w:r w:rsidRPr="00C95197">
        <w:rPr>
          <w:highlight w:val="cyan"/>
          <w:u w:val="single"/>
        </w:rPr>
        <w:t>indigenous populations.</w:t>
      </w:r>
    </w:p>
    <w:p w14:paraId="0C95245B" w14:textId="59319EDD" w:rsidR="00BC4BCB" w:rsidRPr="00360FC0" w:rsidRDefault="00BC4BCB" w:rsidP="00BC4BCB">
      <w:pPr>
        <w:pStyle w:val="Heading4"/>
        <w:spacing w:line="240" w:lineRule="auto"/>
        <w:rPr>
          <w:rFonts w:cs="Calibri"/>
        </w:rPr>
      </w:pPr>
      <w:r w:rsidRPr="00360FC0">
        <w:rPr>
          <w:rFonts w:cs="Calibri"/>
        </w:rPr>
        <w:t xml:space="preserve">Legalism is </w:t>
      </w:r>
      <w:r w:rsidRPr="00360FC0">
        <w:rPr>
          <w:rFonts w:cs="Calibri"/>
          <w:u w:val="single"/>
        </w:rPr>
        <w:t>good</w:t>
      </w:r>
      <w:r w:rsidRPr="00360FC0">
        <w:rPr>
          <w:rFonts w:cs="Calibri"/>
        </w:rPr>
        <w:t xml:space="preserve"> in the context of black feminist activism.</w:t>
      </w:r>
    </w:p>
    <w:p w14:paraId="50A07CBE" w14:textId="77777777" w:rsidR="00BC4BCB" w:rsidRPr="00360FC0" w:rsidRDefault="00BC4BCB" w:rsidP="00BC4BCB">
      <w:pPr>
        <w:spacing w:line="240" w:lineRule="auto"/>
      </w:pPr>
      <w:r w:rsidRPr="00360FC0">
        <w:t xml:space="preserve">Jennifer </w:t>
      </w:r>
      <w:r w:rsidRPr="00360FC0">
        <w:rPr>
          <w:rStyle w:val="Style13ptBold"/>
        </w:rPr>
        <w:t>Nash 19</w:t>
      </w:r>
      <w:r w:rsidRPr="00360FC0">
        <w:t>. Professor of Gender, Sexuality, and Feminist Studies at Duke University. “Love in the time of death.” Black Feminism Reimagined: After Intersectionality, Chapter 4.</w:t>
      </w:r>
    </w:p>
    <w:p w14:paraId="37DE5C04" w14:textId="77777777" w:rsidR="00BC4BCB" w:rsidRPr="00360FC0" w:rsidRDefault="00BC4BCB" w:rsidP="00BC4BCB">
      <w:pPr>
        <w:spacing w:line="240" w:lineRule="auto"/>
        <w:rPr>
          <w:sz w:val="16"/>
        </w:rPr>
      </w:pPr>
      <w:r w:rsidRPr="00360FC0">
        <w:rPr>
          <w:sz w:val="16"/>
        </w:rPr>
        <w:t xml:space="preserve">My conception of witnessing is also resonant with </w:t>
      </w:r>
      <w:r w:rsidRPr="00360FC0">
        <w:rPr>
          <w:rStyle w:val="StyleUnderline"/>
        </w:rPr>
        <w:t>Sharpe’s</w:t>
      </w:r>
      <w:r w:rsidRPr="00360FC0">
        <w:rPr>
          <w:sz w:val="16"/>
        </w:rPr>
        <w:t xml:space="preserve"> notion of “</w:t>
      </w:r>
      <w:r w:rsidRPr="00360FC0">
        <w:rPr>
          <w:rStyle w:val="Emphasis"/>
        </w:rPr>
        <w:t>wake work</w:t>
      </w:r>
      <w:r w:rsidRPr="00360FC0">
        <w:rPr>
          <w:sz w:val="16"/>
        </w:rPr>
        <w:t xml:space="preserve">,” an insistence that black subjects live in the midst of ordinary daily violence, but that we </w:t>
      </w:r>
      <w:proofErr w:type="gramStart"/>
      <w:r w:rsidRPr="00360FC0">
        <w:rPr>
          <w:sz w:val="16"/>
        </w:rPr>
        <w:t>live</w:t>
      </w:r>
      <w:proofErr w:type="gramEnd"/>
      <w:r w:rsidRPr="00360FC0">
        <w:rPr>
          <w:sz w:val="16"/>
        </w:rPr>
        <w:t xml:space="preserve"> nonetheless. Here, Sharpe </w:t>
      </w:r>
      <w:r w:rsidRPr="00360FC0">
        <w:rPr>
          <w:rStyle w:val="StyleUnderline"/>
        </w:rPr>
        <w:t>builds on</w:t>
      </w:r>
      <w:r w:rsidRPr="00360FC0">
        <w:rPr>
          <w:sz w:val="16"/>
        </w:rPr>
        <w:t xml:space="preserve"> the long </w:t>
      </w:r>
      <w:r w:rsidRPr="00360FC0">
        <w:rPr>
          <w:rStyle w:val="StyleUnderline"/>
        </w:rPr>
        <w:t>black feminist engagement</w:t>
      </w:r>
      <w:r w:rsidRPr="00360FC0">
        <w:rPr>
          <w:sz w:val="16"/>
        </w:rPr>
        <w:t xml:space="preserve"> with survival </w:t>
      </w:r>
      <w:r w:rsidRPr="00360FC0">
        <w:rPr>
          <w:rStyle w:val="StyleUnderline"/>
        </w:rPr>
        <w:t xml:space="preserve">as a </w:t>
      </w:r>
      <w:r w:rsidRPr="00360FC0">
        <w:rPr>
          <w:rStyle w:val="Emphasis"/>
        </w:rPr>
        <w:t>radical form of politics</w:t>
      </w:r>
      <w:r w:rsidRPr="00360FC0">
        <w:rPr>
          <w:sz w:val="16"/>
        </w:rPr>
        <w:t xml:space="preserve">, a tradition </w:t>
      </w:r>
      <w:r w:rsidRPr="00360FC0">
        <w:rPr>
          <w:rStyle w:val="StyleUnderline"/>
        </w:rPr>
        <w:t>that emphasizes</w:t>
      </w:r>
      <w:r w:rsidRPr="00360FC0">
        <w:rPr>
          <w:sz w:val="16"/>
        </w:rPr>
        <w:t xml:space="preserve"> black creativity, black thriving, and </w:t>
      </w:r>
      <w:r w:rsidRPr="00360FC0">
        <w:rPr>
          <w:rStyle w:val="Emphasis"/>
        </w:rPr>
        <w:t>black life</w:t>
      </w:r>
      <w:r w:rsidRPr="00360FC0">
        <w:rPr>
          <w:rStyle w:val="StyleUnderline"/>
        </w:rPr>
        <w:t xml:space="preserve"> in the midst of </w:t>
      </w:r>
      <w:r w:rsidRPr="00360FC0">
        <w:rPr>
          <w:rStyle w:val="Emphasis"/>
        </w:rPr>
        <w:t>overwhelming violence</w:t>
      </w:r>
      <w:r w:rsidRPr="00360FC0">
        <w:rPr>
          <w:sz w:val="16"/>
        </w:rPr>
        <w:t>. For Sharpe, “</w:t>
      </w:r>
      <w:r w:rsidRPr="00360FC0">
        <w:rPr>
          <w:rStyle w:val="StyleUnderline"/>
        </w:rPr>
        <w:t>wake work</w:t>
      </w:r>
      <w:r w:rsidRPr="00360FC0">
        <w:rPr>
          <w:sz w:val="16"/>
        </w:rPr>
        <w:t xml:space="preserve">” refers to how black subjects “resist, rupture, and disrupt that immanence and imminence [death] aesthetically and materially.”30 It </w:t>
      </w:r>
      <w:r w:rsidRPr="00360FC0">
        <w:rPr>
          <w:rStyle w:val="StyleUnderline"/>
        </w:rPr>
        <w:t xml:space="preserve">is an </w:t>
      </w:r>
      <w:r w:rsidRPr="00360FC0">
        <w:rPr>
          <w:rStyle w:val="Emphasis"/>
        </w:rPr>
        <w:t>analytic</w:t>
      </w:r>
      <w:r w:rsidRPr="00360FC0">
        <w:rPr>
          <w:sz w:val="16"/>
        </w:rPr>
        <w:t xml:space="preserve">, a critical practice, a mode of living, and a form of witnessing </w:t>
      </w:r>
      <w:r w:rsidRPr="00360FC0">
        <w:rPr>
          <w:rStyle w:val="StyleUnderline"/>
        </w:rPr>
        <w:t>that</w:t>
      </w:r>
      <w:r w:rsidRPr="00360FC0">
        <w:rPr>
          <w:sz w:val="16"/>
        </w:rPr>
        <w:t xml:space="preserve"> names the ecology of relentless antiblack violence and the acts of black world-making that </w:t>
      </w:r>
      <w:proofErr w:type="gramStart"/>
      <w:r w:rsidRPr="00360FC0">
        <w:rPr>
          <w:sz w:val="16"/>
        </w:rPr>
        <w:t>unfold</w:t>
      </w:r>
      <w:proofErr w:type="gramEnd"/>
      <w:r w:rsidRPr="00360FC0">
        <w:rPr>
          <w:sz w:val="16"/>
        </w:rPr>
        <w:t xml:space="preserve"> nonetheless. It is, then, a form of witnessing </w:t>
      </w:r>
      <w:r w:rsidRPr="00360FC0">
        <w:rPr>
          <w:rStyle w:val="StyleUnderline"/>
        </w:rPr>
        <w:t>that attends to</w:t>
      </w:r>
      <w:r w:rsidRPr="00360FC0">
        <w:rPr>
          <w:sz w:val="16"/>
        </w:rPr>
        <w:t xml:space="preserve"> black life in “the wake.” </w:t>
      </w:r>
    </w:p>
    <w:p w14:paraId="687CDADF" w14:textId="77777777" w:rsidR="00BC4BCB" w:rsidRPr="00360FC0" w:rsidRDefault="00BC4BCB" w:rsidP="00BC4BCB">
      <w:pPr>
        <w:spacing w:line="240" w:lineRule="auto"/>
        <w:rPr>
          <w:sz w:val="16"/>
        </w:rPr>
      </w:pPr>
      <w:r w:rsidRPr="00360FC0">
        <w:rPr>
          <w:sz w:val="16"/>
        </w:rPr>
        <w:t xml:space="preserve">This section has endeavored to reanimate some of my earlier work on </w:t>
      </w:r>
      <w:proofErr w:type="gramStart"/>
      <w:r w:rsidRPr="00360FC0">
        <w:rPr>
          <w:sz w:val="16"/>
        </w:rPr>
        <w:t>love-politics</w:t>
      </w:r>
      <w:proofErr w:type="gramEnd"/>
      <w:r w:rsidRPr="00360FC0">
        <w:rPr>
          <w:sz w:val="16"/>
        </w:rPr>
        <w:t xml:space="preserve">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w:t>
      </w:r>
      <w:proofErr w:type="gramStart"/>
      <w:r w:rsidRPr="00360FC0">
        <w:rPr>
          <w:sz w:val="16"/>
        </w:rPr>
        <w:t>consider</w:t>
      </w:r>
      <w:proofErr w:type="gramEnd"/>
      <w:r w:rsidRPr="00360FC0">
        <w:rPr>
          <w:sz w:val="16"/>
        </w:rPr>
        <w:t xml:space="preserve"> </w:t>
      </w:r>
      <w:r w:rsidRPr="00360FC0">
        <w:rPr>
          <w:rStyle w:val="StyleUnderline"/>
        </w:rPr>
        <w:t>how</w:t>
      </w:r>
      <w:r w:rsidRPr="00360FC0">
        <w:rPr>
          <w:sz w:val="16"/>
        </w:rPr>
        <w:t xml:space="preserve">, surprisingly, intersectionality’s </w:t>
      </w:r>
      <w:r w:rsidRPr="00360FC0">
        <w:rPr>
          <w:rStyle w:val="Emphasis"/>
        </w:rPr>
        <w:t>juridical iterations</w:t>
      </w:r>
      <w:r w:rsidRPr="00360FC0">
        <w:rPr>
          <w:rStyle w:val="StyleUnderline"/>
        </w:rPr>
        <w:t xml:space="preserve"> make </w:t>
      </w:r>
      <w:r w:rsidRPr="00360FC0">
        <w:rPr>
          <w:rStyle w:val="Emphasis"/>
        </w:rPr>
        <w:t>visible</w:t>
      </w:r>
      <w:r w:rsidRPr="00360FC0">
        <w:rPr>
          <w:rStyle w:val="StyleUnderline"/>
        </w:rPr>
        <w:t xml:space="preserve"> and </w:t>
      </w:r>
      <w:r w:rsidRPr="00360FC0">
        <w:rPr>
          <w:rStyle w:val="Emphasis"/>
        </w:rPr>
        <w:t>possible</w:t>
      </w:r>
      <w:r w:rsidRPr="00360FC0">
        <w:rPr>
          <w:rStyle w:val="StyleUnderline"/>
        </w:rPr>
        <w:t xml:space="preserve"> black feminism’s</w:t>
      </w:r>
      <w:r w:rsidRPr="00360FC0">
        <w:rPr>
          <w:sz w:val="16"/>
        </w:rPr>
        <w:t xml:space="preserve"> long-standing investment in these dual </w:t>
      </w:r>
      <w:r w:rsidRPr="00360FC0">
        <w:rPr>
          <w:rStyle w:val="Emphasis"/>
        </w:rPr>
        <w:t>ethics</w:t>
      </w:r>
      <w:r w:rsidRPr="00360FC0">
        <w:rPr>
          <w:sz w:val="16"/>
        </w:rPr>
        <w:t xml:space="preserve">. </w:t>
      </w:r>
    </w:p>
    <w:p w14:paraId="18E5798D" w14:textId="77777777" w:rsidR="00BC4BCB" w:rsidRPr="00360FC0" w:rsidRDefault="00BC4BCB" w:rsidP="00BC4BCB">
      <w:pPr>
        <w:spacing w:line="240" w:lineRule="auto"/>
        <w:rPr>
          <w:sz w:val="16"/>
        </w:rPr>
      </w:pPr>
      <w:r w:rsidRPr="00360FC0">
        <w:rPr>
          <w:sz w:val="16"/>
        </w:rPr>
        <w:t xml:space="preserve">Returning to the State </w:t>
      </w:r>
    </w:p>
    <w:p w14:paraId="3674D636" w14:textId="77777777" w:rsidR="00BC4BCB" w:rsidRPr="00360FC0" w:rsidRDefault="00BC4BCB" w:rsidP="00BC4BCB">
      <w:pPr>
        <w:spacing w:line="240" w:lineRule="auto"/>
        <w:rPr>
          <w:sz w:val="16"/>
        </w:rPr>
      </w:pPr>
      <w:r w:rsidRPr="00360FC0">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w:t>
      </w:r>
      <w:proofErr w:type="gramStart"/>
      <w:r w:rsidRPr="00360FC0">
        <w:rPr>
          <w:sz w:val="16"/>
        </w:rPr>
        <w:t>juridical, or</w:t>
      </w:r>
      <w:proofErr w:type="gramEnd"/>
      <w:r w:rsidRPr="00360FC0">
        <w:rPr>
          <w:sz w:val="16"/>
        </w:rPr>
        <w:t xml:space="preserve"> think deeply about intersectionality as a legal project. Though </w:t>
      </w:r>
      <w:r w:rsidRPr="00360FC0">
        <w:rPr>
          <w:rStyle w:val="StyleUnderline"/>
        </w:rPr>
        <w:t>this</w:t>
      </w:r>
      <w:r w:rsidRPr="00360FC0">
        <w:rPr>
          <w:sz w:val="16"/>
        </w:rPr>
        <w:t xml:space="preserve"> book </w:t>
      </w:r>
      <w:r w:rsidRPr="00360FC0">
        <w:rPr>
          <w:rStyle w:val="Emphasis"/>
        </w:rPr>
        <w:t>eschews</w:t>
      </w:r>
      <w:r w:rsidRPr="00360FC0">
        <w:rPr>
          <w:rStyle w:val="StyleUnderline"/>
        </w:rPr>
        <w:t xml:space="preserve"> </w:t>
      </w:r>
      <w:r w:rsidRPr="00360FC0">
        <w:rPr>
          <w:rStyle w:val="StyleUnderline"/>
          <w:highlight w:val="cyan"/>
        </w:rPr>
        <w:t xml:space="preserve">simple origin stories </w:t>
      </w:r>
      <w:r w:rsidRPr="00360FC0">
        <w:rPr>
          <w:rStyle w:val="StyleUnderline"/>
        </w:rPr>
        <w:t xml:space="preserve">that </w:t>
      </w:r>
      <w:r w:rsidRPr="00360FC0">
        <w:rPr>
          <w:rStyle w:val="Emphasis"/>
          <w:highlight w:val="cyan"/>
        </w:rPr>
        <w:t>presume</w:t>
      </w:r>
      <w:r w:rsidRPr="00360FC0">
        <w:rPr>
          <w:sz w:val="16"/>
        </w:rPr>
        <w:t xml:space="preserve"> that intersectionality has </w:t>
      </w:r>
      <w:r w:rsidRPr="00360FC0">
        <w:rPr>
          <w:rStyle w:val="StyleUnderline"/>
        </w:rPr>
        <w:t xml:space="preserve">a </w:t>
      </w:r>
      <w:r w:rsidRPr="00360FC0">
        <w:rPr>
          <w:rStyle w:val="Emphasis"/>
          <w:highlight w:val="cyan"/>
        </w:rPr>
        <w:t>singular history</w:t>
      </w:r>
      <w:r w:rsidRPr="00360FC0">
        <w:rPr>
          <w:sz w:val="16"/>
        </w:rPr>
        <w:t xml:space="preserve">, in this section, I advocate for remembering intersectionality’s connections to critical race theory, and thus its intimate relationship with </w:t>
      </w:r>
      <w:r w:rsidRPr="00360FC0">
        <w:rPr>
          <w:rStyle w:val="Emphasis"/>
        </w:rPr>
        <w:t>remaking law</w:t>
      </w:r>
      <w:r w:rsidRPr="00360FC0">
        <w:rPr>
          <w:sz w:val="16"/>
        </w:rPr>
        <w:t xml:space="preserve">. I invest in this project because intersectionality </w:t>
      </w:r>
      <w:r w:rsidRPr="00360FC0">
        <w:rPr>
          <w:rStyle w:val="StyleUnderline"/>
          <w:highlight w:val="cyan"/>
        </w:rPr>
        <w:t xml:space="preserve">has been </w:t>
      </w:r>
      <w:r w:rsidRPr="00360FC0">
        <w:rPr>
          <w:rStyle w:val="Emphasis"/>
          <w:highlight w:val="cyan"/>
        </w:rPr>
        <w:t>swept</w:t>
      </w:r>
      <w:r w:rsidRPr="00360FC0">
        <w:rPr>
          <w:rStyle w:val="StyleUnderline"/>
          <w:highlight w:val="cyan"/>
        </w:rPr>
        <w:t xml:space="preserve"> into a </w:t>
      </w:r>
      <w:r w:rsidRPr="00360FC0">
        <w:rPr>
          <w:rStyle w:val="StyleUnderline"/>
        </w:rPr>
        <w:t xml:space="preserve">larger </w:t>
      </w:r>
      <w:r w:rsidRPr="00360FC0">
        <w:rPr>
          <w:rStyle w:val="StyleUnderline"/>
          <w:highlight w:val="cyan"/>
        </w:rPr>
        <w:t xml:space="preserve">black feminist conversation that </w:t>
      </w:r>
      <w:r w:rsidRPr="00360FC0">
        <w:rPr>
          <w:rStyle w:val="Emphasis"/>
          <w:highlight w:val="cyan"/>
        </w:rPr>
        <w:t>presumes</w:t>
      </w:r>
      <w:r w:rsidRPr="00360FC0">
        <w:rPr>
          <w:rStyle w:val="Emphasis"/>
        </w:rPr>
        <w:t xml:space="preserve"> the </w:t>
      </w:r>
      <w:r w:rsidRPr="00360FC0">
        <w:rPr>
          <w:rStyle w:val="Emphasis"/>
          <w:highlight w:val="cyan"/>
        </w:rPr>
        <w:t>violence</w:t>
      </w:r>
      <w:r w:rsidRPr="00360FC0">
        <w:rPr>
          <w:rStyle w:val="StyleUnderline"/>
          <w:highlight w:val="cyan"/>
        </w:rPr>
        <w:t xml:space="preserve"> of the juridical</w:t>
      </w:r>
      <w:r w:rsidRPr="00360FC0">
        <w:rPr>
          <w:sz w:val="16"/>
        </w:rPr>
        <w:t xml:space="preserve">, </w:t>
      </w:r>
      <w:r w:rsidRPr="00360FC0">
        <w:rPr>
          <w:rStyle w:val="Emphasis"/>
          <w:highlight w:val="cyan"/>
        </w:rPr>
        <w:t>ignoring</w:t>
      </w:r>
      <w:r w:rsidRPr="00360FC0">
        <w:rPr>
          <w:sz w:val="16"/>
        </w:rPr>
        <w:t xml:space="preserve"> both intersectionality’s loving investment in the juridical and </w:t>
      </w:r>
      <w:r w:rsidRPr="00360FC0">
        <w:rPr>
          <w:rStyle w:val="StyleUnderline"/>
        </w:rPr>
        <w:t xml:space="preserve">the juridical as </w:t>
      </w:r>
      <w:r w:rsidRPr="00360FC0">
        <w:rPr>
          <w:rStyle w:val="StyleUnderline"/>
          <w:highlight w:val="cyan"/>
        </w:rPr>
        <w:t xml:space="preserve">a potential site of </w:t>
      </w:r>
      <w:r w:rsidRPr="00360FC0">
        <w:rPr>
          <w:rStyle w:val="Emphasis"/>
          <w:highlight w:val="cyan"/>
        </w:rPr>
        <w:t>loving practice</w:t>
      </w:r>
      <w:r w:rsidRPr="00360FC0">
        <w:rPr>
          <w:sz w:val="16"/>
        </w:rPr>
        <w:t xml:space="preserve">. Put differently, in </w:t>
      </w:r>
      <w:r w:rsidRPr="00360FC0">
        <w:rPr>
          <w:rStyle w:val="StyleUnderline"/>
        </w:rPr>
        <w:t>this</w:t>
      </w:r>
      <w:r w:rsidRPr="00360FC0">
        <w:rPr>
          <w:sz w:val="16"/>
        </w:rPr>
        <w:t xml:space="preserve"> section, I emphasize intersectionality’s location in critical race theory, in Left legal projects, to </w:t>
      </w:r>
      <w:r w:rsidRPr="00360FC0">
        <w:rPr>
          <w:rStyle w:val="StyleUnderline"/>
        </w:rPr>
        <w:t xml:space="preserve">move </w:t>
      </w:r>
      <w:r w:rsidRPr="00360FC0">
        <w:rPr>
          <w:rStyle w:val="Emphasis"/>
        </w:rPr>
        <w:t>beyond</w:t>
      </w:r>
      <w:r w:rsidRPr="00360FC0">
        <w:rPr>
          <w:rStyle w:val="StyleUnderline"/>
        </w:rPr>
        <w:t xml:space="preserve"> the</w:t>
      </w:r>
      <w:r w:rsidRPr="00360FC0">
        <w:rPr>
          <w:sz w:val="16"/>
        </w:rPr>
        <w:t xml:space="preserve"> now </w:t>
      </w:r>
      <w:r w:rsidRPr="00360FC0">
        <w:rPr>
          <w:rStyle w:val="Emphasis"/>
        </w:rPr>
        <w:t>knee-jerk</w:t>
      </w:r>
      <w:r w:rsidRPr="00360FC0">
        <w:rPr>
          <w:sz w:val="16"/>
        </w:rPr>
        <w:t xml:space="preserve"> Left (and black feminist) </w:t>
      </w:r>
      <w:r w:rsidRPr="00360FC0">
        <w:rPr>
          <w:rStyle w:val="StyleUnderline"/>
        </w:rPr>
        <w:t xml:space="preserve">sense that radical and transgressive projects are </w:t>
      </w:r>
      <w:r w:rsidRPr="00360FC0">
        <w:rPr>
          <w:rStyle w:val="Emphasis"/>
        </w:rPr>
        <w:t>necessarily antistate</w:t>
      </w:r>
      <w:r w:rsidRPr="00360FC0">
        <w:rPr>
          <w:sz w:val="16"/>
        </w:rPr>
        <w:t xml:space="preserve">. In place of this now familiar political terrain, I seek to ask different questions: </w:t>
      </w:r>
      <w:r w:rsidRPr="00360FC0">
        <w:rPr>
          <w:rStyle w:val="StyleUnderline"/>
          <w:highlight w:val="cyan"/>
        </w:rPr>
        <w:t xml:space="preserve">Is it </w:t>
      </w:r>
      <w:r w:rsidRPr="00360FC0">
        <w:rPr>
          <w:rStyle w:val="Emphasis"/>
        </w:rPr>
        <w:t>simply</w:t>
      </w:r>
      <w:r w:rsidRPr="00360FC0">
        <w:rPr>
          <w:sz w:val="16"/>
        </w:rPr>
        <w:t xml:space="preserve"> collusion or “</w:t>
      </w:r>
      <w:r w:rsidRPr="00360FC0">
        <w:rPr>
          <w:rStyle w:val="Emphasis"/>
          <w:highlight w:val="cyan"/>
        </w:rPr>
        <w:t>cruel optimism</w:t>
      </w:r>
      <w:r w:rsidRPr="00360FC0">
        <w:rPr>
          <w:sz w:val="16"/>
        </w:rPr>
        <w:t xml:space="preserve">” </w:t>
      </w:r>
      <w:r w:rsidRPr="00360FC0">
        <w:rPr>
          <w:rStyle w:val="StyleUnderline"/>
        </w:rPr>
        <w:t xml:space="preserve">for black feminists </w:t>
      </w:r>
      <w:r w:rsidRPr="00360FC0">
        <w:rPr>
          <w:rStyle w:val="StyleUnderline"/>
          <w:highlight w:val="cyan"/>
        </w:rPr>
        <w:t xml:space="preserve">to </w:t>
      </w:r>
      <w:r w:rsidRPr="00360FC0">
        <w:rPr>
          <w:rStyle w:val="Emphasis"/>
        </w:rPr>
        <w:t xml:space="preserve">seek </w:t>
      </w:r>
      <w:r w:rsidRPr="00360FC0">
        <w:rPr>
          <w:rStyle w:val="Emphasis"/>
          <w:highlight w:val="cyan"/>
        </w:rPr>
        <w:t>engage</w:t>
      </w:r>
      <w:r w:rsidRPr="00360FC0">
        <w:rPr>
          <w:rStyle w:val="Emphasis"/>
        </w:rPr>
        <w:t xml:space="preserve">ment with </w:t>
      </w:r>
      <w:r w:rsidRPr="00360FC0">
        <w:rPr>
          <w:rStyle w:val="Emphasis"/>
          <w:highlight w:val="cyan"/>
        </w:rPr>
        <w:t>the state</w:t>
      </w:r>
      <w:r w:rsidRPr="00360FC0">
        <w:rPr>
          <w:sz w:val="16"/>
        </w:rPr>
        <w:t xml:space="preserve">?31 Can we </w:t>
      </w:r>
      <w:r w:rsidRPr="00360FC0">
        <w:rPr>
          <w:rStyle w:val="StyleUnderline"/>
        </w:rPr>
        <w:t xml:space="preserve">imagine black feminist engagements with the state as taking forms </w:t>
      </w:r>
      <w:r w:rsidRPr="00360FC0">
        <w:rPr>
          <w:rStyle w:val="Emphasis"/>
        </w:rPr>
        <w:t>other</w:t>
      </w:r>
      <w:r w:rsidRPr="00360FC0">
        <w:rPr>
          <w:rStyle w:val="StyleUnderline"/>
        </w:rPr>
        <w:t xml:space="preserve"> than seeking </w:t>
      </w:r>
      <w:r w:rsidRPr="00360FC0">
        <w:rPr>
          <w:rStyle w:val="Emphasis"/>
        </w:rPr>
        <w:t>redress</w:t>
      </w:r>
      <w:r w:rsidRPr="00360FC0">
        <w:rPr>
          <w:rStyle w:val="StyleUnderline"/>
        </w:rPr>
        <w:t xml:space="preserve"> and demanding </w:t>
      </w:r>
      <w:r w:rsidRPr="00360FC0">
        <w:rPr>
          <w:rStyle w:val="Emphasis"/>
        </w:rPr>
        <w:t>visibility</w:t>
      </w:r>
      <w:r w:rsidRPr="00360FC0">
        <w:rPr>
          <w:sz w:val="16"/>
        </w:rPr>
        <w:t xml:space="preserve">? Are there ways to imagine black feminist legal engagement that circumvent the uncomfortable and problematic position of being “at home with the law”? How can black feminists </w:t>
      </w:r>
      <w:r w:rsidRPr="00360FC0">
        <w:rPr>
          <w:rStyle w:val="StyleUnderline"/>
          <w:highlight w:val="cyan"/>
        </w:rPr>
        <w:t>reimagine law as a site for</w:t>
      </w:r>
      <w:r w:rsidRPr="00360FC0">
        <w:rPr>
          <w:rStyle w:val="StyleUnderline"/>
        </w:rPr>
        <w:t xml:space="preserve"> staging </w:t>
      </w:r>
      <w:r w:rsidRPr="00360FC0">
        <w:rPr>
          <w:rStyle w:val="Emphasis"/>
        </w:rPr>
        <w:t xml:space="preserve">productive </w:t>
      </w:r>
      <w:r w:rsidRPr="00360FC0">
        <w:rPr>
          <w:rStyle w:val="Emphasis"/>
          <w:highlight w:val="cyan"/>
        </w:rPr>
        <w:t>intimacies</w:t>
      </w:r>
      <w:r w:rsidRPr="00360FC0">
        <w:rPr>
          <w:rStyle w:val="StyleUnderline"/>
          <w:highlight w:val="cyan"/>
        </w:rPr>
        <w:t xml:space="preserve"> and enacting </w:t>
      </w:r>
      <w:r w:rsidRPr="00360FC0">
        <w:rPr>
          <w:rStyle w:val="Emphasis"/>
        </w:rPr>
        <w:t xml:space="preserve">radical </w:t>
      </w:r>
      <w:r w:rsidRPr="00360FC0">
        <w:rPr>
          <w:rStyle w:val="Emphasis"/>
          <w:highlight w:val="cyan"/>
        </w:rPr>
        <w:t>vulnerabilities</w:t>
      </w:r>
      <w:r w:rsidRPr="00360FC0">
        <w:rPr>
          <w:sz w:val="16"/>
        </w:rPr>
        <w:t xml:space="preserve">? </w:t>
      </w:r>
    </w:p>
    <w:p w14:paraId="3B4AB41A" w14:textId="77777777" w:rsidR="00BC4BCB" w:rsidRPr="00360FC0" w:rsidRDefault="00BC4BCB" w:rsidP="00BC4BCB">
      <w:pPr>
        <w:spacing w:line="240" w:lineRule="auto"/>
        <w:rPr>
          <w:sz w:val="16"/>
        </w:rPr>
      </w:pPr>
      <w:r w:rsidRPr="00360FC0">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360FC0">
        <w:rPr>
          <w:rStyle w:val="StyleUnderline"/>
        </w:rPr>
        <w:t xml:space="preserve">to argue for </w:t>
      </w:r>
      <w:r w:rsidRPr="00360FC0">
        <w:rPr>
          <w:rStyle w:val="Emphasis"/>
        </w:rPr>
        <w:t>fundamental transformations</w:t>
      </w:r>
      <w:r w:rsidRPr="00360FC0">
        <w:rPr>
          <w:rStyle w:val="StyleUnderline"/>
        </w:rPr>
        <w:t xml:space="preserve"> in legal pedagogy</w:t>
      </w:r>
      <w:r w:rsidRPr="00360FC0">
        <w:rPr>
          <w:sz w:val="16"/>
        </w:rPr>
        <w:t xml:space="preserve">. Critical race theory, then, </w:t>
      </w:r>
      <w:r w:rsidRPr="00360FC0">
        <w:rPr>
          <w:rStyle w:val="StyleUnderline"/>
        </w:rPr>
        <w:t xml:space="preserve">was born of a </w:t>
      </w:r>
      <w:r w:rsidRPr="00360FC0">
        <w:rPr>
          <w:rStyle w:val="Emphasis"/>
        </w:rPr>
        <w:t>sustained attention</w:t>
      </w:r>
      <w:r w:rsidRPr="00360FC0">
        <w:rPr>
          <w:rStyle w:val="StyleUnderline"/>
        </w:rPr>
        <w:t xml:space="preserve"> to law’s failures</w:t>
      </w:r>
      <w:r w:rsidRPr="00360FC0">
        <w:rPr>
          <w:sz w:val="16"/>
        </w:rPr>
        <w:t xml:space="preserve">, </w:t>
      </w:r>
      <w:r w:rsidRPr="00360FC0">
        <w:rPr>
          <w:rStyle w:val="StyleUnderline"/>
        </w:rPr>
        <w:t xml:space="preserve">even as it </w:t>
      </w:r>
      <w:r w:rsidRPr="00360FC0">
        <w:rPr>
          <w:rStyle w:val="Emphasis"/>
        </w:rPr>
        <w:t>contained</w:t>
      </w:r>
      <w:r w:rsidRPr="00360FC0">
        <w:rPr>
          <w:sz w:val="16"/>
        </w:rPr>
        <w:t>—at times—</w:t>
      </w:r>
      <w:r w:rsidRPr="00360FC0">
        <w:rPr>
          <w:rStyle w:val="StyleUnderline"/>
        </w:rPr>
        <w:t xml:space="preserve">certain kinds of </w:t>
      </w:r>
      <w:r w:rsidRPr="00360FC0">
        <w:rPr>
          <w:rStyle w:val="Emphasis"/>
        </w:rPr>
        <w:t>faith</w:t>
      </w:r>
      <w:r w:rsidRPr="00360FC0">
        <w:rPr>
          <w:rStyle w:val="StyleUnderline"/>
        </w:rPr>
        <w:t xml:space="preserve"> in law’s </w:t>
      </w:r>
      <w:r w:rsidRPr="00360FC0">
        <w:rPr>
          <w:rStyle w:val="Emphasis"/>
        </w:rPr>
        <w:t>potentiality</w:t>
      </w:r>
      <w:r w:rsidRPr="00360FC0">
        <w:rPr>
          <w:rStyle w:val="StyleUnderline"/>
        </w:rPr>
        <w:t xml:space="preserve"> and </w:t>
      </w:r>
      <w:r w:rsidRPr="00360FC0">
        <w:rPr>
          <w:rStyle w:val="Emphasis"/>
        </w:rPr>
        <w:t>promise</w:t>
      </w:r>
      <w:r w:rsidRPr="00360FC0">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w:t>
      </w:r>
      <w:proofErr w:type="gramStart"/>
      <w:r w:rsidRPr="00360FC0">
        <w:rPr>
          <w:sz w:val="16"/>
        </w:rPr>
        <w:t>inclusion</w:t>
      </w:r>
      <w:proofErr w:type="gramEnd"/>
      <w:r w:rsidRPr="00360FC0">
        <w:rPr>
          <w:sz w:val="16"/>
        </w:rPr>
        <w:t xml:space="preserve">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3BEC2528" w14:textId="77777777" w:rsidR="00BC4BCB" w:rsidRPr="00360FC0" w:rsidRDefault="00BC4BCB" w:rsidP="00BC4BCB">
      <w:pPr>
        <w:spacing w:line="240" w:lineRule="auto"/>
        <w:rPr>
          <w:sz w:val="16"/>
        </w:rPr>
      </w:pPr>
      <w:r w:rsidRPr="00360FC0">
        <w:rPr>
          <w:sz w:val="16"/>
        </w:rPr>
        <w:t xml:space="preserve">While critical race theorists offered </w:t>
      </w:r>
      <w:r w:rsidRPr="00360FC0">
        <w:rPr>
          <w:rStyle w:val="StyleUnderline"/>
          <w:highlight w:val="cyan"/>
        </w:rPr>
        <w:t xml:space="preserve">critical interrogations of </w:t>
      </w:r>
      <w:r w:rsidRPr="00360FC0">
        <w:rPr>
          <w:rStyle w:val="StyleUnderline"/>
        </w:rPr>
        <w:t xml:space="preserve">law’s imagined </w:t>
      </w:r>
      <w:r w:rsidRPr="00360FC0">
        <w:rPr>
          <w:rStyle w:val="StyleUnderline"/>
          <w:highlight w:val="cyan"/>
        </w:rPr>
        <w:t>progress</w:t>
      </w:r>
      <w:r w:rsidRPr="00360FC0">
        <w:rPr>
          <w:sz w:val="16"/>
        </w:rPr>
        <w:t xml:space="preserve">, treating it as evidence of US self-interest rather than a genuine investment in racial redress, they </w:t>
      </w:r>
      <w:r w:rsidRPr="00360FC0">
        <w:rPr>
          <w:rStyle w:val="Emphasis"/>
        </w:rPr>
        <w:t>also</w:t>
      </w:r>
      <w:r w:rsidRPr="00360FC0">
        <w:rPr>
          <w:sz w:val="16"/>
        </w:rPr>
        <w:t xml:space="preserve"> routinely </w:t>
      </w:r>
      <w:r w:rsidRPr="00360FC0">
        <w:rPr>
          <w:rStyle w:val="StyleUnderline"/>
          <w:highlight w:val="cyan"/>
        </w:rPr>
        <w:t xml:space="preserve">offered ways of </w:t>
      </w:r>
      <w:r w:rsidRPr="00360FC0">
        <w:rPr>
          <w:rStyle w:val="Emphasis"/>
          <w:highlight w:val="cyan"/>
        </w:rPr>
        <w:t>imagining law otherwise</w:t>
      </w:r>
      <w:r w:rsidRPr="00360FC0">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360FC0">
        <w:rPr>
          <w:rStyle w:val="StyleUnderline"/>
        </w:rPr>
        <w:t xml:space="preserve">They advanced </w:t>
      </w:r>
      <w:r w:rsidRPr="00360FC0">
        <w:rPr>
          <w:rStyle w:val="Emphasis"/>
        </w:rPr>
        <w:t xml:space="preserve">new </w:t>
      </w:r>
      <w:r w:rsidRPr="00360FC0">
        <w:rPr>
          <w:rStyle w:val="Emphasis"/>
          <w:highlight w:val="cyan"/>
        </w:rPr>
        <w:t>methods</w:t>
      </w:r>
      <w:r w:rsidRPr="00360FC0">
        <w:rPr>
          <w:sz w:val="16"/>
        </w:rPr>
        <w:t>—</w:t>
      </w:r>
      <w:r w:rsidRPr="00360FC0">
        <w:rPr>
          <w:rStyle w:val="Emphasis"/>
        </w:rPr>
        <w:t>narrative</w:t>
      </w:r>
      <w:r w:rsidRPr="00360FC0">
        <w:rPr>
          <w:sz w:val="16"/>
        </w:rPr>
        <w:t xml:space="preserve">, </w:t>
      </w:r>
      <w:r w:rsidRPr="00360FC0">
        <w:rPr>
          <w:rStyle w:val="Emphasis"/>
        </w:rPr>
        <w:t>parable</w:t>
      </w:r>
      <w:r w:rsidRPr="00360FC0">
        <w:rPr>
          <w:sz w:val="16"/>
        </w:rPr>
        <w:t xml:space="preserve">, </w:t>
      </w:r>
      <w:r w:rsidRPr="00360FC0">
        <w:rPr>
          <w:rStyle w:val="Emphasis"/>
        </w:rPr>
        <w:t>allegory</w:t>
      </w:r>
      <w:r w:rsidRPr="00360FC0">
        <w:rPr>
          <w:sz w:val="16"/>
        </w:rPr>
        <w:t xml:space="preserve">, </w:t>
      </w:r>
      <w:r w:rsidRPr="00360FC0">
        <w:rPr>
          <w:rStyle w:val="Emphasis"/>
          <w:highlight w:val="cyan"/>
        </w:rPr>
        <w:t>speculative fiction</w:t>
      </w:r>
      <w:r w:rsidRPr="00360FC0">
        <w:rPr>
          <w:sz w:val="16"/>
        </w:rPr>
        <w:t xml:space="preserve">, </w:t>
      </w:r>
      <w:r w:rsidRPr="00360FC0">
        <w:rPr>
          <w:rStyle w:val="Emphasis"/>
        </w:rPr>
        <w:t>storytelling</w:t>
      </w:r>
      <w:r w:rsidRPr="00360FC0">
        <w:rPr>
          <w:sz w:val="16"/>
        </w:rPr>
        <w:t xml:space="preserve">—in an effort </w:t>
      </w:r>
      <w:r w:rsidRPr="00360FC0">
        <w:rPr>
          <w:rStyle w:val="StyleUnderline"/>
        </w:rPr>
        <w:t xml:space="preserve">to </w:t>
      </w:r>
      <w:r w:rsidRPr="00360FC0">
        <w:rPr>
          <w:rStyle w:val="Emphasis"/>
          <w:highlight w:val="cyan"/>
        </w:rPr>
        <w:t>jam</w:t>
      </w:r>
      <w:r w:rsidRPr="00360FC0">
        <w:rPr>
          <w:rStyle w:val="StyleUnderline"/>
          <w:highlight w:val="cyan"/>
        </w:rPr>
        <w:t xml:space="preserve"> </w:t>
      </w:r>
      <w:r w:rsidRPr="00360FC0">
        <w:rPr>
          <w:rStyle w:val="StyleUnderline"/>
        </w:rPr>
        <w:t xml:space="preserve">the fictions of </w:t>
      </w:r>
      <w:r w:rsidRPr="00360FC0">
        <w:rPr>
          <w:rStyle w:val="Emphasis"/>
          <w:highlight w:val="cyan"/>
        </w:rPr>
        <w:t>objectivity</w:t>
      </w:r>
      <w:r w:rsidRPr="00360FC0">
        <w:rPr>
          <w:rStyle w:val="StyleUnderline"/>
          <w:highlight w:val="cyan"/>
        </w:rPr>
        <w:t xml:space="preserve"> and </w:t>
      </w:r>
      <w:r w:rsidRPr="00360FC0">
        <w:rPr>
          <w:rStyle w:val="Emphasis"/>
          <w:highlight w:val="cyan"/>
        </w:rPr>
        <w:t>neutrality</w:t>
      </w:r>
      <w:r w:rsidRPr="00360FC0">
        <w:rPr>
          <w:sz w:val="16"/>
        </w:rPr>
        <w:t xml:space="preserve"> and to expose that law is itself a racial project, never removed from the racial regimes it purports to disrupt. In other words, </w:t>
      </w:r>
      <w:r w:rsidRPr="00360FC0">
        <w:rPr>
          <w:rStyle w:val="StyleUnderline"/>
        </w:rPr>
        <w:t xml:space="preserve">they sought </w:t>
      </w:r>
      <w:r w:rsidRPr="00360FC0">
        <w:rPr>
          <w:rStyle w:val="StyleUnderline"/>
          <w:highlight w:val="cyan"/>
        </w:rPr>
        <w:t>to use their locations in the legal academy</w:t>
      </w:r>
      <w:r w:rsidRPr="00360FC0">
        <w:rPr>
          <w:sz w:val="16"/>
        </w:rPr>
        <w:t xml:space="preserve"> and in the legal profession </w:t>
      </w:r>
      <w:r w:rsidRPr="00360FC0">
        <w:rPr>
          <w:rStyle w:val="StyleUnderline"/>
          <w:highlight w:val="cyan"/>
        </w:rPr>
        <w:t xml:space="preserve">to </w:t>
      </w:r>
      <w:r w:rsidRPr="00360FC0">
        <w:rPr>
          <w:rStyle w:val="Emphasis"/>
          <w:highlight w:val="cyan"/>
        </w:rPr>
        <w:t>radically remake law</w:t>
      </w:r>
      <w:r w:rsidRPr="00360FC0">
        <w:rPr>
          <w:sz w:val="16"/>
          <w:highlight w:val="cyan"/>
        </w:rPr>
        <w:t xml:space="preserve">, </w:t>
      </w:r>
      <w:r w:rsidRPr="00360FC0">
        <w:rPr>
          <w:rStyle w:val="StyleUnderline"/>
          <w:highlight w:val="cyan"/>
        </w:rPr>
        <w:t xml:space="preserve">to </w:t>
      </w:r>
      <w:r w:rsidRPr="00360FC0">
        <w:rPr>
          <w:rStyle w:val="Emphasis"/>
          <w:highlight w:val="cyan"/>
        </w:rPr>
        <w:t>push the</w:t>
      </w:r>
      <w:r w:rsidRPr="00360FC0">
        <w:rPr>
          <w:rStyle w:val="Emphasis"/>
        </w:rPr>
        <w:t xml:space="preserve"> </w:t>
      </w:r>
      <w:r w:rsidRPr="00360FC0">
        <w:rPr>
          <w:rStyle w:val="Emphasis"/>
          <w:highlight w:val="cyan"/>
        </w:rPr>
        <w:t>boundaries</w:t>
      </w:r>
      <w:r w:rsidRPr="00360FC0">
        <w:rPr>
          <w:rStyle w:val="StyleUnderline"/>
          <w:highlight w:val="cyan"/>
        </w:rPr>
        <w:t xml:space="preserve"> of how legal doctrine could be </w:t>
      </w:r>
      <w:r w:rsidRPr="00360FC0">
        <w:rPr>
          <w:rStyle w:val="Emphasis"/>
          <w:highlight w:val="cyan"/>
        </w:rPr>
        <w:t>written</w:t>
      </w:r>
      <w:r w:rsidRPr="00360FC0">
        <w:rPr>
          <w:sz w:val="16"/>
          <w:highlight w:val="cyan"/>
        </w:rPr>
        <w:t xml:space="preserve">, </w:t>
      </w:r>
      <w:r w:rsidRPr="00360FC0">
        <w:rPr>
          <w:rStyle w:val="Emphasis"/>
          <w:highlight w:val="cyan"/>
        </w:rPr>
        <w:t>imagined</w:t>
      </w:r>
      <w:r w:rsidRPr="00360FC0">
        <w:rPr>
          <w:sz w:val="16"/>
          <w:highlight w:val="cyan"/>
        </w:rPr>
        <w:t xml:space="preserve">, </w:t>
      </w:r>
      <w:r w:rsidRPr="00360FC0">
        <w:rPr>
          <w:rStyle w:val="StyleUnderline"/>
          <w:highlight w:val="cyan"/>
        </w:rPr>
        <w:t xml:space="preserve">and </w:t>
      </w:r>
      <w:r w:rsidRPr="00360FC0">
        <w:rPr>
          <w:rStyle w:val="Emphasis"/>
          <w:highlight w:val="cyan"/>
        </w:rPr>
        <w:t>enacted</w:t>
      </w:r>
      <w:r w:rsidRPr="00360FC0">
        <w:rPr>
          <w:sz w:val="16"/>
        </w:rPr>
        <w:t xml:space="preserve">. </w:t>
      </w:r>
      <w:r w:rsidRPr="00360FC0">
        <w:rPr>
          <w:rStyle w:val="StyleUnderline"/>
        </w:rPr>
        <w:t>They aspired to make law</w:t>
      </w:r>
      <w:r w:rsidRPr="00360FC0">
        <w:rPr>
          <w:sz w:val="16"/>
        </w:rPr>
        <w:t xml:space="preserve"> into something </w:t>
      </w:r>
      <w:r w:rsidRPr="00360FC0">
        <w:rPr>
          <w:rStyle w:val="Emphasis"/>
        </w:rPr>
        <w:t>unrecognizable</w:t>
      </w:r>
      <w:r w:rsidRPr="00360FC0">
        <w:rPr>
          <w:rStyle w:val="StyleUnderline"/>
        </w:rPr>
        <w:t xml:space="preserve"> and </w:t>
      </w:r>
      <w:r w:rsidRPr="00360FC0">
        <w:rPr>
          <w:rStyle w:val="Emphasis"/>
        </w:rPr>
        <w:t>unimaginable</w:t>
      </w:r>
      <w:r w:rsidRPr="00360FC0">
        <w:rPr>
          <w:sz w:val="16"/>
        </w:rPr>
        <w:t xml:space="preserve">, to push at its very parameters in the pursuit of a “jurisprudence of generosity.”34 </w:t>
      </w:r>
    </w:p>
    <w:p w14:paraId="6D5A55F5" w14:textId="77777777" w:rsidR="00BC4BCB" w:rsidRPr="00360FC0" w:rsidRDefault="00BC4BCB" w:rsidP="00BC4BCB">
      <w:pPr>
        <w:spacing w:line="240" w:lineRule="auto"/>
        <w:rPr>
          <w:sz w:val="16"/>
        </w:rPr>
      </w:pPr>
      <w:r w:rsidRPr="00360FC0">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3DA07D75" w14:textId="77777777" w:rsidR="00BC4BCB" w:rsidRPr="00360FC0" w:rsidRDefault="00BC4BCB" w:rsidP="00BC4BCB">
      <w:pPr>
        <w:spacing w:line="240" w:lineRule="auto"/>
        <w:rPr>
          <w:sz w:val="16"/>
        </w:rPr>
      </w:pPr>
      <w:r w:rsidRPr="00360FC0">
        <w:rPr>
          <w:sz w:val="16"/>
        </w:rPr>
        <w:t>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w:t>
      </w:r>
      <w:proofErr w:type="gramStart"/>
      <w:r w:rsidRPr="00360FC0">
        <w:rPr>
          <w:sz w:val="16"/>
        </w:rPr>
        <w:t>. . . .</w:t>
      </w:r>
      <w:proofErr w:type="gramEnd"/>
      <w:r w:rsidRPr="00360FC0">
        <w:rPr>
          <w:sz w:val="16"/>
        </w:rPr>
        <w:t xml:space="preserve">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w:t>
      </w:r>
      <w:proofErr w:type="gramStart"/>
      <w:r w:rsidRPr="00360FC0">
        <w:rPr>
          <w:sz w:val="16"/>
        </w:rPr>
        <w:t>. . . .</w:t>
      </w:r>
      <w:proofErr w:type="gramEnd"/>
      <w:r w:rsidRPr="00360FC0">
        <w:rPr>
          <w:sz w:val="16"/>
        </w:rPr>
        <w:t xml:space="preserve"> We need to eradicate its numbing pathology before it wipes out what precious little humanity we have left.”36 </w:t>
      </w:r>
      <w:r w:rsidRPr="00360FC0">
        <w:rPr>
          <w:rStyle w:val="StyleUnderline"/>
        </w:rPr>
        <w:t>Williams’s conception of</w:t>
      </w:r>
      <w:r w:rsidRPr="00360FC0">
        <w:rPr>
          <w:sz w:val="16"/>
        </w:rPr>
        <w:t xml:space="preserve"> “</w:t>
      </w:r>
      <w:r w:rsidRPr="00360FC0">
        <w:rPr>
          <w:rStyle w:val="Emphasis"/>
        </w:rPr>
        <w:t>spirit murder</w:t>
      </w:r>
      <w:r w:rsidRPr="00360FC0">
        <w:rPr>
          <w:sz w:val="16"/>
        </w:rPr>
        <w:t xml:space="preserve">” </w:t>
      </w:r>
      <w:r w:rsidRPr="00360FC0">
        <w:rPr>
          <w:rStyle w:val="StyleUnderline"/>
        </w:rPr>
        <w:t xml:space="preserve">imagines law’s capacity to </w:t>
      </w:r>
      <w:r w:rsidRPr="00360FC0">
        <w:rPr>
          <w:rStyle w:val="Emphasis"/>
        </w:rPr>
        <w:t>remedy</w:t>
      </w:r>
      <w:r w:rsidRPr="00360FC0">
        <w:rPr>
          <w:sz w:val="16"/>
        </w:rPr>
        <w:t xml:space="preserve"> forms </w:t>
      </w:r>
      <w:r w:rsidRPr="00360FC0">
        <w:rPr>
          <w:rStyle w:val="StyleUnderline"/>
        </w:rPr>
        <w:t>of</w:t>
      </w:r>
      <w:r w:rsidRPr="00360FC0">
        <w:rPr>
          <w:sz w:val="16"/>
        </w:rPr>
        <w:t xml:space="preserve"> </w:t>
      </w:r>
      <w:r w:rsidRPr="00360FC0">
        <w:rPr>
          <w:rStyle w:val="Emphasis"/>
        </w:rPr>
        <w:t>violence</w:t>
      </w:r>
      <w:r w:rsidRPr="00360FC0">
        <w:rPr>
          <w:rStyle w:val="StyleUnderline"/>
        </w:rPr>
        <w:t xml:space="preserve"> against the psyche and soul</w:t>
      </w:r>
      <w:r w:rsidRPr="00360FC0">
        <w:rPr>
          <w:sz w:val="16"/>
        </w:rPr>
        <w:t xml:space="preserve">, </w:t>
      </w:r>
      <w:r w:rsidRPr="00360FC0">
        <w:rPr>
          <w:rStyle w:val="StyleUnderline"/>
        </w:rPr>
        <w:t xml:space="preserve">a terrain that has been </w:t>
      </w:r>
      <w:r w:rsidRPr="00360FC0">
        <w:rPr>
          <w:rStyle w:val="Emphasis"/>
        </w:rPr>
        <w:t>unimaginable</w:t>
      </w:r>
      <w:r w:rsidRPr="00360FC0">
        <w:rPr>
          <w:rStyle w:val="StyleUnderline"/>
        </w:rPr>
        <w:t xml:space="preserve"> to law</w:t>
      </w:r>
      <w:r w:rsidRPr="00360FC0">
        <w:rPr>
          <w:sz w:val="16"/>
        </w:rPr>
        <w:t xml:space="preserve"> precisely because of its commitment to remedying only visible and legible harms, and law’s ability to be mobilized “conceptually”— but not punitively—to respond to violence. In other words, </w:t>
      </w:r>
      <w:r w:rsidRPr="00360FC0">
        <w:rPr>
          <w:rStyle w:val="StyleUnderline"/>
        </w:rPr>
        <w:t>the endeavor</w:t>
      </w:r>
      <w:r w:rsidRPr="00360FC0">
        <w:rPr>
          <w:sz w:val="16"/>
        </w:rPr>
        <w:t xml:space="preserve"> of the text </w:t>
      </w:r>
      <w:r w:rsidRPr="00360FC0">
        <w:rPr>
          <w:rStyle w:val="StyleUnderline"/>
        </w:rPr>
        <w:t xml:space="preserve">is to imagine a legal project </w:t>
      </w:r>
      <w:r w:rsidRPr="00360FC0">
        <w:rPr>
          <w:rStyle w:val="Emphasis"/>
        </w:rPr>
        <w:t>capacious</w:t>
      </w:r>
      <w:r w:rsidRPr="00360FC0">
        <w:rPr>
          <w:rStyle w:val="StyleUnderline"/>
        </w:rPr>
        <w:t xml:space="preserve"> and </w:t>
      </w:r>
      <w:r w:rsidRPr="00360FC0">
        <w:rPr>
          <w:rStyle w:val="Emphasis"/>
        </w:rPr>
        <w:t>creative</w:t>
      </w:r>
      <w:r w:rsidRPr="00360FC0">
        <w:rPr>
          <w:rStyle w:val="StyleUnderline"/>
        </w:rPr>
        <w:t xml:space="preserve"> enough to attend to</w:t>
      </w:r>
      <w:r w:rsidRPr="00360FC0">
        <w:rPr>
          <w:sz w:val="16"/>
        </w:rPr>
        <w:t xml:space="preserve"> what it has always ignored: the </w:t>
      </w:r>
      <w:r w:rsidRPr="00360FC0">
        <w:rPr>
          <w:rStyle w:val="Emphasis"/>
        </w:rPr>
        <w:t>violence</w:t>
      </w:r>
      <w:r w:rsidRPr="00360FC0">
        <w:rPr>
          <w:rStyle w:val="StyleUnderline"/>
        </w:rPr>
        <w:t xml:space="preserve"> inflicted on the </w:t>
      </w:r>
      <w:r w:rsidRPr="00360FC0">
        <w:rPr>
          <w:rStyle w:val="Emphasis"/>
        </w:rPr>
        <w:t>psyche</w:t>
      </w:r>
      <w:r w:rsidRPr="00360FC0">
        <w:rPr>
          <w:sz w:val="16"/>
        </w:rPr>
        <w:t xml:space="preserve">. Williams effectively invites us to imagine how </w:t>
      </w:r>
      <w:r w:rsidRPr="00360FC0">
        <w:rPr>
          <w:rStyle w:val="StyleUnderline"/>
        </w:rPr>
        <w:t xml:space="preserve">we might </w:t>
      </w:r>
      <w:r w:rsidRPr="00360FC0">
        <w:rPr>
          <w:rStyle w:val="Emphasis"/>
        </w:rPr>
        <w:t>feel differently</w:t>
      </w:r>
      <w:r w:rsidRPr="00360FC0">
        <w:rPr>
          <w:rStyle w:val="StyleUnderline"/>
        </w:rPr>
        <w:t xml:space="preserve"> toward each other</w:t>
      </w:r>
      <w:r w:rsidRPr="00360FC0">
        <w:rPr>
          <w:sz w:val="16"/>
        </w:rPr>
        <w:t xml:space="preserve">, and toward law itself, </w:t>
      </w:r>
      <w:r w:rsidRPr="00360FC0">
        <w:rPr>
          <w:rStyle w:val="StyleUnderline"/>
        </w:rPr>
        <w:t xml:space="preserve">if we had </w:t>
      </w:r>
      <w:r w:rsidRPr="00360FC0">
        <w:rPr>
          <w:rStyle w:val="Emphasis"/>
        </w:rPr>
        <w:t>legal obligations toward mutual regard</w:t>
      </w:r>
      <w:r w:rsidRPr="00360FC0">
        <w:rPr>
          <w:sz w:val="16"/>
        </w:rPr>
        <w:t xml:space="preserve">, </w:t>
      </w:r>
      <w:r w:rsidRPr="00360FC0">
        <w:rPr>
          <w:rStyle w:val="StyleUnderline"/>
        </w:rPr>
        <w:t xml:space="preserve">if we knew that law </w:t>
      </w:r>
      <w:r w:rsidRPr="00360FC0">
        <w:rPr>
          <w:rStyle w:val="Emphasis"/>
        </w:rPr>
        <w:t xml:space="preserve">took </w:t>
      </w:r>
      <w:proofErr w:type="gramStart"/>
      <w:r w:rsidRPr="00360FC0">
        <w:rPr>
          <w:rStyle w:val="Emphasis"/>
        </w:rPr>
        <w:t>seriously</w:t>
      </w:r>
      <w:proofErr w:type="gramEnd"/>
      <w:r w:rsidRPr="00360FC0">
        <w:rPr>
          <w:rStyle w:val="StyleUnderline"/>
        </w:rPr>
        <w:t xml:space="preserve"> spirit murder</w:t>
      </w:r>
      <w:r w:rsidRPr="00360FC0">
        <w:rPr>
          <w:sz w:val="16"/>
        </w:rPr>
        <w:t xml:space="preserve">. </w:t>
      </w:r>
    </w:p>
    <w:p w14:paraId="50F9C93F" w14:textId="77777777" w:rsidR="00BC4BCB" w:rsidRPr="00360FC0" w:rsidRDefault="00BC4BCB" w:rsidP="00BC4BCB">
      <w:pPr>
        <w:spacing w:line="240" w:lineRule="auto"/>
        <w:rPr>
          <w:sz w:val="16"/>
        </w:rPr>
      </w:pPr>
      <w:r w:rsidRPr="00360FC0">
        <w:rPr>
          <w:sz w:val="16"/>
        </w:rPr>
        <w:t xml:space="preserve">If Williams seeks </w:t>
      </w:r>
      <w:r w:rsidRPr="00360FC0">
        <w:rPr>
          <w:rStyle w:val="StyleUnderline"/>
        </w:rPr>
        <w:t xml:space="preserve">to </w:t>
      </w:r>
      <w:r w:rsidRPr="00360FC0">
        <w:rPr>
          <w:rStyle w:val="Emphasis"/>
          <w:highlight w:val="cyan"/>
        </w:rPr>
        <w:t>use law</w:t>
      </w:r>
      <w:r w:rsidRPr="00360FC0">
        <w:rPr>
          <w:sz w:val="16"/>
        </w:rPr>
        <w:t xml:space="preserve"> to exceed what it aspires to do, </w:t>
      </w:r>
      <w:r w:rsidRPr="00360FC0">
        <w:rPr>
          <w:rStyle w:val="Emphasis"/>
          <w:highlight w:val="cyan"/>
        </w:rPr>
        <w:t>to respond to</w:t>
      </w:r>
      <w:r w:rsidRPr="00360FC0">
        <w:rPr>
          <w:sz w:val="16"/>
        </w:rPr>
        <w:t xml:space="preserve"> the “cultural cancer” of </w:t>
      </w:r>
      <w:r w:rsidRPr="00360FC0">
        <w:rPr>
          <w:rStyle w:val="Emphasis"/>
          <w:highlight w:val="cyan"/>
        </w:rPr>
        <w:t>spirit murder</w:t>
      </w:r>
      <w:r w:rsidRPr="00360FC0">
        <w:rPr>
          <w:sz w:val="16"/>
        </w:rPr>
        <w:t xml:space="preserve">, her book also contains a resounding, and even surprising, redemption of rights as a key strategy for </w:t>
      </w:r>
      <w:r w:rsidRPr="00360FC0">
        <w:rPr>
          <w:sz w:val="16"/>
          <w:szCs w:val="16"/>
        </w:rPr>
        <w:t>reforming law</w:t>
      </w:r>
      <w:r w:rsidRPr="00360FC0">
        <w:rPr>
          <w:sz w:val="16"/>
        </w:rPr>
        <w:t xml:space="preserve">. An embrace of rights </w:t>
      </w:r>
      <w:r w:rsidRPr="00360FC0">
        <w:rPr>
          <w:rStyle w:val="Emphasis"/>
        </w:rPr>
        <w:t>might</w:t>
      </w:r>
      <w:r w:rsidRPr="00360FC0">
        <w:rPr>
          <w:rStyle w:val="StyleUnderline"/>
        </w:rPr>
        <w:t xml:space="preserve"> sound</w:t>
      </w:r>
      <w:r w:rsidRPr="00360FC0">
        <w:rPr>
          <w:sz w:val="16"/>
        </w:rPr>
        <w:t xml:space="preserve"> like a </w:t>
      </w:r>
      <w:r w:rsidRPr="00360FC0">
        <w:rPr>
          <w:rStyle w:val="Emphasis"/>
        </w:rPr>
        <w:t>deeply conventional</w:t>
      </w:r>
      <w:r w:rsidRPr="00360FC0">
        <w:rPr>
          <w:sz w:val="16"/>
        </w:rPr>
        <w:t xml:space="preserve"> strategy, mobilizing law to do what it has long claimed to do on behalf of racialized and gendered minorities: confer rights. Despite her lengthy engagement with state violence, her exacting </w:t>
      </w:r>
      <w:r w:rsidRPr="00360FC0">
        <w:rPr>
          <w:rStyle w:val="StyleUnderline"/>
          <w:highlight w:val="cyan"/>
        </w:rPr>
        <w:t>critique</w:t>
      </w:r>
      <w:r w:rsidRPr="00360FC0">
        <w:rPr>
          <w:sz w:val="16"/>
        </w:rPr>
        <w:t xml:space="preserve"> of how law permits rather than redresses spirit murder, Williams </w:t>
      </w:r>
      <w:r w:rsidRPr="00360FC0">
        <w:rPr>
          <w:rStyle w:val="StyleUnderline"/>
          <w:highlight w:val="cyan"/>
        </w:rPr>
        <w:t xml:space="preserve">ends </w:t>
      </w:r>
      <w:r w:rsidRPr="00360FC0">
        <w:rPr>
          <w:rStyle w:val="Emphasis"/>
          <w:highlight w:val="cyan"/>
        </w:rPr>
        <w:t>not</w:t>
      </w:r>
      <w:r w:rsidRPr="00360FC0">
        <w:rPr>
          <w:rStyle w:val="StyleUnderline"/>
          <w:highlight w:val="cyan"/>
        </w:rPr>
        <w:t xml:space="preserve"> with</w:t>
      </w:r>
      <w:r w:rsidRPr="00360FC0">
        <w:rPr>
          <w:rStyle w:val="StyleUnderline"/>
        </w:rPr>
        <w:t xml:space="preserve"> an </w:t>
      </w:r>
      <w:r w:rsidRPr="00360FC0">
        <w:rPr>
          <w:rStyle w:val="Emphasis"/>
        </w:rPr>
        <w:t>abandonment of the state</w:t>
      </w:r>
      <w:r w:rsidRPr="00360FC0">
        <w:rPr>
          <w:rStyle w:val="StyleUnderline"/>
        </w:rPr>
        <w:t xml:space="preserve"> but with a </w:t>
      </w:r>
      <w:r w:rsidRPr="00360FC0">
        <w:rPr>
          <w:rStyle w:val="Emphasis"/>
        </w:rPr>
        <w:t xml:space="preserve">deep </w:t>
      </w:r>
      <w:r w:rsidRPr="00360FC0">
        <w:rPr>
          <w:rStyle w:val="Emphasis"/>
          <w:highlight w:val="cyan"/>
        </w:rPr>
        <w:t>affection</w:t>
      </w:r>
      <w:r w:rsidRPr="00360FC0">
        <w:rPr>
          <w:rStyle w:val="StyleUnderline"/>
          <w:highlight w:val="cyan"/>
        </w:rPr>
        <w:t xml:space="preserve"> for what rights could </w:t>
      </w:r>
      <w:r w:rsidRPr="00360FC0">
        <w:rPr>
          <w:rStyle w:val="Emphasis"/>
          <w:highlight w:val="cyan"/>
        </w:rPr>
        <w:t>accomplish</w:t>
      </w:r>
      <w:r w:rsidRPr="00360FC0">
        <w:rPr>
          <w:sz w:val="16"/>
        </w:rPr>
        <w:t xml:space="preserve">. She writes: </w:t>
      </w:r>
    </w:p>
    <w:p w14:paraId="19AA4444" w14:textId="77777777" w:rsidR="00BC4BCB" w:rsidRPr="00360FC0" w:rsidRDefault="00BC4BCB" w:rsidP="00BC4BCB">
      <w:pPr>
        <w:spacing w:line="240" w:lineRule="auto"/>
        <w:rPr>
          <w:sz w:val="16"/>
        </w:rPr>
      </w:pPr>
      <w:r w:rsidRPr="00360FC0">
        <w:rPr>
          <w:rStyle w:val="StyleUnderline"/>
        </w:rPr>
        <w:t xml:space="preserve">The task is to </w:t>
      </w:r>
      <w:r w:rsidRPr="00360FC0">
        <w:rPr>
          <w:rStyle w:val="Emphasis"/>
        </w:rPr>
        <w:t>expand private property rights</w:t>
      </w:r>
      <w:r w:rsidRPr="00360FC0">
        <w:rPr>
          <w:sz w:val="16"/>
        </w:rPr>
        <w:t xml:space="preserve"> into a conception of civil rights, </w:t>
      </w:r>
      <w:r w:rsidRPr="00360FC0">
        <w:rPr>
          <w:rStyle w:val="StyleUnderline"/>
        </w:rPr>
        <w:t xml:space="preserve">into the right to </w:t>
      </w:r>
      <w:r w:rsidRPr="00360FC0">
        <w:rPr>
          <w:rStyle w:val="Emphasis"/>
        </w:rPr>
        <w:t>expect civility</w:t>
      </w:r>
      <w:r w:rsidRPr="00360FC0">
        <w:rPr>
          <w:rStyle w:val="StyleUnderline"/>
        </w:rPr>
        <w:t xml:space="preserve"> from others</w:t>
      </w:r>
      <w:proofErr w:type="gramStart"/>
      <w:r w:rsidRPr="00360FC0">
        <w:rPr>
          <w:sz w:val="16"/>
        </w:rPr>
        <w:t>. . . .</w:t>
      </w:r>
      <w:proofErr w:type="gramEnd"/>
      <w:r w:rsidRPr="00360FC0">
        <w:rPr>
          <w:sz w:val="16"/>
        </w:rPr>
        <w:t xml:space="preserve"> Instead, society must give them [rights] away. Unlock them from reification by giving them to slaves. Give them to trees. Give them to cows. Give them to history. Give them to rivers and rocks. </w:t>
      </w:r>
      <w:r w:rsidRPr="00360FC0">
        <w:rPr>
          <w:rStyle w:val="StyleUnderline"/>
        </w:rPr>
        <w:t xml:space="preserve">Give to </w:t>
      </w:r>
      <w:r w:rsidRPr="00360FC0">
        <w:rPr>
          <w:rStyle w:val="Emphasis"/>
        </w:rPr>
        <w:t>all</w:t>
      </w:r>
      <w:r w:rsidRPr="00360FC0">
        <w:rPr>
          <w:sz w:val="16"/>
        </w:rPr>
        <w:t xml:space="preserve"> of society’s objects and untouchables </w:t>
      </w:r>
      <w:r w:rsidRPr="00360FC0">
        <w:rPr>
          <w:rStyle w:val="StyleUnderline"/>
        </w:rPr>
        <w:t xml:space="preserve">the rights of </w:t>
      </w:r>
      <w:r w:rsidRPr="00360FC0">
        <w:rPr>
          <w:rStyle w:val="Emphasis"/>
        </w:rPr>
        <w:t>privacy</w:t>
      </w:r>
      <w:r w:rsidRPr="00360FC0">
        <w:rPr>
          <w:sz w:val="16"/>
        </w:rPr>
        <w:t xml:space="preserve">, </w:t>
      </w:r>
      <w:r w:rsidRPr="00360FC0">
        <w:rPr>
          <w:rStyle w:val="Emphasis"/>
        </w:rPr>
        <w:t>integrity</w:t>
      </w:r>
      <w:r w:rsidRPr="00360FC0">
        <w:rPr>
          <w:rStyle w:val="StyleUnderline"/>
        </w:rPr>
        <w:t xml:space="preserve"> and </w:t>
      </w:r>
      <w:r w:rsidRPr="00360FC0">
        <w:rPr>
          <w:rStyle w:val="Emphasis"/>
        </w:rPr>
        <w:t>self-assertion</w:t>
      </w:r>
      <w:r w:rsidRPr="00360FC0">
        <w:rPr>
          <w:sz w:val="16"/>
        </w:rPr>
        <w:t xml:space="preserve">; </w:t>
      </w:r>
      <w:r w:rsidRPr="00360FC0">
        <w:rPr>
          <w:rStyle w:val="StyleUnderline"/>
        </w:rPr>
        <w:t xml:space="preserve">give them </w:t>
      </w:r>
      <w:r w:rsidRPr="00360FC0">
        <w:rPr>
          <w:rStyle w:val="Emphasis"/>
        </w:rPr>
        <w:t>distance</w:t>
      </w:r>
      <w:r w:rsidRPr="00360FC0">
        <w:rPr>
          <w:rStyle w:val="StyleUnderline"/>
        </w:rPr>
        <w:t xml:space="preserve"> and </w:t>
      </w:r>
      <w:r w:rsidRPr="00360FC0">
        <w:rPr>
          <w:rStyle w:val="Emphasis"/>
        </w:rPr>
        <w:t>respect</w:t>
      </w:r>
      <w:r w:rsidRPr="00360FC0">
        <w:rPr>
          <w:sz w:val="16"/>
        </w:rPr>
        <w:t xml:space="preserve">. </w:t>
      </w:r>
      <w:r w:rsidRPr="00360FC0">
        <w:rPr>
          <w:rStyle w:val="StyleUnderline"/>
        </w:rPr>
        <w:t xml:space="preserve">Flood them with the animating spirit that </w:t>
      </w:r>
      <w:r w:rsidRPr="00360FC0">
        <w:rPr>
          <w:rStyle w:val="Emphasis"/>
        </w:rPr>
        <w:t>rights</w:t>
      </w:r>
      <w:r w:rsidRPr="00360FC0">
        <w:rPr>
          <w:sz w:val="16"/>
        </w:rPr>
        <w:t xml:space="preserve"> mythology </w:t>
      </w:r>
      <w:r w:rsidRPr="00360FC0">
        <w:rPr>
          <w:rStyle w:val="Emphasis"/>
        </w:rPr>
        <w:t>fires</w:t>
      </w:r>
      <w:r w:rsidRPr="00360FC0">
        <w:rPr>
          <w:rStyle w:val="StyleUnderline"/>
        </w:rPr>
        <w:t xml:space="preserve"> in</w:t>
      </w:r>
      <w:r w:rsidRPr="00360FC0">
        <w:rPr>
          <w:sz w:val="16"/>
        </w:rPr>
        <w:t xml:space="preserve"> this country’s most </w:t>
      </w:r>
      <w:r w:rsidRPr="00360FC0">
        <w:rPr>
          <w:rStyle w:val="StyleUnderline"/>
        </w:rPr>
        <w:t xml:space="preserve">oppressed </w:t>
      </w:r>
      <w:proofErr w:type="gramStart"/>
      <w:r w:rsidRPr="00360FC0">
        <w:rPr>
          <w:rStyle w:val="StyleUnderline"/>
        </w:rPr>
        <w:t>psyches</w:t>
      </w:r>
      <w:r w:rsidRPr="00360FC0">
        <w:rPr>
          <w:sz w:val="16"/>
        </w:rPr>
        <w:t xml:space="preserve">, </w:t>
      </w:r>
      <w:r w:rsidRPr="00360FC0">
        <w:rPr>
          <w:rStyle w:val="StyleUnderline"/>
        </w:rPr>
        <w:t>and</w:t>
      </w:r>
      <w:proofErr w:type="gramEnd"/>
      <w:r w:rsidRPr="00360FC0">
        <w:rPr>
          <w:rStyle w:val="StyleUnderline"/>
        </w:rPr>
        <w:t xml:space="preserve"> </w:t>
      </w:r>
      <w:r w:rsidRPr="00360FC0">
        <w:rPr>
          <w:rStyle w:val="Emphasis"/>
        </w:rPr>
        <w:t>wash away</w:t>
      </w:r>
      <w:r w:rsidRPr="00360FC0">
        <w:rPr>
          <w:rStyle w:val="StyleUnderline"/>
        </w:rPr>
        <w:t xml:space="preserve"> the shroud of </w:t>
      </w:r>
      <w:r w:rsidRPr="00360FC0">
        <w:rPr>
          <w:rStyle w:val="Emphasis"/>
        </w:rPr>
        <w:t>inanimate-object-status</w:t>
      </w:r>
      <w:r w:rsidRPr="00360FC0">
        <w:rPr>
          <w:sz w:val="16"/>
        </w:rPr>
        <w:t xml:space="preserve">, so that we may say not that we own gold but that a luminous golden spirit owns us.37 </w:t>
      </w:r>
    </w:p>
    <w:p w14:paraId="34099808" w14:textId="77777777" w:rsidR="00BC4BCB" w:rsidRPr="00360FC0" w:rsidRDefault="00BC4BCB" w:rsidP="00BC4BCB">
      <w:pPr>
        <w:spacing w:line="240" w:lineRule="auto"/>
        <w:rPr>
          <w:sz w:val="16"/>
        </w:rPr>
      </w:pPr>
      <w:r w:rsidRPr="00360FC0">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360FC0">
        <w:rPr>
          <w:rStyle w:val="StyleUnderline"/>
        </w:rPr>
        <w:t xml:space="preserve">law could </w:t>
      </w:r>
      <w:r w:rsidRPr="00360FC0">
        <w:rPr>
          <w:rStyle w:val="Emphasis"/>
        </w:rPr>
        <w:t>remake</w:t>
      </w:r>
      <w:r w:rsidRPr="00360FC0">
        <w:rPr>
          <w:sz w:val="16"/>
        </w:rPr>
        <w:t xml:space="preserve"> “</w:t>
      </w:r>
      <w:r w:rsidRPr="00360FC0">
        <w:rPr>
          <w:rStyle w:val="Emphasis"/>
        </w:rPr>
        <w:t>society</w:t>
      </w:r>
      <w:r w:rsidRPr="00360FC0">
        <w:rPr>
          <w:sz w:val="16"/>
        </w:rPr>
        <w:t xml:space="preserve">,” </w:t>
      </w:r>
      <w:r w:rsidRPr="00360FC0">
        <w:rPr>
          <w:rStyle w:val="Emphasis"/>
        </w:rPr>
        <w:t>transforming</w:t>
      </w:r>
      <w:r w:rsidRPr="00360FC0">
        <w:rPr>
          <w:sz w:val="16"/>
        </w:rPr>
        <w:t xml:space="preserve"> its </w:t>
      </w:r>
      <w:r w:rsidRPr="00360FC0">
        <w:rPr>
          <w:rStyle w:val="Emphasis"/>
        </w:rPr>
        <w:t>investments</w:t>
      </w:r>
      <w:r w:rsidRPr="00360FC0">
        <w:rPr>
          <w:rStyle w:val="StyleUnderline"/>
        </w:rPr>
        <w:t xml:space="preserve"> in rights as something that </w:t>
      </w:r>
      <w:r w:rsidRPr="00360FC0">
        <w:rPr>
          <w:rStyle w:val="Emphasis"/>
        </w:rPr>
        <w:t>protects property holders</w:t>
      </w:r>
      <w:r w:rsidRPr="00360FC0">
        <w:rPr>
          <w:rStyle w:val="StyleUnderline"/>
        </w:rPr>
        <w:t xml:space="preserve"> into</w:t>
      </w:r>
      <w:r w:rsidRPr="00360FC0">
        <w:rPr>
          <w:sz w:val="16"/>
        </w:rPr>
        <w:t xml:space="preserve"> rights as </w:t>
      </w:r>
      <w:r w:rsidRPr="00360FC0">
        <w:rPr>
          <w:rStyle w:val="StyleUnderline"/>
        </w:rPr>
        <w:t xml:space="preserve">something that can ensure our </w:t>
      </w:r>
      <w:r w:rsidRPr="00360FC0">
        <w:rPr>
          <w:rStyle w:val="Emphasis"/>
        </w:rPr>
        <w:t>mutual accountability</w:t>
      </w:r>
      <w:r w:rsidRPr="00360FC0">
        <w:rPr>
          <w:sz w:val="16"/>
        </w:rPr>
        <w:t xml:space="preserve">, and reminds us of the “luminous golden spirit [that] owns us” all. </w:t>
      </w:r>
    </w:p>
    <w:p w14:paraId="6F1A2EA4" w14:textId="77777777" w:rsidR="00BC4BCB" w:rsidRPr="00360FC0" w:rsidRDefault="00BC4BCB" w:rsidP="00BC4BCB">
      <w:pPr>
        <w:spacing w:line="240" w:lineRule="auto"/>
        <w:rPr>
          <w:sz w:val="16"/>
        </w:rPr>
      </w:pPr>
      <w:r w:rsidRPr="00360FC0">
        <w:rPr>
          <w:sz w:val="16"/>
        </w:rPr>
        <w:t xml:space="preserve">It is easy to read Williams as optimistically rehabilitating rights from the critical legal studies’ critique of </w:t>
      </w:r>
      <w:proofErr w:type="gramStart"/>
      <w:r w:rsidRPr="00360FC0">
        <w:rPr>
          <w:sz w:val="16"/>
        </w:rPr>
        <w:t>rights, and</w:t>
      </w:r>
      <w:proofErr w:type="gramEnd"/>
      <w:r w:rsidRPr="00360FC0">
        <w:rPr>
          <w:sz w:val="16"/>
        </w:rPr>
        <w:t xml:space="preserve">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360FC0">
        <w:rPr>
          <w:rStyle w:val="StyleUnderline"/>
          <w:highlight w:val="cyan"/>
        </w:rPr>
        <w:t xml:space="preserve">law can be mobilized </w:t>
      </w:r>
      <w:r w:rsidRPr="00360FC0">
        <w:rPr>
          <w:rStyle w:val="Emphasis"/>
        </w:rPr>
        <w:t>not</w:t>
      </w:r>
      <w:r w:rsidRPr="00360FC0">
        <w:rPr>
          <w:rStyle w:val="StyleUnderline"/>
        </w:rPr>
        <w:t xml:space="preserve"> to produce </w:t>
      </w:r>
      <w:r w:rsidRPr="00360FC0">
        <w:rPr>
          <w:rStyle w:val="Emphasis"/>
        </w:rPr>
        <w:t>new causes of action</w:t>
      </w:r>
      <w:r w:rsidRPr="00360FC0">
        <w:rPr>
          <w:sz w:val="16"/>
        </w:rPr>
        <w:t xml:space="preserve">, </w:t>
      </w:r>
      <w:r w:rsidRPr="00360FC0">
        <w:rPr>
          <w:rStyle w:val="StyleUnderline"/>
        </w:rPr>
        <w:t xml:space="preserve">to simply </w:t>
      </w:r>
      <w:r w:rsidRPr="00360FC0">
        <w:rPr>
          <w:rStyle w:val="Emphasis"/>
        </w:rPr>
        <w:t>make visible new wounded subjects</w:t>
      </w:r>
      <w:r w:rsidRPr="00360FC0">
        <w:rPr>
          <w:rStyle w:val="StyleUnderline"/>
        </w:rPr>
        <w:t xml:space="preserve"> who can make appeals to redress</w:t>
      </w:r>
      <w:r w:rsidRPr="00360FC0">
        <w:rPr>
          <w:sz w:val="16"/>
        </w:rPr>
        <w:t xml:space="preserve">, </w:t>
      </w:r>
      <w:r w:rsidRPr="00360FC0">
        <w:rPr>
          <w:rStyle w:val="StyleUnderline"/>
        </w:rPr>
        <w:t xml:space="preserve">but </w:t>
      </w:r>
      <w:r w:rsidRPr="00360FC0">
        <w:rPr>
          <w:rStyle w:val="StyleUnderline"/>
          <w:highlight w:val="cyan"/>
        </w:rPr>
        <w:t xml:space="preserve">to </w:t>
      </w:r>
      <w:r w:rsidRPr="00360FC0">
        <w:rPr>
          <w:rStyle w:val="Emphasis"/>
          <w:highlight w:val="cyan"/>
        </w:rPr>
        <w:t>imagine new</w:t>
      </w:r>
      <w:r w:rsidRPr="00360FC0">
        <w:rPr>
          <w:rStyle w:val="StyleUnderline"/>
          <w:highlight w:val="cyan"/>
        </w:rPr>
        <w:t xml:space="preserve"> and </w:t>
      </w:r>
      <w:r w:rsidRPr="00360FC0">
        <w:rPr>
          <w:rStyle w:val="Emphasis"/>
          <w:highlight w:val="cyan"/>
        </w:rPr>
        <w:t>radical vulnerabilities</w:t>
      </w:r>
      <w:r w:rsidRPr="00360FC0">
        <w:rPr>
          <w:sz w:val="16"/>
        </w:rPr>
        <w:t xml:space="preserve">. </w:t>
      </w:r>
      <w:r w:rsidRPr="00360FC0">
        <w:rPr>
          <w:rStyle w:val="StyleUnderline"/>
        </w:rPr>
        <w:t xml:space="preserve">As it is </w:t>
      </w:r>
      <w:r w:rsidRPr="00360FC0">
        <w:rPr>
          <w:rStyle w:val="Emphasis"/>
        </w:rPr>
        <w:t>currently structured</w:t>
      </w:r>
      <w:r w:rsidRPr="00360FC0">
        <w:rPr>
          <w:sz w:val="16"/>
        </w:rPr>
        <w:t xml:space="preserve">, </w:t>
      </w:r>
      <w:r w:rsidRPr="00360FC0">
        <w:rPr>
          <w:rStyle w:val="StyleUnderline"/>
        </w:rPr>
        <w:t xml:space="preserve">property </w:t>
      </w:r>
      <w:r w:rsidRPr="00360FC0">
        <w:rPr>
          <w:rStyle w:val="Emphasis"/>
        </w:rPr>
        <w:t>deeply organizes sociality</w:t>
      </w:r>
      <w:r w:rsidRPr="00360FC0">
        <w:rPr>
          <w:sz w:val="16"/>
        </w:rPr>
        <w:t xml:space="preserve">, </w:t>
      </w:r>
      <w:r w:rsidRPr="00360FC0">
        <w:rPr>
          <w:rStyle w:val="StyleUnderline"/>
        </w:rPr>
        <w:t xml:space="preserve">and law operates to </w:t>
      </w:r>
      <w:r w:rsidRPr="00360FC0">
        <w:rPr>
          <w:rStyle w:val="Emphasis"/>
        </w:rPr>
        <w:t>protect property</w:t>
      </w:r>
      <w:r w:rsidRPr="00360FC0">
        <w:rPr>
          <w:sz w:val="16"/>
        </w:rPr>
        <w:t xml:space="preserve"> from trespass and theft. Thus, law operates to create categories like property holder (owner) and trespasser (thief), and to organize the social world around proximities to ownership. </w:t>
      </w:r>
      <w:r w:rsidRPr="00360FC0">
        <w:rPr>
          <w:rStyle w:val="StyleUnderline"/>
        </w:rPr>
        <w:t xml:space="preserve">Williams </w:t>
      </w:r>
      <w:r w:rsidRPr="00360FC0">
        <w:rPr>
          <w:rStyle w:val="StyleUnderline"/>
          <w:highlight w:val="cyan"/>
        </w:rPr>
        <w:t>uses</w:t>
      </w:r>
      <w:r w:rsidRPr="00360FC0">
        <w:rPr>
          <w:sz w:val="16"/>
        </w:rPr>
        <w:t xml:space="preserve"> her </w:t>
      </w:r>
      <w:r w:rsidRPr="00360FC0">
        <w:rPr>
          <w:rStyle w:val="StyleUnderline"/>
          <w:highlight w:val="cyan"/>
        </w:rPr>
        <w:t xml:space="preserve">capacious conception of </w:t>
      </w:r>
      <w:r w:rsidRPr="00360FC0">
        <w:rPr>
          <w:rStyle w:val="Emphasis"/>
          <w:highlight w:val="cyan"/>
        </w:rPr>
        <w:t>rights</w:t>
      </w:r>
      <w:r w:rsidRPr="00360FC0">
        <w:rPr>
          <w:rStyle w:val="StyleUnderline"/>
          <w:highlight w:val="cyan"/>
        </w:rPr>
        <w:t xml:space="preserve"> to </w:t>
      </w:r>
      <w:r w:rsidRPr="00360FC0">
        <w:rPr>
          <w:rStyle w:val="Emphasis"/>
          <w:highlight w:val="cyan"/>
        </w:rPr>
        <w:t>imagine another</w:t>
      </w:r>
      <w:r w:rsidRPr="00360FC0">
        <w:rPr>
          <w:rStyle w:val="Emphasis"/>
        </w:rPr>
        <w:t xml:space="preserve"> way</w:t>
      </w:r>
      <w:r w:rsidRPr="00360FC0">
        <w:rPr>
          <w:rStyle w:val="StyleUnderline"/>
        </w:rPr>
        <w:t xml:space="preserve"> </w:t>
      </w:r>
      <w:r w:rsidRPr="00360FC0">
        <w:rPr>
          <w:rStyle w:val="StyleUnderline"/>
          <w:highlight w:val="cyan"/>
        </w:rPr>
        <w:t>of organizing sociality</w:t>
      </w:r>
      <w:r w:rsidRPr="00360FC0">
        <w:rPr>
          <w:sz w:val="16"/>
        </w:rPr>
        <w:t xml:space="preserve">: around vulnerability. Indeed, Williams asks: How are we bound up with others? </w:t>
      </w:r>
      <w:r w:rsidRPr="00360FC0">
        <w:rPr>
          <w:rStyle w:val="StyleUnderline"/>
        </w:rPr>
        <w:t xml:space="preserve">What is our responsibility to </w:t>
      </w:r>
      <w:r w:rsidRPr="00360FC0">
        <w:rPr>
          <w:rStyle w:val="Emphasis"/>
        </w:rPr>
        <w:t>ensuring the vital</w:t>
      </w:r>
      <w:r w:rsidRPr="00360FC0">
        <w:rPr>
          <w:sz w:val="16"/>
        </w:rPr>
        <w:t xml:space="preserve"> “</w:t>
      </w:r>
      <w:r w:rsidRPr="00360FC0">
        <w:rPr>
          <w:rStyle w:val="Emphasis"/>
        </w:rPr>
        <w:t>spirit</w:t>
      </w:r>
      <w:r w:rsidRPr="00360FC0">
        <w:rPr>
          <w:sz w:val="16"/>
        </w:rPr>
        <w:t xml:space="preserve">” </w:t>
      </w:r>
      <w:r w:rsidRPr="00360FC0">
        <w:rPr>
          <w:rStyle w:val="StyleUnderline"/>
        </w:rPr>
        <w:t>of others</w:t>
      </w:r>
      <w:r w:rsidRPr="00360FC0">
        <w:rPr>
          <w:sz w:val="16"/>
        </w:rPr>
        <w:t xml:space="preserve">, </w:t>
      </w:r>
      <w:r w:rsidRPr="00360FC0">
        <w:rPr>
          <w:rStyle w:val="StyleUnderline"/>
        </w:rPr>
        <w:t xml:space="preserve">and to </w:t>
      </w:r>
      <w:r w:rsidRPr="00360FC0">
        <w:rPr>
          <w:rStyle w:val="Emphasis"/>
        </w:rPr>
        <w:t>demanding the protection</w:t>
      </w:r>
      <w:r w:rsidRPr="00360FC0">
        <w:rPr>
          <w:rStyle w:val="StyleUnderline"/>
        </w:rPr>
        <w:t xml:space="preserve"> of our own</w:t>
      </w:r>
      <w:r w:rsidRPr="00360FC0">
        <w:rPr>
          <w:sz w:val="16"/>
        </w:rPr>
        <w:t xml:space="preserve"> “</w:t>
      </w:r>
      <w:r w:rsidRPr="00360FC0">
        <w:rPr>
          <w:rStyle w:val="StyleUnderline"/>
        </w:rPr>
        <w:t>spirits</w:t>
      </w:r>
      <w:r w:rsidRPr="00360FC0">
        <w:rPr>
          <w:sz w:val="16"/>
        </w:rPr>
        <w:t xml:space="preserve">”? What happens when we harm things that can’t articulate injuries (trees, rocks, rivers) but can only make that injury visible and oftentimes in ways that we refuse to recognize, or that might even make that injury visible </w:t>
      </w:r>
      <w:proofErr w:type="gramStart"/>
      <w:r w:rsidRPr="00360FC0">
        <w:rPr>
          <w:sz w:val="16"/>
        </w:rPr>
        <w:t>in</w:t>
      </w:r>
      <w:proofErr w:type="gramEnd"/>
      <w:r w:rsidRPr="00360FC0">
        <w:rPr>
          <w:sz w:val="16"/>
        </w:rPr>
        <w:t xml:space="preserve"> another time, in decades or centuries when we are not even here to be accountable? What happens when we take responsibility for our capacity to wound and for the histories of wounding and violence that have unfolded, often in our names? And what happens when </w:t>
      </w:r>
      <w:r w:rsidRPr="00360FC0">
        <w:rPr>
          <w:rStyle w:val="StyleUnderline"/>
          <w:highlight w:val="cyan"/>
        </w:rPr>
        <w:t xml:space="preserve">law becomes a </w:t>
      </w:r>
      <w:r w:rsidRPr="00360FC0">
        <w:rPr>
          <w:rStyle w:val="Emphasis"/>
          <w:highlight w:val="cyan"/>
        </w:rPr>
        <w:t xml:space="preserve">critical </w:t>
      </w:r>
      <w:r w:rsidRPr="00360FC0">
        <w:rPr>
          <w:rStyle w:val="Emphasis"/>
        </w:rPr>
        <w:t>tool</w:t>
      </w:r>
      <w:r w:rsidRPr="00360FC0">
        <w:rPr>
          <w:rStyle w:val="StyleUnderline"/>
        </w:rPr>
        <w:t xml:space="preserve"> </w:t>
      </w:r>
      <w:r w:rsidRPr="00360FC0">
        <w:rPr>
          <w:rStyle w:val="StyleUnderline"/>
          <w:highlight w:val="cyan"/>
        </w:rPr>
        <w:t xml:space="preserve">in </w:t>
      </w:r>
      <w:r w:rsidRPr="00360FC0">
        <w:rPr>
          <w:rStyle w:val="StyleUnderline"/>
        </w:rPr>
        <w:t xml:space="preserve">making visible </w:t>
      </w:r>
      <w:r w:rsidRPr="00360FC0">
        <w:rPr>
          <w:rStyle w:val="Emphasis"/>
          <w:highlight w:val="cyan"/>
        </w:rPr>
        <w:t>mutual vulnerability</w:t>
      </w:r>
      <w:r w:rsidRPr="00360FC0">
        <w:rPr>
          <w:sz w:val="16"/>
        </w:rPr>
        <w:t xml:space="preserve">, </w:t>
      </w:r>
      <w:r w:rsidRPr="00360FC0">
        <w:rPr>
          <w:rStyle w:val="StyleUnderline"/>
        </w:rPr>
        <w:t>in insisting that we recognize that we can</w:t>
      </w:r>
      <w:r w:rsidRPr="00360FC0">
        <w:rPr>
          <w:sz w:val="16"/>
        </w:rPr>
        <w:t xml:space="preserve"> “</w:t>
      </w:r>
      <w:r w:rsidRPr="00360FC0">
        <w:rPr>
          <w:rStyle w:val="Emphasis"/>
        </w:rPr>
        <w:t>undo each other</w:t>
      </w:r>
      <w:r w:rsidRPr="00360FC0">
        <w:rPr>
          <w:sz w:val="16"/>
        </w:rPr>
        <w:t xml:space="preserve">,” </w:t>
      </w:r>
      <w:r w:rsidRPr="00360FC0">
        <w:rPr>
          <w:rStyle w:val="StyleUnderline"/>
        </w:rPr>
        <w:t xml:space="preserve">and in demanding that we </w:t>
      </w:r>
      <w:r w:rsidRPr="00360FC0">
        <w:rPr>
          <w:rStyle w:val="Emphasis"/>
        </w:rPr>
        <w:t>take seriously</w:t>
      </w:r>
      <w:r w:rsidRPr="00360FC0">
        <w:rPr>
          <w:rStyle w:val="StyleUnderline"/>
        </w:rPr>
        <w:t xml:space="preserve"> our indebtedness to each other</w:t>
      </w:r>
      <w:r w:rsidRPr="00360FC0">
        <w:rPr>
          <w:sz w:val="16"/>
        </w:rPr>
        <w:t xml:space="preserve">? For Williams, then, </w:t>
      </w:r>
      <w:r w:rsidRPr="00360FC0">
        <w:rPr>
          <w:rStyle w:val="StyleUnderline"/>
        </w:rPr>
        <w:t xml:space="preserve">expanding rights becomes a strategy for </w:t>
      </w:r>
      <w:r w:rsidRPr="00360FC0">
        <w:rPr>
          <w:rStyle w:val="Emphasis"/>
        </w:rPr>
        <w:t>transforming law</w:t>
      </w:r>
      <w:r w:rsidRPr="00360FC0">
        <w:rPr>
          <w:rStyle w:val="StyleUnderline"/>
        </w:rPr>
        <w:t xml:space="preserve"> to be a space that </w:t>
      </w:r>
      <w:r w:rsidRPr="00360FC0">
        <w:rPr>
          <w:rStyle w:val="Emphasis"/>
        </w:rPr>
        <w:t>enshrines</w:t>
      </w:r>
      <w:r w:rsidRPr="00360FC0">
        <w:rPr>
          <w:rStyle w:val="StyleUnderline"/>
        </w:rPr>
        <w:t xml:space="preserve"> a vision of </w:t>
      </w:r>
      <w:r w:rsidRPr="00360FC0">
        <w:rPr>
          <w:rStyle w:val="Emphasis"/>
        </w:rPr>
        <w:t>interdependence</w:t>
      </w:r>
      <w:r w:rsidRPr="00360FC0">
        <w:rPr>
          <w:rStyle w:val="StyleUnderline"/>
        </w:rPr>
        <w:t xml:space="preserve"> and </w:t>
      </w:r>
      <w:r w:rsidRPr="00360FC0">
        <w:rPr>
          <w:rStyle w:val="Emphasis"/>
        </w:rPr>
        <w:t>shared vulnerability</w:t>
      </w:r>
      <w:r w:rsidRPr="00360FC0">
        <w:rPr>
          <w:sz w:val="16"/>
        </w:rPr>
        <w:t xml:space="preserve">. </w:t>
      </w:r>
    </w:p>
    <w:p w14:paraId="5A7C2B35" w14:textId="77777777" w:rsidR="00BC4BCB" w:rsidRPr="00360FC0" w:rsidRDefault="00BC4BCB" w:rsidP="00BC4BCB">
      <w:pPr>
        <w:spacing w:line="240" w:lineRule="auto"/>
        <w:rPr>
          <w:sz w:val="16"/>
        </w:rPr>
      </w:pPr>
      <w:r w:rsidRPr="00360FC0">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360FC0">
        <w:rPr>
          <w:rStyle w:val="StyleUnderline"/>
        </w:rPr>
        <w:t>This</w:t>
      </w:r>
      <w:r w:rsidRPr="00360FC0">
        <w:rPr>
          <w:sz w:val="16"/>
        </w:rPr>
        <w:t xml:space="preserve"> is work that </w:t>
      </w:r>
      <w:r w:rsidRPr="00360FC0">
        <w:rPr>
          <w:rStyle w:val="StyleUnderline"/>
        </w:rPr>
        <w:t xml:space="preserve">expresses a </w:t>
      </w:r>
      <w:r w:rsidRPr="00360FC0">
        <w:rPr>
          <w:rStyle w:val="Emphasis"/>
        </w:rPr>
        <w:t>fundamental faith</w:t>
      </w:r>
      <w:r w:rsidRPr="00360FC0">
        <w:rPr>
          <w:rStyle w:val="StyleUnderline"/>
        </w:rPr>
        <w:t xml:space="preserve"> in law’s capacity to perform different kinds of justice work</w:t>
      </w:r>
      <w:r w:rsidRPr="00360FC0">
        <w:rPr>
          <w:sz w:val="16"/>
        </w:rPr>
        <w:t xml:space="preserve">, </w:t>
      </w:r>
      <w:r w:rsidRPr="00360FC0">
        <w:rPr>
          <w:rStyle w:val="Emphasis"/>
        </w:rPr>
        <w:t>even as it recognizes</w:t>
      </w:r>
      <w:r w:rsidRPr="00360FC0">
        <w:rPr>
          <w:rStyle w:val="StyleUnderline"/>
        </w:rPr>
        <w:t xml:space="preserve"> how law is often mobilized as an agent of </w:t>
      </w:r>
      <w:r w:rsidRPr="00360FC0">
        <w:rPr>
          <w:rStyle w:val="Emphasis"/>
        </w:rPr>
        <w:t>inequality</w:t>
      </w:r>
      <w:r w:rsidRPr="00360FC0">
        <w:rPr>
          <w:rStyle w:val="StyleUnderline"/>
        </w:rPr>
        <w:t xml:space="preserve"> and </w:t>
      </w:r>
      <w:r w:rsidRPr="00360FC0">
        <w:rPr>
          <w:rStyle w:val="Emphasis"/>
        </w:rPr>
        <w:t>injustice</w:t>
      </w:r>
      <w:r w:rsidRPr="00360FC0">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6892842A" w14:textId="77777777" w:rsidR="00BC4BCB" w:rsidRPr="00360FC0" w:rsidRDefault="00BC4BCB" w:rsidP="00BC4BCB">
      <w:pPr>
        <w:spacing w:line="240" w:lineRule="auto"/>
        <w:rPr>
          <w:sz w:val="16"/>
        </w:rPr>
      </w:pPr>
      <w:r w:rsidRPr="00360FC0">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360FC0">
        <w:rPr>
          <w:rStyle w:val="StyleUnderline"/>
          <w:highlight w:val="cyan"/>
        </w:rPr>
        <w:t>a tactic</w:t>
      </w:r>
      <w:r w:rsidRPr="00360FC0">
        <w:rPr>
          <w:sz w:val="16"/>
        </w:rPr>
        <w:t xml:space="preserve"> of making visible black women’s status as witnesses who can name and describe the basement, </w:t>
      </w:r>
      <w:r w:rsidRPr="00360FC0">
        <w:rPr>
          <w:rStyle w:val="StyleUnderline"/>
          <w:highlight w:val="cyan"/>
        </w:rPr>
        <w:t>which</w:t>
      </w:r>
      <w:r w:rsidRPr="00360FC0">
        <w:rPr>
          <w:sz w:val="16"/>
        </w:rPr>
        <w:t xml:space="preserve"> is not merely a social </w:t>
      </w:r>
      <w:proofErr w:type="gramStart"/>
      <w:r w:rsidRPr="00360FC0">
        <w:rPr>
          <w:sz w:val="16"/>
        </w:rPr>
        <w:t>location</w:t>
      </w:r>
      <w:proofErr w:type="gramEnd"/>
      <w:r w:rsidRPr="00360FC0">
        <w:rPr>
          <w:sz w:val="16"/>
        </w:rPr>
        <w:t xml:space="preserve"> but a space produced by law’s doctrinal failures. </w:t>
      </w:r>
    </w:p>
    <w:p w14:paraId="57E53F62" w14:textId="77777777" w:rsidR="00BC4BCB" w:rsidRPr="00360FC0" w:rsidRDefault="00BC4BCB" w:rsidP="00BC4BCB">
      <w:pPr>
        <w:spacing w:line="240" w:lineRule="auto"/>
        <w:rPr>
          <w:sz w:val="16"/>
        </w:rPr>
      </w:pPr>
      <w:r w:rsidRPr="00360FC0">
        <w:rPr>
          <w:sz w:val="16"/>
        </w:rPr>
        <w:t xml:space="preserve">If intersectionality </w:t>
      </w:r>
      <w:r w:rsidRPr="00360FC0">
        <w:rPr>
          <w:rStyle w:val="Emphasis"/>
          <w:highlight w:val="cyan"/>
        </w:rPr>
        <w:t>embraces black women’s social location</w:t>
      </w:r>
      <w:r w:rsidRPr="00360FC0">
        <w:rPr>
          <w:rStyle w:val="StyleUnderline"/>
          <w:highlight w:val="cyan"/>
        </w:rPr>
        <w:t xml:space="preserve"> as a juridical </w:t>
      </w:r>
      <w:r w:rsidRPr="00360FC0">
        <w:rPr>
          <w:rStyle w:val="Emphasis"/>
          <w:highlight w:val="cyan"/>
        </w:rPr>
        <w:t>starting point</w:t>
      </w:r>
      <w:r w:rsidRPr="00360FC0">
        <w:rPr>
          <w:sz w:val="16"/>
        </w:rPr>
        <w:t xml:space="preserve">, it also </w:t>
      </w:r>
      <w:r w:rsidRPr="00360FC0">
        <w:rPr>
          <w:rStyle w:val="StyleUnderline"/>
          <w:highlight w:val="cyan"/>
        </w:rPr>
        <w:t>advocates</w:t>
      </w:r>
      <w:r w:rsidRPr="00360FC0">
        <w:rPr>
          <w:rStyle w:val="StyleUnderline"/>
        </w:rPr>
        <w:t xml:space="preserve"> for </w:t>
      </w:r>
      <w:r w:rsidRPr="00360FC0">
        <w:rPr>
          <w:rStyle w:val="Emphasis"/>
          <w:highlight w:val="cyan"/>
        </w:rPr>
        <w:t>tailoring law</w:t>
      </w:r>
      <w:r w:rsidRPr="00360FC0">
        <w:rPr>
          <w:rStyle w:val="StyleUnderline"/>
        </w:rPr>
        <w:t xml:space="preserve"> to address injuries in </w:t>
      </w:r>
      <w:r w:rsidRPr="00360FC0">
        <w:rPr>
          <w:rStyle w:val="Emphasis"/>
        </w:rPr>
        <w:t>particular ways</w:t>
      </w:r>
      <w:r w:rsidRPr="00360FC0">
        <w:rPr>
          <w:sz w:val="16"/>
        </w:rPr>
        <w:t xml:space="preserve">. In other words, </w:t>
      </w:r>
      <w:r w:rsidRPr="00360FC0">
        <w:rPr>
          <w:rStyle w:val="StyleUnderline"/>
        </w:rPr>
        <w:t xml:space="preserve">it offers a vision of law that is rooted in </w:t>
      </w:r>
      <w:r w:rsidRPr="00360FC0">
        <w:rPr>
          <w:rStyle w:val="Emphasis"/>
        </w:rPr>
        <w:t>flexibility</w:t>
      </w:r>
      <w:r w:rsidRPr="00360FC0">
        <w:rPr>
          <w:rStyle w:val="StyleUnderline"/>
        </w:rPr>
        <w:t xml:space="preserve"> and </w:t>
      </w:r>
      <w:r w:rsidRPr="00360FC0">
        <w:rPr>
          <w:rStyle w:val="Emphasis"/>
        </w:rPr>
        <w:t>customization</w:t>
      </w:r>
      <w:r w:rsidRPr="00360FC0">
        <w:rPr>
          <w:sz w:val="16"/>
        </w:rPr>
        <w:t xml:space="preserve">, </w:t>
      </w:r>
      <w:r w:rsidRPr="00360FC0">
        <w:rPr>
          <w:rStyle w:val="StyleUnderline"/>
        </w:rPr>
        <w:t xml:space="preserve">in responding to </w:t>
      </w:r>
      <w:r w:rsidRPr="00360FC0">
        <w:rPr>
          <w:rStyle w:val="Emphasis"/>
        </w:rPr>
        <w:t>particular lived experience</w:t>
      </w:r>
      <w:r w:rsidRPr="00360FC0">
        <w:rPr>
          <w:sz w:val="16"/>
        </w:rPr>
        <w:t xml:space="preserve">. In her second article on intersectionality, “Mapping the Margins,” Crenshaw reveals not only that law ignores </w:t>
      </w:r>
      <w:r w:rsidRPr="00360FC0">
        <w:rPr>
          <w:rStyle w:val="StyleUnderline"/>
        </w:rPr>
        <w:t>black women’s experiences</w:t>
      </w:r>
      <w:r w:rsidRPr="00360FC0">
        <w:rPr>
          <w:sz w:val="16"/>
        </w:rPr>
        <w:t xml:space="preserve"> of injury but also that intersectionality </w:t>
      </w:r>
      <w:r w:rsidRPr="00360FC0">
        <w:rPr>
          <w:rStyle w:val="Emphasis"/>
        </w:rPr>
        <w:t>compels state interventions</w:t>
      </w:r>
      <w:r w:rsidRPr="00360FC0">
        <w:rPr>
          <w:rStyle w:val="StyleUnderline"/>
        </w:rPr>
        <w:t xml:space="preserve"> that </w:t>
      </w:r>
      <w:r w:rsidRPr="00360FC0">
        <w:rPr>
          <w:rStyle w:val="Emphasis"/>
        </w:rPr>
        <w:t>more appropriately respond</w:t>
      </w:r>
      <w:r w:rsidRPr="00360FC0">
        <w:rPr>
          <w:rStyle w:val="StyleUnderline"/>
        </w:rPr>
        <w:t xml:space="preserve"> to black women’s</w:t>
      </w:r>
      <w:r w:rsidRPr="00360FC0">
        <w:rPr>
          <w:sz w:val="16"/>
        </w:rPr>
        <w:t xml:space="preserve"> particular experiences of </w:t>
      </w:r>
      <w:r w:rsidRPr="00360FC0">
        <w:rPr>
          <w:rStyle w:val="StyleUnderline"/>
        </w:rPr>
        <w:t>injury</w:t>
      </w:r>
      <w:r w:rsidRPr="00360FC0">
        <w:rPr>
          <w:sz w:val="16"/>
        </w:rPr>
        <w:t xml:space="preserve">. In the context of domestic violence, for example, Crenshaw shows that meaningful legal intervention requires </w:t>
      </w:r>
      <w:proofErr w:type="gramStart"/>
      <w:r w:rsidRPr="00360FC0">
        <w:rPr>
          <w:sz w:val="16"/>
        </w:rPr>
        <w:t>an attention</w:t>
      </w:r>
      <w:proofErr w:type="gramEnd"/>
      <w:r w:rsidRPr="00360FC0">
        <w:rPr>
          <w:sz w:val="16"/>
        </w:rPr>
        <w:t xml:space="preserve"> to race, gender, class, and immigration status, and thus state intervention might need to take different and multiple forms to produce </w:t>
      </w:r>
      <w:r w:rsidRPr="00360FC0">
        <w:rPr>
          <w:rStyle w:val="StyleUnderline"/>
        </w:rPr>
        <w:t>substantive justice</w:t>
      </w:r>
      <w:r w:rsidRPr="00360FC0">
        <w:rPr>
          <w:sz w:val="16"/>
        </w:rPr>
        <w:t xml:space="preserve">. Intersectionality, then, </w:t>
      </w:r>
      <w:r w:rsidRPr="00360FC0">
        <w:rPr>
          <w:rStyle w:val="Emphasis"/>
          <w:highlight w:val="cyan"/>
        </w:rPr>
        <w:t>requires</w:t>
      </w:r>
      <w:r w:rsidRPr="00360FC0">
        <w:rPr>
          <w:sz w:val="16"/>
        </w:rPr>
        <w:t xml:space="preserve"> a commitment to witnessing, to empathic looking, that responds not with the messy bluntness that law so often deploys in the name of fairness and uniformity. Instead, intersectionality calls for</w:t>
      </w:r>
      <w:r w:rsidRPr="00360FC0">
        <w:t xml:space="preserve"> </w:t>
      </w:r>
      <w:r w:rsidRPr="00360FC0">
        <w:rPr>
          <w:rStyle w:val="Emphasis"/>
        </w:rPr>
        <w:t xml:space="preserve">imagining </w:t>
      </w:r>
      <w:r w:rsidRPr="00360FC0">
        <w:rPr>
          <w:rStyle w:val="Emphasis"/>
          <w:highlight w:val="cyan"/>
        </w:rPr>
        <w:t>legal action</w:t>
      </w:r>
      <w:r w:rsidRPr="00360FC0">
        <w:rPr>
          <w:rStyle w:val="StyleUnderline"/>
        </w:rPr>
        <w:t xml:space="preserve"> that can be </w:t>
      </w:r>
      <w:r w:rsidRPr="00360FC0">
        <w:rPr>
          <w:rStyle w:val="Emphasis"/>
          <w:highlight w:val="cyan"/>
        </w:rPr>
        <w:t>individualized</w:t>
      </w:r>
      <w:r w:rsidRPr="00360FC0">
        <w:rPr>
          <w:sz w:val="16"/>
        </w:rPr>
        <w:t xml:space="preserve">, </w:t>
      </w:r>
      <w:r w:rsidRPr="00360FC0">
        <w:rPr>
          <w:rStyle w:val="Emphasis"/>
        </w:rPr>
        <w:t>intimate</w:t>
      </w:r>
      <w:r w:rsidRPr="00360FC0">
        <w:rPr>
          <w:sz w:val="16"/>
        </w:rPr>
        <w:t xml:space="preserve">, </w:t>
      </w:r>
      <w:r w:rsidRPr="00360FC0">
        <w:rPr>
          <w:rStyle w:val="StyleUnderline"/>
          <w:highlight w:val="cyan"/>
        </w:rPr>
        <w:t xml:space="preserve">and </w:t>
      </w:r>
      <w:r w:rsidRPr="00360FC0">
        <w:rPr>
          <w:rStyle w:val="Emphasis"/>
          <w:highlight w:val="cyan"/>
        </w:rPr>
        <w:t>rooted in lived experience</w:t>
      </w:r>
      <w:r w:rsidRPr="00360FC0">
        <w:rPr>
          <w:sz w:val="16"/>
        </w:rPr>
        <w:t xml:space="preserve">.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w:t>
      </w:r>
      <w:proofErr w:type="gramStart"/>
      <w:r w:rsidRPr="00360FC0">
        <w:rPr>
          <w:sz w:val="16"/>
        </w:rPr>
        <w:t>differently</w:t>
      </w:r>
      <w:proofErr w:type="gramEnd"/>
      <w:r w:rsidRPr="00360FC0">
        <w:rPr>
          <w:sz w:val="16"/>
        </w:rPr>
        <w:t xml:space="preserve">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w:t>
      </w:r>
      <w:proofErr w:type="gramStart"/>
      <w:r w:rsidRPr="00360FC0">
        <w:rPr>
          <w:sz w:val="16"/>
        </w:rPr>
        <w:t>sees,</w:t>
      </w:r>
      <w:proofErr w:type="gramEnd"/>
      <w:r w:rsidRPr="00360FC0">
        <w:rPr>
          <w:sz w:val="16"/>
        </w:rPr>
        <w:t xml:space="preserve"> witnesses, and even willingly inhabits the social locations of the multiply marginalized.</w:t>
      </w:r>
    </w:p>
    <w:p w14:paraId="10BD83AC" w14:textId="77777777" w:rsidR="00BC4BCB" w:rsidRPr="00360FC0" w:rsidRDefault="00BC4BCB" w:rsidP="00BC4BCB">
      <w:pPr>
        <w:spacing w:line="240" w:lineRule="auto"/>
        <w:rPr>
          <w:sz w:val="16"/>
        </w:rPr>
      </w:pPr>
      <w:r w:rsidRPr="00360FC0">
        <w:rPr>
          <w:sz w:val="16"/>
        </w:rPr>
        <w:t xml:space="preserve">If </w:t>
      </w:r>
      <w:r w:rsidRPr="00360FC0">
        <w:rPr>
          <w:rStyle w:val="StyleUnderline"/>
        </w:rPr>
        <w:t xml:space="preserve">it is </w:t>
      </w:r>
      <w:r w:rsidRPr="00360FC0">
        <w:rPr>
          <w:rStyle w:val="Emphasis"/>
        </w:rPr>
        <w:t>easy to dismiss</w:t>
      </w:r>
      <w:r w:rsidRPr="00360FC0">
        <w:rPr>
          <w:sz w:val="16"/>
        </w:rPr>
        <w:t xml:space="preserve"> Williams’s embrace of </w:t>
      </w:r>
      <w:r w:rsidRPr="00360FC0">
        <w:rPr>
          <w:rStyle w:val="StyleUnderline"/>
        </w:rPr>
        <w:t>rights</w:t>
      </w:r>
      <w:r w:rsidRPr="00360FC0">
        <w:rPr>
          <w:sz w:val="16"/>
        </w:rPr>
        <w:t xml:space="preserve"> as overly optimistic in the face of ample description of law’s failures, it is all too easy to treat Crenshaw as an inclusionist, one who imagines intersectionality </w:t>
      </w:r>
      <w:r w:rsidRPr="00360FC0">
        <w:rPr>
          <w:rStyle w:val="StyleUnderline"/>
        </w:rPr>
        <w:t xml:space="preserve">as a strategy that grants black women entry into the </w:t>
      </w:r>
      <w:r w:rsidRPr="00360FC0">
        <w:rPr>
          <w:rStyle w:val="Emphasis"/>
        </w:rPr>
        <w:t>problematic logics of</w:t>
      </w:r>
      <w:r w:rsidRPr="00360FC0">
        <w:rPr>
          <w:sz w:val="16"/>
        </w:rPr>
        <w:t xml:space="preserve"> antidiscrimination </w:t>
      </w:r>
      <w:r w:rsidRPr="00360FC0">
        <w:rPr>
          <w:rStyle w:val="Emphasis"/>
        </w:rPr>
        <w:t>law</w:t>
      </w:r>
      <w:r w:rsidRPr="00360FC0">
        <w:rPr>
          <w:sz w:val="16"/>
        </w:rPr>
        <w:t xml:space="preserve">. Yet in my reading of intersectionality, Crenshaw’s </w:t>
      </w:r>
      <w:r w:rsidRPr="00360FC0">
        <w:rPr>
          <w:rStyle w:val="StyleUnderline"/>
        </w:rPr>
        <w:t xml:space="preserve">vision is </w:t>
      </w:r>
      <w:r w:rsidRPr="00360FC0">
        <w:rPr>
          <w:rStyle w:val="Emphasis"/>
        </w:rPr>
        <w:t>not</w:t>
      </w:r>
      <w:r w:rsidRPr="00360FC0">
        <w:rPr>
          <w:rStyle w:val="StyleUnderline"/>
        </w:rPr>
        <w:t xml:space="preserve"> one of including black women in </w:t>
      </w:r>
      <w:r w:rsidRPr="00360FC0">
        <w:rPr>
          <w:rStyle w:val="Emphasis"/>
        </w:rPr>
        <w:t>existing</w:t>
      </w:r>
      <w:r w:rsidRPr="00360FC0">
        <w:rPr>
          <w:rStyle w:val="StyleUnderline"/>
        </w:rPr>
        <w:t xml:space="preserve"> legal </w:t>
      </w:r>
      <w:proofErr w:type="gramStart"/>
      <w:r w:rsidRPr="00360FC0">
        <w:rPr>
          <w:rStyle w:val="StyleUnderline"/>
        </w:rPr>
        <w:t>doctrine</w:t>
      </w:r>
      <w:r w:rsidRPr="00360FC0">
        <w:rPr>
          <w:sz w:val="16"/>
        </w:rPr>
        <w:t xml:space="preserve">, </w:t>
      </w:r>
      <w:r w:rsidRPr="00360FC0">
        <w:rPr>
          <w:rStyle w:val="StyleUnderline"/>
        </w:rPr>
        <w:t>or</w:t>
      </w:r>
      <w:proofErr w:type="gramEnd"/>
      <w:r w:rsidRPr="00360FC0">
        <w:rPr>
          <w:rStyle w:val="StyleUnderline"/>
        </w:rPr>
        <w:t xml:space="preserve"> </w:t>
      </w:r>
      <w:r w:rsidRPr="00360FC0">
        <w:rPr>
          <w:rStyle w:val="Emphasis"/>
        </w:rPr>
        <w:t>simply expanding</w:t>
      </w:r>
      <w:r w:rsidRPr="00360FC0">
        <w:rPr>
          <w:rStyle w:val="StyleUnderline"/>
        </w:rPr>
        <w:t xml:space="preserve"> legal doctrine to make space for black women’s particular experiences of discrimination</w:t>
      </w:r>
      <w:r w:rsidRPr="00360FC0">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360FC0">
        <w:rPr>
          <w:rStyle w:val="StyleUnderline"/>
          <w:highlight w:val="cyan"/>
        </w:rPr>
        <w:t xml:space="preserve">battles for entry are </w:t>
      </w:r>
      <w:r w:rsidRPr="00360FC0">
        <w:rPr>
          <w:rStyle w:val="Emphasis"/>
          <w:highlight w:val="cyan"/>
        </w:rPr>
        <w:t>always imperfect</w:t>
      </w:r>
      <w:r w:rsidRPr="00360FC0">
        <w:rPr>
          <w:sz w:val="16"/>
        </w:rPr>
        <w:t xml:space="preserve">, </w:t>
      </w:r>
      <w:r w:rsidRPr="00360FC0">
        <w:rPr>
          <w:rStyle w:val="Emphasis"/>
        </w:rPr>
        <w:t>exclusionary</w:t>
      </w:r>
      <w:r w:rsidRPr="00360FC0">
        <w:rPr>
          <w:sz w:val="16"/>
        </w:rPr>
        <w:t xml:space="preserve">, </w:t>
      </w:r>
      <w:r w:rsidRPr="00360FC0">
        <w:rPr>
          <w:rStyle w:val="StyleUnderline"/>
        </w:rPr>
        <w:t xml:space="preserve">and </w:t>
      </w:r>
      <w:r w:rsidRPr="00360FC0">
        <w:rPr>
          <w:rStyle w:val="Emphasis"/>
        </w:rPr>
        <w:t>problematic</w:t>
      </w:r>
      <w:r w:rsidRPr="00360FC0">
        <w:rPr>
          <w:sz w:val="16"/>
        </w:rPr>
        <w:t xml:space="preserve">. To be granted entry to a space because of </w:t>
      </w:r>
      <w:r w:rsidRPr="00360FC0">
        <w:rPr>
          <w:rStyle w:val="StyleUnderline"/>
        </w:rPr>
        <w:t>blackness</w:t>
      </w:r>
      <w:r w:rsidRPr="00360FC0">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360FC0">
        <w:rPr>
          <w:rStyle w:val="StyleUnderline"/>
        </w:rPr>
        <w:t xml:space="preserve">reveals both the </w:t>
      </w:r>
      <w:r w:rsidRPr="00360FC0">
        <w:rPr>
          <w:rStyle w:val="Emphasis"/>
        </w:rPr>
        <w:t>limits</w:t>
      </w:r>
      <w:r w:rsidRPr="00360FC0">
        <w:rPr>
          <w:rStyle w:val="StyleUnderline"/>
        </w:rPr>
        <w:t xml:space="preserve"> of juridical projects and the possibility of </w:t>
      </w:r>
      <w:r w:rsidRPr="00360FC0">
        <w:rPr>
          <w:rStyle w:val="Emphasis"/>
        </w:rPr>
        <w:t>mobilizing</w:t>
      </w:r>
      <w:r w:rsidRPr="00360FC0">
        <w:rPr>
          <w:rStyle w:val="StyleUnderline"/>
        </w:rPr>
        <w:t xml:space="preserve"> law to </w:t>
      </w:r>
      <w:r w:rsidRPr="00360FC0">
        <w:rPr>
          <w:rStyle w:val="Emphasis"/>
        </w:rPr>
        <w:t>exceed</w:t>
      </w:r>
      <w:r w:rsidRPr="00360FC0">
        <w:rPr>
          <w:rStyle w:val="StyleUnderline"/>
        </w:rPr>
        <w:t xml:space="preserve"> law’s own critical desires</w:t>
      </w:r>
      <w:r w:rsidRPr="00360FC0">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517114A2" w14:textId="77777777" w:rsidR="00BC4BCB" w:rsidRPr="00360FC0" w:rsidRDefault="00BC4BCB" w:rsidP="00BC4BCB">
      <w:pPr>
        <w:spacing w:line="240" w:lineRule="auto"/>
        <w:rPr>
          <w:sz w:val="16"/>
        </w:rPr>
      </w:pPr>
      <w:r w:rsidRPr="00360FC0">
        <w:rPr>
          <w:sz w:val="16"/>
        </w:rPr>
        <w:t xml:space="preserve">In this section, I ask what might happen if black feminists treated intersectionality’s legal roots not as an embarrassment but as a crucial site of </w:t>
      </w:r>
      <w:r w:rsidRPr="00360FC0">
        <w:rPr>
          <w:rStyle w:val="StyleUnderline"/>
          <w:highlight w:val="cyan"/>
        </w:rPr>
        <w:t>the analytic’s</w:t>
      </w:r>
      <w:r w:rsidRPr="00360FC0">
        <w:rPr>
          <w:rStyle w:val="StyleUnderline"/>
        </w:rPr>
        <w:t xml:space="preserve"> </w:t>
      </w:r>
      <w:r w:rsidRPr="00360FC0">
        <w:rPr>
          <w:rStyle w:val="Emphasis"/>
        </w:rPr>
        <w:t xml:space="preserve">transformative </w:t>
      </w:r>
      <w:r w:rsidRPr="00360FC0">
        <w:rPr>
          <w:rStyle w:val="Emphasis"/>
          <w:highlight w:val="cyan"/>
        </w:rPr>
        <w:t>potential</w:t>
      </w:r>
      <w:r w:rsidRPr="00360FC0">
        <w:rPr>
          <w:sz w:val="16"/>
        </w:rPr>
        <w:t xml:space="preserve">. Indeed, in reading Crenshaw’s conception of intersectionality alongside Williams’s work on rights, and in emphasizing intersectionality’s roots in critical race theory, I treat intersectionality as an analytic that </w:t>
      </w:r>
      <w:r w:rsidRPr="00360FC0">
        <w:rPr>
          <w:rStyle w:val="Emphasis"/>
        </w:rPr>
        <w:t>radically occupies</w:t>
      </w:r>
      <w:r w:rsidRPr="00360FC0">
        <w:rPr>
          <w:rStyle w:val="StyleUnderline"/>
        </w:rPr>
        <w:t xml:space="preserve"> law</w:t>
      </w:r>
      <w:r w:rsidRPr="00360FC0">
        <w:rPr>
          <w:sz w:val="16"/>
        </w:rPr>
        <w:t xml:space="preserve">, </w:t>
      </w:r>
      <w:r w:rsidRPr="00360FC0">
        <w:rPr>
          <w:rStyle w:val="Emphasis"/>
        </w:rPr>
        <w:t>takes hold</w:t>
      </w:r>
      <w:r w:rsidRPr="00360FC0">
        <w:rPr>
          <w:rStyle w:val="StyleUnderline"/>
        </w:rPr>
        <w:t xml:space="preserve"> of legal doctrine</w:t>
      </w:r>
      <w:r w:rsidRPr="00360FC0">
        <w:rPr>
          <w:sz w:val="16"/>
        </w:rPr>
        <w:t xml:space="preserve"> and refuses its conceptions of neutrality and uniformity as performance of justice. It is, then, a strategy of </w:t>
      </w:r>
      <w:r w:rsidRPr="00360FC0">
        <w:rPr>
          <w:rStyle w:val="StyleUnderline"/>
        </w:rPr>
        <w:t xml:space="preserve">demanding that law </w:t>
      </w:r>
      <w:r w:rsidRPr="00360FC0">
        <w:rPr>
          <w:rStyle w:val="Emphasis"/>
        </w:rPr>
        <w:t>move otherwise</w:t>
      </w:r>
      <w:r w:rsidRPr="00360FC0">
        <w:rPr>
          <w:sz w:val="16"/>
        </w:rPr>
        <w:t xml:space="preserve">, </w:t>
      </w:r>
      <w:r w:rsidRPr="00360FC0">
        <w:rPr>
          <w:rStyle w:val="StyleUnderline"/>
        </w:rPr>
        <w:t xml:space="preserve">that </w:t>
      </w:r>
      <w:proofErr w:type="gramStart"/>
      <w:r w:rsidRPr="00360FC0">
        <w:rPr>
          <w:rStyle w:val="StyleUnderline"/>
        </w:rPr>
        <w:t>it</w:t>
      </w:r>
      <w:proofErr w:type="gramEnd"/>
      <w:r w:rsidRPr="00360FC0">
        <w:rPr>
          <w:rStyle w:val="StyleUnderline"/>
        </w:rPr>
        <w:t xml:space="preserve"> </w:t>
      </w:r>
      <w:proofErr w:type="gramStart"/>
      <w:r w:rsidRPr="00360FC0">
        <w:rPr>
          <w:rStyle w:val="Emphasis"/>
        </w:rPr>
        <w:t>center</w:t>
      </w:r>
      <w:proofErr w:type="gramEnd"/>
      <w:r w:rsidRPr="00360FC0">
        <w:rPr>
          <w:rStyle w:val="Emphasis"/>
        </w:rPr>
        <w:t xml:space="preserve"> witnessing</w:t>
      </w:r>
      <w:r w:rsidRPr="00360FC0">
        <w:rPr>
          <w:rStyle w:val="StyleUnderline"/>
        </w:rPr>
        <w:t xml:space="preserve"> and </w:t>
      </w:r>
      <w:r w:rsidRPr="00360FC0">
        <w:rPr>
          <w:rStyle w:val="Emphasis"/>
        </w:rPr>
        <w:t>vulnerability</w:t>
      </w:r>
      <w:r w:rsidRPr="00360FC0">
        <w:rPr>
          <w:sz w:val="16"/>
        </w:rPr>
        <w:t xml:space="preserve">, </w:t>
      </w:r>
      <w:r w:rsidRPr="00360FC0">
        <w:t xml:space="preserve">that it </w:t>
      </w:r>
      <w:proofErr w:type="gramStart"/>
      <w:r w:rsidRPr="00360FC0">
        <w:rPr>
          <w:rStyle w:val="StyleUnderline"/>
        </w:rPr>
        <w:t>encourage</w:t>
      </w:r>
      <w:proofErr w:type="gramEnd"/>
      <w:r w:rsidRPr="00360FC0">
        <w:rPr>
          <w:rStyle w:val="StyleUnderline"/>
        </w:rPr>
        <w:t xml:space="preserve"> forms of </w:t>
      </w:r>
      <w:r w:rsidRPr="00360FC0">
        <w:rPr>
          <w:rStyle w:val="Emphasis"/>
        </w:rPr>
        <w:t>relationality</w:t>
      </w:r>
      <w:r w:rsidRPr="00360FC0">
        <w:rPr>
          <w:rStyle w:val="StyleUnderline"/>
        </w:rPr>
        <w:t xml:space="preserve"> and </w:t>
      </w:r>
      <w:r w:rsidRPr="00360FC0">
        <w:rPr>
          <w:rStyle w:val="Emphasis"/>
        </w:rPr>
        <w:t>accountability</w:t>
      </w:r>
      <w:r w:rsidRPr="00360FC0">
        <w:rPr>
          <w:rStyle w:val="StyleUnderline"/>
        </w:rPr>
        <w:t xml:space="preserve"> that jettison logics of </w:t>
      </w:r>
      <w:r w:rsidRPr="00360FC0">
        <w:rPr>
          <w:rStyle w:val="Emphasis"/>
        </w:rPr>
        <w:t>contract</w:t>
      </w:r>
      <w:r w:rsidRPr="00360FC0">
        <w:rPr>
          <w:rStyle w:val="StyleUnderline"/>
        </w:rPr>
        <w:t xml:space="preserve"> and </w:t>
      </w:r>
      <w:r w:rsidRPr="00360FC0">
        <w:rPr>
          <w:rStyle w:val="Emphasis"/>
        </w:rPr>
        <w:t>property</w:t>
      </w:r>
      <w:r w:rsidRPr="00360FC0">
        <w:rPr>
          <w:sz w:val="16"/>
        </w:rPr>
        <w:t xml:space="preserve">. My reading insists that black feminists </w:t>
      </w:r>
      <w:r w:rsidRPr="00360FC0">
        <w:rPr>
          <w:rStyle w:val="Emphasis"/>
          <w:highlight w:val="cyan"/>
        </w:rPr>
        <w:t>refuse</w:t>
      </w:r>
      <w:r w:rsidRPr="00360FC0">
        <w:rPr>
          <w:rStyle w:val="Emphasis"/>
        </w:rPr>
        <w:t xml:space="preserve"> well-rehearsed </w:t>
      </w:r>
      <w:r w:rsidRPr="00360FC0">
        <w:rPr>
          <w:rStyle w:val="Emphasis"/>
          <w:highlight w:val="cyan"/>
        </w:rPr>
        <w:t>dismissals</w:t>
      </w:r>
      <w:r w:rsidRPr="00360FC0">
        <w:rPr>
          <w:rStyle w:val="StyleUnderline"/>
          <w:highlight w:val="cyan"/>
        </w:rPr>
        <w:t xml:space="preserve"> of</w:t>
      </w:r>
      <w:r w:rsidRPr="00360FC0">
        <w:rPr>
          <w:sz w:val="16"/>
        </w:rPr>
        <w:t xml:space="preserve"> intersectionality as </w:t>
      </w:r>
      <w:r w:rsidRPr="00360FC0">
        <w:rPr>
          <w:rStyle w:val="StyleUnderline"/>
        </w:rPr>
        <w:t xml:space="preserve">an </w:t>
      </w:r>
      <w:r w:rsidRPr="00360FC0">
        <w:rPr>
          <w:rStyle w:val="Emphasis"/>
          <w:highlight w:val="cyan"/>
        </w:rPr>
        <w:t>inclusion</w:t>
      </w:r>
      <w:r w:rsidRPr="00360FC0">
        <w:rPr>
          <w:rStyle w:val="Emphasis"/>
        </w:rPr>
        <w:t>ary project</w:t>
      </w:r>
      <w:r w:rsidRPr="00360FC0">
        <w:rPr>
          <w:sz w:val="16"/>
        </w:rPr>
        <w:t xml:space="preserve"> (dismissals that are all the more possible to rehearse because this is how intersectionality so often circulates in the university) </w:t>
      </w:r>
      <w:r w:rsidRPr="00360FC0">
        <w:rPr>
          <w:rStyle w:val="StyleUnderline"/>
        </w:rPr>
        <w:t xml:space="preserve">that seeks to </w:t>
      </w:r>
      <w:r w:rsidRPr="00360FC0">
        <w:rPr>
          <w:rStyle w:val="Emphasis"/>
          <w:highlight w:val="cyan"/>
        </w:rPr>
        <w:t>insert</w:t>
      </w:r>
      <w:r w:rsidRPr="00360FC0">
        <w:rPr>
          <w:rStyle w:val="StyleUnderline"/>
          <w:highlight w:val="cyan"/>
        </w:rPr>
        <w:t xml:space="preserve"> black women’s bodies into</w:t>
      </w:r>
      <w:r w:rsidRPr="00360FC0">
        <w:rPr>
          <w:rStyle w:val="StyleUnderline"/>
        </w:rPr>
        <w:t xml:space="preserve"> </w:t>
      </w:r>
      <w:r w:rsidRPr="00360FC0">
        <w:rPr>
          <w:rStyle w:val="Emphasis"/>
        </w:rPr>
        <w:t xml:space="preserve">otherwise </w:t>
      </w:r>
      <w:r w:rsidRPr="00360FC0">
        <w:rPr>
          <w:rStyle w:val="Emphasis"/>
          <w:highlight w:val="cyan"/>
        </w:rPr>
        <w:t>problematic</w:t>
      </w:r>
      <w:r w:rsidRPr="00360FC0">
        <w:rPr>
          <w:rStyle w:val="StyleUnderline"/>
          <w:highlight w:val="cyan"/>
        </w:rPr>
        <w:t xml:space="preserve"> </w:t>
      </w:r>
      <w:proofErr w:type="gramStart"/>
      <w:r w:rsidRPr="00360FC0">
        <w:rPr>
          <w:rStyle w:val="StyleUnderline"/>
          <w:highlight w:val="cyan"/>
        </w:rPr>
        <w:t>structur</w:t>
      </w:r>
      <w:r w:rsidRPr="00360FC0">
        <w:rPr>
          <w:rStyle w:val="StyleUnderline"/>
        </w:rPr>
        <w:t>es</w:t>
      </w:r>
      <w:r w:rsidRPr="00360FC0">
        <w:rPr>
          <w:sz w:val="16"/>
        </w:rPr>
        <w:t>, and</w:t>
      </w:r>
      <w:proofErr w:type="gramEnd"/>
      <w:r w:rsidRPr="00360FC0">
        <w:rPr>
          <w:sz w:val="16"/>
        </w:rPr>
        <w:t xml:space="preserve"> instead advocates treating intersectionality’s juridical project as the very heart of its radical political agenda. It is intersectionality’s capacity to index vulnerability and witnessing, </w:t>
      </w:r>
      <w:r w:rsidRPr="00360FC0">
        <w:rPr>
          <w:rStyle w:val="StyleUnderline"/>
        </w:rPr>
        <w:t xml:space="preserve">to imagine legal doctrine as </w:t>
      </w:r>
      <w:r w:rsidRPr="00360FC0">
        <w:rPr>
          <w:rStyle w:val="Emphasis"/>
          <w:highlight w:val="cyan"/>
        </w:rPr>
        <w:t>centering</w:t>
      </w:r>
      <w:r w:rsidRPr="00360FC0">
        <w:rPr>
          <w:sz w:val="16"/>
        </w:rPr>
        <w:t xml:space="preserve"> those </w:t>
      </w:r>
      <w:r w:rsidRPr="00360FC0">
        <w:rPr>
          <w:rStyle w:val="Emphasis"/>
          <w:highlight w:val="cyan"/>
        </w:rPr>
        <w:t>ethics</w:t>
      </w:r>
      <w:r w:rsidRPr="00360FC0">
        <w:rPr>
          <w:sz w:val="16"/>
        </w:rPr>
        <w:t xml:space="preserve"> (</w:t>
      </w:r>
      <w:r w:rsidRPr="00360FC0">
        <w:rPr>
          <w:rStyle w:val="StyleUnderline"/>
        </w:rPr>
        <w:t xml:space="preserve">even as law might </w:t>
      </w:r>
      <w:r w:rsidRPr="00360FC0">
        <w:rPr>
          <w:rStyle w:val="Emphasis"/>
        </w:rPr>
        <w:t>refuse</w:t>
      </w:r>
      <w:r w:rsidRPr="00360FC0">
        <w:rPr>
          <w:rStyle w:val="StyleUnderline"/>
        </w:rPr>
        <w:t xml:space="preserve"> those efforts</w:t>
      </w:r>
      <w:r w:rsidRPr="00360FC0">
        <w:rPr>
          <w:sz w:val="16"/>
        </w:rPr>
        <w:t xml:space="preserve">), that makes intersectionality a space that </w:t>
      </w:r>
      <w:r w:rsidRPr="00360FC0">
        <w:rPr>
          <w:rStyle w:val="Emphasis"/>
        </w:rPr>
        <w:t>resonates deeply</w:t>
      </w:r>
      <w:r w:rsidRPr="00360FC0">
        <w:rPr>
          <w:rStyle w:val="StyleUnderline"/>
        </w:rPr>
        <w:t xml:space="preserve"> with black feminism’s ongoing efforts to construct a </w:t>
      </w:r>
      <w:r w:rsidRPr="00360FC0">
        <w:rPr>
          <w:rStyle w:val="Emphasis"/>
        </w:rPr>
        <w:t>political agenda</w:t>
      </w:r>
      <w:r w:rsidRPr="00360FC0">
        <w:rPr>
          <w:rStyle w:val="StyleUnderline"/>
        </w:rPr>
        <w:t xml:space="preserve"> rooted in love</w:t>
      </w:r>
      <w:r w:rsidRPr="00360FC0">
        <w:rPr>
          <w:sz w:val="16"/>
        </w:rPr>
        <w:t xml:space="preserve">. </w:t>
      </w:r>
    </w:p>
    <w:p w14:paraId="7A3158B3" w14:textId="77777777" w:rsidR="00BC4BCB" w:rsidRPr="00360FC0" w:rsidRDefault="00BC4BCB" w:rsidP="00BC4BCB">
      <w:pPr>
        <w:spacing w:line="240" w:lineRule="auto"/>
        <w:rPr>
          <w:sz w:val="16"/>
        </w:rPr>
      </w:pPr>
      <w:r w:rsidRPr="00360FC0">
        <w:rPr>
          <w:sz w:val="16"/>
        </w:rPr>
        <w:t xml:space="preserve">Risk and Promise </w:t>
      </w:r>
    </w:p>
    <w:p w14:paraId="5224C0AA" w14:textId="77777777" w:rsidR="00BC4BCB" w:rsidRPr="00360FC0" w:rsidRDefault="00BC4BCB" w:rsidP="00BC4BCB">
      <w:pPr>
        <w:spacing w:line="240" w:lineRule="auto"/>
        <w:rPr>
          <w:sz w:val="16"/>
        </w:rPr>
      </w:pPr>
      <w:r w:rsidRPr="00360FC0">
        <w:rPr>
          <w:sz w:val="16"/>
        </w:rPr>
        <w:t xml:space="preserve">What if we </w:t>
      </w:r>
      <w:r w:rsidRPr="00360FC0">
        <w:rPr>
          <w:rStyle w:val="Emphasis"/>
          <w:highlight w:val="cyan"/>
        </w:rPr>
        <w:t>refuse</w:t>
      </w:r>
      <w:r w:rsidRPr="00360FC0">
        <w:rPr>
          <w:sz w:val="16"/>
        </w:rPr>
        <w:t xml:space="preserve">d </w:t>
      </w:r>
      <w:r w:rsidRPr="00360FC0">
        <w:rPr>
          <w:rStyle w:val="StyleUnderline"/>
        </w:rPr>
        <w:t xml:space="preserve">the lure of </w:t>
      </w:r>
      <w:r w:rsidRPr="00360FC0">
        <w:rPr>
          <w:rStyle w:val="Emphasis"/>
          <w:highlight w:val="cyan"/>
        </w:rPr>
        <w:t>negative affects</w:t>
      </w:r>
      <w:r w:rsidRPr="00360FC0">
        <w:rPr>
          <w:sz w:val="16"/>
        </w:rPr>
        <w:t xml:space="preserve">, </w:t>
      </w:r>
      <w:r w:rsidRPr="00360FC0">
        <w:rPr>
          <w:rStyle w:val="StyleUnderline"/>
        </w:rPr>
        <w:t xml:space="preserve">the tendency </w:t>
      </w:r>
      <w:r w:rsidRPr="00360FC0">
        <w:rPr>
          <w:rStyle w:val="StyleUnderline"/>
          <w:highlight w:val="cyan"/>
        </w:rPr>
        <w:t xml:space="preserve">to </w:t>
      </w:r>
      <w:r w:rsidRPr="00360FC0">
        <w:rPr>
          <w:rStyle w:val="Emphasis"/>
          <w:highlight w:val="cyan"/>
        </w:rPr>
        <w:t>grieve</w:t>
      </w:r>
      <w:r w:rsidRPr="00360FC0">
        <w:rPr>
          <w:rStyle w:val="StyleUnderline"/>
          <w:highlight w:val="cyan"/>
        </w:rPr>
        <w:t xml:space="preserve"> and </w:t>
      </w:r>
      <w:r w:rsidRPr="00360FC0">
        <w:rPr>
          <w:rStyle w:val="Emphasis"/>
          <w:highlight w:val="cyan"/>
        </w:rPr>
        <w:t>mourn</w:t>
      </w:r>
      <w:r w:rsidRPr="00360FC0">
        <w:rPr>
          <w:rStyle w:val="StyleUnderline"/>
        </w:rPr>
        <w:t xml:space="preserve"> black feminism and its analytics</w:t>
      </w:r>
      <w:r w:rsidRPr="00360FC0">
        <w:rPr>
          <w:sz w:val="16"/>
        </w:rPr>
        <w:t xml:space="preserve">? What if we </w:t>
      </w:r>
      <w:r w:rsidRPr="00360FC0">
        <w:rPr>
          <w:rStyle w:val="Emphasis"/>
          <w:highlight w:val="cyan"/>
        </w:rPr>
        <w:t>reject</w:t>
      </w:r>
      <w:r w:rsidRPr="00360FC0">
        <w:rPr>
          <w:sz w:val="16"/>
        </w:rPr>
        <w:t xml:space="preserve">ed both </w:t>
      </w:r>
      <w:r w:rsidRPr="00360FC0">
        <w:rPr>
          <w:rStyle w:val="StyleUnderline"/>
        </w:rPr>
        <w:t xml:space="preserve">the notion that </w:t>
      </w:r>
      <w:r w:rsidRPr="00360FC0">
        <w:rPr>
          <w:rStyle w:val="StyleUnderline"/>
          <w:highlight w:val="cyan"/>
        </w:rPr>
        <w:t xml:space="preserve">blackness is </w:t>
      </w:r>
      <w:r w:rsidRPr="00360FC0">
        <w:rPr>
          <w:rStyle w:val="Emphasis"/>
          <w:highlight w:val="cyan"/>
        </w:rPr>
        <w:t>synonymous</w:t>
      </w:r>
      <w:r w:rsidRPr="00360FC0">
        <w:rPr>
          <w:rStyle w:val="Emphasis"/>
        </w:rPr>
        <w:t xml:space="preserve"> with </w:t>
      </w:r>
      <w:r w:rsidRPr="00360FC0">
        <w:rPr>
          <w:rStyle w:val="Emphasis"/>
          <w:highlight w:val="cyan"/>
        </w:rPr>
        <w:t>death</w:t>
      </w:r>
      <w:r w:rsidRPr="00360FC0">
        <w:rPr>
          <w:sz w:val="16"/>
        </w:rPr>
        <w:t xml:space="preserve"> and the idea that black feminism is dead or dying? My call for </w:t>
      </w:r>
      <w:r w:rsidRPr="00360FC0">
        <w:rPr>
          <w:rStyle w:val="StyleUnderline"/>
        </w:rPr>
        <w:t xml:space="preserve">this rejection is </w:t>
      </w:r>
      <w:r w:rsidRPr="00360FC0">
        <w:rPr>
          <w:rStyle w:val="Emphasis"/>
        </w:rPr>
        <w:t>not</w:t>
      </w:r>
      <w:r w:rsidRPr="00360FC0">
        <w:rPr>
          <w:rStyle w:val="StyleUnderline"/>
        </w:rPr>
        <w:t xml:space="preserve"> meant as a </w:t>
      </w:r>
      <w:r w:rsidRPr="00360FC0">
        <w:rPr>
          <w:rStyle w:val="Emphasis"/>
        </w:rPr>
        <w:t>wholesale rejection of afropessimism</w:t>
      </w:r>
      <w:r w:rsidRPr="00360FC0">
        <w:rPr>
          <w:sz w:val="16"/>
        </w:rPr>
        <w:t xml:space="preserve">, </w:t>
      </w:r>
      <w:r w:rsidRPr="00360FC0">
        <w:rPr>
          <w:rStyle w:val="StyleUnderline"/>
        </w:rPr>
        <w:t>and</w:t>
      </w:r>
      <w:r w:rsidRPr="00360FC0">
        <w:rPr>
          <w:sz w:val="16"/>
        </w:rPr>
        <w:t xml:space="preserve"> its attendant </w:t>
      </w:r>
      <w:r w:rsidRPr="00360FC0">
        <w:rPr>
          <w:rStyle w:val="StyleUnderline"/>
        </w:rPr>
        <w:t xml:space="preserve">affects of </w:t>
      </w:r>
      <w:r w:rsidRPr="00360FC0">
        <w:rPr>
          <w:rStyle w:val="Emphasis"/>
        </w:rPr>
        <w:t>grief</w:t>
      </w:r>
      <w:r w:rsidRPr="00360FC0">
        <w:rPr>
          <w:sz w:val="16"/>
        </w:rPr>
        <w:t xml:space="preserve">, </w:t>
      </w:r>
      <w:r w:rsidRPr="00360FC0">
        <w:rPr>
          <w:rStyle w:val="Emphasis"/>
        </w:rPr>
        <w:t>loss</w:t>
      </w:r>
      <w:r w:rsidRPr="00360FC0">
        <w:rPr>
          <w:sz w:val="16"/>
        </w:rPr>
        <w:t xml:space="preserve">, </w:t>
      </w:r>
      <w:r w:rsidRPr="00360FC0">
        <w:rPr>
          <w:rStyle w:val="Emphasis"/>
        </w:rPr>
        <w:t>mourning</w:t>
      </w:r>
      <w:r w:rsidRPr="00360FC0">
        <w:rPr>
          <w:sz w:val="16"/>
        </w:rPr>
        <w:t xml:space="preserve">, </w:t>
      </w:r>
      <w:r w:rsidRPr="00360FC0">
        <w:rPr>
          <w:rStyle w:val="StyleUnderline"/>
        </w:rPr>
        <w:t xml:space="preserve">and </w:t>
      </w:r>
      <w:r w:rsidRPr="00360FC0">
        <w:rPr>
          <w:rStyle w:val="Emphasis"/>
        </w:rPr>
        <w:t>despair</w:t>
      </w:r>
      <w:r w:rsidRPr="00360FC0">
        <w:rPr>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360FC0">
        <w:rPr>
          <w:rStyle w:val="StyleUnderline"/>
        </w:rPr>
        <w:t>remembering</w:t>
      </w:r>
      <w:r w:rsidRPr="00360FC0">
        <w:rPr>
          <w:sz w:val="16"/>
        </w:rPr>
        <w:t xml:space="preserve"> intersectionality’s </w:t>
      </w:r>
      <w:r w:rsidRPr="00360FC0">
        <w:rPr>
          <w:rStyle w:val="Emphasis"/>
          <w:highlight w:val="cyan"/>
        </w:rPr>
        <w:t xml:space="preserve">juridical </w:t>
      </w:r>
      <w:proofErr w:type="gramStart"/>
      <w:r w:rsidRPr="00360FC0">
        <w:rPr>
          <w:rStyle w:val="Emphasis"/>
          <w:highlight w:val="cyan"/>
        </w:rPr>
        <w:t>orientations</w:t>
      </w:r>
      <w:r w:rsidRPr="00360FC0">
        <w:rPr>
          <w:sz w:val="16"/>
        </w:rPr>
        <w:t xml:space="preserve">, </w:t>
      </w:r>
      <w:r w:rsidRPr="00360FC0">
        <w:rPr>
          <w:rStyle w:val="StyleUnderline"/>
        </w:rPr>
        <w:t>and</w:t>
      </w:r>
      <w:proofErr w:type="gramEnd"/>
      <w:r w:rsidRPr="00360FC0">
        <w:rPr>
          <w:rStyle w:val="StyleUnderline"/>
        </w:rPr>
        <w:t xml:space="preserve"> </w:t>
      </w:r>
      <w:r w:rsidRPr="00360FC0">
        <w:rPr>
          <w:rStyle w:val="Emphasis"/>
          <w:highlight w:val="cyan"/>
        </w:rPr>
        <w:t>recovering</w:t>
      </w:r>
      <w:r w:rsidRPr="00360FC0">
        <w:rPr>
          <w:rStyle w:val="StyleUnderline"/>
          <w:highlight w:val="cyan"/>
        </w:rPr>
        <w:t xml:space="preserve"> them</w:t>
      </w:r>
      <w:r w:rsidRPr="00360FC0">
        <w:rPr>
          <w:rStyle w:val="StyleUnderline"/>
        </w:rPr>
        <w:t xml:space="preserve"> rather than </w:t>
      </w:r>
      <w:r w:rsidRPr="00360FC0">
        <w:rPr>
          <w:rStyle w:val="Emphasis"/>
        </w:rPr>
        <w:t>eschewing</w:t>
      </w:r>
      <w:r w:rsidRPr="00360FC0">
        <w:rPr>
          <w:rStyle w:val="StyleUnderline"/>
        </w:rPr>
        <w:t xml:space="preserve"> them</w:t>
      </w:r>
      <w:r w:rsidRPr="00360FC0">
        <w:rPr>
          <w:sz w:val="16"/>
        </w:rPr>
        <w:t xml:space="preserve"> (</w:t>
      </w:r>
      <w:r w:rsidRPr="00360FC0">
        <w:rPr>
          <w:rStyle w:val="StyleUnderline"/>
          <w:highlight w:val="cyan"/>
        </w:rPr>
        <w:t>even</w:t>
      </w:r>
      <w:r w:rsidRPr="00360FC0">
        <w:rPr>
          <w:sz w:val="16"/>
        </w:rPr>
        <w:t xml:space="preserve"> in a moment </w:t>
      </w:r>
      <w:r w:rsidRPr="00360FC0">
        <w:rPr>
          <w:rStyle w:val="StyleUnderline"/>
          <w:highlight w:val="cyan"/>
        </w:rPr>
        <w:t>where</w:t>
      </w:r>
      <w:r w:rsidRPr="00360FC0">
        <w:rPr>
          <w:rStyle w:val="StyleUnderline"/>
        </w:rPr>
        <w:t xml:space="preserve"> </w:t>
      </w:r>
      <w:r w:rsidRPr="00360FC0">
        <w:rPr>
          <w:rStyle w:val="StyleUnderline"/>
          <w:highlight w:val="cyan"/>
        </w:rPr>
        <w:t>law is</w:t>
      </w:r>
      <w:r w:rsidRPr="00360FC0">
        <w:rPr>
          <w:rStyle w:val="StyleUnderline"/>
        </w:rPr>
        <w:t xml:space="preserve"> treated as the </w:t>
      </w:r>
      <w:r w:rsidRPr="00360FC0">
        <w:rPr>
          <w:rStyle w:val="Emphasis"/>
        </w:rPr>
        <w:t xml:space="preserve">paradigmatic site of </w:t>
      </w:r>
      <w:r w:rsidRPr="00360FC0">
        <w:rPr>
          <w:rStyle w:val="Emphasis"/>
          <w:highlight w:val="cyan"/>
        </w:rPr>
        <w:t>antiblack</w:t>
      </w:r>
      <w:r w:rsidRPr="00360FC0">
        <w:rPr>
          <w:rStyle w:val="Emphasis"/>
        </w:rPr>
        <w:t xml:space="preserve"> violence</w:t>
      </w:r>
      <w:r w:rsidRPr="00360FC0">
        <w:rPr>
          <w:sz w:val="16"/>
        </w:rPr>
        <w:t xml:space="preserve">), might allow black feminists to encounter the broad sweep of our transformative call for love-politics. In so doing, I </w:t>
      </w:r>
      <w:r w:rsidRPr="00360FC0">
        <w:rPr>
          <w:rStyle w:val="StyleUnderline"/>
        </w:rPr>
        <w:t xml:space="preserve">emphasize that </w:t>
      </w:r>
      <w:r w:rsidRPr="00360FC0">
        <w:rPr>
          <w:rStyle w:val="StyleUnderline"/>
          <w:highlight w:val="cyan"/>
        </w:rPr>
        <w:t>law might</w:t>
      </w:r>
      <w:r w:rsidRPr="00360FC0">
        <w:rPr>
          <w:rStyle w:val="StyleUnderline"/>
        </w:rPr>
        <w:t xml:space="preserve"> be a space </w:t>
      </w:r>
      <w:proofErr w:type="gramStart"/>
      <w:r w:rsidRPr="00360FC0">
        <w:rPr>
          <w:rStyle w:val="StyleUnderline"/>
        </w:rPr>
        <w:t>of</w:t>
      </w:r>
      <w:proofErr w:type="gramEnd"/>
      <w:r w:rsidRPr="00360FC0">
        <w:rPr>
          <w:rStyle w:val="StyleUnderline"/>
        </w:rPr>
        <w:t xml:space="preserve"> black women’s </w:t>
      </w:r>
      <w:r w:rsidRPr="00360FC0">
        <w:rPr>
          <w:rStyle w:val="Emphasis"/>
        </w:rPr>
        <w:t>survival</w:t>
      </w:r>
      <w:r w:rsidRPr="00360FC0">
        <w:rPr>
          <w:rStyle w:val="StyleUnderline"/>
        </w:rPr>
        <w:t xml:space="preserve"> rather than simply the site of black women’s </w:t>
      </w:r>
      <w:r w:rsidRPr="00360FC0">
        <w:rPr>
          <w:rStyle w:val="Emphasis"/>
        </w:rPr>
        <w:t>wounding</w:t>
      </w:r>
      <w:r w:rsidRPr="00360FC0">
        <w:rPr>
          <w:sz w:val="16"/>
        </w:rPr>
        <w:t xml:space="preserve">. Moreover, I underscore that </w:t>
      </w:r>
      <w:r w:rsidRPr="00360FC0">
        <w:rPr>
          <w:rStyle w:val="StyleUnderline"/>
        </w:rPr>
        <w:t xml:space="preserve">a space that black women </w:t>
      </w:r>
      <w:r w:rsidRPr="00360FC0">
        <w:rPr>
          <w:rStyle w:val="Emphasis"/>
        </w:rPr>
        <w:t>did not author</w:t>
      </w:r>
      <w:r w:rsidRPr="00360FC0">
        <w:rPr>
          <w:sz w:val="16"/>
        </w:rPr>
        <w:t xml:space="preserve">, and </w:t>
      </w:r>
      <w:r w:rsidRPr="00360FC0">
        <w:rPr>
          <w:rStyle w:val="StyleUnderline"/>
        </w:rPr>
        <w:t>that was created</w:t>
      </w:r>
      <w:r w:rsidRPr="00360FC0">
        <w:rPr>
          <w:sz w:val="16"/>
        </w:rPr>
        <w:t xml:space="preserve"> largely </w:t>
      </w:r>
      <w:r w:rsidRPr="00360FC0">
        <w:rPr>
          <w:rStyle w:val="StyleUnderline"/>
        </w:rPr>
        <w:t xml:space="preserve">with the interest in enshrining black women as </w:t>
      </w:r>
      <w:r w:rsidRPr="00360FC0">
        <w:rPr>
          <w:rStyle w:val="Emphasis"/>
        </w:rPr>
        <w:t>property</w:t>
      </w:r>
      <w:r w:rsidRPr="00360FC0">
        <w:rPr>
          <w:rStyle w:val="StyleUnderline"/>
        </w:rPr>
        <w:t xml:space="preserve"> rather than as </w:t>
      </w:r>
      <w:r w:rsidRPr="00360FC0">
        <w:rPr>
          <w:rStyle w:val="Emphasis"/>
        </w:rPr>
        <w:t>subjects</w:t>
      </w:r>
      <w:r w:rsidRPr="00360FC0">
        <w:rPr>
          <w:sz w:val="16"/>
        </w:rPr>
        <w:t xml:space="preserve">, </w:t>
      </w:r>
      <w:r w:rsidRPr="00360FC0">
        <w:rPr>
          <w:rStyle w:val="StyleUnderline"/>
        </w:rPr>
        <w:t>might become a site</w:t>
      </w:r>
      <w:r w:rsidRPr="00360FC0">
        <w:rPr>
          <w:sz w:val="16"/>
        </w:rPr>
        <w:t xml:space="preserve"> that allows us </w:t>
      </w:r>
      <w:r w:rsidRPr="00360FC0">
        <w:rPr>
          <w:rStyle w:val="StyleUnderline"/>
        </w:rPr>
        <w:t xml:space="preserve">to </w:t>
      </w:r>
      <w:r w:rsidRPr="00360FC0">
        <w:rPr>
          <w:rStyle w:val="Emphasis"/>
          <w:highlight w:val="cyan"/>
        </w:rPr>
        <w:t>imagine other ways</w:t>
      </w:r>
      <w:r w:rsidRPr="00360FC0">
        <w:rPr>
          <w:rStyle w:val="StyleUnderline"/>
          <w:highlight w:val="cyan"/>
        </w:rPr>
        <w:t xml:space="preserve"> of being</w:t>
      </w:r>
      <w:r w:rsidRPr="00360FC0">
        <w:rPr>
          <w:rStyle w:val="StyleUnderline"/>
        </w:rPr>
        <w:t xml:space="preserve"> and feeling </w:t>
      </w:r>
      <w:r w:rsidRPr="00360FC0">
        <w:rPr>
          <w:rStyle w:val="StyleUnderline"/>
          <w:highlight w:val="cyan"/>
        </w:rPr>
        <w:t>black feminist</w:t>
      </w:r>
      <w:r w:rsidRPr="00360FC0">
        <w:rPr>
          <w:sz w:val="16"/>
        </w:rPr>
        <w:t xml:space="preserve">. As I argue, </w:t>
      </w:r>
      <w:r w:rsidRPr="00360FC0">
        <w:rPr>
          <w:rStyle w:val="StyleUnderline"/>
        </w:rPr>
        <w:t>black feminism’s</w:t>
      </w:r>
      <w:r w:rsidRPr="00360FC0">
        <w:rPr>
          <w:sz w:val="16"/>
        </w:rPr>
        <w:t xml:space="preserve"> long-standing commitment to lovepolitics, to </w:t>
      </w:r>
      <w:r w:rsidRPr="00360FC0">
        <w:rPr>
          <w:rStyle w:val="StyleUnderline"/>
        </w:rPr>
        <w:t>ethics of mutual vulnerability and witnessing</w:t>
      </w:r>
      <w:r w:rsidRPr="00360FC0">
        <w:rPr>
          <w:sz w:val="16"/>
        </w:rPr>
        <w:t xml:space="preserve">, </w:t>
      </w:r>
      <w:r w:rsidRPr="00360FC0">
        <w:rPr>
          <w:rStyle w:val="StyleUnderline"/>
        </w:rPr>
        <w:t xml:space="preserve">is </w:t>
      </w:r>
      <w:r w:rsidRPr="00360FC0">
        <w:rPr>
          <w:rStyle w:val="Emphasis"/>
        </w:rPr>
        <w:t>echoed by</w:t>
      </w:r>
      <w:r w:rsidRPr="00360FC0">
        <w:rPr>
          <w:sz w:val="16"/>
        </w:rPr>
        <w:t xml:space="preserve"> critical race feminist </w:t>
      </w:r>
      <w:r w:rsidRPr="00360FC0">
        <w:rPr>
          <w:rStyle w:val="Emphasis"/>
        </w:rPr>
        <w:t>legal practices</w:t>
      </w:r>
      <w:r w:rsidRPr="00360FC0">
        <w:rPr>
          <w:sz w:val="16"/>
        </w:rPr>
        <w:t xml:space="preserve">, </w:t>
      </w:r>
      <w:r w:rsidRPr="00360FC0">
        <w:rPr>
          <w:rStyle w:val="StyleUnderline"/>
        </w:rPr>
        <w:t>including</w:t>
      </w:r>
      <w:r w:rsidRPr="00360FC0">
        <w:rPr>
          <w:sz w:val="16"/>
        </w:rPr>
        <w:t xml:space="preserve"> Williams’s expansive </w:t>
      </w:r>
      <w:r w:rsidRPr="00360FC0">
        <w:rPr>
          <w:rStyle w:val="StyleUnderline"/>
        </w:rPr>
        <w:t xml:space="preserve">investment in </w:t>
      </w:r>
      <w:r w:rsidRPr="00360FC0">
        <w:rPr>
          <w:rStyle w:val="Emphasis"/>
        </w:rPr>
        <w:t>rights</w:t>
      </w:r>
      <w:r w:rsidRPr="00360FC0">
        <w:rPr>
          <w:sz w:val="16"/>
        </w:rPr>
        <w:t xml:space="preserve"> and Crenshaw’s engagement with intersectionality as a critique of inclusionary politics. What </w:t>
      </w:r>
      <w:r w:rsidRPr="00360FC0">
        <w:rPr>
          <w:rStyle w:val="StyleUnderline"/>
        </w:rPr>
        <w:t xml:space="preserve">both </w:t>
      </w:r>
      <w:r w:rsidRPr="00360FC0">
        <w:rPr>
          <w:rStyle w:val="Emphasis"/>
        </w:rPr>
        <w:t>share</w:t>
      </w:r>
      <w:r w:rsidRPr="00360FC0">
        <w:rPr>
          <w:sz w:val="16"/>
        </w:rPr>
        <w:t xml:space="preserve"> are </w:t>
      </w:r>
      <w:r w:rsidRPr="00360FC0">
        <w:rPr>
          <w:rStyle w:val="Emphasis"/>
          <w:highlight w:val="cyan"/>
        </w:rPr>
        <w:t>demands</w:t>
      </w:r>
      <w:r w:rsidRPr="00360FC0">
        <w:rPr>
          <w:rStyle w:val="StyleUnderline"/>
        </w:rPr>
        <w:t xml:space="preserve"> that law </w:t>
      </w:r>
      <w:r w:rsidRPr="00360FC0">
        <w:rPr>
          <w:rStyle w:val="Emphasis"/>
        </w:rPr>
        <w:t>imagine itself otherwise</w:t>
      </w:r>
      <w:r w:rsidRPr="00360FC0">
        <w:rPr>
          <w:sz w:val="16"/>
        </w:rPr>
        <w:t xml:space="preserve">, that it </w:t>
      </w:r>
      <w:proofErr w:type="gramStart"/>
      <w:r w:rsidRPr="00360FC0">
        <w:rPr>
          <w:sz w:val="16"/>
        </w:rPr>
        <w:t>unfold</w:t>
      </w:r>
      <w:proofErr w:type="gramEnd"/>
      <w:r w:rsidRPr="00360FC0">
        <w:rPr>
          <w:sz w:val="16"/>
        </w:rPr>
        <w:t xml:space="preserve"> and move </w:t>
      </w:r>
      <w:r w:rsidRPr="00360FC0">
        <w:rPr>
          <w:rStyle w:val="StyleUnderline"/>
        </w:rPr>
        <w:t xml:space="preserve">in ways that </w:t>
      </w:r>
      <w:r w:rsidRPr="00360FC0">
        <w:rPr>
          <w:rStyle w:val="Emphasis"/>
          <w:highlight w:val="cyan"/>
        </w:rPr>
        <w:t>might seem contrary</w:t>
      </w:r>
      <w:r w:rsidRPr="00360FC0">
        <w:rPr>
          <w:rStyle w:val="StyleUnderline"/>
        </w:rPr>
        <w:t xml:space="preserve"> to its fundamental project</w:t>
      </w:r>
      <w:r w:rsidRPr="00360FC0">
        <w:rPr>
          <w:sz w:val="16"/>
        </w:rPr>
        <w:t xml:space="preserve">. These are demands that law acknowledge the failures and short-sightedness of inclusion and redress projects, </w:t>
      </w:r>
      <w:r w:rsidRPr="00360FC0">
        <w:rPr>
          <w:rStyle w:val="StyleUnderline"/>
        </w:rPr>
        <w:t>and</w:t>
      </w:r>
      <w:r w:rsidRPr="00360FC0">
        <w:rPr>
          <w:sz w:val="16"/>
        </w:rPr>
        <w:t xml:space="preserve"> that law instead </w:t>
      </w:r>
      <w:proofErr w:type="gramStart"/>
      <w:r w:rsidRPr="00360FC0">
        <w:rPr>
          <w:rStyle w:val="StyleUnderline"/>
        </w:rPr>
        <w:t>imagine</w:t>
      </w:r>
      <w:proofErr w:type="gramEnd"/>
      <w:r w:rsidRPr="00360FC0">
        <w:rPr>
          <w:rStyle w:val="StyleUnderline"/>
        </w:rPr>
        <w:t xml:space="preserve"> its radical work to be an </w:t>
      </w:r>
      <w:r w:rsidRPr="00360FC0">
        <w:rPr>
          <w:rStyle w:val="Emphasis"/>
        </w:rPr>
        <w:t>embrace of</w:t>
      </w:r>
      <w:r w:rsidRPr="00360FC0">
        <w:rPr>
          <w:sz w:val="16"/>
        </w:rPr>
        <w:t xml:space="preserve"> ideas of </w:t>
      </w:r>
      <w:r w:rsidRPr="00360FC0">
        <w:rPr>
          <w:rStyle w:val="Emphasis"/>
        </w:rPr>
        <w:t>intimacy</w:t>
      </w:r>
      <w:r w:rsidRPr="00360FC0">
        <w:rPr>
          <w:sz w:val="16"/>
        </w:rPr>
        <w:t xml:space="preserve">, </w:t>
      </w:r>
      <w:r w:rsidRPr="00360FC0">
        <w:rPr>
          <w:rStyle w:val="Emphasis"/>
        </w:rPr>
        <w:t>proximity</w:t>
      </w:r>
      <w:r w:rsidRPr="00360FC0">
        <w:rPr>
          <w:sz w:val="16"/>
        </w:rPr>
        <w:t xml:space="preserve">, </w:t>
      </w:r>
      <w:r w:rsidRPr="00360FC0">
        <w:rPr>
          <w:rStyle w:val="Emphasis"/>
        </w:rPr>
        <w:t>vulnerability</w:t>
      </w:r>
      <w:r w:rsidRPr="00360FC0">
        <w:rPr>
          <w:sz w:val="16"/>
        </w:rPr>
        <w:t xml:space="preserve">, </w:t>
      </w:r>
      <w:r w:rsidRPr="00360FC0">
        <w:rPr>
          <w:rStyle w:val="StyleUnderline"/>
        </w:rPr>
        <w:t xml:space="preserve">and </w:t>
      </w:r>
      <w:r w:rsidRPr="00360FC0">
        <w:rPr>
          <w:rStyle w:val="Emphasis"/>
        </w:rPr>
        <w:t>mutual regard</w:t>
      </w:r>
      <w:r w:rsidRPr="00360FC0">
        <w:rPr>
          <w:sz w:val="16"/>
        </w:rPr>
        <w:t xml:space="preserve">. </w:t>
      </w:r>
      <w:r w:rsidRPr="00360FC0">
        <w:rPr>
          <w:rStyle w:val="StyleUnderline"/>
        </w:rPr>
        <w:t xml:space="preserve">Reanimating black feminist engagement with law is particularly important because it </w:t>
      </w:r>
      <w:r w:rsidRPr="00360FC0">
        <w:rPr>
          <w:rStyle w:val="Emphasis"/>
        </w:rPr>
        <w:t>upends</w:t>
      </w:r>
      <w:r w:rsidRPr="00360FC0">
        <w:rPr>
          <w:rStyle w:val="StyleUnderline"/>
        </w:rPr>
        <w:t xml:space="preserve"> the long-standing tenet that black women’s freedom comes </w:t>
      </w:r>
      <w:r w:rsidRPr="00360FC0">
        <w:rPr>
          <w:rStyle w:val="Emphasis"/>
        </w:rPr>
        <w:t>exclusively</w:t>
      </w:r>
      <w:r w:rsidRPr="00360FC0">
        <w:rPr>
          <w:rStyle w:val="StyleUnderline"/>
        </w:rPr>
        <w:t xml:space="preserve"> through spaces that we </w:t>
      </w:r>
      <w:r w:rsidRPr="00360FC0">
        <w:rPr>
          <w:rStyle w:val="Emphasis"/>
        </w:rPr>
        <w:t>self-authored</w:t>
      </w:r>
      <w:r w:rsidRPr="00360FC0">
        <w:rPr>
          <w:sz w:val="16"/>
        </w:rPr>
        <w:t xml:space="preserve">, </w:t>
      </w:r>
      <w:r w:rsidRPr="00360FC0">
        <w:rPr>
          <w:rStyle w:val="StyleUnderline"/>
        </w:rPr>
        <w:t>and</w:t>
      </w:r>
      <w:r w:rsidRPr="00360FC0">
        <w:rPr>
          <w:sz w:val="16"/>
        </w:rPr>
        <w:t xml:space="preserve">, correlatively, </w:t>
      </w:r>
      <w:r w:rsidRPr="00360FC0">
        <w:rPr>
          <w:rStyle w:val="StyleUnderline"/>
        </w:rPr>
        <w:t xml:space="preserve">that sites </w:t>
      </w:r>
      <w:r w:rsidRPr="00360FC0">
        <w:rPr>
          <w:rStyle w:val="Emphasis"/>
        </w:rPr>
        <w:t>historically constructed</w:t>
      </w:r>
      <w:r w:rsidRPr="00360FC0">
        <w:rPr>
          <w:rStyle w:val="StyleUnderline"/>
        </w:rPr>
        <w:t xml:space="preserve"> to secure our status as property can </w:t>
      </w:r>
      <w:r w:rsidRPr="00360FC0">
        <w:rPr>
          <w:rStyle w:val="Emphasis"/>
        </w:rPr>
        <w:t>never</w:t>
      </w:r>
      <w:r w:rsidRPr="00360FC0">
        <w:rPr>
          <w:rStyle w:val="StyleUnderline"/>
        </w:rPr>
        <w:t xml:space="preserve"> become locations where we stage our </w:t>
      </w:r>
      <w:r w:rsidRPr="00360FC0">
        <w:rPr>
          <w:rStyle w:val="Emphasis"/>
        </w:rPr>
        <w:t>liberation</w:t>
      </w:r>
      <w:r w:rsidRPr="00360FC0">
        <w:rPr>
          <w:sz w:val="16"/>
        </w:rPr>
        <w:t xml:space="preserve">. My inquiry shows otherwise and argues that </w:t>
      </w:r>
      <w:r w:rsidRPr="00360FC0">
        <w:rPr>
          <w:rStyle w:val="StyleUnderline"/>
        </w:rPr>
        <w:t xml:space="preserve">freedom and radical black feminist politics can be rooted in </w:t>
      </w:r>
      <w:r w:rsidRPr="00360FC0">
        <w:rPr>
          <w:rStyle w:val="Emphasis"/>
        </w:rPr>
        <w:t>myriad sites</w:t>
      </w:r>
      <w:r w:rsidRPr="00360FC0">
        <w:rPr>
          <w:sz w:val="16"/>
        </w:rPr>
        <w:t xml:space="preserve">, </w:t>
      </w:r>
      <w:r w:rsidRPr="00360FC0">
        <w:rPr>
          <w:rStyle w:val="StyleUnderline"/>
        </w:rPr>
        <w:t>including spaces</w:t>
      </w:r>
      <w:r w:rsidRPr="00360FC0">
        <w:rPr>
          <w:sz w:val="16"/>
        </w:rPr>
        <w:t xml:space="preserve"> that have been </w:t>
      </w:r>
      <w:r w:rsidRPr="00360FC0">
        <w:rPr>
          <w:rStyle w:val="Emphasis"/>
        </w:rPr>
        <w:t>rife with</w:t>
      </w:r>
      <w:r w:rsidRPr="00360FC0">
        <w:rPr>
          <w:sz w:val="16"/>
        </w:rPr>
        <w:t xml:space="preserve"> our own </w:t>
      </w:r>
      <w:r w:rsidRPr="00360FC0">
        <w:rPr>
          <w:rStyle w:val="Emphasis"/>
        </w:rPr>
        <w:t>subordination</w:t>
      </w:r>
      <w:r w:rsidRPr="00360FC0">
        <w:rPr>
          <w:sz w:val="16"/>
        </w:rPr>
        <w:t xml:space="preserve">. Indeed, my engagement with </w:t>
      </w:r>
      <w:r w:rsidRPr="00360FC0">
        <w:rPr>
          <w:rStyle w:val="StyleUnderline"/>
          <w:highlight w:val="cyan"/>
        </w:rPr>
        <w:t>law</w:t>
      </w:r>
      <w:r w:rsidRPr="00360FC0">
        <w:rPr>
          <w:sz w:val="16"/>
        </w:rPr>
        <w:t xml:space="preserve"> seeks to rescue law’s status of death in black studies, tracing how it </w:t>
      </w:r>
      <w:r w:rsidRPr="00360FC0">
        <w:rPr>
          <w:rStyle w:val="StyleUnderline"/>
          <w:highlight w:val="cyan"/>
        </w:rPr>
        <w:t>can be</w:t>
      </w:r>
      <w:r w:rsidRPr="00360FC0">
        <w:rPr>
          <w:rStyle w:val="StyleUnderline"/>
        </w:rPr>
        <w:t xml:space="preserve"> a location of </w:t>
      </w:r>
      <w:r w:rsidRPr="00360FC0">
        <w:rPr>
          <w:rStyle w:val="Emphasis"/>
        </w:rPr>
        <w:t>radical freedom-dreaming</w:t>
      </w:r>
      <w:r w:rsidRPr="00360FC0">
        <w:rPr>
          <w:rStyle w:val="StyleUnderline"/>
        </w:rPr>
        <w:t xml:space="preserve"> and </w:t>
      </w:r>
      <w:r w:rsidRPr="00360FC0">
        <w:rPr>
          <w:rStyle w:val="Emphasis"/>
          <w:highlight w:val="cyan"/>
        </w:rPr>
        <w:t>visionary world-making</w:t>
      </w:r>
      <w:r w:rsidRPr="00360FC0">
        <w:rPr>
          <w:rStyle w:val="StyleUnderline"/>
          <w:highlight w:val="cyan"/>
        </w:rPr>
        <w:t xml:space="preserve"> rather than</w:t>
      </w:r>
      <w:r w:rsidRPr="00360FC0">
        <w:rPr>
          <w:rStyle w:val="StyleUnderline"/>
        </w:rPr>
        <w:t xml:space="preserve"> simply a </w:t>
      </w:r>
      <w:r w:rsidRPr="00360FC0">
        <w:rPr>
          <w:rStyle w:val="Emphasis"/>
        </w:rPr>
        <w:t>death-world</w:t>
      </w:r>
      <w:r w:rsidRPr="00360FC0">
        <w:rPr>
          <w:rStyle w:val="StyleUnderline"/>
        </w:rPr>
        <w:t xml:space="preserve"> and the </w:t>
      </w:r>
      <w:r w:rsidRPr="00360FC0">
        <w:rPr>
          <w:rStyle w:val="Emphasis"/>
          <w:highlight w:val="cyan"/>
        </w:rPr>
        <w:t>paradigmatic site of antiblackness</w:t>
      </w:r>
      <w:r w:rsidRPr="00360FC0">
        <w:rPr>
          <w:sz w:val="16"/>
        </w:rPr>
        <w:t xml:space="preserve">. </w:t>
      </w:r>
    </w:p>
    <w:p w14:paraId="67001A7D" w14:textId="167D2FF0" w:rsidR="00BC4BCB" w:rsidRPr="00360FC0" w:rsidRDefault="00BC4BCB" w:rsidP="00BC4BCB">
      <w:pPr>
        <w:pStyle w:val="Heading4"/>
        <w:spacing w:line="240" w:lineRule="auto"/>
        <w:rPr>
          <w:rFonts w:cs="Calibri"/>
        </w:rPr>
      </w:pPr>
      <w:r w:rsidRPr="00360FC0">
        <w:rPr>
          <w:rFonts w:cs="Calibri"/>
        </w:rPr>
        <w:t xml:space="preserve">Racial progress is </w:t>
      </w:r>
      <w:r w:rsidRPr="00360FC0">
        <w:rPr>
          <w:rFonts w:cs="Calibri"/>
          <w:u w:val="single"/>
        </w:rPr>
        <w:t>statistically</w:t>
      </w:r>
      <w:r w:rsidRPr="00360FC0">
        <w:rPr>
          <w:rFonts w:cs="Calibri"/>
        </w:rPr>
        <w:t xml:space="preserve"> proven. Pessimism is </w:t>
      </w:r>
      <w:r w:rsidRPr="00360FC0">
        <w:rPr>
          <w:rFonts w:cs="Calibri"/>
          <w:u w:val="single"/>
        </w:rPr>
        <w:t>demobilizing</w:t>
      </w:r>
      <w:r w:rsidRPr="00360FC0">
        <w:rPr>
          <w:rFonts w:cs="Calibri"/>
        </w:rPr>
        <w:t xml:space="preserve"> and undermines </w:t>
      </w:r>
      <w:r w:rsidRPr="00360FC0">
        <w:rPr>
          <w:rFonts w:cs="Calibri"/>
          <w:u w:val="single"/>
        </w:rPr>
        <w:t>health</w:t>
      </w:r>
      <w:r w:rsidRPr="00360FC0">
        <w:rPr>
          <w:rFonts w:cs="Calibri"/>
        </w:rPr>
        <w:t xml:space="preserve">. </w:t>
      </w:r>
    </w:p>
    <w:p w14:paraId="0A051A5C" w14:textId="77777777" w:rsidR="00BC4BCB" w:rsidRPr="00360FC0" w:rsidRDefault="00BC4BCB" w:rsidP="00BC4BCB">
      <w:pPr>
        <w:spacing w:line="240" w:lineRule="auto"/>
      </w:pPr>
      <w:r w:rsidRPr="00360FC0">
        <w:t>Jennifer</w:t>
      </w:r>
      <w:r w:rsidRPr="00360FC0">
        <w:rPr>
          <w:rStyle w:val="Style13ptBold"/>
        </w:rPr>
        <w:t xml:space="preserve"> Hochschild 17</w:t>
      </w:r>
      <w:r w:rsidRPr="00360FC0">
        <w:t xml:space="preserve">. Jayne Professor of Government &amp; Professor of African and African American Studies, Harvard University. “Left Pessimism and Political Science.” Perspectives on Politics, Volume 15, Number 1. </w:t>
      </w:r>
    </w:p>
    <w:p w14:paraId="00D0F2F3" w14:textId="77777777" w:rsidR="00BC4BCB" w:rsidRPr="00360FC0" w:rsidRDefault="00BC4BCB" w:rsidP="00BC4BCB">
      <w:pPr>
        <w:spacing w:line="240" w:lineRule="auto"/>
        <w:rPr>
          <w:sz w:val="16"/>
          <w:szCs w:val="16"/>
        </w:rPr>
      </w:pPr>
      <w:r w:rsidRPr="00360FC0">
        <w:rPr>
          <w:sz w:val="16"/>
          <w:szCs w:val="16"/>
        </w:rPr>
        <w:t>Is Pessimism the Only Sensible or Empirically Warranted Response in these Two Arenas?</w:t>
      </w:r>
    </w:p>
    <w:p w14:paraId="6B04F83E" w14:textId="77777777" w:rsidR="00BC4BCB" w:rsidRPr="00360FC0" w:rsidRDefault="00BC4BCB" w:rsidP="00BC4BCB">
      <w:pPr>
        <w:spacing w:line="240" w:lineRule="auto"/>
        <w:rPr>
          <w:sz w:val="16"/>
        </w:rPr>
      </w:pPr>
      <w:r w:rsidRPr="00360FC0">
        <w:rPr>
          <w:sz w:val="16"/>
        </w:rPr>
        <w:t xml:space="preserve">It is easy to find evidence to support pessimism about American racial dynamics or the societal deployment of genomic science. The United States is notorious for its racially- and </w:t>
      </w:r>
      <w:proofErr w:type="gramStart"/>
      <w:r w:rsidRPr="00360FC0">
        <w:rPr>
          <w:sz w:val="16"/>
        </w:rPr>
        <w:t>ethnically-inflected</w:t>
      </w:r>
      <w:proofErr w:type="gramEnd"/>
      <w:r w:rsidRPr="00360FC0">
        <w:rPr>
          <w:sz w:val="16"/>
        </w:rPr>
        <w:t xml:space="preserve"> poverty and excessive levels of incarceration; undocumented migrants live in legal limbo; new genomics techniques such as CRISPR-Cas9 tempt humankind into hubristic manipulation of nature, and scientists’ promises to cure cancer through genetics knowledge ring hollow to many. The </w:t>
      </w:r>
      <w:r w:rsidRPr="00360FC0">
        <w:rPr>
          <w:rStyle w:val="Emphasis"/>
        </w:rPr>
        <w:t>question</w:t>
      </w:r>
      <w:r w:rsidRPr="00360FC0">
        <w:rPr>
          <w:sz w:val="16"/>
        </w:rPr>
        <w:t xml:space="preserve"> for this article </w:t>
      </w:r>
      <w:r w:rsidRPr="00360FC0">
        <w:rPr>
          <w:rStyle w:val="StyleUnderline"/>
        </w:rPr>
        <w:t xml:space="preserve">is </w:t>
      </w:r>
      <w:r w:rsidRPr="00360FC0">
        <w:rPr>
          <w:rStyle w:val="StyleUnderline"/>
          <w:highlight w:val="cyan"/>
        </w:rPr>
        <w:t>whether there are</w:t>
      </w:r>
      <w:r w:rsidRPr="00360FC0">
        <w:rPr>
          <w:sz w:val="16"/>
        </w:rPr>
        <w:t xml:space="preserve"> also </w:t>
      </w:r>
      <w:r w:rsidRPr="00360FC0">
        <w:rPr>
          <w:rStyle w:val="Emphasis"/>
        </w:rPr>
        <w:t>strong</w:t>
      </w:r>
      <w:r w:rsidRPr="00360FC0">
        <w:rPr>
          <w:rStyle w:val="StyleUnderline"/>
        </w:rPr>
        <w:t xml:space="preserve"> </w:t>
      </w:r>
      <w:r w:rsidRPr="00360FC0">
        <w:rPr>
          <w:rStyle w:val="StyleUnderline"/>
          <w:highlight w:val="cyan"/>
        </w:rPr>
        <w:t xml:space="preserve">grounds for </w:t>
      </w:r>
      <w:r w:rsidRPr="00360FC0">
        <w:rPr>
          <w:rStyle w:val="Emphasis"/>
          <w:highlight w:val="cyan"/>
        </w:rPr>
        <w:t>optimism</w:t>
      </w:r>
      <w:r w:rsidRPr="00360FC0">
        <w:rPr>
          <w:sz w:val="16"/>
        </w:rPr>
        <w:t xml:space="preserve"> in my two illustrative realms, such that one could plausibly and persuasively choose to be “centered on advancement concerns” rather than “centered on security concerns.”</w:t>
      </w:r>
    </w:p>
    <w:p w14:paraId="38B4438F" w14:textId="77777777" w:rsidR="00BC4BCB" w:rsidRPr="00360FC0" w:rsidRDefault="00BC4BCB" w:rsidP="00BC4BCB">
      <w:pPr>
        <w:spacing w:line="240" w:lineRule="auto"/>
        <w:rPr>
          <w:sz w:val="16"/>
        </w:rPr>
      </w:pPr>
      <w:r w:rsidRPr="00360FC0">
        <w:rPr>
          <w:sz w:val="16"/>
        </w:rPr>
        <w:t xml:space="preserve">The </w:t>
      </w:r>
      <w:r w:rsidRPr="00360FC0">
        <w:rPr>
          <w:rStyle w:val="StyleUnderline"/>
        </w:rPr>
        <w:t xml:space="preserve">answer is </w:t>
      </w:r>
      <w:r w:rsidRPr="00360FC0">
        <w:rPr>
          <w:rStyle w:val="Emphasis"/>
          <w:sz w:val="30"/>
          <w:szCs w:val="30"/>
          <w:highlight w:val="cyan"/>
        </w:rPr>
        <w:t>yes</w:t>
      </w:r>
      <w:r w:rsidRPr="00360FC0">
        <w:rPr>
          <w:sz w:val="16"/>
        </w:rPr>
        <w:t xml:space="preserve">. </w:t>
      </w:r>
      <w:proofErr w:type="gramStart"/>
      <w:r w:rsidRPr="00360FC0">
        <w:rPr>
          <w:sz w:val="16"/>
        </w:rPr>
        <w:t>Again</w:t>
      </w:r>
      <w:proofErr w:type="gramEnd"/>
      <w:r w:rsidRPr="00360FC0">
        <w:rPr>
          <w:sz w:val="16"/>
        </w:rPr>
        <w:t xml:space="preserve"> I can point only to illustrative, suggestive evidence. First, the </w:t>
      </w:r>
      <w:r w:rsidRPr="00360FC0">
        <w:rPr>
          <w:rStyle w:val="StyleUnderline"/>
          <w:highlight w:val="cyan"/>
        </w:rPr>
        <w:t>gap between</w:t>
      </w:r>
      <w:r w:rsidRPr="00360FC0">
        <w:rPr>
          <w:sz w:val="16"/>
          <w:szCs w:val="16"/>
        </w:rPr>
        <w:t xml:space="preserve"> [</w:t>
      </w:r>
      <w:r w:rsidRPr="00360FC0">
        <w:rPr>
          <w:rStyle w:val="StyleUnderline"/>
          <w:highlight w:val="cyan"/>
        </w:rPr>
        <w:t>black people’s</w:t>
      </w:r>
      <w:r w:rsidRPr="00360FC0">
        <w:rPr>
          <w:sz w:val="16"/>
          <w:szCs w:val="16"/>
        </w:rPr>
        <w:t xml:space="preserve">] </w:t>
      </w:r>
      <w:r w:rsidRPr="00360FC0">
        <w:rPr>
          <w:strike/>
          <w:sz w:val="16"/>
          <w:szCs w:val="16"/>
        </w:rPr>
        <w:t>blacks’</w:t>
      </w:r>
      <w:r w:rsidRPr="00360FC0">
        <w:rPr>
          <w:sz w:val="16"/>
          <w:szCs w:val="16"/>
        </w:rPr>
        <w:t xml:space="preserve"> </w:t>
      </w:r>
      <w:r w:rsidRPr="00360FC0">
        <w:rPr>
          <w:rStyle w:val="StyleUnderline"/>
          <w:highlight w:val="cyan"/>
        </w:rPr>
        <w:t xml:space="preserve">and whites’ life expectancy </w:t>
      </w:r>
      <w:r w:rsidRPr="00360FC0">
        <w:rPr>
          <w:rStyle w:val="Emphasis"/>
          <w:highlight w:val="cyan"/>
        </w:rPr>
        <w:t>declined</w:t>
      </w:r>
      <w:r w:rsidRPr="00360FC0">
        <w:rPr>
          <w:rStyle w:val="StyleUnderline"/>
          <w:highlight w:val="cyan"/>
        </w:rPr>
        <w:t xml:space="preserve"> from </w:t>
      </w:r>
      <w:r w:rsidRPr="00360FC0">
        <w:rPr>
          <w:rStyle w:val="Emphasis"/>
          <w:highlight w:val="cyan"/>
        </w:rPr>
        <w:t>seven</w:t>
      </w:r>
      <w:r w:rsidRPr="00360FC0">
        <w:rPr>
          <w:rStyle w:val="Emphasis"/>
        </w:rPr>
        <w:t xml:space="preserve"> years</w:t>
      </w:r>
      <w:r w:rsidRPr="00360FC0">
        <w:rPr>
          <w:sz w:val="16"/>
        </w:rPr>
        <w:t xml:space="preserve"> in 1990 </w:t>
      </w:r>
      <w:r w:rsidRPr="00360FC0">
        <w:rPr>
          <w:rStyle w:val="StyleUnderline"/>
          <w:highlight w:val="cyan"/>
        </w:rPr>
        <w:t xml:space="preserve">to </w:t>
      </w:r>
      <w:r w:rsidRPr="00360FC0">
        <w:rPr>
          <w:rStyle w:val="Emphasis"/>
          <w:highlight w:val="cyan"/>
        </w:rPr>
        <w:t>3</w:t>
      </w:r>
      <w:r w:rsidRPr="00360FC0">
        <w:rPr>
          <w:rStyle w:val="Emphasis"/>
        </w:rPr>
        <w:t xml:space="preserve">.4 </w:t>
      </w:r>
      <w:r w:rsidRPr="00360FC0">
        <w:rPr>
          <w:rStyle w:val="Emphasis"/>
          <w:highlight w:val="cyan"/>
        </w:rPr>
        <w:t>years</w:t>
      </w:r>
      <w:r w:rsidRPr="00360FC0">
        <w:rPr>
          <w:sz w:val="16"/>
        </w:rPr>
        <w:t xml:space="preserve"> in 2014. </w:t>
      </w:r>
      <w:r w:rsidRPr="00360FC0">
        <w:rPr>
          <w:rStyle w:val="StyleUnderline"/>
          <w:highlight w:val="cyan"/>
        </w:rPr>
        <w:t>That is</w:t>
      </w:r>
      <w:r w:rsidRPr="00360FC0">
        <w:rPr>
          <w:rStyle w:val="StyleUnderline"/>
        </w:rPr>
        <w:t xml:space="preserve"> an </w:t>
      </w:r>
      <w:r w:rsidRPr="00360FC0">
        <w:rPr>
          <w:rStyle w:val="Emphasis"/>
          <w:highlight w:val="cyan"/>
        </w:rPr>
        <w:t>astonishing</w:t>
      </w:r>
      <w:r w:rsidRPr="00360FC0">
        <w:rPr>
          <w:rStyle w:val="StyleUnderline"/>
        </w:rPr>
        <w:t xml:space="preserve">, perhaps </w:t>
      </w:r>
      <w:r w:rsidRPr="00360FC0">
        <w:rPr>
          <w:rStyle w:val="Emphasis"/>
        </w:rPr>
        <w:t>unprecedented</w:t>
      </w:r>
      <w:r w:rsidRPr="00360FC0">
        <w:rPr>
          <w:rStyle w:val="StyleUnderline"/>
        </w:rPr>
        <w:t xml:space="preserve">, rate of change </w:t>
      </w:r>
      <w:r w:rsidRPr="00360FC0">
        <w:rPr>
          <w:rStyle w:val="StyleUnderline"/>
          <w:highlight w:val="cyan"/>
        </w:rPr>
        <w:t>given</w:t>
      </w:r>
      <w:r w:rsidRPr="00360FC0">
        <w:rPr>
          <w:rStyle w:val="StyleUnderline"/>
        </w:rPr>
        <w:t xml:space="preserve"> the </w:t>
      </w:r>
      <w:r w:rsidRPr="00360FC0">
        <w:rPr>
          <w:rStyle w:val="Emphasis"/>
        </w:rPr>
        <w:t xml:space="preserve">usual </w:t>
      </w:r>
      <w:r w:rsidRPr="00360FC0">
        <w:rPr>
          <w:rStyle w:val="Emphasis"/>
          <w:highlight w:val="cyan"/>
        </w:rPr>
        <w:t>slow pace</w:t>
      </w:r>
      <w:r w:rsidRPr="00360FC0">
        <w:rPr>
          <w:rStyle w:val="StyleUnderline"/>
          <w:highlight w:val="cyan"/>
        </w:rPr>
        <w:t xml:space="preserve"> of</w:t>
      </w:r>
      <w:r w:rsidRPr="00360FC0">
        <w:rPr>
          <w:rStyle w:val="StyleUnderline"/>
        </w:rPr>
        <w:t xml:space="preserve"> demographic </w:t>
      </w:r>
      <w:r w:rsidRPr="00360FC0">
        <w:rPr>
          <w:rStyle w:val="StyleUnderline"/>
          <w:highlight w:val="cyan"/>
        </w:rPr>
        <w:t>transformation</w:t>
      </w:r>
      <w:r w:rsidRPr="00360FC0">
        <w:rPr>
          <w:sz w:val="16"/>
        </w:rPr>
        <w:t xml:space="preserve">. It is important in itself, of course, and also as a summary statement about an array of other social phenomena in which </w:t>
      </w:r>
      <w:r w:rsidRPr="00360FC0">
        <w:rPr>
          <w:rStyle w:val="Emphasis"/>
        </w:rPr>
        <w:t xml:space="preserve">racial </w:t>
      </w:r>
      <w:r w:rsidRPr="00360FC0">
        <w:rPr>
          <w:rStyle w:val="Emphasis"/>
          <w:highlight w:val="cyan"/>
        </w:rPr>
        <w:t>disparities</w:t>
      </w:r>
      <w:r w:rsidRPr="00360FC0">
        <w:rPr>
          <w:rStyle w:val="StyleUnderline"/>
          <w:highlight w:val="cyan"/>
        </w:rPr>
        <w:t xml:space="preserve"> are declining</w:t>
      </w:r>
      <w:r w:rsidRPr="00360FC0">
        <w:t xml:space="preserve">. </w:t>
      </w:r>
      <w:r w:rsidRPr="00360FC0">
        <w:rPr>
          <w:sz w:val="16"/>
          <w:szCs w:val="16"/>
        </w:rPr>
        <w:t>[</w:t>
      </w:r>
      <w:r w:rsidRPr="00360FC0">
        <w:rPr>
          <w:rStyle w:val="StyleUnderline"/>
          <w:highlight w:val="cyan"/>
        </w:rPr>
        <w:t>black people</w:t>
      </w:r>
      <w:r w:rsidRPr="00360FC0">
        <w:rPr>
          <w:sz w:val="16"/>
          <w:szCs w:val="16"/>
        </w:rPr>
        <w:t xml:space="preserve">] </w:t>
      </w:r>
      <w:r w:rsidRPr="00360FC0">
        <w:rPr>
          <w:strike/>
          <w:sz w:val="16"/>
          <w:szCs w:val="16"/>
        </w:rPr>
        <w:t>blacks</w:t>
      </w:r>
      <w:r w:rsidRPr="00360FC0">
        <w:rPr>
          <w:sz w:val="16"/>
          <w:szCs w:val="16"/>
        </w:rPr>
        <w:t xml:space="preserve"> </w:t>
      </w:r>
      <w:r w:rsidRPr="00360FC0">
        <w:rPr>
          <w:rStyle w:val="StyleUnderline"/>
          <w:highlight w:val="cyan"/>
        </w:rPr>
        <w:t xml:space="preserve">are living </w:t>
      </w:r>
      <w:r w:rsidRPr="00360FC0">
        <w:rPr>
          <w:rStyle w:val="Emphasis"/>
          <w:highlight w:val="cyan"/>
        </w:rPr>
        <w:t>longer</w:t>
      </w:r>
      <w:r w:rsidRPr="00360FC0">
        <w:rPr>
          <w:sz w:val="16"/>
        </w:rPr>
        <w:t xml:space="preserve"> mainly </w:t>
      </w:r>
      <w:r w:rsidRPr="00360FC0">
        <w:rPr>
          <w:rStyle w:val="StyleUnderline"/>
        </w:rPr>
        <w:t xml:space="preserve">because of </w:t>
      </w:r>
      <w:r w:rsidRPr="00360FC0">
        <w:rPr>
          <w:rStyle w:val="StyleUnderline"/>
          <w:highlight w:val="cyan"/>
        </w:rPr>
        <w:t xml:space="preserve">declining rates of </w:t>
      </w:r>
      <w:r w:rsidRPr="00360FC0">
        <w:rPr>
          <w:rStyle w:val="Emphasis"/>
          <w:highlight w:val="cyan"/>
        </w:rPr>
        <w:t>homicides</w:t>
      </w:r>
      <w:r w:rsidRPr="00360FC0">
        <w:rPr>
          <w:rStyle w:val="StyleUnderline"/>
          <w:highlight w:val="cyan"/>
        </w:rPr>
        <w:t xml:space="preserve">, </w:t>
      </w:r>
      <w:r w:rsidRPr="00360FC0">
        <w:rPr>
          <w:rStyle w:val="Emphasis"/>
          <w:highlight w:val="cyan"/>
        </w:rPr>
        <w:t>HIV</w:t>
      </w:r>
      <w:r w:rsidRPr="00360FC0">
        <w:rPr>
          <w:rStyle w:val="Emphasis"/>
        </w:rPr>
        <w:t xml:space="preserve"> mortality</w:t>
      </w:r>
      <w:r w:rsidRPr="00360FC0">
        <w:rPr>
          <w:rStyle w:val="StyleUnderline"/>
        </w:rPr>
        <w:t xml:space="preserve">, </w:t>
      </w:r>
      <w:r w:rsidRPr="00360FC0">
        <w:rPr>
          <w:rStyle w:val="Emphasis"/>
          <w:highlight w:val="cyan"/>
        </w:rPr>
        <w:t>infant mortality</w:t>
      </w:r>
      <w:r w:rsidRPr="00360FC0">
        <w:rPr>
          <w:rStyle w:val="StyleUnderline"/>
          <w:highlight w:val="cyan"/>
        </w:rPr>
        <w:t xml:space="preserve">, </w:t>
      </w:r>
      <w:r w:rsidRPr="00360FC0">
        <w:rPr>
          <w:rStyle w:val="Emphasis"/>
          <w:highlight w:val="cyan"/>
        </w:rPr>
        <w:t>cancer</w:t>
      </w:r>
      <w:r w:rsidRPr="00360FC0">
        <w:rPr>
          <w:rStyle w:val="StyleUnderline"/>
        </w:rPr>
        <w:t xml:space="preserve"> and </w:t>
      </w:r>
      <w:r w:rsidRPr="00360FC0">
        <w:rPr>
          <w:rStyle w:val="Emphasis"/>
        </w:rPr>
        <w:t xml:space="preserve">heart </w:t>
      </w:r>
      <w:r w:rsidRPr="00360FC0">
        <w:rPr>
          <w:rStyle w:val="Emphasis"/>
          <w:highlight w:val="cyan"/>
        </w:rPr>
        <w:t>disease</w:t>
      </w:r>
      <w:r w:rsidRPr="00360FC0">
        <w:rPr>
          <w:rStyle w:val="StyleUnderline"/>
          <w:highlight w:val="cyan"/>
        </w:rPr>
        <w:t xml:space="preserve">, and </w:t>
      </w:r>
      <w:r w:rsidRPr="00360FC0">
        <w:rPr>
          <w:rStyle w:val="Emphasis"/>
          <w:highlight w:val="cyan"/>
        </w:rPr>
        <w:t>suicide</w:t>
      </w:r>
      <w:r w:rsidRPr="00360FC0">
        <w:rPr>
          <w:sz w:val="16"/>
        </w:rPr>
        <w:t xml:space="preserve"> among black men. Footnote19 </w:t>
      </w:r>
      <w:r w:rsidRPr="00360FC0">
        <w:rPr>
          <w:rStyle w:val="StyleUnderline"/>
          <w:highlight w:val="cyan"/>
        </w:rPr>
        <w:t>A lot</w:t>
      </w:r>
      <w:r w:rsidRPr="00360FC0">
        <w:rPr>
          <w:rStyle w:val="StyleUnderline"/>
        </w:rPr>
        <w:t xml:space="preserve"> of things </w:t>
      </w:r>
      <w:r w:rsidRPr="00360FC0">
        <w:rPr>
          <w:rStyle w:val="StyleUnderline"/>
          <w:highlight w:val="cyan"/>
        </w:rPr>
        <w:t xml:space="preserve">have to go </w:t>
      </w:r>
      <w:r w:rsidRPr="00360FC0">
        <w:rPr>
          <w:rStyle w:val="Emphasis"/>
          <w:highlight w:val="cyan"/>
        </w:rPr>
        <w:t>right</w:t>
      </w:r>
      <w:r w:rsidRPr="00360FC0">
        <w:rPr>
          <w:rStyle w:val="StyleUnderline"/>
          <w:highlight w:val="cyan"/>
        </w:rPr>
        <w:t xml:space="preserve"> for</w:t>
      </w:r>
      <w:r w:rsidRPr="00360FC0">
        <w:rPr>
          <w:rStyle w:val="StyleUnderline"/>
        </w:rPr>
        <w:t xml:space="preserve"> a group’s </w:t>
      </w:r>
      <w:r w:rsidRPr="00360FC0">
        <w:rPr>
          <w:rStyle w:val="Emphasis"/>
          <w:highlight w:val="cyan"/>
        </w:rPr>
        <w:t>life</w:t>
      </w:r>
      <w:r w:rsidRPr="00360FC0">
        <w:rPr>
          <w:rStyle w:val="Emphasis"/>
        </w:rPr>
        <w:t xml:space="preserve"> expectancy</w:t>
      </w:r>
      <w:r w:rsidRPr="00360FC0">
        <w:rPr>
          <w:rStyle w:val="StyleUnderline"/>
        </w:rPr>
        <w:t xml:space="preserve"> </w:t>
      </w:r>
      <w:r w:rsidRPr="00360FC0">
        <w:rPr>
          <w:rStyle w:val="StyleUnderline"/>
          <w:highlight w:val="cyan"/>
        </w:rPr>
        <w:t xml:space="preserve">to </w:t>
      </w:r>
      <w:r w:rsidRPr="00360FC0">
        <w:rPr>
          <w:rStyle w:val="Emphasis"/>
          <w:highlight w:val="cyan"/>
        </w:rPr>
        <w:t>rise</w:t>
      </w:r>
      <w:r w:rsidRPr="00360FC0">
        <w:rPr>
          <w:rStyle w:val="Emphasis"/>
        </w:rPr>
        <w:t xml:space="preserve"> rapidly</w:t>
      </w:r>
      <w:r w:rsidRPr="00360FC0">
        <w:rPr>
          <w:sz w:val="16"/>
        </w:rPr>
        <w:t>.</w:t>
      </w:r>
    </w:p>
    <w:p w14:paraId="76908CA7" w14:textId="77777777" w:rsidR="00BC4BCB" w:rsidRPr="00360FC0" w:rsidRDefault="00BC4BCB" w:rsidP="00BC4BCB">
      <w:pPr>
        <w:spacing w:line="240" w:lineRule="auto"/>
        <w:rPr>
          <w:sz w:val="16"/>
          <w:szCs w:val="16"/>
        </w:rPr>
      </w:pPr>
      <w:r w:rsidRPr="00360FC0">
        <w:rPr>
          <w:sz w:val="16"/>
          <w:szCs w:val="16"/>
        </w:rPr>
        <w:t>Second, applications for U.S. citizenship rose from the previous year in ten of the fifteen years from 2000 to 2015, while declining in four (and remaining stable in one). That is an important indicator of immigrant incorporation, and especially relevant to political scientists because “Hispanics and Asians who are naturalized citizens tend to have higher voter turnout rates than their U.S.-born counterparts.” Footnote20</w:t>
      </w:r>
    </w:p>
    <w:p w14:paraId="2270DC5B" w14:textId="77777777" w:rsidR="00BC4BCB" w:rsidRPr="00360FC0" w:rsidRDefault="00BC4BCB" w:rsidP="00BC4BCB">
      <w:pPr>
        <w:spacing w:line="240" w:lineRule="auto"/>
        <w:rPr>
          <w:sz w:val="16"/>
        </w:rPr>
      </w:pPr>
      <w:r w:rsidRPr="00360FC0">
        <w:rPr>
          <w:sz w:val="16"/>
        </w:rPr>
        <w:t>Third, non-white Americans themselves tend</w:t>
      </w:r>
      <w:r w:rsidRPr="00360FC0">
        <w:rPr>
          <w:sz w:val="16"/>
          <w:szCs w:val="16"/>
        </w:rPr>
        <w:t xml:space="preserve"> to feel pretty good about their lives. Gallup Poll asked in 2016, “Where do you expect your life satisfaction to be in five years?” If whites’ response is standardized at 1, then blacks are at 2.97, and Hispanics at 1.29. Only Asian </w:t>
      </w:r>
      <w:r w:rsidRPr="00360FC0">
        <w:rPr>
          <w:sz w:val="16"/>
        </w:rPr>
        <w:t>Americans, at 0.97, were less optimistic than whites. Gallup also asked about one’s level of stress in the previous day. If whites are again standardized at 1, then blacks are at 0.48; Hispanics at 0.53; and Asian Americans at 0.75. Middle-class blacks were half as likely as middle class whites to report stress during the previous day. Footnote21</w:t>
      </w:r>
    </w:p>
    <w:p w14:paraId="5EC241EF" w14:textId="77777777" w:rsidR="00BC4BCB" w:rsidRPr="00360FC0" w:rsidRDefault="00BC4BCB" w:rsidP="00BC4BCB">
      <w:pPr>
        <w:spacing w:line="240" w:lineRule="auto"/>
        <w:rPr>
          <w:sz w:val="16"/>
        </w:rPr>
      </w:pPr>
      <w:r w:rsidRPr="00360FC0">
        <w:rPr>
          <w:rStyle w:val="StyleUnderline"/>
        </w:rPr>
        <w:t xml:space="preserve">In the arena of </w:t>
      </w:r>
      <w:r w:rsidRPr="00360FC0">
        <w:rPr>
          <w:rStyle w:val="Emphasis"/>
        </w:rPr>
        <w:t>genomics</w:t>
      </w:r>
      <w:r w:rsidRPr="00360FC0">
        <w:rPr>
          <w:sz w:val="16"/>
        </w:rPr>
        <w:t xml:space="preserve"> also, </w:t>
      </w:r>
      <w:r w:rsidRPr="00360FC0">
        <w:rPr>
          <w:rStyle w:val="StyleUnderline"/>
        </w:rPr>
        <w:t xml:space="preserve">one can point to grounds for </w:t>
      </w:r>
      <w:r w:rsidRPr="00360FC0">
        <w:rPr>
          <w:rStyle w:val="Emphasis"/>
        </w:rPr>
        <w:t>optimism</w:t>
      </w:r>
      <w:r w:rsidRPr="00360FC0">
        <w:rPr>
          <w:sz w:val="16"/>
        </w:rPr>
        <w:t xml:space="preserve"> rather than pessimism. The Innocence Project, “dedicated to </w:t>
      </w:r>
      <w:r w:rsidRPr="00360FC0">
        <w:rPr>
          <w:rStyle w:val="Emphasis"/>
          <w:highlight w:val="cyan"/>
        </w:rPr>
        <w:t>exonerating</w:t>
      </w:r>
      <w:r w:rsidRPr="00360FC0">
        <w:rPr>
          <w:rStyle w:val="StyleUnderline"/>
        </w:rPr>
        <w:t xml:space="preserve"> wrongfully convicted </w:t>
      </w:r>
      <w:r w:rsidRPr="00360FC0">
        <w:rPr>
          <w:rStyle w:val="StyleUnderline"/>
          <w:highlight w:val="cyan"/>
        </w:rPr>
        <w:t xml:space="preserve">individuals through </w:t>
      </w:r>
      <w:r w:rsidRPr="00360FC0">
        <w:rPr>
          <w:rStyle w:val="Emphasis"/>
          <w:highlight w:val="cyan"/>
        </w:rPr>
        <w:t>DNA</w:t>
      </w:r>
      <w:r w:rsidRPr="00360FC0">
        <w:rPr>
          <w:rStyle w:val="Emphasis"/>
        </w:rPr>
        <w:t xml:space="preserve"> testing</w:t>
      </w:r>
      <w:r w:rsidRPr="00360FC0">
        <w:rPr>
          <w:sz w:val="16"/>
        </w:rPr>
        <w:t xml:space="preserve"> </w:t>
      </w:r>
      <w:r w:rsidRPr="00360FC0">
        <w:rPr>
          <w:rStyle w:val="StyleUnderline"/>
        </w:rPr>
        <w:t xml:space="preserve">and </w:t>
      </w:r>
      <w:r w:rsidRPr="00360FC0">
        <w:rPr>
          <w:rStyle w:val="StyleUnderline"/>
          <w:highlight w:val="cyan"/>
        </w:rPr>
        <w:t>reforming</w:t>
      </w:r>
      <w:r w:rsidRPr="00360FC0">
        <w:rPr>
          <w:rStyle w:val="StyleUnderline"/>
        </w:rPr>
        <w:t xml:space="preserve"> the </w:t>
      </w:r>
      <w:r w:rsidRPr="00360FC0">
        <w:rPr>
          <w:rStyle w:val="Emphasis"/>
          <w:highlight w:val="cyan"/>
        </w:rPr>
        <w:t>c</w:t>
      </w:r>
      <w:r w:rsidRPr="00360FC0">
        <w:rPr>
          <w:rStyle w:val="StyleUnderline"/>
        </w:rPr>
        <w:t xml:space="preserve">riminal </w:t>
      </w:r>
      <w:r w:rsidRPr="00360FC0">
        <w:rPr>
          <w:rStyle w:val="Emphasis"/>
          <w:highlight w:val="cyan"/>
        </w:rPr>
        <w:t>j</w:t>
      </w:r>
      <w:r w:rsidRPr="00360FC0">
        <w:rPr>
          <w:rStyle w:val="StyleUnderline"/>
        </w:rPr>
        <w:t xml:space="preserve">ustice </w:t>
      </w:r>
      <w:r w:rsidRPr="00360FC0">
        <w:rPr>
          <w:rStyle w:val="Emphasis"/>
          <w:highlight w:val="cyan"/>
        </w:rPr>
        <w:t>s</w:t>
      </w:r>
      <w:r w:rsidRPr="00360FC0">
        <w:rPr>
          <w:rStyle w:val="StyleUnderline"/>
        </w:rPr>
        <w:t>ystem</w:t>
      </w:r>
      <w:r w:rsidRPr="00360FC0">
        <w:rPr>
          <w:sz w:val="16"/>
        </w:rPr>
        <w:t xml:space="preserve"> to prevent future injustice,” has </w:t>
      </w:r>
      <w:r w:rsidRPr="00360FC0">
        <w:rPr>
          <w:rStyle w:val="StyleUnderline"/>
          <w:highlight w:val="cyan"/>
        </w:rPr>
        <w:t>enabled</w:t>
      </w:r>
      <w:r w:rsidRPr="00360FC0">
        <w:rPr>
          <w:sz w:val="16"/>
        </w:rPr>
        <w:t xml:space="preserve"> about 350 </w:t>
      </w:r>
      <w:r w:rsidRPr="00360FC0">
        <w:rPr>
          <w:rStyle w:val="StyleUnderline"/>
          <w:highlight w:val="cyan"/>
        </w:rPr>
        <w:t xml:space="preserve">people to be </w:t>
      </w:r>
      <w:r w:rsidRPr="00360FC0">
        <w:rPr>
          <w:rStyle w:val="Emphasis"/>
          <w:highlight w:val="cyan"/>
        </w:rPr>
        <w:t>released</w:t>
      </w:r>
      <w:r w:rsidRPr="00360FC0">
        <w:rPr>
          <w:rStyle w:val="StyleUnderline"/>
        </w:rPr>
        <w:t xml:space="preserve"> from prison</w:t>
      </w:r>
      <w:r w:rsidRPr="00360FC0">
        <w:rPr>
          <w:sz w:val="16"/>
        </w:rPr>
        <w:t xml:space="preserve">. (Not so parenthetically, seven out of ten are African American or Latino, mostly poor men.) </w:t>
      </w:r>
      <w:r w:rsidRPr="00360FC0">
        <w:rPr>
          <w:rStyle w:val="StyleUnderline"/>
          <w:highlight w:val="cyan"/>
        </w:rPr>
        <w:t>More extensive</w:t>
      </w:r>
      <w:r w:rsidRPr="00360FC0">
        <w:rPr>
          <w:rStyle w:val="StyleUnderline"/>
        </w:rPr>
        <w:t xml:space="preserve"> </w:t>
      </w:r>
      <w:r w:rsidRPr="00360FC0">
        <w:rPr>
          <w:rStyle w:val="Emphasis"/>
        </w:rPr>
        <w:t xml:space="preserve">DNA </w:t>
      </w:r>
      <w:r w:rsidRPr="00360FC0">
        <w:rPr>
          <w:rStyle w:val="Emphasis"/>
          <w:highlight w:val="cyan"/>
        </w:rPr>
        <w:t>testing</w:t>
      </w:r>
      <w:r w:rsidRPr="00360FC0">
        <w:rPr>
          <w:rStyle w:val="StyleUnderline"/>
        </w:rPr>
        <w:t xml:space="preserve"> might </w:t>
      </w:r>
      <w:r w:rsidRPr="00360FC0">
        <w:rPr>
          <w:rStyle w:val="StyleUnderline"/>
          <w:highlight w:val="cyan"/>
        </w:rPr>
        <w:t>lead to</w:t>
      </w:r>
      <w:r w:rsidRPr="00360FC0">
        <w:rPr>
          <w:rStyle w:val="StyleUnderline"/>
        </w:rPr>
        <w:t xml:space="preserve"> </w:t>
      </w:r>
      <w:r w:rsidRPr="00360FC0">
        <w:rPr>
          <w:rStyle w:val="Emphasis"/>
        </w:rPr>
        <w:t xml:space="preserve">many </w:t>
      </w:r>
      <w:r w:rsidRPr="00360FC0">
        <w:rPr>
          <w:rStyle w:val="Emphasis"/>
          <w:highlight w:val="cyan"/>
        </w:rPr>
        <w:t>more</w:t>
      </w:r>
      <w:r w:rsidRPr="00360FC0">
        <w:rPr>
          <w:rStyle w:val="StyleUnderline"/>
          <w:highlight w:val="cyan"/>
        </w:rPr>
        <w:t xml:space="preserve"> exonerations</w:t>
      </w:r>
      <w:r w:rsidRPr="00360FC0">
        <w:rPr>
          <w:sz w:val="16"/>
        </w:rPr>
        <w:t>; one careful analysis of serious crime convictions found that “in five percent of homicide and sexual assault cases DNA testing eliminated the convicted offender as the source of incriminating physical evidence.” Previous estimates had pegged the share of wrongful convictions at no more than one to two percent. Footnote22 More generally, “</w:t>
      </w:r>
      <w:r w:rsidRPr="00360FC0">
        <w:rPr>
          <w:rStyle w:val="StyleUnderline"/>
        </w:rPr>
        <w:t>DNA profiling</w:t>
      </w:r>
      <w:r w:rsidRPr="00360FC0">
        <w:rPr>
          <w:sz w:val="16"/>
        </w:rPr>
        <w:t xml:space="preserve"> [of convicted felons] </w:t>
      </w:r>
      <w:r w:rsidRPr="00360FC0">
        <w:rPr>
          <w:rStyle w:val="Emphasis"/>
          <w:highlight w:val="cyan"/>
        </w:rPr>
        <w:t>reduces</w:t>
      </w:r>
      <w:r w:rsidRPr="00360FC0">
        <w:rPr>
          <w:sz w:val="16"/>
        </w:rPr>
        <w:t xml:space="preserve"> the </w:t>
      </w:r>
      <w:r w:rsidRPr="00360FC0">
        <w:rPr>
          <w:rStyle w:val="StyleUnderline"/>
          <w:highlight w:val="cyan"/>
        </w:rPr>
        <w:t>probability of</w:t>
      </w:r>
      <w:r w:rsidRPr="00360FC0">
        <w:rPr>
          <w:rStyle w:val="StyleUnderline"/>
        </w:rPr>
        <w:t xml:space="preserve"> future </w:t>
      </w:r>
      <w:r w:rsidRPr="00360FC0">
        <w:rPr>
          <w:rStyle w:val="StyleUnderline"/>
          <w:highlight w:val="cyan"/>
        </w:rPr>
        <w:t xml:space="preserve">convictions by </w:t>
      </w:r>
      <w:r w:rsidRPr="00360FC0">
        <w:rPr>
          <w:rStyle w:val="Emphasis"/>
          <w:highlight w:val="cyan"/>
        </w:rPr>
        <w:t>17%</w:t>
      </w:r>
      <w:r w:rsidRPr="00360FC0">
        <w:rPr>
          <w:sz w:val="16"/>
        </w:rPr>
        <w:t xml:space="preserve"> for serious violent offenders and by 6% for serious property offenders …. </w:t>
      </w:r>
      <w:r w:rsidRPr="00360FC0">
        <w:rPr>
          <w:rStyle w:val="StyleUnderline"/>
          <w:highlight w:val="cyan"/>
        </w:rPr>
        <w:t>These are</w:t>
      </w:r>
      <w:r w:rsidRPr="00360FC0">
        <w:rPr>
          <w:rStyle w:val="StyleUnderline"/>
        </w:rPr>
        <w:t xml:space="preserve"> likely </w:t>
      </w:r>
      <w:r w:rsidRPr="00360FC0">
        <w:rPr>
          <w:rStyle w:val="Emphasis"/>
          <w:highlight w:val="cyan"/>
        </w:rPr>
        <w:t>underestimates</w:t>
      </w:r>
      <w:r w:rsidRPr="00360FC0">
        <w:rPr>
          <w:rStyle w:val="StyleUnderline"/>
          <w:highlight w:val="cyan"/>
        </w:rPr>
        <w:t xml:space="preserve"> of</w:t>
      </w:r>
      <w:r w:rsidRPr="00360FC0">
        <w:rPr>
          <w:rStyle w:val="StyleUnderline"/>
        </w:rPr>
        <w:t xml:space="preserve"> the true </w:t>
      </w:r>
      <w:r w:rsidRPr="00360FC0">
        <w:rPr>
          <w:rStyle w:val="Emphasis"/>
          <w:highlight w:val="cyan"/>
        </w:rPr>
        <w:t>deterrent</w:t>
      </w:r>
      <w:r w:rsidRPr="00360FC0">
        <w:rPr>
          <w:sz w:val="16"/>
        </w:rPr>
        <w:t xml:space="preserve"> effect </w:t>
      </w:r>
      <w:r w:rsidRPr="00360FC0">
        <w:rPr>
          <w:rStyle w:val="StyleUnderline"/>
        </w:rPr>
        <w:t>of DNA profiling</w:t>
      </w:r>
      <w:r w:rsidRPr="00360FC0">
        <w:rPr>
          <w:sz w:val="16"/>
        </w:rPr>
        <w:t>.” Footnote23</w:t>
      </w:r>
    </w:p>
    <w:p w14:paraId="5D685479" w14:textId="77777777" w:rsidR="00BC4BCB" w:rsidRPr="00360FC0" w:rsidRDefault="00BC4BCB" w:rsidP="00BC4BCB">
      <w:pPr>
        <w:spacing w:line="240" w:lineRule="auto"/>
        <w:rPr>
          <w:sz w:val="16"/>
        </w:rPr>
      </w:pPr>
      <w:r w:rsidRPr="00360FC0">
        <w:rPr>
          <w:sz w:val="16"/>
        </w:rPr>
        <w:t>Genomic scientists can point to impressive successes with regard to Mendelian (</w:t>
      </w:r>
      <w:proofErr w:type="gramStart"/>
      <w:r w:rsidRPr="00360FC0">
        <w:rPr>
          <w:sz w:val="16"/>
        </w:rPr>
        <w:t>single-gene</w:t>
      </w:r>
      <w:proofErr w:type="gramEnd"/>
      <w:r w:rsidRPr="00360FC0">
        <w:rPr>
          <w:sz w:val="16"/>
        </w:rPr>
        <w:t xml:space="preserve">) diseases, and they focus even more on diagnoses and cures yet to come. Eric Lander, director of the Broad Institute, likens the trajectory of genomic medicine to the development of medicine based on the germ theory of disease, which “took about 75 years. With genomics, we’re maybe halfway through that cycle.” In his view, “the </w:t>
      </w:r>
      <w:r w:rsidRPr="00360FC0">
        <w:rPr>
          <w:rStyle w:val="Emphasis"/>
        </w:rPr>
        <w:t xml:space="preserve">rate of </w:t>
      </w:r>
      <w:r w:rsidRPr="00360FC0">
        <w:rPr>
          <w:rStyle w:val="Emphasis"/>
          <w:highlight w:val="cyan"/>
        </w:rPr>
        <w:t>progress</w:t>
      </w:r>
      <w:r w:rsidRPr="00360FC0">
        <w:rPr>
          <w:rStyle w:val="StyleUnderline"/>
          <w:highlight w:val="cyan"/>
        </w:rPr>
        <w:t xml:space="preserve"> is</w:t>
      </w:r>
      <w:r w:rsidRPr="00360FC0">
        <w:rPr>
          <w:rStyle w:val="StyleUnderline"/>
        </w:rPr>
        <w:t xml:space="preserve"> just </w:t>
      </w:r>
      <w:r w:rsidRPr="00360FC0">
        <w:rPr>
          <w:rStyle w:val="Emphasis"/>
          <w:highlight w:val="cyan"/>
        </w:rPr>
        <w:t>stunning</w:t>
      </w:r>
      <w:r w:rsidRPr="00360FC0">
        <w:rPr>
          <w:sz w:val="16"/>
        </w:rPr>
        <w:t xml:space="preserve">. As costs continue to come down, we are entering a period where we are going to be able to get the complete catalogue of disease genes.” Cancer is a prime target, almost in sight: “If you understand that this is a game of probability, and there is only a finite number of cancer cells and each has only a certain chance of mutating, and if we can put together two or three independent attacks on the cancer cell, we win. If we invest vigorously in this and we attract the best young people into this field, we get it done in a generation. If we don’t, it takes two generations.” Lander is “not Pollyanna …. [I]t’s not for next year. We play for </w:t>
      </w:r>
      <w:proofErr w:type="gramStart"/>
      <w:r w:rsidRPr="00360FC0">
        <w:rPr>
          <w:sz w:val="16"/>
        </w:rPr>
        <w:t>the</w:t>
      </w:r>
      <w:proofErr w:type="gramEnd"/>
      <w:r w:rsidRPr="00360FC0">
        <w:rPr>
          <w:sz w:val="16"/>
        </w:rPr>
        <w:t xml:space="preserve"> long game. I don’t want to overpromise in the short term, but it is incredibly exciting if you take the 25-year view.” Footnote24</w:t>
      </w:r>
    </w:p>
    <w:p w14:paraId="067DA052" w14:textId="77777777" w:rsidR="00BC4BCB" w:rsidRPr="00360FC0" w:rsidRDefault="00BC4BCB" w:rsidP="00BC4BCB">
      <w:pPr>
        <w:spacing w:line="240" w:lineRule="auto"/>
        <w:rPr>
          <w:sz w:val="16"/>
        </w:rPr>
      </w:pPr>
      <w:r w:rsidRPr="00360FC0">
        <w:rPr>
          <w:rStyle w:val="StyleUnderline"/>
        </w:rPr>
        <w:t>This is</w:t>
      </w:r>
      <w:r w:rsidRPr="00360FC0">
        <w:rPr>
          <w:sz w:val="16"/>
        </w:rPr>
        <w:t xml:space="preserve"> a </w:t>
      </w:r>
      <w:r w:rsidRPr="00360FC0">
        <w:rPr>
          <w:rStyle w:val="Emphasis"/>
        </w:rPr>
        <w:t>classic</w:t>
      </w:r>
      <w:r w:rsidRPr="00360FC0">
        <w:rPr>
          <w:sz w:val="16"/>
        </w:rPr>
        <w:t xml:space="preserve"> statement of </w:t>
      </w:r>
      <w:proofErr w:type="gramStart"/>
      <w:r w:rsidRPr="00360FC0">
        <w:rPr>
          <w:rStyle w:val="Emphasis"/>
        </w:rPr>
        <w:t>optimism</w:t>
      </w:r>
      <w:r w:rsidRPr="00360FC0">
        <w:rPr>
          <w:sz w:val="16"/>
        </w:rPr>
        <w:t>, or</w:t>
      </w:r>
      <w:proofErr w:type="gramEnd"/>
      <w:r w:rsidRPr="00360FC0">
        <w:rPr>
          <w:sz w:val="16"/>
        </w:rPr>
        <w:t xml:space="preserve"> being centered on advancement concerns. I</w:t>
      </w:r>
      <w:r w:rsidRPr="00360FC0">
        <w:rPr>
          <w:rStyle w:val="StyleUnderline"/>
        </w:rPr>
        <w:t xml:space="preserve">t begins with </w:t>
      </w:r>
      <w:r w:rsidRPr="00360FC0">
        <w:rPr>
          <w:rStyle w:val="Emphasis"/>
        </w:rPr>
        <w:t>expertise</w:t>
      </w:r>
      <w:r w:rsidRPr="00360FC0">
        <w:rPr>
          <w:sz w:val="16"/>
        </w:rPr>
        <w:t xml:space="preserve"> and perspective, sees dangers and weaknesses, </w:t>
      </w:r>
      <w:r w:rsidRPr="00360FC0">
        <w:rPr>
          <w:rStyle w:val="StyleUnderline"/>
        </w:rPr>
        <w:t>and</w:t>
      </w:r>
      <w:r w:rsidRPr="00360FC0">
        <w:rPr>
          <w:sz w:val="16"/>
        </w:rPr>
        <w:t xml:space="preserve"> nonetheless </w:t>
      </w:r>
      <w:r w:rsidRPr="00360FC0">
        <w:rPr>
          <w:rStyle w:val="StyleUnderline"/>
        </w:rPr>
        <w:t xml:space="preserve">asserts </w:t>
      </w:r>
      <w:r w:rsidRPr="00360FC0">
        <w:rPr>
          <w:rStyle w:val="Emphasis"/>
        </w:rPr>
        <w:t>empirical grounds</w:t>
      </w:r>
      <w:r w:rsidRPr="00360FC0">
        <w:rPr>
          <w:rStyle w:val="StyleUnderline"/>
        </w:rPr>
        <w:t xml:space="preserve"> for faith</w:t>
      </w:r>
      <w:r w:rsidRPr="00360FC0">
        <w:rPr>
          <w:sz w:val="16"/>
        </w:rPr>
        <w:t xml:space="preserve">. President Obama’s insistence that “if you had to choose a moment in human history to live … you’d choose now” has the same quality. My point is not that left pessimism is </w:t>
      </w:r>
      <w:proofErr w:type="gramStart"/>
      <w:r w:rsidRPr="00360FC0">
        <w:rPr>
          <w:sz w:val="16"/>
        </w:rPr>
        <w:t>wrong—only</w:t>
      </w:r>
      <w:proofErr w:type="gramEnd"/>
      <w:r w:rsidRPr="00360FC0">
        <w:rPr>
          <w:sz w:val="16"/>
        </w:rPr>
        <w:t xml:space="preserve"> that </w:t>
      </w:r>
      <w:r w:rsidRPr="00360FC0">
        <w:rPr>
          <w:rStyle w:val="StyleUnderline"/>
        </w:rPr>
        <w:t>there are grounds</w:t>
      </w:r>
      <w:r w:rsidRPr="00360FC0">
        <w:rPr>
          <w:sz w:val="16"/>
        </w:rPr>
        <w:t xml:space="preserve">, perhaps equally strong, </w:t>
      </w:r>
      <w:r w:rsidRPr="00360FC0">
        <w:rPr>
          <w:rStyle w:val="StyleUnderline"/>
        </w:rPr>
        <w:t xml:space="preserve">for </w:t>
      </w:r>
      <w:r w:rsidRPr="00360FC0">
        <w:rPr>
          <w:rStyle w:val="Emphasis"/>
        </w:rPr>
        <w:t>left optimism</w:t>
      </w:r>
      <w:r w:rsidRPr="00360FC0">
        <w:rPr>
          <w:sz w:val="16"/>
        </w:rPr>
        <w:t xml:space="preserve">. One can choose either, </w:t>
      </w:r>
      <w:proofErr w:type="gramStart"/>
      <w:r w:rsidRPr="00360FC0">
        <w:rPr>
          <w:sz w:val="16"/>
        </w:rPr>
        <w:t>and</w:t>
      </w:r>
      <w:proofErr w:type="gramEnd"/>
      <w:r w:rsidRPr="00360FC0">
        <w:rPr>
          <w:sz w:val="16"/>
        </w:rPr>
        <w:t xml:space="preserve"> then find good evidence for that choice.</w:t>
      </w:r>
    </w:p>
    <w:p w14:paraId="1C7C0EA8" w14:textId="77777777" w:rsidR="00BC4BCB" w:rsidRPr="00360FC0" w:rsidRDefault="00BC4BCB" w:rsidP="00BC4BCB">
      <w:pPr>
        <w:spacing w:line="240" w:lineRule="auto"/>
        <w:rPr>
          <w:sz w:val="16"/>
        </w:rPr>
      </w:pPr>
      <w:r w:rsidRPr="00360FC0">
        <w:rPr>
          <w:sz w:val="16"/>
        </w:rPr>
        <w:t xml:space="preserve">Why Is </w:t>
      </w:r>
      <w:r w:rsidRPr="00360FC0">
        <w:rPr>
          <w:rStyle w:val="StyleUnderline"/>
        </w:rPr>
        <w:t xml:space="preserve">Left </w:t>
      </w:r>
      <w:r w:rsidRPr="00360FC0">
        <w:rPr>
          <w:rStyle w:val="StyleUnderline"/>
          <w:highlight w:val="cyan"/>
        </w:rPr>
        <w:t xml:space="preserve">Pessimism </w:t>
      </w:r>
      <w:r w:rsidRPr="00360FC0">
        <w:rPr>
          <w:rStyle w:val="Emphasis"/>
          <w:highlight w:val="cyan"/>
        </w:rPr>
        <w:t>Problematic</w:t>
      </w:r>
      <w:r w:rsidRPr="00360FC0">
        <w:rPr>
          <w:sz w:val="16"/>
        </w:rPr>
        <w:t>?</w:t>
      </w:r>
    </w:p>
    <w:p w14:paraId="5E4B0498" w14:textId="77777777" w:rsidR="00BC4BCB" w:rsidRPr="00360FC0" w:rsidRDefault="00BC4BCB" w:rsidP="00BC4BCB">
      <w:pPr>
        <w:spacing w:line="240" w:lineRule="auto"/>
        <w:rPr>
          <w:sz w:val="16"/>
        </w:rPr>
      </w:pPr>
      <w:r w:rsidRPr="00360FC0">
        <w:rPr>
          <w:sz w:val="16"/>
        </w:rPr>
        <w:t>That wily politician, Barney Frank, offers the best answer from the vantage point of the public arena: “</w:t>
      </w:r>
      <w:r w:rsidRPr="00360FC0">
        <w:rPr>
          <w:rStyle w:val="StyleUnderline"/>
          <w:highlight w:val="cyan"/>
        </w:rPr>
        <w:t>When you tell</w:t>
      </w:r>
      <w:r w:rsidRPr="00360FC0">
        <w:rPr>
          <w:rStyle w:val="StyleUnderline"/>
        </w:rPr>
        <w:t xml:space="preserve"> your </w:t>
      </w:r>
      <w:r w:rsidRPr="00360FC0">
        <w:rPr>
          <w:rStyle w:val="StyleUnderline"/>
          <w:highlight w:val="cyan"/>
        </w:rPr>
        <w:t>supporters</w:t>
      </w:r>
      <w:r w:rsidRPr="00360FC0">
        <w:rPr>
          <w:rStyle w:val="StyleUnderline"/>
        </w:rPr>
        <w:t xml:space="preserve"> that </w:t>
      </w:r>
      <w:r w:rsidRPr="00360FC0">
        <w:rPr>
          <w:rStyle w:val="Emphasis"/>
          <w:highlight w:val="cyan"/>
        </w:rPr>
        <w:t>nothing</w:t>
      </w:r>
      <w:r w:rsidRPr="00360FC0">
        <w:rPr>
          <w:rStyle w:val="StyleUnderline"/>
        </w:rPr>
        <w:t xml:space="preserve"> has gotten </w:t>
      </w:r>
      <w:r w:rsidRPr="00360FC0">
        <w:rPr>
          <w:rStyle w:val="StyleUnderline"/>
          <w:highlight w:val="cyan"/>
        </w:rPr>
        <w:t>better, and</w:t>
      </w:r>
      <w:r w:rsidRPr="00360FC0">
        <w:rPr>
          <w:sz w:val="16"/>
        </w:rPr>
        <w:t xml:space="preserve"> that </w:t>
      </w:r>
      <w:r w:rsidRPr="00360FC0">
        <w:rPr>
          <w:rStyle w:val="Emphasis"/>
        </w:rPr>
        <w:t xml:space="preserve">any </w:t>
      </w:r>
      <w:r w:rsidRPr="00360FC0">
        <w:rPr>
          <w:rStyle w:val="Emphasis"/>
          <w:highlight w:val="cyan"/>
        </w:rPr>
        <w:t>concessions</w:t>
      </w:r>
      <w:r w:rsidRPr="00360FC0">
        <w:rPr>
          <w:sz w:val="16"/>
        </w:rPr>
        <w:t xml:space="preserve"> you’ve received </w:t>
      </w:r>
      <w:r w:rsidRPr="00360FC0">
        <w:rPr>
          <w:rStyle w:val="StyleUnderline"/>
          <w:highlight w:val="cyan"/>
        </w:rPr>
        <w:t>are</w:t>
      </w:r>
      <w:r w:rsidRPr="00360FC0">
        <w:rPr>
          <w:sz w:val="16"/>
        </w:rPr>
        <w:t xml:space="preserve"> mere </w:t>
      </w:r>
      <w:r w:rsidRPr="00360FC0">
        <w:rPr>
          <w:rStyle w:val="Emphasis"/>
          <w:highlight w:val="cyan"/>
        </w:rPr>
        <w:t>tokenism</w:t>
      </w:r>
      <w:r w:rsidRPr="00360FC0">
        <w:rPr>
          <w:rStyle w:val="StyleUnderline"/>
          <w:highlight w:val="cyan"/>
        </w:rPr>
        <w:t>, you take away</w:t>
      </w:r>
      <w:r w:rsidRPr="00360FC0">
        <w:rPr>
          <w:rStyle w:val="StyleUnderline"/>
        </w:rPr>
        <w:t xml:space="preserve"> their </w:t>
      </w:r>
      <w:r w:rsidRPr="00360FC0">
        <w:rPr>
          <w:rStyle w:val="Emphasis"/>
          <w:highlight w:val="cyan"/>
        </w:rPr>
        <w:t>incentive</w:t>
      </w:r>
      <w:r w:rsidRPr="00360FC0">
        <w:rPr>
          <w:rStyle w:val="StyleUnderline"/>
          <w:highlight w:val="cyan"/>
        </w:rPr>
        <w:t xml:space="preserve"> to stay </w:t>
      </w:r>
      <w:r w:rsidRPr="00360FC0">
        <w:rPr>
          <w:rStyle w:val="Emphasis"/>
          <w:highlight w:val="cyan"/>
        </w:rPr>
        <w:t>mobilized</w:t>
      </w:r>
      <w:r w:rsidRPr="00360FC0">
        <w:rPr>
          <w:sz w:val="16"/>
        </w:rPr>
        <w:t xml:space="preserve">. As for those you’re negotiating with, </w:t>
      </w:r>
      <w:r w:rsidRPr="00360FC0">
        <w:rPr>
          <w:rStyle w:val="StyleUnderline"/>
        </w:rPr>
        <w:t xml:space="preserve">if you denigrate </w:t>
      </w:r>
      <w:r w:rsidRPr="00360FC0">
        <w:rPr>
          <w:rStyle w:val="Emphasis"/>
        </w:rPr>
        <w:t>anything</w:t>
      </w:r>
      <w:r w:rsidRPr="00360FC0">
        <w:rPr>
          <w:rStyle w:val="StyleUnderline"/>
        </w:rPr>
        <w:t xml:space="preserve"> they concede as worthless, they will</w:t>
      </w:r>
      <w:r w:rsidRPr="00360FC0">
        <w:rPr>
          <w:sz w:val="16"/>
        </w:rPr>
        <w:t xml:space="preserve"> soon </w:t>
      </w:r>
      <w:r w:rsidRPr="00360FC0">
        <w:rPr>
          <w:rStyle w:val="StyleUnderline"/>
        </w:rPr>
        <w:t>realize they can obtain the same</w:t>
      </w:r>
      <w:r w:rsidRPr="00360FC0">
        <w:rPr>
          <w:sz w:val="16"/>
        </w:rPr>
        <w:t xml:space="preserve"> response </w:t>
      </w:r>
      <w:r w:rsidRPr="00360FC0">
        <w:rPr>
          <w:rStyle w:val="StyleUnderline"/>
        </w:rPr>
        <w:t xml:space="preserve">by giving </w:t>
      </w:r>
      <w:r w:rsidRPr="00360FC0">
        <w:rPr>
          <w:rStyle w:val="Emphasis"/>
        </w:rPr>
        <w:t>nothing</w:t>
      </w:r>
      <w:r w:rsidRPr="00360FC0">
        <w:rPr>
          <w:sz w:val="16"/>
        </w:rPr>
        <w:t xml:space="preserve"> at all.” Footnote25</w:t>
      </w:r>
    </w:p>
    <w:p w14:paraId="7EFC1295" w14:textId="77777777" w:rsidR="00BC4BCB" w:rsidRPr="00360FC0" w:rsidRDefault="00BC4BCB" w:rsidP="00BC4BCB">
      <w:pPr>
        <w:spacing w:line="240" w:lineRule="auto"/>
        <w:rPr>
          <w:sz w:val="16"/>
        </w:rPr>
      </w:pPr>
      <w:r w:rsidRPr="00360FC0">
        <w:rPr>
          <w:sz w:val="16"/>
        </w:rPr>
        <w:t xml:space="preserve">One can offer the same type of answer from the vantage point of a teacher. Many of us have had the experience of teaching a course—about civil war, inequality and politics, environmental policy, or the meaning of liberty—only to have our students politely request on the last day of class some idea or piece of information about which they can feel good or which they can use in their public engagement. </w:t>
      </w:r>
      <w:r w:rsidRPr="00360FC0">
        <w:rPr>
          <w:rStyle w:val="StyleUnderline"/>
        </w:rPr>
        <w:t xml:space="preserve">We need to offer </w:t>
      </w:r>
      <w:r w:rsidRPr="00360FC0">
        <w:rPr>
          <w:rStyle w:val="Emphasis"/>
        </w:rPr>
        <w:t>answers</w:t>
      </w:r>
      <w:r w:rsidRPr="00360FC0">
        <w:rPr>
          <w:sz w:val="16"/>
        </w:rPr>
        <w:t>. Optimism may also be associated with academic success; one careful study found that “although achievement in mathematics was most strongly related to prior achievement and grade level, optimism and pessimism were significant factors. In particular, students with a more generally pessimistic outlook on life had a lower level of achievement in mathematics over time.” Footnote26 A study of college students similarly found that “dispositional and academic optimism were associated with less chance of dropping out of college, as well as better motivation and adjustment. Academic optimism was also associated with higher grade point average.” Footnote27</w:t>
      </w:r>
    </w:p>
    <w:p w14:paraId="2761D664" w14:textId="77777777" w:rsidR="00BC4BCB" w:rsidRDefault="00BC4BCB" w:rsidP="00BC4BCB">
      <w:pPr>
        <w:spacing w:line="240" w:lineRule="auto"/>
        <w:rPr>
          <w:sz w:val="16"/>
        </w:rPr>
      </w:pPr>
      <w:r w:rsidRPr="00360FC0">
        <w:rPr>
          <w:sz w:val="16"/>
        </w:rPr>
        <w:t xml:space="preserve">And for those of us of a certain age, </w:t>
      </w:r>
      <w:r w:rsidRPr="00360FC0">
        <w:rPr>
          <w:rStyle w:val="StyleUnderline"/>
          <w:highlight w:val="cyan"/>
        </w:rPr>
        <w:t xml:space="preserve">it is </w:t>
      </w:r>
      <w:r w:rsidRPr="00360FC0">
        <w:rPr>
          <w:rStyle w:val="Emphasis"/>
          <w:highlight w:val="cyan"/>
        </w:rPr>
        <w:t>heartening</w:t>
      </w:r>
      <w:r w:rsidRPr="00360FC0">
        <w:rPr>
          <w:rStyle w:val="StyleUnderline"/>
          <w:highlight w:val="cyan"/>
        </w:rPr>
        <w:t xml:space="preserve"> to discover</w:t>
      </w:r>
      <w:r w:rsidRPr="00360FC0">
        <w:rPr>
          <w:sz w:val="16"/>
        </w:rPr>
        <w:t xml:space="preserve"> that “</w:t>
      </w:r>
      <w:r w:rsidRPr="00360FC0">
        <w:rPr>
          <w:rStyle w:val="StyleUnderline"/>
          <w:highlight w:val="cyan"/>
        </w:rPr>
        <w:t>after</w:t>
      </w:r>
      <w:r w:rsidRPr="00360FC0">
        <w:rPr>
          <w:rStyle w:val="StyleUnderline"/>
        </w:rPr>
        <w:t xml:space="preserve"> adjusting for </w:t>
      </w:r>
      <w:r w:rsidRPr="00360FC0">
        <w:rPr>
          <w:rStyle w:val="Emphasis"/>
          <w:highlight w:val="cyan"/>
        </w:rPr>
        <w:t>covariates</w:t>
      </w:r>
      <w:r w:rsidRPr="00360FC0">
        <w:rPr>
          <w:rStyle w:val="StyleUnderline"/>
        </w:rPr>
        <w:t xml:space="preserve">, the </w:t>
      </w:r>
      <w:r w:rsidRPr="00360FC0">
        <w:rPr>
          <w:rStyle w:val="StyleUnderline"/>
          <w:highlight w:val="cyan"/>
        </w:rPr>
        <w:t>results suggest</w:t>
      </w:r>
      <w:r w:rsidRPr="00360FC0">
        <w:rPr>
          <w:rStyle w:val="StyleUnderline"/>
        </w:rPr>
        <w:t xml:space="preserve">ed that greater </w:t>
      </w:r>
      <w:r w:rsidRPr="00360FC0">
        <w:rPr>
          <w:rStyle w:val="Emphasis"/>
          <w:highlight w:val="cyan"/>
        </w:rPr>
        <w:t>optimism</w:t>
      </w:r>
      <w:r w:rsidRPr="00360FC0">
        <w:rPr>
          <w:sz w:val="16"/>
        </w:rPr>
        <w:t xml:space="preserve"> [among middle-aged, predominantly white Americans] </w:t>
      </w:r>
      <w:r w:rsidRPr="00360FC0">
        <w:rPr>
          <w:rStyle w:val="StyleUnderline"/>
        </w:rPr>
        <w:t xml:space="preserve">was </w:t>
      </w:r>
      <w:r w:rsidRPr="00360FC0">
        <w:rPr>
          <w:rStyle w:val="StyleUnderline"/>
          <w:highlight w:val="cyan"/>
        </w:rPr>
        <w:t>associated with greater</w:t>
      </w:r>
      <w:r w:rsidRPr="00360FC0">
        <w:rPr>
          <w:rStyle w:val="StyleUnderline"/>
        </w:rPr>
        <w:t xml:space="preserve"> high-density</w:t>
      </w:r>
      <w:r w:rsidRPr="00360FC0">
        <w:rPr>
          <w:sz w:val="16"/>
        </w:rPr>
        <w:t xml:space="preserve"> </w:t>
      </w:r>
      <w:r w:rsidRPr="00360FC0">
        <w:rPr>
          <w:rStyle w:val="Emphasis"/>
          <w:highlight w:val="cyan"/>
        </w:rPr>
        <w:t>lipo</w:t>
      </w:r>
      <w:r w:rsidRPr="00360FC0">
        <w:rPr>
          <w:rStyle w:val="Emphasis"/>
        </w:rPr>
        <w:t xml:space="preserve">protein </w:t>
      </w:r>
      <w:r w:rsidRPr="00360FC0">
        <w:rPr>
          <w:rStyle w:val="Emphasis"/>
          <w:highlight w:val="cyan"/>
        </w:rPr>
        <w:t>cholesterol</w:t>
      </w:r>
      <w:r w:rsidRPr="00360FC0">
        <w:rPr>
          <w:rStyle w:val="StyleUnderline"/>
        </w:rPr>
        <w:t xml:space="preserve"> and </w:t>
      </w:r>
      <w:r w:rsidRPr="00360FC0">
        <w:rPr>
          <w:rStyle w:val="StyleUnderline"/>
          <w:highlight w:val="cyan"/>
        </w:rPr>
        <w:t xml:space="preserve">lower </w:t>
      </w:r>
      <w:r w:rsidRPr="00360FC0">
        <w:rPr>
          <w:rStyle w:val="Emphasis"/>
          <w:highlight w:val="cyan"/>
        </w:rPr>
        <w:t>triglycerides</w:t>
      </w:r>
      <w:r w:rsidRPr="00360FC0">
        <w:rPr>
          <w:sz w:val="16"/>
        </w:rPr>
        <w:t xml:space="preserve"> …. In conclusion, … </w:t>
      </w:r>
      <w:r w:rsidRPr="00360FC0">
        <w:rPr>
          <w:rStyle w:val="StyleUnderline"/>
        </w:rPr>
        <w:t xml:space="preserve">optimism is </w:t>
      </w:r>
      <w:r w:rsidRPr="00360FC0">
        <w:rPr>
          <w:rStyle w:val="StyleUnderline"/>
          <w:highlight w:val="cyan"/>
        </w:rPr>
        <w:t>associated with</w:t>
      </w:r>
      <w:r w:rsidRPr="00360FC0">
        <w:rPr>
          <w:sz w:val="16"/>
        </w:rPr>
        <w:t xml:space="preserve"> a </w:t>
      </w:r>
      <w:r w:rsidRPr="00360FC0">
        <w:rPr>
          <w:rStyle w:val="Emphasis"/>
          <w:highlight w:val="cyan"/>
        </w:rPr>
        <w:t>healthy</w:t>
      </w:r>
      <w:r w:rsidRPr="00360FC0">
        <w:rPr>
          <w:sz w:val="16"/>
        </w:rPr>
        <w:t xml:space="preserve"> lipid </w:t>
      </w:r>
      <w:r w:rsidRPr="00360FC0">
        <w:rPr>
          <w:rStyle w:val="Emphasis"/>
          <w:highlight w:val="cyan"/>
        </w:rPr>
        <w:t>profile</w:t>
      </w:r>
      <w:r w:rsidRPr="00360FC0">
        <w:rPr>
          <w:sz w:val="16"/>
        </w:rPr>
        <w:t xml:space="preserve">; moreover, these </w:t>
      </w:r>
      <w:r w:rsidRPr="00360FC0">
        <w:rPr>
          <w:rStyle w:val="StyleUnderline"/>
        </w:rPr>
        <w:t>associations can be explained</w:t>
      </w:r>
      <w:r w:rsidRPr="00360FC0">
        <w:rPr>
          <w:sz w:val="16"/>
        </w:rPr>
        <w:t xml:space="preserve">, in part, </w:t>
      </w:r>
      <w:r w:rsidRPr="00360FC0">
        <w:rPr>
          <w:rStyle w:val="StyleUnderline"/>
          <w:highlight w:val="cyan"/>
        </w:rPr>
        <w:t>by</w:t>
      </w:r>
      <w:r w:rsidRPr="00360FC0">
        <w:rPr>
          <w:sz w:val="16"/>
        </w:rPr>
        <w:t xml:space="preserve"> the presence of </w:t>
      </w:r>
      <w:r w:rsidRPr="00360FC0">
        <w:rPr>
          <w:rStyle w:val="Emphasis"/>
          <w:highlight w:val="cyan"/>
        </w:rPr>
        <w:t>healthier behaviors</w:t>
      </w:r>
      <w:r w:rsidRPr="00360FC0">
        <w:rPr>
          <w:sz w:val="16"/>
        </w:rPr>
        <w:t xml:space="preserve"> and a lower body mass index.” Footnote28</w:t>
      </w:r>
    </w:p>
    <w:p w14:paraId="18FE8115" w14:textId="5BA4CAED" w:rsidR="00BC4BCB" w:rsidRDefault="00BC4BCB" w:rsidP="00BC4BCB">
      <w:pPr>
        <w:spacing w:line="240" w:lineRule="auto"/>
        <w:rPr>
          <w:sz w:val="16"/>
        </w:rPr>
      </w:pPr>
    </w:p>
    <w:p w14:paraId="1154D63D" w14:textId="7CB92FFF" w:rsidR="00BC4BCB" w:rsidRPr="00BC4BCB" w:rsidRDefault="00BC4BCB" w:rsidP="00BC4BCB">
      <w:pPr>
        <w:keepNext/>
        <w:keepLines/>
        <w:spacing w:before="40" w:after="0"/>
        <w:outlineLvl w:val="3"/>
        <w:rPr>
          <w:rFonts w:eastAsia="Times New Roman"/>
          <w:b/>
          <w:iCs/>
          <w:sz w:val="26"/>
        </w:rPr>
      </w:pPr>
      <w:r w:rsidRPr="007B1D57">
        <w:rPr>
          <w:rFonts w:eastAsia="Times New Roman"/>
          <w:b/>
          <w:iCs/>
          <w:sz w:val="26"/>
        </w:rPr>
        <w:t>Recognizing the past devastation should not tradeoff with the consequences of the future.</w:t>
      </w:r>
    </w:p>
    <w:p w14:paraId="7EAB97BB" w14:textId="77777777" w:rsidR="00BC4BCB" w:rsidRPr="007B1D57" w:rsidRDefault="00BC4BCB" w:rsidP="00BC4BCB">
      <w:pPr>
        <w:rPr>
          <w:rFonts w:eastAsia="Calibri"/>
        </w:rPr>
      </w:pPr>
      <w:r w:rsidRPr="007B1D57">
        <w:rPr>
          <w:rFonts w:eastAsia="Calibri"/>
          <w:b/>
          <w:bCs/>
          <w:sz w:val="26"/>
        </w:rPr>
        <w:t xml:space="preserve">Intercontinental City 1/5/26 </w:t>
      </w:r>
      <w:r w:rsidRPr="007B1D57">
        <w:rPr>
          <w:rFonts w:eastAsia="Calibri"/>
          <w:sz w:val="16"/>
          <w:szCs w:val="16"/>
        </w:rPr>
        <w:t xml:space="preserve">IC is nonprofit </w:t>
      </w:r>
      <w:proofErr w:type="gramStart"/>
      <w:r w:rsidRPr="007B1D57">
        <w:rPr>
          <w:rFonts w:eastAsia="Calibri"/>
          <w:sz w:val="16"/>
          <w:szCs w:val="16"/>
        </w:rPr>
        <w:t>newsroom,</w:t>
      </w:r>
      <w:proofErr w:type="gramEnd"/>
      <w:r w:rsidRPr="007B1D57">
        <w:rPr>
          <w:rFonts w:eastAsia="Calibri"/>
          <w:sz w:val="16"/>
          <w:szCs w:val="16"/>
        </w:rPr>
        <w:t xml:space="preserve"> IC is funded exclusively through donations. This allows us to remain editorially independent while ensuring that we can cover the costs of investigating what other newsrooms ignore. This article is a part of Hotspots, a journalistic collaboration between IC, Professor Manuela Picq and her students at Amherst </w:t>
      </w:r>
      <w:proofErr w:type="gramStart"/>
      <w:r w:rsidRPr="007B1D57">
        <w:rPr>
          <w:rFonts w:eastAsia="Calibri"/>
          <w:sz w:val="16"/>
          <w:szCs w:val="16"/>
        </w:rPr>
        <w:t>College.“</w:t>
      </w:r>
      <w:proofErr w:type="gramEnd"/>
      <w:r w:rsidRPr="007B1D57">
        <w:rPr>
          <w:rFonts w:eastAsia="Calibri"/>
          <w:sz w:val="16"/>
          <w:szCs w:val="16"/>
        </w:rPr>
        <w:t>The Ute Mountain Ute Tribe is Paying the Price of Nuclear Colonialism” https://icmagazine.org/the-ute-mountain-ute-tribe-is-paying-the-price-of-nuclear-colonialism/</w:t>
      </w:r>
    </w:p>
    <w:p w14:paraId="17E8DC45" w14:textId="77777777" w:rsidR="00BC4BCB" w:rsidRPr="007B1D57" w:rsidRDefault="00BC4BCB" w:rsidP="00BC4BCB">
      <w:pPr>
        <w:rPr>
          <w:rFonts w:eastAsia="Calibri"/>
          <w:u w:val="single"/>
        </w:rPr>
      </w:pPr>
      <w:r w:rsidRPr="007B1D57">
        <w:rPr>
          <w:rFonts w:eastAsia="Calibri"/>
        </w:rPr>
        <w:t xml:space="preserve">On </w:t>
      </w:r>
      <w:r w:rsidRPr="007B1D57">
        <w:rPr>
          <w:rFonts w:eastAsia="Calibri"/>
          <w:u w:val="single"/>
        </w:rPr>
        <w:t>November 14th</w:t>
      </w:r>
      <w:proofErr w:type="gramStart"/>
      <w:r w:rsidRPr="007B1D57">
        <w:rPr>
          <w:rFonts w:eastAsia="Calibri"/>
          <w:u w:val="single"/>
        </w:rPr>
        <w:t xml:space="preserve"> 2025</w:t>
      </w:r>
      <w:proofErr w:type="gramEnd"/>
      <w:r w:rsidRPr="007B1D57">
        <w:rPr>
          <w:rFonts w:eastAsia="Calibri"/>
          <w:u w:val="single"/>
        </w:rPr>
        <w:t>, the U.S. added uranium to its list of critical minerals, meaning federal support for uranium production will increase</w:t>
      </w:r>
      <w:r w:rsidRPr="007B1D57">
        <w:rPr>
          <w:rFonts w:eastAsia="Calibri"/>
        </w:rPr>
        <w:t xml:space="preserve">. </w:t>
      </w:r>
      <w:r w:rsidRPr="007B1D57">
        <w:rPr>
          <w:rFonts w:eastAsia="Calibri"/>
          <w:u w:val="single"/>
        </w:rPr>
        <w:t xml:space="preserve">The fight will become more challenging. Federal lawmakers recently moved to expand the Radiation Exposure Compensation Act, but </w:t>
      </w:r>
      <w:r w:rsidRPr="007B1D57">
        <w:rPr>
          <w:rFonts w:eastAsia="Calibri"/>
          <w:highlight w:val="cyan"/>
          <w:u w:val="single"/>
        </w:rPr>
        <w:t>compensation alone doesn’t stop the contamination of the Ute Mountain Ute Tribe.</w:t>
      </w:r>
    </w:p>
    <w:p w14:paraId="5B56F5F1" w14:textId="77777777" w:rsidR="00BC4BCB" w:rsidRPr="007B1D57" w:rsidRDefault="00BC4BCB" w:rsidP="00BC4BCB">
      <w:pPr>
        <w:rPr>
          <w:rFonts w:eastAsia="Calibri"/>
        </w:rPr>
      </w:pPr>
      <w:r w:rsidRPr="007B1D57">
        <w:rPr>
          <w:rFonts w:eastAsia="Calibri"/>
        </w:rPr>
        <w:t>Without confronting nuclear colonialism, policies will continue to produce harm.</w:t>
      </w:r>
    </w:p>
    <w:p w14:paraId="32260534" w14:textId="77777777" w:rsidR="00BC4BCB" w:rsidRPr="007B1D57" w:rsidRDefault="00BC4BCB" w:rsidP="00BC4BCB">
      <w:pPr>
        <w:rPr>
          <w:rFonts w:eastAsia="Calibri"/>
        </w:rPr>
      </w:pPr>
      <w:r w:rsidRPr="007B1D57">
        <w:rPr>
          <w:rFonts w:eastAsia="Calibri"/>
        </w:rPr>
        <w:t xml:space="preserve">Manuel Heart, chairman of the Ute Mountain Ute Tribe, spoke at the Southwestern Water Conservation District Press Conference. “We should all have access to clean water, and we need to be able to not just say </w:t>
      </w:r>
      <w:proofErr w:type="gramStart"/>
      <w:r w:rsidRPr="007B1D57">
        <w:rPr>
          <w:rFonts w:eastAsia="Calibri"/>
        </w:rPr>
        <w:t>it, but</w:t>
      </w:r>
      <w:proofErr w:type="gramEnd"/>
      <w:r w:rsidRPr="007B1D57">
        <w:rPr>
          <w:rFonts w:eastAsia="Calibri"/>
        </w:rPr>
        <w:t xml:space="preserve"> put it into action. We need to include them [sovereign tribes] in legislation and advocate for one another.”</w:t>
      </w:r>
    </w:p>
    <w:p w14:paraId="77A26FE2" w14:textId="77777777" w:rsidR="00BC4BCB" w:rsidRPr="007B1D57" w:rsidRDefault="00BC4BCB" w:rsidP="00BC4BCB">
      <w:pPr>
        <w:rPr>
          <w:rFonts w:eastAsia="Calibri"/>
          <w:u w:val="single"/>
        </w:rPr>
      </w:pPr>
      <w:r w:rsidRPr="007B1D57">
        <w:rPr>
          <w:rFonts w:eastAsia="Calibri"/>
          <w:u w:val="single"/>
        </w:rPr>
        <w:t xml:space="preserve">The </w:t>
      </w:r>
      <w:r w:rsidRPr="007B1D57">
        <w:rPr>
          <w:rFonts w:eastAsia="Calibri"/>
          <w:highlight w:val="cyan"/>
          <w:u w:val="single"/>
        </w:rPr>
        <w:t>Ute Mountain Ute Tribe recognizes the devastation already caused, but is focusing on the consequences yet to come, advocating for the generations that will someday inherit all this nuclear waste.</w:t>
      </w:r>
    </w:p>
    <w:p w14:paraId="2DAB22B2" w14:textId="77777777" w:rsidR="00BC4BCB" w:rsidRPr="00360FC0" w:rsidRDefault="00BC4BCB" w:rsidP="00BC4BCB">
      <w:pPr>
        <w:spacing w:line="240" w:lineRule="auto"/>
        <w:rPr>
          <w:sz w:val="16"/>
        </w:rPr>
      </w:pPr>
    </w:p>
    <w:p w14:paraId="195EC83B" w14:textId="77777777" w:rsidR="00BC4BCB" w:rsidRPr="00360FC0" w:rsidRDefault="00BC4BCB" w:rsidP="00BC4BCB">
      <w:pPr>
        <w:keepNext/>
        <w:keepLines/>
        <w:spacing w:before="40" w:after="0" w:line="240" w:lineRule="auto"/>
        <w:outlineLvl w:val="3"/>
        <w:rPr>
          <w:rFonts w:eastAsia="Times New Roman"/>
          <w:b/>
          <w:iCs/>
          <w:sz w:val="26"/>
        </w:rPr>
      </w:pPr>
      <w:r w:rsidRPr="00360FC0">
        <w:rPr>
          <w:rFonts w:eastAsia="Times New Roman"/>
          <w:b/>
          <w:iCs/>
          <w:sz w:val="26"/>
        </w:rPr>
        <w:t xml:space="preserve">Historical and modern engagement with unions </w:t>
      </w:r>
      <w:r w:rsidRPr="00360FC0">
        <w:rPr>
          <w:rFonts w:eastAsia="Times New Roman"/>
          <w:b/>
          <w:iCs/>
          <w:sz w:val="26"/>
          <w:u w:val="single"/>
        </w:rPr>
        <w:t>promotes</w:t>
      </w:r>
      <w:r w:rsidRPr="00360FC0">
        <w:rPr>
          <w:rFonts w:eastAsia="Times New Roman"/>
          <w:b/>
          <w:iCs/>
          <w:sz w:val="26"/>
        </w:rPr>
        <w:t xml:space="preserve"> black freedom struggle and wins </w:t>
      </w:r>
      <w:r w:rsidRPr="00360FC0">
        <w:rPr>
          <w:rFonts w:eastAsia="Times New Roman"/>
          <w:b/>
          <w:iCs/>
          <w:sz w:val="26"/>
          <w:u w:val="single"/>
        </w:rPr>
        <w:t>concrete victories</w:t>
      </w:r>
      <w:r w:rsidRPr="00360FC0">
        <w:rPr>
          <w:rFonts w:eastAsia="Times New Roman"/>
          <w:b/>
          <w:iCs/>
          <w:sz w:val="26"/>
        </w:rPr>
        <w:t>.</w:t>
      </w:r>
      <w:r w:rsidRPr="00360FC0">
        <w:rPr>
          <w:rFonts w:eastAsia="Times New Roman"/>
          <w:b/>
          <w:iCs/>
          <w:sz w:val="26"/>
          <w:u w:val="single"/>
        </w:rPr>
        <w:t xml:space="preserve"> </w:t>
      </w:r>
    </w:p>
    <w:p w14:paraId="6434306F" w14:textId="77777777" w:rsidR="00BC4BCB" w:rsidRPr="00360FC0" w:rsidRDefault="00BC4BCB" w:rsidP="00BC4BCB">
      <w:pPr>
        <w:spacing w:line="240" w:lineRule="auto"/>
        <w:rPr>
          <w:rFonts w:eastAsia="Calibri"/>
        </w:rPr>
      </w:pPr>
      <w:r w:rsidRPr="00360FC0">
        <w:rPr>
          <w:rFonts w:eastAsia="Calibri"/>
          <w:b/>
          <w:bCs/>
          <w:sz w:val="26"/>
        </w:rPr>
        <w:t>Suárez ’24</w:t>
      </w:r>
      <w:r w:rsidRPr="00360FC0">
        <w:rPr>
          <w:rFonts w:eastAsia="Calibri"/>
        </w:rPr>
        <w:t xml:space="preserve"> [Mario et al.; 2024; Associate Professor of Cultural Studies in the School of Teacher Education and Leadership at Utah State University; Equity &amp; Excellence in Education; “Union Membership, Retention, and Perceived Safety for PK-12 Trans School Workers of Color,” vol. 57, https://www.tandfonline.com/doi/full/10.1080/10665684.2024.2394904#abstract]</w:t>
      </w:r>
    </w:p>
    <w:p w14:paraId="41330A96" w14:textId="77777777" w:rsidR="00BC4BCB" w:rsidRPr="00360FC0" w:rsidRDefault="00BC4BCB" w:rsidP="00BC4BCB">
      <w:pPr>
        <w:spacing w:line="240" w:lineRule="auto"/>
        <w:rPr>
          <w:rFonts w:eastAsia="Calibri"/>
          <w:u w:val="single"/>
        </w:rPr>
      </w:pPr>
      <w:r w:rsidRPr="00360FC0">
        <w:rPr>
          <w:rFonts w:eastAsia="Calibri"/>
          <w:b/>
          <w:iCs/>
          <w:u w:val="single"/>
        </w:rPr>
        <w:t xml:space="preserve">American </w:t>
      </w:r>
      <w:r w:rsidRPr="00360FC0">
        <w:rPr>
          <w:rFonts w:eastAsia="Calibri"/>
          <w:b/>
          <w:iCs/>
          <w:highlight w:val="cyan"/>
          <w:u w:val="single"/>
        </w:rPr>
        <w:t>unions</w:t>
      </w:r>
      <w:r w:rsidRPr="00360FC0">
        <w:rPr>
          <w:rFonts w:eastAsia="Calibri"/>
          <w:highlight w:val="cyan"/>
          <w:u w:val="single"/>
        </w:rPr>
        <w:t xml:space="preserve"> historically have</w:t>
      </w:r>
      <w:r w:rsidRPr="00360FC0">
        <w:rPr>
          <w:rFonts w:eastAsia="Calibri"/>
          <w:u w:val="single"/>
        </w:rPr>
        <w:t xml:space="preserve"> had an </w:t>
      </w:r>
      <w:r w:rsidRPr="00360FC0">
        <w:rPr>
          <w:rFonts w:eastAsia="Calibri"/>
          <w:b/>
          <w:iCs/>
          <w:highlight w:val="cyan"/>
          <w:u w:val="single"/>
        </w:rPr>
        <w:t>uneven</w:t>
      </w:r>
      <w:r w:rsidRPr="00360FC0">
        <w:rPr>
          <w:rFonts w:eastAsia="Calibri"/>
          <w:u w:val="single"/>
        </w:rPr>
        <w:t xml:space="preserve"> and </w:t>
      </w:r>
      <w:r w:rsidRPr="00360FC0">
        <w:rPr>
          <w:rFonts w:eastAsia="Calibri"/>
          <w:b/>
          <w:iCs/>
          <w:u w:val="single"/>
        </w:rPr>
        <w:t xml:space="preserve">complicated </w:t>
      </w:r>
      <w:r w:rsidRPr="00360FC0">
        <w:rPr>
          <w:rFonts w:eastAsia="Calibri"/>
          <w:b/>
          <w:iCs/>
          <w:highlight w:val="cyan"/>
          <w:u w:val="single"/>
        </w:rPr>
        <w:t>relationship</w:t>
      </w:r>
      <w:r w:rsidRPr="00360FC0">
        <w:rPr>
          <w:rFonts w:eastAsia="Calibri"/>
          <w:highlight w:val="cyan"/>
          <w:u w:val="single"/>
        </w:rPr>
        <w:t xml:space="preserve"> to racial inclusion</w:t>
      </w:r>
      <w:r w:rsidRPr="00360FC0">
        <w:rPr>
          <w:rFonts w:eastAsia="Calibri"/>
          <w:u w:val="single"/>
        </w:rPr>
        <w:t xml:space="preserve"> and integration</w:t>
      </w:r>
      <w:r w:rsidRPr="00360FC0">
        <w:rPr>
          <w:rFonts w:eastAsia="Calibri"/>
          <w:sz w:val="16"/>
        </w:rPr>
        <w:t xml:space="preserve"> (Clawson, Citation2003). </w:t>
      </w:r>
      <w:r w:rsidRPr="00360FC0">
        <w:rPr>
          <w:rFonts w:eastAsia="Calibri"/>
          <w:u w:val="single"/>
        </w:rPr>
        <w:t>Many early unions enacted racist and discriminatory practices aimed at Black and immigrant workers</w:t>
      </w:r>
      <w:r w:rsidRPr="00360FC0">
        <w:rPr>
          <w:rFonts w:eastAsia="Calibri"/>
          <w:sz w:val="16"/>
        </w:rPr>
        <w:t xml:space="preserve"> (Frymer &amp; Grumbach, Citation2021; Mink, Citation1986), </w:t>
      </w:r>
      <w:r w:rsidRPr="00360FC0">
        <w:rPr>
          <w:rFonts w:eastAsia="Calibri"/>
          <w:u w:val="single"/>
        </w:rPr>
        <w:t xml:space="preserve">and </w:t>
      </w:r>
      <w:r w:rsidRPr="00360FC0">
        <w:rPr>
          <w:rFonts w:eastAsia="Calibri"/>
          <w:b/>
          <w:iCs/>
          <w:u w:val="single"/>
        </w:rPr>
        <w:t xml:space="preserve">early labor </w:t>
      </w:r>
      <w:r w:rsidRPr="00360FC0">
        <w:rPr>
          <w:rFonts w:eastAsia="Calibri"/>
          <w:b/>
          <w:iCs/>
          <w:highlight w:val="cyan"/>
          <w:u w:val="single"/>
        </w:rPr>
        <w:t>laws</w:t>
      </w:r>
      <w:r w:rsidRPr="00360FC0">
        <w:rPr>
          <w:rFonts w:eastAsia="Calibri"/>
          <w:b/>
          <w:iCs/>
          <w:u w:val="single"/>
        </w:rPr>
        <w:t xml:space="preserve"> intentionally </w:t>
      </w:r>
      <w:r w:rsidRPr="00360FC0">
        <w:rPr>
          <w:rFonts w:eastAsia="Calibri"/>
          <w:b/>
          <w:iCs/>
          <w:highlight w:val="cyan"/>
          <w:u w:val="single"/>
        </w:rPr>
        <w:t>excluded</w:t>
      </w:r>
      <w:r w:rsidRPr="00360FC0">
        <w:rPr>
          <w:rFonts w:eastAsia="Calibri"/>
          <w:u w:val="single"/>
        </w:rPr>
        <w:t xml:space="preserve"> sectors</w:t>
      </w:r>
      <w:r w:rsidRPr="00360FC0">
        <w:rPr>
          <w:rFonts w:eastAsia="Calibri"/>
          <w:sz w:val="16"/>
        </w:rPr>
        <w:t xml:space="preserve">, </w:t>
      </w:r>
      <w:r w:rsidRPr="00360FC0">
        <w:rPr>
          <w:rFonts w:eastAsia="Calibri"/>
          <w:u w:val="single"/>
        </w:rPr>
        <w:t>such as farm and domestic work, that employed large numbers of Black workers</w:t>
      </w:r>
      <w:r w:rsidRPr="00360FC0">
        <w:rPr>
          <w:rFonts w:eastAsia="Calibri"/>
          <w:sz w:val="16"/>
        </w:rPr>
        <w:t xml:space="preserve"> (Katznelson, Citation2006). </w:t>
      </w:r>
      <w:r w:rsidRPr="00360FC0">
        <w:rPr>
          <w:rFonts w:eastAsia="Calibri"/>
          <w:b/>
          <w:iCs/>
          <w:highlight w:val="cyan"/>
          <w:u w:val="single"/>
        </w:rPr>
        <w:t>However</w:t>
      </w:r>
      <w:r w:rsidRPr="00360FC0">
        <w:rPr>
          <w:rFonts w:eastAsia="Calibri"/>
          <w:highlight w:val="cyan"/>
          <w:u w:val="single"/>
        </w:rPr>
        <w:t>, as early as</w:t>
      </w:r>
      <w:r w:rsidRPr="00360FC0">
        <w:rPr>
          <w:rFonts w:eastAsia="Calibri"/>
          <w:u w:val="single"/>
        </w:rPr>
        <w:t xml:space="preserve"> the 19</w:t>
      </w:r>
      <w:r w:rsidRPr="00360FC0">
        <w:rPr>
          <w:rFonts w:eastAsia="Calibri"/>
          <w:b/>
          <w:iCs/>
          <w:highlight w:val="cyan"/>
          <w:u w:val="single"/>
        </w:rPr>
        <w:t>30s</w:t>
      </w:r>
      <w:r w:rsidRPr="00360FC0">
        <w:rPr>
          <w:rFonts w:eastAsia="Calibri"/>
          <w:u w:val="single"/>
        </w:rPr>
        <w:t xml:space="preserve"> and 1940s, some </w:t>
      </w:r>
      <w:r w:rsidRPr="00360FC0">
        <w:rPr>
          <w:rFonts w:eastAsia="Calibri"/>
          <w:highlight w:val="cyan"/>
          <w:u w:val="single"/>
        </w:rPr>
        <w:t>segments</w:t>
      </w:r>
      <w:r w:rsidRPr="00360FC0">
        <w:rPr>
          <w:rFonts w:eastAsia="Calibri"/>
          <w:u w:val="single"/>
        </w:rPr>
        <w:t xml:space="preserve"> of the industrial union movement </w:t>
      </w:r>
      <w:r w:rsidRPr="00360FC0">
        <w:rPr>
          <w:rFonts w:eastAsia="Calibri"/>
          <w:highlight w:val="cyan"/>
          <w:u w:val="single"/>
        </w:rPr>
        <w:t xml:space="preserve">focused </w:t>
      </w:r>
      <w:r w:rsidRPr="00360FC0">
        <w:rPr>
          <w:rFonts w:eastAsia="Calibri"/>
          <w:b/>
          <w:iCs/>
          <w:highlight w:val="cyan"/>
          <w:u w:val="single"/>
        </w:rPr>
        <w:t>explicitly</w:t>
      </w:r>
      <w:r w:rsidRPr="00360FC0">
        <w:rPr>
          <w:rFonts w:eastAsia="Calibri"/>
          <w:highlight w:val="cyan"/>
          <w:u w:val="single"/>
        </w:rPr>
        <w:t xml:space="preserve"> on </w:t>
      </w:r>
      <w:r w:rsidRPr="00360FC0">
        <w:rPr>
          <w:rFonts w:eastAsia="Calibri"/>
          <w:b/>
          <w:iCs/>
          <w:highlight w:val="cyan"/>
          <w:u w:val="single"/>
        </w:rPr>
        <w:t>cross-racial organizing</w:t>
      </w:r>
      <w:r w:rsidRPr="00360FC0">
        <w:rPr>
          <w:rFonts w:eastAsia="Calibri"/>
          <w:sz w:val="16"/>
        </w:rPr>
        <w:t xml:space="preserve"> (Sugrue, Citation2008) </w:t>
      </w:r>
      <w:r w:rsidRPr="00360FC0">
        <w:rPr>
          <w:rFonts w:eastAsia="Calibri"/>
          <w:highlight w:val="cyan"/>
          <w:u w:val="single"/>
        </w:rPr>
        <w:t>and</w:t>
      </w:r>
      <w:r w:rsidRPr="00360FC0">
        <w:rPr>
          <w:rFonts w:eastAsia="Calibri"/>
          <w:u w:val="single"/>
        </w:rPr>
        <w:t xml:space="preserve"> unions </w:t>
      </w:r>
      <w:r w:rsidRPr="00360FC0">
        <w:rPr>
          <w:rFonts w:eastAsia="Calibri"/>
          <w:highlight w:val="cyan"/>
          <w:u w:val="single"/>
        </w:rPr>
        <w:t>played</w:t>
      </w:r>
      <w:r w:rsidRPr="00360FC0">
        <w:rPr>
          <w:rFonts w:eastAsia="Calibri"/>
          <w:u w:val="single"/>
        </w:rPr>
        <w:t xml:space="preserve"> a </w:t>
      </w:r>
      <w:r w:rsidRPr="00360FC0">
        <w:rPr>
          <w:rFonts w:eastAsia="Calibri"/>
          <w:b/>
          <w:iCs/>
          <w:highlight w:val="cyan"/>
          <w:u w:val="single"/>
        </w:rPr>
        <w:t>pivotal role</w:t>
      </w:r>
      <w:r w:rsidRPr="00360FC0">
        <w:rPr>
          <w:rFonts w:eastAsia="Calibri"/>
          <w:highlight w:val="cyan"/>
          <w:u w:val="single"/>
        </w:rPr>
        <w:t xml:space="preserve"> in</w:t>
      </w:r>
      <w:r w:rsidRPr="00360FC0">
        <w:rPr>
          <w:rFonts w:eastAsia="Calibri"/>
          <w:u w:val="single"/>
        </w:rPr>
        <w:t xml:space="preserve"> the </w:t>
      </w:r>
      <w:r w:rsidRPr="00360FC0">
        <w:rPr>
          <w:rFonts w:eastAsia="Calibri"/>
          <w:b/>
          <w:iCs/>
          <w:u w:val="single"/>
        </w:rPr>
        <w:t xml:space="preserve">social </w:t>
      </w:r>
      <w:r w:rsidRPr="00360FC0">
        <w:rPr>
          <w:rFonts w:eastAsia="Calibri"/>
          <w:b/>
          <w:iCs/>
          <w:highlight w:val="cyan"/>
          <w:u w:val="single"/>
        </w:rPr>
        <w:t>movements</w:t>
      </w:r>
      <w:r w:rsidRPr="00360FC0">
        <w:rPr>
          <w:rFonts w:eastAsia="Calibri"/>
          <w:b/>
          <w:iCs/>
          <w:u w:val="single"/>
        </w:rPr>
        <w:t xml:space="preserve"> of the 1960s</w:t>
      </w:r>
      <w:r w:rsidRPr="00360FC0">
        <w:rPr>
          <w:rFonts w:eastAsia="Calibri"/>
          <w:u w:val="single"/>
        </w:rPr>
        <w:t xml:space="preserve"> by </w:t>
      </w:r>
      <w:r w:rsidRPr="00360FC0">
        <w:rPr>
          <w:rFonts w:eastAsia="Calibri"/>
          <w:b/>
          <w:iCs/>
          <w:highlight w:val="cyan"/>
          <w:u w:val="single"/>
        </w:rPr>
        <w:t>partnering</w:t>
      </w:r>
      <w:r w:rsidRPr="00360FC0">
        <w:rPr>
          <w:rFonts w:eastAsia="Calibri"/>
          <w:highlight w:val="cyan"/>
          <w:u w:val="single"/>
        </w:rPr>
        <w:t xml:space="preserve"> with </w:t>
      </w:r>
      <w:r w:rsidRPr="00360FC0">
        <w:rPr>
          <w:rFonts w:eastAsia="Calibri"/>
          <w:b/>
          <w:iCs/>
          <w:highlight w:val="cyan"/>
          <w:u w:val="single"/>
        </w:rPr>
        <w:t>civil rights leaders</w:t>
      </w:r>
      <w:r w:rsidRPr="00360FC0">
        <w:rPr>
          <w:rFonts w:eastAsia="Calibri"/>
          <w:u w:val="single"/>
        </w:rPr>
        <w:t xml:space="preserve"> and other progressive leaders </w:t>
      </w:r>
      <w:r w:rsidRPr="00360FC0">
        <w:rPr>
          <w:rFonts w:eastAsia="Calibri"/>
          <w:highlight w:val="cyan"/>
          <w:u w:val="single"/>
        </w:rPr>
        <w:t xml:space="preserve">to </w:t>
      </w:r>
      <w:r w:rsidRPr="00360FC0">
        <w:rPr>
          <w:rFonts w:eastAsia="Calibri"/>
          <w:b/>
          <w:iCs/>
          <w:highlight w:val="cyan"/>
          <w:u w:val="single"/>
        </w:rPr>
        <w:t>mobilize Black workers</w:t>
      </w:r>
      <w:r w:rsidRPr="00360FC0">
        <w:rPr>
          <w:rFonts w:eastAsia="Calibri"/>
          <w:sz w:val="16"/>
        </w:rPr>
        <w:t xml:space="preserve"> (Lichtenstein, Citation2001). </w:t>
      </w:r>
      <w:r w:rsidRPr="00360FC0">
        <w:rPr>
          <w:rFonts w:eastAsia="Calibri"/>
          <w:u w:val="single"/>
        </w:rPr>
        <w:t>Since the 1970s, Black workers have enjoyed higher union rates compared to other workers, even following decades of union decline</w:t>
      </w:r>
      <w:r w:rsidRPr="00360FC0">
        <w:rPr>
          <w:rFonts w:eastAsia="Calibri"/>
          <w:sz w:val="16"/>
        </w:rPr>
        <w:t xml:space="preserve"> (Bureau of Labor Statistics [BLS], Citation2022). </w:t>
      </w:r>
      <w:r w:rsidRPr="00360FC0">
        <w:rPr>
          <w:rFonts w:eastAsia="Calibri"/>
          <w:u w:val="single"/>
        </w:rPr>
        <w:t>Thus, this complex association between unions and workers of Color has, over time, improved working conditions for those who are minoritized.</w:t>
      </w:r>
    </w:p>
    <w:p w14:paraId="5E29E46C" w14:textId="77777777" w:rsidR="00BC4BCB" w:rsidRPr="00360FC0" w:rsidRDefault="00BC4BCB" w:rsidP="00BC4BCB">
      <w:pPr>
        <w:spacing w:line="240" w:lineRule="auto"/>
        <w:rPr>
          <w:rFonts w:eastAsia="Calibri"/>
          <w:u w:val="single"/>
        </w:rPr>
      </w:pPr>
      <w:r w:rsidRPr="00360FC0">
        <w:rPr>
          <w:rFonts w:eastAsia="Calibri"/>
          <w:u w:val="single"/>
        </w:rPr>
        <w:t xml:space="preserve">The </w:t>
      </w:r>
      <w:r w:rsidRPr="00360FC0">
        <w:rPr>
          <w:rFonts w:eastAsia="Calibri"/>
          <w:b/>
          <w:iCs/>
          <w:highlight w:val="cyan"/>
          <w:u w:val="single"/>
        </w:rPr>
        <w:t>benefits of unionization</w:t>
      </w:r>
      <w:r w:rsidRPr="00360FC0">
        <w:rPr>
          <w:rFonts w:eastAsia="Calibri"/>
          <w:u w:val="single"/>
        </w:rPr>
        <w:t xml:space="preserve"> for workers, including </w:t>
      </w:r>
      <w:r w:rsidRPr="00360FC0">
        <w:rPr>
          <w:rFonts w:eastAsia="Calibri"/>
          <w:b/>
          <w:iCs/>
          <w:u w:val="single"/>
        </w:rPr>
        <w:t>workers of Color</w:t>
      </w:r>
      <w:r w:rsidRPr="00360FC0">
        <w:rPr>
          <w:rFonts w:eastAsia="Calibri"/>
          <w:u w:val="single"/>
        </w:rPr>
        <w:t xml:space="preserve">, </w:t>
      </w:r>
      <w:r w:rsidRPr="00360FC0">
        <w:rPr>
          <w:rFonts w:eastAsia="Calibri"/>
          <w:highlight w:val="cyan"/>
          <w:u w:val="single"/>
        </w:rPr>
        <w:t xml:space="preserve">are </w:t>
      </w:r>
      <w:r w:rsidRPr="00360FC0">
        <w:rPr>
          <w:rFonts w:eastAsia="Calibri"/>
          <w:b/>
          <w:iCs/>
          <w:highlight w:val="cyan"/>
          <w:u w:val="single"/>
        </w:rPr>
        <w:t>well-documented</w:t>
      </w:r>
      <w:r w:rsidRPr="00360FC0">
        <w:rPr>
          <w:rFonts w:eastAsia="Calibri"/>
          <w:sz w:val="16"/>
        </w:rPr>
        <w:t>.</w:t>
      </w:r>
      <w:r w:rsidRPr="00360FC0">
        <w:rPr>
          <w:rFonts w:eastAsia="Calibri"/>
          <w:u w:val="single"/>
        </w:rPr>
        <w:t xml:space="preserve"> Unions are associated with expansion of formal grievance procedures and greater transparency in pay and promotion outcomes</w:t>
      </w:r>
      <w:r w:rsidRPr="00360FC0">
        <w:rPr>
          <w:rFonts w:eastAsia="Calibri"/>
          <w:sz w:val="16"/>
        </w:rPr>
        <w:t xml:space="preserve"> (Rosenfeld, Citation2014), </w:t>
      </w:r>
      <w:r w:rsidRPr="00360FC0">
        <w:rPr>
          <w:rFonts w:eastAsia="Calibri"/>
          <w:u w:val="single"/>
        </w:rPr>
        <w:t xml:space="preserve">which result in greater </w:t>
      </w:r>
      <w:r w:rsidRPr="00360FC0">
        <w:rPr>
          <w:rFonts w:eastAsia="Calibri"/>
          <w:b/>
          <w:iCs/>
          <w:highlight w:val="cyan"/>
          <w:u w:val="single"/>
        </w:rPr>
        <w:t>workplace protections</w:t>
      </w:r>
      <w:r w:rsidRPr="00360FC0">
        <w:rPr>
          <w:rFonts w:eastAsia="Calibri"/>
          <w:highlight w:val="cyan"/>
          <w:u w:val="single"/>
        </w:rPr>
        <w:t xml:space="preserve"> and </w:t>
      </w:r>
      <w:r w:rsidRPr="00360FC0">
        <w:rPr>
          <w:rFonts w:eastAsia="Calibri"/>
          <w:b/>
          <w:iCs/>
          <w:highlight w:val="cyan"/>
          <w:u w:val="single"/>
        </w:rPr>
        <w:t>pay equity</w:t>
      </w:r>
      <w:r w:rsidRPr="00360FC0">
        <w:rPr>
          <w:rFonts w:eastAsia="Calibri"/>
          <w:sz w:val="16"/>
        </w:rPr>
        <w:t xml:space="preserve"> (Kerrissey &amp; Meyers, Citation2022). </w:t>
      </w:r>
      <w:r w:rsidRPr="00360FC0">
        <w:rPr>
          <w:rFonts w:eastAsia="Calibri"/>
          <w:u w:val="single"/>
        </w:rPr>
        <w:t xml:space="preserve">While all union workers experience wage and benefit premiums, these </w:t>
      </w:r>
      <w:r w:rsidRPr="00360FC0">
        <w:rPr>
          <w:rFonts w:eastAsia="Calibri"/>
          <w:highlight w:val="cyan"/>
          <w:u w:val="single"/>
        </w:rPr>
        <w:t>benefits are</w:t>
      </w:r>
      <w:r w:rsidRPr="00360FC0">
        <w:rPr>
          <w:rFonts w:eastAsia="Calibri"/>
          <w:u w:val="single"/>
        </w:rPr>
        <w:t xml:space="preserve"> </w:t>
      </w:r>
      <w:r w:rsidRPr="00360FC0">
        <w:rPr>
          <w:rFonts w:eastAsia="Calibri"/>
          <w:b/>
          <w:iCs/>
          <w:u w:val="single"/>
        </w:rPr>
        <w:t xml:space="preserve">particularly </w:t>
      </w:r>
      <w:r w:rsidRPr="00360FC0">
        <w:rPr>
          <w:rFonts w:eastAsia="Calibri"/>
          <w:b/>
          <w:iCs/>
          <w:highlight w:val="cyan"/>
          <w:u w:val="single"/>
        </w:rPr>
        <w:t>significant</w:t>
      </w:r>
      <w:r w:rsidRPr="00360FC0">
        <w:rPr>
          <w:rFonts w:eastAsia="Calibri"/>
          <w:highlight w:val="cyan"/>
          <w:u w:val="single"/>
        </w:rPr>
        <w:t xml:space="preserve"> for </w:t>
      </w:r>
      <w:r w:rsidRPr="00360FC0">
        <w:rPr>
          <w:rFonts w:eastAsia="Calibri"/>
          <w:b/>
          <w:iCs/>
          <w:highlight w:val="cyan"/>
          <w:u w:val="single"/>
        </w:rPr>
        <w:t>Black</w:t>
      </w:r>
      <w:r w:rsidRPr="00360FC0">
        <w:rPr>
          <w:rFonts w:eastAsia="Calibri"/>
          <w:highlight w:val="cyan"/>
          <w:u w:val="single"/>
        </w:rPr>
        <w:t xml:space="preserve">, </w:t>
      </w:r>
      <w:r w:rsidRPr="00360FC0">
        <w:rPr>
          <w:rFonts w:eastAsia="Calibri"/>
          <w:b/>
          <w:iCs/>
          <w:highlight w:val="cyan"/>
          <w:u w:val="single"/>
        </w:rPr>
        <w:t>Latinx</w:t>
      </w:r>
      <w:r w:rsidRPr="00360FC0">
        <w:rPr>
          <w:rFonts w:eastAsia="Calibri"/>
          <w:highlight w:val="cyan"/>
          <w:u w:val="single"/>
        </w:rPr>
        <w:t xml:space="preserve">, </w:t>
      </w:r>
      <w:r w:rsidRPr="00360FC0">
        <w:rPr>
          <w:rFonts w:eastAsia="Calibri"/>
          <w:b/>
          <w:iCs/>
          <w:highlight w:val="cyan"/>
          <w:u w:val="single"/>
        </w:rPr>
        <w:t>Native American</w:t>
      </w:r>
      <w:r w:rsidRPr="00360FC0">
        <w:rPr>
          <w:rFonts w:eastAsia="Calibri"/>
          <w:highlight w:val="cyan"/>
          <w:u w:val="single"/>
        </w:rPr>
        <w:t xml:space="preserve">, and </w:t>
      </w:r>
      <w:r w:rsidRPr="00360FC0">
        <w:rPr>
          <w:rFonts w:eastAsia="Calibri"/>
          <w:b/>
          <w:iCs/>
          <w:highlight w:val="cyan"/>
          <w:u w:val="single"/>
        </w:rPr>
        <w:t>Asian</w:t>
      </w:r>
      <w:r w:rsidRPr="00360FC0">
        <w:rPr>
          <w:rFonts w:eastAsia="Calibri"/>
          <w:highlight w:val="cyan"/>
          <w:u w:val="single"/>
        </w:rPr>
        <w:t xml:space="preserve"> workers compared to</w:t>
      </w:r>
      <w:r w:rsidRPr="00360FC0">
        <w:rPr>
          <w:rFonts w:eastAsia="Calibri"/>
          <w:u w:val="single"/>
        </w:rPr>
        <w:t xml:space="preserve"> </w:t>
      </w:r>
      <w:r w:rsidRPr="00360FC0">
        <w:rPr>
          <w:rFonts w:eastAsia="Calibri"/>
          <w:b/>
          <w:iCs/>
          <w:highlight w:val="cyan"/>
          <w:u w:val="single"/>
        </w:rPr>
        <w:t>white</w:t>
      </w:r>
      <w:r w:rsidRPr="00360FC0">
        <w:rPr>
          <w:rFonts w:eastAsia="Calibri"/>
          <w:b/>
          <w:iCs/>
          <w:u w:val="single"/>
        </w:rPr>
        <w:t xml:space="preserve"> workers</w:t>
      </w:r>
      <w:r w:rsidRPr="00360FC0">
        <w:rPr>
          <w:rFonts w:eastAsia="Calibri"/>
          <w:sz w:val="16"/>
        </w:rPr>
        <w:t xml:space="preserve"> (Bucknor, Citation2016; Waite, Citation2021). </w:t>
      </w:r>
      <w:r w:rsidRPr="00360FC0">
        <w:rPr>
          <w:rFonts w:eastAsia="Calibri"/>
          <w:u w:val="single"/>
        </w:rPr>
        <w:t xml:space="preserve">In fact, </w:t>
      </w:r>
      <w:r w:rsidRPr="00360FC0">
        <w:rPr>
          <w:rFonts w:eastAsia="Calibri"/>
          <w:highlight w:val="cyan"/>
          <w:u w:val="single"/>
        </w:rPr>
        <w:t>unions</w:t>
      </w:r>
      <w:r w:rsidRPr="00360FC0">
        <w:rPr>
          <w:rFonts w:eastAsia="Calibri"/>
          <w:u w:val="single"/>
        </w:rPr>
        <w:t xml:space="preserve"> are </w:t>
      </w:r>
      <w:r w:rsidRPr="00360FC0">
        <w:rPr>
          <w:rFonts w:eastAsia="Calibri"/>
          <w:highlight w:val="cyan"/>
          <w:u w:val="single"/>
        </w:rPr>
        <w:t>associate</w:t>
      </w:r>
      <w:r w:rsidRPr="00360FC0">
        <w:rPr>
          <w:rFonts w:eastAsia="Calibri"/>
          <w:sz w:val="16"/>
          <w:szCs w:val="16"/>
        </w:rPr>
        <w:t xml:space="preserve">d </w:t>
      </w:r>
      <w:r w:rsidRPr="00360FC0">
        <w:rPr>
          <w:rFonts w:eastAsia="Calibri"/>
          <w:highlight w:val="cyan"/>
          <w:u w:val="single"/>
        </w:rPr>
        <w:t xml:space="preserve">with </w:t>
      </w:r>
      <w:r w:rsidRPr="00360FC0">
        <w:rPr>
          <w:rFonts w:eastAsia="Calibri"/>
          <w:b/>
          <w:iCs/>
          <w:highlight w:val="cyan"/>
          <w:u w:val="single"/>
        </w:rPr>
        <w:t>reduced racial resentment</w:t>
      </w:r>
      <w:r w:rsidRPr="00360FC0">
        <w:rPr>
          <w:rFonts w:eastAsia="Calibri"/>
          <w:sz w:val="16"/>
          <w:highlight w:val="cyan"/>
        </w:rPr>
        <w:t xml:space="preserve"> </w:t>
      </w:r>
      <w:r w:rsidRPr="00360FC0">
        <w:rPr>
          <w:rFonts w:eastAsia="Calibri"/>
          <w:highlight w:val="cyan"/>
          <w:u w:val="single"/>
        </w:rPr>
        <w:t xml:space="preserve">and </w:t>
      </w:r>
      <w:r w:rsidRPr="00360FC0">
        <w:rPr>
          <w:rFonts w:eastAsia="Calibri"/>
          <w:b/>
          <w:iCs/>
          <w:highlight w:val="cyan"/>
          <w:u w:val="single"/>
        </w:rPr>
        <w:t>bias</w:t>
      </w:r>
      <w:r w:rsidRPr="00360FC0">
        <w:rPr>
          <w:rFonts w:eastAsia="Calibri"/>
          <w:b/>
          <w:iCs/>
          <w:u w:val="single"/>
        </w:rPr>
        <w:t xml:space="preserve"> among white workers</w:t>
      </w:r>
      <w:r w:rsidRPr="00360FC0">
        <w:rPr>
          <w:rFonts w:eastAsia="Calibri"/>
          <w:sz w:val="16"/>
        </w:rPr>
        <w:t xml:space="preserve">, </w:t>
      </w:r>
      <w:r w:rsidRPr="00360FC0">
        <w:rPr>
          <w:rFonts w:eastAsia="Calibri"/>
          <w:u w:val="single"/>
        </w:rPr>
        <w:t xml:space="preserve">a reduced racial wage gap, </w:t>
      </w:r>
      <w:r w:rsidRPr="00360FC0">
        <w:rPr>
          <w:rFonts w:eastAsia="Calibri"/>
          <w:highlight w:val="cyan"/>
          <w:u w:val="single"/>
        </w:rPr>
        <w:t xml:space="preserve">and </w:t>
      </w:r>
      <w:r w:rsidRPr="00360FC0">
        <w:rPr>
          <w:rFonts w:eastAsia="Calibri"/>
          <w:b/>
          <w:iCs/>
          <w:highlight w:val="cyan"/>
          <w:u w:val="single"/>
        </w:rPr>
        <w:t>significant reductions</w:t>
      </w:r>
      <w:r w:rsidRPr="00360FC0">
        <w:rPr>
          <w:rFonts w:eastAsia="Calibri"/>
          <w:highlight w:val="cyan"/>
          <w:u w:val="single"/>
        </w:rPr>
        <w:t xml:space="preserve"> in</w:t>
      </w:r>
      <w:r w:rsidRPr="00360FC0">
        <w:rPr>
          <w:rFonts w:eastAsia="Calibri"/>
          <w:u w:val="single"/>
        </w:rPr>
        <w:t xml:space="preserve"> </w:t>
      </w:r>
      <w:r w:rsidRPr="00360FC0">
        <w:rPr>
          <w:rFonts w:eastAsia="Calibri"/>
          <w:b/>
          <w:iCs/>
          <w:u w:val="single"/>
        </w:rPr>
        <w:t xml:space="preserve">racial </w:t>
      </w:r>
      <w:r w:rsidRPr="00360FC0">
        <w:rPr>
          <w:rFonts w:eastAsia="Calibri"/>
          <w:b/>
          <w:iCs/>
          <w:highlight w:val="cyan"/>
          <w:u w:val="single"/>
        </w:rPr>
        <w:t>discrimination</w:t>
      </w:r>
      <w:r w:rsidRPr="00360FC0">
        <w:rPr>
          <w:rFonts w:eastAsia="Calibri"/>
          <w:sz w:val="16"/>
        </w:rPr>
        <w:t xml:space="preserve"> (Frymer &amp; Grumbach, Citation2021; Rosenfeld &amp; Kleykamp, Citation2012; Will, Citation2022). Unions are also associated with greater rates of upward mobility, particularly in low-income communities (Freeman et al., Citation2015). </w:t>
      </w:r>
      <w:r w:rsidRPr="00360FC0">
        <w:rPr>
          <w:rFonts w:eastAsia="Calibri"/>
          <w:u w:val="single"/>
        </w:rPr>
        <w:t>Racial and ethnic union benefits are greatest in public sector unions</w:t>
      </w:r>
      <w:r w:rsidRPr="00360FC0">
        <w:rPr>
          <w:rFonts w:eastAsia="Calibri"/>
          <w:sz w:val="16"/>
        </w:rPr>
        <w:t xml:space="preserve">, where Kerrissey and Meyers (Citation2022) </w:t>
      </w:r>
      <w:r w:rsidRPr="00360FC0">
        <w:rPr>
          <w:rFonts w:eastAsia="Calibri"/>
          <w:u w:val="single"/>
        </w:rPr>
        <w:t>have documented an “intersectional union premium” (p. 1216) in which earnings and benefits for women of Color workers are greatly expanded</w:t>
      </w:r>
      <w:r w:rsidRPr="00360FC0">
        <w:rPr>
          <w:rFonts w:eastAsia="Calibri"/>
          <w:sz w:val="16"/>
        </w:rPr>
        <w:t>.</w:t>
      </w:r>
      <w:r w:rsidRPr="00360FC0">
        <w:rPr>
          <w:rFonts w:eastAsia="Calibri"/>
          <w:u w:val="single"/>
        </w:rPr>
        <w:t xml:space="preserve"> This suggests that unions </w:t>
      </w:r>
      <w:proofErr w:type="gramStart"/>
      <w:r w:rsidRPr="00360FC0">
        <w:rPr>
          <w:rFonts w:eastAsia="Calibri"/>
          <w:u w:val="single"/>
        </w:rPr>
        <w:t>benefit for</w:t>
      </w:r>
      <w:proofErr w:type="gramEnd"/>
      <w:r w:rsidRPr="00360FC0">
        <w:rPr>
          <w:rFonts w:eastAsia="Calibri"/>
          <w:u w:val="single"/>
        </w:rPr>
        <w:t xml:space="preserve"> all workers, and more so for those who are most vulnerable.</w:t>
      </w:r>
    </w:p>
    <w:p w14:paraId="082CEB77" w14:textId="77777777" w:rsidR="00BC4BCB" w:rsidRPr="00360FC0" w:rsidRDefault="00BC4BCB" w:rsidP="00BC4BCB">
      <w:pPr>
        <w:keepNext/>
        <w:keepLines/>
        <w:spacing w:before="40" w:after="0" w:line="240" w:lineRule="auto"/>
        <w:outlineLvl w:val="3"/>
        <w:rPr>
          <w:rFonts w:eastAsia="Times New Roman"/>
          <w:b/>
          <w:iCs/>
          <w:sz w:val="26"/>
        </w:rPr>
      </w:pPr>
      <w:r w:rsidRPr="00360FC0">
        <w:rPr>
          <w:rFonts w:eastAsia="Times New Roman"/>
          <w:b/>
          <w:iCs/>
          <w:sz w:val="26"/>
        </w:rPr>
        <w:t xml:space="preserve">The labor power </w:t>
      </w:r>
      <w:r w:rsidRPr="00360FC0">
        <w:rPr>
          <w:rFonts w:eastAsia="Times New Roman"/>
          <w:b/>
          <w:iCs/>
          <w:sz w:val="26"/>
          <w:u w:val="single"/>
        </w:rPr>
        <w:t>unleashed by the plan</w:t>
      </w:r>
      <w:r w:rsidRPr="00360FC0">
        <w:rPr>
          <w:rFonts w:eastAsia="Times New Roman"/>
          <w:b/>
          <w:iCs/>
          <w:sz w:val="26"/>
        </w:rPr>
        <w:t xml:space="preserve"> has </w:t>
      </w:r>
      <w:r w:rsidRPr="00360FC0">
        <w:rPr>
          <w:rFonts w:eastAsia="Times New Roman"/>
          <w:b/>
          <w:iCs/>
          <w:sz w:val="26"/>
          <w:u w:val="single"/>
        </w:rPr>
        <w:t>embraced</w:t>
      </w:r>
      <w:r w:rsidRPr="00360FC0">
        <w:rPr>
          <w:rFonts w:eastAsia="Times New Roman"/>
          <w:b/>
          <w:iCs/>
          <w:sz w:val="26"/>
        </w:rPr>
        <w:t xml:space="preserve"> a new model of union struggle </w:t>
      </w:r>
      <w:r w:rsidRPr="00360FC0">
        <w:rPr>
          <w:rFonts w:eastAsia="Times New Roman"/>
          <w:b/>
          <w:iCs/>
          <w:sz w:val="26"/>
          <w:u w:val="single"/>
        </w:rPr>
        <w:t>explicitly</w:t>
      </w:r>
      <w:r w:rsidRPr="00360FC0">
        <w:rPr>
          <w:rFonts w:eastAsia="Times New Roman"/>
          <w:b/>
          <w:iCs/>
          <w:sz w:val="26"/>
        </w:rPr>
        <w:t xml:space="preserve"> focused on racial justice. Critiques of </w:t>
      </w:r>
      <w:r w:rsidRPr="00360FC0">
        <w:rPr>
          <w:rFonts w:eastAsia="Times New Roman"/>
          <w:b/>
          <w:iCs/>
          <w:sz w:val="26"/>
          <w:u w:val="single"/>
        </w:rPr>
        <w:t>conservative unions</w:t>
      </w:r>
      <w:r w:rsidRPr="00360FC0">
        <w:rPr>
          <w:rFonts w:eastAsia="Times New Roman"/>
          <w:b/>
          <w:iCs/>
          <w:sz w:val="26"/>
        </w:rPr>
        <w:t xml:space="preserve"> don’t apply, </w:t>
      </w:r>
      <w:r w:rsidRPr="00360FC0">
        <w:rPr>
          <w:rFonts w:eastAsia="Times New Roman"/>
          <w:b/>
          <w:iCs/>
          <w:sz w:val="26"/>
          <w:u w:val="single"/>
        </w:rPr>
        <w:t>and</w:t>
      </w:r>
      <w:r w:rsidRPr="00360FC0">
        <w:rPr>
          <w:rFonts w:eastAsia="Times New Roman"/>
          <w:b/>
          <w:iCs/>
          <w:sz w:val="26"/>
        </w:rPr>
        <w:t xml:space="preserve"> struggle against them </w:t>
      </w:r>
      <w:r w:rsidRPr="00360FC0">
        <w:rPr>
          <w:rFonts w:eastAsia="Times New Roman"/>
          <w:b/>
          <w:iCs/>
          <w:sz w:val="26"/>
          <w:u w:val="single"/>
        </w:rPr>
        <w:t>solves</w:t>
      </w:r>
      <w:r w:rsidRPr="00360FC0">
        <w:rPr>
          <w:rFonts w:eastAsia="Times New Roman"/>
          <w:b/>
          <w:iCs/>
          <w:sz w:val="26"/>
        </w:rPr>
        <w:t xml:space="preserve">. </w:t>
      </w:r>
    </w:p>
    <w:p w14:paraId="3E51DABE" w14:textId="77777777" w:rsidR="00BC4BCB" w:rsidRPr="00360FC0" w:rsidRDefault="00BC4BCB" w:rsidP="00BC4BCB">
      <w:pPr>
        <w:spacing w:line="240" w:lineRule="auto"/>
        <w:rPr>
          <w:rFonts w:eastAsia="Calibri"/>
        </w:rPr>
      </w:pPr>
      <w:r w:rsidRPr="00360FC0">
        <w:rPr>
          <w:rFonts w:eastAsia="Calibri"/>
          <w:b/>
          <w:bCs/>
          <w:sz w:val="26"/>
        </w:rPr>
        <w:t>Suárez ’24</w:t>
      </w:r>
      <w:r w:rsidRPr="00360FC0">
        <w:rPr>
          <w:rFonts w:eastAsia="Calibri"/>
        </w:rPr>
        <w:t xml:space="preserve"> [Mario et al.; 2024; Associate Professor of Cultural Studies in the School of Teacher Education and Leadership at Utah State University; Equity &amp; Excellence in Education; “Union Membership, Retention, and Perceived Safety for PK-12 Trans School Workers of Color,” vol. 57, https://www.tandfonline.com/doi/full/10.1080/10665684.2024.2394904#abstract]</w:t>
      </w:r>
    </w:p>
    <w:p w14:paraId="654192CC" w14:textId="77777777" w:rsidR="00BC4BCB" w:rsidRPr="00360FC0" w:rsidRDefault="00BC4BCB" w:rsidP="00BC4BCB">
      <w:pPr>
        <w:spacing w:line="240" w:lineRule="auto"/>
        <w:rPr>
          <w:rFonts w:eastAsia="Calibri"/>
          <w:sz w:val="16"/>
        </w:rPr>
      </w:pPr>
      <w:r w:rsidRPr="00360FC0">
        <w:rPr>
          <w:rFonts w:eastAsia="Calibri"/>
          <w:sz w:val="16"/>
        </w:rPr>
        <w:t xml:space="preserve">Although school employee unions have expanded the bargaining power of teachers in important ways (Dandala, Citation2019), </w:t>
      </w:r>
      <w:r w:rsidRPr="00360FC0">
        <w:rPr>
          <w:rFonts w:eastAsia="Calibri"/>
          <w:highlight w:val="cyan"/>
          <w:u w:val="single"/>
        </w:rPr>
        <w:t>many</w:t>
      </w:r>
      <w:r w:rsidRPr="00360FC0">
        <w:rPr>
          <w:rFonts w:eastAsia="Calibri"/>
          <w:u w:val="single"/>
        </w:rPr>
        <w:t xml:space="preserve"> large unions have </w:t>
      </w:r>
      <w:r w:rsidRPr="00360FC0">
        <w:rPr>
          <w:rFonts w:eastAsia="Calibri"/>
          <w:b/>
          <w:iCs/>
          <w:highlight w:val="cyan"/>
          <w:u w:val="single"/>
        </w:rPr>
        <w:t>traditionally</w:t>
      </w:r>
      <w:r w:rsidRPr="00360FC0">
        <w:rPr>
          <w:rFonts w:eastAsia="Calibri"/>
          <w:highlight w:val="cyan"/>
          <w:u w:val="single"/>
        </w:rPr>
        <w:t xml:space="preserve"> followed</w:t>
      </w:r>
      <w:r w:rsidRPr="00360FC0">
        <w:rPr>
          <w:rFonts w:eastAsia="Calibri"/>
          <w:u w:val="single"/>
        </w:rPr>
        <w:t xml:space="preserve"> a </w:t>
      </w:r>
      <w:r w:rsidRPr="00360FC0">
        <w:rPr>
          <w:rFonts w:eastAsia="Calibri"/>
          <w:b/>
          <w:iCs/>
          <w:highlight w:val="cyan"/>
          <w:u w:val="single"/>
        </w:rPr>
        <w:t>business</w:t>
      </w:r>
      <w:r w:rsidRPr="00360FC0">
        <w:rPr>
          <w:rFonts w:eastAsia="Calibri"/>
          <w:b/>
          <w:iCs/>
          <w:u w:val="single"/>
        </w:rPr>
        <w:t xml:space="preserve"> union </w:t>
      </w:r>
      <w:r w:rsidRPr="00360FC0">
        <w:rPr>
          <w:rFonts w:eastAsia="Calibri"/>
          <w:b/>
          <w:iCs/>
          <w:highlight w:val="cyan"/>
          <w:u w:val="single"/>
        </w:rPr>
        <w:t>model</w:t>
      </w:r>
      <w:r w:rsidRPr="00360FC0">
        <w:rPr>
          <w:rFonts w:eastAsia="Calibri"/>
          <w:highlight w:val="cyan"/>
          <w:u w:val="single"/>
        </w:rPr>
        <w:t xml:space="preserve"> characterized by</w:t>
      </w:r>
      <w:r w:rsidRPr="00360FC0">
        <w:rPr>
          <w:rFonts w:eastAsia="Calibri"/>
          <w:u w:val="single"/>
        </w:rPr>
        <w:t xml:space="preserve"> </w:t>
      </w:r>
      <w:r w:rsidRPr="00360FC0">
        <w:rPr>
          <w:rFonts w:eastAsia="Calibri"/>
          <w:b/>
          <w:iCs/>
          <w:u w:val="single"/>
        </w:rPr>
        <w:t>hierarchy</w:t>
      </w:r>
      <w:r w:rsidRPr="00360FC0">
        <w:rPr>
          <w:rFonts w:eastAsia="Calibri"/>
          <w:u w:val="single"/>
        </w:rPr>
        <w:t xml:space="preserve">, </w:t>
      </w:r>
      <w:r w:rsidRPr="00360FC0">
        <w:rPr>
          <w:rFonts w:eastAsia="Calibri"/>
          <w:b/>
          <w:iCs/>
          <w:u w:val="single"/>
        </w:rPr>
        <w:t>conservatism</w:t>
      </w:r>
      <w:r w:rsidRPr="00360FC0">
        <w:rPr>
          <w:rFonts w:eastAsia="Calibri"/>
          <w:u w:val="single"/>
        </w:rPr>
        <w:t xml:space="preserve">, and </w:t>
      </w:r>
      <w:r w:rsidRPr="00360FC0">
        <w:rPr>
          <w:rFonts w:eastAsia="Calibri"/>
          <w:b/>
          <w:iCs/>
          <w:highlight w:val="cyan"/>
          <w:u w:val="single"/>
        </w:rPr>
        <w:t>exclusion</w:t>
      </w:r>
      <w:r w:rsidRPr="00360FC0">
        <w:rPr>
          <w:rFonts w:eastAsia="Calibri"/>
          <w:sz w:val="16"/>
        </w:rPr>
        <w:t xml:space="preserve">. </w:t>
      </w:r>
      <w:r w:rsidRPr="00360FC0">
        <w:rPr>
          <w:rFonts w:eastAsia="Calibri"/>
          <w:b/>
          <w:iCs/>
          <w:u w:val="single"/>
        </w:rPr>
        <w:t xml:space="preserve">More </w:t>
      </w:r>
      <w:r w:rsidRPr="00360FC0">
        <w:rPr>
          <w:rFonts w:eastAsia="Calibri"/>
          <w:b/>
          <w:iCs/>
          <w:highlight w:val="cyan"/>
          <w:u w:val="single"/>
        </w:rPr>
        <w:t>recently</w:t>
      </w:r>
      <w:r w:rsidRPr="00360FC0">
        <w:rPr>
          <w:rFonts w:eastAsia="Calibri"/>
          <w:u w:val="single"/>
        </w:rPr>
        <w:t xml:space="preserve">, however, and </w:t>
      </w:r>
      <w:r w:rsidRPr="00360FC0">
        <w:rPr>
          <w:rFonts w:eastAsia="Calibri"/>
          <w:highlight w:val="cyan"/>
          <w:u w:val="single"/>
        </w:rPr>
        <w:t xml:space="preserve">in response to </w:t>
      </w:r>
      <w:r w:rsidRPr="00360FC0">
        <w:rPr>
          <w:rFonts w:eastAsia="Calibri"/>
          <w:b/>
          <w:iCs/>
          <w:highlight w:val="cyan"/>
          <w:u w:val="single"/>
        </w:rPr>
        <w:t>years of</w:t>
      </w:r>
      <w:r w:rsidRPr="00360FC0">
        <w:rPr>
          <w:rFonts w:eastAsia="Calibri"/>
          <w:b/>
          <w:iCs/>
          <w:u w:val="single"/>
        </w:rPr>
        <w:t xml:space="preserve"> internal </w:t>
      </w:r>
      <w:r w:rsidRPr="00360FC0">
        <w:rPr>
          <w:rFonts w:eastAsia="Calibri"/>
          <w:b/>
          <w:iCs/>
          <w:highlight w:val="cyan"/>
          <w:u w:val="single"/>
        </w:rPr>
        <w:t>struggle</w:t>
      </w:r>
      <w:r w:rsidRPr="00360FC0">
        <w:rPr>
          <w:rFonts w:eastAsia="Calibri"/>
          <w:sz w:val="16"/>
        </w:rPr>
        <w:t xml:space="preserve"> and teacher activism,</w:t>
      </w:r>
      <w:r w:rsidRPr="00360FC0">
        <w:rPr>
          <w:rFonts w:eastAsia="Calibri"/>
          <w:u w:val="single"/>
        </w:rPr>
        <w:t xml:space="preserve"> </w:t>
      </w:r>
      <w:r w:rsidRPr="00360FC0">
        <w:rPr>
          <w:rFonts w:eastAsia="Calibri"/>
          <w:highlight w:val="cyan"/>
          <w:u w:val="single"/>
        </w:rPr>
        <w:t xml:space="preserve">a </w:t>
      </w:r>
      <w:r w:rsidRPr="00360FC0">
        <w:rPr>
          <w:rFonts w:eastAsia="Calibri"/>
          <w:b/>
          <w:iCs/>
          <w:highlight w:val="cyan"/>
          <w:u w:val="single"/>
        </w:rPr>
        <w:t>new model of social justice organizing has taken hold</w:t>
      </w:r>
      <w:r w:rsidRPr="00360FC0">
        <w:rPr>
          <w:rFonts w:eastAsia="Calibri"/>
          <w:sz w:val="16"/>
        </w:rPr>
        <w:t xml:space="preserve"> (see Dandala, Citation2019 for a review of these trends). </w:t>
      </w:r>
      <w:r w:rsidRPr="00360FC0">
        <w:rPr>
          <w:rFonts w:eastAsia="Calibri"/>
          <w:highlight w:val="cyan"/>
          <w:u w:val="single"/>
        </w:rPr>
        <w:t>The</w:t>
      </w:r>
      <w:r w:rsidRPr="00360FC0">
        <w:rPr>
          <w:rFonts w:eastAsia="Calibri"/>
          <w:u w:val="single"/>
        </w:rPr>
        <w:t xml:space="preserve"> </w:t>
      </w:r>
      <w:r w:rsidRPr="00360FC0">
        <w:rPr>
          <w:rFonts w:eastAsia="Calibri"/>
          <w:b/>
          <w:iCs/>
          <w:u w:val="single"/>
        </w:rPr>
        <w:t xml:space="preserve">social movement </w:t>
      </w:r>
      <w:r w:rsidRPr="00360FC0">
        <w:rPr>
          <w:rFonts w:eastAsia="Calibri"/>
          <w:b/>
          <w:iCs/>
          <w:highlight w:val="cyan"/>
          <w:u w:val="single"/>
        </w:rPr>
        <w:t>union model</w:t>
      </w:r>
      <w:r w:rsidRPr="00360FC0">
        <w:rPr>
          <w:rFonts w:eastAsia="Calibri"/>
          <w:highlight w:val="cyan"/>
          <w:u w:val="single"/>
        </w:rPr>
        <w:t xml:space="preserve"> places</w:t>
      </w:r>
      <w:r w:rsidRPr="00360FC0">
        <w:rPr>
          <w:rFonts w:eastAsia="Calibri"/>
          <w:u w:val="single"/>
        </w:rPr>
        <w:t xml:space="preserve"> a </w:t>
      </w:r>
      <w:r w:rsidRPr="00360FC0">
        <w:rPr>
          <w:rFonts w:eastAsia="Calibri"/>
          <w:b/>
          <w:iCs/>
          <w:highlight w:val="cyan"/>
          <w:u w:val="single"/>
        </w:rPr>
        <w:t>strong emphasis</w:t>
      </w:r>
      <w:r w:rsidRPr="00360FC0">
        <w:rPr>
          <w:rFonts w:eastAsia="Calibri"/>
          <w:highlight w:val="cyan"/>
          <w:u w:val="single"/>
        </w:rPr>
        <w:t xml:space="preserve"> on </w:t>
      </w:r>
      <w:r w:rsidRPr="00360FC0">
        <w:rPr>
          <w:rFonts w:eastAsia="Calibri"/>
          <w:b/>
          <w:iCs/>
          <w:highlight w:val="cyan"/>
          <w:u w:val="single"/>
        </w:rPr>
        <w:t>solidarity</w:t>
      </w:r>
      <w:r w:rsidRPr="00360FC0">
        <w:rPr>
          <w:rFonts w:eastAsia="Calibri"/>
          <w:u w:val="single"/>
        </w:rPr>
        <w:t xml:space="preserve"> and introduces explicit efforts to democratize organizing and promote grassroots and </w:t>
      </w:r>
      <w:r w:rsidRPr="00360FC0">
        <w:rPr>
          <w:rFonts w:eastAsia="Calibri"/>
          <w:b/>
          <w:iCs/>
          <w:highlight w:val="cyan"/>
          <w:u w:val="single"/>
        </w:rPr>
        <w:t>bottom-up</w:t>
      </w:r>
      <w:r w:rsidRPr="00360FC0">
        <w:rPr>
          <w:rFonts w:eastAsia="Calibri"/>
          <w:highlight w:val="cyan"/>
          <w:u w:val="single"/>
        </w:rPr>
        <w:t xml:space="preserve"> initiatives</w:t>
      </w:r>
      <w:r w:rsidRPr="00360FC0">
        <w:rPr>
          <w:rFonts w:eastAsia="Calibri"/>
          <w:u w:val="single"/>
        </w:rPr>
        <w:t xml:space="preserve"> and coalition building with an explicit focus on promoting </w:t>
      </w:r>
      <w:r w:rsidRPr="00360FC0">
        <w:rPr>
          <w:rFonts w:eastAsia="Calibri"/>
          <w:b/>
          <w:iCs/>
          <w:highlight w:val="cyan"/>
          <w:u w:val="single"/>
        </w:rPr>
        <w:t>racial</w:t>
      </w:r>
      <w:r w:rsidRPr="00360FC0">
        <w:rPr>
          <w:rFonts w:eastAsia="Calibri"/>
          <w:highlight w:val="cyan"/>
          <w:u w:val="single"/>
        </w:rPr>
        <w:t xml:space="preserve"> and </w:t>
      </w:r>
      <w:r w:rsidRPr="00360FC0">
        <w:rPr>
          <w:rFonts w:eastAsia="Calibri"/>
          <w:b/>
          <w:iCs/>
          <w:highlight w:val="cyan"/>
          <w:u w:val="single"/>
        </w:rPr>
        <w:t>social justice</w:t>
      </w:r>
      <w:r w:rsidRPr="00360FC0">
        <w:rPr>
          <w:rFonts w:eastAsia="Calibri"/>
          <w:sz w:val="16"/>
        </w:rPr>
        <w:t xml:space="preserve"> (Fantasia &amp; Voss, Citation2004). Rather than focusing on immediate contractual disputes, </w:t>
      </w:r>
      <w:r w:rsidRPr="00360FC0">
        <w:rPr>
          <w:rFonts w:eastAsia="Calibri"/>
          <w:u w:val="single"/>
        </w:rPr>
        <w:t>social movement unions seek to build a broad consensus of stakeholders and community partnerships to achieve long-term and sustainable social change</w:t>
      </w:r>
      <w:r w:rsidRPr="00360FC0">
        <w:rPr>
          <w:rFonts w:eastAsia="Calibri"/>
          <w:sz w:val="16"/>
        </w:rPr>
        <w:t xml:space="preserve"> (Milkman, Citation2006; Soni-Sinha &amp; Yates, Citation2013). </w:t>
      </w:r>
      <w:r w:rsidRPr="00360FC0">
        <w:rPr>
          <w:rFonts w:eastAsia="Calibri"/>
          <w:u w:val="single"/>
        </w:rPr>
        <w:t xml:space="preserve">As a result of this shift in organizing, unions represent one of the largest multiracial mass membership organizations in the country in which </w:t>
      </w:r>
      <w:r w:rsidRPr="00360FC0">
        <w:rPr>
          <w:rFonts w:eastAsia="Calibri"/>
          <w:b/>
          <w:iCs/>
          <w:highlight w:val="cyan"/>
          <w:u w:val="single"/>
        </w:rPr>
        <w:t>Black and Latinx members</w:t>
      </w:r>
      <w:r w:rsidRPr="00360FC0">
        <w:rPr>
          <w:rFonts w:eastAsia="Calibri"/>
          <w:highlight w:val="cyan"/>
          <w:u w:val="single"/>
        </w:rPr>
        <w:t xml:space="preserve"> represent</w:t>
      </w:r>
      <w:r w:rsidRPr="00360FC0">
        <w:rPr>
          <w:rFonts w:eastAsia="Calibri"/>
          <w:u w:val="single"/>
        </w:rPr>
        <w:t xml:space="preserve"> the </w:t>
      </w:r>
      <w:r w:rsidRPr="00360FC0">
        <w:rPr>
          <w:rFonts w:eastAsia="Calibri"/>
          <w:b/>
          <w:iCs/>
          <w:highlight w:val="cyan"/>
          <w:u w:val="single"/>
        </w:rPr>
        <w:t>largest</w:t>
      </w:r>
      <w:r w:rsidRPr="00360FC0">
        <w:rPr>
          <w:rFonts w:eastAsia="Calibri"/>
          <w:u w:val="single"/>
        </w:rPr>
        <w:t xml:space="preserve"> and </w:t>
      </w:r>
      <w:r w:rsidRPr="00360FC0">
        <w:rPr>
          <w:rFonts w:eastAsia="Calibri"/>
          <w:b/>
          <w:iCs/>
          <w:highlight w:val="cyan"/>
          <w:u w:val="single"/>
        </w:rPr>
        <w:t>fastest growing portion</w:t>
      </w:r>
      <w:r w:rsidRPr="00360FC0">
        <w:rPr>
          <w:rFonts w:eastAsia="Calibri"/>
          <w:highlight w:val="cyan"/>
          <w:u w:val="single"/>
        </w:rPr>
        <w:t xml:space="preserve"> of</w:t>
      </w:r>
      <w:r w:rsidRPr="00360FC0">
        <w:rPr>
          <w:rFonts w:eastAsia="Calibri"/>
          <w:u w:val="single"/>
        </w:rPr>
        <w:t xml:space="preserve"> </w:t>
      </w:r>
      <w:r w:rsidRPr="00360FC0">
        <w:rPr>
          <w:rFonts w:eastAsia="Calibri"/>
          <w:b/>
          <w:iCs/>
          <w:u w:val="single"/>
        </w:rPr>
        <w:t xml:space="preserve">new union </w:t>
      </w:r>
      <w:r w:rsidRPr="00360FC0">
        <w:rPr>
          <w:rFonts w:eastAsia="Calibri"/>
          <w:b/>
          <w:iCs/>
          <w:highlight w:val="cyan"/>
          <w:u w:val="single"/>
        </w:rPr>
        <w:t>members</w:t>
      </w:r>
      <w:r w:rsidRPr="00360FC0">
        <w:rPr>
          <w:rFonts w:eastAsia="Calibri"/>
          <w:sz w:val="16"/>
        </w:rPr>
        <w:t xml:space="preserve"> (Bronfenbrenner &amp; Warren, Citation2007; Frymer &amp; Grumbach, Citation2021). To that end, there is potential to see how or if this shift is reflected in unions for school employees of Color.</w:t>
      </w:r>
    </w:p>
    <w:p w14:paraId="1FA98BE8" w14:textId="77777777" w:rsidR="00BC4BCB" w:rsidRPr="00360FC0" w:rsidRDefault="00BC4BCB" w:rsidP="00BC4BCB">
      <w:pPr>
        <w:keepNext/>
        <w:keepLines/>
        <w:spacing w:before="40" w:after="0" w:line="240" w:lineRule="auto"/>
        <w:outlineLvl w:val="3"/>
        <w:rPr>
          <w:rFonts w:eastAsia="Times New Roman"/>
          <w:b/>
          <w:iCs/>
          <w:sz w:val="26"/>
        </w:rPr>
      </w:pPr>
      <w:r w:rsidRPr="00360FC0">
        <w:rPr>
          <w:rFonts w:eastAsia="Times New Roman"/>
          <w:b/>
          <w:iCs/>
          <w:sz w:val="26"/>
        </w:rPr>
        <w:t xml:space="preserve">Unions generate </w:t>
      </w:r>
      <w:r w:rsidRPr="00360FC0">
        <w:rPr>
          <w:rFonts w:eastAsia="Times New Roman"/>
          <w:b/>
          <w:iCs/>
          <w:sz w:val="26"/>
          <w:u w:val="single"/>
        </w:rPr>
        <w:t>empathy</w:t>
      </w:r>
      <w:r w:rsidRPr="00360FC0">
        <w:rPr>
          <w:rFonts w:eastAsia="Times New Roman"/>
          <w:b/>
          <w:iCs/>
          <w:sz w:val="26"/>
        </w:rPr>
        <w:t>, shielding critiques of ‘tokenization’.</w:t>
      </w:r>
    </w:p>
    <w:p w14:paraId="4668F70E" w14:textId="77777777" w:rsidR="00BC4BCB" w:rsidRPr="00360FC0" w:rsidRDefault="00BC4BCB" w:rsidP="00BC4BCB">
      <w:pPr>
        <w:spacing w:line="240" w:lineRule="auto"/>
        <w:rPr>
          <w:rFonts w:eastAsia="Calibri"/>
        </w:rPr>
      </w:pPr>
      <w:r w:rsidRPr="00360FC0">
        <w:rPr>
          <w:rFonts w:eastAsia="Calibri"/>
          <w:b/>
          <w:bCs/>
          <w:sz w:val="26"/>
        </w:rPr>
        <w:t>Garden ’13</w:t>
      </w:r>
      <w:r w:rsidRPr="00360FC0">
        <w:rPr>
          <w:rFonts w:eastAsia="Calibri"/>
        </w:rPr>
        <w:t xml:space="preserve"> [Charlotte; February 7; Assistant Professor at Seattle University School of Law; The George Washington Law Review, “'So Closely Intertwined': Labor and Racial Solidarity,” vol. 81]</w:t>
      </w:r>
    </w:p>
    <w:p w14:paraId="43DAC1A2" w14:textId="77777777" w:rsidR="00BC4BCB" w:rsidRPr="00360FC0" w:rsidRDefault="00BC4BCB" w:rsidP="00BC4BCB">
      <w:pPr>
        <w:spacing w:line="240" w:lineRule="auto"/>
        <w:rPr>
          <w:rFonts w:eastAsia="Calibri"/>
          <w:sz w:val="16"/>
        </w:rPr>
      </w:pPr>
      <w:proofErr w:type="gramStart"/>
      <w:r w:rsidRPr="00360FC0">
        <w:rPr>
          <w:rFonts w:eastAsia="Calibri"/>
          <w:sz w:val="16"/>
        </w:rPr>
        <w:t xml:space="preserve">The </w:t>
      </w:r>
      <w:r w:rsidRPr="00360FC0">
        <w:rPr>
          <w:rFonts w:eastAsia="Calibri"/>
          <w:b/>
          <w:iCs/>
          <w:highlight w:val="cyan"/>
          <w:u w:val="single"/>
        </w:rPr>
        <w:t>conventional</w:t>
      </w:r>
      <w:proofErr w:type="gramEnd"/>
      <w:r w:rsidRPr="00360FC0">
        <w:rPr>
          <w:rFonts w:eastAsia="Calibri"/>
          <w:b/>
          <w:iCs/>
          <w:highlight w:val="cyan"/>
          <w:u w:val="single"/>
        </w:rPr>
        <w:t xml:space="preserve"> wisdom</w:t>
      </w:r>
      <w:r w:rsidRPr="00360FC0">
        <w:rPr>
          <w:rFonts w:eastAsia="Calibri"/>
          <w:highlight w:val="cyan"/>
          <w:u w:val="single"/>
        </w:rPr>
        <w:t xml:space="preserve"> casts </w:t>
      </w:r>
      <w:r w:rsidRPr="00360FC0">
        <w:rPr>
          <w:rFonts w:eastAsia="Calibri"/>
          <w:b/>
          <w:iCs/>
          <w:highlight w:val="cyan"/>
          <w:u w:val="single"/>
        </w:rPr>
        <w:t>unions</w:t>
      </w:r>
      <w:r w:rsidRPr="00360FC0">
        <w:rPr>
          <w:rFonts w:eastAsia="Calibri"/>
          <w:u w:val="single"/>
        </w:rPr>
        <w:t xml:space="preserve"> as perpetrators of </w:t>
      </w:r>
      <w:r w:rsidRPr="00360FC0">
        <w:rPr>
          <w:rFonts w:eastAsia="Calibri"/>
          <w:b/>
          <w:iCs/>
          <w:u w:val="single"/>
        </w:rPr>
        <w:t>racial cap</w:t>
      </w:r>
      <w:r w:rsidRPr="00360FC0">
        <w:rPr>
          <w:rFonts w:eastAsia="Calibri"/>
          <w:u w:val="single"/>
        </w:rPr>
        <w:t>italism</w:t>
      </w:r>
      <w:r w:rsidRPr="00360FC0">
        <w:rPr>
          <w:rFonts w:eastAsia="Calibri"/>
          <w:sz w:val="16"/>
        </w:rPr>
        <w:t xml:space="preserve">.360 In this narrative, unions are </w:t>
      </w:r>
      <w:r w:rsidRPr="00360FC0">
        <w:rPr>
          <w:rFonts w:eastAsia="Calibri"/>
          <w:b/>
          <w:iCs/>
          <w:highlight w:val="cyan"/>
          <w:u w:val="single"/>
        </w:rPr>
        <w:t>predominantly white</w:t>
      </w:r>
      <w:r w:rsidRPr="00360FC0">
        <w:rPr>
          <w:rFonts w:eastAsia="Calibri"/>
          <w:u w:val="single"/>
        </w:rPr>
        <w:t xml:space="preserve"> institutions that are </w:t>
      </w:r>
      <w:r w:rsidRPr="00360FC0">
        <w:rPr>
          <w:rFonts w:eastAsia="Calibri"/>
          <w:b/>
          <w:iCs/>
          <w:u w:val="single"/>
        </w:rPr>
        <w:t>cynical</w:t>
      </w:r>
      <w:r w:rsidRPr="00360FC0">
        <w:rPr>
          <w:rFonts w:eastAsia="Calibri"/>
          <w:u w:val="single"/>
        </w:rPr>
        <w:t xml:space="preserve">ly motivated to derive </w:t>
      </w:r>
      <w:r w:rsidRPr="00360FC0">
        <w:rPr>
          <w:rFonts w:eastAsia="Calibri"/>
          <w:b/>
          <w:iCs/>
          <w:u w:val="single"/>
        </w:rPr>
        <w:t>economic value</w:t>
      </w:r>
      <w:r w:rsidRPr="00360FC0">
        <w:rPr>
          <w:rFonts w:eastAsia="Calibri"/>
          <w:u w:val="single"/>
        </w:rPr>
        <w:t xml:space="preserve"> from </w:t>
      </w:r>
      <w:r w:rsidRPr="00360FC0">
        <w:rPr>
          <w:rFonts w:eastAsia="Calibri"/>
          <w:b/>
          <w:iCs/>
          <w:u w:val="single"/>
        </w:rPr>
        <w:t>nonwhite presence</w:t>
      </w:r>
      <w:r w:rsidRPr="00360FC0">
        <w:rPr>
          <w:rFonts w:eastAsia="Calibri"/>
          <w:u w:val="single"/>
        </w:rPr>
        <w:t xml:space="preserve"> without any </w:t>
      </w:r>
      <w:r w:rsidRPr="00360FC0">
        <w:rPr>
          <w:rFonts w:eastAsia="Calibri"/>
          <w:b/>
          <w:iCs/>
          <w:u w:val="single"/>
        </w:rPr>
        <w:t>interest</w:t>
      </w:r>
      <w:r w:rsidRPr="00360FC0">
        <w:rPr>
          <w:rFonts w:eastAsia="Calibri"/>
          <w:u w:val="single"/>
        </w:rPr>
        <w:t xml:space="preserve"> in bettering the lives of nonwhite individuals or </w:t>
      </w:r>
      <w:r w:rsidRPr="00360FC0">
        <w:rPr>
          <w:rFonts w:eastAsia="Calibri"/>
          <w:b/>
          <w:iCs/>
          <w:u w:val="single"/>
        </w:rPr>
        <w:t>improving relations</w:t>
      </w:r>
      <w:r w:rsidRPr="00360FC0">
        <w:rPr>
          <w:rFonts w:eastAsia="Calibri"/>
          <w:u w:val="single"/>
        </w:rPr>
        <w:t xml:space="preserve"> between white and nonwhite individuals</w:t>
      </w:r>
      <w:r w:rsidRPr="00360FC0">
        <w:rPr>
          <w:rFonts w:eastAsia="Calibri"/>
          <w:sz w:val="16"/>
        </w:rPr>
        <w:t>.361</w:t>
      </w:r>
    </w:p>
    <w:p w14:paraId="3A432CC2" w14:textId="77777777" w:rsidR="00BC4BCB" w:rsidRPr="00360FC0" w:rsidRDefault="00BC4BCB" w:rsidP="00BC4BCB">
      <w:pPr>
        <w:spacing w:line="240" w:lineRule="auto"/>
        <w:rPr>
          <w:rFonts w:eastAsia="Calibri"/>
          <w:sz w:val="16"/>
        </w:rPr>
      </w:pPr>
      <w:r w:rsidRPr="00360FC0">
        <w:rPr>
          <w:rFonts w:eastAsia="Calibri"/>
          <w:u w:val="single"/>
        </w:rPr>
        <w:t xml:space="preserve">In </w:t>
      </w:r>
      <w:r w:rsidRPr="00360FC0">
        <w:rPr>
          <w:rFonts w:eastAsia="Calibri"/>
          <w:b/>
          <w:iCs/>
          <w:u w:val="single"/>
        </w:rPr>
        <w:t>contrast</w:t>
      </w:r>
      <w:r w:rsidRPr="00360FC0">
        <w:rPr>
          <w:rFonts w:eastAsia="Calibri"/>
          <w:u w:val="single"/>
        </w:rPr>
        <w:t xml:space="preserve"> to this narrative</w:t>
      </w:r>
      <w:r w:rsidRPr="00360FC0">
        <w:rPr>
          <w:rFonts w:eastAsia="Calibri"/>
          <w:sz w:val="16"/>
        </w:rPr>
        <w:t xml:space="preserve">, unions and their members </w:t>
      </w:r>
      <w:r w:rsidRPr="00360FC0">
        <w:rPr>
          <w:rFonts w:eastAsia="Calibri"/>
          <w:b/>
          <w:iCs/>
          <w:highlight w:val="cyan"/>
          <w:u w:val="single"/>
        </w:rPr>
        <w:t>repeatedly demonstrate</w:t>
      </w:r>
      <w:r w:rsidRPr="00360FC0">
        <w:rPr>
          <w:rFonts w:eastAsia="Calibri"/>
          <w:u w:val="single"/>
        </w:rPr>
        <w:t xml:space="preserve"> that </w:t>
      </w:r>
      <w:r w:rsidRPr="00360FC0">
        <w:rPr>
          <w:rFonts w:eastAsia="Calibri"/>
          <w:highlight w:val="cyan"/>
          <w:u w:val="single"/>
        </w:rPr>
        <w:t xml:space="preserve">they </w:t>
      </w:r>
      <w:r w:rsidRPr="00360FC0">
        <w:rPr>
          <w:rFonts w:eastAsia="Calibri"/>
          <w:b/>
          <w:iCs/>
          <w:highlight w:val="cyan"/>
          <w:u w:val="single"/>
        </w:rPr>
        <w:t>care</w:t>
      </w:r>
      <w:r w:rsidRPr="00360FC0">
        <w:rPr>
          <w:rFonts w:eastAsia="Calibri"/>
          <w:highlight w:val="cyan"/>
          <w:u w:val="single"/>
        </w:rPr>
        <w:t xml:space="preserve"> about racial justice</w:t>
      </w:r>
      <w:r w:rsidRPr="00360FC0">
        <w:rPr>
          <w:rFonts w:eastAsia="Calibri"/>
          <w:sz w:val="16"/>
        </w:rPr>
        <w:t xml:space="preserve">, and psychological and sociological research shows that the </w:t>
      </w:r>
      <w:r w:rsidRPr="00360FC0">
        <w:rPr>
          <w:rFonts w:eastAsia="Calibri"/>
          <w:b/>
          <w:iCs/>
          <w:u w:val="single"/>
        </w:rPr>
        <w:t>structure</w:t>
      </w:r>
      <w:r w:rsidRPr="00360FC0">
        <w:rPr>
          <w:rFonts w:eastAsia="Calibri"/>
          <w:u w:val="single"/>
        </w:rPr>
        <w:t xml:space="preserve"> of unions themselves can encourage </w:t>
      </w:r>
      <w:r w:rsidRPr="00360FC0">
        <w:rPr>
          <w:rFonts w:eastAsia="Calibri"/>
          <w:b/>
          <w:iCs/>
          <w:highlight w:val="cyan"/>
          <w:u w:val="single"/>
        </w:rPr>
        <w:t>racial empathy</w:t>
      </w:r>
      <w:r w:rsidRPr="00360FC0">
        <w:rPr>
          <w:rFonts w:eastAsia="Calibri"/>
          <w:sz w:val="16"/>
        </w:rPr>
        <w:t xml:space="preserve">. Individuals’ </w:t>
      </w:r>
      <w:r w:rsidRPr="00360FC0">
        <w:rPr>
          <w:rFonts w:eastAsia="Calibri"/>
          <w:b/>
          <w:iCs/>
          <w:u w:val="single"/>
        </w:rPr>
        <w:t>capacity</w:t>
      </w:r>
      <w:r w:rsidRPr="00360FC0">
        <w:rPr>
          <w:rFonts w:eastAsia="Calibri"/>
          <w:u w:val="single"/>
        </w:rPr>
        <w:t xml:space="preserve"> for empathy and </w:t>
      </w:r>
      <w:r w:rsidRPr="00360FC0">
        <w:rPr>
          <w:rFonts w:eastAsia="Calibri"/>
          <w:b/>
          <w:iCs/>
          <w:u w:val="single"/>
        </w:rPr>
        <w:t>solidarity</w:t>
      </w:r>
      <w:r w:rsidRPr="00360FC0">
        <w:rPr>
          <w:rFonts w:eastAsia="Calibri"/>
          <w:sz w:val="16"/>
        </w:rPr>
        <w:t xml:space="preserve"> is not predetermined; rather, that capacity is</w:t>
      </w:r>
      <w:r w:rsidRPr="00360FC0">
        <w:rPr>
          <w:rFonts w:eastAsia="Calibri"/>
          <w:u w:val="single"/>
        </w:rPr>
        <w:t xml:space="preserve"> </w:t>
      </w:r>
      <w:r w:rsidRPr="00360FC0">
        <w:rPr>
          <w:rFonts w:eastAsia="Calibri"/>
          <w:b/>
          <w:iCs/>
          <w:highlight w:val="cyan"/>
          <w:u w:val="single"/>
        </w:rPr>
        <w:t>generated</w:t>
      </w:r>
      <w:r w:rsidRPr="00360FC0">
        <w:rPr>
          <w:rFonts w:eastAsia="Calibri"/>
          <w:highlight w:val="cyan"/>
          <w:u w:val="single"/>
        </w:rPr>
        <w:t xml:space="preserve"> when</w:t>
      </w:r>
      <w:r w:rsidRPr="00360FC0">
        <w:rPr>
          <w:rFonts w:eastAsia="Calibri"/>
          <w:u w:val="single"/>
        </w:rPr>
        <w:t xml:space="preserve"> people </w:t>
      </w:r>
      <w:r w:rsidRPr="00360FC0">
        <w:rPr>
          <w:rFonts w:eastAsia="Calibri"/>
          <w:b/>
          <w:iCs/>
          <w:highlight w:val="cyan"/>
          <w:u w:val="single"/>
        </w:rPr>
        <w:t>mentally recategorize</w:t>
      </w:r>
      <w:r w:rsidRPr="00360FC0">
        <w:rPr>
          <w:rFonts w:eastAsia="Calibri"/>
          <w:u w:val="single"/>
        </w:rPr>
        <w:t xml:space="preserve"> one another </w:t>
      </w:r>
      <w:r w:rsidRPr="00360FC0">
        <w:rPr>
          <w:rFonts w:eastAsia="Calibri"/>
          <w:highlight w:val="cyan"/>
          <w:u w:val="single"/>
        </w:rPr>
        <w:t xml:space="preserve">in terms of </w:t>
      </w:r>
      <w:r w:rsidRPr="00360FC0">
        <w:rPr>
          <w:rFonts w:eastAsia="Calibri"/>
          <w:u w:val="single"/>
        </w:rPr>
        <w:t>commonalities</w:t>
      </w:r>
      <w:r w:rsidRPr="00360FC0">
        <w:rPr>
          <w:rFonts w:eastAsia="Calibri"/>
          <w:sz w:val="16"/>
        </w:rPr>
        <w:t>, like “parent” or “</w:t>
      </w:r>
      <w:r w:rsidRPr="00360FC0">
        <w:rPr>
          <w:rFonts w:eastAsia="Calibri"/>
          <w:b/>
          <w:iCs/>
          <w:highlight w:val="cyan"/>
          <w:u w:val="single"/>
        </w:rPr>
        <w:t>union member</w:t>
      </w:r>
      <w:r w:rsidRPr="00360FC0">
        <w:rPr>
          <w:rFonts w:eastAsia="Calibri"/>
          <w:sz w:val="16"/>
        </w:rPr>
        <w:t xml:space="preserve">”.362 Even tapping one’s hands in time with another person increases empathy,363 leading to an </w:t>
      </w:r>
      <w:r w:rsidRPr="00360FC0">
        <w:rPr>
          <w:rFonts w:eastAsia="Calibri"/>
          <w:highlight w:val="cyan"/>
          <w:u w:val="single"/>
        </w:rPr>
        <w:t>increase</w:t>
      </w:r>
      <w:r w:rsidRPr="00360FC0">
        <w:rPr>
          <w:rFonts w:eastAsia="Calibri"/>
          <w:u w:val="single"/>
        </w:rPr>
        <w:t xml:space="preserve"> in </w:t>
      </w:r>
      <w:r w:rsidRPr="00360FC0">
        <w:rPr>
          <w:rFonts w:eastAsia="Calibri"/>
          <w:b/>
          <w:iCs/>
          <w:highlight w:val="cyan"/>
          <w:u w:val="single"/>
        </w:rPr>
        <w:t>prosocial</w:t>
      </w:r>
      <w:r w:rsidRPr="00360FC0">
        <w:rPr>
          <w:rFonts w:eastAsia="Calibri"/>
          <w:highlight w:val="cyan"/>
          <w:u w:val="single"/>
        </w:rPr>
        <w:t xml:space="preserve"> behavior</w:t>
      </w:r>
      <w:r w:rsidRPr="00360FC0">
        <w:rPr>
          <w:rFonts w:eastAsia="Calibri"/>
          <w:sz w:val="16"/>
        </w:rPr>
        <w:t xml:space="preserve">.364 Similarly, research indicates that </w:t>
      </w:r>
      <w:r w:rsidRPr="00360FC0">
        <w:rPr>
          <w:rFonts w:eastAsia="Calibri"/>
          <w:b/>
          <w:iCs/>
          <w:highlight w:val="cyan"/>
          <w:u w:val="single"/>
        </w:rPr>
        <w:t>defining</w:t>
      </w:r>
      <w:r w:rsidRPr="00360FC0">
        <w:rPr>
          <w:rFonts w:eastAsia="Calibri"/>
          <w:u w:val="single"/>
        </w:rPr>
        <w:t xml:space="preserve"> oneself </w:t>
      </w:r>
      <w:r w:rsidRPr="00360FC0">
        <w:rPr>
          <w:rFonts w:eastAsia="Calibri"/>
          <w:highlight w:val="cyan"/>
          <w:u w:val="single"/>
        </w:rPr>
        <w:t>by</w:t>
      </w:r>
      <w:r w:rsidRPr="00360FC0">
        <w:rPr>
          <w:rFonts w:eastAsia="Calibri"/>
          <w:u w:val="single"/>
        </w:rPr>
        <w:t xml:space="preserve"> a </w:t>
      </w:r>
      <w:r w:rsidRPr="00360FC0">
        <w:rPr>
          <w:rFonts w:eastAsia="Calibri"/>
          <w:highlight w:val="cyan"/>
          <w:u w:val="single"/>
        </w:rPr>
        <w:t xml:space="preserve">group identity </w:t>
      </w:r>
      <w:r w:rsidRPr="00360FC0">
        <w:rPr>
          <w:rFonts w:eastAsia="Calibri"/>
          <w:b/>
          <w:iCs/>
          <w:highlight w:val="cyan"/>
          <w:u w:val="single"/>
        </w:rPr>
        <w:t>other than race</w:t>
      </w:r>
      <w:r w:rsidRPr="00360FC0">
        <w:rPr>
          <w:rFonts w:eastAsia="Calibri"/>
          <w:u w:val="single"/>
        </w:rPr>
        <w:t xml:space="preserve"> leads to </w:t>
      </w:r>
      <w:r w:rsidRPr="00360FC0">
        <w:rPr>
          <w:rFonts w:eastAsia="Calibri"/>
          <w:b/>
          <w:iCs/>
          <w:highlight w:val="cyan"/>
          <w:u w:val="single"/>
        </w:rPr>
        <w:t>improved attitudes</w:t>
      </w:r>
      <w:r w:rsidRPr="00360FC0">
        <w:rPr>
          <w:rFonts w:eastAsia="Calibri"/>
          <w:highlight w:val="cyan"/>
          <w:u w:val="single"/>
        </w:rPr>
        <w:t xml:space="preserve"> toward</w:t>
      </w:r>
      <w:r w:rsidRPr="00360FC0">
        <w:rPr>
          <w:rFonts w:eastAsia="Calibri"/>
          <w:u w:val="single"/>
        </w:rPr>
        <w:t xml:space="preserve"> and </w:t>
      </w:r>
      <w:r w:rsidRPr="00360FC0">
        <w:rPr>
          <w:rFonts w:eastAsia="Calibri"/>
          <w:b/>
          <w:iCs/>
          <w:u w:val="single"/>
        </w:rPr>
        <w:t>treatment</w:t>
      </w:r>
      <w:r w:rsidRPr="00360FC0">
        <w:rPr>
          <w:rFonts w:eastAsia="Calibri"/>
          <w:u w:val="single"/>
        </w:rPr>
        <w:t xml:space="preserve"> of people of </w:t>
      </w:r>
      <w:r w:rsidRPr="00360FC0">
        <w:rPr>
          <w:rFonts w:eastAsia="Calibri"/>
          <w:highlight w:val="cyan"/>
          <w:u w:val="single"/>
        </w:rPr>
        <w:t xml:space="preserve">other </w:t>
      </w:r>
      <w:r w:rsidRPr="00360FC0">
        <w:rPr>
          <w:rFonts w:eastAsia="Calibri"/>
          <w:b/>
          <w:iCs/>
          <w:highlight w:val="cyan"/>
          <w:u w:val="single"/>
        </w:rPr>
        <w:t>races</w:t>
      </w:r>
      <w:r w:rsidRPr="00360FC0">
        <w:rPr>
          <w:rFonts w:eastAsia="Calibri"/>
          <w:sz w:val="16"/>
        </w:rPr>
        <w:t xml:space="preserve">.365 </w:t>
      </w:r>
      <w:r w:rsidRPr="00360FC0">
        <w:rPr>
          <w:rFonts w:eastAsia="Calibri"/>
          <w:b/>
          <w:iCs/>
          <w:u w:val="single"/>
        </w:rPr>
        <w:t>Marginal whites</w:t>
      </w:r>
      <w:r w:rsidRPr="00360FC0">
        <w:rPr>
          <w:rFonts w:eastAsia="Calibri"/>
          <w:sz w:val="16"/>
        </w:rPr>
        <w:t xml:space="preserve">, who do not have all of the advantages of white privilege, are </w:t>
      </w:r>
      <w:r w:rsidRPr="00360FC0">
        <w:rPr>
          <w:rFonts w:eastAsia="Calibri"/>
          <w:b/>
          <w:iCs/>
          <w:u w:val="single"/>
        </w:rPr>
        <w:t>more susceptible</w:t>
      </w:r>
      <w:r w:rsidRPr="00360FC0">
        <w:rPr>
          <w:rFonts w:eastAsia="Calibri"/>
          <w:u w:val="single"/>
        </w:rPr>
        <w:t xml:space="preserve"> to this effect than </w:t>
      </w:r>
      <w:r w:rsidRPr="00360FC0">
        <w:rPr>
          <w:rFonts w:eastAsia="Calibri"/>
          <w:b/>
          <w:iCs/>
          <w:u w:val="single"/>
        </w:rPr>
        <w:t>other white</w:t>
      </w:r>
      <w:r w:rsidRPr="00360FC0">
        <w:rPr>
          <w:rFonts w:eastAsia="Calibri"/>
          <w:u w:val="single"/>
        </w:rPr>
        <w:t xml:space="preserve"> individuals</w:t>
      </w:r>
      <w:r w:rsidRPr="00360FC0">
        <w:rPr>
          <w:rFonts w:eastAsia="Calibri"/>
          <w:sz w:val="16"/>
        </w:rPr>
        <w:t>.366</w:t>
      </w:r>
    </w:p>
    <w:p w14:paraId="3E18DE33" w14:textId="77777777" w:rsidR="00BC4BCB" w:rsidRPr="00360FC0" w:rsidRDefault="00BC4BCB" w:rsidP="00BC4BCB">
      <w:pPr>
        <w:spacing w:line="240" w:lineRule="auto"/>
        <w:rPr>
          <w:rFonts w:eastAsia="Calibri"/>
          <w:sz w:val="16"/>
        </w:rPr>
      </w:pPr>
      <w:r w:rsidRPr="00360FC0">
        <w:rPr>
          <w:rFonts w:eastAsia="Calibri"/>
          <w:sz w:val="16"/>
        </w:rPr>
        <w:t xml:space="preserve">This </w:t>
      </w:r>
      <w:r w:rsidRPr="00360FC0">
        <w:rPr>
          <w:rFonts w:eastAsia="Calibri"/>
          <w:u w:val="single"/>
        </w:rPr>
        <w:t xml:space="preserve">effect is </w:t>
      </w:r>
      <w:r w:rsidRPr="00360FC0">
        <w:rPr>
          <w:rFonts w:eastAsia="Calibri"/>
          <w:b/>
          <w:iCs/>
          <w:highlight w:val="cyan"/>
          <w:u w:val="single"/>
        </w:rPr>
        <w:t>intensified</w:t>
      </w:r>
      <w:r w:rsidRPr="00360FC0">
        <w:rPr>
          <w:rFonts w:eastAsia="Calibri"/>
          <w:highlight w:val="cyan"/>
          <w:u w:val="single"/>
        </w:rPr>
        <w:t xml:space="preserve"> in</w:t>
      </w:r>
      <w:r w:rsidRPr="00360FC0">
        <w:rPr>
          <w:rFonts w:eastAsia="Calibri"/>
          <w:u w:val="single"/>
        </w:rPr>
        <w:t xml:space="preserve"> the </w:t>
      </w:r>
      <w:r w:rsidRPr="00360FC0">
        <w:rPr>
          <w:rFonts w:eastAsia="Calibri"/>
          <w:highlight w:val="cyan"/>
          <w:u w:val="single"/>
        </w:rPr>
        <w:t xml:space="preserve">context of </w:t>
      </w:r>
      <w:r w:rsidRPr="00360FC0">
        <w:rPr>
          <w:rFonts w:eastAsia="Calibri"/>
          <w:b/>
          <w:iCs/>
          <w:highlight w:val="cyan"/>
          <w:u w:val="single"/>
        </w:rPr>
        <w:t>group alliances</w:t>
      </w:r>
      <w:r w:rsidRPr="00360FC0">
        <w:rPr>
          <w:rFonts w:eastAsia="Calibri"/>
          <w:sz w:val="16"/>
        </w:rPr>
        <w:t xml:space="preserve">. A considerable body of literature supports the idea that building group alliances </w:t>
      </w:r>
      <w:r w:rsidRPr="00360FC0">
        <w:rPr>
          <w:rFonts w:eastAsia="Calibri"/>
          <w:u w:val="single"/>
        </w:rPr>
        <w:t xml:space="preserve">leads to </w:t>
      </w:r>
      <w:r w:rsidRPr="00360FC0">
        <w:rPr>
          <w:rFonts w:eastAsia="Calibri"/>
          <w:b/>
          <w:iCs/>
          <w:u w:val="single"/>
        </w:rPr>
        <w:t>greater empathy</w:t>
      </w:r>
      <w:r w:rsidRPr="00360FC0">
        <w:rPr>
          <w:rFonts w:eastAsia="Calibri"/>
          <w:u w:val="single"/>
        </w:rPr>
        <w:t xml:space="preserve"> and cohesion among group members</w:t>
      </w:r>
      <w:r w:rsidRPr="00360FC0">
        <w:rPr>
          <w:rFonts w:eastAsia="Calibri"/>
          <w:sz w:val="16"/>
        </w:rPr>
        <w:t>.367 Research has identified a concept known as “</w:t>
      </w:r>
      <w:r w:rsidRPr="00360FC0">
        <w:rPr>
          <w:rFonts w:eastAsia="Calibri"/>
          <w:b/>
          <w:iCs/>
          <w:highlight w:val="cyan"/>
          <w:u w:val="single"/>
        </w:rPr>
        <w:t>identity fusion</w:t>
      </w:r>
      <w:r w:rsidRPr="00360FC0">
        <w:rPr>
          <w:rFonts w:eastAsia="Calibri"/>
          <w:sz w:val="16"/>
        </w:rPr>
        <w:t xml:space="preserve">,” which “occurs when </w:t>
      </w:r>
      <w:r w:rsidRPr="00360FC0">
        <w:rPr>
          <w:rFonts w:eastAsia="Calibri"/>
          <w:u w:val="single"/>
        </w:rPr>
        <w:t xml:space="preserve">people experience a </w:t>
      </w:r>
      <w:r w:rsidRPr="00360FC0">
        <w:rPr>
          <w:rFonts w:eastAsia="Calibri"/>
          <w:b/>
          <w:iCs/>
          <w:u w:val="single"/>
        </w:rPr>
        <w:t>visceral feeling</w:t>
      </w:r>
      <w:r w:rsidRPr="00360FC0">
        <w:rPr>
          <w:rFonts w:eastAsia="Calibri"/>
          <w:u w:val="single"/>
        </w:rPr>
        <w:t xml:space="preserve"> of </w:t>
      </w:r>
      <w:r w:rsidRPr="00360FC0">
        <w:rPr>
          <w:rFonts w:eastAsia="Calibri"/>
          <w:b/>
          <w:iCs/>
          <w:u w:val="single"/>
        </w:rPr>
        <w:t>oneness</w:t>
      </w:r>
      <w:r w:rsidRPr="00360FC0">
        <w:rPr>
          <w:rFonts w:eastAsia="Calibri"/>
          <w:u w:val="single"/>
        </w:rPr>
        <w:t xml:space="preserve"> with a group</w:t>
      </w:r>
      <w:r w:rsidRPr="00360FC0">
        <w:rPr>
          <w:rFonts w:eastAsia="Calibri"/>
          <w:sz w:val="16"/>
        </w:rPr>
        <w:t xml:space="preserve">.”368 When it occurs, group identity can </w:t>
      </w:r>
      <w:r w:rsidRPr="00360FC0">
        <w:rPr>
          <w:rFonts w:eastAsia="Calibri"/>
          <w:b/>
          <w:iCs/>
          <w:highlight w:val="cyan"/>
          <w:u w:val="single"/>
        </w:rPr>
        <w:t>supersede</w:t>
      </w:r>
      <w:r w:rsidRPr="00360FC0">
        <w:rPr>
          <w:rFonts w:eastAsia="Calibri"/>
          <w:highlight w:val="cyan"/>
          <w:u w:val="single"/>
        </w:rPr>
        <w:t xml:space="preserve"> individual </w:t>
      </w:r>
      <w:r w:rsidRPr="00360FC0">
        <w:rPr>
          <w:rFonts w:eastAsia="Calibri"/>
          <w:b/>
          <w:iCs/>
          <w:highlight w:val="cyan"/>
          <w:u w:val="single"/>
        </w:rPr>
        <w:t>self-interest</w:t>
      </w:r>
      <w:r w:rsidRPr="00360FC0">
        <w:rPr>
          <w:rFonts w:eastAsia="Calibri"/>
          <w:sz w:val="16"/>
        </w:rPr>
        <w:t xml:space="preserve">.369 That is, when individuals experience strong identity fusion, the </w:t>
      </w:r>
      <w:r w:rsidRPr="00360FC0">
        <w:rPr>
          <w:rFonts w:eastAsia="Calibri"/>
          <w:b/>
          <w:iCs/>
          <w:highlight w:val="cyan"/>
          <w:u w:val="single"/>
        </w:rPr>
        <w:t>allegiance</w:t>
      </w:r>
      <w:r w:rsidRPr="00360FC0">
        <w:rPr>
          <w:rFonts w:eastAsia="Calibri"/>
          <w:u w:val="single"/>
        </w:rPr>
        <w:t xml:space="preserve"> to the fused group </w:t>
      </w:r>
      <w:r w:rsidRPr="00360FC0">
        <w:rPr>
          <w:rFonts w:eastAsia="Calibri"/>
          <w:b/>
          <w:iCs/>
          <w:highlight w:val="cyan"/>
          <w:u w:val="single"/>
        </w:rPr>
        <w:t>trumps</w:t>
      </w:r>
      <w:r w:rsidRPr="00360FC0">
        <w:rPr>
          <w:rFonts w:eastAsia="Calibri"/>
          <w:highlight w:val="cyan"/>
          <w:u w:val="single"/>
        </w:rPr>
        <w:t xml:space="preserve"> other </w:t>
      </w:r>
      <w:r w:rsidRPr="00360FC0">
        <w:rPr>
          <w:rFonts w:eastAsia="Calibri"/>
          <w:b/>
          <w:iCs/>
          <w:highlight w:val="cyan"/>
          <w:u w:val="single"/>
        </w:rPr>
        <w:t>priorities</w:t>
      </w:r>
      <w:r w:rsidRPr="00360FC0">
        <w:rPr>
          <w:rFonts w:eastAsia="Calibri"/>
          <w:sz w:val="16"/>
        </w:rPr>
        <w:t xml:space="preserve">.370 “[B]y </w:t>
      </w:r>
      <w:r w:rsidRPr="00360FC0">
        <w:rPr>
          <w:rFonts w:eastAsia="Calibri"/>
          <w:b/>
          <w:iCs/>
          <w:highlight w:val="cyan"/>
          <w:u w:val="single"/>
        </w:rPr>
        <w:t>channeling</w:t>
      </w:r>
      <w:r w:rsidRPr="00360FC0">
        <w:rPr>
          <w:rFonts w:eastAsia="Calibri"/>
          <w:u w:val="single"/>
        </w:rPr>
        <w:t xml:space="preserve"> their </w:t>
      </w:r>
      <w:r w:rsidRPr="00360FC0">
        <w:rPr>
          <w:rFonts w:eastAsia="Calibri"/>
          <w:highlight w:val="cyan"/>
          <w:u w:val="single"/>
        </w:rPr>
        <w:t>feelings</w:t>
      </w:r>
      <w:r w:rsidRPr="00360FC0">
        <w:rPr>
          <w:rFonts w:eastAsia="Calibri"/>
          <w:u w:val="single"/>
        </w:rPr>
        <w:t xml:space="preserve"> of agency </w:t>
      </w:r>
      <w:r w:rsidRPr="00360FC0">
        <w:rPr>
          <w:rFonts w:eastAsia="Calibri"/>
          <w:highlight w:val="cyan"/>
          <w:u w:val="single"/>
        </w:rPr>
        <w:t>into</w:t>
      </w:r>
      <w:r w:rsidRPr="00360FC0">
        <w:rPr>
          <w:rFonts w:eastAsia="Calibri"/>
          <w:u w:val="single"/>
        </w:rPr>
        <w:t xml:space="preserve"> the </w:t>
      </w:r>
      <w:r w:rsidRPr="00360FC0">
        <w:rPr>
          <w:rFonts w:eastAsia="Calibri"/>
          <w:b/>
          <w:iCs/>
          <w:highlight w:val="cyan"/>
          <w:u w:val="single"/>
        </w:rPr>
        <w:t>agendas</w:t>
      </w:r>
      <w:r w:rsidRPr="00360FC0">
        <w:rPr>
          <w:rFonts w:eastAsia="Calibri"/>
          <w:sz w:val="16"/>
        </w:rPr>
        <w:t xml:space="preserve"> that they share with the group, highly fused persons are </w:t>
      </w:r>
      <w:r w:rsidRPr="00360FC0">
        <w:rPr>
          <w:rFonts w:eastAsia="Calibri"/>
          <w:u w:val="single"/>
        </w:rPr>
        <w:t xml:space="preserve">able to act in </w:t>
      </w:r>
      <w:r w:rsidRPr="00360FC0">
        <w:rPr>
          <w:rFonts w:eastAsia="Calibri"/>
          <w:b/>
          <w:iCs/>
          <w:u w:val="single"/>
        </w:rPr>
        <w:t>accordance</w:t>
      </w:r>
      <w:r w:rsidRPr="00360FC0">
        <w:rPr>
          <w:rFonts w:eastAsia="Calibri"/>
          <w:u w:val="single"/>
        </w:rPr>
        <w:t xml:space="preserve"> with a meaning system that extends </w:t>
      </w:r>
      <w:r w:rsidRPr="00360FC0">
        <w:rPr>
          <w:rFonts w:eastAsia="Calibri"/>
          <w:b/>
          <w:iCs/>
          <w:u w:val="single"/>
        </w:rPr>
        <w:t>beyond</w:t>
      </w:r>
      <w:r w:rsidRPr="00360FC0">
        <w:rPr>
          <w:rFonts w:eastAsia="Calibri"/>
          <w:u w:val="single"/>
        </w:rPr>
        <w:t xml:space="preserve"> their own needs and </w:t>
      </w:r>
      <w:r w:rsidRPr="00360FC0">
        <w:rPr>
          <w:rFonts w:eastAsia="Calibri"/>
          <w:b/>
          <w:iCs/>
          <w:u w:val="single"/>
        </w:rPr>
        <w:t>desires</w:t>
      </w:r>
      <w:r w:rsidRPr="00360FC0">
        <w:rPr>
          <w:rFonts w:eastAsia="Calibri"/>
          <w:sz w:val="16"/>
        </w:rPr>
        <w:t>.”371</w:t>
      </w:r>
    </w:p>
    <w:p w14:paraId="5B112E8E" w14:textId="77777777" w:rsidR="00BC4BCB" w:rsidRPr="00360FC0" w:rsidRDefault="00BC4BCB" w:rsidP="00BC4BCB">
      <w:pPr>
        <w:spacing w:line="240" w:lineRule="auto"/>
        <w:rPr>
          <w:rFonts w:eastAsia="Calibri"/>
          <w:sz w:val="16"/>
        </w:rPr>
      </w:pPr>
      <w:r w:rsidRPr="00360FC0">
        <w:rPr>
          <w:rFonts w:eastAsia="Calibri"/>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360FC0">
        <w:rPr>
          <w:rFonts w:eastAsia="Calibri"/>
          <w:b/>
          <w:iCs/>
          <w:highlight w:val="cyan"/>
          <w:u w:val="single"/>
        </w:rPr>
        <w:t>Research supports</w:t>
      </w:r>
      <w:r w:rsidRPr="00360FC0">
        <w:rPr>
          <w:rFonts w:eastAsia="Calibri"/>
          <w:u w:val="single"/>
        </w:rPr>
        <w:t xml:space="preserve"> the idea that </w:t>
      </w:r>
      <w:r w:rsidRPr="00360FC0">
        <w:rPr>
          <w:rFonts w:eastAsia="Calibri"/>
          <w:highlight w:val="cyan"/>
          <w:u w:val="single"/>
        </w:rPr>
        <w:t>unions</w:t>
      </w:r>
      <w:r w:rsidRPr="00360FC0">
        <w:rPr>
          <w:rFonts w:eastAsia="Calibri"/>
          <w:u w:val="single"/>
        </w:rPr>
        <w:t xml:space="preserve"> do indeed </w:t>
      </w:r>
      <w:r w:rsidRPr="00360FC0">
        <w:rPr>
          <w:rFonts w:eastAsia="Calibri"/>
          <w:b/>
          <w:iCs/>
          <w:highlight w:val="cyan"/>
          <w:u w:val="single"/>
        </w:rPr>
        <w:t>shift attitudes</w:t>
      </w:r>
      <w:r w:rsidRPr="00360FC0">
        <w:rPr>
          <w:rFonts w:eastAsia="Calibri"/>
          <w:u w:val="single"/>
        </w:rPr>
        <w:t xml:space="preserve"> about race</w:t>
      </w:r>
      <w:r w:rsidRPr="00360FC0">
        <w:rPr>
          <w:rFonts w:eastAsia="Calibri"/>
          <w:sz w:val="16"/>
        </w:rPr>
        <w:t xml:space="preserve">. One study found that </w:t>
      </w:r>
      <w:r w:rsidRPr="00360FC0">
        <w:rPr>
          <w:rFonts w:eastAsia="Calibri"/>
          <w:u w:val="single"/>
        </w:rPr>
        <w:t xml:space="preserve">union members were </w:t>
      </w:r>
      <w:r w:rsidRPr="00360FC0">
        <w:rPr>
          <w:rFonts w:eastAsia="Calibri"/>
          <w:b/>
          <w:iCs/>
          <w:u w:val="single"/>
        </w:rPr>
        <w:t>less racist</w:t>
      </w:r>
      <w:r w:rsidRPr="00360FC0">
        <w:rPr>
          <w:rFonts w:eastAsia="Calibri"/>
          <w:u w:val="single"/>
        </w:rPr>
        <w:t xml:space="preserve"> than nonunion members</w:t>
      </w:r>
      <w:r w:rsidRPr="00360FC0">
        <w:rPr>
          <w:rFonts w:eastAsia="Calibri"/>
          <w:sz w:val="16"/>
        </w:rPr>
        <w:t xml:space="preserve">.374 For example, black union members tended to have </w:t>
      </w:r>
      <w:r w:rsidRPr="00360FC0">
        <w:rPr>
          <w:rFonts w:eastAsia="Calibri"/>
          <w:highlight w:val="cyan"/>
          <w:u w:val="single"/>
        </w:rPr>
        <w:t xml:space="preserve">more </w:t>
      </w:r>
      <w:r w:rsidRPr="00360FC0">
        <w:rPr>
          <w:rFonts w:eastAsia="Calibri"/>
          <w:b/>
          <w:iCs/>
          <w:highlight w:val="cyan"/>
          <w:u w:val="single"/>
        </w:rPr>
        <w:t>progressive</w:t>
      </w:r>
      <w:r w:rsidRPr="00360FC0">
        <w:rPr>
          <w:rFonts w:eastAsia="Calibri"/>
          <w:u w:val="single"/>
        </w:rPr>
        <w:t xml:space="preserve"> attitudes </w:t>
      </w:r>
      <w:r w:rsidRPr="00360FC0">
        <w:rPr>
          <w:rFonts w:eastAsia="Calibri"/>
          <w:highlight w:val="cyan"/>
          <w:u w:val="single"/>
        </w:rPr>
        <w:t xml:space="preserve">toward </w:t>
      </w:r>
      <w:r w:rsidRPr="00360FC0">
        <w:rPr>
          <w:rFonts w:eastAsia="Calibri"/>
          <w:b/>
          <w:iCs/>
          <w:highlight w:val="cyan"/>
          <w:u w:val="single"/>
        </w:rPr>
        <w:t>immigration</w:t>
      </w:r>
      <w:r w:rsidRPr="00360FC0">
        <w:rPr>
          <w:rFonts w:eastAsia="Calibri"/>
          <w:sz w:val="16"/>
        </w:rPr>
        <w:t xml:space="preserve"> than blacks who were not union members; and black and Latino union members expressed more positive attitudes toward one another, suggesting that unions </w:t>
      </w:r>
      <w:r w:rsidRPr="00360FC0">
        <w:rPr>
          <w:rFonts w:eastAsia="Calibri"/>
          <w:highlight w:val="cyan"/>
          <w:u w:val="single"/>
        </w:rPr>
        <w:t xml:space="preserve">fostered </w:t>
      </w:r>
      <w:r w:rsidRPr="00360FC0">
        <w:rPr>
          <w:rFonts w:eastAsia="Calibri"/>
          <w:b/>
          <w:iCs/>
          <w:highlight w:val="cyan"/>
          <w:u w:val="single"/>
        </w:rPr>
        <w:t>interracial solidarity</w:t>
      </w:r>
      <w:r w:rsidRPr="00360FC0">
        <w:rPr>
          <w:rFonts w:eastAsia="Calibri"/>
          <w:u w:val="single"/>
        </w:rPr>
        <w:t xml:space="preserve"> among nonwhite groups</w:t>
      </w:r>
      <w:r w:rsidRPr="00360FC0">
        <w:rPr>
          <w:rFonts w:eastAsia="Calibri"/>
          <w:sz w:val="16"/>
        </w:rPr>
        <w:t>.375</w:t>
      </w:r>
    </w:p>
    <w:p w14:paraId="3D33EA3C" w14:textId="77777777" w:rsidR="00BC4BCB" w:rsidRPr="00360FC0" w:rsidRDefault="00BC4BCB" w:rsidP="00BC4BCB">
      <w:pPr>
        <w:spacing w:line="240" w:lineRule="auto"/>
        <w:rPr>
          <w:rFonts w:eastAsia="Calibri"/>
          <w:sz w:val="16"/>
        </w:rPr>
      </w:pPr>
      <w:r w:rsidRPr="00360FC0">
        <w:rPr>
          <w:rFonts w:eastAsia="Calibri"/>
          <w:sz w:val="16"/>
        </w:rPr>
        <w:t xml:space="preserve">Anecdotal evidence also supports the notion that </w:t>
      </w:r>
      <w:r w:rsidRPr="00360FC0">
        <w:rPr>
          <w:rFonts w:eastAsia="Calibri"/>
          <w:b/>
          <w:iCs/>
          <w:highlight w:val="cyan"/>
          <w:u w:val="single"/>
        </w:rPr>
        <w:t>superordinate</w:t>
      </w:r>
      <w:r w:rsidRPr="00360FC0">
        <w:rPr>
          <w:rFonts w:eastAsia="Calibri"/>
          <w:highlight w:val="cyan"/>
          <w:u w:val="single"/>
        </w:rPr>
        <w:t xml:space="preserve"> goals</w:t>
      </w:r>
      <w:r w:rsidRPr="00360FC0">
        <w:rPr>
          <w:rFonts w:eastAsia="Calibri"/>
          <w:u w:val="single"/>
        </w:rPr>
        <w:t xml:space="preserve"> can reduce or </w:t>
      </w:r>
      <w:r w:rsidRPr="00360FC0">
        <w:rPr>
          <w:rFonts w:eastAsia="Calibri"/>
          <w:b/>
          <w:iCs/>
          <w:highlight w:val="cyan"/>
          <w:u w:val="single"/>
        </w:rPr>
        <w:t>trump racism</w:t>
      </w:r>
      <w:r w:rsidRPr="00360FC0">
        <w:rPr>
          <w:rFonts w:eastAsia="Calibri"/>
          <w:sz w:val="16"/>
        </w:rPr>
        <w:t xml:space="preserve">.376 Martha Mahoney tells the story of the Grass Roots Organizing Work (“GROW”) Project, in which organizers succeeded in </w:t>
      </w:r>
      <w:r w:rsidRPr="00360FC0">
        <w:rPr>
          <w:rFonts w:eastAsia="Calibri"/>
          <w:b/>
          <w:iCs/>
          <w:highlight w:val="cyan"/>
          <w:u w:val="single"/>
        </w:rPr>
        <w:t>convincing</w:t>
      </w:r>
      <w:r w:rsidRPr="00360FC0">
        <w:rPr>
          <w:rFonts w:eastAsia="Calibri"/>
          <w:highlight w:val="cyan"/>
          <w:u w:val="single"/>
        </w:rPr>
        <w:t xml:space="preserve"> white workers that</w:t>
      </w:r>
      <w:r w:rsidRPr="00360FC0">
        <w:rPr>
          <w:rFonts w:eastAsia="Calibri"/>
          <w:sz w:val="16"/>
        </w:rPr>
        <w:t xml:space="preserve"> “[i]f they </w:t>
      </w:r>
      <w:r w:rsidRPr="00360FC0">
        <w:rPr>
          <w:rFonts w:eastAsia="Calibri"/>
          <w:u w:val="single"/>
        </w:rPr>
        <w:t xml:space="preserve">wanted to make any </w:t>
      </w:r>
      <w:r w:rsidRPr="00360FC0">
        <w:rPr>
          <w:rFonts w:eastAsia="Calibri"/>
          <w:b/>
          <w:iCs/>
          <w:highlight w:val="cyan"/>
          <w:u w:val="single"/>
        </w:rPr>
        <w:t>progress</w:t>
      </w:r>
      <w:r w:rsidRPr="00360FC0">
        <w:rPr>
          <w:rFonts w:eastAsia="Calibri"/>
          <w:u w:val="single"/>
        </w:rPr>
        <w:t xml:space="preserve"> with their union, they </w:t>
      </w:r>
      <w:r w:rsidRPr="00360FC0">
        <w:rPr>
          <w:rFonts w:eastAsia="Calibri"/>
          <w:highlight w:val="cyan"/>
          <w:u w:val="single"/>
        </w:rPr>
        <w:t>had to work on</w:t>
      </w:r>
      <w:r w:rsidRPr="00360FC0">
        <w:rPr>
          <w:rFonts w:eastAsia="Calibri"/>
          <w:u w:val="single"/>
        </w:rPr>
        <w:t xml:space="preserve"> a </w:t>
      </w:r>
      <w:r w:rsidRPr="00360FC0">
        <w:rPr>
          <w:rFonts w:eastAsia="Calibri"/>
          <w:b/>
          <w:iCs/>
          <w:u w:val="single"/>
        </w:rPr>
        <w:t>basis</w:t>
      </w:r>
      <w:r w:rsidRPr="00360FC0">
        <w:rPr>
          <w:rFonts w:eastAsia="Calibri"/>
          <w:u w:val="single"/>
        </w:rPr>
        <w:t xml:space="preserve"> of </w:t>
      </w:r>
      <w:r w:rsidRPr="00360FC0">
        <w:rPr>
          <w:rFonts w:eastAsia="Calibri"/>
          <w:b/>
          <w:iCs/>
          <w:highlight w:val="cyan"/>
          <w:u w:val="single"/>
        </w:rPr>
        <w:t>genuine equality</w:t>
      </w:r>
      <w:r w:rsidRPr="00360FC0">
        <w:rPr>
          <w:rFonts w:eastAsia="Calibri"/>
          <w:u w:val="single"/>
        </w:rPr>
        <w:t xml:space="preserve"> with black workers</w:t>
      </w:r>
      <w:r w:rsidRPr="00360FC0">
        <w:rPr>
          <w:rFonts w:eastAsia="Calibri"/>
          <w:sz w:val="16"/>
        </w:rPr>
        <w:t xml:space="preserve">.”377 The </w:t>
      </w:r>
      <w:r w:rsidRPr="00360FC0">
        <w:rPr>
          <w:rFonts w:eastAsia="Calibri"/>
          <w:b/>
          <w:iCs/>
          <w:u w:val="single"/>
        </w:rPr>
        <w:t>outcome</w:t>
      </w:r>
      <w:r w:rsidRPr="00360FC0">
        <w:rPr>
          <w:rFonts w:eastAsia="Calibri"/>
          <w:sz w:val="16"/>
        </w:rPr>
        <w:t xml:space="preserve"> “was </w:t>
      </w:r>
      <w:r w:rsidRPr="00360FC0">
        <w:rPr>
          <w:rFonts w:eastAsia="Calibri"/>
          <w:u w:val="single"/>
        </w:rPr>
        <w:t xml:space="preserve">not only </w:t>
      </w:r>
      <w:r w:rsidRPr="00360FC0">
        <w:rPr>
          <w:rFonts w:eastAsia="Calibri"/>
          <w:b/>
          <w:iCs/>
          <w:u w:val="single"/>
        </w:rPr>
        <w:t>organizational growth</w:t>
      </w:r>
      <w:r w:rsidRPr="00360FC0">
        <w:rPr>
          <w:rFonts w:eastAsia="Calibri"/>
          <w:sz w:val="16"/>
        </w:rPr>
        <w:t xml:space="preserve"> for the union but also </w:t>
      </w:r>
      <w:r w:rsidRPr="00360FC0">
        <w:rPr>
          <w:rFonts w:eastAsia="Calibri"/>
          <w:u w:val="single"/>
        </w:rPr>
        <w:t xml:space="preserve">surprisingly </w:t>
      </w:r>
      <w:r w:rsidRPr="00360FC0">
        <w:rPr>
          <w:rFonts w:eastAsia="Calibri"/>
          <w:highlight w:val="cyan"/>
          <w:u w:val="single"/>
        </w:rPr>
        <w:t xml:space="preserve">rapid and </w:t>
      </w:r>
      <w:r w:rsidRPr="00360FC0">
        <w:rPr>
          <w:rFonts w:eastAsia="Calibri"/>
          <w:b/>
          <w:iCs/>
          <w:highlight w:val="cyan"/>
          <w:u w:val="single"/>
        </w:rPr>
        <w:t>dramatic change</w:t>
      </w:r>
      <w:r w:rsidRPr="00360FC0">
        <w:rPr>
          <w:rFonts w:eastAsia="Calibri"/>
          <w:highlight w:val="cyan"/>
          <w:u w:val="single"/>
        </w:rPr>
        <w:t xml:space="preserve"> in racial </w:t>
      </w:r>
      <w:r w:rsidRPr="00360FC0">
        <w:rPr>
          <w:rFonts w:eastAsia="Calibri"/>
          <w:b/>
          <w:iCs/>
          <w:highlight w:val="cyan"/>
          <w:u w:val="single"/>
        </w:rPr>
        <w:t>beliefs</w:t>
      </w:r>
      <w:r w:rsidRPr="00360FC0">
        <w:rPr>
          <w:rFonts w:eastAsia="Calibri"/>
          <w:u w:val="single"/>
        </w:rPr>
        <w:t>.</w:t>
      </w:r>
      <w:r w:rsidRPr="00360FC0">
        <w:rPr>
          <w:rFonts w:eastAsia="Calibri"/>
          <w:sz w:val="16"/>
        </w:rPr>
        <w:t>”378</w:t>
      </w:r>
    </w:p>
    <w:p w14:paraId="0BADC1D0" w14:textId="77777777" w:rsidR="00BC4BCB" w:rsidRPr="00360FC0" w:rsidRDefault="00BC4BCB" w:rsidP="00BC4BCB">
      <w:pPr>
        <w:spacing w:line="240" w:lineRule="auto"/>
        <w:rPr>
          <w:rFonts w:eastAsia="Calibri"/>
          <w:sz w:val="16"/>
        </w:rPr>
      </w:pPr>
      <w:r w:rsidRPr="00360FC0">
        <w:rPr>
          <w:rFonts w:eastAsia="Calibri"/>
          <w:sz w:val="16"/>
        </w:rPr>
        <w:t xml:space="preserve">The compilation of this psychological and sociological information suggests that by </w:t>
      </w:r>
      <w:r w:rsidRPr="00360FC0">
        <w:rPr>
          <w:rFonts w:eastAsia="Calibri"/>
          <w:u w:val="single"/>
        </w:rPr>
        <w:t xml:space="preserve">encouraging members to </w:t>
      </w:r>
      <w:r w:rsidRPr="00360FC0">
        <w:rPr>
          <w:rFonts w:eastAsia="Calibri"/>
          <w:b/>
          <w:iCs/>
          <w:u w:val="single"/>
        </w:rPr>
        <w:t>focus</w:t>
      </w:r>
      <w:r w:rsidRPr="00360FC0">
        <w:rPr>
          <w:rFonts w:eastAsia="Calibri"/>
          <w:u w:val="single"/>
        </w:rPr>
        <w:t xml:space="preserve"> on their </w:t>
      </w:r>
      <w:r w:rsidRPr="00360FC0">
        <w:rPr>
          <w:rFonts w:eastAsia="Calibri"/>
          <w:b/>
          <w:iCs/>
          <w:u w:val="single"/>
        </w:rPr>
        <w:t>shared struggle</w:t>
      </w:r>
      <w:r w:rsidRPr="00360FC0">
        <w:rPr>
          <w:rFonts w:eastAsia="Calibri"/>
          <w:u w:val="single"/>
        </w:rPr>
        <w:t xml:space="preserve"> against their employer</w:t>
      </w:r>
      <w:r w:rsidRPr="00360FC0">
        <w:rPr>
          <w:rFonts w:eastAsia="Calibri"/>
          <w:sz w:val="16"/>
        </w:rPr>
        <w:t xml:space="preserve"> (their superordinate goal) </w:t>
      </w:r>
      <w:r w:rsidRPr="00360FC0">
        <w:rPr>
          <w:rFonts w:eastAsia="Calibri"/>
          <w:u w:val="single"/>
        </w:rPr>
        <w:t xml:space="preserve">unions can </w:t>
      </w:r>
      <w:r w:rsidRPr="00360FC0">
        <w:rPr>
          <w:rFonts w:eastAsia="Calibri"/>
          <w:b/>
          <w:iCs/>
          <w:u w:val="single"/>
        </w:rPr>
        <w:t>affirmatively</w:t>
      </w:r>
      <w:r w:rsidRPr="00360FC0">
        <w:rPr>
          <w:rFonts w:eastAsia="Calibri"/>
          <w:u w:val="single"/>
        </w:rPr>
        <w:t xml:space="preserve"> promote </w:t>
      </w:r>
      <w:r w:rsidRPr="00360FC0">
        <w:rPr>
          <w:rFonts w:eastAsia="Calibri"/>
          <w:b/>
          <w:iCs/>
          <w:u w:val="single"/>
        </w:rPr>
        <w:t>cross-racial</w:t>
      </w:r>
      <w:r w:rsidRPr="00360FC0">
        <w:rPr>
          <w:rFonts w:eastAsia="Calibri"/>
          <w:u w:val="single"/>
        </w:rPr>
        <w:t xml:space="preserve"> empathy</w:t>
      </w:r>
      <w:r w:rsidRPr="00360FC0">
        <w:rPr>
          <w:rFonts w:eastAsia="Calibri"/>
          <w:sz w:val="16"/>
        </w:rPr>
        <w:t xml:space="preserve">. While unions can still do more to actively encourage this transformation, the many circumstances in which unions have displayed racial empathy and succeeded in fostering empathy among their members provide an </w:t>
      </w:r>
      <w:r w:rsidRPr="00360FC0">
        <w:rPr>
          <w:rFonts w:eastAsia="Calibri"/>
          <w:b/>
          <w:iCs/>
          <w:u w:val="single"/>
        </w:rPr>
        <w:t>important correction</w:t>
      </w:r>
      <w:r w:rsidRPr="00360FC0">
        <w:rPr>
          <w:rFonts w:eastAsia="Calibri"/>
          <w:u w:val="single"/>
        </w:rPr>
        <w:t xml:space="preserve"> of the dominant narrative</w:t>
      </w:r>
      <w:r w:rsidRPr="00360FC0">
        <w:rPr>
          <w:rFonts w:eastAsia="Calibri"/>
          <w:sz w:val="16"/>
        </w:rPr>
        <w:t>.</w:t>
      </w:r>
    </w:p>
    <w:p w14:paraId="23F0FD04" w14:textId="77777777" w:rsidR="00BC4BCB" w:rsidRPr="00360FC0" w:rsidRDefault="00BC4BCB" w:rsidP="00BC4BCB">
      <w:pPr>
        <w:spacing w:line="240" w:lineRule="auto"/>
        <w:rPr>
          <w:rFonts w:eastAsia="Calibri"/>
          <w:sz w:val="16"/>
        </w:rPr>
      </w:pPr>
      <w:r w:rsidRPr="00360FC0">
        <w:rPr>
          <w:rFonts w:eastAsia="Calibri"/>
          <w:sz w:val="16"/>
        </w:rPr>
        <w:t xml:space="preserve">In addition to these positive effects flowing from group identification among rank-and-file members, unions also </w:t>
      </w:r>
      <w:r w:rsidRPr="00360FC0">
        <w:rPr>
          <w:rFonts w:eastAsia="Calibri"/>
          <w:highlight w:val="cyan"/>
          <w:u w:val="single"/>
        </w:rPr>
        <w:t>foster</w:t>
      </w:r>
      <w:r w:rsidRPr="00360FC0">
        <w:rPr>
          <w:rFonts w:eastAsia="Calibri"/>
          <w:u w:val="single"/>
        </w:rPr>
        <w:t xml:space="preserve"> racial </w:t>
      </w:r>
      <w:r w:rsidRPr="00360FC0">
        <w:rPr>
          <w:rFonts w:eastAsia="Calibri"/>
          <w:b/>
          <w:iCs/>
          <w:highlight w:val="cyan"/>
          <w:u w:val="single"/>
        </w:rPr>
        <w:t>empathy</w:t>
      </w:r>
      <w:r w:rsidRPr="00360FC0">
        <w:rPr>
          <w:rFonts w:eastAsia="Calibri"/>
          <w:highlight w:val="cyan"/>
          <w:u w:val="single"/>
        </w:rPr>
        <w:t xml:space="preserve"> through</w:t>
      </w:r>
      <w:r w:rsidRPr="00360FC0">
        <w:rPr>
          <w:rFonts w:eastAsia="Calibri"/>
          <w:u w:val="single"/>
        </w:rPr>
        <w:t xml:space="preserve"> activity at the </w:t>
      </w:r>
      <w:r w:rsidRPr="00360FC0">
        <w:rPr>
          <w:rFonts w:eastAsia="Calibri"/>
          <w:b/>
          <w:iCs/>
          <w:highlight w:val="cyan"/>
          <w:u w:val="single"/>
        </w:rPr>
        <w:t>leadership</w:t>
      </w:r>
      <w:r w:rsidRPr="00360FC0">
        <w:rPr>
          <w:rFonts w:eastAsia="Calibri"/>
          <w:u w:val="single"/>
        </w:rPr>
        <w:t xml:space="preserve"> level. Many unions have </w:t>
      </w:r>
      <w:r w:rsidRPr="00360FC0">
        <w:rPr>
          <w:rFonts w:eastAsia="Calibri"/>
          <w:b/>
          <w:iCs/>
          <w:highlight w:val="cyan"/>
          <w:u w:val="single"/>
        </w:rPr>
        <w:t>proactively</w:t>
      </w:r>
      <w:r w:rsidRPr="00360FC0">
        <w:rPr>
          <w:rFonts w:eastAsia="Calibri"/>
          <w:highlight w:val="cyan"/>
          <w:u w:val="single"/>
        </w:rPr>
        <w:t xml:space="preserve"> placed </w:t>
      </w:r>
      <w:r w:rsidRPr="00360FC0">
        <w:rPr>
          <w:rFonts w:eastAsia="Calibri"/>
          <w:b/>
          <w:iCs/>
          <w:highlight w:val="cyan"/>
          <w:u w:val="single"/>
        </w:rPr>
        <w:t>p</w:t>
      </w:r>
      <w:r w:rsidRPr="00360FC0">
        <w:rPr>
          <w:rFonts w:eastAsia="Calibri"/>
          <w:u w:val="single"/>
        </w:rPr>
        <w:t xml:space="preserve">eople </w:t>
      </w:r>
      <w:r w:rsidRPr="00360FC0">
        <w:rPr>
          <w:rFonts w:eastAsia="Calibri"/>
          <w:b/>
          <w:iCs/>
          <w:highlight w:val="cyan"/>
          <w:u w:val="single"/>
        </w:rPr>
        <w:t>o</w:t>
      </w:r>
      <w:r w:rsidRPr="00360FC0">
        <w:rPr>
          <w:rFonts w:eastAsia="Calibri"/>
          <w:u w:val="single"/>
        </w:rPr>
        <w:t xml:space="preserve">f </w:t>
      </w:r>
      <w:r w:rsidRPr="00360FC0">
        <w:rPr>
          <w:rFonts w:eastAsia="Calibri"/>
          <w:b/>
          <w:iCs/>
          <w:highlight w:val="cyan"/>
          <w:u w:val="single"/>
        </w:rPr>
        <w:t>c</w:t>
      </w:r>
      <w:r w:rsidRPr="00360FC0">
        <w:rPr>
          <w:rFonts w:eastAsia="Calibri"/>
          <w:u w:val="single"/>
        </w:rPr>
        <w:t xml:space="preserve">olor in </w:t>
      </w:r>
      <w:r w:rsidRPr="00360FC0">
        <w:rPr>
          <w:rFonts w:eastAsia="Calibri"/>
          <w:b/>
          <w:iCs/>
          <w:u w:val="single"/>
        </w:rPr>
        <w:t>leadership</w:t>
      </w:r>
      <w:r w:rsidRPr="00360FC0">
        <w:rPr>
          <w:rFonts w:eastAsia="Calibri"/>
          <w:u w:val="single"/>
        </w:rPr>
        <w:t xml:space="preserve"> positions</w:t>
      </w:r>
      <w:r w:rsidRPr="00360FC0">
        <w:rPr>
          <w:rFonts w:eastAsia="Calibri"/>
          <w:sz w:val="16"/>
        </w:rPr>
        <w:t xml:space="preserve">. For example, the </w:t>
      </w:r>
      <w:r w:rsidRPr="00360FC0">
        <w:rPr>
          <w:rFonts w:eastAsia="Calibri"/>
          <w:b/>
          <w:iCs/>
          <w:u w:val="single"/>
        </w:rPr>
        <w:t>AFLCIO</w:t>
      </w:r>
      <w:r w:rsidRPr="00360FC0">
        <w:rPr>
          <w:rFonts w:eastAsia="Calibri"/>
          <w:u w:val="single"/>
        </w:rPr>
        <w:t xml:space="preserve"> sequentially elected Linda </w:t>
      </w:r>
      <w:r w:rsidRPr="00360FC0">
        <w:rPr>
          <w:rFonts w:eastAsia="Calibri"/>
          <w:b/>
          <w:iCs/>
          <w:u w:val="single"/>
        </w:rPr>
        <w:t>Chavez-Thompson</w:t>
      </w:r>
      <w:r w:rsidRPr="00360FC0">
        <w:rPr>
          <w:rFonts w:eastAsia="Calibri"/>
          <w:u w:val="single"/>
        </w:rPr>
        <w:t xml:space="preserve"> and Arlene Holt </w:t>
      </w:r>
      <w:r w:rsidRPr="00360FC0">
        <w:rPr>
          <w:rFonts w:eastAsia="Calibri"/>
          <w:b/>
          <w:iCs/>
          <w:u w:val="single"/>
        </w:rPr>
        <w:t>Baker</w:t>
      </w:r>
      <w:r w:rsidRPr="00360FC0">
        <w:rPr>
          <w:rFonts w:eastAsia="Calibri"/>
          <w:sz w:val="16"/>
        </w:rPr>
        <w:t xml:space="preserve"> to serve as Executive Vice President, one of its top three leadership positions,379 while the </w:t>
      </w:r>
      <w:r w:rsidRPr="00360FC0">
        <w:rPr>
          <w:rFonts w:eastAsia="Calibri"/>
          <w:b/>
          <w:iCs/>
          <w:u w:val="single"/>
        </w:rPr>
        <w:t>SEIU</w:t>
      </w:r>
      <w:r w:rsidRPr="00360FC0">
        <w:rPr>
          <w:rFonts w:eastAsia="Calibri"/>
          <w:sz w:val="16"/>
        </w:rPr>
        <w:t xml:space="preserve"> includes </w:t>
      </w:r>
      <w:r w:rsidRPr="00360FC0">
        <w:rPr>
          <w:rFonts w:eastAsia="Calibri"/>
          <w:u w:val="single"/>
        </w:rPr>
        <w:t xml:space="preserve">among its current leadership Elisio </w:t>
      </w:r>
      <w:r w:rsidRPr="00360FC0">
        <w:rPr>
          <w:rFonts w:eastAsia="Calibri"/>
          <w:b/>
          <w:iCs/>
          <w:u w:val="single"/>
        </w:rPr>
        <w:t>Medina</w:t>
      </w:r>
      <w:r w:rsidRPr="00360FC0">
        <w:rPr>
          <w:rFonts w:eastAsia="Calibri"/>
          <w:sz w:val="16"/>
        </w:rPr>
        <w:t xml:space="preserve"> as International Secretary-Treasurer, </w:t>
      </w:r>
      <w:r w:rsidRPr="00360FC0">
        <w:rPr>
          <w:rFonts w:eastAsia="Calibri"/>
          <w:u w:val="single"/>
        </w:rPr>
        <w:t xml:space="preserve">Gerald </w:t>
      </w:r>
      <w:r w:rsidRPr="00360FC0">
        <w:rPr>
          <w:rFonts w:eastAsia="Calibri"/>
          <w:b/>
          <w:iCs/>
          <w:u w:val="single"/>
        </w:rPr>
        <w:t>Hudson</w:t>
      </w:r>
      <w:r w:rsidRPr="00360FC0">
        <w:rPr>
          <w:rFonts w:eastAsia="Calibri"/>
          <w:u w:val="single"/>
        </w:rPr>
        <w:t xml:space="preserve"> as the International Executive Vice President, and Valarie </w:t>
      </w:r>
      <w:r w:rsidRPr="00360FC0">
        <w:rPr>
          <w:rFonts w:eastAsia="Calibri"/>
          <w:b/>
          <w:iCs/>
          <w:u w:val="single"/>
        </w:rPr>
        <w:t>Long</w:t>
      </w:r>
      <w:r w:rsidRPr="00360FC0">
        <w:rPr>
          <w:rFonts w:eastAsia="Calibri"/>
          <w:u w:val="single"/>
        </w:rPr>
        <w:t xml:space="preserve"> as Executive Vice President</w:t>
      </w:r>
      <w:r w:rsidRPr="00360FC0">
        <w:rPr>
          <w:rFonts w:eastAsia="Calibri"/>
          <w:sz w:val="16"/>
        </w:rPr>
        <w:t xml:space="preserve">.380 As noted previously, scholars have </w:t>
      </w:r>
      <w:r w:rsidRPr="00360FC0">
        <w:rPr>
          <w:rFonts w:eastAsia="Calibri"/>
          <w:b/>
          <w:iCs/>
          <w:highlight w:val="cyan"/>
          <w:u w:val="single"/>
        </w:rPr>
        <w:t>cautioned</w:t>
      </w:r>
      <w:r w:rsidRPr="00360FC0">
        <w:rPr>
          <w:rFonts w:eastAsia="Calibri"/>
          <w:highlight w:val="cyan"/>
          <w:u w:val="single"/>
        </w:rPr>
        <w:t xml:space="preserve"> against</w:t>
      </w:r>
      <w:r w:rsidRPr="00360FC0">
        <w:rPr>
          <w:rFonts w:eastAsia="Calibri"/>
          <w:u w:val="single"/>
        </w:rPr>
        <w:t xml:space="preserve"> the mere “</w:t>
      </w:r>
      <w:r w:rsidRPr="00360FC0">
        <w:rPr>
          <w:rFonts w:eastAsia="Calibri"/>
          <w:b/>
          <w:iCs/>
          <w:highlight w:val="cyan"/>
          <w:u w:val="single"/>
        </w:rPr>
        <w:t>showcasing</w:t>
      </w:r>
      <w:r w:rsidRPr="00360FC0">
        <w:rPr>
          <w:rFonts w:eastAsia="Calibri"/>
          <w:u w:val="single"/>
        </w:rPr>
        <w:t>” of people of color</w:t>
      </w:r>
      <w:r w:rsidRPr="00360FC0">
        <w:rPr>
          <w:rFonts w:eastAsia="Calibri"/>
          <w:sz w:val="16"/>
        </w:rPr>
        <w:t xml:space="preserve">.381 The leaders mentioned here, however have, </w:t>
      </w:r>
      <w:r w:rsidRPr="00360FC0">
        <w:rPr>
          <w:rFonts w:eastAsia="Calibri"/>
          <w:highlight w:val="cyan"/>
          <w:u w:val="single"/>
        </w:rPr>
        <w:t xml:space="preserve">by </w:t>
      </w:r>
      <w:r w:rsidRPr="00360FC0">
        <w:rPr>
          <w:rFonts w:eastAsia="Calibri"/>
          <w:b/>
          <w:iCs/>
          <w:highlight w:val="cyan"/>
          <w:u w:val="single"/>
        </w:rPr>
        <w:t>all accounts</w:t>
      </w:r>
      <w:r w:rsidRPr="00360FC0">
        <w:rPr>
          <w:rFonts w:eastAsia="Calibri"/>
          <w:highlight w:val="cyan"/>
          <w:u w:val="single"/>
        </w:rPr>
        <w:t>, assumed</w:t>
      </w:r>
      <w:r w:rsidRPr="00360FC0">
        <w:rPr>
          <w:rFonts w:eastAsia="Calibri"/>
          <w:u w:val="single"/>
        </w:rPr>
        <w:t xml:space="preserve"> powerful and </w:t>
      </w:r>
      <w:r w:rsidRPr="00360FC0">
        <w:rPr>
          <w:rFonts w:eastAsia="Calibri"/>
          <w:b/>
          <w:iCs/>
          <w:highlight w:val="cyan"/>
          <w:u w:val="single"/>
        </w:rPr>
        <w:t>substantive responsibilities</w:t>
      </w:r>
      <w:r w:rsidRPr="00360FC0">
        <w:rPr>
          <w:rFonts w:eastAsia="Calibri"/>
          <w:u w:val="single"/>
        </w:rPr>
        <w:t xml:space="preserve"> within their respective organizations</w:t>
      </w:r>
      <w:r w:rsidRPr="00360FC0">
        <w:rPr>
          <w:rFonts w:eastAsia="Calibri"/>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360FC0">
        <w:rPr>
          <w:rFonts w:eastAsia="Calibri"/>
          <w:b/>
          <w:iCs/>
          <w:u w:val="single"/>
        </w:rPr>
        <w:t>inclusion</w:t>
      </w:r>
      <w:r w:rsidRPr="00360FC0">
        <w:rPr>
          <w:rFonts w:eastAsia="Calibri"/>
          <w:u w:val="single"/>
        </w:rPr>
        <w:t xml:space="preserve"> is robust and </w:t>
      </w:r>
      <w:r w:rsidRPr="00360FC0">
        <w:rPr>
          <w:rFonts w:eastAsia="Calibri"/>
          <w:b/>
          <w:iCs/>
          <w:u w:val="single"/>
        </w:rPr>
        <w:t>genuine</w:t>
      </w:r>
      <w:r w:rsidRPr="00360FC0">
        <w:rPr>
          <w:rFonts w:eastAsia="Calibri"/>
          <w:sz w:val="16"/>
        </w:rPr>
        <w:t>.383</w:t>
      </w:r>
    </w:p>
    <w:p w14:paraId="6F273B9F" w14:textId="77777777" w:rsidR="00BC4BCB" w:rsidRPr="00360FC0" w:rsidRDefault="00BC4BCB" w:rsidP="00BC4BCB">
      <w:pPr>
        <w:spacing w:line="240" w:lineRule="auto"/>
        <w:rPr>
          <w:rFonts w:eastAsia="Calibri"/>
          <w:sz w:val="16"/>
        </w:rPr>
      </w:pPr>
      <w:r w:rsidRPr="00360FC0">
        <w:rPr>
          <w:rFonts w:eastAsia="Calibri"/>
          <w:sz w:val="16"/>
        </w:rPr>
        <w:t xml:space="preserve">Unions have also created </w:t>
      </w:r>
      <w:r w:rsidRPr="00360FC0">
        <w:rPr>
          <w:rFonts w:eastAsia="Calibri"/>
          <w:b/>
          <w:iCs/>
          <w:highlight w:val="cyan"/>
          <w:u w:val="single"/>
        </w:rPr>
        <w:t>integral</w:t>
      </w:r>
      <w:r w:rsidRPr="00360FC0">
        <w:rPr>
          <w:rFonts w:eastAsia="Calibri"/>
          <w:highlight w:val="cyan"/>
          <w:u w:val="single"/>
        </w:rPr>
        <w:t xml:space="preserve"> roles for </w:t>
      </w:r>
      <w:r w:rsidRPr="00360FC0">
        <w:rPr>
          <w:rFonts w:eastAsia="Calibri"/>
          <w:b/>
          <w:iCs/>
          <w:highlight w:val="cyan"/>
          <w:u w:val="single"/>
        </w:rPr>
        <w:t>minority caucuses</w:t>
      </w:r>
      <w:r w:rsidRPr="00360FC0">
        <w:rPr>
          <w:rFonts w:eastAsia="Calibri"/>
          <w:u w:val="single"/>
        </w:rPr>
        <w:t xml:space="preserve"> within unions</w:t>
      </w:r>
      <w:r w:rsidRPr="00360FC0">
        <w:rPr>
          <w:rFonts w:eastAsia="Calibri"/>
          <w:sz w:val="16"/>
        </w:rPr>
        <w:t xml:space="preserve">. For example, the </w:t>
      </w:r>
      <w:r w:rsidRPr="00360FC0">
        <w:rPr>
          <w:rFonts w:eastAsia="Calibri"/>
          <w:b/>
          <w:iCs/>
          <w:u w:val="single"/>
        </w:rPr>
        <w:t>SEIU</w:t>
      </w:r>
      <w:r w:rsidRPr="00360FC0">
        <w:rPr>
          <w:rFonts w:eastAsia="Calibri"/>
          <w:sz w:val="16"/>
        </w:rPr>
        <w:t xml:space="preserve"> has encouraged formation and participation of various minority caucuses, such as its </w:t>
      </w:r>
      <w:r w:rsidRPr="00360FC0">
        <w:rPr>
          <w:rFonts w:eastAsia="Calibri"/>
          <w:b/>
          <w:iCs/>
          <w:u w:val="single"/>
        </w:rPr>
        <w:t>African-American</w:t>
      </w:r>
      <w:r w:rsidRPr="00360FC0">
        <w:rPr>
          <w:rFonts w:eastAsia="Calibri"/>
          <w:u w:val="single"/>
        </w:rPr>
        <w:t xml:space="preserve"> caucus</w:t>
      </w:r>
      <w:r w:rsidRPr="00360FC0">
        <w:rPr>
          <w:rFonts w:eastAsia="Calibri"/>
          <w:sz w:val="16"/>
        </w:rPr>
        <w:t xml:space="preserve">.384 Such instances of inclusion yield both the thin benefits associated with showcasing as well as thicker benefits.385 For example, white </w:t>
      </w:r>
      <w:r w:rsidRPr="00360FC0">
        <w:rPr>
          <w:rFonts w:eastAsia="Calibri"/>
          <w:b/>
          <w:iCs/>
          <w:highlight w:val="cyan"/>
          <w:u w:val="single"/>
        </w:rPr>
        <w:t>rank-and-file</w:t>
      </w:r>
      <w:r w:rsidRPr="00360FC0">
        <w:rPr>
          <w:rFonts w:eastAsia="Calibri"/>
          <w:u w:val="single"/>
        </w:rPr>
        <w:t xml:space="preserve"> union </w:t>
      </w:r>
      <w:r w:rsidRPr="00360FC0">
        <w:rPr>
          <w:rFonts w:eastAsia="Calibri"/>
          <w:highlight w:val="cyan"/>
          <w:u w:val="single"/>
        </w:rPr>
        <w:t xml:space="preserve">members develop </w:t>
      </w:r>
      <w:r w:rsidRPr="00360FC0">
        <w:rPr>
          <w:rFonts w:eastAsia="Calibri"/>
          <w:b/>
          <w:iCs/>
          <w:highlight w:val="cyan"/>
          <w:u w:val="single"/>
        </w:rPr>
        <w:t>admiration</w:t>
      </w:r>
      <w:r w:rsidRPr="00360FC0">
        <w:rPr>
          <w:rFonts w:eastAsia="Calibri"/>
          <w:u w:val="single"/>
        </w:rPr>
        <w:t xml:space="preserve"> for accomplished </w:t>
      </w:r>
      <w:r w:rsidRPr="00360FC0">
        <w:rPr>
          <w:rFonts w:eastAsia="Calibri"/>
          <w:b/>
          <w:iCs/>
          <w:u w:val="single"/>
        </w:rPr>
        <w:t>nonwhite</w:t>
      </w:r>
      <w:r w:rsidRPr="00360FC0">
        <w:rPr>
          <w:rFonts w:eastAsia="Calibri"/>
          <w:u w:val="single"/>
        </w:rPr>
        <w:t xml:space="preserve"> leaders, and these </w:t>
      </w:r>
      <w:r w:rsidRPr="00360FC0">
        <w:rPr>
          <w:rFonts w:eastAsia="Calibri"/>
          <w:b/>
          <w:iCs/>
          <w:u w:val="single"/>
        </w:rPr>
        <w:t>positive feelings</w:t>
      </w:r>
      <w:r w:rsidRPr="00360FC0">
        <w:rPr>
          <w:rFonts w:eastAsia="Calibri"/>
          <w:u w:val="single"/>
        </w:rPr>
        <w:t xml:space="preserve"> regarding their leaders </w:t>
      </w:r>
      <w:r w:rsidRPr="00360FC0">
        <w:rPr>
          <w:rFonts w:eastAsia="Calibri"/>
          <w:highlight w:val="cyan"/>
          <w:u w:val="single"/>
        </w:rPr>
        <w:t>affect</w:t>
      </w:r>
      <w:r w:rsidRPr="00360FC0">
        <w:rPr>
          <w:rFonts w:eastAsia="Calibri"/>
          <w:u w:val="single"/>
        </w:rPr>
        <w:t xml:space="preserve"> their </w:t>
      </w:r>
      <w:r w:rsidRPr="00360FC0">
        <w:rPr>
          <w:rFonts w:eastAsia="Calibri"/>
          <w:b/>
          <w:iCs/>
          <w:highlight w:val="cyan"/>
          <w:u w:val="single"/>
        </w:rPr>
        <w:t>perceptions</w:t>
      </w:r>
      <w:r w:rsidRPr="00360FC0">
        <w:rPr>
          <w:rFonts w:eastAsia="Calibri"/>
          <w:highlight w:val="cyan"/>
          <w:u w:val="single"/>
        </w:rPr>
        <w:t xml:space="preserve"> of the leader’s </w:t>
      </w:r>
      <w:r w:rsidRPr="00360FC0">
        <w:rPr>
          <w:rFonts w:eastAsia="Calibri"/>
          <w:b/>
          <w:iCs/>
          <w:highlight w:val="cyan"/>
          <w:u w:val="single"/>
        </w:rPr>
        <w:t>group</w:t>
      </w:r>
      <w:r w:rsidRPr="00360FC0">
        <w:rPr>
          <w:rFonts w:eastAsia="Calibri"/>
          <w:sz w:val="16"/>
        </w:rPr>
        <w:t>.386</w:t>
      </w:r>
    </w:p>
    <w:p w14:paraId="0F4A516C" w14:textId="77777777" w:rsidR="00BC4BCB" w:rsidRPr="00BC4BCB" w:rsidRDefault="00BC4BCB" w:rsidP="00BC4BCB"/>
    <w:sectPr w:rsidR="00BC4BCB" w:rsidRPr="00BC4B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DAAF7" w14:textId="77777777" w:rsidR="00BC4BCB" w:rsidRDefault="00BC4BCB" w:rsidP="00066D2C">
      <w:r>
        <w:separator/>
      </w:r>
    </w:p>
  </w:endnote>
  <w:endnote w:type="continuationSeparator" w:id="0">
    <w:p w14:paraId="0B2CAF99" w14:textId="77777777" w:rsidR="00BC4BCB" w:rsidRDefault="00BC4BC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EB Garamond">
    <w:charset w:val="00"/>
    <w:family w:val="auto"/>
    <w:pitch w:val="variable"/>
    <w:sig w:usb0="E00002FF" w:usb1="02000413" w:usb2="00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5DF23" w14:textId="77777777" w:rsidR="00BC4BCB" w:rsidRDefault="00BC4BCB" w:rsidP="00066D2C">
      <w:r>
        <w:separator/>
      </w:r>
    </w:p>
  </w:footnote>
  <w:footnote w:type="continuationSeparator" w:id="0">
    <w:p w14:paraId="23C40778" w14:textId="77777777" w:rsidR="00BC4BCB" w:rsidRDefault="00BC4BC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C4BCB"/>
    <w:rsid w:val="000017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07"/>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883"/>
    <w:rsid w:val="00163574"/>
    <w:rsid w:val="001645D4"/>
    <w:rsid w:val="0016567B"/>
    <w:rsid w:val="0016568A"/>
    <w:rsid w:val="00170A72"/>
    <w:rsid w:val="00171A2A"/>
    <w:rsid w:val="001723BA"/>
    <w:rsid w:val="00175A0C"/>
    <w:rsid w:val="00180A4E"/>
    <w:rsid w:val="00181F58"/>
    <w:rsid w:val="00182EAF"/>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474"/>
    <w:rsid w:val="002109A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C8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4FA"/>
    <w:rsid w:val="004F16CA"/>
    <w:rsid w:val="004F4139"/>
    <w:rsid w:val="004F682B"/>
    <w:rsid w:val="004F7989"/>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06AE"/>
    <w:rsid w:val="00565142"/>
    <w:rsid w:val="00567D6A"/>
    <w:rsid w:val="00567D90"/>
    <w:rsid w:val="00567F85"/>
    <w:rsid w:val="00575723"/>
    <w:rsid w:val="00583644"/>
    <w:rsid w:val="00585F11"/>
    <w:rsid w:val="005906F9"/>
    <w:rsid w:val="0059309D"/>
    <w:rsid w:val="005932B4"/>
    <w:rsid w:val="005A3550"/>
    <w:rsid w:val="005A4DE4"/>
    <w:rsid w:val="005A6204"/>
    <w:rsid w:val="005A6D5A"/>
    <w:rsid w:val="005B41CE"/>
    <w:rsid w:val="005B566C"/>
    <w:rsid w:val="005B5DC5"/>
    <w:rsid w:val="005B6286"/>
    <w:rsid w:val="005B70E1"/>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96C"/>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1EC8"/>
    <w:rsid w:val="007E408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2FC"/>
    <w:rsid w:val="00912404"/>
    <w:rsid w:val="00920B9A"/>
    <w:rsid w:val="0092142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83"/>
    <w:rsid w:val="009F02C5"/>
    <w:rsid w:val="009F076C"/>
    <w:rsid w:val="009F34CC"/>
    <w:rsid w:val="009F3C4D"/>
    <w:rsid w:val="009F479E"/>
    <w:rsid w:val="009F66D9"/>
    <w:rsid w:val="00A035A3"/>
    <w:rsid w:val="00A1128F"/>
    <w:rsid w:val="00A16440"/>
    <w:rsid w:val="00A169AC"/>
    <w:rsid w:val="00A2231D"/>
    <w:rsid w:val="00A2334F"/>
    <w:rsid w:val="00A241BA"/>
    <w:rsid w:val="00A2487B"/>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8E1"/>
    <w:rsid w:val="00B860A9"/>
    <w:rsid w:val="00B97264"/>
    <w:rsid w:val="00BA0143"/>
    <w:rsid w:val="00BA227A"/>
    <w:rsid w:val="00BA4C69"/>
    <w:rsid w:val="00BA61AF"/>
    <w:rsid w:val="00BB1630"/>
    <w:rsid w:val="00BB6860"/>
    <w:rsid w:val="00BC3256"/>
    <w:rsid w:val="00BC3592"/>
    <w:rsid w:val="00BC36DF"/>
    <w:rsid w:val="00BC4B41"/>
    <w:rsid w:val="00BC4BCB"/>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C61"/>
    <w:rsid w:val="00C46F26"/>
    <w:rsid w:val="00C50EB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17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46D"/>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2B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6EF5"/>
    <w:rsid w:val="00F57FCC"/>
    <w:rsid w:val="00F61907"/>
    <w:rsid w:val="00F61AB2"/>
    <w:rsid w:val="00F65464"/>
    <w:rsid w:val="00F70E1C"/>
    <w:rsid w:val="00F72FCE"/>
    <w:rsid w:val="00F734F9"/>
    <w:rsid w:val="00F73F90"/>
    <w:rsid w:val="00F74D13"/>
    <w:rsid w:val="00F75B28"/>
    <w:rsid w:val="00F80FBD"/>
    <w:rsid w:val="00F82262"/>
    <w:rsid w:val="00F849FF"/>
    <w:rsid w:val="00F86F58"/>
    <w:rsid w:val="00F936BB"/>
    <w:rsid w:val="00F93BAD"/>
    <w:rsid w:val="00F941DD"/>
    <w:rsid w:val="00F95311"/>
    <w:rsid w:val="00F95F8F"/>
    <w:rsid w:val="00FA0A18"/>
    <w:rsid w:val="00FA1BBD"/>
    <w:rsid w:val="00FA70EC"/>
    <w:rsid w:val="00FB6E40"/>
    <w:rsid w:val="00FC1707"/>
    <w:rsid w:val="00FC1C82"/>
    <w:rsid w:val="00FC1D2F"/>
    <w:rsid w:val="00FC45AC"/>
    <w:rsid w:val="00FC4CFF"/>
    <w:rsid w:val="00FC5DE9"/>
    <w:rsid w:val="00FD0415"/>
    <w:rsid w:val="00FD44E2"/>
    <w:rsid w:val="00FD48FA"/>
    <w:rsid w:val="00FD73C3"/>
    <w:rsid w:val="00FE2FD0"/>
    <w:rsid w:val="00FE2FD3"/>
    <w:rsid w:val="00FE5699"/>
    <w:rsid w:val="00FE57BD"/>
    <w:rsid w:val="00FE6DE0"/>
    <w:rsid w:val="00FE7A43"/>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FF4331"/>
  <w15:chartTrackingRefBased/>
  <w15:docId w15:val="{8DDDE30E-B51A-47E8-A6BA-7285A279E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4BCB"/>
    <w:rPr>
      <w:rFonts w:ascii="Times New Roman" w:hAnsi="Times New Roman" w:cs="Times New Roman"/>
    </w:rPr>
  </w:style>
  <w:style w:type="paragraph" w:styleId="Heading1">
    <w:name w:val="heading 1"/>
    <w:aliases w:val="Pocket"/>
    <w:basedOn w:val="Normal"/>
    <w:next w:val="Normal"/>
    <w:link w:val="Heading1Char"/>
    <w:autoRedefine/>
    <w:qFormat/>
    <w:rsid w:val="00BC4B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BC4B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Citation,CardStyle,3: Cite"/>
    <w:basedOn w:val="Normal"/>
    <w:next w:val="Normal"/>
    <w:link w:val="Heading3Char"/>
    <w:autoRedefine/>
    <w:uiPriority w:val="2"/>
    <w:qFormat/>
    <w:rsid w:val="00BC4B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 Ch"/>
    <w:basedOn w:val="Normal"/>
    <w:next w:val="Normal"/>
    <w:link w:val="Heading4Char"/>
    <w:autoRedefine/>
    <w:uiPriority w:val="3"/>
    <w:qFormat/>
    <w:rsid w:val="00BC4B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C4BC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C4B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4B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4B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4B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BC4B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4BCB"/>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s"/>
    <w:basedOn w:val="DefaultParagraphFont"/>
    <w:link w:val="textbold"/>
    <w:uiPriority w:val="8"/>
    <w:qFormat/>
    <w:rsid w:val="00BC4BCB"/>
    <w:rPr>
      <w:rFonts w:ascii="Times New Roman" w:hAnsi="Times New Roman" w:cs="Times New Roman"/>
      <w:b/>
      <w:iCs/>
      <w:u w:val="single"/>
      <w:bdr w:val="single" w:sz="8" w:space="0" w:color="auto"/>
    </w:rPr>
  </w:style>
  <w:style w:type="character" w:styleId="FollowedHyperlink">
    <w:name w:val="FollowedHyperlink"/>
    <w:basedOn w:val="DefaultParagraphFont"/>
    <w:uiPriority w:val="99"/>
    <w:semiHidden/>
    <w:unhideWhenUsed/>
    <w:rsid w:val="00BC4BCB"/>
    <w:rPr>
      <w:color w:val="auto"/>
      <w:u w:val="none"/>
    </w:rPr>
  </w:style>
  <w:style w:type="character" w:customStyle="1" w:styleId="Heading1Char">
    <w:name w:val="Heading 1 Char"/>
    <w:aliases w:val="Pocket Char"/>
    <w:basedOn w:val="DefaultParagraphFont"/>
    <w:link w:val="Heading1"/>
    <w:rsid w:val="00BC4BC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C4BCB"/>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BC4BCB"/>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BC4BCB"/>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C4BCB"/>
    <w:rPr>
      <w:rFonts w:ascii="Times New Roman" w:hAnsi="Times New Roman"/>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9"/>
    <w:basedOn w:val="DefaultParagraphFont"/>
    <w:link w:val="CardsFont12pt"/>
    <w:uiPriority w:val="7"/>
    <w:qFormat/>
    <w:rsid w:val="00BC4BCB"/>
    <w:rPr>
      <w:rFonts w:ascii="Times New Roman" w:hAnsi="Times New Roman"/>
      <w:u w:val="single"/>
    </w:rPr>
  </w:style>
  <w:style w:type="character" w:styleId="Strong">
    <w:name w:val="Strong"/>
    <w:basedOn w:val="DefaultParagraphFont"/>
    <w:uiPriority w:val="22"/>
    <w:qFormat/>
    <w:rsid w:val="00BC4BCB"/>
    <w:rPr>
      <w:b/>
      <w:bCs/>
    </w:rPr>
  </w:style>
  <w:style w:type="character" w:styleId="BookTitle">
    <w:name w:val="Book Title"/>
    <w:basedOn w:val="DefaultParagraphFont"/>
    <w:uiPriority w:val="33"/>
    <w:qFormat/>
    <w:rsid w:val="00BC4BCB"/>
    <w:rPr>
      <w:b/>
      <w:bCs/>
      <w:i/>
      <w:iCs/>
      <w:spacing w:val="5"/>
    </w:rPr>
  </w:style>
  <w:style w:type="character" w:customStyle="1" w:styleId="Heading5Char">
    <w:name w:val="Heading 5 Char"/>
    <w:basedOn w:val="DefaultParagraphFont"/>
    <w:link w:val="Heading5"/>
    <w:uiPriority w:val="9"/>
    <w:semiHidden/>
    <w:rsid w:val="00BC4BC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C4BCB"/>
  </w:style>
  <w:style w:type="paragraph" w:styleId="Header">
    <w:name w:val="header"/>
    <w:basedOn w:val="Normal"/>
    <w:link w:val="HeaderChar"/>
    <w:uiPriority w:val="99"/>
    <w:semiHidden/>
    <w:rsid w:val="00BC4BCB"/>
    <w:pPr>
      <w:tabs>
        <w:tab w:val="center" w:pos="4680"/>
        <w:tab w:val="right" w:pos="9360"/>
      </w:tabs>
    </w:pPr>
  </w:style>
  <w:style w:type="character" w:customStyle="1" w:styleId="HeaderChar">
    <w:name w:val="Header Char"/>
    <w:basedOn w:val="DefaultParagraphFont"/>
    <w:link w:val="Header"/>
    <w:uiPriority w:val="99"/>
    <w:semiHidden/>
    <w:rsid w:val="00BC4BCB"/>
    <w:rPr>
      <w:rFonts w:ascii="Times New Roman" w:hAnsi="Times New Roman" w:cs="Times New Roman"/>
    </w:rPr>
  </w:style>
  <w:style w:type="paragraph" w:styleId="Footer">
    <w:name w:val="footer"/>
    <w:basedOn w:val="Normal"/>
    <w:link w:val="FooterChar"/>
    <w:uiPriority w:val="99"/>
    <w:semiHidden/>
    <w:rsid w:val="00BC4BCB"/>
    <w:pPr>
      <w:tabs>
        <w:tab w:val="center" w:pos="4680"/>
        <w:tab w:val="right" w:pos="9360"/>
      </w:tabs>
    </w:pPr>
  </w:style>
  <w:style w:type="character" w:customStyle="1" w:styleId="FooterChar">
    <w:name w:val="Footer Char"/>
    <w:basedOn w:val="DefaultParagraphFont"/>
    <w:link w:val="Footer"/>
    <w:uiPriority w:val="99"/>
    <w:semiHidden/>
    <w:rsid w:val="00BC4BCB"/>
    <w:rPr>
      <w:rFonts w:ascii="Times New Roman" w:hAnsi="Times New Roman" w:cs="Times New Roman"/>
    </w:rPr>
  </w:style>
  <w:style w:type="paragraph" w:styleId="BodyText">
    <w:name w:val="Body Text"/>
    <w:basedOn w:val="Normal"/>
    <w:link w:val="BodyTextChar"/>
    <w:uiPriority w:val="99"/>
    <w:semiHidden/>
    <w:unhideWhenUsed/>
    <w:rsid w:val="00BC4BCB"/>
    <w:pPr>
      <w:spacing w:after="120"/>
    </w:pPr>
  </w:style>
  <w:style w:type="character" w:customStyle="1" w:styleId="BodyTextChar">
    <w:name w:val="Body Text Char"/>
    <w:basedOn w:val="DefaultParagraphFont"/>
    <w:link w:val="BodyText"/>
    <w:uiPriority w:val="99"/>
    <w:semiHidden/>
    <w:rsid w:val="00BC4BCB"/>
    <w:rPr>
      <w:rFonts w:ascii="Times New Roman" w:hAnsi="Times New Roman" w:cs="Times New Roman"/>
    </w:rPr>
  </w:style>
  <w:style w:type="paragraph" w:styleId="NoSpacing">
    <w:name w:val="No Spacing"/>
    <w:link w:val="NoSpacingChar"/>
    <w:uiPriority w:val="99"/>
    <w:unhideWhenUsed/>
    <w:qFormat/>
    <w:rsid w:val="00BC4BC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C4BC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BC4BCB"/>
    <w:rPr>
      <w:rFonts w:ascii="Times New Roman" w:hAnsi="Times New Roman"/>
      <w:color w:val="0563C1" w:themeColor="hyperlink"/>
      <w:u w:val="single"/>
    </w:rPr>
  </w:style>
  <w:style w:type="character" w:styleId="UnresolvedMention">
    <w:name w:val="Unresolved Mention"/>
    <w:basedOn w:val="DefaultParagraphFont"/>
    <w:uiPriority w:val="99"/>
    <w:semiHidden/>
    <w:unhideWhenUsed/>
    <w:rsid w:val="00BC4BCB"/>
    <w:rPr>
      <w:color w:val="605E5C"/>
      <w:shd w:val="clear" w:color="auto" w:fill="E1DFDD"/>
    </w:rPr>
  </w:style>
  <w:style w:type="paragraph" w:customStyle="1" w:styleId="Undertag">
    <w:name w:val="Undertag"/>
    <w:link w:val="UndertagChar"/>
    <w:autoRedefine/>
    <w:uiPriority w:val="5"/>
    <w:qFormat/>
    <w:rsid w:val="00BC4BC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C4BC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C4BCB"/>
    <w:rPr>
      <w:color w:val="000099"/>
    </w:rPr>
  </w:style>
  <w:style w:type="character" w:customStyle="1" w:styleId="AnalyticChar">
    <w:name w:val="Analytic Char"/>
    <w:basedOn w:val="DefaultParagraphFont"/>
    <w:link w:val="Analytic"/>
    <w:uiPriority w:val="5"/>
    <w:rsid w:val="00BC4BCB"/>
    <w:rPr>
      <w:rFonts w:ascii="Times New Roman" w:eastAsiaTheme="majorEastAsia" w:hAnsi="Times New Roman"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BC4BCB"/>
    <w:pPr>
      <w:pBdr>
        <w:top w:val="single" w:sz="12" w:space="1" w:color="auto"/>
        <w:left w:val="single" w:sz="12" w:space="4" w:color="auto"/>
        <w:bottom w:val="single" w:sz="12" w:space="1" w:color="auto"/>
        <w:right w:val="single" w:sz="12" w:space="4" w:color="auto"/>
      </w:pBdr>
      <w:spacing w:after="0" w:line="240" w:lineRule="auto"/>
    </w:pPr>
    <w:rPr>
      <w:rFonts w:ascii="Times New Roman" w:hAnsi="Times New Roman"/>
      <w:u w:val="single"/>
    </w:rPr>
  </w:style>
  <w:style w:type="paragraph" w:customStyle="1" w:styleId="textbold">
    <w:name w:val="text bold"/>
    <w:basedOn w:val="Normal"/>
    <w:link w:val="Emphasis"/>
    <w:autoRedefine/>
    <w:uiPriority w:val="8"/>
    <w:qFormat/>
    <w:rsid w:val="00BC4BCB"/>
    <w:pPr>
      <w:ind w:left="720"/>
      <w:jc w:val="both"/>
    </w:pPr>
    <w:rPr>
      <w:b/>
      <w:iCs/>
      <w:u w:val="single"/>
      <w:bdr w:val="single" w:sz="8" w:space="0" w:color="auto"/>
    </w:rPr>
  </w:style>
  <w:style w:type="paragraph" w:customStyle="1" w:styleId="Emphasis1">
    <w:name w:val="Emphasis1"/>
    <w:basedOn w:val="Normal"/>
    <w:autoRedefine/>
    <w:uiPriority w:val="8"/>
    <w:qFormat/>
    <w:rsid w:val="00BC4BC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BC4BCB"/>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BC4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BCB"/>
    <w:rPr>
      <w:rFonts w:eastAsiaTheme="majorEastAsia" w:cstheme="majorBidi"/>
      <w:color w:val="272727" w:themeColor="text1" w:themeTint="D8"/>
    </w:rPr>
  </w:style>
  <w:style w:type="paragraph" w:styleId="Title">
    <w:name w:val="Title"/>
    <w:basedOn w:val="Normal"/>
    <w:next w:val="Normal"/>
    <w:link w:val="TitleChar"/>
    <w:uiPriority w:val="10"/>
    <w:qFormat/>
    <w:rsid w:val="00BC4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B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BCB"/>
    <w:pPr>
      <w:spacing w:before="160"/>
      <w:jc w:val="center"/>
    </w:pPr>
    <w:rPr>
      <w:i/>
      <w:iCs/>
      <w:color w:val="404040" w:themeColor="text1" w:themeTint="BF"/>
    </w:rPr>
  </w:style>
  <w:style w:type="character" w:customStyle="1" w:styleId="QuoteChar">
    <w:name w:val="Quote Char"/>
    <w:basedOn w:val="DefaultParagraphFont"/>
    <w:link w:val="Quote"/>
    <w:uiPriority w:val="29"/>
    <w:rsid w:val="00BC4BCB"/>
    <w:rPr>
      <w:rFonts w:ascii="Times New Roman" w:hAnsi="Times New Roman" w:cs="Times New Roman"/>
      <w:i/>
      <w:iCs/>
      <w:color w:val="404040" w:themeColor="text1" w:themeTint="BF"/>
    </w:rPr>
  </w:style>
  <w:style w:type="paragraph" w:styleId="ListParagraph">
    <w:name w:val="List Paragraph"/>
    <w:basedOn w:val="Normal"/>
    <w:uiPriority w:val="34"/>
    <w:qFormat/>
    <w:rsid w:val="00BC4BCB"/>
    <w:pPr>
      <w:ind w:left="720"/>
      <w:contextualSpacing/>
    </w:pPr>
  </w:style>
  <w:style w:type="character" w:styleId="IntenseEmphasis">
    <w:name w:val="Intense Emphasis"/>
    <w:basedOn w:val="DefaultParagraphFont"/>
    <w:uiPriority w:val="21"/>
    <w:qFormat/>
    <w:rsid w:val="00BC4BCB"/>
    <w:rPr>
      <w:i/>
      <w:iCs/>
      <w:color w:val="2F5496" w:themeColor="accent1" w:themeShade="BF"/>
    </w:rPr>
  </w:style>
  <w:style w:type="paragraph" w:styleId="IntenseQuote">
    <w:name w:val="Intense Quote"/>
    <w:basedOn w:val="Normal"/>
    <w:next w:val="Normal"/>
    <w:link w:val="IntenseQuoteChar"/>
    <w:uiPriority w:val="30"/>
    <w:qFormat/>
    <w:rsid w:val="00BC4B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BCB"/>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C4BCB"/>
    <w:rPr>
      <w:b/>
      <w:bCs/>
      <w:smallCaps/>
      <w:color w:val="2F5496" w:themeColor="accent1" w:themeShade="BF"/>
      <w:spacing w:val="5"/>
    </w:rPr>
  </w:style>
  <w:style w:type="paragraph" w:customStyle="1" w:styleId="UnderlinePara">
    <w:name w:val="Underline Para"/>
    <w:basedOn w:val="Normal"/>
    <w:autoRedefine/>
    <w:uiPriority w:val="7"/>
    <w:qFormat/>
    <w:rsid w:val="00BC4BCB"/>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table" w:customStyle="1" w:styleId="TableGrid11">
    <w:name w:val="Table Grid11"/>
    <w:basedOn w:val="TableNormal"/>
    <w:next w:val="TableGrid"/>
    <w:uiPriority w:val="39"/>
    <w:rsid w:val="00BC4BCB"/>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C4BCB"/>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C4BCB"/>
    <w:pPr>
      <w:spacing w:before="100" w:beforeAutospacing="1" w:after="100" w:afterAutospacing="1" w:line="240" w:lineRule="auto"/>
    </w:pPr>
    <w:rPr>
      <w:rFonts w:eastAsia="Times New Roman"/>
      <w:sz w:val="24"/>
      <w:szCs w:val="24"/>
    </w:rPr>
  </w:style>
  <w:style w:type="paragraph" w:customStyle="1" w:styleId="drop-cap">
    <w:name w:val="drop-cap"/>
    <w:basedOn w:val="Normal"/>
    <w:rsid w:val="00BC4BCB"/>
    <w:pPr>
      <w:spacing w:before="100" w:beforeAutospacing="1" w:after="100" w:afterAutospacing="1" w:line="240" w:lineRule="auto"/>
    </w:pPr>
    <w:rPr>
      <w:rFonts w:eastAsia="Times New Roman"/>
      <w:sz w:val="24"/>
      <w:szCs w:val="24"/>
    </w:rPr>
  </w:style>
  <w:style w:type="paragraph" w:customStyle="1" w:styleId="NoSpacing61">
    <w:name w:val="No Spacing61"/>
    <w:basedOn w:val="Heading1"/>
    <w:next w:val="NoSpacing"/>
    <w:autoRedefine/>
    <w:uiPriority w:val="99"/>
    <w:qFormat/>
    <w:rsid w:val="00BC4BCB"/>
    <w:pPr>
      <w:keepNext w:val="0"/>
      <w:keepLines w:val="0"/>
      <w:spacing w:before="0" w:line="254" w:lineRule="auto"/>
      <w:outlineLvl w:val="9"/>
    </w:pPr>
    <w:rPr>
      <w:rFonts w:eastAsia="Calibri" w:cs="Times New Roman"/>
      <w:b w:val="0"/>
      <w:color w:val="0563C1"/>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C4BCB"/>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BC4BC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BC4BCB"/>
    <w:pPr>
      <w:keepNext/>
      <w:keepLines/>
      <w:spacing w:before="40" w:after="0"/>
      <w:outlineLvl w:val="5"/>
    </w:pPr>
    <w:rPr>
      <w:rFonts w:ascii="Aptos" w:eastAsia="Times New Roman" w:hAnsi="Aptos"/>
      <w:i/>
      <w:iCs/>
      <w:color w:val="595959"/>
    </w:rPr>
  </w:style>
  <w:style w:type="paragraph" w:customStyle="1" w:styleId="Heading71">
    <w:name w:val="Heading 71"/>
    <w:basedOn w:val="Normal"/>
    <w:next w:val="Normal"/>
    <w:uiPriority w:val="9"/>
    <w:semiHidden/>
    <w:unhideWhenUsed/>
    <w:qFormat/>
    <w:rsid w:val="00BC4BCB"/>
    <w:pPr>
      <w:keepNext/>
      <w:keepLines/>
      <w:spacing w:before="40" w:after="0"/>
      <w:outlineLvl w:val="6"/>
    </w:pPr>
    <w:rPr>
      <w:rFonts w:ascii="Aptos" w:eastAsia="Times New Roman" w:hAnsi="Aptos"/>
      <w:color w:val="595959"/>
    </w:rPr>
  </w:style>
  <w:style w:type="paragraph" w:customStyle="1" w:styleId="Heading81">
    <w:name w:val="Heading 81"/>
    <w:basedOn w:val="Normal"/>
    <w:next w:val="Normal"/>
    <w:uiPriority w:val="9"/>
    <w:semiHidden/>
    <w:unhideWhenUsed/>
    <w:qFormat/>
    <w:rsid w:val="00BC4BCB"/>
    <w:pPr>
      <w:keepNext/>
      <w:keepLines/>
      <w:spacing w:after="0"/>
      <w:outlineLvl w:val="7"/>
    </w:pPr>
    <w:rPr>
      <w:rFonts w:ascii="Aptos" w:eastAsia="Times New Roman" w:hAnsi="Aptos"/>
      <w:i/>
      <w:iCs/>
      <w:color w:val="272727"/>
    </w:rPr>
  </w:style>
  <w:style w:type="paragraph" w:customStyle="1" w:styleId="Heading91">
    <w:name w:val="Heading 91"/>
    <w:basedOn w:val="Normal"/>
    <w:next w:val="Normal"/>
    <w:uiPriority w:val="9"/>
    <w:semiHidden/>
    <w:unhideWhenUsed/>
    <w:qFormat/>
    <w:rsid w:val="00BC4BCB"/>
    <w:pPr>
      <w:keepNext/>
      <w:keepLines/>
      <w:spacing w:after="0"/>
      <w:outlineLvl w:val="8"/>
    </w:pPr>
    <w:rPr>
      <w:rFonts w:ascii="Aptos" w:eastAsia="Times New Roman" w:hAnsi="Aptos"/>
      <w:color w:val="272727"/>
    </w:rPr>
  </w:style>
  <w:style w:type="paragraph" w:customStyle="1" w:styleId="Title1">
    <w:name w:val="Title1"/>
    <w:basedOn w:val="Normal"/>
    <w:next w:val="Normal"/>
    <w:uiPriority w:val="10"/>
    <w:qFormat/>
    <w:rsid w:val="00BC4BCB"/>
    <w:pPr>
      <w:spacing w:after="80" w:line="240" w:lineRule="auto"/>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BC4BCB"/>
    <w:pPr>
      <w:numPr>
        <w:ilvl w:val="1"/>
      </w:numPr>
    </w:pPr>
    <w:rPr>
      <w:rFonts w:ascii="Aptos" w:eastAsia="Times New Roman" w:hAnsi="Aptos"/>
      <w:color w:val="595959"/>
      <w:spacing w:val="15"/>
      <w:sz w:val="28"/>
      <w:szCs w:val="28"/>
    </w:rPr>
  </w:style>
  <w:style w:type="paragraph" w:customStyle="1" w:styleId="Quote1">
    <w:name w:val="Quote1"/>
    <w:basedOn w:val="Normal"/>
    <w:next w:val="Normal"/>
    <w:uiPriority w:val="29"/>
    <w:qFormat/>
    <w:rsid w:val="00BC4BCB"/>
    <w:pPr>
      <w:spacing w:before="160"/>
      <w:jc w:val="center"/>
    </w:pPr>
    <w:rPr>
      <w:i/>
      <w:iCs/>
      <w:color w:val="404040"/>
    </w:rPr>
  </w:style>
  <w:style w:type="paragraph" w:customStyle="1" w:styleId="IntenseQuote1">
    <w:name w:val="Intense Quote1"/>
    <w:basedOn w:val="Normal"/>
    <w:next w:val="Normal"/>
    <w:uiPriority w:val="30"/>
    <w:qFormat/>
    <w:rsid w:val="00BC4BCB"/>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BC4BCB"/>
    <w:rPr>
      <w:b/>
      <w:bCs/>
      <w:smallCaps/>
      <w:color w:val="0F4761"/>
      <w:spacing w:val="5"/>
    </w:rPr>
  </w:style>
  <w:style w:type="table" w:customStyle="1" w:styleId="TableGrid12">
    <w:name w:val="Table Grid12"/>
    <w:basedOn w:val="TableNormal"/>
    <w:next w:val="TableGrid"/>
    <w:uiPriority w:val="39"/>
    <w:rsid w:val="00BC4BCB"/>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BC4BC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1">
    <w:name w:val="Heading 6 Char1"/>
    <w:basedOn w:val="DefaultParagraphFont"/>
    <w:uiPriority w:val="9"/>
    <w:semiHidden/>
    <w:rsid w:val="00BC4BCB"/>
    <w:rPr>
      <w:rFonts w:ascii="Calibri Light" w:eastAsia="Times New Roman" w:hAnsi="Calibri Light" w:cs="Times New Roman"/>
      <w:color w:val="1F3763"/>
    </w:rPr>
  </w:style>
  <w:style w:type="character" w:customStyle="1" w:styleId="Heading7Char1">
    <w:name w:val="Heading 7 Char1"/>
    <w:basedOn w:val="DefaultParagraphFont"/>
    <w:uiPriority w:val="9"/>
    <w:semiHidden/>
    <w:rsid w:val="00BC4BCB"/>
    <w:rPr>
      <w:rFonts w:ascii="Calibri Light" w:eastAsia="Times New Roman" w:hAnsi="Calibri Light" w:cs="Times New Roman"/>
      <w:i/>
      <w:iCs/>
      <w:color w:val="1F3763"/>
    </w:rPr>
  </w:style>
  <w:style w:type="character" w:customStyle="1" w:styleId="Heading8Char1">
    <w:name w:val="Heading 8 Char1"/>
    <w:basedOn w:val="DefaultParagraphFont"/>
    <w:uiPriority w:val="9"/>
    <w:semiHidden/>
    <w:rsid w:val="00BC4BCB"/>
    <w:rPr>
      <w:rFonts w:ascii="Calibri Light" w:eastAsia="Times New Roman" w:hAnsi="Calibri Light" w:cs="Times New Roman"/>
      <w:color w:val="272727"/>
      <w:sz w:val="21"/>
      <w:szCs w:val="21"/>
    </w:rPr>
  </w:style>
  <w:style w:type="character" w:customStyle="1" w:styleId="Heading9Char1">
    <w:name w:val="Heading 9 Char1"/>
    <w:basedOn w:val="DefaultParagraphFont"/>
    <w:uiPriority w:val="9"/>
    <w:semiHidden/>
    <w:rsid w:val="00BC4BCB"/>
    <w:rPr>
      <w:rFonts w:ascii="Calibri Light" w:eastAsia="Times New Roman" w:hAnsi="Calibri Light" w:cs="Times New Roman"/>
      <w:i/>
      <w:iCs/>
      <w:color w:val="272727"/>
      <w:sz w:val="21"/>
      <w:szCs w:val="21"/>
    </w:rPr>
  </w:style>
  <w:style w:type="character" w:customStyle="1" w:styleId="TitleChar1">
    <w:name w:val="Title Char1"/>
    <w:basedOn w:val="DefaultParagraphFont"/>
    <w:uiPriority w:val="10"/>
    <w:semiHidden/>
    <w:rsid w:val="00BC4BCB"/>
    <w:rPr>
      <w:rFonts w:ascii="Calibri Light" w:eastAsia="Times New Roman" w:hAnsi="Calibri Light" w:cs="Times New Roman"/>
      <w:spacing w:val="-10"/>
      <w:kern w:val="28"/>
      <w:sz w:val="56"/>
      <w:szCs w:val="56"/>
    </w:rPr>
  </w:style>
  <w:style w:type="character" w:customStyle="1" w:styleId="SubtitleChar1">
    <w:name w:val="Subtitle Char1"/>
    <w:basedOn w:val="DefaultParagraphFont"/>
    <w:uiPriority w:val="11"/>
    <w:semiHidden/>
    <w:rsid w:val="00BC4BCB"/>
    <w:rPr>
      <w:rFonts w:eastAsia="Times New Roman"/>
      <w:color w:val="5A5A5A"/>
      <w:spacing w:val="15"/>
    </w:rPr>
  </w:style>
  <w:style w:type="character" w:customStyle="1" w:styleId="QuoteChar1">
    <w:name w:val="Quote Char1"/>
    <w:basedOn w:val="DefaultParagraphFont"/>
    <w:uiPriority w:val="29"/>
    <w:semiHidden/>
    <w:rsid w:val="00BC4BCB"/>
    <w:rPr>
      <w:rFonts w:ascii="Calibri" w:hAnsi="Calibri" w:cs="Calibri"/>
      <w:i/>
      <w:iCs/>
      <w:color w:val="404040"/>
    </w:rPr>
  </w:style>
  <w:style w:type="character" w:customStyle="1" w:styleId="IntenseQuoteChar1">
    <w:name w:val="Intense Quote Char1"/>
    <w:basedOn w:val="DefaultParagraphFont"/>
    <w:uiPriority w:val="30"/>
    <w:semiHidden/>
    <w:rsid w:val="00BC4BCB"/>
    <w:rPr>
      <w:rFonts w:ascii="Calibri" w:hAnsi="Calibri" w:cs="Calibri"/>
      <w:i/>
      <w:iCs/>
      <w:color w:val="4472C4"/>
    </w:rPr>
  </w:style>
  <w:style w:type="table" w:customStyle="1" w:styleId="TableGrid2">
    <w:name w:val="Table Grid2"/>
    <w:basedOn w:val="TableNormal"/>
    <w:next w:val="TableGrid"/>
    <w:uiPriority w:val="39"/>
    <w:rsid w:val="00BC4BC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gs-ibg.onlinelibrary.wiley.com/doi/10.1111/tran.12540" TargetMode="External"/><Relationship Id="rId18" Type="http://schemas.openxmlformats.org/officeDocument/2006/relationships/hyperlink" Target="https://rgs-ibg.onlinelibrary.wiley.com/doi/10.1111/tran.12540" TargetMode="External"/><Relationship Id="rId26" Type="http://schemas.openxmlformats.org/officeDocument/2006/relationships/hyperlink" Target="https://rgs-ibg.onlinelibrary.wiley.com/doi/10.1111/tran.12540" TargetMode="External"/><Relationship Id="rId39" Type="http://schemas.openxmlformats.org/officeDocument/2006/relationships/hyperlink" Target="https://pmc.ncbi.nlm.nih.gov/articles/PMC4962241/" TargetMode="External"/><Relationship Id="rId21" Type="http://schemas.openxmlformats.org/officeDocument/2006/relationships/hyperlink" Target="https://rgs-ibg.onlinelibrary.wiley.com/doi/10.1111/tran.12540" TargetMode="External"/><Relationship Id="rId34" Type="http://schemas.openxmlformats.org/officeDocument/2006/relationships/hyperlink" Target="https://pmc.ncbi.nlm.nih.gov/articles/PMC4962241/" TargetMode="External"/><Relationship Id="rId42" Type="http://schemas.openxmlformats.org/officeDocument/2006/relationships/hyperlink" Target="https://pmc.ncbi.nlm.nih.gov/articles/PMC4962241/" TargetMode="External"/><Relationship Id="rId47" Type="http://schemas.openxmlformats.org/officeDocument/2006/relationships/hyperlink" Target="https://pmc.ncbi.nlm.nih.gov/articles/PMC4962241/" TargetMode="External"/><Relationship Id="rId50" Type="http://schemas.openxmlformats.org/officeDocument/2006/relationships/hyperlink" Target="https://pmc.ncbi.nlm.nih.gov/articles/PMC4962241/" TargetMode="External"/><Relationship Id="rId55" Type="http://schemas.openxmlformats.org/officeDocument/2006/relationships/hyperlink" Target="https://pmc.ncbi.nlm.nih.gov/articles/PMC496224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gs-ibg.onlinelibrary.wiley.com/doi/10.1111/tran.12540" TargetMode="External"/><Relationship Id="rId29" Type="http://schemas.openxmlformats.org/officeDocument/2006/relationships/hyperlink" Target="https://rgs-ibg.onlinelibrary.wiley.com/doi/10.1111/tran.12540" TargetMode="External"/><Relationship Id="rId11" Type="http://schemas.openxmlformats.org/officeDocument/2006/relationships/hyperlink" Target="https://rgs-ibg.onlinelibrary.wiley.com/doi/10.1111/tran.12540" TargetMode="External"/><Relationship Id="rId24" Type="http://schemas.openxmlformats.org/officeDocument/2006/relationships/hyperlink" Target="https://rgs-ibg.onlinelibrary.wiley.com/doi/10.1111/tran.12540" TargetMode="External"/><Relationship Id="rId32" Type="http://schemas.openxmlformats.org/officeDocument/2006/relationships/hyperlink" Target="https://rgs-ibg.onlinelibrary.wiley.com/doi/10.1111/tran.12540" TargetMode="External"/><Relationship Id="rId37" Type="http://schemas.openxmlformats.org/officeDocument/2006/relationships/hyperlink" Target="https://pmc.ncbi.nlm.nih.gov/articles/PMC4962241/" TargetMode="External"/><Relationship Id="rId40" Type="http://schemas.openxmlformats.org/officeDocument/2006/relationships/hyperlink" Target="https://pmc.ncbi.nlm.nih.gov/articles/PMC4962241/" TargetMode="External"/><Relationship Id="rId45" Type="http://schemas.openxmlformats.org/officeDocument/2006/relationships/hyperlink" Target="https://pmc.ncbi.nlm.nih.gov/articles/PMC4962241/" TargetMode="External"/><Relationship Id="rId53" Type="http://schemas.openxmlformats.org/officeDocument/2006/relationships/hyperlink" Target="https://pmc.ncbi.nlm.nih.gov/articles/PMC4962241/" TargetMode="External"/><Relationship Id="rId58" Type="http://schemas.openxmlformats.org/officeDocument/2006/relationships/hyperlink" Target="https://journals.sagepub.com/doi/abs/10.1177/0143831X231167451" TargetMode="External"/><Relationship Id="rId5" Type="http://schemas.openxmlformats.org/officeDocument/2006/relationships/webSettings" Target="webSettings.xml"/><Relationship Id="rId19" Type="http://schemas.openxmlformats.org/officeDocument/2006/relationships/hyperlink" Target="https://rgs-ibg.onlinelibrary.wiley.com/doi/10.1111/tran.12540" TargetMode="External"/><Relationship Id="rId4" Type="http://schemas.openxmlformats.org/officeDocument/2006/relationships/settings" Target="settings.xml"/><Relationship Id="rId9" Type="http://schemas.openxmlformats.org/officeDocument/2006/relationships/hyperlink" Target="https://rgs-ibg.onlinelibrary.wiley.com/doi/10.1111/tran.12540" TargetMode="External"/><Relationship Id="rId14" Type="http://schemas.openxmlformats.org/officeDocument/2006/relationships/hyperlink" Target="https://rgs-ibg.onlinelibrary.wiley.com/doi/10.1111/tran.12540" TargetMode="External"/><Relationship Id="rId22" Type="http://schemas.openxmlformats.org/officeDocument/2006/relationships/hyperlink" Target="https://rgs-ibg.onlinelibrary.wiley.com/doi/10.1111/tran.12540" TargetMode="External"/><Relationship Id="rId27" Type="http://schemas.openxmlformats.org/officeDocument/2006/relationships/hyperlink" Target="https://rgs-ibg.onlinelibrary.wiley.com/doi/10.1111/tran.12540" TargetMode="External"/><Relationship Id="rId30" Type="http://schemas.openxmlformats.org/officeDocument/2006/relationships/hyperlink" Target="https://rgs-ibg.onlinelibrary.wiley.com/doi/10.1111/tran.12540" TargetMode="External"/><Relationship Id="rId35" Type="http://schemas.openxmlformats.org/officeDocument/2006/relationships/hyperlink" Target="https://pmc.ncbi.nlm.nih.gov/articles/PMC4962241/" TargetMode="External"/><Relationship Id="rId43" Type="http://schemas.openxmlformats.org/officeDocument/2006/relationships/hyperlink" Target="https://pmc.ncbi.nlm.nih.gov/articles/PMC4962241/" TargetMode="External"/><Relationship Id="rId48" Type="http://schemas.openxmlformats.org/officeDocument/2006/relationships/hyperlink" Target="https://pmc.ncbi.nlm.nih.gov/articles/PMC4962241/" TargetMode="External"/><Relationship Id="rId56" Type="http://schemas.openxmlformats.org/officeDocument/2006/relationships/hyperlink" Target="https://pmc.ncbi.nlm.nih.gov/articles/PMC4962241/" TargetMode="External"/><Relationship Id="rId8" Type="http://schemas.openxmlformats.org/officeDocument/2006/relationships/hyperlink" Target="https://rgs-ibg.onlinelibrary.wiley.com/doi/10.1111/tran.12540" TargetMode="External"/><Relationship Id="rId51" Type="http://schemas.openxmlformats.org/officeDocument/2006/relationships/hyperlink" Target="https://pmc.ncbi.nlm.nih.gov/articles/PMC4962241/" TargetMode="External"/><Relationship Id="rId3" Type="http://schemas.openxmlformats.org/officeDocument/2006/relationships/styles" Target="styles.xml"/><Relationship Id="rId12" Type="http://schemas.openxmlformats.org/officeDocument/2006/relationships/hyperlink" Target="https://rgs-ibg.onlinelibrary.wiley.com/doi/10.1111/tran.12540" TargetMode="External"/><Relationship Id="rId17" Type="http://schemas.openxmlformats.org/officeDocument/2006/relationships/hyperlink" Target="https://rgs-ibg.onlinelibrary.wiley.com/doi/10.1111/tran.12540" TargetMode="External"/><Relationship Id="rId25" Type="http://schemas.openxmlformats.org/officeDocument/2006/relationships/hyperlink" Target="https://rgs-ibg.onlinelibrary.wiley.com/doi/10.1111/tran.12540" TargetMode="External"/><Relationship Id="rId33" Type="http://schemas.openxmlformats.org/officeDocument/2006/relationships/hyperlink" Target="https://rgs-ibg.onlinelibrary.wiley.com/doi/10.1111/tran.12540" TargetMode="External"/><Relationship Id="rId38" Type="http://schemas.openxmlformats.org/officeDocument/2006/relationships/hyperlink" Target="https://pmc.ncbi.nlm.nih.gov/articles/PMC4962241/" TargetMode="External"/><Relationship Id="rId46" Type="http://schemas.openxmlformats.org/officeDocument/2006/relationships/hyperlink" Target="https://pmc.ncbi.nlm.nih.gov/articles/PMC4962241/" TargetMode="External"/><Relationship Id="rId59" Type="http://schemas.openxmlformats.org/officeDocument/2006/relationships/fontTable" Target="fontTable.xml"/><Relationship Id="rId20" Type="http://schemas.openxmlformats.org/officeDocument/2006/relationships/hyperlink" Target="https://rgs-ibg.onlinelibrary.wiley.com/doi/10.1111/tran.12540" TargetMode="External"/><Relationship Id="rId41" Type="http://schemas.openxmlformats.org/officeDocument/2006/relationships/hyperlink" Target="https://pmc.ncbi.nlm.nih.gov/articles/PMC4962241/" TargetMode="External"/><Relationship Id="rId54" Type="http://schemas.openxmlformats.org/officeDocument/2006/relationships/hyperlink" Target="https://pmc.ncbi.nlm.nih.gov/articles/PMC496224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gs-ibg.onlinelibrary.wiley.com/doi/10.1111/tran.12540" TargetMode="External"/><Relationship Id="rId23" Type="http://schemas.openxmlformats.org/officeDocument/2006/relationships/hyperlink" Target="https://rgs-ibg.onlinelibrary.wiley.com/doi/10.1111/tran.12540" TargetMode="External"/><Relationship Id="rId28" Type="http://schemas.openxmlformats.org/officeDocument/2006/relationships/hyperlink" Target="https://rgs-ibg.onlinelibrary.wiley.com/doi/10.1111/tran.12540" TargetMode="External"/><Relationship Id="rId36" Type="http://schemas.openxmlformats.org/officeDocument/2006/relationships/hyperlink" Target="https://pmc.ncbi.nlm.nih.gov/articles/PMC4962241/" TargetMode="External"/><Relationship Id="rId49" Type="http://schemas.openxmlformats.org/officeDocument/2006/relationships/hyperlink" Target="https://pmc.ncbi.nlm.nih.gov/articles/PMC4962241/" TargetMode="External"/><Relationship Id="rId57" Type="http://schemas.openxmlformats.org/officeDocument/2006/relationships/hyperlink" Target="https://pmc.ncbi.nlm.nih.gov/articles/PMC4962241/" TargetMode="External"/><Relationship Id="rId10" Type="http://schemas.openxmlformats.org/officeDocument/2006/relationships/hyperlink" Target="https://rgs-ibg.onlinelibrary.wiley.com/doi/10.1111/tran.12540" TargetMode="External"/><Relationship Id="rId31" Type="http://schemas.openxmlformats.org/officeDocument/2006/relationships/hyperlink" Target="https://rgs-ibg.onlinelibrary.wiley.com/doi/10.1111/tran.12540" TargetMode="External"/><Relationship Id="rId44" Type="http://schemas.openxmlformats.org/officeDocument/2006/relationships/hyperlink" Target="https://pmc.ncbi.nlm.nih.gov/articles/PMC4962241/" TargetMode="External"/><Relationship Id="rId52" Type="http://schemas.openxmlformats.org/officeDocument/2006/relationships/hyperlink" Target="https://pmc.ncbi.nlm.nih.gov/articles/PMC4962241/" TargetMode="External"/><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918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24392</Words>
  <Characters>139038</Characters>
  <Application>Microsoft Office Word</Application>
  <DocSecurity>0</DocSecurity>
  <Lines>1158</Lines>
  <Paragraphs>326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Ballinger</dc:creator>
  <cp:keywords>6.0.0</cp:keywords>
  <dc:description/>
  <cp:lastModifiedBy>Lucas Ballinger</cp:lastModifiedBy>
  <cp:revision>1</cp:revision>
  <dcterms:created xsi:type="dcterms:W3CDTF">2026-01-31T04:04:00Z</dcterms:created>
  <dcterms:modified xsi:type="dcterms:W3CDTF">2026-01-31T04:07:00Z</dcterms:modified>
</cp:coreProperties>
</file>