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DA29" w14:textId="77777777" w:rsidR="00F0206E" w:rsidRPr="00F0206E" w:rsidRDefault="00F0206E" w:rsidP="00F0206E">
      <w:pPr>
        <w:pStyle w:val="Heading2"/>
        <w:rPr>
          <w:rFonts w:ascii="Times New Roman" w:eastAsia="Times New Roman" w:hAnsi="Times New Roman" w:cs="Times New Roman"/>
          <w:sz w:val="48"/>
          <w:szCs w:val="48"/>
        </w:rPr>
      </w:pPr>
      <w:r w:rsidRPr="00F0206E">
        <w:rPr>
          <w:rFonts w:eastAsia="Times New Roman"/>
        </w:rPr>
        <w:t>Trigger Warning Theory</w:t>
      </w:r>
    </w:p>
    <w:p w14:paraId="2A960102" w14:textId="77777777" w:rsidR="00F0206E" w:rsidRPr="00F0206E" w:rsidRDefault="00F0206E" w:rsidP="00F0206E">
      <w:pPr>
        <w:spacing w:after="0" w:line="240" w:lineRule="auto"/>
        <w:rPr>
          <w:rFonts w:ascii="Times New Roman" w:eastAsia="Times New Roman" w:hAnsi="Times New Roman" w:cs="Times New Roman"/>
          <w:sz w:val="24"/>
          <w:szCs w:val="24"/>
        </w:rPr>
      </w:pPr>
    </w:p>
    <w:p w14:paraId="57B16059" w14:textId="77777777" w:rsidR="00F0206E" w:rsidRPr="00F0206E" w:rsidRDefault="00F0206E" w:rsidP="00F0206E">
      <w:pPr>
        <w:spacing w:before="40" w:after="0" w:line="240" w:lineRule="auto"/>
        <w:jc w:val="center"/>
        <w:outlineLvl w:val="1"/>
        <w:rPr>
          <w:rFonts w:ascii="Times New Roman" w:eastAsia="Times New Roman" w:hAnsi="Times New Roman" w:cs="Times New Roman"/>
          <w:b/>
          <w:bCs/>
          <w:sz w:val="36"/>
          <w:szCs w:val="36"/>
        </w:rPr>
      </w:pPr>
      <w:r w:rsidRPr="00F0206E">
        <w:rPr>
          <w:rFonts w:ascii="Arial" w:eastAsia="Times New Roman" w:hAnsi="Arial" w:cs="Arial"/>
          <w:b/>
          <w:bCs/>
          <w:color w:val="000000"/>
          <w:sz w:val="44"/>
          <w:szCs w:val="44"/>
          <w:u w:val="single"/>
        </w:rPr>
        <w:t>A. Interpretation: </w:t>
      </w:r>
    </w:p>
    <w:p w14:paraId="4ACA2021" w14:textId="77777777" w:rsidR="00F0206E" w:rsidRPr="00F0206E" w:rsidRDefault="00F0206E" w:rsidP="00F0206E">
      <w:pPr>
        <w:spacing w:before="40" w:after="0" w:line="240" w:lineRule="auto"/>
        <w:outlineLvl w:val="3"/>
        <w:rPr>
          <w:rFonts w:ascii="Times New Roman" w:eastAsia="Times New Roman" w:hAnsi="Times New Roman" w:cs="Times New Roman"/>
          <w:b/>
          <w:bCs/>
          <w:sz w:val="24"/>
          <w:szCs w:val="24"/>
        </w:rPr>
      </w:pPr>
      <w:r w:rsidRPr="00F0206E">
        <w:rPr>
          <w:rFonts w:ascii="Arial" w:eastAsia="Times New Roman" w:hAnsi="Arial" w:cs="Arial"/>
          <w:b/>
          <w:bCs/>
          <w:color w:val="000000"/>
          <w:sz w:val="26"/>
          <w:szCs w:val="26"/>
        </w:rPr>
        <w:t xml:space="preserve">Before starting a speech, debaters must alter speeches to avoid triggering opponents when told or disclosed that certain subject manner is triggering </w:t>
      </w:r>
      <w:proofErr w:type="gramStart"/>
      <w:r w:rsidRPr="00F0206E">
        <w:rPr>
          <w:rFonts w:ascii="Arial" w:eastAsia="Times New Roman" w:hAnsi="Arial" w:cs="Arial"/>
          <w:b/>
          <w:bCs/>
          <w:color w:val="000000"/>
          <w:sz w:val="26"/>
          <w:szCs w:val="26"/>
        </w:rPr>
        <w:t>To</w:t>
      </w:r>
      <w:proofErr w:type="gramEnd"/>
      <w:r w:rsidRPr="00F0206E">
        <w:rPr>
          <w:rFonts w:ascii="Arial" w:eastAsia="Times New Roman" w:hAnsi="Arial" w:cs="Arial"/>
          <w:b/>
          <w:bCs/>
          <w:color w:val="000000"/>
          <w:sz w:val="26"/>
          <w:szCs w:val="26"/>
        </w:rPr>
        <w:t xml:space="preserve"> clarify, respect triggers.</w:t>
      </w:r>
    </w:p>
    <w:p w14:paraId="473F7E1C" w14:textId="77777777" w:rsidR="00F0206E" w:rsidRPr="00F0206E" w:rsidRDefault="00F0206E" w:rsidP="00F0206E">
      <w:pPr>
        <w:spacing w:after="0" w:line="240" w:lineRule="auto"/>
        <w:rPr>
          <w:rFonts w:ascii="Times New Roman" w:eastAsia="Times New Roman" w:hAnsi="Times New Roman" w:cs="Times New Roman"/>
          <w:sz w:val="24"/>
          <w:szCs w:val="24"/>
        </w:rPr>
      </w:pPr>
    </w:p>
    <w:p w14:paraId="69D5D621" w14:textId="77777777" w:rsidR="00F0206E" w:rsidRPr="00F0206E" w:rsidRDefault="00F0206E" w:rsidP="00F0206E">
      <w:pPr>
        <w:spacing w:before="40" w:after="0" w:line="240" w:lineRule="auto"/>
        <w:jc w:val="center"/>
        <w:outlineLvl w:val="1"/>
        <w:rPr>
          <w:rFonts w:ascii="Times New Roman" w:eastAsia="Times New Roman" w:hAnsi="Times New Roman" w:cs="Times New Roman"/>
          <w:b/>
          <w:bCs/>
          <w:sz w:val="36"/>
          <w:szCs w:val="36"/>
        </w:rPr>
      </w:pPr>
      <w:r w:rsidRPr="00F0206E">
        <w:rPr>
          <w:rFonts w:ascii="Arial" w:eastAsia="Times New Roman" w:hAnsi="Arial" w:cs="Arial"/>
          <w:b/>
          <w:bCs/>
          <w:color w:val="000000"/>
          <w:sz w:val="44"/>
          <w:szCs w:val="44"/>
          <w:u w:val="single"/>
        </w:rPr>
        <w:t>B. Violation: </w:t>
      </w:r>
    </w:p>
    <w:p w14:paraId="4B84A7A6" w14:textId="35F8E508" w:rsidR="00F0206E" w:rsidRDefault="00F0206E" w:rsidP="00F0206E">
      <w:pPr>
        <w:spacing w:before="40" w:after="0" w:line="240" w:lineRule="auto"/>
        <w:jc w:val="center"/>
        <w:outlineLvl w:val="3"/>
        <w:rPr>
          <w:rFonts w:ascii="Arial" w:eastAsia="Times New Roman" w:hAnsi="Arial" w:cs="Arial"/>
          <w:b/>
          <w:bCs/>
          <w:color w:val="000000"/>
          <w:sz w:val="26"/>
          <w:szCs w:val="26"/>
        </w:rPr>
      </w:pPr>
      <w:proofErr w:type="gramStart"/>
      <w:r w:rsidRPr="00F0206E">
        <w:rPr>
          <w:rFonts w:ascii="Arial" w:eastAsia="Times New Roman" w:hAnsi="Arial" w:cs="Arial"/>
          <w:b/>
          <w:bCs/>
          <w:color w:val="000000"/>
          <w:sz w:val="26"/>
          <w:szCs w:val="26"/>
        </w:rPr>
        <w:t>they</w:t>
      </w:r>
      <w:proofErr w:type="gramEnd"/>
      <w:r w:rsidRPr="00F0206E">
        <w:rPr>
          <w:rFonts w:ascii="Arial" w:eastAsia="Times New Roman" w:hAnsi="Arial" w:cs="Arial"/>
          <w:b/>
          <w:bCs/>
          <w:color w:val="000000"/>
          <w:sz w:val="26"/>
          <w:szCs w:val="26"/>
        </w:rPr>
        <w:t xml:space="preserve"> didn’t alter their speech when told before </w:t>
      </w:r>
      <w:proofErr w:type="gramStart"/>
      <w:r w:rsidRPr="00F0206E">
        <w:rPr>
          <w:rFonts w:ascii="Arial" w:eastAsia="Times New Roman" w:hAnsi="Arial" w:cs="Arial"/>
          <w:b/>
          <w:bCs/>
          <w:color w:val="000000"/>
          <w:sz w:val="26"/>
          <w:szCs w:val="26"/>
        </w:rPr>
        <w:t>and on the wiki</w:t>
      </w:r>
      <w:proofErr w:type="gramEnd"/>
      <w:r w:rsidRPr="00F0206E">
        <w:rPr>
          <w:rFonts w:ascii="Arial" w:eastAsia="Times New Roman" w:hAnsi="Arial" w:cs="Arial"/>
          <w:b/>
          <w:bCs/>
          <w:color w:val="000000"/>
          <w:sz w:val="26"/>
          <w:szCs w:val="26"/>
        </w:rPr>
        <w:t xml:space="preserve"> existential debate is triggering for </w:t>
      </w:r>
      <w:r>
        <w:rPr>
          <w:rFonts w:ascii="Arial" w:eastAsia="Times New Roman" w:hAnsi="Arial" w:cs="Arial"/>
          <w:b/>
          <w:bCs/>
          <w:color w:val="000000"/>
          <w:sz w:val="26"/>
          <w:szCs w:val="26"/>
        </w:rPr>
        <w:t xml:space="preserve">someone on the </w:t>
      </w:r>
      <w:r w:rsidRPr="00F0206E">
        <w:rPr>
          <w:rFonts w:ascii="Arial" w:eastAsia="Times New Roman" w:hAnsi="Arial" w:cs="Arial"/>
          <w:b/>
          <w:bCs/>
          <w:color w:val="000000"/>
          <w:sz w:val="26"/>
          <w:szCs w:val="26"/>
        </w:rPr>
        <w:t>team</w:t>
      </w:r>
      <w:r w:rsidR="00C95CC6">
        <w:rPr>
          <w:rFonts w:ascii="Arial" w:eastAsia="Times New Roman" w:hAnsi="Arial" w:cs="Arial"/>
          <w:b/>
          <w:bCs/>
          <w:color w:val="000000"/>
          <w:sz w:val="26"/>
          <w:szCs w:val="26"/>
        </w:rPr>
        <w:t xml:space="preserve"> </w:t>
      </w:r>
    </w:p>
    <w:p w14:paraId="159148BD" w14:textId="7A15B102" w:rsidR="00C95CC6" w:rsidRPr="00F0206E" w:rsidRDefault="00C95CC6" w:rsidP="00C95CC6">
      <w:pPr>
        <w:spacing w:before="40" w:after="0" w:line="240" w:lineRule="auto"/>
        <w:outlineLvl w:val="3"/>
        <w:rPr>
          <w:rFonts w:ascii="Times New Roman" w:eastAsia="Times New Roman" w:hAnsi="Times New Roman" w:cs="Times New Roman"/>
          <w:b/>
          <w:bCs/>
          <w:sz w:val="24"/>
          <w:szCs w:val="24"/>
        </w:rPr>
      </w:pPr>
      <w:r>
        <w:rPr>
          <w:rFonts w:ascii="Arial" w:eastAsia="Times New Roman" w:hAnsi="Arial" w:cs="Arial"/>
          <w:b/>
          <w:bCs/>
          <w:color w:val="000000"/>
          <w:sz w:val="26"/>
          <w:szCs w:val="26"/>
        </w:rPr>
        <w:t xml:space="preserve">Here </w:t>
      </w:r>
      <w:proofErr w:type="gramStart"/>
      <w:r>
        <w:rPr>
          <w:rFonts w:ascii="Arial" w:eastAsia="Times New Roman" w:hAnsi="Arial" w:cs="Arial"/>
          <w:b/>
          <w:bCs/>
          <w:color w:val="000000"/>
          <w:sz w:val="26"/>
          <w:szCs w:val="26"/>
        </w:rPr>
        <w:t>an</w:t>
      </w:r>
      <w:proofErr w:type="gramEnd"/>
      <w:r>
        <w:rPr>
          <w:rFonts w:ascii="Arial" w:eastAsia="Times New Roman" w:hAnsi="Arial" w:cs="Arial"/>
          <w:b/>
          <w:bCs/>
          <w:color w:val="000000"/>
          <w:sz w:val="26"/>
          <w:szCs w:val="26"/>
        </w:rPr>
        <w:t xml:space="preserve"> example: their card on ruth </w:t>
      </w:r>
      <w:r w:rsidRPr="003F0C8B">
        <w:rPr>
          <w:rStyle w:val="Emphasis"/>
          <w:highlight w:val="cyan"/>
        </w:rPr>
        <w:t>climate</w:t>
      </w:r>
      <w:r>
        <w:rPr>
          <w:rStyle w:val="Emphasis"/>
        </w:rPr>
        <w:t xml:space="preserve"> </w:t>
      </w:r>
      <w:r w:rsidRPr="003F0C8B">
        <w:rPr>
          <w:rStyle w:val="Emphasis"/>
          <w:highlight w:val="cyan"/>
        </w:rPr>
        <w:t>change</w:t>
      </w:r>
      <w:r>
        <w:rPr>
          <w:sz w:val="14"/>
        </w:rPr>
        <w:t xml:space="preserve"> </w:t>
      </w:r>
      <w:r w:rsidRPr="003F0C8B">
        <w:rPr>
          <w:rStyle w:val="Emphasis"/>
          <w:highlight w:val="cyan"/>
        </w:rPr>
        <w:t>domestic terrorism</w:t>
      </w:r>
    </w:p>
    <w:p w14:paraId="3B206837" w14:textId="77777777" w:rsidR="00F0206E" w:rsidRPr="00F0206E" w:rsidRDefault="00F0206E" w:rsidP="00F0206E">
      <w:pPr>
        <w:spacing w:before="40" w:after="0" w:line="240" w:lineRule="auto"/>
        <w:jc w:val="center"/>
        <w:outlineLvl w:val="1"/>
        <w:rPr>
          <w:rFonts w:ascii="Times New Roman" w:eastAsia="Times New Roman" w:hAnsi="Times New Roman" w:cs="Times New Roman"/>
          <w:b/>
          <w:bCs/>
          <w:sz w:val="36"/>
          <w:szCs w:val="36"/>
        </w:rPr>
      </w:pPr>
      <w:r w:rsidRPr="00F0206E">
        <w:rPr>
          <w:rFonts w:ascii="Arial" w:eastAsia="Times New Roman" w:hAnsi="Arial" w:cs="Arial"/>
          <w:b/>
          <w:bCs/>
          <w:color w:val="000000"/>
          <w:sz w:val="44"/>
          <w:szCs w:val="44"/>
          <w:u w:val="single"/>
        </w:rPr>
        <w:t>C. Standards</w:t>
      </w:r>
    </w:p>
    <w:p w14:paraId="654AE8CF" w14:textId="77777777" w:rsidR="00F0206E" w:rsidRPr="00F0206E" w:rsidRDefault="00F0206E" w:rsidP="00F0206E">
      <w:pPr>
        <w:spacing w:before="40" w:after="0" w:line="240" w:lineRule="auto"/>
        <w:outlineLvl w:val="3"/>
        <w:rPr>
          <w:rFonts w:ascii="Times New Roman" w:eastAsia="Times New Roman" w:hAnsi="Times New Roman" w:cs="Times New Roman"/>
          <w:b/>
          <w:bCs/>
          <w:sz w:val="24"/>
          <w:szCs w:val="24"/>
        </w:rPr>
      </w:pPr>
      <w:r w:rsidRPr="00F0206E">
        <w:rPr>
          <w:rFonts w:ascii="Arial" w:eastAsia="Times New Roman" w:hAnsi="Arial" w:cs="Arial"/>
          <w:b/>
          <w:bCs/>
          <w:color w:val="000000"/>
          <w:sz w:val="26"/>
          <w:szCs w:val="26"/>
        </w:rPr>
        <w:t>Our sole standard is safety:</w:t>
      </w:r>
    </w:p>
    <w:p w14:paraId="05D23D72" w14:textId="77777777" w:rsidR="00F0206E" w:rsidRPr="00F0206E" w:rsidRDefault="00F0206E" w:rsidP="00F0206E">
      <w:pPr>
        <w:spacing w:before="40" w:after="0" w:line="240" w:lineRule="auto"/>
        <w:outlineLvl w:val="3"/>
        <w:rPr>
          <w:rFonts w:ascii="Times New Roman" w:eastAsia="Times New Roman" w:hAnsi="Times New Roman" w:cs="Times New Roman"/>
          <w:b/>
          <w:bCs/>
          <w:sz w:val="24"/>
          <w:szCs w:val="24"/>
        </w:rPr>
      </w:pPr>
      <w:r w:rsidRPr="00F0206E">
        <w:rPr>
          <w:rFonts w:ascii="Arial" w:eastAsia="Times New Roman" w:hAnsi="Arial" w:cs="Arial"/>
          <w:b/>
          <w:bCs/>
          <w:color w:val="000000"/>
          <w:sz w:val="26"/>
          <w:szCs w:val="26"/>
        </w:rPr>
        <w:t>Trigger warnings keep survivors safe. </w:t>
      </w:r>
    </w:p>
    <w:p w14:paraId="6D8BF5A2" w14:textId="77777777" w:rsidR="00F0206E" w:rsidRPr="00F0206E" w:rsidRDefault="00F0206E" w:rsidP="00F0206E">
      <w:pPr>
        <w:spacing w:line="240" w:lineRule="auto"/>
        <w:rPr>
          <w:rFonts w:ascii="Times New Roman" w:eastAsia="Times New Roman" w:hAnsi="Times New Roman" w:cs="Times New Roman"/>
          <w:sz w:val="24"/>
          <w:szCs w:val="24"/>
        </w:rPr>
      </w:pPr>
      <w:r w:rsidRPr="00F0206E">
        <w:rPr>
          <w:rFonts w:ascii="Arial" w:eastAsia="Times New Roman" w:hAnsi="Arial" w:cs="Arial"/>
          <w:b/>
          <w:bCs/>
          <w:color w:val="000000"/>
          <w:u w:val="single"/>
        </w:rPr>
        <w:t>I</w:t>
      </w:r>
      <w:r w:rsidRPr="00F0206E">
        <w:rPr>
          <w:rFonts w:ascii="Arial" w:eastAsia="Times New Roman" w:hAnsi="Arial" w:cs="Arial"/>
          <w:color w:val="000000"/>
          <w:sz w:val="16"/>
          <w:szCs w:val="16"/>
        </w:rPr>
        <w:t xml:space="preserve">nnocent </w:t>
      </w:r>
      <w:r w:rsidRPr="00F0206E">
        <w:rPr>
          <w:rFonts w:ascii="Arial" w:eastAsia="Times New Roman" w:hAnsi="Arial" w:cs="Arial"/>
          <w:b/>
          <w:bCs/>
          <w:color w:val="000000"/>
          <w:u w:val="single"/>
        </w:rPr>
        <w:t>L</w:t>
      </w:r>
      <w:r w:rsidRPr="00F0206E">
        <w:rPr>
          <w:rFonts w:ascii="Arial" w:eastAsia="Times New Roman" w:hAnsi="Arial" w:cs="Arial"/>
          <w:color w:val="000000"/>
          <w:sz w:val="16"/>
          <w:szCs w:val="16"/>
        </w:rPr>
        <w:t xml:space="preserve">ives </w:t>
      </w:r>
      <w:r w:rsidRPr="00F0206E">
        <w:rPr>
          <w:rFonts w:ascii="Arial" w:eastAsia="Times New Roman" w:hAnsi="Arial" w:cs="Arial"/>
          <w:b/>
          <w:bCs/>
          <w:color w:val="000000"/>
          <w:u w:val="single"/>
        </w:rPr>
        <w:t>F</w:t>
      </w:r>
      <w:r w:rsidRPr="00F0206E">
        <w:rPr>
          <w:rFonts w:ascii="Arial" w:eastAsia="Times New Roman" w:hAnsi="Arial" w:cs="Arial"/>
          <w:color w:val="000000"/>
          <w:sz w:val="16"/>
          <w:szCs w:val="16"/>
        </w:rPr>
        <w:t xml:space="preserve">oundation. "Importance of Trigger Warnings". The Innocent Lives Foundation, </w:t>
      </w:r>
      <w:r w:rsidRPr="00F0206E">
        <w:rPr>
          <w:rFonts w:ascii="Arial" w:eastAsia="Times New Roman" w:hAnsi="Arial" w:cs="Arial"/>
          <w:b/>
          <w:bCs/>
          <w:color w:val="000000"/>
          <w:u w:val="single"/>
        </w:rPr>
        <w:t>No Date</w:t>
      </w:r>
      <w:r w:rsidRPr="00F0206E">
        <w:rPr>
          <w:rFonts w:ascii="Arial" w:eastAsia="Times New Roman" w:hAnsi="Arial" w:cs="Arial"/>
          <w:color w:val="000000"/>
          <w:sz w:val="16"/>
          <w:szCs w:val="16"/>
        </w:rPr>
        <w:t>, https://www.innocentlivesfoundation.org/importance-of-trigger-warnings/. (JL)</w:t>
      </w:r>
    </w:p>
    <w:p w14:paraId="2D5B4309" w14:textId="77777777" w:rsidR="00F0206E" w:rsidRPr="00F0206E" w:rsidRDefault="00F0206E" w:rsidP="00F0206E">
      <w:pPr>
        <w:spacing w:line="240" w:lineRule="auto"/>
        <w:rPr>
          <w:rFonts w:ascii="Times New Roman" w:eastAsia="Times New Roman" w:hAnsi="Times New Roman" w:cs="Times New Roman"/>
          <w:sz w:val="24"/>
          <w:szCs w:val="24"/>
        </w:rPr>
      </w:pPr>
      <w:r w:rsidRPr="00F0206E">
        <w:rPr>
          <w:rFonts w:ascii="Arial" w:eastAsia="Times New Roman" w:hAnsi="Arial" w:cs="Arial"/>
          <w:color w:val="000000"/>
          <w:sz w:val="16"/>
          <w:szCs w:val="16"/>
        </w:rPr>
        <w:t xml:space="preserve">While each of these symptoms is equally awful, we wanted to offer you a way you could help survivors cope with everyday life. </w:t>
      </w:r>
      <w:r w:rsidRPr="00F0206E">
        <w:rPr>
          <w:rFonts w:ascii="Arial" w:eastAsia="Times New Roman" w:hAnsi="Arial" w:cs="Arial"/>
          <w:b/>
          <w:bCs/>
          <w:color w:val="000000"/>
          <w:u w:val="single"/>
          <w:shd w:val="clear" w:color="auto" w:fill="FFFF00"/>
        </w:rPr>
        <w:t>Trigger warnings</w:t>
      </w:r>
      <w:r w:rsidRPr="00F0206E">
        <w:rPr>
          <w:rFonts w:ascii="Arial" w:eastAsia="Times New Roman" w:hAnsi="Arial" w:cs="Arial"/>
          <w:color w:val="000000"/>
          <w:u w:val="single"/>
        </w:rPr>
        <w:t xml:space="preserve"> are simple ways to </w:t>
      </w:r>
      <w:r w:rsidRPr="00F0206E">
        <w:rPr>
          <w:rFonts w:ascii="Arial" w:eastAsia="Times New Roman" w:hAnsi="Arial" w:cs="Arial"/>
          <w:b/>
          <w:bCs/>
          <w:color w:val="000000"/>
          <w:u w:val="single"/>
          <w:shd w:val="clear" w:color="auto" w:fill="FFFF00"/>
        </w:rPr>
        <w:t>help</w:t>
      </w:r>
      <w:r w:rsidRPr="00F0206E">
        <w:rPr>
          <w:rFonts w:ascii="Arial" w:eastAsia="Times New Roman" w:hAnsi="Arial" w:cs="Arial"/>
          <w:color w:val="000000"/>
          <w:u w:val="single"/>
        </w:rPr>
        <w:t xml:space="preserve"> </w:t>
      </w:r>
      <w:r w:rsidRPr="00F0206E">
        <w:rPr>
          <w:rFonts w:ascii="Arial" w:eastAsia="Times New Roman" w:hAnsi="Arial" w:cs="Arial"/>
          <w:b/>
          <w:bCs/>
          <w:color w:val="000000"/>
          <w:u w:val="single"/>
          <w:shd w:val="clear" w:color="auto" w:fill="FFFF00"/>
        </w:rPr>
        <w:t>survivors</w:t>
      </w:r>
      <w:r w:rsidRPr="00F0206E">
        <w:rPr>
          <w:rFonts w:ascii="Arial" w:eastAsia="Times New Roman" w:hAnsi="Arial" w:cs="Arial"/>
          <w:color w:val="000000"/>
          <w:u w:val="single"/>
        </w:rPr>
        <w:t xml:space="preserve"> avoid reliving the event,</w:t>
      </w:r>
      <w:hyperlink r:id="rId5" w:history="1">
        <w:r w:rsidRPr="00F0206E">
          <w:rPr>
            <w:rFonts w:ascii="Arial" w:eastAsia="Times New Roman" w:hAnsi="Arial" w:cs="Arial"/>
            <w:color w:val="000000"/>
            <w:u w:val="single"/>
          </w:rPr>
          <w:t xml:space="preserve"> </w:t>
        </w:r>
        <w:r w:rsidRPr="00F0206E">
          <w:rPr>
            <w:rFonts w:ascii="Arial" w:eastAsia="Times New Roman" w:hAnsi="Arial" w:cs="Arial"/>
            <w:b/>
            <w:bCs/>
            <w:color w:val="000000"/>
            <w:u w:val="single"/>
            <w:shd w:val="clear" w:color="auto" w:fill="FFFF00"/>
          </w:rPr>
          <w:t>reduce distress</w:t>
        </w:r>
      </w:hyperlink>
      <w:r w:rsidRPr="00F0206E">
        <w:rPr>
          <w:rFonts w:ascii="Arial" w:eastAsia="Times New Roman" w:hAnsi="Arial" w:cs="Arial"/>
          <w:color w:val="000000"/>
          <w:u w:val="single"/>
        </w:rPr>
        <w:t>, and allow them to prepare themselves mentally.</w:t>
      </w:r>
      <w:r w:rsidRPr="00F0206E">
        <w:rPr>
          <w:rFonts w:ascii="Arial" w:eastAsia="Times New Roman" w:hAnsi="Arial" w:cs="Arial"/>
          <w:color w:val="000000"/>
          <w:sz w:val="16"/>
          <w:szCs w:val="16"/>
        </w:rPr>
        <w:t xml:space="preserve"> The American Psychological Association shares that </w:t>
      </w:r>
      <w:r w:rsidRPr="00F0206E">
        <w:rPr>
          <w:rFonts w:ascii="Arial" w:eastAsia="Times New Roman" w:hAnsi="Arial" w:cs="Arial"/>
          <w:color w:val="000000"/>
          <w:u w:val="single"/>
        </w:rPr>
        <w:t xml:space="preserve">vivid </w:t>
      </w:r>
      <w:r w:rsidRPr="00F0206E">
        <w:rPr>
          <w:rFonts w:ascii="Arial" w:eastAsia="Times New Roman" w:hAnsi="Arial" w:cs="Arial"/>
          <w:b/>
          <w:bCs/>
          <w:color w:val="000000"/>
          <w:u w:val="single"/>
          <w:shd w:val="clear" w:color="auto" w:fill="FFFF00"/>
        </w:rPr>
        <w:t>memories of trauma</w:t>
      </w:r>
      <w:r w:rsidRPr="00F0206E">
        <w:rPr>
          <w:rFonts w:ascii="Arial" w:eastAsia="Times New Roman" w:hAnsi="Arial" w:cs="Arial"/>
          <w:color w:val="000000"/>
          <w:u w:val="single"/>
        </w:rPr>
        <w:t xml:space="preserve"> </w:t>
      </w:r>
      <w:r w:rsidRPr="00F0206E">
        <w:rPr>
          <w:rFonts w:ascii="Arial" w:eastAsia="Times New Roman" w:hAnsi="Arial" w:cs="Arial"/>
          <w:b/>
          <w:bCs/>
          <w:color w:val="000000"/>
          <w:u w:val="single"/>
          <w:shd w:val="clear" w:color="auto" w:fill="FFFF00"/>
        </w:rPr>
        <w:t>are more distressing</w:t>
      </w:r>
      <w:r w:rsidRPr="00F0206E">
        <w:rPr>
          <w:rFonts w:ascii="Arial" w:eastAsia="Times New Roman" w:hAnsi="Arial" w:cs="Arial"/>
          <w:color w:val="000000"/>
          <w:u w:val="single"/>
        </w:rPr>
        <w:t xml:space="preserve"> if they happen </w:t>
      </w:r>
      <w:r w:rsidRPr="00F0206E">
        <w:rPr>
          <w:rFonts w:ascii="Arial" w:eastAsia="Times New Roman" w:hAnsi="Arial" w:cs="Arial"/>
          <w:b/>
          <w:bCs/>
          <w:color w:val="000000"/>
          <w:u w:val="single"/>
          <w:shd w:val="clear" w:color="auto" w:fill="FFFF00"/>
        </w:rPr>
        <w:t>without any warning than if the survivor intentionally thinks about their trauma</w:t>
      </w:r>
      <w:r w:rsidRPr="00F0206E">
        <w:rPr>
          <w:rFonts w:ascii="Arial" w:eastAsia="Times New Roman" w:hAnsi="Arial" w:cs="Arial"/>
          <w:color w:val="000000"/>
          <w:u w:val="single"/>
        </w:rPr>
        <w:t>. Instead,</w:t>
      </w:r>
      <w:hyperlink r:id="rId6" w:history="1">
        <w:r w:rsidRPr="00F0206E">
          <w:rPr>
            <w:rFonts w:ascii="Arial" w:eastAsia="Times New Roman" w:hAnsi="Arial" w:cs="Arial"/>
            <w:b/>
            <w:bCs/>
            <w:color w:val="000000"/>
            <w:u w:val="single"/>
            <w:shd w:val="clear" w:color="auto" w:fill="FFFF00"/>
          </w:rPr>
          <w:t xml:space="preserve"> unprompted</w:t>
        </w:r>
      </w:hyperlink>
      <w:r w:rsidRPr="00F0206E">
        <w:rPr>
          <w:rFonts w:ascii="Arial" w:eastAsia="Times New Roman" w:hAnsi="Arial" w:cs="Arial"/>
          <w:b/>
          <w:bCs/>
          <w:color w:val="000000"/>
          <w:u w:val="single"/>
          <w:shd w:val="clear" w:color="auto" w:fill="FFFF00"/>
        </w:rPr>
        <w:t xml:space="preserve"> triggering information can cause</w:t>
      </w:r>
      <w:r w:rsidRPr="00F0206E">
        <w:rPr>
          <w:rFonts w:ascii="Arial" w:eastAsia="Times New Roman" w:hAnsi="Arial" w:cs="Arial"/>
          <w:color w:val="000000"/>
          <w:u w:val="single"/>
        </w:rPr>
        <w:t xml:space="preserve"> a host of other issues from mental health disorders like </w:t>
      </w:r>
      <w:r w:rsidRPr="00F0206E">
        <w:rPr>
          <w:rFonts w:ascii="Arial" w:eastAsia="Times New Roman" w:hAnsi="Arial" w:cs="Arial"/>
          <w:b/>
          <w:bCs/>
          <w:color w:val="000000"/>
          <w:u w:val="single"/>
          <w:shd w:val="clear" w:color="auto" w:fill="FFFF00"/>
        </w:rPr>
        <w:t>panic attacks, difficulty sleeping, and more</w:t>
      </w:r>
      <w:r w:rsidRPr="00F0206E">
        <w:rPr>
          <w:rFonts w:ascii="Arial" w:eastAsia="Times New Roman" w:hAnsi="Arial" w:cs="Arial"/>
          <w:color w:val="000000"/>
          <w:u w:val="single"/>
        </w:rPr>
        <w:t>.</w:t>
      </w:r>
      <w:r w:rsidRPr="00F0206E">
        <w:rPr>
          <w:rFonts w:ascii="Arial" w:eastAsia="Times New Roman" w:hAnsi="Arial" w:cs="Arial"/>
          <w:color w:val="000000"/>
          <w:sz w:val="16"/>
          <w:szCs w:val="16"/>
        </w:rPr>
        <w:t xml:space="preserve"> Trigger warnings are respectful ways to</w:t>
      </w:r>
      <w:hyperlink r:id="rId7" w:history="1">
        <w:r w:rsidRPr="00F0206E">
          <w:rPr>
            <w:rFonts w:ascii="Arial" w:eastAsia="Times New Roman" w:hAnsi="Arial" w:cs="Arial"/>
            <w:color w:val="000000"/>
            <w:sz w:val="16"/>
            <w:szCs w:val="16"/>
          </w:rPr>
          <w:t xml:space="preserve"> communicate</w:t>
        </w:r>
      </w:hyperlink>
      <w:r w:rsidRPr="00F0206E">
        <w:rPr>
          <w:rFonts w:ascii="Arial" w:eastAsia="Times New Roman" w:hAnsi="Arial" w:cs="Arial"/>
          <w:color w:val="000000"/>
          <w:sz w:val="16"/>
          <w:szCs w:val="16"/>
        </w:rPr>
        <w:t xml:space="preserve"> about deeply personal issues while refraining from</w:t>
      </w:r>
      <w:hyperlink r:id="rId8" w:history="1">
        <w:r w:rsidRPr="00F0206E">
          <w:rPr>
            <w:rFonts w:ascii="Arial" w:eastAsia="Times New Roman" w:hAnsi="Arial" w:cs="Arial"/>
            <w:color w:val="000000"/>
            <w:sz w:val="16"/>
            <w:szCs w:val="16"/>
          </w:rPr>
          <w:t xml:space="preserve"> delegitimizing</w:t>
        </w:r>
      </w:hyperlink>
      <w:r w:rsidRPr="00F0206E">
        <w:rPr>
          <w:rFonts w:ascii="Arial" w:eastAsia="Times New Roman" w:hAnsi="Arial" w:cs="Arial"/>
          <w:color w:val="000000"/>
          <w:sz w:val="16"/>
          <w:szCs w:val="16"/>
        </w:rPr>
        <w:t xml:space="preserve"> someone’s experience. This does not mean that you must avoid the topic </w:t>
      </w:r>
      <w:proofErr w:type="gramStart"/>
      <w:r w:rsidRPr="00F0206E">
        <w:rPr>
          <w:rFonts w:ascii="Arial" w:eastAsia="Times New Roman" w:hAnsi="Arial" w:cs="Arial"/>
          <w:color w:val="000000"/>
          <w:sz w:val="16"/>
          <w:szCs w:val="16"/>
        </w:rPr>
        <w:t>altogether—</w:t>
      </w:r>
      <w:proofErr w:type="gramEnd"/>
      <w:r w:rsidRPr="00F0206E">
        <w:rPr>
          <w:rFonts w:ascii="Arial" w:eastAsia="Times New Roman" w:hAnsi="Arial" w:cs="Arial"/>
          <w:color w:val="000000"/>
          <w:sz w:val="16"/>
          <w:szCs w:val="16"/>
        </w:rPr>
        <w:t xml:space="preserve">it simply means that you should address the topic with nuance. People argue that trigger warnings do not allow the survivor to heal from the PTSD, and this article does not dispute this claim. </w:t>
      </w:r>
      <w:r w:rsidRPr="00F0206E">
        <w:rPr>
          <w:rFonts w:ascii="Arial" w:eastAsia="Times New Roman" w:hAnsi="Arial" w:cs="Arial"/>
          <w:color w:val="000000"/>
          <w:u w:val="single"/>
        </w:rPr>
        <w:t xml:space="preserve">Rather, </w:t>
      </w:r>
      <w:r w:rsidRPr="00F0206E">
        <w:rPr>
          <w:rFonts w:ascii="Arial" w:eastAsia="Times New Roman" w:hAnsi="Arial" w:cs="Arial"/>
          <w:b/>
          <w:bCs/>
          <w:color w:val="000000"/>
          <w:u w:val="single"/>
          <w:shd w:val="clear" w:color="auto" w:fill="FFFF00"/>
        </w:rPr>
        <w:t>trigger warnings</w:t>
      </w:r>
      <w:r w:rsidRPr="00F0206E">
        <w:rPr>
          <w:rFonts w:ascii="Arial" w:eastAsia="Times New Roman" w:hAnsi="Arial" w:cs="Arial"/>
          <w:color w:val="000000"/>
          <w:u w:val="single"/>
        </w:rPr>
        <w:t xml:space="preserve"> acknowledge and </w:t>
      </w:r>
      <w:r w:rsidRPr="00F0206E">
        <w:rPr>
          <w:rFonts w:ascii="Arial" w:eastAsia="Times New Roman" w:hAnsi="Arial" w:cs="Arial"/>
          <w:b/>
          <w:bCs/>
          <w:color w:val="000000"/>
          <w:u w:val="single"/>
          <w:shd w:val="clear" w:color="auto" w:fill="FFFF00"/>
        </w:rPr>
        <w:t>respect that people must deal with their trauma when they are ready;</w:t>
      </w:r>
      <w:r w:rsidRPr="00F0206E">
        <w:rPr>
          <w:rFonts w:ascii="Arial" w:eastAsia="Times New Roman" w:hAnsi="Arial" w:cs="Arial"/>
          <w:color w:val="000000"/>
          <w:u w:val="single"/>
        </w:rPr>
        <w:t xml:space="preserve"> therefore, it does not force them to deal with their triggers if they are not ready. Ultimately, </w:t>
      </w:r>
      <w:r w:rsidRPr="00F0206E">
        <w:rPr>
          <w:rFonts w:ascii="Arial" w:eastAsia="Times New Roman" w:hAnsi="Arial" w:cs="Arial"/>
          <w:b/>
          <w:bCs/>
          <w:color w:val="000000"/>
          <w:u w:val="single"/>
          <w:shd w:val="clear" w:color="auto" w:fill="FFFF00"/>
        </w:rPr>
        <w:t xml:space="preserve">it is up to the </w:t>
      </w:r>
      <w:proofErr w:type="gramStart"/>
      <w:r w:rsidRPr="00F0206E">
        <w:rPr>
          <w:rFonts w:ascii="Arial" w:eastAsia="Times New Roman" w:hAnsi="Arial" w:cs="Arial"/>
          <w:b/>
          <w:bCs/>
          <w:color w:val="000000"/>
          <w:u w:val="single"/>
          <w:shd w:val="clear" w:color="auto" w:fill="FFFF00"/>
        </w:rPr>
        <w:t>survivor</w:t>
      </w:r>
      <w:proofErr w:type="gramEnd"/>
      <w:r w:rsidRPr="00F0206E">
        <w:rPr>
          <w:rFonts w:ascii="Arial" w:eastAsia="Times New Roman" w:hAnsi="Arial" w:cs="Arial"/>
          <w:b/>
          <w:bCs/>
          <w:color w:val="000000"/>
          <w:u w:val="single"/>
          <w:shd w:val="clear" w:color="auto" w:fill="FFFF00"/>
        </w:rPr>
        <w:t xml:space="preserve"> to decide</w:t>
      </w:r>
      <w:r w:rsidRPr="00F0206E">
        <w:rPr>
          <w:rFonts w:ascii="Arial" w:eastAsia="Times New Roman" w:hAnsi="Arial" w:cs="Arial"/>
          <w:color w:val="000000"/>
          <w:u w:val="single"/>
        </w:rPr>
        <w:t xml:space="preserve"> </w:t>
      </w:r>
      <w:r w:rsidRPr="00F0206E">
        <w:rPr>
          <w:rFonts w:ascii="Arial" w:eastAsia="Times New Roman" w:hAnsi="Arial" w:cs="Arial"/>
          <w:b/>
          <w:bCs/>
          <w:color w:val="000000"/>
          <w:u w:val="single"/>
          <w:shd w:val="clear" w:color="auto" w:fill="FFFF00"/>
        </w:rPr>
        <w:t>when they are ready</w:t>
      </w:r>
      <w:r w:rsidRPr="00F0206E">
        <w:rPr>
          <w:rFonts w:ascii="Arial" w:eastAsia="Times New Roman" w:hAnsi="Arial" w:cs="Arial"/>
          <w:color w:val="000000"/>
          <w:u w:val="single"/>
        </w:rPr>
        <w:t xml:space="preserve"> to deal with their PTSD.</w:t>
      </w:r>
      <w:r w:rsidRPr="00F0206E">
        <w:rPr>
          <w:rFonts w:ascii="Arial" w:eastAsia="Times New Roman" w:hAnsi="Arial" w:cs="Arial"/>
          <w:color w:val="000000"/>
          <w:sz w:val="16"/>
          <w:szCs w:val="16"/>
        </w:rPr>
        <w:t xml:space="preserve"> Like the American Psychological Association said, memories of trauma are worse without warning.</w:t>
      </w:r>
    </w:p>
    <w:p w14:paraId="21277B6D" w14:textId="77777777" w:rsidR="00F0206E" w:rsidRPr="00F0206E" w:rsidRDefault="00F0206E" w:rsidP="00F0206E">
      <w:pPr>
        <w:spacing w:before="40" w:after="0" w:line="240" w:lineRule="auto"/>
        <w:outlineLvl w:val="3"/>
        <w:rPr>
          <w:rFonts w:ascii="Times New Roman" w:eastAsia="Times New Roman" w:hAnsi="Times New Roman" w:cs="Times New Roman"/>
          <w:b/>
          <w:bCs/>
          <w:sz w:val="24"/>
          <w:szCs w:val="24"/>
        </w:rPr>
      </w:pPr>
      <w:r w:rsidRPr="00F0206E">
        <w:rPr>
          <w:rFonts w:ascii="Arial" w:eastAsia="Times New Roman" w:hAnsi="Arial" w:cs="Arial"/>
          <w:b/>
          <w:bCs/>
          <w:color w:val="000000"/>
          <w:sz w:val="26"/>
          <w:szCs w:val="26"/>
        </w:rPr>
        <w:t>Safety is an independent voter which outweighs all other concerns in the round because actions that harm the safety of this event harm vulnerable individuals, push people out of debate and erode it as an activity. Safety is also the strongest internal link to fairness, because if debaters do not feel safe in a round, they cannot debate, which is definitionally unfair as well as destroys any educational benefits from a round.</w:t>
      </w:r>
    </w:p>
    <w:p w14:paraId="02B6BF32" w14:textId="77777777" w:rsidR="00F0206E" w:rsidRPr="00F0206E" w:rsidRDefault="00F0206E" w:rsidP="00F0206E">
      <w:pPr>
        <w:spacing w:after="0" w:line="240" w:lineRule="auto"/>
        <w:rPr>
          <w:rFonts w:ascii="Times New Roman" w:eastAsia="Times New Roman" w:hAnsi="Times New Roman" w:cs="Times New Roman"/>
          <w:sz w:val="24"/>
          <w:szCs w:val="24"/>
        </w:rPr>
      </w:pPr>
    </w:p>
    <w:p w14:paraId="37D1964A" w14:textId="77777777" w:rsidR="00F0206E" w:rsidRPr="00F0206E" w:rsidRDefault="00F0206E" w:rsidP="00F0206E">
      <w:pPr>
        <w:spacing w:before="40" w:after="0" w:line="240" w:lineRule="auto"/>
        <w:jc w:val="center"/>
        <w:outlineLvl w:val="2"/>
        <w:rPr>
          <w:rFonts w:ascii="Times New Roman" w:eastAsia="Times New Roman" w:hAnsi="Times New Roman" w:cs="Times New Roman"/>
          <w:b/>
          <w:bCs/>
          <w:sz w:val="27"/>
          <w:szCs w:val="27"/>
        </w:rPr>
      </w:pPr>
      <w:r w:rsidRPr="00F0206E">
        <w:rPr>
          <w:rFonts w:ascii="Arial" w:eastAsia="Times New Roman" w:hAnsi="Arial" w:cs="Arial"/>
          <w:b/>
          <w:bCs/>
          <w:color w:val="000000"/>
          <w:sz w:val="32"/>
          <w:szCs w:val="32"/>
          <w:u w:val="single"/>
        </w:rPr>
        <w:t xml:space="preserve">Drop the </w:t>
      </w:r>
      <w:proofErr w:type="gramStart"/>
      <w:r w:rsidRPr="00F0206E">
        <w:rPr>
          <w:rFonts w:ascii="Arial" w:eastAsia="Times New Roman" w:hAnsi="Arial" w:cs="Arial"/>
          <w:b/>
          <w:bCs/>
          <w:color w:val="000000"/>
          <w:sz w:val="32"/>
          <w:szCs w:val="32"/>
          <w:u w:val="single"/>
        </w:rPr>
        <w:t>debater</w:t>
      </w:r>
      <w:proofErr w:type="gramEnd"/>
      <w:r w:rsidRPr="00F0206E">
        <w:rPr>
          <w:rFonts w:ascii="Arial" w:eastAsia="Times New Roman" w:hAnsi="Arial" w:cs="Arial"/>
          <w:b/>
          <w:bCs/>
          <w:color w:val="000000"/>
          <w:sz w:val="32"/>
          <w:szCs w:val="32"/>
          <w:u w:val="single"/>
        </w:rPr>
        <w:t>, two justifications:</w:t>
      </w:r>
    </w:p>
    <w:p w14:paraId="7E7F6667" w14:textId="77777777" w:rsidR="00F0206E" w:rsidRPr="00F0206E" w:rsidRDefault="00F0206E" w:rsidP="00F0206E">
      <w:pPr>
        <w:spacing w:before="40" w:after="0" w:line="240" w:lineRule="auto"/>
        <w:outlineLvl w:val="3"/>
        <w:rPr>
          <w:rFonts w:ascii="Times New Roman" w:eastAsia="Times New Roman" w:hAnsi="Times New Roman" w:cs="Times New Roman"/>
          <w:b/>
          <w:bCs/>
          <w:sz w:val="24"/>
          <w:szCs w:val="24"/>
        </w:rPr>
      </w:pPr>
      <w:r w:rsidRPr="00F0206E">
        <w:rPr>
          <w:rFonts w:ascii="Arial" w:eastAsia="Times New Roman" w:hAnsi="Arial" w:cs="Arial"/>
          <w:b/>
          <w:bCs/>
          <w:color w:val="000000"/>
          <w:sz w:val="26"/>
          <w:szCs w:val="26"/>
        </w:rPr>
        <w:t>1) Wins and losses determine the direction of this event. Them losing to this shell tells them and others to read trigger warnings in CX</w:t>
      </w:r>
    </w:p>
    <w:p w14:paraId="7888863C" w14:textId="77777777" w:rsidR="00F0206E" w:rsidRPr="00F0206E" w:rsidRDefault="00F0206E" w:rsidP="00F0206E">
      <w:pPr>
        <w:spacing w:before="40" w:after="0" w:line="240" w:lineRule="auto"/>
        <w:outlineLvl w:val="3"/>
        <w:rPr>
          <w:rFonts w:ascii="Times New Roman" w:eastAsia="Times New Roman" w:hAnsi="Times New Roman" w:cs="Times New Roman"/>
          <w:b/>
          <w:bCs/>
          <w:sz w:val="24"/>
          <w:szCs w:val="24"/>
        </w:rPr>
      </w:pPr>
      <w:r w:rsidRPr="00F0206E">
        <w:rPr>
          <w:rFonts w:ascii="Arial" w:eastAsia="Times New Roman" w:hAnsi="Arial" w:cs="Arial"/>
          <w:b/>
          <w:bCs/>
          <w:color w:val="000000"/>
          <w:sz w:val="26"/>
          <w:szCs w:val="26"/>
        </w:rPr>
        <w:t>2) Once the safety of a round has been jeopardized, it cannot be undone.</w:t>
      </w:r>
    </w:p>
    <w:p w14:paraId="28929FB6" w14:textId="77777777" w:rsidR="00F0206E" w:rsidRPr="00F0206E" w:rsidRDefault="00F0206E" w:rsidP="00F0206E">
      <w:pPr>
        <w:spacing w:after="0" w:line="240" w:lineRule="auto"/>
        <w:rPr>
          <w:rFonts w:ascii="Times New Roman" w:eastAsia="Times New Roman" w:hAnsi="Times New Roman" w:cs="Times New Roman"/>
          <w:sz w:val="24"/>
          <w:szCs w:val="24"/>
        </w:rPr>
      </w:pPr>
    </w:p>
    <w:p w14:paraId="1C05E2F5" w14:textId="77777777" w:rsidR="00F0206E" w:rsidRPr="00F0206E" w:rsidRDefault="00F0206E" w:rsidP="00F0206E">
      <w:pPr>
        <w:spacing w:before="40" w:after="0" w:line="240" w:lineRule="auto"/>
        <w:jc w:val="center"/>
        <w:outlineLvl w:val="2"/>
        <w:rPr>
          <w:rFonts w:ascii="Times New Roman" w:eastAsia="Times New Roman" w:hAnsi="Times New Roman" w:cs="Times New Roman"/>
          <w:b/>
          <w:bCs/>
          <w:sz w:val="27"/>
          <w:szCs w:val="27"/>
        </w:rPr>
      </w:pPr>
      <w:r w:rsidRPr="00F0206E">
        <w:rPr>
          <w:rFonts w:ascii="Arial" w:eastAsia="Times New Roman" w:hAnsi="Arial" w:cs="Arial"/>
          <w:b/>
          <w:bCs/>
          <w:color w:val="000000"/>
          <w:sz w:val="32"/>
          <w:szCs w:val="32"/>
          <w:u w:val="single"/>
        </w:rPr>
        <w:t xml:space="preserve">Competing </w:t>
      </w:r>
      <w:proofErr w:type="spellStart"/>
      <w:r w:rsidRPr="00F0206E">
        <w:rPr>
          <w:rFonts w:ascii="Arial" w:eastAsia="Times New Roman" w:hAnsi="Arial" w:cs="Arial"/>
          <w:b/>
          <w:bCs/>
          <w:color w:val="000000"/>
          <w:sz w:val="32"/>
          <w:szCs w:val="32"/>
          <w:u w:val="single"/>
        </w:rPr>
        <w:t>Interps</w:t>
      </w:r>
      <w:proofErr w:type="spellEnd"/>
      <w:r w:rsidRPr="00F0206E">
        <w:rPr>
          <w:rFonts w:ascii="Arial" w:eastAsia="Times New Roman" w:hAnsi="Arial" w:cs="Arial"/>
          <w:b/>
          <w:bCs/>
          <w:color w:val="000000"/>
          <w:sz w:val="32"/>
          <w:szCs w:val="32"/>
          <w:u w:val="single"/>
        </w:rPr>
        <w:t>, two warrants:</w:t>
      </w:r>
    </w:p>
    <w:p w14:paraId="28E0A2AD" w14:textId="77777777" w:rsidR="00F0206E" w:rsidRPr="00F0206E" w:rsidRDefault="00F0206E" w:rsidP="00F0206E">
      <w:pPr>
        <w:spacing w:before="40" w:after="0" w:line="240" w:lineRule="auto"/>
        <w:outlineLvl w:val="3"/>
        <w:rPr>
          <w:rFonts w:ascii="Times New Roman" w:eastAsia="Times New Roman" w:hAnsi="Times New Roman" w:cs="Times New Roman"/>
          <w:b/>
          <w:bCs/>
          <w:sz w:val="24"/>
          <w:szCs w:val="24"/>
        </w:rPr>
      </w:pPr>
      <w:r w:rsidRPr="00F0206E">
        <w:rPr>
          <w:rFonts w:ascii="Arial" w:eastAsia="Times New Roman" w:hAnsi="Arial" w:cs="Arial"/>
          <w:b/>
          <w:bCs/>
          <w:color w:val="000000"/>
          <w:sz w:val="26"/>
          <w:szCs w:val="26"/>
        </w:rPr>
        <w:t>1) Reasonability is arbitrary – we don’t know your bs meter</w:t>
      </w:r>
    </w:p>
    <w:p w14:paraId="4CCDA03D" w14:textId="77777777" w:rsidR="00F0206E" w:rsidRPr="00F0206E" w:rsidRDefault="00F0206E" w:rsidP="00F0206E">
      <w:pPr>
        <w:spacing w:before="40" w:after="0" w:line="240" w:lineRule="auto"/>
        <w:outlineLvl w:val="3"/>
        <w:rPr>
          <w:rFonts w:ascii="Times New Roman" w:eastAsia="Times New Roman" w:hAnsi="Times New Roman" w:cs="Times New Roman"/>
          <w:b/>
          <w:bCs/>
          <w:sz w:val="24"/>
          <w:szCs w:val="24"/>
        </w:rPr>
      </w:pPr>
      <w:r w:rsidRPr="00F0206E">
        <w:rPr>
          <w:rFonts w:ascii="Arial" w:eastAsia="Times New Roman" w:hAnsi="Arial" w:cs="Arial"/>
          <w:b/>
          <w:bCs/>
          <w:color w:val="000000"/>
          <w:sz w:val="26"/>
          <w:szCs w:val="26"/>
        </w:rPr>
        <w:t xml:space="preserve">2) Reasonability causes race to the bottom – incentivizes debaters to read increasingly unfair </w:t>
      </w:r>
      <w:proofErr w:type="spellStart"/>
      <w:r w:rsidRPr="00F0206E">
        <w:rPr>
          <w:rFonts w:ascii="Arial" w:eastAsia="Times New Roman" w:hAnsi="Arial" w:cs="Arial"/>
          <w:b/>
          <w:bCs/>
          <w:color w:val="000000"/>
          <w:sz w:val="26"/>
          <w:szCs w:val="26"/>
        </w:rPr>
        <w:t>args</w:t>
      </w:r>
      <w:proofErr w:type="spellEnd"/>
      <w:r w:rsidRPr="00F0206E">
        <w:rPr>
          <w:rFonts w:ascii="Arial" w:eastAsia="Times New Roman" w:hAnsi="Arial" w:cs="Arial"/>
          <w:b/>
          <w:bCs/>
          <w:color w:val="000000"/>
          <w:sz w:val="26"/>
          <w:szCs w:val="26"/>
        </w:rPr>
        <w:t xml:space="preserve"> and appeal to a “reasonable standard”</w:t>
      </w:r>
    </w:p>
    <w:p w14:paraId="07891264" w14:textId="77777777" w:rsidR="00F0206E" w:rsidRPr="00F0206E" w:rsidRDefault="00F0206E" w:rsidP="00F0206E">
      <w:pPr>
        <w:spacing w:after="240" w:line="240" w:lineRule="auto"/>
        <w:rPr>
          <w:rFonts w:ascii="Times New Roman" w:eastAsia="Times New Roman" w:hAnsi="Times New Roman" w:cs="Times New Roman"/>
          <w:sz w:val="24"/>
          <w:szCs w:val="24"/>
        </w:rPr>
      </w:pPr>
    </w:p>
    <w:p w14:paraId="5D331D2D" w14:textId="61069E4E" w:rsidR="00F0206E" w:rsidRDefault="00F0206E" w:rsidP="00F0206E">
      <w:pPr>
        <w:pStyle w:val="Heading2"/>
      </w:pPr>
      <w:r w:rsidRPr="00F0206E">
        <w:rPr>
          <w:rFonts w:ascii="Times New Roman" w:eastAsia="Times New Roman" w:hAnsi="Times New Roman" w:cs="Times New Roman"/>
          <w:b w:val="0"/>
          <w:sz w:val="24"/>
          <w:szCs w:val="24"/>
          <w:u w:val="none"/>
        </w:rPr>
        <w:br/>
      </w:r>
    </w:p>
    <w:p w14:paraId="655A8578" w14:textId="44146352" w:rsidR="00292949" w:rsidRDefault="00292949" w:rsidP="00292949">
      <w:pPr>
        <w:pStyle w:val="Heading2"/>
      </w:pPr>
      <w:r>
        <w:t>Connectivism K</w:t>
      </w:r>
    </w:p>
    <w:p w14:paraId="6C4EC09B" w14:textId="0EDA3CC8" w:rsidR="00292949" w:rsidRPr="008B00C2" w:rsidRDefault="00292949" w:rsidP="00292949">
      <w:pPr>
        <w:pStyle w:val="Heading4"/>
      </w:pPr>
      <w:r w:rsidRPr="008B00C2">
        <w:t xml:space="preserve">The affirmative’s </w:t>
      </w:r>
      <w:proofErr w:type="spellStart"/>
      <w:r w:rsidRPr="008B00C2">
        <w:t>connectivist</w:t>
      </w:r>
      <w:proofErr w:type="spellEnd"/>
      <w:r w:rsidRPr="008B00C2">
        <w:t xml:space="preserve"> call is embedded into modern capitalisms network of control in a state of becoming sapped by technological infrastructure that ends in critical docility – we must instead cut the ties and produce points of non-communication to prevent co-option</w:t>
      </w:r>
    </w:p>
    <w:p w14:paraId="243FEED3" w14:textId="77777777" w:rsidR="00292949" w:rsidRPr="008B00C2" w:rsidRDefault="00292949" w:rsidP="00292949">
      <w:r w:rsidRPr="008B00C2">
        <w:rPr>
          <w:rStyle w:val="Style13ptBold"/>
        </w:rPr>
        <w:t>Culp</w:t>
      </w:r>
      <w:r w:rsidRPr="008B00C2">
        <w:t xml:space="preserve">, Andrew. </w:t>
      </w:r>
      <w:r w:rsidRPr="008B00C2">
        <w:rPr>
          <w:i/>
          <w:iCs/>
        </w:rPr>
        <w:t>Dark Deleuze</w:t>
      </w:r>
      <w:r w:rsidRPr="008B00C2">
        <w:t xml:space="preserve">. U of Minnesota Press, 15 June </w:t>
      </w:r>
      <w:r w:rsidRPr="008B00C2">
        <w:rPr>
          <w:b/>
          <w:bCs/>
        </w:rPr>
        <w:t>2016</w:t>
      </w:r>
      <w:r w:rsidRPr="008B00C2">
        <w:t>, theanarchistlibrary.org/library/</w:t>
      </w:r>
      <w:proofErr w:type="spellStart"/>
      <w:r w:rsidRPr="008B00C2">
        <w:t>andrew</w:t>
      </w:r>
      <w:proofErr w:type="spellEnd"/>
      <w:r w:rsidRPr="008B00C2">
        <w:t>-</w:t>
      </w:r>
      <w:proofErr w:type="spellStart"/>
      <w:r w:rsidRPr="008B00C2">
        <w:t>culp</w:t>
      </w:r>
      <w:proofErr w:type="spellEnd"/>
      <w:r w:rsidRPr="008B00C2">
        <w:t>-dark-</w:t>
      </w:r>
      <w:proofErr w:type="spellStart"/>
      <w:r w:rsidRPr="008B00C2">
        <w:t>deleuze</w:t>
      </w:r>
      <w:proofErr w:type="spellEnd"/>
      <w:r w:rsidRPr="008B00C2">
        <w:t>. //SDPW</w:t>
      </w:r>
    </w:p>
    <w:p w14:paraId="43B9D983" w14:textId="77777777" w:rsidR="00292949" w:rsidRPr="008B00C2" w:rsidRDefault="00292949" w:rsidP="00292949">
      <w:pPr>
        <w:rPr>
          <w:b/>
          <w:bCs/>
          <w:u w:val="single"/>
        </w:rPr>
      </w:pPr>
      <w:r w:rsidRPr="008B00C2">
        <w:rPr>
          <w:sz w:val="16"/>
        </w:rPr>
        <w:t xml:space="preserve">Dark Deleuze’s immediate </w:t>
      </w:r>
      <w:r w:rsidRPr="008B00C2">
        <w:rPr>
          <w:b/>
          <w:bCs/>
          <w:highlight w:val="green"/>
          <w:u w:val="single"/>
        </w:rPr>
        <w:t>target</w:t>
      </w:r>
      <w:r w:rsidRPr="008B00C2">
        <w:rPr>
          <w:sz w:val="16"/>
        </w:rPr>
        <w:t xml:space="preserve"> is </w:t>
      </w:r>
      <w:r w:rsidRPr="008B00C2">
        <w:rPr>
          <w:b/>
          <w:bCs/>
          <w:highlight w:val="green"/>
          <w:u w:val="single"/>
        </w:rPr>
        <w:t>connectivity</w:t>
      </w:r>
      <w:r w:rsidRPr="008B00C2">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8B00C2">
        <w:rPr>
          <w:sz w:val="16"/>
        </w:rPr>
        <w:t>types</w:t>
      </w:r>
      <w:proofErr w:type="gramEnd"/>
      <w:r w:rsidRPr="008B00C2">
        <w:rPr>
          <w:sz w:val="16"/>
        </w:rPr>
        <w:t xml:space="preserve"> development. Yet the numbers behind Schmidt’s claim are hardly a matter of dispute. Five billion new people are slated to join the Internet in the next decade, and </w:t>
      </w:r>
      <w:r w:rsidRPr="008B00C2">
        <w:rPr>
          <w:b/>
          <w:bCs/>
          <w:highlight w:val="green"/>
          <w:u w:val="single"/>
        </w:rPr>
        <w:t>the “Internet of things</w:t>
      </w:r>
      <w:r w:rsidRPr="008B00C2">
        <w:rPr>
          <w:b/>
          <w:bCs/>
          <w:u w:val="single"/>
        </w:rPr>
        <w:t>”</w:t>
      </w:r>
      <w:r w:rsidRPr="008B00C2">
        <w:rPr>
          <w:sz w:val="16"/>
        </w:rPr>
        <w:t xml:space="preserve"> has motivated individual users to integrate a vast array of online enabled devices into their everyday lives. Even if they do not fully realize his dreams, they still </w:t>
      </w:r>
      <w:r w:rsidRPr="008B00C2">
        <w:rPr>
          <w:b/>
          <w:bCs/>
          <w:highlight w:val="green"/>
          <w:u w:val="single"/>
        </w:rPr>
        <w:t>make up the substance of Google’s government of things and the living</w:t>
      </w:r>
      <w:r w:rsidRPr="008B00C2">
        <w:rPr>
          <w:b/>
          <w:bCs/>
          <w:u w:val="single"/>
        </w:rPr>
        <w:t>.</w:t>
      </w:r>
      <w:r w:rsidRPr="008B00C2">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8B00C2">
        <w:rPr>
          <w:b/>
          <w:bCs/>
          <w:u w:val="single"/>
        </w:rPr>
        <w:t xml:space="preserve">the great screen of the collective unconscious, </w:t>
      </w:r>
      <w:proofErr w:type="gramStart"/>
      <w:r w:rsidRPr="008B00C2">
        <w:rPr>
          <w:b/>
          <w:bCs/>
          <w:u w:val="single"/>
        </w:rPr>
        <w:t>materialize</w:t>
      </w:r>
      <w:proofErr w:type="gramEnd"/>
      <w:r w:rsidRPr="008B00C2">
        <w:rPr>
          <w:b/>
          <w:bCs/>
          <w:u w:val="single"/>
        </w:rPr>
        <w:t xml:space="preserve"> fears about runaway tech</w:t>
      </w:r>
      <w:r w:rsidRPr="008B00C2">
        <w:rPr>
          <w:sz w:val="16"/>
        </w:rPr>
        <w:t>nology. There is a whole string of Asian horror films that depict cursed media objects ruining our lives (</w:t>
      </w:r>
      <w:proofErr w:type="spellStart"/>
      <w:r w:rsidRPr="008B00C2">
        <w:rPr>
          <w:sz w:val="16"/>
        </w:rPr>
        <w:t>Ringu</w:t>
      </w:r>
      <w:proofErr w:type="spellEnd"/>
      <w:r w:rsidRPr="008B00C2">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8B00C2">
        <w:rPr>
          <w:b/>
          <w:bCs/>
          <w:highlight w:val="green"/>
          <w:u w:val="single"/>
        </w:rPr>
        <w:t>criticism of technology misses the mark</w:t>
      </w:r>
      <w:r w:rsidRPr="008B00C2">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8B00C2">
        <w:rPr>
          <w:b/>
          <w:bCs/>
          <w:u w:val="single"/>
        </w:rPr>
        <w:t>technology has not exceeded humanity’s capacity to manage it</w:t>
      </w:r>
      <w:r w:rsidRPr="008B00C2">
        <w:rPr>
          <w:sz w:val="16"/>
        </w:rPr>
        <w:t xml:space="preserve">—if anything, Foucault’s insights (the analytic of finitude, biopower) suggest that humanity influences its own future more than ever before (DI, 90–93). The problem is, </w:t>
      </w:r>
      <w:r w:rsidRPr="008B00C2">
        <w:rPr>
          <w:b/>
          <w:bCs/>
          <w:highlight w:val="green"/>
          <w:u w:val="single"/>
        </w:rPr>
        <w:t>they know perfectly well what they are doing, but they continue doing it anyway</w:t>
      </w:r>
      <w:r w:rsidRPr="008B00C2">
        <w:rPr>
          <w:b/>
          <w:bCs/>
          <w:u w:val="single"/>
        </w:rPr>
        <w:t>!</w:t>
      </w:r>
      <w:r w:rsidRPr="008B00C2">
        <w:rPr>
          <w:sz w:val="16"/>
        </w:rPr>
        <w:t xml:space="preserve"> Philosophically, </w:t>
      </w:r>
      <w:r w:rsidRPr="008B00C2">
        <w:rPr>
          <w:b/>
          <w:bCs/>
          <w:highlight w:val="green"/>
          <w:u w:val="single"/>
        </w:rPr>
        <w:t>connectivity is about world-building. The goal of connectivity is to make everyone and everything part of a single world</w:t>
      </w:r>
      <w:r w:rsidRPr="008B00C2">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8B00C2">
        <w:rPr>
          <w:b/>
          <w:bCs/>
          <w:u w:val="single"/>
        </w:rPr>
        <w:t>technology is social before it is technical</w:t>
      </w:r>
      <w:r w:rsidRPr="008B00C2">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8B00C2">
        <w:rPr>
          <w:b/>
          <w:bCs/>
          <w:highlight w:val="green"/>
          <w:u w:val="single"/>
        </w:rPr>
        <w:t>Google</w:t>
      </w:r>
      <w:r w:rsidRPr="008B00C2">
        <w:rPr>
          <w:b/>
          <w:bCs/>
          <w:u w:val="single"/>
        </w:rPr>
        <w:t xml:space="preserve">’s deep aspiration to </w:t>
      </w:r>
      <w:r w:rsidRPr="008B00C2">
        <w:rPr>
          <w:b/>
          <w:bCs/>
          <w:highlight w:val="green"/>
          <w:u w:val="single"/>
        </w:rPr>
        <w:t>extend U.S. government interests at home and abroad. Their central tool? Connectivity</w:t>
      </w:r>
      <w:r w:rsidRPr="008B00C2">
        <w:rPr>
          <w:sz w:val="16"/>
        </w:rPr>
        <w:t xml:space="preserve">. When </w:t>
      </w:r>
      <w:r w:rsidRPr="008B00C2">
        <w:rPr>
          <w:b/>
          <w:bCs/>
          <w:u w:val="single"/>
        </w:rPr>
        <w:t>connectivity is</w:t>
      </w:r>
      <w:r w:rsidRPr="008B00C2">
        <w:rPr>
          <w:sz w:val="16"/>
        </w:rPr>
        <w:t xml:space="preserve"> taken as </w:t>
      </w:r>
      <w:r w:rsidRPr="008B00C2">
        <w:rPr>
          <w:b/>
          <w:bCs/>
          <w:highlight w:val="green"/>
          <w:u w:val="single"/>
        </w:rPr>
        <w:t>a mantra, you can see its effects everywhere</w:t>
      </w:r>
      <w:r w:rsidRPr="008B00C2">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8B00C2">
        <w:rPr>
          <w:sz w:val="16"/>
        </w:rPr>
        <w:t>Deleuzians</w:t>
      </w:r>
      <w:proofErr w:type="spellEnd"/>
      <w:r w:rsidRPr="008B00C2">
        <w:rPr>
          <w:sz w:val="16"/>
        </w:rPr>
        <w:t xml:space="preserve"> still promote concepts that equally motivate these slogans: </w:t>
      </w:r>
      <w:r w:rsidRPr="008B00C2">
        <w:rPr>
          <w:b/>
          <w:bCs/>
          <w:highlight w:val="green"/>
          <w:u w:val="single"/>
        </w:rPr>
        <w:t>transversal lines, rhizomatic connections, compositionist networks, complex assemblages, affective experiences, and enchanted objects</w:t>
      </w:r>
      <w:r w:rsidRPr="008B00C2">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8B00C2">
        <w:rPr>
          <w:b/>
          <w:bCs/>
          <w:u w:val="single"/>
        </w:rPr>
        <w:t>demand</w:t>
      </w:r>
      <w:r w:rsidRPr="008B00C2">
        <w:rPr>
          <w:sz w:val="16"/>
        </w:rPr>
        <w:t xml:space="preserve">s that </w:t>
      </w:r>
      <w:r w:rsidRPr="008B00C2">
        <w:rPr>
          <w:b/>
          <w:bCs/>
          <w:u w:val="single"/>
        </w:rPr>
        <w:t xml:space="preserve">we kill our idols. </w:t>
      </w:r>
      <w:r w:rsidRPr="008B00C2">
        <w:rPr>
          <w:b/>
          <w:bCs/>
          <w:highlight w:val="green"/>
          <w:u w:val="single"/>
        </w:rPr>
        <w:t>The first task is negative</w:t>
      </w:r>
      <w:r w:rsidRPr="008B00C2">
        <w:rPr>
          <w:sz w:val="16"/>
        </w:rPr>
        <w:t xml:space="preserve">, as in Deleuze and </w:t>
      </w:r>
      <w:proofErr w:type="spellStart"/>
      <w:r w:rsidRPr="008B00C2">
        <w:rPr>
          <w:sz w:val="16"/>
        </w:rPr>
        <w:t>Guattari’s</w:t>
      </w:r>
      <w:proofErr w:type="spellEnd"/>
      <w:r w:rsidRPr="008B00C2">
        <w:rPr>
          <w:sz w:val="16"/>
        </w:rPr>
        <w:t xml:space="preserve"> </w:t>
      </w:r>
      <w:proofErr w:type="spellStart"/>
      <w:r w:rsidRPr="008B00C2">
        <w:rPr>
          <w:sz w:val="16"/>
        </w:rPr>
        <w:t>schizoanalysis</w:t>
      </w:r>
      <w:proofErr w:type="spellEnd"/>
      <w:r w:rsidRPr="008B00C2">
        <w:rPr>
          <w:sz w:val="16"/>
        </w:rPr>
        <w:t xml:space="preserve">, a “complete </w:t>
      </w:r>
      <w:proofErr w:type="spellStart"/>
      <w:r w:rsidRPr="008B00C2">
        <w:rPr>
          <w:sz w:val="16"/>
        </w:rPr>
        <w:t>currettage</w:t>
      </w:r>
      <w:proofErr w:type="spellEnd"/>
      <w:r w:rsidRPr="008B00C2">
        <w:rPr>
          <w:sz w:val="16"/>
        </w:rPr>
        <w:t>”—</w:t>
      </w:r>
      <w:r w:rsidRPr="008B00C2">
        <w:rPr>
          <w:b/>
          <w:bCs/>
          <w:highlight w:val="green"/>
          <w:u w:val="single"/>
        </w:rPr>
        <w:t>overthrow</w:t>
      </w:r>
      <w:r w:rsidRPr="008B00C2">
        <w:rPr>
          <w:b/>
          <w:bCs/>
          <w:u w:val="single"/>
        </w:rPr>
        <w:t xml:space="preserve"> their altars, </w:t>
      </w:r>
      <w:r w:rsidRPr="008B00C2">
        <w:rPr>
          <w:b/>
          <w:bCs/>
          <w:highlight w:val="green"/>
          <w:u w:val="single"/>
        </w:rPr>
        <w:t>and break</w:t>
      </w:r>
      <w:r w:rsidRPr="008B00C2">
        <w:rPr>
          <w:b/>
          <w:bCs/>
          <w:u w:val="single"/>
        </w:rPr>
        <w:t xml:space="preserve"> </w:t>
      </w:r>
      <w:r w:rsidRPr="008B00C2">
        <w:rPr>
          <w:b/>
          <w:bCs/>
          <w:highlight w:val="green"/>
          <w:u w:val="single"/>
        </w:rPr>
        <w:t>their pillars, and burn their groves with fire</w:t>
      </w:r>
      <w:r w:rsidRPr="008B00C2">
        <w:rPr>
          <w:sz w:val="16"/>
        </w:rPr>
        <w:t xml:space="preserve">; and ye shall hew down the graven images of their </w:t>
      </w:r>
      <w:proofErr w:type="gramStart"/>
      <w:r w:rsidRPr="008B00C2">
        <w:rPr>
          <w:sz w:val="16"/>
        </w:rPr>
        <w:t>gods, and</w:t>
      </w:r>
      <w:proofErr w:type="gramEnd"/>
      <w:r w:rsidRPr="008B00C2">
        <w:rPr>
          <w:sz w:val="16"/>
        </w:rPr>
        <w:t xml:space="preserve"> destroy the names of them out of that place (AO, 311). Put more modestly, the first step is to acknowledge that the </w:t>
      </w:r>
      <w:r w:rsidRPr="008B00C2">
        <w:rPr>
          <w:b/>
          <w:bCs/>
          <w:highlight w:val="green"/>
          <w:u w:val="single"/>
        </w:rPr>
        <w:t>unbridled optimism for connection has failed</w:t>
      </w:r>
      <w:r w:rsidRPr="008B00C2">
        <w:rPr>
          <w:sz w:val="16"/>
        </w:rPr>
        <w:t xml:space="preserve">. Temporary autonomous zones have become special economic zones. The material </w:t>
      </w:r>
      <w:r w:rsidRPr="008B00C2">
        <w:rPr>
          <w:b/>
          <w:bCs/>
          <w:u w:val="single"/>
        </w:rPr>
        <w:t>consequences of connectivism are clear</w:t>
      </w:r>
      <w:r w:rsidRPr="008B00C2">
        <w:rPr>
          <w:sz w:val="16"/>
        </w:rPr>
        <w:t xml:space="preserve">: the terror of exposure, the </w:t>
      </w:r>
      <w:r w:rsidRPr="008B00C2">
        <w:rPr>
          <w:b/>
          <w:bCs/>
          <w:u w:val="single"/>
        </w:rPr>
        <w:t>diffusion of power</w:t>
      </w:r>
      <w:r w:rsidRPr="008B00C2">
        <w:rPr>
          <w:sz w:val="16"/>
        </w:rPr>
        <w:t xml:space="preserve">, and the </w:t>
      </w:r>
      <w:r w:rsidRPr="008B00C2">
        <w:rPr>
          <w:b/>
          <w:bCs/>
          <w:u w:val="single"/>
        </w:rPr>
        <w:t>oversaturation of information</w:t>
      </w:r>
      <w:r w:rsidRPr="008B00C2">
        <w:rPr>
          <w:sz w:val="16"/>
        </w:rPr>
        <w:t xml:space="preserve">. A tempting next move would be to criticize </w:t>
      </w:r>
      <w:proofErr w:type="spellStart"/>
      <w:r w:rsidRPr="008B00C2">
        <w:rPr>
          <w:sz w:val="16"/>
        </w:rPr>
        <w:t>Deleuzian</w:t>
      </w:r>
      <w:proofErr w:type="spellEnd"/>
      <w:r w:rsidRPr="008B00C2">
        <w:rPr>
          <w:sz w:val="16"/>
        </w:rPr>
        <w:t xml:space="preserve"> </w:t>
      </w:r>
      <w:proofErr w:type="spellStart"/>
      <w:r w:rsidRPr="008B00C2">
        <w:rPr>
          <w:sz w:val="16"/>
        </w:rPr>
        <w:t>connectivists</w:t>
      </w:r>
      <w:proofErr w:type="spellEnd"/>
      <w:r w:rsidRPr="008B00C2">
        <w:rPr>
          <w:sz w:val="16"/>
        </w:rPr>
        <w:t xml:space="preserve"> </w:t>
      </w:r>
      <w:proofErr w:type="gramStart"/>
      <w:r w:rsidRPr="008B00C2">
        <w:rPr>
          <w:sz w:val="16"/>
        </w:rPr>
        <w:t>as</w:t>
      </w:r>
      <w:proofErr w:type="gramEnd"/>
      <w:r w:rsidRPr="008B00C2">
        <w:rPr>
          <w:sz w:val="16"/>
        </w:rPr>
        <w:t xml:space="preserve"> falling behind the times, having not recognized their own moment of recuperation. Yet such an accusation would only prepare the ground for a </w:t>
      </w:r>
      <w:proofErr w:type="gramStart"/>
      <w:r w:rsidRPr="008B00C2">
        <w:rPr>
          <w:sz w:val="16"/>
        </w:rPr>
        <w:t>more timely</w:t>
      </w:r>
      <w:proofErr w:type="gramEnd"/>
      <w:r w:rsidRPr="008B00C2">
        <w:rPr>
          <w:sz w:val="16"/>
        </w:rPr>
        <w:t xml:space="preserve"> intervention. Dark Deleuze does not take up the mantle of prophetic guruism or punctual agitprop. As a project, it instead follows Deleuze’s advice to </w:t>
      </w:r>
      <w:r w:rsidRPr="008B00C2">
        <w:rPr>
          <w:b/>
          <w:bCs/>
          <w:u w:val="single"/>
        </w:rPr>
        <w:t>cr</w:t>
      </w:r>
      <w:r w:rsidRPr="008B00C2">
        <w:rPr>
          <w:b/>
          <w:bCs/>
          <w:highlight w:val="green"/>
          <w:u w:val="single"/>
        </w:rPr>
        <w:t>eate untimely “vacuoles of non-communication” that break circuits rather than extend them</w:t>
      </w:r>
      <w:r w:rsidRPr="008B00C2">
        <w:rPr>
          <w:sz w:val="16"/>
        </w:rPr>
        <w:t xml:space="preserve"> (D, 175). The point is not to get out of this place but to </w:t>
      </w:r>
      <w:r w:rsidRPr="008B00C2">
        <w:rPr>
          <w:b/>
          <w:bCs/>
          <w:highlight w:val="green"/>
          <w:u w:val="single"/>
        </w:rPr>
        <w:t>cannibalize it</w:t>
      </w:r>
      <w:r w:rsidRPr="008B00C2">
        <w:rPr>
          <w:sz w:val="16"/>
        </w:rPr>
        <w:t xml:space="preserve"> —we may be of this world, but we are certainly not for it</w:t>
      </w:r>
      <w:r w:rsidRPr="008B00C2">
        <w:rPr>
          <w:b/>
          <w:bCs/>
          <w:u w:val="single"/>
        </w:rPr>
        <w:t xml:space="preserve">. </w:t>
      </w:r>
      <w:r w:rsidRPr="008B00C2">
        <w:rPr>
          <w:b/>
          <w:bCs/>
          <w:highlight w:val="green"/>
          <w:u w:val="single"/>
        </w:rPr>
        <w:t xml:space="preserve">Such </w:t>
      </w:r>
      <w:proofErr w:type="spellStart"/>
      <w:r w:rsidRPr="008B00C2">
        <w:rPr>
          <w:b/>
          <w:bCs/>
          <w:highlight w:val="green"/>
          <w:u w:val="single"/>
        </w:rPr>
        <w:t>out-of</w:t>
      </w:r>
      <w:proofErr w:type="spellEnd"/>
      <w:r w:rsidRPr="008B00C2">
        <w:rPr>
          <w:b/>
          <w:bCs/>
          <w:highlight w:val="green"/>
          <w:u w:val="single"/>
        </w:rPr>
        <w:t xml:space="preserve"> </w:t>
      </w:r>
      <w:proofErr w:type="spellStart"/>
      <w:r w:rsidRPr="008B00C2">
        <w:rPr>
          <w:b/>
          <w:bCs/>
          <w:highlight w:val="green"/>
          <w:u w:val="single"/>
        </w:rPr>
        <w:t>jointedness</w:t>
      </w:r>
      <w:proofErr w:type="spellEnd"/>
      <w:r w:rsidRPr="008B00C2">
        <w:rPr>
          <w:b/>
          <w:bCs/>
          <w:highlight w:val="green"/>
          <w:u w:val="single"/>
        </w:rPr>
        <w:t xml:space="preserve"> is a distance. And distance is what begins the dark plunge into the many worlds eclipsed by the old</w:t>
      </w:r>
    </w:p>
    <w:p w14:paraId="4BDA4DA8" w14:textId="77777777" w:rsidR="00292949" w:rsidRPr="008B00C2" w:rsidRDefault="00292949" w:rsidP="00292949">
      <w:pPr>
        <w:pStyle w:val="Heading4"/>
      </w:pPr>
      <w:r w:rsidRPr="008B00C2">
        <w:t xml:space="preserve">Collectivists pool to collective bargaining for legitimacy </w:t>
      </w:r>
    </w:p>
    <w:p w14:paraId="10E2026C" w14:textId="77777777" w:rsidR="00292949" w:rsidRPr="008B00C2" w:rsidRDefault="00292949" w:rsidP="00292949">
      <w:r w:rsidRPr="008B00C2">
        <w:rPr>
          <w:rStyle w:val="Style13ptBold"/>
        </w:rPr>
        <w:t>Bogg</w:t>
      </w:r>
      <w:r w:rsidRPr="008B00C2">
        <w:t xml:space="preserve">, Alan. </w:t>
      </w:r>
      <w:r w:rsidRPr="008B00C2">
        <w:rPr>
          <w:i/>
          <w:iCs/>
        </w:rPr>
        <w:t>“INDIVIDUALISM” and “COLLECTIVISM” in COLLECTIVE LABOUR LAW</w:t>
      </w:r>
      <w:r w:rsidRPr="008B00C2">
        <w:t xml:space="preserve">. </w:t>
      </w:r>
      <w:r w:rsidRPr="008B00C2">
        <w:rPr>
          <w:rStyle w:val="Style13ptBold"/>
        </w:rPr>
        <w:t>2017</w:t>
      </w:r>
      <w:r w:rsidRPr="008B00C2">
        <w:t>, ora.ox.ac.uk/objects/uuid:49874515-b65e-4c51-b59a-f44c66832b89/files/m50250ec7495541deb447ef4c0463a15b. //SDPW</w:t>
      </w:r>
    </w:p>
    <w:p w14:paraId="49839B49" w14:textId="77777777" w:rsidR="00292949" w:rsidRPr="008B00C2" w:rsidRDefault="00292949" w:rsidP="00292949">
      <w:r w:rsidRPr="008B00C2">
        <w:t xml:space="preserve">- I’d prefer a better </w:t>
      </w:r>
      <w:proofErr w:type="gramStart"/>
      <w:r w:rsidRPr="008B00C2">
        <w:t>card</w:t>
      </w:r>
      <w:proofErr w:type="gramEnd"/>
      <w:r w:rsidRPr="008B00C2">
        <w:t xml:space="preserve"> but this works to demonstrate collectivisms linkage to collective bargaining</w:t>
      </w:r>
    </w:p>
    <w:p w14:paraId="58E9263F" w14:textId="77777777" w:rsidR="00292949" w:rsidRPr="008B00C2" w:rsidRDefault="00292949" w:rsidP="00292949">
      <w:r w:rsidRPr="008B00C2">
        <w:t xml:space="preserve">This article </w:t>
      </w:r>
      <w:r w:rsidRPr="008B00C2">
        <w:rPr>
          <w:b/>
          <w:bCs/>
          <w:highlight w:val="green"/>
          <w:u w:val="single"/>
        </w:rPr>
        <w:t>examine</w:t>
      </w:r>
      <w:r w:rsidRPr="008B00C2">
        <w:t>s the concepts of ‘individualism’ and ‘</w:t>
      </w:r>
      <w:r w:rsidRPr="008B00C2">
        <w:rPr>
          <w:b/>
          <w:bCs/>
          <w:highlight w:val="green"/>
          <w:u w:val="single"/>
        </w:rPr>
        <w:t xml:space="preserve">collectivism’ in collective </w:t>
      </w:r>
      <w:proofErr w:type="spellStart"/>
      <w:r w:rsidRPr="008B00C2">
        <w:rPr>
          <w:b/>
          <w:bCs/>
          <w:highlight w:val="green"/>
          <w:u w:val="single"/>
        </w:rPr>
        <w:t>labour</w:t>
      </w:r>
      <w:proofErr w:type="spellEnd"/>
      <w:r w:rsidRPr="008B00C2">
        <w:rPr>
          <w:b/>
          <w:bCs/>
          <w:highlight w:val="green"/>
          <w:u w:val="single"/>
        </w:rPr>
        <w:t xml:space="preserve"> law</w:t>
      </w:r>
      <w:r w:rsidRPr="008B00C2">
        <w:t xml:space="preserve">. A popular critique of freedom of association norms </w:t>
      </w:r>
      <w:proofErr w:type="spellStart"/>
      <w:r w:rsidRPr="008B00C2">
        <w:t>characterises</w:t>
      </w:r>
      <w:proofErr w:type="spellEnd"/>
      <w:r w:rsidRPr="008B00C2">
        <w:t xml:space="preserve"> such norms as ‘individualist’ or ‘individualistic’. This individualist bias undermines the institutions of collective </w:t>
      </w:r>
      <w:proofErr w:type="spellStart"/>
      <w:r w:rsidRPr="008B00C2">
        <w:t>labour</w:t>
      </w:r>
      <w:proofErr w:type="spellEnd"/>
      <w:r w:rsidRPr="008B00C2">
        <w:t xml:space="preserve"> relations. The 'individualist' critique is often coupled with the development of an alternative positive account of collective </w:t>
      </w:r>
      <w:proofErr w:type="spellStart"/>
      <w:r w:rsidRPr="008B00C2">
        <w:t>labour</w:t>
      </w:r>
      <w:proofErr w:type="spellEnd"/>
      <w:r w:rsidRPr="008B00C2">
        <w:t xml:space="preserve"> law that is based upon a foundation of ‘collectivism’. ‘</w:t>
      </w:r>
      <w:r w:rsidRPr="008B00C2">
        <w:rPr>
          <w:b/>
          <w:bCs/>
          <w:highlight w:val="green"/>
          <w:u w:val="single"/>
        </w:rPr>
        <w:t xml:space="preserve">Collectivist’ </w:t>
      </w:r>
      <w:proofErr w:type="spellStart"/>
      <w:r w:rsidRPr="008B00C2">
        <w:rPr>
          <w:b/>
          <w:bCs/>
          <w:highlight w:val="green"/>
          <w:u w:val="single"/>
        </w:rPr>
        <w:t>labour</w:t>
      </w:r>
      <w:proofErr w:type="spellEnd"/>
      <w:r w:rsidRPr="008B00C2">
        <w:rPr>
          <w:b/>
          <w:bCs/>
          <w:highlight w:val="green"/>
          <w:u w:val="single"/>
        </w:rPr>
        <w:t xml:space="preserve"> law encompasses a</w:t>
      </w:r>
      <w:r w:rsidRPr="008B00C2">
        <w:rPr>
          <w:b/>
          <w:bCs/>
          <w:u w:val="single"/>
        </w:rPr>
        <w:t xml:space="preserve"> </w:t>
      </w:r>
      <w:r w:rsidRPr="008B00C2">
        <w:rPr>
          <w:u w:val="single"/>
        </w:rPr>
        <w:t>concern for</w:t>
      </w:r>
      <w:r w:rsidRPr="008B00C2">
        <w:rPr>
          <w:b/>
          <w:bCs/>
          <w:u w:val="single"/>
        </w:rPr>
        <w:t xml:space="preserve"> </w:t>
      </w:r>
      <w:r w:rsidRPr="008B00C2">
        <w:rPr>
          <w:b/>
          <w:bCs/>
          <w:highlight w:val="green"/>
          <w:u w:val="single"/>
        </w:rPr>
        <w:t>collective or group rights</w:t>
      </w:r>
      <w:r w:rsidRPr="008B00C2">
        <w:t xml:space="preserve">, rather than rights for individuals; it affirms collective values; </w:t>
      </w:r>
      <w:r w:rsidRPr="008B00C2">
        <w:rPr>
          <w:b/>
          <w:bCs/>
          <w:highlight w:val="green"/>
          <w:u w:val="single"/>
        </w:rPr>
        <w:t>and the metric of legitimacy</w:t>
      </w:r>
      <w:r w:rsidRPr="008B00C2">
        <w:t xml:space="preserve"> of a legal regime of freedom of association </w:t>
      </w:r>
      <w:r w:rsidRPr="008B00C2">
        <w:rPr>
          <w:b/>
          <w:bCs/>
          <w:u w:val="single"/>
        </w:rPr>
        <w:t xml:space="preserve">is </w:t>
      </w:r>
      <w:r w:rsidRPr="008B00C2">
        <w:rPr>
          <w:b/>
          <w:bCs/>
          <w:highlight w:val="green"/>
          <w:u w:val="single"/>
        </w:rPr>
        <w:t>the extent to which it supports collective bargaining through independent trade unions</w:t>
      </w:r>
      <w:r w:rsidRPr="008B00C2">
        <w:rPr>
          <w:b/>
          <w:bCs/>
          <w:u w:val="single"/>
        </w:rPr>
        <w:t>.</w:t>
      </w:r>
      <w:r w:rsidRPr="008B00C2">
        <w:t xml:space="preserve"> On this conventional </w:t>
      </w:r>
      <w:proofErr w:type="gramStart"/>
      <w:r w:rsidRPr="008B00C2">
        <w:t>approach, ‘</w:t>
      </w:r>
      <w:proofErr w:type="gramEnd"/>
      <w:r w:rsidRPr="008B00C2">
        <w:t xml:space="preserve">individualism’ and ‘collectivism’ stand in opposition to each other. This article argues against this dichotomous understanding of ‘individualism’ and ‘collectivism’. A comparative perspective on the ‘right to organize’ supports the view that individual and collective rights can stand in a complementary relation to each other. </w:t>
      </w:r>
      <w:r w:rsidRPr="008B00C2">
        <w:rPr>
          <w:b/>
          <w:bCs/>
          <w:highlight w:val="green"/>
          <w:u w:val="single"/>
        </w:rPr>
        <w:t>Further</w:t>
      </w:r>
      <w:r w:rsidRPr="008B00C2">
        <w:t xml:space="preserve">more, </w:t>
      </w:r>
      <w:r w:rsidRPr="008B00C2">
        <w:rPr>
          <w:b/>
          <w:bCs/>
          <w:highlight w:val="green"/>
          <w:u w:val="single"/>
        </w:rPr>
        <w:t>the</w:t>
      </w:r>
      <w:r w:rsidRPr="008B00C2">
        <w:rPr>
          <w:highlight w:val="green"/>
        </w:rPr>
        <w:t xml:space="preserve"> </w:t>
      </w:r>
      <w:r w:rsidRPr="008B00C2">
        <w:rPr>
          <w:b/>
          <w:bCs/>
          <w:highlight w:val="green"/>
          <w:u w:val="single"/>
        </w:rPr>
        <w:t>union's right to exclude</w:t>
      </w:r>
      <w:r w:rsidRPr="008B00C2">
        <w:t xml:space="preserve"> may sometimes </w:t>
      </w:r>
      <w:r w:rsidRPr="008B00C2">
        <w:rPr>
          <w:b/>
          <w:bCs/>
          <w:highlight w:val="green"/>
          <w:u w:val="single"/>
        </w:rPr>
        <w:t>legitimately yield to competing individual rights, such as the right not to be subjected to unjust discriminatory treatment</w:t>
      </w:r>
      <w:r w:rsidRPr="008B00C2">
        <w:t xml:space="preserve">. The important task for </w:t>
      </w:r>
      <w:proofErr w:type="spellStart"/>
      <w:r w:rsidRPr="008B00C2">
        <w:t>labour</w:t>
      </w:r>
      <w:proofErr w:type="spellEnd"/>
      <w:r w:rsidRPr="008B00C2">
        <w:t xml:space="preserve"> lawyers is to identify an effective combination of collective and individual rights </w:t>
      </w:r>
      <w:proofErr w:type="gramStart"/>
      <w:r w:rsidRPr="008B00C2">
        <w:t>in order to</w:t>
      </w:r>
      <w:proofErr w:type="gramEnd"/>
      <w:r w:rsidRPr="008B00C2">
        <w:t xml:space="preserve"> promote just and decent outcomes in the workplace.</w:t>
      </w:r>
    </w:p>
    <w:p w14:paraId="036D19DB" w14:textId="77777777" w:rsidR="00292949" w:rsidRPr="008B00C2" w:rsidRDefault="00292949" w:rsidP="00292949">
      <w:pPr>
        <w:pStyle w:val="Heading4"/>
      </w:pPr>
      <w:r w:rsidRPr="008B00C2">
        <w:t>Unions are the greatest obstacle to social movements struggles – assembly methodology of unionism is always already fighting itself in favor of control</w:t>
      </w:r>
    </w:p>
    <w:p w14:paraId="0B85874E" w14:textId="77777777" w:rsidR="00292949" w:rsidRPr="008B00C2" w:rsidRDefault="00292949" w:rsidP="00292949">
      <w:proofErr w:type="spellStart"/>
      <w:r w:rsidRPr="008B00C2">
        <w:rPr>
          <w:rStyle w:val="Style13ptBold"/>
        </w:rPr>
        <w:t>Comité</w:t>
      </w:r>
      <w:proofErr w:type="spellEnd"/>
      <w:r w:rsidRPr="008B00C2">
        <w:rPr>
          <w:rStyle w:val="Style13ptBold"/>
        </w:rPr>
        <w:t xml:space="preserve"> Invisible</w:t>
      </w:r>
      <w:r w:rsidRPr="008B00C2">
        <w:t xml:space="preserve">. “The Coming Insurrection.” </w:t>
      </w:r>
      <w:r w:rsidRPr="008B00C2">
        <w:rPr>
          <w:i/>
          <w:iCs/>
        </w:rPr>
        <w:t>The Anarchist Library</w:t>
      </w:r>
      <w:r w:rsidRPr="008B00C2">
        <w:t xml:space="preserve">, </w:t>
      </w:r>
      <w:r w:rsidRPr="008B00C2">
        <w:rPr>
          <w:rStyle w:val="Style13ptBold"/>
        </w:rPr>
        <w:t>2007</w:t>
      </w:r>
      <w:r w:rsidRPr="008B00C2">
        <w:t>, theanarchistlibrary.org/library/comite-invisible-the-coming-insurrection. //SDPW</w:t>
      </w:r>
    </w:p>
    <w:p w14:paraId="1CA47D46" w14:textId="77777777" w:rsidR="00292949" w:rsidRPr="008B00C2" w:rsidRDefault="00292949" w:rsidP="00292949">
      <w:pPr>
        <w:rPr>
          <w:sz w:val="16"/>
        </w:rPr>
      </w:pPr>
      <w:r w:rsidRPr="008B00C2">
        <w:rPr>
          <w:b/>
          <w:bCs/>
          <w:highlight w:val="green"/>
          <w:u w:val="single"/>
        </w:rPr>
        <w:t>The</w:t>
      </w:r>
      <w:r w:rsidRPr="008B00C2">
        <w:rPr>
          <w:sz w:val="16"/>
        </w:rPr>
        <w:t xml:space="preserve"> first </w:t>
      </w:r>
      <w:r w:rsidRPr="008B00C2">
        <w:rPr>
          <w:b/>
          <w:bCs/>
          <w:highlight w:val="green"/>
          <w:u w:val="single"/>
        </w:rPr>
        <w:t>obstacle</w:t>
      </w:r>
      <w:r w:rsidRPr="008B00C2">
        <w:rPr>
          <w:b/>
          <w:bCs/>
          <w:u w:val="single"/>
        </w:rPr>
        <w:t xml:space="preserve"> every social movement </w:t>
      </w:r>
      <w:proofErr w:type="gramStart"/>
      <w:r w:rsidRPr="008B00C2">
        <w:rPr>
          <w:b/>
          <w:bCs/>
          <w:u w:val="single"/>
        </w:rPr>
        <w:t>faces</w:t>
      </w:r>
      <w:proofErr w:type="gramEnd"/>
      <w:r w:rsidRPr="008B00C2">
        <w:rPr>
          <w:b/>
          <w:bCs/>
          <w:u w:val="single"/>
        </w:rPr>
        <w:t xml:space="preserve">, </w:t>
      </w:r>
      <w:r w:rsidRPr="008B00C2">
        <w:rPr>
          <w:b/>
          <w:bCs/>
          <w:highlight w:val="green"/>
          <w:u w:val="single"/>
        </w:rPr>
        <w:t>long before the police</w:t>
      </w:r>
      <w:r w:rsidRPr="008B00C2">
        <w:rPr>
          <w:sz w:val="16"/>
        </w:rPr>
        <w:t xml:space="preserve"> </w:t>
      </w:r>
      <w:proofErr w:type="gramStart"/>
      <w:r w:rsidRPr="008B00C2">
        <w:rPr>
          <w:sz w:val="16"/>
        </w:rPr>
        <w:t>proper</w:t>
      </w:r>
      <w:proofErr w:type="gramEnd"/>
      <w:r w:rsidRPr="008B00C2">
        <w:rPr>
          <w:sz w:val="16"/>
        </w:rPr>
        <w:t xml:space="preserve">, </w:t>
      </w:r>
      <w:r w:rsidRPr="008B00C2">
        <w:rPr>
          <w:b/>
          <w:bCs/>
          <w:highlight w:val="green"/>
          <w:u w:val="single"/>
        </w:rPr>
        <w:t>are</w:t>
      </w:r>
      <w:r w:rsidRPr="008B00C2">
        <w:rPr>
          <w:b/>
          <w:bCs/>
          <w:u w:val="single"/>
        </w:rPr>
        <w:t xml:space="preserve"> the </w:t>
      </w:r>
      <w:r w:rsidRPr="008B00C2">
        <w:rPr>
          <w:b/>
          <w:bCs/>
          <w:highlight w:val="green"/>
          <w:u w:val="single"/>
        </w:rPr>
        <w:t>unions</w:t>
      </w:r>
      <w:r w:rsidRPr="008B00C2">
        <w:rPr>
          <w:sz w:val="16"/>
        </w:rPr>
        <w:t xml:space="preserve"> and the entire micro-bureaucracy </w:t>
      </w:r>
      <w:r w:rsidRPr="008B00C2">
        <w:rPr>
          <w:b/>
          <w:bCs/>
          <w:highlight w:val="green"/>
          <w:u w:val="single"/>
        </w:rPr>
        <w:t>whose job it is to control the struggle</w:t>
      </w:r>
      <w:r w:rsidRPr="008B00C2">
        <w:rPr>
          <w:sz w:val="16"/>
        </w:rPr>
        <w:t xml:space="preserve">. Communes, collectives and gangs are naturally distrustful of these structures. That’s why the para-bureaucrats have for the past twenty years been inventing coordination committees and spokes councils that seem more innocent because they lack an established </w:t>
      </w:r>
      <w:proofErr w:type="gramStart"/>
      <w:r w:rsidRPr="008B00C2">
        <w:rPr>
          <w:sz w:val="16"/>
        </w:rPr>
        <w:t>label, but</w:t>
      </w:r>
      <w:proofErr w:type="gramEnd"/>
      <w:r w:rsidRPr="008B00C2">
        <w:rPr>
          <w:sz w:val="16"/>
        </w:rPr>
        <w:t xml:space="preserve"> are in fact the ideal terrain for their maneuvers. </w:t>
      </w:r>
      <w:r w:rsidRPr="008B00C2">
        <w:rPr>
          <w:b/>
          <w:bCs/>
          <w:u w:val="single"/>
        </w:rPr>
        <w:t xml:space="preserve">When a stray collective </w:t>
      </w:r>
      <w:proofErr w:type="gramStart"/>
      <w:r w:rsidRPr="008B00C2">
        <w:rPr>
          <w:b/>
          <w:bCs/>
          <w:u w:val="single"/>
        </w:rPr>
        <w:t>makes an attempt</w:t>
      </w:r>
      <w:proofErr w:type="gramEnd"/>
      <w:r w:rsidRPr="008B00C2">
        <w:rPr>
          <w:b/>
          <w:bCs/>
          <w:u w:val="single"/>
        </w:rPr>
        <w:t xml:space="preserve"> at autonomy, they won’t be satisfied until they’ve drained the attempt </w:t>
      </w:r>
      <w:proofErr w:type="gramStart"/>
      <w:r w:rsidRPr="008B00C2">
        <w:rPr>
          <w:b/>
          <w:bCs/>
          <w:u w:val="single"/>
        </w:rPr>
        <w:t>of</w:t>
      </w:r>
      <w:proofErr w:type="gramEnd"/>
      <w:r w:rsidRPr="008B00C2">
        <w:rPr>
          <w:b/>
          <w:bCs/>
          <w:u w:val="single"/>
        </w:rPr>
        <w:t xml:space="preserve"> all content</w:t>
      </w:r>
      <w:r w:rsidRPr="008B00C2">
        <w:rPr>
          <w:sz w:val="16"/>
        </w:rPr>
        <w:t xml:space="preserve"> by preventing any real question from being addressed. They get fierce and worked up not out of passion for debate but out of </w:t>
      </w:r>
      <w:proofErr w:type="gramStart"/>
      <w:r w:rsidRPr="008B00C2">
        <w:rPr>
          <w:sz w:val="16"/>
        </w:rPr>
        <w:t>a passion</w:t>
      </w:r>
      <w:proofErr w:type="gramEnd"/>
      <w:r w:rsidRPr="008B00C2">
        <w:rPr>
          <w:sz w:val="16"/>
        </w:rPr>
        <w:t xml:space="preserve"> for shutting it down. And when their dogged defense of apathy finally does the collective in, </w:t>
      </w:r>
      <w:r w:rsidRPr="008B00C2">
        <w:rPr>
          <w:b/>
          <w:bCs/>
          <w:highlight w:val="green"/>
          <w:u w:val="single"/>
        </w:rPr>
        <w:t>they explain its failure by citing a lack of political consciousness</w:t>
      </w:r>
      <w:r w:rsidRPr="008B00C2">
        <w:rPr>
          <w:sz w:val="16"/>
        </w:rPr>
        <w:t xml:space="preserve">. It must be noted that in France the militant youth are well versed in the art of political manipulation, thanks largely to the frenzied activity of various Trotskyist factions. They could not be expected to learn the lesson of the conflagration of November 2005: that </w:t>
      </w:r>
      <w:proofErr w:type="spellStart"/>
      <w:r w:rsidRPr="008B00C2">
        <w:rPr>
          <w:sz w:val="16"/>
        </w:rPr>
        <w:t>coordinations</w:t>
      </w:r>
      <w:proofErr w:type="spellEnd"/>
      <w:r w:rsidRPr="008B00C2">
        <w:rPr>
          <w:sz w:val="16"/>
        </w:rPr>
        <w:t xml:space="preserve"> are unnecessary where coordination </w:t>
      </w:r>
      <w:r w:rsidRPr="008B00C2">
        <w:rPr>
          <w:i/>
          <w:iCs/>
          <w:sz w:val="16"/>
        </w:rPr>
        <w:t>exists</w:t>
      </w:r>
      <w:r w:rsidRPr="008B00C2">
        <w:rPr>
          <w:sz w:val="16"/>
        </w:rPr>
        <w:t xml:space="preserve">, organizations aren’t needed when people organize themselves. </w:t>
      </w:r>
      <w:r w:rsidRPr="008B00C2">
        <w:rPr>
          <w:b/>
          <w:bCs/>
          <w:highlight w:val="green"/>
          <w:u w:val="single"/>
        </w:rPr>
        <w:t>Another reflex is to call a general assembly</w:t>
      </w:r>
      <w:r w:rsidRPr="008B00C2">
        <w:rPr>
          <w:sz w:val="16"/>
        </w:rPr>
        <w:t xml:space="preserve"> at the slightest sign of movement, </w:t>
      </w:r>
      <w:r w:rsidRPr="008B00C2">
        <w:rPr>
          <w:b/>
          <w:bCs/>
          <w:u w:val="single"/>
        </w:rPr>
        <w:t>and vote</w:t>
      </w:r>
      <w:r w:rsidRPr="008B00C2">
        <w:rPr>
          <w:sz w:val="16"/>
        </w:rPr>
        <w:t xml:space="preserve">. </w:t>
      </w:r>
      <w:r w:rsidRPr="008B00C2">
        <w:rPr>
          <w:b/>
          <w:bCs/>
          <w:highlight w:val="green"/>
          <w:u w:val="single"/>
        </w:rPr>
        <w:t>This is a mistake</w:t>
      </w:r>
      <w:r w:rsidRPr="008B00C2">
        <w:rPr>
          <w:sz w:val="16"/>
        </w:rPr>
        <w:t xml:space="preserve">. The business of voting and deciding a </w:t>
      </w:r>
      <w:proofErr w:type="gramStart"/>
      <w:r w:rsidRPr="008B00C2">
        <w:rPr>
          <w:sz w:val="16"/>
        </w:rPr>
        <w:t>winner,</w:t>
      </w:r>
      <w:proofErr w:type="gramEnd"/>
      <w:r w:rsidRPr="008B00C2">
        <w:rPr>
          <w:sz w:val="16"/>
        </w:rPr>
        <w:t xml:space="preserve"> is enough to </w:t>
      </w:r>
      <w:r w:rsidRPr="008B00C2">
        <w:rPr>
          <w:b/>
          <w:bCs/>
          <w:highlight w:val="green"/>
          <w:u w:val="single"/>
        </w:rPr>
        <w:t>turn the assembly into</w:t>
      </w:r>
      <w:r w:rsidRPr="008B00C2">
        <w:rPr>
          <w:sz w:val="16"/>
        </w:rPr>
        <w:t xml:space="preserve"> a nightmare, into </w:t>
      </w:r>
      <w:r w:rsidRPr="008B00C2">
        <w:rPr>
          <w:b/>
          <w:bCs/>
          <w:highlight w:val="green"/>
          <w:u w:val="single"/>
        </w:rPr>
        <w:t>a theater</w:t>
      </w:r>
      <w:r w:rsidRPr="008B00C2">
        <w:rPr>
          <w:sz w:val="16"/>
        </w:rPr>
        <w:t xml:space="preserve"> where all </w:t>
      </w:r>
      <w:r w:rsidRPr="008B00C2">
        <w:rPr>
          <w:b/>
          <w:bCs/>
          <w:u w:val="single"/>
        </w:rPr>
        <w:t>the</w:t>
      </w:r>
      <w:r w:rsidRPr="008B00C2">
        <w:rPr>
          <w:sz w:val="16"/>
        </w:rPr>
        <w:t xml:space="preserve"> various </w:t>
      </w:r>
      <w:r w:rsidRPr="008B00C2">
        <w:rPr>
          <w:b/>
          <w:bCs/>
          <w:u w:val="single"/>
        </w:rPr>
        <w:t xml:space="preserve">little pretenders to power </w:t>
      </w:r>
      <w:proofErr w:type="gramStart"/>
      <w:r w:rsidRPr="008B00C2">
        <w:rPr>
          <w:b/>
          <w:bCs/>
          <w:u w:val="single"/>
        </w:rPr>
        <w:t>confront</w:t>
      </w:r>
      <w:proofErr w:type="gramEnd"/>
      <w:r w:rsidRPr="008B00C2">
        <w:rPr>
          <w:b/>
          <w:bCs/>
          <w:u w:val="single"/>
        </w:rPr>
        <w:t xml:space="preserve"> each other</w:t>
      </w:r>
      <w:r w:rsidRPr="008B00C2">
        <w:rPr>
          <w:sz w:val="16"/>
        </w:rPr>
        <w:t xml:space="preserve">. Here we suffer from the bad example </w:t>
      </w:r>
      <w:r w:rsidRPr="008B00C2">
        <w:rPr>
          <w:b/>
          <w:bCs/>
          <w:highlight w:val="green"/>
          <w:u w:val="single"/>
        </w:rPr>
        <w:t>of bourgeois parliaments</w:t>
      </w:r>
      <w:r w:rsidRPr="008B00C2">
        <w:rPr>
          <w:b/>
          <w:bCs/>
          <w:u w:val="single"/>
        </w:rPr>
        <w:t>.</w:t>
      </w:r>
      <w:r w:rsidRPr="008B00C2">
        <w:rPr>
          <w:sz w:val="16"/>
        </w:rPr>
        <w:t xml:space="preserve"> An assembly is not a place for decisions but for </w:t>
      </w:r>
      <w:r w:rsidRPr="008B00C2">
        <w:rPr>
          <w:i/>
          <w:iCs/>
          <w:sz w:val="16"/>
        </w:rPr>
        <w:t>palaver</w:t>
      </w:r>
      <w:r w:rsidRPr="008B00C2">
        <w:rPr>
          <w:sz w:val="16"/>
        </w:rPr>
        <w:t xml:space="preserve">, for free speech exercised without a goal. The need to assemble is as constant among humans as the necessity of making decisions is rare. Assembling corresponds to the joy of feeling a common power. Decisions are vital only in emergency situations, where the exercise of democracy is already compromised. The rest of the time, “the democratic character of decision making” is only a problem for the fanatics of process. It’s not a matter of critiquing assemblies or abandoning them, but of liberating the speech, gestures, and interplay of beings that take place within them. We just </w:t>
      </w:r>
      <w:proofErr w:type="gramStart"/>
      <w:r w:rsidRPr="008B00C2">
        <w:rPr>
          <w:sz w:val="16"/>
        </w:rPr>
        <w:t>have to</w:t>
      </w:r>
      <w:proofErr w:type="gramEnd"/>
      <w:r w:rsidRPr="008B00C2">
        <w:rPr>
          <w:sz w:val="16"/>
        </w:rPr>
        <w:t xml:space="preserve"> see that each person comes to an assembly not only with a point of view or a motion, but with desires, attachments, capacities, forces, sadnesses and a certain disposition toward others, an openness. If we manage to </w:t>
      </w:r>
      <w:r w:rsidRPr="008B00C2">
        <w:rPr>
          <w:b/>
          <w:bCs/>
          <w:u w:val="single"/>
        </w:rPr>
        <w:t>set aside the fantasy of the General Assembly and replace it with an </w:t>
      </w:r>
      <w:r w:rsidRPr="008B00C2">
        <w:rPr>
          <w:b/>
          <w:bCs/>
          <w:i/>
          <w:iCs/>
          <w:u w:val="single"/>
        </w:rPr>
        <w:t>assembly of presences</w:t>
      </w:r>
      <w:r w:rsidRPr="008B00C2">
        <w:rPr>
          <w:sz w:val="16"/>
        </w:rPr>
        <w:t>, if we manage to foil the constantly renewed temptation of hegemony, if we stop making the decision our final aim, then there is a chance for a kind of </w:t>
      </w:r>
      <w:r w:rsidRPr="008B00C2">
        <w:rPr>
          <w:i/>
          <w:iCs/>
          <w:sz w:val="16"/>
        </w:rPr>
        <w:t>massification</w:t>
      </w:r>
      <w:r w:rsidRPr="008B00C2">
        <w:rPr>
          <w:sz w:val="16"/>
        </w:rPr>
        <w:t xml:space="preserve">, one of those moments of collective crystallization where a decision suddenly takes hold of beings, completely or only in part. The same goes for deciding on actions. By starting from the principle that “the action in question should govern </w:t>
      </w:r>
      <w:r w:rsidRPr="008B00C2">
        <w:rPr>
          <w:b/>
          <w:bCs/>
          <w:highlight w:val="green"/>
          <w:u w:val="single"/>
        </w:rPr>
        <w:t>the assembly’s agenda</w:t>
      </w:r>
      <w:r w:rsidRPr="008B00C2">
        <w:rPr>
          <w:sz w:val="16"/>
        </w:rPr>
        <w:t xml:space="preserve">” we </w:t>
      </w:r>
      <w:r w:rsidRPr="008B00C2">
        <w:rPr>
          <w:b/>
          <w:bCs/>
          <w:highlight w:val="green"/>
          <w:u w:val="single"/>
        </w:rPr>
        <w:t>make</w:t>
      </w:r>
      <w:r w:rsidRPr="008B00C2">
        <w:rPr>
          <w:sz w:val="16"/>
        </w:rPr>
        <w:t xml:space="preserve"> both vigorous </w:t>
      </w:r>
      <w:r w:rsidRPr="008B00C2">
        <w:rPr>
          <w:b/>
          <w:bCs/>
          <w:highlight w:val="green"/>
          <w:u w:val="single"/>
        </w:rPr>
        <w:t>debate and</w:t>
      </w:r>
      <w:r w:rsidRPr="008B00C2">
        <w:rPr>
          <w:sz w:val="16"/>
        </w:rPr>
        <w:t xml:space="preserve"> effective </w:t>
      </w:r>
      <w:r w:rsidRPr="008B00C2">
        <w:rPr>
          <w:b/>
          <w:bCs/>
          <w:highlight w:val="green"/>
          <w:u w:val="single"/>
        </w:rPr>
        <w:t>action impossible</w:t>
      </w:r>
      <w:r w:rsidRPr="008B00C2">
        <w:rPr>
          <w:sz w:val="16"/>
        </w:rPr>
        <w:t xml:space="preserve">. A large assembly made up of people who don’t know each other is obliged to call on action specialists, that is, to </w:t>
      </w:r>
      <w:r w:rsidRPr="008B00C2">
        <w:rPr>
          <w:b/>
          <w:bCs/>
          <w:u w:val="single"/>
        </w:rPr>
        <w:t>abandon action for the sake of its control</w:t>
      </w:r>
      <w:r w:rsidRPr="008B00C2">
        <w:rPr>
          <w:sz w:val="16"/>
        </w:rPr>
        <w:t xml:space="preserve">. On the one hand, people with mandates are </w:t>
      </w:r>
      <w:proofErr w:type="gramStart"/>
      <w:r w:rsidRPr="008B00C2">
        <w:rPr>
          <w:sz w:val="16"/>
        </w:rPr>
        <w:t>by definition hindered</w:t>
      </w:r>
      <w:proofErr w:type="gramEnd"/>
      <w:r w:rsidRPr="008B00C2">
        <w:rPr>
          <w:sz w:val="16"/>
        </w:rPr>
        <w:t xml:space="preserve"> in their actions, on the other hand, nothing hinders them from deceiving everyone.</w:t>
      </w:r>
    </w:p>
    <w:p w14:paraId="21C02726" w14:textId="35FE249E" w:rsidR="00292949" w:rsidRDefault="00292949" w:rsidP="00292949">
      <w:pPr>
        <w:pStyle w:val="Heading4"/>
      </w:pPr>
      <w:r>
        <w:t xml:space="preserve">Reject calls for democracy and its perverted liberalism that produces the totalitarian state and the endless conditions of capitalism </w:t>
      </w:r>
    </w:p>
    <w:p w14:paraId="63AA9081" w14:textId="77777777" w:rsidR="00292949" w:rsidRPr="006B37D9" w:rsidRDefault="00292949" w:rsidP="00292949">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21768B71" w14:textId="77777777" w:rsidR="00292949" w:rsidRPr="006B37D9" w:rsidRDefault="00292949" w:rsidP="00292949">
      <w:pPr>
        <w:rPr>
          <w:sz w:val="16"/>
        </w:rPr>
      </w:pPr>
      <w:r w:rsidRPr="00292949">
        <w:rPr>
          <w:b/>
          <w:bCs/>
          <w:highlight w:val="green"/>
          <w:u w:val="single"/>
        </w:rPr>
        <w:t>Democracy should be abolished</w:t>
      </w:r>
      <w:r w:rsidRPr="006B37D9">
        <w:rPr>
          <w:sz w:val="16"/>
        </w:rPr>
        <w:t xml:space="preserve">. Spinozist champions of democracy, such as Antonio Negri, consider Deleuze a fellow traveler. </w:t>
      </w:r>
      <w:r w:rsidRPr="00BA6848">
        <w:rPr>
          <w:b/>
          <w:bCs/>
          <w:u w:val="single"/>
        </w:rPr>
        <w:t xml:space="preserve">Some </w:t>
      </w:r>
      <w:proofErr w:type="spellStart"/>
      <w:r w:rsidRPr="00BA6848">
        <w:rPr>
          <w:b/>
          <w:bCs/>
          <w:u w:val="single"/>
        </w:rPr>
        <w:t>Deleuzians</w:t>
      </w:r>
      <w:proofErr w:type="spellEnd"/>
      <w:r w:rsidRPr="006B37D9">
        <w:rPr>
          <w:sz w:val="16"/>
        </w:rPr>
        <w:t xml:space="preserve"> have even tried to smuggle democracy back into his metaphysics, some even </w:t>
      </w:r>
      <w:r w:rsidRPr="00BA6848">
        <w:rPr>
          <w:b/>
          <w:bCs/>
          <w:u w:val="single"/>
        </w:rPr>
        <w:t>pervert him into a liberal</w:t>
      </w:r>
      <w:r w:rsidRPr="006B37D9">
        <w:rPr>
          <w:sz w:val="16"/>
        </w:rPr>
        <w:t xml:space="preserve">. Yet </w:t>
      </w:r>
      <w:r w:rsidRPr="00BA6848">
        <w:rPr>
          <w:b/>
          <w:bCs/>
          <w:u w:val="single"/>
        </w:rPr>
        <w:t>Deleuze lumps nothing but hatred upon democracy</w:t>
      </w:r>
      <w:r w:rsidRPr="006B37D9">
        <w:rPr>
          <w:sz w:val="16"/>
        </w:rPr>
        <w:t xml:space="preserve">—summarized by his mocking of the phrases “Everything is equal!” and “Everything returns!” at the beginning and end of Difference and Repetition. Against the principle of equivalence implied in the first, he agrees with Nietzsche, who criticizes contract, consensus, and communication. Against the principle of continuity implied in the second, he agrees with Marx, who rejects the </w:t>
      </w:r>
      <w:r w:rsidRPr="00292949">
        <w:rPr>
          <w:b/>
          <w:bCs/>
          <w:highlight w:val="green"/>
          <w:u w:val="single"/>
        </w:rPr>
        <w:t>liberal proceduralism</w:t>
      </w:r>
      <w:r w:rsidRPr="006B37D9">
        <w:rPr>
          <w:sz w:val="16"/>
        </w:rPr>
        <w:t xml:space="preserve"> that </w:t>
      </w:r>
      <w:r w:rsidRPr="00292949">
        <w:rPr>
          <w:b/>
          <w:bCs/>
          <w:highlight w:val="green"/>
          <w:u w:val="single"/>
        </w:rPr>
        <w:t>underwrites rights as an obfuscation of power</w:t>
      </w:r>
      <w:r w:rsidRPr="006B37D9">
        <w:rPr>
          <w:sz w:val="16"/>
        </w:rPr>
        <w:t xml:space="preserve">. More than enough ink has been spilled to support </w:t>
      </w:r>
      <w:proofErr w:type="gramStart"/>
      <w:r w:rsidRPr="006B37D9">
        <w:rPr>
          <w:sz w:val="16"/>
        </w:rPr>
        <w:t>both of these</w:t>
      </w:r>
      <w:proofErr w:type="gramEnd"/>
      <w:r w:rsidRPr="006B37D9">
        <w:rPr>
          <w:sz w:val="16"/>
        </w:rPr>
        <w:t xml:space="preserve"> positions. But to get the tenor pitch perfect, it is worth mentioning that </w:t>
      </w:r>
      <w:r w:rsidRPr="00110996">
        <w:rPr>
          <w:b/>
          <w:bCs/>
          <w:u w:val="single"/>
        </w:rPr>
        <w:t xml:space="preserve">Deleuze and </w:t>
      </w:r>
      <w:proofErr w:type="spellStart"/>
      <w:r w:rsidRPr="00110996">
        <w:rPr>
          <w:b/>
          <w:bCs/>
          <w:u w:val="single"/>
        </w:rPr>
        <w:t>Guattari</w:t>
      </w:r>
      <w:proofErr w:type="spellEnd"/>
      <w:r w:rsidRPr="00110996">
        <w:rPr>
          <w:b/>
          <w:bCs/>
          <w:u w:val="single"/>
        </w:rPr>
        <w:t xml:space="preserve"> viciously criticize democracy in their collaborations</w:t>
      </w:r>
      <w:r w:rsidRPr="006B37D9">
        <w:rPr>
          <w:sz w:val="16"/>
        </w:rPr>
        <w:t>, usually by calling it the cousin of totalitarianism. They discuss democracy, fascism, and socialism as all related in Anti-Oedipus (261). In A Thousand Plateaus, they discuss “military democracy” (394), “</w:t>
      </w:r>
      <w:r w:rsidRPr="00292949">
        <w:rPr>
          <w:b/>
          <w:bCs/>
          <w:highlight w:val="green"/>
          <w:u w:val="single"/>
        </w:rPr>
        <w:t>social democracy” as the complementary pole of the State to “totalitarianism</w:t>
      </w:r>
      <w:r w:rsidRPr="006B37D9">
        <w:rPr>
          <w:sz w:val="16"/>
        </w:rPr>
        <w:t xml:space="preserve">” (462), “totalitarian-social democracy” (463), and a poverty-stricken “Third World social democracy” (468). In What Is Philosophy?, they speak of Athenian “colonizing democracy” (97), hegemonic democracy (98), democracy being caught up with dictatorial states (106), a social democracy that “has given the order to fire when the poor come out of their territory or ghetto” (107), and a Nazi democracy (108), which all lead them to conclude that their utopian “new people and </w:t>
      </w:r>
      <w:r w:rsidRPr="005353C0">
        <w:rPr>
          <w:b/>
          <w:bCs/>
          <w:u w:val="single"/>
        </w:rPr>
        <w:t xml:space="preserve">a </w:t>
      </w:r>
      <w:r w:rsidRPr="00292949">
        <w:rPr>
          <w:b/>
          <w:bCs/>
          <w:highlight w:val="green"/>
          <w:u w:val="single"/>
        </w:rPr>
        <w:t>new earth . . . will not be found in our democracies</w:t>
      </w:r>
      <w:r w:rsidRPr="006B37D9">
        <w:rPr>
          <w:sz w:val="16"/>
        </w:rPr>
        <w:t xml:space="preserve">” (108). Together, they can be neatly summarized: </w:t>
      </w:r>
      <w:r w:rsidRPr="00292949">
        <w:rPr>
          <w:b/>
          <w:bCs/>
          <w:highlight w:val="green"/>
          <w:u w:val="single"/>
        </w:rPr>
        <w:t>no matter how perfect, democracy always relies on a transcendent sovereign judgment backed by the threat of forc</w:t>
      </w:r>
      <w:r w:rsidRPr="00292949">
        <w:rPr>
          <w:sz w:val="16"/>
          <w:highlight w:val="green"/>
        </w:rPr>
        <w:t>e</w:t>
      </w:r>
      <w:r w:rsidRPr="006B37D9">
        <w:rPr>
          <w:sz w:val="16"/>
        </w:rPr>
        <w:t xml:space="preserve">. Only twice is Deleuze caught with his pants down </w:t>
      </w:r>
      <w:proofErr w:type="gramStart"/>
      <w:r w:rsidRPr="006B37D9">
        <w:rPr>
          <w:sz w:val="16"/>
        </w:rPr>
        <w:t>in regard to</w:t>
      </w:r>
      <w:proofErr w:type="gramEnd"/>
      <w:r w:rsidRPr="006B37D9">
        <w:rPr>
          <w:sz w:val="16"/>
        </w:rPr>
        <w:t xml:space="preserve"> democracy, both in moments of pandering—once in a letter to Antonio Negri’s jailers that appeals through self-distance to “everyone committed to democracy,” and again when discussing America’s “virile and popular loves” in a brief paean to Walt Whitman (TR, 169; ECC, 60). All other “democratic” </w:t>
      </w:r>
      <w:proofErr w:type="spellStart"/>
      <w:r w:rsidRPr="006B37D9">
        <w:rPr>
          <w:sz w:val="16"/>
        </w:rPr>
        <w:t>Deleuzes</w:t>
      </w:r>
      <w:proofErr w:type="spellEnd"/>
      <w:r w:rsidRPr="006B37D9">
        <w:rPr>
          <w:sz w:val="16"/>
        </w:rPr>
        <w:t xml:space="preserve"> are the inventions of his commentators. Deleuze happily embraces </w:t>
      </w:r>
      <w:proofErr w:type="gramStart"/>
      <w:r w:rsidRPr="006B37D9">
        <w:rPr>
          <w:sz w:val="16"/>
        </w:rPr>
        <w:t>a Marxism</w:t>
      </w:r>
      <w:proofErr w:type="gramEnd"/>
      <w:r w:rsidRPr="006B37D9">
        <w:rPr>
          <w:sz w:val="16"/>
        </w:rPr>
        <w:t xml:space="preserve"> so anti-State that it </w:t>
      </w:r>
      <w:r w:rsidRPr="00292949">
        <w:rPr>
          <w:b/>
          <w:bCs/>
          <w:highlight w:val="green"/>
          <w:u w:val="single"/>
        </w:rPr>
        <w:t>refuse</w:t>
      </w:r>
      <w:r w:rsidRPr="00292949">
        <w:rPr>
          <w:sz w:val="16"/>
          <w:highlight w:val="green"/>
        </w:rPr>
        <w:t xml:space="preserve">s </w:t>
      </w:r>
      <w:r w:rsidRPr="00292949">
        <w:rPr>
          <w:b/>
          <w:bCs/>
          <w:highlight w:val="green"/>
          <w:u w:val="single"/>
        </w:rPr>
        <w:t>the project of democracy</w:t>
      </w:r>
      <w:r w:rsidRPr="006B37D9">
        <w:rPr>
          <w:sz w:val="16"/>
        </w:rPr>
        <w:t xml:space="preserve">. It is up to us to render his Marxism in darker terms than </w:t>
      </w:r>
      <w:proofErr w:type="spellStart"/>
      <w:r w:rsidRPr="006B37D9">
        <w:rPr>
          <w:sz w:val="16"/>
        </w:rPr>
        <w:t>Rancière</w:t>
      </w:r>
      <w:proofErr w:type="spellEnd"/>
      <w:r w:rsidRPr="006B37D9">
        <w:rPr>
          <w:sz w:val="16"/>
        </w:rPr>
        <w:t xml:space="preserve">, who would rather break down the state through the democratic dissensus of aesthesis acting as “the power of an ontological difference between two orders of reality” (Dissensus, 180). </w:t>
      </w:r>
      <w:r w:rsidRPr="00292949">
        <w:rPr>
          <w:b/>
          <w:bCs/>
          <w:highlight w:val="green"/>
          <w:u w:val="single"/>
        </w:rPr>
        <w:t>Outright, darkness begins by subverting</w:t>
      </w:r>
      <w:r w:rsidRPr="006B37D9">
        <w:rPr>
          <w:sz w:val="16"/>
        </w:rPr>
        <w:t xml:space="preserve"> Negri’s </w:t>
      </w:r>
      <w:proofErr w:type="gramStart"/>
      <w:r w:rsidRPr="00292949">
        <w:rPr>
          <w:b/>
          <w:bCs/>
          <w:highlight w:val="green"/>
          <w:u w:val="single"/>
        </w:rPr>
        <w:t>joyous celebration</w:t>
      </w:r>
      <w:proofErr w:type="gramEnd"/>
      <w:r w:rsidRPr="00292949">
        <w:rPr>
          <w:b/>
          <w:bCs/>
          <w:highlight w:val="green"/>
          <w:u w:val="single"/>
        </w:rPr>
        <w:t xml:space="preserve"> of democracy, which offers a </w:t>
      </w:r>
      <w:proofErr w:type="spellStart"/>
      <w:r w:rsidRPr="00292949">
        <w:rPr>
          <w:b/>
          <w:bCs/>
          <w:highlight w:val="green"/>
          <w:u w:val="single"/>
        </w:rPr>
        <w:t>productivist</w:t>
      </w:r>
      <w:proofErr w:type="spellEnd"/>
      <w:r w:rsidRPr="00292949">
        <w:rPr>
          <w:b/>
          <w:bCs/>
          <w:highlight w:val="green"/>
          <w:u w:val="single"/>
        </w:rPr>
        <w:t xml:space="preserve"> composition of forces as both the conditions of and resolution to capitalism</w:t>
      </w:r>
      <w:r w:rsidRPr="006B37D9">
        <w:rPr>
          <w:sz w:val="16"/>
        </w:rPr>
        <w:t xml:space="preserve"> (Ruddick, “Politics of Affect”). If </w:t>
      </w:r>
      <w:proofErr w:type="spellStart"/>
      <w:r w:rsidRPr="006B37D9">
        <w:rPr>
          <w:sz w:val="16"/>
        </w:rPr>
        <w:t>Negriism</w:t>
      </w:r>
      <w:proofErr w:type="spellEnd"/>
      <w:r w:rsidRPr="006B37D9">
        <w:rPr>
          <w:sz w:val="16"/>
        </w:rPr>
        <w:t xml:space="preserve"> was true, the only thing left for us to do is to “dump the bosses off our backs” (Hardt, “Common in Communism”). But </w:t>
      </w:r>
      <w:r w:rsidRPr="00920DDB">
        <w:rPr>
          <w:u w:val="single"/>
        </w:rPr>
        <w:t>the balance of power is far too ambivalent to make the epochal declaration that a revolutionary subject, such as the multitude</w:t>
      </w:r>
      <w:r w:rsidRPr="006B37D9">
        <w:rPr>
          <w:sz w:val="16"/>
        </w:rPr>
        <w:t xml:space="preserve">, has already been produced and merely needs to be found. Our </w:t>
      </w:r>
      <w:r w:rsidRPr="006958CE">
        <w:rPr>
          <w:b/>
          <w:bCs/>
          <w:u w:val="single"/>
        </w:rPr>
        <w:t xml:space="preserve">mad black communism is not a reworking of Marx’s universalism, which is the seamless unity of thought and action that can be found in </w:t>
      </w:r>
      <w:proofErr w:type="spellStart"/>
      <w:r w:rsidRPr="006958CE">
        <w:rPr>
          <w:b/>
          <w:bCs/>
          <w:u w:val="single"/>
        </w:rPr>
        <w:t>productivist</w:t>
      </w:r>
      <w:proofErr w:type="spellEnd"/>
      <w:r w:rsidRPr="006958CE">
        <w:rPr>
          <w:b/>
          <w:bCs/>
          <w:u w:val="single"/>
        </w:rPr>
        <w:t xml:space="preserve"> appeals to immanence as immediate and unmediated</w:t>
      </w:r>
      <w:proofErr w:type="gramStart"/>
      <w:r w:rsidRPr="006B37D9">
        <w:rPr>
          <w:sz w:val="16"/>
        </w:rPr>
        <w:t>, that is to say, automatic</w:t>
      </w:r>
      <w:proofErr w:type="gramEnd"/>
      <w:r w:rsidRPr="006B37D9">
        <w:rPr>
          <w:sz w:val="16"/>
        </w:rPr>
        <w:t xml:space="preserve"> (PI, 29; DR, 29). On this account, </w:t>
      </w:r>
      <w:proofErr w:type="gramStart"/>
      <w:r w:rsidRPr="006B37D9">
        <w:rPr>
          <w:sz w:val="16"/>
        </w:rPr>
        <w:t>an a</w:t>
      </w:r>
      <w:proofErr w:type="gramEnd"/>
      <w:r w:rsidRPr="006B37D9">
        <w:rPr>
          <w:sz w:val="16"/>
        </w:rPr>
        <w:t xml:space="preserve"> priori communism is too dangerously close to Kant (DI, 60). We have no use for the judgment of a communist natura, which comes from the Joyous </w:t>
      </w:r>
      <w:proofErr w:type="spellStart"/>
      <w:r w:rsidRPr="006B37D9">
        <w:rPr>
          <w:sz w:val="16"/>
        </w:rPr>
        <w:t>Deleuzians</w:t>
      </w:r>
      <w:proofErr w:type="spellEnd"/>
      <w:r w:rsidRPr="006B37D9">
        <w:rPr>
          <w:sz w:val="16"/>
        </w:rPr>
        <w:t xml:space="preserve">’ </w:t>
      </w:r>
      <w:r w:rsidRPr="00292949">
        <w:rPr>
          <w:b/>
          <w:bCs/>
          <w:highlight w:val="green"/>
          <w:u w:val="single"/>
        </w:rPr>
        <w:t>confusion of metaphysics for politics</w:t>
      </w:r>
      <w:r w:rsidRPr="006B37D9">
        <w:rPr>
          <w:sz w:val="16"/>
        </w:rPr>
        <w:t xml:space="preserve">. Neither automatic </w:t>
      </w:r>
      <w:proofErr w:type="gramStart"/>
      <w:r w:rsidRPr="006B37D9">
        <w:rPr>
          <w:sz w:val="16"/>
        </w:rPr>
        <w:t>or</w:t>
      </w:r>
      <w:proofErr w:type="gramEnd"/>
      <w:r w:rsidRPr="006B37D9">
        <w:rPr>
          <w:sz w:val="16"/>
        </w:rPr>
        <w:t xml:space="preserve"> automated, our communism is not tempted by the fully automated luxury communism of cybernetics, which is a temptation only from the perspective of control societies. Our </w:t>
      </w:r>
      <w:r w:rsidRPr="00292949">
        <w:rPr>
          <w:b/>
          <w:bCs/>
          <w:highlight w:val="green"/>
          <w:u w:val="single"/>
        </w:rPr>
        <w:t>communism is nothing but the conspiracy of communism (against ontology</w:t>
      </w:r>
      <w:r w:rsidRPr="006B37D9">
        <w:rPr>
          <w:sz w:val="16"/>
        </w:rPr>
        <w:t xml:space="preserve">). It is </w:t>
      </w:r>
      <w:proofErr w:type="gramStart"/>
      <w:r w:rsidRPr="006B37D9">
        <w:rPr>
          <w:sz w:val="16"/>
        </w:rPr>
        <w:t>the</w:t>
      </w:r>
      <w:proofErr w:type="gramEnd"/>
      <w:r w:rsidRPr="006B37D9">
        <w:rPr>
          <w:sz w:val="16"/>
        </w:rPr>
        <w:t xml:space="preserve"> conspiracy to </w:t>
      </w:r>
      <w:r w:rsidRPr="00292949">
        <w:rPr>
          <w:b/>
          <w:bCs/>
          <w:highlight w:val="green"/>
          <w:u w:val="single"/>
        </w:rPr>
        <w:t>destroy the factory of production</w:t>
      </w:r>
      <w:r w:rsidRPr="006B37D9">
        <w:rPr>
          <w:sz w:val="16"/>
        </w:rPr>
        <w:t xml:space="preserve">. As a conspiracy, </w:t>
      </w:r>
      <w:r w:rsidRPr="006958CE">
        <w:rPr>
          <w:b/>
          <w:bCs/>
          <w:u w:val="single"/>
        </w:rPr>
        <w:t xml:space="preserve">communism is a war machine that turns the </w:t>
      </w:r>
      <w:proofErr w:type="spellStart"/>
      <w:r w:rsidRPr="006958CE">
        <w:rPr>
          <w:b/>
          <w:bCs/>
          <w:u w:val="single"/>
        </w:rPr>
        <w:t>autoproductive</w:t>
      </w:r>
      <w:proofErr w:type="spellEnd"/>
      <w:r w:rsidRPr="006958CE">
        <w:rPr>
          <w:b/>
          <w:bCs/>
          <w:u w:val="single"/>
        </w:rPr>
        <w:t xml:space="preserve"> processes of </w:t>
      </w:r>
      <w:proofErr w:type="gramStart"/>
      <w:r w:rsidRPr="00292949">
        <w:rPr>
          <w:b/>
          <w:bCs/>
          <w:highlight w:val="green"/>
          <w:u w:val="single"/>
        </w:rPr>
        <w:t>the Real</w:t>
      </w:r>
      <w:proofErr w:type="gramEnd"/>
      <w:r w:rsidRPr="00292949">
        <w:rPr>
          <w:b/>
          <w:bCs/>
          <w:highlight w:val="green"/>
          <w:u w:val="single"/>
        </w:rPr>
        <w:t xml:space="preserve"> into weapons for destroying any project built on metaphysical consistency</w:t>
      </w:r>
      <w:r w:rsidRPr="006B37D9">
        <w:rPr>
          <w:sz w:val="16"/>
        </w:rPr>
        <w:t xml:space="preserve">. It targets the collusion between the creation of concepts and the reproduction of this world. In this sense, it wages a guerilla struggle against those who joyfully affirm “the ontology of Deleuze.” It is a conspiracy for at least two reasons: first, it has a penchant for negativity that makes its revolutionary force appear as a conspiracy against everything that the joyful take as a given; second, its inclination toward collective forms of asymmetric struggle sets it wholly at odds with scholarly common sense. It </w:t>
      </w:r>
      <w:r w:rsidRPr="00292949">
        <w:rPr>
          <w:b/>
          <w:bCs/>
          <w:highlight w:val="green"/>
          <w:u w:val="single"/>
        </w:rPr>
        <w:t>dares any communism worth its name to wage a war of annihilation against God, [humanity], and the World itself</w:t>
      </w:r>
    </w:p>
    <w:p w14:paraId="6D66BA46" w14:textId="77777777" w:rsidR="00292949" w:rsidRDefault="00292949" w:rsidP="00292949"/>
    <w:p w14:paraId="1904F316" w14:textId="71CFA0B4" w:rsidR="00292949" w:rsidRPr="008B00C2" w:rsidRDefault="00292949" w:rsidP="00292949">
      <w:pPr>
        <w:pStyle w:val="Heading4"/>
      </w:pPr>
      <w:r w:rsidRPr="008B00C2">
        <w:t xml:space="preserve">The alt is an act of inversion –through unbecoming a form of negative action that disrupts identifiability </w:t>
      </w:r>
    </w:p>
    <w:p w14:paraId="6DEE5CF2" w14:textId="77777777" w:rsidR="00292949" w:rsidRPr="008B00C2" w:rsidRDefault="00292949" w:rsidP="00292949">
      <w:r w:rsidRPr="008B00C2">
        <w:t xml:space="preserve"> </w:t>
      </w:r>
      <w:r w:rsidRPr="008B00C2">
        <w:rPr>
          <w:rStyle w:val="Style13ptBold"/>
        </w:rPr>
        <w:t>Bergen</w:t>
      </w:r>
      <w:r w:rsidRPr="008B00C2">
        <w:t xml:space="preserve">, Véronique. </w:t>
      </w:r>
      <w:r w:rsidRPr="008B00C2">
        <w:rPr>
          <w:b/>
          <w:bCs/>
        </w:rPr>
        <w:t>2015</w:t>
      </w:r>
      <w:r w:rsidRPr="008B00C2">
        <w:t xml:space="preserve"> “Invention et </w:t>
      </w:r>
      <w:proofErr w:type="spellStart"/>
      <w:r w:rsidRPr="008B00C2">
        <w:t>Surrection</w:t>
      </w:r>
      <w:proofErr w:type="spellEnd"/>
      <w:r w:rsidRPr="008B00C2">
        <w:t xml:space="preserve"> de La </w:t>
      </w:r>
      <w:proofErr w:type="spellStart"/>
      <w:r w:rsidRPr="008B00C2">
        <w:t>Deleuziana</w:t>
      </w:r>
      <w:proofErr w:type="spellEnd"/>
      <w:r w:rsidRPr="008B00C2">
        <w:t xml:space="preserve">.” </w:t>
      </w:r>
      <w:r w:rsidRPr="008B00C2">
        <w:rPr>
          <w:i/>
          <w:iCs/>
        </w:rPr>
        <w:t>DOAJ (DOAJ: Directory of Open Access Journals)</w:t>
      </w:r>
      <w:r w:rsidRPr="008B00C2">
        <w:t>, vol. 1, no. 2, 1 Dec. 2015, ladeleuziana.org/issues/issue-2. //SDPW</w:t>
      </w:r>
    </w:p>
    <w:p w14:paraId="6C709477" w14:textId="77777777" w:rsidR="00292949" w:rsidRPr="008B00C2" w:rsidRDefault="00292949" w:rsidP="00292949">
      <w:r w:rsidRPr="008B00C2">
        <w:t xml:space="preserve">Edited for </w:t>
      </w:r>
      <w:proofErr w:type="gramStart"/>
      <w:r w:rsidRPr="008B00C2">
        <w:t>gendered</w:t>
      </w:r>
      <w:proofErr w:type="gramEnd"/>
      <w:r w:rsidRPr="008B00C2">
        <w:t xml:space="preserve"> terms []</w:t>
      </w:r>
    </w:p>
    <w:p w14:paraId="35FC9071" w14:textId="77777777" w:rsidR="00292949" w:rsidRPr="008B00C2" w:rsidRDefault="00292949" w:rsidP="00292949">
      <w:pPr>
        <w:rPr>
          <w:sz w:val="16"/>
        </w:rPr>
      </w:pPr>
      <w:r w:rsidRPr="008B00C2">
        <w:rPr>
          <w:sz w:val="16"/>
        </w:rPr>
        <w:t xml:space="preserve">Would </w:t>
      </w:r>
      <w:r w:rsidRPr="008B00C2">
        <w:rPr>
          <w:b/>
          <w:bCs/>
          <w:u w:val="single"/>
        </w:rPr>
        <w:t xml:space="preserve">la </w:t>
      </w:r>
      <w:proofErr w:type="spellStart"/>
      <w:r w:rsidRPr="008B00C2">
        <w:rPr>
          <w:b/>
          <w:bCs/>
          <w:u w:val="single"/>
        </w:rPr>
        <w:t>Deleuziana</w:t>
      </w:r>
      <w:proofErr w:type="spellEnd"/>
      <w:r w:rsidRPr="008B00C2">
        <w:rPr>
          <w:sz w:val="16"/>
        </w:rPr>
        <w:t xml:space="preserve"> be a creature that establishes relations, alliances with </w:t>
      </w:r>
      <w:proofErr w:type="gramStart"/>
      <w:r w:rsidRPr="008B00C2">
        <w:rPr>
          <w:sz w:val="16"/>
        </w:rPr>
        <w:t>non-‐</w:t>
      </w:r>
      <w:proofErr w:type="gramEnd"/>
      <w:r w:rsidRPr="008B00C2">
        <w:rPr>
          <w:sz w:val="16"/>
        </w:rPr>
        <w:t xml:space="preserve"> humans and the cosmos? Would [they] invent new links with the powers of life? [they] would first need to make sure to </w:t>
      </w:r>
      <w:r w:rsidRPr="008B00C2">
        <w:rPr>
          <w:b/>
          <w:bCs/>
          <w:highlight w:val="green"/>
          <w:u w:val="single"/>
        </w:rPr>
        <w:t xml:space="preserve">free the </w:t>
      </w:r>
      <w:proofErr w:type="spellStart"/>
      <w:r w:rsidRPr="008B00C2">
        <w:rPr>
          <w:b/>
          <w:bCs/>
          <w:highlight w:val="green"/>
          <w:u w:val="single"/>
        </w:rPr>
        <w:t>exo</w:t>
      </w:r>
      <w:proofErr w:type="spellEnd"/>
      <w:r w:rsidRPr="008B00C2">
        <w:rPr>
          <w:b/>
          <w:bCs/>
          <w:highlight w:val="green"/>
          <w:u w:val="single"/>
        </w:rPr>
        <w:t xml:space="preserve">-human elements from their integration in the meshes of </w:t>
      </w:r>
      <w:proofErr w:type="spellStart"/>
      <w:r w:rsidRPr="008B00C2">
        <w:rPr>
          <w:b/>
          <w:bCs/>
          <w:highlight w:val="green"/>
          <w:u w:val="single"/>
        </w:rPr>
        <w:t>generalised</w:t>
      </w:r>
      <w:proofErr w:type="spellEnd"/>
      <w:r w:rsidRPr="008B00C2">
        <w:rPr>
          <w:b/>
          <w:bCs/>
          <w:highlight w:val="green"/>
          <w:u w:val="single"/>
        </w:rPr>
        <w:t xml:space="preserve"> exchange and their absorption by neoliberal territories</w:t>
      </w:r>
      <w:r w:rsidRPr="008B00C2">
        <w:rPr>
          <w:b/>
          <w:bCs/>
          <w:u w:val="single"/>
        </w:rPr>
        <w:t>. No</w:t>
      </w:r>
      <w:r w:rsidRPr="008B00C2">
        <w:rPr>
          <w:sz w:val="16"/>
        </w:rPr>
        <w:t xml:space="preserve"> figure can condense in [their] essence the </w:t>
      </w:r>
      <w:r w:rsidRPr="008B00C2">
        <w:rPr>
          <w:b/>
          <w:bCs/>
          <w:u w:val="single"/>
        </w:rPr>
        <w:t>promises of emancipation. Whether</w:t>
      </w:r>
      <w:r w:rsidRPr="008B00C2">
        <w:rPr>
          <w:sz w:val="16"/>
        </w:rPr>
        <w:t xml:space="preserve"> they are </w:t>
      </w:r>
      <w:r w:rsidRPr="008B00C2">
        <w:rPr>
          <w:b/>
          <w:bCs/>
          <w:u w:val="single"/>
        </w:rPr>
        <w:t>workers, unemployed</w:t>
      </w:r>
      <w:r w:rsidRPr="008B00C2">
        <w:rPr>
          <w:sz w:val="16"/>
        </w:rPr>
        <w:t xml:space="preserve">, precarious life, disposable life, women, the youth, migrants, sans-‐ papiers, </w:t>
      </w:r>
      <w:r w:rsidRPr="008B00C2">
        <w:rPr>
          <w:b/>
          <w:bCs/>
          <w:u w:val="single"/>
        </w:rPr>
        <w:t>militants</w:t>
      </w:r>
      <w:r w:rsidRPr="008B00C2">
        <w:rPr>
          <w:sz w:val="16"/>
        </w:rPr>
        <w:t xml:space="preserve">, ‘deviants’, madmen, </w:t>
      </w:r>
      <w:proofErr w:type="spellStart"/>
      <w:r w:rsidRPr="008B00C2">
        <w:rPr>
          <w:sz w:val="16"/>
        </w:rPr>
        <w:t>delinquants</w:t>
      </w:r>
      <w:proofErr w:type="spellEnd"/>
      <w:r w:rsidRPr="008B00C2">
        <w:rPr>
          <w:sz w:val="16"/>
        </w:rPr>
        <w:t xml:space="preserve"> </w:t>
      </w:r>
      <w:r w:rsidRPr="008B00C2">
        <w:rPr>
          <w:b/>
          <w:bCs/>
          <w:u w:val="single"/>
        </w:rPr>
        <w:t>and so on, they cannot condense in their person the opposition to the system and become the privileged agent of insurrectional movements</w:t>
      </w:r>
      <w:r w:rsidRPr="008B00C2">
        <w:rPr>
          <w:sz w:val="16"/>
        </w:rPr>
        <w:t xml:space="preserve">. From </w:t>
      </w:r>
      <w:r w:rsidRPr="008B00C2">
        <w:rPr>
          <w:b/>
          <w:bCs/>
          <w:highlight w:val="green"/>
          <w:u w:val="single"/>
        </w:rPr>
        <w:t xml:space="preserve">the theory of the Young-Girl, developed by </w:t>
      </w:r>
      <w:proofErr w:type="spellStart"/>
      <w:r w:rsidRPr="008B00C2">
        <w:rPr>
          <w:b/>
          <w:bCs/>
          <w:highlight w:val="green"/>
          <w:u w:val="single"/>
        </w:rPr>
        <w:t>Tiqqun</w:t>
      </w:r>
      <w:proofErr w:type="spellEnd"/>
      <w:r w:rsidRPr="008B00C2">
        <w:rPr>
          <w:sz w:val="16"/>
        </w:rPr>
        <w:t xml:space="preserve">, we </w:t>
      </w:r>
      <w:r w:rsidRPr="008B00C2">
        <w:rPr>
          <w:b/>
          <w:bCs/>
          <w:highlight w:val="green"/>
          <w:u w:val="single"/>
        </w:rPr>
        <w:t>retain the diagnostic</w:t>
      </w:r>
      <w:r w:rsidRPr="008B00C2">
        <w:rPr>
          <w:sz w:val="16"/>
        </w:rPr>
        <w:t xml:space="preserve"> of the ways in which </w:t>
      </w:r>
      <w:r w:rsidRPr="008B00C2">
        <w:rPr>
          <w:u w:val="single"/>
        </w:rPr>
        <w:t>the world figure of the Young-‐</w:t>
      </w:r>
      <w:r w:rsidRPr="008B00C2">
        <w:rPr>
          <w:u w:val="single"/>
        </w:rPr>
        <w:noBreakHyphen/>
        <w:t>Girl imposes itself</w:t>
      </w:r>
      <w:r w:rsidRPr="008B00C2">
        <w:rPr>
          <w:sz w:val="16"/>
        </w:rPr>
        <w:t xml:space="preserve">. Whether </w:t>
      </w:r>
      <w:r w:rsidRPr="008B00C2">
        <w:rPr>
          <w:u w:val="single"/>
        </w:rPr>
        <w:t>she is a woman, a man, heterosexual, homosexual, bisexual, transsexual, young, old, rich, poor, white, black, worker, unemployed, sans-‐</w:t>
      </w:r>
      <w:r w:rsidRPr="008B00C2">
        <w:rPr>
          <w:u w:val="single"/>
        </w:rPr>
        <w:noBreakHyphen/>
        <w:t>papiers, atheist, religious, abstinent, drug addict, yuppie [bobo], conservative</w:t>
      </w:r>
      <w:r w:rsidRPr="008B00C2">
        <w:rPr>
          <w:sz w:val="16"/>
        </w:rPr>
        <w:t xml:space="preserve">, </w:t>
      </w:r>
      <w:r w:rsidRPr="008B00C2">
        <w:rPr>
          <w:b/>
          <w:bCs/>
          <w:highlight w:val="green"/>
          <w:u w:val="single"/>
        </w:rPr>
        <w:t>the Young-‐</w:t>
      </w:r>
      <w:r w:rsidRPr="008B00C2">
        <w:rPr>
          <w:b/>
          <w:bCs/>
          <w:highlight w:val="green"/>
          <w:u w:val="single"/>
        </w:rPr>
        <w:noBreakHyphen/>
        <w:t>Girl is the totemic conceptual persona of neoliberalism</w:t>
      </w:r>
      <w:r w:rsidRPr="008B00C2">
        <w:rPr>
          <w:sz w:val="16"/>
        </w:rPr>
        <w:t xml:space="preserve">: the creature </w:t>
      </w:r>
      <w:r w:rsidRPr="008B00C2">
        <w:rPr>
          <w:b/>
          <w:bCs/>
          <w:highlight w:val="green"/>
          <w:u w:val="single"/>
        </w:rPr>
        <w:t>who became a commodity</w:t>
      </w:r>
      <w:r w:rsidRPr="008B00C2">
        <w:rPr>
          <w:sz w:val="16"/>
        </w:rPr>
        <w:t xml:space="preserve">. The difficulty of separating la </w:t>
      </w:r>
      <w:proofErr w:type="spellStart"/>
      <w:r w:rsidRPr="008B00C2">
        <w:rPr>
          <w:sz w:val="16"/>
        </w:rPr>
        <w:t>Deleuziana</w:t>
      </w:r>
      <w:proofErr w:type="spellEnd"/>
      <w:r w:rsidRPr="008B00C2">
        <w:rPr>
          <w:sz w:val="16"/>
        </w:rPr>
        <w:t xml:space="preserve"> from any all-‐</w:t>
      </w:r>
      <w:r w:rsidRPr="008B00C2">
        <w:rPr>
          <w:sz w:val="16"/>
        </w:rPr>
        <w:noBreakHyphen/>
        <w:t xml:space="preserve">reigning </w:t>
      </w:r>
      <w:r w:rsidRPr="008B00C2">
        <w:rPr>
          <w:b/>
          <w:bCs/>
          <w:u w:val="single"/>
        </w:rPr>
        <w:t xml:space="preserve">Young-Girl comes </w:t>
      </w:r>
      <w:r w:rsidRPr="008B00C2">
        <w:rPr>
          <w:b/>
          <w:bCs/>
          <w:highlight w:val="green"/>
          <w:u w:val="single"/>
        </w:rPr>
        <w:t xml:space="preserve">from the mental colonization, the </w:t>
      </w:r>
      <w:proofErr w:type="spellStart"/>
      <w:r w:rsidRPr="008B00C2">
        <w:rPr>
          <w:b/>
          <w:bCs/>
          <w:highlight w:val="green"/>
          <w:u w:val="single"/>
        </w:rPr>
        <w:t>internalising</w:t>
      </w:r>
      <w:proofErr w:type="spellEnd"/>
      <w:r w:rsidRPr="008B00C2">
        <w:rPr>
          <w:b/>
          <w:bCs/>
          <w:highlight w:val="green"/>
          <w:u w:val="single"/>
        </w:rPr>
        <w:t xml:space="preserve"> of profiling and formattin</w:t>
      </w:r>
      <w:r w:rsidRPr="008B00C2">
        <w:rPr>
          <w:b/>
          <w:bCs/>
          <w:u w:val="single"/>
        </w:rPr>
        <w:t xml:space="preserve">g. </w:t>
      </w:r>
      <w:r w:rsidRPr="008B00C2">
        <w:rPr>
          <w:sz w:val="16"/>
        </w:rPr>
        <w:t xml:space="preserve">The market Empire has succeeded in doubling the forces of the external order by implanting in each brain a small cop. Excommunicating the dialectic of the negative once delineated the battlefield of the virtual. La </w:t>
      </w:r>
      <w:proofErr w:type="spellStart"/>
      <w:r w:rsidRPr="008B00C2">
        <w:rPr>
          <w:sz w:val="16"/>
        </w:rPr>
        <w:t>Deleuziana</w:t>
      </w:r>
      <w:proofErr w:type="spellEnd"/>
      <w:r w:rsidRPr="008B00C2">
        <w:rPr>
          <w:sz w:val="16"/>
        </w:rPr>
        <w:t xml:space="preserve"> will now </w:t>
      </w:r>
      <w:r w:rsidRPr="008B00C2">
        <w:rPr>
          <w:b/>
          <w:bCs/>
          <w:highlight w:val="green"/>
          <w:u w:val="single"/>
        </w:rPr>
        <w:t>use the negative as an instrument to leave the captivity of thoughts</w:t>
      </w:r>
      <w:r w:rsidRPr="008B00C2">
        <w:rPr>
          <w:b/>
          <w:bCs/>
          <w:u w:val="single"/>
        </w:rPr>
        <w:t>, bodies, enfeoffed by the needs of capitalism</w:t>
      </w:r>
      <w:r w:rsidRPr="008B00C2">
        <w:rPr>
          <w:sz w:val="16"/>
        </w:rPr>
        <w:t xml:space="preserve">. La </w:t>
      </w:r>
      <w:proofErr w:type="spellStart"/>
      <w:r w:rsidRPr="008B00C2">
        <w:rPr>
          <w:sz w:val="16"/>
        </w:rPr>
        <w:t>Deleuziana</w:t>
      </w:r>
      <w:proofErr w:type="spellEnd"/>
      <w:r w:rsidRPr="008B00C2">
        <w:rPr>
          <w:sz w:val="16"/>
        </w:rPr>
        <w:t xml:space="preserve"> to come, slowly arising, includes those who do not put the weapons down, and do not give in to </w:t>
      </w:r>
      <w:proofErr w:type="gramStart"/>
      <w:r w:rsidRPr="008B00C2">
        <w:rPr>
          <w:sz w:val="16"/>
        </w:rPr>
        <w:t>auto-‐</w:t>
      </w:r>
      <w:r w:rsidRPr="008B00C2">
        <w:rPr>
          <w:sz w:val="16"/>
        </w:rPr>
        <w:noBreakHyphen/>
      </w:r>
      <w:proofErr w:type="gramEnd"/>
      <w:r w:rsidRPr="008B00C2">
        <w:rPr>
          <w:sz w:val="16"/>
        </w:rPr>
        <w:t xml:space="preserve">repressive and </w:t>
      </w:r>
      <w:proofErr w:type="gramStart"/>
      <w:r w:rsidRPr="008B00C2">
        <w:rPr>
          <w:sz w:val="16"/>
        </w:rPr>
        <w:t>auto-‐</w:t>
      </w:r>
      <w:r w:rsidRPr="008B00C2">
        <w:rPr>
          <w:sz w:val="16"/>
        </w:rPr>
        <w:noBreakHyphen/>
      </w:r>
      <w:proofErr w:type="gramEnd"/>
      <w:r w:rsidRPr="008B00C2">
        <w:rPr>
          <w:sz w:val="16"/>
        </w:rPr>
        <w:t xml:space="preserve">policing mechanisms. </w:t>
      </w:r>
      <w:r w:rsidRPr="008B00C2">
        <w:rPr>
          <w:b/>
          <w:bCs/>
          <w:u w:val="single"/>
        </w:rPr>
        <w:t xml:space="preserve">By </w:t>
      </w:r>
      <w:proofErr w:type="gramStart"/>
      <w:r w:rsidRPr="008B00C2">
        <w:rPr>
          <w:b/>
          <w:bCs/>
          <w:highlight w:val="green"/>
          <w:u w:val="single"/>
        </w:rPr>
        <w:t>dynamiting</w:t>
      </w:r>
      <w:proofErr w:type="gramEnd"/>
      <w:r w:rsidRPr="008B00C2">
        <w:rPr>
          <w:b/>
          <w:bCs/>
          <w:highlight w:val="green"/>
          <w:u w:val="single"/>
        </w:rPr>
        <w:t xml:space="preserve"> the automatic ingestion of the constraint</w:t>
      </w:r>
      <w:r w:rsidRPr="008B00C2">
        <w:rPr>
          <w:sz w:val="16"/>
        </w:rPr>
        <w:t xml:space="preserve">, those who are relegated </w:t>
      </w:r>
      <w:r w:rsidRPr="008B00C2">
        <w:rPr>
          <w:b/>
          <w:bCs/>
          <w:u w:val="single"/>
        </w:rPr>
        <w:t>by the world order</w:t>
      </w:r>
      <w:r w:rsidRPr="008B00C2">
        <w:rPr>
          <w:sz w:val="16"/>
        </w:rPr>
        <w:t xml:space="preserve"> since they are un-subsumable — they are irrecuperable, </w:t>
      </w:r>
      <w:r w:rsidRPr="008B00C2">
        <w:rPr>
          <w:b/>
          <w:bCs/>
          <w:u w:val="single"/>
        </w:rPr>
        <w:t xml:space="preserve">they are </w:t>
      </w:r>
      <w:r w:rsidRPr="008B00C2">
        <w:rPr>
          <w:b/>
          <w:bCs/>
          <w:highlight w:val="green"/>
          <w:u w:val="single"/>
        </w:rPr>
        <w:t>the grain of sand that disaggregate and sabotage the system</w:t>
      </w:r>
      <w:r w:rsidRPr="008B00C2">
        <w:rPr>
          <w:b/>
          <w:bCs/>
          <w:u w:val="single"/>
        </w:rPr>
        <w:t xml:space="preserve">, they are unreceptive to the </w:t>
      </w:r>
      <w:proofErr w:type="spellStart"/>
      <w:r w:rsidRPr="008B00C2">
        <w:rPr>
          <w:b/>
          <w:bCs/>
          <w:u w:val="single"/>
        </w:rPr>
        <w:t>hypnotico</w:t>
      </w:r>
      <w:proofErr w:type="spellEnd"/>
      <w:r w:rsidRPr="008B00C2">
        <w:rPr>
          <w:b/>
          <w:bCs/>
          <w:u w:val="single"/>
        </w:rPr>
        <w:t xml:space="preserve"> repressive fable</w:t>
      </w:r>
      <w:r w:rsidRPr="008B00C2">
        <w:rPr>
          <w:sz w:val="16"/>
        </w:rPr>
        <w:t xml:space="preserve"> — invent </w:t>
      </w:r>
      <w:proofErr w:type="gramStart"/>
      <w:r w:rsidRPr="008B00C2">
        <w:rPr>
          <w:sz w:val="16"/>
        </w:rPr>
        <w:t>offensives, and</w:t>
      </w:r>
      <w:proofErr w:type="gramEnd"/>
      <w:r w:rsidRPr="008B00C2">
        <w:rPr>
          <w:sz w:val="16"/>
        </w:rPr>
        <w:t xml:space="preserve"> then forms of existence incompatible with the </w:t>
      </w:r>
      <w:proofErr w:type="spellStart"/>
      <w:r w:rsidRPr="008B00C2">
        <w:rPr>
          <w:sz w:val="16"/>
        </w:rPr>
        <w:t>generalised</w:t>
      </w:r>
      <w:proofErr w:type="spellEnd"/>
      <w:r w:rsidRPr="008B00C2">
        <w:rPr>
          <w:sz w:val="16"/>
        </w:rPr>
        <w:t xml:space="preserve"> exploitation. </w:t>
      </w:r>
      <w:r w:rsidRPr="008B00C2">
        <w:rPr>
          <w:b/>
          <w:bCs/>
          <w:u w:val="single"/>
        </w:rPr>
        <w:t xml:space="preserve">For </w:t>
      </w:r>
      <w:r w:rsidRPr="008B00C2">
        <w:rPr>
          <w:b/>
          <w:bCs/>
          <w:highlight w:val="green"/>
          <w:u w:val="single"/>
        </w:rPr>
        <w:t>the post-Young-Girl</w:t>
      </w:r>
      <w:r w:rsidRPr="008B00C2">
        <w:rPr>
          <w:b/>
          <w:bCs/>
          <w:u w:val="single"/>
        </w:rPr>
        <w:t xml:space="preserve"> to </w:t>
      </w:r>
      <w:r w:rsidRPr="008B00C2">
        <w:rPr>
          <w:b/>
          <w:bCs/>
          <w:highlight w:val="green"/>
          <w:u w:val="single"/>
        </w:rPr>
        <w:t>emerge</w:t>
      </w:r>
      <w:r w:rsidRPr="008B00C2">
        <w:rPr>
          <w:b/>
          <w:bCs/>
          <w:u w:val="single"/>
        </w:rPr>
        <w:t xml:space="preserve"> and recuse </w:t>
      </w:r>
      <w:r w:rsidRPr="008B00C2">
        <w:rPr>
          <w:b/>
          <w:bCs/>
          <w:highlight w:val="green"/>
          <w:u w:val="single"/>
        </w:rPr>
        <w:t xml:space="preserve">the fictive life, </w:t>
      </w:r>
      <w:proofErr w:type="gramStart"/>
      <w:r w:rsidRPr="008B00C2">
        <w:rPr>
          <w:b/>
          <w:bCs/>
          <w:highlight w:val="green"/>
          <w:u w:val="single"/>
        </w:rPr>
        <w:t>in order for</w:t>
      </w:r>
      <w:proofErr w:type="gramEnd"/>
      <w:r w:rsidRPr="008B00C2">
        <w:rPr>
          <w:b/>
          <w:bCs/>
          <w:highlight w:val="green"/>
          <w:u w:val="single"/>
        </w:rPr>
        <w:t xml:space="preserve"> her to avoid being crushed by</w:t>
      </w:r>
      <w:r w:rsidRPr="008B00C2">
        <w:rPr>
          <w:b/>
          <w:bCs/>
          <w:u w:val="single"/>
        </w:rPr>
        <w:t xml:space="preserve"> the </w:t>
      </w:r>
      <w:r w:rsidRPr="008B00C2">
        <w:rPr>
          <w:b/>
          <w:bCs/>
          <w:highlight w:val="green"/>
          <w:u w:val="single"/>
        </w:rPr>
        <w:t>biopower</w:t>
      </w:r>
      <w:r w:rsidRPr="008B00C2">
        <w:rPr>
          <w:sz w:val="16"/>
        </w:rPr>
        <w:t xml:space="preserve"> and so that [they] can dance at the front of the war between worlds, Alice will make unions between human and </w:t>
      </w:r>
      <w:proofErr w:type="gramStart"/>
      <w:r w:rsidRPr="008B00C2">
        <w:rPr>
          <w:sz w:val="16"/>
        </w:rPr>
        <w:t>non-‐</w:t>
      </w:r>
      <w:proofErr w:type="gramEnd"/>
      <w:r w:rsidRPr="008B00C2">
        <w:rPr>
          <w:sz w:val="16"/>
        </w:rPr>
        <w:t xml:space="preserve"> human assemblages, </w:t>
      </w:r>
      <w:r w:rsidRPr="008B00C2">
        <w:rPr>
          <w:b/>
          <w:bCs/>
          <w:highlight w:val="green"/>
          <w:u w:val="single"/>
        </w:rPr>
        <w:t>accelerating the zones of decomposition and the exhaustion of the neoliberal</w:t>
      </w:r>
      <w:r w:rsidRPr="008B00C2">
        <w:rPr>
          <w:sz w:val="16"/>
        </w:rPr>
        <w:t xml:space="preserve"> security hegemony. She will be on the lookout, ready to thwart the fear of emptiness and the replicants of neoliberalism, the new Big Brother, </w:t>
      </w:r>
      <w:r w:rsidRPr="008B00C2">
        <w:rPr>
          <w:b/>
          <w:bCs/>
          <w:highlight w:val="green"/>
          <w:u w:val="single"/>
        </w:rPr>
        <w:t>asphyxiating the other temptations of abdication that come</w:t>
      </w:r>
      <w:r w:rsidRPr="008B00C2">
        <w:rPr>
          <w:sz w:val="16"/>
        </w:rPr>
        <w:t xml:space="preserve">: the fundamentalism of </w:t>
      </w:r>
      <w:proofErr w:type="gramStart"/>
      <w:r w:rsidRPr="008B00C2">
        <w:rPr>
          <w:sz w:val="16"/>
        </w:rPr>
        <w:t>the religious</w:t>
      </w:r>
      <w:proofErr w:type="gramEnd"/>
      <w:r w:rsidRPr="008B00C2">
        <w:rPr>
          <w:sz w:val="16"/>
        </w:rPr>
        <w:t xml:space="preserve"> rallying and abandoning of oneself to a transcendent principle. </w:t>
      </w:r>
      <w:r w:rsidRPr="008B00C2">
        <w:rPr>
          <w:b/>
          <w:bCs/>
          <w:highlight w:val="green"/>
          <w:u w:val="single"/>
        </w:rPr>
        <w:t>By choosing anonymity and by making impossible points possible</w:t>
      </w:r>
      <w:r w:rsidRPr="008B00C2">
        <w:rPr>
          <w:b/>
          <w:bCs/>
          <w:u w:val="single"/>
        </w:rPr>
        <w:t>, the Nameless connects expectations of a systemic self-disaggregation</w:t>
      </w:r>
      <w:r w:rsidRPr="008B00C2">
        <w:rPr>
          <w:sz w:val="16"/>
        </w:rPr>
        <w:t xml:space="preserve"> to the </w:t>
      </w:r>
      <w:proofErr w:type="spellStart"/>
      <w:r w:rsidRPr="008B00C2">
        <w:rPr>
          <w:sz w:val="16"/>
        </w:rPr>
        <w:t>mobilisations</w:t>
      </w:r>
      <w:proofErr w:type="spellEnd"/>
      <w:r w:rsidRPr="008B00C2">
        <w:rPr>
          <w:sz w:val="16"/>
        </w:rPr>
        <w:t xml:space="preserve"> that anticipate </w:t>
      </w:r>
      <w:r w:rsidRPr="008B00C2">
        <w:rPr>
          <w:b/>
          <w:bCs/>
          <w:highlight w:val="green"/>
          <w:u w:val="single"/>
        </w:rPr>
        <w:t>the end of the state of things and the dawn of another world</w:t>
      </w:r>
      <w:r w:rsidRPr="008B00C2">
        <w:rPr>
          <w:sz w:val="16"/>
        </w:rPr>
        <w:t>.</w:t>
      </w:r>
    </w:p>
    <w:p w14:paraId="353E1897" w14:textId="77777777" w:rsidR="00292949" w:rsidRPr="008B00C2" w:rsidRDefault="00292949" w:rsidP="00292949">
      <w:pPr>
        <w:pStyle w:val="Heading4"/>
      </w:pPr>
      <w:proofErr w:type="gramStart"/>
      <w:r w:rsidRPr="008B00C2">
        <w:t>By</w:t>
      </w:r>
      <w:proofErr w:type="gramEnd"/>
      <w:r w:rsidRPr="008B00C2">
        <w:t xml:space="preserve"> unbecoming we deny the </w:t>
      </w:r>
      <w:proofErr w:type="spellStart"/>
      <w:r w:rsidRPr="008B00C2">
        <w:t>connectivist</w:t>
      </w:r>
      <w:proofErr w:type="spellEnd"/>
      <w:r w:rsidRPr="008B00C2">
        <w:t xml:space="preserve"> co-option and turn against the world </w:t>
      </w:r>
      <w:proofErr w:type="gramStart"/>
      <w:r w:rsidRPr="008B00C2">
        <w:t>in order to</w:t>
      </w:r>
      <w:proofErr w:type="gramEnd"/>
      <w:r w:rsidRPr="008B00C2">
        <w:t xml:space="preserve"> end it and move beyond </w:t>
      </w:r>
      <w:proofErr w:type="gramStart"/>
      <w:r w:rsidRPr="008B00C2">
        <w:t>the human</w:t>
      </w:r>
      <w:proofErr w:type="gramEnd"/>
      <w:r w:rsidRPr="008B00C2">
        <w:t xml:space="preserve"> interiority </w:t>
      </w:r>
    </w:p>
    <w:p w14:paraId="2A423505" w14:textId="77777777" w:rsidR="00292949" w:rsidRPr="008B00C2" w:rsidRDefault="00292949" w:rsidP="00292949">
      <w:r w:rsidRPr="008B00C2">
        <w:rPr>
          <w:rStyle w:val="Style13ptBold"/>
        </w:rPr>
        <w:t>Melville</w:t>
      </w:r>
      <w:r w:rsidRPr="008B00C2">
        <w:t xml:space="preserve">, Glen. </w:t>
      </w:r>
      <w:r w:rsidRPr="008B00C2">
        <w:rPr>
          <w:b/>
          <w:bCs/>
        </w:rPr>
        <w:t>2018</w:t>
      </w:r>
      <w:r w:rsidRPr="008B00C2">
        <w:t xml:space="preserve"> “Digital De-Subjectivation: Becoming-Imperceptible in the Machinery of Digital Capitalism.” </w:t>
      </w:r>
      <w:r w:rsidRPr="008B00C2">
        <w:rPr>
          <w:i/>
          <w:iCs/>
        </w:rPr>
        <w:t xml:space="preserve">La </w:t>
      </w:r>
      <w:proofErr w:type="spellStart"/>
      <w:r w:rsidRPr="008B00C2">
        <w:rPr>
          <w:i/>
          <w:iCs/>
        </w:rPr>
        <w:t>Deleuziana</w:t>
      </w:r>
      <w:proofErr w:type="spellEnd"/>
      <w:r w:rsidRPr="008B00C2">
        <w:t>, vol. 1, no. 8, 2018, ladeleuziana.org/issues/issue-8. //SDPW</w:t>
      </w:r>
    </w:p>
    <w:p w14:paraId="48F8C454" w14:textId="77777777" w:rsidR="00292949" w:rsidRPr="008B00C2" w:rsidRDefault="00292949" w:rsidP="00292949">
      <w:pPr>
        <w:rPr>
          <w:sz w:val="16"/>
        </w:rPr>
      </w:pPr>
      <w:r w:rsidRPr="008B00C2">
        <w:rPr>
          <w:sz w:val="16"/>
        </w:rPr>
        <w:t xml:space="preserve">As satisfyingly polemical as this passage may be, however, alone it is inconsequential. It only has the force its prose begs us to believe it has if we work </w:t>
      </w:r>
      <w:r w:rsidRPr="008B00C2">
        <w:rPr>
          <w:b/>
          <w:bCs/>
          <w:highlight w:val="green"/>
          <w:u w:val="single"/>
        </w:rPr>
        <w:t xml:space="preserve">to understand the magnitude of the </w:t>
      </w:r>
      <w:proofErr w:type="spellStart"/>
      <w:r w:rsidRPr="008B00C2">
        <w:rPr>
          <w:b/>
          <w:bCs/>
          <w:highlight w:val="green"/>
          <w:u w:val="single"/>
        </w:rPr>
        <w:t>connectivist’s</w:t>
      </w:r>
      <w:proofErr w:type="spellEnd"/>
      <w:r w:rsidRPr="008B00C2">
        <w:rPr>
          <w:b/>
          <w:bCs/>
          <w:highlight w:val="green"/>
          <w:u w:val="single"/>
        </w:rPr>
        <w:t xml:space="preserve"> error</w:t>
      </w:r>
      <w:r w:rsidRPr="008B00C2">
        <w:rPr>
          <w:sz w:val="16"/>
        </w:rPr>
        <w:t xml:space="preserve">. With all the affirmative talk of rhizomes, assemblages and liberated flows </w:t>
      </w:r>
      <w:r w:rsidRPr="008B00C2">
        <w:rPr>
          <w:b/>
          <w:bCs/>
          <w:u w:val="single"/>
        </w:rPr>
        <w:t xml:space="preserve">permeating the </w:t>
      </w:r>
      <w:proofErr w:type="spellStart"/>
      <w:r w:rsidRPr="008B00C2">
        <w:rPr>
          <w:b/>
          <w:bCs/>
          <w:u w:val="single"/>
        </w:rPr>
        <w:t>schizoanalytic</w:t>
      </w:r>
      <w:proofErr w:type="spellEnd"/>
      <w:r w:rsidRPr="008B00C2">
        <w:rPr>
          <w:b/>
          <w:bCs/>
          <w:u w:val="single"/>
        </w:rPr>
        <w:t xml:space="preserve"> oeuvre</w:t>
      </w:r>
      <w:r w:rsidRPr="008B00C2">
        <w:rPr>
          <w:sz w:val="16"/>
        </w:rPr>
        <w:t xml:space="preserve">, does not the </w:t>
      </w:r>
      <w:proofErr w:type="spellStart"/>
      <w:r w:rsidRPr="008B00C2">
        <w:rPr>
          <w:sz w:val="16"/>
        </w:rPr>
        <w:t>connectivist</w:t>
      </w:r>
      <w:proofErr w:type="spellEnd"/>
      <w:r w:rsidRPr="008B00C2">
        <w:rPr>
          <w:sz w:val="16"/>
        </w:rPr>
        <w:t xml:space="preserve"> have charitable readings of canon on their side? Only at first glance. Even in the texts such a position draws from – A Thousand Plateaus standing as perhaps the finest example of this – talk of rhizomes is riddled with discussion of virality (Deleuze &amp; </w:t>
      </w:r>
      <w:proofErr w:type="spellStart"/>
      <w:r w:rsidRPr="008B00C2">
        <w:rPr>
          <w:sz w:val="16"/>
        </w:rPr>
        <w:t>Guattari</w:t>
      </w:r>
      <w:proofErr w:type="spellEnd"/>
      <w:r w:rsidRPr="008B00C2">
        <w:rPr>
          <w:sz w:val="16"/>
        </w:rPr>
        <w:t xml:space="preserve"> 2013: 10), deterritorialization with panic and torment (84–85), lines-of-flight with suicide (268) and the Body-Without-Organs with various cancers and fascisms (189). The concepts with which </w:t>
      </w:r>
      <w:proofErr w:type="spellStart"/>
      <w:r w:rsidRPr="008B00C2">
        <w:rPr>
          <w:sz w:val="16"/>
        </w:rPr>
        <w:t>schizoanalysis</w:t>
      </w:r>
      <w:proofErr w:type="spellEnd"/>
      <w:r w:rsidRPr="008B00C2">
        <w:rPr>
          <w:sz w:val="16"/>
        </w:rPr>
        <w:t xml:space="preserve"> maps an anti-capitalist future turn back also against </w:t>
      </w:r>
      <w:r w:rsidRPr="008B00C2">
        <w:rPr>
          <w:b/>
          <w:bCs/>
          <w:highlight w:val="green"/>
          <w:u w:val="single"/>
        </w:rPr>
        <w:t>the modes of subversion they engender, blocking off the rebellions they sow and diverting revolutions into “way[s] out that [turn] the line of flight into a line of death</w:t>
      </w:r>
      <w:r w:rsidRPr="008B00C2">
        <w:rPr>
          <w:sz w:val="16"/>
        </w:rPr>
        <w:t>” (268). The error made by those termed “</w:t>
      </w:r>
      <w:proofErr w:type="spellStart"/>
      <w:r w:rsidRPr="008B00C2">
        <w:rPr>
          <w:sz w:val="16"/>
        </w:rPr>
        <w:t>connectivist</w:t>
      </w:r>
      <w:proofErr w:type="spellEnd"/>
      <w:r w:rsidRPr="008B00C2">
        <w:rPr>
          <w:sz w:val="16"/>
        </w:rPr>
        <w:t xml:space="preserve">”, then, and this may be judged true also of the position represented by Beck above, is an affirmation of given concepts for only one side of their nature, for the potential they have for positive change and subversion, without due consideration paid to the equal potential of such concepts for not only the restitution of state apparatuses of control, but also of capitalism – both of which (albeit in different ways) make use of the virality, the panic stricken chaos, and the suicidal self-immolation engendered by the phenomena suited to a properly </w:t>
      </w:r>
      <w:proofErr w:type="spellStart"/>
      <w:r w:rsidRPr="008B00C2">
        <w:rPr>
          <w:sz w:val="16"/>
        </w:rPr>
        <w:t>schizo</w:t>
      </w:r>
      <w:proofErr w:type="spellEnd"/>
      <w:r w:rsidRPr="008B00C2">
        <w:rPr>
          <w:sz w:val="16"/>
        </w:rPr>
        <w:t>-analysis. Beyond even this capitalist-</w:t>
      </w:r>
      <w:proofErr w:type="spellStart"/>
      <w:r w:rsidRPr="008B00C2">
        <w:rPr>
          <w:sz w:val="16"/>
        </w:rPr>
        <w:t>schizophrenization</w:t>
      </w:r>
      <w:proofErr w:type="spellEnd"/>
      <w:r w:rsidRPr="008B00C2">
        <w:rPr>
          <w:sz w:val="16"/>
        </w:rPr>
        <w:t xml:space="preserve"> lies the danger that, </w:t>
      </w:r>
      <w:r w:rsidRPr="008B00C2">
        <w:rPr>
          <w:b/>
          <w:bCs/>
          <w:u w:val="single"/>
        </w:rPr>
        <w:t>through runaway processes of deterritorialization, we</w:t>
      </w:r>
      <w:r w:rsidRPr="008B00C2">
        <w:rPr>
          <w:sz w:val="16"/>
        </w:rPr>
        <w:t xml:space="preserve"> may be </w:t>
      </w:r>
      <w:r w:rsidRPr="008B00C2">
        <w:rPr>
          <w:b/>
          <w:bCs/>
          <w:u w:val="single"/>
        </w:rPr>
        <w:t>face</w:t>
      </w:r>
      <w:r w:rsidRPr="008B00C2">
        <w:rPr>
          <w:sz w:val="16"/>
        </w:rPr>
        <w:t xml:space="preserve">d with </w:t>
      </w:r>
      <w:r w:rsidRPr="008B00C2">
        <w:rPr>
          <w:b/>
          <w:bCs/>
          <w:u w:val="single"/>
        </w:rPr>
        <w:t>the destruction of all that is worth cherishing in a post capitalist future</w:t>
      </w:r>
      <w:r w:rsidRPr="008B00C2">
        <w:rPr>
          <w:sz w:val="16"/>
        </w:rPr>
        <w:t xml:space="preserve">, all for the protection and creation of which we exert ourselves in thinking an end to repressive forces (again here we may cite Fanged Noumena (Land 2011) as a wealth of insight into the dark potential of destratification and deterritorialization). Capitalists, military forces, and hyper-fascists alike, then, may willingly embrace a </w:t>
      </w:r>
      <w:proofErr w:type="spellStart"/>
      <w:r w:rsidRPr="008B00C2">
        <w:rPr>
          <w:sz w:val="16"/>
        </w:rPr>
        <w:t>connectivist</w:t>
      </w:r>
      <w:proofErr w:type="spellEnd"/>
      <w:r w:rsidRPr="008B00C2">
        <w:rPr>
          <w:sz w:val="16"/>
        </w:rPr>
        <w:t xml:space="preserve"> position. The immediately interactive twitter presence of corporations and </w:t>
      </w:r>
      <w:proofErr w:type="gramStart"/>
      <w:r w:rsidRPr="008B00C2">
        <w:rPr>
          <w:sz w:val="16"/>
        </w:rPr>
        <w:t>business</w:t>
      </w:r>
      <w:proofErr w:type="gramEnd"/>
      <w:r w:rsidRPr="008B00C2">
        <w:rPr>
          <w:sz w:val="16"/>
        </w:rPr>
        <w:t xml:space="preserve"> such as Wendy’s and Starbucks, and likewise of military forces such as the IDF, and to a lesser but still notable degree ISIS, display blatantly non-radical affirmation of a drive towards rhizomatic connectivity, but at what conceivable benefit to that which we cherish in humanity? Is not such affirmation both </w:t>
      </w:r>
      <w:proofErr w:type="spellStart"/>
      <w:r w:rsidRPr="008B00C2">
        <w:rPr>
          <w:sz w:val="16"/>
        </w:rPr>
        <w:t>i</w:t>
      </w:r>
      <w:proofErr w:type="spellEnd"/>
      <w:r w:rsidRPr="008B00C2">
        <w:rPr>
          <w:sz w:val="16"/>
        </w:rPr>
        <w:t>) subservient in its entirety to the demands of capital and of repressive ideology, while at once remaining ii) thoroughly connective and de-</w:t>
      </w:r>
      <w:proofErr w:type="spellStart"/>
      <w:r w:rsidRPr="008B00C2">
        <w:rPr>
          <w:sz w:val="16"/>
        </w:rPr>
        <w:t>centred</w:t>
      </w:r>
      <w:proofErr w:type="spellEnd"/>
      <w:r w:rsidRPr="008B00C2">
        <w:rPr>
          <w:sz w:val="16"/>
        </w:rPr>
        <w:t xml:space="preserve">? If the concepts of </w:t>
      </w:r>
      <w:proofErr w:type="spellStart"/>
      <w:r w:rsidRPr="008B00C2">
        <w:rPr>
          <w:sz w:val="16"/>
        </w:rPr>
        <w:t>schizoanalysis</w:t>
      </w:r>
      <w:proofErr w:type="spellEnd"/>
      <w:r w:rsidRPr="008B00C2">
        <w:rPr>
          <w:sz w:val="16"/>
        </w:rPr>
        <w:t xml:space="preserve"> are not obviously helpful in themselves, then, what is to be done with them, and what use is the </w:t>
      </w:r>
      <w:proofErr w:type="spellStart"/>
      <w:r w:rsidRPr="008B00C2">
        <w:rPr>
          <w:sz w:val="16"/>
        </w:rPr>
        <w:t>schizoanalytic</w:t>
      </w:r>
      <w:proofErr w:type="spellEnd"/>
      <w:r w:rsidRPr="008B00C2">
        <w:rPr>
          <w:sz w:val="16"/>
        </w:rPr>
        <w:t xml:space="preserve"> ethos which generated them? One answer which resonates with Buchanan’s remark, quoted above, is to </w:t>
      </w:r>
      <w:r w:rsidRPr="008B00C2">
        <w:rPr>
          <w:b/>
          <w:bCs/>
          <w:highlight w:val="green"/>
          <w:u w:val="single"/>
        </w:rPr>
        <w:t>stress the importance of “‘taking another step beyond Deleuze</w:t>
      </w:r>
      <w:r w:rsidRPr="008B00C2">
        <w:rPr>
          <w:b/>
          <w:bCs/>
          <w:u w:val="single"/>
        </w:rPr>
        <w:t xml:space="preserve"> </w:t>
      </w:r>
      <w:proofErr w:type="spellStart"/>
      <w:r w:rsidRPr="008B00C2">
        <w:rPr>
          <w:b/>
          <w:bCs/>
          <w:u w:val="single"/>
        </w:rPr>
        <w:t>avant</w:t>
      </w:r>
      <w:proofErr w:type="spellEnd"/>
      <w:r w:rsidRPr="008B00C2">
        <w:rPr>
          <w:b/>
          <w:bCs/>
          <w:u w:val="single"/>
        </w:rPr>
        <w:t xml:space="preserve"> la </w:t>
      </w:r>
      <w:proofErr w:type="spellStart"/>
      <w:r w:rsidRPr="008B00C2">
        <w:rPr>
          <w:b/>
          <w:bCs/>
          <w:u w:val="single"/>
        </w:rPr>
        <w:t>lettre</w:t>
      </w:r>
      <w:proofErr w:type="spellEnd"/>
      <w:r w:rsidRPr="008B00C2">
        <w:rPr>
          <w:sz w:val="16"/>
        </w:rPr>
        <w:t xml:space="preserve">” (Culp 2016: 4), this, as far as Culp is concerned, requiring a resuscitation of the profoundly negative aspect of the </w:t>
      </w:r>
      <w:proofErr w:type="spellStart"/>
      <w:r w:rsidRPr="008B00C2">
        <w:rPr>
          <w:sz w:val="16"/>
        </w:rPr>
        <w:t>schizoanalytic</w:t>
      </w:r>
      <w:proofErr w:type="spellEnd"/>
      <w:r w:rsidRPr="008B00C2">
        <w:rPr>
          <w:sz w:val="16"/>
        </w:rPr>
        <w:t xml:space="preserve"> project, that </w:t>
      </w:r>
      <w:r w:rsidRPr="008B00C2">
        <w:rPr>
          <w:b/>
          <w:bCs/>
          <w:u w:val="single"/>
        </w:rPr>
        <w:t>concerned with the destruction of that which represses and forecloses experimentation and fruitful creation</w:t>
      </w:r>
      <w:r w:rsidRPr="008B00C2">
        <w:rPr>
          <w:sz w:val="16"/>
        </w:rPr>
        <w:t xml:space="preserve">. Such resuscitation, however, far removed from the joy of experimental creation with which Deleuze is often associated, finds its </w:t>
      </w:r>
      <w:r w:rsidRPr="008B00C2">
        <w:rPr>
          <w:b/>
          <w:bCs/>
          <w:u w:val="single"/>
        </w:rPr>
        <w:t>motivation in an intense form of hatred</w:t>
      </w:r>
      <w:r w:rsidRPr="008B00C2">
        <w:rPr>
          <w:sz w:val="16"/>
        </w:rPr>
        <w:t xml:space="preserve"> (13–14). </w:t>
      </w:r>
      <w:r w:rsidRPr="008B00C2">
        <w:rPr>
          <w:b/>
          <w:bCs/>
          <w:highlight w:val="green"/>
          <w:u w:val="single"/>
        </w:rPr>
        <w:t>Hatred, in this sense, ought to be directed at the world, of all that is worth resisting and subverting in it, and even of ourselves</w:t>
      </w:r>
      <w:r w:rsidRPr="008B00C2">
        <w:rPr>
          <w:sz w:val="16"/>
        </w:rPr>
        <w:t xml:space="preserve"> as subjects all too incapable of effecting real change of it. This last object of hatred finds notable expression in Deleuze and </w:t>
      </w:r>
      <w:proofErr w:type="spellStart"/>
      <w:r w:rsidRPr="008B00C2">
        <w:rPr>
          <w:sz w:val="16"/>
        </w:rPr>
        <w:t>Guattari’s</w:t>
      </w:r>
      <w:proofErr w:type="spellEnd"/>
      <w:r w:rsidRPr="008B00C2">
        <w:rPr>
          <w:sz w:val="16"/>
        </w:rPr>
        <w:t xml:space="preserve"> description, found in a footnote to a discussion of the ‘timely’ subject in What is Philosophy?, of a feeling of “</w:t>
      </w:r>
      <w:r w:rsidRPr="008B00C2">
        <w:rPr>
          <w:b/>
          <w:bCs/>
          <w:highlight w:val="green"/>
          <w:u w:val="single"/>
        </w:rPr>
        <w:t>shame that [people] could do this, shame that we have been unable to prevent it, shame at having survived</w:t>
      </w:r>
      <w:r w:rsidRPr="008B00C2">
        <w:rPr>
          <w:sz w:val="16"/>
        </w:rPr>
        <w:t xml:space="preserve">, and shame at having been demeaned or diminished” (Deleuze &amp; </w:t>
      </w:r>
      <w:proofErr w:type="spellStart"/>
      <w:r w:rsidRPr="008B00C2">
        <w:rPr>
          <w:sz w:val="16"/>
        </w:rPr>
        <w:t>Guattari</w:t>
      </w:r>
      <w:proofErr w:type="spellEnd"/>
      <w:r w:rsidRPr="008B00C2">
        <w:rPr>
          <w:sz w:val="16"/>
        </w:rPr>
        <w:t xml:space="preserve"> 1994: 225, note 17). The project then, negative in initial focus, is to </w:t>
      </w:r>
      <w:r w:rsidRPr="008B00C2">
        <w:rPr>
          <w:b/>
          <w:bCs/>
          <w:highlight w:val="green"/>
          <w:u w:val="single"/>
        </w:rPr>
        <w:t xml:space="preserve">channel this hatred and shame into destruction of that which so elicits </w:t>
      </w:r>
      <w:proofErr w:type="gramStart"/>
      <w:r w:rsidRPr="008B00C2">
        <w:rPr>
          <w:b/>
          <w:bCs/>
          <w:highlight w:val="green"/>
          <w:u w:val="single"/>
        </w:rPr>
        <w:t>hate, and</w:t>
      </w:r>
      <w:proofErr w:type="gramEnd"/>
      <w:r w:rsidRPr="008B00C2">
        <w:rPr>
          <w:b/>
          <w:bCs/>
          <w:highlight w:val="green"/>
          <w:u w:val="single"/>
        </w:rPr>
        <w:t xml:space="preserve"> blocks creative joy. “Destroy worlds, become inhuman</w:t>
      </w:r>
      <w:r w:rsidRPr="008B00C2">
        <w:rPr>
          <w:sz w:val="16"/>
        </w:rPr>
        <w:t xml:space="preserve">!” (Culp 2016: 23, 28). Understanding precisely how this is to be accomplished, and how, moreover, this is truly a </w:t>
      </w:r>
      <w:proofErr w:type="spellStart"/>
      <w:r w:rsidRPr="008B00C2">
        <w:rPr>
          <w:sz w:val="16"/>
        </w:rPr>
        <w:t>schizoanalytic</w:t>
      </w:r>
      <w:proofErr w:type="spellEnd"/>
      <w:r w:rsidRPr="008B00C2">
        <w:rPr>
          <w:sz w:val="16"/>
        </w:rPr>
        <w:t xml:space="preserve"> </w:t>
      </w:r>
      <w:proofErr w:type="spellStart"/>
      <w:r w:rsidRPr="008B00C2">
        <w:rPr>
          <w:sz w:val="16"/>
        </w:rPr>
        <w:t>endeavour</w:t>
      </w:r>
      <w:proofErr w:type="spellEnd"/>
      <w:r w:rsidRPr="008B00C2">
        <w:rPr>
          <w:sz w:val="16"/>
        </w:rPr>
        <w:t xml:space="preserve">, comes down to our ability to situate such a project of radical negativity in relation to the Outside. We should understand by this outside not simply a space not (yet) bounded or contained by an apparatus of control, nor one acting merely as the limit of an inside which is so bounded, but rather one which resembles “a moving matter animated by peristaltic movements, folds and </w:t>
      </w:r>
      <w:proofErr w:type="spellStart"/>
      <w:r w:rsidRPr="008B00C2">
        <w:rPr>
          <w:sz w:val="16"/>
        </w:rPr>
        <w:t>foldings</w:t>
      </w:r>
      <w:proofErr w:type="spellEnd"/>
      <w:r w:rsidRPr="008B00C2">
        <w:rPr>
          <w:sz w:val="16"/>
        </w:rPr>
        <w:t xml:space="preserve"> that together make up an inside: they are not something other than the outside, but precisely the inside of the outside” (Deleuze 1988: 96–97). </w:t>
      </w:r>
      <w:proofErr w:type="gramStart"/>
      <w:r w:rsidRPr="008B00C2">
        <w:rPr>
          <w:sz w:val="16"/>
        </w:rPr>
        <w:t>That is to say, as</w:t>
      </w:r>
      <w:proofErr w:type="gramEnd"/>
      <w:r w:rsidRPr="008B00C2">
        <w:rPr>
          <w:sz w:val="16"/>
        </w:rPr>
        <w:t xml:space="preserve"> Symons notes: </w:t>
      </w:r>
      <w:r w:rsidRPr="008B00C2">
        <w:rPr>
          <w:u w:val="single"/>
        </w:rPr>
        <w:t xml:space="preserve">Deleuze bears witness to an outside that, </w:t>
      </w:r>
      <w:proofErr w:type="gramStart"/>
      <w:r w:rsidRPr="008B00C2">
        <w:rPr>
          <w:u w:val="single"/>
        </w:rPr>
        <w:t>in order to</w:t>
      </w:r>
      <w:proofErr w:type="gramEnd"/>
      <w:r w:rsidRPr="008B00C2">
        <w:rPr>
          <w:u w:val="single"/>
        </w:rPr>
        <w:t xml:space="preserve"> remain outside, cannot be recognized as such</w:t>
      </w:r>
      <w:r w:rsidRPr="008B00C2">
        <w:rPr>
          <w:sz w:val="16"/>
        </w:rPr>
        <w:t xml:space="preserve">. His claim seems to be that, in the same way that the outside remains radically outside as far as it </w:t>
      </w:r>
      <w:r w:rsidRPr="008B00C2">
        <w:rPr>
          <w:u w:val="single"/>
        </w:rPr>
        <w:t>gains the strength to become indistinguishable with the inside, the inside, for its part, is to be considered as marked by the continuous effort to master the outside</w:t>
      </w:r>
      <w:r w:rsidRPr="008B00C2">
        <w:rPr>
          <w:sz w:val="16"/>
        </w:rPr>
        <w:t xml:space="preserve">. (Symons 2006: Section II) The outside is not merely that which limits the inside in virtue of </w:t>
      </w:r>
      <w:proofErr w:type="gramStart"/>
      <w:r w:rsidRPr="008B00C2">
        <w:rPr>
          <w:sz w:val="16"/>
        </w:rPr>
        <w:t>its</w:t>
      </w:r>
      <w:proofErr w:type="gramEnd"/>
      <w:r w:rsidRPr="008B00C2">
        <w:rPr>
          <w:sz w:val="16"/>
        </w:rPr>
        <w:t xml:space="preserve"> lying out-with the latter’s bounds, but is rather that which, in being outside, conditions the inside as that which seeks but perpetually fails to capture it. This inside – of the state, of capitalism, of digital capitalism – is not only marked but marred by this disguised condition as sign of fundamental weakness. </w:t>
      </w:r>
      <w:proofErr w:type="spellStart"/>
      <w:r w:rsidRPr="008B00C2">
        <w:rPr>
          <w:u w:val="single"/>
        </w:rPr>
        <w:t>Schizoanalytic</w:t>
      </w:r>
      <w:proofErr w:type="spellEnd"/>
      <w:r w:rsidRPr="008B00C2">
        <w:rPr>
          <w:u w:val="single"/>
        </w:rPr>
        <w:t xml:space="preserve"> resistance thereby effectively seizes an opening when it exploits this deep-rooted genetic failure of the inside to </w:t>
      </w:r>
      <w:proofErr w:type="spellStart"/>
      <w:r w:rsidRPr="008B00C2">
        <w:rPr>
          <w:u w:val="single"/>
        </w:rPr>
        <w:t>totalise</w:t>
      </w:r>
      <w:proofErr w:type="spellEnd"/>
      <w:r w:rsidRPr="008B00C2">
        <w:rPr>
          <w:u w:val="single"/>
        </w:rPr>
        <w:t xml:space="preserve"> its procedure of capture</w:t>
      </w:r>
      <w:r w:rsidRPr="008B00C2">
        <w:rPr>
          <w:sz w:val="16"/>
        </w:rPr>
        <w:t xml:space="preserve">. Here, a </w:t>
      </w:r>
      <w:proofErr w:type="spellStart"/>
      <w:r w:rsidRPr="008B00C2">
        <w:rPr>
          <w:sz w:val="16"/>
        </w:rPr>
        <w:t>schizoanalytic</w:t>
      </w:r>
      <w:proofErr w:type="spellEnd"/>
      <w:r w:rsidRPr="008B00C2">
        <w:rPr>
          <w:sz w:val="16"/>
        </w:rPr>
        <w:t xml:space="preserve"> project which affirms destruction of that which is worth hating can find in that negated world a conditioning fault preventing the inside not only from achieving total capture, but at its limit from distinguishing itself from that which escapes it. </w:t>
      </w:r>
      <w:proofErr w:type="spellStart"/>
      <w:r w:rsidRPr="008B00C2">
        <w:rPr>
          <w:sz w:val="16"/>
        </w:rPr>
        <w:t>Schizoanalytic</w:t>
      </w:r>
      <w:proofErr w:type="spellEnd"/>
      <w:r w:rsidRPr="008B00C2">
        <w:rPr>
          <w:sz w:val="16"/>
        </w:rPr>
        <w:t xml:space="preserve"> concepts then may be re-</w:t>
      </w:r>
      <w:proofErr w:type="spellStart"/>
      <w:r w:rsidRPr="008B00C2">
        <w:rPr>
          <w:sz w:val="16"/>
        </w:rPr>
        <w:t>utilised</w:t>
      </w:r>
      <w:proofErr w:type="spellEnd"/>
      <w:r w:rsidRPr="008B00C2">
        <w:rPr>
          <w:sz w:val="16"/>
        </w:rPr>
        <w:t xml:space="preserve"> in a negative project to the extent that they facilitate the indistinguishability of </w:t>
      </w:r>
      <w:proofErr w:type="spellStart"/>
      <w:r w:rsidRPr="008B00C2">
        <w:rPr>
          <w:sz w:val="16"/>
        </w:rPr>
        <w:t>i</w:t>
      </w:r>
      <w:proofErr w:type="spellEnd"/>
      <w:r w:rsidRPr="008B00C2">
        <w:rPr>
          <w:sz w:val="16"/>
        </w:rPr>
        <w:t xml:space="preserve">) experimental subversion that draws on the forces of the outside from ii) the inside milieu to-be-subverted. What, to be precise, </w:t>
      </w:r>
      <w:proofErr w:type="gramStart"/>
      <w:r w:rsidRPr="008B00C2">
        <w:rPr>
          <w:sz w:val="16"/>
        </w:rPr>
        <w:t>actually functions</w:t>
      </w:r>
      <w:proofErr w:type="gramEnd"/>
      <w:r w:rsidRPr="008B00C2">
        <w:rPr>
          <w:sz w:val="16"/>
        </w:rPr>
        <w:t xml:space="preserve"> to facilitate this indistinguishability? </w:t>
      </w:r>
      <w:r w:rsidRPr="008B00C2">
        <w:rPr>
          <w:b/>
          <w:bCs/>
          <w:u w:val="single"/>
        </w:rPr>
        <w:t>Becoming: “</w:t>
      </w:r>
      <w:r w:rsidRPr="008B00C2">
        <w:rPr>
          <w:b/>
          <w:bCs/>
          <w:highlight w:val="green"/>
          <w:u w:val="single"/>
        </w:rPr>
        <w:t>The imperceptible is the immanent end of becoming</w:t>
      </w:r>
      <w:r w:rsidRPr="008B00C2">
        <w:rPr>
          <w:sz w:val="16"/>
        </w:rPr>
        <w:t xml:space="preserve">, its cosmic formula” (Deleuze &amp; </w:t>
      </w:r>
      <w:proofErr w:type="spellStart"/>
      <w:r w:rsidRPr="008B00C2">
        <w:rPr>
          <w:sz w:val="16"/>
        </w:rPr>
        <w:t>Guattari</w:t>
      </w:r>
      <w:proofErr w:type="spellEnd"/>
      <w:r w:rsidRPr="008B00C2">
        <w:rPr>
          <w:sz w:val="16"/>
        </w:rPr>
        <w:t xml:space="preserve"> 2013: 325). </w:t>
      </w:r>
      <w:r w:rsidRPr="008B00C2">
        <w:rPr>
          <w:b/>
          <w:bCs/>
          <w:u w:val="single"/>
        </w:rPr>
        <w:t>This is so by virtue of what becoming represents: a fundamental molecular movement which is in-itself imperceptible</w:t>
      </w:r>
      <w:r w:rsidRPr="008B00C2">
        <w:rPr>
          <w:sz w:val="16"/>
        </w:rPr>
        <w:t xml:space="preserve"> (though at once, must be perceived, is the object of perception par excellence). This ultimate molecular becoming, </w:t>
      </w:r>
      <w:r w:rsidRPr="008B00C2">
        <w:rPr>
          <w:b/>
          <w:bCs/>
          <w:highlight w:val="green"/>
          <w:u w:val="single"/>
        </w:rPr>
        <w:t>becoming imperceptible</w:t>
      </w:r>
      <w:r w:rsidRPr="008B00C2">
        <w:rPr>
          <w:sz w:val="16"/>
          <w:highlight w:val="green"/>
        </w:rPr>
        <w:t>,</w:t>
      </w:r>
      <w:r w:rsidRPr="008B00C2">
        <w:rPr>
          <w:sz w:val="16"/>
        </w:rPr>
        <w:t xml:space="preserve"> goes beyond its immediate individual sense. It is true that such becoming, on the level of the individual subject, consists in </w:t>
      </w:r>
      <w:r w:rsidRPr="008B00C2">
        <w:rPr>
          <w:b/>
          <w:bCs/>
          <w:u w:val="single"/>
        </w:rPr>
        <w:t>a way of</w:t>
      </w:r>
      <w:r w:rsidRPr="008B00C2">
        <w:rPr>
          <w:sz w:val="16"/>
        </w:rPr>
        <w:t xml:space="preserve"> being like everybody else, of blending in, but in this </w:t>
      </w:r>
      <w:r w:rsidRPr="008B00C2">
        <w:rPr>
          <w:b/>
          <w:bCs/>
          <w:u w:val="single"/>
        </w:rPr>
        <w:t>becoming-everyone, the world is itself forced into a becoming of its own</w:t>
      </w:r>
      <w:r w:rsidRPr="008B00C2">
        <w:rPr>
          <w:sz w:val="16"/>
        </w:rPr>
        <w:t xml:space="preserve">: … becoming-everybody/everything, making the world a becoming, is to world, to make a world or worlds…. If one reduces oneself to one or several abstract lines that will prolong itself in and conjugate with others, producing immediately, directly a world in which it is the world that becomes, then one becomes everybody/everything… One is then like grass: one has made the world, everybody/everything, into a becoming, because one has made a necessarily communicating world, because one has suppressed in oneself everything that prevents us from slipping between things and growing </w:t>
      </w:r>
      <w:proofErr w:type="gramStart"/>
      <w:r w:rsidRPr="008B00C2">
        <w:rPr>
          <w:sz w:val="16"/>
        </w:rPr>
        <w:t>in the midst of</w:t>
      </w:r>
      <w:proofErr w:type="gramEnd"/>
      <w:r w:rsidRPr="008B00C2">
        <w:rPr>
          <w:sz w:val="16"/>
        </w:rPr>
        <w:t xml:space="preserve"> things. One has combined ‘everything</w:t>
      </w:r>
      <w:proofErr w:type="gramStart"/>
      <w:r w:rsidRPr="008B00C2">
        <w:rPr>
          <w:sz w:val="16"/>
        </w:rPr>
        <w:t>’ (‘</w:t>
      </w:r>
      <w:proofErr w:type="gramEnd"/>
      <w:r w:rsidRPr="008B00C2">
        <w:rPr>
          <w:sz w:val="16"/>
        </w:rPr>
        <w:t xml:space="preserve">le tout’): the indefinite article, the infinitive-becoming, and the proper name to which one is reduced. Saturate, eliminate, put everything in. (Deleuze &amp; </w:t>
      </w:r>
      <w:proofErr w:type="spellStart"/>
      <w:r w:rsidRPr="008B00C2">
        <w:rPr>
          <w:sz w:val="16"/>
        </w:rPr>
        <w:t>Guattari</w:t>
      </w:r>
      <w:proofErr w:type="spellEnd"/>
      <w:r w:rsidRPr="008B00C2">
        <w:rPr>
          <w:sz w:val="16"/>
        </w:rPr>
        <w:t xml:space="preserve"> 2013: 326–327) One becomes everyone </w:t>
      </w:r>
      <w:proofErr w:type="gramStart"/>
      <w:r w:rsidRPr="008B00C2">
        <w:rPr>
          <w:sz w:val="16"/>
        </w:rPr>
        <w:t>in order to</w:t>
      </w:r>
      <w:proofErr w:type="gramEnd"/>
      <w:r w:rsidRPr="008B00C2">
        <w:rPr>
          <w:sz w:val="16"/>
        </w:rPr>
        <w:t xml:space="preserve"> make everyone/everything become. </w:t>
      </w:r>
      <w:r w:rsidRPr="008B00C2">
        <w:rPr>
          <w:b/>
          <w:bCs/>
          <w:u w:val="single"/>
        </w:rPr>
        <w:t>One becomes, thusly, imperceptible</w:t>
      </w:r>
      <w:r w:rsidRPr="008B00C2">
        <w:rPr>
          <w:sz w:val="16"/>
        </w:rPr>
        <w:t xml:space="preserve">, in order that the world itself </w:t>
      </w:r>
      <w:proofErr w:type="gramStart"/>
      <w:r w:rsidRPr="008B00C2">
        <w:rPr>
          <w:sz w:val="16"/>
        </w:rPr>
        <w:t>enters into</w:t>
      </w:r>
      <w:proofErr w:type="gramEnd"/>
      <w:r w:rsidRPr="008B00C2">
        <w:rPr>
          <w:sz w:val="16"/>
        </w:rPr>
        <w:t xml:space="preserve"> becoming in its own way. To couch this in other terms, one becomes so that one may form a line to the outside, </w:t>
      </w:r>
      <w:r w:rsidRPr="008B00C2">
        <w:rPr>
          <w:b/>
          <w:bCs/>
          <w:highlight w:val="green"/>
          <w:u w:val="single"/>
        </w:rPr>
        <w:t>to the un-assimilable which is indistinguishable from the inside</w:t>
      </w:r>
      <w:r w:rsidRPr="008B00C2">
        <w:rPr>
          <w:sz w:val="16"/>
        </w:rPr>
        <w:t xml:space="preserve">, in order that the inside itself </w:t>
      </w:r>
      <w:r w:rsidRPr="008B00C2">
        <w:rPr>
          <w:b/>
          <w:bCs/>
          <w:u w:val="single"/>
        </w:rPr>
        <w:t>is thrown into a chaotic becoming-outside which tears apart its coherence</w:t>
      </w:r>
      <w:r w:rsidRPr="008B00C2">
        <w:rPr>
          <w:sz w:val="16"/>
        </w:rPr>
        <w:t xml:space="preserve">. Such movement, jointly of the subject and the world, constitutes a movement which “ceases to be the procedure of an always relative deterritorialization, </w:t>
      </w:r>
      <w:r w:rsidRPr="008B00C2">
        <w:rPr>
          <w:b/>
          <w:bCs/>
          <w:highlight w:val="green"/>
          <w:u w:val="single"/>
        </w:rPr>
        <w:t>becoming the process of an absolute deterritorialization</w:t>
      </w:r>
      <w:r w:rsidRPr="008B00C2">
        <w:rPr>
          <w:sz w:val="16"/>
        </w:rPr>
        <w:t xml:space="preserve">” (Deleuze &amp; </w:t>
      </w:r>
      <w:proofErr w:type="spellStart"/>
      <w:r w:rsidRPr="008B00C2">
        <w:rPr>
          <w:sz w:val="16"/>
        </w:rPr>
        <w:t>Guattari</w:t>
      </w:r>
      <w:proofErr w:type="spellEnd"/>
      <w:r w:rsidRPr="008B00C2">
        <w:rPr>
          <w:sz w:val="16"/>
        </w:rPr>
        <w:t xml:space="preserve"> 2013: 328). Where in the above passage we read, then, of making worlds, and of communication, </w:t>
      </w:r>
      <w:r w:rsidRPr="008B00C2">
        <w:rPr>
          <w:b/>
          <w:bCs/>
          <w:highlight w:val="green"/>
          <w:u w:val="single"/>
        </w:rPr>
        <w:t>we should not</w:t>
      </w:r>
      <w:r w:rsidRPr="008B00C2">
        <w:rPr>
          <w:sz w:val="16"/>
        </w:rPr>
        <w:t xml:space="preserve"> quickly </w:t>
      </w:r>
      <w:r w:rsidRPr="008B00C2">
        <w:rPr>
          <w:b/>
          <w:bCs/>
          <w:highlight w:val="green"/>
          <w:u w:val="single"/>
        </w:rPr>
        <w:t xml:space="preserve">turn into </w:t>
      </w:r>
      <w:proofErr w:type="spellStart"/>
      <w:r w:rsidRPr="008B00C2">
        <w:rPr>
          <w:b/>
          <w:bCs/>
          <w:highlight w:val="green"/>
          <w:u w:val="single"/>
        </w:rPr>
        <w:t>connectivists</w:t>
      </w:r>
      <w:proofErr w:type="spellEnd"/>
      <w:r w:rsidRPr="008B00C2">
        <w:rPr>
          <w:sz w:val="16"/>
        </w:rPr>
        <w:t xml:space="preserve">, but instead understand the process of becoming to be one that, in forcing the world into movement, makes a world only in that it makes the world become other, and that this may only happen if the identity of the world forced to move is dissolved. The importance of such a claim shows itself when we return to the discussion with which this section began. </w:t>
      </w:r>
      <w:proofErr w:type="spellStart"/>
      <w:r w:rsidRPr="008B00C2">
        <w:rPr>
          <w:sz w:val="16"/>
        </w:rPr>
        <w:t>Schizoanalytic</w:t>
      </w:r>
      <w:proofErr w:type="spellEnd"/>
      <w:r w:rsidRPr="008B00C2">
        <w:rPr>
          <w:sz w:val="16"/>
        </w:rPr>
        <w:t xml:space="preserve"> terminology </w:t>
      </w:r>
      <w:proofErr w:type="gramStart"/>
      <w:r w:rsidRPr="008B00C2">
        <w:rPr>
          <w:sz w:val="16"/>
        </w:rPr>
        <w:t>opens up</w:t>
      </w:r>
      <w:proofErr w:type="gramEnd"/>
      <w:r w:rsidRPr="008B00C2">
        <w:rPr>
          <w:sz w:val="16"/>
        </w:rPr>
        <w:t xml:space="preserve"> on both ends; one towards a </w:t>
      </w:r>
      <w:r w:rsidRPr="008B00C2">
        <w:rPr>
          <w:b/>
          <w:bCs/>
          <w:highlight w:val="green"/>
          <w:u w:val="single"/>
        </w:rPr>
        <w:t xml:space="preserve">positivity co-opted both by modern capitalists and </w:t>
      </w:r>
      <w:proofErr w:type="spellStart"/>
      <w:r w:rsidRPr="008B00C2">
        <w:rPr>
          <w:b/>
          <w:bCs/>
          <w:highlight w:val="green"/>
          <w:u w:val="single"/>
        </w:rPr>
        <w:t>connectivists</w:t>
      </w:r>
      <w:proofErr w:type="spellEnd"/>
      <w:r w:rsidRPr="008B00C2">
        <w:rPr>
          <w:b/>
          <w:bCs/>
          <w:highlight w:val="green"/>
          <w:u w:val="single"/>
        </w:rPr>
        <w:t xml:space="preserve"> alike, the other towards a destructive negativity</w:t>
      </w:r>
      <w:r w:rsidRPr="008B00C2">
        <w:rPr>
          <w:sz w:val="16"/>
        </w:rPr>
        <w:t xml:space="preserve"> also endorsed jointly by both reactionary accelerationists and </w:t>
      </w:r>
      <w:proofErr w:type="spellStart"/>
      <w:r w:rsidRPr="008B00C2">
        <w:rPr>
          <w:sz w:val="16"/>
        </w:rPr>
        <w:t>radicalised</w:t>
      </w:r>
      <w:proofErr w:type="spellEnd"/>
      <w:r w:rsidRPr="008B00C2">
        <w:rPr>
          <w:sz w:val="16"/>
        </w:rPr>
        <w:t xml:space="preserve"> leftists. As an act of situation, relating our </w:t>
      </w:r>
      <w:proofErr w:type="spellStart"/>
      <w:r w:rsidRPr="008B00C2">
        <w:rPr>
          <w:sz w:val="16"/>
        </w:rPr>
        <w:t>schizoanalytic</w:t>
      </w:r>
      <w:proofErr w:type="spellEnd"/>
      <w:r w:rsidRPr="008B00C2">
        <w:rPr>
          <w:sz w:val="16"/>
        </w:rPr>
        <w:t xml:space="preserve"> negativity to others, we must affirm the terminology only where it facilitates experimentation with one’s relation to the outside. Only rhizomatic connection of the indiscernible; only </w:t>
      </w:r>
      <w:r w:rsidRPr="008B00C2">
        <w:rPr>
          <w:b/>
          <w:bCs/>
          <w:highlight w:val="green"/>
          <w:u w:val="single"/>
        </w:rPr>
        <w:t>deterritorialization spurred by the movement of the world</w:t>
      </w:r>
      <w:r w:rsidRPr="008B00C2">
        <w:rPr>
          <w:sz w:val="16"/>
        </w:rPr>
        <w:t xml:space="preserve">. In this way, we may harness the potential of </w:t>
      </w:r>
      <w:proofErr w:type="spellStart"/>
      <w:r w:rsidRPr="008B00C2">
        <w:rPr>
          <w:sz w:val="16"/>
        </w:rPr>
        <w:t>schizoanalysis</w:t>
      </w:r>
      <w:proofErr w:type="spellEnd"/>
      <w:r w:rsidRPr="008B00C2">
        <w:rPr>
          <w:sz w:val="16"/>
        </w:rPr>
        <w:t xml:space="preserve"> without embracing the blind affirmation of deterritorialization we found manifest in the </w:t>
      </w:r>
      <w:proofErr w:type="spellStart"/>
      <w:r w:rsidRPr="008B00C2">
        <w:rPr>
          <w:sz w:val="16"/>
        </w:rPr>
        <w:t>connectivist</w:t>
      </w:r>
      <w:proofErr w:type="spellEnd"/>
      <w:r w:rsidRPr="008B00C2">
        <w:rPr>
          <w:sz w:val="16"/>
        </w:rPr>
        <w:t>, and without clinging to the similarly blind faith in the rhizome. Equipped with rough guidelines of use, it falls then to us to determine the nature of digital capitalism’s inside and constitutive outside, such that the conditions of its relative dissolution may be found and exploited. This, precisely, is the focus of this paper’s final section.</w:t>
      </w:r>
    </w:p>
    <w:p w14:paraId="166798F5" w14:textId="1A390562" w:rsidR="00D907E5" w:rsidRDefault="00292949" w:rsidP="00292949">
      <w:pPr>
        <w:pStyle w:val="Heading2"/>
      </w:pPr>
      <w:r>
        <w:t>Case</w:t>
      </w:r>
    </w:p>
    <w:p w14:paraId="6FB1CEDB" w14:textId="3F9487FA" w:rsidR="00292949" w:rsidRDefault="00292949" w:rsidP="00292949">
      <w:pPr>
        <w:pStyle w:val="Heading3"/>
      </w:pPr>
      <w:r>
        <w:t>Inequality</w:t>
      </w:r>
    </w:p>
    <w:p w14:paraId="3EA6D4EA" w14:textId="77777777" w:rsidR="00F6599E" w:rsidRPr="00F6599E" w:rsidRDefault="00F6599E" w:rsidP="00F6599E">
      <w:pPr>
        <w:keepNext/>
        <w:keepLines/>
        <w:spacing w:before="40" w:after="0" w:line="254" w:lineRule="auto"/>
        <w:outlineLvl w:val="3"/>
        <w:rPr>
          <w:rFonts w:eastAsia="Times New Roman" w:cs="Times New Roman"/>
          <w:b/>
          <w:iCs/>
          <w:sz w:val="26"/>
        </w:rPr>
      </w:pPr>
      <w:bookmarkStart w:id="0" w:name="_Hlk208428213"/>
      <w:r w:rsidRPr="00F6599E">
        <w:rPr>
          <w:rFonts w:eastAsia="Times New Roman" w:cs="Times New Roman"/>
          <w:b/>
          <w:iCs/>
          <w:sz w:val="26"/>
        </w:rPr>
        <w:t xml:space="preserve">U.S. inequality is </w:t>
      </w:r>
      <w:r w:rsidRPr="00F6599E">
        <w:rPr>
          <w:rFonts w:eastAsia="Times New Roman" w:cs="Times New Roman"/>
          <w:b/>
          <w:iCs/>
          <w:sz w:val="26"/>
          <w:u w:val="single"/>
        </w:rPr>
        <w:t>falling</w:t>
      </w:r>
      <w:r w:rsidRPr="00F6599E">
        <w:rPr>
          <w:rFonts w:eastAsia="Times New Roman" w:cs="Times New Roman"/>
          <w:b/>
          <w:iCs/>
          <w:sz w:val="26"/>
        </w:rPr>
        <w:t xml:space="preserve">, but worker power </w:t>
      </w:r>
      <w:r w:rsidRPr="00F6599E">
        <w:rPr>
          <w:rFonts w:eastAsia="Times New Roman" w:cs="Times New Roman"/>
          <w:b/>
          <w:iCs/>
          <w:sz w:val="26"/>
          <w:u w:val="single"/>
        </w:rPr>
        <w:t>increases</w:t>
      </w:r>
      <w:r w:rsidRPr="00F6599E">
        <w:rPr>
          <w:rFonts w:eastAsia="Times New Roman" w:cs="Times New Roman"/>
          <w:b/>
          <w:iCs/>
          <w:sz w:val="26"/>
        </w:rPr>
        <w:t xml:space="preserve"> populism.</w:t>
      </w:r>
    </w:p>
    <w:p w14:paraId="2142F97D" w14:textId="77777777" w:rsidR="00F6599E" w:rsidRPr="00F6599E" w:rsidRDefault="00F6599E" w:rsidP="00F6599E">
      <w:pPr>
        <w:spacing w:line="254" w:lineRule="auto"/>
        <w:rPr>
          <w:rFonts w:eastAsia="Aptos"/>
        </w:rPr>
      </w:pPr>
      <w:r w:rsidRPr="00F6599E">
        <w:rPr>
          <w:rFonts w:eastAsia="Aptos"/>
          <w:b/>
          <w:bCs/>
          <w:sz w:val="26"/>
        </w:rPr>
        <w:t>Levitz 24</w:t>
      </w:r>
      <w:r w:rsidRPr="00F6599E">
        <w:rPr>
          <w:rFonts w:eastAsia="Aptos"/>
        </w:rPr>
        <w:t xml:space="preserve"> [Eric Levitz (Senior Correspondent, Vox), 1-9-2024, “Are $18 Big Macs the price of falling inequality?” </w:t>
      </w:r>
      <w:proofErr w:type="gramStart"/>
      <w:r w:rsidRPr="00F6599E">
        <w:rPr>
          <w:rFonts w:eastAsia="Aptos"/>
        </w:rPr>
        <w:t>Vox, https://www.vox.com/politics/2024/1/9/24027094/fast-food-prices-wages-mcdonalds</w:t>
      </w:r>
      <w:proofErr w:type="gramEnd"/>
      <w:r w:rsidRPr="00F6599E">
        <w:rPr>
          <w:rFonts w:eastAsia="Aptos"/>
        </w:rPr>
        <w:t xml:space="preserve">, </w:t>
      </w:r>
      <w:proofErr w:type="spellStart"/>
      <w:r w:rsidRPr="00F6599E">
        <w:rPr>
          <w:rFonts w:eastAsia="Aptos"/>
        </w:rPr>
        <w:t>njn</w:t>
      </w:r>
      <w:proofErr w:type="spellEnd"/>
      <w:r w:rsidRPr="00F6599E">
        <w:rPr>
          <w:rFonts w:eastAsia="Aptos"/>
        </w:rPr>
        <w:t>]</w:t>
      </w:r>
    </w:p>
    <w:p w14:paraId="2169FA24" w14:textId="77777777" w:rsidR="00F6599E" w:rsidRPr="00F6599E" w:rsidRDefault="00F6599E" w:rsidP="00F6599E">
      <w:pPr>
        <w:spacing w:line="254" w:lineRule="auto"/>
        <w:rPr>
          <w:rFonts w:eastAsia="Aptos"/>
          <w:sz w:val="16"/>
        </w:rPr>
      </w:pPr>
      <w:r w:rsidRPr="00F6599E">
        <w:rPr>
          <w:rFonts w:eastAsia="Aptos"/>
          <w:sz w:val="16"/>
        </w:rPr>
        <w:t>Over the holidays, extremely online progressives debated the most important theoretical question facing the American left today: Is grousing about the price of a Big Mac counterrevolutionary?</w:t>
      </w:r>
    </w:p>
    <w:p w14:paraId="79AE06B9" w14:textId="77777777" w:rsidR="00F6599E" w:rsidRPr="00F6599E" w:rsidRDefault="00F6599E" w:rsidP="00F6599E">
      <w:pPr>
        <w:spacing w:line="254" w:lineRule="auto"/>
        <w:rPr>
          <w:rFonts w:eastAsia="Aptos"/>
          <w:sz w:val="16"/>
        </w:rPr>
      </w:pPr>
      <w:r w:rsidRPr="00F6599E">
        <w:rPr>
          <w:rFonts w:eastAsia="Aptos"/>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F6599E">
        <w:rPr>
          <w:rFonts w:eastAsia="Aptos"/>
          <w:u w:val="single"/>
        </w:rPr>
        <w:t xml:space="preserve">Americans’ </w:t>
      </w:r>
      <w:r w:rsidRPr="00F6599E">
        <w:rPr>
          <w:rFonts w:eastAsia="Aptos"/>
          <w:b/>
          <w:iCs/>
          <w:u w:val="single"/>
        </w:rPr>
        <w:t xml:space="preserve">real </w:t>
      </w:r>
      <w:r w:rsidRPr="00F6599E">
        <w:rPr>
          <w:rFonts w:eastAsia="Aptos"/>
          <w:b/>
          <w:iCs/>
          <w:highlight w:val="cyan"/>
          <w:u w:val="single"/>
        </w:rPr>
        <w:t>wages</w:t>
      </w:r>
      <w:r w:rsidRPr="00F6599E">
        <w:rPr>
          <w:rFonts w:eastAsia="Aptos"/>
          <w:highlight w:val="cyan"/>
          <w:u w:val="single"/>
        </w:rPr>
        <w:t xml:space="preserve"> and </w:t>
      </w:r>
      <w:r w:rsidRPr="00F6599E">
        <w:rPr>
          <w:rFonts w:eastAsia="Aptos"/>
          <w:b/>
          <w:iCs/>
          <w:highlight w:val="cyan"/>
          <w:u w:val="single"/>
        </w:rPr>
        <w:t>net worths</w:t>
      </w:r>
      <w:r w:rsidRPr="00F6599E">
        <w:rPr>
          <w:rFonts w:eastAsia="Aptos"/>
          <w:highlight w:val="cyan"/>
          <w:u w:val="single"/>
        </w:rPr>
        <w:t xml:space="preserve"> are </w:t>
      </w:r>
      <w:r w:rsidRPr="00F6599E">
        <w:rPr>
          <w:rFonts w:eastAsia="Aptos"/>
          <w:b/>
          <w:iCs/>
          <w:highlight w:val="cyan"/>
          <w:u w:val="single"/>
        </w:rPr>
        <w:t>higher</w:t>
      </w:r>
      <w:r w:rsidRPr="00F6599E">
        <w:rPr>
          <w:rFonts w:eastAsia="Aptos"/>
          <w:u w:val="single"/>
        </w:rPr>
        <w:t xml:space="preserve"> than they were before the </w:t>
      </w:r>
      <w:r w:rsidRPr="00F6599E">
        <w:rPr>
          <w:rFonts w:eastAsia="Aptos"/>
          <w:b/>
          <w:iCs/>
          <w:u w:val="single"/>
        </w:rPr>
        <w:t>pandemic</w:t>
      </w:r>
      <w:r w:rsidRPr="00F6599E">
        <w:rPr>
          <w:rFonts w:eastAsia="Aptos"/>
          <w:u w:val="single"/>
        </w:rPr>
        <w:t xml:space="preserve">, </w:t>
      </w:r>
      <w:r w:rsidRPr="00F6599E">
        <w:rPr>
          <w:rFonts w:eastAsia="Aptos"/>
          <w:b/>
          <w:iCs/>
          <w:highlight w:val="cyan"/>
          <w:u w:val="single"/>
        </w:rPr>
        <w:t>unemployment</w:t>
      </w:r>
      <w:r w:rsidRPr="00F6599E">
        <w:rPr>
          <w:rFonts w:eastAsia="Aptos"/>
          <w:highlight w:val="cyan"/>
          <w:u w:val="single"/>
        </w:rPr>
        <w:t xml:space="preserve"> is near </w:t>
      </w:r>
      <w:r w:rsidRPr="00F6599E">
        <w:rPr>
          <w:rFonts w:eastAsia="Aptos"/>
          <w:b/>
          <w:iCs/>
          <w:highlight w:val="cyan"/>
          <w:u w:val="single"/>
        </w:rPr>
        <w:t>historic lows</w:t>
      </w:r>
      <w:r w:rsidRPr="00F6599E">
        <w:rPr>
          <w:rFonts w:eastAsia="Aptos"/>
          <w:highlight w:val="cyan"/>
          <w:u w:val="single"/>
        </w:rPr>
        <w:t xml:space="preserve">, paychecks are </w:t>
      </w:r>
      <w:r w:rsidRPr="00F6599E">
        <w:rPr>
          <w:rFonts w:eastAsia="Aptos"/>
          <w:b/>
          <w:iCs/>
          <w:highlight w:val="cyan"/>
          <w:u w:val="single"/>
        </w:rPr>
        <w:t>rising faster</w:t>
      </w:r>
      <w:r w:rsidRPr="00F6599E">
        <w:rPr>
          <w:rFonts w:eastAsia="Aptos"/>
          <w:highlight w:val="cyan"/>
          <w:u w:val="single"/>
        </w:rPr>
        <w:t xml:space="preserve"> than </w:t>
      </w:r>
      <w:r w:rsidRPr="00F6599E">
        <w:rPr>
          <w:rFonts w:eastAsia="Aptos"/>
          <w:b/>
          <w:iCs/>
          <w:highlight w:val="cyan"/>
          <w:u w:val="single"/>
        </w:rPr>
        <w:t>prices</w:t>
      </w:r>
      <w:r w:rsidRPr="00F6599E">
        <w:rPr>
          <w:rFonts w:eastAsia="Aptos"/>
          <w:u w:val="single"/>
        </w:rPr>
        <w:t xml:space="preserve">, and economic growth </w:t>
      </w:r>
      <w:r w:rsidRPr="00F6599E">
        <w:rPr>
          <w:rFonts w:eastAsia="Aptos"/>
          <w:b/>
          <w:iCs/>
          <w:u w:val="single"/>
        </w:rPr>
        <w:t>exceeded 5 percent</w:t>
      </w:r>
      <w:r w:rsidRPr="00F6599E">
        <w:rPr>
          <w:rFonts w:eastAsia="Aptos"/>
          <w:sz w:val="16"/>
        </w:rPr>
        <w:t xml:space="preserve"> in the third quarter of 2023.</w:t>
      </w:r>
    </w:p>
    <w:p w14:paraId="2444EAA2" w14:textId="77777777" w:rsidR="00F6599E" w:rsidRPr="00F6599E" w:rsidRDefault="00F6599E" w:rsidP="00F6599E">
      <w:pPr>
        <w:spacing w:line="254" w:lineRule="auto"/>
        <w:rPr>
          <w:rFonts w:eastAsia="Aptos"/>
          <w:sz w:val="16"/>
        </w:rPr>
      </w:pPr>
      <w:r w:rsidRPr="00F6599E">
        <w:rPr>
          <w:rFonts w:eastAsia="Aptos"/>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02EA1369" w14:textId="77777777" w:rsidR="00F6599E" w:rsidRPr="00F6599E" w:rsidRDefault="00F6599E" w:rsidP="00F6599E">
      <w:pPr>
        <w:spacing w:line="254" w:lineRule="auto"/>
        <w:rPr>
          <w:rFonts w:eastAsia="Aptos"/>
          <w:sz w:val="16"/>
        </w:rPr>
      </w:pPr>
      <w:r w:rsidRPr="00F6599E">
        <w:rPr>
          <w:rFonts w:eastAsia="Aptos"/>
          <w:sz w:val="16"/>
        </w:rPr>
        <w:t xml:space="preserve">Many liberals proceeded to accuse Henwood of tacitly lamenting fast food workers’ wage gains. After all, such workers </w:t>
      </w:r>
      <w:proofErr w:type="gramStart"/>
      <w:r w:rsidRPr="00F6599E">
        <w:rPr>
          <w:rFonts w:eastAsia="Aptos"/>
          <w:sz w:val="16"/>
        </w:rPr>
        <w:t>had</w:t>
      </w:r>
      <w:proofErr w:type="gramEnd"/>
      <w:r w:rsidRPr="00F6599E">
        <w:rPr>
          <w:rFonts w:eastAsia="Aptos"/>
          <w:sz w:val="16"/>
        </w:rPr>
        <w:t xml:space="preserve">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68F74C5A" w14:textId="77777777" w:rsidR="00F6599E" w:rsidRPr="00F6599E" w:rsidRDefault="00F6599E" w:rsidP="00F6599E">
      <w:pPr>
        <w:spacing w:line="254" w:lineRule="auto"/>
        <w:rPr>
          <w:rFonts w:eastAsia="Aptos"/>
          <w:sz w:val="16"/>
        </w:rPr>
      </w:pPr>
      <w:r w:rsidRPr="00F6599E">
        <w:rPr>
          <w:rFonts w:eastAsia="Aptos"/>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2391527" w14:textId="77777777" w:rsidR="00F6599E" w:rsidRPr="00F6599E" w:rsidRDefault="00F6599E" w:rsidP="00F6599E">
      <w:pPr>
        <w:spacing w:line="254" w:lineRule="auto"/>
        <w:rPr>
          <w:rFonts w:eastAsia="Aptos"/>
          <w:sz w:val="16"/>
        </w:rPr>
      </w:pPr>
      <w:r w:rsidRPr="00F6599E">
        <w:rPr>
          <w:rFonts w:eastAsia="Aptos"/>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12ED5EB3" w14:textId="77777777" w:rsidR="00F6599E" w:rsidRPr="00F6599E" w:rsidRDefault="00F6599E" w:rsidP="00F6599E">
      <w:pPr>
        <w:spacing w:line="254" w:lineRule="auto"/>
        <w:rPr>
          <w:rFonts w:eastAsia="Aptos"/>
          <w:sz w:val="16"/>
        </w:rPr>
      </w:pPr>
      <w:r w:rsidRPr="00F6599E">
        <w:rPr>
          <w:rFonts w:eastAsia="Aptos"/>
          <w:u w:val="single"/>
        </w:rPr>
        <w:t>Reducing wage inequality</w:t>
      </w:r>
      <w:r w:rsidRPr="00F6599E">
        <w:rPr>
          <w:rFonts w:eastAsia="Aptos"/>
          <w:sz w:val="16"/>
        </w:rPr>
        <w:t xml:space="preserve"> typically </w:t>
      </w:r>
      <w:r w:rsidRPr="00F6599E">
        <w:rPr>
          <w:rFonts w:eastAsia="Aptos"/>
          <w:b/>
          <w:iCs/>
          <w:u w:val="single"/>
        </w:rPr>
        <w:t>requires increasing</w:t>
      </w:r>
      <w:r w:rsidRPr="00F6599E">
        <w:rPr>
          <w:rFonts w:eastAsia="Aptos"/>
          <w:u w:val="single"/>
        </w:rPr>
        <w:t xml:space="preserve"> the </w:t>
      </w:r>
      <w:r w:rsidRPr="00F6599E">
        <w:rPr>
          <w:rFonts w:eastAsia="Aptos"/>
          <w:b/>
          <w:iCs/>
          <w:u w:val="single"/>
        </w:rPr>
        <w:t>cost</w:t>
      </w:r>
      <w:r w:rsidRPr="00F6599E">
        <w:rPr>
          <w:rFonts w:eastAsia="Aptos"/>
          <w:u w:val="single"/>
        </w:rPr>
        <w:t xml:space="preserve"> of labor-intensive services</w:t>
      </w:r>
      <w:r w:rsidRPr="00F6599E">
        <w:rPr>
          <w:rFonts w:eastAsia="Aptos"/>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3756B14D" w14:textId="77777777" w:rsidR="00F6599E" w:rsidRPr="00F6599E" w:rsidRDefault="00F6599E" w:rsidP="00F6599E">
      <w:pPr>
        <w:spacing w:line="254" w:lineRule="auto"/>
        <w:rPr>
          <w:rFonts w:eastAsia="Aptos"/>
          <w:sz w:val="16"/>
        </w:rPr>
      </w:pPr>
      <w:r w:rsidRPr="00F6599E">
        <w:rPr>
          <w:rFonts w:eastAsia="Aptos"/>
          <w:u w:val="single"/>
        </w:rPr>
        <w:t xml:space="preserve">As income </w:t>
      </w:r>
      <w:r w:rsidRPr="00F6599E">
        <w:rPr>
          <w:rFonts w:eastAsia="Aptos"/>
          <w:b/>
          <w:iCs/>
          <w:u w:val="single"/>
        </w:rPr>
        <w:t>inequality fell</w:t>
      </w:r>
      <w:r w:rsidRPr="00F6599E">
        <w:rPr>
          <w:rFonts w:eastAsia="Aptos"/>
          <w:u w:val="single"/>
        </w:rPr>
        <w:t xml:space="preserve">, public </w:t>
      </w:r>
      <w:r w:rsidRPr="00F6599E">
        <w:rPr>
          <w:rFonts w:eastAsia="Aptos"/>
          <w:b/>
          <w:iCs/>
          <w:u w:val="single"/>
        </w:rPr>
        <w:t>discontent</w:t>
      </w:r>
      <w:r w:rsidRPr="00F6599E">
        <w:rPr>
          <w:rFonts w:eastAsia="Aptos"/>
          <w:sz w:val="16"/>
        </w:rPr>
        <w:t xml:space="preserve"> with the economy </w:t>
      </w:r>
      <w:r w:rsidRPr="00F6599E">
        <w:rPr>
          <w:rFonts w:eastAsia="Aptos"/>
          <w:b/>
          <w:iCs/>
          <w:u w:val="single"/>
        </w:rPr>
        <w:t>rose</w:t>
      </w:r>
    </w:p>
    <w:p w14:paraId="13DC9A43" w14:textId="77777777" w:rsidR="00F6599E" w:rsidRPr="00F6599E" w:rsidRDefault="00F6599E" w:rsidP="00F6599E">
      <w:pPr>
        <w:spacing w:line="254" w:lineRule="auto"/>
        <w:rPr>
          <w:rFonts w:eastAsia="Aptos"/>
          <w:sz w:val="16"/>
        </w:rPr>
      </w:pPr>
      <w:r w:rsidRPr="00F6599E">
        <w:rPr>
          <w:rFonts w:eastAsia="Aptos"/>
          <w:sz w:val="16"/>
        </w:rPr>
        <w:t xml:space="preserve">In recent years, </w:t>
      </w:r>
      <w:r w:rsidRPr="00F6599E">
        <w:rPr>
          <w:rFonts w:eastAsia="Aptos"/>
          <w:highlight w:val="cyan"/>
          <w:u w:val="single"/>
        </w:rPr>
        <w:t>the</w:t>
      </w:r>
      <w:r w:rsidRPr="00F6599E">
        <w:rPr>
          <w:rFonts w:eastAsia="Aptos"/>
          <w:u w:val="single"/>
        </w:rPr>
        <w:t xml:space="preserve"> US </w:t>
      </w:r>
      <w:r w:rsidRPr="00F6599E">
        <w:rPr>
          <w:rFonts w:eastAsia="Aptos"/>
          <w:highlight w:val="cyan"/>
          <w:u w:val="single"/>
        </w:rPr>
        <w:t xml:space="preserve">economy has grown </w:t>
      </w:r>
      <w:r w:rsidRPr="00F6599E">
        <w:rPr>
          <w:rFonts w:eastAsia="Aptos"/>
          <w:b/>
          <w:iCs/>
          <w:highlight w:val="cyan"/>
          <w:u w:val="single"/>
        </w:rPr>
        <w:t>less unequal</w:t>
      </w:r>
      <w:r w:rsidRPr="00F6599E">
        <w:rPr>
          <w:rFonts w:eastAsia="Aptos"/>
          <w:highlight w:val="cyan"/>
          <w:u w:val="single"/>
        </w:rPr>
        <w:t xml:space="preserve"> and </w:t>
      </w:r>
      <w:r w:rsidRPr="00F6599E">
        <w:rPr>
          <w:rFonts w:eastAsia="Aptos"/>
          <w:b/>
          <w:iCs/>
          <w:highlight w:val="cyan"/>
          <w:u w:val="single"/>
        </w:rPr>
        <w:t>more unpopular</w:t>
      </w:r>
      <w:r w:rsidRPr="00F6599E">
        <w:rPr>
          <w:rFonts w:eastAsia="Aptos"/>
          <w:sz w:val="16"/>
        </w:rPr>
        <w:t>.</w:t>
      </w:r>
    </w:p>
    <w:p w14:paraId="1116B42A" w14:textId="77777777" w:rsidR="00F6599E" w:rsidRPr="00F6599E" w:rsidRDefault="00F6599E" w:rsidP="00F6599E">
      <w:pPr>
        <w:spacing w:line="254" w:lineRule="auto"/>
        <w:rPr>
          <w:rFonts w:eastAsia="Aptos"/>
          <w:sz w:val="16"/>
        </w:rPr>
      </w:pPr>
      <w:r w:rsidRPr="00F6599E">
        <w:rPr>
          <w:rFonts w:eastAsia="Aptos"/>
          <w:sz w:val="16"/>
        </w:rPr>
        <w:t xml:space="preserve">Between 2020 and 2022, </w:t>
      </w:r>
      <w:r w:rsidRPr="00F6599E">
        <w:rPr>
          <w:rFonts w:eastAsia="Aptos"/>
          <w:u w:val="single"/>
        </w:rPr>
        <w:t xml:space="preserve">workers at the </w:t>
      </w:r>
      <w:r w:rsidRPr="00F6599E">
        <w:rPr>
          <w:rFonts w:eastAsia="Aptos"/>
          <w:b/>
          <w:iCs/>
          <w:u w:val="single"/>
        </w:rPr>
        <w:t>bottom</w:t>
      </w:r>
      <w:r w:rsidRPr="00F6599E">
        <w:rPr>
          <w:rFonts w:eastAsia="Aptos"/>
          <w:sz w:val="16"/>
        </w:rPr>
        <w:t xml:space="preserve"> of America’s income distribution </w:t>
      </w:r>
      <w:r w:rsidRPr="00F6599E">
        <w:rPr>
          <w:rFonts w:eastAsia="Aptos"/>
          <w:u w:val="single"/>
        </w:rPr>
        <w:t xml:space="preserve">saw their real wages </w:t>
      </w:r>
      <w:r w:rsidRPr="00F6599E">
        <w:rPr>
          <w:rFonts w:eastAsia="Aptos"/>
          <w:b/>
          <w:iCs/>
          <w:u w:val="single"/>
        </w:rPr>
        <w:t>grow</w:t>
      </w:r>
      <w:r w:rsidRPr="00F6599E">
        <w:rPr>
          <w:rFonts w:eastAsia="Aptos"/>
          <w:u w:val="single"/>
        </w:rPr>
        <w:t xml:space="preserve"> by </w:t>
      </w:r>
      <w:r w:rsidRPr="00F6599E">
        <w:rPr>
          <w:rFonts w:eastAsia="Aptos"/>
          <w:b/>
          <w:iCs/>
          <w:u w:val="single"/>
        </w:rPr>
        <w:t>5.7 percent</w:t>
      </w:r>
      <w:r w:rsidRPr="00F6599E">
        <w:rPr>
          <w:rFonts w:eastAsia="Aptos"/>
          <w:u w:val="single"/>
        </w:rPr>
        <w:t xml:space="preserve">, even as those at the </w:t>
      </w:r>
      <w:r w:rsidRPr="00F6599E">
        <w:rPr>
          <w:rFonts w:eastAsia="Aptos"/>
          <w:b/>
          <w:iCs/>
          <w:u w:val="single"/>
        </w:rPr>
        <w:t>top</w:t>
      </w:r>
      <w:r w:rsidRPr="00F6599E">
        <w:rPr>
          <w:rFonts w:eastAsia="Aptos"/>
          <w:u w:val="single"/>
        </w:rPr>
        <w:t xml:space="preserve"> saw</w:t>
      </w:r>
      <w:r w:rsidRPr="00F6599E">
        <w:rPr>
          <w:rFonts w:eastAsia="Aptos"/>
          <w:sz w:val="16"/>
        </w:rPr>
        <w:t xml:space="preserve"> their </w:t>
      </w:r>
      <w:r w:rsidRPr="00F6599E">
        <w:rPr>
          <w:rFonts w:eastAsia="Aptos"/>
          <w:u w:val="single"/>
        </w:rPr>
        <w:t xml:space="preserve">real pay </w:t>
      </w:r>
      <w:r w:rsidRPr="00F6599E">
        <w:rPr>
          <w:rFonts w:eastAsia="Aptos"/>
          <w:b/>
          <w:iCs/>
          <w:u w:val="single"/>
        </w:rPr>
        <w:t>drop</w:t>
      </w:r>
      <w:r w:rsidRPr="00F6599E">
        <w:rPr>
          <w:rFonts w:eastAsia="Aptos"/>
          <w:u w:val="single"/>
        </w:rPr>
        <w:t xml:space="preserve"> by </w:t>
      </w:r>
      <w:r w:rsidRPr="00F6599E">
        <w:rPr>
          <w:rFonts w:eastAsia="Aptos"/>
          <w:b/>
          <w:iCs/>
          <w:u w:val="single"/>
        </w:rPr>
        <w:t>5 percent</w:t>
      </w:r>
      <w:r w:rsidRPr="00F6599E">
        <w:rPr>
          <w:rFonts w:eastAsia="Aptos"/>
          <w:sz w:val="16"/>
        </w:rPr>
        <w:t xml:space="preserve">. As a result, </w:t>
      </w:r>
      <w:r w:rsidRPr="00F6599E">
        <w:rPr>
          <w:rFonts w:eastAsia="Aptos"/>
          <w:u w:val="single"/>
        </w:rPr>
        <w:t xml:space="preserve">income </w:t>
      </w:r>
      <w:r w:rsidRPr="00F6599E">
        <w:rPr>
          <w:rFonts w:eastAsia="Aptos"/>
          <w:b/>
          <w:iCs/>
          <w:u w:val="single"/>
        </w:rPr>
        <w:t>inequality shrank</w:t>
      </w:r>
      <w:r w:rsidRPr="00F6599E">
        <w:rPr>
          <w:rFonts w:eastAsia="Aptos"/>
          <w:sz w:val="16"/>
        </w:rPr>
        <w:t xml:space="preserve">. Since the height of the pandemic, </w:t>
      </w:r>
      <w:r w:rsidRPr="00F6599E">
        <w:rPr>
          <w:rFonts w:eastAsia="Aptos"/>
          <w:u w:val="single"/>
        </w:rPr>
        <w:t xml:space="preserve">roughly 40 percent of that </w:t>
      </w:r>
      <w:r w:rsidRPr="00F6599E">
        <w:rPr>
          <w:rFonts w:eastAsia="Aptos"/>
          <w:b/>
          <w:iCs/>
          <w:highlight w:val="cyan"/>
          <w:u w:val="single"/>
        </w:rPr>
        <w:t>post-Reagan</w:t>
      </w:r>
      <w:r w:rsidRPr="00F6599E">
        <w:rPr>
          <w:rFonts w:eastAsia="Aptos"/>
          <w:u w:val="single"/>
        </w:rPr>
        <w:t xml:space="preserve"> jump in </w:t>
      </w:r>
      <w:r w:rsidRPr="00F6599E">
        <w:rPr>
          <w:rFonts w:eastAsia="Aptos"/>
          <w:highlight w:val="cyan"/>
          <w:u w:val="single"/>
        </w:rPr>
        <w:t xml:space="preserve">inequality has been </w:t>
      </w:r>
      <w:r w:rsidRPr="00F6599E">
        <w:rPr>
          <w:rFonts w:eastAsia="Aptos"/>
          <w:b/>
          <w:iCs/>
          <w:highlight w:val="cyan"/>
          <w:u w:val="single"/>
        </w:rPr>
        <w:t>erased</w:t>
      </w:r>
      <w:r w:rsidRPr="00F6599E">
        <w:rPr>
          <w:rFonts w:eastAsia="Aptos"/>
          <w:sz w:val="16"/>
        </w:rPr>
        <w:t>, according to a recent working paper from the economists David Autor, Arindrajit Dube, and Annie McGrew.</w:t>
      </w:r>
    </w:p>
    <w:p w14:paraId="2F0A6F19" w14:textId="77777777" w:rsidR="00F6599E" w:rsidRPr="00F6599E" w:rsidRDefault="00F6599E" w:rsidP="00F6599E">
      <w:pPr>
        <w:spacing w:line="254" w:lineRule="auto"/>
        <w:rPr>
          <w:rFonts w:eastAsia="Aptos"/>
          <w:sz w:val="16"/>
        </w:rPr>
      </w:pPr>
      <w:r w:rsidRPr="00F6599E">
        <w:rPr>
          <w:rFonts w:eastAsia="Aptos"/>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3E54E2A1" w14:textId="77777777" w:rsidR="00F6599E" w:rsidRPr="00F6599E" w:rsidRDefault="00F6599E" w:rsidP="00F6599E">
      <w:pPr>
        <w:spacing w:line="254" w:lineRule="auto"/>
        <w:rPr>
          <w:rFonts w:eastAsia="Aptos"/>
          <w:sz w:val="16"/>
        </w:rPr>
      </w:pPr>
      <w:r w:rsidRPr="00F6599E">
        <w:rPr>
          <w:rFonts w:eastAsia="Aptos"/>
          <w:sz w:val="16"/>
        </w:rPr>
        <w:t xml:space="preserve">These two trends aren’t necessarily related. After all, the median US </w:t>
      </w:r>
      <w:proofErr w:type="gramStart"/>
      <w:r w:rsidRPr="00F6599E">
        <w:rPr>
          <w:rFonts w:eastAsia="Aptos"/>
          <w:sz w:val="16"/>
        </w:rPr>
        <w:t>worker</w:t>
      </w:r>
      <w:proofErr w:type="gramEnd"/>
      <w:r w:rsidRPr="00F6599E">
        <w:rPr>
          <w:rFonts w:eastAsia="Aptos"/>
          <w:sz w:val="16"/>
        </w:rPr>
        <w:t xml:space="preserve">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9871E71" w14:textId="77777777" w:rsidR="00F6599E" w:rsidRPr="00F6599E" w:rsidRDefault="00F6599E" w:rsidP="00F6599E">
      <w:pPr>
        <w:spacing w:line="254" w:lineRule="auto"/>
        <w:rPr>
          <w:rFonts w:eastAsia="Aptos"/>
          <w:sz w:val="16"/>
        </w:rPr>
      </w:pPr>
      <w:r w:rsidRPr="00F6599E">
        <w:rPr>
          <w:rFonts w:eastAsia="Aptos"/>
          <w:u w:val="single"/>
        </w:rPr>
        <w:t xml:space="preserve">Yet there is some reason to worry that the </w:t>
      </w:r>
      <w:r w:rsidRPr="00F6599E">
        <w:rPr>
          <w:rFonts w:eastAsia="Aptos"/>
          <w:highlight w:val="cyan"/>
          <w:u w:val="single"/>
        </w:rPr>
        <w:t>newfound</w:t>
      </w:r>
      <w:r w:rsidRPr="00F6599E">
        <w:rPr>
          <w:rFonts w:eastAsia="Aptos"/>
          <w:u w:val="single"/>
        </w:rPr>
        <w:t xml:space="preserve"> </w:t>
      </w:r>
      <w:r w:rsidRPr="00F6599E">
        <w:rPr>
          <w:rFonts w:eastAsia="Aptos"/>
          <w:b/>
          <w:iCs/>
          <w:u w:val="single"/>
        </w:rPr>
        <w:t xml:space="preserve">bargaining </w:t>
      </w:r>
      <w:r w:rsidRPr="00F6599E">
        <w:rPr>
          <w:rFonts w:eastAsia="Aptos"/>
          <w:b/>
          <w:iCs/>
          <w:highlight w:val="cyan"/>
          <w:u w:val="single"/>
        </w:rPr>
        <w:t>power</w:t>
      </w:r>
      <w:r w:rsidRPr="00F6599E">
        <w:rPr>
          <w:rFonts w:eastAsia="Aptos"/>
          <w:highlight w:val="cyan"/>
          <w:u w:val="single"/>
        </w:rPr>
        <w:t xml:space="preserve"> of low-wage workers is </w:t>
      </w:r>
      <w:r w:rsidRPr="00F6599E">
        <w:rPr>
          <w:rFonts w:eastAsia="Aptos"/>
          <w:b/>
          <w:iCs/>
          <w:highlight w:val="cyan"/>
          <w:u w:val="single"/>
        </w:rPr>
        <w:t>contributing</w:t>
      </w:r>
      <w:r w:rsidRPr="00F6599E">
        <w:rPr>
          <w:rFonts w:eastAsia="Aptos"/>
          <w:highlight w:val="cyan"/>
          <w:u w:val="single"/>
        </w:rPr>
        <w:t xml:space="preserve"> to</w:t>
      </w:r>
      <w:r w:rsidRPr="00F6599E">
        <w:rPr>
          <w:rFonts w:eastAsia="Aptos"/>
          <w:u w:val="single"/>
        </w:rPr>
        <w:t xml:space="preserve"> the </w:t>
      </w:r>
      <w:r w:rsidRPr="00F6599E">
        <w:rPr>
          <w:rFonts w:eastAsia="Aptos"/>
          <w:highlight w:val="cyan"/>
          <w:u w:val="single"/>
        </w:rPr>
        <w:t>broader</w:t>
      </w:r>
      <w:r w:rsidRPr="00F6599E">
        <w:rPr>
          <w:rFonts w:eastAsia="Aptos"/>
          <w:u w:val="single"/>
        </w:rPr>
        <w:t xml:space="preserve"> public’s </w:t>
      </w:r>
      <w:r w:rsidRPr="00F6599E">
        <w:rPr>
          <w:rFonts w:eastAsia="Aptos"/>
          <w:b/>
          <w:iCs/>
          <w:highlight w:val="cyan"/>
          <w:u w:val="single"/>
        </w:rPr>
        <w:t>discontent</w:t>
      </w:r>
      <w:r w:rsidRPr="00F6599E">
        <w:rPr>
          <w:rFonts w:eastAsia="Aptos"/>
          <w:sz w:val="16"/>
        </w:rPr>
        <w:t xml:space="preserve">. With a high demand for labor, such </w:t>
      </w:r>
      <w:r w:rsidRPr="00F6599E">
        <w:rPr>
          <w:rFonts w:eastAsia="Aptos"/>
          <w:u w:val="single"/>
        </w:rPr>
        <w:t xml:space="preserve">workers have been able to </w:t>
      </w:r>
      <w:r w:rsidRPr="00F6599E">
        <w:rPr>
          <w:rFonts w:eastAsia="Aptos"/>
          <w:b/>
          <w:iCs/>
          <w:u w:val="single"/>
        </w:rPr>
        <w:t>demand</w:t>
      </w:r>
      <w:r w:rsidRPr="00F6599E">
        <w:rPr>
          <w:rFonts w:eastAsia="Aptos"/>
          <w:u w:val="single"/>
        </w:rPr>
        <w:t xml:space="preserve"> better </w:t>
      </w:r>
      <w:r w:rsidRPr="00F6599E">
        <w:rPr>
          <w:rFonts w:eastAsia="Aptos"/>
          <w:b/>
          <w:iCs/>
          <w:u w:val="single"/>
        </w:rPr>
        <w:t>compensation</w:t>
      </w:r>
      <w:r w:rsidRPr="00F6599E">
        <w:rPr>
          <w:rFonts w:eastAsia="Aptos"/>
          <w:u w:val="single"/>
        </w:rPr>
        <w:t xml:space="preserve"> or </w:t>
      </w:r>
      <w:r w:rsidRPr="00F6599E">
        <w:rPr>
          <w:rFonts w:eastAsia="Aptos"/>
          <w:b/>
          <w:iCs/>
          <w:u w:val="single"/>
        </w:rPr>
        <w:t>quit</w:t>
      </w:r>
      <w:r w:rsidRPr="00F6599E">
        <w:rPr>
          <w:rFonts w:eastAsia="Aptos"/>
          <w:sz w:val="16"/>
        </w:rPr>
        <w:t xml:space="preserve"> unremunerative jobs. </w:t>
      </w:r>
      <w:r w:rsidRPr="00F6599E">
        <w:rPr>
          <w:rFonts w:eastAsia="Aptos"/>
          <w:u w:val="single"/>
        </w:rPr>
        <w:t xml:space="preserve">That in turn has </w:t>
      </w:r>
      <w:r w:rsidRPr="00F6599E">
        <w:rPr>
          <w:rFonts w:eastAsia="Aptos"/>
          <w:b/>
          <w:iCs/>
          <w:u w:val="single"/>
        </w:rPr>
        <w:t>reduced</w:t>
      </w:r>
      <w:r w:rsidRPr="00F6599E">
        <w:rPr>
          <w:rFonts w:eastAsia="Aptos"/>
          <w:u w:val="single"/>
        </w:rPr>
        <w:t xml:space="preserve"> the</w:t>
      </w:r>
      <w:r w:rsidRPr="00F6599E">
        <w:rPr>
          <w:rFonts w:eastAsia="Aptos"/>
          <w:sz w:val="16"/>
        </w:rPr>
        <w:t xml:space="preserve"> availability and </w:t>
      </w:r>
      <w:r w:rsidRPr="00F6599E">
        <w:rPr>
          <w:rFonts w:eastAsia="Aptos"/>
          <w:b/>
          <w:iCs/>
          <w:u w:val="single"/>
        </w:rPr>
        <w:t>affordability</w:t>
      </w:r>
      <w:r w:rsidRPr="00F6599E">
        <w:rPr>
          <w:rFonts w:eastAsia="Aptos"/>
          <w:u w:val="single"/>
        </w:rPr>
        <w:t xml:space="preserve"> of labor-intensive services</w:t>
      </w:r>
      <w:r w:rsidRPr="00F6599E">
        <w:rPr>
          <w:rFonts w:eastAsia="Aptos"/>
          <w:sz w:val="16"/>
        </w:rPr>
        <w:t xml:space="preserve">. </w:t>
      </w:r>
      <w:proofErr w:type="gramStart"/>
      <w:r w:rsidRPr="00F6599E">
        <w:rPr>
          <w:rFonts w:eastAsia="Aptos"/>
          <w:sz w:val="16"/>
        </w:rPr>
        <w:t>Child care</w:t>
      </w:r>
      <w:proofErr w:type="gramEnd"/>
      <w:r w:rsidRPr="00F6599E">
        <w:rPr>
          <w:rFonts w:eastAsia="Aptos"/>
          <w:sz w:val="16"/>
        </w:rPr>
        <w:t xml:space="preserve"> has grown harder to come by as workers have left that industry for higher-paying jobs. And, as Henwood’s controversial post illustrated, fast food has grown more expensive as food service workers have secured better pay.</w:t>
      </w:r>
    </w:p>
    <w:p w14:paraId="2FA7BABB" w14:textId="77777777" w:rsidR="00F6599E" w:rsidRPr="00F6599E" w:rsidRDefault="00F6599E" w:rsidP="00F6599E">
      <w:pPr>
        <w:spacing w:line="254" w:lineRule="auto"/>
        <w:rPr>
          <w:rFonts w:eastAsia="Aptos"/>
          <w:u w:val="single"/>
        </w:rPr>
      </w:pPr>
      <w:r w:rsidRPr="00F6599E">
        <w:rPr>
          <w:rFonts w:eastAsia="Aptos"/>
          <w:u w:val="single"/>
        </w:rPr>
        <w:t xml:space="preserve">The </w:t>
      </w:r>
      <w:r w:rsidRPr="00F6599E">
        <w:rPr>
          <w:rFonts w:eastAsia="Aptos"/>
          <w:b/>
          <w:iCs/>
          <w:highlight w:val="cyan"/>
          <w:u w:val="single"/>
        </w:rPr>
        <w:t>Republican Party</w:t>
      </w:r>
      <w:r w:rsidRPr="00F6599E">
        <w:rPr>
          <w:rFonts w:eastAsia="Aptos"/>
          <w:highlight w:val="cyan"/>
          <w:u w:val="single"/>
        </w:rPr>
        <w:t xml:space="preserve"> was quick to </w:t>
      </w:r>
      <w:r w:rsidRPr="00F6599E">
        <w:rPr>
          <w:rFonts w:eastAsia="Aptos"/>
          <w:b/>
          <w:iCs/>
          <w:highlight w:val="cyan"/>
          <w:u w:val="single"/>
        </w:rPr>
        <w:t>politicize</w:t>
      </w:r>
      <w:r w:rsidRPr="00F6599E">
        <w:rPr>
          <w:rFonts w:eastAsia="Aptos"/>
          <w:u w:val="single"/>
        </w:rPr>
        <w:t xml:space="preserve"> the latter </w:t>
      </w:r>
      <w:r w:rsidRPr="00F6599E">
        <w:rPr>
          <w:rFonts w:eastAsia="Aptos"/>
          <w:b/>
          <w:iCs/>
          <w:u w:val="single"/>
        </w:rPr>
        <w:t>phenomenon</w:t>
      </w:r>
      <w:r w:rsidRPr="00F6599E">
        <w:rPr>
          <w:rFonts w:eastAsia="Aptos"/>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F6599E">
        <w:rPr>
          <w:rFonts w:eastAsia="Aptos"/>
          <w:u w:val="single"/>
        </w:rPr>
        <w:t xml:space="preserve">the GOP effectively </w:t>
      </w:r>
      <w:r w:rsidRPr="00F6599E">
        <w:rPr>
          <w:rFonts w:eastAsia="Aptos"/>
          <w:b/>
          <w:iCs/>
          <w:highlight w:val="cyan"/>
          <w:u w:val="single"/>
        </w:rPr>
        <w:t>bet</w:t>
      </w:r>
      <w:r w:rsidRPr="00F6599E">
        <w:rPr>
          <w:rFonts w:eastAsia="Aptos"/>
          <w:highlight w:val="cyan"/>
          <w:u w:val="single"/>
        </w:rPr>
        <w:t xml:space="preserve"> that </w:t>
      </w:r>
      <w:r w:rsidRPr="00F6599E">
        <w:rPr>
          <w:rFonts w:eastAsia="Aptos"/>
          <w:b/>
          <w:iCs/>
          <w:highlight w:val="cyan"/>
          <w:u w:val="single"/>
        </w:rPr>
        <w:t>opposing raises</w:t>
      </w:r>
      <w:r w:rsidRPr="00F6599E">
        <w:rPr>
          <w:rFonts w:eastAsia="Aptos"/>
          <w:u w:val="single"/>
        </w:rPr>
        <w:t xml:space="preserve"> for food service workers </w:t>
      </w:r>
      <w:r w:rsidRPr="00F6599E">
        <w:rPr>
          <w:rFonts w:eastAsia="Aptos"/>
          <w:highlight w:val="cyan"/>
          <w:u w:val="single"/>
        </w:rPr>
        <w:t xml:space="preserve">was </w:t>
      </w:r>
      <w:r w:rsidRPr="00F6599E">
        <w:rPr>
          <w:rFonts w:eastAsia="Aptos"/>
          <w:b/>
          <w:iCs/>
          <w:highlight w:val="cyan"/>
          <w:u w:val="single"/>
        </w:rPr>
        <w:t>good politics</w:t>
      </w:r>
      <w:r w:rsidRPr="00F6599E">
        <w:rPr>
          <w:rFonts w:eastAsia="Aptos"/>
          <w:u w:val="single"/>
        </w:rPr>
        <w:t>.</w:t>
      </w:r>
    </w:p>
    <w:p w14:paraId="50B35E11" w14:textId="77777777" w:rsidR="00F6599E" w:rsidRPr="00F6599E" w:rsidRDefault="00F6599E" w:rsidP="00F6599E">
      <w:pPr>
        <w:spacing w:line="254" w:lineRule="auto"/>
        <w:rPr>
          <w:rFonts w:eastAsia="Aptos"/>
          <w:sz w:val="16"/>
        </w:rPr>
      </w:pPr>
      <w:r w:rsidRPr="00F6599E">
        <w:rPr>
          <w:rFonts w:eastAsia="Aptos"/>
          <w:sz w:val="16"/>
        </w:rPr>
        <w:t xml:space="preserve">Since then, menu prices at fast food restaurants have increased considerably. Such prices rose 6 percent last year, after advancing by 6.6 percent in 2022 and 8 </w:t>
      </w:r>
      <w:r w:rsidRPr="00F6599E">
        <w:rPr>
          <w:rFonts w:eastAsia="Aptos"/>
          <w:i/>
          <w:iCs/>
          <w:sz w:val="16"/>
        </w:rPr>
        <w:t>percent</w:t>
      </w:r>
      <w:r w:rsidRPr="00F6599E">
        <w:rPr>
          <w:rFonts w:eastAsia="Aptos"/>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0C2C8C9E" w14:textId="77777777" w:rsidR="00F6599E" w:rsidRPr="00F6599E" w:rsidRDefault="00F6599E" w:rsidP="00F6599E">
      <w:pPr>
        <w:spacing w:line="254" w:lineRule="auto"/>
        <w:rPr>
          <w:rFonts w:eastAsia="Aptos"/>
          <w:sz w:val="16"/>
        </w:rPr>
      </w:pPr>
      <w:r w:rsidRPr="00F6599E">
        <w:rPr>
          <w:rFonts w:eastAsia="Aptos"/>
          <w:sz w:val="16"/>
        </w:rPr>
        <w:t xml:space="preserve">Many viral complaints about burger prices have ensued. Last year, a Financial Times journalist expressed shock </w:t>
      </w:r>
      <w:proofErr w:type="gramStart"/>
      <w:r w:rsidRPr="00F6599E">
        <w:rPr>
          <w:rFonts w:eastAsia="Aptos"/>
          <w:sz w:val="16"/>
        </w:rPr>
        <w:t>on</w:t>
      </w:r>
      <w:proofErr w:type="gramEnd"/>
      <w:r w:rsidRPr="00F6599E">
        <w:rPr>
          <w:rFonts w:eastAsia="Aptos"/>
          <w:sz w:val="16"/>
        </w:rPr>
        <w:t xml:space="preserve">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bookmarkEnd w:id="0"/>
    <w:p w14:paraId="241B4618" w14:textId="77777777" w:rsidR="00F6599E" w:rsidRPr="00F6599E" w:rsidRDefault="00F6599E" w:rsidP="00F6599E">
      <w:pPr>
        <w:keepNext/>
        <w:keepLines/>
        <w:spacing w:before="40" w:after="0" w:line="254" w:lineRule="auto"/>
        <w:outlineLvl w:val="3"/>
        <w:rPr>
          <w:rFonts w:eastAsia="Times New Roman" w:cs="Times New Roman"/>
          <w:b/>
          <w:iCs/>
          <w:sz w:val="26"/>
        </w:rPr>
      </w:pPr>
      <w:r w:rsidRPr="00F6599E">
        <w:rPr>
          <w:rFonts w:eastAsia="Times New Roman" w:cs="Times New Roman"/>
          <w:b/>
          <w:iCs/>
          <w:sz w:val="26"/>
        </w:rPr>
        <w:t xml:space="preserve">AND they </w:t>
      </w:r>
      <w:r w:rsidRPr="00F6599E">
        <w:rPr>
          <w:rFonts w:eastAsia="Times New Roman" w:cs="Times New Roman"/>
          <w:b/>
          <w:iCs/>
          <w:sz w:val="26"/>
          <w:u w:val="single"/>
        </w:rPr>
        <w:t>can’t solve</w:t>
      </w:r>
      <w:r w:rsidRPr="00F6599E">
        <w:rPr>
          <w:rFonts w:eastAsia="Times New Roman" w:cs="Times New Roman"/>
          <w:b/>
          <w:iCs/>
          <w:sz w:val="26"/>
        </w:rPr>
        <w:t xml:space="preserve">---reducing </w:t>
      </w:r>
      <w:r w:rsidRPr="00F6599E">
        <w:rPr>
          <w:rFonts w:eastAsia="Times New Roman" w:cs="Times New Roman"/>
          <w:b/>
          <w:i/>
          <w:sz w:val="26"/>
          <w:u w:val="single"/>
        </w:rPr>
        <w:t>earnings</w:t>
      </w:r>
      <w:r w:rsidRPr="00F6599E">
        <w:rPr>
          <w:rFonts w:eastAsia="Times New Roman" w:cs="Times New Roman"/>
          <w:b/>
          <w:iCs/>
          <w:sz w:val="26"/>
        </w:rPr>
        <w:t xml:space="preserve"> inequality </w:t>
      </w:r>
      <w:r w:rsidRPr="00F6599E">
        <w:rPr>
          <w:rFonts w:eastAsia="Times New Roman" w:cs="Times New Roman"/>
          <w:b/>
          <w:iCs/>
          <w:sz w:val="26"/>
          <w:u w:val="single"/>
        </w:rPr>
        <w:t>fails</w:t>
      </w:r>
      <w:r w:rsidRPr="00F6599E">
        <w:rPr>
          <w:rFonts w:eastAsia="Times New Roman" w:cs="Times New Roman"/>
          <w:b/>
          <w:iCs/>
          <w:sz w:val="26"/>
        </w:rPr>
        <w:t xml:space="preserve"> to translate to </w:t>
      </w:r>
      <w:r w:rsidRPr="00F6599E">
        <w:rPr>
          <w:rFonts w:eastAsia="Times New Roman" w:cs="Times New Roman"/>
          <w:b/>
          <w:iCs/>
          <w:sz w:val="26"/>
          <w:u w:val="single"/>
        </w:rPr>
        <w:t>income</w:t>
      </w:r>
      <w:r w:rsidRPr="00F6599E">
        <w:rPr>
          <w:rFonts w:eastAsia="Times New Roman" w:cs="Times New Roman"/>
          <w:b/>
          <w:iCs/>
          <w:sz w:val="26"/>
        </w:rPr>
        <w:t xml:space="preserve"> inequality, which is driven by </w:t>
      </w:r>
      <w:r w:rsidRPr="00F6599E">
        <w:rPr>
          <w:rFonts w:eastAsia="Times New Roman" w:cs="Times New Roman"/>
          <w:b/>
          <w:iCs/>
          <w:sz w:val="26"/>
          <w:u w:val="single"/>
        </w:rPr>
        <w:t>non-labor</w:t>
      </w:r>
      <w:r w:rsidRPr="00F6599E">
        <w:rPr>
          <w:rFonts w:eastAsia="Times New Roman" w:cs="Times New Roman"/>
          <w:b/>
          <w:iCs/>
          <w:sz w:val="26"/>
        </w:rPr>
        <w:t xml:space="preserve"> effects.</w:t>
      </w:r>
    </w:p>
    <w:p w14:paraId="455CBF24" w14:textId="77777777" w:rsidR="00F6599E" w:rsidRPr="00F6599E" w:rsidRDefault="00F6599E" w:rsidP="00F6599E">
      <w:pPr>
        <w:spacing w:line="254" w:lineRule="auto"/>
        <w:rPr>
          <w:rFonts w:eastAsia="Aptos"/>
        </w:rPr>
      </w:pPr>
      <w:r w:rsidRPr="00F6599E">
        <w:rPr>
          <w:rFonts w:eastAsia="Aptos"/>
          <w:b/>
          <w:bCs/>
          <w:sz w:val="26"/>
        </w:rPr>
        <w:t>Parolin 25</w:t>
      </w:r>
      <w:r w:rsidRPr="00F6599E">
        <w:rPr>
          <w:rFonts w:eastAsia="Aptos"/>
        </w:rPr>
        <w:t xml:space="preserve"> [Zachary Parolin (Professor of Social Policy, University of Oxford; M.Sc. in Comparative Social Policy, University of Oxford), Lukas Lehner (Assistant Professor, University of Edinburgh; Ph.D., University of Oxford), and Nathan Wilmers (Sarofim Family Career Development Associate Professor and Associate Professor of Work and Organization Studies, Sloan School of Management, Massachusetts Institute of Technology; Ph.D. in Sociology, Harvard University), April 2025, “Declining earnings inequality, rising income inequality: What explains discordant inequality trends in the United States?” Journal of Public Economics, Vol. 244, 105337, https://doi.org/10.1016/j.jpubeco.2025.105337, </w:t>
      </w:r>
      <w:proofErr w:type="spellStart"/>
      <w:r w:rsidRPr="00F6599E">
        <w:rPr>
          <w:rFonts w:eastAsia="Aptos"/>
        </w:rPr>
        <w:t>njn</w:t>
      </w:r>
      <w:proofErr w:type="spellEnd"/>
      <w:r w:rsidRPr="00F6599E">
        <w:rPr>
          <w:rFonts w:eastAsia="Aptos"/>
        </w:rPr>
        <w:t>] *Note: Variables that could not be OCRed are omitted; italics included in original</w:t>
      </w:r>
    </w:p>
    <w:p w14:paraId="121D994E" w14:textId="77777777" w:rsidR="00F6599E" w:rsidRPr="00F6599E" w:rsidRDefault="00F6599E" w:rsidP="00F6599E">
      <w:pPr>
        <w:spacing w:line="254" w:lineRule="auto"/>
        <w:rPr>
          <w:rFonts w:eastAsia="Aptos"/>
          <w:sz w:val="16"/>
        </w:rPr>
      </w:pPr>
      <w:r w:rsidRPr="00F6599E">
        <w:rPr>
          <w:rFonts w:eastAsia="Aptos"/>
          <w:sz w:val="16"/>
        </w:rPr>
        <w:t>1. Introduction</w:t>
      </w:r>
    </w:p>
    <w:p w14:paraId="148EF4EB" w14:textId="77777777" w:rsidR="00F6599E" w:rsidRPr="00F6599E" w:rsidRDefault="00F6599E" w:rsidP="00F6599E">
      <w:pPr>
        <w:spacing w:line="254" w:lineRule="auto"/>
        <w:rPr>
          <w:rFonts w:eastAsia="Aptos"/>
          <w:sz w:val="16"/>
        </w:rPr>
      </w:pPr>
      <w:r w:rsidRPr="00F6599E">
        <w:rPr>
          <w:rFonts w:eastAsia="Aptos"/>
          <w:sz w:val="16"/>
        </w:rPr>
        <w:t xml:space="preserve">From 2010 to 2022, </w:t>
      </w:r>
      <w:r w:rsidRPr="00F6599E">
        <w:rPr>
          <w:rFonts w:eastAsia="Aptos"/>
          <w:u w:val="single"/>
        </w:rPr>
        <w:t xml:space="preserve">personal </w:t>
      </w:r>
      <w:r w:rsidRPr="00F6599E">
        <w:rPr>
          <w:rFonts w:eastAsia="Aptos"/>
          <w:b/>
          <w:iCs/>
          <w:highlight w:val="cyan"/>
          <w:u w:val="single"/>
        </w:rPr>
        <w:t>earnings</w:t>
      </w:r>
      <w:r w:rsidRPr="00F6599E">
        <w:rPr>
          <w:rFonts w:eastAsia="Aptos"/>
          <w:highlight w:val="cyan"/>
          <w:u w:val="single"/>
        </w:rPr>
        <w:t xml:space="preserve"> inequality declined in</w:t>
      </w:r>
      <w:r w:rsidRPr="00F6599E">
        <w:rPr>
          <w:rFonts w:eastAsia="Aptos"/>
          <w:u w:val="single"/>
        </w:rPr>
        <w:t xml:space="preserve"> the</w:t>
      </w:r>
      <w:r w:rsidRPr="00F6599E">
        <w:rPr>
          <w:rFonts w:eastAsia="Aptos"/>
          <w:sz w:val="16"/>
        </w:rPr>
        <w:t xml:space="preserve"> United States (</w:t>
      </w:r>
      <w:r w:rsidRPr="00F6599E">
        <w:rPr>
          <w:rFonts w:eastAsia="Aptos"/>
          <w:b/>
          <w:iCs/>
          <w:highlight w:val="cyan"/>
          <w:u w:val="single"/>
        </w:rPr>
        <w:t>U.S.</w:t>
      </w:r>
      <w:r w:rsidRPr="00F6599E">
        <w:rPr>
          <w:rFonts w:eastAsia="Aptos"/>
          <w:sz w:val="16"/>
        </w:rPr>
        <w:t xml:space="preserve">), marking the first consistent decrease since at least the 1970s (Aeppli and Wilmers, 2022, Autor et al., 2023). </w:t>
      </w:r>
      <w:r w:rsidRPr="00F6599E">
        <w:rPr>
          <w:rFonts w:eastAsia="Aptos"/>
          <w:u w:val="single"/>
        </w:rPr>
        <w:t>Simultaneously, however, taxes and transfers became less redistributive</w:t>
      </w:r>
      <w:r w:rsidRPr="00F6599E">
        <w:rPr>
          <w:rFonts w:eastAsia="Aptos"/>
          <w:sz w:val="16"/>
        </w:rPr>
        <w:t xml:space="preserve"> relative to their performance during the Great Recession, and the share of low-earning young adults living with their parents reached a record high. </w:t>
      </w:r>
      <w:r w:rsidRPr="00F6599E">
        <w:rPr>
          <w:rFonts w:eastAsia="Aptos"/>
          <w:u w:val="single"/>
        </w:rPr>
        <w:t xml:space="preserve">As a result, the decline in personal earnings inequality occurred </w:t>
      </w:r>
      <w:r w:rsidRPr="00F6599E">
        <w:rPr>
          <w:rFonts w:eastAsia="Aptos"/>
          <w:highlight w:val="cyan"/>
          <w:u w:val="single"/>
        </w:rPr>
        <w:t>while</w:t>
      </w:r>
      <w:r w:rsidRPr="00F6599E">
        <w:rPr>
          <w:rFonts w:eastAsia="Aptos"/>
          <w:u w:val="single"/>
        </w:rPr>
        <w:t xml:space="preserve"> household </w:t>
      </w:r>
      <w:r w:rsidRPr="00F6599E">
        <w:rPr>
          <w:rFonts w:eastAsia="Aptos"/>
          <w:b/>
          <w:iCs/>
          <w:highlight w:val="cyan"/>
          <w:u w:val="single"/>
        </w:rPr>
        <w:t>income</w:t>
      </w:r>
      <w:r w:rsidRPr="00F6599E">
        <w:rPr>
          <w:rFonts w:eastAsia="Aptos"/>
          <w:highlight w:val="cyan"/>
          <w:u w:val="single"/>
        </w:rPr>
        <w:t xml:space="preserve"> inequality</w:t>
      </w:r>
      <w:r w:rsidRPr="00F6599E">
        <w:rPr>
          <w:rFonts w:eastAsia="Aptos"/>
          <w:u w:val="single"/>
        </w:rPr>
        <w:t xml:space="preserve"> continued its decades-long </w:t>
      </w:r>
      <w:r w:rsidRPr="00F6599E">
        <w:rPr>
          <w:rFonts w:eastAsia="Aptos"/>
          <w:b/>
          <w:iCs/>
          <w:highlight w:val="cyan"/>
          <w:u w:val="single"/>
        </w:rPr>
        <w:t>rise</w:t>
      </w:r>
      <w:r w:rsidRPr="00F6599E">
        <w:rPr>
          <w:rFonts w:eastAsia="Aptos"/>
          <w:sz w:val="16"/>
        </w:rPr>
        <w:t xml:space="preserve">. Though personal earnings and household income inequality largely evolved in parallel between 1980 and 2010, </w:t>
      </w:r>
      <w:r w:rsidRPr="00F6599E">
        <w:rPr>
          <w:rFonts w:eastAsia="Aptos"/>
          <w:u w:val="single"/>
        </w:rPr>
        <w:t xml:space="preserve">the two trends experienced their greatest </w:t>
      </w:r>
      <w:r w:rsidRPr="00F6599E">
        <w:rPr>
          <w:rFonts w:eastAsia="Aptos"/>
          <w:b/>
          <w:iCs/>
          <w:u w:val="single"/>
        </w:rPr>
        <w:t>discordance</w:t>
      </w:r>
      <w:r w:rsidRPr="00F6599E">
        <w:rPr>
          <w:rFonts w:eastAsia="Aptos"/>
          <w:u w:val="single"/>
        </w:rPr>
        <w:t xml:space="preserve"> in recent U.S. </w:t>
      </w:r>
      <w:r w:rsidRPr="00F6599E">
        <w:rPr>
          <w:rFonts w:eastAsia="Aptos"/>
          <w:b/>
          <w:iCs/>
          <w:u w:val="single"/>
        </w:rPr>
        <w:t>history</w:t>
      </w:r>
      <w:r w:rsidRPr="00F6599E">
        <w:rPr>
          <w:rFonts w:eastAsia="Aptos"/>
          <w:sz w:val="16"/>
        </w:rPr>
        <w:t xml:space="preserve"> between 2010 and 2019 (and, alternatively, between 2010 and 2022).1</w:t>
      </w:r>
    </w:p>
    <w:p w14:paraId="4B569BF5" w14:textId="77777777" w:rsidR="00F6599E" w:rsidRPr="00F6599E" w:rsidRDefault="00F6599E" w:rsidP="00F6599E">
      <w:pPr>
        <w:spacing w:line="254" w:lineRule="auto"/>
        <w:rPr>
          <w:rFonts w:eastAsia="Aptos"/>
          <w:sz w:val="16"/>
        </w:rPr>
      </w:pPr>
      <w:r w:rsidRPr="00F6599E">
        <w:rPr>
          <w:rFonts w:eastAsia="Aptos"/>
          <w:u w:val="single"/>
        </w:rPr>
        <w:t xml:space="preserve">This study introduces a </w:t>
      </w:r>
      <w:r w:rsidRPr="00F6599E">
        <w:rPr>
          <w:rFonts w:eastAsia="Aptos"/>
          <w:b/>
          <w:iCs/>
          <w:u w:val="single"/>
        </w:rPr>
        <w:t>decomposition</w:t>
      </w:r>
      <w:r w:rsidRPr="00F6599E">
        <w:rPr>
          <w:rFonts w:eastAsia="Aptos"/>
          <w:u w:val="single"/>
        </w:rPr>
        <w:t xml:space="preserve"> framework to explain </w:t>
      </w:r>
      <w:r w:rsidRPr="00F6599E">
        <w:rPr>
          <w:rFonts w:eastAsia="Aptos"/>
          <w:b/>
          <w:iCs/>
          <w:u w:val="single"/>
        </w:rPr>
        <w:t>discordant</w:t>
      </w:r>
      <w:r w:rsidRPr="00F6599E">
        <w:rPr>
          <w:rFonts w:eastAsia="Aptos"/>
          <w:u w:val="single"/>
        </w:rPr>
        <w:t xml:space="preserve"> trends</w:t>
      </w:r>
      <w:r w:rsidRPr="00F6599E">
        <w:rPr>
          <w:rFonts w:eastAsia="Aptos"/>
          <w:sz w:val="16"/>
        </w:rPr>
        <w:t xml:space="preserve"> in inequality measures. We apply the framework to decompose diverging trends in personal earnings inequality (inclusive of income from wages and salary, farm income, and non-farm business income) and household income inequality (inclusive of personal earnings plus income transfers, income from private sources, and tax liabilities) in the U.S. into two main components: household composition effects and non-labor income effects.2 Household composition effects are most directly observed when comparing personal earnings inequality to household earnings inequality: </w:t>
      </w:r>
      <w:r w:rsidRPr="00F6599E">
        <w:rPr>
          <w:rFonts w:eastAsia="Aptos"/>
          <w:u w:val="single"/>
        </w:rPr>
        <w:t xml:space="preserve">if higher </w:t>
      </w:r>
      <w:r w:rsidRPr="00F6599E">
        <w:rPr>
          <w:rFonts w:eastAsia="Aptos"/>
          <w:b/>
          <w:iCs/>
          <w:u w:val="single"/>
        </w:rPr>
        <w:t>relative growth</w:t>
      </w:r>
      <w:r w:rsidRPr="00F6599E">
        <w:rPr>
          <w:rFonts w:eastAsia="Aptos"/>
          <w:u w:val="single"/>
        </w:rPr>
        <w:t xml:space="preserve"> at the bottom of the personal </w:t>
      </w:r>
      <w:r w:rsidRPr="00F6599E">
        <w:rPr>
          <w:rFonts w:eastAsia="Aptos"/>
          <w:b/>
          <w:iCs/>
          <w:u w:val="single"/>
        </w:rPr>
        <w:t>earnings</w:t>
      </w:r>
      <w:r w:rsidRPr="00F6599E">
        <w:rPr>
          <w:rFonts w:eastAsia="Aptos"/>
          <w:u w:val="single"/>
        </w:rPr>
        <w:t xml:space="preserve"> distribution is achieved</w:t>
      </w:r>
      <w:r w:rsidRPr="00F6599E">
        <w:rPr>
          <w:rFonts w:eastAsia="Aptos"/>
          <w:sz w:val="16"/>
        </w:rPr>
        <w:t xml:space="preserve">, for instance, among secondary earners with high household earnings, </w:t>
      </w:r>
      <w:r w:rsidRPr="00F6599E">
        <w:rPr>
          <w:rFonts w:eastAsia="Aptos"/>
          <w:u w:val="single"/>
        </w:rPr>
        <w:t xml:space="preserve">then </w:t>
      </w:r>
      <w:r w:rsidRPr="00F6599E">
        <w:rPr>
          <w:rFonts w:eastAsia="Aptos"/>
          <w:b/>
          <w:iCs/>
          <w:u w:val="single"/>
        </w:rPr>
        <w:t>discordance</w:t>
      </w:r>
      <w:r w:rsidRPr="00F6599E">
        <w:rPr>
          <w:rFonts w:eastAsia="Aptos"/>
          <w:u w:val="single"/>
        </w:rPr>
        <w:t xml:space="preserve"> between the two </w:t>
      </w:r>
      <w:r w:rsidRPr="00F6599E">
        <w:rPr>
          <w:rFonts w:eastAsia="Aptos"/>
          <w:b/>
          <w:iCs/>
          <w:u w:val="single"/>
        </w:rPr>
        <w:t>inequality trends</w:t>
      </w:r>
      <w:r w:rsidRPr="00F6599E">
        <w:rPr>
          <w:rFonts w:eastAsia="Aptos"/>
          <w:u w:val="single"/>
        </w:rPr>
        <w:t xml:space="preserve"> can occur</w:t>
      </w:r>
      <w:r w:rsidRPr="00F6599E">
        <w:rPr>
          <w:rFonts w:eastAsia="Aptos"/>
          <w:sz w:val="16"/>
        </w:rPr>
        <w:t xml:space="preserve">. We apply recentered influence function (RIF) estimates to assess which specific compositional features are associated with discordance due to household composition effects. In contrast, </w:t>
      </w:r>
      <w:r w:rsidRPr="00F6599E">
        <w:rPr>
          <w:rFonts w:eastAsia="Aptos"/>
          <w:b/>
          <w:iCs/>
          <w:highlight w:val="cyan"/>
          <w:u w:val="single"/>
        </w:rPr>
        <w:t>non-labor</w:t>
      </w:r>
      <w:r w:rsidRPr="00F6599E">
        <w:rPr>
          <w:rFonts w:eastAsia="Aptos"/>
          <w:u w:val="single"/>
        </w:rPr>
        <w:t xml:space="preserve"> income </w:t>
      </w:r>
      <w:r w:rsidRPr="00F6599E">
        <w:rPr>
          <w:rFonts w:eastAsia="Aptos"/>
          <w:highlight w:val="cyan"/>
          <w:u w:val="single"/>
        </w:rPr>
        <w:t>effects</w:t>
      </w:r>
      <w:r w:rsidRPr="00F6599E">
        <w:rPr>
          <w:rFonts w:eastAsia="Aptos"/>
          <w:u w:val="single"/>
        </w:rPr>
        <w:t xml:space="preserve"> are </w:t>
      </w:r>
      <w:r w:rsidRPr="00F6599E">
        <w:rPr>
          <w:rFonts w:eastAsia="Aptos"/>
          <w:b/>
          <w:iCs/>
          <w:u w:val="single"/>
        </w:rPr>
        <w:t>most directly</w:t>
      </w:r>
      <w:r w:rsidRPr="00F6599E">
        <w:rPr>
          <w:rFonts w:eastAsia="Aptos"/>
          <w:u w:val="single"/>
        </w:rPr>
        <w:t xml:space="preserve"> observed when comparing household </w:t>
      </w:r>
      <w:r w:rsidRPr="00F6599E">
        <w:rPr>
          <w:rFonts w:eastAsia="Aptos"/>
          <w:b/>
          <w:iCs/>
          <w:u w:val="single"/>
        </w:rPr>
        <w:t>earnings</w:t>
      </w:r>
      <w:r w:rsidRPr="00F6599E">
        <w:rPr>
          <w:rFonts w:eastAsia="Aptos"/>
          <w:u w:val="single"/>
        </w:rPr>
        <w:t xml:space="preserve"> inequality to household </w:t>
      </w:r>
      <w:r w:rsidRPr="00F6599E">
        <w:rPr>
          <w:rFonts w:eastAsia="Aptos"/>
          <w:b/>
          <w:iCs/>
          <w:u w:val="single"/>
        </w:rPr>
        <w:t>income</w:t>
      </w:r>
      <w:r w:rsidRPr="00F6599E">
        <w:rPr>
          <w:rFonts w:eastAsia="Aptos"/>
          <w:u w:val="single"/>
        </w:rPr>
        <w:t xml:space="preserve"> inequality</w:t>
      </w:r>
      <w:r w:rsidRPr="00F6599E">
        <w:rPr>
          <w:rFonts w:eastAsia="Aptos"/>
          <w:sz w:val="16"/>
        </w:rPr>
        <w:t xml:space="preserve">: changes in the </w:t>
      </w:r>
      <w:r w:rsidRPr="00F6599E">
        <w:rPr>
          <w:rFonts w:eastAsia="Aptos"/>
          <w:u w:val="single"/>
        </w:rPr>
        <w:t xml:space="preserve">distribution of taxes, transfers, or private income can </w:t>
      </w:r>
      <w:r w:rsidRPr="00F6599E">
        <w:rPr>
          <w:rFonts w:eastAsia="Aptos"/>
          <w:highlight w:val="cyan"/>
          <w:u w:val="single"/>
        </w:rPr>
        <w:t xml:space="preserve">confer </w:t>
      </w:r>
      <w:r w:rsidRPr="00F6599E">
        <w:rPr>
          <w:rFonts w:eastAsia="Aptos"/>
          <w:b/>
          <w:iCs/>
          <w:highlight w:val="cyan"/>
          <w:u w:val="single"/>
        </w:rPr>
        <w:t>rising</w:t>
      </w:r>
      <w:r w:rsidRPr="00F6599E">
        <w:rPr>
          <w:rFonts w:eastAsia="Aptos"/>
          <w:u w:val="single"/>
        </w:rPr>
        <w:t xml:space="preserve"> household </w:t>
      </w:r>
      <w:r w:rsidRPr="00F6599E">
        <w:rPr>
          <w:rFonts w:eastAsia="Aptos"/>
          <w:b/>
          <w:iCs/>
          <w:highlight w:val="cyan"/>
          <w:u w:val="single"/>
        </w:rPr>
        <w:t>income</w:t>
      </w:r>
      <w:r w:rsidRPr="00F6599E">
        <w:rPr>
          <w:rFonts w:eastAsia="Aptos"/>
          <w:highlight w:val="cyan"/>
          <w:u w:val="single"/>
        </w:rPr>
        <w:t xml:space="preserve"> inequality</w:t>
      </w:r>
      <w:r w:rsidRPr="00F6599E">
        <w:rPr>
          <w:rFonts w:eastAsia="Aptos"/>
          <w:u w:val="single"/>
        </w:rPr>
        <w:t xml:space="preserve"> even if household earnings inequality declines</w:t>
      </w:r>
      <w:r w:rsidRPr="00F6599E">
        <w:rPr>
          <w:rFonts w:eastAsia="Aptos"/>
          <w:sz w:val="16"/>
        </w:rPr>
        <w:t>.3 We also identify the specific tax and transfer programs or private income sources that generate discordance due to non-labor income effects.</w:t>
      </w:r>
    </w:p>
    <w:p w14:paraId="54A9F5DF" w14:textId="77777777" w:rsidR="00F6599E" w:rsidRPr="00F6599E" w:rsidRDefault="00F6599E" w:rsidP="00F6599E">
      <w:pPr>
        <w:spacing w:line="254" w:lineRule="auto"/>
        <w:rPr>
          <w:rFonts w:eastAsia="Aptos"/>
          <w:sz w:val="16"/>
        </w:rPr>
      </w:pPr>
      <w:r w:rsidRPr="00F6599E">
        <w:rPr>
          <w:rFonts w:eastAsia="Aptos"/>
          <w:u w:val="single"/>
        </w:rPr>
        <w:t xml:space="preserve">Our </w:t>
      </w:r>
      <w:r w:rsidRPr="00F6599E">
        <w:rPr>
          <w:rFonts w:eastAsia="Aptos"/>
          <w:b/>
          <w:iCs/>
          <w:u w:val="single"/>
        </w:rPr>
        <w:t>top-line</w:t>
      </w:r>
      <w:r w:rsidRPr="00F6599E">
        <w:rPr>
          <w:rFonts w:eastAsia="Aptos"/>
          <w:u w:val="single"/>
        </w:rPr>
        <w:t xml:space="preserve"> finding is that </w:t>
      </w:r>
      <w:r w:rsidRPr="00F6599E">
        <w:rPr>
          <w:rFonts w:eastAsia="Aptos"/>
          <w:highlight w:val="cyan"/>
          <w:u w:val="single"/>
        </w:rPr>
        <w:t xml:space="preserve">changing household </w:t>
      </w:r>
      <w:r w:rsidRPr="00F6599E">
        <w:rPr>
          <w:rFonts w:eastAsia="Aptos"/>
          <w:b/>
          <w:iCs/>
          <w:highlight w:val="cyan"/>
          <w:u w:val="single"/>
        </w:rPr>
        <w:t>composition</w:t>
      </w:r>
      <w:r w:rsidRPr="00F6599E">
        <w:rPr>
          <w:rFonts w:eastAsia="Aptos"/>
          <w:u w:val="single"/>
        </w:rPr>
        <w:t xml:space="preserve"> contributed to </w:t>
      </w:r>
      <w:r w:rsidRPr="00F6599E">
        <w:rPr>
          <w:rFonts w:eastAsia="Aptos"/>
          <w:b/>
          <w:iCs/>
          <w:u w:val="single"/>
        </w:rPr>
        <w:t>46 percent</w:t>
      </w:r>
      <w:r w:rsidRPr="00F6599E">
        <w:rPr>
          <w:rFonts w:eastAsia="Aptos"/>
          <w:u w:val="single"/>
        </w:rPr>
        <w:t xml:space="preserve"> of the discordance</w:t>
      </w:r>
      <w:r w:rsidRPr="00F6599E">
        <w:rPr>
          <w:rFonts w:eastAsia="Aptos"/>
          <w:sz w:val="16"/>
        </w:rPr>
        <w:t xml:space="preserve"> between declining personal earnings inequality </w:t>
      </w:r>
      <w:r w:rsidRPr="00F6599E">
        <w:rPr>
          <w:rFonts w:eastAsia="Aptos"/>
          <w:highlight w:val="cyan"/>
          <w:u w:val="single"/>
        </w:rPr>
        <w:t>and</w:t>
      </w:r>
      <w:r w:rsidRPr="00F6599E">
        <w:rPr>
          <w:rFonts w:eastAsia="Aptos"/>
          <w:sz w:val="16"/>
        </w:rPr>
        <w:t xml:space="preserve"> rising household income inequality from 2010–2019. </w:t>
      </w:r>
      <w:r w:rsidRPr="00F6599E">
        <w:rPr>
          <w:rFonts w:eastAsia="Aptos"/>
          <w:highlight w:val="cyan"/>
          <w:u w:val="single"/>
        </w:rPr>
        <w:t>Declining</w:t>
      </w:r>
      <w:r w:rsidRPr="00F6599E">
        <w:rPr>
          <w:rFonts w:eastAsia="Aptos"/>
          <w:sz w:val="16"/>
        </w:rPr>
        <w:t xml:space="preserve"> Earned Income Tax Credit (</w:t>
      </w:r>
      <w:r w:rsidRPr="00F6599E">
        <w:rPr>
          <w:rFonts w:eastAsia="Aptos"/>
          <w:b/>
          <w:iCs/>
          <w:highlight w:val="cyan"/>
          <w:u w:val="single"/>
        </w:rPr>
        <w:t>EITC</w:t>
      </w:r>
      <w:r w:rsidRPr="00F6599E">
        <w:rPr>
          <w:rFonts w:eastAsia="Aptos"/>
          <w:sz w:val="16"/>
        </w:rPr>
        <w:t xml:space="preserve">) </w:t>
      </w:r>
      <w:r w:rsidRPr="00F6599E">
        <w:rPr>
          <w:rFonts w:eastAsia="Aptos"/>
          <w:highlight w:val="cyan"/>
          <w:u w:val="single"/>
        </w:rPr>
        <w:t>and</w:t>
      </w:r>
      <w:r w:rsidRPr="00F6599E">
        <w:rPr>
          <w:rFonts w:eastAsia="Aptos"/>
          <w:sz w:val="16"/>
        </w:rPr>
        <w:t xml:space="preserve"> Supplemental Nutrition Assistance Program (</w:t>
      </w:r>
      <w:r w:rsidRPr="00F6599E">
        <w:rPr>
          <w:rFonts w:eastAsia="Aptos"/>
          <w:b/>
          <w:iCs/>
          <w:highlight w:val="cyan"/>
          <w:u w:val="single"/>
        </w:rPr>
        <w:t>SNAP</w:t>
      </w:r>
      <w:r w:rsidRPr="00F6599E">
        <w:rPr>
          <w:rFonts w:eastAsia="Aptos"/>
          <w:sz w:val="16"/>
        </w:rPr>
        <w:t xml:space="preserve">) </w:t>
      </w:r>
      <w:r w:rsidRPr="00F6599E">
        <w:rPr>
          <w:rFonts w:eastAsia="Aptos"/>
          <w:u w:val="single"/>
        </w:rPr>
        <w:t xml:space="preserve">benefits after 2010 </w:t>
      </w:r>
      <w:r w:rsidRPr="00F6599E">
        <w:rPr>
          <w:rFonts w:eastAsia="Aptos"/>
          <w:highlight w:val="cyan"/>
          <w:u w:val="single"/>
        </w:rPr>
        <w:t>drive</w:t>
      </w:r>
      <w:r w:rsidRPr="00F6599E">
        <w:rPr>
          <w:rFonts w:eastAsia="Aptos"/>
          <w:u w:val="single"/>
        </w:rPr>
        <w:t xml:space="preserve"> much of the </w:t>
      </w:r>
      <w:r w:rsidRPr="00F6599E">
        <w:rPr>
          <w:rFonts w:eastAsia="Aptos"/>
          <w:b/>
          <w:iCs/>
          <w:u w:val="single"/>
        </w:rPr>
        <w:t>remaining</w:t>
      </w:r>
      <w:r w:rsidRPr="00F6599E">
        <w:rPr>
          <w:rFonts w:eastAsia="Aptos"/>
          <w:u w:val="single"/>
        </w:rPr>
        <w:t xml:space="preserve"> 54 percent of </w:t>
      </w:r>
      <w:r w:rsidRPr="00F6599E">
        <w:rPr>
          <w:rFonts w:eastAsia="Aptos"/>
          <w:b/>
          <w:iCs/>
          <w:highlight w:val="cyan"/>
          <w:u w:val="single"/>
        </w:rPr>
        <w:t>discordance</w:t>
      </w:r>
      <w:r w:rsidRPr="00F6599E">
        <w:rPr>
          <w:rFonts w:eastAsia="Aptos"/>
          <w:sz w:val="16"/>
        </w:rPr>
        <w:t xml:space="preserve">. Our secondary findings help to explain these patterns. Regarding changing household composition: </w:t>
      </w:r>
      <w:r w:rsidRPr="00F6599E">
        <w:rPr>
          <w:rFonts w:eastAsia="Aptos"/>
          <w:u w:val="single"/>
        </w:rPr>
        <w:t xml:space="preserve">the rise </w:t>
      </w:r>
      <w:proofErr w:type="gramStart"/>
      <w:r w:rsidRPr="00F6599E">
        <w:rPr>
          <w:rFonts w:eastAsia="Aptos"/>
          <w:u w:val="single"/>
        </w:rPr>
        <w:t>of</w:t>
      </w:r>
      <w:proofErr w:type="gramEnd"/>
      <w:r w:rsidRPr="00F6599E">
        <w:rPr>
          <w:rFonts w:eastAsia="Aptos"/>
          <w:u w:val="single"/>
        </w:rPr>
        <w:t xml:space="preserve"> </w:t>
      </w:r>
      <w:r w:rsidRPr="00F6599E">
        <w:rPr>
          <w:rFonts w:eastAsia="Aptos"/>
          <w:b/>
          <w:iCs/>
          <w:u w:val="single"/>
        </w:rPr>
        <w:t>secondary</w:t>
      </w:r>
      <w:r w:rsidRPr="00F6599E">
        <w:rPr>
          <w:rFonts w:eastAsia="Aptos"/>
          <w:u w:val="single"/>
        </w:rPr>
        <w:t xml:space="preserve"> earners</w:t>
      </w:r>
      <w:r w:rsidRPr="00F6599E">
        <w:rPr>
          <w:rFonts w:eastAsia="Aptos"/>
          <w:sz w:val="16"/>
        </w:rPr>
        <w:t xml:space="preserve"> (e.g., adults who are not the highest earners in their household) </w:t>
      </w:r>
      <w:r w:rsidRPr="00F6599E">
        <w:rPr>
          <w:rFonts w:eastAsia="Aptos"/>
          <w:u w:val="single"/>
        </w:rPr>
        <w:t xml:space="preserve">working at the bottom of the </w:t>
      </w:r>
      <w:r w:rsidRPr="00F6599E">
        <w:rPr>
          <w:rFonts w:eastAsia="Aptos"/>
          <w:b/>
          <w:iCs/>
          <w:u w:val="single"/>
        </w:rPr>
        <w:t>personal earnings</w:t>
      </w:r>
      <w:r w:rsidRPr="00F6599E">
        <w:rPr>
          <w:rFonts w:eastAsia="Aptos"/>
          <w:u w:val="single"/>
        </w:rPr>
        <w:t xml:space="preserve"> distribution strongly increased </w:t>
      </w:r>
      <w:r w:rsidRPr="00F6599E">
        <w:rPr>
          <w:rFonts w:eastAsia="Aptos"/>
          <w:b/>
          <w:iCs/>
          <w:u w:val="single"/>
        </w:rPr>
        <w:t>discordance</w:t>
      </w:r>
      <w:r w:rsidRPr="00F6599E">
        <w:rPr>
          <w:rFonts w:eastAsia="Aptos"/>
          <w:u w:val="single"/>
        </w:rPr>
        <w:t xml:space="preserve"> in inequality trends</w:t>
      </w:r>
      <w:r w:rsidRPr="00F6599E">
        <w:rPr>
          <w:rFonts w:eastAsia="Aptos"/>
          <w:sz w:val="16"/>
        </w:rPr>
        <w:t xml:space="preserve">. Most notably, the share of working-age children living with parents (a growing subset of secondary earners) reached a record high in 2019, combining </w:t>
      </w:r>
      <w:proofErr w:type="gramStart"/>
      <w:r w:rsidRPr="00F6599E">
        <w:rPr>
          <w:rFonts w:eastAsia="Aptos"/>
          <w:sz w:val="16"/>
        </w:rPr>
        <w:t>relative</w:t>
      </w:r>
      <w:proofErr w:type="gramEnd"/>
      <w:r w:rsidRPr="00F6599E">
        <w:rPr>
          <w:rFonts w:eastAsia="Aptos"/>
          <w:sz w:val="16"/>
        </w:rPr>
        <w:t xml:space="preserve"> low personal earnings with relatively high household earnings and income. Regarding the declining inequality-reducing capacity of public transfers: we find this is due to declining eligibility for EITC and SNAP benefits, as well as declining benefit levels among recipients. The trends are related to the demographic processes discussed previously: when workers’ earnings increase, and when workers with higher household earnings enter lower-pay jobs, the bottom of the earnings distribution is increasingly populated by workers whose household incomes (or, in some cases, family or tax-unit incomes) disqualify them from receiving certain types of government income support. Not accounting for the substitution of earnings and external income sources, such as EITC or SNAP benefits, explains in part why declining earnings inequality coincides with rising income inequality.</w:t>
      </w:r>
    </w:p>
    <w:p w14:paraId="174A4D1F" w14:textId="77777777" w:rsidR="00F6599E" w:rsidRPr="00F6599E" w:rsidRDefault="00F6599E" w:rsidP="00F6599E">
      <w:pPr>
        <w:spacing w:line="254" w:lineRule="auto"/>
        <w:rPr>
          <w:rFonts w:eastAsia="Aptos"/>
        </w:rPr>
      </w:pPr>
      <w:r w:rsidRPr="00F6599E">
        <w:rPr>
          <w:rFonts w:eastAsia="Aptos"/>
        </w:rPr>
        <w:t>&lt;&lt;TEXT CONDENSED, NONE OMITTED&gt;&gt;</w:t>
      </w:r>
    </w:p>
    <w:p w14:paraId="187D6153" w14:textId="77777777" w:rsidR="00F6599E" w:rsidRPr="00F6599E" w:rsidRDefault="00F6599E" w:rsidP="00F6599E">
      <w:pPr>
        <w:spacing w:line="254" w:lineRule="auto"/>
        <w:rPr>
          <w:rFonts w:eastAsia="Aptos"/>
          <w:sz w:val="6"/>
          <w:szCs w:val="6"/>
        </w:rPr>
      </w:pPr>
      <w:r w:rsidRPr="00F6599E">
        <w:rPr>
          <w:rFonts w:eastAsia="Aptos"/>
          <w:sz w:val="6"/>
          <w:szCs w:val="6"/>
        </w:rPr>
        <w:t xml:space="preserve">Our study contributes in several ways to the literature on earnings and income inequality. First, our new decomposition framework offers a tool for dissecting differences in inequality trends. Though the trends and sources of personal earnings inequality (or, separately but relatedly, wage inequality) are well-documented (Katz and Murphy, 1992, Lemieux, 2006, Autor et al., 2008, Autor, 2014, Song et al., 2019), researchers often overlook that earnings and income inequality are distinct concepts that do not necessarily evolve in parallel. Moreover, trends in the two measures carry distinct meanings. Changes in earnings inequality represent labor market dynamics, with rising earnings inequality from the 1970s to 2010s (Davis and Mazumder, 2024) arguably signaling that “the market economy has been malfunctioning” (Acemoglu, 2024) or that workers’ bargaining power has eroded (Kristal, 2013, Wilmers, 2018). Personal earnings, however, are only one component of household income. The earnings of other household members, plus tax liabilities, income transfers, and private income – all of which are components of household income inequality – play critical roles in shaping household consumption capabilities (Hoynes et al., 2016, Parolin and </w:t>
      </w:r>
      <w:proofErr w:type="spellStart"/>
      <w:r w:rsidRPr="00F6599E">
        <w:rPr>
          <w:rFonts w:eastAsia="Aptos"/>
          <w:sz w:val="6"/>
          <w:szCs w:val="6"/>
        </w:rPr>
        <w:t>Filauro</w:t>
      </w:r>
      <w:proofErr w:type="spellEnd"/>
      <w:r w:rsidRPr="00F6599E">
        <w:rPr>
          <w:rFonts w:eastAsia="Aptos"/>
          <w:sz w:val="6"/>
          <w:szCs w:val="6"/>
        </w:rPr>
        <w:t xml:space="preserve">, 2023).4 This study’s decomposition framework allows researchers to reconcile discordant trends in personal earnings and household income measures, with implications for interpreting the welfare consequences of declining personal earnings inequality. Second, we contribute to the literature on tax and transfer policy in the U.S. While it is well understood that changes to tax and transfer policy can influence income inequality (Hoynes and Patel, 2018, Parolin et al., 2023), the contribution of our decomposition framework is its ability to identify the specific income support programs that have generated discordance in inequality trends, as well as whether their influence is on the intensive or extensive margin (i.e. benefit receipt or benefit levels conditional on receipt). Moreover, our use of observed data on receipt of income transfers, rather than imputations of transfers based on broad household-level characteristics (as in Auten and Splinter (2023) and Piketty et al. (2018)) arguably allows us to more precisely measure trade-offs between household composition and level of transfers received. This is particularly true given that our results are robust to adjustments for benefit underreporting (Appendix G). Finally, we contribute to the population economics literature on the influence of family structure on economic outcomes. Much of this literature has studied either the association (or, in some cases, causal effects) of </w:t>
      </w:r>
      <w:proofErr w:type="gramStart"/>
      <w:r w:rsidRPr="00F6599E">
        <w:rPr>
          <w:rFonts w:eastAsia="Aptos"/>
          <w:sz w:val="6"/>
          <w:szCs w:val="6"/>
        </w:rPr>
        <w:t>particular family</w:t>
      </w:r>
      <w:proofErr w:type="gramEnd"/>
      <w:r w:rsidRPr="00F6599E">
        <w:rPr>
          <w:rFonts w:eastAsia="Aptos"/>
          <w:sz w:val="6"/>
          <w:szCs w:val="6"/>
        </w:rPr>
        <w:t xml:space="preserve"> structures, such as single parenthood, with economic opportunity (McLanahan and Percheski, 2008, Kearney, 2023). Our findings instead emphasize the underappreciated influence of changing household structures on the mismatch between personal and household earnings inequality. Specifically, we reveal how seemingly small changes in resource pooling, such as a rise of adult-age children living with their parents, can affect the way that scholars interpret trends in inequality. To our knowledge, the sources of the mismatch between trends in </w:t>
      </w:r>
      <w:proofErr w:type="gramStart"/>
      <w:r w:rsidRPr="00F6599E">
        <w:rPr>
          <w:rFonts w:eastAsia="Aptos"/>
          <w:sz w:val="6"/>
          <w:szCs w:val="6"/>
        </w:rPr>
        <w:t>personal</w:t>
      </w:r>
      <w:proofErr w:type="gramEnd"/>
      <w:r w:rsidRPr="00F6599E">
        <w:rPr>
          <w:rFonts w:eastAsia="Aptos"/>
          <w:sz w:val="6"/>
          <w:szCs w:val="6"/>
        </w:rPr>
        <w:t xml:space="preserve"> versus household earnings inequality have largely gone overlooked. Moving forward, studies documenting wage and earnings trends (e.g. Autor et al., 2023, Aeppli and Wilmers, 2022) might consider if observed reductions in personal earnings inequality coincide with reductions in household earnings inequality. As we find, the changing household composition of workers, and the rise of young secondary earners at the bottom of the earnings distribution specifically, carry large consequences for whether declines in personal earnings inequality translate into declines in household income inequality. 2. Data and methods Our primary data source for measuring inequality is the Current Population Survey Annual Social and Economic Supplement (CPS ASEC). The CPS ASEC features representative data of the U.S. population covering annual earnings and non-labor income sources. ASEC data on income from taxes and transfers</w:t>
      </w:r>
      <w:proofErr w:type="gramStart"/>
      <w:r w:rsidRPr="00F6599E">
        <w:rPr>
          <w:rFonts w:eastAsia="Aptos"/>
          <w:sz w:val="6"/>
          <w:szCs w:val="6"/>
        </w:rPr>
        <w:t>, in particular, are</w:t>
      </w:r>
      <w:proofErr w:type="gramEnd"/>
      <w:r w:rsidRPr="00F6599E">
        <w:rPr>
          <w:rFonts w:eastAsia="Aptos"/>
          <w:sz w:val="6"/>
          <w:szCs w:val="6"/>
        </w:rPr>
        <w:t xml:space="preserve"> superior to existing data in alternative sources, such as the Merged Outgoing Rotation Groups or the American Community Survey. Our primary analysis uses data from calendar years 1970 (near the beginning of the ASEC) to 2019, just before the COVID-19 pandemic. We exclude the pandemic years from our primary analysis given the extraordinary labor market and welfare state conditions during that period (Parolin, 2023). However, we extend our analysis through 2022, including the period of the “unexpected compression” (Autor et al., 2023); our core conclusions are consistent whether examining trends through 2019 or 2022 (Appendix E).5 We measure earnings inequality among core workers defined as: employed individuals between the ages of 16 and 64, who work at least 20 hours per week on average, who work at least 40 weeks per year, and who report wages of at least $4 per hour in 2018 USD. This is consistent with (Aeppli and Wilmers, 2022). For sample consistency when comparing personal earnings and household income inequality, we limit our sample to core workers. Trends in household income inequality among core workers mirror trends among the full population (Fig. H.4). 2.1. Measuring inequality: Personal earnings and household income We produce three primary inequality measures in the ASEC (Appendix Table B.1 summarizes their differentiating features). We measure personal earnings inequality using data on annual earnings from employment, given that hourly wage data are not reported directly in the ASEC for most respondents.6 Earnings are primarily composed of wage and salary </w:t>
      </w:r>
      <w:proofErr w:type="gramStart"/>
      <w:r w:rsidRPr="00F6599E">
        <w:rPr>
          <w:rFonts w:eastAsia="Aptos"/>
          <w:sz w:val="6"/>
          <w:szCs w:val="6"/>
        </w:rPr>
        <w:t>income, but</w:t>
      </w:r>
      <w:proofErr w:type="gramEnd"/>
      <w:r w:rsidRPr="00F6599E">
        <w:rPr>
          <w:rFonts w:eastAsia="Aptos"/>
          <w:sz w:val="6"/>
          <w:szCs w:val="6"/>
        </w:rPr>
        <w:t xml:space="preserve"> also include farm income and non-farm business income. Household earnings </w:t>
      </w:r>
      <w:proofErr w:type="gramStart"/>
      <w:r w:rsidRPr="00F6599E">
        <w:rPr>
          <w:rFonts w:eastAsia="Aptos"/>
          <w:sz w:val="6"/>
          <w:szCs w:val="6"/>
        </w:rPr>
        <w:t>is</w:t>
      </w:r>
      <w:proofErr w:type="gramEnd"/>
      <w:r w:rsidRPr="00F6599E">
        <w:rPr>
          <w:rFonts w:eastAsia="Aptos"/>
          <w:sz w:val="6"/>
          <w:szCs w:val="6"/>
        </w:rPr>
        <w:t xml:space="preserve"> measured similarly, but among all members of a household rather than among individuals. Finally, household income inequality is a household measure of all direct income sources, including tax liabilities, transfers (including near-cash benefits, such as those in SNAP, and refundable tax credits, such as the EITC), and private income sources (income from rent, dividends, interest on investments, private pensions, worker’s compensation, veteran’s benefits, survivor’s benefits, private education assistance, child support payments, or private transfers). We adopt the household, rather than family unit or the Supplemental Poverty Measure’s (SPM) resource unit, as our unit of analysis for pooled income, though our results are comparable if we use these alternative units (given that household, family, and the SPM unit are identical for </w:t>
      </w:r>
      <w:proofErr w:type="gramStart"/>
      <w:r w:rsidRPr="00F6599E">
        <w:rPr>
          <w:rFonts w:eastAsia="Aptos"/>
          <w:sz w:val="6"/>
          <w:szCs w:val="6"/>
        </w:rPr>
        <w:t>the vast majority of</w:t>
      </w:r>
      <w:proofErr w:type="gramEnd"/>
      <w:r w:rsidRPr="00F6599E">
        <w:rPr>
          <w:rFonts w:eastAsia="Aptos"/>
          <w:sz w:val="6"/>
          <w:szCs w:val="6"/>
        </w:rPr>
        <w:t xml:space="preserve"> individuals). The income concepts we employ follow longstanding practice in U.S. inequality research (Anon, 1995, UNECE, 2011, Atkinson, 2019). Our post-tax/transfer income concept is identical to the income definition used in OECD reports on income inequality, in the LIS Cross-National Data Center, and in the U.S. government’s Supplemental Poverty Measure (SPM).7 Our income concept more directly represents household consumption capabilities and requires substantially fewer assumptions relative to aggregate income concepts produced in the distributional national accounts (DINA) framework (Piketty et al., 2018). We do not equivalize incomes to account for household size in our primary </w:t>
      </w:r>
      <w:proofErr w:type="gramStart"/>
      <w:r w:rsidRPr="00F6599E">
        <w:rPr>
          <w:rFonts w:eastAsia="Aptos"/>
          <w:sz w:val="6"/>
          <w:szCs w:val="6"/>
        </w:rPr>
        <w:t>analyses, but</w:t>
      </w:r>
      <w:proofErr w:type="gramEnd"/>
      <w:r w:rsidRPr="00F6599E">
        <w:rPr>
          <w:rFonts w:eastAsia="Aptos"/>
          <w:sz w:val="6"/>
          <w:szCs w:val="6"/>
        </w:rPr>
        <w:t xml:space="preserve"> do </w:t>
      </w:r>
      <w:proofErr w:type="gramStart"/>
      <w:r w:rsidRPr="00F6599E">
        <w:rPr>
          <w:rFonts w:eastAsia="Aptos"/>
          <w:sz w:val="6"/>
          <w:szCs w:val="6"/>
        </w:rPr>
        <w:t>presents</w:t>
      </w:r>
      <w:proofErr w:type="gramEnd"/>
      <w:r w:rsidRPr="00F6599E">
        <w:rPr>
          <w:rFonts w:eastAsia="Aptos"/>
          <w:sz w:val="6"/>
          <w:szCs w:val="6"/>
        </w:rPr>
        <w:t xml:space="preserve"> results with equivalized incomes (using the square-</w:t>
      </w:r>
      <w:proofErr w:type="spellStart"/>
      <w:r w:rsidRPr="00F6599E">
        <w:rPr>
          <w:rFonts w:eastAsia="Aptos"/>
          <w:sz w:val="6"/>
          <w:szCs w:val="6"/>
        </w:rPr>
        <w:t>root</w:t>
      </w:r>
      <w:proofErr w:type="spellEnd"/>
      <w:r w:rsidRPr="00F6599E">
        <w:rPr>
          <w:rFonts w:eastAsia="Aptos"/>
          <w:sz w:val="6"/>
          <w:szCs w:val="6"/>
        </w:rPr>
        <w:t xml:space="preserve"> equivalence scale) in Appendix Fig. K.3. We measure inequality using percentile ratios (the P90/P10 and P50/P10 ratios, in particular), a common practice in the inequality literature (recent examples include (Aeppli and Wilmers, 2022, Autor et al., </w:t>
      </w:r>
      <w:proofErr w:type="gramStart"/>
      <w:r w:rsidRPr="00F6599E">
        <w:rPr>
          <w:rFonts w:eastAsia="Aptos"/>
          <w:sz w:val="6"/>
          <w:szCs w:val="6"/>
        </w:rPr>
        <w:t>2023))</w:t>
      </w:r>
      <w:proofErr w:type="gramEnd"/>
      <w:r w:rsidRPr="00F6599E">
        <w:rPr>
          <w:rFonts w:eastAsia="Aptos"/>
          <w:sz w:val="6"/>
          <w:szCs w:val="6"/>
        </w:rPr>
        <w:t xml:space="preserve">, though our decomposition framework functions with any standard inequality measure. We replicate our core results for the Gini coefficient, the P80/P20 ratio, and the P90/P50 ratio in Appendix K. For a given income definition </w:t>
      </w:r>
      <w:proofErr w:type="spellStart"/>
      <w:r w:rsidRPr="00F6599E">
        <w:rPr>
          <w:rFonts w:eastAsia="Aptos"/>
          <w:sz w:val="6"/>
          <w:szCs w:val="6"/>
        </w:rPr>
        <w:t>i</w:t>
      </w:r>
      <w:proofErr w:type="spellEnd"/>
      <w:r w:rsidRPr="00F6599E">
        <w:rPr>
          <w:rFonts w:eastAsia="Aptos"/>
          <w:sz w:val="6"/>
          <w:szCs w:val="6"/>
        </w:rPr>
        <w:t xml:space="preserve"> and year t, we can produce a measure of inequality, in this case using the example of the P90/P10 ratio: &lt;&lt;EQUATION OMITTED&gt;&gt; (1) We compare trends to baseline values in 1970, with a focus on percent changes in inequality from the baseline year. (The selection of the baseline year does not affect the findings; we present alternative results set to the baseline year 2010 in Figs. B.2 and B.3). As such, our primary descriptive indicators of interest are: &lt;&lt;EQUATION OMITTED&gt;&gt; (2) To start, we compare descriptive trends </w:t>
      </w:r>
      <w:proofErr w:type="gramStart"/>
      <w:r w:rsidRPr="00F6599E">
        <w:rPr>
          <w:rFonts w:eastAsia="Aptos"/>
          <w:sz w:val="6"/>
          <w:szCs w:val="6"/>
        </w:rPr>
        <w:t>in ,</w:t>
      </w:r>
      <w:proofErr w:type="gramEnd"/>
      <w:r w:rsidRPr="00F6599E">
        <w:rPr>
          <w:rFonts w:eastAsia="Aptos"/>
          <w:sz w:val="6"/>
          <w:szCs w:val="6"/>
        </w:rPr>
        <w:t xml:space="preserve"> , and (superscripts representing personal earnings, household earnings, and household income inequality, respectively; see Table B.1 for the differences across these three income definitions). We then decompose the differences in the trends to provide a first approximation of the extent to which the discordance between and is due to household composition effects (the shift from personal to household earnings inequality) or non-labor income effects (the shift from household earnings to income). In any given year, the discordance due to household composition effects is defined as: &lt;&lt;EQUATION OMITTED&gt;&gt; (3) And the discordance due to non-labor income effects is defined as: &lt;&lt;EQUATION OMITTED&gt;&gt; (4) In this case, is equal to the gap between the indexed inequality trend based on household income versus personal earnings, or: . We visualize and by year to offer a first accounting of the discordance. We then further decompose the two terms to explain what is driving the disconnect between the two specified income concepts. 2.2. Household composition effects: Decomposing discordance between personal earnings and household earnings inequality Given that (discordance between personal and household earnings inequality) exclusively focuses on earnings, the value of the term must be driven by changes in the household composition of workers. For example, imagine that in </w:t>
      </w:r>
      <w:proofErr w:type="gramStart"/>
      <w:r w:rsidRPr="00F6599E">
        <w:rPr>
          <w:rFonts w:eastAsia="Aptos"/>
          <w:sz w:val="6"/>
          <w:szCs w:val="6"/>
        </w:rPr>
        <w:t>year ,</w:t>
      </w:r>
      <w:proofErr w:type="gramEnd"/>
      <w:r w:rsidRPr="00F6599E">
        <w:rPr>
          <w:rFonts w:eastAsia="Aptos"/>
          <w:sz w:val="6"/>
          <w:szCs w:val="6"/>
        </w:rPr>
        <w:t xml:space="preserve"> all employed workers are the lead earners in their households and no co-residing adults are employed; but in </w:t>
      </w:r>
      <w:proofErr w:type="gramStart"/>
      <w:r w:rsidRPr="00F6599E">
        <w:rPr>
          <w:rFonts w:eastAsia="Aptos"/>
          <w:sz w:val="6"/>
          <w:szCs w:val="6"/>
        </w:rPr>
        <w:t>year ,</w:t>
      </w:r>
      <w:proofErr w:type="gramEnd"/>
      <w:r w:rsidRPr="00F6599E">
        <w:rPr>
          <w:rFonts w:eastAsia="Aptos"/>
          <w:sz w:val="6"/>
          <w:szCs w:val="6"/>
        </w:rPr>
        <w:t xml:space="preserve"> as labor demand increases, the co-residing adults of the highest-earning workers enter the labor market in lower-pay jobs. In this scenario, personal earnings inequality may decline from </w:t>
      </w:r>
      <w:proofErr w:type="gramStart"/>
      <w:r w:rsidRPr="00F6599E">
        <w:rPr>
          <w:rFonts w:eastAsia="Aptos"/>
          <w:sz w:val="6"/>
          <w:szCs w:val="6"/>
        </w:rPr>
        <w:t>to ;</w:t>
      </w:r>
      <w:proofErr w:type="gramEnd"/>
      <w:r w:rsidRPr="00F6599E">
        <w:rPr>
          <w:rFonts w:eastAsia="Aptos"/>
          <w:sz w:val="6"/>
          <w:szCs w:val="6"/>
        </w:rPr>
        <w:t xml:space="preserve"> however, household earnings inequality could simultaneously increase given that the added workers reside in households toward the top of the earnings distribution in </w:t>
      </w:r>
      <w:proofErr w:type="gramStart"/>
      <w:r w:rsidRPr="00F6599E">
        <w:rPr>
          <w:rFonts w:eastAsia="Aptos"/>
          <w:sz w:val="6"/>
          <w:szCs w:val="6"/>
        </w:rPr>
        <w:t>time .</w:t>
      </w:r>
      <w:proofErr w:type="gramEnd"/>
      <w:r w:rsidRPr="00F6599E">
        <w:rPr>
          <w:rFonts w:eastAsia="Aptos"/>
          <w:sz w:val="6"/>
          <w:szCs w:val="6"/>
        </w:rPr>
        <w:t xml:space="preserve"> (In this scenario, </w:t>
      </w:r>
      <w:proofErr w:type="gramStart"/>
      <w:r w:rsidRPr="00F6599E">
        <w:rPr>
          <w:rFonts w:eastAsia="Aptos"/>
          <w:sz w:val="6"/>
          <w:szCs w:val="6"/>
        </w:rPr>
        <w:t>is</w:t>
      </w:r>
      <w:proofErr w:type="gramEnd"/>
      <w:r w:rsidRPr="00F6599E">
        <w:rPr>
          <w:rFonts w:eastAsia="Aptos"/>
          <w:sz w:val="6"/>
          <w:szCs w:val="6"/>
        </w:rPr>
        <w:t xml:space="preserve"> increasing from </w:t>
      </w:r>
      <w:proofErr w:type="gramStart"/>
      <w:r w:rsidRPr="00F6599E">
        <w:rPr>
          <w:rFonts w:eastAsia="Aptos"/>
          <w:sz w:val="6"/>
          <w:szCs w:val="6"/>
        </w:rPr>
        <w:t>to )</w:t>
      </w:r>
      <w:proofErr w:type="gramEnd"/>
      <w:r w:rsidRPr="00F6599E">
        <w:rPr>
          <w:rFonts w:eastAsia="Aptos"/>
          <w:sz w:val="6"/>
          <w:szCs w:val="6"/>
        </w:rPr>
        <w:t xml:space="preserve">. Changes in the characteristics of the households in which core workers reside can thus </w:t>
      </w:r>
      <w:proofErr w:type="gramStart"/>
      <w:r w:rsidRPr="00F6599E">
        <w:rPr>
          <w:rFonts w:eastAsia="Aptos"/>
          <w:sz w:val="6"/>
          <w:szCs w:val="6"/>
        </w:rPr>
        <w:t>affect .</w:t>
      </w:r>
      <w:proofErr w:type="gramEnd"/>
      <w:r w:rsidRPr="00F6599E">
        <w:rPr>
          <w:rFonts w:eastAsia="Aptos"/>
          <w:sz w:val="6"/>
          <w:szCs w:val="6"/>
        </w:rPr>
        <w:t xml:space="preserve"> To decompose into a set of observable household characteristics, we apply reweighted recentered influence functions in a Kitagawa–Oaxaca–Blinder decomposition (RIF-KOB) (Fortin et al., 2011, Firpo et al., 2018). By </w:t>
      </w:r>
      <w:proofErr w:type="gramStart"/>
      <w:r w:rsidRPr="00F6599E">
        <w:rPr>
          <w:rFonts w:eastAsia="Aptos"/>
          <w:sz w:val="6"/>
          <w:szCs w:val="6"/>
        </w:rPr>
        <w:t>reweighting</w:t>
      </w:r>
      <w:proofErr w:type="gramEnd"/>
      <w:r w:rsidRPr="00F6599E">
        <w:rPr>
          <w:rFonts w:eastAsia="Aptos"/>
          <w:sz w:val="6"/>
          <w:szCs w:val="6"/>
        </w:rPr>
        <w:t xml:space="preserve"> one group to match the observed covariates of another group, one can produce a counterfactual for each percentile value of an income distribution if the composition of group B (say, 2019) matched the composition of group A (say, 1970). To dissect how each covariate contributes to the difference in the outcome across the distribution we apply recentered influence functions (RIF) (Firpo et al., 2018, Rios-Avila, 2020). The underlying logic of the RIF is </w:t>
      </w:r>
      <w:proofErr w:type="gramStart"/>
      <w:r w:rsidRPr="00F6599E">
        <w:rPr>
          <w:rFonts w:eastAsia="Aptos"/>
          <w:sz w:val="6"/>
          <w:szCs w:val="6"/>
        </w:rPr>
        <w:t>similar to</w:t>
      </w:r>
      <w:proofErr w:type="gramEnd"/>
      <w:r w:rsidRPr="00F6599E">
        <w:rPr>
          <w:rFonts w:eastAsia="Aptos"/>
          <w:sz w:val="6"/>
          <w:szCs w:val="6"/>
        </w:rPr>
        <w:t xml:space="preserve"> a quantile regression model to obtain the marginal effect of a given covariate on a distribution of interest (Firpo et al., 2009). For example, we might be interested in how an increase in secondary earners influences the </w:t>
      </w:r>
      <w:proofErr w:type="spellStart"/>
      <w:r w:rsidRPr="00F6599E">
        <w:rPr>
          <w:rFonts w:eastAsia="Aptos"/>
          <w:sz w:val="6"/>
          <w:szCs w:val="6"/>
        </w:rPr>
        <w:t>pth</w:t>
      </w:r>
      <w:proofErr w:type="spellEnd"/>
      <w:r w:rsidRPr="00F6599E">
        <w:rPr>
          <w:rFonts w:eastAsia="Aptos"/>
          <w:sz w:val="6"/>
          <w:szCs w:val="6"/>
        </w:rPr>
        <w:t xml:space="preserve"> percentile (say, 10th or 90th percentile) of a given distribution. The RIF estimates reveal the marginal effect of a unit increase in a covariate on a summary indicator of inequality, such as the P90/P10 ratio. The application is detailed in Appendix A. We apply the RIF-KOB reweighting decomposition to estimate how changes in specific covariates affect changes in the P90/P10 and P50/P10 inequality ratios, for personal and household earnings inequality. Specifically, we produce descriptive counterfactual inequality trends if an observed covariate of interest was held constant at 1970 levels for each subsequent </w:t>
      </w:r>
      <w:proofErr w:type="gramStart"/>
      <w:r w:rsidRPr="00F6599E">
        <w:rPr>
          <w:rFonts w:eastAsia="Aptos"/>
          <w:sz w:val="6"/>
          <w:szCs w:val="6"/>
        </w:rPr>
        <w:t>year .</w:t>
      </w:r>
      <w:proofErr w:type="gramEnd"/>
      <w:r w:rsidRPr="00F6599E">
        <w:rPr>
          <w:rFonts w:eastAsia="Aptos"/>
          <w:sz w:val="6"/>
          <w:szCs w:val="6"/>
        </w:rPr>
        <w:t xml:space="preserve"> We can define this counterfactual level of income inequality as: &lt;&lt;EQUATION OMITTED&gt;&gt; (5) The subscript implies that in </w:t>
      </w:r>
      <w:proofErr w:type="gramStart"/>
      <w:r w:rsidRPr="00F6599E">
        <w:rPr>
          <w:rFonts w:eastAsia="Aptos"/>
          <w:sz w:val="6"/>
          <w:szCs w:val="6"/>
        </w:rPr>
        <w:t>year ,</w:t>
      </w:r>
      <w:proofErr w:type="gramEnd"/>
      <w:r w:rsidRPr="00F6599E">
        <w:rPr>
          <w:rFonts w:eastAsia="Aptos"/>
          <w:sz w:val="6"/>
          <w:szCs w:val="6"/>
        </w:rPr>
        <w:t xml:space="preserve"> we have fixed the X characteristics to remain at 1970 levels. Following </w:t>
      </w:r>
      <w:proofErr w:type="spellStart"/>
      <w:r w:rsidRPr="00F6599E">
        <w:rPr>
          <w:rFonts w:eastAsia="Aptos"/>
          <w:sz w:val="6"/>
          <w:szCs w:val="6"/>
        </w:rPr>
        <w:t>Eqs</w:t>
      </w:r>
      <w:proofErr w:type="spellEnd"/>
      <w:r w:rsidRPr="00F6599E">
        <w:rPr>
          <w:rFonts w:eastAsia="Aptos"/>
          <w:sz w:val="6"/>
          <w:szCs w:val="6"/>
        </w:rPr>
        <w:t xml:space="preserve">. (2), (3), we can produce indexed inequality trends (and measure the discordance between personal and household earnings inequality) when compositional features of interest are held constant: &lt;&lt;EQUATION OMITTED&gt;&gt; (6) &lt;&lt;EQUATION OMITTED&gt;&gt; (7) We obtain a measure of discordance due to the shift from personal to household earnings that is not driven by our compositional features of interest, given that those compositional features are held constant across all years. As such, the difference between our composition-constant discordance measure () and our standard discordance measure () informs us of the aggregate influence of compositional changes on discordance between personal and household earnings inequality (specifically, the effect of composition on discordance is </w:t>
      </w:r>
      <w:proofErr w:type="gramStart"/>
      <w:r w:rsidRPr="00F6599E">
        <w:rPr>
          <w:rFonts w:eastAsia="Aptos"/>
          <w:sz w:val="6"/>
          <w:szCs w:val="6"/>
        </w:rPr>
        <w:t>- )</w:t>
      </w:r>
      <w:proofErr w:type="gramEnd"/>
      <w:r w:rsidRPr="00F6599E">
        <w:rPr>
          <w:rFonts w:eastAsia="Aptos"/>
          <w:sz w:val="6"/>
          <w:szCs w:val="6"/>
        </w:rPr>
        <w:t xml:space="preserve">. After accounting for the aggregate effect of our compositional covariates, we can isolate which specific covariates affect the discordance over time in a manner </w:t>
      </w:r>
      <w:proofErr w:type="gramStart"/>
      <w:r w:rsidRPr="00F6599E">
        <w:rPr>
          <w:rFonts w:eastAsia="Aptos"/>
          <w:sz w:val="6"/>
          <w:szCs w:val="6"/>
        </w:rPr>
        <w:t>similar to</w:t>
      </w:r>
      <w:proofErr w:type="gramEnd"/>
      <w:r w:rsidRPr="00F6599E">
        <w:rPr>
          <w:rFonts w:eastAsia="Aptos"/>
          <w:sz w:val="6"/>
          <w:szCs w:val="6"/>
        </w:rPr>
        <w:t xml:space="preserve"> Eq. (7). In Appendix A, we discuss which compositional features are included in our reweighting models. &lt;&lt;FIGURE OMITTED&gt;&gt; Fig. 1. Inequality trends by income definition: personal earnings, household earnings, and household income inequality, 1970–2019. Note: Each correlation coefficient in the figure represents the correlation of the personal earnings and household income inequality trends in the respective </w:t>
      </w:r>
      <w:proofErr w:type="gramStart"/>
      <w:r w:rsidRPr="00F6599E">
        <w:rPr>
          <w:rFonts w:eastAsia="Aptos"/>
          <w:sz w:val="6"/>
          <w:szCs w:val="6"/>
        </w:rPr>
        <w:t>time period</w:t>
      </w:r>
      <w:proofErr w:type="gramEnd"/>
      <w:r w:rsidRPr="00F6599E">
        <w:rPr>
          <w:rFonts w:eastAsia="Aptos"/>
          <w:sz w:val="6"/>
          <w:szCs w:val="6"/>
        </w:rPr>
        <w:t xml:space="preserve">. Authors’ analysis from the U.S. Current Population Survey. The sample includes core workers, defined as employed individuals between the ages of 16 and 64, who worked at least 20 h per week on average, who worked at least 40 weeks per year, and who reported wages of at least $4 per hour in 2018 USD. The vertical lines separate our three periods of interest: 1970–1980, 1980–2010, and 2010–2019. We provide results extended to 2022 in Appendix E. 2.3. Non-labor income effects: Decomposing discordance between household earnings and household income inequality </w:t>
      </w:r>
      <w:proofErr w:type="gramStart"/>
      <w:r w:rsidRPr="00F6599E">
        <w:rPr>
          <w:rFonts w:eastAsia="Aptos"/>
          <w:sz w:val="6"/>
          <w:szCs w:val="6"/>
        </w:rPr>
        <w:t>To</w:t>
      </w:r>
      <w:proofErr w:type="gramEnd"/>
      <w:r w:rsidRPr="00F6599E">
        <w:rPr>
          <w:rFonts w:eastAsia="Aptos"/>
          <w:sz w:val="6"/>
          <w:szCs w:val="6"/>
        </w:rPr>
        <w:t xml:space="preserve"> further </w:t>
      </w:r>
      <w:proofErr w:type="gramStart"/>
      <w:r w:rsidRPr="00F6599E">
        <w:rPr>
          <w:rFonts w:eastAsia="Aptos"/>
          <w:sz w:val="6"/>
          <w:szCs w:val="6"/>
        </w:rPr>
        <w:t>decompose ,</w:t>
      </w:r>
      <w:proofErr w:type="gramEnd"/>
      <w:r w:rsidRPr="00F6599E">
        <w:rPr>
          <w:rFonts w:eastAsia="Aptos"/>
          <w:sz w:val="6"/>
          <w:szCs w:val="6"/>
        </w:rPr>
        <w:t xml:space="preserve"> or the discordance between inequality trends based on household earnings versus household income, we isolate three sets of income components that generate the disconnect: income transfers (including near-cash transfers and refundable tax credits), tax liabilities, and private income. We further dissect income transfers into the contribution of specific transfer programs. For example, we can estimate the contribution of SNAP benefits to discordance in inequality trends. If SNAP benefits increasingly lift the incomes of households with low earnings, then SNAP should contribute to a declining with time. We can measure this as follows: (8) Following Eq. (8), the contribution of SNAP to is more negative (thus increasing discordance between household earnings versus income inequality) if excluding SNAP from household income </w:t>
      </w:r>
      <w:proofErr w:type="gramStart"/>
      <w:r w:rsidRPr="00F6599E">
        <w:rPr>
          <w:rFonts w:eastAsia="Aptos"/>
          <w:sz w:val="6"/>
          <w:szCs w:val="6"/>
        </w:rPr>
        <w:t>( )</w:t>
      </w:r>
      <w:proofErr w:type="gramEnd"/>
      <w:r w:rsidRPr="00F6599E">
        <w:rPr>
          <w:rFonts w:eastAsia="Aptos"/>
          <w:sz w:val="6"/>
          <w:szCs w:val="6"/>
        </w:rPr>
        <w:t xml:space="preserve"> leads to a larger gap in household earnings versus income inequality trends compared to when including SNAP </w:t>
      </w:r>
      <w:proofErr w:type="gramStart"/>
      <w:r w:rsidRPr="00F6599E">
        <w:rPr>
          <w:rFonts w:eastAsia="Aptos"/>
          <w:sz w:val="6"/>
          <w:szCs w:val="6"/>
        </w:rPr>
        <w:t>( )</w:t>
      </w:r>
      <w:proofErr w:type="gramEnd"/>
      <w:r w:rsidRPr="00F6599E">
        <w:rPr>
          <w:rFonts w:eastAsia="Aptos"/>
          <w:sz w:val="6"/>
          <w:szCs w:val="6"/>
        </w:rPr>
        <w:t xml:space="preserve">. We apply this logic to each non-earnings income component in each year from 1970 onwards. 3. Results 3.1. Descriptive trends in inequality Fig. 1 presents personal earnings, household earnings, and household income inequality trends among core workers using the P90/P10 ratio (left panel) and the P50/P10 ratio (right panel). Consistent with findings from Aeppli and Wilmers (2022), we find a decline in personal earnings inequality from around 2010 through 2019. This is true with both the P90/P10 ratio and the P50/P10 ratio. This declining earnings inequality came after mostly consistent increases in inequality from 1970 through 2010. Prior to 2010, household income inequality generally increased </w:t>
      </w:r>
      <w:proofErr w:type="gramStart"/>
      <w:r w:rsidRPr="00F6599E">
        <w:rPr>
          <w:rFonts w:eastAsia="Aptos"/>
          <w:sz w:val="6"/>
          <w:szCs w:val="6"/>
        </w:rPr>
        <w:t>hand-in-hand</w:t>
      </w:r>
      <w:proofErr w:type="gramEnd"/>
      <w:r w:rsidRPr="00F6599E">
        <w:rPr>
          <w:rFonts w:eastAsia="Aptos"/>
          <w:sz w:val="6"/>
          <w:szCs w:val="6"/>
        </w:rPr>
        <w:t xml:space="preserve"> with personal earnings inequality. From 2010 onward, however, the trends diverged: while personal earnings inequality fell, household income inequality continued to increase. Correlation in trends between the two measures declined from r = 0.94 between 1980 and 2010 to r = −0.74 between 2010 and 2019. In Appendix I, we show that discordance is also strongly negative when comparing trends between 2006 to 2019, or 2012 to 2019, emphasizing that our findings are not sensitive to using the recession-era reference year of 2010. In Appendix Fig. B.1, we more directly compare the P90/P10 trend for personal earnings versus household earnings inequality (left panel) and household earnings versus household income inequality (right panel) to provide a first indication of where the divergence between personal earnings and household income inequality originates. Although personal earnings inequality declined from 2010–2019, household earnings inequality increased (with a correlation of r = −0.54). In contrast, the trends evolved analogously from 1980 to 2010 (r = 0.96). Appendix Fig. B.1 also shows that while household earnings inequality and household income inequality both increased after 2010, there is notable discordance between the two measures (r = 0.44), especially compared to the close association of their trends from 1980 to 2010 (r = 0.96). These initial descriptive findings suggest that both household composition and non-labor income effects have contributed to the discordance between personal earnings and household income inequality after 2010. 3.2. Decomposition of discordance in inequality trends Fig. 2 presents results from </w:t>
      </w:r>
      <w:proofErr w:type="spellStart"/>
      <w:r w:rsidRPr="00F6599E">
        <w:rPr>
          <w:rFonts w:eastAsia="Aptos"/>
          <w:sz w:val="6"/>
          <w:szCs w:val="6"/>
        </w:rPr>
        <w:t>Eqs</w:t>
      </w:r>
      <w:proofErr w:type="spellEnd"/>
      <w:r w:rsidRPr="00F6599E">
        <w:rPr>
          <w:rFonts w:eastAsia="Aptos"/>
          <w:sz w:val="6"/>
          <w:szCs w:val="6"/>
        </w:rPr>
        <w:t xml:space="preserve">. (3) and (4), which document the discordance in personal earnings vs. household inequality trends due to (a) household composition effects, or discordance between personal vs. household earnings (blue triangles) and (b) non-labor income effects, or discordance between household earnings and income (red circles). The black dashed line is the total discordance and is, by definition, the sum of the blue and red lines. Note that total discordance increased most dramatically from 2010 to 2019, our primary period of interest, suggesting that household income inequality became increasingly high relative to personal earnings inequality. Across most years, the two discordance components evolved consistently: discordance due to household composition (personal vs. household earnings) steadily increased from 1970 onward. This aligns with broader evidence on the role of assortative mating, rising female labor force participation, and other family/economic demography trends that contributed to a more uneven pooling of household earnings (Kearney, 2023). The discordance due to non-labor income (household earnings vs. income) steadily declined, by contrast. This is consistent with the evidence of rising income transfers over time, especially the work-conditional transfers likely to reach workers around the 10th percentile of the earnings distribution (Nichols and Rothstein, 2015). Between 2010 and 2019, however, the discordance due to non-labor income ended its decline and began to increase, while the discordance due to household composition continued to rise, especially for the P90/P10 measure. &lt;&lt;FIGURE OMITTED&gt;&gt; Fig. 2. Trends in discordance between personal earnings and household earnings inequality, and between household earnings and household income inequality. Note: Authors’ analysis from the U.S. Current Population Survey following </w:t>
      </w:r>
      <w:proofErr w:type="spellStart"/>
      <w:r w:rsidRPr="00F6599E">
        <w:rPr>
          <w:rFonts w:eastAsia="Aptos"/>
          <w:sz w:val="6"/>
          <w:szCs w:val="6"/>
        </w:rPr>
        <w:t>Eqs</w:t>
      </w:r>
      <w:proofErr w:type="spellEnd"/>
      <w:r w:rsidRPr="00F6599E">
        <w:rPr>
          <w:rFonts w:eastAsia="Aptos"/>
          <w:sz w:val="6"/>
          <w:szCs w:val="6"/>
        </w:rPr>
        <w:t>. (3), (4). When “total discordance” is increasing, household income inequality is increasing at a greater rate than personal earnings inequality. The sample includes core workers, defined as employed individuals between the ages of 16 and 64, who work at least 20 h per week on average, who work at least 40 weeks per year, and who report wages of at least $4 per hour in 2018 USD. The vertical lines separate our three periods of interest: 1970–1980, 1980–2010, and 2010–2019. We provide results extended to 2022 in Appendix E. Appendix Table B.2 summarizes the changes in inequality and changes in the discordance components for our three primary periods of interest. Consistent with the evidence from Fig. 2, the total discordance between household income and personal earnings inequality is largest from 2010 to 2019: a 24-percentage point gap between indexed changes in personal earnings vs. household income inequality. For the P90/P10 trend, the contribution of household composition (discordance due to personal vs. household earnings) is 11 percentage points of the overall 24-point discordance, while non-labor income (household earnings vs. income) explains the other 13 percentage points. The two are also approximately split for the P50/P10 ratio during the same period (7 and 6 percentage points, respectively, of the overall 13 percentage point increase in discordance). 3.3. Decomposing discordance due to personal vs. household earnings We now decompose the discordance between personal and household earnings. Table 1 details the results of the RIF-KOB decomposition. We present the compositional effect on discordance between personal and household earnings inequality for each examined period. Our findings indicate that observed changes in household composition explain 8 out of the 11 percentage points of the discordance in the P90/P10 ratio, and 2 out of the 7 percentage points in the P50/P10 ratio, upon reweighting for all characteristics. The presence of secondary earners is the single largest contributing factor to the discordance in the 2010–2019 period, amounting to 9 percentage points for discordance in P90/P10 inequality and 4 percentage points for discordance in P50/P10 inequality when reweighting for each characteristic separately. This contrasts with the 1980–2010 period, where secondary earners reduced discordance in comparable magnitudes. Although the proportion of households with secondary earners has steadily increased from about 21 percent to 29 percent since 1970, their distribution across different income levels has shifted unevenly (Appendix F). Further, marital status contributes to discordance, with its impact of 5–7 percentage points remaining relatively stable throughout the entire 1970–2019 period, though not specifically notable after 2010. Other household characteristics had minor contributions from 2010 to 2019. Changes in household types contributed to the discordance in P50/P10 inequality but not to discordance in P90/P10 inequality over the 2010–2019 period. Specifically, the increasing prevalence of childless households with three or more cohabitating adults (e.g., working-age adults living with their parents), as well as childless single households, played a meaningful role. The former reflects the phenomenon of young adults in lower-earning households continuing to live with their parents after reaching adulthood. The latter results from a rise in the number of lower-</w:t>
      </w:r>
      <w:proofErr w:type="gramStart"/>
      <w:r w:rsidRPr="00F6599E">
        <w:rPr>
          <w:rFonts w:eastAsia="Aptos"/>
          <w:sz w:val="6"/>
          <w:szCs w:val="6"/>
        </w:rPr>
        <w:t>earning adults</w:t>
      </w:r>
      <w:proofErr w:type="gramEnd"/>
      <w:r w:rsidRPr="00F6599E">
        <w:rPr>
          <w:rFonts w:eastAsia="Aptos"/>
          <w:sz w:val="6"/>
          <w:szCs w:val="6"/>
        </w:rPr>
        <w:t xml:space="preserve"> living alone, either after moving out or in old age. Given the large role of secondary earners in driving discordance between 2010–2019, we investigate the characteristics of this group (Appendix F). We find, first, that secondary earners often have high household incomes despite their low relative earnings. In 2019, more than 40 percent of secondary earners in the bottom quartile of the personal earnings distribution were in the top half of the household income distribution (Table F.2). The share of lower-pay secondary earners in households within the bottom quartile of the household income distribution decreased from 53.5 percent to 50.7 percent between 2010 and 2019, in contrast to the trend in prior decades. Moreover, we find that secondary earners are an increasingly important component of the bottom personal earnings quartile. In 2019, the share of total earnings in this quartile belonging to secondary earners reached 52 percent, an increase of 4.5 percentage points since 2010 (Fig. F.1). Again, this </w:t>
      </w:r>
      <w:proofErr w:type="gramStart"/>
      <w:r w:rsidRPr="00F6599E">
        <w:rPr>
          <w:rFonts w:eastAsia="Aptos"/>
          <w:sz w:val="6"/>
          <w:szCs w:val="6"/>
        </w:rPr>
        <w:t>is in contrast to</w:t>
      </w:r>
      <w:proofErr w:type="gramEnd"/>
      <w:r w:rsidRPr="00F6599E">
        <w:rPr>
          <w:rFonts w:eastAsia="Aptos"/>
          <w:sz w:val="6"/>
          <w:szCs w:val="6"/>
        </w:rPr>
        <w:t xml:space="preserve"> trends in prior decades, but consistent with the rising importance of secondary earners in driving discordance in inequality trends after 2010. &lt;&lt;TABLE OMITTED&gt;&gt; Note: All values are percentage point changes in indexed P90/P10 and P50/P10 ratio from the first to second year. Which specific set of secondary workers drive discordance? We find that secondary earners are increasingly young workers living in a household with their parents (as opposed to spouses or other members of the household). From 2010 to 2019, the share of secondary earners who were children of the household head increased from 16 percent to 20.1 percent, the latter being a record high (Table F.1). Relatedly, the share of all core workers between ages 16 to 30 who live with their parents increased steadily from 2010, reaching a record-high in 2019 (Fig. F.2).8 In turn, the relative earnings weight of this group increased. Among secondary earners in the bottom quartile of the personal earnings distribution, the share of total earnings belonging to “workers living with their parents” increased steadily from 2010, and by 2019, had surpassed the share of earnings belonging to spouses (Fig. F.3). Secondary earners living with their parents also tend to work in occupations that were lower-pay in 2010, yet experienced the largest relative earnings growth from 2010 to 2019 (Figs. F.4 and 5), consistent with this group contributing to declining personal earnings inequality.9 As a final documentation of the influence of secondary earners, we re-estimate inequality trends when removing the group altogether (Fig. H.3). Personal earnings inequality among lead earners continued to increase for P90/P10 after 2010, in contrast to the decline observed when secondary earners were included. This trend further reinforces the important role of secondary earners in shaping discordance in inequality. 3.4. Decomposing discordance due to household earnings vs. household income inequality Recall that we segment discordance due to non-labor income (household earnings vs. household income inequality) into three primary income components: tax liabilities, income transfers, and private income. The solid black line (total discordance due to non-labor income) in Fig. 3 is identical to what is presented in Fig. 2. Declining discordance indicates that household earnings inequality is rising faster than household income inequality, which can be the result of increased government income transfers targeted at lower-wage workers. Generally, tax liabilities and income transfers tend to contribute to negative discordance given that household income inequality increases at a lower rate than household earnings inequality. By contrast, private income generally contributes to positive discordance given that their inclusion increasingly contributes to higher income inequality relative to earnings inequality. From 2010 onward, however, all three sub-components trended upward, contributing to higher income inequality relative to household earnings inequality. Specifically, income transfers contributed to a </w:t>
      </w:r>
      <w:proofErr w:type="gramStart"/>
      <w:r w:rsidRPr="00F6599E">
        <w:rPr>
          <w:rFonts w:eastAsia="Aptos"/>
          <w:sz w:val="6"/>
          <w:szCs w:val="6"/>
        </w:rPr>
        <w:t>4 percentage</w:t>
      </w:r>
      <w:proofErr w:type="gramEnd"/>
      <w:r w:rsidRPr="00F6599E">
        <w:rPr>
          <w:rFonts w:eastAsia="Aptos"/>
          <w:sz w:val="6"/>
          <w:szCs w:val="6"/>
        </w:rPr>
        <w:t xml:space="preserve"> point increase in the P90/P10 discordance (in contrast to a −14 percentage point contribution from 1980 to 2010), while changes in tax liabilities contributed to a </w:t>
      </w:r>
      <w:proofErr w:type="gramStart"/>
      <w:r w:rsidRPr="00F6599E">
        <w:rPr>
          <w:rFonts w:eastAsia="Aptos"/>
          <w:sz w:val="6"/>
          <w:szCs w:val="6"/>
        </w:rPr>
        <w:t>2 percentage</w:t>
      </w:r>
      <w:proofErr w:type="gramEnd"/>
      <w:r w:rsidRPr="00F6599E">
        <w:rPr>
          <w:rFonts w:eastAsia="Aptos"/>
          <w:sz w:val="6"/>
          <w:szCs w:val="6"/>
        </w:rPr>
        <w:t xml:space="preserve"> point increase. For the P90/P10 ratio, however, the largest contribution was the </w:t>
      </w:r>
      <w:proofErr w:type="gramStart"/>
      <w:r w:rsidRPr="00F6599E">
        <w:rPr>
          <w:rFonts w:eastAsia="Aptos"/>
          <w:sz w:val="6"/>
          <w:szCs w:val="6"/>
        </w:rPr>
        <w:t>8 percentage</w:t>
      </w:r>
      <w:proofErr w:type="gramEnd"/>
      <w:r w:rsidRPr="00F6599E">
        <w:rPr>
          <w:rFonts w:eastAsia="Aptos"/>
          <w:sz w:val="6"/>
          <w:szCs w:val="6"/>
        </w:rPr>
        <w:t xml:space="preserve"> point increase due to private income, which explains more than half of the discordance due to household earnings vs. income inequality.10 For the P50/P10 ratio, changes in income transfers instead explain more than half of the discordance from 2010 to 2019. &lt;&lt;FIGURE OMITTED&gt;&gt; Fig. 3. Drivers of discordance between household earnings and household income inequality: tax liabilities, income transfers, and private income. Note: Authors’ analysis from the U.S. Current Population Survey. The figures’ results stem from Eq. (8). When “discordance” is increasing, household income inequality is increasing at a greater rate than household earnings inequality. Income transfers include cash and near-cash benefits, as well as refundable tax credits. Private income includes income from rent, dividends, interest on investments, private pensions, worker’s compensation, veteran’s benefits, survivor’s benefits, private education assistance, child support payments, or private transfers. &lt;&lt;FIGURE OMITTED&gt;&gt; Fig. 4. Drivers of discordance between household earnings and household income inequality: the contribution of specific income transfer programs. Note: Authors’ analysis from the U.S. Current Population Survey. The figure’s results stem from Eq. (8). When discordance is increasing, household income inequality </w:t>
      </w:r>
      <w:proofErr w:type="gramStart"/>
      <w:r w:rsidRPr="00F6599E">
        <w:rPr>
          <w:rFonts w:eastAsia="Aptos"/>
          <w:sz w:val="6"/>
          <w:szCs w:val="6"/>
        </w:rPr>
        <w:t>is increasing</w:t>
      </w:r>
      <w:proofErr w:type="gramEnd"/>
      <w:r w:rsidRPr="00F6599E">
        <w:rPr>
          <w:rFonts w:eastAsia="Aptos"/>
          <w:sz w:val="6"/>
          <w:szCs w:val="6"/>
        </w:rPr>
        <w:t xml:space="preserve"> at a greater rate than household earnings inequality. Refundable tax credits primarily include the Earned Income Tax Credit and Child Tax Credit. Food and Nutrition Support </w:t>
      </w:r>
      <w:proofErr w:type="gramStart"/>
      <w:r w:rsidRPr="00F6599E">
        <w:rPr>
          <w:rFonts w:eastAsia="Aptos"/>
          <w:sz w:val="6"/>
          <w:szCs w:val="6"/>
        </w:rPr>
        <w:t>includes</w:t>
      </w:r>
      <w:proofErr w:type="gramEnd"/>
      <w:r w:rsidRPr="00F6599E">
        <w:rPr>
          <w:rFonts w:eastAsia="Aptos"/>
          <w:sz w:val="6"/>
          <w:szCs w:val="6"/>
        </w:rPr>
        <w:t xml:space="preserve"> benefits from SNAP, WIC, and school lunches. Housing Support includes the </w:t>
      </w:r>
      <w:proofErr w:type="gramStart"/>
      <w:r w:rsidRPr="00F6599E">
        <w:rPr>
          <w:rFonts w:eastAsia="Aptos"/>
          <w:sz w:val="6"/>
          <w:szCs w:val="6"/>
        </w:rPr>
        <w:t>capped</w:t>
      </w:r>
      <w:proofErr w:type="gramEnd"/>
      <w:r w:rsidRPr="00F6599E">
        <w:rPr>
          <w:rFonts w:eastAsia="Aptos"/>
          <w:sz w:val="6"/>
          <w:szCs w:val="6"/>
        </w:rPr>
        <w:t xml:space="preserve"> value of all housing subsidies and energy assistance. AFDC/TANF refers to cash payments from Aid to Families with Dependent Children and Temporary Assistance for Needy Families. SSI refers to Supplemental Security Income.</w:t>
      </w:r>
    </w:p>
    <w:p w14:paraId="1D0B766F" w14:textId="77777777" w:rsidR="00F6599E" w:rsidRPr="00F6599E" w:rsidRDefault="00F6599E" w:rsidP="00F6599E">
      <w:pPr>
        <w:spacing w:line="254" w:lineRule="auto"/>
        <w:rPr>
          <w:rFonts w:eastAsia="Aptos"/>
        </w:rPr>
      </w:pPr>
      <w:r w:rsidRPr="00F6599E">
        <w:rPr>
          <w:rFonts w:eastAsia="Aptos"/>
        </w:rPr>
        <w:t>&lt;&lt;PARAGRAPH INTEGRITY RESUMES&gt;&gt;</w:t>
      </w:r>
    </w:p>
    <w:p w14:paraId="5BCB4C86" w14:textId="77777777" w:rsidR="00F6599E" w:rsidRPr="00F6599E" w:rsidRDefault="00F6599E" w:rsidP="00F6599E">
      <w:pPr>
        <w:spacing w:line="254" w:lineRule="auto"/>
        <w:rPr>
          <w:rFonts w:eastAsia="Aptos"/>
          <w:sz w:val="16"/>
        </w:rPr>
      </w:pPr>
      <w:r w:rsidRPr="00F6599E">
        <w:rPr>
          <w:rFonts w:eastAsia="Aptos"/>
          <w:sz w:val="16"/>
        </w:rPr>
        <w:t xml:space="preserve">Income transfers: Fig. 4 offers further detail on the </w:t>
      </w:r>
      <w:proofErr w:type="gramStart"/>
      <w:r w:rsidRPr="00F6599E">
        <w:rPr>
          <w:rFonts w:eastAsia="Aptos"/>
          <w:sz w:val="16"/>
        </w:rPr>
        <w:t>particular changes</w:t>
      </w:r>
      <w:proofErr w:type="gramEnd"/>
      <w:r w:rsidRPr="00F6599E">
        <w:rPr>
          <w:rFonts w:eastAsia="Aptos"/>
          <w:sz w:val="16"/>
        </w:rPr>
        <w:t xml:space="preserve"> to income transfers that drove discordance in inequality measures. Refundable tax credits (the EITC, in particular) largely drove the overall contribution of income transfers to discordance between household earnings vs. income inequality. During the Great Recession, </w:t>
      </w:r>
      <w:r w:rsidRPr="00F6599E">
        <w:rPr>
          <w:rFonts w:eastAsia="Aptos"/>
          <w:u w:val="single"/>
        </w:rPr>
        <w:t xml:space="preserve">refundable </w:t>
      </w:r>
      <w:r w:rsidRPr="00F6599E">
        <w:rPr>
          <w:rFonts w:eastAsia="Aptos"/>
          <w:b/>
          <w:iCs/>
          <w:highlight w:val="cyan"/>
          <w:u w:val="single"/>
        </w:rPr>
        <w:t>tax credits</w:t>
      </w:r>
      <w:r w:rsidRPr="00F6599E">
        <w:rPr>
          <w:rFonts w:eastAsia="Aptos"/>
          <w:u w:val="single"/>
        </w:rPr>
        <w:t xml:space="preserve"> played a particularly </w:t>
      </w:r>
      <w:r w:rsidRPr="00F6599E">
        <w:rPr>
          <w:rFonts w:eastAsia="Aptos"/>
          <w:b/>
          <w:iCs/>
          <w:highlight w:val="cyan"/>
          <w:u w:val="single"/>
        </w:rPr>
        <w:t>important</w:t>
      </w:r>
      <w:r w:rsidRPr="00F6599E">
        <w:rPr>
          <w:rFonts w:eastAsia="Aptos"/>
          <w:u w:val="single"/>
        </w:rPr>
        <w:t xml:space="preserve"> role </w:t>
      </w:r>
      <w:r w:rsidRPr="00F6599E">
        <w:rPr>
          <w:rFonts w:eastAsia="Aptos"/>
          <w:highlight w:val="cyan"/>
          <w:u w:val="single"/>
        </w:rPr>
        <w:t xml:space="preserve">in reducing </w:t>
      </w:r>
      <w:r w:rsidRPr="00F6599E">
        <w:rPr>
          <w:rFonts w:eastAsia="Aptos"/>
          <w:b/>
          <w:iCs/>
          <w:highlight w:val="cyan"/>
          <w:u w:val="single"/>
        </w:rPr>
        <w:t>inequality</w:t>
      </w:r>
      <w:r w:rsidRPr="00F6599E">
        <w:rPr>
          <w:rFonts w:eastAsia="Aptos"/>
          <w:sz w:val="16"/>
        </w:rPr>
        <w:t xml:space="preserve"> (see the large decline between 2007 and 2010), which began to gradually return to its pre-crisis level from 2010 to 2019. </w:t>
      </w:r>
      <w:r w:rsidRPr="00F6599E">
        <w:rPr>
          <w:rFonts w:eastAsia="Aptos"/>
          <w:u w:val="single"/>
        </w:rPr>
        <w:t>Food and nutrition support</w:t>
      </w:r>
      <w:r w:rsidRPr="00F6599E">
        <w:rPr>
          <w:rFonts w:eastAsia="Aptos"/>
          <w:sz w:val="16"/>
        </w:rPr>
        <w:t xml:space="preserve"> (SNAP, especially) </w:t>
      </w:r>
      <w:r w:rsidRPr="00F6599E">
        <w:rPr>
          <w:rFonts w:eastAsia="Aptos"/>
          <w:u w:val="single"/>
        </w:rPr>
        <w:t xml:space="preserve">also saw a </w:t>
      </w:r>
      <w:r w:rsidRPr="00F6599E">
        <w:rPr>
          <w:rFonts w:eastAsia="Aptos"/>
          <w:b/>
          <w:iCs/>
          <w:u w:val="single"/>
        </w:rPr>
        <w:t>gradual return</w:t>
      </w:r>
      <w:r w:rsidRPr="00F6599E">
        <w:rPr>
          <w:rFonts w:eastAsia="Aptos"/>
          <w:u w:val="single"/>
        </w:rPr>
        <w:t xml:space="preserve"> to pre-crisis levels from 2010 to 2019, contributing to discordance</w:t>
      </w:r>
      <w:r w:rsidRPr="00F6599E">
        <w:rPr>
          <w:rFonts w:eastAsia="Aptos"/>
          <w:sz w:val="16"/>
        </w:rPr>
        <w:t>.</w:t>
      </w:r>
    </w:p>
    <w:p w14:paraId="2143A678" w14:textId="77777777" w:rsidR="00F6599E" w:rsidRPr="00F6599E" w:rsidRDefault="00F6599E" w:rsidP="00F6599E">
      <w:pPr>
        <w:spacing w:line="254" w:lineRule="auto"/>
        <w:rPr>
          <w:rFonts w:eastAsia="Aptos"/>
          <w:sz w:val="16"/>
        </w:rPr>
      </w:pPr>
      <w:r w:rsidRPr="00F6599E">
        <w:rPr>
          <w:rFonts w:eastAsia="Aptos"/>
          <w:sz w:val="16"/>
        </w:rPr>
        <w:t xml:space="preserve">In Appendix Fig. C.1, we provide additional evidence of changes in income transfers across the household earnings distribution. Consistent with the discordance observed in Fig. 4, we find that, in contrast to previous decades, </w:t>
      </w:r>
      <w:r w:rsidRPr="00F6599E">
        <w:rPr>
          <w:rFonts w:eastAsia="Aptos"/>
          <w:u w:val="single"/>
        </w:rPr>
        <w:t xml:space="preserve">the </w:t>
      </w:r>
      <w:r w:rsidRPr="00F6599E">
        <w:rPr>
          <w:rFonts w:eastAsia="Aptos"/>
          <w:b/>
          <w:iCs/>
          <w:u w:val="single"/>
        </w:rPr>
        <w:t>EITC</w:t>
      </w:r>
      <w:r w:rsidRPr="00F6599E">
        <w:rPr>
          <w:rFonts w:eastAsia="Aptos"/>
          <w:u w:val="single"/>
        </w:rPr>
        <w:t xml:space="preserve">, </w:t>
      </w:r>
      <w:r w:rsidRPr="00F6599E">
        <w:rPr>
          <w:rFonts w:eastAsia="Aptos"/>
          <w:b/>
          <w:iCs/>
          <w:u w:val="single"/>
        </w:rPr>
        <w:t>SNAP</w:t>
      </w:r>
      <w:r w:rsidRPr="00F6599E">
        <w:rPr>
          <w:rFonts w:eastAsia="Aptos"/>
          <w:u w:val="single"/>
        </w:rPr>
        <w:t xml:space="preserve">, Unemployment Insurance benefits, and </w:t>
      </w:r>
      <w:r w:rsidRPr="00F6599E">
        <w:rPr>
          <w:rFonts w:eastAsia="Aptos"/>
          <w:highlight w:val="cyan"/>
          <w:u w:val="single"/>
        </w:rPr>
        <w:t xml:space="preserve">total </w:t>
      </w:r>
      <w:r w:rsidRPr="00F6599E">
        <w:rPr>
          <w:rFonts w:eastAsia="Aptos"/>
          <w:b/>
          <w:iCs/>
          <w:highlight w:val="cyan"/>
          <w:u w:val="single"/>
        </w:rPr>
        <w:t>transfers</w:t>
      </w:r>
      <w:r w:rsidRPr="00F6599E">
        <w:rPr>
          <w:rFonts w:eastAsia="Aptos"/>
          <w:u w:val="single"/>
        </w:rPr>
        <w:t xml:space="preserve"> all </w:t>
      </w:r>
      <w:r w:rsidRPr="00F6599E">
        <w:rPr>
          <w:rFonts w:eastAsia="Aptos"/>
          <w:b/>
          <w:iCs/>
          <w:highlight w:val="cyan"/>
          <w:u w:val="single"/>
        </w:rPr>
        <w:t>declined</w:t>
      </w:r>
      <w:r w:rsidRPr="00F6599E">
        <w:rPr>
          <w:rFonts w:eastAsia="Aptos"/>
          <w:u w:val="single"/>
        </w:rPr>
        <w:t xml:space="preserve"> more </w:t>
      </w:r>
      <w:r w:rsidRPr="00F6599E">
        <w:rPr>
          <w:rFonts w:eastAsia="Aptos"/>
          <w:b/>
          <w:iCs/>
          <w:highlight w:val="cyan"/>
          <w:u w:val="single"/>
        </w:rPr>
        <w:t>steeply</w:t>
      </w:r>
      <w:r w:rsidRPr="00F6599E">
        <w:rPr>
          <w:rFonts w:eastAsia="Aptos"/>
          <w:highlight w:val="cyan"/>
          <w:u w:val="single"/>
        </w:rPr>
        <w:t xml:space="preserve"> for</w:t>
      </w:r>
      <w:r w:rsidRPr="00F6599E">
        <w:rPr>
          <w:rFonts w:eastAsia="Aptos"/>
          <w:u w:val="single"/>
        </w:rPr>
        <w:t xml:space="preserve"> households at </w:t>
      </w:r>
      <w:r w:rsidRPr="00F6599E">
        <w:rPr>
          <w:rFonts w:eastAsia="Aptos"/>
          <w:highlight w:val="cyan"/>
          <w:u w:val="single"/>
        </w:rPr>
        <w:t xml:space="preserve">the </w:t>
      </w:r>
      <w:r w:rsidRPr="00F6599E">
        <w:rPr>
          <w:rFonts w:eastAsia="Aptos"/>
          <w:b/>
          <w:iCs/>
          <w:highlight w:val="cyan"/>
          <w:u w:val="single"/>
        </w:rPr>
        <w:t>10th percentile</w:t>
      </w:r>
      <w:r w:rsidRPr="00F6599E">
        <w:rPr>
          <w:rFonts w:eastAsia="Aptos"/>
          <w:highlight w:val="cyan"/>
          <w:u w:val="single"/>
        </w:rPr>
        <w:t xml:space="preserve"> of</w:t>
      </w:r>
      <w:r w:rsidRPr="00F6599E">
        <w:rPr>
          <w:rFonts w:eastAsia="Aptos"/>
          <w:u w:val="single"/>
        </w:rPr>
        <w:t xml:space="preserve"> household </w:t>
      </w:r>
      <w:r w:rsidRPr="00F6599E">
        <w:rPr>
          <w:rFonts w:eastAsia="Aptos"/>
          <w:highlight w:val="cyan"/>
          <w:u w:val="single"/>
        </w:rPr>
        <w:t>earnings</w:t>
      </w:r>
      <w:r w:rsidRPr="00F6599E">
        <w:rPr>
          <w:rFonts w:eastAsia="Aptos"/>
          <w:u w:val="single"/>
        </w:rPr>
        <w:t xml:space="preserve"> distribution relative to the 50th or 90th percentiles. Declining </w:t>
      </w:r>
      <w:r w:rsidRPr="00F6599E">
        <w:rPr>
          <w:rFonts w:eastAsia="Aptos"/>
          <w:b/>
          <w:iCs/>
          <w:u w:val="single"/>
        </w:rPr>
        <w:t>SNAP</w:t>
      </w:r>
      <w:r w:rsidRPr="00F6599E">
        <w:rPr>
          <w:rFonts w:eastAsia="Aptos"/>
          <w:u w:val="single"/>
        </w:rPr>
        <w:t xml:space="preserve"> and </w:t>
      </w:r>
      <w:r w:rsidRPr="00F6599E">
        <w:rPr>
          <w:rFonts w:eastAsia="Aptos"/>
          <w:b/>
          <w:iCs/>
          <w:u w:val="single"/>
        </w:rPr>
        <w:t>EITC</w:t>
      </w:r>
      <w:r w:rsidRPr="00F6599E">
        <w:rPr>
          <w:rFonts w:eastAsia="Aptos"/>
          <w:u w:val="single"/>
        </w:rPr>
        <w:t xml:space="preserve"> benefit payments</w:t>
      </w:r>
      <w:r w:rsidRPr="00F6599E">
        <w:rPr>
          <w:rFonts w:eastAsia="Aptos"/>
          <w:sz w:val="16"/>
        </w:rPr>
        <w:t xml:space="preserve"> in our data are </w:t>
      </w:r>
      <w:r w:rsidRPr="00F6599E">
        <w:rPr>
          <w:rFonts w:eastAsia="Aptos"/>
          <w:b/>
          <w:iCs/>
          <w:u w:val="single"/>
        </w:rPr>
        <w:t>consistent</w:t>
      </w:r>
      <w:r w:rsidRPr="00F6599E">
        <w:rPr>
          <w:rFonts w:eastAsia="Aptos"/>
          <w:u w:val="single"/>
        </w:rPr>
        <w:t xml:space="preserve"> with trends in </w:t>
      </w:r>
      <w:r w:rsidRPr="00F6599E">
        <w:rPr>
          <w:rFonts w:eastAsia="Aptos"/>
          <w:b/>
          <w:iCs/>
          <w:u w:val="single"/>
        </w:rPr>
        <w:t>administrative reports</w:t>
      </w:r>
      <w:r w:rsidRPr="00F6599E">
        <w:rPr>
          <w:rFonts w:eastAsia="Aptos"/>
          <w:sz w:val="16"/>
        </w:rPr>
        <w:t xml:space="preserve"> between 2010 and 2019 (Congressional Research Service, 2022), </w:t>
      </w:r>
      <w:r w:rsidRPr="00F6599E">
        <w:rPr>
          <w:rFonts w:eastAsia="Aptos"/>
          <w:u w:val="single"/>
        </w:rPr>
        <w:t xml:space="preserve">and do </w:t>
      </w:r>
      <w:r w:rsidRPr="00F6599E">
        <w:rPr>
          <w:rFonts w:eastAsia="Aptos"/>
          <w:b/>
          <w:iCs/>
          <w:u w:val="single"/>
        </w:rPr>
        <w:t>not</w:t>
      </w:r>
      <w:r w:rsidRPr="00F6599E">
        <w:rPr>
          <w:rFonts w:eastAsia="Aptos"/>
          <w:u w:val="single"/>
        </w:rPr>
        <w:t xml:space="preserve"> appear to be due to changes in benefit </w:t>
      </w:r>
      <w:r w:rsidRPr="00F6599E">
        <w:rPr>
          <w:rFonts w:eastAsia="Aptos"/>
          <w:b/>
          <w:iCs/>
          <w:u w:val="single"/>
        </w:rPr>
        <w:t>underreporting</w:t>
      </w:r>
      <w:r w:rsidRPr="00F6599E">
        <w:rPr>
          <w:rFonts w:eastAsia="Aptos"/>
          <w:sz w:val="16"/>
        </w:rPr>
        <w:t xml:space="preserve"> (Appendix G). We further show that the declining redistributive role of the EITC and SNAP is due both to extensive margin (i.e., declining benefit participation, and declining eligibility) and intensive margin (i.e., declining benefit levels conditional on participation) effects.11 Given that the income-based eligibility criteria for SNAP and the EITC did not meaningfully change (in real terms) between 2010 and 2019, </w:t>
      </w:r>
      <w:r w:rsidRPr="00F6599E">
        <w:rPr>
          <w:rFonts w:eastAsia="Aptos"/>
          <w:u w:val="single"/>
        </w:rPr>
        <w:t xml:space="preserve">declining </w:t>
      </w:r>
      <w:r w:rsidRPr="00F6599E">
        <w:rPr>
          <w:rFonts w:eastAsia="Aptos"/>
          <w:b/>
          <w:iCs/>
          <w:u w:val="single"/>
        </w:rPr>
        <w:t>eligibility</w:t>
      </w:r>
      <w:r w:rsidRPr="00F6599E">
        <w:rPr>
          <w:rFonts w:eastAsia="Aptos"/>
          <w:u w:val="single"/>
        </w:rPr>
        <w:t xml:space="preserve"> is channeled </w:t>
      </w:r>
      <w:r w:rsidRPr="00F6599E">
        <w:rPr>
          <w:rFonts w:eastAsia="Aptos"/>
          <w:highlight w:val="cyan"/>
          <w:u w:val="single"/>
        </w:rPr>
        <w:t xml:space="preserve">through higher </w:t>
      </w:r>
      <w:r w:rsidRPr="00F6599E">
        <w:rPr>
          <w:rFonts w:eastAsia="Aptos"/>
          <w:b/>
          <w:iCs/>
          <w:highlight w:val="cyan"/>
          <w:u w:val="single"/>
        </w:rPr>
        <w:t>real incomes</w:t>
      </w:r>
      <w:r w:rsidRPr="00F6599E">
        <w:rPr>
          <w:rFonts w:eastAsia="Aptos"/>
          <w:sz w:val="16"/>
        </w:rPr>
        <w:t>. The same is true for EITC benefit levels among recipients, though the decline in SNAP benefit levels among recipients is also due to the expiration of temporary benefit enhancements as part of the American Recovery &amp; Reinvestment Act of 2009.</w:t>
      </w:r>
    </w:p>
    <w:p w14:paraId="3B5611C0" w14:textId="77777777" w:rsidR="00F6599E" w:rsidRPr="00F6599E" w:rsidRDefault="00F6599E" w:rsidP="00F6599E">
      <w:pPr>
        <w:spacing w:line="254" w:lineRule="auto"/>
        <w:rPr>
          <w:rFonts w:eastAsia="Aptos"/>
          <w:sz w:val="16"/>
        </w:rPr>
      </w:pPr>
      <w:r w:rsidRPr="00F6599E">
        <w:rPr>
          <w:rFonts w:eastAsia="Aptos"/>
          <w:sz w:val="16"/>
        </w:rPr>
        <w:t xml:space="preserve">Put differently, </w:t>
      </w:r>
      <w:r w:rsidRPr="00F6599E">
        <w:rPr>
          <w:rFonts w:eastAsia="Aptos"/>
          <w:u w:val="single"/>
        </w:rPr>
        <w:t xml:space="preserve">the </w:t>
      </w:r>
      <w:r w:rsidRPr="00F6599E">
        <w:rPr>
          <w:rFonts w:eastAsia="Aptos"/>
          <w:b/>
          <w:iCs/>
          <w:u w:val="single"/>
        </w:rPr>
        <w:t>compositional</w:t>
      </w:r>
      <w:r w:rsidRPr="00F6599E">
        <w:rPr>
          <w:rFonts w:eastAsia="Aptos"/>
          <w:u w:val="single"/>
        </w:rPr>
        <w:t xml:space="preserve"> changes discussed before</w:t>
      </w:r>
      <w:r w:rsidRPr="00F6599E">
        <w:rPr>
          <w:rFonts w:eastAsia="Aptos"/>
          <w:sz w:val="16"/>
        </w:rPr>
        <w:t xml:space="preserve"> (namely, more low-pay workers co-residing with their parents, thus having larger pooled incomes) </w:t>
      </w:r>
      <w:r w:rsidRPr="00F6599E">
        <w:rPr>
          <w:rFonts w:eastAsia="Aptos"/>
          <w:u w:val="single"/>
        </w:rPr>
        <w:t xml:space="preserve">and real </w:t>
      </w:r>
      <w:r w:rsidRPr="00F6599E">
        <w:rPr>
          <w:rFonts w:eastAsia="Aptos"/>
          <w:b/>
          <w:iCs/>
          <w:u w:val="single"/>
        </w:rPr>
        <w:t>earnings gains</w:t>
      </w:r>
      <w:r w:rsidRPr="00F6599E">
        <w:rPr>
          <w:rFonts w:eastAsia="Aptos"/>
          <w:sz w:val="16"/>
        </w:rPr>
        <w:t xml:space="preserve"> across the personal and household earnings distributions (Appendices H and F) have </w:t>
      </w:r>
      <w:r w:rsidRPr="00F6599E">
        <w:rPr>
          <w:rFonts w:eastAsia="Aptos"/>
          <w:u w:val="single"/>
        </w:rPr>
        <w:t xml:space="preserve">largely contributed to the </w:t>
      </w:r>
      <w:r w:rsidRPr="00F6599E">
        <w:rPr>
          <w:rFonts w:eastAsia="Aptos"/>
          <w:b/>
          <w:iCs/>
          <w:u w:val="single"/>
        </w:rPr>
        <w:t>declining eligibility</w:t>
      </w:r>
      <w:r w:rsidRPr="00F6599E">
        <w:rPr>
          <w:rFonts w:eastAsia="Aptos"/>
          <w:sz w:val="16"/>
        </w:rPr>
        <w:t xml:space="preserve"> for SNAP and EITC benefits from 2010 to 2019. In turn, </w:t>
      </w:r>
      <w:r w:rsidRPr="00F6599E">
        <w:rPr>
          <w:rFonts w:eastAsia="Aptos"/>
          <w:u w:val="single"/>
        </w:rPr>
        <w:t xml:space="preserve">the </w:t>
      </w:r>
      <w:r w:rsidRPr="00F6599E">
        <w:rPr>
          <w:rFonts w:eastAsia="Aptos"/>
          <w:b/>
          <w:iCs/>
          <w:u w:val="single"/>
        </w:rPr>
        <w:t>decline</w:t>
      </w:r>
      <w:r w:rsidRPr="00F6599E">
        <w:rPr>
          <w:rFonts w:eastAsia="Aptos"/>
          <w:u w:val="single"/>
        </w:rPr>
        <w:t xml:space="preserve"> in income </w:t>
      </w:r>
      <w:r w:rsidRPr="00F6599E">
        <w:rPr>
          <w:rFonts w:eastAsia="Aptos"/>
          <w:b/>
          <w:iCs/>
          <w:u w:val="single"/>
        </w:rPr>
        <w:t>transfers</w:t>
      </w:r>
      <w:r w:rsidRPr="00F6599E">
        <w:rPr>
          <w:rFonts w:eastAsia="Aptos"/>
          <w:u w:val="single"/>
        </w:rPr>
        <w:t xml:space="preserve"> received by the bottom of the household earnings distribution helps </w:t>
      </w:r>
      <w:r w:rsidRPr="00F6599E">
        <w:rPr>
          <w:rFonts w:eastAsia="Aptos"/>
          <w:highlight w:val="cyan"/>
          <w:u w:val="single"/>
        </w:rPr>
        <w:t>to explain the</w:t>
      </w:r>
      <w:r w:rsidRPr="00F6599E">
        <w:rPr>
          <w:rFonts w:eastAsia="Aptos"/>
          <w:u w:val="single"/>
        </w:rPr>
        <w:t xml:space="preserve"> recent </w:t>
      </w:r>
      <w:r w:rsidRPr="00F6599E">
        <w:rPr>
          <w:rFonts w:eastAsia="Aptos"/>
          <w:b/>
          <w:iCs/>
          <w:highlight w:val="cyan"/>
          <w:u w:val="single"/>
        </w:rPr>
        <w:t>discordance</w:t>
      </w:r>
      <w:r w:rsidRPr="00F6599E">
        <w:rPr>
          <w:rFonts w:eastAsia="Aptos"/>
          <w:u w:val="single"/>
        </w:rPr>
        <w:t xml:space="preserve"> between household </w:t>
      </w:r>
      <w:r w:rsidRPr="00F6599E">
        <w:rPr>
          <w:rFonts w:eastAsia="Aptos"/>
          <w:b/>
          <w:iCs/>
          <w:u w:val="single"/>
        </w:rPr>
        <w:t>earnings</w:t>
      </w:r>
      <w:r w:rsidRPr="00F6599E">
        <w:rPr>
          <w:rFonts w:eastAsia="Aptos"/>
          <w:u w:val="single"/>
        </w:rPr>
        <w:t xml:space="preserve"> and income </w:t>
      </w:r>
      <w:r w:rsidRPr="00F6599E">
        <w:rPr>
          <w:rFonts w:eastAsia="Aptos"/>
          <w:b/>
          <w:iCs/>
          <w:u w:val="single"/>
        </w:rPr>
        <w:t>inequality</w:t>
      </w:r>
      <w:r w:rsidRPr="00F6599E">
        <w:rPr>
          <w:rFonts w:eastAsia="Aptos"/>
          <w:sz w:val="16"/>
        </w:rPr>
        <w:t>.</w:t>
      </w:r>
    </w:p>
    <w:p w14:paraId="6FF3C984" w14:textId="77777777" w:rsidR="00F6599E" w:rsidRPr="00F6599E" w:rsidRDefault="00F6599E" w:rsidP="00F6599E">
      <w:pPr>
        <w:spacing w:line="254" w:lineRule="auto"/>
        <w:rPr>
          <w:rFonts w:eastAsia="Aptos"/>
          <w:sz w:val="16"/>
        </w:rPr>
      </w:pPr>
      <w:r w:rsidRPr="00F6599E">
        <w:rPr>
          <w:rFonts w:eastAsia="Aptos"/>
          <w:sz w:val="16"/>
        </w:rPr>
        <w:t>3.5. Sensitivity tests and alternative results</w:t>
      </w:r>
    </w:p>
    <w:p w14:paraId="7686B3D4" w14:textId="77777777" w:rsidR="00F6599E" w:rsidRPr="00F6599E" w:rsidRDefault="00F6599E" w:rsidP="00F6599E">
      <w:pPr>
        <w:spacing w:line="254" w:lineRule="auto"/>
        <w:rPr>
          <w:rFonts w:eastAsia="Aptos"/>
          <w:sz w:val="16"/>
        </w:rPr>
      </w:pPr>
      <w:r w:rsidRPr="00F6599E">
        <w:rPr>
          <w:rFonts w:eastAsia="Aptos"/>
          <w:sz w:val="16"/>
        </w:rPr>
        <w:t>We provide several sensitivity tests and alternative results. In Appendix E, we extend results through 2022 to include the COVID-19 pandemic and subsequent declines in personal earnings inequality. Our core findings remain unchanged. In Appendix F, we provide further details on the secondary earners who drive our household composition effects using both the CPS ASEC and the Panel Study of Income Dynamics. In Appendix G, we account for SNAP benefit underreporting in the CPS ASEC from 2010 to 2019. Adjustments for underreporting do not meaningfully affect our trends in discordance. In Appendix H, we present growth incidence curves that further document changes in each of our three income components across the full income distribution. In Appendix I, we document that the recent trends in discordance in inequality measures are not sensitive to a focus on the 2010 to 2019 period; in addition to showing that discordance persists through 2022 (see above), we show here that discordance is strong even when interpreting trends between 2006 to 2019 or 2012 to 2019 (rather than when observing 2010 to 2019). In Appendix K, we show that strong discordance during this recent period is not limited to our primary inequality measures; discordance persists when applying a Gini coefficient, P80/P20 ratio, or P90/P50 ratio.</w:t>
      </w:r>
    </w:p>
    <w:p w14:paraId="28ADB4FE" w14:textId="77777777" w:rsidR="00F6599E" w:rsidRPr="00F6599E" w:rsidRDefault="00F6599E" w:rsidP="00F6599E">
      <w:pPr>
        <w:spacing w:line="254" w:lineRule="auto"/>
        <w:rPr>
          <w:rFonts w:eastAsia="Aptos"/>
          <w:sz w:val="16"/>
        </w:rPr>
      </w:pPr>
      <w:r w:rsidRPr="00F6599E">
        <w:rPr>
          <w:rFonts w:eastAsia="Aptos"/>
          <w:sz w:val="16"/>
        </w:rPr>
        <w:t>4. Conclusions</w:t>
      </w:r>
    </w:p>
    <w:p w14:paraId="2B053A2F" w14:textId="77777777" w:rsidR="00F6599E" w:rsidRPr="00F6599E" w:rsidRDefault="00F6599E" w:rsidP="00F6599E">
      <w:pPr>
        <w:spacing w:line="254" w:lineRule="auto"/>
        <w:rPr>
          <w:rFonts w:eastAsia="Aptos"/>
          <w:sz w:val="16"/>
        </w:rPr>
      </w:pPr>
      <w:r w:rsidRPr="00F6599E">
        <w:rPr>
          <w:rFonts w:eastAsia="Aptos"/>
          <w:sz w:val="16"/>
        </w:rPr>
        <w:t xml:space="preserve">From 2010 to 2019, </w:t>
      </w:r>
      <w:r w:rsidRPr="00F6599E">
        <w:rPr>
          <w:rFonts w:eastAsia="Aptos"/>
          <w:u w:val="single"/>
        </w:rPr>
        <w:t xml:space="preserve">personal </w:t>
      </w:r>
      <w:r w:rsidRPr="00F6599E">
        <w:rPr>
          <w:rFonts w:eastAsia="Aptos"/>
          <w:b/>
          <w:iCs/>
          <w:highlight w:val="cyan"/>
          <w:u w:val="single"/>
        </w:rPr>
        <w:t>earnings</w:t>
      </w:r>
      <w:r w:rsidRPr="00F6599E">
        <w:rPr>
          <w:rFonts w:eastAsia="Aptos"/>
          <w:highlight w:val="cyan"/>
          <w:u w:val="single"/>
        </w:rPr>
        <w:t xml:space="preserve"> inequality</w:t>
      </w:r>
      <w:r w:rsidRPr="00F6599E">
        <w:rPr>
          <w:rFonts w:eastAsia="Aptos"/>
          <w:u w:val="single"/>
        </w:rPr>
        <w:t xml:space="preserve"> in the U.S. </w:t>
      </w:r>
      <w:r w:rsidRPr="00F6599E">
        <w:rPr>
          <w:rFonts w:eastAsia="Aptos"/>
          <w:b/>
          <w:iCs/>
          <w:highlight w:val="cyan"/>
          <w:u w:val="single"/>
        </w:rPr>
        <w:t>declined</w:t>
      </w:r>
      <w:r w:rsidRPr="00F6599E">
        <w:rPr>
          <w:rFonts w:eastAsia="Aptos"/>
          <w:sz w:val="16"/>
        </w:rPr>
        <w:t xml:space="preserve">, a stark reversal after five consecutive decades of rising inequality. During the same period, </w:t>
      </w:r>
      <w:r w:rsidRPr="00F6599E">
        <w:rPr>
          <w:rFonts w:eastAsia="Aptos"/>
          <w:highlight w:val="cyan"/>
          <w:u w:val="single"/>
        </w:rPr>
        <w:t>however</w:t>
      </w:r>
      <w:r w:rsidRPr="00F6599E">
        <w:rPr>
          <w:rFonts w:eastAsia="Aptos"/>
          <w:u w:val="single"/>
        </w:rPr>
        <w:t xml:space="preserve">, household </w:t>
      </w:r>
      <w:r w:rsidRPr="00F6599E">
        <w:rPr>
          <w:rFonts w:eastAsia="Aptos"/>
          <w:b/>
          <w:iCs/>
          <w:highlight w:val="cyan"/>
          <w:u w:val="single"/>
        </w:rPr>
        <w:t>income</w:t>
      </w:r>
      <w:r w:rsidRPr="00F6599E">
        <w:rPr>
          <w:rFonts w:eastAsia="Aptos"/>
          <w:highlight w:val="cyan"/>
          <w:u w:val="single"/>
        </w:rPr>
        <w:t xml:space="preserve"> inequality continued to </w:t>
      </w:r>
      <w:r w:rsidRPr="00F6599E">
        <w:rPr>
          <w:rFonts w:eastAsia="Aptos"/>
          <w:b/>
          <w:iCs/>
          <w:highlight w:val="cyan"/>
          <w:u w:val="single"/>
        </w:rPr>
        <w:t>increase</w:t>
      </w:r>
      <w:r w:rsidRPr="00F6599E">
        <w:rPr>
          <w:rFonts w:eastAsia="Aptos"/>
          <w:sz w:val="16"/>
        </w:rPr>
        <w:t>. Trends in personal earnings and household income inequality were more discordant between 2010 and 2019 than in any other decade in recent U.S. history. What explains the discordant trends?</w:t>
      </w:r>
    </w:p>
    <w:p w14:paraId="0295E29D" w14:textId="77777777" w:rsidR="00F6599E" w:rsidRPr="00F6599E" w:rsidRDefault="00F6599E" w:rsidP="00F6599E">
      <w:pPr>
        <w:spacing w:line="254" w:lineRule="auto"/>
        <w:rPr>
          <w:rFonts w:eastAsia="Aptos"/>
          <w:sz w:val="16"/>
        </w:rPr>
      </w:pPr>
      <w:r w:rsidRPr="00F6599E">
        <w:rPr>
          <w:rFonts w:eastAsia="Aptos"/>
          <w:sz w:val="16"/>
        </w:rPr>
        <w:t xml:space="preserve">Household </w:t>
      </w:r>
      <w:r w:rsidRPr="00F6599E">
        <w:rPr>
          <w:rFonts w:eastAsia="Aptos"/>
          <w:u w:val="single"/>
        </w:rPr>
        <w:t xml:space="preserve">composition and non-labor income effects both contributed </w:t>
      </w:r>
      <w:r w:rsidRPr="00F6599E">
        <w:rPr>
          <w:rFonts w:eastAsia="Aptos"/>
          <w:b/>
          <w:iCs/>
          <w:u w:val="single"/>
        </w:rPr>
        <w:t>substantially</w:t>
      </w:r>
      <w:r w:rsidRPr="00F6599E">
        <w:rPr>
          <w:rFonts w:eastAsia="Aptos"/>
          <w:u w:val="single"/>
        </w:rPr>
        <w:t xml:space="preserve"> to </w:t>
      </w:r>
      <w:r w:rsidRPr="00F6599E">
        <w:rPr>
          <w:rFonts w:eastAsia="Aptos"/>
          <w:b/>
          <w:iCs/>
          <w:u w:val="single"/>
        </w:rPr>
        <w:t>faster growth</w:t>
      </w:r>
      <w:r w:rsidRPr="00F6599E">
        <w:rPr>
          <w:rFonts w:eastAsia="Aptos"/>
          <w:u w:val="single"/>
        </w:rPr>
        <w:t xml:space="preserve"> in household income </w:t>
      </w:r>
      <w:r w:rsidRPr="00F6599E">
        <w:rPr>
          <w:rFonts w:eastAsia="Aptos"/>
          <w:b/>
          <w:iCs/>
          <w:u w:val="single"/>
        </w:rPr>
        <w:t>inequality</w:t>
      </w:r>
      <w:r w:rsidRPr="00F6599E">
        <w:rPr>
          <w:rFonts w:eastAsia="Aptos"/>
          <w:sz w:val="16"/>
        </w:rPr>
        <w:t xml:space="preserve"> than personal earnings inequality. Of 24 percentage points of total discordance, 11 percentage points (46 percent) are </w:t>
      </w:r>
      <w:r w:rsidRPr="00F6599E">
        <w:rPr>
          <w:rFonts w:eastAsia="Aptos"/>
          <w:u w:val="single"/>
        </w:rPr>
        <w:t>attributable to household composition effects, largely driven by an increase in young workers living with their parents</w:t>
      </w:r>
      <w:r w:rsidRPr="00F6599E">
        <w:rPr>
          <w:rFonts w:eastAsia="Aptos"/>
          <w:sz w:val="16"/>
        </w:rPr>
        <w:t xml:space="preserve"> (which reached a record-high in 2019), and greater relative earnings growth in occupations with more young workers. As secondary earners, </w:t>
      </w:r>
      <w:r w:rsidRPr="00F6599E">
        <w:rPr>
          <w:rFonts w:eastAsia="Aptos"/>
          <w:u w:val="single"/>
        </w:rPr>
        <w:t xml:space="preserve">young workers typically fall at the </w:t>
      </w:r>
      <w:r w:rsidRPr="00F6599E">
        <w:rPr>
          <w:rFonts w:eastAsia="Aptos"/>
          <w:b/>
          <w:iCs/>
          <w:u w:val="single"/>
        </w:rPr>
        <w:t>lower</w:t>
      </w:r>
      <w:r w:rsidRPr="00F6599E">
        <w:rPr>
          <w:rFonts w:eastAsia="Aptos"/>
          <w:u w:val="single"/>
        </w:rPr>
        <w:t xml:space="preserve"> end of the personal </w:t>
      </w:r>
      <w:proofErr w:type="gramStart"/>
      <w:r w:rsidRPr="00F6599E">
        <w:rPr>
          <w:rFonts w:eastAsia="Aptos"/>
          <w:b/>
          <w:iCs/>
          <w:u w:val="single"/>
        </w:rPr>
        <w:t>earnings</w:t>
      </w:r>
      <w:r w:rsidRPr="00F6599E">
        <w:rPr>
          <w:rFonts w:eastAsia="Aptos"/>
          <w:u w:val="single"/>
        </w:rPr>
        <w:t xml:space="preserve"> distribution, yet</w:t>
      </w:r>
      <w:proofErr w:type="gramEnd"/>
      <w:r w:rsidRPr="00F6599E">
        <w:rPr>
          <w:rFonts w:eastAsia="Aptos"/>
          <w:u w:val="single"/>
        </w:rPr>
        <w:t xml:space="preserve"> live in </w:t>
      </w:r>
      <w:r w:rsidRPr="00F6599E">
        <w:rPr>
          <w:rFonts w:eastAsia="Aptos"/>
          <w:b/>
          <w:iCs/>
          <w:u w:val="single"/>
        </w:rPr>
        <w:t>higher-income</w:t>
      </w:r>
      <w:r w:rsidRPr="00F6599E">
        <w:rPr>
          <w:rFonts w:eastAsia="Aptos"/>
          <w:u w:val="single"/>
        </w:rPr>
        <w:t xml:space="preserve"> households</w:t>
      </w:r>
      <w:r w:rsidRPr="00F6599E">
        <w:rPr>
          <w:rFonts w:eastAsia="Aptos"/>
          <w:sz w:val="16"/>
        </w:rPr>
        <w:t>. In fact, personal earnings inequality continued its rise among lead earners of households, despite declining when secondary earners are included (Fig. H.3).</w:t>
      </w:r>
    </w:p>
    <w:p w14:paraId="4B2343BA" w14:textId="77777777" w:rsidR="00F6599E" w:rsidRPr="00F6599E" w:rsidRDefault="00F6599E" w:rsidP="00F6599E">
      <w:pPr>
        <w:spacing w:line="254" w:lineRule="auto"/>
        <w:rPr>
          <w:rFonts w:eastAsia="Aptos"/>
          <w:sz w:val="16"/>
        </w:rPr>
      </w:pPr>
      <w:r w:rsidRPr="00F6599E">
        <w:rPr>
          <w:rFonts w:eastAsia="Aptos"/>
          <w:b/>
          <w:iCs/>
          <w:u w:val="single"/>
        </w:rPr>
        <w:t>Non-labor</w:t>
      </w:r>
      <w:r w:rsidRPr="00F6599E">
        <w:rPr>
          <w:rFonts w:eastAsia="Aptos"/>
          <w:u w:val="single"/>
        </w:rPr>
        <w:t xml:space="preserve"> income effects comprised </w:t>
      </w:r>
      <w:r w:rsidRPr="00F6599E">
        <w:rPr>
          <w:rFonts w:eastAsia="Aptos"/>
          <w:b/>
          <w:iCs/>
          <w:u w:val="single"/>
        </w:rPr>
        <w:t>most</w:t>
      </w:r>
      <w:r w:rsidRPr="00F6599E">
        <w:rPr>
          <w:rFonts w:eastAsia="Aptos"/>
          <w:u w:val="single"/>
        </w:rPr>
        <w:t xml:space="preserve"> of the discordance</w:t>
      </w:r>
      <w:r w:rsidRPr="00F6599E">
        <w:rPr>
          <w:rFonts w:eastAsia="Aptos"/>
          <w:sz w:val="16"/>
        </w:rPr>
        <w:t xml:space="preserve"> (the remaining 13 percentage points, or 54 percent). For the P90/P10 ratio, this is </w:t>
      </w:r>
      <w:r w:rsidRPr="00F6599E">
        <w:rPr>
          <w:rFonts w:eastAsia="Aptos"/>
          <w:b/>
          <w:iCs/>
          <w:highlight w:val="cyan"/>
          <w:u w:val="single"/>
        </w:rPr>
        <w:t>mostly</w:t>
      </w:r>
      <w:r w:rsidRPr="00F6599E">
        <w:rPr>
          <w:rFonts w:eastAsia="Aptos"/>
          <w:highlight w:val="cyan"/>
          <w:u w:val="single"/>
        </w:rPr>
        <w:t xml:space="preserve"> due to </w:t>
      </w:r>
      <w:r w:rsidRPr="00F6599E">
        <w:rPr>
          <w:rFonts w:eastAsia="Aptos"/>
          <w:b/>
          <w:iCs/>
          <w:highlight w:val="cyan"/>
          <w:u w:val="single"/>
        </w:rPr>
        <w:t>private income</w:t>
      </w:r>
      <w:r w:rsidRPr="00F6599E">
        <w:rPr>
          <w:rFonts w:eastAsia="Aptos"/>
          <w:u w:val="single"/>
        </w:rPr>
        <w:t xml:space="preserve"> sources: income from </w:t>
      </w:r>
      <w:r w:rsidRPr="00F6599E">
        <w:rPr>
          <w:rFonts w:eastAsia="Aptos"/>
          <w:b/>
          <w:iCs/>
          <w:u w:val="single"/>
        </w:rPr>
        <w:t>interest</w:t>
      </w:r>
      <w:r w:rsidRPr="00F6599E">
        <w:rPr>
          <w:rFonts w:eastAsia="Aptos"/>
          <w:u w:val="single"/>
        </w:rPr>
        <w:t xml:space="preserve">, especially, increased the </w:t>
      </w:r>
      <w:r w:rsidRPr="00F6599E">
        <w:rPr>
          <w:rFonts w:eastAsia="Aptos"/>
          <w:b/>
          <w:iCs/>
          <w:u w:val="single"/>
        </w:rPr>
        <w:t>gap</w:t>
      </w:r>
      <w:r w:rsidRPr="00F6599E">
        <w:rPr>
          <w:rFonts w:eastAsia="Aptos"/>
          <w:u w:val="single"/>
        </w:rPr>
        <w:t xml:space="preserve"> between household earnings and household income inequality</w:t>
      </w:r>
      <w:r w:rsidRPr="00F6599E">
        <w:rPr>
          <w:rFonts w:eastAsia="Aptos"/>
          <w:sz w:val="16"/>
        </w:rPr>
        <w:t xml:space="preserve">. For both the P90/P10 and the P50/P10 ratio, taxes and transfers, in particular </w:t>
      </w:r>
      <w:r w:rsidRPr="00F6599E">
        <w:rPr>
          <w:rFonts w:eastAsia="Aptos"/>
          <w:b/>
          <w:iCs/>
          <w:highlight w:val="cyan"/>
          <w:u w:val="single"/>
        </w:rPr>
        <w:t>SNAP</w:t>
      </w:r>
      <w:r w:rsidRPr="00F6599E">
        <w:rPr>
          <w:rFonts w:eastAsia="Aptos"/>
          <w:highlight w:val="cyan"/>
          <w:u w:val="single"/>
        </w:rPr>
        <w:t xml:space="preserve"> and </w:t>
      </w:r>
      <w:r w:rsidRPr="00F6599E">
        <w:rPr>
          <w:rFonts w:eastAsia="Aptos"/>
          <w:b/>
          <w:iCs/>
          <w:highlight w:val="cyan"/>
          <w:u w:val="single"/>
        </w:rPr>
        <w:t>EITC</w:t>
      </w:r>
      <w:r w:rsidRPr="00F6599E">
        <w:rPr>
          <w:rFonts w:eastAsia="Aptos"/>
          <w:u w:val="single"/>
        </w:rPr>
        <w:t xml:space="preserve"> benefits </w:t>
      </w:r>
      <w:r w:rsidRPr="00F6599E">
        <w:rPr>
          <w:rFonts w:eastAsia="Aptos"/>
          <w:highlight w:val="cyan"/>
          <w:u w:val="single"/>
        </w:rPr>
        <w:t xml:space="preserve">became </w:t>
      </w:r>
      <w:r w:rsidRPr="00F6599E">
        <w:rPr>
          <w:rFonts w:eastAsia="Aptos"/>
          <w:b/>
          <w:iCs/>
          <w:highlight w:val="cyan"/>
          <w:u w:val="single"/>
        </w:rPr>
        <w:t>less effective</w:t>
      </w:r>
      <w:r w:rsidRPr="00F6599E">
        <w:rPr>
          <w:rFonts w:eastAsia="Aptos"/>
          <w:u w:val="single"/>
        </w:rPr>
        <w:t xml:space="preserve"> in reducing income inequality through a </w:t>
      </w:r>
      <w:r w:rsidRPr="00F6599E">
        <w:rPr>
          <w:rFonts w:eastAsia="Aptos"/>
          <w:b/>
          <w:iCs/>
          <w:u w:val="single"/>
        </w:rPr>
        <w:t>reduction</w:t>
      </w:r>
      <w:r w:rsidRPr="00F6599E">
        <w:rPr>
          <w:rFonts w:eastAsia="Aptos"/>
          <w:u w:val="single"/>
        </w:rPr>
        <w:t xml:space="preserve"> on</w:t>
      </w:r>
      <w:r w:rsidRPr="00F6599E">
        <w:rPr>
          <w:rFonts w:eastAsia="Aptos"/>
          <w:sz w:val="16"/>
        </w:rPr>
        <w:t xml:space="preserve"> the extensive rather than the intensive margin (</w:t>
      </w:r>
      <w:r w:rsidRPr="00F6599E">
        <w:rPr>
          <w:rFonts w:eastAsia="Aptos"/>
          <w:b/>
          <w:iCs/>
          <w:u w:val="single"/>
        </w:rPr>
        <w:t>participation</w:t>
      </w:r>
      <w:r w:rsidRPr="00F6599E">
        <w:rPr>
          <w:rFonts w:eastAsia="Aptos"/>
          <w:sz w:val="16"/>
        </w:rPr>
        <w:t xml:space="preserve">, </w:t>
      </w:r>
      <w:r w:rsidRPr="00F6599E">
        <w:rPr>
          <w:rFonts w:eastAsia="Aptos"/>
          <w:u w:val="single"/>
        </w:rPr>
        <w:t xml:space="preserve">and </w:t>
      </w:r>
      <w:r w:rsidRPr="00F6599E">
        <w:rPr>
          <w:rFonts w:eastAsia="Aptos"/>
          <w:b/>
          <w:iCs/>
          <w:u w:val="single"/>
        </w:rPr>
        <w:t>eligibility</w:t>
      </w:r>
      <w:r w:rsidRPr="00F6599E">
        <w:rPr>
          <w:rFonts w:eastAsia="Aptos"/>
          <w:sz w:val="16"/>
        </w:rPr>
        <w:t xml:space="preserve"> specifically, rather than benefit levels) consistent with rising household incomes among lower-pay workers.</w:t>
      </w:r>
    </w:p>
    <w:p w14:paraId="384F7A3A" w14:textId="22EA143C" w:rsidR="00F6599E" w:rsidRPr="00F6599E" w:rsidRDefault="00F6599E" w:rsidP="00F6599E">
      <w:r w:rsidRPr="00F6599E">
        <w:rPr>
          <w:rFonts w:eastAsia="Aptos"/>
          <w:sz w:val="16"/>
        </w:rPr>
        <w:t xml:space="preserve">The results underscore the importance for policy evaluations to expand their focus beyond personal earnings to include household incomes. For instance, minimum wage increases can be evaluated on their effects on poverty or household earnings (Dube, 2019, </w:t>
      </w:r>
      <w:proofErr w:type="spellStart"/>
      <w:r w:rsidRPr="00F6599E">
        <w:rPr>
          <w:rFonts w:eastAsia="Aptos"/>
          <w:sz w:val="16"/>
        </w:rPr>
        <w:t>Burkhauser</w:t>
      </w:r>
      <w:proofErr w:type="spellEnd"/>
      <w:r w:rsidRPr="00F6599E">
        <w:rPr>
          <w:rFonts w:eastAsia="Aptos"/>
          <w:sz w:val="16"/>
        </w:rPr>
        <w:t xml:space="preserve"> et al., 2023). </w:t>
      </w:r>
      <w:r w:rsidRPr="00F6599E">
        <w:rPr>
          <w:rFonts w:eastAsia="Aptos"/>
          <w:u w:val="single"/>
        </w:rPr>
        <w:t xml:space="preserve">Policies that raise wages may </w:t>
      </w:r>
      <w:r w:rsidRPr="00F6599E">
        <w:rPr>
          <w:rFonts w:eastAsia="Aptos"/>
          <w:b/>
          <w:iCs/>
          <w:u w:val="single"/>
        </w:rPr>
        <w:t>differ</w:t>
      </w:r>
      <w:r w:rsidRPr="00F6599E">
        <w:rPr>
          <w:rFonts w:eastAsia="Aptos"/>
          <w:u w:val="single"/>
        </w:rPr>
        <w:t xml:space="preserve"> in their consequences for household </w:t>
      </w:r>
      <w:r w:rsidRPr="00F6599E">
        <w:rPr>
          <w:rFonts w:eastAsia="Aptos"/>
          <w:b/>
          <w:iCs/>
          <w:u w:val="single"/>
        </w:rPr>
        <w:t>incomes</w:t>
      </w:r>
      <w:r w:rsidRPr="00F6599E">
        <w:rPr>
          <w:rFonts w:eastAsia="Aptos"/>
          <w:sz w:val="16"/>
        </w:rPr>
        <w:t xml:space="preserve">. The </w:t>
      </w:r>
      <w:r w:rsidRPr="00F6599E">
        <w:rPr>
          <w:rFonts w:eastAsia="Aptos"/>
          <w:u w:val="single"/>
        </w:rPr>
        <w:t xml:space="preserve">findings also emphasize the need to consider the influence of </w:t>
      </w:r>
      <w:r w:rsidRPr="00F6599E">
        <w:rPr>
          <w:rFonts w:eastAsia="Aptos"/>
          <w:b/>
          <w:iCs/>
          <w:u w:val="single"/>
        </w:rPr>
        <w:t>household composition</w:t>
      </w:r>
      <w:r w:rsidRPr="00F6599E">
        <w:rPr>
          <w:rFonts w:eastAsia="Aptos"/>
          <w:u w:val="single"/>
        </w:rPr>
        <w:t xml:space="preserve"> patterns </w:t>
      </w:r>
      <w:proofErr w:type="gramStart"/>
      <w:r w:rsidRPr="00F6599E">
        <w:rPr>
          <w:rFonts w:eastAsia="Aptos"/>
          <w:u w:val="single"/>
        </w:rPr>
        <w:t>for</w:t>
      </w:r>
      <w:proofErr w:type="gramEnd"/>
      <w:r w:rsidRPr="00F6599E">
        <w:rPr>
          <w:rFonts w:eastAsia="Aptos"/>
          <w:u w:val="single"/>
        </w:rPr>
        <w:t xml:space="preserve"> inequality trends</w:t>
      </w:r>
      <w:r w:rsidRPr="00F6599E">
        <w:rPr>
          <w:rFonts w:eastAsia="Aptos"/>
          <w:sz w:val="16"/>
        </w:rPr>
        <w:t xml:space="preserve">. Should the share of young workers living with parents continue to increase, changes in </w:t>
      </w:r>
      <w:r w:rsidRPr="00F6599E">
        <w:rPr>
          <w:rFonts w:eastAsia="Aptos"/>
          <w:u w:val="single"/>
        </w:rPr>
        <w:t xml:space="preserve">personal </w:t>
      </w:r>
      <w:r w:rsidRPr="00F6599E">
        <w:rPr>
          <w:rFonts w:eastAsia="Aptos"/>
          <w:b/>
          <w:iCs/>
          <w:u w:val="single"/>
        </w:rPr>
        <w:t>earnings</w:t>
      </w:r>
      <w:r w:rsidRPr="00F6599E">
        <w:rPr>
          <w:rFonts w:eastAsia="Aptos"/>
          <w:u w:val="single"/>
        </w:rPr>
        <w:t xml:space="preserve"> inequality may be </w:t>
      </w:r>
      <w:r w:rsidRPr="00F6599E">
        <w:rPr>
          <w:rFonts w:eastAsia="Aptos"/>
          <w:b/>
          <w:iCs/>
          <w:u w:val="single"/>
        </w:rPr>
        <w:t>increasingly disconnected</w:t>
      </w:r>
      <w:r w:rsidRPr="00F6599E">
        <w:rPr>
          <w:rFonts w:eastAsia="Aptos"/>
          <w:u w:val="single"/>
        </w:rPr>
        <w:t xml:space="preserve"> from household </w:t>
      </w:r>
      <w:r w:rsidRPr="00F6599E">
        <w:rPr>
          <w:rFonts w:eastAsia="Aptos"/>
          <w:b/>
          <w:iCs/>
          <w:u w:val="single"/>
        </w:rPr>
        <w:t>income inequality</w:t>
      </w:r>
    </w:p>
    <w:p w14:paraId="1A733541" w14:textId="77777777" w:rsidR="00292949" w:rsidRPr="00292949" w:rsidRDefault="00292949" w:rsidP="00292949">
      <w:pPr>
        <w:keepNext/>
        <w:keepLines/>
        <w:spacing w:before="200" w:after="0" w:line="240" w:lineRule="auto"/>
        <w:outlineLvl w:val="3"/>
        <w:rPr>
          <w:rFonts w:ascii="Times New Roman" w:eastAsia="Times New Roman" w:hAnsi="Times New Roman" w:cs="Times New Roman"/>
          <w:b/>
          <w:iCs/>
          <w:sz w:val="26"/>
        </w:rPr>
      </w:pPr>
      <w:r w:rsidRPr="00292949">
        <w:rPr>
          <w:rFonts w:ascii="Times New Roman" w:eastAsia="Times New Roman" w:hAnsi="Times New Roman" w:cs="Times New Roman"/>
          <w:b/>
          <w:iCs/>
          <w:sz w:val="26"/>
        </w:rPr>
        <w:t xml:space="preserve">No correlation between economic decline and war. </w:t>
      </w:r>
    </w:p>
    <w:p w14:paraId="50CECBB7" w14:textId="77777777" w:rsidR="00292949" w:rsidRPr="00292949" w:rsidRDefault="00292949" w:rsidP="00292949">
      <w:pPr>
        <w:spacing w:after="0" w:line="240" w:lineRule="auto"/>
        <w:rPr>
          <w:rFonts w:ascii="Times New Roman" w:eastAsia="Calibri" w:hAnsi="Times New Roman" w:cs="Times New Roman"/>
        </w:rPr>
      </w:pPr>
      <w:r w:rsidRPr="00292949">
        <w:rPr>
          <w:rFonts w:ascii="Times New Roman" w:eastAsia="Calibri" w:hAnsi="Times New Roman" w:cs="Times New Roman"/>
          <w:b/>
          <w:bCs/>
          <w:sz w:val="26"/>
        </w:rPr>
        <w:t>Walt 20</w:t>
      </w:r>
      <w:r w:rsidRPr="00292949">
        <w:rPr>
          <w:rFonts w:ascii="Times New Roman" w:eastAsia="Calibri" w:hAnsi="Times New Roman" w:cs="Times New Roman"/>
        </w:rPr>
        <w:t xml:space="preserve">, PhD, Robert and Renée Belfer professor of international relations at Harvard University. (Stephen M., 5-13-2020, “Will a Global Depression Trigger Another World War?”, </w:t>
      </w:r>
      <w:r w:rsidRPr="00292949">
        <w:rPr>
          <w:rFonts w:ascii="Times New Roman" w:eastAsia="Calibri" w:hAnsi="Times New Roman" w:cs="Times New Roman"/>
          <w:i/>
          <w:iCs/>
        </w:rPr>
        <w:t>Foreign Policy</w:t>
      </w:r>
      <w:r w:rsidRPr="00292949">
        <w:rPr>
          <w:rFonts w:ascii="Times New Roman" w:eastAsia="Calibri" w:hAnsi="Times New Roman" w:cs="Times New Roman"/>
        </w:rPr>
        <w:t>, https://foreignpolicy.com/2020/05/13/coronavirus-pandemic-depression-economy-world-war/)</w:t>
      </w:r>
    </w:p>
    <w:p w14:paraId="286A01CD" w14:textId="77777777" w:rsidR="00292949" w:rsidRPr="00292949" w:rsidRDefault="00292949" w:rsidP="00292949">
      <w:pPr>
        <w:spacing w:after="0" w:line="240" w:lineRule="auto"/>
        <w:rPr>
          <w:rFonts w:ascii="Times New Roman" w:eastAsia="Calibri" w:hAnsi="Times New Roman" w:cs="Times New Roman"/>
          <w:u w:val="single"/>
        </w:rPr>
      </w:pPr>
      <w:r w:rsidRPr="00292949">
        <w:rPr>
          <w:rFonts w:ascii="Times New Roman" w:eastAsia="Calibri" w:hAnsi="Times New Roman" w:cs="Times New Roman"/>
          <w:sz w:val="16"/>
        </w:rPr>
        <w:t xml:space="preserve">On balance, however, </w:t>
      </w:r>
      <w:r w:rsidRPr="00292949">
        <w:rPr>
          <w:rFonts w:ascii="Times New Roman" w:eastAsia="Calibri" w:hAnsi="Times New Roman" w:cs="Times New Roman"/>
          <w:highlight w:val="cyan"/>
          <w:u w:val="single"/>
        </w:rPr>
        <w:t>I do not think</w:t>
      </w:r>
      <w:r w:rsidRPr="00292949">
        <w:rPr>
          <w:rFonts w:ascii="Times New Roman" w:eastAsia="Calibri" w:hAnsi="Times New Roman" w:cs="Times New Roman"/>
          <w:u w:val="single"/>
        </w:rPr>
        <w:t xml:space="preserve"> that </w:t>
      </w:r>
      <w:r w:rsidRPr="00292949">
        <w:rPr>
          <w:rFonts w:ascii="Times New Roman" w:eastAsia="Calibri" w:hAnsi="Times New Roman" w:cs="Times New Roman"/>
          <w:highlight w:val="cyan"/>
          <w:u w:val="single"/>
        </w:rPr>
        <w:t>even</w:t>
      </w:r>
      <w:r w:rsidRPr="00292949">
        <w:rPr>
          <w:rFonts w:ascii="Times New Roman" w:eastAsia="Calibri" w:hAnsi="Times New Roman" w:cs="Times New Roman"/>
          <w:sz w:val="16"/>
        </w:rPr>
        <w:t xml:space="preserve"> the </w:t>
      </w:r>
      <w:r w:rsidRPr="00292949">
        <w:rPr>
          <w:rFonts w:ascii="Times New Roman" w:eastAsia="Calibri" w:hAnsi="Times New Roman" w:cs="Times New Roman"/>
          <w:b/>
          <w:iCs/>
          <w:highlight w:val="cyan"/>
          <w:u w:val="single"/>
        </w:rPr>
        <w:t>extraordinary economic conditions</w:t>
      </w:r>
      <w:r w:rsidRPr="00292949">
        <w:rPr>
          <w:rFonts w:ascii="Times New Roman" w:eastAsia="Calibri" w:hAnsi="Times New Roman" w:cs="Times New Roman"/>
          <w:sz w:val="16"/>
        </w:rPr>
        <w:t xml:space="preserve"> we are witnessing today are going to </w:t>
      </w:r>
      <w:r w:rsidRPr="00292949">
        <w:rPr>
          <w:rFonts w:ascii="Times New Roman" w:eastAsia="Calibri" w:hAnsi="Times New Roman" w:cs="Times New Roman"/>
          <w:highlight w:val="cyan"/>
          <w:u w:val="single"/>
        </w:rPr>
        <w:t xml:space="preserve">have </w:t>
      </w:r>
      <w:r w:rsidRPr="00292949">
        <w:rPr>
          <w:rFonts w:ascii="Times New Roman" w:eastAsia="Calibri" w:hAnsi="Times New Roman" w:cs="Times New Roman"/>
          <w:b/>
          <w:iCs/>
          <w:highlight w:val="cyan"/>
          <w:u w:val="single"/>
        </w:rPr>
        <w:t>much impact</w:t>
      </w:r>
      <w:r w:rsidRPr="00292949">
        <w:rPr>
          <w:rFonts w:ascii="Times New Roman" w:eastAsia="Calibri" w:hAnsi="Times New Roman" w:cs="Times New Roman"/>
          <w:highlight w:val="cyan"/>
          <w:u w:val="single"/>
        </w:rPr>
        <w:t xml:space="preserve"> on</w:t>
      </w:r>
      <w:r w:rsidRPr="00292949">
        <w:rPr>
          <w:rFonts w:ascii="Times New Roman" w:eastAsia="Calibri" w:hAnsi="Times New Roman" w:cs="Times New Roman"/>
          <w:u w:val="single"/>
        </w:rPr>
        <w:t xml:space="preserve"> the </w:t>
      </w:r>
      <w:r w:rsidRPr="00292949">
        <w:rPr>
          <w:rFonts w:ascii="Times New Roman" w:eastAsia="Calibri" w:hAnsi="Times New Roman" w:cs="Times New Roman"/>
          <w:b/>
          <w:iCs/>
          <w:u w:val="single"/>
        </w:rPr>
        <w:t xml:space="preserve">likelihood of </w:t>
      </w:r>
      <w:r w:rsidRPr="00292949">
        <w:rPr>
          <w:rFonts w:ascii="Times New Roman" w:eastAsia="Calibri" w:hAnsi="Times New Roman" w:cs="Times New Roman"/>
          <w:b/>
          <w:iCs/>
          <w:highlight w:val="cyan"/>
          <w:u w:val="single"/>
        </w:rPr>
        <w:t>war</w:t>
      </w:r>
      <w:r w:rsidRPr="00292949">
        <w:rPr>
          <w:rFonts w:ascii="Times New Roman" w:eastAsia="Calibri" w:hAnsi="Times New Roman" w:cs="Times New Roman"/>
          <w:sz w:val="16"/>
        </w:rPr>
        <w:t xml:space="preserve">. Why? </w:t>
      </w:r>
      <w:proofErr w:type="gramStart"/>
      <w:r w:rsidRPr="00292949">
        <w:rPr>
          <w:rFonts w:ascii="Times New Roman" w:eastAsia="Calibri" w:hAnsi="Times New Roman" w:cs="Times New Roman"/>
          <w:sz w:val="16"/>
        </w:rPr>
        <w:t>First of all</w:t>
      </w:r>
      <w:proofErr w:type="gramEnd"/>
      <w:r w:rsidRPr="00292949">
        <w:rPr>
          <w:rFonts w:ascii="Times New Roman" w:eastAsia="Calibri" w:hAnsi="Times New Roman" w:cs="Times New Roman"/>
          <w:sz w:val="16"/>
        </w:rPr>
        <w:t xml:space="preserve">, </w:t>
      </w:r>
      <w:r w:rsidRPr="00292949">
        <w:rPr>
          <w:rFonts w:ascii="Times New Roman" w:eastAsia="Calibri" w:hAnsi="Times New Roman" w:cs="Times New Roman"/>
          <w:u w:val="single"/>
        </w:rPr>
        <w:t xml:space="preserve">if depressions were a powerful cause of war, there would be a lot more of the latter. </w:t>
      </w:r>
      <w:r w:rsidRPr="00292949">
        <w:rPr>
          <w:rFonts w:ascii="Times New Roman" w:eastAsia="Calibri" w:hAnsi="Times New Roman" w:cs="Times New Roman"/>
          <w:sz w:val="16"/>
        </w:rPr>
        <w:t xml:space="preserve">To take one example, </w:t>
      </w:r>
      <w:r w:rsidRPr="00292949">
        <w:rPr>
          <w:rFonts w:ascii="Times New Roman" w:eastAsia="Calibri" w:hAnsi="Times New Roman" w:cs="Times New Roman"/>
          <w:highlight w:val="cyan"/>
          <w:u w:val="single"/>
        </w:rPr>
        <w:t>the U</w:t>
      </w:r>
      <w:r w:rsidRPr="00292949">
        <w:rPr>
          <w:rFonts w:ascii="Times New Roman" w:eastAsia="Calibri" w:hAnsi="Times New Roman" w:cs="Times New Roman"/>
          <w:sz w:val="16"/>
        </w:rPr>
        <w:t xml:space="preserve">nited </w:t>
      </w:r>
      <w:r w:rsidRPr="00292949">
        <w:rPr>
          <w:rFonts w:ascii="Times New Roman" w:eastAsia="Calibri" w:hAnsi="Times New Roman" w:cs="Times New Roman"/>
          <w:highlight w:val="cyan"/>
          <w:u w:val="single"/>
        </w:rPr>
        <w:t>S</w:t>
      </w:r>
      <w:r w:rsidRPr="00292949">
        <w:rPr>
          <w:rFonts w:ascii="Times New Roman" w:eastAsia="Calibri" w:hAnsi="Times New Roman" w:cs="Times New Roman"/>
          <w:sz w:val="16"/>
        </w:rPr>
        <w:t xml:space="preserve">tates </w:t>
      </w:r>
      <w:r w:rsidRPr="00292949">
        <w:rPr>
          <w:rFonts w:ascii="Times New Roman" w:eastAsia="Calibri" w:hAnsi="Times New Roman" w:cs="Times New Roman"/>
          <w:highlight w:val="cyan"/>
          <w:u w:val="single"/>
        </w:rPr>
        <w:t xml:space="preserve">has suffered </w:t>
      </w:r>
      <w:r w:rsidRPr="00292949">
        <w:rPr>
          <w:rFonts w:ascii="Times New Roman" w:eastAsia="Calibri" w:hAnsi="Times New Roman" w:cs="Times New Roman"/>
          <w:b/>
          <w:iCs/>
          <w:highlight w:val="cyan"/>
          <w:u w:val="single"/>
        </w:rPr>
        <w:t>40</w:t>
      </w:r>
      <w:r w:rsidRPr="00292949">
        <w:rPr>
          <w:rFonts w:ascii="Times New Roman" w:eastAsia="Calibri" w:hAnsi="Times New Roman" w:cs="Times New Roman"/>
          <w:sz w:val="16"/>
        </w:rPr>
        <w:t xml:space="preserve"> or more </w:t>
      </w:r>
      <w:r w:rsidRPr="00292949">
        <w:rPr>
          <w:rFonts w:ascii="Times New Roman" w:eastAsia="Calibri" w:hAnsi="Times New Roman" w:cs="Times New Roman"/>
          <w:b/>
          <w:iCs/>
          <w:highlight w:val="cyan"/>
          <w:u w:val="single"/>
        </w:rPr>
        <w:t>recessions</w:t>
      </w:r>
      <w:r w:rsidRPr="00292949">
        <w:rPr>
          <w:rFonts w:ascii="Times New Roman" w:eastAsia="Calibri" w:hAnsi="Times New Roman" w:cs="Times New Roman"/>
          <w:u w:val="single"/>
        </w:rPr>
        <w:t xml:space="preserve"> </w:t>
      </w:r>
      <w:r w:rsidRPr="00292949">
        <w:rPr>
          <w:rFonts w:ascii="Times New Roman" w:eastAsia="Calibri" w:hAnsi="Times New Roman" w:cs="Times New Roman"/>
          <w:sz w:val="16"/>
        </w:rPr>
        <w:t xml:space="preserve">since the country was founded, </w:t>
      </w:r>
      <w:r w:rsidRPr="00292949">
        <w:rPr>
          <w:rFonts w:ascii="Times New Roman" w:eastAsia="Calibri" w:hAnsi="Times New Roman" w:cs="Times New Roman"/>
          <w:highlight w:val="cyan"/>
          <w:u w:val="single"/>
        </w:rPr>
        <w:t>yet</w:t>
      </w:r>
      <w:r w:rsidRPr="00292949">
        <w:rPr>
          <w:rFonts w:ascii="Times New Roman" w:eastAsia="Calibri" w:hAnsi="Times New Roman" w:cs="Times New Roman"/>
          <w:u w:val="single"/>
        </w:rPr>
        <w:t xml:space="preserve"> it has </w:t>
      </w:r>
      <w:r w:rsidRPr="00292949">
        <w:rPr>
          <w:rFonts w:ascii="Times New Roman" w:eastAsia="Calibri" w:hAnsi="Times New Roman" w:cs="Times New Roman"/>
          <w:highlight w:val="cyan"/>
          <w:u w:val="single"/>
        </w:rPr>
        <w:t>fought</w:t>
      </w:r>
      <w:r w:rsidRPr="00292949">
        <w:rPr>
          <w:rFonts w:ascii="Times New Roman" w:eastAsia="Calibri" w:hAnsi="Times New Roman" w:cs="Times New Roman"/>
          <w:u w:val="single"/>
        </w:rPr>
        <w:t xml:space="preserve"> perhaps </w:t>
      </w:r>
      <w:r w:rsidRPr="00292949">
        <w:rPr>
          <w:rFonts w:ascii="Times New Roman" w:eastAsia="Calibri" w:hAnsi="Times New Roman" w:cs="Times New Roman"/>
          <w:b/>
          <w:iCs/>
          <w:highlight w:val="cyan"/>
          <w:u w:val="single"/>
        </w:rPr>
        <w:t>20</w:t>
      </w:r>
      <w:r w:rsidRPr="00292949">
        <w:rPr>
          <w:rFonts w:ascii="Times New Roman" w:eastAsia="Calibri" w:hAnsi="Times New Roman" w:cs="Times New Roman"/>
          <w:u w:val="single"/>
        </w:rPr>
        <w:t xml:space="preserve"> interstate </w:t>
      </w:r>
      <w:r w:rsidRPr="00292949">
        <w:rPr>
          <w:rFonts w:ascii="Times New Roman" w:eastAsia="Calibri" w:hAnsi="Times New Roman" w:cs="Times New Roman"/>
          <w:highlight w:val="cyan"/>
          <w:u w:val="single"/>
        </w:rPr>
        <w:t>wars</w:t>
      </w:r>
      <w:r w:rsidRPr="00292949">
        <w:rPr>
          <w:rFonts w:ascii="Times New Roman" w:eastAsia="Calibri" w:hAnsi="Times New Roman" w:cs="Times New Roman"/>
          <w:u w:val="single"/>
        </w:rPr>
        <w:t xml:space="preserve">, most of them </w:t>
      </w:r>
      <w:r w:rsidRPr="00292949">
        <w:rPr>
          <w:rFonts w:ascii="Times New Roman" w:eastAsia="Calibri" w:hAnsi="Times New Roman" w:cs="Times New Roman"/>
          <w:b/>
          <w:iCs/>
          <w:highlight w:val="cyan"/>
          <w:u w:val="single"/>
        </w:rPr>
        <w:t>unrelated to</w:t>
      </w:r>
      <w:r w:rsidRPr="00292949">
        <w:rPr>
          <w:rFonts w:ascii="Times New Roman" w:eastAsia="Calibri" w:hAnsi="Times New Roman" w:cs="Times New Roman"/>
          <w:b/>
          <w:iCs/>
          <w:u w:val="single"/>
        </w:rPr>
        <w:t xml:space="preserve"> the state of </w:t>
      </w:r>
      <w:r w:rsidRPr="00292949">
        <w:rPr>
          <w:rFonts w:ascii="Times New Roman" w:eastAsia="Calibri" w:hAnsi="Times New Roman" w:cs="Times New Roman"/>
          <w:b/>
          <w:iCs/>
          <w:highlight w:val="cyan"/>
          <w:u w:val="single"/>
        </w:rPr>
        <w:t>the econ</w:t>
      </w:r>
      <w:r w:rsidRPr="00292949">
        <w:rPr>
          <w:rFonts w:ascii="Times New Roman" w:eastAsia="Calibri" w:hAnsi="Times New Roman" w:cs="Times New Roman"/>
          <w:sz w:val="16"/>
        </w:rPr>
        <w:t>omy</w:t>
      </w:r>
      <w:r w:rsidRPr="00292949">
        <w:rPr>
          <w:rFonts w:ascii="Times New Roman" w:eastAsia="Calibri" w:hAnsi="Times New Roman" w:cs="Times New Roman"/>
          <w:u w:val="single"/>
        </w:rPr>
        <w:t>.</w:t>
      </w:r>
      <w:r w:rsidRPr="00292949">
        <w:rPr>
          <w:rFonts w:ascii="Times New Roman" w:eastAsia="Calibri" w:hAnsi="Times New Roman" w:cs="Times New Roman"/>
          <w:sz w:val="16"/>
        </w:rPr>
        <w:t xml:space="preserve"> To paraphrase the economist Paul Samuelson’s famous quip about the stock market, </w:t>
      </w:r>
      <w:r w:rsidRPr="00292949">
        <w:rPr>
          <w:rFonts w:ascii="Times New Roman" w:eastAsia="Calibri" w:hAnsi="Times New Roman" w:cs="Times New Roman"/>
          <w:highlight w:val="cyan"/>
          <w:u w:val="single"/>
        </w:rPr>
        <w:t>if recessions</w:t>
      </w:r>
      <w:r w:rsidRPr="00292949">
        <w:rPr>
          <w:rFonts w:ascii="Times New Roman" w:eastAsia="Calibri" w:hAnsi="Times New Roman" w:cs="Times New Roman"/>
          <w:u w:val="single"/>
        </w:rPr>
        <w:t xml:space="preserve"> were a </w:t>
      </w:r>
      <w:r w:rsidRPr="00292949">
        <w:rPr>
          <w:rFonts w:ascii="Times New Roman" w:eastAsia="Calibri" w:hAnsi="Times New Roman" w:cs="Times New Roman"/>
          <w:b/>
          <w:iCs/>
          <w:u w:val="single"/>
        </w:rPr>
        <w:t xml:space="preserve">powerful </w:t>
      </w:r>
      <w:r w:rsidRPr="00292949">
        <w:rPr>
          <w:rFonts w:ascii="Times New Roman" w:eastAsia="Calibri" w:hAnsi="Times New Roman" w:cs="Times New Roman"/>
          <w:b/>
          <w:iCs/>
          <w:highlight w:val="cyan"/>
          <w:u w:val="single"/>
        </w:rPr>
        <w:t>cause</w:t>
      </w:r>
      <w:r w:rsidRPr="00292949">
        <w:rPr>
          <w:rFonts w:ascii="Times New Roman" w:eastAsia="Calibri" w:hAnsi="Times New Roman" w:cs="Times New Roman"/>
          <w:b/>
          <w:iCs/>
          <w:u w:val="single"/>
        </w:rPr>
        <w:t xml:space="preserve"> of </w:t>
      </w:r>
      <w:r w:rsidRPr="00292949">
        <w:rPr>
          <w:rFonts w:ascii="Times New Roman" w:eastAsia="Calibri" w:hAnsi="Times New Roman" w:cs="Times New Roman"/>
          <w:b/>
          <w:iCs/>
          <w:highlight w:val="cyan"/>
          <w:u w:val="single"/>
        </w:rPr>
        <w:t>war</w:t>
      </w:r>
      <w:r w:rsidRPr="00292949">
        <w:rPr>
          <w:rFonts w:ascii="Times New Roman" w:eastAsia="Calibri" w:hAnsi="Times New Roman" w:cs="Times New Roman"/>
          <w:u w:val="single"/>
        </w:rPr>
        <w:t xml:space="preserve">, </w:t>
      </w:r>
      <w:r w:rsidRPr="00292949">
        <w:rPr>
          <w:rFonts w:ascii="Times New Roman" w:eastAsia="Calibri" w:hAnsi="Times New Roman" w:cs="Times New Roman"/>
          <w:highlight w:val="cyan"/>
          <w:u w:val="single"/>
        </w:rPr>
        <w:t>they would have predicted</w:t>
      </w:r>
      <w:r w:rsidRPr="00292949">
        <w:rPr>
          <w:rFonts w:ascii="Times New Roman" w:eastAsia="Calibri" w:hAnsi="Times New Roman" w:cs="Times New Roman"/>
          <w:u w:val="single"/>
        </w:rPr>
        <w:t xml:space="preserve"> “</w:t>
      </w:r>
      <w:r w:rsidRPr="00292949">
        <w:rPr>
          <w:rFonts w:ascii="Times New Roman" w:eastAsia="Calibri" w:hAnsi="Times New Roman" w:cs="Times New Roman"/>
          <w:b/>
          <w:iCs/>
          <w:highlight w:val="cyan"/>
          <w:u w:val="single"/>
        </w:rPr>
        <w:t>nine</w:t>
      </w:r>
      <w:r w:rsidRPr="00292949">
        <w:rPr>
          <w:rFonts w:ascii="Times New Roman" w:eastAsia="Calibri" w:hAnsi="Times New Roman" w:cs="Times New Roman"/>
          <w:sz w:val="16"/>
        </w:rPr>
        <w:t xml:space="preserve"> out </w:t>
      </w:r>
      <w:r w:rsidRPr="00292949">
        <w:rPr>
          <w:rFonts w:ascii="Times New Roman" w:eastAsia="Calibri" w:hAnsi="Times New Roman" w:cs="Times New Roman"/>
          <w:b/>
          <w:iCs/>
          <w:highlight w:val="cyan"/>
          <w:u w:val="single"/>
        </w:rPr>
        <w:t>of the last five</w:t>
      </w:r>
      <w:r w:rsidRPr="00292949">
        <w:rPr>
          <w:rFonts w:ascii="Times New Roman" w:eastAsia="Calibri" w:hAnsi="Times New Roman" w:cs="Times New Roman"/>
          <w:u w:val="single"/>
        </w:rPr>
        <w:t xml:space="preserve"> (or fewer).”</w:t>
      </w:r>
      <w:r w:rsidRPr="00292949">
        <w:rPr>
          <w:rFonts w:ascii="Times New Roman" w:eastAsia="Calibri" w:hAnsi="Times New Roman" w:cs="Times New Roman"/>
          <w:sz w:val="16"/>
        </w:rPr>
        <w:t xml:space="preserve"> </w:t>
      </w:r>
      <w:r w:rsidRPr="00292949">
        <w:rPr>
          <w:rFonts w:ascii="Times New Roman" w:eastAsia="Calibri" w:hAnsi="Times New Roman" w:cs="Times New Roman"/>
          <w:sz w:val="16"/>
        </w:rPr>
        <w:br/>
        <w:t xml:space="preserve">Second, </w:t>
      </w:r>
      <w:r w:rsidRPr="00292949">
        <w:rPr>
          <w:rFonts w:ascii="Times New Roman" w:eastAsia="Calibri" w:hAnsi="Times New Roman" w:cs="Times New Roman"/>
          <w:highlight w:val="cyan"/>
          <w:u w:val="single"/>
        </w:rPr>
        <w:t xml:space="preserve">states </w:t>
      </w:r>
      <w:r w:rsidRPr="00292949">
        <w:rPr>
          <w:rFonts w:ascii="Times New Roman" w:eastAsia="Calibri" w:hAnsi="Times New Roman" w:cs="Times New Roman"/>
          <w:b/>
          <w:iCs/>
          <w:highlight w:val="cyan"/>
          <w:u w:val="single"/>
        </w:rPr>
        <w:t>do not start wars</w:t>
      </w:r>
      <w:r w:rsidRPr="00292949">
        <w:rPr>
          <w:rFonts w:ascii="Times New Roman" w:eastAsia="Calibri" w:hAnsi="Times New Roman" w:cs="Times New Roman"/>
          <w:highlight w:val="cyan"/>
          <w:u w:val="single"/>
        </w:rPr>
        <w:t xml:space="preserve"> unless they believe they will win a </w:t>
      </w:r>
      <w:r w:rsidRPr="00292949">
        <w:rPr>
          <w:rFonts w:ascii="Times New Roman" w:eastAsia="Calibri" w:hAnsi="Times New Roman" w:cs="Times New Roman"/>
          <w:b/>
          <w:iCs/>
          <w:highlight w:val="cyan"/>
          <w:u w:val="single"/>
        </w:rPr>
        <w:t>quick</w:t>
      </w:r>
      <w:r w:rsidRPr="00292949">
        <w:rPr>
          <w:rFonts w:ascii="Times New Roman" w:eastAsia="Calibri" w:hAnsi="Times New Roman" w:cs="Times New Roman"/>
          <w:highlight w:val="cyan"/>
          <w:u w:val="single"/>
        </w:rPr>
        <w:t xml:space="preserve"> and</w:t>
      </w:r>
      <w:r w:rsidRPr="00292949">
        <w:rPr>
          <w:rFonts w:ascii="Times New Roman" w:eastAsia="Calibri" w:hAnsi="Times New Roman" w:cs="Times New Roman"/>
          <w:sz w:val="16"/>
        </w:rPr>
        <w:t xml:space="preserve"> relatively </w:t>
      </w:r>
      <w:r w:rsidRPr="00292949">
        <w:rPr>
          <w:rFonts w:ascii="Times New Roman" w:eastAsia="Calibri" w:hAnsi="Times New Roman" w:cs="Times New Roman"/>
          <w:b/>
          <w:iCs/>
          <w:highlight w:val="cyan"/>
          <w:u w:val="single"/>
        </w:rPr>
        <w:t>cheap victory</w:t>
      </w:r>
      <w:r w:rsidRPr="00292949">
        <w:rPr>
          <w:rFonts w:ascii="Times New Roman" w:eastAsia="Calibri" w:hAnsi="Times New Roman" w:cs="Times New Roman"/>
          <w:sz w:val="16"/>
        </w:rPr>
        <w:t xml:space="preserve">. As John Mearsheimer showed in his classic book Conventional Deterrence, </w:t>
      </w:r>
      <w:r w:rsidRPr="00292949">
        <w:rPr>
          <w:rFonts w:ascii="Times New Roman" w:eastAsia="Calibri" w:hAnsi="Times New Roman" w:cs="Times New Roman"/>
          <w:u w:val="single"/>
        </w:rPr>
        <w:t xml:space="preserve">national leaders </w:t>
      </w:r>
      <w:r w:rsidRPr="00292949">
        <w:rPr>
          <w:rFonts w:ascii="Times New Roman" w:eastAsia="Calibri" w:hAnsi="Times New Roman" w:cs="Times New Roman"/>
          <w:b/>
          <w:iCs/>
          <w:u w:val="single"/>
        </w:rPr>
        <w:t>avoid</w:t>
      </w:r>
      <w:r w:rsidRPr="00292949">
        <w:rPr>
          <w:rFonts w:ascii="Times New Roman" w:eastAsia="Calibri" w:hAnsi="Times New Roman" w:cs="Times New Roman"/>
          <w:u w:val="single"/>
        </w:rPr>
        <w:t xml:space="preserve"> war when they are convinced it will be long, bloody, costly, and uncertain</w:t>
      </w:r>
      <w:r w:rsidRPr="00292949">
        <w:rPr>
          <w:rFonts w:ascii="Times New Roman" w:eastAsia="Calibri" w:hAnsi="Times New Roman" w:cs="Times New Roman"/>
          <w:sz w:val="16"/>
        </w:rPr>
        <w:t xml:space="preserve">. To choose war, political leaders </w:t>
      </w:r>
      <w:proofErr w:type="gramStart"/>
      <w:r w:rsidRPr="00292949">
        <w:rPr>
          <w:rFonts w:ascii="Times New Roman" w:eastAsia="Calibri" w:hAnsi="Times New Roman" w:cs="Times New Roman"/>
          <w:sz w:val="16"/>
        </w:rPr>
        <w:t>have to</w:t>
      </w:r>
      <w:proofErr w:type="gramEnd"/>
      <w:r w:rsidRPr="00292949">
        <w:rPr>
          <w:rFonts w:ascii="Times New Roman" w:eastAsia="Calibri" w:hAnsi="Times New Roman" w:cs="Times New Roman"/>
          <w:sz w:val="16"/>
        </w:rPr>
        <w:t xml:space="preserve"> convince themselves they can either win a quick, cheap, and decisive victory or achieve some limited objective at low cost. </w:t>
      </w:r>
      <w:r w:rsidRPr="00292949">
        <w:rPr>
          <w:rFonts w:ascii="Times New Roman" w:eastAsia="Calibri" w:hAnsi="Times New Roman" w:cs="Times New Roman"/>
          <w:u w:val="single"/>
        </w:rPr>
        <w:t>Europe went to war in 1914 with each side believing it would win a rapid and easy victory</w:t>
      </w:r>
      <w:r w:rsidRPr="00292949">
        <w:rPr>
          <w:rFonts w:ascii="Times New Roman" w:eastAsia="Calibri" w:hAnsi="Times New Roman" w:cs="Times New Roman"/>
          <w:sz w:val="16"/>
        </w:rPr>
        <w:t xml:space="preserve">, and Nazi Germany developed the strategy of blitzkrieg </w:t>
      </w:r>
      <w:proofErr w:type="gramStart"/>
      <w:r w:rsidRPr="00292949">
        <w:rPr>
          <w:rFonts w:ascii="Times New Roman" w:eastAsia="Calibri" w:hAnsi="Times New Roman" w:cs="Times New Roman"/>
          <w:sz w:val="16"/>
        </w:rPr>
        <w:t>in order to</w:t>
      </w:r>
      <w:proofErr w:type="gramEnd"/>
      <w:r w:rsidRPr="00292949">
        <w:rPr>
          <w:rFonts w:ascii="Times New Roman" w:eastAsia="Calibri" w:hAnsi="Times New Roman" w:cs="Times New Roman"/>
          <w:sz w:val="16"/>
        </w:rPr>
        <w:t xml:space="preserve"> subdue its foes as quickly and cheaply as possible. </w:t>
      </w:r>
      <w:r w:rsidRPr="00292949">
        <w:rPr>
          <w:rFonts w:ascii="Times New Roman" w:eastAsia="Calibri" w:hAnsi="Times New Roman" w:cs="Times New Roman"/>
          <w:u w:val="single"/>
        </w:rPr>
        <w:t>Iraq attacked Iran in 1980 because Saddam believed the Islamic Republic was in disarray and would be easy to defeat</w:t>
      </w:r>
      <w:r w:rsidRPr="00292949">
        <w:rPr>
          <w:rFonts w:ascii="Times New Roman" w:eastAsia="Calibri" w:hAnsi="Times New Roman" w:cs="Times New Roman"/>
          <w:sz w:val="16"/>
        </w:rPr>
        <w:t xml:space="preserve">, and George W. </w:t>
      </w:r>
      <w:r w:rsidRPr="00292949">
        <w:rPr>
          <w:rFonts w:ascii="Times New Roman" w:eastAsia="Calibri" w:hAnsi="Times New Roman" w:cs="Times New Roman"/>
          <w:u w:val="single"/>
        </w:rPr>
        <w:t xml:space="preserve">Bush invaded Iraq in 2003 convinced the war would be short, successful, and pay for itself. </w:t>
      </w:r>
    </w:p>
    <w:p w14:paraId="05D3D28B"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u w:val="single"/>
        </w:rPr>
        <w:t xml:space="preserve">The fact that each of these leaders miscalculated badly does not alter the main point: </w:t>
      </w:r>
      <w:r w:rsidRPr="00292949">
        <w:rPr>
          <w:rFonts w:ascii="Times New Roman" w:eastAsia="Calibri" w:hAnsi="Times New Roman" w:cs="Times New Roman"/>
          <w:b/>
          <w:iCs/>
          <w:u w:val="single"/>
        </w:rPr>
        <w:t>No matter</w:t>
      </w:r>
      <w:r w:rsidRPr="00292949">
        <w:rPr>
          <w:rFonts w:ascii="Times New Roman" w:eastAsia="Calibri" w:hAnsi="Times New Roman" w:cs="Times New Roman"/>
          <w:u w:val="single"/>
        </w:rPr>
        <w:t xml:space="preserve"> what a country’s </w:t>
      </w:r>
      <w:r w:rsidRPr="00292949">
        <w:rPr>
          <w:rFonts w:ascii="Times New Roman" w:eastAsia="Calibri" w:hAnsi="Times New Roman" w:cs="Times New Roman"/>
          <w:b/>
          <w:iCs/>
          <w:u w:val="single"/>
        </w:rPr>
        <w:t>economic condition</w:t>
      </w:r>
      <w:r w:rsidRPr="00292949">
        <w:rPr>
          <w:rFonts w:ascii="Times New Roman" w:eastAsia="Calibri" w:hAnsi="Times New Roman" w:cs="Times New Roman"/>
          <w:u w:val="single"/>
        </w:rPr>
        <w:t xml:space="preserve"> might be, its leaders </w:t>
      </w:r>
      <w:r w:rsidRPr="00292949">
        <w:rPr>
          <w:rFonts w:ascii="Times New Roman" w:eastAsia="Calibri" w:hAnsi="Times New Roman" w:cs="Times New Roman"/>
          <w:b/>
          <w:iCs/>
          <w:u w:val="single"/>
        </w:rPr>
        <w:t>will not go to war</w:t>
      </w:r>
      <w:r w:rsidRPr="00292949">
        <w:rPr>
          <w:rFonts w:ascii="Times New Roman" w:eastAsia="Calibri" w:hAnsi="Times New Roman" w:cs="Times New Roman"/>
          <w:u w:val="single"/>
        </w:rPr>
        <w:t xml:space="preserve"> unless they think they can do so </w:t>
      </w:r>
      <w:r w:rsidRPr="00292949">
        <w:rPr>
          <w:rFonts w:ascii="Times New Roman" w:eastAsia="Calibri" w:hAnsi="Times New Roman" w:cs="Times New Roman"/>
          <w:b/>
          <w:iCs/>
          <w:u w:val="single"/>
        </w:rPr>
        <w:t>quickly, cheaply</w:t>
      </w:r>
      <w:r w:rsidRPr="00292949">
        <w:rPr>
          <w:rFonts w:ascii="Times New Roman" w:eastAsia="Calibri" w:hAnsi="Times New Roman" w:cs="Times New Roman"/>
          <w:u w:val="single"/>
        </w:rPr>
        <w:t xml:space="preserve">, and with a </w:t>
      </w:r>
      <w:r w:rsidRPr="00292949">
        <w:rPr>
          <w:rFonts w:ascii="Times New Roman" w:eastAsia="Calibri" w:hAnsi="Times New Roman" w:cs="Times New Roman"/>
          <w:b/>
          <w:iCs/>
          <w:u w:val="single"/>
        </w:rPr>
        <w:t>reasonable probability of success</w:t>
      </w:r>
      <w:r w:rsidRPr="00292949">
        <w:rPr>
          <w:rFonts w:ascii="Times New Roman" w:eastAsia="Calibri" w:hAnsi="Times New Roman" w:cs="Times New Roman"/>
          <w:sz w:val="16"/>
        </w:rPr>
        <w:t xml:space="preserve">. </w:t>
      </w:r>
    </w:p>
    <w:p w14:paraId="2A40D366"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 xml:space="preserve">Third, and most important, </w:t>
      </w:r>
      <w:r w:rsidRPr="00292949">
        <w:rPr>
          <w:rFonts w:ascii="Times New Roman" w:eastAsia="Calibri" w:hAnsi="Times New Roman" w:cs="Times New Roman"/>
          <w:highlight w:val="cyan"/>
          <w:u w:val="single"/>
        </w:rPr>
        <w:t>the</w:t>
      </w:r>
      <w:r w:rsidRPr="00292949">
        <w:rPr>
          <w:rFonts w:ascii="Times New Roman" w:eastAsia="Calibri" w:hAnsi="Times New Roman" w:cs="Times New Roman"/>
          <w:u w:val="single"/>
        </w:rPr>
        <w:t xml:space="preserve"> primary </w:t>
      </w:r>
      <w:r w:rsidRPr="00292949">
        <w:rPr>
          <w:rFonts w:ascii="Times New Roman" w:eastAsia="Calibri" w:hAnsi="Times New Roman" w:cs="Times New Roman"/>
          <w:b/>
          <w:iCs/>
          <w:highlight w:val="cyan"/>
          <w:u w:val="single"/>
        </w:rPr>
        <w:t>motivation</w:t>
      </w:r>
      <w:r w:rsidRPr="00292949">
        <w:rPr>
          <w:rFonts w:ascii="Times New Roman" w:eastAsia="Calibri" w:hAnsi="Times New Roman" w:cs="Times New Roman"/>
          <w:highlight w:val="cyan"/>
          <w:u w:val="single"/>
        </w:rPr>
        <w:t xml:space="preserve"> for</w:t>
      </w:r>
      <w:r w:rsidRPr="00292949">
        <w:rPr>
          <w:rFonts w:ascii="Times New Roman" w:eastAsia="Calibri" w:hAnsi="Times New Roman" w:cs="Times New Roman"/>
          <w:u w:val="single"/>
        </w:rPr>
        <w:t xml:space="preserve"> most </w:t>
      </w:r>
      <w:r w:rsidRPr="00292949">
        <w:rPr>
          <w:rFonts w:ascii="Times New Roman" w:eastAsia="Calibri" w:hAnsi="Times New Roman" w:cs="Times New Roman"/>
          <w:highlight w:val="cyan"/>
          <w:u w:val="single"/>
        </w:rPr>
        <w:t>wars is</w:t>
      </w:r>
      <w:r w:rsidRPr="00292949">
        <w:rPr>
          <w:rFonts w:ascii="Times New Roman" w:eastAsia="Calibri" w:hAnsi="Times New Roman" w:cs="Times New Roman"/>
          <w:u w:val="single"/>
        </w:rPr>
        <w:t xml:space="preserve"> the desire for </w:t>
      </w:r>
      <w:r w:rsidRPr="00292949">
        <w:rPr>
          <w:rFonts w:ascii="Times New Roman" w:eastAsia="Calibri" w:hAnsi="Times New Roman" w:cs="Times New Roman"/>
          <w:b/>
          <w:iCs/>
          <w:highlight w:val="cyan"/>
          <w:u w:val="single"/>
        </w:rPr>
        <w:t>security</w:t>
      </w:r>
      <w:r w:rsidRPr="00292949">
        <w:rPr>
          <w:rFonts w:ascii="Times New Roman" w:eastAsia="Calibri" w:hAnsi="Times New Roman" w:cs="Times New Roman"/>
          <w:u w:val="single"/>
        </w:rPr>
        <w:t xml:space="preserve">, </w:t>
      </w:r>
      <w:r w:rsidRPr="00292949">
        <w:rPr>
          <w:rFonts w:ascii="Times New Roman" w:eastAsia="Calibri" w:hAnsi="Times New Roman" w:cs="Times New Roman"/>
          <w:highlight w:val="cyan"/>
          <w:u w:val="single"/>
        </w:rPr>
        <w:t xml:space="preserve">not </w:t>
      </w:r>
      <w:r w:rsidRPr="00292949">
        <w:rPr>
          <w:rFonts w:ascii="Times New Roman" w:eastAsia="Calibri" w:hAnsi="Times New Roman" w:cs="Times New Roman"/>
          <w:b/>
          <w:iCs/>
          <w:highlight w:val="cyan"/>
          <w:u w:val="single"/>
        </w:rPr>
        <w:t>economic gain</w:t>
      </w:r>
      <w:r w:rsidRPr="00292949">
        <w:rPr>
          <w:rFonts w:ascii="Times New Roman" w:eastAsia="Calibri" w:hAnsi="Times New Roman" w:cs="Times New Roman"/>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292949">
        <w:rPr>
          <w:rFonts w:ascii="Times New Roman" w:eastAsia="Calibri" w:hAnsi="Times New Roman" w:cs="Times New Roman"/>
          <w:sz w:val="16"/>
        </w:rPr>
        <w:t>confident</w:t>
      </w:r>
      <w:proofErr w:type="gramEnd"/>
      <w:r w:rsidRPr="00292949">
        <w:rPr>
          <w:rFonts w:ascii="Times New Roman" w:eastAsia="Calibri" w:hAnsi="Times New Roman" w:cs="Times New Roman"/>
          <w:sz w:val="16"/>
        </w:rPr>
        <w:t xml:space="preserve"> they can reverse the unfavorable trends and establish a secure position if they act now. The historian A.J.P. Taylor once observed that “</w:t>
      </w:r>
      <w:r w:rsidRPr="00292949">
        <w:rPr>
          <w:rFonts w:ascii="Times New Roman" w:eastAsia="Calibri" w:hAnsi="Times New Roman" w:cs="Times New Roman"/>
          <w:u w:val="single"/>
        </w:rPr>
        <w:t>every war between Great Powers</w:t>
      </w:r>
      <w:r w:rsidRPr="00292949">
        <w:rPr>
          <w:rFonts w:ascii="Times New Roman" w:eastAsia="Calibri" w:hAnsi="Times New Roman" w:cs="Times New Roman"/>
          <w:sz w:val="16"/>
        </w:rPr>
        <w:t xml:space="preserve"> [between 1848 and 1918] … </w:t>
      </w:r>
      <w:r w:rsidRPr="00292949">
        <w:rPr>
          <w:rFonts w:ascii="Times New Roman" w:eastAsia="Calibri" w:hAnsi="Times New Roman" w:cs="Times New Roman"/>
          <w:u w:val="single"/>
        </w:rPr>
        <w:t>started as a preventive war, not as a war of conquest</w:t>
      </w:r>
      <w:r w:rsidRPr="00292949">
        <w:rPr>
          <w:rFonts w:ascii="Times New Roman" w:eastAsia="Calibri" w:hAnsi="Times New Roman" w:cs="Times New Roman"/>
          <w:sz w:val="16"/>
        </w:rPr>
        <w:t xml:space="preserve">,” and </w:t>
      </w:r>
      <w:r w:rsidRPr="00292949">
        <w:rPr>
          <w:rFonts w:ascii="Times New Roman" w:eastAsia="Calibri" w:hAnsi="Times New Roman" w:cs="Times New Roman"/>
          <w:u w:val="single"/>
        </w:rPr>
        <w:t>that remains true</w:t>
      </w:r>
      <w:r w:rsidRPr="00292949">
        <w:rPr>
          <w:rFonts w:ascii="Times New Roman" w:eastAsia="Calibri" w:hAnsi="Times New Roman" w:cs="Times New Roman"/>
          <w:sz w:val="16"/>
        </w:rPr>
        <w:t xml:space="preserve"> of most wars fought since then. </w:t>
      </w:r>
    </w:p>
    <w:p w14:paraId="13FAACAD"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 xml:space="preserve">The bottom line: </w:t>
      </w:r>
      <w:r w:rsidRPr="00292949">
        <w:rPr>
          <w:rFonts w:ascii="Times New Roman" w:eastAsia="Calibri" w:hAnsi="Times New Roman" w:cs="Times New Roman"/>
          <w:b/>
          <w:iCs/>
          <w:highlight w:val="cyan"/>
          <w:u w:val="single"/>
        </w:rPr>
        <w:t>Economic conditions</w:t>
      </w:r>
      <w:r w:rsidRPr="00292949">
        <w:rPr>
          <w:rFonts w:ascii="Times New Roman" w:eastAsia="Calibri" w:hAnsi="Times New Roman" w:cs="Times New Roman"/>
          <w:sz w:val="16"/>
        </w:rPr>
        <w:t xml:space="preserve"> (i.e., a depression) may affect the broader political environment in which decisions for war or peace are made, but they </w:t>
      </w:r>
      <w:r w:rsidRPr="00292949">
        <w:rPr>
          <w:rFonts w:ascii="Times New Roman" w:eastAsia="Calibri" w:hAnsi="Times New Roman" w:cs="Times New Roman"/>
          <w:highlight w:val="cyan"/>
          <w:u w:val="single"/>
        </w:rPr>
        <w:t>are</w:t>
      </w:r>
      <w:r w:rsidRPr="00292949">
        <w:rPr>
          <w:rFonts w:ascii="Times New Roman" w:eastAsia="Calibri" w:hAnsi="Times New Roman" w:cs="Times New Roman"/>
          <w:u w:val="single"/>
        </w:rPr>
        <w:t xml:space="preserve"> only </w:t>
      </w:r>
      <w:r w:rsidRPr="00292949">
        <w:rPr>
          <w:rFonts w:ascii="Times New Roman" w:eastAsia="Calibri" w:hAnsi="Times New Roman" w:cs="Times New Roman"/>
          <w:b/>
          <w:iCs/>
          <w:highlight w:val="cyan"/>
          <w:u w:val="single"/>
        </w:rPr>
        <w:t>one factor among many</w:t>
      </w:r>
      <w:r w:rsidRPr="00292949">
        <w:rPr>
          <w:rFonts w:ascii="Times New Roman" w:eastAsia="Calibri" w:hAnsi="Times New Roman" w:cs="Times New Roman"/>
          <w:highlight w:val="cyan"/>
          <w:u w:val="single"/>
        </w:rPr>
        <w:t xml:space="preserve"> and </w:t>
      </w:r>
      <w:r w:rsidRPr="00292949">
        <w:rPr>
          <w:rFonts w:ascii="Times New Roman" w:eastAsia="Calibri" w:hAnsi="Times New Roman" w:cs="Times New Roman"/>
          <w:b/>
          <w:iCs/>
          <w:highlight w:val="cyan"/>
          <w:u w:val="single"/>
        </w:rPr>
        <w:t>rarely</w:t>
      </w:r>
      <w:r w:rsidRPr="00292949">
        <w:rPr>
          <w:rFonts w:ascii="Times New Roman" w:eastAsia="Calibri" w:hAnsi="Times New Roman" w:cs="Times New Roman"/>
          <w:highlight w:val="cyan"/>
          <w:u w:val="single"/>
        </w:rPr>
        <w:t xml:space="preserve"> the most significant</w:t>
      </w:r>
      <w:r w:rsidRPr="00292949">
        <w:rPr>
          <w:rFonts w:ascii="Times New Roman" w:eastAsia="Calibri" w:hAnsi="Times New Roman" w:cs="Times New Roman"/>
          <w:sz w:val="16"/>
        </w:rPr>
        <w:t xml:space="preserve">. Even if the COVID-19 pandemic has large, lasting, and negative effects on the world economy—as seems quite likely—it is not likely to affect the probability of war very much, especially in the short term. </w:t>
      </w:r>
    </w:p>
    <w:p w14:paraId="12BF1A4E" w14:textId="77777777" w:rsidR="00292949" w:rsidRPr="00292949" w:rsidRDefault="00292949" w:rsidP="00292949">
      <w:pPr>
        <w:keepNext/>
        <w:keepLines/>
        <w:spacing w:before="200" w:after="0" w:line="240" w:lineRule="auto"/>
        <w:outlineLvl w:val="3"/>
        <w:rPr>
          <w:rFonts w:ascii="Times New Roman" w:eastAsia="Times New Roman" w:hAnsi="Times New Roman" w:cs="Times New Roman"/>
          <w:b/>
          <w:iCs/>
          <w:sz w:val="26"/>
        </w:rPr>
      </w:pPr>
      <w:r w:rsidRPr="00292949">
        <w:rPr>
          <w:rFonts w:ascii="Times New Roman" w:eastAsia="Times New Roman" w:hAnsi="Times New Roman" w:cs="Times New Roman"/>
          <w:b/>
          <w:iCs/>
          <w:sz w:val="26"/>
        </w:rPr>
        <w:t xml:space="preserve">Inequality doesn’t cause war.  </w:t>
      </w:r>
    </w:p>
    <w:p w14:paraId="4860D151" w14:textId="77777777" w:rsidR="00292949" w:rsidRPr="00292949" w:rsidRDefault="00292949" w:rsidP="00292949">
      <w:pPr>
        <w:spacing w:after="0" w:line="240" w:lineRule="auto"/>
        <w:rPr>
          <w:rFonts w:ascii="Times New Roman" w:eastAsia="Calibri" w:hAnsi="Times New Roman" w:cs="Times New Roman"/>
        </w:rPr>
      </w:pPr>
      <w:r w:rsidRPr="00292949">
        <w:rPr>
          <w:rFonts w:ascii="Times New Roman" w:eastAsia="Calibri" w:hAnsi="Times New Roman" w:cs="Times New Roman"/>
          <w:b/>
          <w:bCs/>
          <w:sz w:val="26"/>
        </w:rPr>
        <w:t>Ariely 15</w:t>
      </w:r>
      <w:r w:rsidRPr="00292949">
        <w:rPr>
          <w:rFonts w:ascii="Times New Roman" w:eastAsia="Calibri" w:hAnsi="Times New Roman" w:cs="Times New Roman"/>
        </w:rPr>
        <w:t xml:space="preserve">, *PhD, Political Science, University of Haifa, Professor, Department of Politics and Government, Ben-Gurion University, (*Gal, November 16, 2015, “Does National Identification Always Lead to Chauvinism? A Cross-national Analysis of Contextual Explanations,” </w:t>
      </w:r>
      <w:r w:rsidRPr="00292949">
        <w:rPr>
          <w:rFonts w:ascii="Times New Roman" w:eastAsia="Calibri" w:hAnsi="Times New Roman" w:cs="Times New Roman"/>
          <w:i/>
          <w:iCs/>
        </w:rPr>
        <w:t>Globalizations</w:t>
      </w:r>
      <w:r w:rsidRPr="00292949">
        <w:rPr>
          <w:rFonts w:ascii="Times New Roman" w:eastAsia="Calibri" w:hAnsi="Times New Roman" w:cs="Times New Roman"/>
        </w:rPr>
        <w:t>, Volume 13, Issue 4, Pages 377-395, https://doi.org/10.1080/14747731.2015.1111654)</w:t>
      </w:r>
    </w:p>
    <w:p w14:paraId="454AE5FE"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 xml:space="preserve">With respect to internal explanations, </w:t>
      </w:r>
      <w:r w:rsidRPr="00292949">
        <w:rPr>
          <w:rFonts w:ascii="Times New Roman" w:eastAsia="Calibri" w:hAnsi="Times New Roman" w:cs="Times New Roman"/>
          <w:u w:val="single"/>
        </w:rPr>
        <w:t xml:space="preserve">the </w:t>
      </w:r>
      <w:r w:rsidRPr="00292949">
        <w:rPr>
          <w:rFonts w:ascii="Times New Roman" w:eastAsia="Calibri" w:hAnsi="Times New Roman" w:cs="Times New Roman"/>
          <w:highlight w:val="cyan"/>
          <w:u w:val="single"/>
        </w:rPr>
        <w:t>effects of income inequality</w:t>
      </w:r>
      <w:r w:rsidRPr="00292949">
        <w:rPr>
          <w:rFonts w:ascii="Times New Roman" w:eastAsia="Calibri" w:hAnsi="Times New Roman" w:cs="Times New Roman"/>
          <w:sz w:val="16"/>
        </w:rPr>
        <w:t xml:space="preserve"> and ethnic diversity </w:t>
      </w:r>
      <w:r w:rsidRPr="00292949">
        <w:rPr>
          <w:rFonts w:ascii="Times New Roman" w:eastAsia="Calibri" w:hAnsi="Times New Roman" w:cs="Times New Roman"/>
          <w:u w:val="single"/>
        </w:rPr>
        <w:t xml:space="preserve">are </w:t>
      </w:r>
      <w:r w:rsidRPr="00292949">
        <w:rPr>
          <w:rFonts w:ascii="Times New Roman" w:eastAsia="Calibri" w:hAnsi="Times New Roman" w:cs="Times New Roman"/>
          <w:highlight w:val="cyan"/>
          <w:u w:val="single"/>
        </w:rPr>
        <w:t>presented</w:t>
      </w:r>
      <w:r w:rsidRPr="00292949">
        <w:rPr>
          <w:rFonts w:ascii="Times New Roman" w:eastAsia="Calibri" w:hAnsi="Times New Roman" w:cs="Times New Roman"/>
          <w:sz w:val="16"/>
        </w:rPr>
        <w:t xml:space="preserve"> in Table 3. </w:t>
      </w:r>
      <w:r w:rsidRPr="00292949">
        <w:rPr>
          <w:rFonts w:ascii="Times New Roman" w:eastAsia="Calibri" w:hAnsi="Times New Roman" w:cs="Times New Roman"/>
          <w:u w:val="single"/>
        </w:rPr>
        <w:t>Models</w:t>
      </w:r>
      <w:r w:rsidRPr="00292949">
        <w:rPr>
          <w:rFonts w:ascii="Times New Roman" w:eastAsia="Calibri" w:hAnsi="Times New Roman" w:cs="Times New Roman"/>
          <w:sz w:val="16"/>
        </w:rPr>
        <w:t xml:space="preserve"> 3.1 and 3.2 </w:t>
      </w:r>
      <w:r w:rsidRPr="00292949">
        <w:rPr>
          <w:rFonts w:ascii="Times New Roman" w:eastAsia="Calibri" w:hAnsi="Times New Roman" w:cs="Times New Roman"/>
          <w:highlight w:val="cyan"/>
          <w:u w:val="single"/>
        </w:rPr>
        <w:t>indicate</w:t>
      </w:r>
      <w:r w:rsidRPr="00292949">
        <w:rPr>
          <w:rFonts w:ascii="Times New Roman" w:eastAsia="Calibri" w:hAnsi="Times New Roman" w:cs="Times New Roman"/>
          <w:sz w:val="16"/>
        </w:rPr>
        <w:t xml:space="preserve"> that </w:t>
      </w:r>
      <w:r w:rsidRPr="00292949">
        <w:rPr>
          <w:rFonts w:ascii="Times New Roman" w:eastAsia="Calibri" w:hAnsi="Times New Roman" w:cs="Times New Roman"/>
          <w:b/>
          <w:iCs/>
          <w:highlight w:val="cyan"/>
          <w:u w:val="single"/>
        </w:rPr>
        <w:t>neither directly affects chauvinism</w:t>
      </w:r>
      <w:r w:rsidRPr="00292949">
        <w:rPr>
          <w:rFonts w:ascii="Times New Roman" w:eastAsia="Calibri" w:hAnsi="Times New Roman" w:cs="Times New Roman"/>
          <w:sz w:val="16"/>
        </w:rPr>
        <w:t xml:space="preserve">. H4 is therefore not supported. The </w:t>
      </w:r>
      <w:r w:rsidRPr="00292949">
        <w:rPr>
          <w:rFonts w:ascii="Times New Roman" w:eastAsia="Calibri" w:hAnsi="Times New Roman" w:cs="Times New Roman"/>
          <w:u w:val="single"/>
        </w:rPr>
        <w:t>results suggest</w:t>
      </w:r>
      <w:r w:rsidRPr="00292949">
        <w:rPr>
          <w:rFonts w:ascii="Times New Roman" w:eastAsia="Calibri" w:hAnsi="Times New Roman" w:cs="Times New Roman"/>
          <w:sz w:val="16"/>
        </w:rPr>
        <w:t xml:space="preserve">, however, that </w:t>
      </w:r>
      <w:r w:rsidRPr="00292949">
        <w:rPr>
          <w:rFonts w:ascii="Times New Roman" w:eastAsia="Calibri" w:hAnsi="Times New Roman" w:cs="Times New Roman"/>
          <w:b/>
          <w:iCs/>
          <w:u w:val="single"/>
        </w:rPr>
        <w:t xml:space="preserve">both have a negative effect on </w:t>
      </w:r>
      <w:proofErr w:type="gramStart"/>
      <w:r w:rsidRPr="00292949">
        <w:rPr>
          <w:rFonts w:ascii="Times New Roman" w:eastAsia="Calibri" w:hAnsi="Times New Roman" w:cs="Times New Roman"/>
          <w:b/>
          <w:iCs/>
          <w:u w:val="single"/>
        </w:rPr>
        <w:t>the national</w:t>
      </w:r>
      <w:proofErr w:type="gramEnd"/>
      <w:r w:rsidRPr="00292949">
        <w:rPr>
          <w:rFonts w:ascii="Times New Roman" w:eastAsia="Calibri" w:hAnsi="Times New Roman" w:cs="Times New Roman"/>
          <w:b/>
          <w:iCs/>
          <w:u w:val="single"/>
        </w:rPr>
        <w:t xml:space="preserve">-identification slopes. </w:t>
      </w:r>
      <w:r w:rsidRPr="00292949">
        <w:rPr>
          <w:rFonts w:ascii="Times New Roman" w:eastAsia="Calibri" w:hAnsi="Times New Roman" w:cs="Times New Roman"/>
          <w:b/>
          <w:iCs/>
          <w:highlight w:val="cyan"/>
          <w:u w:val="single"/>
        </w:rPr>
        <w:t>Contrary to</w:t>
      </w:r>
      <w:r w:rsidRPr="00292949">
        <w:rPr>
          <w:rFonts w:ascii="Times New Roman" w:eastAsia="Calibri" w:hAnsi="Times New Roman" w:cs="Times New Roman"/>
          <w:b/>
          <w:iCs/>
          <w:u w:val="single"/>
        </w:rPr>
        <w:t xml:space="preserve"> our </w:t>
      </w:r>
      <w:r w:rsidRPr="00292949">
        <w:rPr>
          <w:rFonts w:ascii="Times New Roman" w:eastAsia="Calibri" w:hAnsi="Times New Roman" w:cs="Times New Roman"/>
          <w:b/>
          <w:iCs/>
          <w:highlight w:val="cyan"/>
          <w:u w:val="single"/>
        </w:rPr>
        <w:t>expectations,</w:t>
      </w:r>
      <w:r w:rsidRPr="00292949">
        <w:rPr>
          <w:rFonts w:ascii="Times New Roman" w:eastAsia="Calibri" w:hAnsi="Times New Roman" w:cs="Times New Roman"/>
          <w:sz w:val="16"/>
          <w:highlight w:val="cyan"/>
        </w:rPr>
        <w:t xml:space="preserve"> </w:t>
      </w:r>
      <w:r w:rsidRPr="00292949">
        <w:rPr>
          <w:rFonts w:ascii="Times New Roman" w:eastAsia="Calibri" w:hAnsi="Times New Roman" w:cs="Times New Roman"/>
          <w:highlight w:val="cyan"/>
          <w:u w:val="single"/>
        </w:rPr>
        <w:t>countries with higher</w:t>
      </w:r>
      <w:r w:rsidRPr="00292949">
        <w:rPr>
          <w:rFonts w:ascii="Times New Roman" w:eastAsia="Calibri" w:hAnsi="Times New Roman" w:cs="Times New Roman"/>
          <w:u w:val="single"/>
        </w:rPr>
        <w:t xml:space="preserve"> levels of </w:t>
      </w:r>
      <w:r w:rsidRPr="00292949">
        <w:rPr>
          <w:rFonts w:ascii="Times New Roman" w:eastAsia="Calibri" w:hAnsi="Times New Roman" w:cs="Times New Roman"/>
          <w:highlight w:val="cyan"/>
          <w:u w:val="single"/>
        </w:rPr>
        <w:t>economic</w:t>
      </w:r>
      <w:r w:rsidRPr="00292949">
        <w:rPr>
          <w:rFonts w:ascii="Times New Roman" w:eastAsia="Calibri" w:hAnsi="Times New Roman" w:cs="Times New Roman"/>
          <w:u w:val="single"/>
        </w:rPr>
        <w:t xml:space="preserve"> </w:t>
      </w:r>
      <w:r w:rsidRPr="00292949">
        <w:rPr>
          <w:rFonts w:ascii="Times New Roman" w:eastAsia="Calibri" w:hAnsi="Times New Roman" w:cs="Times New Roman"/>
          <w:sz w:val="16"/>
        </w:rPr>
        <w:t xml:space="preserve">and ethnic </w:t>
      </w:r>
      <w:r w:rsidRPr="00292949">
        <w:rPr>
          <w:rFonts w:ascii="Times New Roman" w:eastAsia="Calibri" w:hAnsi="Times New Roman" w:cs="Times New Roman"/>
          <w:highlight w:val="cyan"/>
          <w:u w:val="single"/>
        </w:rPr>
        <w:t xml:space="preserve">division </w:t>
      </w:r>
      <w:r w:rsidRPr="00292949">
        <w:rPr>
          <w:rFonts w:ascii="Times New Roman" w:eastAsia="Calibri" w:hAnsi="Times New Roman" w:cs="Times New Roman"/>
          <w:u w:val="single"/>
        </w:rPr>
        <w:t xml:space="preserve">appear to </w:t>
      </w:r>
      <w:r w:rsidRPr="00292949">
        <w:rPr>
          <w:rFonts w:ascii="Times New Roman" w:eastAsia="Calibri" w:hAnsi="Times New Roman" w:cs="Times New Roman"/>
          <w:highlight w:val="cyan"/>
          <w:u w:val="single"/>
        </w:rPr>
        <w:t xml:space="preserve">exhibit a </w:t>
      </w:r>
      <w:r w:rsidRPr="00292949">
        <w:rPr>
          <w:rFonts w:ascii="Times New Roman" w:eastAsia="Calibri" w:hAnsi="Times New Roman" w:cs="Times New Roman"/>
          <w:b/>
          <w:iCs/>
          <w:highlight w:val="cyan"/>
          <w:u w:val="single"/>
          <w:bdr w:val="single" w:sz="8" w:space="0" w:color="auto" w:frame="1"/>
        </w:rPr>
        <w:t>weaker relation between national identification and chauvinism</w:t>
      </w:r>
      <w:r w:rsidRPr="00292949">
        <w:rPr>
          <w:rFonts w:ascii="Times New Roman" w:eastAsia="Calibri" w:hAnsi="Times New Roman" w:cs="Times New Roman"/>
          <w:sz w:val="16"/>
        </w:rPr>
        <w:t xml:space="preserve">. While these findings might seem to contradict H5, </w:t>
      </w:r>
      <w:r w:rsidRPr="00292949">
        <w:rPr>
          <w:rFonts w:ascii="Times New Roman" w:eastAsia="Calibri" w:hAnsi="Times New Roman" w:cs="Times New Roman"/>
          <w:u w:val="single"/>
        </w:rPr>
        <w:t>the pattern was caused by outliers</w:t>
      </w:r>
      <w:r w:rsidRPr="00292949">
        <w:rPr>
          <w:rFonts w:ascii="Times New Roman" w:eastAsia="Calibri" w:hAnsi="Times New Roman" w:cs="Times New Roman"/>
          <w:sz w:val="16"/>
        </w:rPr>
        <w:t xml:space="preserve">. After excluding South Africa—the most unequal and ethnic diverse country in our sample—the effect of ethnic diversity is not even of borderline significance. </w:t>
      </w:r>
      <w:r w:rsidRPr="00292949">
        <w:rPr>
          <w:rFonts w:ascii="Times New Roman" w:eastAsia="Calibri" w:hAnsi="Times New Roman" w:cs="Times New Roman"/>
          <w:u w:val="single"/>
        </w:rPr>
        <w:t>After excluding Chile—the most unequal country</w:t>
      </w:r>
      <w:r w:rsidRPr="00292949">
        <w:rPr>
          <w:rFonts w:ascii="Times New Roman" w:eastAsia="Calibri" w:hAnsi="Times New Roman" w:cs="Times New Roman"/>
          <w:sz w:val="16"/>
        </w:rPr>
        <w:t xml:space="preserve"> in our sample—</w:t>
      </w:r>
      <w:r w:rsidRPr="00292949">
        <w:rPr>
          <w:rFonts w:ascii="Times New Roman" w:eastAsia="Calibri" w:hAnsi="Times New Roman" w:cs="Times New Roman"/>
          <w:b/>
          <w:iCs/>
          <w:u w:val="single"/>
          <w:bdr w:val="single" w:sz="8" w:space="0" w:color="auto" w:frame="1"/>
        </w:rPr>
        <w:t xml:space="preserve">the </w:t>
      </w:r>
      <w:r w:rsidRPr="00292949">
        <w:rPr>
          <w:rFonts w:ascii="Times New Roman" w:eastAsia="Calibri" w:hAnsi="Times New Roman" w:cs="Times New Roman"/>
          <w:b/>
          <w:iCs/>
          <w:highlight w:val="cyan"/>
          <w:u w:val="single"/>
          <w:bdr w:val="single" w:sz="8" w:space="0" w:color="auto" w:frame="1"/>
        </w:rPr>
        <w:t xml:space="preserve">interaction effects for economic inequality were </w:t>
      </w:r>
      <w:r w:rsidRPr="00292949">
        <w:rPr>
          <w:rFonts w:ascii="Times New Roman" w:eastAsia="Calibri" w:hAnsi="Times New Roman" w:cs="Times New Roman"/>
          <w:b/>
          <w:iCs/>
          <w:u w:val="single"/>
          <w:bdr w:val="single" w:sz="8" w:space="0" w:color="auto" w:frame="1"/>
        </w:rPr>
        <w:t xml:space="preserve">also </w:t>
      </w:r>
      <w:r w:rsidRPr="00292949">
        <w:rPr>
          <w:rFonts w:ascii="Times New Roman" w:eastAsia="Calibri" w:hAnsi="Times New Roman" w:cs="Times New Roman"/>
          <w:b/>
          <w:iCs/>
          <w:highlight w:val="cyan"/>
          <w:u w:val="single"/>
          <w:bdr w:val="single" w:sz="8" w:space="0" w:color="auto" w:frame="1"/>
        </w:rPr>
        <w:t>far from significant</w:t>
      </w:r>
      <w:r w:rsidRPr="00292949">
        <w:rPr>
          <w:rFonts w:ascii="Times New Roman" w:eastAsia="Calibri" w:hAnsi="Times New Roman" w:cs="Times New Roman"/>
          <w:sz w:val="16"/>
        </w:rPr>
        <w:t>. The results, therefore, do not support H5.21</w:t>
      </w:r>
    </w:p>
    <w:p w14:paraId="65662BBF"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Conclusions</w:t>
      </w:r>
    </w:p>
    <w:p w14:paraId="1BA91C80"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292949">
        <w:rPr>
          <w:rFonts w:ascii="Times New Roman" w:eastAsia="Calibri" w:hAnsi="Times New Roman" w:cs="Times New Roman"/>
          <w:sz w:val="16"/>
        </w:rPr>
        <w:t>Moshirzadeh</w:t>
      </w:r>
      <w:proofErr w:type="spellEnd"/>
      <w:r w:rsidRPr="00292949">
        <w:rPr>
          <w:rFonts w:ascii="Times New Roman" w:eastAsia="Calibri" w:hAnsi="Times New Roman" w:cs="Times New Roman"/>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1B7135F"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 xml:space="preserve">It is thus hardly surprising that </w:t>
      </w:r>
      <w:r w:rsidRPr="00292949">
        <w:rPr>
          <w:rFonts w:ascii="Times New Roman" w:eastAsia="Calibri" w:hAnsi="Times New Roman" w:cs="Times New Roman"/>
          <w:highlight w:val="cyan"/>
          <w:u w:val="single"/>
        </w:rPr>
        <w:t>scholars seeking to</w:t>
      </w:r>
      <w:r w:rsidRPr="00292949">
        <w:rPr>
          <w:rFonts w:ascii="Times New Roman" w:eastAsia="Calibri" w:hAnsi="Times New Roman" w:cs="Times New Roman"/>
          <w:u w:val="single"/>
        </w:rPr>
        <w:t xml:space="preserve"> develop a better </w:t>
      </w:r>
      <w:r w:rsidRPr="00292949">
        <w:rPr>
          <w:rFonts w:ascii="Times New Roman" w:eastAsia="Calibri" w:hAnsi="Times New Roman" w:cs="Times New Roman"/>
          <w:highlight w:val="cyan"/>
          <w:u w:val="single"/>
        </w:rPr>
        <w:t>understand</w:t>
      </w:r>
      <w:r w:rsidRPr="00292949">
        <w:rPr>
          <w:rFonts w:ascii="Times New Roman" w:eastAsia="Calibri" w:hAnsi="Times New Roman" w:cs="Times New Roman"/>
          <w:u w:val="single"/>
        </w:rPr>
        <w:t xml:space="preserve">ing of </w:t>
      </w:r>
      <w:r w:rsidRPr="00292949">
        <w:rPr>
          <w:rFonts w:ascii="Times New Roman" w:eastAsia="Calibri" w:hAnsi="Times New Roman" w:cs="Times New Roman"/>
          <w:highlight w:val="cyan"/>
          <w:u w:val="single"/>
        </w:rPr>
        <w:t xml:space="preserve">conflicts </w:t>
      </w:r>
      <w:r w:rsidRPr="00292949">
        <w:rPr>
          <w:rFonts w:ascii="Times New Roman" w:eastAsia="Calibri" w:hAnsi="Times New Roman" w:cs="Times New Roman"/>
          <w:u w:val="single"/>
        </w:rPr>
        <w:t xml:space="preserve">adopt a social-psychology perspective, </w:t>
      </w:r>
      <w:r w:rsidRPr="00292949">
        <w:rPr>
          <w:rFonts w:ascii="Times New Roman" w:eastAsia="Calibri" w:hAnsi="Times New Roman" w:cs="Times New Roman"/>
          <w:highlight w:val="cyan"/>
          <w:u w:val="single"/>
        </w:rPr>
        <w:t>replac</w:t>
      </w:r>
      <w:r w:rsidRPr="00292949">
        <w:rPr>
          <w:rFonts w:ascii="Times New Roman" w:eastAsia="Calibri" w:hAnsi="Times New Roman" w:cs="Times New Roman"/>
          <w:u w:val="single"/>
        </w:rPr>
        <w:t xml:space="preserve">ing </w:t>
      </w:r>
      <w:r w:rsidRPr="00292949">
        <w:rPr>
          <w:rFonts w:ascii="Times New Roman" w:eastAsia="Calibri" w:hAnsi="Times New Roman" w:cs="Times New Roman"/>
          <w:highlight w:val="cyan"/>
          <w:u w:val="single"/>
        </w:rPr>
        <w:t xml:space="preserve">the </w:t>
      </w:r>
      <w:r w:rsidRPr="00292949">
        <w:rPr>
          <w:rFonts w:ascii="Times New Roman" w:eastAsia="Calibri" w:hAnsi="Times New Roman" w:cs="Times New Roman"/>
          <w:b/>
          <w:iCs/>
          <w:highlight w:val="cyan"/>
          <w:u w:val="single"/>
        </w:rPr>
        <w:t>deterministic</w:t>
      </w:r>
      <w:r w:rsidRPr="00292949">
        <w:rPr>
          <w:rFonts w:ascii="Times New Roman" w:eastAsia="Calibri" w:hAnsi="Times New Roman" w:cs="Times New Roman"/>
          <w:b/>
          <w:iCs/>
          <w:highlight w:val="cyan"/>
          <w:u w:val="single"/>
          <w:bdr w:val="single" w:sz="8" w:space="0" w:color="auto" w:frame="1"/>
        </w:rPr>
        <w:t xml:space="preserve"> view</w:t>
      </w:r>
      <w:r w:rsidRPr="00292949">
        <w:rPr>
          <w:rFonts w:ascii="Times New Roman" w:eastAsia="Calibri" w:hAnsi="Times New Roman" w:cs="Times New Roman"/>
          <w:highlight w:val="cyan"/>
          <w:u w:val="single"/>
        </w:rPr>
        <w:t xml:space="preserve"> that identification with one’s in-group </w:t>
      </w:r>
      <w:r w:rsidRPr="00292949">
        <w:rPr>
          <w:rFonts w:ascii="Times New Roman" w:eastAsia="Calibri" w:hAnsi="Times New Roman" w:cs="Times New Roman"/>
          <w:b/>
          <w:iCs/>
          <w:highlight w:val="cyan"/>
          <w:u w:val="single"/>
        </w:rPr>
        <w:t>necessarily</w:t>
      </w:r>
      <w:r w:rsidRPr="00292949">
        <w:rPr>
          <w:rFonts w:ascii="Times New Roman" w:eastAsia="Calibri" w:hAnsi="Times New Roman" w:cs="Times New Roman"/>
          <w:highlight w:val="cyan"/>
          <w:u w:val="single"/>
        </w:rPr>
        <w:t xml:space="preserve"> leads to antagonism towards out-groups with</w:t>
      </w:r>
      <w:r w:rsidRPr="00292949">
        <w:rPr>
          <w:rFonts w:ascii="Times New Roman" w:eastAsia="Calibri" w:hAnsi="Times New Roman" w:cs="Times New Roman"/>
          <w:u w:val="single"/>
        </w:rPr>
        <w:t xml:space="preserve"> an</w:t>
      </w:r>
      <w:r w:rsidRPr="00292949">
        <w:rPr>
          <w:rFonts w:ascii="Times New Roman" w:eastAsia="Calibri" w:hAnsi="Times New Roman" w:cs="Times New Roman"/>
          <w:sz w:val="16"/>
        </w:rPr>
        <w:t xml:space="preserve"> </w:t>
      </w:r>
      <w:r w:rsidRPr="00292949">
        <w:rPr>
          <w:rFonts w:ascii="Times New Roman" w:eastAsia="Calibri" w:hAnsi="Times New Roman" w:cs="Times New Roman"/>
          <w:b/>
          <w:iCs/>
          <w:highlight w:val="cyan"/>
          <w:u w:val="single"/>
        </w:rPr>
        <w:t>examination of</w:t>
      </w:r>
      <w:r w:rsidRPr="00292949">
        <w:rPr>
          <w:rFonts w:ascii="Times New Roman" w:eastAsia="Calibri" w:hAnsi="Times New Roman" w:cs="Times New Roman"/>
          <w:b/>
          <w:iCs/>
          <w:u w:val="single"/>
        </w:rPr>
        <w:t xml:space="preserve"> the broader </w:t>
      </w:r>
      <w:r w:rsidRPr="00292949">
        <w:rPr>
          <w:rFonts w:ascii="Times New Roman" w:eastAsia="Calibri" w:hAnsi="Times New Roman" w:cs="Times New Roman"/>
          <w:b/>
          <w:iCs/>
          <w:highlight w:val="cyan"/>
          <w:u w:val="single"/>
        </w:rPr>
        <w:t>social context</w:t>
      </w:r>
      <w:r w:rsidRPr="00292949">
        <w:rPr>
          <w:rFonts w:ascii="Times New Roman" w:eastAsia="Calibri" w:hAnsi="Times New Roman" w:cs="Times New Roman"/>
          <w:b/>
          <w:iCs/>
          <w:u w:val="single"/>
        </w:rPr>
        <w:t>.</w:t>
      </w:r>
      <w:r w:rsidRPr="00292949">
        <w:rPr>
          <w:rFonts w:ascii="Times New Roman" w:eastAsia="Calibri" w:hAnsi="Times New Roman" w:cs="Times New Roman"/>
          <w:sz w:val="16"/>
        </w:rPr>
        <w:t xml:space="preserve"> In line with this approach, the present paper focuses on the way in which political and social contexts encourage chauvinistic views towards the international arena and how they affect the relation between national identification and chauvinism.</w:t>
      </w:r>
    </w:p>
    <w:p w14:paraId="276EF82F"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292949">
        <w:rPr>
          <w:rFonts w:ascii="Times New Roman" w:eastAsia="Calibri" w:hAnsi="Times New Roman" w:cs="Times New Roman"/>
          <w:sz w:val="16"/>
        </w:rPr>
        <w:t>most of the</w:t>
      </w:r>
      <w:proofErr w:type="gramEnd"/>
      <w:r w:rsidRPr="00292949">
        <w:rPr>
          <w:rFonts w:ascii="Times New Roman" w:eastAsia="Calibri" w:hAnsi="Times New Roman" w:cs="Times New Roman"/>
          <w:sz w:val="16"/>
        </w:rPr>
        <w:t xml:space="preserve"> countries, although the level differs from country to country. Using </w:t>
      </w:r>
      <w:proofErr w:type="gramStart"/>
      <w:r w:rsidRPr="00292949">
        <w:rPr>
          <w:rFonts w:ascii="Times New Roman" w:eastAsia="Calibri" w:hAnsi="Times New Roman" w:cs="Times New Roman"/>
          <w:sz w:val="16"/>
        </w:rPr>
        <w:t>a multilevel</w:t>
      </w:r>
      <w:proofErr w:type="gramEnd"/>
      <w:r w:rsidRPr="00292949">
        <w:rPr>
          <w:rFonts w:ascii="Times New Roman" w:eastAsia="Calibri" w:hAnsi="Times New Roman" w:cs="Times New Roman"/>
          <w:sz w:val="16"/>
        </w:rPr>
        <w:t xml:space="preserve"> regression analysis, we tested to see whether globalization, conflict, and social division correlate with this variation. The results indicate that social and political contexts are related to chauvinism and the ways national </w:t>
      </w:r>
      <w:proofErr w:type="spellStart"/>
      <w:r w:rsidRPr="00292949">
        <w:rPr>
          <w:rFonts w:ascii="Times New Roman" w:eastAsia="Calibri" w:hAnsi="Times New Roman" w:cs="Times New Roman"/>
          <w:sz w:val="16"/>
        </w:rPr>
        <w:t>identifi</w:t>
      </w:r>
      <w:proofErr w:type="spellEnd"/>
      <w:r w:rsidRPr="00292949">
        <w:rPr>
          <w:rFonts w:ascii="Times New Roman" w:eastAsia="Calibri" w:hAnsi="Times New Roman" w:cs="Times New Roman"/>
          <w:sz w:val="16"/>
        </w:rPr>
        <w:t xml:space="preserve">-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292949">
        <w:rPr>
          <w:rFonts w:ascii="Times New Roman" w:eastAsia="Calibri" w:hAnsi="Times New Roman" w:cs="Times New Roman"/>
          <w:sz w:val="16"/>
        </w:rPr>
        <w:t>taken into account</w:t>
      </w:r>
      <w:proofErr w:type="gramEnd"/>
      <w:r w:rsidRPr="00292949">
        <w:rPr>
          <w:rFonts w:ascii="Times New Roman" w:eastAsia="Calibri" w:hAnsi="Times New Roman" w:cs="Times New Roman"/>
          <w:sz w:val="16"/>
        </w:rPr>
        <w:t xml:space="preserve">, the findings adducing the relation but not the causal relations between the variables. In contrast to experimental studies, the present design is similarly limited in its ability to offer </w:t>
      </w:r>
      <w:proofErr w:type="gramStart"/>
      <w:r w:rsidRPr="00292949">
        <w:rPr>
          <w:rFonts w:ascii="Times New Roman" w:eastAsia="Calibri" w:hAnsi="Times New Roman" w:cs="Times New Roman"/>
          <w:sz w:val="16"/>
        </w:rPr>
        <w:t>a robust</w:t>
      </w:r>
      <w:proofErr w:type="gramEnd"/>
      <w:r w:rsidRPr="00292949">
        <w:rPr>
          <w:rFonts w:ascii="Times New Roman" w:eastAsia="Calibri" w:hAnsi="Times New Roman" w:cs="Times New Roman"/>
          <w:sz w:val="16"/>
        </w:rPr>
        <w:t xml:space="preserve"> control </w:t>
      </w:r>
      <w:proofErr w:type="gramStart"/>
      <w:r w:rsidRPr="00292949">
        <w:rPr>
          <w:rFonts w:ascii="Times New Roman" w:eastAsia="Calibri" w:hAnsi="Times New Roman" w:cs="Times New Roman"/>
          <w:sz w:val="16"/>
        </w:rPr>
        <w:t>for</w:t>
      </w:r>
      <w:proofErr w:type="gramEnd"/>
      <w:r w:rsidRPr="00292949">
        <w:rPr>
          <w:rFonts w:ascii="Times New Roman" w:eastAsia="Calibri" w:hAnsi="Times New Roman" w:cs="Times New Roman"/>
          <w:sz w:val="16"/>
        </w:rPr>
        <w:t xml:space="preserve"> alternative explanations.</w:t>
      </w:r>
    </w:p>
    <w:p w14:paraId="6733E04A"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292949">
        <w:rPr>
          <w:rFonts w:ascii="Times New Roman" w:eastAsia="Calibri" w:hAnsi="Times New Roman" w:cs="Times New Roman"/>
          <w:sz w:val="16"/>
        </w:rPr>
        <w:t>in order to</w:t>
      </w:r>
      <w:proofErr w:type="gramEnd"/>
      <w:r w:rsidRPr="00292949">
        <w:rPr>
          <w:rFonts w:ascii="Times New Roman" w:eastAsia="Calibri" w:hAnsi="Times New Roman" w:cs="Times New Roman"/>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C306015"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b/>
          <w:iCs/>
          <w:highlight w:val="cyan"/>
          <w:u w:val="single"/>
        </w:rPr>
        <w:t>Contrary to</w:t>
      </w:r>
      <w:r w:rsidRPr="00292949">
        <w:rPr>
          <w:rFonts w:ascii="Times New Roman" w:eastAsia="Calibri" w:hAnsi="Times New Roman" w:cs="Times New Roman"/>
          <w:b/>
          <w:iCs/>
          <w:u w:val="single"/>
        </w:rPr>
        <w:t xml:space="preserve"> what the </w:t>
      </w:r>
      <w:r w:rsidRPr="00292949">
        <w:rPr>
          <w:rFonts w:ascii="Times New Roman" w:eastAsia="Calibri" w:hAnsi="Times New Roman" w:cs="Times New Roman"/>
          <w:b/>
          <w:iCs/>
          <w:highlight w:val="cyan"/>
          <w:u w:val="single"/>
        </w:rPr>
        <w:t>divisionary theory of national mobilization</w:t>
      </w:r>
      <w:r w:rsidRPr="00292949">
        <w:rPr>
          <w:rFonts w:ascii="Times New Roman" w:eastAsia="Calibri" w:hAnsi="Times New Roman" w:cs="Times New Roman"/>
          <w:b/>
          <w:iCs/>
          <w:u w:val="single"/>
        </w:rPr>
        <w:t xml:space="preserve"> would lead us to expect,</w:t>
      </w:r>
      <w:r w:rsidRPr="00292949">
        <w:rPr>
          <w:rFonts w:ascii="Times New Roman" w:eastAsia="Calibri" w:hAnsi="Times New Roman" w:cs="Times New Roman"/>
          <w:sz w:val="16"/>
        </w:rPr>
        <w:t xml:space="preserve"> </w:t>
      </w:r>
      <w:r w:rsidRPr="00292949">
        <w:rPr>
          <w:rFonts w:ascii="Times New Roman" w:eastAsia="Calibri" w:hAnsi="Times New Roman" w:cs="Times New Roman"/>
          <w:highlight w:val="cyan"/>
          <w:u w:val="single"/>
        </w:rPr>
        <w:t>neither economic inequality nor</w:t>
      </w:r>
      <w:r w:rsidRPr="00292949">
        <w:rPr>
          <w:rFonts w:ascii="Times New Roman" w:eastAsia="Calibri" w:hAnsi="Times New Roman" w:cs="Times New Roman"/>
          <w:u w:val="single"/>
        </w:rPr>
        <w:t xml:space="preserve"> ethnic </w:t>
      </w:r>
      <w:r w:rsidRPr="00292949">
        <w:rPr>
          <w:rFonts w:ascii="Times New Roman" w:eastAsia="Calibri" w:hAnsi="Times New Roman" w:cs="Times New Roman"/>
          <w:highlight w:val="cyan"/>
          <w:u w:val="single"/>
        </w:rPr>
        <w:t xml:space="preserve">diversity were related to chauvinism </w:t>
      </w:r>
      <w:r w:rsidRPr="00292949">
        <w:rPr>
          <w:rFonts w:ascii="Times New Roman" w:eastAsia="Calibri" w:hAnsi="Times New Roman" w:cs="Times New Roman"/>
          <w:u w:val="single"/>
        </w:rPr>
        <w:t xml:space="preserve">or affected the relation between </w:t>
      </w:r>
      <w:r w:rsidRPr="00292949">
        <w:rPr>
          <w:rFonts w:ascii="Times New Roman" w:eastAsia="Calibri" w:hAnsi="Times New Roman" w:cs="Times New Roman"/>
          <w:b/>
          <w:iCs/>
          <w:u w:val="single"/>
        </w:rPr>
        <w:t>national identification</w:t>
      </w:r>
      <w:r w:rsidRPr="00292949">
        <w:rPr>
          <w:rFonts w:ascii="Times New Roman" w:eastAsia="Calibri" w:hAnsi="Times New Roman" w:cs="Times New Roman"/>
          <w:u w:val="single"/>
        </w:rPr>
        <w:t xml:space="preserve"> and </w:t>
      </w:r>
      <w:r w:rsidRPr="00292949">
        <w:rPr>
          <w:rFonts w:ascii="Times New Roman" w:eastAsia="Calibri" w:hAnsi="Times New Roman" w:cs="Times New Roman"/>
          <w:b/>
          <w:iCs/>
          <w:u w:val="single"/>
        </w:rPr>
        <w:t>chauvinism</w:t>
      </w:r>
      <w:r w:rsidRPr="00292949">
        <w:rPr>
          <w:rFonts w:ascii="Times New Roman" w:eastAsia="Calibri" w:hAnsi="Times New Roman" w:cs="Times New Roman"/>
          <w:sz w:val="16"/>
        </w:rPr>
        <w:t xml:space="preserve">.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292949">
        <w:rPr>
          <w:rFonts w:ascii="Times New Roman" w:eastAsia="Calibri" w:hAnsi="Times New Roman" w:cs="Times New Roman"/>
          <w:sz w:val="16"/>
        </w:rPr>
        <w:t>the countries</w:t>
      </w:r>
      <w:proofErr w:type="gramEnd"/>
      <w:r w:rsidRPr="00292949">
        <w:rPr>
          <w:rFonts w:ascii="Times New Roman" w:eastAsia="Calibri" w:hAnsi="Times New Roman" w:cs="Times New Roman"/>
          <w:sz w:val="16"/>
        </w:rPr>
        <w:t>. While evidence exists for the comparability of the scales across most of the countries, the divergent meaning probably attributed to them in Germany, the United States, and Israel might form an additional limitation.</w:t>
      </w:r>
    </w:p>
    <w:p w14:paraId="76E2E05D" w14:textId="77777777" w:rsidR="00292949" w:rsidRPr="00292949" w:rsidRDefault="00292949" w:rsidP="00292949">
      <w:pPr>
        <w:keepNext/>
        <w:keepLines/>
        <w:spacing w:before="200" w:after="0" w:line="240" w:lineRule="auto"/>
        <w:outlineLvl w:val="3"/>
        <w:rPr>
          <w:rFonts w:ascii="Times New Roman" w:eastAsia="Times New Roman" w:hAnsi="Times New Roman" w:cs="Times New Roman"/>
          <w:b/>
          <w:iCs/>
          <w:sz w:val="26"/>
        </w:rPr>
      </w:pPr>
      <w:r w:rsidRPr="00292949">
        <w:rPr>
          <w:rFonts w:ascii="Times New Roman" w:eastAsia="Times New Roman" w:hAnsi="Times New Roman" w:cs="Times New Roman"/>
          <w:b/>
          <w:iCs/>
          <w:sz w:val="26"/>
        </w:rPr>
        <w:t xml:space="preserve">Surveillance inevitable and thumped by other countries – domestic industries cannot solve. </w:t>
      </w:r>
    </w:p>
    <w:p w14:paraId="78C64EB6" w14:textId="77777777" w:rsidR="00292949" w:rsidRPr="00292949" w:rsidRDefault="00292949" w:rsidP="00292949">
      <w:pPr>
        <w:spacing w:after="0" w:line="240" w:lineRule="auto"/>
        <w:rPr>
          <w:rFonts w:ascii="Times New Roman" w:eastAsia="Calibri" w:hAnsi="Times New Roman" w:cs="Times New Roman"/>
        </w:rPr>
      </w:pPr>
    </w:p>
    <w:p w14:paraId="6AC690EE" w14:textId="77777777" w:rsidR="00292949" w:rsidRPr="00292949" w:rsidRDefault="00292949" w:rsidP="00292949">
      <w:pPr>
        <w:keepNext/>
        <w:keepLines/>
        <w:spacing w:before="200" w:after="0" w:line="240" w:lineRule="auto"/>
        <w:outlineLvl w:val="3"/>
        <w:rPr>
          <w:rFonts w:ascii="Times New Roman" w:eastAsia="Times New Roman" w:hAnsi="Times New Roman" w:cs="Times New Roman"/>
          <w:b/>
          <w:iCs/>
          <w:sz w:val="26"/>
        </w:rPr>
      </w:pPr>
      <w:r w:rsidRPr="00292949">
        <w:rPr>
          <w:rFonts w:ascii="Times New Roman" w:eastAsia="Times New Roman" w:hAnsi="Times New Roman" w:cs="Times New Roman"/>
          <w:b/>
          <w:iCs/>
          <w:sz w:val="26"/>
        </w:rPr>
        <w:t xml:space="preserve">Growth doesn’t mitigate risk---the Aschenbrenner model depends on flawed assumptions </w:t>
      </w:r>
    </w:p>
    <w:p w14:paraId="5EB2DB31" w14:textId="77777777" w:rsidR="00292949" w:rsidRPr="00292949" w:rsidRDefault="00292949" w:rsidP="00292949">
      <w:pPr>
        <w:spacing w:after="0" w:line="240" w:lineRule="auto"/>
        <w:rPr>
          <w:rFonts w:ascii="Times New Roman" w:eastAsia="Calibri" w:hAnsi="Times New Roman" w:cs="Times New Roman"/>
        </w:rPr>
      </w:pPr>
      <w:r w:rsidRPr="00292949">
        <w:rPr>
          <w:rFonts w:ascii="Times New Roman" w:eastAsia="Calibri" w:hAnsi="Times New Roman" w:cs="Times New Roman"/>
          <w:b/>
          <w:bCs/>
          <w:sz w:val="26"/>
        </w:rPr>
        <w:t>Thorstad 23</w:t>
      </w:r>
      <w:r w:rsidRPr="00292949">
        <w:rPr>
          <w:rFonts w:ascii="Times New Roman" w:eastAsia="Calibri" w:hAnsi="Times New Roman" w:cs="Times New Roman"/>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393-394, https://onlinelibrary.wiley.com/doi/full/10.1111/papa.12248) </w:t>
      </w:r>
    </w:p>
    <w:p w14:paraId="0E8FD3D3"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 xml:space="preserve">I think this is among the best arguments for the time of perils hypothesis. At the same time, </w:t>
      </w:r>
      <w:r w:rsidRPr="00292949">
        <w:rPr>
          <w:rFonts w:ascii="Times New Roman" w:eastAsia="Calibri" w:hAnsi="Times New Roman" w:cs="Times New Roman"/>
          <w:u w:val="single"/>
        </w:rPr>
        <w:t>I have</w:t>
      </w:r>
      <w:r w:rsidRPr="00292949">
        <w:rPr>
          <w:rFonts w:ascii="Times New Roman" w:eastAsia="Calibri" w:hAnsi="Times New Roman" w:cs="Times New Roman"/>
          <w:sz w:val="16"/>
        </w:rPr>
        <w:t xml:space="preserve"> two </w:t>
      </w:r>
      <w:r w:rsidRPr="00292949">
        <w:rPr>
          <w:rFonts w:ascii="Times New Roman" w:eastAsia="Calibri" w:hAnsi="Times New Roman" w:cs="Times New Roman"/>
          <w:u w:val="single"/>
        </w:rPr>
        <w:t>doubts</w:t>
      </w:r>
      <w:r w:rsidRPr="00292949">
        <w:rPr>
          <w:rFonts w:ascii="Times New Roman" w:eastAsia="Calibri" w:hAnsi="Times New Roman" w:cs="Times New Roman"/>
          <w:sz w:val="16"/>
        </w:rPr>
        <w:t xml:space="preserve"> about this form of </w:t>
      </w:r>
      <w:proofErr w:type="gramStart"/>
      <w:r w:rsidRPr="00292949">
        <w:rPr>
          <w:rFonts w:ascii="Times New Roman" w:eastAsia="Calibri" w:hAnsi="Times New Roman" w:cs="Times New Roman"/>
          <w:sz w:val="16"/>
        </w:rPr>
        <w:t>the argument</w:t>
      </w:r>
      <w:proofErr w:type="gramEnd"/>
      <w:r w:rsidRPr="00292949">
        <w:rPr>
          <w:rFonts w:ascii="Times New Roman" w:eastAsia="Calibri" w:hAnsi="Times New Roman" w:cs="Times New Roman"/>
          <w:sz w:val="16"/>
        </w:rPr>
        <w:t xml:space="preserve">. First, the </w:t>
      </w:r>
      <w:r w:rsidRPr="00292949">
        <w:rPr>
          <w:rFonts w:ascii="Times New Roman" w:eastAsia="Calibri" w:hAnsi="Times New Roman" w:cs="Times New Roman"/>
          <w:highlight w:val="cyan"/>
          <w:u w:val="single"/>
        </w:rPr>
        <w:t>Aschenbrenner</w:t>
      </w:r>
      <w:r w:rsidRPr="00292949">
        <w:rPr>
          <w:rFonts w:ascii="Times New Roman" w:eastAsia="Calibri" w:hAnsi="Times New Roman" w:cs="Times New Roman"/>
          <w:sz w:val="16"/>
        </w:rPr>
        <w:t xml:space="preserve"> model </w:t>
      </w:r>
      <w:r w:rsidRPr="00292949">
        <w:rPr>
          <w:rFonts w:ascii="Times New Roman" w:eastAsia="Calibri" w:hAnsi="Times New Roman" w:cs="Times New Roman"/>
          <w:highlight w:val="cyan"/>
          <w:u w:val="single"/>
        </w:rPr>
        <w:t>treats</w:t>
      </w:r>
      <w:r w:rsidRPr="00292949">
        <w:rPr>
          <w:rFonts w:ascii="Times New Roman" w:eastAsia="Calibri" w:hAnsi="Times New Roman" w:cs="Times New Roman"/>
          <w:sz w:val="16"/>
        </w:rPr>
        <w:t xml:space="preserve"> </w:t>
      </w:r>
      <w:r w:rsidRPr="00292949">
        <w:rPr>
          <w:rFonts w:ascii="Times New Roman" w:eastAsia="Calibri" w:hAnsi="Times New Roman" w:cs="Times New Roman"/>
          <w:highlight w:val="cyan"/>
          <w:u w:val="single"/>
        </w:rPr>
        <w:t>consumption as the driver of</w:t>
      </w:r>
      <w:r w:rsidRPr="00292949">
        <w:rPr>
          <w:rFonts w:ascii="Times New Roman" w:eastAsia="Calibri" w:hAnsi="Times New Roman" w:cs="Times New Roman"/>
          <w:u w:val="single"/>
        </w:rPr>
        <w:t xml:space="preserve"> existential </w:t>
      </w:r>
      <w:r w:rsidRPr="00292949">
        <w:rPr>
          <w:rFonts w:ascii="Times New Roman" w:eastAsia="Calibri" w:hAnsi="Times New Roman" w:cs="Times New Roman"/>
          <w:highlight w:val="cyan"/>
          <w:u w:val="single"/>
        </w:rPr>
        <w:t>risk</w:t>
      </w:r>
      <w:r w:rsidRPr="00292949">
        <w:rPr>
          <w:rFonts w:ascii="Times New Roman" w:eastAsia="Calibri" w:hAnsi="Times New Roman" w:cs="Times New Roman"/>
          <w:sz w:val="16"/>
        </w:rPr>
        <w:t xml:space="preserve">. But most </w:t>
      </w:r>
      <w:r w:rsidRPr="00292949">
        <w:rPr>
          <w:rFonts w:ascii="Times New Roman" w:eastAsia="Calibri" w:hAnsi="Times New Roman" w:cs="Times New Roman"/>
          <w:u w:val="single"/>
        </w:rPr>
        <w:t>pessimists do not think</w:t>
      </w:r>
      <w:r w:rsidRPr="00292949">
        <w:rPr>
          <w:rFonts w:ascii="Times New Roman" w:eastAsia="Calibri" w:hAnsi="Times New Roman" w:cs="Times New Roman"/>
          <w:sz w:val="16"/>
        </w:rPr>
        <w:t xml:space="preserve"> that </w:t>
      </w:r>
      <w:r w:rsidRPr="00292949">
        <w:rPr>
          <w:rFonts w:ascii="Times New Roman" w:eastAsia="Calibri" w:hAnsi="Times New Roman" w:cs="Times New Roman"/>
          <w:u w:val="single"/>
        </w:rPr>
        <w:t xml:space="preserve">consumption is even the primary determinant of </w:t>
      </w:r>
      <w:r w:rsidRPr="00292949">
        <w:rPr>
          <w:rFonts w:ascii="Times New Roman" w:eastAsia="Calibri" w:hAnsi="Times New Roman" w:cs="Times New Roman"/>
          <w:b/>
          <w:iCs/>
          <w:u w:val="single"/>
        </w:rPr>
        <w:t>ex</w:t>
      </w:r>
      <w:r w:rsidRPr="00292949">
        <w:rPr>
          <w:rFonts w:ascii="Times New Roman" w:eastAsia="Calibri" w:hAnsi="Times New Roman" w:cs="Times New Roman"/>
          <w:sz w:val="16"/>
        </w:rPr>
        <w:t xml:space="preserve">istential </w:t>
      </w:r>
      <w:r w:rsidRPr="00292949">
        <w:rPr>
          <w:rFonts w:ascii="Times New Roman" w:eastAsia="Calibri" w:hAnsi="Times New Roman" w:cs="Times New Roman"/>
          <w:b/>
          <w:iCs/>
          <w:u w:val="single"/>
        </w:rPr>
        <w:t>risk</w:t>
      </w:r>
      <w:r w:rsidRPr="00292949">
        <w:rPr>
          <w:rFonts w:ascii="Times New Roman" w:eastAsia="Calibri" w:hAnsi="Times New Roman" w:cs="Times New Roman"/>
          <w:sz w:val="16"/>
        </w:rPr>
        <w:t xml:space="preserve">. In the special case of climate risk, consumption does indeed drive risk by emitting fossil fuels and causing other forms of environmental degradation. But pessimists think that </w:t>
      </w:r>
      <w:r w:rsidRPr="00292949">
        <w:rPr>
          <w:rFonts w:ascii="Times New Roman" w:eastAsia="Calibri" w:hAnsi="Times New Roman" w:cs="Times New Roman"/>
          <w:highlight w:val="cyan"/>
          <w:u w:val="single"/>
        </w:rPr>
        <w:t xml:space="preserve">the </w:t>
      </w:r>
      <w:r w:rsidRPr="00292949">
        <w:rPr>
          <w:rFonts w:ascii="Times New Roman" w:eastAsia="Calibri" w:hAnsi="Times New Roman" w:cs="Times New Roman"/>
          <w:b/>
          <w:iCs/>
          <w:highlight w:val="cyan"/>
          <w:u w:val="single"/>
        </w:rPr>
        <w:t>lion’s share</w:t>
      </w:r>
      <w:r w:rsidRPr="00292949">
        <w:rPr>
          <w:rFonts w:ascii="Times New Roman" w:eastAsia="Calibri" w:hAnsi="Times New Roman" w:cs="Times New Roman"/>
          <w:u w:val="single"/>
        </w:rPr>
        <w:t xml:space="preserve"> of </w:t>
      </w:r>
      <w:r w:rsidRPr="00292949">
        <w:rPr>
          <w:rFonts w:ascii="Times New Roman" w:eastAsia="Calibri" w:hAnsi="Times New Roman" w:cs="Times New Roman"/>
          <w:b/>
          <w:iCs/>
          <w:u w:val="single"/>
        </w:rPr>
        <w:t>ex</w:t>
      </w:r>
      <w:r w:rsidRPr="00292949">
        <w:rPr>
          <w:rFonts w:ascii="Times New Roman" w:eastAsia="Calibri" w:hAnsi="Times New Roman" w:cs="Times New Roman"/>
          <w:sz w:val="16"/>
        </w:rPr>
        <w:t xml:space="preserve">istential </w:t>
      </w:r>
      <w:r w:rsidRPr="00292949">
        <w:rPr>
          <w:rFonts w:ascii="Times New Roman" w:eastAsia="Calibri" w:hAnsi="Times New Roman" w:cs="Times New Roman"/>
          <w:b/>
          <w:iCs/>
          <w:u w:val="single"/>
        </w:rPr>
        <w:t>risk</w:t>
      </w:r>
      <w:r w:rsidRPr="00292949">
        <w:rPr>
          <w:rFonts w:ascii="Times New Roman" w:eastAsia="Calibri" w:hAnsi="Times New Roman" w:cs="Times New Roman"/>
          <w:sz w:val="16"/>
        </w:rPr>
        <w:t xml:space="preserve"> </w:t>
      </w:r>
      <w:r w:rsidRPr="00292949">
        <w:rPr>
          <w:rFonts w:ascii="Times New Roman" w:eastAsia="Calibri" w:hAnsi="Times New Roman" w:cs="Times New Roman"/>
          <w:highlight w:val="cyan"/>
          <w:u w:val="single"/>
        </w:rPr>
        <w:t>comes from</w:t>
      </w:r>
      <w:r w:rsidRPr="00292949">
        <w:rPr>
          <w:rFonts w:ascii="Times New Roman" w:eastAsia="Calibri" w:hAnsi="Times New Roman" w:cs="Times New Roman"/>
          <w:sz w:val="16"/>
        </w:rPr>
        <w:t xml:space="preserve"> risks such as rogue </w:t>
      </w:r>
      <w:r w:rsidRPr="00292949">
        <w:rPr>
          <w:rFonts w:ascii="Times New Roman" w:eastAsia="Calibri" w:hAnsi="Times New Roman" w:cs="Times New Roman"/>
          <w:b/>
          <w:iCs/>
          <w:highlight w:val="cyan"/>
          <w:u w:val="single"/>
        </w:rPr>
        <w:t>a</w:t>
      </w:r>
      <w:r w:rsidRPr="00292949">
        <w:rPr>
          <w:rFonts w:ascii="Times New Roman" w:eastAsia="Calibri" w:hAnsi="Times New Roman" w:cs="Times New Roman"/>
          <w:sz w:val="16"/>
        </w:rPr>
        <w:t xml:space="preserve">rtificial </w:t>
      </w:r>
      <w:r w:rsidRPr="00292949">
        <w:rPr>
          <w:rFonts w:ascii="Times New Roman" w:eastAsia="Calibri" w:hAnsi="Times New Roman" w:cs="Times New Roman"/>
          <w:b/>
          <w:iCs/>
          <w:highlight w:val="cyan"/>
          <w:u w:val="single"/>
        </w:rPr>
        <w:t>i</w:t>
      </w:r>
      <w:r w:rsidRPr="00292949">
        <w:rPr>
          <w:rFonts w:ascii="Times New Roman" w:eastAsia="Calibri" w:hAnsi="Times New Roman" w:cs="Times New Roman"/>
          <w:sz w:val="16"/>
        </w:rPr>
        <w:t xml:space="preserve">ntelligence </w:t>
      </w:r>
      <w:r w:rsidRPr="00292949">
        <w:rPr>
          <w:rFonts w:ascii="Times New Roman" w:eastAsia="Calibri" w:hAnsi="Times New Roman" w:cs="Times New Roman"/>
          <w:highlight w:val="cyan"/>
          <w:u w:val="single"/>
        </w:rPr>
        <w:t>and</w:t>
      </w:r>
      <w:r w:rsidRPr="00292949">
        <w:rPr>
          <w:rFonts w:ascii="Times New Roman" w:eastAsia="Calibri" w:hAnsi="Times New Roman" w:cs="Times New Roman"/>
          <w:sz w:val="16"/>
        </w:rPr>
        <w:t xml:space="preserve"> sophisticated </w:t>
      </w:r>
      <w:r w:rsidRPr="00292949">
        <w:rPr>
          <w:rFonts w:ascii="Times New Roman" w:eastAsia="Calibri" w:hAnsi="Times New Roman" w:cs="Times New Roman"/>
          <w:b/>
          <w:iCs/>
          <w:highlight w:val="cyan"/>
          <w:u w:val="single"/>
        </w:rPr>
        <w:t>bioterror</w:t>
      </w:r>
      <w:r w:rsidRPr="00292949">
        <w:rPr>
          <w:rFonts w:ascii="Times New Roman" w:eastAsia="Calibri" w:hAnsi="Times New Roman" w:cs="Times New Roman"/>
          <w:sz w:val="16"/>
        </w:rPr>
        <w:t xml:space="preserve">ism. </w:t>
      </w:r>
      <w:r w:rsidRPr="00292949">
        <w:rPr>
          <w:rFonts w:ascii="Times New Roman" w:eastAsia="Calibri" w:hAnsi="Times New Roman" w:cs="Times New Roman"/>
          <w:highlight w:val="cyan"/>
          <w:u w:val="single"/>
        </w:rPr>
        <w:t>These</w:t>
      </w:r>
      <w:r w:rsidRPr="00292949">
        <w:rPr>
          <w:rFonts w:ascii="Times New Roman" w:eastAsia="Calibri" w:hAnsi="Times New Roman" w:cs="Times New Roman"/>
          <w:sz w:val="16"/>
        </w:rPr>
        <w:t xml:space="preserve"> risks </w:t>
      </w:r>
      <w:r w:rsidRPr="00292949">
        <w:rPr>
          <w:rFonts w:ascii="Times New Roman" w:eastAsia="Calibri" w:hAnsi="Times New Roman" w:cs="Times New Roman"/>
          <w:highlight w:val="cyan"/>
          <w:u w:val="single"/>
        </w:rPr>
        <w:t>are not caused</w:t>
      </w:r>
      <w:r w:rsidRPr="00292949">
        <w:rPr>
          <w:rFonts w:ascii="Times New Roman" w:eastAsia="Calibri" w:hAnsi="Times New Roman" w:cs="Times New Roman"/>
          <w:u w:val="single"/>
        </w:rPr>
        <w:t xml:space="preserve"> primarily </w:t>
      </w:r>
      <w:r w:rsidRPr="00292949">
        <w:rPr>
          <w:rFonts w:ascii="Times New Roman" w:eastAsia="Calibri" w:hAnsi="Times New Roman" w:cs="Times New Roman"/>
          <w:highlight w:val="cyan"/>
          <w:u w:val="single"/>
        </w:rPr>
        <w:t xml:space="preserve">by </w:t>
      </w:r>
      <w:r w:rsidRPr="00292949">
        <w:rPr>
          <w:rFonts w:ascii="Times New Roman" w:eastAsia="Calibri" w:hAnsi="Times New Roman" w:cs="Times New Roman"/>
          <w:b/>
          <w:iCs/>
          <w:highlight w:val="cyan"/>
          <w:u w:val="single"/>
        </w:rPr>
        <w:t>consumption</w:t>
      </w:r>
      <w:r w:rsidRPr="00292949">
        <w:rPr>
          <w:rFonts w:ascii="Times New Roman" w:eastAsia="Calibri" w:hAnsi="Times New Roman" w:cs="Times New Roman"/>
          <w:sz w:val="16"/>
        </w:rPr>
        <w:t xml:space="preserve">, </w:t>
      </w:r>
      <w:r w:rsidRPr="00292949">
        <w:rPr>
          <w:rFonts w:ascii="Times New Roman" w:eastAsia="Calibri" w:hAnsi="Times New Roman" w:cs="Times New Roman"/>
          <w:highlight w:val="cyan"/>
          <w:u w:val="single"/>
        </w:rPr>
        <w:t>but</w:t>
      </w:r>
      <w:r w:rsidRPr="00292949">
        <w:rPr>
          <w:rFonts w:ascii="Times New Roman" w:eastAsia="Calibri" w:hAnsi="Times New Roman" w:cs="Times New Roman"/>
          <w:sz w:val="16"/>
        </w:rPr>
        <w:t xml:space="preserve"> rather by </w:t>
      </w:r>
      <w:r w:rsidRPr="00292949">
        <w:rPr>
          <w:rFonts w:ascii="Times New Roman" w:eastAsia="Calibri" w:hAnsi="Times New Roman" w:cs="Times New Roman"/>
          <w:b/>
          <w:iCs/>
          <w:highlight w:val="cyan"/>
          <w:u w:val="single"/>
        </w:rPr>
        <w:t>tech</w:t>
      </w:r>
      <w:r w:rsidRPr="00292949">
        <w:rPr>
          <w:rFonts w:ascii="Times New Roman" w:eastAsia="Calibri" w:hAnsi="Times New Roman" w:cs="Times New Roman"/>
          <w:sz w:val="16"/>
        </w:rPr>
        <w:t xml:space="preserve">nological </w:t>
      </w:r>
      <w:r w:rsidRPr="00292949">
        <w:rPr>
          <w:rFonts w:ascii="Times New Roman" w:eastAsia="Calibri" w:hAnsi="Times New Roman" w:cs="Times New Roman"/>
          <w:b/>
          <w:iCs/>
          <w:u w:val="single"/>
        </w:rPr>
        <w:t>growth</w:t>
      </w:r>
      <w:r w:rsidRPr="00292949">
        <w:rPr>
          <w:rFonts w:ascii="Times New Roman" w:eastAsia="Calibri" w:hAnsi="Times New Roman" w:cs="Times New Roman"/>
          <w:sz w:val="16"/>
        </w:rPr>
        <w:t xml:space="preserve">. Risks from superintelligence grow with advances in technologies such as machine learning, and bioterrorism risks grow with advances in our capacity to synthesize, analyze, and distribute biological materials. </w:t>
      </w:r>
      <w:proofErr w:type="gramStart"/>
      <w:r w:rsidRPr="00292949">
        <w:rPr>
          <w:rFonts w:ascii="Times New Roman" w:eastAsia="Calibri" w:hAnsi="Times New Roman" w:cs="Times New Roman"/>
          <w:sz w:val="16"/>
        </w:rPr>
        <w:t>So</w:t>
      </w:r>
      <w:proofErr w:type="gramEnd"/>
      <w:r w:rsidRPr="00292949">
        <w:rPr>
          <w:rFonts w:ascii="Times New Roman" w:eastAsia="Calibri" w:hAnsi="Times New Roman" w:cs="Times New Roman"/>
          <w:sz w:val="16"/>
        </w:rPr>
        <w:t xml:space="preserve"> a reduction in existential risk may be largely achieved through slowing growth of technology </w:t>
      </w:r>
      <w:proofErr w:type="gramStart"/>
      <w:r w:rsidRPr="00292949">
        <w:rPr>
          <w:rFonts w:ascii="Times New Roman" w:eastAsia="Calibri" w:hAnsi="Times New Roman" w:cs="Times New Roman"/>
          <w:sz w:val="16"/>
        </w:rPr>
        <w:t>rather</w:t>
      </w:r>
      <w:proofErr w:type="gramEnd"/>
      <w:r w:rsidRPr="00292949">
        <w:rPr>
          <w:rFonts w:ascii="Times New Roman" w:eastAsia="Calibri" w:hAnsi="Times New Roman" w:cs="Times New Roman"/>
          <w:sz w:val="16"/>
        </w:rPr>
        <w:t xml:space="preserve"> by slowing consumption.</w:t>
      </w:r>
    </w:p>
    <w:p w14:paraId="3EBE0425"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 xml:space="preserve">We could revise (3) to let technologies A and B replace consumption outputs C as the main drivers of existential risk. But </w:t>
      </w:r>
      <w:r w:rsidRPr="00292949">
        <w:rPr>
          <w:rFonts w:ascii="Times New Roman" w:eastAsia="Calibri" w:hAnsi="Times New Roman" w:cs="Times New Roman"/>
          <w:b/>
          <w:iCs/>
          <w:u w:val="single"/>
        </w:rPr>
        <w:t>tech</w:t>
      </w:r>
      <w:r w:rsidRPr="00292949">
        <w:rPr>
          <w:rFonts w:ascii="Times New Roman" w:eastAsia="Calibri" w:hAnsi="Times New Roman" w:cs="Times New Roman"/>
          <w:sz w:val="16"/>
        </w:rPr>
        <w:t xml:space="preserve">nology </w:t>
      </w:r>
      <w:r w:rsidRPr="00292949">
        <w:rPr>
          <w:rFonts w:ascii="Times New Roman" w:eastAsia="Calibri" w:hAnsi="Times New Roman" w:cs="Times New Roman"/>
          <w:u w:val="single"/>
        </w:rPr>
        <w:t xml:space="preserve">occupies a very different role from consumption outputs in the Aschenbrenner model. One difference is that </w:t>
      </w:r>
      <w:r w:rsidRPr="00292949">
        <w:rPr>
          <w:rFonts w:ascii="Times New Roman" w:eastAsia="Calibri" w:hAnsi="Times New Roman" w:cs="Times New Roman"/>
          <w:highlight w:val="cyan"/>
          <w:u w:val="single"/>
        </w:rPr>
        <w:t>tech</w:t>
      </w:r>
      <w:r w:rsidRPr="00292949">
        <w:rPr>
          <w:rFonts w:ascii="Times New Roman" w:eastAsia="Calibri" w:hAnsi="Times New Roman" w:cs="Times New Roman"/>
          <w:sz w:val="16"/>
        </w:rPr>
        <w:t xml:space="preserve">nology </w:t>
      </w:r>
      <w:r w:rsidRPr="00292949">
        <w:rPr>
          <w:rFonts w:ascii="Times New Roman" w:eastAsia="Calibri" w:hAnsi="Times New Roman" w:cs="Times New Roman"/>
          <w:highlight w:val="cyan"/>
          <w:u w:val="single"/>
        </w:rPr>
        <w:t>is an input rather than an output</w:t>
      </w:r>
      <w:r w:rsidRPr="00292949">
        <w:rPr>
          <w:rFonts w:ascii="Times New Roman" w:eastAsia="Calibri" w:hAnsi="Times New Roman" w:cs="Times New Roman"/>
          <w:u w:val="single"/>
        </w:rPr>
        <w:t xml:space="preserve"> to production</w:t>
      </w:r>
      <w:r w:rsidRPr="00292949">
        <w:rPr>
          <w:rFonts w:ascii="Times New Roman" w:eastAsia="Calibri" w:hAnsi="Times New Roman" w:cs="Times New Roman"/>
          <w:sz w:val="16"/>
        </w:rPr>
        <w:t xml:space="preserve"> in (1) and (2). In </w:t>
      </w:r>
      <w:proofErr w:type="gramStart"/>
      <w:r w:rsidRPr="00292949">
        <w:rPr>
          <w:rFonts w:ascii="Times New Roman" w:eastAsia="Calibri" w:hAnsi="Times New Roman" w:cs="Times New Roman"/>
          <w:sz w:val="16"/>
        </w:rPr>
        <w:t>general</w:t>
      </w:r>
      <w:proofErr w:type="gramEnd"/>
      <w:r w:rsidRPr="00292949">
        <w:rPr>
          <w:rFonts w:ascii="Times New Roman" w:eastAsia="Calibri" w:hAnsi="Times New Roman" w:cs="Times New Roman"/>
          <w:sz w:val="16"/>
        </w:rPr>
        <w:t xml:space="preserve"> </w:t>
      </w:r>
      <w:r w:rsidRPr="00292949">
        <w:rPr>
          <w:rFonts w:ascii="Times New Roman" w:eastAsia="Calibri" w:hAnsi="Times New Roman" w:cs="Times New Roman"/>
          <w:highlight w:val="cyan"/>
          <w:u w:val="single"/>
        </w:rPr>
        <w:t>we have no reason to expect symmetrical results</w:t>
      </w:r>
      <w:r w:rsidRPr="00292949">
        <w:rPr>
          <w:rFonts w:ascii="Times New Roman" w:eastAsia="Calibri" w:hAnsi="Times New Roman" w:cs="Times New Roman"/>
          <w:sz w:val="16"/>
        </w:rPr>
        <w:t xml:space="preserve"> to govern </w:t>
      </w:r>
      <w:proofErr w:type="gramStart"/>
      <w:r w:rsidRPr="00292949">
        <w:rPr>
          <w:rFonts w:ascii="Times New Roman" w:eastAsia="Calibri" w:hAnsi="Times New Roman" w:cs="Times New Roman"/>
          <w:sz w:val="16"/>
        </w:rPr>
        <w:t>inputs</w:t>
      </w:r>
      <w:proofErr w:type="gramEnd"/>
      <w:r w:rsidRPr="00292949">
        <w:rPr>
          <w:rFonts w:ascii="Times New Roman" w:eastAsia="Calibri" w:hAnsi="Times New Roman" w:cs="Times New Roman"/>
          <w:sz w:val="16"/>
        </w:rPr>
        <w:t xml:space="preserve"> and </w:t>
      </w:r>
      <w:proofErr w:type="gramStart"/>
      <w:r w:rsidRPr="00292949">
        <w:rPr>
          <w:rFonts w:ascii="Times New Roman" w:eastAsia="Calibri" w:hAnsi="Times New Roman" w:cs="Times New Roman"/>
          <w:sz w:val="16"/>
        </w:rPr>
        <w:t>outputs</w:t>
      </w:r>
      <w:proofErr w:type="gramEnd"/>
      <w:r w:rsidRPr="00292949">
        <w:rPr>
          <w:rFonts w:ascii="Times New Roman" w:eastAsia="Calibri" w:hAnsi="Times New Roman" w:cs="Times New Roman"/>
          <w:sz w:val="16"/>
        </w:rPr>
        <w:t xml:space="preserve"> in mathematical models, hence we have no good reason to expect results proved for consumption outputs to generalize to technology.</w:t>
      </w:r>
    </w:p>
    <w:p w14:paraId="1AB1C5A7"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 xml:space="preserve">Another difficulty is that technology governs both the safety and consumption sectors, whereas consumption outputs have no direct bearing on safety outputs. This is important, because the proofs of </w:t>
      </w:r>
      <w:r w:rsidRPr="00292949">
        <w:rPr>
          <w:rFonts w:ascii="Times New Roman" w:eastAsia="Calibri" w:hAnsi="Times New Roman" w:cs="Times New Roman"/>
          <w:highlight w:val="cyan"/>
          <w:u w:val="single"/>
        </w:rPr>
        <w:t>Aschenbrenner’s</w:t>
      </w:r>
      <w:r w:rsidRPr="00292949">
        <w:rPr>
          <w:rFonts w:ascii="Times New Roman" w:eastAsia="Calibri" w:hAnsi="Times New Roman" w:cs="Times New Roman"/>
          <w:u w:val="single"/>
        </w:rPr>
        <w:t xml:space="preserve"> main </w:t>
      </w:r>
      <w:r w:rsidRPr="00292949">
        <w:rPr>
          <w:rFonts w:ascii="Times New Roman" w:eastAsia="Calibri" w:hAnsi="Times New Roman" w:cs="Times New Roman"/>
          <w:highlight w:val="cyan"/>
          <w:u w:val="single"/>
        </w:rPr>
        <w:t>results rely on the idea</w:t>
      </w:r>
      <w:r w:rsidRPr="00292949">
        <w:rPr>
          <w:rFonts w:ascii="Times New Roman" w:eastAsia="Calibri" w:hAnsi="Times New Roman" w:cs="Times New Roman"/>
          <w:u w:val="single"/>
        </w:rPr>
        <w:t xml:space="preserve"> that </w:t>
      </w:r>
      <w:r w:rsidRPr="00292949">
        <w:rPr>
          <w:rFonts w:ascii="Times New Roman" w:eastAsia="Calibri" w:hAnsi="Times New Roman" w:cs="Times New Roman"/>
          <w:highlight w:val="cyan"/>
          <w:u w:val="single"/>
        </w:rPr>
        <w:t>societies can</w:t>
      </w:r>
      <w:r w:rsidRPr="00292949">
        <w:rPr>
          <w:rFonts w:ascii="Times New Roman" w:eastAsia="Calibri" w:hAnsi="Times New Roman" w:cs="Times New Roman"/>
          <w:u w:val="single"/>
        </w:rPr>
        <w:t xml:space="preserve"> sharply </w:t>
      </w:r>
      <w:r w:rsidRPr="00292949">
        <w:rPr>
          <w:rFonts w:ascii="Times New Roman" w:eastAsia="Calibri" w:hAnsi="Times New Roman" w:cs="Times New Roman"/>
          <w:highlight w:val="cyan"/>
          <w:u w:val="single"/>
        </w:rPr>
        <w:t>curtail</w:t>
      </w:r>
      <w:r w:rsidRPr="00292949">
        <w:rPr>
          <w:rFonts w:ascii="Times New Roman" w:eastAsia="Calibri" w:hAnsi="Times New Roman" w:cs="Times New Roman"/>
          <w:u w:val="single"/>
        </w:rPr>
        <w:t xml:space="preserve"> existential </w:t>
      </w:r>
      <w:r w:rsidRPr="00292949">
        <w:rPr>
          <w:rFonts w:ascii="Times New Roman" w:eastAsia="Calibri" w:hAnsi="Times New Roman" w:cs="Times New Roman"/>
          <w:highlight w:val="cyan"/>
          <w:u w:val="single"/>
        </w:rPr>
        <w:t xml:space="preserve">risk by </w:t>
      </w:r>
      <w:r w:rsidRPr="00292949">
        <w:rPr>
          <w:rFonts w:ascii="Times New Roman" w:eastAsia="Calibri" w:hAnsi="Times New Roman" w:cs="Times New Roman"/>
          <w:b/>
          <w:iCs/>
          <w:highlight w:val="cyan"/>
          <w:u w:val="single"/>
        </w:rPr>
        <w:t>devoting</w:t>
      </w:r>
      <w:r w:rsidRPr="00292949">
        <w:rPr>
          <w:rFonts w:ascii="Times New Roman" w:eastAsia="Calibri" w:hAnsi="Times New Roman" w:cs="Times New Roman"/>
          <w:b/>
          <w:iCs/>
          <w:u w:val="single"/>
        </w:rPr>
        <w:t xml:space="preserve"> increasing</w:t>
      </w:r>
      <w:r w:rsidRPr="00292949">
        <w:rPr>
          <w:rFonts w:ascii="Times New Roman" w:eastAsia="Calibri" w:hAnsi="Times New Roman" w:cs="Times New Roman"/>
          <w:u w:val="single"/>
        </w:rPr>
        <w:t xml:space="preserve"> amounts of </w:t>
      </w:r>
      <w:r w:rsidRPr="00292949">
        <w:rPr>
          <w:rFonts w:ascii="Times New Roman" w:eastAsia="Calibri" w:hAnsi="Times New Roman" w:cs="Times New Roman"/>
          <w:b/>
          <w:iCs/>
          <w:highlight w:val="cyan"/>
          <w:u w:val="single"/>
        </w:rPr>
        <w:t>labor</w:t>
      </w:r>
      <w:r w:rsidRPr="00292949">
        <w:rPr>
          <w:rFonts w:ascii="Times New Roman" w:eastAsia="Calibri" w:hAnsi="Times New Roman" w:cs="Times New Roman"/>
          <w:highlight w:val="cyan"/>
          <w:u w:val="single"/>
        </w:rPr>
        <w:t xml:space="preserve"> and</w:t>
      </w:r>
      <w:r w:rsidRPr="00292949">
        <w:rPr>
          <w:rFonts w:ascii="Times New Roman" w:eastAsia="Calibri" w:hAnsi="Times New Roman" w:cs="Times New Roman"/>
          <w:u w:val="single"/>
        </w:rPr>
        <w:t xml:space="preserve"> scientific </w:t>
      </w:r>
      <w:r w:rsidRPr="00292949">
        <w:rPr>
          <w:rFonts w:ascii="Times New Roman" w:eastAsia="Calibri" w:hAnsi="Times New Roman" w:cs="Times New Roman"/>
          <w:b/>
          <w:iCs/>
          <w:highlight w:val="cyan"/>
          <w:u w:val="single"/>
        </w:rPr>
        <w:t>research</w:t>
      </w:r>
      <w:r w:rsidRPr="00292949">
        <w:rPr>
          <w:rFonts w:ascii="Times New Roman" w:eastAsia="Calibri" w:hAnsi="Times New Roman" w:cs="Times New Roman"/>
          <w:u w:val="single"/>
        </w:rPr>
        <w:t xml:space="preserve"> to the safety sector</w:t>
      </w:r>
      <w:r w:rsidRPr="00292949">
        <w:rPr>
          <w:rFonts w:ascii="Times New Roman" w:eastAsia="Calibri" w:hAnsi="Times New Roman" w:cs="Times New Roman"/>
          <w:sz w:val="16"/>
        </w:rPr>
        <w:t xml:space="preserve">. </w:t>
      </w:r>
      <w:r w:rsidRPr="00292949">
        <w:rPr>
          <w:rFonts w:ascii="Times New Roman" w:eastAsia="Calibri" w:hAnsi="Times New Roman" w:cs="Times New Roman"/>
          <w:u w:val="single"/>
        </w:rPr>
        <w:t xml:space="preserve">But increased </w:t>
      </w:r>
      <w:r w:rsidRPr="00292949">
        <w:rPr>
          <w:rFonts w:ascii="Times New Roman" w:eastAsia="Calibri" w:hAnsi="Times New Roman" w:cs="Times New Roman"/>
          <w:highlight w:val="cyan"/>
          <w:u w:val="single"/>
        </w:rPr>
        <w:t>labor alone is</w:t>
      </w:r>
      <w:r w:rsidRPr="00292949">
        <w:rPr>
          <w:rFonts w:ascii="Times New Roman" w:eastAsia="Calibri" w:hAnsi="Times New Roman" w:cs="Times New Roman"/>
          <w:sz w:val="16"/>
        </w:rPr>
        <w:t xml:space="preserve"> often </w:t>
      </w:r>
      <w:r w:rsidRPr="00292949">
        <w:rPr>
          <w:rFonts w:ascii="Times New Roman" w:eastAsia="Calibri" w:hAnsi="Times New Roman" w:cs="Times New Roman"/>
          <w:b/>
          <w:iCs/>
          <w:highlight w:val="cyan"/>
          <w:u w:val="single"/>
        </w:rPr>
        <w:t>insufficient</w:t>
      </w:r>
      <w:r w:rsidRPr="00292949">
        <w:rPr>
          <w:rFonts w:ascii="Times New Roman" w:eastAsia="Calibri" w:hAnsi="Times New Roman" w:cs="Times New Roman"/>
          <w:sz w:val="16"/>
        </w:rPr>
        <w:t xml:space="preserve"> to guarantee safety given current technologies, </w:t>
      </w:r>
      <w:r w:rsidRPr="00292949">
        <w:rPr>
          <w:rFonts w:ascii="Times New Roman" w:eastAsia="Calibri" w:hAnsi="Times New Roman" w:cs="Times New Roman"/>
          <w:highlight w:val="cyan"/>
          <w:u w:val="single"/>
        </w:rPr>
        <w:t>and</w:t>
      </w:r>
      <w:r w:rsidRPr="00292949">
        <w:rPr>
          <w:rFonts w:ascii="Times New Roman" w:eastAsia="Calibri" w:hAnsi="Times New Roman" w:cs="Times New Roman"/>
          <w:sz w:val="16"/>
        </w:rPr>
        <w:t xml:space="preserve"> new </w:t>
      </w:r>
      <w:r w:rsidRPr="00292949">
        <w:rPr>
          <w:rFonts w:ascii="Times New Roman" w:eastAsia="Calibri" w:hAnsi="Times New Roman" w:cs="Times New Roman"/>
          <w:b/>
          <w:iCs/>
          <w:u w:val="single"/>
        </w:rPr>
        <w:t>safety tech</w:t>
      </w:r>
      <w:r w:rsidRPr="00292949">
        <w:rPr>
          <w:rFonts w:ascii="Times New Roman" w:eastAsia="Calibri" w:hAnsi="Times New Roman" w:cs="Times New Roman"/>
          <w:sz w:val="16"/>
        </w:rPr>
        <w:t xml:space="preserve">nologies </w:t>
      </w:r>
      <w:r w:rsidRPr="00292949">
        <w:rPr>
          <w:rFonts w:ascii="Times New Roman" w:eastAsia="Calibri" w:hAnsi="Times New Roman" w:cs="Times New Roman"/>
          <w:highlight w:val="cyan"/>
          <w:u w:val="single"/>
        </w:rPr>
        <w:t>may</w:t>
      </w:r>
      <w:r w:rsidRPr="00292949">
        <w:rPr>
          <w:rFonts w:ascii="Times New Roman" w:eastAsia="Calibri" w:hAnsi="Times New Roman" w:cs="Times New Roman"/>
          <w:u w:val="single"/>
        </w:rPr>
        <w:t xml:space="preserve"> themselves </w:t>
      </w:r>
      <w:r w:rsidRPr="00292949">
        <w:rPr>
          <w:rFonts w:ascii="Times New Roman" w:eastAsia="Calibri" w:hAnsi="Times New Roman" w:cs="Times New Roman"/>
          <w:b/>
          <w:iCs/>
          <w:highlight w:val="cyan"/>
          <w:u w:val="single"/>
        </w:rPr>
        <w:t>carry risk</w:t>
      </w:r>
      <w:r w:rsidRPr="00292949">
        <w:rPr>
          <w:rFonts w:ascii="Times New Roman" w:eastAsia="Calibri" w:hAnsi="Times New Roman" w:cs="Times New Roman"/>
          <w:sz w:val="16"/>
        </w:rPr>
        <w:t>. When this is the case, it is not so clear that we can significantly reduce risk by shifting labor and research from the consumption sector to the safety sector.</w:t>
      </w:r>
    </w:p>
    <w:p w14:paraId="30F852B6"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292949">
        <w:rPr>
          <w:rFonts w:ascii="Times New Roman" w:eastAsia="Calibri" w:hAnsi="Times New Roman" w:cs="Times New Roman"/>
          <w:b/>
          <w:iCs/>
          <w:highlight w:val="cyan"/>
          <w:u w:val="single"/>
        </w:rPr>
        <w:t>deflection techn</w:t>
      </w:r>
      <w:r w:rsidRPr="00292949">
        <w:rPr>
          <w:rFonts w:ascii="Times New Roman" w:eastAsia="Calibri" w:hAnsi="Times New Roman" w:cs="Times New Roman"/>
          <w:sz w:val="16"/>
          <w:szCs w:val="16"/>
        </w:rPr>
        <w:t>ologies</w:t>
      </w:r>
      <w:r w:rsidRPr="00292949">
        <w:rPr>
          <w:rFonts w:ascii="Times New Roman" w:eastAsia="Calibri" w:hAnsi="Times New Roman" w:cs="Times New Roman"/>
          <w:sz w:val="16"/>
        </w:rPr>
        <w:t xml:space="preserve">. But in fact, leading pessimists think that researching asteroid deflection technologies </w:t>
      </w:r>
      <w:r w:rsidRPr="00292949">
        <w:rPr>
          <w:rFonts w:ascii="Times New Roman" w:eastAsia="Calibri" w:hAnsi="Times New Roman" w:cs="Times New Roman"/>
          <w:highlight w:val="cyan"/>
          <w:u w:val="single"/>
        </w:rPr>
        <w:t>would</w:t>
      </w:r>
      <w:r w:rsidRPr="00292949">
        <w:rPr>
          <w:rFonts w:ascii="Times New Roman" w:eastAsia="Calibri" w:hAnsi="Times New Roman" w:cs="Times New Roman"/>
          <w:u w:val="single"/>
        </w:rPr>
        <w:t xml:space="preserve"> be a </w:t>
      </w:r>
      <w:r w:rsidRPr="00292949">
        <w:rPr>
          <w:rFonts w:ascii="Times New Roman" w:eastAsia="Calibri" w:hAnsi="Times New Roman" w:cs="Times New Roman"/>
          <w:b/>
          <w:iCs/>
          <w:u w:val="single"/>
        </w:rPr>
        <w:t>bad idea</w:t>
      </w:r>
      <w:proofErr w:type="gramStart"/>
      <w:r w:rsidRPr="00292949">
        <w:rPr>
          <w:rFonts w:ascii="Times New Roman" w:eastAsia="Calibri" w:hAnsi="Times New Roman" w:cs="Times New Roman"/>
          <w:sz w:val="16"/>
        </w:rPr>
        <w:t>.36</w:t>
      </w:r>
      <w:proofErr w:type="gramEnd"/>
      <w:r w:rsidRPr="00292949">
        <w:rPr>
          <w:rFonts w:ascii="Times New Roman" w:eastAsia="Calibri" w:hAnsi="Times New Roman" w:cs="Times New Roman"/>
          <w:sz w:val="16"/>
        </w:rPr>
        <w:t xml:space="preserve"> </w:t>
      </w:r>
      <w:r w:rsidRPr="00292949">
        <w:rPr>
          <w:rFonts w:ascii="Times New Roman" w:eastAsia="Calibri" w:hAnsi="Times New Roman" w:cs="Times New Roman"/>
          <w:u w:val="single"/>
        </w:rPr>
        <w:t>Deflection tech</w:t>
      </w:r>
      <w:r w:rsidRPr="00292949">
        <w:rPr>
          <w:rFonts w:ascii="Times New Roman" w:eastAsia="Calibri" w:hAnsi="Times New Roman" w:cs="Times New Roman"/>
          <w:sz w:val="16"/>
        </w:rPr>
        <w:t xml:space="preserve">nologies </w:t>
      </w:r>
      <w:r w:rsidRPr="00292949">
        <w:rPr>
          <w:rFonts w:ascii="Times New Roman" w:eastAsia="Calibri" w:hAnsi="Times New Roman" w:cs="Times New Roman"/>
          <w:u w:val="single"/>
        </w:rPr>
        <w:t xml:space="preserve">are likely to </w:t>
      </w:r>
      <w:r w:rsidRPr="00292949">
        <w:rPr>
          <w:rFonts w:ascii="Times New Roman" w:eastAsia="Calibri" w:hAnsi="Times New Roman" w:cs="Times New Roman"/>
          <w:highlight w:val="cyan"/>
          <w:u w:val="single"/>
        </w:rPr>
        <w:t xml:space="preserve">be used for </w:t>
      </w:r>
      <w:r w:rsidRPr="00292949">
        <w:rPr>
          <w:rFonts w:ascii="Times New Roman" w:eastAsia="Calibri" w:hAnsi="Times New Roman" w:cs="Times New Roman"/>
          <w:b/>
          <w:iCs/>
          <w:highlight w:val="cyan"/>
          <w:u w:val="single"/>
        </w:rPr>
        <w:t>mining</w:t>
      </w:r>
      <w:r w:rsidRPr="00292949">
        <w:rPr>
          <w:rFonts w:ascii="Times New Roman" w:eastAsia="Calibri" w:hAnsi="Times New Roman" w:cs="Times New Roman"/>
          <w:highlight w:val="cyan"/>
          <w:u w:val="single"/>
        </w:rPr>
        <w:t xml:space="preserve"> and </w:t>
      </w:r>
      <w:r w:rsidRPr="00292949">
        <w:rPr>
          <w:rFonts w:ascii="Times New Roman" w:eastAsia="Calibri" w:hAnsi="Times New Roman" w:cs="Times New Roman"/>
          <w:b/>
          <w:iCs/>
          <w:highlight w:val="cyan"/>
          <w:u w:val="single"/>
        </w:rPr>
        <w:t>military applications</w:t>
      </w:r>
      <w:r w:rsidRPr="00292949">
        <w:rPr>
          <w:rFonts w:ascii="Times New Roman" w:eastAsia="Calibri" w:hAnsi="Times New Roman" w:cs="Times New Roman"/>
          <w:highlight w:val="cyan"/>
          <w:u w:val="single"/>
        </w:rPr>
        <w:t>, and those</w:t>
      </w:r>
      <w:r w:rsidRPr="00292949">
        <w:rPr>
          <w:rFonts w:ascii="Times New Roman" w:eastAsia="Calibri" w:hAnsi="Times New Roman" w:cs="Times New Roman"/>
          <w:u w:val="single"/>
        </w:rPr>
        <w:t xml:space="preserve"> applications carry a higher </w:t>
      </w:r>
      <w:r w:rsidRPr="00292949">
        <w:rPr>
          <w:rFonts w:ascii="Times New Roman" w:eastAsia="Calibri" w:hAnsi="Times New Roman" w:cs="Times New Roman"/>
          <w:highlight w:val="cyan"/>
          <w:u w:val="single"/>
        </w:rPr>
        <w:t>risk</w:t>
      </w:r>
      <w:r w:rsidRPr="00292949">
        <w:rPr>
          <w:rFonts w:ascii="Times New Roman" w:eastAsia="Calibri" w:hAnsi="Times New Roman" w:cs="Times New Roman"/>
          <w:u w:val="single"/>
        </w:rPr>
        <w:t xml:space="preserve"> of </w:t>
      </w:r>
      <w:r w:rsidRPr="00292949">
        <w:rPr>
          <w:rFonts w:ascii="Times New Roman" w:eastAsia="Calibri" w:hAnsi="Times New Roman" w:cs="Times New Roman"/>
          <w:highlight w:val="cyan"/>
          <w:u w:val="single"/>
        </w:rPr>
        <w:t xml:space="preserve">deflecting asteroids </w:t>
      </w:r>
      <w:r w:rsidRPr="00292949">
        <w:rPr>
          <w:rFonts w:ascii="Times New Roman" w:eastAsia="Calibri" w:hAnsi="Times New Roman" w:cs="Times New Roman"/>
          <w:b/>
          <w:iCs/>
          <w:highlight w:val="cyan"/>
          <w:u w:val="single"/>
        </w:rPr>
        <w:t>toward</w:t>
      </w:r>
      <w:r w:rsidRPr="00292949">
        <w:rPr>
          <w:rFonts w:ascii="Times New Roman" w:eastAsia="Calibri" w:hAnsi="Times New Roman" w:cs="Times New Roman"/>
          <w:highlight w:val="cyan"/>
          <w:u w:val="single"/>
        </w:rPr>
        <w:t xml:space="preserve"> Earth than </w:t>
      </w:r>
      <w:r w:rsidRPr="00292949">
        <w:rPr>
          <w:rFonts w:ascii="Times New Roman" w:eastAsia="Calibri" w:hAnsi="Times New Roman" w:cs="Times New Roman"/>
          <w:b/>
          <w:iCs/>
          <w:highlight w:val="cyan"/>
          <w:u w:val="single"/>
        </w:rPr>
        <w:t>away</w:t>
      </w:r>
      <w:r w:rsidRPr="00292949">
        <w:rPr>
          <w:rFonts w:ascii="Times New Roman" w:eastAsia="Calibri" w:hAnsi="Times New Roman" w:cs="Times New Roman"/>
          <w:sz w:val="16"/>
        </w:rPr>
        <w:t xml:space="preserve"> from Earth. Here, we have a case where </w:t>
      </w:r>
      <w:r w:rsidRPr="00292949">
        <w:rPr>
          <w:rFonts w:ascii="Times New Roman" w:eastAsia="Calibri" w:hAnsi="Times New Roman" w:cs="Times New Roman"/>
          <w:b/>
          <w:iCs/>
          <w:u w:val="single"/>
        </w:rPr>
        <w:t>ex</w:t>
      </w:r>
      <w:r w:rsidRPr="00292949">
        <w:rPr>
          <w:rFonts w:ascii="Times New Roman" w:eastAsia="Calibri" w:hAnsi="Times New Roman" w:cs="Times New Roman"/>
          <w:sz w:val="16"/>
        </w:rPr>
        <w:t xml:space="preserve">istential </w:t>
      </w:r>
      <w:r w:rsidRPr="00292949">
        <w:rPr>
          <w:rFonts w:ascii="Times New Roman" w:eastAsia="Calibri" w:hAnsi="Times New Roman" w:cs="Times New Roman"/>
          <w:b/>
          <w:iCs/>
          <w:u w:val="single"/>
        </w:rPr>
        <w:t>risk</w:t>
      </w:r>
      <w:r w:rsidRPr="00292949">
        <w:rPr>
          <w:rFonts w:ascii="Times New Roman" w:eastAsia="Calibri" w:hAnsi="Times New Roman" w:cs="Times New Roman"/>
          <w:u w:val="single"/>
        </w:rPr>
        <w:t xml:space="preserve"> cannot be</w:t>
      </w:r>
      <w:r w:rsidRPr="00292949">
        <w:rPr>
          <w:rFonts w:ascii="Times New Roman" w:eastAsia="Calibri" w:hAnsi="Times New Roman" w:cs="Times New Roman"/>
          <w:sz w:val="16"/>
        </w:rPr>
        <w:t xml:space="preserve"> substantially </w:t>
      </w:r>
      <w:r w:rsidRPr="00292949">
        <w:rPr>
          <w:rFonts w:ascii="Times New Roman" w:eastAsia="Calibri" w:hAnsi="Times New Roman" w:cs="Times New Roman"/>
          <w:u w:val="single"/>
        </w:rPr>
        <w:t>reduced by reallocating labor to</w:t>
      </w:r>
      <w:r w:rsidRPr="00292949">
        <w:rPr>
          <w:rFonts w:ascii="Times New Roman" w:eastAsia="Calibri" w:hAnsi="Times New Roman" w:cs="Times New Roman"/>
          <w:sz w:val="16"/>
        </w:rPr>
        <w:t xml:space="preserve"> the </w:t>
      </w:r>
      <w:r w:rsidRPr="00292949">
        <w:rPr>
          <w:rFonts w:ascii="Times New Roman" w:eastAsia="Calibri" w:hAnsi="Times New Roman" w:cs="Times New Roman"/>
          <w:u w:val="single"/>
        </w:rPr>
        <w:t>safety</w:t>
      </w:r>
      <w:r w:rsidRPr="00292949">
        <w:rPr>
          <w:rFonts w:ascii="Times New Roman" w:eastAsia="Calibri" w:hAnsi="Times New Roman" w:cs="Times New Roman"/>
          <w:sz w:val="16"/>
        </w:rPr>
        <w:t xml:space="preserve"> sector </w:t>
      </w:r>
      <w:r w:rsidRPr="00292949">
        <w:rPr>
          <w:rFonts w:ascii="Times New Roman" w:eastAsia="Calibri" w:hAnsi="Times New Roman" w:cs="Times New Roman"/>
          <w:u w:val="single"/>
        </w:rPr>
        <w:t>and</w:t>
      </w:r>
      <w:r w:rsidRPr="00292949">
        <w:rPr>
          <w:rFonts w:ascii="Times New Roman" w:eastAsia="Calibri" w:hAnsi="Times New Roman" w:cs="Times New Roman"/>
          <w:sz w:val="16"/>
        </w:rPr>
        <w:t xml:space="preserve"> in which </w:t>
      </w:r>
      <w:r w:rsidRPr="00292949">
        <w:rPr>
          <w:rFonts w:ascii="Times New Roman" w:eastAsia="Calibri" w:hAnsi="Times New Roman" w:cs="Times New Roman"/>
          <w:u w:val="single"/>
        </w:rPr>
        <w:t xml:space="preserve">safety research may </w:t>
      </w:r>
      <w:r w:rsidRPr="00292949">
        <w:rPr>
          <w:rFonts w:ascii="Times New Roman" w:eastAsia="Calibri" w:hAnsi="Times New Roman" w:cs="Times New Roman"/>
          <w:b/>
          <w:iCs/>
          <w:u w:val="single"/>
        </w:rPr>
        <w:t>increase</w:t>
      </w:r>
      <w:r w:rsidRPr="00292949">
        <w:rPr>
          <w:rFonts w:ascii="Times New Roman" w:eastAsia="Calibri" w:hAnsi="Times New Roman" w:cs="Times New Roman"/>
          <w:sz w:val="16"/>
        </w:rPr>
        <w:t xml:space="preserve"> rather than decrease existential </w:t>
      </w:r>
      <w:r w:rsidRPr="00292949">
        <w:rPr>
          <w:rFonts w:ascii="Times New Roman" w:eastAsia="Calibri" w:hAnsi="Times New Roman" w:cs="Times New Roman"/>
          <w:b/>
          <w:iCs/>
          <w:u w:val="single"/>
        </w:rPr>
        <w:t>risk</w:t>
      </w:r>
      <w:r w:rsidRPr="00292949">
        <w:rPr>
          <w:rFonts w:ascii="Times New Roman" w:eastAsia="Calibri" w:hAnsi="Times New Roman" w:cs="Times New Roman"/>
          <w:sz w:val="16"/>
        </w:rPr>
        <w:t>. Cases such as this one put pressure on the idea that we can produce a manyfold reduction in existential risk by reallocating labor and technological research from the consumption to safety sectors.</w:t>
      </w:r>
    </w:p>
    <w:p w14:paraId="4189EF0D" w14:textId="77777777" w:rsidR="00292949" w:rsidRPr="00292949" w:rsidRDefault="00292949" w:rsidP="00292949">
      <w:pPr>
        <w:spacing w:after="0" w:line="240" w:lineRule="auto"/>
        <w:rPr>
          <w:rFonts w:ascii="Times New Roman" w:eastAsia="Calibri" w:hAnsi="Times New Roman" w:cs="Times New Roman"/>
          <w:sz w:val="16"/>
        </w:rPr>
      </w:pPr>
      <w:r w:rsidRPr="00292949">
        <w:rPr>
          <w:rFonts w:ascii="Times New Roman" w:eastAsia="Calibri" w:hAnsi="Times New Roman" w:cs="Times New Roman"/>
          <w:sz w:val="16"/>
        </w:rPr>
        <w:t xml:space="preserve">So far, we have discussed a series of technical worries for Aschenbrenner’s result. Aschenbrenner’s model takes consumption outputs, rather than technology to be the primary driver of existential risk. </w:t>
      </w:r>
      <w:r w:rsidRPr="00292949">
        <w:rPr>
          <w:rFonts w:ascii="Times New Roman" w:eastAsia="Calibri" w:hAnsi="Times New Roman" w:cs="Times New Roman"/>
          <w:u w:val="single"/>
        </w:rPr>
        <w:t>Changing this assumption casts doubt on the Aschenbrenner</w:t>
      </w:r>
      <w:r w:rsidRPr="00292949">
        <w:rPr>
          <w:rFonts w:ascii="Times New Roman" w:eastAsia="Calibri" w:hAnsi="Times New Roman" w:cs="Times New Roman"/>
          <w:sz w:val="16"/>
        </w:rPr>
        <w:t xml:space="preserve"> result, since technology is an input rather than an output of production and because existential risks brought about by safety technologies may be significant.</w:t>
      </w:r>
    </w:p>
    <w:p w14:paraId="42A9FC24" w14:textId="77777777" w:rsidR="00292949" w:rsidRDefault="00292949" w:rsidP="00292949"/>
    <w:p w14:paraId="0131036B" w14:textId="41D096A3" w:rsidR="00292949" w:rsidRDefault="00292949" w:rsidP="00292949">
      <w:pPr>
        <w:pStyle w:val="Heading3"/>
      </w:pPr>
      <w:r>
        <w:t>Organizing</w:t>
      </w:r>
    </w:p>
    <w:p w14:paraId="404BFF20" w14:textId="18521BD9" w:rsidR="007A7B8F" w:rsidRDefault="007A7B8F" w:rsidP="007A7B8F">
      <w:pPr>
        <w:pStyle w:val="Heading3"/>
      </w:pPr>
      <w:r>
        <w:t xml:space="preserve">Union </w:t>
      </w:r>
      <w:proofErr w:type="gramStart"/>
      <w:r>
        <w:t>turn</w:t>
      </w:r>
      <w:proofErr w:type="gramEnd"/>
    </w:p>
    <w:p w14:paraId="142856DE" w14:textId="5432A559" w:rsidR="007A7B8F" w:rsidRPr="007A7B8F" w:rsidRDefault="007A7B8F" w:rsidP="007A7B8F">
      <w:pPr>
        <w:spacing w:before="30" w:after="0" w:line="278" w:lineRule="atLeast"/>
        <w:outlineLvl w:val="3"/>
        <w:rPr>
          <w:rFonts w:eastAsia="Times New Roman"/>
          <w:b/>
          <w:bCs/>
          <w:color w:val="000000"/>
          <w:sz w:val="26"/>
          <w:szCs w:val="26"/>
        </w:rPr>
      </w:pPr>
      <w:r w:rsidRPr="007A7B8F">
        <w:rPr>
          <w:rFonts w:eastAsia="Times New Roman"/>
          <w:b/>
          <w:bCs/>
          <w:color w:val="000000"/>
          <w:sz w:val="26"/>
          <w:szCs w:val="26"/>
        </w:rPr>
        <w:t xml:space="preserve">Unions are vulnerable to right-wing populism — the </w:t>
      </w:r>
      <w:r w:rsidR="00F40B39">
        <w:rPr>
          <w:rFonts w:eastAsia="Times New Roman"/>
          <w:b/>
          <w:bCs/>
          <w:color w:val="000000"/>
          <w:sz w:val="26"/>
          <w:szCs w:val="26"/>
        </w:rPr>
        <w:t>turns</w:t>
      </w:r>
      <w:r w:rsidRPr="007A7B8F">
        <w:rPr>
          <w:rFonts w:eastAsia="Times New Roman"/>
          <w:b/>
          <w:bCs/>
          <w:color w:val="000000"/>
          <w:sz w:val="26"/>
          <w:szCs w:val="26"/>
        </w:rPr>
        <w:t xml:space="preserve"> </w:t>
      </w:r>
      <w:r w:rsidR="00F40B39">
        <w:rPr>
          <w:rFonts w:eastAsia="Times New Roman"/>
          <w:b/>
          <w:bCs/>
          <w:color w:val="000000"/>
          <w:sz w:val="26"/>
          <w:szCs w:val="26"/>
        </w:rPr>
        <w:t>into fascist take over</w:t>
      </w:r>
    </w:p>
    <w:p w14:paraId="6A993A9E" w14:textId="77777777" w:rsidR="007A7B8F" w:rsidRPr="007A7B8F" w:rsidRDefault="007A7B8F" w:rsidP="007A7B8F">
      <w:pPr>
        <w:spacing w:after="120" w:line="235" w:lineRule="atLeast"/>
        <w:rPr>
          <w:rFonts w:eastAsia="Times New Roman"/>
          <w:color w:val="000000"/>
        </w:rPr>
      </w:pPr>
      <w:r w:rsidRPr="007A7B8F">
        <w:rPr>
          <w:rFonts w:eastAsia="Times New Roman"/>
          <w:b/>
          <w:bCs/>
          <w:color w:val="000000"/>
          <w:sz w:val="26"/>
          <w:szCs w:val="26"/>
        </w:rPr>
        <w:t>Gruenberg 21</w:t>
      </w:r>
      <w:r w:rsidRPr="007A7B8F">
        <w:rPr>
          <w:rFonts w:eastAsia="Times New Roman"/>
          <w:color w:val="000000"/>
        </w:rPr>
        <w:t> — Mark Gruenberg, is head of the Washington, D.C. bureau of People's World, editor of Press Associates Inc, 2021 (“Worldwide, union leaders grapple with members backing right-wing ‘populists,’" People’s World, March 30th, Available Online at https://peoplesworld.org/article/worldwide-union-leaders-grapple-with-members-backing-right-wing-populists/, Accessed 09-13-2023)</w:t>
      </w:r>
    </w:p>
    <w:p w14:paraId="136AB38A" w14:textId="77777777" w:rsidR="007A7B8F" w:rsidRPr="007A7B8F" w:rsidRDefault="007A7B8F" w:rsidP="007A7B8F">
      <w:pPr>
        <w:spacing w:line="235" w:lineRule="atLeast"/>
        <w:rPr>
          <w:rFonts w:eastAsia="Times New Roman"/>
          <w:color w:val="000000"/>
        </w:rPr>
      </w:pPr>
      <w:r w:rsidRPr="007A7B8F">
        <w:rPr>
          <w:rFonts w:eastAsia="Times New Roman"/>
          <w:color w:val="000000"/>
        </w:rPr>
        <w:t>WASHINGTON—For years, </w:t>
      </w:r>
      <w:r w:rsidRPr="007A7B8F">
        <w:rPr>
          <w:rFonts w:eastAsia="Times New Roman"/>
          <w:color w:val="000000"/>
          <w:u w:val="single"/>
          <w:shd w:val="clear" w:color="auto" w:fill="00FF00"/>
        </w:rPr>
        <w:t>union leaders</w:t>
      </w:r>
      <w:r w:rsidRPr="007A7B8F">
        <w:rPr>
          <w:rFonts w:eastAsia="Times New Roman"/>
          <w:color w:val="000000"/>
        </w:rPr>
        <w:t> on both sides of “The Pond”—also known as the Atlantic Ocean—</w:t>
      </w:r>
      <w:r w:rsidRPr="007A7B8F">
        <w:rPr>
          <w:rFonts w:eastAsia="Times New Roman"/>
          <w:color w:val="000000"/>
          <w:u w:val="single"/>
        </w:rPr>
        <w:t>have</w:t>
      </w:r>
      <w:r w:rsidRPr="007A7B8F">
        <w:rPr>
          <w:rFonts w:eastAsia="Times New Roman"/>
          <w:color w:val="000000"/>
        </w:rPr>
        <w:t> </w:t>
      </w:r>
      <w:r w:rsidRPr="007A7B8F">
        <w:rPr>
          <w:rFonts w:eastAsia="Times New Roman"/>
          <w:color w:val="000000"/>
          <w:u w:val="single"/>
          <w:shd w:val="clear" w:color="auto" w:fill="00FF00"/>
        </w:rPr>
        <w:t>faced a problem</w:t>
      </w:r>
      <w:r w:rsidRPr="007A7B8F">
        <w:rPr>
          <w:rFonts w:eastAsia="Times New Roman"/>
          <w:color w:val="000000"/>
        </w:rPr>
        <w:t>: </w:t>
      </w:r>
      <w:r w:rsidRPr="007A7B8F">
        <w:rPr>
          <w:rFonts w:eastAsia="Times New Roman"/>
          <w:b/>
          <w:bCs/>
          <w:color w:val="000000"/>
          <w:u w:val="single"/>
          <w:shd w:val="clear" w:color="auto" w:fill="00FF00"/>
        </w:rPr>
        <w:t>Right-wing ideologues’</w:t>
      </w:r>
      <w:r w:rsidRPr="007A7B8F">
        <w:rPr>
          <w:rFonts w:eastAsia="Times New Roman"/>
          <w:color w:val="000000"/>
        </w:rPr>
        <w:t> “</w:t>
      </w:r>
      <w:r w:rsidRPr="007A7B8F">
        <w:rPr>
          <w:rFonts w:eastAsia="Times New Roman"/>
          <w:color w:val="000000"/>
          <w:u w:val="single"/>
        </w:rPr>
        <w:t>populist” rhetoric</w:t>
      </w:r>
      <w:r w:rsidRPr="007A7B8F">
        <w:rPr>
          <w:rFonts w:eastAsia="Times New Roman"/>
          <w:color w:val="000000"/>
        </w:rPr>
        <w:t> </w:t>
      </w:r>
      <w:r w:rsidRPr="007A7B8F">
        <w:rPr>
          <w:rFonts w:eastAsia="Times New Roman"/>
          <w:color w:val="000000"/>
          <w:u w:val="single"/>
          <w:shd w:val="clear" w:color="auto" w:fill="00FF00"/>
        </w:rPr>
        <w:t>sways</w:t>
      </w:r>
      <w:r w:rsidRPr="007A7B8F">
        <w:rPr>
          <w:rFonts w:eastAsia="Times New Roman"/>
          <w:color w:val="000000"/>
        </w:rPr>
        <w:t> </w:t>
      </w:r>
      <w:r w:rsidRPr="007A7B8F">
        <w:rPr>
          <w:rFonts w:eastAsia="Times New Roman"/>
          <w:b/>
          <w:bCs/>
          <w:color w:val="000000"/>
          <w:u w:val="single"/>
          <w:shd w:val="clear" w:color="auto" w:fill="00FF00"/>
        </w:rPr>
        <w:t>millions of their members</w:t>
      </w:r>
      <w:r w:rsidRPr="007A7B8F">
        <w:rPr>
          <w:rFonts w:eastAsia="Times New Roman"/>
          <w:color w:val="000000"/>
        </w:rPr>
        <w:t> </w:t>
      </w:r>
      <w:r w:rsidRPr="007A7B8F">
        <w:rPr>
          <w:rFonts w:eastAsia="Times New Roman"/>
          <w:color w:val="000000"/>
          <w:u w:val="single"/>
        </w:rPr>
        <w:t>to vote against their</w:t>
      </w:r>
      <w:r w:rsidRPr="007A7B8F">
        <w:rPr>
          <w:rFonts w:eastAsia="Times New Roman"/>
          <w:color w:val="000000"/>
        </w:rPr>
        <w:t> </w:t>
      </w:r>
      <w:r w:rsidRPr="007A7B8F">
        <w:rPr>
          <w:rFonts w:eastAsia="Times New Roman"/>
          <w:b/>
          <w:bCs/>
          <w:color w:val="000000"/>
          <w:u w:val="single"/>
        </w:rPr>
        <w:t>own interests</w:t>
      </w:r>
      <w:r w:rsidRPr="007A7B8F">
        <w:rPr>
          <w:rFonts w:eastAsia="Times New Roman"/>
          <w:color w:val="000000"/>
        </w:rPr>
        <w:t>.</w:t>
      </w:r>
    </w:p>
    <w:p w14:paraId="7F767D6F" w14:textId="77777777" w:rsidR="007A7B8F" w:rsidRPr="007A7B8F" w:rsidRDefault="007A7B8F" w:rsidP="007A7B8F">
      <w:pPr>
        <w:spacing w:line="235" w:lineRule="atLeast"/>
        <w:rPr>
          <w:rFonts w:eastAsia="Times New Roman"/>
          <w:color w:val="000000"/>
        </w:rPr>
      </w:pPr>
      <w:r w:rsidRPr="007A7B8F">
        <w:rPr>
          <w:rFonts w:eastAsia="Times New Roman"/>
          <w:color w:val="000000"/>
        </w:rPr>
        <w:t>And </w:t>
      </w:r>
      <w:r w:rsidRPr="007A7B8F">
        <w:rPr>
          <w:rFonts w:eastAsia="Times New Roman"/>
          <w:color w:val="000000"/>
          <w:u w:val="single"/>
        </w:rPr>
        <w:t>then once</w:t>
      </w:r>
      <w:r w:rsidRPr="007A7B8F">
        <w:rPr>
          <w:rFonts w:eastAsia="Times New Roman"/>
          <w:color w:val="000000"/>
        </w:rPr>
        <w:t> </w:t>
      </w:r>
      <w:r w:rsidRPr="007A7B8F">
        <w:rPr>
          <w:rFonts w:eastAsia="Times New Roman"/>
          <w:color w:val="000000"/>
          <w:u w:val="single"/>
          <w:shd w:val="clear" w:color="auto" w:fill="00FF00"/>
        </w:rPr>
        <w:t>those</w:t>
      </w:r>
      <w:r w:rsidRPr="007A7B8F">
        <w:rPr>
          <w:rFonts w:eastAsia="Times New Roman"/>
          <w:color w:val="000000"/>
        </w:rPr>
        <w:t> </w:t>
      </w:r>
      <w:r w:rsidRPr="007A7B8F">
        <w:rPr>
          <w:rFonts w:eastAsia="Times New Roman"/>
          <w:color w:val="000000"/>
          <w:u w:val="single"/>
        </w:rPr>
        <w:t>putative</w:t>
      </w:r>
      <w:r w:rsidRPr="007A7B8F">
        <w:rPr>
          <w:rFonts w:eastAsia="Times New Roman"/>
          <w:color w:val="000000"/>
        </w:rPr>
        <w:t> </w:t>
      </w:r>
      <w:r w:rsidRPr="007A7B8F">
        <w:rPr>
          <w:rFonts w:eastAsia="Times New Roman"/>
          <w:b/>
          <w:bCs/>
          <w:color w:val="000000"/>
          <w:u w:val="single"/>
          <w:shd w:val="clear" w:color="auto" w:fill="00FF00"/>
        </w:rPr>
        <w:t>plutocrats</w:t>
      </w:r>
      <w:r w:rsidRPr="007A7B8F">
        <w:rPr>
          <w:rFonts w:eastAsia="Times New Roman"/>
          <w:color w:val="000000"/>
        </w:rPr>
        <w:t> </w:t>
      </w:r>
      <w:r w:rsidRPr="007A7B8F">
        <w:rPr>
          <w:rFonts w:eastAsia="Times New Roman"/>
          <w:color w:val="000000"/>
          <w:u w:val="single"/>
          <w:shd w:val="clear" w:color="auto" w:fill="00FF00"/>
        </w:rPr>
        <w:t xml:space="preserve">achieve public </w:t>
      </w:r>
      <w:proofErr w:type="gramStart"/>
      <w:r w:rsidRPr="007A7B8F">
        <w:rPr>
          <w:rFonts w:eastAsia="Times New Roman"/>
          <w:color w:val="000000"/>
          <w:u w:val="single"/>
          <w:shd w:val="clear" w:color="auto" w:fill="00FF00"/>
        </w:rPr>
        <w:t>office</w:t>
      </w:r>
      <w:proofErr w:type="gramEnd"/>
      <w:r w:rsidRPr="007A7B8F">
        <w:rPr>
          <w:rFonts w:eastAsia="Times New Roman"/>
          <w:color w:val="000000"/>
          <w:u w:val="single"/>
        </w:rPr>
        <w:t>, they</w:t>
      </w:r>
      <w:r w:rsidRPr="007A7B8F">
        <w:rPr>
          <w:rFonts w:eastAsia="Times New Roman"/>
          <w:color w:val="000000"/>
        </w:rPr>
        <w:t> </w:t>
      </w:r>
      <w:r w:rsidRPr="007A7B8F">
        <w:rPr>
          <w:rFonts w:eastAsia="Times New Roman"/>
          <w:color w:val="000000"/>
          <w:u w:val="single"/>
          <w:shd w:val="clear" w:color="auto" w:fill="00FF00"/>
        </w:rPr>
        <w:t>show their</w:t>
      </w:r>
      <w:r w:rsidRPr="007A7B8F">
        <w:rPr>
          <w:rFonts w:eastAsia="Times New Roman"/>
          <w:color w:val="000000"/>
        </w:rPr>
        <w:t> </w:t>
      </w:r>
      <w:r w:rsidRPr="007A7B8F">
        <w:rPr>
          <w:rFonts w:eastAsia="Times New Roman"/>
          <w:b/>
          <w:bCs/>
          <w:color w:val="000000"/>
          <w:u w:val="single"/>
          <w:shd w:val="clear" w:color="auto" w:fill="00FF00"/>
        </w:rPr>
        <w:t>true colors</w:t>
      </w:r>
      <w:r w:rsidRPr="007A7B8F">
        <w:rPr>
          <w:rFonts w:eastAsia="Times New Roman"/>
          <w:color w:val="000000"/>
        </w:rPr>
        <w:t>, </w:t>
      </w:r>
      <w:r w:rsidRPr="007A7B8F">
        <w:rPr>
          <w:rFonts w:eastAsia="Times New Roman"/>
          <w:color w:val="000000"/>
          <w:u w:val="single"/>
          <w:shd w:val="clear" w:color="auto" w:fill="00FF00"/>
        </w:rPr>
        <w:t>by enacting</w:t>
      </w:r>
      <w:r w:rsidRPr="007A7B8F">
        <w:rPr>
          <w:rFonts w:eastAsia="Times New Roman"/>
          <w:color w:val="000000"/>
        </w:rPr>
        <w:t> </w:t>
      </w:r>
      <w:r w:rsidRPr="007A7B8F">
        <w:rPr>
          <w:rFonts w:eastAsia="Times New Roman"/>
          <w:color w:val="000000"/>
          <w:u w:val="single"/>
        </w:rPr>
        <w:t>and enforcing repressive</w:t>
      </w:r>
      <w:r w:rsidRPr="007A7B8F">
        <w:rPr>
          <w:rFonts w:eastAsia="Times New Roman"/>
          <w:color w:val="000000"/>
        </w:rPr>
        <w:t> </w:t>
      </w:r>
      <w:r w:rsidRPr="007A7B8F">
        <w:rPr>
          <w:rFonts w:eastAsia="Times New Roman"/>
          <w:b/>
          <w:bCs/>
          <w:color w:val="000000"/>
          <w:u w:val="single"/>
        </w:rPr>
        <w:t>pro-corporate</w:t>
      </w:r>
      <w:r w:rsidRPr="007A7B8F">
        <w:rPr>
          <w:rFonts w:eastAsia="Times New Roman"/>
          <w:color w:val="000000"/>
        </w:rPr>
        <w:t> </w:t>
      </w:r>
      <w:r w:rsidRPr="007A7B8F">
        <w:rPr>
          <w:rFonts w:eastAsia="Times New Roman"/>
          <w:b/>
          <w:bCs/>
          <w:color w:val="000000"/>
          <w:u w:val="single"/>
          <w:shd w:val="clear" w:color="auto" w:fill="00FF00"/>
        </w:rPr>
        <w:t>anti-worker laws</w:t>
      </w:r>
      <w:r w:rsidRPr="007A7B8F">
        <w:rPr>
          <w:rFonts w:eastAsia="Times New Roman"/>
          <w:color w:val="000000"/>
        </w:rPr>
        <w:t>.</w:t>
      </w:r>
    </w:p>
    <w:p w14:paraId="7FB71663" w14:textId="77777777" w:rsidR="007A7B8F" w:rsidRPr="007A7B8F" w:rsidRDefault="007A7B8F" w:rsidP="007A7B8F">
      <w:pPr>
        <w:spacing w:line="235" w:lineRule="atLeast"/>
        <w:rPr>
          <w:rFonts w:eastAsia="Times New Roman"/>
          <w:color w:val="000000"/>
        </w:rPr>
      </w:pPr>
      <w:r w:rsidRPr="007A7B8F">
        <w:rPr>
          <w:rFonts w:eastAsia="Times New Roman"/>
          <w:color w:val="000000"/>
          <w:u w:val="single"/>
        </w:rPr>
        <w:t>The problem is visible in the</w:t>
      </w:r>
      <w:r w:rsidRPr="007A7B8F">
        <w:rPr>
          <w:rFonts w:eastAsia="Times New Roman"/>
          <w:color w:val="000000"/>
        </w:rPr>
        <w:t> </w:t>
      </w:r>
      <w:r w:rsidRPr="007A7B8F">
        <w:rPr>
          <w:rFonts w:eastAsia="Times New Roman"/>
          <w:b/>
          <w:bCs/>
          <w:color w:val="000000"/>
          <w:u w:val="single"/>
        </w:rPr>
        <w:t>U.S</w:t>
      </w:r>
      <w:r w:rsidRPr="007A7B8F">
        <w:rPr>
          <w:rFonts w:eastAsia="Times New Roman"/>
          <w:color w:val="000000"/>
        </w:rPr>
        <w:t>., </w:t>
      </w:r>
      <w:r w:rsidRPr="007A7B8F">
        <w:rPr>
          <w:rFonts w:eastAsia="Times New Roman"/>
          <w:color w:val="000000"/>
          <w:u w:val="single"/>
        </w:rPr>
        <w:t>where</w:t>
      </w:r>
      <w:r w:rsidRPr="007A7B8F">
        <w:rPr>
          <w:rFonts w:eastAsia="Times New Roman"/>
          <w:color w:val="000000"/>
        </w:rPr>
        <w:t> </w:t>
      </w:r>
      <w:r w:rsidRPr="007A7B8F">
        <w:rPr>
          <w:rFonts w:eastAsia="Times New Roman"/>
          <w:b/>
          <w:bCs/>
          <w:color w:val="000000"/>
          <w:u w:val="single"/>
          <w:shd w:val="clear" w:color="auto" w:fill="00FF00"/>
        </w:rPr>
        <w:t>40% of union members</w:t>
      </w:r>
      <w:r w:rsidRPr="007A7B8F">
        <w:rPr>
          <w:rFonts w:eastAsia="Times New Roman"/>
          <w:color w:val="000000"/>
        </w:rPr>
        <w:t> </w:t>
      </w:r>
      <w:r w:rsidRPr="007A7B8F">
        <w:rPr>
          <w:rFonts w:eastAsia="Times New Roman"/>
          <w:color w:val="000000"/>
          <w:u w:val="single"/>
        </w:rPr>
        <w:t>and their families</w:t>
      </w:r>
      <w:r w:rsidRPr="007A7B8F">
        <w:rPr>
          <w:rFonts w:eastAsia="Times New Roman"/>
          <w:color w:val="000000"/>
        </w:rPr>
        <w:t> </w:t>
      </w:r>
      <w:r w:rsidRPr="007A7B8F">
        <w:rPr>
          <w:rFonts w:eastAsia="Times New Roman"/>
          <w:color w:val="000000"/>
          <w:u w:val="single"/>
          <w:shd w:val="clear" w:color="auto" w:fill="00FF00"/>
        </w:rPr>
        <w:t>backed</w:t>
      </w:r>
      <w:r w:rsidRPr="007A7B8F">
        <w:rPr>
          <w:rFonts w:eastAsia="Times New Roman"/>
          <w:color w:val="000000"/>
        </w:rPr>
        <w:t> former GOP Oval Office occupant Donald </w:t>
      </w:r>
      <w:r w:rsidRPr="007A7B8F">
        <w:rPr>
          <w:rFonts w:eastAsia="Times New Roman"/>
          <w:b/>
          <w:bCs/>
          <w:color w:val="000000"/>
          <w:u w:val="single"/>
          <w:shd w:val="clear" w:color="auto" w:fill="00FF00"/>
        </w:rPr>
        <w:t>Trump</w:t>
      </w:r>
      <w:r w:rsidRPr="007A7B8F">
        <w:rPr>
          <w:rFonts w:eastAsia="Times New Roman"/>
          <w:color w:val="000000"/>
        </w:rPr>
        <w:t> in 2020. But it’s not just Trump.</w:t>
      </w:r>
    </w:p>
    <w:p w14:paraId="2DE2D8F7" w14:textId="77777777" w:rsidR="007A7B8F" w:rsidRPr="007A7B8F" w:rsidRDefault="007A7B8F" w:rsidP="007A7B8F">
      <w:pPr>
        <w:spacing w:line="235" w:lineRule="atLeast"/>
        <w:rPr>
          <w:rFonts w:eastAsia="Times New Roman"/>
          <w:color w:val="000000"/>
        </w:rPr>
      </w:pPr>
      <w:r w:rsidRPr="007A7B8F">
        <w:rPr>
          <w:rFonts w:eastAsia="Times New Roman"/>
          <w:color w:val="000000"/>
        </w:rPr>
        <w:t>Over the years, </w:t>
      </w:r>
      <w:r w:rsidRPr="007A7B8F">
        <w:rPr>
          <w:rFonts w:eastAsia="Times New Roman"/>
          <w:color w:val="000000"/>
          <w:u w:val="single"/>
          <w:shd w:val="clear" w:color="auto" w:fill="00FF00"/>
        </w:rPr>
        <w:t>millions supported</w:t>
      </w:r>
      <w:r w:rsidRPr="007A7B8F">
        <w:rPr>
          <w:rFonts w:eastAsia="Times New Roman"/>
          <w:color w:val="000000"/>
        </w:rPr>
        <w:t> other right-wing Republicans such as Sens. Mitch </w:t>
      </w:r>
      <w:r w:rsidRPr="007A7B8F">
        <w:rPr>
          <w:rFonts w:eastAsia="Times New Roman"/>
          <w:b/>
          <w:bCs/>
          <w:color w:val="000000"/>
          <w:u w:val="single"/>
          <w:shd w:val="clear" w:color="auto" w:fill="00FF00"/>
        </w:rPr>
        <w:t>McConnell</w:t>
      </w:r>
      <w:r w:rsidRPr="007A7B8F">
        <w:rPr>
          <w:rFonts w:eastAsia="Times New Roman"/>
          <w:color w:val="000000"/>
        </w:rPr>
        <w:t> (Ky.), Ted </w:t>
      </w:r>
      <w:r w:rsidRPr="007A7B8F">
        <w:rPr>
          <w:rFonts w:eastAsia="Times New Roman"/>
          <w:b/>
          <w:bCs/>
          <w:color w:val="000000"/>
          <w:u w:val="single"/>
          <w:shd w:val="clear" w:color="auto" w:fill="00FF00"/>
        </w:rPr>
        <w:t>Cruz</w:t>
      </w:r>
      <w:r w:rsidRPr="007A7B8F">
        <w:rPr>
          <w:rFonts w:eastAsia="Times New Roman"/>
          <w:color w:val="000000"/>
        </w:rPr>
        <w:t> (Texas), various U.S. representatives, Gov. Greg </w:t>
      </w:r>
      <w:r w:rsidRPr="007A7B8F">
        <w:rPr>
          <w:rFonts w:eastAsia="Times New Roman"/>
          <w:b/>
          <w:bCs/>
          <w:color w:val="000000"/>
          <w:u w:val="single"/>
        </w:rPr>
        <w:t>Abbott</w:t>
      </w:r>
      <w:r w:rsidRPr="007A7B8F">
        <w:rPr>
          <w:rFonts w:eastAsia="Times New Roman"/>
          <w:color w:val="000000"/>
        </w:rPr>
        <w:t> (Texas), and former Govs. Bruce </w:t>
      </w:r>
      <w:r w:rsidRPr="007A7B8F">
        <w:rPr>
          <w:rFonts w:eastAsia="Times New Roman"/>
          <w:b/>
          <w:bCs/>
          <w:color w:val="000000"/>
          <w:u w:val="single"/>
        </w:rPr>
        <w:t>Rauner</w:t>
      </w:r>
      <w:r w:rsidRPr="007A7B8F">
        <w:rPr>
          <w:rFonts w:eastAsia="Times New Roman"/>
          <w:color w:val="000000"/>
        </w:rPr>
        <w:t> (Ill.) </w:t>
      </w:r>
      <w:r w:rsidRPr="007A7B8F">
        <w:rPr>
          <w:rFonts w:eastAsia="Times New Roman"/>
          <w:color w:val="000000"/>
          <w:u w:val="single"/>
        </w:rPr>
        <w:t>and</w:t>
      </w:r>
      <w:r w:rsidRPr="007A7B8F">
        <w:rPr>
          <w:rFonts w:eastAsia="Times New Roman"/>
          <w:color w:val="000000"/>
        </w:rPr>
        <w:t> Scott </w:t>
      </w:r>
      <w:r w:rsidRPr="007A7B8F">
        <w:rPr>
          <w:rFonts w:eastAsia="Times New Roman"/>
          <w:b/>
          <w:bCs/>
          <w:color w:val="000000"/>
          <w:u w:val="single"/>
          <w:shd w:val="clear" w:color="auto" w:fill="00FF00"/>
        </w:rPr>
        <w:t>Walker</w:t>
      </w:r>
      <w:r w:rsidRPr="007A7B8F">
        <w:rPr>
          <w:rFonts w:eastAsia="Times New Roman"/>
          <w:color w:val="000000"/>
        </w:rPr>
        <w:t> (Wis.).</w:t>
      </w:r>
    </w:p>
    <w:p w14:paraId="72AA3F17" w14:textId="77777777" w:rsidR="007A7B8F" w:rsidRPr="007A7B8F" w:rsidRDefault="007A7B8F" w:rsidP="007A7B8F">
      <w:pPr>
        <w:spacing w:line="235" w:lineRule="atLeast"/>
        <w:rPr>
          <w:rFonts w:eastAsia="Times New Roman"/>
          <w:color w:val="000000"/>
        </w:rPr>
      </w:pPr>
      <w:r w:rsidRPr="007A7B8F">
        <w:rPr>
          <w:rFonts w:eastAsia="Times New Roman"/>
          <w:color w:val="000000"/>
        </w:rPr>
        <w:t>All of them, especially Trump and Cruz, spout populist bombast and claim to represent workers—and then enact edicts benefiting the corporate class.</w:t>
      </w:r>
    </w:p>
    <w:p w14:paraId="08433A83" w14:textId="77777777" w:rsidR="007A7B8F" w:rsidRPr="007A7B8F" w:rsidRDefault="007A7B8F" w:rsidP="007A7B8F">
      <w:pPr>
        <w:spacing w:line="235" w:lineRule="atLeast"/>
        <w:rPr>
          <w:rFonts w:eastAsia="Times New Roman"/>
          <w:color w:val="000000"/>
        </w:rPr>
      </w:pPr>
      <w:r w:rsidRPr="007A7B8F">
        <w:rPr>
          <w:rFonts w:eastAsia="Times New Roman"/>
          <w:color w:val="000000"/>
        </w:rPr>
        <w:t>“</w:t>
      </w:r>
      <w:r w:rsidRPr="007A7B8F">
        <w:rPr>
          <w:rFonts w:eastAsia="Times New Roman"/>
          <w:color w:val="000000"/>
          <w:u w:val="single"/>
        </w:rPr>
        <w:t>Trump’s policies favored the rich and the well-connected. But</w:t>
      </w:r>
      <w:r w:rsidRPr="007A7B8F">
        <w:rPr>
          <w:rFonts w:eastAsia="Times New Roman"/>
          <w:color w:val="000000"/>
        </w:rPr>
        <w:t> </w:t>
      </w:r>
      <w:r w:rsidRPr="007A7B8F">
        <w:rPr>
          <w:rFonts w:eastAsia="Times New Roman"/>
          <w:b/>
          <w:bCs/>
          <w:color w:val="000000"/>
          <w:u w:val="single"/>
        </w:rPr>
        <w:t>four in ten</w:t>
      </w:r>
      <w:r w:rsidRPr="007A7B8F">
        <w:rPr>
          <w:rFonts w:eastAsia="Times New Roman"/>
          <w:color w:val="000000"/>
        </w:rPr>
        <w:t> </w:t>
      </w:r>
      <w:r w:rsidRPr="007A7B8F">
        <w:rPr>
          <w:rFonts w:eastAsia="Times New Roman"/>
          <w:color w:val="000000"/>
          <w:u w:val="single"/>
        </w:rPr>
        <w:t>union voters wanted to give him a</w:t>
      </w:r>
      <w:r w:rsidRPr="007A7B8F">
        <w:rPr>
          <w:rFonts w:eastAsia="Times New Roman"/>
          <w:color w:val="000000"/>
        </w:rPr>
        <w:t> </w:t>
      </w:r>
      <w:r w:rsidRPr="007A7B8F">
        <w:rPr>
          <w:rFonts w:eastAsia="Times New Roman"/>
          <w:b/>
          <w:bCs/>
          <w:color w:val="000000"/>
          <w:u w:val="single"/>
        </w:rPr>
        <w:t>second term” last November</w:t>
      </w:r>
      <w:r w:rsidRPr="007A7B8F">
        <w:rPr>
          <w:rFonts w:eastAsia="Times New Roman"/>
          <w:color w:val="000000"/>
        </w:rPr>
        <w:t xml:space="preserve">, said Knut Pankin, moderator of a late-March panel discussion on Right-Wing Populism </w:t>
      </w:r>
      <w:proofErr w:type="gramStart"/>
      <w:r w:rsidRPr="007A7B8F">
        <w:rPr>
          <w:rFonts w:eastAsia="Times New Roman"/>
          <w:color w:val="000000"/>
        </w:rPr>
        <w:t>As</w:t>
      </w:r>
      <w:proofErr w:type="gramEnd"/>
      <w:r w:rsidRPr="007A7B8F">
        <w:rPr>
          <w:rFonts w:eastAsia="Times New Roman"/>
          <w:color w:val="000000"/>
        </w:rPr>
        <w:t xml:space="preserve"> </w:t>
      </w:r>
      <w:proofErr w:type="gramStart"/>
      <w:r w:rsidRPr="007A7B8F">
        <w:rPr>
          <w:rFonts w:eastAsia="Times New Roman"/>
          <w:color w:val="000000"/>
        </w:rPr>
        <w:t>An</w:t>
      </w:r>
      <w:proofErr w:type="gramEnd"/>
      <w:r w:rsidRPr="007A7B8F">
        <w:rPr>
          <w:rFonts w:eastAsia="Times New Roman"/>
          <w:color w:val="000000"/>
        </w:rPr>
        <w:t xml:space="preserve"> Anti-Worker Agenda. “Why?”</w:t>
      </w:r>
    </w:p>
    <w:p w14:paraId="16286F76" w14:textId="77777777" w:rsidR="007A7B8F" w:rsidRPr="007A7B8F" w:rsidRDefault="007A7B8F" w:rsidP="007A7B8F">
      <w:pPr>
        <w:spacing w:line="235" w:lineRule="atLeast"/>
        <w:rPr>
          <w:rFonts w:eastAsia="Times New Roman"/>
          <w:color w:val="000000"/>
        </w:rPr>
      </w:pPr>
      <w:r w:rsidRPr="007A7B8F">
        <w:rPr>
          <w:rFonts w:eastAsia="Times New Roman"/>
          <w:color w:val="000000"/>
          <w:u w:val="single"/>
        </w:rPr>
        <w:t>The dilemma exists in other democracies</w:t>
      </w:r>
      <w:r w:rsidRPr="007A7B8F">
        <w:rPr>
          <w:rFonts w:eastAsia="Times New Roman"/>
          <w:color w:val="000000"/>
        </w:rPr>
        <w:t>, too. Some </w:t>
      </w:r>
      <w:r w:rsidRPr="007A7B8F">
        <w:rPr>
          <w:rFonts w:eastAsia="Times New Roman"/>
          <w:b/>
          <w:bCs/>
          <w:color w:val="000000"/>
          <w:u w:val="single"/>
          <w:shd w:val="clear" w:color="auto" w:fill="00FF00"/>
        </w:rPr>
        <w:t>unionists</w:t>
      </w:r>
      <w:r w:rsidRPr="007A7B8F">
        <w:rPr>
          <w:rFonts w:eastAsia="Times New Roman"/>
          <w:color w:val="000000"/>
        </w:rPr>
        <w:t> </w:t>
      </w:r>
      <w:r w:rsidRPr="007A7B8F">
        <w:rPr>
          <w:rFonts w:eastAsia="Times New Roman"/>
          <w:color w:val="000000"/>
          <w:u w:val="single"/>
          <w:shd w:val="clear" w:color="auto" w:fill="00FF00"/>
        </w:rPr>
        <w:t>heeded</w:t>
      </w:r>
      <w:r w:rsidRPr="007A7B8F">
        <w:rPr>
          <w:rFonts w:eastAsia="Times New Roman"/>
          <w:color w:val="000000"/>
        </w:rPr>
        <w:t> </w:t>
      </w:r>
      <w:r w:rsidRPr="007A7B8F">
        <w:rPr>
          <w:rFonts w:eastAsia="Times New Roman"/>
          <w:color w:val="000000"/>
          <w:u w:val="single"/>
        </w:rPr>
        <w:t>anti-immigrant</w:t>
      </w:r>
      <w:r w:rsidRPr="007A7B8F">
        <w:rPr>
          <w:rFonts w:eastAsia="Times New Roman"/>
          <w:color w:val="000000"/>
        </w:rPr>
        <w:t> </w:t>
      </w:r>
      <w:r w:rsidRPr="007A7B8F">
        <w:rPr>
          <w:rFonts w:eastAsia="Times New Roman"/>
          <w:color w:val="000000"/>
          <w:u w:val="single"/>
          <w:shd w:val="clear" w:color="auto" w:fill="00FF00"/>
        </w:rPr>
        <w:t>screeds from</w:t>
      </w:r>
      <w:r w:rsidRPr="007A7B8F">
        <w:rPr>
          <w:rFonts w:eastAsia="Times New Roman"/>
          <w:color w:val="000000"/>
        </w:rPr>
        <w:t> </w:t>
      </w:r>
      <w:r w:rsidRPr="007A7B8F">
        <w:rPr>
          <w:rFonts w:eastAsia="Times New Roman"/>
          <w:b/>
          <w:bCs/>
          <w:color w:val="000000"/>
          <w:u w:val="single"/>
          <w:shd w:val="clear" w:color="auto" w:fill="00FF00"/>
        </w:rPr>
        <w:t>Germany’s</w:t>
      </w:r>
      <w:r w:rsidRPr="007A7B8F">
        <w:rPr>
          <w:rFonts w:eastAsia="Times New Roman"/>
          <w:color w:val="000000"/>
        </w:rPr>
        <w:t> </w:t>
      </w:r>
      <w:r w:rsidRPr="007A7B8F">
        <w:rPr>
          <w:rFonts w:eastAsia="Times New Roman"/>
          <w:color w:val="000000"/>
          <w:u w:val="single"/>
        </w:rPr>
        <w:t>extreme</w:t>
      </w:r>
      <w:r w:rsidRPr="007A7B8F">
        <w:rPr>
          <w:rFonts w:eastAsia="Times New Roman"/>
          <w:color w:val="000000"/>
        </w:rPr>
        <w:t> </w:t>
      </w:r>
      <w:r w:rsidRPr="007A7B8F">
        <w:rPr>
          <w:rFonts w:eastAsia="Times New Roman"/>
          <w:b/>
          <w:bCs/>
          <w:color w:val="000000"/>
          <w:u w:val="single"/>
          <w:shd w:val="clear" w:color="auto" w:fill="00FF00"/>
        </w:rPr>
        <w:t>right</w:t>
      </w:r>
      <w:r w:rsidRPr="007A7B8F">
        <w:rPr>
          <w:rFonts w:eastAsia="Times New Roman"/>
          <w:color w:val="000000"/>
        </w:rPr>
        <w:t> Alternative for Deutschland, </w:t>
      </w:r>
      <w:r w:rsidRPr="007A7B8F">
        <w:rPr>
          <w:rFonts w:eastAsia="Times New Roman"/>
          <w:b/>
          <w:bCs/>
          <w:color w:val="000000"/>
          <w:u w:val="single"/>
          <w:shd w:val="clear" w:color="auto" w:fill="00FF00"/>
        </w:rPr>
        <w:t xml:space="preserve">Marine </w:t>
      </w:r>
      <w:proofErr w:type="spellStart"/>
      <w:r w:rsidRPr="007A7B8F">
        <w:rPr>
          <w:rFonts w:eastAsia="Times New Roman"/>
          <w:b/>
          <w:bCs/>
          <w:color w:val="000000"/>
          <w:u w:val="single"/>
          <w:shd w:val="clear" w:color="auto" w:fill="00FF00"/>
        </w:rPr>
        <w:t>LePen’s</w:t>
      </w:r>
      <w:proofErr w:type="spellEnd"/>
      <w:r w:rsidRPr="007A7B8F">
        <w:rPr>
          <w:rFonts w:eastAsia="Times New Roman"/>
          <w:color w:val="000000"/>
        </w:rPr>
        <w:t> </w:t>
      </w:r>
      <w:r w:rsidRPr="007A7B8F">
        <w:rPr>
          <w:rFonts w:eastAsia="Times New Roman"/>
          <w:color w:val="000000"/>
          <w:u w:val="single"/>
        </w:rPr>
        <w:t>French National Rally</w:t>
      </w:r>
      <w:r w:rsidRPr="007A7B8F">
        <w:rPr>
          <w:rFonts w:eastAsia="Times New Roman"/>
          <w:color w:val="000000"/>
        </w:rPr>
        <w:t> (formerly the National Front), Norbert Hofer’s Austrian Freedom Party, Hungarian Prime Minister/strongman Viktor </w:t>
      </w:r>
      <w:r w:rsidRPr="007A7B8F">
        <w:rPr>
          <w:rFonts w:eastAsia="Times New Roman"/>
          <w:b/>
          <w:bCs/>
          <w:color w:val="000000"/>
          <w:u w:val="single"/>
          <w:shd w:val="clear" w:color="auto" w:fill="00FF00"/>
        </w:rPr>
        <w:t>Orban</w:t>
      </w:r>
      <w:r w:rsidRPr="007A7B8F">
        <w:rPr>
          <w:rFonts w:eastAsia="Times New Roman"/>
          <w:color w:val="000000"/>
        </w:rPr>
        <w:t> of Fidesz, </w:t>
      </w:r>
      <w:r w:rsidRPr="007A7B8F">
        <w:rPr>
          <w:rFonts w:eastAsia="Times New Roman"/>
          <w:color w:val="000000"/>
          <w:u w:val="single"/>
        </w:rPr>
        <w:t>and</w:t>
      </w:r>
      <w:r w:rsidRPr="007A7B8F">
        <w:rPr>
          <w:rFonts w:eastAsia="Times New Roman"/>
          <w:color w:val="000000"/>
        </w:rPr>
        <w:t> </w:t>
      </w:r>
      <w:r w:rsidRPr="007A7B8F">
        <w:rPr>
          <w:rFonts w:eastAsia="Times New Roman"/>
          <w:b/>
          <w:bCs/>
          <w:color w:val="000000"/>
          <w:u w:val="single"/>
        </w:rPr>
        <w:t>Poland’s Law and Justice Party</w:t>
      </w:r>
      <w:r w:rsidRPr="007A7B8F">
        <w:rPr>
          <w:rFonts w:eastAsia="Times New Roman"/>
          <w:color w:val="000000"/>
        </w:rPr>
        <w:t>, panelists said.</w:t>
      </w:r>
    </w:p>
    <w:p w14:paraId="2848BA5D" w14:textId="77777777" w:rsidR="007A7B8F" w:rsidRPr="007A7B8F" w:rsidRDefault="007A7B8F" w:rsidP="007A7B8F">
      <w:pPr>
        <w:spacing w:line="235" w:lineRule="atLeast"/>
        <w:rPr>
          <w:rFonts w:eastAsia="Times New Roman"/>
          <w:color w:val="000000"/>
        </w:rPr>
      </w:pPr>
      <w:r w:rsidRPr="007A7B8F">
        <w:rPr>
          <w:rFonts w:eastAsia="Times New Roman"/>
          <w:color w:val="000000"/>
          <w:u w:val="single"/>
        </w:rPr>
        <w:t>Once those blocs won power in Austria, Poland, and Hungary</w:t>
      </w:r>
      <w:r w:rsidRPr="007A7B8F">
        <w:rPr>
          <w:rFonts w:eastAsia="Times New Roman"/>
          <w:color w:val="000000"/>
        </w:rPr>
        <w:t>, or influenced elections in France, </w:t>
      </w:r>
      <w:r w:rsidRPr="007A7B8F">
        <w:rPr>
          <w:rFonts w:eastAsia="Times New Roman"/>
          <w:color w:val="000000"/>
          <w:u w:val="single"/>
        </w:rPr>
        <w:t>mainstream politicians followed their lead,</w:t>
      </w:r>
      <w:r w:rsidRPr="007A7B8F">
        <w:rPr>
          <w:rFonts w:eastAsia="Times New Roman"/>
          <w:color w:val="000000"/>
        </w:rPr>
        <w:t> </w:t>
      </w:r>
      <w:r w:rsidRPr="007A7B8F">
        <w:rPr>
          <w:rFonts w:eastAsia="Times New Roman"/>
          <w:b/>
          <w:bCs/>
          <w:color w:val="000000"/>
          <w:u w:val="single"/>
        </w:rPr>
        <w:t>cracking down on workers</w:t>
      </w:r>
      <w:r w:rsidRPr="007A7B8F">
        <w:rPr>
          <w:rFonts w:eastAsia="Times New Roman"/>
          <w:color w:val="000000"/>
        </w:rPr>
        <w:t> </w:t>
      </w:r>
      <w:r w:rsidRPr="007A7B8F">
        <w:rPr>
          <w:rFonts w:eastAsia="Times New Roman"/>
          <w:color w:val="000000"/>
          <w:u w:val="single"/>
        </w:rPr>
        <w:t>as well as</w:t>
      </w:r>
      <w:r w:rsidRPr="007A7B8F">
        <w:rPr>
          <w:rFonts w:eastAsia="Times New Roman"/>
          <w:color w:val="000000"/>
        </w:rPr>
        <w:t> </w:t>
      </w:r>
      <w:r w:rsidRPr="007A7B8F">
        <w:rPr>
          <w:rFonts w:eastAsia="Times New Roman"/>
          <w:b/>
          <w:bCs/>
          <w:color w:val="000000"/>
          <w:u w:val="single"/>
        </w:rPr>
        <w:t>targeting migrants</w:t>
      </w:r>
      <w:r w:rsidRPr="007A7B8F">
        <w:rPr>
          <w:rFonts w:eastAsia="Times New Roman"/>
          <w:color w:val="000000"/>
        </w:rPr>
        <w:t>. </w:t>
      </w:r>
      <w:r w:rsidRPr="007A7B8F">
        <w:rPr>
          <w:rFonts w:eastAsia="Times New Roman"/>
          <w:color w:val="000000"/>
          <w:u w:val="single"/>
        </w:rPr>
        <w:t>The pols feared they would otherwise</w:t>
      </w:r>
      <w:r w:rsidRPr="007A7B8F">
        <w:rPr>
          <w:rFonts w:eastAsia="Times New Roman"/>
          <w:color w:val="000000"/>
        </w:rPr>
        <w:t> </w:t>
      </w:r>
      <w:r w:rsidRPr="007A7B8F">
        <w:rPr>
          <w:rFonts w:eastAsia="Times New Roman"/>
          <w:b/>
          <w:bCs/>
          <w:color w:val="000000"/>
          <w:u w:val="single"/>
        </w:rPr>
        <w:t>lose more votes</w:t>
      </w:r>
      <w:r w:rsidRPr="007A7B8F">
        <w:rPr>
          <w:rFonts w:eastAsia="Times New Roman"/>
          <w:color w:val="000000"/>
        </w:rPr>
        <w:t> </w:t>
      </w:r>
      <w:r w:rsidRPr="007A7B8F">
        <w:rPr>
          <w:rFonts w:eastAsia="Times New Roman"/>
          <w:color w:val="000000"/>
          <w:u w:val="single"/>
        </w:rPr>
        <w:t>to the</w:t>
      </w:r>
      <w:r w:rsidRPr="007A7B8F">
        <w:rPr>
          <w:rFonts w:eastAsia="Times New Roman"/>
          <w:color w:val="000000"/>
        </w:rPr>
        <w:t> </w:t>
      </w:r>
      <w:r w:rsidRPr="007A7B8F">
        <w:rPr>
          <w:rFonts w:eastAsia="Times New Roman"/>
          <w:b/>
          <w:bCs/>
          <w:color w:val="000000"/>
          <w:u w:val="single"/>
        </w:rPr>
        <w:t>right</w:t>
      </w:r>
      <w:r w:rsidRPr="007A7B8F">
        <w:rPr>
          <w:rFonts w:eastAsia="Times New Roman"/>
          <w:color w:val="000000"/>
        </w:rPr>
        <w:t>.</w:t>
      </w:r>
    </w:p>
    <w:p w14:paraId="092259FB" w14:textId="77777777" w:rsidR="007A7B8F" w:rsidRPr="007A7B8F" w:rsidRDefault="007A7B8F" w:rsidP="007A7B8F">
      <w:pPr>
        <w:spacing w:line="235" w:lineRule="atLeast"/>
        <w:rPr>
          <w:rFonts w:eastAsia="Times New Roman"/>
          <w:color w:val="000000"/>
        </w:rPr>
      </w:pPr>
      <w:r w:rsidRPr="007A7B8F">
        <w:rPr>
          <w:rFonts w:eastAsia="Times New Roman"/>
          <w:color w:val="000000"/>
        </w:rPr>
        <w:t xml:space="preserve">The panel, sponsored by Georgetown University’s </w:t>
      </w:r>
      <w:proofErr w:type="spellStart"/>
      <w:r w:rsidRPr="007A7B8F">
        <w:rPr>
          <w:rFonts w:eastAsia="Times New Roman"/>
          <w:color w:val="000000"/>
        </w:rPr>
        <w:t>Kalmanovitz</w:t>
      </w:r>
      <w:proofErr w:type="spellEnd"/>
      <w:r w:rsidRPr="007A7B8F">
        <w:rPr>
          <w:rFonts w:eastAsia="Times New Roman"/>
          <w:color w:val="000000"/>
        </w:rPr>
        <w:t xml:space="preserve"> Initiative for Labor and the Working Poor, and the Friedrich Ebert Stiftung, a foundation set up to foster U.S.- German relations, tried to figure out why workers vote that way—and how to reorient them.</w:t>
      </w:r>
    </w:p>
    <w:p w14:paraId="05E29DA5" w14:textId="77777777" w:rsidR="007A7B8F" w:rsidRPr="007A7B8F" w:rsidRDefault="007A7B8F" w:rsidP="007A7B8F">
      <w:pPr>
        <w:spacing w:line="235" w:lineRule="atLeast"/>
        <w:rPr>
          <w:rFonts w:eastAsia="Times New Roman"/>
          <w:color w:val="000000"/>
        </w:rPr>
      </w:pPr>
      <w:r w:rsidRPr="007A7B8F">
        <w:rPr>
          <w:rFonts w:eastAsia="Times New Roman"/>
          <w:color w:val="000000"/>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61C683E7" w14:textId="77777777" w:rsidR="007A7B8F" w:rsidRPr="007A7B8F" w:rsidRDefault="007A7B8F" w:rsidP="007A7B8F">
      <w:pPr>
        <w:spacing w:line="235" w:lineRule="atLeast"/>
        <w:rPr>
          <w:rFonts w:eastAsia="Times New Roman"/>
          <w:color w:val="000000"/>
        </w:rPr>
      </w:pPr>
      <w:r w:rsidRPr="007A7B8F">
        <w:rPr>
          <w:rFonts w:eastAsia="Times New Roman"/>
          <w:color w:val="000000"/>
        </w:rPr>
        <w:t>All those parties, including the GOP, “started as bourgeois, middle-class, shopkeeper-oriented” organizations, but have since pivoted to right-wing populism, Greven explained.</w:t>
      </w:r>
    </w:p>
    <w:p w14:paraId="17BF2144" w14:textId="77777777" w:rsidR="007A7B8F" w:rsidRPr="007A7B8F" w:rsidRDefault="007A7B8F" w:rsidP="007A7B8F">
      <w:pPr>
        <w:spacing w:line="235" w:lineRule="atLeast"/>
        <w:rPr>
          <w:rFonts w:eastAsia="Times New Roman"/>
          <w:color w:val="000000"/>
        </w:rPr>
      </w:pPr>
      <w:r w:rsidRPr="007A7B8F">
        <w:rPr>
          <w:rFonts w:eastAsia="Times New Roman"/>
          <w:color w:val="000000"/>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1A6BFA35" w14:textId="77777777" w:rsidR="007A7B8F" w:rsidRPr="007A7B8F" w:rsidRDefault="007A7B8F" w:rsidP="007A7B8F">
      <w:pPr>
        <w:spacing w:line="235" w:lineRule="atLeast"/>
        <w:rPr>
          <w:rFonts w:eastAsia="Times New Roman"/>
          <w:color w:val="000000"/>
        </w:rPr>
      </w:pPr>
      <w:r w:rsidRPr="007A7B8F">
        <w:rPr>
          <w:rFonts w:eastAsia="Times New Roman"/>
          <w:color w:val="000000"/>
        </w:rPr>
        <w:t>Nationalism, protectionism, and racism</w:t>
      </w:r>
    </w:p>
    <w:p w14:paraId="3B6A8830" w14:textId="77777777" w:rsidR="007A7B8F" w:rsidRPr="007A7B8F" w:rsidRDefault="007A7B8F" w:rsidP="007A7B8F">
      <w:pPr>
        <w:spacing w:line="235" w:lineRule="atLeast"/>
        <w:rPr>
          <w:rFonts w:eastAsia="Times New Roman"/>
          <w:color w:val="000000"/>
        </w:rPr>
      </w:pPr>
      <w:r w:rsidRPr="007A7B8F">
        <w:rPr>
          <w:rFonts w:eastAsia="Times New Roman"/>
          <w:color w:val="000000"/>
        </w:rPr>
        <w:t>“But </w:t>
      </w:r>
      <w:r w:rsidRPr="007A7B8F">
        <w:rPr>
          <w:rFonts w:eastAsia="Times New Roman"/>
          <w:color w:val="000000"/>
          <w:u w:val="single"/>
        </w:rPr>
        <w:t>one common denominator” is the</w:t>
      </w:r>
      <w:r w:rsidRPr="007A7B8F">
        <w:rPr>
          <w:rFonts w:eastAsia="Times New Roman"/>
          <w:color w:val="000000"/>
        </w:rPr>
        <w:t> GOP and the other right-wing </w:t>
      </w:r>
      <w:r w:rsidRPr="007A7B8F">
        <w:rPr>
          <w:rFonts w:eastAsia="Times New Roman"/>
          <w:color w:val="000000"/>
          <w:u w:val="single"/>
        </w:rPr>
        <w:t>parties, plus the</w:t>
      </w:r>
      <w:r w:rsidRPr="007A7B8F">
        <w:rPr>
          <w:rFonts w:eastAsia="Times New Roman"/>
          <w:color w:val="000000"/>
        </w:rPr>
        <w:t> </w:t>
      </w:r>
      <w:r w:rsidRPr="007A7B8F">
        <w:rPr>
          <w:rFonts w:eastAsia="Times New Roman"/>
          <w:color w:val="000000"/>
          <w:u w:val="single"/>
          <w:shd w:val="clear" w:color="auto" w:fill="00FF00"/>
        </w:rPr>
        <w:t>workers</w:t>
      </w:r>
      <w:r w:rsidRPr="007A7B8F">
        <w:rPr>
          <w:rFonts w:eastAsia="Times New Roman"/>
          <w:color w:val="000000"/>
        </w:rPr>
        <w:t> </w:t>
      </w:r>
      <w:r w:rsidRPr="007A7B8F">
        <w:rPr>
          <w:rFonts w:eastAsia="Times New Roman"/>
          <w:color w:val="000000"/>
          <w:u w:val="single"/>
        </w:rPr>
        <w:t>they appeal to, “have a</w:t>
      </w:r>
      <w:r w:rsidRPr="007A7B8F">
        <w:rPr>
          <w:rFonts w:eastAsia="Times New Roman"/>
          <w:color w:val="000000"/>
        </w:rPr>
        <w:t> </w:t>
      </w:r>
      <w:r w:rsidRPr="007A7B8F">
        <w:rPr>
          <w:rFonts w:eastAsia="Times New Roman"/>
          <w:b/>
          <w:bCs/>
          <w:color w:val="000000"/>
          <w:u w:val="single"/>
          <w:shd w:val="clear" w:color="auto" w:fill="00FF00"/>
        </w:rPr>
        <w:t>radicalized response</w:t>
      </w:r>
      <w:r w:rsidRPr="007A7B8F">
        <w:rPr>
          <w:rFonts w:eastAsia="Times New Roman"/>
          <w:color w:val="000000"/>
        </w:rPr>
        <w:t>” </w:t>
      </w:r>
      <w:r w:rsidRPr="007A7B8F">
        <w:rPr>
          <w:rFonts w:eastAsia="Times New Roman"/>
          <w:color w:val="000000"/>
          <w:u w:val="single"/>
          <w:shd w:val="clear" w:color="auto" w:fill="00FF00"/>
        </w:rPr>
        <w:t>that “is nationalist,</w:t>
      </w:r>
      <w:r w:rsidRPr="007A7B8F">
        <w:rPr>
          <w:rFonts w:eastAsia="Times New Roman"/>
          <w:color w:val="000000"/>
        </w:rPr>
        <w:t> </w:t>
      </w:r>
      <w:r w:rsidRPr="007A7B8F">
        <w:rPr>
          <w:rFonts w:eastAsia="Times New Roman"/>
          <w:b/>
          <w:bCs/>
          <w:color w:val="000000"/>
          <w:u w:val="single"/>
          <w:shd w:val="clear" w:color="auto" w:fill="00FF00"/>
        </w:rPr>
        <w:t>protectionist</w:t>
      </w:r>
      <w:r w:rsidRPr="007A7B8F">
        <w:rPr>
          <w:rFonts w:eastAsia="Times New Roman"/>
          <w:color w:val="000000"/>
        </w:rPr>
        <w:t> </w:t>
      </w:r>
      <w:r w:rsidRPr="007A7B8F">
        <w:rPr>
          <w:rFonts w:eastAsia="Times New Roman"/>
          <w:color w:val="000000"/>
          <w:u w:val="single"/>
          <w:shd w:val="clear" w:color="auto" w:fill="00FF00"/>
        </w:rPr>
        <w:t>and</w:t>
      </w:r>
      <w:r w:rsidRPr="007A7B8F">
        <w:rPr>
          <w:rFonts w:eastAsia="Times New Roman"/>
          <w:color w:val="000000"/>
        </w:rPr>
        <w:t> </w:t>
      </w:r>
      <w:r w:rsidRPr="007A7B8F">
        <w:rPr>
          <w:rFonts w:eastAsia="Times New Roman"/>
          <w:b/>
          <w:bCs/>
          <w:color w:val="000000"/>
          <w:u w:val="single"/>
          <w:shd w:val="clear" w:color="auto" w:fill="00FF00"/>
        </w:rPr>
        <w:t>nativist</w:t>
      </w:r>
      <w:r w:rsidRPr="007A7B8F">
        <w:rPr>
          <w:rFonts w:eastAsia="Times New Roman"/>
          <w:color w:val="000000"/>
        </w:rPr>
        <w:t>…</w:t>
      </w:r>
      <w:r w:rsidRPr="007A7B8F">
        <w:rPr>
          <w:rFonts w:eastAsia="Times New Roman"/>
          <w:color w:val="000000"/>
          <w:u w:val="single"/>
        </w:rPr>
        <w:t>to all facets of globalization</w:t>
      </w:r>
      <w:r w:rsidRPr="007A7B8F">
        <w:rPr>
          <w:rFonts w:eastAsia="Times New Roman"/>
          <w:color w:val="000000"/>
        </w:rPr>
        <w:t>,” he said. </w:t>
      </w:r>
      <w:r w:rsidRPr="007A7B8F">
        <w:rPr>
          <w:rFonts w:eastAsia="Times New Roman"/>
          <w:color w:val="000000"/>
          <w:u w:val="single"/>
        </w:rPr>
        <w:t>Those facets include corporate export of workers’ jobs to low-wage nations and resentment of</w:t>
      </w:r>
      <w:r w:rsidRPr="007A7B8F">
        <w:rPr>
          <w:rFonts w:eastAsia="Times New Roman"/>
          <w:color w:val="000000"/>
        </w:rPr>
        <w:t> </w:t>
      </w:r>
      <w:r w:rsidRPr="007A7B8F">
        <w:rPr>
          <w:rFonts w:eastAsia="Times New Roman"/>
          <w:b/>
          <w:bCs/>
          <w:color w:val="000000"/>
          <w:u w:val="single"/>
        </w:rPr>
        <w:t>refugees</w:t>
      </w:r>
      <w:r w:rsidRPr="007A7B8F">
        <w:rPr>
          <w:rFonts w:eastAsia="Times New Roman"/>
          <w:color w:val="000000"/>
        </w:rPr>
        <w:t> </w:t>
      </w:r>
      <w:r w:rsidRPr="007A7B8F">
        <w:rPr>
          <w:rFonts w:eastAsia="Times New Roman"/>
          <w:color w:val="000000"/>
          <w:u w:val="single"/>
        </w:rPr>
        <w:t>and</w:t>
      </w:r>
      <w:r w:rsidRPr="007A7B8F">
        <w:rPr>
          <w:rFonts w:eastAsia="Times New Roman"/>
          <w:color w:val="000000"/>
        </w:rPr>
        <w:t> </w:t>
      </w:r>
      <w:r w:rsidRPr="007A7B8F">
        <w:rPr>
          <w:rFonts w:eastAsia="Times New Roman"/>
          <w:b/>
          <w:bCs/>
          <w:color w:val="000000"/>
          <w:u w:val="single"/>
        </w:rPr>
        <w:t>migrants</w:t>
      </w:r>
      <w:r w:rsidRPr="007A7B8F">
        <w:rPr>
          <w:rFonts w:eastAsia="Times New Roman"/>
          <w:color w:val="000000"/>
        </w:rPr>
        <w:t>, </w:t>
      </w:r>
      <w:r w:rsidRPr="007A7B8F">
        <w:rPr>
          <w:rFonts w:eastAsia="Times New Roman"/>
          <w:color w:val="000000"/>
          <w:u w:val="single"/>
        </w:rPr>
        <w:t>often people of color whom white nativists in Europe and the U.S.</w:t>
      </w:r>
      <w:r w:rsidRPr="007A7B8F">
        <w:rPr>
          <w:rFonts w:eastAsia="Times New Roman"/>
          <w:color w:val="000000"/>
        </w:rPr>
        <w:t> </w:t>
      </w:r>
      <w:r w:rsidRPr="007A7B8F">
        <w:rPr>
          <w:rFonts w:eastAsia="Times New Roman"/>
          <w:b/>
          <w:bCs/>
          <w:color w:val="000000"/>
          <w:u w:val="single"/>
        </w:rPr>
        <w:t>view as a threat</w:t>
      </w:r>
      <w:r w:rsidRPr="007A7B8F">
        <w:rPr>
          <w:rFonts w:eastAsia="Times New Roman"/>
          <w:color w:val="000000"/>
        </w:rPr>
        <w:t>.</w:t>
      </w:r>
    </w:p>
    <w:p w14:paraId="00F7777A" w14:textId="77777777" w:rsidR="007A7B8F" w:rsidRPr="007A7B8F" w:rsidRDefault="007A7B8F" w:rsidP="007A7B8F">
      <w:pPr>
        <w:spacing w:line="235" w:lineRule="atLeast"/>
        <w:rPr>
          <w:rFonts w:eastAsia="Times New Roman"/>
          <w:color w:val="000000"/>
        </w:rPr>
      </w:pPr>
      <w:r w:rsidRPr="007A7B8F">
        <w:rPr>
          <w:rFonts w:eastAsia="Times New Roman"/>
          <w:color w:val="000000"/>
        </w:rPr>
        <w:t>“</w:t>
      </w:r>
      <w:r w:rsidRPr="007A7B8F">
        <w:rPr>
          <w:rFonts w:eastAsia="Times New Roman"/>
          <w:b/>
          <w:bCs/>
          <w:color w:val="000000"/>
          <w:u w:val="single"/>
          <w:shd w:val="clear" w:color="auto" w:fill="00FF00"/>
        </w:rPr>
        <w:t>’Us versus them’</w:t>
      </w:r>
      <w:r w:rsidRPr="007A7B8F">
        <w:rPr>
          <w:rFonts w:eastAsia="Times New Roman"/>
          <w:color w:val="000000"/>
        </w:rPr>
        <w:t> </w:t>
      </w:r>
      <w:r w:rsidRPr="007A7B8F">
        <w:rPr>
          <w:rFonts w:eastAsia="Times New Roman"/>
          <w:color w:val="000000"/>
          <w:u w:val="single"/>
          <w:shd w:val="clear" w:color="auto" w:fill="00FF00"/>
        </w:rPr>
        <w:t>is</w:t>
      </w:r>
      <w:r w:rsidRPr="007A7B8F">
        <w:rPr>
          <w:rFonts w:eastAsia="Times New Roman"/>
          <w:color w:val="000000"/>
        </w:rPr>
        <w:t> </w:t>
      </w:r>
      <w:r w:rsidRPr="007A7B8F">
        <w:rPr>
          <w:rFonts w:eastAsia="Times New Roman"/>
          <w:color w:val="000000"/>
          <w:u w:val="single"/>
        </w:rPr>
        <w:t>much</w:t>
      </w:r>
      <w:r w:rsidRPr="007A7B8F">
        <w:rPr>
          <w:rFonts w:eastAsia="Times New Roman"/>
          <w:color w:val="000000"/>
        </w:rPr>
        <w:t> </w:t>
      </w:r>
      <w:r w:rsidRPr="007A7B8F">
        <w:rPr>
          <w:rFonts w:eastAsia="Times New Roman"/>
          <w:color w:val="000000"/>
          <w:u w:val="single"/>
          <w:shd w:val="clear" w:color="auto" w:fill="00FF00"/>
        </w:rPr>
        <w:t>easier to sell to</w:t>
      </w:r>
      <w:r w:rsidRPr="007A7B8F">
        <w:rPr>
          <w:rFonts w:eastAsia="Times New Roman"/>
          <w:color w:val="000000"/>
        </w:rPr>
        <w:t> </w:t>
      </w:r>
      <w:r w:rsidRPr="007A7B8F">
        <w:rPr>
          <w:rFonts w:eastAsia="Times New Roman"/>
          <w:b/>
          <w:bCs/>
          <w:color w:val="000000"/>
          <w:u w:val="single"/>
          <w:shd w:val="clear" w:color="auto" w:fill="00FF00"/>
        </w:rPr>
        <w:t>working-class constituents</w:t>
      </w:r>
      <w:r w:rsidRPr="007A7B8F">
        <w:rPr>
          <w:rFonts w:eastAsia="Times New Roman"/>
          <w:color w:val="000000"/>
        </w:rPr>
        <w:t>. </w:t>
      </w:r>
      <w:r w:rsidRPr="007A7B8F">
        <w:rPr>
          <w:rFonts w:eastAsia="Times New Roman"/>
          <w:color w:val="000000"/>
          <w:u w:val="single"/>
          <w:shd w:val="clear" w:color="auto" w:fill="00FF00"/>
        </w:rPr>
        <w:t>Union status doesn’t</w:t>
      </w:r>
      <w:r w:rsidRPr="007A7B8F">
        <w:rPr>
          <w:rFonts w:eastAsia="Times New Roman"/>
          <w:color w:val="000000"/>
        </w:rPr>
        <w:t> </w:t>
      </w:r>
      <w:r w:rsidRPr="007A7B8F">
        <w:rPr>
          <w:rFonts w:eastAsia="Times New Roman"/>
          <w:b/>
          <w:bCs/>
          <w:color w:val="000000"/>
          <w:u w:val="single"/>
          <w:shd w:val="clear" w:color="auto" w:fill="00FF00"/>
        </w:rPr>
        <w:t>inoculate people</w:t>
      </w:r>
      <w:r w:rsidRPr="007A7B8F">
        <w:rPr>
          <w:rFonts w:eastAsia="Times New Roman"/>
          <w:color w:val="000000"/>
        </w:rPr>
        <w:t> </w:t>
      </w:r>
      <w:r w:rsidRPr="007A7B8F">
        <w:rPr>
          <w:rFonts w:eastAsia="Times New Roman"/>
          <w:color w:val="000000"/>
          <w:u w:val="single"/>
          <w:shd w:val="clear" w:color="auto" w:fill="00FF00"/>
        </w:rPr>
        <w:t>versus</w:t>
      </w:r>
      <w:r w:rsidRPr="007A7B8F">
        <w:rPr>
          <w:rFonts w:eastAsia="Times New Roman"/>
          <w:color w:val="000000"/>
        </w:rPr>
        <w:t> </w:t>
      </w:r>
      <w:r w:rsidRPr="007A7B8F">
        <w:rPr>
          <w:rFonts w:eastAsia="Times New Roman"/>
          <w:color w:val="000000"/>
          <w:u w:val="single"/>
        </w:rPr>
        <w:t>right-wing</w:t>
      </w:r>
      <w:r w:rsidRPr="007A7B8F">
        <w:rPr>
          <w:rFonts w:eastAsia="Times New Roman"/>
          <w:color w:val="000000"/>
        </w:rPr>
        <w:t> </w:t>
      </w:r>
      <w:r w:rsidRPr="007A7B8F">
        <w:rPr>
          <w:rFonts w:eastAsia="Times New Roman"/>
          <w:b/>
          <w:bCs/>
          <w:color w:val="000000"/>
          <w:u w:val="single"/>
          <w:shd w:val="clear" w:color="auto" w:fill="00FF00"/>
        </w:rPr>
        <w:t>populism</w:t>
      </w:r>
      <w:r w:rsidRPr="007A7B8F">
        <w:rPr>
          <w:rFonts w:eastAsia="Times New Roman"/>
          <w:color w:val="000000"/>
        </w:rPr>
        <w:t>,” Greven said. </w:t>
      </w:r>
      <w:r w:rsidRPr="007A7B8F">
        <w:rPr>
          <w:rFonts w:eastAsia="Times New Roman"/>
          <w:color w:val="000000"/>
          <w:u w:val="single"/>
        </w:rPr>
        <w:t>While populists’ pro-worker rhetoric is “a charade,” and progressives’ answer, “tax the rich,” is not enough</w:t>
      </w:r>
      <w:r w:rsidRPr="007A7B8F">
        <w:rPr>
          <w:rFonts w:eastAsia="Times New Roman"/>
          <w:color w:val="000000"/>
        </w:rPr>
        <w:t>, he added.</w:t>
      </w:r>
    </w:p>
    <w:p w14:paraId="108921D8" w14:textId="77777777" w:rsidR="007A7B8F" w:rsidRPr="007A7B8F" w:rsidRDefault="007A7B8F" w:rsidP="007A7B8F"/>
    <w:p w14:paraId="735E617C" w14:textId="77777777" w:rsidR="00292949" w:rsidRPr="00292949" w:rsidRDefault="00292949" w:rsidP="00292949">
      <w:pPr>
        <w:keepNext/>
        <w:keepLines/>
        <w:pageBreakBefore/>
        <w:spacing w:before="40" w:after="0" w:line="254" w:lineRule="auto"/>
        <w:jc w:val="center"/>
        <w:outlineLvl w:val="2"/>
        <w:rPr>
          <w:rFonts w:eastAsia="Times New Roman" w:cs="Times New Roman"/>
          <w:b/>
          <w:sz w:val="32"/>
          <w:szCs w:val="24"/>
          <w:u w:val="single"/>
        </w:rPr>
      </w:pPr>
      <w:r w:rsidRPr="00292949">
        <w:rPr>
          <w:rFonts w:eastAsia="Times New Roman" w:cs="Times New Roman"/>
          <w:b/>
          <w:sz w:val="32"/>
          <w:szCs w:val="24"/>
          <w:u w:val="single"/>
        </w:rPr>
        <w:t>Circumvention---1NC</w:t>
      </w:r>
    </w:p>
    <w:p w14:paraId="06CEBCD3" w14:textId="77777777" w:rsidR="00292949" w:rsidRPr="00292949" w:rsidRDefault="00292949" w:rsidP="00292949">
      <w:pPr>
        <w:keepNext/>
        <w:keepLines/>
        <w:spacing w:before="40" w:after="0" w:line="254" w:lineRule="auto"/>
        <w:outlineLvl w:val="3"/>
        <w:rPr>
          <w:rFonts w:eastAsia="Times New Roman" w:cs="Times New Roman"/>
          <w:b/>
          <w:iCs/>
          <w:sz w:val="26"/>
        </w:rPr>
      </w:pPr>
      <w:r w:rsidRPr="00292949">
        <w:rPr>
          <w:rFonts w:eastAsia="Times New Roman" w:cs="Times New Roman"/>
          <w:b/>
          <w:iCs/>
          <w:sz w:val="26"/>
        </w:rPr>
        <w:t xml:space="preserve">The plan solves </w:t>
      </w:r>
      <w:r w:rsidRPr="00292949">
        <w:rPr>
          <w:rFonts w:eastAsia="Times New Roman" w:cs="Times New Roman"/>
          <w:b/>
          <w:iCs/>
          <w:sz w:val="26"/>
          <w:u w:val="single"/>
        </w:rPr>
        <w:t>nothing</w:t>
      </w:r>
      <w:r w:rsidRPr="00292949">
        <w:rPr>
          <w:rFonts w:eastAsia="Times New Roman" w:cs="Times New Roman"/>
          <w:b/>
          <w:iCs/>
          <w:sz w:val="26"/>
        </w:rPr>
        <w:t>.</w:t>
      </w:r>
    </w:p>
    <w:p w14:paraId="442E97FC" w14:textId="77777777" w:rsidR="00292949" w:rsidRPr="00292949" w:rsidRDefault="00292949" w:rsidP="00292949">
      <w:pPr>
        <w:spacing w:line="254" w:lineRule="auto"/>
        <w:rPr>
          <w:rFonts w:eastAsia="Aptos"/>
        </w:rPr>
      </w:pPr>
      <w:r w:rsidRPr="00292949">
        <w:rPr>
          <w:rFonts w:eastAsia="Aptos"/>
        </w:rPr>
        <w:t xml:space="preserve">Dr. Anna </w:t>
      </w:r>
      <w:r w:rsidRPr="00292949">
        <w:rPr>
          <w:rFonts w:eastAsia="Aptos"/>
          <w:b/>
          <w:bCs/>
          <w:sz w:val="26"/>
        </w:rPr>
        <w:t>Stansbury 24</w:t>
      </w:r>
      <w:r w:rsidRPr="00292949">
        <w:rPr>
          <w:rFonts w:eastAsia="Aptos"/>
        </w:rPr>
        <w:t>. Assistant Professor at MIT Sloan School of Management; MIT’s Institute for Work and Employment Research. “INCENTIVES TO COMPLY WITH THE MINIMUM WAGE IN THE UNITED STATES AND THE UNITED KINGDOM.” ILR Review, 78(1).</w:t>
      </w:r>
    </w:p>
    <w:p w14:paraId="4A897444" w14:textId="77777777" w:rsidR="00292949" w:rsidRPr="00292949" w:rsidRDefault="00292949" w:rsidP="00292949">
      <w:pPr>
        <w:spacing w:line="254" w:lineRule="auto"/>
        <w:rPr>
          <w:rFonts w:eastAsia="Aptos"/>
          <w:sz w:val="16"/>
        </w:rPr>
      </w:pPr>
      <w:r w:rsidRPr="00292949">
        <w:rPr>
          <w:rFonts w:eastAsia="Aptos"/>
          <w:sz w:val="16"/>
        </w:rPr>
        <w:t xml:space="preserve">Table 3 shows that </w:t>
      </w:r>
      <w:r w:rsidRPr="00292949">
        <w:rPr>
          <w:rFonts w:eastAsia="Aptos"/>
          <w:u w:val="single"/>
        </w:rPr>
        <w:t xml:space="preserve">a </w:t>
      </w:r>
      <w:r w:rsidRPr="00292949">
        <w:rPr>
          <w:rFonts w:eastAsia="Aptos"/>
          <w:sz w:val="16"/>
        </w:rPr>
        <w:t xml:space="preserve">typical </w:t>
      </w:r>
      <w:r w:rsidRPr="00292949">
        <w:rPr>
          <w:rFonts w:eastAsia="Aptos"/>
          <w:b/>
          <w:iCs/>
          <w:highlight w:val="cyan"/>
          <w:u w:val="single"/>
        </w:rPr>
        <w:t>violator</w:t>
      </w:r>
      <w:r w:rsidRPr="00292949">
        <w:rPr>
          <w:rFonts w:eastAsia="Aptos"/>
          <w:highlight w:val="cyan"/>
          <w:u w:val="single"/>
        </w:rPr>
        <w:t xml:space="preserve"> would have to expect</w:t>
      </w:r>
      <w:r w:rsidRPr="00292949">
        <w:rPr>
          <w:rFonts w:eastAsia="Aptos"/>
          <w:u w:val="single"/>
        </w:rPr>
        <w:t xml:space="preserve"> a</w:t>
      </w:r>
      <w:r w:rsidRPr="00292949">
        <w:rPr>
          <w:rFonts w:eastAsia="Aptos"/>
          <w:sz w:val="16"/>
        </w:rPr>
        <w:t xml:space="preserve"> 48% to </w:t>
      </w:r>
      <w:r w:rsidRPr="00292949">
        <w:rPr>
          <w:rFonts w:eastAsia="Aptos"/>
          <w:b/>
          <w:iCs/>
          <w:u w:val="single"/>
        </w:rPr>
        <w:t xml:space="preserve">83% probability of </w:t>
      </w:r>
      <w:r w:rsidRPr="00292949">
        <w:rPr>
          <w:rFonts w:eastAsia="Aptos"/>
          <w:b/>
          <w:iCs/>
          <w:highlight w:val="cyan"/>
          <w:u w:val="single"/>
        </w:rPr>
        <w:t>detection</w:t>
      </w:r>
      <w:r w:rsidRPr="00292949">
        <w:rPr>
          <w:rFonts w:eastAsia="Aptos"/>
          <w:u w:val="single"/>
        </w:rPr>
        <w:t xml:space="preserve"> by the DOL</w:t>
      </w:r>
      <w:r w:rsidRPr="00292949">
        <w:rPr>
          <w:rFonts w:eastAsia="Aptos"/>
          <w:sz w:val="16"/>
        </w:rPr>
        <w:t xml:space="preserve">, or a 25% probability of a court action, </w:t>
      </w:r>
      <w:r w:rsidRPr="00292949">
        <w:rPr>
          <w:rFonts w:eastAsia="Aptos"/>
          <w:highlight w:val="cyan"/>
          <w:u w:val="single"/>
        </w:rPr>
        <w:t>to</w:t>
      </w:r>
      <w:r w:rsidRPr="00292949">
        <w:rPr>
          <w:rFonts w:eastAsia="Aptos"/>
          <w:u w:val="single"/>
        </w:rPr>
        <w:t xml:space="preserve"> have an </w:t>
      </w:r>
      <w:r w:rsidRPr="00292949">
        <w:rPr>
          <w:rFonts w:eastAsia="Aptos"/>
          <w:b/>
          <w:iCs/>
          <w:u w:val="single"/>
        </w:rPr>
        <w:t xml:space="preserve">incentive to </w:t>
      </w:r>
      <w:r w:rsidRPr="00292949">
        <w:rPr>
          <w:rFonts w:eastAsia="Aptos"/>
          <w:b/>
          <w:iCs/>
          <w:highlight w:val="cyan"/>
          <w:u w:val="single"/>
        </w:rPr>
        <w:t>comply</w:t>
      </w:r>
      <w:r w:rsidRPr="00292949">
        <w:rPr>
          <w:rFonts w:eastAsia="Aptos"/>
          <w:sz w:val="16"/>
        </w:rPr>
        <w:t xml:space="preserve"> with the minimum wage. </w:t>
      </w:r>
      <w:r w:rsidRPr="00292949">
        <w:rPr>
          <w:rFonts w:eastAsia="Aptos"/>
          <w:u w:val="single"/>
        </w:rPr>
        <w:t xml:space="preserve">What is the </w:t>
      </w:r>
      <w:r w:rsidRPr="00292949">
        <w:rPr>
          <w:rFonts w:eastAsia="Aptos"/>
          <w:b/>
          <w:iCs/>
          <w:u w:val="single"/>
        </w:rPr>
        <w:t>probability of detection</w:t>
      </w:r>
      <w:r w:rsidRPr="00292949">
        <w:rPr>
          <w:rFonts w:eastAsia="Aptos"/>
          <w:u w:val="single"/>
        </w:rPr>
        <w:t xml:space="preserve"> they face </w:t>
      </w:r>
      <w:r w:rsidRPr="00292949">
        <w:rPr>
          <w:rFonts w:eastAsia="Aptos"/>
          <w:b/>
          <w:iCs/>
          <w:u w:val="single"/>
        </w:rPr>
        <w:t>in practice</w:t>
      </w:r>
      <w:r w:rsidRPr="00292949">
        <w:rPr>
          <w:rFonts w:eastAsia="Aptos"/>
          <w:sz w:val="16"/>
        </w:rPr>
        <w:t xml:space="preserve">? </w:t>
      </w:r>
      <w:r w:rsidRPr="00292949">
        <w:rPr>
          <w:rFonts w:eastAsia="Aptos"/>
          <w:highlight w:val="cyan"/>
          <w:u w:val="single"/>
        </w:rPr>
        <w:t>The probability</w:t>
      </w:r>
      <w:r w:rsidRPr="00292949">
        <w:rPr>
          <w:rFonts w:eastAsia="Aptos"/>
          <w:sz w:val="16"/>
        </w:rPr>
        <w:t xml:space="preserve"> that </w:t>
      </w:r>
      <w:r w:rsidRPr="00292949">
        <w:rPr>
          <w:rFonts w:eastAsia="Aptos"/>
          <w:b/>
          <w:iCs/>
          <w:u w:val="single"/>
        </w:rPr>
        <w:t>any given establishment</w:t>
      </w:r>
      <w:r w:rsidRPr="00292949">
        <w:rPr>
          <w:rFonts w:eastAsia="Aptos"/>
          <w:u w:val="single"/>
        </w:rPr>
        <w:t xml:space="preserve"> is inspected by the DOL is </w:t>
      </w:r>
      <w:r w:rsidRPr="00292949">
        <w:rPr>
          <w:rFonts w:eastAsia="Aptos"/>
          <w:b/>
          <w:iCs/>
          <w:u w:val="single"/>
        </w:rPr>
        <w:t>relatively low</w:t>
      </w:r>
      <w:r w:rsidRPr="00292949">
        <w:rPr>
          <w:rFonts w:eastAsia="Aptos"/>
          <w:sz w:val="16"/>
        </w:rPr>
        <w:t xml:space="preserve">. Galvin (2016) estimated that even </w:t>
      </w:r>
      <w:r w:rsidRPr="00292949">
        <w:rPr>
          <w:rFonts w:eastAsia="Aptos"/>
          <w:u w:val="single"/>
        </w:rPr>
        <w:t xml:space="preserve">in the </w:t>
      </w:r>
      <w:r w:rsidRPr="00292949">
        <w:rPr>
          <w:rFonts w:eastAsia="Aptos"/>
          <w:b/>
          <w:iCs/>
          <w:u w:val="single"/>
        </w:rPr>
        <w:t>most heavily targeted industries</w:t>
      </w:r>
      <w:r w:rsidRPr="00292949">
        <w:rPr>
          <w:rFonts w:eastAsia="Aptos"/>
          <w:sz w:val="16"/>
        </w:rPr>
        <w:t xml:space="preserve"> (</w:t>
      </w:r>
      <w:r w:rsidRPr="00292949">
        <w:rPr>
          <w:rFonts w:eastAsia="Aptos"/>
          <w:u w:val="single"/>
        </w:rPr>
        <w:t>retail</w:t>
      </w:r>
      <w:r w:rsidRPr="00292949">
        <w:rPr>
          <w:rFonts w:eastAsia="Aptos"/>
          <w:sz w:val="16"/>
        </w:rPr>
        <w:t xml:space="preserve">, </w:t>
      </w:r>
      <w:r w:rsidRPr="00292949">
        <w:rPr>
          <w:rFonts w:eastAsia="Aptos"/>
          <w:u w:val="single"/>
        </w:rPr>
        <w:t>fast food</w:t>
      </w:r>
      <w:r w:rsidRPr="00292949">
        <w:rPr>
          <w:rFonts w:eastAsia="Aptos"/>
          <w:sz w:val="16"/>
        </w:rPr>
        <w:t xml:space="preserve">, </w:t>
      </w:r>
      <w:r w:rsidRPr="00292949">
        <w:rPr>
          <w:rFonts w:eastAsia="Aptos"/>
          <w:u w:val="single"/>
        </w:rPr>
        <w:t xml:space="preserve">and </w:t>
      </w:r>
      <w:r w:rsidRPr="00292949">
        <w:rPr>
          <w:rFonts w:eastAsia="Aptos"/>
          <w:b/>
          <w:iCs/>
          <w:u w:val="single"/>
        </w:rPr>
        <w:t>janitorial services</w:t>
      </w:r>
      <w:r w:rsidRPr="00292949">
        <w:rPr>
          <w:rFonts w:eastAsia="Aptos"/>
          <w:sz w:val="16"/>
        </w:rPr>
        <w:t xml:space="preserve">), </w:t>
      </w:r>
      <w:r w:rsidRPr="00292949">
        <w:rPr>
          <w:rFonts w:eastAsia="Aptos"/>
          <w:u w:val="single"/>
        </w:rPr>
        <w:t xml:space="preserve">the probability a </w:t>
      </w:r>
      <w:r w:rsidRPr="00292949">
        <w:rPr>
          <w:rFonts w:eastAsia="Aptos"/>
          <w:b/>
          <w:iCs/>
          <w:u w:val="single"/>
        </w:rPr>
        <w:t>covered establishment</w:t>
      </w:r>
      <w:r w:rsidRPr="00292949">
        <w:rPr>
          <w:rFonts w:eastAsia="Aptos"/>
          <w:u w:val="single"/>
        </w:rPr>
        <w:t xml:space="preserve"> was investigated by the DOL</w:t>
      </w:r>
      <w:r w:rsidRPr="00292949">
        <w:rPr>
          <w:rFonts w:eastAsia="Aptos"/>
          <w:sz w:val="16"/>
        </w:rPr>
        <w:t xml:space="preserve"> WHD in 2012 </w:t>
      </w:r>
      <w:r w:rsidRPr="00292949">
        <w:rPr>
          <w:rFonts w:eastAsia="Aptos"/>
          <w:highlight w:val="cyan"/>
          <w:u w:val="single"/>
        </w:rPr>
        <w:t xml:space="preserve">was </w:t>
      </w:r>
      <w:r w:rsidRPr="00292949">
        <w:rPr>
          <w:rFonts w:eastAsia="Aptos"/>
          <w:b/>
          <w:iCs/>
          <w:sz w:val="30"/>
          <w:szCs w:val="30"/>
          <w:u w:val="single"/>
        </w:rPr>
        <w:t xml:space="preserve">less than </w:t>
      </w:r>
      <w:r w:rsidRPr="00292949">
        <w:rPr>
          <w:rFonts w:eastAsia="Aptos"/>
          <w:b/>
          <w:iCs/>
          <w:sz w:val="30"/>
          <w:szCs w:val="30"/>
          <w:highlight w:val="cyan"/>
          <w:u w:val="single"/>
        </w:rPr>
        <w:t>1%</w:t>
      </w:r>
      <w:r w:rsidRPr="00292949">
        <w:rPr>
          <w:rFonts w:eastAsia="Aptos"/>
          <w:sz w:val="16"/>
        </w:rPr>
        <w:t>.</w:t>
      </w:r>
    </w:p>
    <w:p w14:paraId="163E26C1" w14:textId="77777777" w:rsidR="00292949" w:rsidRPr="00292949" w:rsidRDefault="00292949" w:rsidP="00292949">
      <w:pPr>
        <w:spacing w:line="254" w:lineRule="auto"/>
        <w:rPr>
          <w:rFonts w:eastAsia="Aptos"/>
          <w:sz w:val="16"/>
        </w:rPr>
      </w:pPr>
      <w:r w:rsidRPr="00292949">
        <w:rPr>
          <w:rFonts w:eastAsia="Aptos"/>
          <w:sz w:val="16"/>
        </w:rPr>
        <w:t xml:space="preserve">The </w:t>
      </w:r>
      <w:r w:rsidRPr="00292949">
        <w:rPr>
          <w:rFonts w:eastAsia="Aptos"/>
          <w:u w:val="single"/>
        </w:rPr>
        <w:t xml:space="preserve">probability of a violation being detected is </w:t>
      </w:r>
      <w:r w:rsidRPr="00292949">
        <w:rPr>
          <w:rFonts w:eastAsia="Aptos"/>
          <w:b/>
          <w:iCs/>
          <w:u w:val="single"/>
        </w:rPr>
        <w:t>weakly higher</w:t>
      </w:r>
      <w:r w:rsidRPr="00292949">
        <w:rPr>
          <w:rFonts w:eastAsia="Aptos"/>
          <w:u w:val="single"/>
        </w:rPr>
        <w:t xml:space="preserve"> than</w:t>
      </w:r>
      <w:r w:rsidRPr="00292949">
        <w:rPr>
          <w:rFonts w:eastAsia="Aptos"/>
          <w:sz w:val="16"/>
        </w:rPr>
        <w:t xml:space="preserve"> these </w:t>
      </w:r>
      <w:r w:rsidRPr="00292949">
        <w:rPr>
          <w:rFonts w:eastAsia="Aptos"/>
          <w:b/>
          <w:iCs/>
          <w:u w:val="single"/>
        </w:rPr>
        <w:t>random inspection probabilities</w:t>
      </w:r>
      <w:r w:rsidRPr="00292949">
        <w:rPr>
          <w:rFonts w:eastAsia="Aptos"/>
          <w:sz w:val="16"/>
        </w:rPr>
        <w:t xml:space="preserve">, because the DOL targets investigations </w:t>
      </w:r>
      <w:proofErr w:type="gramStart"/>
      <w:r w:rsidRPr="00292949">
        <w:rPr>
          <w:rFonts w:eastAsia="Aptos"/>
          <w:sz w:val="16"/>
        </w:rPr>
        <w:t>to</w:t>
      </w:r>
      <w:proofErr w:type="gramEnd"/>
      <w:r w:rsidRPr="00292949">
        <w:rPr>
          <w:rFonts w:eastAsia="Aptos"/>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292949">
        <w:rPr>
          <w:rFonts w:eastAsia="Aptos"/>
          <w:b/>
          <w:iCs/>
          <w:u w:val="single"/>
        </w:rPr>
        <w:t>each violating firm</w:t>
      </w:r>
      <w:r w:rsidRPr="00292949">
        <w:rPr>
          <w:rFonts w:eastAsia="Aptos"/>
          <w:u w:val="single"/>
        </w:rPr>
        <w:t xml:space="preserve"> has a </w:t>
      </w:r>
      <w:r w:rsidRPr="00292949">
        <w:rPr>
          <w:rFonts w:eastAsia="Aptos"/>
          <w:b/>
          <w:iCs/>
          <w:u w:val="single"/>
        </w:rPr>
        <w:t>1.4% chance</w:t>
      </w:r>
      <w:r w:rsidRPr="00292949">
        <w:rPr>
          <w:rFonts w:eastAsia="Aptos"/>
          <w:u w:val="single"/>
        </w:rPr>
        <w:t xml:space="preserve"> of being detected through a </w:t>
      </w:r>
      <w:r w:rsidRPr="00292949">
        <w:rPr>
          <w:rFonts w:eastAsia="Aptos"/>
          <w:b/>
          <w:iCs/>
          <w:u w:val="single"/>
        </w:rPr>
        <w:t>targeted inspection</w:t>
      </w:r>
      <w:r w:rsidRPr="00292949">
        <w:rPr>
          <w:rFonts w:eastAsia="Aptos"/>
          <w:u w:val="single"/>
        </w:rPr>
        <w:t xml:space="preserve"> </w:t>
      </w:r>
      <w:proofErr w:type="gramStart"/>
      <w:r w:rsidRPr="00292949">
        <w:rPr>
          <w:rFonts w:eastAsia="Aptos"/>
          <w:u w:val="single"/>
        </w:rPr>
        <w:t>in a given year</w:t>
      </w:r>
      <w:proofErr w:type="gramEnd"/>
      <w:r w:rsidRPr="00292949">
        <w:rPr>
          <w:rFonts w:eastAsia="Aptos"/>
          <w:sz w:val="16"/>
        </w:rPr>
        <w:t xml:space="preserve"> (or a 4.2% chance over </w:t>
      </w:r>
      <w:r w:rsidRPr="00292949">
        <w:rPr>
          <w:rFonts w:eastAsia="Aptos"/>
          <w:u w:val="single"/>
        </w:rPr>
        <w:t>three years</w:t>
      </w:r>
      <w:r w:rsidRPr="00292949">
        <w:rPr>
          <w:rFonts w:eastAsia="Aptos"/>
          <w:sz w:val="16"/>
        </w:rPr>
        <w:t xml:space="preserve">, </w:t>
      </w:r>
      <w:r w:rsidRPr="00292949">
        <w:rPr>
          <w:rFonts w:eastAsia="Aptos"/>
          <w:u w:val="single"/>
        </w:rPr>
        <w:t xml:space="preserve">the </w:t>
      </w:r>
      <w:r w:rsidRPr="00292949">
        <w:rPr>
          <w:rFonts w:eastAsia="Aptos"/>
          <w:b/>
          <w:iCs/>
          <w:u w:val="single"/>
        </w:rPr>
        <w:t>maximum length</w:t>
      </w:r>
      <w:r w:rsidRPr="00292949">
        <w:rPr>
          <w:rFonts w:eastAsia="Aptos"/>
          <w:u w:val="single"/>
        </w:rPr>
        <w:t xml:space="preserve"> for which </w:t>
      </w:r>
      <w:r w:rsidRPr="00292949">
        <w:rPr>
          <w:rFonts w:eastAsia="Aptos"/>
          <w:b/>
          <w:iCs/>
          <w:u w:val="single"/>
        </w:rPr>
        <w:t>back wages</w:t>
      </w:r>
      <w:r w:rsidRPr="00292949">
        <w:rPr>
          <w:rFonts w:eastAsia="Aptos"/>
          <w:u w:val="single"/>
        </w:rPr>
        <w:t xml:space="preserve"> can be claimed</w:t>
      </w:r>
      <w:r w:rsidRPr="00292949">
        <w:rPr>
          <w:rFonts w:eastAsia="Aptos"/>
          <w:sz w:val="16"/>
        </w:rPr>
        <w:t xml:space="preserve">). This finding illustrates that </w:t>
      </w:r>
      <w:r w:rsidRPr="00292949">
        <w:rPr>
          <w:rFonts w:eastAsia="Aptos"/>
          <w:u w:val="single"/>
        </w:rPr>
        <w:t>even under</w:t>
      </w:r>
      <w:r w:rsidRPr="00292949">
        <w:rPr>
          <w:rFonts w:eastAsia="Aptos"/>
          <w:sz w:val="16"/>
        </w:rPr>
        <w:t xml:space="preserve"> relatively </w:t>
      </w:r>
      <w:r w:rsidRPr="00292949">
        <w:rPr>
          <w:rFonts w:eastAsia="Aptos"/>
          <w:b/>
          <w:iCs/>
          <w:u w:val="single"/>
        </w:rPr>
        <w:t>effective targeting</w:t>
      </w:r>
      <w:r w:rsidRPr="00292949">
        <w:rPr>
          <w:rFonts w:eastAsia="Aptos"/>
          <w:sz w:val="16"/>
        </w:rPr>
        <w:t xml:space="preserve">, </w:t>
      </w:r>
      <w:r w:rsidRPr="00292949">
        <w:rPr>
          <w:rFonts w:eastAsia="Aptos"/>
          <w:u w:val="single"/>
        </w:rPr>
        <w:t xml:space="preserve">detection probabilities would need to increase by </w:t>
      </w:r>
      <w:r w:rsidRPr="00292949">
        <w:rPr>
          <w:rFonts w:eastAsia="Aptos"/>
          <w:b/>
          <w:iCs/>
          <w:sz w:val="30"/>
          <w:szCs w:val="30"/>
          <w:u w:val="single"/>
        </w:rPr>
        <w:t>more than an order of magnitude</w:t>
      </w:r>
      <w:r w:rsidRPr="00292949">
        <w:rPr>
          <w:rFonts w:eastAsia="Aptos"/>
          <w:u w:val="single"/>
        </w:rPr>
        <w:t xml:space="preserve"> to reach the range of</w:t>
      </w:r>
      <w:r w:rsidRPr="00292949">
        <w:rPr>
          <w:rFonts w:eastAsia="Aptos"/>
          <w:sz w:val="16"/>
        </w:rPr>
        <w:t xml:space="preserve"> 48% to </w:t>
      </w:r>
      <w:r w:rsidRPr="00292949">
        <w:rPr>
          <w:rFonts w:eastAsia="Aptos"/>
          <w:u w:val="single"/>
        </w:rPr>
        <w:t>83%</w:t>
      </w:r>
      <w:r w:rsidRPr="00292949">
        <w:rPr>
          <w:rFonts w:eastAsia="Aptos"/>
          <w:sz w:val="16"/>
        </w:rPr>
        <w:t xml:space="preserve"> that the estimates in this article suggest </w:t>
      </w:r>
      <w:proofErr w:type="gramStart"/>
      <w:r w:rsidRPr="00292949">
        <w:rPr>
          <w:rFonts w:eastAsia="Aptos"/>
          <w:sz w:val="16"/>
        </w:rPr>
        <w:t>is</w:t>
      </w:r>
      <w:proofErr w:type="gramEnd"/>
      <w:r w:rsidRPr="00292949">
        <w:rPr>
          <w:rFonts w:eastAsia="Aptos"/>
          <w:sz w:val="16"/>
        </w:rPr>
        <w:t xml:space="preserve"> </w:t>
      </w:r>
      <w:r w:rsidRPr="00292949">
        <w:rPr>
          <w:rFonts w:eastAsia="Aptos"/>
          <w:b/>
          <w:iCs/>
          <w:u w:val="single"/>
        </w:rPr>
        <w:t>required</w:t>
      </w:r>
      <w:r w:rsidRPr="00292949">
        <w:rPr>
          <w:rFonts w:eastAsia="Aptos"/>
          <w:u w:val="single"/>
        </w:rPr>
        <w:t xml:space="preserve"> to incentivize compliance</w:t>
      </w:r>
      <w:r w:rsidRPr="00292949">
        <w:rPr>
          <w:rFonts w:eastAsia="Aptos"/>
          <w:sz w:val="16"/>
        </w:rPr>
        <w:t>.</w:t>
      </w:r>
    </w:p>
    <w:p w14:paraId="6961699E" w14:textId="77777777" w:rsidR="00292949" w:rsidRPr="00292949" w:rsidRDefault="00292949" w:rsidP="00292949">
      <w:pPr>
        <w:spacing w:line="254" w:lineRule="auto"/>
        <w:rPr>
          <w:rFonts w:eastAsia="Aptos"/>
          <w:sz w:val="16"/>
        </w:rPr>
      </w:pPr>
      <w:r w:rsidRPr="00292949">
        <w:rPr>
          <w:rFonts w:eastAsia="Aptos"/>
          <w:highlight w:val="cyan"/>
          <w:u w:val="single"/>
        </w:rPr>
        <w:t>Given</w:t>
      </w:r>
      <w:r w:rsidRPr="00292949">
        <w:rPr>
          <w:rFonts w:eastAsia="Aptos"/>
          <w:u w:val="single"/>
        </w:rPr>
        <w:t xml:space="preserve"> the</w:t>
      </w:r>
      <w:r w:rsidRPr="00292949">
        <w:rPr>
          <w:rFonts w:eastAsia="Aptos"/>
          <w:sz w:val="16"/>
        </w:rPr>
        <w:t xml:space="preserve"> relative </w:t>
      </w:r>
      <w:r w:rsidRPr="00292949">
        <w:rPr>
          <w:rFonts w:eastAsia="Aptos"/>
          <w:u w:val="single"/>
        </w:rPr>
        <w:t xml:space="preserve">scarcity of </w:t>
      </w:r>
      <w:r w:rsidRPr="00292949">
        <w:rPr>
          <w:rFonts w:eastAsia="Aptos"/>
          <w:b/>
          <w:iCs/>
          <w:u w:val="single"/>
        </w:rPr>
        <w:t xml:space="preserve">inspection </w:t>
      </w:r>
      <w:r w:rsidRPr="00292949">
        <w:rPr>
          <w:rFonts w:eastAsia="Aptos"/>
          <w:b/>
          <w:iCs/>
          <w:highlight w:val="cyan"/>
          <w:u w:val="single"/>
        </w:rPr>
        <w:t>resources</w:t>
      </w:r>
      <w:r w:rsidRPr="00292949">
        <w:rPr>
          <w:rFonts w:eastAsia="Aptos"/>
          <w:sz w:val="16"/>
        </w:rPr>
        <w:t xml:space="preserve">, </w:t>
      </w:r>
      <w:r w:rsidRPr="00292949">
        <w:rPr>
          <w:rFonts w:eastAsia="Aptos"/>
          <w:highlight w:val="cyan"/>
          <w:u w:val="single"/>
        </w:rPr>
        <w:t>worker</w:t>
      </w:r>
      <w:r w:rsidRPr="00292949">
        <w:rPr>
          <w:rFonts w:eastAsia="Aptos"/>
          <w:u w:val="single"/>
        </w:rPr>
        <w:t xml:space="preserve">-initiated </w:t>
      </w:r>
      <w:r w:rsidRPr="00292949">
        <w:rPr>
          <w:rFonts w:eastAsia="Aptos"/>
          <w:highlight w:val="cyan"/>
          <w:u w:val="single"/>
        </w:rPr>
        <w:t>actions are</w:t>
      </w:r>
      <w:r w:rsidRPr="00292949">
        <w:rPr>
          <w:rFonts w:eastAsia="Aptos"/>
          <w:u w:val="single"/>
        </w:rPr>
        <w:t xml:space="preserve"> a </w:t>
      </w:r>
      <w:r w:rsidRPr="00292949">
        <w:rPr>
          <w:rFonts w:eastAsia="Aptos"/>
          <w:b/>
          <w:iCs/>
          <w:highlight w:val="cyan"/>
          <w:u w:val="single"/>
        </w:rPr>
        <w:t>key</w:t>
      </w:r>
      <w:r w:rsidRPr="00292949">
        <w:rPr>
          <w:rFonts w:eastAsia="Aptos"/>
          <w:b/>
          <w:iCs/>
          <w:u w:val="single"/>
        </w:rPr>
        <w:t xml:space="preserve"> channel</w:t>
      </w:r>
      <w:r w:rsidRPr="00292949">
        <w:rPr>
          <w:rFonts w:eastAsia="Aptos"/>
          <w:u w:val="single"/>
        </w:rPr>
        <w:t xml:space="preserve"> for FLSA enforcement</w:t>
      </w:r>
      <w:r w:rsidRPr="00292949">
        <w:rPr>
          <w:rFonts w:eastAsia="Aptos"/>
          <w:sz w:val="16"/>
        </w:rPr>
        <w:t xml:space="preserve">. Half of WHD investigations </w:t>
      </w:r>
      <w:proofErr w:type="gramStart"/>
      <w:r w:rsidRPr="00292949">
        <w:rPr>
          <w:rFonts w:eastAsia="Aptos"/>
          <w:sz w:val="16"/>
        </w:rPr>
        <w:t>are</w:t>
      </w:r>
      <w:proofErr w:type="gramEnd"/>
      <w:r w:rsidRPr="00292949">
        <w:rPr>
          <w:rFonts w:eastAsia="Aptos"/>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292949">
        <w:rPr>
          <w:rFonts w:eastAsia="Aptos"/>
          <w:highlight w:val="cyan"/>
          <w:u w:val="single"/>
        </w:rPr>
        <w:t>workers</w:t>
      </w:r>
      <w:r w:rsidRPr="00292949">
        <w:rPr>
          <w:rFonts w:eastAsia="Aptos"/>
          <w:u w:val="single"/>
        </w:rPr>
        <w:t xml:space="preserve"> </w:t>
      </w:r>
      <w:r w:rsidRPr="00292949">
        <w:rPr>
          <w:rFonts w:eastAsia="Aptos"/>
          <w:b/>
          <w:iCs/>
          <w:u w:val="single"/>
        </w:rPr>
        <w:t xml:space="preserve">often </w:t>
      </w:r>
      <w:r w:rsidRPr="00292949">
        <w:rPr>
          <w:rFonts w:eastAsia="Aptos"/>
          <w:b/>
          <w:iCs/>
          <w:highlight w:val="cyan"/>
          <w:u w:val="single"/>
        </w:rPr>
        <w:t>do not</w:t>
      </w:r>
      <w:r w:rsidRPr="00292949">
        <w:rPr>
          <w:rFonts w:eastAsia="Aptos"/>
          <w:u w:val="single"/>
        </w:rPr>
        <w:t xml:space="preserve"> make complaints or </w:t>
      </w:r>
      <w:r w:rsidRPr="00292949">
        <w:rPr>
          <w:rFonts w:eastAsia="Aptos"/>
          <w:highlight w:val="cyan"/>
          <w:u w:val="single"/>
        </w:rPr>
        <w:t>bring suits</w:t>
      </w:r>
      <w:r w:rsidRPr="00292949">
        <w:rPr>
          <w:rFonts w:eastAsia="Aptos"/>
          <w:sz w:val="16"/>
        </w:rPr>
        <w:t xml:space="preserve">. </w:t>
      </w:r>
      <w:r w:rsidRPr="00292949">
        <w:rPr>
          <w:rFonts w:eastAsia="Aptos"/>
          <w:u w:val="single"/>
        </w:rPr>
        <w:t>This</w:t>
      </w:r>
      <w:r w:rsidRPr="00292949">
        <w:rPr>
          <w:rFonts w:eastAsia="Aptos"/>
          <w:sz w:val="16"/>
        </w:rPr>
        <w:t xml:space="preserve"> fact </w:t>
      </w:r>
      <w:r w:rsidRPr="00292949">
        <w:rPr>
          <w:rFonts w:eastAsia="Aptos"/>
          <w:u w:val="single"/>
        </w:rPr>
        <w:t xml:space="preserve">is </w:t>
      </w:r>
      <w:r w:rsidRPr="00292949">
        <w:rPr>
          <w:rFonts w:eastAsia="Aptos"/>
          <w:b/>
          <w:iCs/>
          <w:u w:val="single"/>
        </w:rPr>
        <w:t>particularly true</w:t>
      </w:r>
      <w:r w:rsidRPr="00292949">
        <w:rPr>
          <w:rFonts w:eastAsia="Aptos"/>
          <w:u w:val="single"/>
        </w:rPr>
        <w:t xml:space="preserve"> for the </w:t>
      </w:r>
      <w:r w:rsidRPr="00292949">
        <w:rPr>
          <w:rFonts w:eastAsia="Aptos"/>
          <w:b/>
          <w:iCs/>
          <w:u w:val="single"/>
        </w:rPr>
        <w:t>most vulnerable workers</w:t>
      </w:r>
      <w:r w:rsidRPr="00292949">
        <w:rPr>
          <w:rFonts w:eastAsia="Aptos"/>
          <w:sz w:val="16"/>
        </w:rPr>
        <w:t xml:space="preserve">. Weil and Pyles (2006) estimated for example that </w:t>
      </w:r>
      <w:r w:rsidRPr="00292949">
        <w:rPr>
          <w:rFonts w:eastAsia="Aptos"/>
          <w:u w:val="single"/>
        </w:rPr>
        <w:t xml:space="preserve">for </w:t>
      </w:r>
      <w:r w:rsidRPr="00292949">
        <w:rPr>
          <w:rFonts w:eastAsia="Aptos"/>
          <w:b/>
          <w:iCs/>
          <w:u w:val="single"/>
        </w:rPr>
        <w:t>every 130</w:t>
      </w:r>
      <w:r w:rsidRPr="00292949">
        <w:rPr>
          <w:rFonts w:eastAsia="Aptos"/>
          <w:sz w:val="16"/>
        </w:rPr>
        <w:t xml:space="preserve"> overtime </w:t>
      </w:r>
      <w:r w:rsidRPr="00292949">
        <w:rPr>
          <w:rFonts w:eastAsia="Aptos"/>
          <w:u w:val="single"/>
        </w:rPr>
        <w:t>violations</w:t>
      </w:r>
      <w:r w:rsidRPr="00292949">
        <w:rPr>
          <w:rFonts w:eastAsia="Aptos"/>
          <w:sz w:val="16"/>
        </w:rPr>
        <w:t xml:space="preserve">, </w:t>
      </w:r>
      <w:r w:rsidRPr="00292949">
        <w:rPr>
          <w:rFonts w:eastAsia="Aptos"/>
          <w:u w:val="single"/>
        </w:rPr>
        <w:t xml:space="preserve">only </w:t>
      </w:r>
      <w:r w:rsidRPr="00292949">
        <w:rPr>
          <w:rFonts w:eastAsia="Aptos"/>
          <w:b/>
          <w:iCs/>
          <w:u w:val="single"/>
        </w:rPr>
        <w:t>one complaint</w:t>
      </w:r>
      <w:r w:rsidRPr="00292949">
        <w:rPr>
          <w:rFonts w:eastAsia="Aptos"/>
          <w:u w:val="single"/>
        </w:rPr>
        <w:t xml:space="preserve"> is received</w:t>
      </w:r>
      <w:r w:rsidRPr="00292949">
        <w:rPr>
          <w:rFonts w:eastAsia="Aptos"/>
          <w:sz w:val="16"/>
        </w:rPr>
        <w:t xml:space="preserve">, and the </w:t>
      </w:r>
      <w:r w:rsidRPr="00292949">
        <w:rPr>
          <w:rFonts w:eastAsia="Aptos"/>
          <w:u w:val="single"/>
        </w:rPr>
        <w:t xml:space="preserve">industries with the </w:t>
      </w:r>
      <w:r w:rsidRPr="00292949">
        <w:rPr>
          <w:rFonts w:eastAsia="Aptos"/>
          <w:b/>
          <w:iCs/>
          <w:u w:val="single"/>
        </w:rPr>
        <w:t>highest rate</w:t>
      </w:r>
      <w:r w:rsidRPr="00292949">
        <w:rPr>
          <w:rFonts w:eastAsia="Aptos"/>
          <w:u w:val="single"/>
        </w:rPr>
        <w:t xml:space="preserve"> of</w:t>
      </w:r>
      <w:r w:rsidRPr="00292949">
        <w:rPr>
          <w:rFonts w:eastAsia="Aptos"/>
          <w:sz w:val="16"/>
          <w:szCs w:val="16"/>
        </w:rPr>
        <w:t xml:space="preserve"> </w:t>
      </w:r>
      <w:r w:rsidRPr="00292949">
        <w:rPr>
          <w:rFonts w:eastAsia="Aptos"/>
          <w:sz w:val="16"/>
        </w:rPr>
        <w:t xml:space="preserve">FLSA </w:t>
      </w:r>
      <w:r w:rsidRPr="00292949">
        <w:rPr>
          <w:rFonts w:eastAsia="Aptos"/>
          <w:u w:val="single"/>
        </w:rPr>
        <w:t>complaints</w:t>
      </w:r>
      <w:r w:rsidRPr="00292949">
        <w:rPr>
          <w:rFonts w:eastAsia="Aptos"/>
          <w:sz w:val="16"/>
        </w:rPr>
        <w:t xml:space="preserve"> to the DOL </w:t>
      </w:r>
      <w:r w:rsidRPr="00292949">
        <w:rPr>
          <w:rFonts w:eastAsia="Aptos"/>
          <w:u w:val="single"/>
        </w:rPr>
        <w:t xml:space="preserve">are not the industries with the </w:t>
      </w:r>
      <w:r w:rsidRPr="00292949">
        <w:rPr>
          <w:rFonts w:eastAsia="Aptos"/>
          <w:b/>
          <w:iCs/>
          <w:u w:val="single"/>
        </w:rPr>
        <w:t>highest rates of violations</w:t>
      </w:r>
      <w:r w:rsidRPr="00292949">
        <w:rPr>
          <w:rFonts w:eastAsia="Aptos"/>
          <w:sz w:val="16"/>
        </w:rPr>
        <w:t>.</w:t>
      </w:r>
    </w:p>
    <w:p w14:paraId="591DB261" w14:textId="77777777" w:rsidR="00292949" w:rsidRPr="00292949" w:rsidRDefault="00292949" w:rsidP="00292949">
      <w:pPr>
        <w:spacing w:line="254" w:lineRule="auto"/>
        <w:rPr>
          <w:rFonts w:eastAsia="Aptos"/>
          <w:sz w:val="16"/>
        </w:rPr>
      </w:pPr>
      <w:r w:rsidRPr="00292949">
        <w:rPr>
          <w:rFonts w:eastAsia="Aptos"/>
          <w:sz w:val="16"/>
        </w:rPr>
        <w:t xml:space="preserve">Why would workers not report violations? First, many </w:t>
      </w:r>
      <w:r w:rsidRPr="00292949">
        <w:rPr>
          <w:rFonts w:eastAsia="Aptos"/>
          <w:highlight w:val="cyan"/>
          <w:u w:val="single"/>
        </w:rPr>
        <w:t xml:space="preserve">workers are </w:t>
      </w:r>
      <w:r w:rsidRPr="00292949">
        <w:rPr>
          <w:rFonts w:eastAsia="Aptos"/>
          <w:b/>
          <w:iCs/>
          <w:highlight w:val="cyan"/>
          <w:u w:val="single"/>
        </w:rPr>
        <w:t>unaware</w:t>
      </w:r>
      <w:r w:rsidRPr="00292949">
        <w:rPr>
          <w:rFonts w:eastAsia="Aptos"/>
          <w:u w:val="single"/>
        </w:rPr>
        <w:t xml:space="preserve"> that their </w:t>
      </w:r>
      <w:r w:rsidRPr="00292949">
        <w:rPr>
          <w:rFonts w:eastAsia="Aptos"/>
          <w:b/>
          <w:iCs/>
          <w:u w:val="single"/>
        </w:rPr>
        <w:t xml:space="preserve">employer’s pay </w:t>
      </w:r>
      <w:r w:rsidRPr="00292949">
        <w:rPr>
          <w:rFonts w:eastAsia="Aptos"/>
          <w:b/>
          <w:iCs/>
          <w:highlight w:val="cyan"/>
          <w:u w:val="single"/>
        </w:rPr>
        <w:t>practices</w:t>
      </w:r>
      <w:r w:rsidRPr="00292949">
        <w:rPr>
          <w:rFonts w:eastAsia="Aptos"/>
          <w:highlight w:val="cyan"/>
          <w:u w:val="single"/>
        </w:rPr>
        <w:t xml:space="preserve"> are illegal</w:t>
      </w:r>
      <w:r w:rsidRPr="00292949">
        <w:rPr>
          <w:rFonts w:eastAsia="Aptos"/>
          <w:sz w:val="16"/>
        </w:rPr>
        <w:t xml:space="preserve"> (Bobo 2011; Alexander and Prasad 2014). Second, </w:t>
      </w:r>
      <w:r w:rsidRPr="00292949">
        <w:rPr>
          <w:rFonts w:eastAsia="Aptos"/>
          <w:u w:val="single"/>
        </w:rPr>
        <w:t xml:space="preserve">workers may </w:t>
      </w:r>
      <w:r w:rsidRPr="00292949">
        <w:rPr>
          <w:rFonts w:eastAsia="Aptos"/>
          <w:b/>
          <w:iCs/>
          <w:u w:val="single"/>
        </w:rPr>
        <w:t>suspect</w:t>
      </w:r>
      <w:r w:rsidRPr="00292949">
        <w:rPr>
          <w:rFonts w:eastAsia="Aptos"/>
          <w:sz w:val="16"/>
        </w:rPr>
        <w:t xml:space="preserve"> they have been underpaid, </w:t>
      </w:r>
      <w:r w:rsidRPr="00292949">
        <w:rPr>
          <w:rFonts w:eastAsia="Aptos"/>
          <w:u w:val="single"/>
        </w:rPr>
        <w:t xml:space="preserve">but </w:t>
      </w:r>
      <w:r w:rsidRPr="00292949">
        <w:rPr>
          <w:rFonts w:eastAsia="Aptos"/>
          <w:highlight w:val="cyan"/>
          <w:u w:val="single"/>
        </w:rPr>
        <w:t xml:space="preserve">lack </w:t>
      </w:r>
      <w:r w:rsidRPr="00292949">
        <w:rPr>
          <w:rFonts w:eastAsia="Aptos"/>
          <w:b/>
          <w:iCs/>
          <w:highlight w:val="cyan"/>
          <w:u w:val="single"/>
        </w:rPr>
        <w:t>records</w:t>
      </w:r>
      <w:r w:rsidRPr="00292949">
        <w:rPr>
          <w:rFonts w:eastAsia="Aptos"/>
          <w:b/>
          <w:iCs/>
          <w:u w:val="single"/>
        </w:rPr>
        <w:t xml:space="preserve"> to prove it</w:t>
      </w:r>
      <w:r w:rsidRPr="00292949">
        <w:rPr>
          <w:rFonts w:eastAsia="Aptos"/>
          <w:sz w:val="16"/>
        </w:rPr>
        <w:t xml:space="preserve"> (e.g., Dombrowski, Garcia, and Despard 2017). Third, even </w:t>
      </w:r>
      <w:r w:rsidRPr="00292949">
        <w:rPr>
          <w:rFonts w:eastAsia="Aptos"/>
          <w:u w:val="single"/>
        </w:rPr>
        <w:t>workers</w:t>
      </w:r>
      <w:r w:rsidRPr="00292949">
        <w:rPr>
          <w:rFonts w:eastAsia="Aptos"/>
          <w:sz w:val="16"/>
        </w:rPr>
        <w:t xml:space="preserve"> who are aware they are being underpaid may be </w:t>
      </w:r>
      <w:r w:rsidRPr="00292949">
        <w:rPr>
          <w:rFonts w:eastAsia="Aptos"/>
          <w:u w:val="single"/>
        </w:rPr>
        <w:t>reluctant to complain</w:t>
      </w:r>
      <w:r w:rsidRPr="00292949">
        <w:rPr>
          <w:rFonts w:eastAsia="Aptos"/>
          <w:sz w:val="16"/>
        </w:rPr>
        <w:t xml:space="preserve"> if </w:t>
      </w:r>
      <w:r w:rsidRPr="00292949">
        <w:rPr>
          <w:rFonts w:eastAsia="Aptos"/>
          <w:u w:val="single"/>
        </w:rPr>
        <w:t xml:space="preserve">they are </w:t>
      </w:r>
      <w:r w:rsidRPr="00292949">
        <w:rPr>
          <w:rFonts w:eastAsia="Aptos"/>
          <w:highlight w:val="cyan"/>
          <w:u w:val="single"/>
        </w:rPr>
        <w:t>scared of</w:t>
      </w:r>
      <w:r w:rsidRPr="00292949">
        <w:rPr>
          <w:rFonts w:eastAsia="Aptos"/>
          <w:u w:val="single"/>
        </w:rPr>
        <w:t xml:space="preserve"> </w:t>
      </w:r>
      <w:r w:rsidRPr="00292949">
        <w:rPr>
          <w:rFonts w:eastAsia="Aptos"/>
          <w:b/>
          <w:iCs/>
          <w:u w:val="single"/>
        </w:rPr>
        <w:t xml:space="preserve">employer </w:t>
      </w:r>
      <w:r w:rsidRPr="00292949">
        <w:rPr>
          <w:rFonts w:eastAsia="Aptos"/>
          <w:b/>
          <w:iCs/>
          <w:highlight w:val="cyan"/>
          <w:u w:val="single"/>
        </w:rPr>
        <w:t>retaliation</w:t>
      </w:r>
      <w:r w:rsidRPr="00292949">
        <w:rPr>
          <w:rFonts w:eastAsia="Aptos"/>
          <w:sz w:val="16"/>
        </w:rPr>
        <w:t xml:space="preserve">, </w:t>
      </w:r>
      <w:r w:rsidRPr="00292949">
        <w:rPr>
          <w:rFonts w:eastAsia="Aptos"/>
          <w:u w:val="single"/>
        </w:rPr>
        <w:t xml:space="preserve">of losing their job if the firm is </w:t>
      </w:r>
      <w:r w:rsidRPr="00292949">
        <w:rPr>
          <w:rFonts w:eastAsia="Aptos"/>
          <w:b/>
          <w:iCs/>
          <w:u w:val="single"/>
        </w:rPr>
        <w:t>penalized by the DOL</w:t>
      </w:r>
      <w:r w:rsidRPr="00292949">
        <w:rPr>
          <w:rFonts w:eastAsia="Aptos"/>
          <w:sz w:val="16"/>
        </w:rPr>
        <w:t xml:space="preserve">, </w:t>
      </w:r>
      <w:r w:rsidRPr="00292949">
        <w:rPr>
          <w:rFonts w:eastAsia="Aptos"/>
          <w:highlight w:val="cyan"/>
          <w:u w:val="single"/>
        </w:rPr>
        <w:t>or</w:t>
      </w:r>
      <w:r w:rsidRPr="00292949">
        <w:rPr>
          <w:rFonts w:eastAsia="Aptos"/>
          <w:sz w:val="16"/>
        </w:rPr>
        <w:t xml:space="preserve"> of </w:t>
      </w:r>
      <w:r w:rsidRPr="00292949">
        <w:rPr>
          <w:rFonts w:eastAsia="Aptos"/>
          <w:u w:val="single"/>
        </w:rPr>
        <w:t>contacting the authorities</w:t>
      </w:r>
      <w:r w:rsidRPr="00292949">
        <w:rPr>
          <w:rFonts w:eastAsia="Aptos"/>
          <w:sz w:val="16"/>
        </w:rPr>
        <w:t xml:space="preserve">, </w:t>
      </w:r>
      <w:r w:rsidRPr="00292949">
        <w:rPr>
          <w:rFonts w:eastAsia="Aptos"/>
          <w:u w:val="single"/>
        </w:rPr>
        <w:t xml:space="preserve">if they </w:t>
      </w:r>
      <w:r w:rsidRPr="00292949">
        <w:rPr>
          <w:rFonts w:eastAsia="Aptos"/>
          <w:highlight w:val="cyan"/>
          <w:u w:val="single"/>
        </w:rPr>
        <w:t xml:space="preserve">are </w:t>
      </w:r>
      <w:r w:rsidRPr="00292949">
        <w:rPr>
          <w:rFonts w:eastAsia="Aptos"/>
          <w:b/>
          <w:iCs/>
          <w:highlight w:val="cyan"/>
          <w:u w:val="single"/>
        </w:rPr>
        <w:t>undocumented</w:t>
      </w:r>
      <w:r w:rsidRPr="00292949">
        <w:rPr>
          <w:rFonts w:eastAsia="Aptos"/>
          <w:sz w:val="16"/>
        </w:rPr>
        <w:t xml:space="preserve"> for example (Fine 2006; Weil and Pyles 2006; Bernhardt et al. 2009; Milkman, González, and Narro 2010; Fussell 2011; Alexander and Prasad 2014; Grittner and Johnson 2021). Or, </w:t>
      </w:r>
      <w:r w:rsidRPr="00292949">
        <w:rPr>
          <w:rFonts w:eastAsia="Aptos"/>
          <w:u w:val="single"/>
        </w:rPr>
        <w:t xml:space="preserve">in </w:t>
      </w:r>
      <w:r w:rsidRPr="00292949">
        <w:rPr>
          <w:rFonts w:eastAsia="Aptos"/>
          <w:b/>
          <w:iCs/>
          <w:u w:val="single"/>
        </w:rPr>
        <w:t>high-turnover industries</w:t>
      </w:r>
      <w:r w:rsidRPr="00292949">
        <w:rPr>
          <w:rFonts w:eastAsia="Aptos"/>
          <w:sz w:val="16"/>
        </w:rPr>
        <w:t xml:space="preserve">, </w:t>
      </w:r>
      <w:r w:rsidRPr="00292949">
        <w:rPr>
          <w:rFonts w:eastAsia="Aptos"/>
          <w:u w:val="single"/>
        </w:rPr>
        <w:t>workers</w:t>
      </w:r>
      <w:r w:rsidRPr="00292949">
        <w:rPr>
          <w:rFonts w:eastAsia="Aptos"/>
          <w:sz w:val="16"/>
        </w:rPr>
        <w:t xml:space="preserve"> may </w:t>
      </w:r>
      <w:r w:rsidRPr="00292949">
        <w:rPr>
          <w:rFonts w:eastAsia="Aptos"/>
          <w:b/>
          <w:iCs/>
          <w:u w:val="single"/>
        </w:rPr>
        <w:t>simply move on</w:t>
      </w:r>
      <w:r w:rsidRPr="00292949">
        <w:rPr>
          <w:rFonts w:eastAsia="Aptos"/>
          <w:u w:val="single"/>
        </w:rPr>
        <w:t xml:space="preserve"> to another job</w:t>
      </w:r>
      <w:r w:rsidRPr="00292949">
        <w:rPr>
          <w:rFonts w:eastAsia="Aptos"/>
          <w:sz w:val="16"/>
        </w:rPr>
        <w:t xml:space="preserve"> (Bobo 2011). Finally, </w:t>
      </w:r>
      <w:r w:rsidRPr="00292949">
        <w:rPr>
          <w:rFonts w:eastAsia="Aptos"/>
          <w:u w:val="single"/>
        </w:rPr>
        <w:t>if a worker believes</w:t>
      </w:r>
      <w:r w:rsidRPr="00292949">
        <w:rPr>
          <w:rFonts w:eastAsia="Aptos"/>
          <w:sz w:val="16"/>
        </w:rPr>
        <w:t xml:space="preserve"> that </w:t>
      </w:r>
      <w:r w:rsidRPr="00292949">
        <w:rPr>
          <w:rFonts w:eastAsia="Aptos"/>
          <w:u w:val="single"/>
        </w:rPr>
        <w:t xml:space="preserve">their job </w:t>
      </w:r>
      <w:r w:rsidRPr="00292949">
        <w:rPr>
          <w:rFonts w:eastAsia="Aptos"/>
          <w:b/>
          <w:iCs/>
          <w:u w:val="single"/>
        </w:rPr>
        <w:t>would not exist</w:t>
      </w:r>
      <w:r w:rsidRPr="00292949">
        <w:rPr>
          <w:rFonts w:eastAsia="Aptos"/>
          <w:u w:val="single"/>
        </w:rPr>
        <w:t xml:space="preserve"> with a higher wage</w:t>
      </w:r>
      <w:r w:rsidRPr="00292949">
        <w:rPr>
          <w:rFonts w:eastAsia="Aptos"/>
          <w:sz w:val="16"/>
        </w:rPr>
        <w:t xml:space="preserve">, </w:t>
      </w:r>
      <w:r w:rsidRPr="00292949">
        <w:rPr>
          <w:rFonts w:eastAsia="Aptos"/>
          <w:u w:val="single"/>
        </w:rPr>
        <w:t>a firm and worker</w:t>
      </w:r>
      <w:r w:rsidRPr="00292949">
        <w:rPr>
          <w:rFonts w:eastAsia="Aptos"/>
          <w:sz w:val="16"/>
        </w:rPr>
        <w:t xml:space="preserve"> may </w:t>
      </w:r>
      <w:r w:rsidRPr="00292949">
        <w:rPr>
          <w:rFonts w:eastAsia="Aptos"/>
          <w:b/>
          <w:iCs/>
          <w:u w:val="single"/>
        </w:rPr>
        <w:t>collude</w:t>
      </w:r>
      <w:r w:rsidRPr="00292949">
        <w:rPr>
          <w:rFonts w:eastAsia="Aptos"/>
          <w:u w:val="single"/>
        </w:rPr>
        <w:t xml:space="preserve"> to avoid</w:t>
      </w:r>
      <w:r w:rsidRPr="00292949">
        <w:rPr>
          <w:rFonts w:eastAsia="Aptos"/>
          <w:sz w:val="16"/>
        </w:rPr>
        <w:t xml:space="preserve"> paying the minimum wage (e.g., Clemens and Strain 2020). </w:t>
      </w:r>
      <w:r w:rsidRPr="00292949">
        <w:rPr>
          <w:rFonts w:eastAsia="Aptos"/>
          <w:u w:val="single"/>
        </w:rPr>
        <w:t>Even if a worker does want to bring a suit</w:t>
      </w:r>
      <w:r w:rsidRPr="00292949">
        <w:rPr>
          <w:rFonts w:eastAsia="Aptos"/>
          <w:sz w:val="16"/>
        </w:rPr>
        <w:t xml:space="preserve">, </w:t>
      </w:r>
      <w:r w:rsidRPr="00292949">
        <w:rPr>
          <w:rFonts w:eastAsia="Aptos"/>
          <w:b/>
          <w:iCs/>
          <w:u w:val="single"/>
        </w:rPr>
        <w:t xml:space="preserve">high </w:t>
      </w:r>
      <w:r w:rsidRPr="00292949">
        <w:rPr>
          <w:rFonts w:eastAsia="Aptos"/>
          <w:b/>
          <w:iCs/>
          <w:highlight w:val="cyan"/>
          <w:u w:val="single"/>
        </w:rPr>
        <w:t>costs</w:t>
      </w:r>
      <w:r w:rsidRPr="00292949">
        <w:rPr>
          <w:rFonts w:eastAsia="Aptos"/>
          <w:u w:val="single"/>
        </w:rPr>
        <w:t xml:space="preserve"> </w:t>
      </w:r>
      <w:r w:rsidRPr="00292949">
        <w:rPr>
          <w:rFonts w:eastAsia="Aptos"/>
          <w:highlight w:val="cyan"/>
          <w:u w:val="single"/>
        </w:rPr>
        <w:t>mean</w:t>
      </w:r>
      <w:r w:rsidRPr="00292949">
        <w:rPr>
          <w:rFonts w:eastAsia="Aptos"/>
          <w:u w:val="single"/>
        </w:rPr>
        <w:t xml:space="preserve"> that </w:t>
      </w:r>
      <w:r w:rsidRPr="00292949">
        <w:rPr>
          <w:rFonts w:eastAsia="Aptos"/>
          <w:b/>
          <w:iCs/>
          <w:u w:val="single"/>
        </w:rPr>
        <w:t xml:space="preserve">FLSA </w:t>
      </w:r>
      <w:r w:rsidRPr="00292949">
        <w:rPr>
          <w:rFonts w:eastAsia="Aptos"/>
          <w:b/>
          <w:iCs/>
          <w:highlight w:val="cyan"/>
          <w:u w:val="single"/>
        </w:rPr>
        <w:t>cases</w:t>
      </w:r>
      <w:r w:rsidRPr="00292949">
        <w:rPr>
          <w:rFonts w:eastAsia="Aptos"/>
          <w:highlight w:val="cyan"/>
          <w:u w:val="single"/>
        </w:rPr>
        <w:t xml:space="preserve"> are</w:t>
      </w:r>
      <w:r w:rsidRPr="00292949">
        <w:rPr>
          <w:rFonts w:eastAsia="Aptos"/>
          <w:u w:val="single"/>
        </w:rPr>
        <w:t xml:space="preserve"> often </w:t>
      </w:r>
      <w:r w:rsidRPr="00292949">
        <w:rPr>
          <w:rFonts w:eastAsia="Aptos"/>
          <w:b/>
          <w:iCs/>
          <w:highlight w:val="cyan"/>
          <w:u w:val="single"/>
        </w:rPr>
        <w:t>not</w:t>
      </w:r>
      <w:r w:rsidRPr="00292949">
        <w:rPr>
          <w:rFonts w:eastAsia="Aptos"/>
          <w:b/>
          <w:iCs/>
          <w:u w:val="single"/>
        </w:rPr>
        <w:t xml:space="preserve"> financially </w:t>
      </w:r>
      <w:r w:rsidRPr="00292949">
        <w:rPr>
          <w:rFonts w:eastAsia="Aptos"/>
          <w:b/>
          <w:iCs/>
          <w:highlight w:val="cyan"/>
          <w:u w:val="single"/>
        </w:rPr>
        <w:t>viable</w:t>
      </w:r>
      <w:r w:rsidRPr="00292949">
        <w:rPr>
          <w:rFonts w:eastAsia="Aptos"/>
          <w:sz w:val="16"/>
        </w:rPr>
        <w:t xml:space="preserve"> for individuals or small groups. Collective actions for large groups are more often financially viable, but an estimated 23% of workers are subject to class action waivers (Colvin 2018).</w:t>
      </w:r>
    </w:p>
    <w:p w14:paraId="6351273A" w14:textId="77777777" w:rsidR="00292949" w:rsidRPr="00292949" w:rsidRDefault="00292949" w:rsidP="00292949">
      <w:pPr>
        <w:keepNext/>
        <w:keepLines/>
        <w:pageBreakBefore/>
        <w:spacing w:before="40" w:after="0" w:line="254" w:lineRule="auto"/>
        <w:jc w:val="center"/>
        <w:outlineLvl w:val="2"/>
        <w:rPr>
          <w:rFonts w:eastAsia="Times New Roman" w:cs="Times New Roman"/>
          <w:b/>
          <w:sz w:val="32"/>
          <w:szCs w:val="24"/>
          <w:u w:val="single"/>
        </w:rPr>
      </w:pPr>
      <w:r w:rsidRPr="00292949">
        <w:rPr>
          <w:rFonts w:eastAsia="Times New Roman" w:cs="Times New Roman"/>
          <w:b/>
          <w:sz w:val="32"/>
          <w:szCs w:val="24"/>
          <w:u w:val="single"/>
        </w:rPr>
        <w:t>AT: U.S. Democracy---1NC</w:t>
      </w:r>
    </w:p>
    <w:p w14:paraId="3B5ABCCE" w14:textId="6AA84856" w:rsidR="00292949" w:rsidRPr="00292949" w:rsidRDefault="00292949" w:rsidP="00292949">
      <w:pPr>
        <w:keepNext/>
        <w:keepLines/>
        <w:spacing w:before="40" w:after="0" w:line="254" w:lineRule="auto"/>
        <w:outlineLvl w:val="3"/>
        <w:rPr>
          <w:rFonts w:eastAsia="Times New Roman" w:cs="Times New Roman"/>
          <w:b/>
          <w:iCs/>
          <w:sz w:val="26"/>
        </w:rPr>
      </w:pPr>
      <w:r w:rsidRPr="00292949">
        <w:rPr>
          <w:rFonts w:eastAsia="Times New Roman" w:cs="Times New Roman"/>
          <w:b/>
          <w:iCs/>
          <w:sz w:val="26"/>
        </w:rPr>
        <w:t xml:space="preserve">U.S. democracy is </w:t>
      </w:r>
      <w:r w:rsidRPr="00292949">
        <w:rPr>
          <w:rFonts w:eastAsia="Times New Roman" w:cs="Times New Roman"/>
          <w:b/>
          <w:iCs/>
          <w:sz w:val="26"/>
          <w:u w:val="single"/>
        </w:rPr>
        <w:t>resilient</w:t>
      </w:r>
      <w:r w:rsidRPr="00292949">
        <w:rPr>
          <w:rFonts w:eastAsia="Times New Roman" w:cs="Times New Roman"/>
          <w:b/>
          <w:iCs/>
          <w:sz w:val="26"/>
        </w:rPr>
        <w:t xml:space="preserve"> to populist </w:t>
      </w:r>
      <w:r w:rsidRPr="00292949">
        <w:rPr>
          <w:rFonts w:eastAsia="Times New Roman" w:cs="Times New Roman"/>
          <w:b/>
          <w:iCs/>
          <w:sz w:val="26"/>
          <w:u w:val="single"/>
        </w:rPr>
        <w:t>takeover</w:t>
      </w:r>
      <w:r w:rsidR="00EB18B9">
        <w:rPr>
          <w:rFonts w:eastAsia="Times New Roman" w:cs="Times New Roman"/>
          <w:b/>
          <w:iCs/>
          <w:sz w:val="26"/>
        </w:rPr>
        <w:t xml:space="preserve"> now</w:t>
      </w:r>
    </w:p>
    <w:p w14:paraId="2309F16C" w14:textId="77777777" w:rsidR="00292949" w:rsidRPr="00292949" w:rsidRDefault="00292949" w:rsidP="00292949">
      <w:pPr>
        <w:spacing w:line="254" w:lineRule="auto"/>
        <w:rPr>
          <w:rFonts w:eastAsia="Aptos"/>
        </w:rPr>
      </w:pPr>
      <w:r w:rsidRPr="00292949">
        <w:rPr>
          <w:rFonts w:eastAsia="Aptos"/>
          <w:b/>
          <w:bCs/>
          <w:sz w:val="26"/>
        </w:rPr>
        <w:t>Weyland 24</w:t>
      </w:r>
      <w:r w:rsidRPr="00292949">
        <w:rPr>
          <w:rFonts w:eastAsia="Aptos"/>
        </w:rPr>
        <w:t xml:space="preserve"> [Kurt Weyland (Mike Hogg Professor in Liberal Arts, University of Texas, Austin), 2024, “6. Right-Wing Populism in the USA: Trump in Comparative Perspective,” in </w:t>
      </w:r>
      <w:r w:rsidRPr="00292949">
        <w:rPr>
          <w:rFonts w:eastAsia="Aptos"/>
          <w:i/>
          <w:iCs/>
        </w:rPr>
        <w:t>Democracy’s Resilience to Populism’s Threat: Countering Global Alarmism</w:t>
      </w:r>
      <w:r w:rsidRPr="00292949">
        <w:rPr>
          <w:rFonts w:eastAsia="Aptos"/>
        </w:rPr>
        <w:t xml:space="preserve">, pp. 196-226, Cambridge University Press, </w:t>
      </w:r>
      <w:proofErr w:type="spellStart"/>
      <w:r w:rsidRPr="00292949">
        <w:rPr>
          <w:rFonts w:eastAsia="Aptos"/>
        </w:rPr>
        <w:t>njn</w:t>
      </w:r>
      <w:proofErr w:type="spellEnd"/>
      <w:r w:rsidRPr="00292949">
        <w:rPr>
          <w:rFonts w:eastAsia="Aptos"/>
        </w:rPr>
        <w:t>]</w:t>
      </w:r>
    </w:p>
    <w:p w14:paraId="4F7F73C1" w14:textId="77777777" w:rsidR="00292949" w:rsidRPr="00292949" w:rsidRDefault="00292949" w:rsidP="00292949">
      <w:pPr>
        <w:spacing w:line="254" w:lineRule="auto"/>
        <w:rPr>
          <w:rFonts w:eastAsia="Aptos"/>
          <w:sz w:val="16"/>
        </w:rPr>
      </w:pPr>
      <w:r w:rsidRPr="00292949">
        <w:rPr>
          <w:rFonts w:eastAsia="Aptos"/>
          <w:sz w:val="16"/>
        </w:rPr>
        <w:t xml:space="preserve">Fortunately, </w:t>
      </w:r>
      <w:r w:rsidRPr="00292949">
        <w:rPr>
          <w:rFonts w:eastAsia="Aptos"/>
          <w:u w:val="single"/>
        </w:rPr>
        <w:t xml:space="preserve">the theory and </w:t>
      </w:r>
      <w:r w:rsidRPr="00292949">
        <w:rPr>
          <w:rFonts w:eastAsia="Aptos"/>
          <w:b/>
          <w:iCs/>
          <w:highlight w:val="cyan"/>
          <w:u w:val="single"/>
        </w:rPr>
        <w:t>empirical findings</w:t>
      </w:r>
      <w:r w:rsidRPr="00292949">
        <w:rPr>
          <w:rFonts w:eastAsia="Aptos"/>
          <w:sz w:val="16"/>
        </w:rPr>
        <w:t xml:space="preserve"> of the preceding chapters </w:t>
      </w:r>
      <w:r w:rsidRPr="00292949">
        <w:rPr>
          <w:rFonts w:eastAsia="Aptos"/>
          <w:u w:val="single"/>
        </w:rPr>
        <w:t xml:space="preserve">strongly </w:t>
      </w:r>
      <w:r w:rsidRPr="00292949">
        <w:rPr>
          <w:rFonts w:eastAsia="Aptos"/>
          <w:highlight w:val="cyan"/>
          <w:u w:val="single"/>
        </w:rPr>
        <w:t>suggest</w:t>
      </w:r>
      <w:r w:rsidRPr="00292949">
        <w:rPr>
          <w:rFonts w:eastAsia="Aptos"/>
          <w:u w:val="single"/>
        </w:rPr>
        <w:t xml:space="preserve"> that </w:t>
      </w:r>
      <w:r w:rsidRPr="00292949">
        <w:rPr>
          <w:rFonts w:eastAsia="Aptos"/>
          <w:b/>
          <w:iCs/>
          <w:highlight w:val="cyan"/>
          <w:u w:val="single"/>
        </w:rPr>
        <w:t>US democracy</w:t>
      </w:r>
      <w:r w:rsidRPr="00292949">
        <w:rPr>
          <w:rFonts w:eastAsia="Aptos"/>
          <w:highlight w:val="cyan"/>
          <w:u w:val="single"/>
        </w:rPr>
        <w:t xml:space="preserve"> remains</w:t>
      </w:r>
      <w:r w:rsidRPr="00292949">
        <w:rPr>
          <w:rFonts w:eastAsia="Aptos"/>
          <w:u w:val="single"/>
        </w:rPr>
        <w:t xml:space="preserve"> </w:t>
      </w:r>
      <w:r w:rsidRPr="00292949">
        <w:rPr>
          <w:rFonts w:eastAsia="Aptos"/>
          <w:b/>
          <w:iCs/>
          <w:u w:val="single"/>
        </w:rPr>
        <w:t xml:space="preserve">quite </w:t>
      </w:r>
      <w:r w:rsidRPr="00292949">
        <w:rPr>
          <w:rFonts w:eastAsia="Aptos"/>
          <w:b/>
          <w:iCs/>
          <w:highlight w:val="cyan"/>
          <w:u w:val="single"/>
        </w:rPr>
        <w:t>safe</w:t>
      </w:r>
      <w:r w:rsidRPr="00292949">
        <w:rPr>
          <w:rFonts w:eastAsia="Aptos"/>
          <w:u w:val="single"/>
        </w:rPr>
        <w:t xml:space="preserve"> from populist strangulation</w:t>
      </w:r>
      <w:r w:rsidRPr="00292949">
        <w:rPr>
          <w:rFonts w:eastAsia="Aptos"/>
          <w:sz w:val="16"/>
        </w:rPr>
        <w:t xml:space="preserve"> – </w:t>
      </w:r>
      <w:r w:rsidRPr="00292949">
        <w:rPr>
          <w:rFonts w:eastAsia="Aptos"/>
          <w:u w:val="single"/>
        </w:rPr>
        <w:t xml:space="preserve">as the experiences of Trump’s (first?) term </w:t>
      </w:r>
      <w:r w:rsidRPr="00292949">
        <w:rPr>
          <w:rFonts w:eastAsia="Aptos"/>
          <w:b/>
          <w:iCs/>
          <w:u w:val="single"/>
        </w:rPr>
        <w:t>corroborate</w:t>
      </w:r>
      <w:r w:rsidRPr="00292949">
        <w:rPr>
          <w:rFonts w:eastAsia="Aptos"/>
          <w:sz w:val="16"/>
        </w:rPr>
        <w:t xml:space="preserve"> (see also Lee 2020: 381–82; Lee 2022: 97, 108–14). After all, </w:t>
      </w:r>
      <w:r w:rsidRPr="00292949">
        <w:rPr>
          <w:rFonts w:eastAsia="Aptos"/>
          <w:u w:val="single"/>
        </w:rPr>
        <w:t xml:space="preserve">despite his many </w:t>
      </w:r>
      <w:r w:rsidRPr="00292949">
        <w:rPr>
          <w:rFonts w:eastAsia="Aptos"/>
          <w:b/>
          <w:iCs/>
          <w:u w:val="single"/>
        </w:rPr>
        <w:t>attempted infringements</w:t>
      </w:r>
      <w:r w:rsidRPr="00292949">
        <w:rPr>
          <w:rFonts w:eastAsia="Aptos"/>
          <w:u w:val="single"/>
        </w:rPr>
        <w:t xml:space="preserve"> and his unprecedented push for </w:t>
      </w:r>
      <w:r w:rsidRPr="00292949">
        <w:rPr>
          <w:rFonts w:eastAsia="Aptos"/>
          <w:b/>
          <w:iCs/>
          <w:u w:val="single"/>
        </w:rPr>
        <w:t>self-perpetuation</w:t>
      </w:r>
      <w:r w:rsidRPr="00292949">
        <w:rPr>
          <w:rFonts w:eastAsia="Aptos"/>
          <w:sz w:val="16"/>
        </w:rPr>
        <w:t xml:space="preserve"> in late 2020 and early 2021, </w:t>
      </w:r>
      <w:r w:rsidRPr="00292949">
        <w:rPr>
          <w:rFonts w:eastAsia="Aptos"/>
          <w:u w:val="single"/>
        </w:rPr>
        <w:t xml:space="preserve">the transgressive populist </w:t>
      </w:r>
      <w:r w:rsidRPr="00292949">
        <w:rPr>
          <w:rFonts w:eastAsia="Aptos"/>
          <w:b/>
          <w:iCs/>
          <w:u w:val="single"/>
        </w:rPr>
        <w:t>clearly failed</w:t>
      </w:r>
      <w:r w:rsidRPr="00292949">
        <w:rPr>
          <w:rFonts w:eastAsia="Aptos"/>
          <w:sz w:val="16"/>
        </w:rPr>
        <w:t xml:space="preserve"> with his illiberal and autocratic machinations. The overbearing president </w:t>
      </w:r>
      <w:proofErr w:type="gramStart"/>
      <w:r w:rsidRPr="00292949">
        <w:rPr>
          <w:rFonts w:eastAsia="Aptos"/>
          <w:sz w:val="16"/>
        </w:rPr>
        <w:t>did not succeed</w:t>
      </w:r>
      <w:proofErr w:type="gramEnd"/>
      <w:r w:rsidRPr="00292949">
        <w:rPr>
          <w:rFonts w:eastAsia="Aptos"/>
          <w:sz w:val="16"/>
        </w:rPr>
        <w:t xml:space="preserve">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6788A3CE" w14:textId="77777777" w:rsidR="00292949" w:rsidRPr="00292949" w:rsidRDefault="00292949" w:rsidP="00292949">
      <w:pPr>
        <w:spacing w:line="254" w:lineRule="auto"/>
        <w:rPr>
          <w:rFonts w:eastAsia="Aptos"/>
          <w:sz w:val="16"/>
        </w:rPr>
      </w:pPr>
      <w:r w:rsidRPr="00292949">
        <w:rPr>
          <w:rFonts w:eastAsia="Aptos"/>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292949">
        <w:rPr>
          <w:rFonts w:eastAsia="Aptos"/>
          <w:b/>
          <w:iCs/>
          <w:highlight w:val="cyan"/>
          <w:u w:val="single"/>
        </w:rPr>
        <w:t>Trump’s</w:t>
      </w:r>
      <w:r w:rsidRPr="00292949">
        <w:rPr>
          <w:rFonts w:eastAsia="Aptos"/>
          <w:u w:val="single"/>
        </w:rPr>
        <w:t xml:space="preserve"> autocratic </w:t>
      </w:r>
      <w:r w:rsidRPr="00292949">
        <w:rPr>
          <w:rFonts w:eastAsia="Aptos"/>
          <w:highlight w:val="cyan"/>
          <w:u w:val="single"/>
        </w:rPr>
        <w:t xml:space="preserve">efforts were </w:t>
      </w:r>
      <w:r w:rsidRPr="00292949">
        <w:rPr>
          <w:rFonts w:eastAsia="Aptos"/>
          <w:b/>
          <w:iCs/>
          <w:highlight w:val="cyan"/>
          <w:u w:val="single"/>
        </w:rPr>
        <w:t>hindered</w:t>
      </w:r>
      <w:r w:rsidRPr="00292949">
        <w:rPr>
          <w:rFonts w:eastAsia="Aptos"/>
          <w:highlight w:val="cyan"/>
          <w:u w:val="single"/>
        </w:rPr>
        <w:t xml:space="preserve"> by </w:t>
      </w:r>
      <w:r w:rsidRPr="00292949">
        <w:rPr>
          <w:rFonts w:eastAsia="Aptos"/>
          <w:b/>
          <w:iCs/>
          <w:highlight w:val="cyan"/>
          <w:u w:val="single"/>
        </w:rPr>
        <w:t>limited support</w:t>
      </w:r>
      <w:r w:rsidRPr="00292949">
        <w:rPr>
          <w:rFonts w:eastAsia="Aptos"/>
          <w:highlight w:val="cyan"/>
          <w:u w:val="single"/>
        </w:rPr>
        <w:t xml:space="preserve"> and</w:t>
      </w:r>
      <w:r w:rsidRPr="00292949">
        <w:rPr>
          <w:rFonts w:eastAsia="Aptos"/>
          <w:u w:val="single"/>
        </w:rPr>
        <w:t xml:space="preserve"> his mediocre and </w:t>
      </w:r>
      <w:r w:rsidRPr="00292949">
        <w:rPr>
          <w:rFonts w:eastAsia="Aptos"/>
          <w:b/>
          <w:iCs/>
          <w:highlight w:val="cyan"/>
          <w:u w:val="single"/>
        </w:rPr>
        <w:t>stagnant approval</w:t>
      </w:r>
      <w:r w:rsidRPr="00292949">
        <w:rPr>
          <w:rFonts w:eastAsia="Aptos"/>
          <w:u w:val="single"/>
        </w:rPr>
        <w:t xml:space="preserve"> ratings</w:t>
      </w:r>
      <w:r w:rsidRPr="00292949">
        <w:rPr>
          <w:rFonts w:eastAsia="Aptos"/>
          <w:sz w:val="16"/>
        </w:rPr>
        <w:t xml:space="preserve"> (e.g., Binder 2021: 81; Smith 2021: 538; Sides, </w:t>
      </w:r>
      <w:proofErr w:type="spellStart"/>
      <w:r w:rsidRPr="00292949">
        <w:rPr>
          <w:rFonts w:eastAsia="Aptos"/>
          <w:sz w:val="16"/>
        </w:rPr>
        <w:t>Tausanovitch</w:t>
      </w:r>
      <w:proofErr w:type="spellEnd"/>
      <w:r w:rsidRPr="00292949">
        <w:rPr>
          <w:rFonts w:eastAsia="Aptos"/>
          <w:sz w:val="16"/>
        </w:rPr>
        <w:t xml:space="preserve">, and Vavreck 2022: 59–66), </w:t>
      </w:r>
      <w:r w:rsidRPr="00292949">
        <w:rPr>
          <w:rFonts w:eastAsia="Aptos"/>
          <w:u w:val="single"/>
        </w:rPr>
        <w:t xml:space="preserve">he was </w:t>
      </w:r>
      <w:r w:rsidRPr="00292949">
        <w:rPr>
          <w:rFonts w:eastAsia="Aptos"/>
          <w:b/>
          <w:iCs/>
          <w:u w:val="single"/>
        </w:rPr>
        <w:t>hemmed in</w:t>
      </w:r>
      <w:r w:rsidRPr="00292949">
        <w:rPr>
          <w:rFonts w:eastAsia="Aptos"/>
          <w:u w:val="single"/>
        </w:rPr>
        <w:t xml:space="preserve"> by the </w:t>
      </w:r>
      <w:r w:rsidRPr="00292949">
        <w:rPr>
          <w:rFonts w:eastAsia="Aptos"/>
          <w:b/>
          <w:iCs/>
          <w:u w:val="single"/>
        </w:rPr>
        <w:t>absence</w:t>
      </w:r>
      <w:r w:rsidRPr="00292949">
        <w:rPr>
          <w:rFonts w:eastAsia="Aptos"/>
          <w:u w:val="single"/>
        </w:rPr>
        <w:t xml:space="preserve"> of the conjunctural </w:t>
      </w:r>
      <w:r w:rsidRPr="00292949">
        <w:rPr>
          <w:rFonts w:eastAsia="Aptos"/>
          <w:b/>
          <w:iCs/>
          <w:u w:val="single"/>
        </w:rPr>
        <w:t>opportunities</w:t>
      </w:r>
      <w:r w:rsidRPr="00292949">
        <w:rPr>
          <w:rFonts w:eastAsia="Aptos"/>
          <w:u w:val="single"/>
        </w:rPr>
        <w:t xml:space="preserve"> that enabled leaders such as Fujimori and Chávez, Orbán and </w:t>
      </w:r>
      <w:proofErr w:type="spellStart"/>
      <w:r w:rsidRPr="00292949">
        <w:rPr>
          <w:rFonts w:eastAsia="Aptos"/>
          <w:u w:val="single"/>
        </w:rPr>
        <w:t>Erdoğan</w:t>
      </w:r>
      <w:proofErr w:type="spellEnd"/>
      <w:r w:rsidRPr="00292949">
        <w:rPr>
          <w:rFonts w:eastAsia="Aptos"/>
          <w:sz w:val="16"/>
        </w:rPr>
        <w:t xml:space="preserve">, to strangle democracy. As Chapters 3 to 5 showed, </w:t>
      </w:r>
      <w:r w:rsidRPr="00292949">
        <w:rPr>
          <w:rFonts w:eastAsia="Aptos"/>
          <w:u w:val="single"/>
        </w:rPr>
        <w:t>without</w:t>
      </w:r>
      <w:r w:rsidRPr="00292949">
        <w:rPr>
          <w:rFonts w:eastAsia="Aptos"/>
          <w:sz w:val="16"/>
        </w:rPr>
        <w:t xml:space="preserve"> such chances, provided by </w:t>
      </w:r>
      <w:r w:rsidRPr="00292949">
        <w:rPr>
          <w:rFonts w:eastAsia="Aptos"/>
          <w:b/>
          <w:iCs/>
          <w:u w:val="single"/>
        </w:rPr>
        <w:t>deep</w:t>
      </w:r>
      <w:r w:rsidRPr="00292949">
        <w:rPr>
          <w:rFonts w:eastAsia="Aptos"/>
          <w:u w:val="single"/>
        </w:rPr>
        <w:t xml:space="preserve"> and acute, yet resolvable </w:t>
      </w:r>
      <w:r w:rsidRPr="00292949">
        <w:rPr>
          <w:rFonts w:eastAsia="Aptos"/>
          <w:b/>
          <w:iCs/>
          <w:u w:val="single"/>
        </w:rPr>
        <w:t>crises</w:t>
      </w:r>
      <w:r w:rsidRPr="00292949">
        <w:rPr>
          <w:rFonts w:eastAsia="Aptos"/>
          <w:u w:val="single"/>
        </w:rPr>
        <w:t xml:space="preserve"> or</w:t>
      </w:r>
      <w:r w:rsidRPr="00292949">
        <w:rPr>
          <w:rFonts w:eastAsia="Aptos"/>
          <w:sz w:val="16"/>
        </w:rPr>
        <w:t xml:space="preserve"> by </w:t>
      </w:r>
      <w:r w:rsidRPr="00292949">
        <w:rPr>
          <w:rFonts w:eastAsia="Aptos"/>
          <w:u w:val="single"/>
        </w:rPr>
        <w:t xml:space="preserve">a huge hydrocarbon windfall, no </w:t>
      </w:r>
      <w:r w:rsidRPr="00292949">
        <w:rPr>
          <w:rFonts w:eastAsia="Aptos"/>
          <w:b/>
          <w:iCs/>
          <w:u w:val="single"/>
        </w:rPr>
        <w:t>personalistic</w:t>
      </w:r>
      <w:r w:rsidRPr="00292949">
        <w:rPr>
          <w:rFonts w:eastAsia="Aptos"/>
          <w:u w:val="single"/>
        </w:rPr>
        <w:t xml:space="preserve"> plebiscitarian chief executive managed to </w:t>
      </w:r>
      <w:r w:rsidRPr="00292949">
        <w:rPr>
          <w:rFonts w:eastAsia="Aptos"/>
          <w:b/>
          <w:iCs/>
          <w:u w:val="single"/>
        </w:rPr>
        <w:t>cement</w:t>
      </w:r>
      <w:r w:rsidRPr="00292949">
        <w:rPr>
          <w:rFonts w:eastAsia="Aptos"/>
          <w:u w:val="single"/>
        </w:rPr>
        <w:t xml:space="preserve"> his </w:t>
      </w:r>
      <w:r w:rsidRPr="00292949">
        <w:rPr>
          <w:rFonts w:eastAsia="Aptos"/>
          <w:b/>
          <w:iCs/>
          <w:u w:val="single"/>
        </w:rPr>
        <w:t>political hegemony</w:t>
      </w:r>
      <w:r w:rsidRPr="00292949">
        <w:rPr>
          <w:rFonts w:eastAsia="Aptos"/>
          <w:sz w:val="16"/>
        </w:rPr>
        <w:t xml:space="preserve"> and suffocate liberal pluralism. </w:t>
      </w:r>
      <w:r w:rsidRPr="00292949">
        <w:rPr>
          <w:rFonts w:eastAsia="Aptos"/>
          <w:u w:val="single"/>
        </w:rPr>
        <w:t xml:space="preserve">Because Trump </w:t>
      </w:r>
      <w:r w:rsidRPr="00292949">
        <w:rPr>
          <w:rFonts w:eastAsia="Aptos"/>
          <w:b/>
          <w:iCs/>
          <w:u w:val="single"/>
        </w:rPr>
        <w:t>lacked</w:t>
      </w:r>
      <w:r w:rsidRPr="00292949">
        <w:rPr>
          <w:rFonts w:eastAsia="Aptos"/>
          <w:sz w:val="16"/>
        </w:rPr>
        <w:t xml:space="preserve"> any of these </w:t>
      </w:r>
      <w:r w:rsidRPr="00292949">
        <w:rPr>
          <w:rFonts w:eastAsia="Aptos"/>
          <w:u w:val="single"/>
        </w:rPr>
        <w:t xml:space="preserve">unusual </w:t>
      </w:r>
      <w:r w:rsidRPr="00292949">
        <w:rPr>
          <w:rFonts w:eastAsia="Aptos"/>
          <w:b/>
          <w:iCs/>
          <w:u w:val="single"/>
        </w:rPr>
        <w:t>opportunities</w:t>
      </w:r>
      <w:r w:rsidRPr="00292949">
        <w:rPr>
          <w:rFonts w:eastAsia="Aptos"/>
          <w:u w:val="single"/>
        </w:rPr>
        <w:t xml:space="preserve">, he was </w:t>
      </w:r>
      <w:r w:rsidRPr="00292949">
        <w:rPr>
          <w:rFonts w:eastAsia="Aptos"/>
          <w:b/>
          <w:iCs/>
          <w:u w:val="single"/>
        </w:rPr>
        <w:t>unable</w:t>
      </w:r>
      <w:r w:rsidRPr="00292949">
        <w:rPr>
          <w:rFonts w:eastAsia="Aptos"/>
          <w:u w:val="single"/>
        </w:rPr>
        <w:t xml:space="preserve"> to overwhelm</w:t>
      </w:r>
      <w:r w:rsidRPr="00292949">
        <w:rPr>
          <w:rFonts w:eastAsia="Aptos"/>
          <w:sz w:val="16"/>
        </w:rPr>
        <w:t xml:space="preserve"> American </w:t>
      </w:r>
      <w:r w:rsidRPr="00292949">
        <w:rPr>
          <w:rFonts w:eastAsia="Aptos"/>
          <w:u w:val="single"/>
        </w:rPr>
        <w:t>democracy</w:t>
      </w:r>
      <w:r w:rsidRPr="00292949">
        <w:rPr>
          <w:rFonts w:eastAsia="Aptos"/>
          <w:sz w:val="16"/>
        </w:rPr>
        <w:t xml:space="preserve">. </w:t>
      </w:r>
    </w:p>
    <w:p w14:paraId="0000F6DF" w14:textId="77777777" w:rsidR="00292949" w:rsidRPr="00292949" w:rsidRDefault="00292949" w:rsidP="00292949">
      <w:pPr>
        <w:spacing w:line="254" w:lineRule="auto"/>
        <w:rPr>
          <w:rFonts w:eastAsia="Aptos"/>
          <w:u w:val="single"/>
        </w:rPr>
      </w:pPr>
      <w:r w:rsidRPr="00292949">
        <w:rPr>
          <w:rFonts w:eastAsia="Aptos"/>
          <w:sz w:val="16"/>
        </w:rPr>
        <w:t xml:space="preserve">After all, </w:t>
      </w:r>
      <w:r w:rsidRPr="00292949">
        <w:rPr>
          <w:rFonts w:eastAsia="Aptos"/>
          <w:u w:val="single"/>
        </w:rPr>
        <w:t xml:space="preserve">the </w:t>
      </w:r>
      <w:r w:rsidRPr="00292949">
        <w:rPr>
          <w:rFonts w:eastAsia="Aptos"/>
          <w:b/>
          <w:iCs/>
          <w:u w:val="single"/>
        </w:rPr>
        <w:t>US economy</w:t>
      </w:r>
      <w:r w:rsidRPr="00292949">
        <w:rPr>
          <w:rFonts w:eastAsia="Aptos"/>
          <w:u w:val="single"/>
        </w:rPr>
        <w:t xml:space="preserve"> and its society are so </w:t>
      </w:r>
      <w:r w:rsidRPr="00292949">
        <w:rPr>
          <w:rFonts w:eastAsia="Aptos"/>
          <w:b/>
          <w:iCs/>
          <w:u w:val="single"/>
        </w:rPr>
        <w:t>complex</w:t>
      </w:r>
      <w:r w:rsidRPr="00292949">
        <w:rPr>
          <w:rFonts w:eastAsia="Aptos"/>
          <w:u w:val="single"/>
        </w:rPr>
        <w:t xml:space="preserve">, advanced, and </w:t>
      </w:r>
      <w:r w:rsidRPr="00292949">
        <w:rPr>
          <w:rFonts w:eastAsia="Aptos"/>
          <w:b/>
          <w:iCs/>
          <w:u w:val="single"/>
        </w:rPr>
        <w:t>prosperous</w:t>
      </w:r>
      <w:r w:rsidRPr="00292949">
        <w:rPr>
          <w:rFonts w:eastAsia="Aptos"/>
          <w:u w:val="single"/>
        </w:rPr>
        <w:t xml:space="preserve"> that they are </w:t>
      </w:r>
      <w:r w:rsidRPr="00292949">
        <w:rPr>
          <w:rFonts w:eastAsia="Aptos"/>
          <w:b/>
          <w:iCs/>
          <w:u w:val="single"/>
        </w:rPr>
        <w:t>not very exposed</w:t>
      </w:r>
      <w:r w:rsidRPr="00292949">
        <w:rPr>
          <w:rFonts w:eastAsia="Aptos"/>
          <w:u w:val="single"/>
        </w:rPr>
        <w:t xml:space="preserve"> to the risk of </w:t>
      </w:r>
      <w:r w:rsidRPr="00292949">
        <w:rPr>
          <w:rFonts w:eastAsia="Aptos"/>
          <w:b/>
          <w:iCs/>
          <w:u w:val="single"/>
        </w:rPr>
        <w:t>catastrophic crises</w:t>
      </w:r>
      <w:r w:rsidRPr="00292949">
        <w:rPr>
          <w:rFonts w:eastAsia="Aptos"/>
          <w:sz w:val="16"/>
        </w:rPr>
        <w:t xml:space="preserve">. For instance, </w:t>
      </w:r>
      <w:proofErr w:type="gramStart"/>
      <w:r w:rsidRPr="00292949">
        <w:rPr>
          <w:rFonts w:eastAsia="Aptos"/>
          <w:sz w:val="16"/>
        </w:rPr>
        <w:t>both of the disasters</w:t>
      </w:r>
      <w:proofErr w:type="gramEnd"/>
      <w:r w:rsidRPr="00292949">
        <w:rPr>
          <w:rFonts w:eastAsia="Aptos"/>
          <w:sz w:val="16"/>
        </w:rPr>
        <w:t xml:space="preserve"> that Peru’s Fujimori confronted in 1990, namely hyperinflation and a virtual civil war, are out of the question in the USA. Moreover, </w:t>
      </w:r>
      <w:r w:rsidRPr="00292949">
        <w:rPr>
          <w:rFonts w:eastAsia="Aptos"/>
          <w:u w:val="single"/>
        </w:rPr>
        <w:t>when drastic problems do afflict the USA</w:t>
      </w:r>
      <w:r w:rsidRPr="00292949">
        <w:rPr>
          <w:rFonts w:eastAsia="Aptos"/>
          <w:sz w:val="16"/>
        </w:rPr>
        <w:t xml:space="preserve">, as in the COVID19 pandemic, </w:t>
      </w:r>
      <w:r w:rsidRPr="00292949">
        <w:rPr>
          <w:rFonts w:eastAsia="Aptos"/>
          <w:u w:val="single"/>
        </w:rPr>
        <w:t xml:space="preserve">the government commands such resource </w:t>
      </w:r>
      <w:r w:rsidRPr="00292949">
        <w:rPr>
          <w:rFonts w:eastAsia="Aptos"/>
          <w:b/>
          <w:iCs/>
          <w:u w:val="single"/>
        </w:rPr>
        <w:t>abundance</w:t>
      </w:r>
      <w:r w:rsidRPr="00292949">
        <w:rPr>
          <w:rFonts w:eastAsia="Aptos"/>
          <w:u w:val="single"/>
        </w:rPr>
        <w:t xml:space="preserve"> that it can </w:t>
      </w:r>
      <w:r w:rsidRPr="00292949">
        <w:rPr>
          <w:rFonts w:eastAsia="Aptos"/>
          <w:b/>
          <w:iCs/>
          <w:u w:val="single"/>
        </w:rPr>
        <w:t>quickly enact</w:t>
      </w:r>
      <w:r w:rsidRPr="00292949">
        <w:rPr>
          <w:rFonts w:eastAsia="Aptos"/>
          <w:u w:val="single"/>
        </w:rPr>
        <w:t xml:space="preserve"> wide-ranging </w:t>
      </w:r>
      <w:r w:rsidRPr="00292949">
        <w:rPr>
          <w:rFonts w:eastAsia="Aptos"/>
          <w:b/>
          <w:iCs/>
          <w:u w:val="single"/>
        </w:rPr>
        <w:t>compensation</w:t>
      </w:r>
      <w:r w:rsidRPr="00292949">
        <w:rPr>
          <w:rFonts w:eastAsia="Aptos"/>
          <w:sz w:val="16"/>
        </w:rPr>
        <w:t xml:space="preserve"> measures, as the multitrillion dollar support distributed in 2020–21 demonstrates. </w:t>
      </w:r>
      <w:r w:rsidRPr="00292949">
        <w:rPr>
          <w:rFonts w:eastAsia="Aptos"/>
          <w:u w:val="single"/>
        </w:rPr>
        <w:t xml:space="preserve">The complexity and </w:t>
      </w:r>
      <w:r w:rsidRPr="00292949">
        <w:rPr>
          <w:rFonts w:eastAsia="Aptos"/>
          <w:b/>
          <w:iCs/>
          <w:u w:val="single"/>
        </w:rPr>
        <w:t>diversification</w:t>
      </w:r>
      <w:r w:rsidRPr="00292949">
        <w:rPr>
          <w:rFonts w:eastAsia="Aptos"/>
          <w:u w:val="single"/>
        </w:rPr>
        <w:t xml:space="preserve"> of the US economy also </w:t>
      </w:r>
      <w:r w:rsidRPr="00292949">
        <w:rPr>
          <w:rFonts w:eastAsia="Aptos"/>
          <w:b/>
          <w:iCs/>
          <w:u w:val="single"/>
        </w:rPr>
        <w:t>preclude</w:t>
      </w:r>
      <w:r w:rsidRPr="00292949">
        <w:rPr>
          <w:rFonts w:eastAsia="Aptos"/>
          <w:u w:val="single"/>
        </w:rPr>
        <w:t xml:space="preserve"> a massive revenue </w:t>
      </w:r>
      <w:r w:rsidRPr="00292949">
        <w:rPr>
          <w:rFonts w:eastAsia="Aptos"/>
          <w:b/>
          <w:iCs/>
          <w:u w:val="single"/>
        </w:rPr>
        <w:t>windfall</w:t>
      </w:r>
      <w:r w:rsidRPr="00292949">
        <w:rPr>
          <w:rFonts w:eastAsia="Aptos"/>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292949">
        <w:rPr>
          <w:rFonts w:eastAsia="Aptos"/>
          <w:highlight w:val="cyan"/>
          <w:u w:val="single"/>
        </w:rPr>
        <w:t xml:space="preserve">Trump does </w:t>
      </w:r>
      <w:r w:rsidRPr="00292949">
        <w:rPr>
          <w:rFonts w:eastAsia="Aptos"/>
          <w:b/>
          <w:iCs/>
          <w:highlight w:val="cyan"/>
          <w:u w:val="single"/>
        </w:rPr>
        <w:t>not encounter</w:t>
      </w:r>
      <w:r w:rsidRPr="00292949">
        <w:rPr>
          <w:rFonts w:eastAsia="Aptos"/>
          <w:u w:val="single"/>
        </w:rPr>
        <w:t xml:space="preserve"> propitious </w:t>
      </w:r>
      <w:r w:rsidRPr="00292949">
        <w:rPr>
          <w:rFonts w:eastAsia="Aptos"/>
          <w:highlight w:val="cyan"/>
          <w:u w:val="single"/>
        </w:rPr>
        <w:t>preconditions for</w:t>
      </w:r>
      <w:r w:rsidRPr="00292949">
        <w:rPr>
          <w:rFonts w:eastAsia="Aptos"/>
          <w:u w:val="single"/>
        </w:rPr>
        <w:t xml:space="preserve"> winning </w:t>
      </w:r>
      <w:r w:rsidRPr="00292949">
        <w:rPr>
          <w:rFonts w:eastAsia="Aptos"/>
          <w:highlight w:val="cyan"/>
          <w:u w:val="single"/>
        </w:rPr>
        <w:t xml:space="preserve">overwhelming </w:t>
      </w:r>
      <w:r w:rsidRPr="00292949">
        <w:rPr>
          <w:rFonts w:eastAsia="Aptos"/>
          <w:b/>
          <w:iCs/>
          <w:highlight w:val="cyan"/>
          <w:u w:val="single"/>
        </w:rPr>
        <w:t>support</w:t>
      </w:r>
      <w:r w:rsidRPr="00292949">
        <w:rPr>
          <w:rFonts w:eastAsia="Aptos"/>
          <w:u w:val="single"/>
        </w:rPr>
        <w:t xml:space="preserve"> and strangling democracy. </w:t>
      </w:r>
    </w:p>
    <w:p w14:paraId="400B851B" w14:textId="77777777" w:rsidR="00292949" w:rsidRPr="00292949" w:rsidRDefault="00292949" w:rsidP="00292949">
      <w:pPr>
        <w:spacing w:line="254" w:lineRule="auto"/>
        <w:rPr>
          <w:rFonts w:eastAsia="Aptos"/>
          <w:sz w:val="16"/>
        </w:rPr>
      </w:pPr>
      <w:r w:rsidRPr="00292949">
        <w:rPr>
          <w:rFonts w:eastAsia="Aptos"/>
          <w:sz w:val="16"/>
        </w:rPr>
        <w:t xml:space="preserve">Thus, </w:t>
      </w:r>
      <w:r w:rsidRPr="00292949">
        <w:rPr>
          <w:rFonts w:eastAsia="Aptos"/>
          <w:highlight w:val="cyan"/>
          <w:u w:val="single"/>
        </w:rPr>
        <w:t>with</w:t>
      </w:r>
      <w:r w:rsidRPr="00292949">
        <w:rPr>
          <w:rFonts w:eastAsia="Aptos"/>
          <w:u w:val="single"/>
        </w:rPr>
        <w:t xml:space="preserve"> its </w:t>
      </w:r>
      <w:r w:rsidRPr="00292949">
        <w:rPr>
          <w:rFonts w:eastAsia="Aptos"/>
          <w:highlight w:val="cyan"/>
          <w:u w:val="single"/>
        </w:rPr>
        <w:t xml:space="preserve">proven institutional </w:t>
      </w:r>
      <w:r w:rsidRPr="00292949">
        <w:rPr>
          <w:rFonts w:eastAsia="Aptos"/>
          <w:b/>
          <w:iCs/>
          <w:highlight w:val="cyan"/>
          <w:u w:val="single"/>
        </w:rPr>
        <w:t>strength</w:t>
      </w:r>
      <w:r w:rsidRPr="00292949">
        <w:rPr>
          <w:rFonts w:eastAsia="Aptos"/>
          <w:u w:val="single"/>
        </w:rPr>
        <w:t xml:space="preserve"> and its socioeconomic </w:t>
      </w:r>
      <w:r w:rsidRPr="00292949">
        <w:rPr>
          <w:rFonts w:eastAsia="Aptos"/>
          <w:b/>
          <w:iCs/>
          <w:u w:val="single"/>
        </w:rPr>
        <w:t>solidity</w:t>
      </w:r>
      <w:r w:rsidRPr="00292949">
        <w:rPr>
          <w:rFonts w:eastAsia="Aptos"/>
          <w:sz w:val="16"/>
        </w:rPr>
        <w:t xml:space="preserve"> and avoidance of dramatic volatility, </w:t>
      </w:r>
      <w:r w:rsidRPr="00292949">
        <w:rPr>
          <w:rFonts w:eastAsia="Aptos"/>
          <w:b/>
          <w:iCs/>
          <w:u w:val="single"/>
        </w:rPr>
        <w:t>the US</w:t>
      </w:r>
      <w:r w:rsidRPr="00292949">
        <w:rPr>
          <w:rFonts w:eastAsia="Aptos"/>
          <w:sz w:val="16"/>
        </w:rPr>
        <w:t xml:space="preserve">A </w:t>
      </w:r>
      <w:r w:rsidRPr="00292949">
        <w:rPr>
          <w:rFonts w:eastAsia="Aptos"/>
          <w:u w:val="single"/>
        </w:rPr>
        <w:t xml:space="preserve">fulfills neither one of the necessary </w:t>
      </w:r>
      <w:r w:rsidRPr="00292949">
        <w:rPr>
          <w:rFonts w:eastAsia="Aptos"/>
          <w:b/>
          <w:iCs/>
          <w:u w:val="single"/>
        </w:rPr>
        <w:t>prerequisites</w:t>
      </w:r>
      <w:r w:rsidRPr="00292949">
        <w:rPr>
          <w:rFonts w:eastAsia="Aptos"/>
          <w:u w:val="single"/>
        </w:rPr>
        <w:t xml:space="preserve"> for the </w:t>
      </w:r>
      <w:r w:rsidRPr="00292949">
        <w:rPr>
          <w:rFonts w:eastAsia="Aptos"/>
          <w:b/>
          <w:iCs/>
          <w:u w:val="single"/>
        </w:rPr>
        <w:t>populist asphyxiation</w:t>
      </w:r>
      <w:r w:rsidRPr="00292949">
        <w:rPr>
          <w:rFonts w:eastAsia="Aptos"/>
          <w:sz w:val="16"/>
        </w:rPr>
        <w:t xml:space="preserve"> of liberal pluralism. </w:t>
      </w:r>
      <w:r w:rsidRPr="00292949">
        <w:rPr>
          <w:rFonts w:eastAsia="Aptos"/>
          <w:highlight w:val="cyan"/>
          <w:u w:val="single"/>
        </w:rPr>
        <w:t xml:space="preserve">American </w:t>
      </w:r>
      <w:r w:rsidRPr="00292949">
        <w:rPr>
          <w:rFonts w:eastAsia="Aptos"/>
          <w:b/>
          <w:iCs/>
          <w:highlight w:val="cyan"/>
          <w:u w:val="single"/>
        </w:rPr>
        <w:t>democracy</w:t>
      </w:r>
      <w:r w:rsidRPr="00292949">
        <w:rPr>
          <w:rFonts w:eastAsia="Aptos"/>
          <w:u w:val="single"/>
        </w:rPr>
        <w:t xml:space="preserve"> therefore </w:t>
      </w:r>
      <w:r w:rsidRPr="00292949">
        <w:rPr>
          <w:rFonts w:eastAsia="Aptos"/>
          <w:highlight w:val="cyan"/>
          <w:u w:val="single"/>
        </w:rPr>
        <w:t>continues to be</w:t>
      </w:r>
      <w:r w:rsidRPr="00292949">
        <w:rPr>
          <w:rFonts w:eastAsia="Aptos"/>
          <w:u w:val="single"/>
        </w:rPr>
        <w:t xml:space="preserve"> </w:t>
      </w:r>
      <w:r w:rsidRPr="00292949">
        <w:rPr>
          <w:rFonts w:eastAsia="Aptos"/>
          <w:b/>
          <w:iCs/>
          <w:u w:val="single"/>
        </w:rPr>
        <w:t xml:space="preserve">quite </w:t>
      </w:r>
      <w:r w:rsidRPr="00292949">
        <w:rPr>
          <w:rFonts w:eastAsia="Aptos"/>
          <w:b/>
          <w:iCs/>
          <w:highlight w:val="cyan"/>
          <w:u w:val="single"/>
        </w:rPr>
        <w:t>immune</w:t>
      </w:r>
      <w:r w:rsidRPr="00292949">
        <w:rPr>
          <w:rFonts w:eastAsia="Aptos"/>
          <w:highlight w:val="cyan"/>
          <w:u w:val="single"/>
        </w:rPr>
        <w:t xml:space="preserve"> from</w:t>
      </w:r>
      <w:r w:rsidRPr="00292949">
        <w:rPr>
          <w:rFonts w:eastAsia="Aptos"/>
          <w:u w:val="single"/>
        </w:rPr>
        <w:t xml:space="preserve"> the undeniable </w:t>
      </w:r>
      <w:r w:rsidRPr="00292949">
        <w:rPr>
          <w:rFonts w:eastAsia="Aptos"/>
          <w:b/>
          <w:iCs/>
          <w:highlight w:val="cyan"/>
          <w:u w:val="single"/>
        </w:rPr>
        <w:t>danger</w:t>
      </w:r>
      <w:r w:rsidRPr="00292949">
        <w:rPr>
          <w:rFonts w:eastAsia="Aptos"/>
          <w:u w:val="single"/>
        </w:rPr>
        <w:t xml:space="preserve"> posed by transgressive charismatic leadership</w:t>
      </w:r>
      <w:r w:rsidRPr="00292949">
        <w:rPr>
          <w:rFonts w:eastAsia="Aptos"/>
          <w:sz w:val="16"/>
        </w:rPr>
        <w:t xml:space="preserve">. Institutional resilience and limited socioeconomic fluctuations impede executive self-aggrandizement and guarantee the preservation of ample room for liberal pluralism. </w:t>
      </w:r>
      <w:r w:rsidRPr="00292949">
        <w:rPr>
          <w:rFonts w:eastAsia="Aptos"/>
          <w:highlight w:val="cyan"/>
          <w:u w:val="single"/>
        </w:rPr>
        <w:t xml:space="preserve">Even if Trump achieves </w:t>
      </w:r>
      <w:r w:rsidRPr="00292949">
        <w:rPr>
          <w:rFonts w:eastAsia="Aptos"/>
          <w:b/>
          <w:iCs/>
          <w:highlight w:val="cyan"/>
          <w:u w:val="single"/>
        </w:rPr>
        <w:t>reelection</w:t>
      </w:r>
      <w:r w:rsidRPr="00292949">
        <w:rPr>
          <w:rFonts w:eastAsia="Aptos"/>
          <w:u w:val="single"/>
        </w:rPr>
        <w:t xml:space="preserve"> in 2024</w:t>
      </w:r>
      <w:r w:rsidRPr="00292949">
        <w:rPr>
          <w:rFonts w:eastAsia="Aptos"/>
          <w:sz w:val="16"/>
        </w:rPr>
        <w:t xml:space="preserve"> and pushes his autocratic aspirations with redoubled energy, </w:t>
      </w:r>
      <w:r w:rsidRPr="00292949">
        <w:rPr>
          <w:rFonts w:eastAsia="Aptos"/>
          <w:highlight w:val="cyan"/>
          <w:u w:val="single"/>
        </w:rPr>
        <w:t>the regime</w:t>
      </w:r>
      <w:r w:rsidRPr="00292949">
        <w:rPr>
          <w:rFonts w:eastAsia="Aptos"/>
          <w:sz w:val="16"/>
        </w:rPr>
        <w:t xml:space="preserve"> founded in 1776–87 </w:t>
      </w:r>
      <w:r w:rsidRPr="00292949">
        <w:rPr>
          <w:rFonts w:eastAsia="Aptos"/>
          <w:highlight w:val="cyan"/>
          <w:u w:val="single"/>
        </w:rPr>
        <w:t xml:space="preserve">is </w:t>
      </w:r>
      <w:r w:rsidRPr="00292949">
        <w:rPr>
          <w:rFonts w:eastAsia="Aptos"/>
          <w:b/>
          <w:iCs/>
          <w:highlight w:val="cyan"/>
          <w:u w:val="single"/>
        </w:rPr>
        <w:t>unlikely</w:t>
      </w:r>
      <w:r w:rsidRPr="00292949">
        <w:rPr>
          <w:rFonts w:eastAsia="Aptos"/>
          <w:highlight w:val="cyan"/>
          <w:u w:val="single"/>
        </w:rPr>
        <w:t xml:space="preserve"> to </w:t>
      </w:r>
      <w:r w:rsidRPr="00292949">
        <w:rPr>
          <w:rFonts w:eastAsia="Aptos"/>
          <w:b/>
          <w:iCs/>
          <w:highlight w:val="cyan"/>
          <w:u w:val="single"/>
        </w:rPr>
        <w:t>risk downfall</w:t>
      </w:r>
      <w:r w:rsidRPr="00292949">
        <w:rPr>
          <w:rFonts w:eastAsia="Aptos"/>
          <w:sz w:val="16"/>
        </w:rPr>
        <w:t>.</w:t>
      </w:r>
    </w:p>
    <w:p w14:paraId="0445920C" w14:textId="13629158" w:rsidR="00292949" w:rsidRDefault="00292949" w:rsidP="00292949">
      <w:pPr>
        <w:pStyle w:val="Heading3"/>
        <w:rPr>
          <w:rFonts w:eastAsia="Times New Roman"/>
        </w:rPr>
      </w:pPr>
      <w:r>
        <w:rPr>
          <w:rFonts w:eastAsia="Times New Roman"/>
        </w:rPr>
        <w:t xml:space="preserve">Democracy </w:t>
      </w:r>
      <w:proofErr w:type="gramStart"/>
      <w:r>
        <w:rPr>
          <w:rFonts w:eastAsia="Times New Roman"/>
        </w:rPr>
        <w:t>turn</w:t>
      </w:r>
      <w:proofErr w:type="gramEnd"/>
    </w:p>
    <w:p w14:paraId="3B280274" w14:textId="0EFC689A" w:rsidR="00292949" w:rsidRPr="00292949" w:rsidRDefault="00292949" w:rsidP="00292949">
      <w:pPr>
        <w:keepNext/>
        <w:keepLines/>
        <w:spacing w:before="40" w:after="0" w:line="254" w:lineRule="auto"/>
        <w:outlineLvl w:val="3"/>
        <w:rPr>
          <w:rFonts w:eastAsia="Times New Roman" w:cs="Times New Roman"/>
          <w:bCs/>
          <w:iCs/>
          <w:sz w:val="26"/>
        </w:rPr>
      </w:pPr>
      <w:r w:rsidRPr="00292949">
        <w:rPr>
          <w:rFonts w:eastAsia="Times New Roman" w:cs="Times New Roman"/>
          <w:b/>
          <w:iCs/>
          <w:sz w:val="26"/>
        </w:rPr>
        <w:t xml:space="preserve">1. </w:t>
      </w:r>
      <w:r w:rsidRPr="00292949">
        <w:rPr>
          <w:rFonts w:eastAsia="Times New Roman" w:cs="Times New Roman"/>
          <w:b/>
          <w:iCs/>
          <w:sz w:val="26"/>
          <w:u w:val="single"/>
        </w:rPr>
        <w:t>WAR</w:t>
      </w:r>
      <w:r w:rsidRPr="00292949">
        <w:rPr>
          <w:rFonts w:eastAsia="Times New Roman" w:cs="Times New Roman"/>
          <w:b/>
          <w:iCs/>
          <w:sz w:val="26"/>
        </w:rPr>
        <w:t>---</w:t>
      </w:r>
      <w:r w:rsidRPr="00292949">
        <w:rPr>
          <w:rFonts w:eastAsia="Times New Roman" w:cs="Times New Roman"/>
          <w:bCs/>
          <w:iCs/>
          <w:sz w:val="26"/>
        </w:rPr>
        <w:t xml:space="preserve">Democratic peace is </w:t>
      </w:r>
      <w:r w:rsidRPr="00292949">
        <w:rPr>
          <w:rFonts w:eastAsia="Times New Roman" w:cs="Times New Roman"/>
          <w:bCs/>
          <w:iCs/>
          <w:sz w:val="26"/>
          <w:u w:val="single"/>
        </w:rPr>
        <w:t>statistically disproven</w:t>
      </w:r>
      <w:r w:rsidRPr="00292949">
        <w:rPr>
          <w:rFonts w:eastAsia="Times New Roman" w:cs="Times New Roman"/>
          <w:bCs/>
          <w:iCs/>
          <w:sz w:val="26"/>
        </w:rPr>
        <w:t xml:space="preserve">; it’s conflict </w:t>
      </w:r>
      <w:r w:rsidRPr="00292949">
        <w:rPr>
          <w:rFonts w:eastAsia="Times New Roman" w:cs="Times New Roman"/>
          <w:bCs/>
          <w:iCs/>
          <w:sz w:val="26"/>
          <w:u w:val="single"/>
        </w:rPr>
        <w:t>driving</w:t>
      </w:r>
      <w:r w:rsidRPr="00292949">
        <w:rPr>
          <w:rFonts w:eastAsia="Times New Roman" w:cs="Times New Roman"/>
          <w:bCs/>
          <w:iCs/>
          <w:sz w:val="26"/>
        </w:rPr>
        <w:t>.</w:t>
      </w:r>
    </w:p>
    <w:p w14:paraId="08F2FFF3" w14:textId="77777777" w:rsidR="00292949" w:rsidRPr="00292949" w:rsidRDefault="00292949" w:rsidP="00292949">
      <w:pPr>
        <w:spacing w:line="254" w:lineRule="auto"/>
        <w:rPr>
          <w:rFonts w:eastAsia="Aptos"/>
        </w:rPr>
      </w:pPr>
      <w:r w:rsidRPr="00292949">
        <w:rPr>
          <w:rFonts w:eastAsia="Aptos"/>
          <w:b/>
          <w:bCs/>
          <w:sz w:val="26"/>
        </w:rPr>
        <w:t xml:space="preserve">Chiba ’21 </w:t>
      </w:r>
      <w:r w:rsidRPr="00292949">
        <w:rPr>
          <w:rFonts w:eastAsia="Aptos"/>
        </w:rPr>
        <w:t xml:space="preserve">[Daina and Erik Gartzke; February 19; Associate Professor of Political Science in the Department of Government and Public Administration at the University of Macau, </w:t>
      </w:r>
      <w:proofErr w:type="spellStart"/>
      <w:r w:rsidRPr="00292949">
        <w:rPr>
          <w:rFonts w:eastAsia="Aptos"/>
        </w:rPr>
        <w:t>Ph.D</w:t>
      </w:r>
      <w:proofErr w:type="spellEnd"/>
      <w:r w:rsidRPr="00292949">
        <w:rPr>
          <w:rFonts w:eastAsia="Aptos"/>
        </w:rPr>
        <w:t xml:space="preserve"> in Political Science from Rice University, LL.M in Jurisprudence and International Relations from </w:t>
      </w:r>
      <w:proofErr w:type="spellStart"/>
      <w:r w:rsidRPr="00292949">
        <w:rPr>
          <w:rFonts w:eastAsia="Aptos"/>
        </w:rPr>
        <w:t>Hitotsubashi</w:t>
      </w:r>
      <w:proofErr w:type="spellEnd"/>
      <w:r w:rsidRPr="00292949">
        <w:rPr>
          <w:rFonts w:eastAsia="Aptos"/>
        </w:rPr>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6D51D5A8" w14:textId="77777777" w:rsidR="00292949" w:rsidRPr="00292949" w:rsidRDefault="00292949" w:rsidP="00292949">
      <w:pPr>
        <w:spacing w:line="254" w:lineRule="auto"/>
        <w:rPr>
          <w:rFonts w:eastAsia="Aptos"/>
          <w:sz w:val="16"/>
        </w:rPr>
      </w:pPr>
      <w:r w:rsidRPr="00292949">
        <w:rPr>
          <w:rFonts w:eastAsia="Aptos"/>
          <w:u w:val="single"/>
        </w:rPr>
        <w:t xml:space="preserve">The </w:t>
      </w:r>
      <w:r w:rsidRPr="00292949">
        <w:rPr>
          <w:rFonts w:eastAsia="Aptos"/>
          <w:b/>
          <w:iCs/>
          <w:highlight w:val="green"/>
          <w:u w:val="single"/>
        </w:rPr>
        <w:t>dem</w:t>
      </w:r>
      <w:r w:rsidRPr="00292949">
        <w:rPr>
          <w:rFonts w:eastAsia="Aptos"/>
          <w:u w:val="single"/>
        </w:rPr>
        <w:t xml:space="preserve">ocratic </w:t>
      </w:r>
      <w:r w:rsidRPr="00292949">
        <w:rPr>
          <w:rFonts w:eastAsia="Aptos"/>
          <w:b/>
          <w:iCs/>
          <w:highlight w:val="green"/>
          <w:u w:val="single"/>
        </w:rPr>
        <w:t>peace</w:t>
      </w:r>
      <w:r w:rsidRPr="00292949">
        <w:rPr>
          <w:rFonts w:eastAsia="Aptos"/>
          <w:sz w:val="16"/>
        </w:rPr>
        <w:t>—the observation that democracies are less likely to fight each other than are other pairings of states—</w:t>
      </w:r>
      <w:r w:rsidRPr="00292949">
        <w:rPr>
          <w:rFonts w:eastAsia="Aptos"/>
          <w:highlight w:val="green"/>
          <w:u w:val="single"/>
        </w:rPr>
        <w:t>is</w:t>
      </w:r>
      <w:r w:rsidRPr="00292949">
        <w:rPr>
          <w:rFonts w:eastAsia="Aptos"/>
          <w:sz w:val="16"/>
        </w:rPr>
        <w:t xml:space="preserve"> one of the most widely acknowledged empirical regularities in international relations. Prominent scholars have even </w:t>
      </w:r>
      <w:r w:rsidRPr="00292949">
        <w:rPr>
          <w:rFonts w:eastAsia="Aptos"/>
          <w:highlight w:val="green"/>
          <w:u w:val="single"/>
        </w:rPr>
        <w:t>characterized</w:t>
      </w:r>
      <w:r w:rsidRPr="00292949">
        <w:rPr>
          <w:rFonts w:eastAsia="Aptos"/>
          <w:u w:val="single"/>
        </w:rPr>
        <w:t xml:space="preserve"> the relationship </w:t>
      </w:r>
      <w:r w:rsidRPr="00292949">
        <w:rPr>
          <w:rFonts w:eastAsia="Aptos"/>
          <w:highlight w:val="green"/>
          <w:u w:val="single"/>
        </w:rPr>
        <w:t>as</w:t>
      </w:r>
      <w:r w:rsidRPr="00292949">
        <w:rPr>
          <w:rFonts w:eastAsia="Aptos"/>
          <w:u w:val="single"/>
        </w:rPr>
        <w:t xml:space="preserve"> an </w:t>
      </w:r>
      <w:r w:rsidRPr="00292949">
        <w:rPr>
          <w:rFonts w:eastAsia="Aptos"/>
          <w:b/>
          <w:iCs/>
          <w:u w:val="single"/>
        </w:rPr>
        <w:t xml:space="preserve">empirical </w:t>
      </w:r>
      <w:r w:rsidRPr="00292949">
        <w:rPr>
          <w:rFonts w:eastAsia="Aptos"/>
          <w:b/>
          <w:iCs/>
          <w:highlight w:val="green"/>
          <w:u w:val="single"/>
        </w:rPr>
        <w:t>law</w:t>
      </w:r>
      <w:r w:rsidRPr="00292949">
        <w:rPr>
          <w:rFonts w:eastAsia="Aptos"/>
          <w:sz w:val="16"/>
        </w:rPr>
        <w:t xml:space="preserve"> (Levy 1988; Gleditsch 1992). The discovery of a special peace in liberal </w:t>
      </w:r>
      <w:proofErr w:type="gramStart"/>
      <w:r w:rsidRPr="00292949">
        <w:rPr>
          <w:rFonts w:eastAsia="Aptos"/>
          <w:sz w:val="16"/>
        </w:rPr>
        <w:t>dyads</w:t>
      </w:r>
      <w:proofErr w:type="gramEnd"/>
      <w:r w:rsidRPr="00292949">
        <w:rPr>
          <w:rFonts w:eastAsia="Aptos"/>
          <w:sz w:val="16"/>
        </w:rPr>
        <w:t xml:space="preserve"> stimulated enormous scholarly debate and led to, or reinforced, </w:t>
      </w:r>
      <w:proofErr w:type="gramStart"/>
      <w:r w:rsidRPr="00292949">
        <w:rPr>
          <w:rFonts w:eastAsia="Aptos"/>
          <w:sz w:val="16"/>
        </w:rPr>
        <w:t>a number of</w:t>
      </w:r>
      <w:proofErr w:type="gramEnd"/>
      <w:r w:rsidRPr="00292949">
        <w:rPr>
          <w:rFonts w:eastAsia="Aptos"/>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777E79B3" w14:textId="77777777" w:rsidR="00292949" w:rsidRPr="00292949" w:rsidRDefault="00292949" w:rsidP="00292949">
      <w:pPr>
        <w:spacing w:line="254" w:lineRule="auto"/>
        <w:rPr>
          <w:rFonts w:eastAsia="Aptos"/>
          <w:sz w:val="16"/>
        </w:rPr>
      </w:pPr>
      <w:r w:rsidRPr="00292949">
        <w:rPr>
          <w:rFonts w:eastAsia="Aptos"/>
          <w:highlight w:val="green"/>
          <w:u w:val="single"/>
        </w:rPr>
        <w:t xml:space="preserve">At the </w:t>
      </w:r>
      <w:r w:rsidRPr="00292949">
        <w:rPr>
          <w:rFonts w:eastAsia="Aptos"/>
          <w:b/>
          <w:iCs/>
          <w:highlight w:val="green"/>
          <w:u w:val="single"/>
        </w:rPr>
        <w:t>same time</w:t>
      </w:r>
      <w:r w:rsidRPr="00292949">
        <w:rPr>
          <w:rFonts w:eastAsia="Aptos"/>
          <w:highlight w:val="green"/>
          <w:u w:val="single"/>
        </w:rPr>
        <w:t>, peace</w:t>
      </w:r>
      <w:r w:rsidRPr="00292949">
        <w:rPr>
          <w:rFonts w:eastAsia="Aptos"/>
          <w:u w:val="single"/>
        </w:rPr>
        <w:t xml:space="preserve"> appears likely to </w:t>
      </w:r>
      <w:r w:rsidRPr="00292949">
        <w:rPr>
          <w:rFonts w:eastAsia="Aptos"/>
          <w:b/>
          <w:iCs/>
          <w:highlight w:val="green"/>
          <w:u w:val="single"/>
        </w:rPr>
        <w:t>foster</w:t>
      </w:r>
      <w:r w:rsidRPr="00292949">
        <w:rPr>
          <w:rFonts w:eastAsia="Aptos"/>
          <w:u w:val="single"/>
        </w:rPr>
        <w:t xml:space="preserve"> or maintain </w:t>
      </w:r>
      <w:r w:rsidRPr="00292949">
        <w:rPr>
          <w:rFonts w:eastAsia="Aptos"/>
          <w:highlight w:val="green"/>
          <w:u w:val="single"/>
        </w:rPr>
        <w:t>democracy</w:t>
      </w:r>
      <w:r w:rsidRPr="00292949">
        <w:rPr>
          <w:rFonts w:eastAsia="Aptos"/>
          <w:sz w:val="16"/>
        </w:rPr>
        <w:t xml:space="preserve"> (Thompson 1996; James, Solberg, </w:t>
      </w:r>
      <w:proofErr w:type="spellStart"/>
      <w:r w:rsidRPr="00292949">
        <w:rPr>
          <w:rFonts w:eastAsia="Aptos"/>
          <w:sz w:val="16"/>
        </w:rPr>
        <w:t>andWolfson</w:t>
      </w:r>
      <w:proofErr w:type="spellEnd"/>
      <w:r w:rsidRPr="00292949">
        <w:rPr>
          <w:rFonts w:eastAsia="Aptos"/>
          <w:sz w:val="16"/>
        </w:rPr>
        <w:t xml:space="preserve"> 1999). A vast swath of research in political science and economics proposes explanations for the origins of liberal government involving variables such as economic development (</w:t>
      </w:r>
      <w:proofErr w:type="spellStart"/>
      <w:r w:rsidRPr="00292949">
        <w:rPr>
          <w:rFonts w:eastAsia="Aptos"/>
          <w:sz w:val="16"/>
        </w:rPr>
        <w:t>Lipset</w:t>
      </w:r>
      <w:proofErr w:type="spellEnd"/>
      <w:r w:rsidRPr="00292949">
        <w:rPr>
          <w:rFonts w:eastAsia="Aptos"/>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292949">
        <w:rPr>
          <w:rFonts w:eastAsia="Aptos"/>
          <w:sz w:val="16"/>
        </w:rPr>
        <w:t>Peceny</w:t>
      </w:r>
      <w:proofErr w:type="spellEnd"/>
      <w:r w:rsidRPr="00292949">
        <w:rPr>
          <w:rFonts w:eastAsia="Aptos"/>
          <w:sz w:val="16"/>
        </w:rPr>
        <w:t xml:space="preserve"> 1995; </w:t>
      </w:r>
      <w:proofErr w:type="spellStart"/>
      <w:r w:rsidRPr="00292949">
        <w:rPr>
          <w:rFonts w:eastAsia="Aptos"/>
          <w:sz w:val="16"/>
        </w:rPr>
        <w:t>Meernik</w:t>
      </w:r>
      <w:proofErr w:type="spellEnd"/>
      <w:r w:rsidRPr="00292949">
        <w:rPr>
          <w:rFonts w:eastAsia="Aptos"/>
          <w:sz w:val="16"/>
        </w:rPr>
        <w:t xml:space="preserve"> 1996), geography (Gleditsch 2002b), and natural resource endowments (Ross 2001), to list just a few examples. </w:t>
      </w:r>
      <w:r w:rsidRPr="00292949">
        <w:rPr>
          <w:rFonts w:eastAsia="Aptos"/>
          <w:u w:val="single"/>
        </w:rPr>
        <w:t>Each</w:t>
      </w:r>
      <w:r w:rsidRPr="00292949">
        <w:rPr>
          <w:rFonts w:eastAsia="Aptos"/>
          <w:sz w:val="16"/>
        </w:rPr>
        <w:t xml:space="preserve"> of these putative </w:t>
      </w:r>
      <w:r w:rsidRPr="00292949">
        <w:rPr>
          <w:rFonts w:eastAsia="Aptos"/>
          <w:b/>
          <w:iCs/>
          <w:u w:val="single"/>
        </w:rPr>
        <w:t>cause</w:t>
      </w:r>
      <w:r w:rsidRPr="00292949">
        <w:rPr>
          <w:rFonts w:eastAsia="Aptos"/>
          <w:sz w:val="16"/>
        </w:rPr>
        <w:t xml:space="preserve">s </w:t>
      </w:r>
      <w:r w:rsidRPr="00292949">
        <w:rPr>
          <w:rFonts w:eastAsia="Aptos"/>
          <w:u w:val="single"/>
        </w:rPr>
        <w:t>of democracy is</w:t>
      </w:r>
      <w:r w:rsidRPr="00292949">
        <w:rPr>
          <w:rFonts w:eastAsia="Aptos"/>
          <w:sz w:val="16"/>
        </w:rPr>
        <w:t xml:space="preserve"> also </w:t>
      </w:r>
      <w:r w:rsidRPr="00292949">
        <w:rPr>
          <w:rFonts w:eastAsia="Aptos"/>
          <w:u w:val="single"/>
        </w:rPr>
        <w:t>associated with</w:t>
      </w:r>
      <w:r w:rsidRPr="00292949">
        <w:rPr>
          <w:rFonts w:eastAsia="Aptos"/>
          <w:sz w:val="16"/>
        </w:rPr>
        <w:t xml:space="preserve"> various explanations for </w:t>
      </w:r>
      <w:r w:rsidRPr="00292949">
        <w:rPr>
          <w:rFonts w:eastAsia="Aptos"/>
          <w:u w:val="single"/>
        </w:rPr>
        <w:t>international conflict</w:t>
      </w:r>
      <w:r w:rsidRPr="00292949">
        <w:rPr>
          <w:rFonts w:eastAsia="Aptos"/>
          <w:sz w:val="16"/>
        </w:rPr>
        <w:t xml:space="preserve">. Indeed, some </w:t>
      </w:r>
      <w:proofErr w:type="gramStart"/>
      <w:r w:rsidRPr="00292949">
        <w:rPr>
          <w:rFonts w:eastAsia="Aptos"/>
          <w:sz w:val="16"/>
        </w:rPr>
        <w:t>as yet</w:t>
      </w:r>
      <w:proofErr w:type="gramEnd"/>
      <w:r w:rsidRPr="00292949">
        <w:rPr>
          <w:rFonts w:eastAsia="Aptos"/>
          <w:sz w:val="16"/>
        </w:rPr>
        <w:t xml:space="preserve"> poorly defined set of canonical factors may contribute both to democracy and to peace, </w:t>
      </w:r>
      <w:r w:rsidRPr="00292949">
        <w:rPr>
          <w:rFonts w:eastAsia="Aptos"/>
          <w:highlight w:val="green"/>
          <w:u w:val="single"/>
        </w:rPr>
        <w:t xml:space="preserve">making it </w:t>
      </w:r>
      <w:r w:rsidRPr="00292949">
        <w:rPr>
          <w:rFonts w:eastAsia="Aptos"/>
          <w:b/>
          <w:iCs/>
          <w:highlight w:val="green"/>
          <w:u w:val="single"/>
        </w:rPr>
        <w:t>look</w:t>
      </w:r>
      <w:r w:rsidRPr="00292949">
        <w:rPr>
          <w:rFonts w:eastAsia="Aptos"/>
          <w:highlight w:val="green"/>
          <w:u w:val="single"/>
        </w:rPr>
        <w:t xml:space="preserve"> as if</w:t>
      </w:r>
      <w:r w:rsidRPr="00292949">
        <w:rPr>
          <w:rFonts w:eastAsia="Aptos"/>
          <w:u w:val="single"/>
        </w:rPr>
        <w:t xml:space="preserve"> the two </w:t>
      </w:r>
      <w:r w:rsidRPr="00292949">
        <w:rPr>
          <w:rFonts w:eastAsia="Aptos"/>
          <w:highlight w:val="green"/>
          <w:u w:val="single"/>
        </w:rPr>
        <w:t>variables are</w:t>
      </w:r>
      <w:r w:rsidRPr="00292949">
        <w:rPr>
          <w:rFonts w:eastAsia="Aptos"/>
          <w:u w:val="single"/>
        </w:rPr>
        <w:t xml:space="preserve"> directly </w:t>
      </w:r>
      <w:r w:rsidRPr="00292949">
        <w:rPr>
          <w:rFonts w:eastAsia="Aptos"/>
          <w:highlight w:val="green"/>
          <w:u w:val="single"/>
        </w:rPr>
        <w:t xml:space="preserve">related, </w:t>
      </w:r>
      <w:r w:rsidRPr="00292949">
        <w:rPr>
          <w:rFonts w:eastAsia="Aptos"/>
          <w:b/>
          <w:iCs/>
          <w:highlight w:val="green"/>
          <w:u w:val="single"/>
        </w:rPr>
        <w:t>even if</w:t>
      </w:r>
      <w:r w:rsidRPr="00292949">
        <w:rPr>
          <w:rFonts w:eastAsia="Aptos"/>
          <w:sz w:val="16"/>
        </w:rPr>
        <w:t xml:space="preserve"> possibly </w:t>
      </w:r>
      <w:r w:rsidRPr="00292949">
        <w:rPr>
          <w:rFonts w:eastAsia="Aptos"/>
          <w:u w:val="single"/>
        </w:rPr>
        <w:t xml:space="preserve">they are </w:t>
      </w:r>
      <w:r w:rsidRPr="00292949">
        <w:rPr>
          <w:rFonts w:eastAsia="Aptos"/>
          <w:b/>
          <w:iCs/>
          <w:highlight w:val="green"/>
          <w:u w:val="single"/>
        </w:rPr>
        <w:t>not</w:t>
      </w:r>
      <w:r w:rsidRPr="00292949">
        <w:rPr>
          <w:rFonts w:eastAsia="Aptos"/>
          <w:sz w:val="16"/>
        </w:rPr>
        <w:t>.</w:t>
      </w:r>
    </w:p>
    <w:p w14:paraId="4A0FC8FB" w14:textId="77777777" w:rsidR="00292949" w:rsidRPr="00292949" w:rsidRDefault="00292949" w:rsidP="00292949">
      <w:pPr>
        <w:spacing w:line="254" w:lineRule="auto"/>
        <w:rPr>
          <w:rFonts w:eastAsia="Aptos"/>
          <w:sz w:val="16"/>
        </w:rPr>
      </w:pPr>
      <w:r w:rsidRPr="00292949">
        <w:rPr>
          <w:rFonts w:eastAsia="Aptos"/>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292949">
        <w:rPr>
          <w:rFonts w:eastAsia="Aptos"/>
          <w:u w:val="single"/>
        </w:rPr>
        <w:t xml:space="preserve">the </w:t>
      </w:r>
      <w:r w:rsidRPr="00292949">
        <w:rPr>
          <w:rFonts w:eastAsia="Aptos"/>
          <w:highlight w:val="green"/>
          <w:u w:val="single"/>
        </w:rPr>
        <w:t xml:space="preserve">common </w:t>
      </w:r>
      <w:r w:rsidRPr="00292949">
        <w:rPr>
          <w:rFonts w:eastAsia="Aptos"/>
          <w:b/>
          <w:iCs/>
          <w:highlight w:val="green"/>
          <w:u w:val="single"/>
        </w:rPr>
        <w:t>causes</w:t>
      </w:r>
      <w:r w:rsidRPr="00292949">
        <w:rPr>
          <w:rFonts w:eastAsia="Aptos"/>
          <w:u w:val="single"/>
        </w:rPr>
        <w:t xml:space="preserve"> of democracy and peace </w:t>
      </w:r>
      <w:r w:rsidRPr="00292949">
        <w:rPr>
          <w:rFonts w:eastAsia="Aptos"/>
          <w:highlight w:val="green"/>
          <w:u w:val="single"/>
        </w:rPr>
        <w:t xml:space="preserve">may be </w:t>
      </w:r>
      <w:r w:rsidRPr="00292949">
        <w:rPr>
          <w:rFonts w:eastAsia="Aptos"/>
          <w:b/>
          <w:iCs/>
          <w:highlight w:val="green"/>
          <w:u w:val="single"/>
        </w:rPr>
        <w:t>unobservable</w:t>
      </w:r>
      <w:r w:rsidRPr="00292949">
        <w:rPr>
          <w:rFonts w:eastAsia="Aptos"/>
          <w:highlight w:val="green"/>
          <w:u w:val="single"/>
        </w:rPr>
        <w:t>, generating</w:t>
      </w:r>
      <w:r w:rsidRPr="00292949">
        <w:rPr>
          <w:rFonts w:eastAsia="Aptos"/>
          <w:u w:val="single"/>
        </w:rPr>
        <w:t xml:space="preserve"> an </w:t>
      </w:r>
      <w:r w:rsidRPr="00292949">
        <w:rPr>
          <w:rFonts w:eastAsia="Aptos"/>
          <w:b/>
          <w:iCs/>
          <w:highlight w:val="green"/>
          <w:u w:val="single"/>
        </w:rPr>
        <w:t>endogenous</w:t>
      </w:r>
      <w:r w:rsidRPr="00292949">
        <w:rPr>
          <w:rFonts w:eastAsia="Aptos"/>
          <w:highlight w:val="green"/>
          <w:u w:val="single"/>
        </w:rPr>
        <w:t xml:space="preserve"> relations</w:t>
      </w:r>
      <w:r w:rsidRPr="00292949">
        <w:rPr>
          <w:rFonts w:eastAsia="Aptos"/>
          <w:sz w:val="16"/>
        </w:rPr>
        <w:t xml:space="preserve">hip </w:t>
      </w:r>
      <w:r w:rsidRPr="00292949">
        <w:rPr>
          <w:rFonts w:eastAsia="Aptos"/>
          <w:u w:val="single"/>
        </w:rPr>
        <w:t>between the two</w:t>
      </w:r>
      <w:r w:rsidRPr="00292949">
        <w:rPr>
          <w:rFonts w:eastAsia="Aptos"/>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292949">
        <w:rPr>
          <w:rFonts w:eastAsia="Aptos"/>
          <w:u w:val="single"/>
        </w:rPr>
        <w:t xml:space="preserve">democracy and peace </w:t>
      </w:r>
      <w:r w:rsidRPr="00292949">
        <w:rPr>
          <w:rFonts w:eastAsia="Aptos"/>
          <w:highlight w:val="green"/>
          <w:u w:val="single"/>
        </w:rPr>
        <w:t xml:space="preserve">each remain </w:t>
      </w:r>
      <w:r w:rsidRPr="00292949">
        <w:rPr>
          <w:rFonts w:eastAsia="Aptos"/>
          <w:b/>
          <w:iCs/>
          <w:highlight w:val="green"/>
          <w:u w:val="single"/>
        </w:rPr>
        <w:t>poorly understood</w:t>
      </w:r>
      <w:r w:rsidRPr="00292949">
        <w:rPr>
          <w:rFonts w:eastAsia="Aptos"/>
          <w:u w:val="single"/>
        </w:rPr>
        <w:t xml:space="preserve"> and </w:t>
      </w:r>
      <w:r w:rsidRPr="00292949">
        <w:rPr>
          <w:rFonts w:eastAsia="Aptos"/>
          <w:b/>
          <w:iCs/>
          <w:u w:val="single"/>
        </w:rPr>
        <w:t>weakly accounted</w:t>
      </w:r>
      <w:r w:rsidRPr="00292949">
        <w:rPr>
          <w:rFonts w:eastAsia="Aptos"/>
          <w:u w:val="single"/>
        </w:rPr>
        <w:t xml:space="preserve"> for </w:t>
      </w:r>
      <w:r w:rsidRPr="00292949">
        <w:rPr>
          <w:rFonts w:eastAsia="Aptos"/>
          <w:b/>
          <w:iCs/>
          <w:highlight w:val="green"/>
          <w:u w:val="single"/>
        </w:rPr>
        <w:t>empirically</w:t>
      </w:r>
      <w:r w:rsidRPr="00292949">
        <w:rPr>
          <w:rFonts w:eastAsia="Aptos"/>
          <w:sz w:val="16"/>
        </w:rPr>
        <w:t xml:space="preserve">, despite their central roles in international politics. </w:t>
      </w:r>
      <w:r w:rsidRPr="00292949">
        <w:rPr>
          <w:rFonts w:eastAsia="Aptos"/>
          <w:highlight w:val="green"/>
          <w:u w:val="single"/>
        </w:rPr>
        <w:t>We address</w:t>
      </w:r>
      <w:r w:rsidRPr="00292949">
        <w:rPr>
          <w:rFonts w:eastAsia="Aptos"/>
          <w:u w:val="single"/>
        </w:rPr>
        <w:t xml:space="preserve"> the risk of </w:t>
      </w:r>
      <w:r w:rsidRPr="00292949">
        <w:rPr>
          <w:rFonts w:eastAsia="Aptos"/>
          <w:b/>
          <w:iCs/>
          <w:u w:val="single"/>
        </w:rPr>
        <w:t>spurious</w:t>
      </w:r>
      <w:r w:rsidRPr="00292949">
        <w:rPr>
          <w:rFonts w:eastAsia="Aptos"/>
          <w:u w:val="single"/>
        </w:rPr>
        <w:t xml:space="preserve"> correlation </w:t>
      </w:r>
      <w:r w:rsidRPr="00292949">
        <w:rPr>
          <w:rFonts w:eastAsia="Aptos"/>
          <w:highlight w:val="green"/>
          <w:u w:val="single"/>
        </w:rPr>
        <w:t xml:space="preserve">by applying an </w:t>
      </w:r>
      <w:r w:rsidRPr="00292949">
        <w:rPr>
          <w:rFonts w:eastAsia="Aptos"/>
          <w:b/>
          <w:iCs/>
          <w:highlight w:val="green"/>
          <w:u w:val="single"/>
        </w:rPr>
        <w:t>i</w:t>
      </w:r>
      <w:r w:rsidRPr="00292949">
        <w:rPr>
          <w:rFonts w:eastAsia="Aptos"/>
          <w:sz w:val="16"/>
        </w:rPr>
        <w:t xml:space="preserve">nstrumental </w:t>
      </w:r>
      <w:r w:rsidRPr="00292949">
        <w:rPr>
          <w:rFonts w:eastAsia="Aptos"/>
          <w:b/>
          <w:iCs/>
          <w:highlight w:val="green"/>
          <w:u w:val="single"/>
        </w:rPr>
        <w:t>v</w:t>
      </w:r>
      <w:r w:rsidRPr="00292949">
        <w:rPr>
          <w:rFonts w:eastAsia="Aptos"/>
          <w:sz w:val="16"/>
        </w:rPr>
        <w:t xml:space="preserve">ariables </w:t>
      </w:r>
      <w:r w:rsidRPr="00292949">
        <w:rPr>
          <w:rFonts w:eastAsia="Aptos"/>
          <w:b/>
          <w:iCs/>
          <w:highlight w:val="green"/>
          <w:u w:val="single"/>
        </w:rPr>
        <w:t>a</w:t>
      </w:r>
      <w:r w:rsidRPr="00292949">
        <w:rPr>
          <w:rFonts w:eastAsia="Aptos"/>
          <w:sz w:val="16"/>
        </w:rPr>
        <w:t xml:space="preserve">pproach. </w:t>
      </w:r>
      <w:r w:rsidRPr="00292949">
        <w:rPr>
          <w:rFonts w:eastAsia="Aptos"/>
          <w:highlight w:val="green"/>
          <w:u w:val="single"/>
        </w:rPr>
        <w:t xml:space="preserve">Having </w:t>
      </w:r>
      <w:proofErr w:type="gramStart"/>
      <w:r w:rsidRPr="00292949">
        <w:rPr>
          <w:rFonts w:eastAsia="Aptos"/>
          <w:highlight w:val="green"/>
          <w:u w:val="single"/>
        </w:rPr>
        <w:t>taken into account</w:t>
      </w:r>
      <w:proofErr w:type="gramEnd"/>
      <w:r w:rsidRPr="00292949">
        <w:rPr>
          <w:rFonts w:eastAsia="Aptos"/>
          <w:u w:val="single"/>
        </w:rPr>
        <w:t xml:space="preserve"> </w:t>
      </w:r>
      <w:r w:rsidRPr="00292949">
        <w:rPr>
          <w:rFonts w:eastAsia="Aptos"/>
          <w:b/>
          <w:iCs/>
          <w:u w:val="single"/>
        </w:rPr>
        <w:t xml:space="preserve">possible </w:t>
      </w:r>
      <w:r w:rsidRPr="00292949">
        <w:rPr>
          <w:rFonts w:eastAsia="Aptos"/>
          <w:b/>
          <w:iCs/>
          <w:highlight w:val="green"/>
          <w:u w:val="single"/>
        </w:rPr>
        <w:t>endogeneity</w:t>
      </w:r>
      <w:r w:rsidRPr="00292949">
        <w:rPr>
          <w:rFonts w:eastAsia="Aptos"/>
          <w:sz w:val="16"/>
        </w:rPr>
        <w:t xml:space="preserve"> between democracy and peace, </w:t>
      </w:r>
      <w:r w:rsidRPr="00292949">
        <w:rPr>
          <w:rFonts w:eastAsia="Aptos"/>
          <w:u w:val="single"/>
        </w:rPr>
        <w:t xml:space="preserve">we find that joint </w:t>
      </w:r>
      <w:r w:rsidRPr="00292949">
        <w:rPr>
          <w:rFonts w:eastAsia="Aptos"/>
          <w:highlight w:val="green"/>
          <w:u w:val="single"/>
        </w:rPr>
        <w:t xml:space="preserve">democracy does </w:t>
      </w:r>
      <w:r w:rsidRPr="00292949">
        <w:rPr>
          <w:rFonts w:eastAsia="Aptos"/>
          <w:b/>
          <w:iCs/>
          <w:highlight w:val="green"/>
          <w:u w:val="single"/>
        </w:rPr>
        <w:t>not</w:t>
      </w:r>
      <w:r w:rsidRPr="00292949">
        <w:rPr>
          <w:rFonts w:eastAsia="Aptos"/>
          <w:highlight w:val="green"/>
          <w:u w:val="single"/>
        </w:rPr>
        <w:t xml:space="preserve"> have </w:t>
      </w:r>
      <w:r w:rsidRPr="00292949">
        <w:rPr>
          <w:rFonts w:eastAsia="Aptos"/>
          <w:b/>
          <w:iCs/>
          <w:highlight w:val="green"/>
          <w:u w:val="single"/>
        </w:rPr>
        <w:t>a</w:t>
      </w:r>
      <w:r w:rsidRPr="00292949">
        <w:rPr>
          <w:rFonts w:eastAsia="Aptos"/>
          <w:sz w:val="16"/>
        </w:rPr>
        <w:t xml:space="preserve">n independent </w:t>
      </w:r>
      <w:r w:rsidRPr="00292949">
        <w:rPr>
          <w:rFonts w:eastAsia="Aptos"/>
          <w:b/>
          <w:iCs/>
          <w:highlight w:val="green"/>
          <w:u w:val="single"/>
        </w:rPr>
        <w:t>pacifying effect</w:t>
      </w:r>
      <w:r w:rsidRPr="00292949">
        <w:rPr>
          <w:rFonts w:eastAsia="Aptos"/>
          <w:u w:val="single"/>
        </w:rPr>
        <w:t xml:space="preserve"> on interstate conflict. Instead, our </w:t>
      </w:r>
      <w:r w:rsidRPr="00292949">
        <w:rPr>
          <w:rFonts w:eastAsia="Aptos"/>
          <w:highlight w:val="green"/>
          <w:u w:val="single"/>
        </w:rPr>
        <w:t>findings show</w:t>
      </w:r>
      <w:r w:rsidRPr="00292949">
        <w:rPr>
          <w:rFonts w:eastAsia="Aptos"/>
          <w:u w:val="single"/>
        </w:rPr>
        <w:t xml:space="preserve"> that </w:t>
      </w:r>
      <w:r w:rsidRPr="00292949">
        <w:rPr>
          <w:rFonts w:eastAsia="Aptos"/>
          <w:b/>
          <w:iCs/>
          <w:highlight w:val="green"/>
          <w:u w:val="single"/>
        </w:rPr>
        <w:t>dem</w:t>
      </w:r>
      <w:r w:rsidRPr="00292949">
        <w:rPr>
          <w:rFonts w:eastAsia="Aptos"/>
          <w:u w:val="single"/>
        </w:rPr>
        <w:t xml:space="preserve">ocratic </w:t>
      </w:r>
      <w:r w:rsidRPr="00292949">
        <w:rPr>
          <w:rFonts w:eastAsia="Aptos"/>
          <w:highlight w:val="green"/>
          <w:u w:val="single"/>
        </w:rPr>
        <w:t xml:space="preserve">countries are </w:t>
      </w:r>
      <w:r w:rsidRPr="00292949">
        <w:rPr>
          <w:rFonts w:eastAsia="Aptos"/>
          <w:b/>
          <w:iCs/>
          <w:highlight w:val="green"/>
          <w:u w:val="single"/>
        </w:rPr>
        <w:t>more likely</w:t>
      </w:r>
      <w:r w:rsidRPr="00292949">
        <w:rPr>
          <w:rFonts w:eastAsia="Aptos"/>
          <w:highlight w:val="green"/>
          <w:u w:val="single"/>
        </w:rPr>
        <w:t xml:space="preserve"> to </w:t>
      </w:r>
      <w:r w:rsidRPr="00292949">
        <w:rPr>
          <w:rFonts w:eastAsia="Aptos"/>
          <w:b/>
          <w:iCs/>
          <w:highlight w:val="green"/>
          <w:u w:val="single"/>
        </w:rPr>
        <w:t>attack</w:t>
      </w:r>
      <w:r w:rsidRPr="00292949">
        <w:rPr>
          <w:rFonts w:eastAsia="Aptos"/>
          <w:u w:val="single"/>
        </w:rPr>
        <w:t xml:space="preserve"> other democracies </w:t>
      </w:r>
      <w:r w:rsidRPr="00292949">
        <w:rPr>
          <w:rFonts w:eastAsia="Aptos"/>
          <w:highlight w:val="green"/>
          <w:u w:val="single"/>
        </w:rPr>
        <w:t>than</w:t>
      </w:r>
      <w:r w:rsidRPr="00292949">
        <w:rPr>
          <w:rFonts w:eastAsia="Aptos"/>
          <w:u w:val="single"/>
        </w:rPr>
        <w:t xml:space="preserve"> are </w:t>
      </w:r>
      <w:r w:rsidRPr="00292949">
        <w:rPr>
          <w:rFonts w:eastAsia="Aptos"/>
          <w:b/>
          <w:iCs/>
          <w:highlight w:val="green"/>
          <w:u w:val="single"/>
        </w:rPr>
        <w:t>non</w:t>
      </w:r>
      <w:r w:rsidRPr="00292949">
        <w:rPr>
          <w:rFonts w:eastAsia="Aptos"/>
          <w:u w:val="single"/>
        </w:rPr>
        <w:t>-democracies. Our results call into question</w:t>
      </w:r>
      <w:r w:rsidRPr="00292949">
        <w:rPr>
          <w:rFonts w:eastAsia="Aptos"/>
          <w:sz w:val="16"/>
        </w:rPr>
        <w:t xml:space="preserve"> the large body of theory that has been proposed to account for </w:t>
      </w:r>
      <w:r w:rsidRPr="00292949">
        <w:rPr>
          <w:rFonts w:eastAsia="Aptos"/>
          <w:u w:val="single"/>
        </w:rPr>
        <w:t>the apparent pacifism of democratic dyads</w:t>
      </w:r>
      <w:r w:rsidRPr="00292949">
        <w:rPr>
          <w:rFonts w:eastAsia="Aptos"/>
          <w:sz w:val="16"/>
        </w:rPr>
        <w:t>.</w:t>
      </w:r>
    </w:p>
    <w:p w14:paraId="5A9E0FE3" w14:textId="77777777" w:rsidR="00292949" w:rsidRPr="00292949" w:rsidRDefault="00292949" w:rsidP="00292949">
      <w:pPr>
        <w:spacing w:line="254" w:lineRule="auto"/>
        <w:rPr>
          <w:rFonts w:eastAsia="Aptos"/>
        </w:rPr>
      </w:pPr>
    </w:p>
    <w:p w14:paraId="7CD454F9" w14:textId="77777777" w:rsidR="00292949" w:rsidRPr="00292949" w:rsidRDefault="00292949" w:rsidP="00292949">
      <w:pPr>
        <w:keepNext/>
        <w:keepLines/>
        <w:spacing w:before="40" w:after="0" w:line="254" w:lineRule="auto"/>
        <w:outlineLvl w:val="3"/>
        <w:rPr>
          <w:rFonts w:eastAsia="Times New Roman" w:cs="Times New Roman"/>
          <w:b/>
          <w:iCs/>
          <w:sz w:val="26"/>
        </w:rPr>
      </w:pPr>
      <w:r w:rsidRPr="00292949">
        <w:rPr>
          <w:rFonts w:eastAsia="Times New Roman" w:cs="Times New Roman"/>
          <w:b/>
          <w:iCs/>
          <w:sz w:val="26"/>
        </w:rPr>
        <w:t xml:space="preserve">2. </w:t>
      </w:r>
      <w:r w:rsidRPr="00292949">
        <w:rPr>
          <w:rFonts w:eastAsia="Times New Roman" w:cs="Times New Roman"/>
          <w:b/>
          <w:iCs/>
          <w:sz w:val="26"/>
          <w:u w:val="single"/>
        </w:rPr>
        <w:t>WARMING</w:t>
      </w:r>
      <w:r w:rsidRPr="00292949">
        <w:rPr>
          <w:rFonts w:eastAsia="Times New Roman" w:cs="Times New Roman"/>
          <w:b/>
          <w:iCs/>
          <w:sz w:val="26"/>
        </w:rPr>
        <w:t xml:space="preserve">. </w:t>
      </w:r>
    </w:p>
    <w:p w14:paraId="78CCC8AB" w14:textId="77777777" w:rsidR="00292949" w:rsidRPr="00292949" w:rsidRDefault="00292949" w:rsidP="00292949">
      <w:pPr>
        <w:spacing w:line="254" w:lineRule="auto"/>
        <w:rPr>
          <w:rFonts w:eastAsia="Aptos"/>
        </w:rPr>
      </w:pPr>
      <w:r w:rsidRPr="00292949">
        <w:rPr>
          <w:rFonts w:eastAsia="Aptos"/>
          <w:b/>
          <w:bCs/>
          <w:sz w:val="26"/>
        </w:rPr>
        <w:t xml:space="preserve">Lu ’21 </w:t>
      </w:r>
      <w:r w:rsidRPr="00292949">
        <w:rPr>
          <w:rFonts w:eastAsia="Aptos"/>
        </w:rPr>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292949">
        <w:rPr>
          <w:rFonts w:eastAsia="Aptos"/>
        </w:rPr>
        <w:t>Neoliberalized</w:t>
      </w:r>
      <w:proofErr w:type="spellEnd"/>
      <w:r w:rsidRPr="00292949">
        <w:rPr>
          <w:rFonts w:eastAsia="Aptos"/>
        </w:rPr>
        <w:t xml:space="preserve"> World, p. 1-2]</w:t>
      </w:r>
    </w:p>
    <w:p w14:paraId="633B3DD5" w14:textId="77777777" w:rsidR="00292949" w:rsidRPr="00292949" w:rsidRDefault="00292949" w:rsidP="00292949">
      <w:pPr>
        <w:spacing w:line="254" w:lineRule="auto"/>
        <w:rPr>
          <w:rFonts w:eastAsia="Aptos"/>
          <w:sz w:val="16"/>
        </w:rPr>
      </w:pPr>
      <w:r w:rsidRPr="00292949">
        <w:rPr>
          <w:rFonts w:eastAsia="Aptos"/>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292949">
        <w:rPr>
          <w:rFonts w:eastAsia="Aptos"/>
          <w:u w:val="single"/>
        </w:rPr>
        <w:t xml:space="preserve">Several </w:t>
      </w:r>
      <w:r w:rsidRPr="00292949">
        <w:rPr>
          <w:rFonts w:eastAsia="Aptos"/>
          <w:b/>
          <w:iCs/>
          <w:highlight w:val="green"/>
          <w:u w:val="single"/>
        </w:rPr>
        <w:t>decades</w:t>
      </w:r>
      <w:r w:rsidRPr="00292949">
        <w:rPr>
          <w:rFonts w:eastAsia="Aptos"/>
          <w:b/>
          <w:iCs/>
          <w:u w:val="single"/>
        </w:rPr>
        <w:t xml:space="preserve"> of inaction</w:t>
      </w:r>
      <w:r w:rsidRPr="00292949">
        <w:rPr>
          <w:rFonts w:eastAsia="Aptos"/>
          <w:u w:val="single"/>
        </w:rPr>
        <w:t xml:space="preserve"> </w:t>
      </w:r>
      <w:r w:rsidRPr="00292949">
        <w:rPr>
          <w:rFonts w:eastAsia="Aptos"/>
          <w:highlight w:val="green"/>
          <w:u w:val="single"/>
        </w:rPr>
        <w:t>later</w:t>
      </w:r>
      <w:r w:rsidRPr="00292949">
        <w:rPr>
          <w:rFonts w:eastAsia="Aptos"/>
          <w:u w:val="single"/>
        </w:rPr>
        <w:t>, however,</w:t>
      </w:r>
      <w:r w:rsidRPr="00292949">
        <w:rPr>
          <w:rFonts w:eastAsia="Aptos"/>
          <w:sz w:val="16"/>
        </w:rPr>
        <w:t xml:space="preserve"> arguments are proliferating that </w:t>
      </w:r>
      <w:r w:rsidRPr="00292949">
        <w:rPr>
          <w:rFonts w:eastAsia="Aptos"/>
          <w:b/>
          <w:iCs/>
          <w:highlight w:val="green"/>
          <w:u w:val="single"/>
        </w:rPr>
        <w:t>democracy</w:t>
      </w:r>
      <w:r w:rsidRPr="00292949">
        <w:rPr>
          <w:rFonts w:eastAsia="Aptos"/>
          <w:highlight w:val="green"/>
          <w:u w:val="single"/>
        </w:rPr>
        <w:t xml:space="preserve"> is</w:t>
      </w:r>
      <w:r w:rsidRPr="00292949">
        <w:rPr>
          <w:rFonts w:eastAsia="Aptos"/>
          <w:u w:val="single"/>
        </w:rPr>
        <w:t xml:space="preserve"> exactly </w:t>
      </w:r>
      <w:r w:rsidRPr="00292949">
        <w:rPr>
          <w:rFonts w:eastAsia="Aptos"/>
          <w:highlight w:val="green"/>
          <w:u w:val="single"/>
        </w:rPr>
        <w:t xml:space="preserve">the </w:t>
      </w:r>
      <w:r w:rsidRPr="00292949">
        <w:rPr>
          <w:rFonts w:eastAsia="Aptos"/>
          <w:b/>
          <w:iCs/>
          <w:highlight w:val="green"/>
          <w:u w:val="single"/>
        </w:rPr>
        <w:t>reason</w:t>
      </w:r>
      <w:r w:rsidRPr="00292949">
        <w:rPr>
          <w:rFonts w:eastAsia="Aptos"/>
          <w:highlight w:val="green"/>
          <w:u w:val="single"/>
        </w:rPr>
        <w:t xml:space="preserve"> for inaction</w:t>
      </w:r>
      <w:r w:rsidRPr="00292949">
        <w:rPr>
          <w:rFonts w:eastAsia="Aptos"/>
          <w:sz w:val="16"/>
        </w:rPr>
        <w:t>.</w:t>
      </w:r>
    </w:p>
    <w:p w14:paraId="72BFFC01" w14:textId="77777777" w:rsidR="00292949" w:rsidRPr="00292949" w:rsidRDefault="00292949" w:rsidP="00292949">
      <w:pPr>
        <w:spacing w:line="254" w:lineRule="auto"/>
        <w:rPr>
          <w:rFonts w:eastAsia="Aptos"/>
          <w:sz w:val="16"/>
        </w:rPr>
      </w:pPr>
      <w:r w:rsidRPr="00292949">
        <w:rPr>
          <w:rFonts w:eastAsia="Aptos"/>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292949">
        <w:rPr>
          <w:rFonts w:eastAsia="Aptos"/>
          <w:highlight w:val="green"/>
          <w:u w:val="single"/>
        </w:rPr>
        <w:t>“[a]s</w:t>
      </w:r>
      <w:r w:rsidRPr="00292949">
        <w:rPr>
          <w:rFonts w:eastAsia="Aptos"/>
          <w:u w:val="single"/>
        </w:rPr>
        <w:t xml:space="preserve"> the </w:t>
      </w:r>
      <w:r w:rsidRPr="00292949">
        <w:rPr>
          <w:rFonts w:eastAsia="Aptos"/>
          <w:b/>
          <w:iCs/>
          <w:highlight w:val="green"/>
          <w:u w:val="single"/>
        </w:rPr>
        <w:t>devastating</w:t>
      </w:r>
      <w:r w:rsidRPr="00292949">
        <w:rPr>
          <w:rFonts w:eastAsia="Aptos"/>
          <w:highlight w:val="green"/>
          <w:u w:val="single"/>
        </w:rPr>
        <w:t xml:space="preserve"> effects</w:t>
      </w:r>
      <w:r w:rsidRPr="00292949">
        <w:rPr>
          <w:rFonts w:eastAsia="Aptos"/>
          <w:sz w:val="16"/>
        </w:rPr>
        <w:t xml:space="preserve"> of the Great Collapse began to </w:t>
      </w:r>
      <w:r w:rsidRPr="00292949">
        <w:rPr>
          <w:rFonts w:eastAsia="Aptos"/>
          <w:highlight w:val="green"/>
          <w:u w:val="single"/>
        </w:rPr>
        <w:t>appear</w:t>
      </w:r>
      <w:r w:rsidRPr="00292949">
        <w:rPr>
          <w:rFonts w:eastAsia="Aptos"/>
          <w:u w:val="single"/>
        </w:rPr>
        <w:t>, the</w:t>
      </w:r>
      <w:r w:rsidRPr="00292949">
        <w:rPr>
          <w:rFonts w:eastAsia="Aptos"/>
          <w:sz w:val="16"/>
        </w:rPr>
        <w:t xml:space="preserve"> nation-states with </w:t>
      </w:r>
      <w:r w:rsidRPr="00292949">
        <w:rPr>
          <w:rFonts w:eastAsia="Aptos"/>
          <w:b/>
          <w:iCs/>
          <w:highlight w:val="green"/>
          <w:u w:val="single"/>
        </w:rPr>
        <w:t>democratic</w:t>
      </w:r>
      <w:r w:rsidRPr="00292949">
        <w:rPr>
          <w:rFonts w:eastAsia="Aptos"/>
          <w:u w:val="single"/>
        </w:rPr>
        <w:t xml:space="preserve"> government</w:t>
      </w:r>
      <w:r w:rsidRPr="00292949">
        <w:rPr>
          <w:rFonts w:eastAsia="Aptos"/>
          <w:b/>
          <w:iCs/>
          <w:highlight w:val="green"/>
          <w:u w:val="single"/>
        </w:rPr>
        <w:t>s</w:t>
      </w:r>
      <w:r w:rsidRPr="00292949">
        <w:rPr>
          <w:rFonts w:eastAsia="Aptos"/>
          <w:highlight w:val="green"/>
          <w:u w:val="single"/>
        </w:rPr>
        <w:t>… were</w:t>
      </w:r>
      <w:r w:rsidRPr="00292949">
        <w:rPr>
          <w:rFonts w:eastAsia="Aptos"/>
          <w:u w:val="single"/>
        </w:rPr>
        <w:t xml:space="preserve"> at first </w:t>
      </w:r>
      <w:r w:rsidRPr="00292949">
        <w:rPr>
          <w:rFonts w:eastAsia="Aptos"/>
          <w:b/>
          <w:iCs/>
          <w:u w:val="single"/>
        </w:rPr>
        <w:t>unwilling</w:t>
      </w:r>
      <w:r w:rsidRPr="00292949">
        <w:rPr>
          <w:rFonts w:eastAsia="Aptos"/>
          <w:u w:val="single"/>
        </w:rPr>
        <w:t xml:space="preserve"> and then </w:t>
      </w:r>
      <w:r w:rsidRPr="00292949">
        <w:rPr>
          <w:rFonts w:eastAsia="Aptos"/>
          <w:b/>
          <w:iCs/>
          <w:highlight w:val="green"/>
          <w:u w:val="single"/>
        </w:rPr>
        <w:t>unable</w:t>
      </w:r>
      <w:r w:rsidRPr="00292949">
        <w:rPr>
          <w:rFonts w:eastAsia="Aptos"/>
          <w:highlight w:val="green"/>
          <w:u w:val="single"/>
        </w:rPr>
        <w:t xml:space="preserve">” </w:t>
      </w:r>
      <w:r w:rsidRPr="00292949">
        <w:rPr>
          <w:rFonts w:eastAsia="Aptos"/>
          <w:u w:val="single"/>
        </w:rPr>
        <w:t>to deal with the crisis. These</w:t>
      </w:r>
      <w:r w:rsidRPr="00292949">
        <w:rPr>
          <w:rFonts w:eastAsia="Aptos"/>
          <w:sz w:val="16"/>
        </w:rPr>
        <w:t xml:space="preserve"> democratic governments </w:t>
      </w:r>
      <w:r w:rsidRPr="00292949">
        <w:rPr>
          <w:rFonts w:eastAsia="Aptos"/>
          <w:u w:val="single"/>
        </w:rPr>
        <w:t>realized that they had no “</w:t>
      </w:r>
      <w:r w:rsidRPr="00292949">
        <w:rPr>
          <w:rFonts w:eastAsia="Aptos"/>
          <w:b/>
          <w:iCs/>
          <w:u w:val="single"/>
        </w:rPr>
        <w:t>infrastructure</w:t>
      </w:r>
      <w:r w:rsidRPr="00292949">
        <w:rPr>
          <w:rFonts w:eastAsia="Aptos"/>
          <w:u w:val="single"/>
        </w:rPr>
        <w:t xml:space="preserve"> and </w:t>
      </w:r>
      <w:r w:rsidRPr="00292949">
        <w:rPr>
          <w:rFonts w:eastAsia="Aptos"/>
          <w:b/>
          <w:iCs/>
          <w:u w:val="single"/>
        </w:rPr>
        <w:t>organization</w:t>
      </w:r>
      <w:r w:rsidRPr="00292949">
        <w:rPr>
          <w:rFonts w:eastAsia="Aptos"/>
          <w:sz w:val="16"/>
        </w:rPr>
        <w:t xml:space="preserve">al ability </w:t>
      </w:r>
      <w:r w:rsidRPr="00292949">
        <w:rPr>
          <w:rFonts w:eastAsia="Aptos"/>
          <w:highlight w:val="green"/>
          <w:u w:val="single"/>
        </w:rPr>
        <w:t xml:space="preserve">to </w:t>
      </w:r>
      <w:r w:rsidRPr="00292949">
        <w:rPr>
          <w:rFonts w:eastAsia="Aptos"/>
          <w:b/>
          <w:iCs/>
          <w:highlight w:val="green"/>
          <w:u w:val="single"/>
        </w:rPr>
        <w:t>quarantine</w:t>
      </w:r>
      <w:r w:rsidRPr="00292949">
        <w:rPr>
          <w:rFonts w:eastAsia="Aptos"/>
          <w:highlight w:val="green"/>
          <w:u w:val="single"/>
        </w:rPr>
        <w:t xml:space="preserve"> and </w:t>
      </w:r>
      <w:r w:rsidRPr="00292949">
        <w:rPr>
          <w:rFonts w:eastAsia="Aptos"/>
          <w:b/>
          <w:iCs/>
          <w:highlight w:val="green"/>
          <w:u w:val="single"/>
        </w:rPr>
        <w:t>relocate</w:t>
      </w:r>
      <w:r w:rsidRPr="00292949">
        <w:rPr>
          <w:rFonts w:eastAsia="Aptos"/>
          <w:u w:val="single"/>
        </w:rPr>
        <w:t xml:space="preserve"> people” </w:t>
      </w:r>
      <w:r w:rsidRPr="00292949">
        <w:rPr>
          <w:rFonts w:eastAsia="Aptos"/>
          <w:highlight w:val="green"/>
          <w:u w:val="single"/>
        </w:rPr>
        <w:t xml:space="preserve">as </w:t>
      </w:r>
      <w:r w:rsidRPr="00292949">
        <w:rPr>
          <w:rFonts w:eastAsia="Aptos"/>
          <w:u w:val="single"/>
        </w:rPr>
        <w:t>“</w:t>
      </w:r>
      <w:r w:rsidRPr="00292949">
        <w:rPr>
          <w:rFonts w:eastAsia="Aptos"/>
          <w:b/>
          <w:iCs/>
          <w:u w:val="single"/>
        </w:rPr>
        <w:t xml:space="preserve">food </w:t>
      </w:r>
      <w:r w:rsidRPr="00292949">
        <w:rPr>
          <w:rFonts w:eastAsia="Aptos"/>
          <w:b/>
          <w:iCs/>
          <w:highlight w:val="green"/>
          <w:u w:val="single"/>
        </w:rPr>
        <w:t>shortages</w:t>
      </w:r>
      <w:r w:rsidRPr="00292949">
        <w:rPr>
          <w:rFonts w:eastAsia="Aptos"/>
          <w:highlight w:val="green"/>
          <w:u w:val="single"/>
        </w:rPr>
        <w:t xml:space="preserve"> and</w:t>
      </w:r>
      <w:r w:rsidRPr="00292949">
        <w:rPr>
          <w:rFonts w:eastAsia="Aptos"/>
          <w:u w:val="single"/>
        </w:rPr>
        <w:t xml:space="preserve"> </w:t>
      </w:r>
      <w:r w:rsidRPr="00292949">
        <w:rPr>
          <w:rFonts w:eastAsia="Aptos"/>
          <w:b/>
          <w:iCs/>
          <w:u w:val="single"/>
        </w:rPr>
        <w:t xml:space="preserve">disease </w:t>
      </w:r>
      <w:r w:rsidRPr="00292949">
        <w:rPr>
          <w:rFonts w:eastAsia="Aptos"/>
          <w:b/>
          <w:iCs/>
          <w:highlight w:val="green"/>
          <w:u w:val="single"/>
        </w:rPr>
        <w:t>outbreaks</w:t>
      </w:r>
      <w:r w:rsidRPr="00292949">
        <w:rPr>
          <w:rFonts w:eastAsia="Aptos"/>
          <w:highlight w:val="green"/>
          <w:u w:val="single"/>
        </w:rPr>
        <w:t xml:space="preserve"> </w:t>
      </w:r>
      <w:proofErr w:type="gramStart"/>
      <w:r w:rsidRPr="00292949">
        <w:rPr>
          <w:rFonts w:eastAsia="Aptos"/>
          <w:highlight w:val="green"/>
          <w:u w:val="single"/>
        </w:rPr>
        <w:t>spread</w:t>
      </w:r>
      <w:proofErr w:type="gramEnd"/>
      <w:r w:rsidRPr="00292949">
        <w:rPr>
          <w:rFonts w:eastAsia="Aptos"/>
          <w:highlight w:val="green"/>
          <w:u w:val="single"/>
        </w:rPr>
        <w:t xml:space="preserve"> and </w:t>
      </w:r>
      <w:r w:rsidRPr="00292949">
        <w:rPr>
          <w:rFonts w:eastAsia="Aptos"/>
          <w:b/>
          <w:iCs/>
          <w:highlight w:val="green"/>
          <w:u w:val="single"/>
        </w:rPr>
        <w:t>sea</w:t>
      </w:r>
      <w:r w:rsidRPr="00292949">
        <w:rPr>
          <w:rFonts w:eastAsia="Aptos"/>
          <w:b/>
          <w:iCs/>
          <w:u w:val="single"/>
        </w:rPr>
        <w:t xml:space="preserve"> level</w:t>
      </w:r>
      <w:r w:rsidRPr="00292949">
        <w:rPr>
          <w:rFonts w:eastAsia="Aptos"/>
          <w:highlight w:val="green"/>
          <w:u w:val="single"/>
        </w:rPr>
        <w:t>[s] rose.”</w:t>
      </w:r>
      <w:r w:rsidRPr="00292949">
        <w:rPr>
          <w:rFonts w:eastAsia="Aptos"/>
          <w:sz w:val="16"/>
        </w:rPr>
        <w:t xml:space="preserve"> In China, where there was </w:t>
      </w:r>
      <w:r w:rsidRPr="00292949">
        <w:rPr>
          <w:rFonts w:eastAsia="Aptos"/>
          <w:b/>
          <w:iCs/>
          <w:highlight w:val="green"/>
          <w:u w:val="single"/>
        </w:rPr>
        <w:t>centralized</w:t>
      </w:r>
      <w:r w:rsidRPr="00292949">
        <w:rPr>
          <w:rFonts w:eastAsia="Aptos"/>
          <w:highlight w:val="green"/>
          <w:u w:val="single"/>
        </w:rPr>
        <w:t xml:space="preserve"> government</w:t>
      </w:r>
      <w:r w:rsidRPr="00292949">
        <w:rPr>
          <w:rFonts w:eastAsia="Aptos"/>
          <w:u w:val="single"/>
        </w:rPr>
        <w:t xml:space="preserve">, the crisis was </w:t>
      </w:r>
      <w:r w:rsidRPr="00292949">
        <w:rPr>
          <w:rFonts w:eastAsia="Aptos"/>
          <w:highlight w:val="green"/>
          <w:u w:val="single"/>
        </w:rPr>
        <w:t>handled</w:t>
      </w:r>
      <w:r w:rsidRPr="00292949">
        <w:rPr>
          <w:rFonts w:eastAsia="Aptos"/>
          <w:u w:val="single"/>
        </w:rPr>
        <w:t xml:space="preserve"> much more </w:t>
      </w:r>
      <w:r w:rsidRPr="00292949">
        <w:rPr>
          <w:rFonts w:eastAsia="Aptos"/>
          <w:highlight w:val="green"/>
          <w:u w:val="single"/>
        </w:rPr>
        <w:t>adequately</w:t>
      </w:r>
      <w:r w:rsidRPr="00292949">
        <w:rPr>
          <w:rFonts w:eastAsia="Aptos"/>
          <w:u w:val="single"/>
        </w:rPr>
        <w:t>, leading to survival rates</w:t>
      </w:r>
      <w:r w:rsidRPr="00292949">
        <w:rPr>
          <w:rFonts w:eastAsia="Aptos"/>
          <w:sz w:val="16"/>
        </w:rPr>
        <w:t xml:space="preserve"> exceeding 80%, a development that “vindicated the necessity of centralized government” (2014: 51–2). The gist of The Collapse of Western Civilization is not about critiquing democracy per se but a warning against the </w:t>
      </w:r>
      <w:r w:rsidRPr="00292949">
        <w:rPr>
          <w:rFonts w:eastAsia="Aptos"/>
          <w:u w:val="single"/>
        </w:rPr>
        <w:t>stubborn inaction</w:t>
      </w:r>
      <w:r w:rsidRPr="00292949">
        <w:rPr>
          <w:rFonts w:eastAsia="Aptos"/>
          <w:sz w:val="16"/>
        </w:rPr>
        <w:t xml:space="preserve"> mandated by market fundamentalism that has </w:t>
      </w:r>
      <w:r w:rsidRPr="00292949">
        <w:rPr>
          <w:rFonts w:eastAsia="Aptos"/>
          <w:b/>
          <w:iCs/>
          <w:u w:val="single"/>
        </w:rPr>
        <w:t>hijacked</w:t>
      </w:r>
      <w:r w:rsidRPr="00292949">
        <w:rPr>
          <w:rFonts w:eastAsia="Aptos"/>
          <w:u w:val="single"/>
        </w:rPr>
        <w:t xml:space="preserve"> Western democracies</w:t>
      </w:r>
      <w:r w:rsidRPr="00292949">
        <w:rPr>
          <w:rFonts w:eastAsia="Aptos"/>
          <w:sz w:val="16"/>
        </w:rPr>
        <w:t xml:space="preserve">.1 In their previous book, Merchants of Doubt, Oreskes and Conway documented the way that </w:t>
      </w:r>
      <w:r w:rsidRPr="00292949">
        <w:rPr>
          <w:rFonts w:eastAsia="Aptos"/>
          <w:u w:val="single"/>
        </w:rPr>
        <w:t xml:space="preserve">climate </w:t>
      </w:r>
      <w:r w:rsidRPr="00292949">
        <w:rPr>
          <w:rFonts w:eastAsia="Aptos"/>
          <w:highlight w:val="green"/>
          <w:u w:val="single"/>
        </w:rPr>
        <w:t xml:space="preserve">deniers </w:t>
      </w:r>
      <w:r w:rsidRPr="00292949">
        <w:rPr>
          <w:rFonts w:eastAsia="Aptos"/>
          <w:b/>
          <w:iCs/>
          <w:highlight w:val="green"/>
          <w:u w:val="single"/>
        </w:rPr>
        <w:t>sow</w:t>
      </w:r>
      <w:r w:rsidRPr="00292949">
        <w:rPr>
          <w:rFonts w:eastAsia="Aptos"/>
          <w:sz w:val="16"/>
        </w:rPr>
        <w:t xml:space="preserve">ed the seeds of </w:t>
      </w:r>
      <w:r w:rsidRPr="00292949">
        <w:rPr>
          <w:rFonts w:eastAsia="Aptos"/>
          <w:highlight w:val="green"/>
          <w:u w:val="single"/>
        </w:rPr>
        <w:t>doubt</w:t>
      </w:r>
      <w:r w:rsidRPr="00292949">
        <w:rPr>
          <w:rFonts w:eastAsia="Aptos"/>
          <w:u w:val="single"/>
        </w:rPr>
        <w:t xml:space="preserve"> about climate change and successfully </w:t>
      </w:r>
      <w:r w:rsidRPr="00292949">
        <w:rPr>
          <w:rFonts w:eastAsia="Aptos"/>
          <w:b/>
          <w:iCs/>
          <w:u w:val="single"/>
        </w:rPr>
        <w:t>staved off</w:t>
      </w:r>
      <w:r w:rsidRPr="00292949">
        <w:rPr>
          <w:rFonts w:eastAsia="Aptos"/>
          <w:u w:val="single"/>
        </w:rPr>
        <w:t xml:space="preserve"> implementations of </w:t>
      </w:r>
      <w:r w:rsidRPr="00292949">
        <w:rPr>
          <w:rFonts w:eastAsia="Aptos"/>
          <w:b/>
          <w:iCs/>
          <w:u w:val="single"/>
        </w:rPr>
        <w:t>mitigation</w:t>
      </w:r>
      <w:r w:rsidRPr="00292949">
        <w:rPr>
          <w:rFonts w:eastAsia="Aptos"/>
          <w:u w:val="single"/>
        </w:rPr>
        <w:t xml:space="preserve"> measures</w:t>
      </w:r>
      <w:r w:rsidRPr="00292949">
        <w:rPr>
          <w:rFonts w:eastAsia="Aptos"/>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292949">
        <w:rPr>
          <w:rFonts w:eastAsia="Aptos"/>
          <w:u w:val="single"/>
        </w:rPr>
        <w:t xml:space="preserve">preventative action was </w:t>
      </w:r>
      <w:r w:rsidRPr="00292949">
        <w:rPr>
          <w:rFonts w:eastAsia="Aptos"/>
          <w:b/>
          <w:iCs/>
          <w:u w:val="single"/>
        </w:rPr>
        <w:t>blocked</w:t>
      </w:r>
      <w:r w:rsidRPr="00292949">
        <w:rPr>
          <w:rFonts w:eastAsia="Aptos"/>
          <w:u w:val="single"/>
        </w:rPr>
        <w:t>,</w:t>
      </w:r>
      <w:r w:rsidRPr="00292949">
        <w:rPr>
          <w:rFonts w:eastAsia="Aptos"/>
          <w:highlight w:val="green"/>
          <w:u w:val="single"/>
        </w:rPr>
        <w:t xml:space="preserve"> increasing</w:t>
      </w:r>
      <w:r w:rsidRPr="00292949">
        <w:rPr>
          <w:rFonts w:eastAsia="Aptos"/>
          <w:u w:val="single"/>
        </w:rPr>
        <w:t xml:space="preserve"> the </w:t>
      </w:r>
      <w:r w:rsidRPr="00292949">
        <w:rPr>
          <w:rFonts w:eastAsia="Aptos"/>
          <w:highlight w:val="green"/>
          <w:u w:val="single"/>
        </w:rPr>
        <w:t>risk that disruptive</w:t>
      </w:r>
      <w:r w:rsidRPr="00292949">
        <w:rPr>
          <w:rFonts w:eastAsia="Aptos"/>
          <w:u w:val="single"/>
        </w:rPr>
        <w:t xml:space="preserve"> </w:t>
      </w:r>
      <w:r w:rsidRPr="00292949">
        <w:rPr>
          <w:rFonts w:eastAsia="Aptos"/>
          <w:b/>
          <w:iCs/>
          <w:u w:val="single"/>
        </w:rPr>
        <w:t xml:space="preserve">climate </w:t>
      </w:r>
      <w:r w:rsidRPr="00292949">
        <w:rPr>
          <w:rFonts w:eastAsia="Aptos"/>
          <w:b/>
          <w:iCs/>
          <w:highlight w:val="green"/>
          <w:u w:val="single"/>
        </w:rPr>
        <w:t>disasters</w:t>
      </w:r>
      <w:r w:rsidRPr="00292949">
        <w:rPr>
          <w:rFonts w:eastAsia="Aptos"/>
          <w:u w:val="single"/>
        </w:rPr>
        <w:t xml:space="preserve"> would eventually </w:t>
      </w:r>
      <w:r w:rsidRPr="00292949">
        <w:rPr>
          <w:rFonts w:eastAsia="Aptos"/>
          <w:b/>
          <w:iCs/>
          <w:highlight w:val="green"/>
          <w:u w:val="single"/>
        </w:rPr>
        <w:t>necessitate</w:t>
      </w:r>
      <w:r w:rsidRPr="00292949">
        <w:rPr>
          <w:rFonts w:eastAsia="Aptos"/>
          <w:highlight w:val="green"/>
          <w:u w:val="single"/>
        </w:rPr>
        <w:t xml:space="preserve"> the </w:t>
      </w:r>
      <w:r w:rsidRPr="00292949">
        <w:rPr>
          <w:rFonts w:eastAsia="Aptos"/>
          <w:b/>
          <w:iCs/>
          <w:highlight w:val="green"/>
          <w:u w:val="single"/>
        </w:rPr>
        <w:t>suspension</w:t>
      </w:r>
      <w:r w:rsidRPr="00292949">
        <w:rPr>
          <w:rFonts w:eastAsia="Aptos"/>
          <w:u w:val="single"/>
        </w:rPr>
        <w:t xml:space="preserve"> of </w:t>
      </w:r>
      <w:r w:rsidRPr="00292949">
        <w:rPr>
          <w:rFonts w:eastAsia="Aptos"/>
          <w:b/>
          <w:iCs/>
          <w:u w:val="single"/>
        </w:rPr>
        <w:t>democracy</w:t>
      </w:r>
      <w:r w:rsidRPr="00292949">
        <w:rPr>
          <w:rFonts w:eastAsia="Aptos"/>
          <w:u w:val="single"/>
        </w:rPr>
        <w:t xml:space="preserve"> and </w:t>
      </w:r>
      <w:r w:rsidRPr="00292949">
        <w:rPr>
          <w:rFonts w:eastAsia="Aptos"/>
          <w:highlight w:val="green"/>
          <w:u w:val="single"/>
        </w:rPr>
        <w:t>legitimating</w:t>
      </w:r>
      <w:r w:rsidRPr="00292949">
        <w:rPr>
          <w:rFonts w:eastAsia="Aptos"/>
          <w:sz w:val="16"/>
        </w:rPr>
        <w:t xml:space="preserve"> the sort of </w:t>
      </w:r>
      <w:r w:rsidRPr="00292949">
        <w:rPr>
          <w:rFonts w:eastAsia="Aptos"/>
          <w:highlight w:val="green"/>
          <w:u w:val="single"/>
        </w:rPr>
        <w:t>heavy-handed</w:t>
      </w:r>
      <w:r w:rsidRPr="00292949">
        <w:rPr>
          <w:rFonts w:eastAsia="Aptos"/>
          <w:u w:val="single"/>
        </w:rPr>
        <w:t xml:space="preserve"> </w:t>
      </w:r>
      <w:r w:rsidRPr="00292949">
        <w:rPr>
          <w:rFonts w:eastAsia="Aptos"/>
          <w:b/>
          <w:iCs/>
          <w:u w:val="single"/>
        </w:rPr>
        <w:t xml:space="preserve">authoritarian </w:t>
      </w:r>
      <w:r w:rsidRPr="00292949">
        <w:rPr>
          <w:rFonts w:eastAsia="Aptos"/>
          <w:b/>
          <w:iCs/>
          <w:highlight w:val="green"/>
          <w:u w:val="single"/>
        </w:rPr>
        <w:t>interventions</w:t>
      </w:r>
      <w:r w:rsidRPr="00292949">
        <w:rPr>
          <w:rFonts w:eastAsia="Aptos"/>
          <w:u w:val="single"/>
        </w:rPr>
        <w:t xml:space="preserve"> that</w:t>
      </w:r>
      <w:r w:rsidRPr="00292949">
        <w:rPr>
          <w:rFonts w:eastAsia="Aptos"/>
          <w:sz w:val="16"/>
        </w:rPr>
        <w:t xml:space="preserve"> the conservatives </w:t>
      </w:r>
      <w:r w:rsidRPr="00292949">
        <w:rPr>
          <w:rFonts w:eastAsia="Aptos"/>
          <w:u w:val="single"/>
        </w:rPr>
        <w:t>most abhorred</w:t>
      </w:r>
      <w:r w:rsidRPr="00292949">
        <w:rPr>
          <w:rFonts w:eastAsia="Aptos"/>
          <w:sz w:val="16"/>
        </w:rPr>
        <w:t xml:space="preserve"> (2014: 52; 69).</w:t>
      </w:r>
    </w:p>
    <w:p w14:paraId="4A339438" w14:textId="77777777" w:rsidR="00292949" w:rsidRPr="00292949" w:rsidRDefault="00292949" w:rsidP="00292949">
      <w:pPr>
        <w:spacing w:line="254" w:lineRule="auto"/>
        <w:rPr>
          <w:rFonts w:eastAsia="Aptos"/>
          <w:sz w:val="16"/>
        </w:rPr>
      </w:pPr>
      <w:r w:rsidRPr="00292949">
        <w:rPr>
          <w:rFonts w:eastAsia="Aptos"/>
          <w:u w:val="single"/>
        </w:rPr>
        <w:t xml:space="preserve">An appeal to </w:t>
      </w:r>
      <w:r w:rsidRPr="00292949">
        <w:rPr>
          <w:rFonts w:eastAsia="Aptos"/>
          <w:b/>
          <w:iCs/>
          <w:u w:val="single"/>
        </w:rPr>
        <w:t>suspend</w:t>
      </w:r>
      <w:r w:rsidRPr="00292949">
        <w:rPr>
          <w:rFonts w:eastAsia="Aptos"/>
          <w:u w:val="single"/>
        </w:rPr>
        <w:t xml:space="preserve"> democracy for the </w:t>
      </w:r>
      <w:r w:rsidRPr="00292949">
        <w:rPr>
          <w:rFonts w:eastAsia="Aptos"/>
          <w:b/>
          <w:iCs/>
          <w:u w:val="single"/>
        </w:rPr>
        <w:t>sake of survival</w:t>
      </w:r>
      <w:r w:rsidRPr="00292949">
        <w:rPr>
          <w:rFonts w:eastAsia="Aptos"/>
          <w:u w:val="single"/>
        </w:rPr>
        <w:t xml:space="preserve"> can be found</w:t>
      </w:r>
      <w:r w:rsidRPr="00292949">
        <w:rPr>
          <w:rFonts w:eastAsia="Aptos"/>
          <w:sz w:val="16"/>
        </w:rPr>
        <w:t xml:space="preserve"> in The Climate Change Challenge and the Failure of Democracy, where </w:t>
      </w:r>
      <w:proofErr w:type="gramStart"/>
      <w:r w:rsidRPr="00292949">
        <w:rPr>
          <w:rFonts w:eastAsia="Aptos"/>
          <w:sz w:val="16"/>
        </w:rPr>
        <w:t>Shearman and</w:t>
      </w:r>
      <w:proofErr w:type="gramEnd"/>
      <w:r w:rsidRPr="00292949">
        <w:rPr>
          <w:rFonts w:eastAsia="Aptos"/>
          <w:sz w:val="16"/>
        </w:rPr>
        <w:t xml:space="preserve"> Smith argue that </w:t>
      </w:r>
      <w:r w:rsidRPr="00292949">
        <w:rPr>
          <w:rFonts w:eastAsia="Aptos"/>
          <w:u w:val="single"/>
        </w:rPr>
        <w:t xml:space="preserve">liberal </w:t>
      </w:r>
      <w:r w:rsidRPr="00292949">
        <w:rPr>
          <w:rFonts w:eastAsia="Aptos"/>
          <w:highlight w:val="green"/>
          <w:u w:val="single"/>
        </w:rPr>
        <w:t xml:space="preserve">democracy is </w:t>
      </w:r>
      <w:r w:rsidRPr="00292949">
        <w:rPr>
          <w:rFonts w:eastAsia="Aptos"/>
          <w:b/>
          <w:iCs/>
          <w:highlight w:val="green"/>
          <w:u w:val="single"/>
        </w:rPr>
        <w:t>incompatible</w:t>
      </w:r>
      <w:r w:rsidRPr="00292949">
        <w:rPr>
          <w:rFonts w:eastAsia="Aptos"/>
          <w:highlight w:val="green"/>
          <w:u w:val="single"/>
        </w:rPr>
        <w:t xml:space="preserve"> with</w:t>
      </w:r>
      <w:r w:rsidRPr="00292949">
        <w:rPr>
          <w:rFonts w:eastAsia="Aptos"/>
          <w:u w:val="single"/>
        </w:rPr>
        <w:t xml:space="preserve"> the </w:t>
      </w:r>
      <w:r w:rsidRPr="00292949">
        <w:rPr>
          <w:rFonts w:eastAsia="Aptos"/>
          <w:b/>
          <w:iCs/>
          <w:highlight w:val="green"/>
          <w:u w:val="single"/>
        </w:rPr>
        <w:t>urgent necessity</w:t>
      </w:r>
      <w:r w:rsidRPr="00292949">
        <w:rPr>
          <w:rFonts w:eastAsia="Aptos"/>
          <w:highlight w:val="green"/>
          <w:u w:val="single"/>
        </w:rPr>
        <w:t xml:space="preserve"> to prevent catastrophic</w:t>
      </w:r>
      <w:r w:rsidRPr="00292949">
        <w:rPr>
          <w:rFonts w:eastAsia="Aptos"/>
          <w:u w:val="single"/>
        </w:rPr>
        <w:t xml:space="preserve"> </w:t>
      </w:r>
      <w:r w:rsidRPr="00292949">
        <w:rPr>
          <w:rFonts w:eastAsia="Aptos"/>
          <w:b/>
          <w:iCs/>
          <w:u w:val="single"/>
        </w:rPr>
        <w:t xml:space="preserve">climate </w:t>
      </w:r>
      <w:r w:rsidRPr="00292949">
        <w:rPr>
          <w:rFonts w:eastAsia="Aptos"/>
          <w:b/>
          <w:iCs/>
          <w:highlight w:val="green"/>
          <w:u w:val="single"/>
        </w:rPr>
        <w:t>change</w:t>
      </w:r>
      <w:r w:rsidRPr="00292949">
        <w:rPr>
          <w:rFonts w:eastAsia="Aptos"/>
          <w:u w:val="single"/>
        </w:rPr>
        <w:t>. The vested interests of politicians</w:t>
      </w:r>
      <w:r w:rsidRPr="00292949">
        <w:rPr>
          <w:rFonts w:eastAsia="Aptos"/>
          <w:sz w:val="16"/>
        </w:rPr>
        <w:t xml:space="preserve">, corporations, and media </w:t>
      </w:r>
      <w:r w:rsidRPr="00292949">
        <w:rPr>
          <w:rFonts w:eastAsia="Aptos"/>
          <w:u w:val="single"/>
        </w:rPr>
        <w:t>lie in continuing with business as usual</w:t>
      </w:r>
      <w:r w:rsidRPr="00292949">
        <w:rPr>
          <w:rFonts w:eastAsia="Aptos"/>
          <w:sz w:val="16"/>
        </w:rPr>
        <w:t xml:space="preserve"> and in keeping the public ignorant. Instead of bottom-up reforms to improve democracy and bring about sensible climate policies, Shearman and Smith see </w:t>
      </w:r>
      <w:r w:rsidRPr="00292949">
        <w:rPr>
          <w:rFonts w:eastAsia="Aptos"/>
          <w:highlight w:val="green"/>
          <w:u w:val="single"/>
        </w:rPr>
        <w:t xml:space="preserve">a </w:t>
      </w:r>
      <w:r w:rsidRPr="00292949">
        <w:rPr>
          <w:rFonts w:eastAsia="Aptos"/>
          <w:b/>
          <w:iCs/>
          <w:highlight w:val="green"/>
          <w:u w:val="single"/>
        </w:rPr>
        <w:t>transformation</w:t>
      </w:r>
      <w:r w:rsidRPr="00292949">
        <w:rPr>
          <w:rFonts w:eastAsia="Aptos"/>
          <w:u w:val="single"/>
        </w:rPr>
        <w:t xml:space="preserve"> in</w:t>
      </w:r>
      <w:r w:rsidRPr="00292949">
        <w:rPr>
          <w:rFonts w:eastAsia="Aptos"/>
          <w:highlight w:val="green"/>
          <w:u w:val="single"/>
        </w:rPr>
        <w:t xml:space="preserve">to </w:t>
      </w:r>
      <w:r w:rsidRPr="00292949">
        <w:rPr>
          <w:rFonts w:eastAsia="Aptos"/>
          <w:b/>
          <w:iCs/>
          <w:highlight w:val="green"/>
          <w:u w:val="single"/>
        </w:rPr>
        <w:t>authoritarian</w:t>
      </w:r>
      <w:r w:rsidRPr="00292949">
        <w:rPr>
          <w:rFonts w:eastAsia="Aptos"/>
          <w:u w:val="single"/>
        </w:rPr>
        <w:t xml:space="preserve"> regime</w:t>
      </w:r>
      <w:r w:rsidRPr="00292949">
        <w:rPr>
          <w:rFonts w:eastAsia="Aptos"/>
          <w:b/>
          <w:iCs/>
          <w:highlight w:val="green"/>
          <w:u w:val="single"/>
        </w:rPr>
        <w:t>s</w:t>
      </w:r>
      <w:r w:rsidRPr="00292949">
        <w:rPr>
          <w:rFonts w:eastAsia="Aptos"/>
          <w:u w:val="single"/>
        </w:rPr>
        <w:t xml:space="preserve"> as </w:t>
      </w:r>
      <w:r w:rsidRPr="00292949">
        <w:rPr>
          <w:rFonts w:eastAsia="Aptos"/>
          <w:highlight w:val="green"/>
          <w:u w:val="single"/>
        </w:rPr>
        <w:t>the only</w:t>
      </w:r>
      <w:r w:rsidRPr="00292949">
        <w:rPr>
          <w:rFonts w:eastAsia="Aptos"/>
          <w:u w:val="single"/>
        </w:rPr>
        <w:t xml:space="preserve"> responsible </w:t>
      </w:r>
      <w:r w:rsidRPr="00292949">
        <w:rPr>
          <w:rFonts w:eastAsia="Aptos"/>
          <w:highlight w:val="green"/>
          <w:u w:val="single"/>
        </w:rPr>
        <w:t>way forward</w:t>
      </w:r>
      <w:r w:rsidRPr="00292949">
        <w:rPr>
          <w:rFonts w:eastAsia="Aptos"/>
          <w:u w:val="single"/>
        </w:rPr>
        <w:t xml:space="preserve"> when faced with</w:t>
      </w:r>
      <w:r w:rsidRPr="00292949">
        <w:rPr>
          <w:rFonts w:eastAsia="Aptos"/>
          <w:sz w:val="16"/>
        </w:rPr>
        <w:t xml:space="preserve"> the extreme ecological stress of </w:t>
      </w:r>
      <w:r w:rsidRPr="00292949">
        <w:rPr>
          <w:rFonts w:eastAsia="Aptos"/>
          <w:u w:val="single"/>
        </w:rPr>
        <w:t>climate change</w:t>
      </w:r>
      <w:r w:rsidRPr="00292949">
        <w:rPr>
          <w:rFonts w:eastAsia="Aptos"/>
          <w:sz w:val="16"/>
        </w:rPr>
        <w:t xml:space="preserve">. They point out that, as Plato foresaw, those in power in a </w:t>
      </w:r>
      <w:r w:rsidRPr="00292949">
        <w:rPr>
          <w:rFonts w:eastAsia="Aptos"/>
          <w:u w:val="single"/>
        </w:rPr>
        <w:t>democracy are seldom able to resist</w:t>
      </w:r>
      <w:r w:rsidRPr="00292949">
        <w:rPr>
          <w:rFonts w:eastAsia="Aptos"/>
          <w:sz w:val="16"/>
        </w:rPr>
        <w:t xml:space="preserve"> the demands of </w:t>
      </w:r>
      <w:r w:rsidRPr="00292949">
        <w:rPr>
          <w:rFonts w:eastAsia="Aptos"/>
          <w:u w:val="single"/>
        </w:rPr>
        <w:t xml:space="preserve">the populace for long, but as a mass, the </w:t>
      </w:r>
      <w:r w:rsidRPr="00292949">
        <w:rPr>
          <w:rFonts w:eastAsia="Aptos"/>
          <w:highlight w:val="green"/>
          <w:u w:val="single"/>
        </w:rPr>
        <w:t>populace</w:t>
      </w:r>
      <w:r w:rsidRPr="00292949">
        <w:rPr>
          <w:rFonts w:eastAsia="Aptos"/>
          <w:u w:val="single"/>
        </w:rPr>
        <w:t xml:space="preserve"> is </w:t>
      </w:r>
      <w:r w:rsidRPr="00292949">
        <w:rPr>
          <w:rFonts w:eastAsia="Aptos"/>
          <w:b/>
          <w:iCs/>
          <w:highlight w:val="green"/>
          <w:u w:val="single"/>
        </w:rPr>
        <w:t>seldom</w:t>
      </w:r>
      <w:r w:rsidRPr="00292949">
        <w:rPr>
          <w:rFonts w:eastAsia="Aptos"/>
          <w:b/>
          <w:iCs/>
          <w:u w:val="single"/>
        </w:rPr>
        <w:t xml:space="preserve"> able</w:t>
      </w:r>
      <w:r w:rsidRPr="00292949">
        <w:rPr>
          <w:rFonts w:eastAsia="Aptos"/>
          <w:u w:val="single"/>
        </w:rPr>
        <w:t xml:space="preserve"> to </w:t>
      </w:r>
      <w:r w:rsidRPr="00292949">
        <w:rPr>
          <w:rFonts w:eastAsia="Aptos"/>
          <w:highlight w:val="green"/>
          <w:u w:val="single"/>
        </w:rPr>
        <w:t xml:space="preserve">focus on </w:t>
      </w:r>
      <w:r w:rsidRPr="00292949">
        <w:rPr>
          <w:rFonts w:eastAsia="Aptos"/>
          <w:b/>
          <w:iCs/>
          <w:highlight w:val="green"/>
          <w:u w:val="single"/>
        </w:rPr>
        <w:t>complex problems</w:t>
      </w:r>
      <w:r w:rsidRPr="00292949">
        <w:rPr>
          <w:rFonts w:eastAsia="Aptos"/>
          <w:highlight w:val="green"/>
          <w:u w:val="single"/>
        </w:rPr>
        <w:t xml:space="preserve"> and</w:t>
      </w:r>
      <w:r w:rsidRPr="00292949">
        <w:rPr>
          <w:rFonts w:eastAsia="Aptos"/>
          <w:u w:val="single"/>
        </w:rPr>
        <w:t xml:space="preserve"> to perceive </w:t>
      </w:r>
      <w:r w:rsidRPr="00292949">
        <w:rPr>
          <w:rFonts w:eastAsia="Aptos"/>
          <w:highlight w:val="green"/>
          <w:u w:val="single"/>
        </w:rPr>
        <w:t>threats</w:t>
      </w:r>
      <w:r w:rsidRPr="00292949">
        <w:rPr>
          <w:rFonts w:eastAsia="Aptos"/>
          <w:u w:val="single"/>
        </w:rPr>
        <w:t xml:space="preserve"> that lie </w:t>
      </w:r>
      <w:r w:rsidRPr="00292949">
        <w:rPr>
          <w:rFonts w:eastAsia="Aptos"/>
          <w:highlight w:val="green"/>
          <w:u w:val="single"/>
        </w:rPr>
        <w:t>over the horizon</w:t>
      </w:r>
      <w:r w:rsidRPr="00292949">
        <w:rPr>
          <w:rFonts w:eastAsia="Aptos"/>
          <w:u w:val="single"/>
        </w:rPr>
        <w:t>. Hence, those able to see further</w:t>
      </w:r>
      <w:r w:rsidRPr="00292949">
        <w:rPr>
          <w:rFonts w:eastAsia="Aptos"/>
          <w:sz w:val="16"/>
        </w:rPr>
        <w:t xml:space="preserve">—scientists, experts, and the knowledgeable— </w:t>
      </w:r>
      <w:r w:rsidRPr="00292949">
        <w:rPr>
          <w:rFonts w:eastAsia="Aptos"/>
          <w:u w:val="single"/>
        </w:rPr>
        <w:t xml:space="preserve">should be </w:t>
      </w:r>
      <w:r w:rsidRPr="00292949">
        <w:rPr>
          <w:rFonts w:eastAsia="Aptos"/>
          <w:b/>
          <w:iCs/>
          <w:u w:val="single"/>
        </w:rPr>
        <w:t>entrusted</w:t>
      </w:r>
      <w:r w:rsidRPr="00292949">
        <w:rPr>
          <w:rFonts w:eastAsia="Aptos"/>
          <w:u w:val="single"/>
        </w:rPr>
        <w:t xml:space="preserve"> with steering the course while there is </w:t>
      </w:r>
      <w:r w:rsidRPr="00292949">
        <w:rPr>
          <w:rFonts w:eastAsia="Aptos"/>
          <w:b/>
          <w:iCs/>
          <w:u w:val="single"/>
        </w:rPr>
        <w:t>still time</w:t>
      </w:r>
      <w:r w:rsidRPr="00292949">
        <w:rPr>
          <w:rFonts w:eastAsia="Aptos"/>
          <w:u w:val="single"/>
        </w:rPr>
        <w:t xml:space="preserve"> to avoid disaster</w:t>
      </w:r>
      <w:r w:rsidRPr="00292949">
        <w:rPr>
          <w:rFonts w:eastAsia="Aptos"/>
          <w:sz w:val="16"/>
        </w:rPr>
        <w:t>. It is only under a benign authoritarian rule of the knowledgeable that a saner, fairer, and more rational means of weighing social goods against evils can be introduced (Shearman and Smith, 2007).</w:t>
      </w:r>
    </w:p>
    <w:p w14:paraId="2AF2C9BB" w14:textId="517BDA89" w:rsidR="00EB18B9" w:rsidRPr="00EB18B9" w:rsidRDefault="00EB18B9" w:rsidP="00EB18B9">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3. </w:t>
      </w:r>
      <w:r w:rsidRPr="00EB18B9">
        <w:rPr>
          <w:rFonts w:eastAsia="Times New Roman"/>
          <w:b/>
          <w:bCs/>
          <w:color w:val="000000"/>
          <w:sz w:val="26"/>
          <w:szCs w:val="26"/>
        </w:rPr>
        <w:t>Democracy is inextricable with</w:t>
      </w:r>
      <w:r>
        <w:rPr>
          <w:rFonts w:eastAsia="Times New Roman"/>
          <w:b/>
          <w:bCs/>
          <w:color w:val="000000"/>
          <w:sz w:val="26"/>
          <w:szCs w:val="26"/>
        </w:rPr>
        <w:t xml:space="preserve"> </w:t>
      </w:r>
      <w:proofErr w:type="spellStart"/>
      <w:r>
        <w:rPr>
          <w:rFonts w:eastAsia="Times New Roman"/>
          <w:b/>
          <w:bCs/>
          <w:color w:val="000000"/>
          <w:sz w:val="26"/>
          <w:szCs w:val="26"/>
        </w:rPr>
        <w:t>structual</w:t>
      </w:r>
      <w:proofErr w:type="spellEnd"/>
      <w:r w:rsidRPr="00EB18B9">
        <w:rPr>
          <w:rFonts w:eastAsia="Times New Roman"/>
          <w:b/>
          <w:bCs/>
          <w:color w:val="000000"/>
          <w:sz w:val="26"/>
          <w:szCs w:val="26"/>
        </w:rPr>
        <w:t xml:space="preserve"> violence.</w:t>
      </w:r>
    </w:p>
    <w:p w14:paraId="3F31C5AE" w14:textId="77777777" w:rsidR="00EB18B9" w:rsidRPr="00EB18B9" w:rsidRDefault="00EB18B9" w:rsidP="00EB18B9">
      <w:pPr>
        <w:spacing w:after="120" w:line="235" w:lineRule="atLeast"/>
        <w:rPr>
          <w:rFonts w:eastAsia="Times New Roman"/>
          <w:color w:val="000000"/>
        </w:rPr>
      </w:pPr>
      <w:r w:rsidRPr="00EB18B9">
        <w:rPr>
          <w:rFonts w:eastAsia="Times New Roman"/>
          <w:color w:val="000000"/>
        </w:rPr>
        <w:t>Karl Von </w:t>
      </w:r>
      <w:r w:rsidRPr="00EB18B9">
        <w:rPr>
          <w:rFonts w:eastAsia="Times New Roman"/>
          <w:b/>
          <w:bCs/>
          <w:color w:val="000000"/>
          <w:sz w:val="26"/>
          <w:szCs w:val="26"/>
        </w:rPr>
        <w:t>Holdt</w:t>
      </w:r>
      <w:r w:rsidRPr="00EB18B9">
        <w:rPr>
          <w:rFonts w:eastAsia="Times New Roman"/>
          <w:color w:val="000000"/>
        </w:rPr>
        <w:t> </w:t>
      </w:r>
      <w:r w:rsidRPr="00EB18B9">
        <w:rPr>
          <w:rFonts w:eastAsia="Times New Roman"/>
          <w:b/>
          <w:bCs/>
          <w:color w:val="000000"/>
          <w:sz w:val="26"/>
          <w:szCs w:val="26"/>
        </w:rPr>
        <w:t>14</w:t>
      </w:r>
      <w:r w:rsidRPr="00EB18B9">
        <w:rPr>
          <w:rFonts w:eastAsia="Times New Roman"/>
          <w:color w:val="000000"/>
        </w:rPr>
        <w:t> (Ph.D., is a Professor in the Society Work and Development Institute at the University of Witwatersrand. “On Violent Democracy” 2014 https://journals.sagepub.com/doi/pdf/10.1111/1467-954X.12196)//conway</w:t>
      </w:r>
    </w:p>
    <w:p w14:paraId="73796745" w14:textId="77777777" w:rsidR="00EB18B9" w:rsidRPr="00EB18B9" w:rsidRDefault="00EB18B9" w:rsidP="00EB18B9">
      <w:pPr>
        <w:spacing w:line="235" w:lineRule="atLeast"/>
        <w:rPr>
          <w:rFonts w:eastAsia="Times New Roman"/>
          <w:color w:val="000000"/>
        </w:rPr>
      </w:pPr>
      <w:r w:rsidRPr="00EB18B9">
        <w:rPr>
          <w:rFonts w:eastAsia="Times New Roman"/>
          <w:color w:val="000000"/>
          <w:u w:val="single"/>
        </w:rPr>
        <w:t>Violence, or rather the capability for violence,</w:t>
      </w:r>
      <w:r w:rsidRPr="00EB18B9">
        <w:rPr>
          <w:rFonts w:eastAsia="Times New Roman"/>
          <w:color w:val="000000"/>
        </w:rPr>
        <w:t> is a form of power which can be </w:t>
      </w:r>
      <w:r w:rsidRPr="00EB18B9">
        <w:rPr>
          <w:rFonts w:eastAsia="Times New Roman"/>
          <w:color w:val="000000"/>
          <w:u w:val="single"/>
        </w:rPr>
        <w:t>deployed to maintain a particular social order or disrupt it.</w:t>
      </w:r>
      <w:r w:rsidRPr="00EB18B9">
        <w:rPr>
          <w:rFonts w:eastAsia="Times New Roman"/>
          <w:color w:val="000000"/>
        </w:rPr>
        <w:t> </w:t>
      </w:r>
      <w:r w:rsidRPr="00EB18B9">
        <w:rPr>
          <w:rFonts w:eastAsia="Times New Roman"/>
          <w:color w:val="000000"/>
          <w:u w:val="single"/>
          <w:shd w:val="clear" w:color="auto" w:fill="00FF00"/>
        </w:rPr>
        <w:t>Where the prevailing political form – in this case democracy – has insufficient capability to sustain or regulate the given</w:t>
      </w:r>
      <w:r w:rsidRPr="00EB18B9">
        <w:rPr>
          <w:rFonts w:eastAsia="Times New Roman"/>
          <w:color w:val="000000"/>
        </w:rPr>
        <w:t> </w:t>
      </w:r>
      <w:r w:rsidRPr="00EB18B9">
        <w:rPr>
          <w:rFonts w:eastAsia="Times New Roman"/>
          <w:color w:val="000000"/>
          <w:u w:val="single"/>
        </w:rPr>
        <w:t>social</w:t>
      </w:r>
      <w:r w:rsidRPr="00EB18B9">
        <w:rPr>
          <w:rFonts w:eastAsia="Times New Roman"/>
          <w:color w:val="000000"/>
        </w:rPr>
        <w:t> </w:t>
      </w:r>
      <w:r w:rsidRPr="00EB18B9">
        <w:rPr>
          <w:rFonts w:eastAsia="Times New Roman"/>
          <w:color w:val="000000"/>
          <w:u w:val="single"/>
          <w:shd w:val="clear" w:color="auto" w:fill="00FF00"/>
        </w:rPr>
        <w:t>order, violence comes into play</w:t>
      </w:r>
      <w:r w:rsidRPr="00EB18B9">
        <w:rPr>
          <w:rFonts w:eastAsia="Times New Roman"/>
          <w:color w:val="000000"/>
          <w:u w:val="single"/>
        </w:rPr>
        <w:t>. Where the economic structure and its power are grossly inequitable,</w:t>
      </w:r>
      <w:r w:rsidRPr="00EB18B9">
        <w:rPr>
          <w:rFonts w:eastAsia="Times New Roman"/>
          <w:color w:val="000000"/>
        </w:rPr>
        <w:t> </w:t>
      </w:r>
      <w:r w:rsidRPr="00EB18B9">
        <w:rPr>
          <w:rFonts w:eastAsia="Times New Roman"/>
          <w:b/>
          <w:bCs/>
          <w:color w:val="000000"/>
          <w:u w:val="single"/>
        </w:rPr>
        <w:t>democracy necessarily becomes unresponsive to the plight of the poor, and</w:t>
      </w:r>
      <w:r w:rsidRPr="00EB18B9">
        <w:rPr>
          <w:rFonts w:eastAsia="Times New Roman"/>
          <w:color w:val="000000"/>
        </w:rPr>
        <w:t> </w:t>
      </w:r>
      <w:r w:rsidRPr="00EB18B9">
        <w:rPr>
          <w:rFonts w:eastAsia="Times New Roman"/>
          <w:b/>
          <w:bCs/>
          <w:color w:val="000000"/>
          <w:u w:val="single"/>
          <w:shd w:val="clear" w:color="auto" w:fill="00FF00"/>
        </w:rPr>
        <w:t>cannot sustain order without violence, while the clash between inclusion and exclusion produces the violence of the poor</w:t>
      </w:r>
      <w:r w:rsidRPr="00EB18B9">
        <w:rPr>
          <w:rFonts w:eastAsia="Times New Roman"/>
          <w:color w:val="000000"/>
          <w:u w:val="single"/>
        </w:rPr>
        <w:t>.</w:t>
      </w:r>
      <w:r w:rsidRPr="00EB18B9">
        <w:rPr>
          <w:rFonts w:eastAsia="Times New Roman"/>
          <w:color w:val="000000"/>
        </w:rPr>
        <w:t> Where democracy clashes with the system of power through which the order of patronage is organized, violence comes into play. </w:t>
      </w:r>
      <w:r w:rsidRPr="00EB18B9">
        <w:rPr>
          <w:rFonts w:eastAsia="Times New Roman"/>
          <w:color w:val="000000"/>
          <w:u w:val="single"/>
        </w:rPr>
        <w:t xml:space="preserve">Order is produced and challenged </w:t>
      </w:r>
      <w:proofErr w:type="gramStart"/>
      <w:r w:rsidRPr="00EB18B9">
        <w:rPr>
          <w:rFonts w:eastAsia="Times New Roman"/>
          <w:color w:val="000000"/>
          <w:u w:val="single"/>
        </w:rPr>
        <w:t>in</w:t>
      </w:r>
      <w:proofErr w:type="gramEnd"/>
      <w:r w:rsidRPr="00EB18B9">
        <w:rPr>
          <w:rFonts w:eastAsia="Times New Roman"/>
          <w:color w:val="000000"/>
          <w:u w:val="single"/>
        </w:rPr>
        <w:t xml:space="preserve"> multiple different sites by multiple different agents with violent capability</w:t>
      </w:r>
      <w:r w:rsidRPr="00EB18B9">
        <w:rPr>
          <w:rFonts w:eastAsia="Times New Roman"/>
          <w:color w:val="000000"/>
        </w:rPr>
        <w:t xml:space="preserve">, not only by the state, as Arias and Goldstein (2010b) point out. People move between these orders depending on circumstances and issues; at times they articulate their concerns and aspirations </w:t>
      </w:r>
      <w:proofErr w:type="gramStart"/>
      <w:r w:rsidRPr="00EB18B9">
        <w:rPr>
          <w:rFonts w:eastAsia="Times New Roman"/>
          <w:color w:val="000000"/>
        </w:rPr>
        <w:t>as</w:t>
      </w:r>
      <w:proofErr w:type="gramEnd"/>
      <w:r w:rsidRPr="00EB18B9">
        <w:rPr>
          <w:rFonts w:eastAsia="Times New Roman"/>
          <w:color w:val="000000"/>
        </w:rPr>
        <w:t xml:space="preserve"> Karl von Holdt, at other times as clients of powerful patrons, and at other times as participants in a local symbolic order with only a tenuous relation to the state. Here we are just as far from a social order held in place by the internalized processes of Foucault’s governmentality or Bourdieu’s symbolic violence as we are from the Weberian state and its monopoly of coercion. A sociology that restricts itself to such notions of power, fabricated in the crucible of Western modernity, will not be adequate to the demands of analysing violent democracies in the post-colonial world; and a sociology that is forged in this crucible may help to refresh our perspectives on </w:t>
      </w:r>
      <w:r w:rsidRPr="00EB18B9">
        <w:rPr>
          <w:rFonts w:eastAsia="Times New Roman"/>
          <w:color w:val="000000"/>
          <w:u w:val="single"/>
          <w:shd w:val="clear" w:color="auto" w:fill="00FF00"/>
        </w:rPr>
        <w:t>democracy and violence in the West</w:t>
      </w:r>
      <w:r w:rsidRPr="00EB18B9">
        <w:rPr>
          <w:rFonts w:eastAsia="Times New Roman"/>
          <w:color w:val="000000"/>
          <w:u w:val="single"/>
        </w:rPr>
        <w:t>, particularly in this era of savage rollbacks of stable work and social protection. Western democracy</w:t>
      </w:r>
      <w:r w:rsidRPr="00EB18B9">
        <w:rPr>
          <w:rFonts w:eastAsia="Times New Roman"/>
          <w:color w:val="000000"/>
        </w:rPr>
        <w:t> </w:t>
      </w:r>
      <w:r w:rsidRPr="00EB18B9">
        <w:rPr>
          <w:rFonts w:eastAsia="Times New Roman"/>
          <w:color w:val="000000"/>
          <w:u w:val="single"/>
          <w:shd w:val="clear" w:color="auto" w:fill="00FF00"/>
        </w:rPr>
        <w:t>cannot be taken as the paradigm of democracy towards which societies</w:t>
      </w:r>
      <w:r w:rsidRPr="00EB18B9">
        <w:rPr>
          <w:rFonts w:eastAsia="Times New Roman"/>
          <w:color w:val="000000"/>
        </w:rPr>
        <w:t> of the post-colonial world are or </w:t>
      </w:r>
      <w:r w:rsidRPr="00EB18B9">
        <w:rPr>
          <w:rFonts w:eastAsia="Times New Roman"/>
          <w:color w:val="000000"/>
          <w:u w:val="single"/>
          <w:shd w:val="clear" w:color="auto" w:fill="00FF00"/>
        </w:rPr>
        <w:t>should be moving</w:t>
      </w:r>
      <w:r w:rsidRPr="00EB18B9">
        <w:rPr>
          <w:rFonts w:eastAsia="Times New Roman"/>
          <w:color w:val="000000"/>
        </w:rPr>
        <w:t> </w:t>
      </w:r>
      <w:r w:rsidRPr="00EB18B9">
        <w:rPr>
          <w:rFonts w:eastAsia="Times New Roman"/>
          <w:color w:val="000000"/>
          <w:u w:val="single"/>
        </w:rPr>
        <w:t>– not least because of</w:t>
      </w:r>
      <w:r w:rsidRPr="00EB18B9">
        <w:rPr>
          <w:rFonts w:eastAsia="Times New Roman"/>
          <w:color w:val="000000"/>
        </w:rPr>
        <w:t> </w:t>
      </w:r>
      <w:r w:rsidRPr="00EB18B9">
        <w:rPr>
          <w:rFonts w:eastAsia="Times New Roman"/>
          <w:color w:val="000000"/>
          <w:u w:val="single"/>
          <w:shd w:val="clear" w:color="auto" w:fill="00FF00"/>
        </w:rPr>
        <w:t>the role West</w:t>
      </w:r>
      <w:r w:rsidRPr="00EB18B9">
        <w:rPr>
          <w:rFonts w:eastAsia="Times New Roman"/>
          <w:color w:val="000000"/>
          <w:u w:val="single"/>
        </w:rPr>
        <w:t>ern democracies</w:t>
      </w:r>
      <w:r w:rsidRPr="00EB18B9">
        <w:rPr>
          <w:rFonts w:eastAsia="Times New Roman"/>
          <w:color w:val="000000"/>
        </w:rPr>
        <w:t> </w:t>
      </w:r>
      <w:r w:rsidRPr="00EB18B9">
        <w:rPr>
          <w:rFonts w:eastAsia="Times New Roman"/>
          <w:color w:val="000000"/>
          <w:u w:val="single"/>
          <w:shd w:val="clear" w:color="auto" w:fill="00FF00"/>
        </w:rPr>
        <w:t>have played</w:t>
      </w:r>
      <w:r w:rsidRPr="00EB18B9">
        <w:rPr>
          <w:rFonts w:eastAsia="Times New Roman"/>
          <w:color w:val="000000"/>
        </w:rPr>
        <w:t> </w:t>
      </w:r>
      <w:r w:rsidRPr="00EB18B9">
        <w:rPr>
          <w:rFonts w:eastAsia="Times New Roman"/>
          <w:color w:val="000000"/>
          <w:u w:val="single"/>
        </w:rPr>
        <w:t>and</w:t>
      </w:r>
      <w:r w:rsidRPr="00EB18B9">
        <w:rPr>
          <w:rFonts w:eastAsia="Times New Roman"/>
          <w:color w:val="000000"/>
        </w:rPr>
        <w:t> </w:t>
      </w:r>
      <w:r w:rsidRPr="00EB18B9">
        <w:rPr>
          <w:rFonts w:eastAsia="Times New Roman"/>
          <w:color w:val="000000"/>
          <w:u w:val="single"/>
          <w:shd w:val="clear" w:color="auto" w:fill="00FF00"/>
        </w:rPr>
        <w:t>continue</w:t>
      </w:r>
      <w:r w:rsidRPr="00EB18B9">
        <w:rPr>
          <w:rFonts w:eastAsia="Times New Roman"/>
          <w:color w:val="000000"/>
        </w:rPr>
        <w:t> </w:t>
      </w:r>
      <w:r w:rsidRPr="00EB18B9">
        <w:rPr>
          <w:rFonts w:eastAsia="Times New Roman"/>
          <w:color w:val="000000"/>
          <w:u w:val="single"/>
        </w:rPr>
        <w:t>to play in</w:t>
      </w:r>
      <w:r w:rsidRPr="00EB18B9">
        <w:rPr>
          <w:rFonts w:eastAsia="Times New Roman"/>
          <w:color w:val="000000"/>
        </w:rPr>
        <w:t> </w:t>
      </w:r>
      <w:r w:rsidRPr="00EB18B9">
        <w:rPr>
          <w:rFonts w:eastAsia="Times New Roman"/>
          <w:color w:val="000000"/>
          <w:u w:val="single"/>
          <w:shd w:val="clear" w:color="auto" w:fill="00FF00"/>
        </w:rPr>
        <w:t>the formation of violent democracies</w:t>
      </w:r>
      <w:r w:rsidRPr="00EB18B9">
        <w:rPr>
          <w:rFonts w:eastAsia="Times New Roman"/>
          <w:color w:val="000000"/>
          <w:u w:val="single"/>
        </w:rPr>
        <w:t>.</w:t>
      </w:r>
      <w:r w:rsidRPr="00EB18B9">
        <w:rPr>
          <w:rFonts w:eastAsia="Times New Roman"/>
          <w:color w:val="000000"/>
        </w:rPr>
        <w:t> But nor can violent democracy in the post-colonial world be regarded as just a variant on democracy: violence constrains democracy and the rights of citizens, as this article has shown. An urgent question facing sociology is how to imagine paths towards democracy which are less violent and more deeply empowering than that of either the West or the post-colonial world – how, in other words, to keep the dream of democracy alive</w:t>
      </w:r>
    </w:p>
    <w:p w14:paraId="17C6C351" w14:textId="77777777" w:rsidR="00292949" w:rsidRPr="00292949" w:rsidRDefault="00292949" w:rsidP="00292949"/>
    <w:sectPr w:rsidR="00292949" w:rsidRPr="00292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3C45D9"/>
    <w:multiLevelType w:val="multilevel"/>
    <w:tmpl w:val="ABDA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029187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49"/>
    <w:rsid w:val="00292949"/>
    <w:rsid w:val="003C7930"/>
    <w:rsid w:val="007A7B8F"/>
    <w:rsid w:val="008B30EE"/>
    <w:rsid w:val="00C76C29"/>
    <w:rsid w:val="00C95CC6"/>
    <w:rsid w:val="00D907E5"/>
    <w:rsid w:val="00EB18B9"/>
    <w:rsid w:val="00F0206E"/>
    <w:rsid w:val="00F40B39"/>
    <w:rsid w:val="00F6599E"/>
    <w:rsid w:val="00FC5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E7BE"/>
  <w15:chartTrackingRefBased/>
  <w15:docId w15:val="{20DA254F-EC7E-4582-8CB9-675CCF9C9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294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929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929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929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2929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294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92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9294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9294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9294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9294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9294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92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949"/>
    <w:rPr>
      <w:rFonts w:eastAsiaTheme="majorEastAsia" w:cstheme="majorBidi"/>
      <w:color w:val="272727" w:themeColor="text1" w:themeTint="D8"/>
    </w:rPr>
  </w:style>
  <w:style w:type="paragraph" w:styleId="Title">
    <w:name w:val="Title"/>
    <w:basedOn w:val="Normal"/>
    <w:next w:val="Normal"/>
    <w:link w:val="TitleChar"/>
    <w:uiPriority w:val="10"/>
    <w:qFormat/>
    <w:rsid w:val="00292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949"/>
    <w:pPr>
      <w:spacing w:before="160"/>
      <w:jc w:val="center"/>
    </w:pPr>
    <w:rPr>
      <w:i/>
      <w:iCs/>
      <w:color w:val="404040" w:themeColor="text1" w:themeTint="BF"/>
    </w:rPr>
  </w:style>
  <w:style w:type="character" w:customStyle="1" w:styleId="QuoteChar">
    <w:name w:val="Quote Char"/>
    <w:basedOn w:val="DefaultParagraphFont"/>
    <w:link w:val="Quote"/>
    <w:uiPriority w:val="29"/>
    <w:rsid w:val="00292949"/>
    <w:rPr>
      <w:i/>
      <w:iCs/>
      <w:color w:val="404040" w:themeColor="text1" w:themeTint="BF"/>
    </w:rPr>
  </w:style>
  <w:style w:type="paragraph" w:styleId="ListParagraph">
    <w:name w:val="List Paragraph"/>
    <w:basedOn w:val="Normal"/>
    <w:uiPriority w:val="34"/>
    <w:qFormat/>
    <w:rsid w:val="00292949"/>
    <w:pPr>
      <w:ind w:left="720"/>
      <w:contextualSpacing/>
    </w:pPr>
  </w:style>
  <w:style w:type="character" w:styleId="IntenseEmphasis">
    <w:name w:val="Intense Emphasis"/>
    <w:basedOn w:val="DefaultParagraphFont"/>
    <w:uiPriority w:val="21"/>
    <w:qFormat/>
    <w:rsid w:val="00292949"/>
    <w:rPr>
      <w:i/>
      <w:iCs/>
      <w:color w:val="0F4761" w:themeColor="accent1" w:themeShade="BF"/>
    </w:rPr>
  </w:style>
  <w:style w:type="paragraph" w:styleId="IntenseQuote">
    <w:name w:val="Intense Quote"/>
    <w:basedOn w:val="Normal"/>
    <w:next w:val="Normal"/>
    <w:link w:val="IntenseQuoteChar"/>
    <w:uiPriority w:val="30"/>
    <w:qFormat/>
    <w:rsid w:val="00292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949"/>
    <w:rPr>
      <w:i/>
      <w:iCs/>
      <w:color w:val="0F4761" w:themeColor="accent1" w:themeShade="BF"/>
    </w:rPr>
  </w:style>
  <w:style w:type="character" w:styleId="IntenseReference">
    <w:name w:val="Intense Reference"/>
    <w:basedOn w:val="DefaultParagraphFont"/>
    <w:uiPriority w:val="32"/>
    <w:qFormat/>
    <w:rsid w:val="00292949"/>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29294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9294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92949"/>
    <w:rPr>
      <w:b/>
      <w:bCs/>
      <w:sz w:val="26"/>
      <w:u w:val="none"/>
    </w:rPr>
  </w:style>
  <w:style w:type="character" w:customStyle="1" w:styleId="StyleUnderline">
    <w:name w:val="Style Underline"/>
    <w:aliases w:val="Underline"/>
    <w:basedOn w:val="DefaultParagraphFont"/>
    <w:uiPriority w:val="7"/>
    <w:qFormat/>
    <w:rsid w:val="00292949"/>
    <w:rPr>
      <w:b w:val="0"/>
      <w:sz w:val="22"/>
      <w:u w:val="single"/>
    </w:rPr>
  </w:style>
  <w:style w:type="character" w:styleId="Strong">
    <w:name w:val="Strong"/>
    <w:basedOn w:val="DefaultParagraphFont"/>
    <w:uiPriority w:val="22"/>
    <w:qFormat/>
    <w:rsid w:val="00292949"/>
    <w:rPr>
      <w:b/>
      <w:bCs/>
    </w:rPr>
  </w:style>
  <w:style w:type="character" w:styleId="BookTitle">
    <w:name w:val="Book Title"/>
    <w:basedOn w:val="DefaultParagraphFont"/>
    <w:uiPriority w:val="33"/>
    <w:qFormat/>
    <w:rsid w:val="00292949"/>
    <w:rPr>
      <w:b/>
      <w:bCs/>
      <w:i/>
      <w:iCs/>
      <w:spacing w:val="5"/>
    </w:rPr>
  </w:style>
  <w:style w:type="numbering" w:styleId="111111">
    <w:name w:val="Outline List 2"/>
    <w:basedOn w:val="NoList"/>
    <w:uiPriority w:val="99"/>
    <w:semiHidden/>
    <w:unhideWhenUsed/>
    <w:rsid w:val="00292949"/>
  </w:style>
  <w:style w:type="paragraph" w:styleId="Header">
    <w:name w:val="header"/>
    <w:basedOn w:val="Normal"/>
    <w:link w:val="HeaderChar"/>
    <w:uiPriority w:val="99"/>
    <w:semiHidden/>
    <w:rsid w:val="002929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2949"/>
    <w:rPr>
      <w:rFonts w:ascii="Calibri" w:hAnsi="Calibri" w:cs="Calibri"/>
      <w:kern w:val="0"/>
      <w:sz w:val="22"/>
      <w:szCs w:val="22"/>
      <w14:ligatures w14:val="none"/>
    </w:rPr>
  </w:style>
  <w:style w:type="paragraph" w:styleId="Footer">
    <w:name w:val="footer"/>
    <w:basedOn w:val="Normal"/>
    <w:link w:val="FooterChar"/>
    <w:uiPriority w:val="99"/>
    <w:semiHidden/>
    <w:rsid w:val="002929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294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92949"/>
    <w:pPr>
      <w:spacing w:after="120"/>
    </w:pPr>
  </w:style>
  <w:style w:type="character" w:customStyle="1" w:styleId="BodyTextChar">
    <w:name w:val="Body Text Char"/>
    <w:basedOn w:val="DefaultParagraphFont"/>
    <w:link w:val="BodyText"/>
    <w:uiPriority w:val="99"/>
    <w:semiHidden/>
    <w:rsid w:val="00292949"/>
    <w:rPr>
      <w:rFonts w:ascii="Calibri" w:hAnsi="Calibri" w:cs="Calibri"/>
      <w:kern w:val="0"/>
      <w:sz w:val="22"/>
      <w:szCs w:val="22"/>
      <w14:ligatures w14:val="none"/>
    </w:rPr>
  </w:style>
  <w:style w:type="paragraph" w:styleId="NoSpacing">
    <w:name w:val="No Spacing"/>
    <w:link w:val="NoSpacingChar"/>
    <w:uiPriority w:val="99"/>
    <w:unhideWhenUsed/>
    <w:qFormat/>
    <w:rsid w:val="0029294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92949"/>
    <w:rPr>
      <w:rFonts w:ascii="Calibri" w:hAnsi="Calibri" w:cs="Calibri"/>
      <w:kern w:val="0"/>
      <w:sz w:val="22"/>
      <w:szCs w:val="22"/>
      <w14:ligatures w14:val="none"/>
    </w:rPr>
  </w:style>
  <w:style w:type="character" w:styleId="Hyperlink">
    <w:name w:val="Hyperlink"/>
    <w:basedOn w:val="DefaultParagraphFont"/>
    <w:uiPriority w:val="99"/>
    <w:unhideWhenUsed/>
    <w:rsid w:val="00292949"/>
    <w:rPr>
      <w:color w:val="467886" w:themeColor="hyperlink"/>
      <w:u w:val="single"/>
    </w:rPr>
  </w:style>
  <w:style w:type="character" w:styleId="UnresolvedMention">
    <w:name w:val="Unresolved Mention"/>
    <w:basedOn w:val="DefaultParagraphFont"/>
    <w:uiPriority w:val="99"/>
    <w:semiHidden/>
    <w:unhideWhenUsed/>
    <w:rsid w:val="00292949"/>
    <w:rPr>
      <w:color w:val="605E5C"/>
      <w:shd w:val="clear" w:color="auto" w:fill="E1DFDD"/>
    </w:rPr>
  </w:style>
  <w:style w:type="paragraph" w:customStyle="1" w:styleId="textbold">
    <w:name w:val="text bold"/>
    <w:basedOn w:val="Normal"/>
    <w:link w:val="Emphasis"/>
    <w:uiPriority w:val="8"/>
    <w:qFormat/>
    <w:rsid w:val="00C95CC6"/>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ffingtonpost.com/entry/university-of-chicago-trigger-warning_us_57bf16d9e4b085c1ff28176d" TargetMode="External"/><Relationship Id="rId3" Type="http://schemas.openxmlformats.org/officeDocument/2006/relationships/settings" Target="settings.xml"/><Relationship Id="rId7" Type="http://schemas.openxmlformats.org/officeDocument/2006/relationships/hyperlink" Target="https://www.nytimes.com/roomfordebate/2016/09/13/do-trigger-warnings-work/trust-me-trigger-warnings-are-helpfu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uffingtonpost.com/entry/university-of-chicago-trigger-warning_us_57bf16d9e4b085c1ff28176d" TargetMode="External"/><Relationship Id="rId5" Type="http://schemas.openxmlformats.org/officeDocument/2006/relationships/hyperlink" Target="https://www.apa.org/pubs/highlights/spotlight/issue-97.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tor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17795</Words>
  <Characters>101433</Characters>
  <Application>Microsoft Office Word</Application>
  <DocSecurity>0</DocSecurity>
  <Lines>845</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luis toro</cp:lastModifiedBy>
  <cp:revision>2</cp:revision>
  <dcterms:created xsi:type="dcterms:W3CDTF">2025-09-13T18:18:00Z</dcterms:created>
  <dcterms:modified xsi:type="dcterms:W3CDTF">2025-09-13T18:18:00Z</dcterms:modified>
</cp:coreProperties>
</file>