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67312" w14:textId="634E8E08" w:rsidR="00A95652" w:rsidRDefault="001A4A18" w:rsidP="001A4A18">
      <w:pPr>
        <w:pStyle w:val="Heading2"/>
      </w:pPr>
      <w:r>
        <w:t>Note</w:t>
      </w:r>
    </w:p>
    <w:p w14:paraId="731896CF" w14:textId="4ED7246F" w:rsidR="001A4A18" w:rsidRDefault="001A4A18" w:rsidP="001A4A18">
      <w:r>
        <w:t>These are 1NC positions for Rochester Novices as of GMU Day 1. More will be posted with individual headings</w:t>
      </w:r>
    </w:p>
    <w:p w14:paraId="6F375B57" w14:textId="77777777" w:rsidR="001A4A18" w:rsidRDefault="001A4A18" w:rsidP="001A4A18"/>
    <w:p w14:paraId="630A7812" w14:textId="0F21962B" w:rsidR="001A4A18" w:rsidRDefault="001A4A18" w:rsidP="001A4A18">
      <w:pPr>
        <w:pStyle w:val="Heading1"/>
      </w:pPr>
      <w:r>
        <w:t>Disability</w:t>
      </w:r>
    </w:p>
    <w:p w14:paraId="041C271C" w14:textId="77777777" w:rsidR="00093D60" w:rsidRPr="00CE30CD" w:rsidRDefault="00093D60" w:rsidP="00093D60">
      <w:pPr>
        <w:pStyle w:val="Heading4"/>
      </w:pPr>
      <w:r w:rsidRPr="00CE30CD">
        <w:t>Labor as we know it is categorized into scales of productivity, scripting the non-productive worker into necropolitical sacrifice zones. This dichotomy maintains sacrifice zones, eugenically eliminating those who cannot keep up with the never-ending demand of labor</w:t>
      </w:r>
    </w:p>
    <w:p w14:paraId="47151E96" w14:textId="77777777" w:rsidR="00093D60" w:rsidRPr="00CE30CD" w:rsidRDefault="00093D60" w:rsidP="00093D60">
      <w:r w:rsidRPr="00CE30CD">
        <w:rPr>
          <w:rStyle w:val="Style13ptBold"/>
        </w:rPr>
        <w:t>Adebisi ’19</w:t>
      </w:r>
      <w:r w:rsidRPr="00CE30CD">
        <w:t xml:space="preserve"> [Foluke Ifejola; December 17; Associate Professor at the Law School, University of Bristol whose scholarship focuses on decolonial thought in legal education; Foluke Africa, “Why I Say ‘Decolonisation is Impossible,’” https://folukeafrica.com/why-i-say-decolonisation-is-impossible/]</w:t>
      </w:r>
    </w:p>
    <w:p w14:paraId="104329ED" w14:textId="77777777" w:rsidR="00093D60" w:rsidRPr="00CE30CD" w:rsidRDefault="00093D60" w:rsidP="00093D60">
      <w:pPr>
        <w:rPr>
          <w:sz w:val="16"/>
          <w:szCs w:val="16"/>
        </w:rPr>
      </w:pPr>
      <w:r w:rsidRPr="00CE30CD">
        <w:rPr>
          <w:sz w:val="16"/>
          <w:szCs w:val="16"/>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CE30CD">
        <w:rPr>
          <w:rStyle w:val="StyleUnderline"/>
        </w:rPr>
        <w:t xml:space="preserve">Nevertheless, the </w:t>
      </w:r>
      <w:r w:rsidRPr="00CE30CD">
        <w:rPr>
          <w:rStyle w:val="Emphasis"/>
        </w:rPr>
        <w:t>disappearance</w:t>
      </w:r>
      <w:r w:rsidRPr="00CE30CD">
        <w:rPr>
          <w:rStyle w:val="StyleUnderline"/>
        </w:rPr>
        <w:t xml:space="preserve"> of </w:t>
      </w:r>
      <w:r w:rsidRPr="00CE30CD">
        <w:rPr>
          <w:rStyle w:val="Emphasis"/>
        </w:rPr>
        <w:t>shared objective standards</w:t>
      </w:r>
      <w:r w:rsidRPr="00CE30CD">
        <w:rPr>
          <w:rStyle w:val="StyleUnderline"/>
        </w:rPr>
        <w:t xml:space="preserve"> of </w:t>
      </w:r>
      <w:r w:rsidRPr="00CE30CD">
        <w:rPr>
          <w:rStyle w:val="Emphasis"/>
        </w:rPr>
        <w:t>truth</w:t>
      </w:r>
      <w:r w:rsidRPr="00CE30CD">
        <w:rPr>
          <w:rStyle w:val="StyleUnderline"/>
        </w:rPr>
        <w:t xml:space="preserve">, did not begin with the last shower of rain, but has always been </w:t>
      </w:r>
      <w:r w:rsidRPr="00CE30CD">
        <w:rPr>
          <w:rStyle w:val="Emphasis"/>
        </w:rPr>
        <w:t>washed away</w:t>
      </w:r>
      <w:r w:rsidRPr="00CE30CD">
        <w:rPr>
          <w:rStyle w:val="StyleUnderline"/>
        </w:rPr>
        <w:t xml:space="preserve"> in bodies of water with </w:t>
      </w:r>
      <w:r w:rsidRPr="00CE30CD">
        <w:rPr>
          <w:rStyle w:val="Emphasis"/>
        </w:rPr>
        <w:t>forgotten names</w:t>
      </w:r>
      <w:r w:rsidRPr="00CE30CD">
        <w:rPr>
          <w:rStyle w:val="StyleUnderline"/>
        </w:rPr>
        <w:t xml:space="preserve"> and </w:t>
      </w:r>
      <w:r w:rsidRPr="00CE30CD">
        <w:rPr>
          <w:rStyle w:val="Emphasis"/>
        </w:rPr>
        <w:t>forgotten histories</w:t>
      </w:r>
      <w:r w:rsidRPr="00CE30CD">
        <w:rPr>
          <w:rStyle w:val="StyleUnderline"/>
        </w:rPr>
        <w:t xml:space="preserve"> and a </w:t>
      </w:r>
      <w:r w:rsidRPr="00CE30CD">
        <w:rPr>
          <w:rStyle w:val="Emphasis"/>
        </w:rPr>
        <w:t>million bodies hidden</w:t>
      </w:r>
      <w:r w:rsidRPr="00CE30CD">
        <w:rPr>
          <w:rStyle w:val="StyleUnderline"/>
        </w:rPr>
        <w:t xml:space="preserve"> under them</w:t>
      </w:r>
      <w:r w:rsidRPr="00CE30CD">
        <w:rPr>
          <w:sz w:val="16"/>
          <w:szCs w:val="16"/>
        </w:rPr>
        <w:t>.</w:t>
      </w:r>
    </w:p>
    <w:p w14:paraId="7BAC1CDF" w14:textId="77777777" w:rsidR="00093D60" w:rsidRPr="00CE30CD" w:rsidRDefault="00093D60" w:rsidP="00093D60">
      <w:pPr>
        <w:rPr>
          <w:sz w:val="16"/>
          <w:szCs w:val="16"/>
        </w:rPr>
      </w:pPr>
      <w:r w:rsidRPr="00CE30CD">
        <w:rPr>
          <w:sz w:val="16"/>
          <w:szCs w:val="16"/>
        </w:rPr>
        <w:t>Decolonisation and Truth</w:t>
      </w:r>
    </w:p>
    <w:p w14:paraId="14DC848F" w14:textId="77777777" w:rsidR="00093D60" w:rsidRPr="00CE30CD" w:rsidRDefault="00093D60" w:rsidP="00093D60">
      <w:pPr>
        <w:rPr>
          <w:sz w:val="16"/>
          <w:szCs w:val="16"/>
        </w:rPr>
      </w:pPr>
      <w:r w:rsidRPr="00CE30CD">
        <w:rPr>
          <w:sz w:val="16"/>
          <w:szCs w:val="16"/>
        </w:rPr>
        <w:t xml:space="preserve">Decolonisation is often perceived as a means to uncover these histories, but one of the pitfalls of its praxis in higher education is a fundamental misconception of what it requires, both in theory and in practice. It is often confused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CE30CD">
        <w:rPr>
          <w:rStyle w:val="Emphasis"/>
        </w:rPr>
        <w:t>without critical thought</w:t>
      </w:r>
      <w:r w:rsidRPr="00CE30CD">
        <w:rPr>
          <w:rStyle w:val="StyleUnderline"/>
        </w:rPr>
        <w:t>, representation</w:t>
      </w:r>
      <w:r w:rsidRPr="00CE30CD">
        <w:rPr>
          <w:sz w:val="16"/>
          <w:szCs w:val="16"/>
        </w:rPr>
        <w:t xml:space="preserve"> can </w:t>
      </w:r>
      <w:r w:rsidRPr="00CE30CD">
        <w:rPr>
          <w:rStyle w:val="StyleUnderline"/>
        </w:rPr>
        <w:t xml:space="preserve">become </w:t>
      </w:r>
      <w:r w:rsidRPr="00CE30CD">
        <w:rPr>
          <w:rStyle w:val="Emphasis"/>
        </w:rPr>
        <w:t>toxic</w:t>
      </w:r>
      <w:r w:rsidRPr="00CE30CD">
        <w:rPr>
          <w:rStyle w:val="StyleUnderline"/>
        </w:rPr>
        <w:t xml:space="preserve"> and </w:t>
      </w:r>
      <w:r w:rsidRPr="00CE30CD">
        <w:rPr>
          <w:rStyle w:val="Emphasis"/>
        </w:rPr>
        <w:t>tokenistic</w:t>
      </w:r>
      <w:r w:rsidRPr="00CE30CD">
        <w:rPr>
          <w:rStyle w:val="StyleUnderline"/>
        </w:rPr>
        <w:t xml:space="preserve">, people could be </w:t>
      </w:r>
      <w:r w:rsidRPr="00CE30CD">
        <w:rPr>
          <w:rStyle w:val="Emphasis"/>
        </w:rPr>
        <w:t>included in</w:t>
      </w:r>
      <w:r w:rsidRPr="00CE30CD">
        <w:rPr>
          <w:rStyle w:val="StyleUnderline"/>
        </w:rPr>
        <w:t xml:space="preserve">to spaces that are </w:t>
      </w:r>
      <w:r w:rsidRPr="00CE30CD">
        <w:rPr>
          <w:rStyle w:val="Emphasis"/>
        </w:rPr>
        <w:t>not safe</w:t>
      </w:r>
      <w:r w:rsidRPr="00CE30CD">
        <w:rPr>
          <w:rStyle w:val="StyleUnderline"/>
        </w:rPr>
        <w:t xml:space="preserve"> for them, spaces </w:t>
      </w:r>
      <w:r w:rsidRPr="00CE30CD">
        <w:rPr>
          <w:rStyle w:val="Emphasis"/>
        </w:rPr>
        <w:t>historically</w:t>
      </w:r>
      <w:r w:rsidRPr="00CE30CD">
        <w:rPr>
          <w:rStyle w:val="StyleUnderline"/>
        </w:rPr>
        <w:t xml:space="preserve"> and </w:t>
      </w:r>
      <w:r w:rsidRPr="00CE30CD">
        <w:rPr>
          <w:rStyle w:val="Emphasis"/>
        </w:rPr>
        <w:t>repeatedly</w:t>
      </w:r>
      <w:r w:rsidRPr="00CE30CD">
        <w:rPr>
          <w:rStyle w:val="StyleUnderline"/>
        </w:rPr>
        <w:t xml:space="preserve"> designed to </w:t>
      </w:r>
      <w:r w:rsidRPr="00CE30CD">
        <w:rPr>
          <w:rStyle w:val="Emphasis"/>
        </w:rPr>
        <w:t>harm</w:t>
      </w:r>
      <w:r w:rsidRPr="00CE30CD">
        <w:rPr>
          <w:rStyle w:val="StyleUnderline"/>
        </w:rPr>
        <w:t xml:space="preserve"> and </w:t>
      </w:r>
      <w:r w:rsidRPr="00CE30CD">
        <w:rPr>
          <w:rStyle w:val="Emphasis"/>
        </w:rPr>
        <w:t>exclude</w:t>
      </w:r>
      <w:r w:rsidRPr="00CE30CD">
        <w:rPr>
          <w:rStyle w:val="StyleUnderline"/>
        </w:rPr>
        <w:t xml:space="preserve"> them</w:t>
      </w:r>
      <w:r w:rsidRPr="00CE30CD">
        <w:rPr>
          <w:sz w:val="16"/>
          <w:szCs w:val="16"/>
        </w:rPr>
        <w:t xml:space="preserve">. Diversity is a fact of life that cannot be promoted without explaining why it has been demoted. </w:t>
      </w:r>
      <w:r w:rsidRPr="00CE30CD">
        <w:rPr>
          <w:rStyle w:val="Emphasis"/>
        </w:rPr>
        <w:t>General statements</w:t>
      </w:r>
      <w:r w:rsidRPr="00CE30CD">
        <w:rPr>
          <w:rStyle w:val="StyleUnderline"/>
        </w:rPr>
        <w:t xml:space="preserve"> of equality often </w:t>
      </w:r>
      <w:r w:rsidRPr="00CE30CD">
        <w:rPr>
          <w:rStyle w:val="Emphasis"/>
        </w:rPr>
        <w:t>ignore</w:t>
      </w:r>
      <w:r w:rsidRPr="00CE30CD">
        <w:rPr>
          <w:rStyle w:val="StyleUnderline"/>
        </w:rPr>
        <w:t xml:space="preserve"> the </w:t>
      </w:r>
      <w:r w:rsidRPr="00CE30CD">
        <w:rPr>
          <w:rStyle w:val="Emphasis"/>
        </w:rPr>
        <w:t>process of othering</w:t>
      </w:r>
      <w:r w:rsidRPr="00CE30CD">
        <w:rPr>
          <w:rStyle w:val="StyleUnderline"/>
        </w:rPr>
        <w:t xml:space="preserve"> and set an </w:t>
      </w:r>
      <w:r w:rsidRPr="00CE30CD">
        <w:rPr>
          <w:rStyle w:val="Emphasis"/>
        </w:rPr>
        <w:t>unequal normative standard</w:t>
      </w:r>
      <w:r w:rsidRPr="00CE30CD">
        <w:rPr>
          <w:rStyle w:val="StyleUnderline"/>
        </w:rPr>
        <w:t xml:space="preserve"> of equality. In all of these schemes we </w:t>
      </w:r>
      <w:r w:rsidRPr="00CE30CD">
        <w:rPr>
          <w:rStyle w:val="Emphasis"/>
        </w:rPr>
        <w:t>focus</w:t>
      </w:r>
      <w:r w:rsidRPr="00CE30CD">
        <w:rPr>
          <w:rStyle w:val="StyleUnderline"/>
        </w:rPr>
        <w:t xml:space="preserve"> on what we are </w:t>
      </w:r>
      <w:r w:rsidRPr="00CE30CD">
        <w:rPr>
          <w:rStyle w:val="Emphasis"/>
        </w:rPr>
        <w:t>fighting for</w:t>
      </w:r>
      <w:r w:rsidRPr="00CE30CD">
        <w:rPr>
          <w:rStyle w:val="StyleUnderline"/>
        </w:rPr>
        <w:t xml:space="preserve">, rather than what we are </w:t>
      </w:r>
      <w:r w:rsidRPr="00CE30CD">
        <w:rPr>
          <w:rStyle w:val="Emphasis"/>
        </w:rPr>
        <w:t>fighting against</w:t>
      </w:r>
      <w:r w:rsidRPr="00CE30CD">
        <w:rPr>
          <w:rStyle w:val="StyleUnderline"/>
        </w:rPr>
        <w:t>. All</w:t>
      </w:r>
      <w:r w:rsidRPr="00CE30CD">
        <w:rPr>
          <w:sz w:val="16"/>
          <w:szCs w:val="16"/>
        </w:rPr>
        <w:t xml:space="preserve"> our </w:t>
      </w:r>
      <w:r w:rsidRPr="00CE30CD">
        <w:rPr>
          <w:rStyle w:val="Emphasis"/>
        </w:rPr>
        <w:t>lofty sounding words</w:t>
      </w:r>
      <w:r w:rsidRPr="00CE30CD">
        <w:rPr>
          <w:rStyle w:val="StyleUnderline"/>
        </w:rPr>
        <w:t xml:space="preserve"> and </w:t>
      </w:r>
      <w:r w:rsidRPr="00CE30CD">
        <w:rPr>
          <w:rStyle w:val="Emphasis"/>
        </w:rPr>
        <w:t>good intentions pave</w:t>
      </w:r>
      <w:r w:rsidRPr="00CE30CD">
        <w:rPr>
          <w:rStyle w:val="StyleUnderline"/>
        </w:rPr>
        <w:t xml:space="preserve"> the </w:t>
      </w:r>
      <w:r w:rsidRPr="00CE30CD">
        <w:rPr>
          <w:rStyle w:val="Emphasis"/>
        </w:rPr>
        <w:t>way to hell</w:t>
      </w:r>
      <w:r w:rsidRPr="00CE30CD">
        <w:rPr>
          <w:rStyle w:val="StyleUnderline"/>
        </w:rPr>
        <w:t xml:space="preserve"> for groups who are</w:t>
      </w:r>
      <w:r w:rsidRPr="00CE30CD">
        <w:rPr>
          <w:sz w:val="16"/>
          <w:szCs w:val="16"/>
        </w:rPr>
        <w:t xml:space="preserve"> almost </w:t>
      </w:r>
      <w:r w:rsidRPr="00CE30CD">
        <w:rPr>
          <w:rStyle w:val="Emphasis"/>
        </w:rPr>
        <w:t>routinely left out</w:t>
      </w:r>
      <w:r w:rsidRPr="00CE30CD">
        <w:rPr>
          <w:rStyle w:val="StyleUnderline"/>
        </w:rPr>
        <w:t xml:space="preserve"> of</w:t>
      </w:r>
      <w:r w:rsidRPr="00CE30CD">
        <w:rPr>
          <w:sz w:val="16"/>
          <w:szCs w:val="16"/>
        </w:rPr>
        <w:t xml:space="preserve"> our </w:t>
      </w:r>
      <w:r w:rsidRPr="00CE30CD">
        <w:rPr>
          <w:rStyle w:val="StyleUnderline"/>
        </w:rPr>
        <w:t>institutions</w:t>
      </w:r>
      <w:r w:rsidRPr="00CE30CD">
        <w:rPr>
          <w:sz w:val="16"/>
          <w:szCs w:val="16"/>
        </w:rPr>
        <w:t>. Notwithstanding that this hell we have paved the way for may be inside or outside of said institutions. The way is paved. The hell exists.</w:t>
      </w:r>
    </w:p>
    <w:p w14:paraId="6AD62B01" w14:textId="77777777" w:rsidR="00093D60" w:rsidRPr="00CE30CD" w:rsidRDefault="00093D60" w:rsidP="00093D60">
      <w:pPr>
        <w:rPr>
          <w:sz w:val="16"/>
          <w:szCs w:val="16"/>
        </w:rPr>
      </w:pPr>
      <w:r w:rsidRPr="00CE30CD">
        <w:rPr>
          <w:sz w:val="16"/>
          <w:szCs w:val="16"/>
        </w:rPr>
        <w:t>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thus, ‘Decolonisation is an insatiable reparatory demand, an insurrectionary utterance, that always exceeds the temporality and scene of its enunciation. It entails nothing less than an endless fracturing of the world colonialism created.’</w:t>
      </w:r>
    </w:p>
    <w:p w14:paraId="353CA306" w14:textId="77777777" w:rsidR="00093D60" w:rsidRPr="00CE30CD" w:rsidRDefault="00093D60" w:rsidP="00093D60">
      <w:pPr>
        <w:rPr>
          <w:sz w:val="16"/>
          <w:szCs w:val="16"/>
        </w:rPr>
      </w:pPr>
      <w:r w:rsidRPr="00CE30CD">
        <w:rPr>
          <w:sz w:val="16"/>
          <w:szCs w:val="16"/>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One is the commodification of space and nature, the other is the commodification of humanity and variably valued labour. </w:t>
      </w:r>
      <w:r w:rsidRPr="00CE30CD">
        <w:rPr>
          <w:rStyle w:val="StyleUnderline"/>
        </w:rPr>
        <w:t xml:space="preserve">Built on these </w:t>
      </w:r>
      <w:r w:rsidRPr="00CE30CD">
        <w:rPr>
          <w:rStyle w:val="Emphasis"/>
        </w:rPr>
        <w:t>overarching logics</w:t>
      </w:r>
      <w:r w:rsidRPr="00CE30CD">
        <w:rPr>
          <w:rStyle w:val="StyleUnderline"/>
        </w:rPr>
        <w:t xml:space="preserve"> is the</w:t>
      </w:r>
      <w:r w:rsidRPr="00CE30CD">
        <w:rPr>
          <w:sz w:val="16"/>
          <w:szCs w:val="16"/>
        </w:rPr>
        <w:t xml:space="preserve"> mostly racial and gendered </w:t>
      </w:r>
      <w:r w:rsidRPr="00CE30CD">
        <w:rPr>
          <w:rStyle w:val="Emphasis"/>
        </w:rPr>
        <w:t>categorisation</w:t>
      </w:r>
      <w:r w:rsidRPr="00CE30CD">
        <w:rPr>
          <w:rStyle w:val="StyleUnderline"/>
        </w:rPr>
        <w:t xml:space="preserve"> and </w:t>
      </w:r>
      <w:r w:rsidRPr="00CE30CD">
        <w:rPr>
          <w:rStyle w:val="Emphasis"/>
        </w:rPr>
        <w:t>hierarchization</w:t>
      </w:r>
      <w:r w:rsidRPr="00CE30CD">
        <w:rPr>
          <w:rStyle w:val="StyleUnderline"/>
        </w:rPr>
        <w:t xml:space="preserve"> of peoples into those who labour and those who benefit from that labour. This system is given </w:t>
      </w:r>
      <w:r w:rsidRPr="00CE30CD">
        <w:rPr>
          <w:rStyle w:val="Emphasis"/>
        </w:rPr>
        <w:t>legitimisation</w:t>
      </w:r>
      <w:r w:rsidRPr="00CE30CD">
        <w:rPr>
          <w:rStyle w:val="StyleUnderline"/>
        </w:rPr>
        <w:t xml:space="preserve"> by drafting people</w:t>
      </w:r>
      <w:r w:rsidRPr="00CE30CD">
        <w:rPr>
          <w:sz w:val="16"/>
          <w:szCs w:val="16"/>
        </w:rPr>
        <w:t xml:space="preserve"> (the wretched/damned of the earth) </w:t>
      </w:r>
      <w:r w:rsidRPr="00CE30CD">
        <w:rPr>
          <w:rStyle w:val="StyleUnderline"/>
        </w:rPr>
        <w:t>into</w:t>
      </w:r>
      <w:r w:rsidRPr="00CE30CD">
        <w:rPr>
          <w:sz w:val="16"/>
          <w:szCs w:val="16"/>
        </w:rPr>
        <w:t xml:space="preserve"> what Fanon calls </w:t>
      </w:r>
      <w:r w:rsidRPr="00CE30CD">
        <w:rPr>
          <w:rStyle w:val="StyleUnderline"/>
        </w:rPr>
        <w:t xml:space="preserve">the </w:t>
      </w:r>
      <w:r w:rsidRPr="00CE30CD">
        <w:rPr>
          <w:rStyle w:val="Emphasis"/>
        </w:rPr>
        <w:t>zone of non-being</w:t>
      </w:r>
      <w:r w:rsidRPr="00CE30CD">
        <w:rPr>
          <w:sz w:val="16"/>
          <w:szCs w:val="16"/>
        </w:rPr>
        <w:t xml:space="preserve">, according to Grosfoguel, </w:t>
      </w:r>
      <w:r w:rsidRPr="00CE30CD">
        <w:rPr>
          <w:rStyle w:val="StyleUnderline"/>
        </w:rPr>
        <w:t xml:space="preserve">this is </w:t>
      </w:r>
      <w:r w:rsidRPr="00CE30CD">
        <w:rPr>
          <w:rStyle w:val="Emphasis"/>
        </w:rPr>
        <w:t>below the line</w:t>
      </w:r>
      <w:r w:rsidRPr="00CE30CD">
        <w:rPr>
          <w:rStyle w:val="StyleUnderline"/>
        </w:rPr>
        <w:t xml:space="preserve"> of the human</w:t>
      </w:r>
      <w:r w:rsidRPr="00CE30CD">
        <w:rPr>
          <w:sz w:val="16"/>
          <w:szCs w:val="16"/>
        </w:rPr>
        <w:t xml:space="preserve">. Hickel calls </w:t>
      </w:r>
      <w:r w:rsidRPr="00CE30CD">
        <w:rPr>
          <w:rStyle w:val="StyleUnderline"/>
        </w:rPr>
        <w:t xml:space="preserve">this zone the </w:t>
      </w:r>
      <w:r w:rsidRPr="00CE30CD">
        <w:rPr>
          <w:rStyle w:val="Emphasis"/>
        </w:rPr>
        <w:t>sacrifice zone</w:t>
      </w:r>
      <w:r w:rsidRPr="00CE30CD">
        <w:rPr>
          <w:sz w:val="16"/>
          <w:szCs w:val="16"/>
        </w:rPr>
        <w:t xml:space="preserve">. As Achille Mbembe’s work on the practice of necropolitics explains, </w:t>
      </w:r>
      <w:r w:rsidRPr="00CE30CD">
        <w:rPr>
          <w:rStyle w:val="Emphasis"/>
        </w:rPr>
        <w:t>political power</w:t>
      </w:r>
      <w:r w:rsidRPr="00CE30CD">
        <w:rPr>
          <w:rStyle w:val="StyleUnderline"/>
        </w:rPr>
        <w:t xml:space="preserve"> is </w:t>
      </w:r>
      <w:r w:rsidRPr="00CE30CD">
        <w:rPr>
          <w:rStyle w:val="Emphasis"/>
        </w:rPr>
        <w:t>deployed globally</w:t>
      </w:r>
      <w:r w:rsidRPr="00CE30CD">
        <w:rPr>
          <w:rStyle w:val="StyleUnderline"/>
        </w:rPr>
        <w:t xml:space="preserve"> to decide ‘</w:t>
      </w:r>
      <w:r w:rsidRPr="00CE30CD">
        <w:rPr>
          <w:rStyle w:val="Emphasis"/>
        </w:rPr>
        <w:t>who may live</w:t>
      </w:r>
      <w:r w:rsidRPr="00CE30CD">
        <w:rPr>
          <w:rStyle w:val="StyleUnderline"/>
        </w:rPr>
        <w:t xml:space="preserve"> and </w:t>
      </w:r>
      <w:r w:rsidRPr="00CE30CD">
        <w:rPr>
          <w:rStyle w:val="Emphasis"/>
        </w:rPr>
        <w:t>who must die</w:t>
      </w:r>
      <w:r w:rsidRPr="00CE30CD">
        <w:rPr>
          <w:rStyle w:val="StyleUnderline"/>
        </w:rPr>
        <w:t xml:space="preserve">…’ in </w:t>
      </w:r>
      <w:r w:rsidRPr="00CE30CD">
        <w:rPr>
          <w:rStyle w:val="Emphasis"/>
        </w:rPr>
        <w:t>service</w:t>
      </w:r>
      <w:r w:rsidRPr="00CE30CD">
        <w:rPr>
          <w:rStyle w:val="StyleUnderline"/>
        </w:rPr>
        <w:t xml:space="preserve"> of </w:t>
      </w:r>
      <w:r w:rsidRPr="00CE30CD">
        <w:rPr>
          <w:rStyle w:val="Emphasis"/>
        </w:rPr>
        <w:t>maintaining</w:t>
      </w:r>
      <w:r w:rsidRPr="00CE30CD">
        <w:rPr>
          <w:rStyle w:val="StyleUnderline"/>
        </w:rPr>
        <w:t xml:space="preserve"> the world colonisation created.</w:t>
      </w:r>
    </w:p>
    <w:p w14:paraId="7246F91D" w14:textId="77777777" w:rsidR="00093D60" w:rsidRPr="00CE30CD" w:rsidRDefault="00093D60" w:rsidP="00093D60">
      <w:pPr>
        <w:rPr>
          <w:sz w:val="16"/>
          <w:szCs w:val="16"/>
        </w:rPr>
      </w:pPr>
      <w:r w:rsidRPr="00CE30CD">
        <w:rPr>
          <w:sz w:val="16"/>
          <w:szCs w:val="16"/>
        </w:rPr>
        <w:t>Or as George Sefa Dei and Chizoba Imoka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27CFC8DE" w14:textId="77777777" w:rsidR="00093D60" w:rsidRPr="00CE30CD" w:rsidRDefault="00093D60" w:rsidP="00093D60">
      <w:pPr>
        <w:rPr>
          <w:sz w:val="16"/>
          <w:szCs w:val="16"/>
        </w:rPr>
      </w:pPr>
      <w:r w:rsidRPr="00CE30CD">
        <w:rPr>
          <w:sz w:val="16"/>
          <w:szCs w:val="16"/>
        </w:rPr>
        <w:t xml:space="preserve">Thus we must never forget that </w:t>
      </w:r>
      <w:r w:rsidRPr="00CE30CD">
        <w:rPr>
          <w:rStyle w:val="StyleUnderline"/>
        </w:rPr>
        <w:t xml:space="preserve">this categorisation of humanity </w:t>
      </w:r>
      <w:r w:rsidRPr="00CE30CD">
        <w:rPr>
          <w:rStyle w:val="Emphasis"/>
        </w:rPr>
        <w:t>always, always, always</w:t>
      </w:r>
      <w:r w:rsidRPr="00CE30CD">
        <w:rPr>
          <w:rStyle w:val="StyleUnderline"/>
        </w:rPr>
        <w:t xml:space="preserve"> serves the purpose of marking for </w:t>
      </w:r>
      <w:r w:rsidRPr="00CE30CD">
        <w:rPr>
          <w:rStyle w:val="Emphasis"/>
        </w:rPr>
        <w:t>death</w:t>
      </w:r>
      <w:r w:rsidRPr="00CE30CD">
        <w:rPr>
          <w:rStyle w:val="StyleUnderline"/>
        </w:rPr>
        <w:t xml:space="preserve"> and marking for </w:t>
      </w:r>
      <w:r w:rsidRPr="00CE30CD">
        <w:rPr>
          <w:rStyle w:val="Emphasis"/>
        </w:rPr>
        <w:t>life</w:t>
      </w:r>
      <w:r w:rsidRPr="00CE30CD">
        <w:rPr>
          <w:rStyle w:val="StyleUnderline"/>
        </w:rPr>
        <w:t xml:space="preserve">. Marking for </w:t>
      </w:r>
      <w:r w:rsidRPr="00CE30CD">
        <w:rPr>
          <w:rStyle w:val="Emphasis"/>
        </w:rPr>
        <w:t>visibility</w:t>
      </w:r>
      <w:r w:rsidRPr="00CE30CD">
        <w:rPr>
          <w:rStyle w:val="StyleUnderline"/>
        </w:rPr>
        <w:t xml:space="preserve"> and marking for </w:t>
      </w:r>
      <w:r w:rsidRPr="00CE30CD">
        <w:rPr>
          <w:rStyle w:val="Emphasis"/>
        </w:rPr>
        <w:t>erasure</w:t>
      </w:r>
      <w:r w:rsidRPr="00CE30CD">
        <w:rPr>
          <w:rStyle w:val="StyleUnderline"/>
        </w:rPr>
        <w:t xml:space="preserve"> and </w:t>
      </w:r>
      <w:r w:rsidRPr="00CE30CD">
        <w:rPr>
          <w:rStyle w:val="Emphasis"/>
        </w:rPr>
        <w:t>silence</w:t>
      </w:r>
      <w:r w:rsidRPr="00CE30CD">
        <w:rPr>
          <w:rStyle w:val="StyleUnderline"/>
        </w:rPr>
        <w:t xml:space="preserve">. </w:t>
      </w:r>
      <w:r w:rsidRPr="00CE30CD">
        <w:rPr>
          <w:rStyle w:val="Emphasis"/>
        </w:rPr>
        <w:t>Dispossession</w:t>
      </w:r>
      <w:r w:rsidRPr="00CE30CD">
        <w:rPr>
          <w:rStyle w:val="StyleUnderline"/>
        </w:rPr>
        <w:t xml:space="preserve"> always serves the </w:t>
      </w:r>
      <w:r w:rsidRPr="00CE30CD">
        <w:rPr>
          <w:rStyle w:val="Emphasis"/>
        </w:rPr>
        <w:t>purpose of accumulation</w:t>
      </w:r>
      <w:r w:rsidRPr="00CE30CD">
        <w:rPr>
          <w:sz w:val="16"/>
          <w:szCs w:val="16"/>
        </w:rPr>
        <w:t>. ‘who may live and who must die…’</w:t>
      </w:r>
    </w:p>
    <w:p w14:paraId="6959C5E3" w14:textId="77777777" w:rsidR="00093D60" w:rsidRPr="00CE30CD" w:rsidRDefault="00093D60" w:rsidP="00093D60">
      <w:pPr>
        <w:rPr>
          <w:sz w:val="16"/>
          <w:szCs w:val="16"/>
        </w:rPr>
      </w:pPr>
      <w:r w:rsidRPr="00CE30CD">
        <w:rPr>
          <w:sz w:val="16"/>
          <w:szCs w:val="16"/>
        </w:rPr>
        <w:t xml:space="preserve">Therefore, and I reiterate very strongly, we cannot decolonise while relying on colonial logics of commodification of labour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CE30CD">
        <w:rPr>
          <w:rStyle w:val="Emphasis"/>
        </w:rPr>
        <w:t>refusal</w:t>
      </w:r>
      <w:r w:rsidRPr="00CE30CD">
        <w:rPr>
          <w:sz w:val="16"/>
          <w:szCs w:val="16"/>
        </w:rPr>
        <w:t xml:space="preserve">s </w:t>
      </w:r>
      <w:r w:rsidRPr="00CE30CD">
        <w:rPr>
          <w:rStyle w:val="StyleUnderline"/>
        </w:rPr>
        <w:t xml:space="preserve">to </w:t>
      </w:r>
      <w:r w:rsidRPr="00CE30CD">
        <w:rPr>
          <w:rStyle w:val="Emphasis"/>
        </w:rPr>
        <w:t>change</w:t>
      </w:r>
      <w:r w:rsidRPr="00CE30CD">
        <w:rPr>
          <w:rStyle w:val="StyleUnderline"/>
        </w:rPr>
        <w:t xml:space="preserve">, mean that we have </w:t>
      </w:r>
      <w:r w:rsidRPr="00CE30CD">
        <w:rPr>
          <w:rStyle w:val="Emphasis"/>
        </w:rPr>
        <w:t>strapped ourselves</w:t>
      </w:r>
      <w:r w:rsidRPr="00CE30CD">
        <w:rPr>
          <w:rStyle w:val="StyleUnderline"/>
        </w:rPr>
        <w:t xml:space="preserve"> to a </w:t>
      </w:r>
      <w:r w:rsidRPr="00CE30CD">
        <w:rPr>
          <w:rStyle w:val="Emphasis"/>
        </w:rPr>
        <w:t>machine designed to destroy</w:t>
      </w:r>
      <w:r w:rsidRPr="00CE30CD">
        <w:rPr>
          <w:rStyle w:val="StyleUnderline"/>
        </w:rPr>
        <w:t xml:space="preserve"> us. </w:t>
      </w:r>
      <w:r w:rsidRPr="00CE30CD">
        <w:rPr>
          <w:rStyle w:val="Emphasis"/>
        </w:rPr>
        <w:t>But</w:t>
      </w:r>
      <w:r w:rsidRPr="00CE30CD">
        <w:rPr>
          <w:rStyle w:val="StyleUnderline"/>
        </w:rPr>
        <w:t xml:space="preserve"> we live in hope that </w:t>
      </w:r>
      <w:r w:rsidRPr="00CE30CD">
        <w:rPr>
          <w:rStyle w:val="Emphasis"/>
        </w:rPr>
        <w:t>before</w:t>
      </w:r>
      <w:r w:rsidRPr="00CE30CD">
        <w:rPr>
          <w:rStyle w:val="StyleUnderline"/>
        </w:rPr>
        <w:t xml:space="preserve"> it does, at least it </w:t>
      </w:r>
      <w:r w:rsidRPr="00CE30CD">
        <w:rPr>
          <w:rStyle w:val="Emphasis"/>
        </w:rPr>
        <w:t>feeds</w:t>
      </w:r>
      <w:r w:rsidRPr="00CE30CD">
        <w:rPr>
          <w:rStyle w:val="StyleUnderline"/>
        </w:rPr>
        <w:t xml:space="preserve"> us, </w:t>
      </w:r>
      <w:r w:rsidRPr="00CE30CD">
        <w:rPr>
          <w:rStyle w:val="Emphasis"/>
        </w:rPr>
        <w:t>sustains</w:t>
      </w:r>
      <w:r w:rsidRPr="00CE30CD">
        <w:rPr>
          <w:rStyle w:val="StyleUnderline"/>
        </w:rPr>
        <w:t xml:space="preserve"> us for a while, unlike the </w:t>
      </w:r>
      <w:r w:rsidRPr="00CE30CD">
        <w:rPr>
          <w:rStyle w:val="Emphasis"/>
        </w:rPr>
        <w:t>poor benighted souls</w:t>
      </w:r>
      <w:r w:rsidRPr="00CE30CD">
        <w:rPr>
          <w:rStyle w:val="StyleUnderline"/>
        </w:rPr>
        <w:t xml:space="preserve"> in the </w:t>
      </w:r>
      <w:r w:rsidRPr="00CE30CD">
        <w:rPr>
          <w:rStyle w:val="Emphasis"/>
        </w:rPr>
        <w:t>sacrifice zone</w:t>
      </w:r>
      <w:r w:rsidRPr="00CE30CD">
        <w:rPr>
          <w:rStyle w:val="StyleUnderline"/>
        </w:rPr>
        <w:t xml:space="preserve">, the wretched and damned of the earth, </w:t>
      </w:r>
      <w:r w:rsidRPr="00CE30CD">
        <w:rPr>
          <w:rStyle w:val="Emphasis"/>
        </w:rPr>
        <w:t>trampled under</w:t>
      </w:r>
      <w:r w:rsidRPr="00CE30CD">
        <w:rPr>
          <w:rStyle w:val="StyleUnderline"/>
        </w:rPr>
        <w:t xml:space="preserve"> the </w:t>
      </w:r>
      <w:r w:rsidRPr="00CE30CD">
        <w:rPr>
          <w:rStyle w:val="Emphasis"/>
        </w:rPr>
        <w:t>wheels</w:t>
      </w:r>
      <w:r w:rsidRPr="00CE30CD">
        <w:rPr>
          <w:rStyle w:val="StyleUnderline"/>
        </w:rPr>
        <w:t xml:space="preserve"> of the machine and then </w:t>
      </w:r>
      <w:r w:rsidRPr="00CE30CD">
        <w:rPr>
          <w:rStyle w:val="Emphasis"/>
        </w:rPr>
        <w:t>cast</w:t>
      </w:r>
      <w:r w:rsidRPr="00CE30CD">
        <w:rPr>
          <w:rStyle w:val="StyleUnderline"/>
        </w:rPr>
        <w:t xml:space="preserve"> into the river with its forgotten names</w:t>
      </w:r>
      <w:r w:rsidRPr="00CE30CD">
        <w:rPr>
          <w:sz w:val="16"/>
          <w:szCs w:val="16"/>
        </w:rPr>
        <w:t xml:space="preserve">, its waters closing over their heads as they drift off into the silence. We do not remember their names. For most of them we never knew they names, never bothered to say those names. Too difficult to pronounce. </w:t>
      </w:r>
      <w:r w:rsidRPr="00CE30CD">
        <w:rPr>
          <w:rStyle w:val="StyleUnderline"/>
        </w:rPr>
        <w:t xml:space="preserve">Their bodies and their realities were too </w:t>
      </w:r>
      <w:r w:rsidRPr="00CE30CD">
        <w:rPr>
          <w:rStyle w:val="Emphasis"/>
        </w:rPr>
        <w:t>dissonant</w:t>
      </w:r>
      <w:r w:rsidRPr="00CE30CD">
        <w:rPr>
          <w:rStyle w:val="StyleUnderline"/>
        </w:rPr>
        <w:t xml:space="preserve"> and </w:t>
      </w:r>
      <w:r w:rsidRPr="00CE30CD">
        <w:rPr>
          <w:rStyle w:val="Emphasis"/>
        </w:rPr>
        <w:t>distant</w:t>
      </w:r>
      <w:r w:rsidRPr="00CE30CD">
        <w:rPr>
          <w:rStyle w:val="StyleUnderline"/>
        </w:rPr>
        <w:t xml:space="preserve">, too </w:t>
      </w:r>
      <w:r w:rsidRPr="00CE30CD">
        <w:rPr>
          <w:rStyle w:val="Emphasis"/>
        </w:rPr>
        <w:t>foreign</w:t>
      </w:r>
      <w:r w:rsidRPr="00CE30CD">
        <w:rPr>
          <w:rStyle w:val="StyleUnderline"/>
        </w:rPr>
        <w:t xml:space="preserve"> to fit into the </w:t>
      </w:r>
      <w:r w:rsidRPr="00CE30CD">
        <w:rPr>
          <w:rStyle w:val="Emphasis"/>
        </w:rPr>
        <w:t>normative frames</w:t>
      </w:r>
      <w:r w:rsidRPr="00CE30CD">
        <w:rPr>
          <w:rStyle w:val="StyleUnderline"/>
        </w:rPr>
        <w:t xml:space="preserve"> of disciplines that did not consider the wretched and damned human at the dawn of the </w:t>
      </w:r>
      <w:r w:rsidRPr="00CE30CD">
        <w:rPr>
          <w:rStyle w:val="Emphasis"/>
        </w:rPr>
        <w:t>discipline’s inception</w:t>
      </w:r>
      <w:r w:rsidRPr="00CE30CD">
        <w:rPr>
          <w:sz w:val="16"/>
          <w:szCs w:val="16"/>
        </w:rPr>
        <w:t>. Now the discipline is complete, the canon closed and all it can do is fire out at a dying world.</w:t>
      </w:r>
    </w:p>
    <w:p w14:paraId="34097C1E" w14:textId="77777777" w:rsidR="00093D60" w:rsidRPr="00CE30CD" w:rsidRDefault="00093D60" w:rsidP="00093D60">
      <w:pPr>
        <w:pStyle w:val="Heading4"/>
      </w:pPr>
      <w:r w:rsidRPr="00CE30CD">
        <w:t>“Legislative fixes” to labor like the aff only maintain the neoliberal, capitalist reserve army of labor that can be deployed at any time, keeping wages and working conditions low while excluding the disabled body under the claim of inclusion.</w:t>
      </w:r>
    </w:p>
    <w:p w14:paraId="6AEB5EE4" w14:textId="77777777" w:rsidR="00093D60" w:rsidRPr="00CE30CD" w:rsidRDefault="00093D60" w:rsidP="00093D60">
      <w:r w:rsidRPr="00CE30CD">
        <w:rPr>
          <w:b/>
          <w:bCs/>
        </w:rPr>
        <w:t>Ruppel 24</w:t>
      </w:r>
      <w:r w:rsidRPr="00CE30CD">
        <w:t xml:space="preserve"> (Emily H. Ruppel, 04-16-2024, Emily Ruppel is a Ph.D. candidate in sociology at UC Berkeley and incoming assistant professor at UC Davis (in fall 2026). She is interested in connections between political economic transformations and embodied identities, particularly gender, sexuality, and disability, "The Making of a Reserve Army of Labor: Paradoxes of American Disability Policy", Sage Journals, </w:t>
      </w:r>
      <w:hyperlink r:id="rId6" w:history="1">
        <w:r w:rsidRPr="00CE30CD">
          <w:rPr>
            <w:rStyle w:val="Hyperlink"/>
          </w:rPr>
          <w:t>https://journals.sagepub.com/doi/full/10.1177/08969205241246446</w:t>
        </w:r>
      </w:hyperlink>
      <w:r w:rsidRPr="00CE30CD">
        <w:t>) – roch lara</w:t>
      </w:r>
    </w:p>
    <w:p w14:paraId="62A4426B" w14:textId="77777777" w:rsidR="00093D60" w:rsidRPr="00CE30CD" w:rsidRDefault="00093D60" w:rsidP="00093D60">
      <w:r w:rsidRPr="00CE30CD">
        <w:t>Disability and the Reserve Army of Labor</w:t>
      </w:r>
    </w:p>
    <w:p w14:paraId="5294EACC" w14:textId="77777777" w:rsidR="00093D60" w:rsidRPr="00CE30CD" w:rsidRDefault="00093D60" w:rsidP="00093D60">
      <w:r w:rsidRPr="00CE30CD">
        <w:rPr>
          <w:rStyle w:val="Emphasis"/>
        </w:rPr>
        <w:t>Marxist theory suggests that disability demarcates the reserve army of labor</w:t>
      </w:r>
      <w:r w:rsidRPr="00CE30CD">
        <w:t xml:space="preserve">. According to Marx, </w:t>
      </w:r>
      <w:r w:rsidRPr="00CE30CD">
        <w:rPr>
          <w:rStyle w:val="Emphasis"/>
        </w:rPr>
        <w:t>the existence and maintenance of a ‘reserve army’ of poor job-seekers at the fringes of the economy is crucial to capitalist accumulation</w:t>
      </w:r>
      <w:r w:rsidRPr="00CE30CD">
        <w:t xml:space="preserve"> (Denning, 2010; Foster et al., 2011; Magdoff and Magdoff, 2004). As Marx (1978) himself defines this reserve army,</w:t>
      </w:r>
    </w:p>
    <w:p w14:paraId="36006B7A" w14:textId="77777777" w:rsidR="00093D60" w:rsidRPr="00CE30CD" w:rsidRDefault="00093D60" w:rsidP="00093D60">
      <w:r w:rsidRPr="00CE30CD">
        <w:t>this surplus population becomes, conversely, the lever of capitalistic accumulation, nay, a condition of existence of the capitalist mode of production. It forms a disposable industrial reserve army, that belongs to capital quite as absolutely as if the latter had bred it at its own cost . . . it creates, for the changing needs of the self-expansion of capital, a mass of human material always ready for exploitation. (p. 423)</w:t>
      </w:r>
    </w:p>
    <w:p w14:paraId="4927F937" w14:textId="77777777" w:rsidR="00093D60" w:rsidRPr="00CE30CD" w:rsidRDefault="00093D60" w:rsidP="00093D60">
      <w:r w:rsidRPr="00CE30CD">
        <w:rPr>
          <w:rStyle w:val="Emphasis"/>
        </w:rPr>
        <w:t>Members of the reserve army may function as strikebreakers, as fresh labor in periods of economic expansion, or as replacements for workers exhausted by poor working conditions. A supply of applicants desperate enough to take any job available enables corporations to exploit their current workers, as if these current workers consider wages and working conditions inadequate, they can be rapidly replaced</w:t>
      </w:r>
      <w:r w:rsidRPr="00CE30CD">
        <w:t>. Marxist theory thus identifies some level of unemployment as a feature of capitalism, not a bug. Furthermore, it predicts the ongoing enlargement of the reserve army of labor as capitalism develops (Marx, 1978: 429–430).</w:t>
      </w:r>
    </w:p>
    <w:p w14:paraId="1D90A147" w14:textId="77777777" w:rsidR="00093D60" w:rsidRPr="00CE30CD" w:rsidRDefault="00093D60" w:rsidP="00093D60">
      <w:r w:rsidRPr="00CE30CD">
        <w:t xml:space="preserve">In recent years, the concept of the </w:t>
      </w:r>
      <w:r w:rsidRPr="00CE30CD">
        <w:rPr>
          <w:rStyle w:val="Emphasis"/>
        </w:rPr>
        <w:t>industrial reserve army</w:t>
      </w:r>
      <w:r w:rsidRPr="00CE30CD">
        <w:t xml:space="preserve"> been taken up to theorize populations </w:t>
      </w:r>
      <w:r w:rsidRPr="00CE30CD">
        <w:rPr>
          <w:rStyle w:val="Emphasis"/>
        </w:rPr>
        <w:t>rendered surplus to capital through neoliberal transformations</w:t>
      </w:r>
      <w:r w:rsidRPr="00CE30CD">
        <w:t>. This literature probes the exclusion of vast populations in the global South, and to a lesser extent the global North, from the capitalist labor process following new tools of automation and political technologies of exclusion (Sassen, 2014; Watts, 2011). Denning (2010) offers a particularly important reformulation of Marx with his notion of ‘wageless life’ as the base condition of capitalism, writing that ‘capitalism begins not with the offer of work, but with the imperative to earn a living’ (p. 80). The dispossession of the masses through primitive accumulation leaves people unable to survive outside the labor market, constituting them as ‘wageless’ as the first step to the formation of the proletariat. A theory of capitalism beginning not with wages but with wagelessness shifts the empirical emphasis, with Denning (2010) writing, ‘It is not the child in the sweatshop that is our most characteristic figure, but the child in the streets’ (p. 79). Some of this research distinguishes between the active reserve army, engaged in work on the fringes of the labor force and in emergent industries, and the passive reserve army or lumpenproletariat, whose exclusion is more persistent yet just as structural to capitalism as it compresses existing workers’ wages and working conditions (Barrow, 2020).2 According to this literature, understanding the social situations of those excluded from work may be crucial to making sense of contemporary capitalism.</w:t>
      </w:r>
    </w:p>
    <w:p w14:paraId="5087E2A7" w14:textId="77777777" w:rsidR="00093D60" w:rsidRPr="00CE30CD" w:rsidRDefault="00093D60" w:rsidP="00093D60">
      <w:r w:rsidRPr="00CE30CD">
        <w:rPr>
          <w:rStyle w:val="Emphasis"/>
        </w:rPr>
        <w:t>Marxist disability theory identifies disabled people as part of the reserve army of labor</w:t>
      </w:r>
      <w:r w:rsidRPr="00CE30CD">
        <w:t xml:space="preserve">, drawing especially on historical data on the industrial revolution. Historical research shows that in the transition to capitalism, </w:t>
      </w:r>
      <w:r w:rsidRPr="00CE30CD">
        <w:rPr>
          <w:rStyle w:val="Emphasis"/>
        </w:rPr>
        <w:t>disability emerged as a new social category defined by disabled people’s exclusion from wage labor and perceived drain on social resources</w:t>
      </w:r>
      <w:r w:rsidRPr="00CE30CD">
        <w:t xml:space="preserve">. Up until the mid-19th century, ‘disability’ did not operate as a cohesive category; rather different physical and mental differences were understood independently of one another and often normalized to an extent. Rose’s (2017) account of emergent disability stigma identifies </w:t>
      </w:r>
      <w:r w:rsidRPr="00CE30CD">
        <w:rPr>
          <w:rStyle w:val="Emphasis"/>
        </w:rPr>
        <w:t>four major factors in the construction of disability</w:t>
      </w:r>
      <w:r w:rsidRPr="00CE30CD">
        <w:t xml:space="preserve">: </w:t>
      </w:r>
      <w:r w:rsidRPr="00CE30CD">
        <w:rPr>
          <w:rStyle w:val="Emphasis"/>
        </w:rPr>
        <w:t xml:space="preserve">first, the transition to a wage economy reduced familial capacity to care for impaired relatives; second, the rise of mechanized factory labor led employers to reject workers with bodily and mental differences; third, policies to prevent dependency created new categories to classify bodily and mental differences; and fourth, programs intended to serve this new population of ‘disabled people’ pulled them out of the labor force. </w:t>
      </w:r>
      <w:r w:rsidRPr="00CE30CD">
        <w:t>While Rose offers the most systematic history of this process, other scholarship supports her claims (Gleeson, 1999; Nibert, 1995; Oliver, 1990; Russell and Malhotra, 2002; Stone, 1984). Disability thus emerged as a stigmatized category associated with dependency in the transition to capitalism. This category facilitated the exploitation of nondisabled workers, who defined themselves in opposition to the idleness associated with disability. In its earliest articulations, disability was thus defined by exclusion from paid work and as a category constituting the industrial reserve army.</w:t>
      </w:r>
    </w:p>
    <w:p w14:paraId="080F13E9" w14:textId="77777777" w:rsidR="00093D60" w:rsidRPr="00CE30CD" w:rsidRDefault="00093D60" w:rsidP="00093D60">
      <w:r w:rsidRPr="00CE30CD">
        <w:t>Marxist disability research has not adequately accounted for subsequent shifts in capitalism. As the introduction to this paper suggested, disability rights claims in the late 20th century were often grounded in the potential productivity of disabled people. Organizers and legislators sought to integrate people with disabilities into the workforce, a political project entailing the redefinition of disability, given its categorical links to unemployment in the public imaginary and in the preexisting policy regime. This redefinition project emerged at the same time as neoliberalism took hold as a global political economic regime. Neoliberalism refers to the massive privatization and rollback of social services undertaken worldwide during the 1980s and 1990s, which has produced increasing commodification in many domains, including increasing commodification of human labor. Connections between the development of neoliberalism and the reconstitution of disability as a category demarcating labor market integration are a crucial frontier for research. Did antidiscrimination legislation or legislative and regulatory attempts to reduce disability benefits represent neoliberal transformations, and what are the analytic implications of theorizing them as such?</w:t>
      </w:r>
    </w:p>
    <w:p w14:paraId="457B930F" w14:textId="77777777" w:rsidR="00093D60" w:rsidRPr="00CE30CD" w:rsidRDefault="00093D60" w:rsidP="00093D60">
      <w:r w:rsidRPr="00CE30CD">
        <w:t>The leading theorist conceptualizing the late 20th century wave of disability employment legislation as a neoliberal regime is Marta Russell, a writer and disability activist who analyzed these policy developments in real time across the disability press. Despite her work’s influence across disability communities and movements, it has been neglected by academics, necessitating the theoretical reconstruction developed in this paper. While Russell devoted her professional life to the amelioration of disability discrimination, she was highly critical of the ADA, identifying it as a fundamentally conservative bill. She writes of the ADA, ‘Getting disabled people off welfare, reducing government spending – this disability rights thing was a Republican wet dream if there ever was one’ (Russell, 1998: 113). Indeed, as I discuss subsequently, the ADA received significant Republican support on these grounds. Russell identifies the ADA as in line with workfare and other cuts to welfare spending during the 1980s and 1990s, and she and her peers paired this critique of the ADA with analysis of cuts to disability benefits during the 1990s. Writing in 1998, Russell critiqued the Reagan administration policy of continuing reviews to cut off disability benefits for long-standing recipients and changes to the definition of disability which might limit the eligibility of some populations, and identified ‘ominous signs’ of upcoming massive cuts to the disability rolls (p. 153). Other contemporaries of Russell criticized the impossibility of combining disability benefits with stable, living-wage work and suggested that work disincentives forced people with disabilities into precarious economic positions (Longmore, 2003).</w:t>
      </w:r>
    </w:p>
    <w:p w14:paraId="30C56FE1" w14:textId="77777777" w:rsidR="00093D60" w:rsidRPr="00CE30CD" w:rsidRDefault="00093D60" w:rsidP="00093D60">
      <w:r w:rsidRPr="00CE30CD">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w:t>
      </w:r>
      <w:r w:rsidRPr="00CE30CD">
        <w:rPr>
          <w:rStyle w:val="Emphasis"/>
        </w:rPr>
        <w:t>Russell (2019) writes of the ADA, ‘The administration’s primary intent is to use the new army of labor to put downward pressure on the now rising wages in a tight labor market’</w:t>
      </w:r>
      <w:r w:rsidRPr="00CE30CD">
        <w:t xml:space="preserve">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w:t>
      </w:r>
    </w:p>
    <w:p w14:paraId="2161E4E1" w14:textId="77777777" w:rsidR="00093D60" w:rsidRPr="00CE30CD" w:rsidRDefault="00093D60" w:rsidP="00093D60">
      <w:r w:rsidRPr="00CE30CD">
        <w:t xml:space="preserve">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integration, but does not recognize ongoing labor force exclusion (what Soldatic (2018) calls ‘surplusisity’)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CE30CD">
        <w:rPr>
          <w:rStyle w:val="Emphasis"/>
        </w:rPr>
        <w:t xml:space="preserve">rising unemployment levels among people with disabilities are themselves evidence of disability as a category demarcating the reserve army of labor, and furthermore, that these unemployment levels are functional for capitalism by driving down wages for all as they increase the size of the available labor force if not the actual labor force. </w:t>
      </w:r>
      <w:r w:rsidRPr="00CE30CD">
        <w:t>Disability demarcates the passive reserve army of labor as much as the active reserve army, and the reserve army concept developed in this paper encompasses both categories. This paper thus complicates the conceptualization of the reserve army in disability studies, illuminating ongoing labor force exclusion as a constitutive element. This (re)definition of the reserve army of labor through simultaneous exclusion and inclusion is important for making sense of disability under contemporary capitalism.</w:t>
      </w:r>
    </w:p>
    <w:p w14:paraId="439652EC" w14:textId="77777777" w:rsidR="00093D60" w:rsidRPr="00CE30CD" w:rsidRDefault="00093D60" w:rsidP="00093D60">
      <w:r w:rsidRPr="00CE30CD">
        <w:t xml:space="preserve">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w:t>
      </w:r>
      <w:r w:rsidRPr="00CE30CD">
        <w:rPr>
          <w:rStyle w:val="Emphasis"/>
        </w:rPr>
        <w:t>the constitution of people with disabilities as a reserve army of labor as an unanticipated outcome of legislative transformations, though this outcome is functional for capitalism and has thus been permitted to persist. For example, many legislators truly hoped that the ADA would reduce employment discrimination, yet pro-employer court decisions took advantage of contradictions embedded in the legislation to erode its protections</w:t>
      </w:r>
      <w:r w:rsidRPr="00CE30CD">
        <w:t>. Similarly, I argue that the livability of disability benefits has eroded more through processes of policy drift than through intentional cuts to benefits, even as this policy drift has been enabled by the cultural devaluation of people with disabilities. This analysis is grounded in a very different theory of the state than that held by prior Marxist analysts of disability (most notably Russell, 1998, 2019, but see also Clifford, 2022; Soldatic, 2018, 2019; Ryan, 2019). Specifically, my analysis treats contradiction and multiplicity as fundamental characteristics of capitalist states, and does not analyze the state as a thinking agent. I argue that the United States government reproduces capitalism (and disability as a category under capitalism) not exclusively through the conscious decisions of state actors, but through the unconscious coordination of state effects. In short, I take a structuralist position on the state contra Russell’s instrumentalism (see Miliband, 1970; Poulantzas, 1969, 1976 on structuralist versus instrumentalist approaches in Marxist theory, or Das, 1996 for a review).</w:t>
      </w:r>
    </w:p>
    <w:p w14:paraId="78F7F0A3" w14:textId="77777777" w:rsidR="00093D60" w:rsidRPr="00CE30CD" w:rsidRDefault="00093D60" w:rsidP="00093D60">
      <w:pPr>
        <w:rPr>
          <w:rStyle w:val="Emphasis"/>
        </w:rPr>
      </w:pPr>
      <w:r w:rsidRPr="00CE30CD">
        <w:t xml:space="preserve">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Historically, the inability to work productively has constituted disability in the public view, and to this day, many state agencies define disability as a set of conditions limiting the ability to work for pay. However, in the last several decades, collusion between disability rights organizers and fiscal conservatives has redefined disability on the basis of disabled people’s potential productivity. This tension between disability rights paradigms based in productivity and the long-standing definition of disability as the inability to work productively is the focus of Bagenstos’ (2009) critique of antidiscrimination law. </w:t>
      </w:r>
      <w:r w:rsidRPr="00CE30CD">
        <w:rPr>
          <w:rStyle w:val="Emphasis"/>
        </w:rPr>
        <w:t>Current constructions of disability indicate simultaneously that disabled people cannot work, yet to justify the worth of their lives, disabled people must work. I argue that the intrinsic contradiction of disability as a social category defined by low productivity, yet symbolically reformulated in the late 20th century as a political identifier contingent upon productivity, constitutes disabled people as a reserve army of labor and contributes to poor wages and working conditions for this population when it enters the labor force and for all nondisabled workers under neoliberalism.</w:t>
      </w:r>
    </w:p>
    <w:p w14:paraId="5AD7934D" w14:textId="77777777" w:rsidR="00093D60" w:rsidRPr="00CE30CD" w:rsidRDefault="00093D60" w:rsidP="00093D60"/>
    <w:p w14:paraId="1B3AD501" w14:textId="77777777" w:rsidR="00093D60" w:rsidRPr="00CE30CD" w:rsidRDefault="00093D60" w:rsidP="00093D60">
      <w:r w:rsidRPr="00CE30CD">
        <w:t>…</w:t>
      </w:r>
    </w:p>
    <w:p w14:paraId="3B0A4DA6" w14:textId="77777777" w:rsidR="00093D60" w:rsidRPr="00CE30CD" w:rsidRDefault="00093D60" w:rsidP="00093D60"/>
    <w:p w14:paraId="15519B52" w14:textId="77777777" w:rsidR="00093D60" w:rsidRPr="00CE30CD" w:rsidRDefault="00093D60" w:rsidP="00093D60">
      <w:r w:rsidRPr="00CE30CD">
        <w:t>Conclusion: Theorizing Disability Under Capitalism</w:t>
      </w:r>
    </w:p>
    <w:p w14:paraId="76C04D3C" w14:textId="77777777" w:rsidR="00093D60" w:rsidRPr="00CE30CD" w:rsidRDefault="00093D60" w:rsidP="00093D60">
      <w:pPr>
        <w:rPr>
          <w:rStyle w:val="Emphasis"/>
        </w:rPr>
      </w:pPr>
      <w:r w:rsidRPr="00CE30CD">
        <w:t xml:space="preserve">In the contemporary United States, disability is defined by the simultaneous inability to work and symbolic imperative to work. For example, the ‘general foreclosure test’ developed in court interpretations of the ADA requires plaintiffs claiming disability discrimination to show, simultaneously, that their disability is significant enough to foreclose them from most jobs, yet not so significant as to impair their work performance. The ADA and other antidiscrimination legislation symbolically promote the workplace integration of people with disabilities, contributing to an emergent perception that everyone ought to be able to work. However, at a material level, the court interpretation of the ADA has actually undercut the labor force position of disabled workers, legitimizing employers’ unwillingness to finance accommodations or litigation. In the post-ADA world, it is harder than ever for people with disabilities to find work, yet these failures are constructed as individual inadequacies given the supposed protections available. Over the past 40 years, disability benefits have undergone similar transformations, tugging disabled people toward work and away from work at the same time. Policy drift and cyclical backlash against benefits have eroded the livability of benefits and incentivized paid work. </w:t>
      </w:r>
      <w:r w:rsidRPr="00CE30CD">
        <w:rPr>
          <w:rStyle w:val="Emphasis"/>
        </w:rPr>
        <w:t>Furthermore, legislation such as the TWWIIA engages in the same symbolic project as the ADA, promoting the perception that people with disabilities can easily exit benefits and re-enter the workforce. However, the state failure to adequately finance reforms by extending access to healthcare, technology, and personal assistant services and by raising the earnings and savings caps for benefits recipients prevent the actual attainment of stable, living-wage jobs. Ultimately, these contradictory pressures produce disabled workers as a reserve army of labor malleable to the needs of capital.</w:t>
      </w:r>
    </w:p>
    <w:p w14:paraId="4A5FFCB2" w14:textId="77777777" w:rsidR="00093D60" w:rsidRPr="00CE30CD" w:rsidRDefault="00093D60" w:rsidP="00093D60">
      <w:r w:rsidRPr="00CE30CD">
        <w:t xml:space="preserve">This analysis of antidiscrimination legislation and disability benefits addresses the empirical puzzle that this paper opened with. Over the past 40 years, an extensive legislative program has attempted to promote the employment of people with disabilities, yet over this same period employment rates have fallen and rates of benefits receipt have risen. I show that contradictions embedded within this legislative program have undercut the labor market position of people with disabilities. Instead, </w:t>
      </w:r>
      <w:r w:rsidRPr="00CE30CD">
        <w:rPr>
          <w:rStyle w:val="Emphasis"/>
        </w:rPr>
        <w:t>this legislative program constitutes workers with disabilities as a reserve army of labor. People with disabilities are unemployed at high levels and are incorporated into the workforce on highly precarious terms, subject to high levels of discrimination, the risk of firing if their accommodations prove too expensive, benefits means-testing that incentivizes employment under the table or employment in low-wage work, and significant state oversight if they do attempt to combine benefits with paid work.</w:t>
      </w:r>
      <w:r w:rsidRPr="00CE30CD">
        <w:t xml:space="preserve"> As a legislative analysis, this paper cannot fully address the consequences of these precarious terms in terms of the actual employment outcomes of people with disabilities. However, other research indeed finds that people with disabilities are employed in lower-wage and more precarious jobs than their nondisabled peers (Brown and Ciciurkaite, 2022; Maroto and Pettinicchio, 2014a; Roehrig et al., 2013; Shuey and Jovic, 2013), and tend to be the last hired and first fired as the economy expands and contracts (Black et al., 2002; Casselman, 2022; Maestas et al., 2021; Mueller et al., 2016; Ozimek, 2022). This trend serves capital by supplying a pool of workers willing to accept the precarious, low-wage jobs characteristic of neoliberal restructuring—just as conservative proponents of the ADA suggested.</w:t>
      </w:r>
    </w:p>
    <w:p w14:paraId="5F6E02EB" w14:textId="77777777" w:rsidR="00093D60" w:rsidRPr="00CE30CD" w:rsidRDefault="00093D60" w:rsidP="00093D60">
      <w:r w:rsidRPr="00CE30CD">
        <w:t>This paper clarifies the reserve army concept for future research on disability. I show that ongoing labor market exclusion is crucial to disabled workers’ constitution as a reserve army of labor, contra Russell (1998, 2019) and other Marxist disability theorists writing in the late 20th century, who focus on coercive inclusion. This paper acknowledges a shift in the late 20th century from the complete symbolic exclusion of disabled people from the labor market to partial inclusion, yet it highlights ongoing forms of exclusion rooted in the same legislative regime supposedly promoting inclusion. It thus identifies contradiction as the primary mechanism producing disabled people as a reserve army of labor under neoliberalism. Tensions between symbolic forms of inclusion and material factors driving exclusion constitute disabled people as persistently half-in, half-out of the labor force, drawn in or pushed out as capital requires. In line with the broader contemporary literature on surplus populations (Denning, 2010; Sassen, 2014; Watts, 2011), I show that unemployment—particularly the unemployment of specific marginalized populations, in this instance disabled people—is highly functional for neoliberal capitalism.</w:t>
      </w:r>
    </w:p>
    <w:p w14:paraId="1A72CB70" w14:textId="77777777" w:rsidR="00093D60" w:rsidRPr="00CE30CD" w:rsidRDefault="00093D60" w:rsidP="00093D60">
      <w:r w:rsidRPr="00CE30CD">
        <w:t xml:space="preserve">This analysis diverges from prior Marxist work on disability in its emphasis on state contradictions. Prior scholarship, particularly the work of Marta Russell (1998, 2019; Russell and Malhotra, 2002), takes an instrumentalist perspective, which presumes a high degree of conscious coordination among state actors. This body of work implies that legislators, state administrators, and capitalists are conspiring to produce workers with disabilities as a reserve army suited to corporations’ hiring needs. By contrast, this paper suggests that this phenomenon emerged from policy drift in disability benefits and as an unanticipated outcome of antidiscrimination legislation. However, I concur with Russell and other Marxist theorists of disability that </w:t>
      </w:r>
      <w:r w:rsidRPr="00CE30CD">
        <w:rPr>
          <w:rStyle w:val="Emphasis"/>
        </w:rPr>
        <w:t>this outcome is highly functional for capitalism, which inhibits reform efforts. Workers with disabilities fill in gaps in the economy, taking undesirable, low-wage, highly precarious jobs due to their difficulties obtaining other work and their need to limit their earnings in accordance with benefits means-testing. Furthermore, their high rates of unemployment keep down wages and working conditions for all, as nondisabled workers are compelled to remain in low-wage, precarious jobs so as to avoid falling into the industrial reserve army.</w:t>
      </w:r>
      <w:r w:rsidRPr="00CE30CD">
        <w:t xml:space="preserve"> This paper’s analysis of antidiscrimination and benefits legislation supports Marx’s theory of the reserve army of labor as a key component of capitalist profits, and supports prior conceptualizations of disability as a category demarcating this reserve army.</w:t>
      </w:r>
    </w:p>
    <w:p w14:paraId="40F347E7" w14:textId="77777777" w:rsidR="00093D60" w:rsidRPr="00CE30CD" w:rsidRDefault="00093D60" w:rsidP="00093D60">
      <w:r w:rsidRPr="00CE30CD">
        <w:t>What alternatives can we envision to this political economic regime? This paper focuses on large-scale legislative transformations over the subjective experiences of disabled workers and their agency in these transformations. To the extent that I address disabled agency, I focus on disability activists’ adoption of conservative lenses in order to negotiate bipartisan compromises such as the ADA, and I argue that these conservative lenses produce contradictions constituting disabled workers as a reserve army of labor. However, a few leftist disability activists advance an alternate politics built in the rejection of work imperatives, though this perspective has not substantially influenced policy. For instance, disability activist and scholar Sunaura Taylor (2004) takes the right not to work as the central stake of disability liberation, writing, ‘Shouldn’t we, of all groups, recognize that it is not work that would liberate us. . . but the right to not work and be proud of it?’ (see also Mitchell and Snyder, 2015). Anti-work disability activists further envision the deprioritization of cost-effectiveness for people with disabilities who do seek work, with accommodations available even when these accommodations offset revenue gains achieved by the hiring of disabled workers, and with the combination of work and benefits encouraged. Taylor—like Russell (1998, 2019) before her—argues against the regime of symbolic inclusion and material exclusion promoted by antidiscrimination and benefits legislation, and for an alternative regime in which material well-being is not dependent on productive capacities.</w:t>
      </w:r>
    </w:p>
    <w:p w14:paraId="501A35F2" w14:textId="77777777" w:rsidR="00093D60" w:rsidRPr="00CE30CD" w:rsidRDefault="00093D60" w:rsidP="00093D60">
      <w:r w:rsidRPr="00CE30CD">
        <w:t>Disability thus contains the seeds of an expansive anti-work politics. Anti-work politics have flourished since the COVID-19 pandemic, with anti-work activists agitating in the short term for the reduction of the working week and universal basic income, and in the long term for the abolition of capitalism (O’Connor, 2022; Weeks, 2011). The theory presented in this paper of disability and the reserve army of labor may advance these politics. Eradicating wagelessness as the precondition of capitalist accumulation (Denning, 2010) will reduce suffering among the groups currently constituting the reserve army of labor, including people with disabilities. As Magdoff and Magdoff (2004) write,</w:t>
      </w:r>
    </w:p>
    <w:p w14:paraId="18945444" w14:textId="77777777" w:rsidR="00093D60" w:rsidRPr="00CE30CD" w:rsidRDefault="00093D60" w:rsidP="00093D60">
      <w:r w:rsidRPr="00CE30CD">
        <w:t>there would be no surplus of labor if everyone had enough to eat, a decent place to live, health care, and education, and workers had shorter work hours and longer vacations so they could have more leisure and creative time. (pp. 20–21)</w:t>
      </w:r>
    </w:p>
    <w:p w14:paraId="0D7175E5" w14:textId="77777777" w:rsidR="00093D60" w:rsidRPr="00CE30CD" w:rsidRDefault="00093D60" w:rsidP="00093D60">
      <w:r w:rsidRPr="00CE30CD">
        <w:t>Disability specifically serves as an elegant proof of the moral urgency of Marx’s famous dictum, ‘From each according to his ability, to each according to his needs’. Therefore, theorizing the role of disability in the constitution of the reserve army of labor and building upon the anti-work politics developed by disability activists such as Taylor (2004) may help us envision post-capitalist futures.</w:t>
      </w:r>
    </w:p>
    <w:p w14:paraId="54C486B7" w14:textId="77777777" w:rsidR="00093D60" w:rsidRPr="00CE30CD" w:rsidRDefault="00093D60" w:rsidP="00093D60">
      <w:pPr>
        <w:pStyle w:val="Heading4"/>
      </w:pPr>
      <w:r w:rsidRPr="00CE30CD">
        <w:t xml:space="preserve">The impact is ontological disablism that leads to direct and indirect forms of violence and psycho-emotional investments in a society that is cruel – also known as cruel optimism </w:t>
      </w:r>
    </w:p>
    <w:p w14:paraId="127100FC" w14:textId="77777777" w:rsidR="00093D60" w:rsidRPr="00CE30CD" w:rsidRDefault="00093D60" w:rsidP="00093D60">
      <w:pPr>
        <w:contextualSpacing/>
        <w:rPr>
          <w:rStyle w:val="Style13ptBold"/>
        </w:rPr>
      </w:pPr>
      <w:r w:rsidRPr="00CE30CD">
        <w:rPr>
          <w:rStyle w:val="Style13ptBold"/>
        </w:rPr>
        <w:t>Goodley et al 17</w:t>
      </w:r>
    </w:p>
    <w:p w14:paraId="143F899C" w14:textId="77777777" w:rsidR="00093D60" w:rsidRPr="00CE30CD" w:rsidRDefault="00093D60" w:rsidP="00093D60">
      <w:pPr>
        <w:contextualSpacing/>
      </w:pPr>
      <w:r w:rsidRPr="00CE30CD">
        <w:t xml:space="preserve">Goodley, Dan, Kirsty Liddiard, and Katherine Runswick-Cole. 2017. “Feeling Disability: Theories of Affect and Critical Disability Studies.” </w:t>
      </w:r>
      <w:r w:rsidRPr="00CE30CD">
        <w:rPr>
          <w:i/>
          <w:iCs/>
        </w:rPr>
        <w:t>Disability &amp; Society</w:t>
      </w:r>
      <w:r w:rsidRPr="00CE30CD">
        <w:t xml:space="preserve"> 33 (2): 197–217. doi:10.1080/09687599.2017.1402752. AB </w:t>
      </w:r>
      <w:r w:rsidRPr="00CE30CD">
        <w:rPr>
          <w:rFonts w:ascii="Segoe UI Emoji" w:hAnsi="Segoe UI Emoji" w:cs="Segoe UI Emoji"/>
        </w:rPr>
        <w:t>🕊️</w:t>
      </w:r>
    </w:p>
    <w:p w14:paraId="648ED2C7" w14:textId="77777777" w:rsidR="00093D60" w:rsidRPr="00CE30CD" w:rsidRDefault="00093D60" w:rsidP="00093D60">
      <w:pPr>
        <w:contextualSpacing/>
      </w:pPr>
    </w:p>
    <w:p w14:paraId="56390378" w14:textId="77777777" w:rsidR="00093D60" w:rsidRPr="00CE30CD" w:rsidRDefault="00093D60" w:rsidP="00093D60">
      <w:pPr>
        <w:contextualSpacing/>
      </w:pPr>
      <w:r w:rsidRPr="00CE30CD">
        <w:t>How come you are in a wheelchair?</w:t>
      </w:r>
    </w:p>
    <w:p w14:paraId="6446F100" w14:textId="77777777" w:rsidR="00093D60" w:rsidRPr="00CE30CD" w:rsidRDefault="00093D60" w:rsidP="00093D60">
      <w:pPr>
        <w:contextualSpacing/>
      </w:pPr>
      <w:r w:rsidRPr="00CE30CD">
        <w:t>What happened to you then?</w:t>
      </w:r>
    </w:p>
    <w:p w14:paraId="1098881C" w14:textId="77777777" w:rsidR="00093D60" w:rsidRPr="00CE30CD" w:rsidRDefault="00093D60" w:rsidP="00093D60">
      <w:pPr>
        <w:contextualSpacing/>
      </w:pPr>
      <w:r w:rsidRPr="00CE30CD">
        <w:t>I never think of you as disabled?</w:t>
      </w:r>
    </w:p>
    <w:p w14:paraId="46AA5E5B" w14:textId="77777777" w:rsidR="00093D60" w:rsidRPr="00CE30CD" w:rsidRDefault="00093D60" w:rsidP="00093D60">
      <w:pPr>
        <w:contextualSpacing/>
      </w:pPr>
      <w:r w:rsidRPr="00CE30CD">
        <w:t xml:space="preserve">You are so brave, you know. (Common comments and questions made by non-disabled people to disabled people; see Goodley </w:t>
      </w:r>
      <w:hyperlink r:id="rId7" w:history="1">
        <w:r w:rsidRPr="00CE30CD">
          <w:rPr>
            <w:rStyle w:val="Hyperlink"/>
          </w:rPr>
          <w:t>Citation2016</w:t>
        </w:r>
      </w:hyperlink>
      <w:r w:rsidRPr="00CE30CD">
        <w:t>).</w:t>
      </w:r>
    </w:p>
    <w:p w14:paraId="10F2AE24" w14:textId="77777777" w:rsidR="00093D60" w:rsidRPr="00CE30CD" w:rsidRDefault="00093D60" w:rsidP="00093D60">
      <w:r w:rsidRPr="00CE30CD">
        <w:t>It must be so difficult for you, having a disabled child, but it’s a good job it happened to you, I don’t think I could cope. (Personal comment made to one of the authors, no date)</w:t>
      </w:r>
    </w:p>
    <w:p w14:paraId="490F4FD4" w14:textId="77777777" w:rsidR="00093D60" w:rsidRPr="00CE30CD" w:rsidRDefault="00093D60" w:rsidP="00093D60">
      <w:r w:rsidRPr="00CE30CD">
        <w:t xml:space="preserve">A lot of people [friends] will ask, ‘Does Shaun’s willy work?’ (Hannah, non-disabled wife of Shaun, a man with Spinal Cord Injury [SCI]; see Liddiard </w:t>
      </w:r>
      <w:hyperlink r:id="rId8" w:history="1">
        <w:r w:rsidRPr="00CE30CD">
          <w:rPr>
            <w:rStyle w:val="Hyperlink"/>
          </w:rPr>
          <w:t>Citation2017</w:t>
        </w:r>
      </w:hyperlink>
      <w:r w:rsidRPr="00CE30CD">
        <w:t>)</w:t>
      </w:r>
    </w:p>
    <w:p w14:paraId="6B764D0F" w14:textId="77777777" w:rsidR="00093D60" w:rsidRPr="00CE30CD" w:rsidRDefault="00093D60" w:rsidP="00093D60">
      <w:r w:rsidRPr="00CE30CD">
        <w:t xml:space="preserve">The British feminist </w:t>
      </w:r>
      <w:r w:rsidRPr="00CE30CD">
        <w:rPr>
          <w:rStyle w:val="Emphasis"/>
        </w:rPr>
        <w:t>disability scholars</w:t>
      </w:r>
      <w:r w:rsidRPr="00CE30CD">
        <w:t xml:space="preserve"> Thomas (</w:t>
      </w:r>
      <w:hyperlink r:id="rId9" w:history="1">
        <w:r w:rsidRPr="00CE30CD">
          <w:rPr>
            <w:rStyle w:val="Hyperlink"/>
          </w:rPr>
          <w:t>Citation1999</w:t>
        </w:r>
      </w:hyperlink>
      <w:r w:rsidRPr="00CE30CD">
        <w:t xml:space="preserve">, </w:t>
      </w:r>
      <w:hyperlink r:id="rId10" w:history="1">
        <w:r w:rsidRPr="00CE30CD">
          <w:rPr>
            <w:rStyle w:val="Hyperlink"/>
          </w:rPr>
          <w:t>Citation2001</w:t>
        </w:r>
      </w:hyperlink>
      <w:r w:rsidRPr="00CE30CD">
        <w:t xml:space="preserve">, </w:t>
      </w:r>
      <w:hyperlink r:id="rId11" w:history="1">
        <w:r w:rsidRPr="00CE30CD">
          <w:rPr>
            <w:rStyle w:val="Hyperlink"/>
          </w:rPr>
          <w:t>Citation2002</w:t>
        </w:r>
      </w:hyperlink>
      <w:r w:rsidRPr="00CE30CD">
        <w:t xml:space="preserve">, </w:t>
      </w:r>
      <w:hyperlink r:id="rId12" w:history="1">
        <w:r w:rsidRPr="00CE30CD">
          <w:rPr>
            <w:rStyle w:val="Hyperlink"/>
          </w:rPr>
          <w:t>Citation2007</w:t>
        </w:r>
      </w:hyperlink>
      <w:r w:rsidRPr="00CE30CD">
        <w:t>) and Reeve (</w:t>
      </w:r>
      <w:hyperlink r:id="rId13" w:history="1">
        <w:r w:rsidRPr="00CE30CD">
          <w:rPr>
            <w:rStyle w:val="Hyperlink"/>
          </w:rPr>
          <w:t>Citation2002</w:t>
        </w:r>
      </w:hyperlink>
      <w:r w:rsidRPr="00CE30CD">
        <w:t xml:space="preserve">, </w:t>
      </w:r>
      <w:hyperlink r:id="rId14" w:history="1">
        <w:r w:rsidRPr="00CE30CD">
          <w:rPr>
            <w:rStyle w:val="Hyperlink"/>
          </w:rPr>
          <w:t>Citation2004</w:t>
        </w:r>
      </w:hyperlink>
      <w:r w:rsidRPr="00CE30CD">
        <w:t xml:space="preserve">, </w:t>
      </w:r>
      <w:hyperlink r:id="rId15" w:history="1">
        <w:r w:rsidRPr="00CE30CD">
          <w:rPr>
            <w:rStyle w:val="Hyperlink"/>
          </w:rPr>
          <w:t>Citation2005</w:t>
        </w:r>
      </w:hyperlink>
      <w:r w:rsidRPr="00CE30CD">
        <w:t xml:space="preserve">, </w:t>
      </w:r>
      <w:hyperlink r:id="rId16" w:history="1">
        <w:r w:rsidRPr="00CE30CD">
          <w:rPr>
            <w:rStyle w:val="Hyperlink"/>
          </w:rPr>
          <w:t>Citation2006</w:t>
        </w:r>
      </w:hyperlink>
      <w:r w:rsidRPr="00CE30CD">
        <w:t xml:space="preserve">, </w:t>
      </w:r>
      <w:hyperlink r:id="rId17" w:history="1">
        <w:r w:rsidRPr="00CE30CD">
          <w:rPr>
            <w:rStyle w:val="Hyperlink"/>
          </w:rPr>
          <w:t>Citation2007</w:t>
        </w:r>
      </w:hyperlink>
      <w:r w:rsidRPr="00CE30CD">
        <w:t xml:space="preserve">, </w:t>
      </w:r>
      <w:hyperlink r:id="rId18" w:history="1">
        <w:r w:rsidRPr="00CE30CD">
          <w:rPr>
            <w:rStyle w:val="Hyperlink"/>
          </w:rPr>
          <w:t>Citation2008</w:t>
        </w:r>
      </w:hyperlink>
      <w:r w:rsidRPr="00CE30CD">
        <w:t>)</w:t>
      </w:r>
      <w:r w:rsidRPr="00CE30CD">
        <w:rPr>
          <w:rStyle w:val="Emphasis"/>
        </w:rPr>
        <w:t xml:space="preserve"> have created a theoretical space for thinking creatively about the psyche</w:t>
      </w:r>
      <w:r w:rsidRPr="00CE30CD">
        <w:t>. As Goodley (</w:t>
      </w:r>
      <w:hyperlink r:id="rId19" w:history="1">
        <w:r w:rsidRPr="00CE30CD">
          <w:rPr>
            <w:rStyle w:val="Hyperlink"/>
          </w:rPr>
          <w:t>Citation2016</w:t>
        </w:r>
      </w:hyperlink>
      <w:r w:rsidRPr="00CE30CD">
        <w:t>) argues, both are sceptical about psychologisation but share an interest in what Reeve describes as the ‘barriers in here’ that are often ignored by radical structuralist sociologists who are more focused on the ‘barriers out there’ (</w:t>
      </w:r>
      <w:hyperlink r:id="rId20" w:history="1">
        <w:r w:rsidRPr="00CE30CD">
          <w:rPr>
            <w:rStyle w:val="Hyperlink"/>
          </w:rPr>
          <w:t>Citation2008</w:t>
        </w:r>
      </w:hyperlink>
      <w:r w:rsidRPr="00CE30CD">
        <w:t xml:space="preserve">, 1). </w:t>
      </w:r>
      <w:r w:rsidRPr="00CE30CD">
        <w:rPr>
          <w:rStyle w:val="Emphasis"/>
        </w:rPr>
        <w:t>The psycho-emotional register is progressive because it seeks to consider what ‘disabled people can be’ rather than what ‘disabled people can do’. But this approach is also sensitised to an exploration of indirect and direct forms of psycho-emotional disablism</w:t>
      </w:r>
      <w:r w:rsidRPr="00CE30CD">
        <w:t>.</w:t>
      </w:r>
      <w:hyperlink r:id="rId21" w:history="1">
        <w:r w:rsidRPr="00CE30CD">
          <w:rPr>
            <w:rStyle w:val="Hyperlink"/>
          </w:rPr>
          <w:t>Footnote</w:t>
        </w:r>
        <w:r w:rsidRPr="00CE30CD">
          <w:rPr>
            <w:rStyle w:val="Hyperlink"/>
            <w:vertAlign w:val="superscript"/>
          </w:rPr>
          <w:t>4</w:t>
        </w:r>
      </w:hyperlink>
      <w:r w:rsidRPr="00CE30CD">
        <w:t xml:space="preserve"> </w:t>
      </w:r>
      <w:r w:rsidRPr="00CE30CD">
        <w:rPr>
          <w:rStyle w:val="Emphasis"/>
        </w:rPr>
        <w:t>Direct forms can be found in discriminatory interactions, acts of invalidation, patronising responses of others and hate crimes such as the destruction of group symbols and hate literature</w:t>
      </w:r>
      <w:r w:rsidRPr="00CE30CD">
        <w:t xml:space="preserve"> (Sherry </w:t>
      </w:r>
      <w:hyperlink r:id="rId22" w:history="1">
        <w:r w:rsidRPr="00CE30CD">
          <w:rPr>
            <w:rStyle w:val="Hyperlink"/>
          </w:rPr>
          <w:t>Citation2000</w:t>
        </w:r>
      </w:hyperlink>
      <w:r w:rsidRPr="00CE30CD">
        <w:t xml:space="preserve">). </w:t>
      </w:r>
      <w:r w:rsidRPr="00CE30CD">
        <w:rPr>
          <w:rStyle w:val="Emphasis"/>
        </w:rPr>
        <w:t>Indirect forms of psycho-emotional disablism are less overt but just as damaging. They may emerge as side effects of structural disablism (a feeling of dislocation in a building that is largely inaccessible) or unintended actions, words or deeds (such as stares of curious others, patronising attitudes, need-freak requests for assistance)</w:t>
      </w:r>
      <w:r w:rsidRPr="00CE30CD">
        <w:t xml:space="preserve"> (see Liddiard </w:t>
      </w:r>
      <w:hyperlink r:id="rId23" w:history="1">
        <w:r w:rsidRPr="00CE30CD">
          <w:rPr>
            <w:rStyle w:val="Hyperlink"/>
          </w:rPr>
          <w:t>Citation2014</w:t>
        </w:r>
      </w:hyperlink>
      <w:r w:rsidRPr="00CE30CD">
        <w:t>).</w:t>
      </w:r>
    </w:p>
    <w:p w14:paraId="34771882" w14:textId="77777777" w:rsidR="00093D60" w:rsidRPr="00CE30CD" w:rsidRDefault="00093D60" w:rsidP="00093D60">
      <w:r w:rsidRPr="00CE30CD">
        <w:t xml:space="preserve">How are disabled people, their partners, families and allies meant to respond emotionally to these questions? By accommodating non-disabled people, perhaps offering a smile, a short answer and a response that will not make the non-disabled person even more uncomfortable. </w:t>
      </w:r>
      <w:r w:rsidRPr="00CE30CD">
        <w:rPr>
          <w:rStyle w:val="Emphasis"/>
        </w:rPr>
        <w:t>Anger, violence or rejection on the part of the disabled person would no doubt be understood by the non-disabled inquisitor as a rude emotional response of someone with a ‘chip on their shoulder’. Ironically, it would at the same time serve to embody the stale ableist trope of the angry, bitter crip</w:t>
      </w:r>
      <w:r w:rsidRPr="00CE30CD">
        <w:t>. Liddiard (</w:t>
      </w:r>
      <w:hyperlink r:id="rId24" w:history="1">
        <w:r w:rsidRPr="00CE30CD">
          <w:rPr>
            <w:rStyle w:val="Hyperlink"/>
          </w:rPr>
          <w:t>Citation2014</w:t>
        </w:r>
      </w:hyperlink>
      <w:r w:rsidRPr="00CE30CD">
        <w:t xml:space="preserve">, 124) recognises both the complex management of feeling and the relational politics inherent to responding in the right ways as forms of skilled emotional labour, as disabled people come to take on the diverse roles of teacher, negotiator, manager, mediator, performer and educator’ in negotiating their reactions and responses – enacting forms of skilled inter-personal labour desired by the very western labour markets from which they are largely excluded (see Exley and Letherby </w:t>
      </w:r>
      <w:hyperlink r:id="rId25" w:history="1">
        <w:r w:rsidRPr="00CE30CD">
          <w:rPr>
            <w:rStyle w:val="Hyperlink"/>
          </w:rPr>
          <w:t>Citation2001</w:t>
        </w:r>
      </w:hyperlink>
      <w:r w:rsidRPr="00CE30CD">
        <w:t>). Hochschild (</w:t>
      </w:r>
      <w:hyperlink r:id="rId26" w:history="1">
        <w:r w:rsidRPr="00CE30CD">
          <w:rPr>
            <w:rStyle w:val="Hyperlink"/>
          </w:rPr>
          <w:t>Citation1983</w:t>
        </w:r>
      </w:hyperlink>
      <w:r w:rsidRPr="00CE30CD">
        <w:t xml:space="preserve">) is clear: </w:t>
      </w:r>
      <w:r w:rsidRPr="00CE30CD">
        <w:rPr>
          <w:rStyle w:val="Emphasis"/>
        </w:rPr>
        <w:t>there are appropriate affects to display in these moments of interaction. Families with disabled children and disabled children themselves have described the affective labour that they are forced to engage with to manage the emotions of others</w:t>
      </w:r>
      <w:r w:rsidRPr="00CE30CD">
        <w:t xml:space="preserve"> (Runswick-Cole </w:t>
      </w:r>
      <w:hyperlink r:id="rId27" w:history="1">
        <w:r w:rsidRPr="00CE30CD">
          <w:rPr>
            <w:rStyle w:val="Hyperlink"/>
          </w:rPr>
          <w:t>Citation2013</w:t>
        </w:r>
      </w:hyperlink>
      <w:r w:rsidRPr="00CE30CD">
        <w:t xml:space="preserve">). </w:t>
      </w:r>
      <w:r w:rsidRPr="00CE30CD">
        <w:rPr>
          <w:rStyle w:val="Emphasis"/>
        </w:rPr>
        <w:t>Disabled people have articulated the emotional work and labour required within their loving and sexual relationships with close others, showing that such labour can reach the most intimate spaces of life and self</w:t>
      </w:r>
      <w:r w:rsidRPr="00CE30CD">
        <w:t xml:space="preserve"> (Liddiard </w:t>
      </w:r>
      <w:hyperlink r:id="rId28" w:history="1">
        <w:r w:rsidRPr="00CE30CD">
          <w:rPr>
            <w:rStyle w:val="Hyperlink"/>
          </w:rPr>
          <w:t>Citation2014</w:t>
        </w:r>
      </w:hyperlink>
      <w:r w:rsidRPr="00CE30CD">
        <w:t>).</w:t>
      </w:r>
    </w:p>
    <w:p w14:paraId="57F407F8" w14:textId="77777777" w:rsidR="00093D60" w:rsidRPr="00CE30CD" w:rsidRDefault="00093D60" w:rsidP="00093D60">
      <w:r w:rsidRPr="00CE30CD">
        <w:t xml:space="preserve">In our respective work, each of us has previously drawn on Hochschild’s work to explain the ways in which disabled people engage in disabling forms of emotional labour (Goodley </w:t>
      </w:r>
      <w:hyperlink r:id="rId29" w:history="1">
        <w:r w:rsidRPr="00CE30CD">
          <w:rPr>
            <w:rStyle w:val="Hyperlink"/>
          </w:rPr>
          <w:t>Citation2016</w:t>
        </w:r>
      </w:hyperlink>
      <w:r w:rsidRPr="00CE30CD">
        <w:t xml:space="preserve">; Liddiard </w:t>
      </w:r>
      <w:hyperlink r:id="rId30" w:history="1">
        <w:r w:rsidRPr="00CE30CD">
          <w:rPr>
            <w:rStyle w:val="Hyperlink"/>
          </w:rPr>
          <w:t>Citation2014</w:t>
        </w:r>
      </w:hyperlink>
      <w:r w:rsidRPr="00CE30CD">
        <w:t xml:space="preserve">; Runswick-Cole </w:t>
      </w:r>
      <w:hyperlink r:id="rId31" w:history="1">
        <w:r w:rsidRPr="00CE30CD">
          <w:rPr>
            <w:rStyle w:val="Hyperlink"/>
          </w:rPr>
          <w:t>Citation2010, 2013</w:t>
        </w:r>
      </w:hyperlink>
      <w:r w:rsidRPr="00CE30CD">
        <w:t xml:space="preserve">); </w:t>
      </w:r>
      <w:r w:rsidRPr="00CE30CD">
        <w:rPr>
          <w:rStyle w:val="Emphasis"/>
        </w:rPr>
        <w:t>as disabled people, their partners and their families find themselves caught up in interactions with non-disabled people that are governed by a number of well-known social scripts</w:t>
      </w:r>
      <w:r w:rsidRPr="00CE30CD">
        <w:t xml:space="preserve"> (Goodley </w:t>
      </w:r>
      <w:hyperlink r:id="rId32" w:history="1">
        <w:r w:rsidRPr="00CE30CD">
          <w:rPr>
            <w:rStyle w:val="Hyperlink"/>
          </w:rPr>
          <w:t>Citation2016</w:t>
        </w:r>
      </w:hyperlink>
      <w:r w:rsidRPr="00CE30CD">
        <w:t xml:space="preserve">; Runswick-Cole </w:t>
      </w:r>
      <w:hyperlink r:id="rId33" w:history="1">
        <w:r w:rsidRPr="00CE30CD">
          <w:rPr>
            <w:rStyle w:val="Hyperlink"/>
          </w:rPr>
          <w:t>Citation2013</w:t>
        </w:r>
      </w:hyperlink>
      <w:r w:rsidRPr="00CE30CD">
        <w:t xml:space="preserve">). </w:t>
      </w:r>
      <w:r w:rsidRPr="00CE30CD">
        <w:rPr>
          <w:rStyle w:val="Emphasis"/>
        </w:rPr>
        <w:t>These scripts invite non-disabled people to interact with disability that permits, for example, the asking of inappropriate, demeaning and highly personalised questions and commentaries we outlined at the start of this section</w:t>
      </w:r>
      <w:r w:rsidRPr="00CE30CD">
        <w:t>.</w:t>
      </w:r>
    </w:p>
    <w:p w14:paraId="47E29FA4" w14:textId="77777777" w:rsidR="00093D60" w:rsidRPr="00CE30CD" w:rsidRDefault="00093D60" w:rsidP="00093D60">
      <w:r w:rsidRPr="00CE30CD">
        <w:t>Affect is deeply embedded in cultural norms. Hughes (</w:t>
      </w:r>
      <w:hyperlink r:id="rId34" w:history="1">
        <w:r w:rsidRPr="00CE30CD">
          <w:rPr>
            <w:rStyle w:val="Hyperlink"/>
          </w:rPr>
          <w:t>Citation2009</w:t>
        </w:r>
      </w:hyperlink>
      <w:r w:rsidRPr="00CE30CD">
        <w:t xml:space="preserve">, </w:t>
      </w:r>
      <w:hyperlink r:id="rId35" w:history="1">
        <w:r w:rsidRPr="00CE30CD">
          <w:rPr>
            <w:rStyle w:val="Hyperlink"/>
          </w:rPr>
          <w:t>Citation2012</w:t>
        </w:r>
      </w:hyperlink>
      <w:r w:rsidRPr="00CE30CD">
        <w:t xml:space="preserve">, </w:t>
      </w:r>
      <w:hyperlink r:id="rId36" w:history="1">
        <w:r w:rsidRPr="00CE30CD">
          <w:rPr>
            <w:rStyle w:val="Hyperlink"/>
          </w:rPr>
          <w:t>Citation2015</w:t>
        </w:r>
      </w:hyperlink>
      <w:r w:rsidRPr="00CE30CD">
        <w:t xml:space="preserve">) points out </w:t>
      </w:r>
      <w:r w:rsidRPr="00CE30CD">
        <w:rPr>
          <w:rStyle w:val="Emphasis"/>
        </w:rPr>
        <w:t>that disabled people are associated with a cultural history of disgust, pity and fear. This renders disabled people as objects of ambivalent feelings from wider non-disabled society such as resentment and hatred. Disabled people risk being ontologically invalidated by the disabling worlds that they inhabit</w:t>
      </w:r>
      <w:r w:rsidRPr="00CE30CD">
        <w:t>. Hughes (</w:t>
      </w:r>
      <w:hyperlink r:id="rId37" w:history="1">
        <w:r w:rsidRPr="00CE30CD">
          <w:rPr>
            <w:rStyle w:val="Hyperlink"/>
          </w:rPr>
          <w:t>Citation2009</w:t>
        </w:r>
      </w:hyperlink>
      <w:r w:rsidRPr="00CE30CD">
        <w:t>, 408) argues that:</w:t>
      </w:r>
    </w:p>
    <w:p w14:paraId="5C133BA8" w14:textId="77777777" w:rsidR="00093D60" w:rsidRPr="00CE30CD" w:rsidRDefault="00093D60" w:rsidP="00093D60">
      <w:pPr>
        <w:rPr>
          <w:rStyle w:val="Emphasis"/>
        </w:rPr>
      </w:pPr>
      <w:r w:rsidRPr="00CE30CD">
        <w:rPr>
          <w:rStyle w:val="Emphasis"/>
        </w:rPr>
        <w:t>The role of fear … is hugely underplayed in personal tragedy theory. So to is the role of disgust, a mediating emotion in the relations between disabled and nondisabled people that is in need of considerable development.</w:t>
      </w:r>
    </w:p>
    <w:p w14:paraId="68E47724" w14:textId="77777777" w:rsidR="00093D60" w:rsidRPr="00CE30CD" w:rsidRDefault="00093D60" w:rsidP="00093D60">
      <w:pPr>
        <w:rPr>
          <w:rStyle w:val="Emphasis"/>
        </w:rPr>
      </w:pPr>
      <w:r w:rsidRPr="00CE30CD">
        <w:t>Hughes’ work builds sociologically on the psychological and psychoanalytic analysis of Marks (</w:t>
      </w:r>
      <w:hyperlink r:id="rId38" w:history="1">
        <w:r w:rsidRPr="00CE30CD">
          <w:rPr>
            <w:rStyle w:val="Hyperlink"/>
          </w:rPr>
          <w:t>Citation1999a, 1999b, 2002</w:t>
        </w:r>
      </w:hyperlink>
      <w:r w:rsidRPr="00CE30CD">
        <w:t xml:space="preserve">) that sought to probe unconscious responses to disability. </w:t>
      </w:r>
      <w:r w:rsidRPr="00CE30CD">
        <w:rPr>
          <w:rStyle w:val="Emphasis"/>
        </w:rPr>
        <w:t>Marks powerfully argued that being subjected to the damaging pathologising projections of others risked being internalised by disabled people:</w:t>
      </w:r>
    </w:p>
    <w:p w14:paraId="1FBB9B7D" w14:textId="77777777" w:rsidR="00093D60" w:rsidRPr="00CE30CD" w:rsidRDefault="00093D60" w:rsidP="00093D60">
      <w:r w:rsidRPr="00CE30CD">
        <w:rPr>
          <w:rStyle w:val="Emphasis"/>
        </w:rPr>
        <w:t>where the projections of societal norms of dependency and bodily imperfection are internalised, only to sit ambivalently, often shamefully, with one’s psychical position in a disabling world</w:t>
      </w:r>
      <w:r w:rsidRPr="00CE30CD">
        <w:t xml:space="preserve">. (Marks </w:t>
      </w:r>
      <w:hyperlink r:id="rId39" w:history="1">
        <w:r w:rsidRPr="00CE30CD">
          <w:rPr>
            <w:rStyle w:val="Hyperlink"/>
          </w:rPr>
          <w:t>Citation1999a</w:t>
        </w:r>
      </w:hyperlink>
      <w:r w:rsidRPr="00CE30CD">
        <w:t>; 21)</w:t>
      </w:r>
    </w:p>
    <w:p w14:paraId="7B48C41A" w14:textId="77777777" w:rsidR="00093D60" w:rsidRPr="00CE30CD" w:rsidRDefault="00093D60" w:rsidP="00093D60">
      <w:r w:rsidRPr="00CE30CD">
        <w:rPr>
          <w:rStyle w:val="Emphasis"/>
        </w:rPr>
        <w:t>Such feelings of emotional and ontological invalidation risk self-harm and self-hatred</w:t>
      </w:r>
      <w:r w:rsidRPr="00CE30CD">
        <w:t xml:space="preserve"> (Marks </w:t>
      </w:r>
      <w:hyperlink r:id="rId40" w:history="1">
        <w:r w:rsidRPr="00CE30CD">
          <w:rPr>
            <w:rStyle w:val="Hyperlink"/>
          </w:rPr>
          <w:t>Citation1999b</w:t>
        </w:r>
      </w:hyperlink>
      <w:r w:rsidRPr="00CE30CD">
        <w:t xml:space="preserve">, 615, also see Hughes </w:t>
      </w:r>
      <w:hyperlink r:id="rId41" w:history="1">
        <w:r w:rsidRPr="00CE30CD">
          <w:rPr>
            <w:rStyle w:val="Hyperlink"/>
          </w:rPr>
          <w:t>Citation2009</w:t>
        </w:r>
      </w:hyperlink>
      <w:r w:rsidRPr="00CE30CD">
        <w:t xml:space="preserve">). </w:t>
      </w:r>
      <w:r w:rsidRPr="00CE30CD">
        <w:rPr>
          <w:rStyle w:val="Emphasis"/>
        </w:rPr>
        <w:t>Goodley too has deployed social psychoanalytic concepts to explain further the generation of fear, disgust but also attraction in relation to disability displayed by non-disabled culture</w:t>
      </w:r>
      <w:r w:rsidRPr="00CE30CD">
        <w:t xml:space="preserve"> (Goodley </w:t>
      </w:r>
      <w:hyperlink r:id="rId42" w:history="1">
        <w:r w:rsidRPr="00CE30CD">
          <w:rPr>
            <w:rStyle w:val="Hyperlink"/>
          </w:rPr>
          <w:t>Citation2011</w:t>
        </w:r>
      </w:hyperlink>
      <w:r w:rsidRPr="00CE30CD">
        <w:t xml:space="preserve">, </w:t>
      </w:r>
      <w:hyperlink r:id="rId43" w:history="1">
        <w:r w:rsidRPr="00CE30CD">
          <w:rPr>
            <w:rStyle w:val="Hyperlink"/>
          </w:rPr>
          <w:t>Citation2014</w:t>
        </w:r>
      </w:hyperlink>
      <w:r w:rsidRPr="00CE30CD">
        <w:t xml:space="preserve">, </w:t>
      </w:r>
      <w:hyperlink r:id="rId44" w:history="1">
        <w:r w:rsidRPr="00CE30CD">
          <w:rPr>
            <w:rStyle w:val="Hyperlink"/>
          </w:rPr>
          <w:t>Citation2016</w:t>
        </w:r>
      </w:hyperlink>
      <w:r w:rsidRPr="00CE30CD">
        <w:t>). This analysis was indebted to the writings of Marks (</w:t>
      </w:r>
      <w:hyperlink r:id="rId45" w:history="1">
        <w:r w:rsidRPr="00CE30CD">
          <w:rPr>
            <w:rStyle w:val="Hyperlink"/>
          </w:rPr>
          <w:t>Citation1999a, 1999b, 2002</w:t>
        </w:r>
      </w:hyperlink>
      <w:r w:rsidRPr="00CE30CD">
        <w:t>) and Watermeyer (</w:t>
      </w:r>
      <w:hyperlink r:id="rId46" w:history="1">
        <w:r w:rsidRPr="00CE30CD">
          <w:rPr>
            <w:rStyle w:val="Hyperlink"/>
          </w:rPr>
          <w:t>Citation2013</w:t>
        </w:r>
      </w:hyperlink>
      <w:r w:rsidRPr="00CE30CD">
        <w:t xml:space="preserve">) who as therapists trained in the psychoanalytic tradition are far more skilled in deploying this theoretical language. Both were keen to understand </w:t>
      </w:r>
      <w:r w:rsidRPr="00CE30CD">
        <w:rPr>
          <w:rStyle w:val="Emphasis"/>
        </w:rPr>
        <w:t>the ontological damage done to disabled people whilst living in a society that veers from not recognising disabled people as valued members of society to conceptualising disability solely in terms of deficit and lack.</w:t>
      </w:r>
      <w:r w:rsidRPr="00CE30CD">
        <w:t xml:space="preserve"> Marks and Watermeyer are keen to take seriously the emotional lives of disabled people and do so with a keen interest in the socio-cultural conditions in which one’s psycho-emotional life thrives or fails.</w:t>
      </w:r>
    </w:p>
    <w:p w14:paraId="31981467" w14:textId="77777777" w:rsidR="00093D60" w:rsidRPr="00CE30CD" w:rsidRDefault="00093D60" w:rsidP="00093D60">
      <w:r w:rsidRPr="00CE30CD">
        <w:rPr>
          <w:rStyle w:val="Emphasis"/>
        </w:rPr>
        <w:t>Clearly, living in such a dismissive atmosphere risks causing feelings of invalidation. Also, we know that a precarious sense of self becomes heightened in times of austerity</w:t>
      </w:r>
      <w:r w:rsidRPr="00CE30CD">
        <w:t xml:space="preserve"> (Flynn </w:t>
      </w:r>
      <w:hyperlink r:id="rId47" w:history="1">
        <w:r w:rsidRPr="00CE30CD">
          <w:rPr>
            <w:rStyle w:val="Hyperlink"/>
          </w:rPr>
          <w:t>Citation2017</w:t>
        </w:r>
      </w:hyperlink>
      <w:r w:rsidRPr="00CE30CD">
        <w:t>). Goodley’s (</w:t>
      </w:r>
      <w:hyperlink r:id="rId48" w:history="1">
        <w:r w:rsidRPr="00CE30CD">
          <w:rPr>
            <w:rStyle w:val="Hyperlink"/>
          </w:rPr>
          <w:t>Citation2011, 2016</w:t>
        </w:r>
      </w:hyperlink>
      <w:r w:rsidRPr="00CE30CD">
        <w:t xml:space="preserve">) interest in deploying psychoanalysis was less with disabled people and more with non-disabled people. In particular, he played around with the idea of the psychopathology of the normals, which considers the ways in which the precarious nature of living with being non-disabled (or able-bodied or able-minded) inevitably plunges individuals into emotional turmoil (Goodley </w:t>
      </w:r>
      <w:hyperlink r:id="rId49" w:history="1">
        <w:r w:rsidRPr="00CE30CD">
          <w:rPr>
            <w:rStyle w:val="Hyperlink"/>
          </w:rPr>
          <w:t>Citation2014</w:t>
        </w:r>
      </w:hyperlink>
      <w:r w:rsidRPr="00CE30CD">
        <w:t xml:space="preserve">). One easy route out of any psychic trouble is projection: finding failings in others. We therefore might understand feelings of disgust or fear (or attraction for that matter) as symptoms of the underlying neurosis on the part of non-disabled people. Hence, disability becomes disavowed by normative culture: it is rejected (because it symbolises lack) and adored (because of its association with dependency which is the human condition desired by most of us caught in the terrors of adult autonomy). </w:t>
      </w:r>
      <w:r w:rsidRPr="00CE30CD">
        <w:rPr>
          <w:rStyle w:val="Emphasis"/>
        </w:rPr>
        <w:t>While some affect theorists consider the field to be in part a rejection of the psychoanalytic ownership of the affective register, psychoanalysis may be critically reappropriated to make sense of wider cultural formations of emotion</w:t>
      </w:r>
      <w:r w:rsidRPr="00CE30CD">
        <w:t>. Indeed, Gorton (</w:t>
      </w:r>
      <w:hyperlink r:id="rId50" w:history="1">
        <w:r w:rsidRPr="00CE30CD">
          <w:rPr>
            <w:rStyle w:val="Hyperlink"/>
          </w:rPr>
          <w:t>Citation2008</w:t>
        </w:r>
      </w:hyperlink>
      <w:r w:rsidRPr="00CE30CD">
        <w:t>) and Duschinsky, Greco, and Solomon (</w:t>
      </w:r>
      <w:hyperlink r:id="rId51" w:history="1">
        <w:r w:rsidRPr="00CE30CD">
          <w:rPr>
            <w:rStyle w:val="Hyperlink"/>
          </w:rPr>
          <w:t>Citation2014</w:t>
        </w:r>
      </w:hyperlink>
      <w:r w:rsidRPr="00CE30CD">
        <w:t>) draw on related concepts of attachment and fantasy in their interrogation of affective culture. Duschinsky, Greco, and Solomon (</w:t>
      </w:r>
      <w:hyperlink r:id="rId52" w:history="1">
        <w:r w:rsidRPr="00CE30CD">
          <w:rPr>
            <w:rStyle w:val="Hyperlink"/>
          </w:rPr>
          <w:t>Citation2014</w:t>
        </w:r>
      </w:hyperlink>
      <w:r w:rsidRPr="00CE30CD">
        <w:t xml:space="preserve">, 232) </w:t>
      </w:r>
      <w:r w:rsidRPr="00CE30CD">
        <w:rPr>
          <w:rStyle w:val="Emphasis"/>
        </w:rPr>
        <w:t>note that the idea of attachment might well be the best way to engage with a vital question left behind by Foucault: why we emotionally invest in the cultures and institutions which discipline our identities and limit our potential to flourish</w:t>
      </w:r>
      <w:r w:rsidRPr="00CE30CD">
        <w:t>. For Duschinsky, Greco, and Solomon (</w:t>
      </w:r>
      <w:hyperlink r:id="rId53" w:history="1">
        <w:r w:rsidRPr="00CE30CD">
          <w:rPr>
            <w:rStyle w:val="Hyperlink"/>
          </w:rPr>
          <w:t>Citation2014</w:t>
        </w:r>
      </w:hyperlink>
      <w:r w:rsidRPr="00CE30CD">
        <w:t xml:space="preserve">) </w:t>
      </w:r>
      <w:r w:rsidRPr="00CE30CD">
        <w:rPr>
          <w:rStyle w:val="Emphasis"/>
        </w:rPr>
        <w:t>this is the root of Berlant’s affective notion of cruel optimism: ‘an optimistic attachment is cruel when the object/scene of desire is itself an obstacle to fulfilling the very wants that bring people to it: but its life-organising status can trump interfering with the damage it provokes’</w:t>
      </w:r>
      <w:r w:rsidRPr="00CE30CD">
        <w:t xml:space="preserve"> (Berlant </w:t>
      </w:r>
      <w:hyperlink r:id="rId54" w:history="1">
        <w:r w:rsidRPr="00CE30CD">
          <w:rPr>
            <w:rStyle w:val="Hyperlink"/>
          </w:rPr>
          <w:t>Citation2011</w:t>
        </w:r>
      </w:hyperlink>
      <w:r w:rsidRPr="00CE30CD">
        <w:t xml:space="preserve">, 227). </w:t>
      </w:r>
      <w:r w:rsidRPr="00CE30CD">
        <w:rPr>
          <w:rStyle w:val="Emphasis"/>
        </w:rPr>
        <w:t>The consequence of such cruel optimism risks causing emotional distress, as one fails to match up to the labour and consumption demands of late capitalism</w:t>
      </w:r>
      <w:r w:rsidRPr="00CE30CD">
        <w:t xml:space="preserve">. </w:t>
      </w:r>
      <w:r w:rsidRPr="00CE30CD">
        <w:rPr>
          <w:rStyle w:val="Emphasis"/>
        </w:rPr>
        <w:t xml:space="preserve">One route out of such distress is to unconsciously view and locate failure in others. </w:t>
      </w:r>
      <w:r w:rsidRPr="00CE30CD">
        <w:t>This might help us explain the cultural disavowal of young people with LL/LTIs and their families.</w:t>
      </w:r>
    </w:p>
    <w:p w14:paraId="3253901B" w14:textId="77777777" w:rsidR="00093D60" w:rsidRPr="00CE30CD" w:rsidRDefault="00093D60" w:rsidP="00093D60">
      <w:r w:rsidRPr="00CE30CD">
        <w:t xml:space="preserve">We might understand the broader cultural politics of emotion or affect economy (Ahmed </w:t>
      </w:r>
      <w:hyperlink r:id="rId55" w:history="1">
        <w:r w:rsidRPr="00CE30CD">
          <w:rPr>
            <w:rStyle w:val="Hyperlink"/>
          </w:rPr>
          <w:t>Citation2004</w:t>
        </w:r>
      </w:hyperlink>
      <w:r w:rsidRPr="00CE30CD">
        <w:t xml:space="preserve">) – against which interactions such as those already described take place – as one being framed by ableism (Campbell </w:t>
      </w:r>
      <w:hyperlink r:id="rId56" w:history="1">
        <w:r w:rsidRPr="00CE30CD">
          <w:rPr>
            <w:rStyle w:val="Hyperlink"/>
          </w:rPr>
          <w:t>Citation2009</w:t>
        </w:r>
      </w:hyperlink>
      <w:r w:rsidRPr="00CE30CD">
        <w:t xml:space="preserve">; Goodley </w:t>
      </w:r>
      <w:hyperlink r:id="rId57" w:history="1">
        <w:r w:rsidRPr="00CE30CD">
          <w:rPr>
            <w:rStyle w:val="Hyperlink"/>
          </w:rPr>
          <w:t>Citation2014</w:t>
        </w:r>
      </w:hyperlink>
      <w:r w:rsidRPr="00CE30CD">
        <w:t xml:space="preserve">). </w:t>
      </w:r>
      <w:r w:rsidRPr="00CE30CD">
        <w:rPr>
          <w:rStyle w:val="Emphasis"/>
        </w:rPr>
        <w:t>Ableism is associated with the broader cultural logics of autonomy, self-sufficiency and independence. These logics are unquestionably and uncritically linked to psychological contentment and the affect of happiness.</w:t>
      </w:r>
      <w:r w:rsidRPr="00CE30CD">
        <w:t xml:space="preserve"> A</w:t>
      </w:r>
      <w:r w:rsidRPr="00CE30CD">
        <w:rPr>
          <w:rStyle w:val="Emphasis"/>
        </w:rPr>
        <w:t xml:space="preserve">hmed </w:t>
      </w:r>
      <w:r w:rsidRPr="00CE30CD">
        <w:t>([</w:t>
      </w:r>
      <w:hyperlink r:id="rId58" w:history="1">
        <w:r w:rsidRPr="00CE30CD">
          <w:rPr>
            <w:rStyle w:val="Hyperlink"/>
          </w:rPr>
          <w:t>Citation2007</w:t>
        </w:r>
      </w:hyperlink>
      <w:r w:rsidRPr="00CE30CD">
        <w:t xml:space="preserve">] </w:t>
      </w:r>
      <w:hyperlink r:id="rId59" w:history="1">
        <w:r w:rsidRPr="00CE30CD">
          <w:rPr>
            <w:rStyle w:val="Hyperlink"/>
          </w:rPr>
          <w:t>Citation2008</w:t>
        </w:r>
      </w:hyperlink>
      <w:r w:rsidRPr="00CE30CD">
        <w:t xml:space="preserve">) </w:t>
      </w:r>
      <w:r w:rsidRPr="00CE30CD">
        <w:rPr>
          <w:rStyle w:val="Emphasis"/>
        </w:rPr>
        <w:t>urges us to shake up our taken-for-granted ideas around happiness</w:t>
      </w:r>
      <w:r w:rsidRPr="00CE30CD">
        <w:t xml:space="preserve">. Indeed, her critique of </w:t>
      </w:r>
      <w:r w:rsidRPr="00CE30CD">
        <w:rPr>
          <w:rStyle w:val="Emphasis"/>
        </w:rPr>
        <w:t>the pursuit of happiness, which is promulgated by psychological therapies and the self-help industry, fits well with a critical disability studies rejection of neoliberal-ableism. The latter discourse similarly propels the individual citizen towards an end of point of supposed contentment through the never-ending performances of labour and consumption. Happiness is to be bought, and so is able-bodied and able-mindedness. Here we can see</w:t>
      </w:r>
      <w:r w:rsidRPr="00CE30CD">
        <w:t xml:space="preserve"> further connections with Berlant’s (</w:t>
      </w:r>
      <w:hyperlink r:id="rId60" w:history="1">
        <w:r w:rsidRPr="00CE30CD">
          <w:rPr>
            <w:rStyle w:val="Hyperlink"/>
          </w:rPr>
          <w:t>Citation2007, 2010, 2011</w:t>
        </w:r>
      </w:hyperlink>
      <w:r w:rsidRPr="00CE30CD">
        <w:t xml:space="preserve">) </w:t>
      </w:r>
      <w:r w:rsidRPr="00CE30CD">
        <w:rPr>
          <w:rStyle w:val="Emphasis"/>
        </w:rPr>
        <w:t>cruel optimism: the mistaken desire and belief that we will reach personal fulfilment and happiness through working and shopping hard enough.</w:t>
      </w:r>
      <w:r w:rsidRPr="00CE30CD">
        <w:t xml:space="preserve"> Happiness, for Ahmed ([</w:t>
      </w:r>
      <w:hyperlink r:id="rId61" w:history="1">
        <w:r w:rsidRPr="00CE30CD">
          <w:rPr>
            <w:rStyle w:val="Hyperlink"/>
          </w:rPr>
          <w:t>Citation2007</w:t>
        </w:r>
      </w:hyperlink>
      <w:r w:rsidRPr="00CE30CD">
        <w:t xml:space="preserve">] </w:t>
      </w:r>
      <w:hyperlink r:id="rId62" w:history="1">
        <w:r w:rsidRPr="00CE30CD">
          <w:rPr>
            <w:rStyle w:val="Hyperlink"/>
          </w:rPr>
          <w:t>Citation2008</w:t>
        </w:r>
      </w:hyperlink>
      <w:r w:rsidRPr="00CE30CD">
        <w:t>), can be understood as a promise or aspiration, a habit, a narrative, a memory, as well as an emotion, feeling or affect.</w:t>
      </w:r>
      <w:hyperlink r:id="rId63" w:history="1">
        <w:r w:rsidRPr="00CE30CD">
          <w:rPr>
            <w:rStyle w:val="Hyperlink"/>
          </w:rPr>
          <w:t>Footnote</w:t>
        </w:r>
        <w:r w:rsidRPr="00CE30CD">
          <w:rPr>
            <w:rStyle w:val="Hyperlink"/>
            <w:vertAlign w:val="superscript"/>
          </w:rPr>
          <w:t>5</w:t>
        </w:r>
      </w:hyperlink>
      <w:r w:rsidRPr="00CE30CD">
        <w:t xml:space="preserve"> We would want to consider ability (and the desire of autonomy tied up within ableism) in similar ways</w:t>
      </w:r>
      <w:r w:rsidRPr="00CE30CD">
        <w:rPr>
          <w:rStyle w:val="Emphasis"/>
        </w:rPr>
        <w:t>. Neoliberal-ableism is the elision of individual and national economic independence with an individual and cultural celebration of autonomy</w:t>
      </w:r>
      <w:r w:rsidRPr="00CE30CD">
        <w:t xml:space="preserve"> (Goodley </w:t>
      </w:r>
      <w:hyperlink r:id="rId64" w:history="1">
        <w:r w:rsidRPr="00CE30CD">
          <w:rPr>
            <w:rStyle w:val="Hyperlink"/>
          </w:rPr>
          <w:t>Citation2014</w:t>
        </w:r>
      </w:hyperlink>
      <w:r w:rsidRPr="00CE30CD">
        <w:t>). This particular cultural economy ties individual and national progress to independence and, by virtue of this, associates happiness with self-sufficiency. Young people with LL/LTIs risk being threatened with what Flynn (</w:t>
      </w:r>
      <w:hyperlink r:id="rId65" w:history="1">
        <w:r w:rsidRPr="00CE30CD">
          <w:rPr>
            <w:rStyle w:val="Hyperlink"/>
          </w:rPr>
          <w:t>Citation2017</w:t>
        </w:r>
      </w:hyperlink>
      <w:r w:rsidRPr="00CE30CD">
        <w:t>, 155) describes as a ‘lived experience of shock and disappointment’ that can further devalue their identities as young disabled people. We would want to understand and contest the affective consequences of neoliberal-ableism.</w:t>
      </w:r>
    </w:p>
    <w:p w14:paraId="4ACC29BC" w14:textId="77777777" w:rsidR="00093D60" w:rsidRPr="00CE30CD" w:rsidRDefault="00093D60" w:rsidP="00093D60"/>
    <w:p w14:paraId="1569E78B" w14:textId="77777777" w:rsidR="00093D60" w:rsidRPr="00CE30CD" w:rsidRDefault="00093D60" w:rsidP="00093D60">
      <w:pPr>
        <w:pStyle w:val="Heading4"/>
      </w:pPr>
      <w:r w:rsidRPr="00CE30CD">
        <w:t>Reject the aff – we must name and reject ableism in order to shift perspectives and forge coalitions in opposition to ableist institutions – Feminist interventions in language prove</w:t>
      </w:r>
    </w:p>
    <w:p w14:paraId="1AE47599" w14:textId="77777777" w:rsidR="00093D60" w:rsidRPr="00CE30CD" w:rsidRDefault="00093D60" w:rsidP="00093D60">
      <w:r w:rsidRPr="00CE30CD">
        <w:t>Cherney 11</w:t>
      </w:r>
    </w:p>
    <w:p w14:paraId="4980279A" w14:textId="77777777" w:rsidR="00093D60" w:rsidRPr="00CE30CD" w:rsidRDefault="00093D60" w:rsidP="00093D60">
      <w:r w:rsidRPr="00CE30CD">
        <w:t xml:space="preserve">Cherney, J., (2011) “The Rhetoric of Ableism”, </w:t>
      </w:r>
      <w:r w:rsidRPr="00CE30CD">
        <w:rPr>
          <w:i/>
          <w:iCs/>
        </w:rPr>
        <w:t>Disability Studies Quarterly</w:t>
      </w:r>
      <w:r w:rsidRPr="00CE30CD">
        <w:t xml:space="preserve"> 31(3). doi: </w:t>
      </w:r>
      <w:hyperlink r:id="rId66" w:history="1">
        <w:r w:rsidRPr="00CE30CD">
          <w:rPr>
            <w:rStyle w:val="Hyperlink"/>
          </w:rPr>
          <w:t>https://doi.org/10.18061/dsq.v31i3.1665</w:t>
        </w:r>
      </w:hyperlink>
      <w:r w:rsidRPr="00CE30CD">
        <w:t xml:space="preserve"> AB </w:t>
      </w:r>
      <w:r w:rsidRPr="00CE30CD">
        <w:rPr>
          <w:rFonts w:ascii="Segoe UI Emoji" w:hAnsi="Segoe UI Emoji" w:cs="Segoe UI Emoji"/>
        </w:rPr>
        <w:t>🕊️</w:t>
      </w:r>
    </w:p>
    <w:p w14:paraId="547C218D" w14:textId="77777777" w:rsidR="00093D60" w:rsidRPr="00CE30CD" w:rsidRDefault="00093D60" w:rsidP="00093D60">
      <w:r w:rsidRPr="00CE30CD">
        <w:t>Conclusion: A Case for Strategic Neologism</w:t>
      </w:r>
    </w:p>
    <w:p w14:paraId="391FF990" w14:textId="77777777" w:rsidR="00093D60" w:rsidRPr="00CE30CD" w:rsidRDefault="00093D60" w:rsidP="00093D60">
      <w:r w:rsidRPr="00CE30CD">
        <w:rPr>
          <w:rStyle w:val="Emphasis"/>
        </w:rPr>
        <w:t>Identifying ableism requires rhetorical invention</w:t>
      </w:r>
      <w:r w:rsidRPr="00CE30CD">
        <w:t>, for to critique a rhetoric that goes without saying requires new words. Neologism, strategically used, can help uncover the unexamined assumptions of a way of seeing the world. Burke explains:</w:t>
      </w:r>
    </w:p>
    <w:p w14:paraId="1AB5CCE7" w14:textId="77777777" w:rsidR="00093D60" w:rsidRPr="00CE30CD" w:rsidRDefault="00093D60" w:rsidP="00093D60">
      <w:r w:rsidRPr="00CE30CD">
        <w:rPr>
          <w:rStyle w:val="Emphasis"/>
        </w:rPr>
        <w:t>We learn to single out certain relationships in accordance with the particular linguistic texture into which we are born, though we may privately manipulate this linguistic texture to formulate still other relationships. When we do so, we invent new terms, or apply our old vocabulary in new ways, attempting to socialize our position by so manipulating the linguistic equipment of our group that our particular additions or alterations can be shown to fit into the old texture</w:t>
      </w:r>
      <w:r w:rsidRPr="00CE30CD">
        <w:t>.</w:t>
      </w:r>
      <w:bookmarkStart w:id="0" w:name="endnoteref39"/>
      <w:bookmarkEnd w:id="0"/>
      <w:r w:rsidRPr="00CE30CD">
        <w:fldChar w:fldCharType="begin"/>
      </w:r>
      <w:r w:rsidRPr="00CE30CD">
        <w:instrText>HYPERLINK "https://dsq-sds.org/article/id/1056/" \l "endnote39"</w:instrText>
      </w:r>
      <w:r w:rsidRPr="00CE30CD">
        <w:fldChar w:fldCharType="separate"/>
      </w:r>
      <w:r w:rsidRPr="00CE30CD">
        <w:rPr>
          <w:rStyle w:val="Hyperlink"/>
        </w:rPr>
        <w:t>39</w:t>
      </w:r>
      <w:r w:rsidRPr="00CE30CD">
        <w:fldChar w:fldCharType="end"/>
      </w:r>
    </w:p>
    <w:p w14:paraId="4B826740" w14:textId="77777777" w:rsidR="00093D60" w:rsidRPr="00CE30CD" w:rsidRDefault="00093D60" w:rsidP="00093D60">
      <w:r w:rsidRPr="00CE30CD">
        <w:rPr>
          <w:rStyle w:val="Emphasis"/>
        </w:rPr>
        <w:t>Similar work has been done to establish the concept of "sexism." Until the word came into being and use, what it described operated in the open as acceptable patterns of thought. Oppressed women certainly might find such thinking objectionable, but without the word their critique lacks a specific target. In such a situation they may target another related concept, such as the institutions generated and protected by the attitude, as a way of expressing their dissatisfaction with the hegemonic oppressive orientation</w:t>
      </w:r>
      <w:r w:rsidRPr="00CE30CD">
        <w:t xml:space="preserve">. </w:t>
      </w:r>
      <w:r w:rsidRPr="00CE30CD">
        <w:rPr>
          <w:rStyle w:val="Emphasis"/>
        </w:rPr>
        <w:t>The target may be chosen because it is closely linked with the attitude, because it is deemed a particularly heinous practice, or because it lies close to the border of acceptable behavior and is thus easily accessible. Once chosen, the target becomes the receptacle for dissatisfaction with the unnamed orientation, and efforts to remove the practice become closely aligned with repudiating the offensive perspective</w:t>
      </w:r>
      <w:r w:rsidRPr="00CE30CD">
        <w:t>.</w:t>
      </w:r>
    </w:p>
    <w:p w14:paraId="64BFD7F7" w14:textId="77777777" w:rsidR="00093D60" w:rsidRPr="00CE30CD" w:rsidRDefault="00093D60" w:rsidP="00093D60">
      <w:r w:rsidRPr="00CE30CD">
        <w:t xml:space="preserve">Because </w:t>
      </w:r>
      <w:r w:rsidRPr="00CE30CD">
        <w:rPr>
          <w:rStyle w:val="Emphasis"/>
        </w:rPr>
        <w:t>attacking the target requires forging coalitions with those who may oppose the target for other reasons, this strategically important move can actually help protect the underlying oppressive orientation from discovery, and eliminating the target can be confused with eliminating the oppressive view.</w:t>
      </w:r>
      <w:r w:rsidRPr="00CE30CD">
        <w:t xml:space="preserve"> Continued dissatisfaction with the still unnamed premises of the oppressive system can lead to the acquisition of new targets, and the cycle begins anew. Yet naming and calling into question </w:t>
      </w:r>
      <w:r w:rsidRPr="00CE30CD">
        <w:rPr>
          <w:i/>
          <w:iCs/>
        </w:rPr>
        <w:t>the view itself</w:t>
      </w:r>
      <w:r w:rsidRPr="00CE30CD">
        <w:t xml:space="preserve"> raises the possibility of altering the very strands out of which the oppressive institutions are spun. Identifying the view as problematic adds a critical dimension to the struggle by denying the simplistic perspective that sees altering a few target structures as a solution to the problem. Naming the view exposes its pervasiveness, assumptions, and implications to criticism.</w:t>
      </w:r>
    </w:p>
    <w:p w14:paraId="2ECD1724" w14:textId="77777777" w:rsidR="00093D60" w:rsidRPr="00CE30CD" w:rsidRDefault="00093D60" w:rsidP="00093D60">
      <w:r w:rsidRPr="00CE30CD">
        <w:t xml:space="preserve">The struggle against sexism generally fits this pattern. </w:t>
      </w:r>
      <w:r w:rsidRPr="00CE30CD">
        <w:rPr>
          <w:rStyle w:val="Emphasis"/>
        </w:rPr>
        <w:t>Dissatisfaction with gender inequality has led to the removal of a number of oppressive measures but has yet to eliminate the ideological practice now named sexism. Early targets included the right to vote and property rights allowed to women, yet even once these institutional targets were eradicated, women still faced an oppressive attitude. The feminist movement made a critical step when it identified the lack of words that could identify the oppression of women.</w:t>
      </w:r>
      <w:r w:rsidRPr="00CE30CD">
        <w:t xml:space="preserve"> Betty Friedan addressed this issue specifically in 1963, and aptly described "The Problem that Has No Name."</w:t>
      </w:r>
      <w:bookmarkStart w:id="1" w:name="endnoteref40"/>
      <w:bookmarkEnd w:id="1"/>
      <w:r w:rsidRPr="00CE30CD">
        <w:fldChar w:fldCharType="begin"/>
      </w:r>
      <w:r w:rsidRPr="00CE30CD">
        <w:instrText>HYPERLINK "https://dsq-sds.org/article/id/1056/" \l "endnote40"</w:instrText>
      </w:r>
      <w:r w:rsidRPr="00CE30CD">
        <w:fldChar w:fldCharType="separate"/>
      </w:r>
      <w:r w:rsidRPr="00CE30CD">
        <w:rPr>
          <w:rStyle w:val="Hyperlink"/>
        </w:rPr>
        <w:t>40</w:t>
      </w:r>
      <w:r w:rsidRPr="00CE30CD">
        <w:fldChar w:fldCharType="end"/>
      </w:r>
      <w:r w:rsidRPr="00CE30CD">
        <w:t xml:space="preserve"> While Friedan's name for the problem ("feminine mystique") does not survive in contemporary nomenclature, she identified the impetus for naming the problem "sexism," a term that appeared a few years after her groundbreaking book.</w:t>
      </w:r>
      <w:bookmarkStart w:id="2" w:name="endnoteref41"/>
      <w:bookmarkEnd w:id="2"/>
      <w:r w:rsidRPr="00CE30CD">
        <w:fldChar w:fldCharType="begin"/>
      </w:r>
      <w:r w:rsidRPr="00CE30CD">
        <w:instrText>HYPERLINK "https://dsq-sds.org/article/id/1056/" \l "endnote41"</w:instrText>
      </w:r>
      <w:r w:rsidRPr="00CE30CD">
        <w:fldChar w:fldCharType="separate"/>
      </w:r>
      <w:r w:rsidRPr="00CE30CD">
        <w:rPr>
          <w:rStyle w:val="Hyperlink"/>
        </w:rPr>
        <w:t>41</w:t>
      </w:r>
      <w:r w:rsidRPr="00CE30CD">
        <w:fldChar w:fldCharType="end"/>
      </w:r>
      <w:r w:rsidRPr="00CE30CD">
        <w:t xml:space="preserve"> Giving the name sexism to the regime of gender oppressive behaviors, and exploring its extensive saturation of our paternalistic culture, has motivated and shaped feminist thought, critique, and action ever since. Grounded in the name, awareness of sexism can continue to evolve as social critics and activists expand our society's understanding of what the terms mean and how it continues to influence our culture.</w:t>
      </w:r>
    </w:p>
    <w:p w14:paraId="0CFD95F3" w14:textId="77777777" w:rsidR="00093D60" w:rsidRPr="00CE30CD" w:rsidRDefault="00093D60" w:rsidP="00093D60">
      <w:r w:rsidRPr="00CE30CD">
        <w:rPr>
          <w:rStyle w:val="Emphasis"/>
        </w:rPr>
        <w:t>When we first encounter the name "ableism," we understand it by analogy to words like sexism, by our knowledge of its apparent roots ("able" and "ism"), and by the rules for combining roots into words. A possible referent at this stage is hate crime against, abusive or mocking behavior toward, or Nazi Germany's genocide of people with disabilities. Targeted here, many find ableism easy to reject and use the term to describe a distasteful way of actin</w:t>
      </w:r>
      <w:r w:rsidRPr="00CE30CD">
        <w:t>g. Ableism becomes problematic when individuals come across a case where their own seemingly benign opinions might be labeled "ableist." Using the label to identify an act or an opinion that fits within one's own orientation requires individuals to reconcile their own sense of self worth and their judgment of the issue in question.</w:t>
      </w:r>
    </w:p>
    <w:p w14:paraId="776E44E5" w14:textId="77777777" w:rsidR="00093D60" w:rsidRPr="00CE30CD" w:rsidRDefault="00093D60" w:rsidP="00093D60">
      <w:r w:rsidRPr="00CE30CD">
        <w:t xml:space="preserve">This neologist method of critiquing an antirhetorical rhetoric has certain advantages over other alternatives. In this approach empathy and understanding become tools in the struggle against ableism, for recognizing in oneself motives behind actions previously ascribed solely to the Other generates far more pressure to examine and explain those motives than when they can be quickly dismissed as somebody else's problem. We can think of the Other as a two-dimensional being, driven by indiscernible, illogical, and unrealistic ideas, but we resist thinking about ourselves in this way. Finding similarities between our thoughts and those we ascribe to Others not only allows us a measure of empathy and understanding, it expands our awareness of our own unexamined biases. </w:t>
      </w:r>
      <w:r w:rsidRPr="00CE30CD">
        <w:rPr>
          <w:rStyle w:val="Emphasis"/>
        </w:rPr>
        <w:t>Furthermore, this method maintains a process perspective of language and its relationship to thought. It is not necessary to have a complete understanding of ableism before beginning to recognize it, for that understanding can grow and evolve. Finally, this explanation puts the emphasis on one's perspective, orientation, or worldview. Naming ableism in these terms allows us to recognize it as a rhetorical construct, sustained by articulation and iteration, and open to transformation by these same techniques</w:t>
      </w:r>
      <w:r w:rsidRPr="00CE30CD">
        <w:t>.</w:t>
      </w:r>
    </w:p>
    <w:p w14:paraId="5C55F92E" w14:textId="77777777" w:rsidR="00093D60" w:rsidRPr="00CE30CD" w:rsidRDefault="00093D60" w:rsidP="00093D60">
      <w:r w:rsidRPr="00CE30CD">
        <w:t xml:space="preserve">This perspective can also suggest ways to align the struggle against ableism with the emancipatory projects of other oppressed populations. Focusing on specific rhetorical norms one can observe their use as warrants for other cultural prejudices, which reveals ways that questioning their validity and authority can challenge other discriminatory orientations as well as ableism. </w:t>
      </w:r>
      <w:r w:rsidRPr="00CE30CD">
        <w:rPr>
          <w:rStyle w:val="Emphasis"/>
        </w:rPr>
        <w:t>In contemporary society the norm "deviance is evil" is often applied to claims about fatness, where a cultural obsession with obesity declares it the greatest physical malady facing the current generation. Similarly, "body is able" appears in ageist discrimination against the elderly, and the natural process of living across time is equated with the social process of aging in which conventional devices regularly used as part of everyday life cease to work for a person with changing physical capabilities. The ability to use the phone or stairs depends on the social norms that make these devices acceptable and useful at least as much as it depends on physical capacity. Finally, the warrant "normal is natural" has played an overt and vocal role in discrimination against gay, lesbian, bisexual, transgender, and queer populations as heterosexual activity is described as normal and therefore the only natural form of sex. In each case, activists and scholars confronting ableism can find support, complementary theories, and political alliances with these groups, particularly as they struggle against a common rhetorical foe</w:t>
      </w:r>
      <w:r w:rsidRPr="00CE30CD">
        <w:t xml:space="preserve">. </w:t>
      </w:r>
    </w:p>
    <w:p w14:paraId="69453A71" w14:textId="77777777" w:rsidR="00093D60" w:rsidRPr="00CE30CD" w:rsidRDefault="00093D60" w:rsidP="00093D60">
      <w:pPr>
        <w:rPr>
          <w:rStyle w:val="Emphasis"/>
        </w:rPr>
      </w:pPr>
      <w:r w:rsidRPr="00CE30CD">
        <w:t xml:space="preserve">Finally, </w:t>
      </w:r>
      <w:r w:rsidRPr="00CE30CD">
        <w:rPr>
          <w:rStyle w:val="Emphasis"/>
        </w:rPr>
        <w:t>focusing on ableism as rhetoric makes rhetorical responses more attractive. Political rhetoric seems much less empty when one understands that the problems confronted are also rhetorical in nature. The problem is not that deviance is bad, it is that ableism teaches seeing it that way.</w:t>
      </w:r>
      <w:r w:rsidRPr="00CE30CD">
        <w:t xml:space="preserve"> The problem is not that being abnormal is unnatural, it is that ableism teaches valuing normalcy that way. The problem is not that ability resides in the body, and that a body with different skills is inherently unable to function in society, it is that ableism teaches knowing ability that way</w:t>
      </w:r>
      <w:r w:rsidRPr="00CE30CD">
        <w:rPr>
          <w:rStyle w:val="Emphasis"/>
        </w:rPr>
        <w:t>. Confronting ableism as visual, ideological, and epistemic problems does not require us to set aside efforts to change the material order of society—such as working to provide access to public spaces—but it does empower disability literature, art, slogans, and protests as crucial to the effort to change what disability means.</w:t>
      </w:r>
    </w:p>
    <w:p w14:paraId="1FDFEE00" w14:textId="77777777" w:rsidR="00093D60" w:rsidRPr="00CE30CD" w:rsidRDefault="00093D60" w:rsidP="00093D60">
      <w:r w:rsidRPr="00CE30CD">
        <w:t xml:space="preserve">If we locate the problem in disability, then the ableist absolves his or her responsibility for discrimination and may not even recognize its presence. If we locate the problem in ableism, then the ableist must question her or his orientation. </w:t>
      </w:r>
      <w:r w:rsidRPr="00CE30CD">
        <w:rPr>
          <w:rStyle w:val="Emphasis"/>
        </w:rPr>
        <w:t>The critic's task is to make ableism so apparent and irredeemable that one cannot practice it without incurring social castigation. This requires substantial vigilance, for ableist thinking pervades the culture.</w:t>
      </w:r>
      <w:r w:rsidRPr="00CE30CD">
        <w:t xml:space="preserve"> For example, as I write this, I am tempted to use medical metaphors to explain the task and script something like "we cannot simply excise the tumor of ableism and heal the culture, for it has metastasized and infiltrated every organ of society." Yet this metaphor relies on an ableist perspective that motivates with the fear of death and turns to medical solutions to repair a body in decay. Using it, I would endorse and perpetuate ableist rhetoric, just as I would by using deafness as a metaphor for obstinacy ("Marie was deaf to their pleas for bread") or blindness to convey ignorance ("George turned a blind eye to global warming"). The pervasiveness of these and similar metaphors, like the cultural ubiquity of using images of disabled bodies to inspire pity, suggest the scale of the work ahead, and the ease with which one can resort to using them warns of the need for critical evaluation of one's own rhetoric. </w:t>
      </w:r>
      <w:r w:rsidRPr="00CE30CD">
        <w:rPr>
          <w:rStyle w:val="Emphasis"/>
        </w:rPr>
        <w:t>Yet the task can be accomplished. Just as feminists have changed Western culture by naming and promoting recognition of sexism, the glass ceiling, and patriarchy—admittedly a work in progress, yet also one that can celebrate remarkable achievements—we can reform ableist culture by using rhetoric to craft awareness and political action</w:t>
      </w:r>
      <w:r w:rsidRPr="00CE30CD">
        <w:t>.</w:t>
      </w:r>
    </w:p>
    <w:p w14:paraId="3B714977" w14:textId="77777777" w:rsidR="00093D60" w:rsidRPr="00093D60" w:rsidRDefault="00093D60" w:rsidP="00093D60"/>
    <w:p w14:paraId="63431DDA" w14:textId="01A91994" w:rsidR="001A4A18" w:rsidRDefault="001A4A18" w:rsidP="001A4A18">
      <w:pPr>
        <w:pStyle w:val="Heading1"/>
      </w:pPr>
      <w:r>
        <w:t>Statism</w:t>
      </w:r>
    </w:p>
    <w:p w14:paraId="33D73691" w14:textId="77777777" w:rsidR="00EF3D42" w:rsidRDefault="00EF3D42" w:rsidP="00EF3D42">
      <w:pPr>
        <w:pStyle w:val="Heading4"/>
      </w:pPr>
      <w:r>
        <w:t>State monopoly over hunger is what pacifies populations and keeps labor movements from rising up to challenge power</w:t>
      </w:r>
    </w:p>
    <w:p w14:paraId="625516B7" w14:textId="77777777" w:rsidR="00EF3D42" w:rsidRDefault="00EF3D42" w:rsidP="00EF3D42">
      <w:r>
        <w:t>Kass 22</w:t>
      </w:r>
    </w:p>
    <w:p w14:paraId="7555539A" w14:textId="77777777" w:rsidR="00EF3D42" w:rsidRPr="00B11042" w:rsidRDefault="00EF3D42" w:rsidP="00EF3D42">
      <w:r w:rsidRPr="00B11042">
        <w:t xml:space="preserve">Kass, Hannah. 2022. “Food Anarchy and the State Monopoly on Hunger.” </w:t>
      </w:r>
      <w:r w:rsidRPr="00B11042">
        <w:rPr>
          <w:i/>
          <w:iCs/>
        </w:rPr>
        <w:t>The Journal of Peasant Studies</w:t>
      </w:r>
      <w:r w:rsidRPr="00B11042">
        <w:t xml:space="preserve"> 50 (3): 1187–1206. doi:10.1080/03066150.2022.2101099.</w:t>
      </w:r>
      <w:r>
        <w:t xml:space="preserve"> AB </w:t>
      </w:r>
      <w:r w:rsidRPr="009C2047">
        <w:rPr>
          <w:rFonts w:ascii="Segoe UI Emoji" w:hAnsi="Segoe UI Emoji" w:cs="Segoe UI Emoji"/>
        </w:rPr>
        <w:t>🕊️</w:t>
      </w:r>
    </w:p>
    <w:p w14:paraId="65753514" w14:textId="77777777" w:rsidR="00EF3D42" w:rsidRDefault="00EF3D42" w:rsidP="00EF3D42">
      <w:r>
        <w:t>The State-capital-property trinity</w:t>
      </w:r>
    </w:p>
    <w:p w14:paraId="5C821D1A" w14:textId="77777777" w:rsidR="00EF3D42" w:rsidRPr="00950CFC" w:rsidRDefault="00EF3D42" w:rsidP="00EF3D42">
      <w:pPr>
        <w:rPr>
          <w:rStyle w:val="Emphasis"/>
        </w:rPr>
      </w:pPr>
      <w:r w:rsidRPr="00950CFC">
        <w:rPr>
          <w:rStyle w:val="Emphasis"/>
        </w:rPr>
        <w:t xml:space="preserve">Private property and State support of capital, </w:t>
      </w:r>
      <w:r>
        <w:t xml:space="preserve">including agribusiness, </w:t>
      </w:r>
      <w:r w:rsidRPr="00950CFC">
        <w:rPr>
          <w:rStyle w:val="Emphasis"/>
        </w:rPr>
        <w:t>reigns supreme at every level of government</w:t>
      </w:r>
      <w:r>
        <w:t xml:space="preserve"> (Holt-Giménez 2017). The means </w:t>
      </w:r>
      <w:r w:rsidRPr="00950CFC">
        <w:rPr>
          <w:rStyle w:val="Emphasis"/>
        </w:rPr>
        <w:t xml:space="preserve">to produce and consume food is extracted from us when property is privatized, and as a result, </w:t>
      </w:r>
      <w:r w:rsidRPr="00026B11">
        <w:rPr>
          <w:rStyle w:val="Emphasis"/>
          <w:highlight w:val="cyan"/>
        </w:rPr>
        <w:t>our labor power must be sold in order to feed ourselves.</w:t>
      </w:r>
      <w:r w:rsidRPr="00950CFC">
        <w:rPr>
          <w:rStyle w:val="Emphasis"/>
        </w:rPr>
        <w:t xml:space="preserve"> This </w:t>
      </w:r>
      <w:r w:rsidRPr="00026B11">
        <w:rPr>
          <w:rStyle w:val="Emphasis"/>
          <w:highlight w:val="cyan"/>
        </w:rPr>
        <w:t>reality was</w:t>
      </w:r>
      <w:r w:rsidRPr="00950CFC">
        <w:rPr>
          <w:rStyle w:val="Emphasis"/>
        </w:rPr>
        <w:t xml:space="preserve"> most gruesomely </w:t>
      </w:r>
      <w:r w:rsidRPr="00026B11">
        <w:rPr>
          <w:rStyle w:val="Emphasis"/>
          <w:highlight w:val="cyan"/>
        </w:rPr>
        <w:t>demonstrated</w:t>
      </w:r>
      <w:r w:rsidRPr="00950CFC">
        <w:rPr>
          <w:rStyle w:val="Emphasis"/>
        </w:rPr>
        <w:t xml:space="preserve"> by enforcement of enclosure through the mass elimination of peasants during the agrar- ian transition </w:t>
      </w:r>
      <w:r w:rsidRPr="00026B11">
        <w:rPr>
          <w:rStyle w:val="Emphasis"/>
          <w:highlight w:val="cyan"/>
        </w:rPr>
        <w:t>in Europe</w:t>
      </w:r>
      <w:r>
        <w:t xml:space="preserve"> (Perelman 2007). Other forms of coercion existed in pre-capitalist societies, but </w:t>
      </w:r>
      <w:r w:rsidRPr="00026B11">
        <w:rPr>
          <w:rStyle w:val="Emphasis"/>
          <w:highlight w:val="cyan"/>
        </w:rPr>
        <w:t>economic coercion</w:t>
      </w:r>
      <w:r w:rsidRPr="00950CFC">
        <w:rPr>
          <w:rStyle w:val="Emphasis"/>
        </w:rPr>
        <w:t xml:space="preserve"> of this nature </w:t>
      </w:r>
      <w:r w:rsidRPr="00026B11">
        <w:rPr>
          <w:rStyle w:val="Emphasis"/>
          <w:highlight w:val="cyan"/>
        </w:rPr>
        <w:t>became a</w:t>
      </w:r>
      <w:r w:rsidRPr="00950CFC">
        <w:rPr>
          <w:rStyle w:val="Emphasis"/>
        </w:rPr>
        <w:t xml:space="preserve"> distinct </w:t>
      </w:r>
      <w:r w:rsidRPr="00026B11">
        <w:rPr>
          <w:rStyle w:val="Emphasis"/>
          <w:highlight w:val="cyan"/>
        </w:rPr>
        <w:t>feature</w:t>
      </w:r>
      <w:r w:rsidRPr="00950CFC">
        <w:rPr>
          <w:rStyle w:val="Emphasis"/>
        </w:rPr>
        <w:t xml:space="preserve"> of life under capitalism</w:t>
      </w:r>
      <w:r>
        <w:t xml:space="preserve"> (Polanyi [1944] 2001). </w:t>
      </w:r>
      <w:r w:rsidRPr="00950CFC">
        <w:rPr>
          <w:rStyle w:val="Emphasis"/>
        </w:rPr>
        <w:t xml:space="preserve">The </w:t>
      </w:r>
      <w:r w:rsidRPr="00026B11">
        <w:rPr>
          <w:rStyle w:val="Emphasis"/>
          <w:highlight w:val="cyan"/>
        </w:rPr>
        <w:t>enclosure movement created</w:t>
      </w:r>
      <w:r w:rsidRPr="00950CFC">
        <w:rPr>
          <w:rStyle w:val="Emphasis"/>
        </w:rPr>
        <w:t xml:space="preserve"> a violent </w:t>
      </w:r>
      <w:r w:rsidRPr="00026B11">
        <w:rPr>
          <w:rStyle w:val="Emphasis"/>
          <w:highlight w:val="cyan"/>
        </w:rPr>
        <w:t>feedback loop</w:t>
      </w:r>
      <w:r w:rsidRPr="00950CFC">
        <w:rPr>
          <w:rStyle w:val="Emphasis"/>
        </w:rPr>
        <w:t xml:space="preserve"> between property, capitalism, and the State: </w:t>
      </w:r>
      <w:r w:rsidRPr="00026B11">
        <w:rPr>
          <w:rStyle w:val="Emphasis"/>
          <w:highlight w:val="cyan"/>
        </w:rPr>
        <w:t>property under</w:t>
      </w:r>
      <w:r w:rsidRPr="00950CFC">
        <w:rPr>
          <w:rStyle w:val="Emphasis"/>
        </w:rPr>
        <w:t xml:space="preserve">pins </w:t>
      </w:r>
      <w:r w:rsidRPr="00026B11">
        <w:rPr>
          <w:rStyle w:val="Emphasis"/>
          <w:highlight w:val="cyan"/>
        </w:rPr>
        <w:t>capitalism, and the State’s use of force</w:t>
      </w:r>
      <w:r w:rsidRPr="00950CFC">
        <w:rPr>
          <w:rStyle w:val="Emphasis"/>
        </w:rPr>
        <w:t xml:space="preserve">, coercion and violence </w:t>
      </w:r>
      <w:r w:rsidRPr="00026B11">
        <w:rPr>
          <w:rStyle w:val="Emphasis"/>
          <w:highlight w:val="cyan"/>
        </w:rPr>
        <w:t>to maintain power legitimizes property.</w:t>
      </w:r>
      <w:r w:rsidRPr="00950CFC">
        <w:rPr>
          <w:rStyle w:val="Emphasis"/>
        </w:rPr>
        <w:t xml:space="preserve"> Pol- itical </w:t>
      </w:r>
      <w:r w:rsidRPr="00026B11">
        <w:rPr>
          <w:rStyle w:val="Emphasis"/>
          <w:highlight w:val="cyan"/>
        </w:rPr>
        <w:t>subjects</w:t>
      </w:r>
      <w:r w:rsidRPr="00950CFC">
        <w:rPr>
          <w:rStyle w:val="Emphasis"/>
        </w:rPr>
        <w:t xml:space="preserve"> then </w:t>
      </w:r>
      <w:r w:rsidRPr="00026B11">
        <w:rPr>
          <w:rStyle w:val="Emphasis"/>
          <w:highlight w:val="cyan"/>
        </w:rPr>
        <w:t>become beholden to this</w:t>
      </w:r>
      <w:r w:rsidRPr="00950CFC">
        <w:rPr>
          <w:rStyle w:val="Emphasis"/>
        </w:rPr>
        <w:t xml:space="preserve"> interdependent State-capital-property </w:t>
      </w:r>
      <w:r w:rsidRPr="00026B11">
        <w:rPr>
          <w:rStyle w:val="Emphasis"/>
          <w:highlight w:val="cyan"/>
        </w:rPr>
        <w:t>trinity</w:t>
      </w:r>
      <w:r w:rsidRPr="00950CFC">
        <w:rPr>
          <w:rStyle w:val="Emphasis"/>
        </w:rPr>
        <w:t xml:space="preserve"> </w:t>
      </w:r>
      <w:r w:rsidRPr="00026B11">
        <w:rPr>
          <w:rStyle w:val="Emphasis"/>
          <w:highlight w:val="cyan"/>
        </w:rPr>
        <w:t>by the threat of hunger and poverty</w:t>
      </w:r>
      <w:r w:rsidRPr="00950CFC">
        <w:rPr>
          <w:rStyle w:val="Emphasis"/>
        </w:rPr>
        <w:t xml:space="preserve"> if they do not participate in it.</w:t>
      </w:r>
      <w:r>
        <w:t xml:space="preserve"> </w:t>
      </w:r>
      <w:r w:rsidRPr="00026B11">
        <w:rPr>
          <w:rStyle w:val="Emphasis"/>
          <w:highlight w:val="cyan"/>
        </w:rPr>
        <w:t>Dispossession allows</w:t>
      </w:r>
      <w:r w:rsidRPr="00950CFC">
        <w:rPr>
          <w:rStyle w:val="Emphasis"/>
        </w:rPr>
        <w:t xml:space="preserve"> for capital </w:t>
      </w:r>
      <w:r w:rsidRPr="00026B11">
        <w:rPr>
          <w:rStyle w:val="Emphasis"/>
          <w:highlight w:val="cyan"/>
        </w:rPr>
        <w:t>accumulation, and</w:t>
      </w:r>
      <w:r w:rsidRPr="00950CFC">
        <w:rPr>
          <w:rStyle w:val="Emphasis"/>
        </w:rPr>
        <w:t xml:space="preserve"> dispossession is </w:t>
      </w:r>
      <w:r w:rsidRPr="00026B11">
        <w:rPr>
          <w:rStyle w:val="Emphasis"/>
          <w:highlight w:val="cyan"/>
        </w:rPr>
        <w:t>institutionalized</w:t>
      </w:r>
      <w:r w:rsidRPr="00950CFC">
        <w:rPr>
          <w:rStyle w:val="Emphasis"/>
        </w:rPr>
        <w:t xml:space="preserve"> by </w:t>
      </w:r>
      <w:r w:rsidRPr="00026B11">
        <w:rPr>
          <w:rStyle w:val="Emphasis"/>
          <w:highlight w:val="cyan"/>
        </w:rPr>
        <w:t>property, forcing</w:t>
      </w:r>
      <w:r w:rsidRPr="00950CFC">
        <w:rPr>
          <w:rStyle w:val="Emphasis"/>
        </w:rPr>
        <w:t xml:space="preserve"> the dispossessed to rely on </w:t>
      </w:r>
      <w:r w:rsidRPr="00026B11">
        <w:rPr>
          <w:rStyle w:val="Emphasis"/>
          <w:highlight w:val="cyan"/>
        </w:rPr>
        <w:t>wage labor under</w:t>
      </w:r>
      <w:r w:rsidRPr="00950CFC">
        <w:rPr>
          <w:rStyle w:val="Emphasis"/>
        </w:rPr>
        <w:t xml:space="preserve"> the looming </w:t>
      </w:r>
      <w:r w:rsidRPr="00026B11">
        <w:rPr>
          <w:rStyle w:val="Emphasis"/>
          <w:highlight w:val="cyan"/>
        </w:rPr>
        <w:t>threat of hunger</w:t>
      </w:r>
      <w:r w:rsidRPr="00950CFC">
        <w:rPr>
          <w:rStyle w:val="Emphasis"/>
        </w:rPr>
        <w:t>: ‘a picture where capitalism and the State come together … as a dialectic of violence’ (</w:t>
      </w:r>
      <w:r>
        <w:t xml:space="preserve">Springer 2017). </w:t>
      </w:r>
      <w:r w:rsidRPr="00026B11">
        <w:rPr>
          <w:rStyle w:val="Emphasis"/>
          <w:highlight w:val="cyan"/>
        </w:rPr>
        <w:t>The State</w:t>
      </w:r>
      <w:r w:rsidRPr="00950CFC">
        <w:rPr>
          <w:rStyle w:val="Emphasis"/>
        </w:rPr>
        <w:t xml:space="preserve">’s protection of property </w:t>
      </w:r>
      <w:r w:rsidRPr="00026B11">
        <w:rPr>
          <w:rStyle w:val="Emphasis"/>
          <w:highlight w:val="cyan"/>
        </w:rPr>
        <w:t>remains a pillar</w:t>
      </w:r>
      <w:r w:rsidRPr="00950CFC">
        <w:rPr>
          <w:rStyle w:val="Emphasis"/>
        </w:rPr>
        <w:t xml:space="preserve"> of </w:t>
      </w:r>
      <w:r w:rsidRPr="00026B11">
        <w:rPr>
          <w:rStyle w:val="Emphasis"/>
          <w:highlight w:val="cyan"/>
        </w:rPr>
        <w:t>social war</w:t>
      </w:r>
      <w:r w:rsidRPr="00950CFC">
        <w:rPr>
          <w:rStyle w:val="Emphasis"/>
        </w:rPr>
        <w:t xml:space="preserve"> articulating a com- bined militarized enclosure of people from resources, </w:t>
      </w:r>
      <w:r w:rsidRPr="00026B11">
        <w:rPr>
          <w:rStyle w:val="Emphasis"/>
          <w:highlight w:val="cyan"/>
        </w:rPr>
        <w:t>and</w:t>
      </w:r>
      <w:r w:rsidRPr="00950CFC">
        <w:rPr>
          <w:rStyle w:val="Emphasis"/>
        </w:rPr>
        <w:t xml:space="preserve"> a </w:t>
      </w:r>
      <w:r w:rsidRPr="00026B11">
        <w:rPr>
          <w:rStyle w:val="Emphasis"/>
          <w:highlight w:val="cyan"/>
        </w:rPr>
        <w:t>domestication of the gov- erned into capitalism</w:t>
      </w:r>
      <w:r w:rsidRPr="00950CFC">
        <w:rPr>
          <w:rStyle w:val="Emphasis"/>
        </w:rPr>
        <w:t>’s designated mechanisms for acquiring food and land.</w:t>
      </w:r>
    </w:p>
    <w:p w14:paraId="06A34A50" w14:textId="77777777" w:rsidR="00EF3D42" w:rsidRDefault="00EF3D42" w:rsidP="00EF3D42">
      <w:r>
        <w:t xml:space="preserve">The wars of modern State formation have historically been waged through the two fundamental war-making relations of state formation: militarization and civilianization. As European empires fought for territory with increasingly sophisticated weapons of war, more and more capital was required to sustain and grow the technologies fighting these wars. A forced means of extraction was created to help militarize states, which we know today as taxation (Tilly 1992; Scott 1998). </w:t>
      </w:r>
      <w:r w:rsidRPr="00140A0A">
        <w:rPr>
          <w:rStyle w:val="Emphasis"/>
        </w:rPr>
        <w:t xml:space="preserve">In order </w:t>
      </w:r>
      <w:r w:rsidRPr="00026B11">
        <w:rPr>
          <w:rStyle w:val="Emphasis"/>
          <w:highlight w:val="cyan"/>
        </w:rPr>
        <w:t>to quell revolt</w:t>
      </w:r>
      <w:r w:rsidRPr="00140A0A">
        <w:rPr>
          <w:rStyle w:val="Emphasis"/>
        </w:rPr>
        <w:t xml:space="preserve"> from the taxed citizenry, the trust, dependence, and ‘</w:t>
      </w:r>
      <w:r w:rsidRPr="00026B11">
        <w:rPr>
          <w:rStyle w:val="Emphasis"/>
          <w:highlight w:val="cyan"/>
        </w:rPr>
        <w:t>consent’</w:t>
      </w:r>
      <w:r w:rsidRPr="00140A0A">
        <w:rPr>
          <w:rStyle w:val="Emphasis"/>
        </w:rPr>
        <w:t xml:space="preserve"> of the governed populace </w:t>
      </w:r>
      <w:r w:rsidRPr="00026B11">
        <w:rPr>
          <w:rStyle w:val="Emphasis"/>
          <w:highlight w:val="cyan"/>
        </w:rPr>
        <w:t>was coerced</w:t>
      </w:r>
      <w:r w:rsidRPr="00140A0A">
        <w:rPr>
          <w:rStyle w:val="Emphasis"/>
        </w:rPr>
        <w:t xml:space="preserve">, and their needs adequately pacified, </w:t>
      </w:r>
      <w:r w:rsidRPr="00026B11">
        <w:rPr>
          <w:rStyle w:val="Emphasis"/>
          <w:highlight w:val="cyan"/>
        </w:rPr>
        <w:t>by marrying the State with</w:t>
      </w:r>
      <w:r w:rsidRPr="00140A0A">
        <w:rPr>
          <w:rStyle w:val="Emphasis"/>
        </w:rPr>
        <w:t xml:space="preserve"> domestic poli- tics: </w:t>
      </w:r>
      <w:r w:rsidRPr="00026B11">
        <w:rPr>
          <w:rStyle w:val="Emphasis"/>
          <w:highlight w:val="cyan"/>
        </w:rPr>
        <w:t>civilians</w:t>
      </w:r>
      <w:r w:rsidRPr="00140A0A">
        <w:rPr>
          <w:rStyle w:val="Emphasis"/>
        </w:rPr>
        <w:t xml:space="preserve"> were placed at the helm of the growing bureaucracies of war- and state- making, and </w:t>
      </w:r>
      <w:r w:rsidRPr="00026B11">
        <w:rPr>
          <w:rStyle w:val="Emphasis"/>
          <w:highlight w:val="cyan"/>
        </w:rPr>
        <w:t>their satisfaction was incorporated</w:t>
      </w:r>
      <w:r w:rsidRPr="00140A0A">
        <w:rPr>
          <w:rStyle w:val="Emphasis"/>
        </w:rPr>
        <w:t xml:space="preserve"> into the State’s legitimation process. </w:t>
      </w:r>
      <w:r>
        <w:t>War, its bureaucracies of extraction, and the continuation of capitalism to fund that extraction, formed the internal structure and civil society of the modern State (Scott 1998; Tilly 1992). These two arms of the war-making State, militarization and civilianiza- tion, are the birthplaces of counterinsurgency, from which a social war is waged.</w:t>
      </w:r>
    </w:p>
    <w:p w14:paraId="416686B3" w14:textId="77777777" w:rsidR="00EF3D42" w:rsidRDefault="00EF3D42" w:rsidP="00EF3D42">
      <w:r>
        <w:t>This interconnected relationship between the State, its need to extract capital to stay in power and hold violence above the heads of the populace (and those deemed outside of it) for property to secure capital accumulation, and for peasant dispossession from the land, represent the engineering of hunger as a form of State violence and social war. This monopoly amounts to the State’s concentration of the means of control over whether or not people are either hungry or satiated</w:t>
      </w:r>
      <w:r w:rsidRPr="00140A0A">
        <w:rPr>
          <w:rStyle w:val="Emphasis"/>
        </w:rPr>
        <w:t>. Breaking up the State monopoly on hunger decentralizes and liberates access to those means of control to empower everyone who eats. The equal ability to access food and land depends upon breaking the State’s concentrated capitalist control over that access. It means taking food and land back from the State and its protection of capitalist means of eating and growing. It requires the interruption of what Ivan Illich ([1969] 1997) calls ‘underdevelopment as a state of mind’ – the manufactured and protected transformation of basic needs for food and land into violently privatized commodities.</w:t>
      </w:r>
      <w:r>
        <w:t xml:space="preserve"> The State’s institutionalized ‘protec- tion’ extends to the protection of private property rights, providing a forcibly forged oasis of capital for the State to perpetually extract to keep itself alive.</w:t>
      </w:r>
    </w:p>
    <w:p w14:paraId="154A5E3E" w14:textId="77777777" w:rsidR="00EF3D42" w:rsidRDefault="00EF3D42" w:rsidP="00EF3D42">
      <w:r>
        <w:t>War makes States, States make war</w:t>
      </w:r>
    </w:p>
    <w:p w14:paraId="610E2280" w14:textId="77777777" w:rsidR="00EF3D42" w:rsidRDefault="00EF3D42" w:rsidP="00EF3D42">
      <w:r w:rsidRPr="00140A0A">
        <w:rPr>
          <w:rStyle w:val="Emphasis"/>
        </w:rPr>
        <w:t>A common mythology of the State insists that humans ‘need’ the State in order to prevent what</w:t>
      </w:r>
      <w:r>
        <w:t xml:space="preserve"> Thomas </w:t>
      </w:r>
      <w:r w:rsidRPr="00140A0A">
        <w:rPr>
          <w:rStyle w:val="Emphasis"/>
        </w:rPr>
        <w:t xml:space="preserve">Hobbes </w:t>
      </w:r>
      <w:r>
        <w:t xml:space="preserve">(1651) </w:t>
      </w:r>
      <w:r w:rsidRPr="00140A0A">
        <w:rPr>
          <w:rStyle w:val="Emphasis"/>
        </w:rPr>
        <w:t>saw as the ‘state of nature,’ a ‘war of all against all.’ Hobbes argued that without a State, humans will inevitably war with one another as a result of human nature</w:t>
      </w:r>
      <w:r>
        <w:t xml:space="preserve">. For Hobbes, </w:t>
      </w:r>
      <w:r w:rsidRPr="002B5C88">
        <w:t>State sovereignty prevents an assumed war between political subjects</w:t>
      </w:r>
      <w:r w:rsidRPr="002B5C88">
        <w:rPr>
          <w:rStyle w:val="Emphasis"/>
        </w:rPr>
        <w:t xml:space="preserve">. Ironically, Hobbes’s narrative is a projection of what the </w:t>
      </w:r>
      <w:r w:rsidRPr="00026B11">
        <w:rPr>
          <w:rStyle w:val="Emphasis"/>
          <w:highlight w:val="cyan"/>
        </w:rPr>
        <w:t>State itself</w:t>
      </w:r>
      <w:r w:rsidRPr="002B5C88">
        <w:rPr>
          <w:rStyle w:val="Emphasis"/>
        </w:rPr>
        <w:t xml:space="preserve"> actually is – a machine which makes war, with both other states and its own citizens, in order to main- tain power and legitimacy</w:t>
      </w:r>
      <w:r w:rsidRPr="002B5C88">
        <w:t xml:space="preserve">. </w:t>
      </w:r>
      <w:r w:rsidRPr="002B5C88">
        <w:rPr>
          <w:rStyle w:val="Emphasis"/>
        </w:rPr>
        <w:t>The State and its social</w:t>
      </w:r>
      <w:r w:rsidRPr="00140A0A">
        <w:rPr>
          <w:rStyle w:val="Emphasis"/>
        </w:rPr>
        <w:t xml:space="preserve"> relations forces, </w:t>
      </w:r>
      <w:r w:rsidRPr="00026B11">
        <w:rPr>
          <w:rStyle w:val="Emphasis"/>
          <w:highlight w:val="cyan"/>
        </w:rPr>
        <w:t>coerces and civilizes</w:t>
      </w:r>
      <w:r w:rsidRPr="00140A0A">
        <w:rPr>
          <w:rStyle w:val="Emphasis"/>
        </w:rPr>
        <w:t xml:space="preserve"> its </w:t>
      </w:r>
      <w:r w:rsidRPr="00026B11">
        <w:rPr>
          <w:rStyle w:val="Emphasis"/>
          <w:highlight w:val="cyan"/>
        </w:rPr>
        <w:t>citizens to feed themselves</w:t>
      </w:r>
      <w:r w:rsidRPr="00140A0A">
        <w:rPr>
          <w:rStyle w:val="Emphasis"/>
        </w:rPr>
        <w:t xml:space="preserve"> from </w:t>
      </w:r>
      <w:r w:rsidRPr="00026B11">
        <w:rPr>
          <w:rStyle w:val="Emphasis"/>
          <w:highlight w:val="cyan"/>
        </w:rPr>
        <w:t>within the</w:t>
      </w:r>
      <w:r w:rsidRPr="00140A0A">
        <w:rPr>
          <w:rStyle w:val="Emphasis"/>
        </w:rPr>
        <w:t xml:space="preserve"> confines of the </w:t>
      </w:r>
      <w:r w:rsidRPr="00026B11">
        <w:rPr>
          <w:rStyle w:val="Emphasis"/>
          <w:highlight w:val="cyan"/>
        </w:rPr>
        <w:t>State-capital-property trinity</w:t>
      </w:r>
      <w:r>
        <w:t>. Organizing hunger as a weapon of social warfare</w:t>
      </w:r>
      <w:r w:rsidRPr="00140A0A">
        <w:rPr>
          <w:rStyle w:val="Emphasis"/>
        </w:rPr>
        <w:t>, biopolitics remains the politics of socio- ecological control</w:t>
      </w:r>
      <w:r>
        <w:t>. The organization of the monopoly on hunger is embedded in trinity’s norms, relationships, enforcements, and enclosures which carefully demarcate and accumulate legitimacy for State power, conduct, and social relations of food production and provision.</w:t>
      </w:r>
    </w:p>
    <w:p w14:paraId="764E6841" w14:textId="77777777" w:rsidR="00EF3D42" w:rsidRDefault="00EF3D42" w:rsidP="00EF3D42">
      <w:r>
        <w:t xml:space="preserve">Hunger will tame the fiercest animals, it will teach decency and civility, obedience and sub- jection, to the most perverse. In general </w:t>
      </w:r>
      <w:r w:rsidRPr="00140A0A">
        <w:rPr>
          <w:rStyle w:val="Emphasis"/>
        </w:rPr>
        <w:t xml:space="preserve">it is only </w:t>
      </w:r>
      <w:r w:rsidRPr="00026B11">
        <w:rPr>
          <w:rStyle w:val="Emphasis"/>
          <w:highlight w:val="cyan"/>
        </w:rPr>
        <w:t>hunger</w:t>
      </w:r>
      <w:r w:rsidRPr="00140A0A">
        <w:rPr>
          <w:rStyle w:val="Emphasis"/>
        </w:rPr>
        <w:t xml:space="preserve"> which </w:t>
      </w:r>
      <w:r w:rsidRPr="00026B11">
        <w:rPr>
          <w:rStyle w:val="Emphasis"/>
          <w:highlight w:val="cyan"/>
        </w:rPr>
        <w:t>can</w:t>
      </w:r>
      <w:r w:rsidRPr="00140A0A">
        <w:rPr>
          <w:rStyle w:val="Emphasis"/>
        </w:rPr>
        <w:t xml:space="preserve"> spur and </w:t>
      </w:r>
      <w:r w:rsidRPr="00026B11">
        <w:rPr>
          <w:rStyle w:val="Emphasis"/>
          <w:highlight w:val="cyan"/>
        </w:rPr>
        <w:t>goad</w:t>
      </w:r>
      <w:r w:rsidRPr="00140A0A">
        <w:rPr>
          <w:rStyle w:val="Emphasis"/>
        </w:rPr>
        <w:t xml:space="preserve"> them [</w:t>
      </w:r>
      <w:r w:rsidRPr="00026B11">
        <w:rPr>
          <w:rStyle w:val="Emphasis"/>
          <w:highlight w:val="cyan"/>
        </w:rPr>
        <w:t>the poor] on to labour</w:t>
      </w:r>
      <w:r w:rsidRPr="00140A0A">
        <w:rPr>
          <w:rStyle w:val="Emphasis"/>
        </w:rPr>
        <w:t xml:space="preserve"> … </w:t>
      </w:r>
      <w:r w:rsidRPr="00026B11">
        <w:rPr>
          <w:rStyle w:val="Emphasis"/>
          <w:highlight w:val="cyan"/>
        </w:rPr>
        <w:t>hunger is</w:t>
      </w:r>
      <w:r w:rsidRPr="00140A0A">
        <w:rPr>
          <w:rStyle w:val="Emphasis"/>
        </w:rPr>
        <w:t xml:space="preserve"> not only </w:t>
      </w:r>
      <w:r w:rsidRPr="00026B11">
        <w:rPr>
          <w:rStyle w:val="Emphasis"/>
          <w:highlight w:val="cyan"/>
        </w:rPr>
        <w:t>peaceable, silent, unremitting pressure, but</w:t>
      </w:r>
      <w:r w:rsidRPr="00140A0A">
        <w:rPr>
          <w:rStyle w:val="Emphasis"/>
        </w:rPr>
        <w:t xml:space="preserve">, as the most natural motive to industry and labour, it </w:t>
      </w:r>
      <w:r w:rsidRPr="00026B11">
        <w:rPr>
          <w:rStyle w:val="Emphasis"/>
          <w:highlight w:val="cyan"/>
        </w:rPr>
        <w:t>calls forth</w:t>
      </w:r>
      <w:r w:rsidRPr="00140A0A">
        <w:rPr>
          <w:rStyle w:val="Emphasis"/>
        </w:rPr>
        <w:t xml:space="preserve"> the most </w:t>
      </w:r>
      <w:r w:rsidRPr="00026B11">
        <w:rPr>
          <w:rStyle w:val="Emphasis"/>
          <w:highlight w:val="cyan"/>
        </w:rPr>
        <w:t>powerful exertions; and,</w:t>
      </w:r>
      <w:r w:rsidRPr="00140A0A">
        <w:rPr>
          <w:rStyle w:val="Emphasis"/>
        </w:rPr>
        <w:t xml:space="preserve"> when satisfied by the free bounty of another, </w:t>
      </w:r>
      <w:r w:rsidRPr="00026B11">
        <w:rPr>
          <w:rStyle w:val="Emphasis"/>
          <w:highlight w:val="cyan"/>
        </w:rPr>
        <w:t>lays</w:t>
      </w:r>
      <w:r w:rsidRPr="00140A0A">
        <w:rPr>
          <w:rStyle w:val="Emphasis"/>
        </w:rPr>
        <w:t xml:space="preserve"> lasting and sure foundations for </w:t>
      </w:r>
      <w:r w:rsidRPr="00026B11">
        <w:rPr>
          <w:rStyle w:val="Emphasis"/>
          <w:highlight w:val="cyan"/>
        </w:rPr>
        <w:t>goodwill and gratitude</w:t>
      </w:r>
      <w:r>
        <w:t>. The slave must be compelled to work but the free man should be left to his own judgment, and discretion; should be protected in the full enjoyment of his own, be it much or little; and punished when he invades his neighbour’s property. (quoted by Polanyi [1944] 2001, 118–120)</w:t>
      </w:r>
    </w:p>
    <w:p w14:paraId="39028B10" w14:textId="77777777" w:rsidR="00EF3D42" w:rsidRDefault="00EF3D42" w:rsidP="00EF3D42">
      <w:r w:rsidRPr="00140A0A">
        <w:rPr>
          <w:rStyle w:val="Emphasis"/>
        </w:rPr>
        <w:t xml:space="preserve">The terms of hunger are trapped within the State-sanctioned sphere of capitalism and property. </w:t>
      </w:r>
      <w:r w:rsidRPr="00026B11">
        <w:rPr>
          <w:rStyle w:val="Emphasis"/>
          <w:highlight w:val="cyan"/>
        </w:rPr>
        <w:t>[T]he person who violates</w:t>
      </w:r>
      <w:r w:rsidRPr="00140A0A">
        <w:rPr>
          <w:rStyle w:val="Emphasis"/>
        </w:rPr>
        <w:t xml:space="preserve"> the </w:t>
      </w:r>
      <w:r w:rsidRPr="00026B11">
        <w:rPr>
          <w:rStyle w:val="Emphasis"/>
          <w:highlight w:val="cyan"/>
        </w:rPr>
        <w:t>laws</w:t>
      </w:r>
      <w:r w:rsidRPr="00140A0A">
        <w:rPr>
          <w:rStyle w:val="Emphasis"/>
        </w:rPr>
        <w:t xml:space="preserve">, breaks the social contract and thereby becomes a foreigner in his own land, </w:t>
      </w:r>
      <w:r w:rsidRPr="00026B11">
        <w:rPr>
          <w:rStyle w:val="Emphasis"/>
          <w:highlight w:val="cyan"/>
        </w:rPr>
        <w:t>consequently fall</w:t>
      </w:r>
      <w:r w:rsidRPr="00140A0A">
        <w:rPr>
          <w:rStyle w:val="Emphasis"/>
        </w:rPr>
        <w:t xml:space="preserve">ing </w:t>
      </w:r>
      <w:r w:rsidRPr="00026B11">
        <w:rPr>
          <w:rStyle w:val="Emphasis"/>
          <w:highlight w:val="cyan"/>
        </w:rPr>
        <w:t>under the</w:t>
      </w:r>
      <w:r w:rsidRPr="00140A0A">
        <w:rPr>
          <w:rStyle w:val="Emphasis"/>
        </w:rPr>
        <w:t xml:space="preserve"> jurisdiction of the </w:t>
      </w:r>
      <w:r w:rsidRPr="00026B11">
        <w:rPr>
          <w:rStyle w:val="Emphasis"/>
          <w:highlight w:val="cyan"/>
        </w:rPr>
        <w:t>penal laws that punish</w:t>
      </w:r>
      <w:r w:rsidRPr="00140A0A">
        <w:rPr>
          <w:rStyle w:val="Emphasis"/>
        </w:rPr>
        <w:t xml:space="preserve"> him, exile him, </w:t>
      </w:r>
      <w:r w:rsidRPr="00026B11">
        <w:rPr>
          <w:rStyle w:val="Emphasis"/>
          <w:highlight w:val="cyan"/>
        </w:rPr>
        <w:t>and</w:t>
      </w:r>
      <w:r w:rsidRPr="00140A0A">
        <w:rPr>
          <w:rStyle w:val="Emphasis"/>
        </w:rPr>
        <w:t xml:space="preserve"> in a way </w:t>
      </w:r>
      <w:r w:rsidRPr="00026B11">
        <w:rPr>
          <w:rStyle w:val="Emphasis"/>
          <w:highlight w:val="cyan"/>
        </w:rPr>
        <w:t>kill</w:t>
      </w:r>
      <w:r w:rsidRPr="00140A0A">
        <w:rPr>
          <w:rStyle w:val="Emphasis"/>
        </w:rPr>
        <w:t xml:space="preserve"> [or starve] him</w:t>
      </w:r>
      <w:r>
        <w:t>. (Foucault 2007, 66)</w:t>
      </w:r>
    </w:p>
    <w:p w14:paraId="319DAB9F" w14:textId="77777777" w:rsidR="00EF3D42" w:rsidRPr="00140A0A" w:rsidRDefault="00EF3D42" w:rsidP="00EF3D42">
      <w:pPr>
        <w:rPr>
          <w:rStyle w:val="Emphasis"/>
        </w:rPr>
      </w:pPr>
      <w:r>
        <w:t xml:space="preserve">If hungry people wanted to resist the current food regime using direct action rather than looking to the State, capitalism, or NGOs to provide solutions to hunger, then they risk facing violent repression and counterinsurgency campaigns. </w:t>
      </w:r>
      <w:r w:rsidRPr="00026B11">
        <w:rPr>
          <w:rStyle w:val="Emphasis"/>
          <w:highlight w:val="cyan"/>
        </w:rPr>
        <w:t>Peasants cannot squat on</w:t>
      </w:r>
      <w:r w:rsidRPr="00140A0A">
        <w:rPr>
          <w:rStyle w:val="Emphasis"/>
        </w:rPr>
        <w:t xml:space="preserve"> agribusiness </w:t>
      </w:r>
      <w:r w:rsidRPr="00026B11">
        <w:rPr>
          <w:rStyle w:val="Emphasis"/>
          <w:highlight w:val="cyan"/>
        </w:rPr>
        <w:t>private property and grow a</w:t>
      </w:r>
      <w:r w:rsidRPr="00140A0A">
        <w:rPr>
          <w:rStyle w:val="Emphasis"/>
        </w:rPr>
        <w:t xml:space="preserve"> grassroots </w:t>
      </w:r>
      <w:r w:rsidRPr="00026B11">
        <w:rPr>
          <w:rStyle w:val="Emphasis"/>
          <w:highlight w:val="cyan"/>
        </w:rPr>
        <w:t>solution to hunger without</w:t>
      </w:r>
      <w:r w:rsidRPr="00140A0A">
        <w:rPr>
          <w:rStyle w:val="Emphasis"/>
        </w:rPr>
        <w:t xml:space="preserve"> facing </w:t>
      </w:r>
      <w:r w:rsidRPr="00026B11">
        <w:rPr>
          <w:rStyle w:val="Emphasis"/>
          <w:highlight w:val="cyan"/>
        </w:rPr>
        <w:t>State violence, nor can</w:t>
      </w:r>
      <w:r w:rsidRPr="00140A0A">
        <w:rPr>
          <w:rStyle w:val="Emphasis"/>
        </w:rPr>
        <w:t xml:space="preserve"> hungry </w:t>
      </w:r>
      <w:r w:rsidRPr="00026B11">
        <w:rPr>
          <w:rStyle w:val="Emphasis"/>
          <w:highlight w:val="cyan"/>
        </w:rPr>
        <w:t>people steal food</w:t>
      </w:r>
      <w:r w:rsidRPr="00140A0A">
        <w:rPr>
          <w:rStyle w:val="Emphasis"/>
        </w:rPr>
        <w:t xml:space="preserve"> from food business establishments without risking their freedom or livelihood. ‘[T]he disciplinary police of grain,’ Foucault</w:t>
      </w:r>
      <w:r>
        <w:t xml:space="preserve"> (2007, 67) </w:t>
      </w:r>
      <w:r w:rsidRPr="00140A0A">
        <w:rPr>
          <w:rStyle w:val="Emphasis"/>
        </w:rPr>
        <w:t>reminds us, ‘isolates, it concentrates, it encloses, it is protectionist, and it focuses essentially on action on the market or on the space of the market and what sur- rounds it’</w:t>
      </w:r>
      <w:r>
        <w:t xml:space="preserve"> (67</w:t>
      </w:r>
      <w:r w:rsidRPr="00140A0A">
        <w:rPr>
          <w:rStyle w:val="Emphasis"/>
        </w:rPr>
        <w:t xml:space="preserve">). Carceral </w:t>
      </w:r>
      <w:r w:rsidRPr="00026B11">
        <w:rPr>
          <w:rStyle w:val="Emphasis"/>
          <w:highlight w:val="cyan"/>
        </w:rPr>
        <w:t>society</w:t>
      </w:r>
      <w:r>
        <w:t xml:space="preserve"> (see Foucault [1975] 1995</w:t>
      </w:r>
      <w:r w:rsidRPr="00140A0A">
        <w:rPr>
          <w:rStyle w:val="Emphasis"/>
        </w:rPr>
        <w:t xml:space="preserve">) </w:t>
      </w:r>
      <w:r w:rsidRPr="00026B11">
        <w:rPr>
          <w:rStyle w:val="Emphasis"/>
          <w:highlight w:val="cyan"/>
        </w:rPr>
        <w:t>is instrumental to</w:t>
      </w:r>
      <w:r w:rsidRPr="00140A0A">
        <w:rPr>
          <w:rStyle w:val="Emphasis"/>
        </w:rPr>
        <w:t xml:space="preserve"> imposing </w:t>
      </w:r>
      <w:r w:rsidRPr="00026B11">
        <w:rPr>
          <w:rStyle w:val="Emphasis"/>
          <w:highlight w:val="cyan"/>
        </w:rPr>
        <w:t>the</w:t>
      </w:r>
      <w:r w:rsidRPr="00140A0A">
        <w:rPr>
          <w:rStyle w:val="Emphasis"/>
        </w:rPr>
        <w:t xml:space="preserve"> present </w:t>
      </w:r>
      <w:r w:rsidRPr="00026B11">
        <w:rPr>
          <w:rStyle w:val="Emphasis"/>
          <w:highlight w:val="cyan"/>
        </w:rPr>
        <w:t>agricultural arrangement</w:t>
      </w:r>
      <w:r w:rsidRPr="00140A0A">
        <w:rPr>
          <w:rStyle w:val="Emphasis"/>
        </w:rPr>
        <w:t xml:space="preserve">; a charged fence of </w:t>
      </w:r>
      <w:r w:rsidRPr="00026B11">
        <w:rPr>
          <w:rStyle w:val="Emphasis"/>
          <w:highlight w:val="cyan"/>
        </w:rPr>
        <w:t>State</w:t>
      </w:r>
      <w:r w:rsidRPr="00140A0A">
        <w:rPr>
          <w:rStyle w:val="Emphasis"/>
        </w:rPr>
        <w:t xml:space="preserve"> property </w:t>
      </w:r>
      <w:r w:rsidRPr="00026B11">
        <w:rPr>
          <w:rStyle w:val="Emphasis"/>
          <w:highlight w:val="cyan"/>
        </w:rPr>
        <w:t>protection surrounds the</w:t>
      </w:r>
      <w:r w:rsidRPr="00140A0A">
        <w:rPr>
          <w:rStyle w:val="Emphasis"/>
        </w:rPr>
        <w:t xml:space="preserve"> wealth of </w:t>
      </w:r>
      <w:r w:rsidRPr="00026B11">
        <w:rPr>
          <w:rStyle w:val="Emphasis"/>
          <w:highlight w:val="cyan"/>
        </w:rPr>
        <w:t>food right in front of us</w:t>
      </w:r>
      <w:r w:rsidRPr="00140A0A">
        <w:rPr>
          <w:rStyle w:val="Emphasis"/>
        </w:rPr>
        <w:t xml:space="preserve">. We, the people and political subjects ruled by the State, may not choose to cross the fence – we may instead go to </w:t>
      </w:r>
      <w:r w:rsidRPr="00026B11">
        <w:rPr>
          <w:rStyle w:val="Emphasis"/>
          <w:highlight w:val="cyan"/>
        </w:rPr>
        <w:t>the food pantry or</w:t>
      </w:r>
      <w:r w:rsidRPr="000A3E3B">
        <w:rPr>
          <w:rStyle w:val="Emphasis"/>
        </w:rPr>
        <w:t xml:space="preserve"> NGO</w:t>
      </w:r>
      <w:r w:rsidRPr="00140A0A">
        <w:rPr>
          <w:rStyle w:val="Emphasis"/>
        </w:rPr>
        <w:t xml:space="preserve"> to glean the spoils of those who are willing to throw down some charity from atop their perch of greater fortune; sign up for </w:t>
      </w:r>
      <w:r w:rsidRPr="00026B11">
        <w:rPr>
          <w:rStyle w:val="Emphasis"/>
          <w:highlight w:val="cyan"/>
        </w:rPr>
        <w:t>food stamps, follow</w:t>
      </w:r>
      <w:r w:rsidRPr="00140A0A">
        <w:rPr>
          <w:rStyle w:val="Emphasis"/>
        </w:rPr>
        <w:t xml:space="preserve"> its </w:t>
      </w:r>
      <w:r w:rsidRPr="00026B11">
        <w:rPr>
          <w:rStyle w:val="Emphasis"/>
          <w:highlight w:val="cyan"/>
        </w:rPr>
        <w:t>rules and buy</w:t>
      </w:r>
      <w:r w:rsidRPr="00140A0A">
        <w:rPr>
          <w:rStyle w:val="Emphasis"/>
        </w:rPr>
        <w:t xml:space="preserve"> only </w:t>
      </w:r>
      <w:r w:rsidRPr="00026B11">
        <w:rPr>
          <w:rStyle w:val="Emphasis"/>
          <w:highlight w:val="cyan"/>
        </w:rPr>
        <w:t>what the State is</w:t>
      </w:r>
      <w:r w:rsidRPr="00140A0A">
        <w:rPr>
          <w:rStyle w:val="Emphasis"/>
        </w:rPr>
        <w:t xml:space="preserve"> ‘graciously’ </w:t>
      </w:r>
      <w:r w:rsidRPr="00026B11">
        <w:rPr>
          <w:rStyle w:val="Emphasis"/>
          <w:highlight w:val="cyan"/>
        </w:rPr>
        <w:t>allowing</w:t>
      </w:r>
      <w:r w:rsidRPr="00140A0A">
        <w:rPr>
          <w:rStyle w:val="Emphasis"/>
        </w:rPr>
        <w:t xml:space="preserve"> us to eat</w:t>
      </w:r>
      <w:r>
        <w:t xml:space="preserve">; rent a neatly confined community garden plot; protest and pressure and petition our politicians to do something. </w:t>
      </w:r>
      <w:r w:rsidRPr="00026B11">
        <w:rPr>
          <w:rStyle w:val="Emphasis"/>
          <w:highlight w:val="cyan"/>
        </w:rPr>
        <w:t>We</w:t>
      </w:r>
      <w:r w:rsidRPr="00140A0A">
        <w:rPr>
          <w:rStyle w:val="Emphasis"/>
        </w:rPr>
        <w:t xml:space="preserve"> try to </w:t>
      </w:r>
      <w:r w:rsidRPr="00026B11">
        <w:rPr>
          <w:rStyle w:val="Emphasis"/>
          <w:highlight w:val="cyan"/>
        </w:rPr>
        <w:t>survive</w:t>
      </w:r>
      <w:r w:rsidRPr="00140A0A">
        <w:rPr>
          <w:rStyle w:val="Emphasis"/>
        </w:rPr>
        <w:t xml:space="preserve"> the social war </w:t>
      </w:r>
      <w:r w:rsidRPr="00026B11">
        <w:rPr>
          <w:rStyle w:val="Emphasis"/>
          <w:highlight w:val="cyan"/>
        </w:rPr>
        <w:t>by internalizing and normalizing the only options</w:t>
      </w:r>
      <w:r w:rsidRPr="00140A0A">
        <w:rPr>
          <w:rStyle w:val="Emphasis"/>
        </w:rPr>
        <w:t xml:space="preserve"> for satiety we are given.</w:t>
      </w:r>
    </w:p>
    <w:p w14:paraId="08CDBF31" w14:textId="77777777" w:rsidR="00EF3D42" w:rsidRDefault="00EF3D42" w:rsidP="00EF3D42">
      <w:r w:rsidRPr="00140A0A">
        <w:rPr>
          <w:rStyle w:val="Emphasis"/>
        </w:rPr>
        <w:t xml:space="preserve">We, the people and political subjects ruled by the State, may understandably see </w:t>
      </w:r>
      <w:r w:rsidRPr="00026B11">
        <w:rPr>
          <w:rStyle w:val="Emphasis"/>
          <w:highlight w:val="cyan"/>
        </w:rPr>
        <w:t>State- led resolutions</w:t>
      </w:r>
      <w:r w:rsidRPr="00140A0A">
        <w:rPr>
          <w:rStyle w:val="Emphasis"/>
        </w:rPr>
        <w:t xml:space="preserve"> for the problem of hunger </w:t>
      </w:r>
      <w:r w:rsidRPr="00026B11">
        <w:rPr>
          <w:rStyle w:val="Emphasis"/>
          <w:highlight w:val="cyan"/>
        </w:rPr>
        <w:t>like</w:t>
      </w:r>
      <w:r w:rsidRPr="00140A0A">
        <w:rPr>
          <w:rStyle w:val="Emphasis"/>
        </w:rPr>
        <w:t xml:space="preserve"> land reforms, food access programs, or </w:t>
      </w:r>
      <w:r w:rsidRPr="00026B11">
        <w:rPr>
          <w:rStyle w:val="Emphasis"/>
          <w:highlight w:val="cyan"/>
        </w:rPr>
        <w:t>par- ticipatory policy-making</w:t>
      </w:r>
      <w:r w:rsidRPr="00140A0A">
        <w:rPr>
          <w:rStyle w:val="Emphasis"/>
        </w:rPr>
        <w:t xml:space="preserve"> processes for food sovereignty, as solutions. This is quite </w:t>
      </w:r>
      <w:r w:rsidRPr="00026B11">
        <w:rPr>
          <w:rStyle w:val="Emphasis"/>
          <w:highlight w:val="cyan"/>
        </w:rPr>
        <w:t>purpo- sefully</w:t>
      </w:r>
      <w:r w:rsidRPr="00140A0A">
        <w:rPr>
          <w:rStyle w:val="Emphasis"/>
        </w:rPr>
        <w:t xml:space="preserve"> how they are </w:t>
      </w:r>
      <w:r w:rsidRPr="00026B11">
        <w:rPr>
          <w:rStyle w:val="Emphasis"/>
          <w:highlight w:val="cyan"/>
        </w:rPr>
        <w:t>marketed to</w:t>
      </w:r>
      <w:r w:rsidRPr="00140A0A">
        <w:rPr>
          <w:rStyle w:val="Emphasis"/>
        </w:rPr>
        <w:t xml:space="preserve"> us, to </w:t>
      </w:r>
      <w:r w:rsidRPr="00026B11">
        <w:rPr>
          <w:rStyle w:val="Emphasis"/>
          <w:highlight w:val="cyan"/>
        </w:rPr>
        <w:t>distract</w:t>
      </w:r>
      <w:r w:rsidRPr="00140A0A">
        <w:rPr>
          <w:rStyle w:val="Emphasis"/>
        </w:rPr>
        <w:t xml:space="preserve"> from – </w:t>
      </w:r>
      <w:r w:rsidRPr="00026B11">
        <w:rPr>
          <w:rStyle w:val="Emphasis"/>
          <w:highlight w:val="cyan"/>
        </w:rPr>
        <w:t>and keep hegemonic</w:t>
      </w:r>
      <w:r w:rsidRPr="00140A0A">
        <w:rPr>
          <w:rStyle w:val="Emphasis"/>
        </w:rPr>
        <w:t xml:space="preserve"> – </w:t>
      </w:r>
      <w:r w:rsidRPr="00026B11">
        <w:rPr>
          <w:rStyle w:val="Emphasis"/>
          <w:highlight w:val="cyan"/>
        </w:rPr>
        <w:t>the</w:t>
      </w:r>
      <w:r w:rsidRPr="00140A0A">
        <w:rPr>
          <w:rStyle w:val="Emphasis"/>
        </w:rPr>
        <w:t xml:space="preserve"> violent </w:t>
      </w:r>
      <w:r w:rsidRPr="00026B11">
        <w:rPr>
          <w:rStyle w:val="Emphasis"/>
          <w:highlight w:val="cyan"/>
        </w:rPr>
        <w:t>structural reality</w:t>
      </w:r>
      <w:r w:rsidRPr="00140A0A">
        <w:rPr>
          <w:rStyle w:val="Emphasis"/>
        </w:rPr>
        <w:t xml:space="preserve"> behind their benefits.</w:t>
      </w:r>
      <w:r>
        <w:t xml:space="preserve"> Relying on the State to give us these forms of satia- tion is reflective of the normalized violence of hunger and dispossession that we accept as routine, an everyday part of political life: that we cannot just squat on agribusiness land and grow food, or take it from grocery store shelves, without violent consequences, risking our lives and livelihoods. </w:t>
      </w:r>
      <w:r w:rsidRPr="00140A0A">
        <w:rPr>
          <w:rStyle w:val="Emphasis"/>
        </w:rPr>
        <w:t>We may deeply fear taking such risks, paralyzed by the panoptic realities of surviving in a State-surveilled society</w:t>
      </w:r>
      <w:r>
        <w:t xml:space="preserve"> (Foucault [1975] 1995</w:t>
      </w:r>
      <w:r w:rsidRPr="00140A0A">
        <w:rPr>
          <w:rStyle w:val="Emphasis"/>
        </w:rPr>
        <w:t>), con- trolled by ‘the cops in our heads’</w:t>
      </w:r>
      <w:r>
        <w:t xml:space="preserve"> (Faun 1990). </w:t>
      </w:r>
      <w:r w:rsidRPr="00140A0A">
        <w:rPr>
          <w:rStyle w:val="Emphasis"/>
        </w:rPr>
        <w:t>The State decides the conditions of our ability to eat or starve</w:t>
      </w:r>
      <w:r>
        <w:t xml:space="preserve"> (Mbembe 2003), </w:t>
      </w:r>
      <w:r w:rsidRPr="00140A0A">
        <w:rPr>
          <w:rStyle w:val="Emphasis"/>
        </w:rPr>
        <w:t xml:space="preserve">and trains us to accept these conditions and care- fully allocated ‘solutions’ to the problems these conditions perpetuate. Rather than chal- lenging the State’s monopoly on hunger, </w:t>
      </w:r>
      <w:r w:rsidRPr="00026B11">
        <w:rPr>
          <w:rStyle w:val="Emphasis"/>
          <w:highlight w:val="cyan"/>
        </w:rPr>
        <w:t>we may be manipulated</w:t>
      </w:r>
      <w:r w:rsidRPr="00140A0A">
        <w:rPr>
          <w:rStyle w:val="Emphasis"/>
        </w:rPr>
        <w:t xml:space="preserve"> or coerced </w:t>
      </w:r>
      <w:r w:rsidRPr="00026B11">
        <w:rPr>
          <w:rStyle w:val="Emphasis"/>
          <w:highlight w:val="cyan"/>
        </w:rPr>
        <w:t>to accept what</w:t>
      </w:r>
      <w:r w:rsidRPr="00140A0A">
        <w:rPr>
          <w:rStyle w:val="Emphasis"/>
        </w:rPr>
        <w:t xml:space="preserve"> little </w:t>
      </w:r>
      <w:r w:rsidRPr="00026B11">
        <w:rPr>
          <w:rStyle w:val="Emphasis"/>
          <w:highlight w:val="cyan"/>
        </w:rPr>
        <w:t>autonomy the State</w:t>
      </w:r>
      <w:r w:rsidRPr="00140A0A">
        <w:rPr>
          <w:rStyle w:val="Emphasis"/>
        </w:rPr>
        <w:t xml:space="preserve"> does </w:t>
      </w:r>
      <w:r w:rsidRPr="00026B11">
        <w:rPr>
          <w:rStyle w:val="Emphasis"/>
          <w:highlight w:val="cyan"/>
        </w:rPr>
        <w:t>give us.</w:t>
      </w:r>
      <w:r>
        <w:t xml:space="preserve"> Questioning the legitimacy of the State- capital-property trinity to wield power over hunger and satiation is key for achieving food sovereignty.</w:t>
      </w:r>
    </w:p>
    <w:p w14:paraId="582C78C4" w14:textId="77777777" w:rsidR="00EF3D42" w:rsidRDefault="00EF3D42" w:rsidP="00EF3D42">
      <w:pPr>
        <w:pStyle w:val="Heading4"/>
      </w:pPr>
      <w:r>
        <w:t>Statism locks in industrialism, which is just conquest mode and method of organization – locks in systemic forms of coercion, genocide and ecocide and shuts down any form of oppositional politics that demand structural political change</w:t>
      </w:r>
    </w:p>
    <w:p w14:paraId="3D21D95C" w14:textId="77777777" w:rsidR="00EF3D42" w:rsidRPr="00090FE6" w:rsidRDefault="00EF3D42" w:rsidP="00EF3D42">
      <w:pPr>
        <w:rPr>
          <w:rStyle w:val="Style13ptBold"/>
        </w:rPr>
      </w:pPr>
      <w:r w:rsidRPr="00090FE6">
        <w:rPr>
          <w:rStyle w:val="Style13ptBold"/>
        </w:rPr>
        <w:t>Dunlap 18</w:t>
      </w:r>
    </w:p>
    <w:p w14:paraId="569C7650" w14:textId="77777777" w:rsidR="00EF3D42" w:rsidRDefault="00EF3D42" w:rsidP="00EF3D42">
      <w:r>
        <w:t xml:space="preserve">Dunlap, A. 2018b. “Reconsidering the Logistics of Autonomy: Ecological Autonomy, Self-defense and the Polícia Comunitaria in Álvaro Obregón, Mexico.” Conference Paper No. 8, ERPI 2018 International Conference: Authoritarian Populism and the Rural World. AB </w:t>
      </w:r>
      <w:r w:rsidRPr="009C2047">
        <w:rPr>
          <w:rFonts w:ascii="Segoe UI Emoji" w:hAnsi="Segoe UI Emoji" w:cs="Segoe UI Emoji"/>
        </w:rPr>
        <w:t>🕊️</w:t>
      </w:r>
    </w:p>
    <w:p w14:paraId="4B73B760" w14:textId="77777777" w:rsidR="00EF3D42" w:rsidRDefault="00EF3D42" w:rsidP="00EF3D42">
      <w:r w:rsidRPr="00026B11">
        <w:rPr>
          <w:rStyle w:val="Emphasis"/>
          <w:highlight w:val="cyan"/>
        </w:rPr>
        <w:t>Industrialism as a structure of conquest is about a method and mode of organization. Emerging from Ancient civilization, the colonial and, later, industrial model came to fruition during the Roman Republic with the model of the Roman military camp</w:t>
      </w:r>
      <w:r>
        <w:t xml:space="preserve"> (Dunlap, 2017d). </w:t>
      </w:r>
      <w:r w:rsidRPr="00026B11">
        <w:rPr>
          <w:rStyle w:val="Emphasis"/>
          <w:highlight w:val="cyan"/>
        </w:rPr>
        <w:t>The organizational heart of the colonial project, then and now, is the development of specialized tasks, divisions of labor, hierarchy and, consequently, the biopolitical vision of population</w:t>
      </w:r>
      <w:r>
        <w:t xml:space="preserve"> (Dunlap, 2017d), </w:t>
      </w:r>
      <w:r w:rsidRPr="00026B11">
        <w:rPr>
          <w:rStyle w:val="Emphasis"/>
          <w:highlight w:val="cyan"/>
        </w:rPr>
        <w:t>which values utilitarian organization and geometric symmetry</w:t>
      </w:r>
      <w:r>
        <w:t xml:space="preserve"> (Dunlap, 2013, 2014b). </w:t>
      </w:r>
      <w:r w:rsidRPr="00026B11">
        <w:rPr>
          <w:rStyle w:val="Emphasis"/>
          <w:highlight w:val="cyan"/>
        </w:rPr>
        <w:t>The Roman military camp was the model absorbed into European empire and later nation state</w:t>
      </w:r>
      <w:r>
        <w:t xml:space="preserve"> (Dunlap, 2017d; Foucault, 2007), Paul Virilio (2008/1983: 166-7), summarizing this point, explains: ‘the colony has always been the model of the political State, which began in the city, spread to the nation, across the communes, and reached the stage of the French and English colonial empires.</w:t>
      </w:r>
      <w:r w:rsidRPr="00026B11">
        <w:rPr>
          <w:rStyle w:val="Emphasis"/>
          <w:highlight w:val="cyan"/>
        </w:rPr>
        <w:t>’ The state is the colonial model</w:t>
      </w:r>
      <w:r>
        <w:t xml:space="preserve"> (Virilio, 2008; Katsiaficas, 2006/1997; Dunlap, 2014b, 2017d; Springer, 2016; Gelderloos, 2017), </w:t>
      </w:r>
      <w:r w:rsidRPr="00090FE6">
        <w:rPr>
          <w:rStyle w:val="Emphasis"/>
        </w:rPr>
        <w:t>which means specialization, divisions of labor and hierarchy are key mechanisms in the structure of oppression</w:t>
      </w:r>
      <w:r>
        <w:t>. Highlighting this point in relation to megaprojects from Ancient Civilization to the present, Kirkpatrick Sale (2000/1991: 122), summarizing Murry Bookchin (1982), explains:</w:t>
      </w:r>
    </w:p>
    <w:p w14:paraId="314EAF53" w14:textId="77777777" w:rsidR="00EF3D42" w:rsidRDefault="00EF3D42" w:rsidP="00EF3D42">
      <w:r w:rsidRPr="00026B11">
        <w:rPr>
          <w:rStyle w:val="Emphasis"/>
          <w:highlight w:val="cyan"/>
        </w:rPr>
        <w:t>societies that dominate nature also dominate people. Where there is the idea that a massive dam should be built to control a river’s flow, there is the idea that people should be enslaved to build it</w:t>
      </w:r>
      <w:r>
        <w:t>; where there is the belief that a giant metropole may serve itself by despoiling the surrounding countryside and devouring its raw materials, there are castes and hierarchies to ensure that this is accomplished.</w:t>
      </w:r>
    </w:p>
    <w:p w14:paraId="32A8C7A3" w14:textId="77777777" w:rsidR="00EF3D42" w:rsidRPr="00B50A62" w:rsidRDefault="00EF3D42" w:rsidP="00EF3D42">
      <w:pPr>
        <w:rPr>
          <w:rStyle w:val="Emphasis"/>
        </w:rPr>
      </w:pPr>
      <w:r w:rsidRPr="00026B11">
        <w:rPr>
          <w:rStyle w:val="Emphasis"/>
          <w:highlight w:val="cyan"/>
        </w:rPr>
        <w:t>Human separation, alienation</w:t>
      </w:r>
      <w:r>
        <w:t xml:space="preserve"> (see RF, 2014: 4-6) </w:t>
      </w:r>
      <w:r w:rsidRPr="00026B11">
        <w:rPr>
          <w:rStyle w:val="Emphasis"/>
          <w:highlight w:val="cyan"/>
        </w:rPr>
        <w:t>and the construction of a ‘higher good’ creates notions of superiority (hierarchy) that rationalizes governance and exploitative systems.</w:t>
      </w:r>
      <w:r>
        <w:t xml:space="preserve"> Authoritarian populism then emerges as a political technique to manage the long-term project of industrial conquest. An anarchist critique of organization is indispensible in this regard. ‘The state over the past several centuries have sapped the independent, self-organizing power of individual and small communities,’ explains James C. Scott (2012: xxi, xxii) going so far to say that the ‘[L]eviathan may have given birth to its own justification.’ It should be recognized, </w:t>
      </w:r>
      <w:r w:rsidRPr="00026B11">
        <w:rPr>
          <w:rStyle w:val="Emphasis"/>
          <w:highlight w:val="cyan"/>
        </w:rPr>
        <w:t>not only is the colonial, state and industrial project built on systemic forms of coercion, participatory slavery, genocide and ecocide</w:t>
      </w:r>
      <w:r>
        <w:t xml:space="preserve"> (Dunlap, 2017d</w:t>
      </w:r>
      <w:r w:rsidRPr="00026B11">
        <w:rPr>
          <w:rStyle w:val="Emphasis"/>
          <w:highlight w:val="cyan"/>
        </w:rPr>
        <w:t>), but people and movements demanding structural political change, such as fighting ghettoization- gentrification, police/prison system, institutional intolerance (racism, sexism, speciesism, homo- transphobia) and economic growth are constantly undermined and coopted</w:t>
      </w:r>
      <w:r>
        <w:t>. Instead</w:t>
      </w:r>
      <w:r w:rsidRPr="00026B11">
        <w:rPr>
          <w:rStyle w:val="Emphasis"/>
          <w:highlight w:val="cyan"/>
        </w:rPr>
        <w:t>, state organizations react in self-preserving fashion with widespread and increasing surveillance, repression and ‘organizations that try to channel that defiance into the flow of normal politics, where it can be contained’</w:t>
      </w:r>
      <w:r>
        <w:t xml:space="preserve"> (Scott, 2012: xviii; see also Berman, 1983). Said simply, </w:t>
      </w:r>
      <w:r w:rsidRPr="00026B11">
        <w:rPr>
          <w:rStyle w:val="Emphasis"/>
          <w:highlight w:val="cyan"/>
        </w:rPr>
        <w:t>the state, and its political economy of control, continues to deploy and develop a comprehensive ‘all-of-government approach’ to countering autonomous political movements that challenge the foundations of the state project</w:t>
      </w:r>
      <w:r>
        <w:t xml:space="preserve"> (Williams, 2004/2007; Dunlap, 2014, 2016, 2017a: 19; Nomad, 2016). This recuperation and integration of systemic dissent has led self-reflecting anarchists to realize that ‘positive anarchist projects of self-organization’ that are ‘separated from a relationship of social conflict,’ do not only pose limited alternatives, ‘but that they are alternatives that try to make us legitimate to civil society’ (lluad, 2016: 9). This asserts the necessity of an anti-politics (not to be confused with an apolitical) position. 2 </w:t>
      </w:r>
      <w:r w:rsidRPr="00B50A62">
        <w:rPr>
          <w:rStyle w:val="Emphasis"/>
        </w:rPr>
        <w:t>Anti-politics rejects Politics as a system of social control, designed to pacify and domesticate people into an organizational apparatus that mediates and reifies issues, meanwhile perfecting regimentation of people to the organizational imperatives and life of the state apparatus and its industrial and/or cybernetic progress. ‘Anti-politics means self-organization, [being] against all delegation, [and] reclaiming the force of our desires’</w:t>
      </w:r>
      <w:r>
        <w:t xml:space="preserve"> (RF, 2014: 6). </w:t>
      </w:r>
      <w:r w:rsidRPr="00B50A62">
        <w:rPr>
          <w:rStyle w:val="Emphasis"/>
        </w:rPr>
        <w:t>The anti-political position directs people towards challenging and undermining industrial and capitalist relationships internalized and (relatively) legitimized in various degrees by the populations, ‘civil society’ and their respective emersion in authoritarian populism(s).</w:t>
      </w:r>
    </w:p>
    <w:p w14:paraId="0FFF92CE" w14:textId="77777777" w:rsidR="00EF3D42" w:rsidRDefault="00EF3D42" w:rsidP="00EF3D42">
      <w:pPr>
        <w:pStyle w:val="Heading4"/>
      </w:pPr>
      <w:r>
        <w:t>Labor pacification link - Legal avenues of labor activism stifles worker power and pacifies militant labor movements through patronage systems that emphasize civility over worker power and militant labor movements</w:t>
      </w:r>
    </w:p>
    <w:p w14:paraId="5AAFB377" w14:textId="77777777" w:rsidR="00EF3D42" w:rsidRPr="00A52062" w:rsidRDefault="00EF3D42" w:rsidP="00EF3D42">
      <w:pPr>
        <w:rPr>
          <w:rStyle w:val="Style13ptBold"/>
        </w:rPr>
      </w:pPr>
      <w:r w:rsidRPr="00A52062">
        <w:rPr>
          <w:rStyle w:val="Style13ptBold"/>
        </w:rPr>
        <w:t>Lawreniuk 23</w:t>
      </w:r>
    </w:p>
    <w:p w14:paraId="2184B2C6" w14:textId="77777777" w:rsidR="00EF3D42" w:rsidRDefault="00EF3D42" w:rsidP="00EF3D42">
      <w:r w:rsidRPr="00A52062">
        <w:t xml:space="preserve">Lawreniuk, S. (2023) Zombie resistance: Reanimated labour struggles and the legal geographies of authoritarian neoliberalism in Cambodia. </w:t>
      </w:r>
      <w:r w:rsidRPr="00A52062">
        <w:rPr>
          <w:i/>
          <w:iCs/>
        </w:rPr>
        <w:t>Transactions of the Institute of British Geographers</w:t>
      </w:r>
      <w:r w:rsidRPr="00A52062">
        <w:t xml:space="preserve">, 48, 39–55. Available from: </w:t>
      </w:r>
      <w:hyperlink r:id="rId67" w:history="1">
        <w:r w:rsidRPr="00A52062">
          <w:rPr>
            <w:rStyle w:val="Hyperlink"/>
          </w:rPr>
          <w:t>https://doi.org/10.1111/tran.12564</w:t>
        </w:r>
      </w:hyperlink>
      <w:r w:rsidRPr="00A52062">
        <w:t xml:space="preserve"> </w:t>
      </w:r>
      <w:r>
        <w:t xml:space="preserve">AB </w:t>
      </w:r>
      <w:r w:rsidRPr="009C2047">
        <w:rPr>
          <w:rFonts w:ascii="Segoe UI Emoji" w:hAnsi="Segoe UI Emoji" w:cs="Segoe UI Emoji"/>
        </w:rPr>
        <w:t>🕊️</w:t>
      </w:r>
    </w:p>
    <w:p w14:paraId="7ACB27E6" w14:textId="77777777" w:rsidR="00EF3D42" w:rsidRDefault="00EF3D42" w:rsidP="00EF3D42">
      <w:r>
        <w:t>RGC = Royal Government of Cambodia</w:t>
      </w:r>
    </w:p>
    <w:p w14:paraId="5EC697D1" w14:textId="77777777" w:rsidR="00EF3D42" w:rsidRDefault="00EF3D42" w:rsidP="00EF3D42">
      <w:r>
        <w:t>LTU – Law on Trade Unions</w:t>
      </w:r>
    </w:p>
    <w:p w14:paraId="03BB111C" w14:textId="77777777" w:rsidR="00EF3D42" w:rsidRDefault="00EF3D42" w:rsidP="00EF3D42">
      <w:r>
        <w:t>MRS = Most Represented Status</w:t>
      </w:r>
    </w:p>
    <w:p w14:paraId="3A8C0D07" w14:textId="77777777" w:rsidR="00EF3D42" w:rsidRPr="00075613" w:rsidRDefault="00EF3D42" w:rsidP="00EF3D42">
      <w:r w:rsidRPr="00075613">
        <w:t>A model of ‘authoritarian constitutionalism’ (Lawrence, </w:t>
      </w:r>
      <w:hyperlink r:id="rId68" w:anchor="tran12564-bib-0040" w:history="1">
        <w:r w:rsidRPr="00075613">
          <w:rPr>
            <w:rStyle w:val="Hyperlink"/>
          </w:rPr>
          <w:t>2020</w:t>
        </w:r>
      </w:hyperlink>
      <w:r w:rsidRPr="00075613">
        <w:t>), Cambodia's example signals how ‘legal indeterminacy’ (Brabazon, </w:t>
      </w:r>
      <w:hyperlink r:id="rId69" w:anchor="tran12564-bib-0009" w:history="1">
        <w:r w:rsidRPr="00075613">
          <w:rPr>
            <w:rStyle w:val="Hyperlink"/>
          </w:rPr>
          <w:t>2017</w:t>
        </w:r>
      </w:hyperlink>
      <w:r w:rsidRPr="00075613">
        <w:t>, p. 7) invites authoritarian embrace, since ‘the tools for ‘abusive’ or ‘authoritarian’ constitutional practices are already written into constitutions’ (Lawrence, </w:t>
      </w:r>
      <w:hyperlink r:id="rId70" w:anchor="tran12564-bib-0040" w:history="1">
        <w:r w:rsidRPr="00075613">
          <w:rPr>
            <w:rStyle w:val="Hyperlink"/>
          </w:rPr>
          <w:t>2020</w:t>
        </w:r>
      </w:hyperlink>
      <w:r w:rsidRPr="00075613">
        <w:t>, p. 234). Where critics claim the RGC's interventions override constitutional norms, they overlook that the RGC spurns the constitution only at its peril. The RGC's relationship to the constitution is deeply symbiotic: it claims legitimacy as the broker and custodian of Cambodia's peace, a feat embodied in the 1993 Constitution. As such, ‘the constitution and the vocabulary of constitutionalism are in fact central to the [ruling Cambodian People Party's] current attempts to consolidate and legitimate its rule’ (Lawrence, </w:t>
      </w:r>
      <w:hyperlink r:id="rId71" w:anchor="tran12564-bib-0040" w:history="1">
        <w:r w:rsidRPr="00075613">
          <w:rPr>
            <w:rStyle w:val="Hyperlink"/>
          </w:rPr>
          <w:t>2020</w:t>
        </w:r>
      </w:hyperlink>
      <w:r w:rsidRPr="00075613">
        <w:t>, p. 231). Even as the ‘formally liberal-democratic’ character of the Constitution is being ‘hollowed out’ (Lawrence, </w:t>
      </w:r>
      <w:hyperlink r:id="rId72" w:anchor="tran12564-bib-0040" w:history="1">
        <w:r w:rsidRPr="00075613">
          <w:rPr>
            <w:rStyle w:val="Hyperlink"/>
          </w:rPr>
          <w:t>2020</w:t>
        </w:r>
      </w:hyperlink>
      <w:r w:rsidRPr="00075613">
        <w:t>, p. 227), the RGC frames its interventions in defence, not defiance, of its precepts. The continuing crackdown is regularly proclaimed by senior government officials ‘to enhance the rule of law in Cambodia’ (Willemyns, </w:t>
      </w:r>
      <w:hyperlink r:id="rId73" w:anchor="tran12564-bib-0069" w:history="1">
        <w:r w:rsidRPr="00075613">
          <w:rPr>
            <w:rStyle w:val="Hyperlink"/>
          </w:rPr>
          <w:t>2016</w:t>
        </w:r>
      </w:hyperlink>
      <w:r w:rsidRPr="00075613">
        <w:t>).</w:t>
      </w:r>
    </w:p>
    <w:p w14:paraId="29DCA5AD" w14:textId="77777777" w:rsidR="00EF3D42" w:rsidRPr="00075613" w:rsidRDefault="00EF3D42" w:rsidP="00EF3D42">
      <w:r w:rsidRPr="00075613">
        <w:t>This is an interpretative argument, where the RGC perceives that its constitutional responsibilities for social order override individual guarantees of freedom. ‘Our unique history made ‘peace and stability’ the core value to be preserved at all costs’, a Foreign Affairs Minister has elaborated (Willemyns, </w:t>
      </w:r>
      <w:hyperlink r:id="rId74" w:anchor="tran12564-bib-0069" w:history="1">
        <w:r w:rsidRPr="00075613">
          <w:rPr>
            <w:rStyle w:val="Hyperlink"/>
          </w:rPr>
          <w:t>2016</w:t>
        </w:r>
      </w:hyperlink>
      <w:r w:rsidRPr="00075613">
        <w:t>). The Prime Minister (Say et al., </w:t>
      </w:r>
      <w:hyperlink r:id="rId75" w:anchor="tran12564-bib-0061" w:history="1">
        <w:r w:rsidRPr="00075613">
          <w:rPr>
            <w:rStyle w:val="Hyperlink"/>
          </w:rPr>
          <w:t>2017</w:t>
        </w:r>
      </w:hyperlink>
      <w:r w:rsidRPr="00075613">
        <w:t>) similarly affirms, ‘We respect rights, not the rights of anarchy, [but rather] the rights of the rule of law’. Their stance challenges prevailing orthodoxy on regulation of labour rights. Cambodia's labour abuses, like elsewhere in the South, are often blamed on a lack of regulation, as ‘legal frameworks are often weak and/or their implementation insufficient to protect worker's rights’ (Salmivaara, </w:t>
      </w:r>
      <w:hyperlink r:id="rId76" w:anchor="tran12564-bib-0060" w:history="1">
        <w:r w:rsidRPr="00075613">
          <w:rPr>
            <w:rStyle w:val="Hyperlink"/>
          </w:rPr>
          <w:t>2018</w:t>
        </w:r>
      </w:hyperlink>
      <w:r w:rsidRPr="00075613">
        <w:t>, p. 329). However, the LTU illustrates that it is not an absence of legal frameworks in Cambodia that undermines labour struggles, but the co-option of legal frameworks by political elites to serve the entwined interests of the state and capital. Never neutral, the law bends to the prerogatives of its protagonists.</w:t>
      </w:r>
    </w:p>
    <w:p w14:paraId="10CCB96A" w14:textId="77777777" w:rsidR="00EF3D42" w:rsidRPr="00075613" w:rsidRDefault="00EF3D42" w:rsidP="00EF3D42">
      <w:r w:rsidRPr="00075613">
        <w:rPr>
          <w:rStyle w:val="Emphasis"/>
        </w:rPr>
        <w:t xml:space="preserve">This elevation of political </w:t>
      </w:r>
      <w:r w:rsidRPr="00026B11">
        <w:rPr>
          <w:rStyle w:val="Emphasis"/>
          <w:highlight w:val="cyan"/>
        </w:rPr>
        <w:t>stability</w:t>
      </w:r>
      <w:r w:rsidRPr="00075613">
        <w:rPr>
          <w:rStyle w:val="Emphasis"/>
        </w:rPr>
        <w:t xml:space="preserve"> as the ‘core value to be preserved’ reciprocally </w:t>
      </w:r>
      <w:r w:rsidRPr="00026B11">
        <w:rPr>
          <w:rStyle w:val="Emphasis"/>
          <w:highlight w:val="cyan"/>
        </w:rPr>
        <w:t>feeds</w:t>
      </w:r>
      <w:r w:rsidRPr="00075613">
        <w:rPr>
          <w:rStyle w:val="Emphasis"/>
        </w:rPr>
        <w:t xml:space="preserve"> contestation over the role of civil society</w:t>
      </w:r>
      <w:r w:rsidRPr="00075613">
        <w:t xml:space="preserve"> in Cambodia, </w:t>
      </w:r>
      <w:r w:rsidRPr="00075613">
        <w:rPr>
          <w:rStyle w:val="Emphasis"/>
        </w:rPr>
        <w:t xml:space="preserve">and specifically its position within or against existing </w:t>
      </w:r>
      <w:r w:rsidRPr="00026B11">
        <w:rPr>
          <w:rStyle w:val="Emphasis"/>
          <w:highlight w:val="cyan"/>
        </w:rPr>
        <w:t>networks of political patronage.</w:t>
      </w:r>
      <w:r w:rsidRPr="00075613">
        <w:rPr>
          <w:rStyle w:val="Emphasis"/>
        </w:rPr>
        <w:t xml:space="preserve"> </w:t>
      </w:r>
      <w:r w:rsidRPr="00026B11">
        <w:rPr>
          <w:rStyle w:val="Emphasis"/>
          <w:highlight w:val="cyan"/>
        </w:rPr>
        <w:t>Development</w:t>
      </w:r>
      <w:r w:rsidRPr="00075613">
        <w:rPr>
          <w:rStyle w:val="Emphasis"/>
        </w:rPr>
        <w:t xml:space="preserve"> partners typically </w:t>
      </w:r>
      <w:r w:rsidRPr="00026B11">
        <w:rPr>
          <w:rStyle w:val="Emphasis"/>
          <w:highlight w:val="cyan"/>
        </w:rPr>
        <w:t>promote</w:t>
      </w:r>
      <w:r w:rsidRPr="00075613">
        <w:rPr>
          <w:rStyle w:val="Emphasis"/>
        </w:rPr>
        <w:t xml:space="preserve"> a ‘liberal-style’ – </w:t>
      </w:r>
      <w:r w:rsidRPr="00026B11">
        <w:rPr>
          <w:rStyle w:val="Emphasis"/>
          <w:highlight w:val="cyan"/>
        </w:rPr>
        <w:t>autonomous</w:t>
      </w:r>
      <w:r w:rsidRPr="00653487">
        <w:rPr>
          <w:rStyle w:val="Emphasis"/>
        </w:rPr>
        <w:t xml:space="preserve"> and agonistic</w:t>
      </w:r>
      <w:r w:rsidRPr="00075613">
        <w:rPr>
          <w:rStyle w:val="Emphasis"/>
        </w:rPr>
        <w:t xml:space="preserve"> </w:t>
      </w:r>
      <w:r w:rsidRPr="00653487">
        <w:rPr>
          <w:rStyle w:val="Emphasis"/>
        </w:rPr>
        <w:t xml:space="preserve">– </w:t>
      </w:r>
      <w:r w:rsidRPr="00026B11">
        <w:rPr>
          <w:rStyle w:val="Emphasis"/>
          <w:highlight w:val="cyan"/>
        </w:rPr>
        <w:t>civil society as a means of ‘overcoming</w:t>
      </w:r>
      <w:r w:rsidRPr="00653487">
        <w:rPr>
          <w:rStyle w:val="Emphasis"/>
        </w:rPr>
        <w:t xml:space="preserve"> and transforming</w:t>
      </w:r>
      <w:r w:rsidRPr="00075613">
        <w:rPr>
          <w:rStyle w:val="Emphasis"/>
        </w:rPr>
        <w:t xml:space="preserve"> the </w:t>
      </w:r>
      <w:r w:rsidRPr="00026B11">
        <w:rPr>
          <w:rStyle w:val="Emphasis"/>
          <w:highlight w:val="cyan"/>
        </w:rPr>
        <w:t>traditional</w:t>
      </w:r>
      <w:r w:rsidRPr="00075613">
        <w:rPr>
          <w:rStyle w:val="Emphasis"/>
        </w:rPr>
        <w:t xml:space="preserve"> </w:t>
      </w:r>
      <w:r w:rsidRPr="00026B11">
        <w:rPr>
          <w:rStyle w:val="Emphasis"/>
          <w:highlight w:val="cyan"/>
        </w:rPr>
        <w:t>political and</w:t>
      </w:r>
      <w:r w:rsidRPr="00075613">
        <w:rPr>
          <w:rStyle w:val="Emphasis"/>
        </w:rPr>
        <w:t xml:space="preserve"> cultural dimensions of </w:t>
      </w:r>
      <w:r w:rsidRPr="00026B11">
        <w:rPr>
          <w:rStyle w:val="Emphasis"/>
          <w:highlight w:val="cyan"/>
        </w:rPr>
        <w:t>authority</w:t>
      </w:r>
      <w:r w:rsidRPr="00653487">
        <w:rPr>
          <w:rStyle w:val="Emphasis"/>
        </w:rPr>
        <w:t>’</w:t>
      </w:r>
      <w:r w:rsidRPr="00075613">
        <w:t xml:space="preserve"> (Landau, </w:t>
      </w:r>
      <w:hyperlink r:id="rId77" w:anchor="tran12564-bib-0039" w:history="1">
        <w:r w:rsidRPr="00075613">
          <w:rPr>
            <w:rStyle w:val="Hyperlink"/>
          </w:rPr>
          <w:t>2008</w:t>
        </w:r>
      </w:hyperlink>
      <w:r w:rsidRPr="00075613">
        <w:t>, p. 248). Cautious to preserve these sources of its power, however, the RGC remains sceptical of the possibility of ‘loyal opposition’ (Landau, </w:t>
      </w:r>
      <w:hyperlink r:id="rId78" w:anchor="tran12564-bib-0039" w:history="1">
        <w:r w:rsidRPr="00075613">
          <w:rPr>
            <w:rStyle w:val="Hyperlink"/>
          </w:rPr>
          <w:t>2008</w:t>
        </w:r>
      </w:hyperlink>
      <w:r w:rsidRPr="00075613">
        <w:t>, p. 249). Instead, it promotes an ‘alternate view’ of state–society relations that ‘conscious[ly] manipulate[s]’ (Landau, </w:t>
      </w:r>
      <w:hyperlink r:id="rId79" w:anchor="tran12564-bib-0039" w:history="1">
        <w:r w:rsidRPr="00075613">
          <w:rPr>
            <w:rStyle w:val="Hyperlink"/>
          </w:rPr>
          <w:t>2008</w:t>
        </w:r>
      </w:hyperlink>
      <w:r w:rsidRPr="00075613">
        <w:t>, p. 249) ‘traditional’ values and governance styles: where beneficence and deference satisfy an ideal of non-confrontation.</w:t>
      </w:r>
    </w:p>
    <w:p w14:paraId="18F1C9A3" w14:textId="77777777" w:rsidR="00EF3D42" w:rsidRPr="00075613" w:rsidRDefault="00EF3D42" w:rsidP="00EF3D42">
      <w:r w:rsidRPr="00075613">
        <w:rPr>
          <w:rStyle w:val="Emphasis"/>
        </w:rPr>
        <w:t xml:space="preserve">While using statute to crush agonistic elements, therefore, the RGC also promotes a rival model of </w:t>
      </w:r>
      <w:r w:rsidRPr="00026B11">
        <w:rPr>
          <w:rStyle w:val="Emphasis"/>
          <w:highlight w:val="cyan"/>
        </w:rPr>
        <w:t>labour organisation, luring workers into</w:t>
      </w:r>
      <w:r w:rsidRPr="00075613">
        <w:rPr>
          <w:rStyle w:val="Emphasis"/>
        </w:rPr>
        <w:t xml:space="preserve"> its </w:t>
      </w:r>
      <w:r w:rsidRPr="00026B11">
        <w:rPr>
          <w:rStyle w:val="Emphasis"/>
          <w:highlight w:val="cyan"/>
        </w:rPr>
        <w:t>patronage networks</w:t>
      </w:r>
      <w:r w:rsidRPr="00075613">
        <w:rPr>
          <w:rStyle w:val="Emphasis"/>
        </w:rPr>
        <w:t>.</w:t>
      </w:r>
      <w:r w:rsidRPr="00075613">
        <w:t xml:space="preserve"> </w:t>
      </w:r>
      <w:r w:rsidRPr="00075613">
        <w:rPr>
          <w:rStyle w:val="Emphasis"/>
        </w:rPr>
        <w:t xml:space="preserve">The </w:t>
      </w:r>
      <w:r w:rsidRPr="00026B11">
        <w:rPr>
          <w:rStyle w:val="Emphasis"/>
          <w:highlight w:val="cyan"/>
        </w:rPr>
        <w:t>LTU penalises independent unions, whilst privileging</w:t>
      </w:r>
      <w:r w:rsidRPr="00075613">
        <w:rPr>
          <w:rStyle w:val="Emphasis"/>
        </w:rPr>
        <w:t xml:space="preserve"> </w:t>
      </w:r>
      <w:r w:rsidRPr="00026B11">
        <w:rPr>
          <w:rStyle w:val="Emphasis"/>
          <w:highlight w:val="cyan"/>
        </w:rPr>
        <w:t>government</w:t>
      </w:r>
      <w:r w:rsidRPr="00075613">
        <w:rPr>
          <w:rStyle w:val="Emphasis"/>
        </w:rPr>
        <w:t xml:space="preserve">-affiliated </w:t>
      </w:r>
      <w:r w:rsidRPr="00026B11">
        <w:rPr>
          <w:rStyle w:val="Emphasis"/>
          <w:highlight w:val="cyan"/>
        </w:rPr>
        <w:t>factions</w:t>
      </w:r>
      <w:r w:rsidRPr="00075613">
        <w:rPr>
          <w:rStyle w:val="Emphasis"/>
        </w:rPr>
        <w:t xml:space="preserve"> </w:t>
      </w:r>
      <w:r w:rsidRPr="00026B11">
        <w:rPr>
          <w:rStyle w:val="Emphasis"/>
          <w:highlight w:val="cyan"/>
        </w:rPr>
        <w:t>by ensuring rights like</w:t>
      </w:r>
      <w:r w:rsidRPr="00075613">
        <w:rPr>
          <w:rStyle w:val="Emphasis"/>
        </w:rPr>
        <w:t xml:space="preserve"> collective </w:t>
      </w:r>
      <w:r w:rsidRPr="00026B11">
        <w:rPr>
          <w:rStyle w:val="Emphasis"/>
          <w:highlight w:val="cyan"/>
        </w:rPr>
        <w:t>bargaining</w:t>
      </w:r>
      <w:r w:rsidRPr="00075613">
        <w:rPr>
          <w:rStyle w:val="Emphasis"/>
        </w:rPr>
        <w:t xml:space="preserve"> are reserved for unions with ‘most representative status’ </w:t>
      </w:r>
      <w:r w:rsidRPr="00075613">
        <w:t xml:space="preserve">(MRS), </w:t>
      </w:r>
      <w:r w:rsidRPr="00075613">
        <w:rPr>
          <w:rStyle w:val="Emphasis"/>
        </w:rPr>
        <w:t xml:space="preserve">a status </w:t>
      </w:r>
      <w:r w:rsidRPr="00026B11">
        <w:rPr>
          <w:rStyle w:val="Emphasis"/>
          <w:highlight w:val="cyan"/>
        </w:rPr>
        <w:t>based on</w:t>
      </w:r>
      <w:r w:rsidRPr="00075613">
        <w:rPr>
          <w:rStyle w:val="Emphasis"/>
        </w:rPr>
        <w:t xml:space="preserve"> proportionate membership and secured by government syndicates through </w:t>
      </w:r>
      <w:r w:rsidRPr="00026B11">
        <w:rPr>
          <w:rStyle w:val="Emphasis"/>
          <w:highlight w:val="cyan"/>
        </w:rPr>
        <w:t>collusion with factory administrators</w:t>
      </w:r>
      <w:r w:rsidRPr="00075613">
        <w:t xml:space="preserve"> (Ward &amp; Mouyly, </w:t>
      </w:r>
      <w:hyperlink r:id="rId80" w:anchor="tran12564-bib-0068" w:history="1">
        <w:r w:rsidRPr="00075613">
          <w:rPr>
            <w:rStyle w:val="Hyperlink"/>
          </w:rPr>
          <w:t>2016</w:t>
        </w:r>
      </w:hyperlink>
      <w:r w:rsidRPr="00075613">
        <w:t>). Moreover, prominent leaders of government-affiliated federations have been granted the honorific title, ‘His Excellency’, typically reserved for government advisors.</w:t>
      </w:r>
    </w:p>
    <w:p w14:paraId="0ED1398D" w14:textId="77777777" w:rsidR="00EF3D42" w:rsidRPr="00075613" w:rsidRDefault="00EF3D42" w:rsidP="00EF3D42">
      <w:r w:rsidRPr="00026B11">
        <w:rPr>
          <w:rStyle w:val="Emphasis"/>
          <w:highlight w:val="cyan"/>
        </w:rPr>
        <w:t>The RGC wages</w:t>
      </w:r>
      <w:r w:rsidRPr="00075613">
        <w:rPr>
          <w:rStyle w:val="Emphasis"/>
        </w:rPr>
        <w:t xml:space="preserve"> this </w:t>
      </w:r>
      <w:r w:rsidRPr="00026B11">
        <w:rPr>
          <w:rStyle w:val="Emphasis"/>
          <w:highlight w:val="cyan"/>
        </w:rPr>
        <w:t>campaign among grassroots</w:t>
      </w:r>
      <w:r w:rsidRPr="00075613">
        <w:rPr>
          <w:rStyle w:val="Emphasis"/>
        </w:rPr>
        <w:t xml:space="preserve"> members, too, </w:t>
      </w:r>
      <w:r w:rsidRPr="00026B11">
        <w:rPr>
          <w:rStyle w:val="Emphasis"/>
          <w:highlight w:val="cyan"/>
        </w:rPr>
        <w:t>offering</w:t>
      </w:r>
      <w:r w:rsidRPr="00075613">
        <w:rPr>
          <w:rStyle w:val="Emphasis"/>
        </w:rPr>
        <w:t xml:space="preserve"> improved </w:t>
      </w:r>
      <w:r w:rsidRPr="00026B11">
        <w:rPr>
          <w:rStyle w:val="Emphasis"/>
          <w:highlight w:val="cyan"/>
        </w:rPr>
        <w:t>benefits</w:t>
      </w:r>
      <w:r w:rsidRPr="00075613">
        <w:rPr>
          <w:rStyle w:val="Emphasis"/>
        </w:rPr>
        <w:t xml:space="preserve"> designed </w:t>
      </w:r>
      <w:r w:rsidRPr="00026B11">
        <w:rPr>
          <w:rStyle w:val="Emphasis"/>
          <w:highlight w:val="cyan"/>
        </w:rPr>
        <w:t>to ameliorate</w:t>
      </w:r>
      <w:r w:rsidRPr="00075613">
        <w:rPr>
          <w:rStyle w:val="Emphasis"/>
        </w:rPr>
        <w:t xml:space="preserve"> material deprivations and mollify any </w:t>
      </w:r>
      <w:r w:rsidRPr="00026B11">
        <w:rPr>
          <w:rStyle w:val="Emphasis"/>
          <w:highlight w:val="cyan"/>
        </w:rPr>
        <w:t>latent</w:t>
      </w:r>
      <w:r w:rsidRPr="00075613">
        <w:rPr>
          <w:rStyle w:val="Emphasis"/>
        </w:rPr>
        <w:t xml:space="preserve"> embers of </w:t>
      </w:r>
      <w:r w:rsidRPr="00026B11">
        <w:rPr>
          <w:rStyle w:val="Emphasis"/>
          <w:highlight w:val="cyan"/>
        </w:rPr>
        <w:t>unrest</w:t>
      </w:r>
      <w:r w:rsidRPr="00075613">
        <w:rPr>
          <w:rStyle w:val="Emphasis"/>
        </w:rPr>
        <w:t xml:space="preserve">: </w:t>
      </w:r>
      <w:r w:rsidRPr="00026B11">
        <w:rPr>
          <w:rStyle w:val="Emphasis"/>
          <w:highlight w:val="cyan"/>
        </w:rPr>
        <w:t>an increased</w:t>
      </w:r>
      <w:r w:rsidRPr="00075613">
        <w:rPr>
          <w:rStyle w:val="Emphasis"/>
        </w:rPr>
        <w:t xml:space="preserve"> minimum </w:t>
      </w:r>
      <w:r w:rsidRPr="00026B11">
        <w:rPr>
          <w:rStyle w:val="Emphasis"/>
          <w:highlight w:val="cyan"/>
        </w:rPr>
        <w:t>wage</w:t>
      </w:r>
      <w:r w:rsidRPr="00075613">
        <w:rPr>
          <w:rStyle w:val="Emphasis"/>
        </w:rPr>
        <w:t xml:space="preserve"> for the sector; </w:t>
      </w:r>
      <w:r w:rsidRPr="00026B11">
        <w:rPr>
          <w:rStyle w:val="Emphasis"/>
          <w:highlight w:val="cyan"/>
        </w:rPr>
        <w:t>free</w:t>
      </w:r>
      <w:r w:rsidRPr="00075613">
        <w:rPr>
          <w:rStyle w:val="Emphasis"/>
        </w:rPr>
        <w:t xml:space="preserve"> public </w:t>
      </w:r>
      <w:r w:rsidRPr="00026B11">
        <w:rPr>
          <w:rStyle w:val="Emphasis"/>
          <w:highlight w:val="cyan"/>
        </w:rPr>
        <w:t>transport</w:t>
      </w:r>
      <w:r w:rsidRPr="00075613">
        <w:rPr>
          <w:rStyle w:val="Emphasis"/>
        </w:rPr>
        <w:t xml:space="preserve">; maternity </w:t>
      </w:r>
      <w:r w:rsidRPr="00026B11">
        <w:rPr>
          <w:rStyle w:val="Emphasis"/>
          <w:highlight w:val="cyan"/>
        </w:rPr>
        <w:t>bonuses</w:t>
      </w:r>
      <w:r w:rsidRPr="00075613">
        <w:rPr>
          <w:rStyle w:val="Emphasis"/>
        </w:rPr>
        <w:t>.</w:t>
      </w:r>
      <w:r w:rsidRPr="00075613">
        <w:t xml:space="preserve"> Cultivating his personalist authority, the Prime Minister has pitched this deal personally to garment workers at mass rallies across the country. Participants are given US$5 in cash, marked as ‘a gift from Hun Sen and his wife’ (Reed, </w:t>
      </w:r>
      <w:hyperlink r:id="rId81" w:anchor="tran12564-bib-0105" w:history="1">
        <w:r w:rsidRPr="00075613">
          <w:rPr>
            <w:rStyle w:val="Hyperlink"/>
          </w:rPr>
          <w:t>2018</w:t>
        </w:r>
      </w:hyperlink>
      <w:r w:rsidRPr="00075613">
        <w:t>), and a lucky few selected to snap selfies with their leader. In this way, the Prime Minister directly addressed half a million workers within a few months (Handley, </w:t>
      </w:r>
      <w:hyperlink r:id="rId82" w:anchor="tran12564-bib-0030" w:history="1">
        <w:r w:rsidRPr="00075613">
          <w:rPr>
            <w:rStyle w:val="Hyperlink"/>
          </w:rPr>
          <w:t>2018</w:t>
        </w:r>
      </w:hyperlink>
      <w:r w:rsidRPr="00075613">
        <w:t>); a reach amplified by his personal Facebook page, perennially popular among workers.</w:t>
      </w:r>
    </w:p>
    <w:p w14:paraId="0B9986B4" w14:textId="77777777" w:rsidR="00EF3D42" w:rsidRPr="00075613" w:rsidRDefault="00EF3D42" w:rsidP="00EF3D42">
      <w:r w:rsidRPr="00075613">
        <w:t xml:space="preserve">As a demographic, </w:t>
      </w:r>
      <w:r w:rsidRPr="00026B11">
        <w:rPr>
          <w:rStyle w:val="Emphasis"/>
          <w:highlight w:val="cyan"/>
        </w:rPr>
        <w:t xml:space="preserve">garment workers have been </w:t>
      </w:r>
      <w:r w:rsidRPr="00653487">
        <w:rPr>
          <w:rStyle w:val="Emphasis"/>
        </w:rPr>
        <w:t xml:space="preserve">customarily </w:t>
      </w:r>
      <w:r w:rsidRPr="00026B11">
        <w:rPr>
          <w:rStyle w:val="Emphasis"/>
          <w:highlight w:val="cyan"/>
        </w:rPr>
        <w:t>starved of attention by the RGC</w:t>
      </w:r>
      <w:r w:rsidRPr="00075613">
        <w:rPr>
          <w:rStyle w:val="Emphasis"/>
        </w:rPr>
        <w:t xml:space="preserve">, more </w:t>
      </w:r>
      <w:r w:rsidRPr="00026B11">
        <w:rPr>
          <w:rStyle w:val="Emphasis"/>
          <w:highlight w:val="cyan"/>
        </w:rPr>
        <w:t>focused on</w:t>
      </w:r>
      <w:r w:rsidRPr="00075613">
        <w:rPr>
          <w:rStyle w:val="Emphasis"/>
        </w:rPr>
        <w:t xml:space="preserve"> courting its traditional </w:t>
      </w:r>
      <w:r w:rsidRPr="00026B11">
        <w:rPr>
          <w:rStyle w:val="Emphasis"/>
          <w:highlight w:val="cyan"/>
        </w:rPr>
        <w:t>rural</w:t>
      </w:r>
      <w:r w:rsidRPr="00075613">
        <w:rPr>
          <w:rStyle w:val="Emphasis"/>
        </w:rPr>
        <w:t xml:space="preserve">-agrarian </w:t>
      </w:r>
      <w:r w:rsidRPr="00026B11">
        <w:rPr>
          <w:rStyle w:val="Emphasis"/>
          <w:highlight w:val="cyan"/>
        </w:rPr>
        <w:t>base</w:t>
      </w:r>
      <w:r w:rsidRPr="00075613">
        <w:t xml:space="preserve"> (Hughes, </w:t>
      </w:r>
      <w:hyperlink r:id="rId83" w:anchor="tran12564-bib-0035" w:history="1">
        <w:r w:rsidRPr="00075613">
          <w:rPr>
            <w:rStyle w:val="Hyperlink"/>
          </w:rPr>
          <w:t>2015</w:t>
        </w:r>
      </w:hyperlink>
      <w:r w:rsidRPr="00075613">
        <w:t>; Lawreniuk, </w:t>
      </w:r>
      <w:hyperlink r:id="rId84" w:anchor="tran12564-bib-0041" w:history="1">
        <w:r w:rsidRPr="00075613">
          <w:rPr>
            <w:rStyle w:val="Hyperlink"/>
          </w:rPr>
          <w:t>2020</w:t>
        </w:r>
      </w:hyperlink>
      <w:r w:rsidRPr="00075613">
        <w:t xml:space="preserve">). Some described the rallies as a welcome opportunity to ‘see the Prime Minister's face because they never saw it before’ (branch President, male, 31 January 2018). </w:t>
      </w:r>
      <w:r w:rsidRPr="00075613">
        <w:rPr>
          <w:rStyle w:val="Emphasis"/>
        </w:rPr>
        <w:t xml:space="preserve">Though designed to cultivate a new stream of electoral clients, however, </w:t>
      </w:r>
      <w:r w:rsidRPr="00026B11">
        <w:rPr>
          <w:rStyle w:val="Emphasis"/>
          <w:highlight w:val="cyan"/>
        </w:rPr>
        <w:t>the impacts have been</w:t>
      </w:r>
      <w:r w:rsidRPr="00075613">
        <w:rPr>
          <w:rStyle w:val="Emphasis"/>
        </w:rPr>
        <w:t xml:space="preserve"> at best ambiguous, even </w:t>
      </w:r>
      <w:r w:rsidRPr="00026B11">
        <w:rPr>
          <w:rStyle w:val="Emphasis"/>
          <w:highlight w:val="cyan"/>
        </w:rPr>
        <w:t>counterproductive</w:t>
      </w:r>
      <w:r w:rsidRPr="00075613">
        <w:rPr>
          <w:rStyle w:val="Emphasis"/>
        </w:rPr>
        <w:t xml:space="preserve">. Following decades of neglect, the shallow nature of these engagements could not temper </w:t>
      </w:r>
      <w:r w:rsidRPr="00026B11">
        <w:rPr>
          <w:rStyle w:val="Emphasis"/>
          <w:highlight w:val="cyan"/>
        </w:rPr>
        <w:t>workers' impressions of state indifference</w:t>
      </w:r>
      <w:r w:rsidRPr="00075613">
        <w:rPr>
          <w:rStyle w:val="Emphasis"/>
        </w:rPr>
        <w:t xml:space="preserve">. Many complained that the RGC had made no effort to learn about workers' experiences through dialogue or consultation. ‘They go to the factory for a show, </w:t>
      </w:r>
      <w:r w:rsidRPr="00026B11">
        <w:rPr>
          <w:rStyle w:val="Emphasis"/>
          <w:highlight w:val="cyan"/>
        </w:rPr>
        <w:t>it's just acting’, a</w:t>
      </w:r>
      <w:r w:rsidRPr="00241D15">
        <w:rPr>
          <w:rStyle w:val="Emphasis"/>
        </w:rPr>
        <w:t xml:space="preserve"> federation </w:t>
      </w:r>
      <w:r w:rsidRPr="00026B11">
        <w:rPr>
          <w:rStyle w:val="Emphasis"/>
          <w:highlight w:val="cyan"/>
        </w:rPr>
        <w:t>leader</w:t>
      </w:r>
      <w:r w:rsidRPr="00241D15">
        <w:rPr>
          <w:rStyle w:val="Emphasis"/>
        </w:rPr>
        <w:t xml:space="preserve"> </w:t>
      </w:r>
      <w:r w:rsidRPr="00026B11">
        <w:rPr>
          <w:rStyle w:val="Emphasis"/>
          <w:highlight w:val="cyan"/>
        </w:rPr>
        <w:t>surmised</w:t>
      </w:r>
      <w:r w:rsidRPr="00026B11">
        <w:rPr>
          <w:highlight w:val="cyan"/>
        </w:rPr>
        <w:t>:</w:t>
      </w:r>
      <w:r w:rsidRPr="00075613">
        <w:t xml:space="preserve"> </w:t>
      </w:r>
    </w:p>
    <w:p w14:paraId="1BD16EE0" w14:textId="77777777" w:rsidR="00EF3D42" w:rsidRPr="00075613" w:rsidRDefault="00EF3D42" w:rsidP="00EF3D42">
      <w:r w:rsidRPr="00075613">
        <w:t>The Prime Minister gives advice: what to do; what good he has done; what they should appreciate. But there is no chance for workers to talk about the real pressures: their income and their activity in the factory. It's all shut down. He goes but he doesn't listen with good intentions. (federation Vice President, male, 1 February 2019)</w:t>
      </w:r>
    </w:p>
    <w:p w14:paraId="4C9745CA" w14:textId="77777777" w:rsidR="00EF3D42" w:rsidRPr="00075613" w:rsidRDefault="00EF3D42" w:rsidP="00EF3D42">
      <w:r w:rsidRPr="00075613">
        <w:t>These accounts support suggestions that the success of the RGC's clientelist strategies is fading (Loughlin, </w:t>
      </w:r>
      <w:hyperlink r:id="rId85" w:anchor="tran12564-bib-0045" w:history="1">
        <w:r w:rsidRPr="00075613">
          <w:rPr>
            <w:rStyle w:val="Hyperlink"/>
          </w:rPr>
          <w:t>2021</w:t>
        </w:r>
      </w:hyperlink>
      <w:r w:rsidRPr="00075613">
        <w:t>; Norén-Nilsson, </w:t>
      </w:r>
      <w:hyperlink r:id="rId86" w:anchor="tran12564-bib-0050" w:history="1">
        <w:r w:rsidRPr="00075613">
          <w:rPr>
            <w:rStyle w:val="Hyperlink"/>
          </w:rPr>
          <w:t>2016</w:t>
        </w:r>
      </w:hyperlink>
      <w:r w:rsidRPr="00075613">
        <w:t>). The inorganic, top-down formulation of the RGC's ‘gifts’ to workers left them unappreciated, failing to engage with workers' lived experiences and own demands for change. Promised wage increases, for example, fail to keep pace with inflation; maternity bonuses of US$100 awarded on delivering a baby could not compensate the lack of childcare in early years. As such, ‘The policies the government makes now will have little impact on our lives’, one worker shrugged (branch member, female, 5 February 2018). Chetna similarly challenged, ‘Their proposals make things worse. We can't turn those benefits into a good living’ (branch President, female, 2 February 2018).</w:t>
      </w:r>
    </w:p>
    <w:p w14:paraId="625D3BFC" w14:textId="77777777" w:rsidR="00EF3D42" w:rsidRPr="00075613" w:rsidRDefault="00EF3D42" w:rsidP="00EF3D42">
      <w:r w:rsidRPr="00075613">
        <w:t>C</w:t>
      </w:r>
      <w:r w:rsidRPr="00075613">
        <w:rPr>
          <w:rStyle w:val="Emphasis"/>
        </w:rPr>
        <w:t xml:space="preserve">ambodia's recent </w:t>
      </w:r>
      <w:r w:rsidRPr="00026B11">
        <w:rPr>
          <w:rStyle w:val="Emphasis"/>
          <w:highlight w:val="cyan"/>
        </w:rPr>
        <w:t>history illustrates</w:t>
      </w:r>
      <w:r w:rsidRPr="00075613">
        <w:rPr>
          <w:rStyle w:val="Emphasis"/>
        </w:rPr>
        <w:t xml:space="preserve"> what government </w:t>
      </w:r>
      <w:r w:rsidRPr="00026B11">
        <w:rPr>
          <w:rStyle w:val="Emphasis"/>
          <w:highlight w:val="cyan"/>
        </w:rPr>
        <w:t>risks</w:t>
      </w:r>
      <w:r w:rsidRPr="00075613">
        <w:rPr>
          <w:rStyle w:val="Emphasis"/>
        </w:rPr>
        <w:t xml:space="preserve"> when alienated from its constituents. The labour unrest of 2013/14 is a compelling example that ‘</w:t>
      </w:r>
      <w:r w:rsidRPr="00026B11">
        <w:rPr>
          <w:rStyle w:val="Emphasis"/>
          <w:highlight w:val="cyan"/>
        </w:rPr>
        <w:t>when a state</w:t>
      </w:r>
      <w:r w:rsidRPr="00075613">
        <w:rPr>
          <w:rStyle w:val="Emphasis"/>
        </w:rPr>
        <w:t xml:space="preserve"> consistently </w:t>
      </w:r>
      <w:r w:rsidRPr="00026B11">
        <w:rPr>
          <w:rStyle w:val="Emphasis"/>
          <w:highlight w:val="cyan"/>
        </w:rPr>
        <w:t>maintains a neo-patrimonial position of not listening</w:t>
      </w:r>
      <w:r w:rsidRPr="00241D15">
        <w:rPr>
          <w:rStyle w:val="Emphasis"/>
        </w:rPr>
        <w:t xml:space="preserve"> to the demands</w:t>
      </w:r>
      <w:r w:rsidRPr="00075613">
        <w:rPr>
          <w:rStyle w:val="Emphasis"/>
        </w:rPr>
        <w:t xml:space="preserve"> of the people … its legitimacy is compromised and violence from below erupts as workers' frustrations boil over’ (</w:t>
      </w:r>
      <w:r w:rsidRPr="00075613">
        <w:t>Arnold, </w:t>
      </w:r>
      <w:hyperlink r:id="rId87" w:anchor="tran12564-bib-0001" w:history="1">
        <w:r w:rsidRPr="00075613">
          <w:rPr>
            <w:rStyle w:val="Hyperlink"/>
          </w:rPr>
          <w:t>2017</w:t>
        </w:r>
      </w:hyperlink>
      <w:r w:rsidRPr="00075613">
        <w:t>, p. 30). Today, though the RGC's consent-building has stalled, it will trust that new legislation can contain the labour movement's agonistic factions, protecting it from renewed discontent. In the next section, however, I aim to unsettle this resolve. Against a ‘top-down approach’ to authoritarian neoliberalism that ‘neglects everyday life and the possibilities for grassroots change’ (Bruff &amp; Tansel, </w:t>
      </w:r>
      <w:hyperlink r:id="rId88" w:anchor="tran12564-bib-0014" w:history="1">
        <w:r w:rsidRPr="00075613">
          <w:rPr>
            <w:rStyle w:val="Hyperlink"/>
          </w:rPr>
          <w:t>2019</w:t>
        </w:r>
      </w:hyperlink>
      <w:r w:rsidRPr="00075613">
        <w:t>, p. 236), I show how workers subvert the LTU's disciplining effects.</w:t>
      </w:r>
    </w:p>
    <w:p w14:paraId="2DD31813" w14:textId="77777777" w:rsidR="00EF3D42" w:rsidRDefault="00EF3D42" w:rsidP="00EF3D42">
      <w:r w:rsidRPr="00075613">
        <w:t>Employing an ethnographic approach, I centre legal geography's emphasis on ‘contingency’ and the ‘actual messiness’ of socio-legal relations and outcomes ‘on the ground’ (Orzeck &amp; Hae, </w:t>
      </w:r>
      <w:hyperlink r:id="rId89" w:anchor="tran12564-bib-0053" w:history="1">
        <w:r w:rsidRPr="00075613">
          <w:rPr>
            <w:rStyle w:val="Hyperlink"/>
          </w:rPr>
          <w:t>2020</w:t>
        </w:r>
      </w:hyperlink>
      <w:r w:rsidRPr="00075613">
        <w:t>, p. 837). Here, I show how rather than halting labour activism, the LTU has re-scaled and re-spatialised it: delinking action from the disciplining effects levied on and by the trade union; and moving contestation from the courtroom to the streets. In doing so, I reintroduce ‘key issues of contestation, resistance and subversion … left out of discussions on authoritarian neoliberalism’ (Clua-Losada &amp; Ribera-Almandoz, </w:t>
      </w:r>
      <w:hyperlink r:id="rId90" w:anchor="tran12564-bib-0019" w:history="1">
        <w:r w:rsidRPr="00075613">
          <w:rPr>
            <w:rStyle w:val="Hyperlink"/>
          </w:rPr>
          <w:t>2017</w:t>
        </w:r>
      </w:hyperlink>
      <w:r w:rsidRPr="00075613">
        <w:t>, p. 31), forwarding calls for ‘a critical political economy of emancipation rather than one focused on domination’ (Clua-Losada &amp; Ribera-Almandoz, </w:t>
      </w:r>
      <w:hyperlink r:id="rId91" w:anchor="tran12564-bib-0019" w:history="1">
        <w:r w:rsidRPr="00075613">
          <w:rPr>
            <w:rStyle w:val="Hyperlink"/>
          </w:rPr>
          <w:t>2017</w:t>
        </w:r>
      </w:hyperlink>
      <w:r w:rsidRPr="00075613">
        <w:t>, p. 43).</w:t>
      </w:r>
    </w:p>
    <w:p w14:paraId="164F6F77" w14:textId="77777777" w:rsidR="00EF3D42" w:rsidRPr="006C2543" w:rsidRDefault="00EF3D42" w:rsidP="00EF3D42">
      <w:pPr>
        <w:pStyle w:val="Heading4"/>
      </w:pPr>
      <w:r w:rsidRPr="006C2543">
        <w:t>Alt –</w:t>
      </w:r>
      <w:r>
        <w:t xml:space="preserve"> our alternative is to riot -</w:t>
      </w:r>
      <w:r w:rsidRPr="006C2543">
        <w:t xml:space="preserve"> ungovernable abolition geography</w:t>
      </w:r>
      <w:r>
        <w:t xml:space="preserve"> determines the </w:t>
      </w:r>
      <w:r w:rsidRPr="006C2543">
        <w:t xml:space="preserve"> </w:t>
      </w:r>
      <w:r>
        <w:t>are key to opening up the political terrain for other worlds to come forth</w:t>
      </w:r>
    </w:p>
    <w:p w14:paraId="0073E48D" w14:textId="77777777" w:rsidR="00EF3D42" w:rsidRPr="006C2543" w:rsidRDefault="00EF3D42" w:rsidP="00EF3D42">
      <w:r w:rsidRPr="006C2543">
        <w:t>Kass &amp; Dunlap 25</w:t>
      </w:r>
    </w:p>
    <w:p w14:paraId="7913B12A" w14:textId="77777777" w:rsidR="00EF3D42" w:rsidRPr="006C2543" w:rsidRDefault="00EF3D42" w:rsidP="00EF3D42">
      <w:r w:rsidRPr="006C2543">
        <w:t xml:space="preserve">Kass, H., &amp; Dunlap, A. (2025). Rioting as legitimate abolitionist practice: Counterinsurgency versus radical place-making in the George Floyd rebellion. Dialogues in Human Geography, 0(0). </w:t>
      </w:r>
      <w:hyperlink r:id="rId92" w:history="1">
        <w:r w:rsidRPr="00AF3AC0">
          <w:rPr>
            <w:rStyle w:val="Hyperlink"/>
          </w:rPr>
          <w:t>https://doi.org/10.1177/20438206251316036</w:t>
        </w:r>
      </w:hyperlink>
      <w:r>
        <w:t xml:space="preserve"> AB </w:t>
      </w:r>
      <w:r w:rsidRPr="009C2047">
        <w:rPr>
          <w:rFonts w:ascii="Segoe UI Emoji" w:hAnsi="Segoe UI Emoji" w:cs="Segoe UI Emoji"/>
        </w:rPr>
        <w:t>🕊️</w:t>
      </w:r>
    </w:p>
    <w:p w14:paraId="03807E17" w14:textId="77777777" w:rsidR="00EF3D42" w:rsidRPr="006C2543" w:rsidRDefault="00EF3D42" w:rsidP="00EF3D42">
      <w:pPr>
        <w:rPr>
          <w:b/>
          <w:u w:val="single"/>
        </w:rPr>
      </w:pPr>
      <w:r w:rsidRPr="00026B11">
        <w:rPr>
          <w:b/>
          <w:highlight w:val="cyan"/>
          <w:u w:val="single"/>
        </w:rPr>
        <w:t>Autonomous abolitionism played a significant role in</w:t>
      </w:r>
      <w:r w:rsidRPr="006C2543">
        <w:rPr>
          <w:b/>
          <w:u w:val="single"/>
        </w:rPr>
        <w:t xml:space="preserve"> the </w:t>
      </w:r>
      <w:r w:rsidRPr="00026B11">
        <w:rPr>
          <w:b/>
          <w:highlight w:val="cyan"/>
          <w:u w:val="single"/>
        </w:rPr>
        <w:t>George Floyd rebellion</w:t>
      </w:r>
      <w:r w:rsidRPr="006C2543">
        <w:rPr>
          <w:b/>
          <w:u w:val="single"/>
        </w:rPr>
        <w:t xml:space="preserve">, as it has in the theory and practice of abolitionist scholars and acti- vists. </w:t>
      </w:r>
      <w:r w:rsidRPr="006C2543">
        <w:t xml:space="preserve">Chua (2020) focuses their ‘Five Lessons from Minneapolis’ primarily on lessons learned from the proliferation of mutual aid infrastructures in Minneapolis in the wake of George Floyd uprisings. </w:t>
      </w:r>
      <w:r w:rsidRPr="006C2543">
        <w:rPr>
          <w:b/>
          <w:u w:val="single"/>
        </w:rPr>
        <w:t xml:space="preserve">Beyond the George Floyd rebellion, </w:t>
      </w:r>
      <w:r w:rsidRPr="00026B11">
        <w:rPr>
          <w:b/>
          <w:highlight w:val="cyan"/>
          <w:u w:val="single"/>
        </w:rPr>
        <w:t>Gilmore</w:t>
      </w:r>
      <w:r w:rsidRPr="006C2543">
        <w:t xml:space="preserve"> (2007) </w:t>
      </w:r>
      <w:r w:rsidRPr="006C2543">
        <w:rPr>
          <w:b/>
          <w:u w:val="single"/>
        </w:rPr>
        <w:t xml:space="preserve">work with Mothers Reclaiming Our Children </w:t>
      </w:r>
      <w:r w:rsidRPr="00026B11">
        <w:rPr>
          <w:b/>
          <w:highlight w:val="cyan"/>
          <w:u w:val="single"/>
        </w:rPr>
        <w:t>focuses on</w:t>
      </w:r>
      <w:r w:rsidRPr="006C2543">
        <w:rPr>
          <w:b/>
          <w:u w:val="single"/>
        </w:rPr>
        <w:t xml:space="preserve"> supportive </w:t>
      </w:r>
      <w:r w:rsidRPr="00026B11">
        <w:rPr>
          <w:b/>
          <w:highlight w:val="cyan"/>
          <w:u w:val="single"/>
        </w:rPr>
        <w:t>grassroots</w:t>
      </w:r>
      <w:r w:rsidRPr="006C2543">
        <w:rPr>
          <w:b/>
          <w:u w:val="single"/>
        </w:rPr>
        <w:t xml:space="preserve"> organizing </w:t>
      </w:r>
      <w:r w:rsidRPr="00026B11">
        <w:rPr>
          <w:b/>
          <w:highlight w:val="cyan"/>
          <w:u w:val="single"/>
        </w:rPr>
        <w:t>efforts among</w:t>
      </w:r>
      <w:r w:rsidRPr="006C2543">
        <w:rPr>
          <w:b/>
          <w:u w:val="single"/>
        </w:rPr>
        <w:t xml:space="preserve"> the </w:t>
      </w:r>
      <w:r w:rsidRPr="00026B11">
        <w:rPr>
          <w:b/>
          <w:highlight w:val="cyan"/>
          <w:u w:val="single"/>
        </w:rPr>
        <w:t>mothers of incarcerated people</w:t>
      </w:r>
      <w:r w:rsidRPr="00026B11">
        <w:rPr>
          <w:highlight w:val="cyan"/>
        </w:rPr>
        <w:t>.</w:t>
      </w:r>
      <w:r w:rsidRPr="006C2543">
        <w:t xml:space="preserve"> The recent forum, ‘Making Space for Abolition in Geography’, is devoted to communing, and develop- ing examples ‘toward building up life-affirming institutions where we provide each other with food, shelter and safety’ (Chavez-Norgaard et al., 2022: n.p.). Chavez-Norgaard et al. (2022) c</w:t>
      </w:r>
      <w:r w:rsidRPr="006C2543">
        <w:rPr>
          <w:b/>
          <w:u w:val="single"/>
        </w:rPr>
        <w:t xml:space="preserve">ontinue that ‘the point of experiments </w:t>
      </w:r>
      <w:r w:rsidRPr="009003C2">
        <w:rPr>
          <w:b/>
          <w:u w:val="single"/>
        </w:rPr>
        <w:t xml:space="preserve">in </w:t>
      </w:r>
      <w:r w:rsidRPr="00026B11">
        <w:rPr>
          <w:b/>
          <w:highlight w:val="cyan"/>
          <w:u w:val="single"/>
        </w:rPr>
        <w:t xml:space="preserve">abolition geog- </w:t>
      </w:r>
      <w:r w:rsidRPr="00026B11">
        <w:rPr>
          <w:b/>
          <w:highlight w:val="cyan"/>
        </w:rPr>
        <w:t>raphy</w:t>
      </w:r>
      <w:r w:rsidRPr="009003C2">
        <w:rPr>
          <w:b/>
        </w:rPr>
        <w:t xml:space="preserve"> is</w:t>
      </w:r>
      <w:r w:rsidRPr="006C2543">
        <w:rPr>
          <w:b/>
          <w:u w:val="single"/>
        </w:rPr>
        <w:t xml:space="preserve"> </w:t>
      </w:r>
      <w:r w:rsidRPr="00026B11">
        <w:rPr>
          <w:b/>
          <w:highlight w:val="cyan"/>
          <w:u w:val="single"/>
        </w:rPr>
        <w:t>to remake</w:t>
      </w:r>
      <w:r w:rsidRPr="009003C2">
        <w:rPr>
          <w:b/>
          <w:u w:val="single"/>
        </w:rPr>
        <w:t xml:space="preserve"> ourselves, create </w:t>
      </w:r>
      <w:r w:rsidRPr="00026B11">
        <w:rPr>
          <w:b/>
          <w:highlight w:val="cyan"/>
          <w:u w:val="single"/>
        </w:rPr>
        <w:t>community</w:t>
      </w:r>
      <w:r w:rsidRPr="006C2543">
        <w:rPr>
          <w:b/>
          <w:u w:val="single"/>
        </w:rPr>
        <w:t xml:space="preserve"> through </w:t>
      </w:r>
      <w:r w:rsidRPr="00026B11">
        <w:rPr>
          <w:b/>
          <w:highlight w:val="cyan"/>
          <w:u w:val="single"/>
        </w:rPr>
        <w:t>collective care, and</w:t>
      </w:r>
      <w:r w:rsidRPr="006C2543">
        <w:rPr>
          <w:b/>
          <w:u w:val="single"/>
        </w:rPr>
        <w:t xml:space="preserve"> in so doing make </w:t>
      </w:r>
      <w:r w:rsidRPr="00026B11">
        <w:rPr>
          <w:b/>
          <w:highlight w:val="cyan"/>
          <w:u w:val="single"/>
        </w:rPr>
        <w:t>new life-worlds</w:t>
      </w:r>
      <w:r w:rsidRPr="006C2543">
        <w:rPr>
          <w:b/>
          <w:u w:val="single"/>
        </w:rPr>
        <w:t xml:space="preserve"> possible’</w:t>
      </w:r>
      <w:r w:rsidRPr="006C2543">
        <w:t xml:space="preserve"> (n.p.). </w:t>
      </w:r>
      <w:r w:rsidRPr="006C2543">
        <w:rPr>
          <w:b/>
          <w:u w:val="single"/>
        </w:rPr>
        <w:t xml:space="preserve">This emphasis on a pre- figurative society – </w:t>
      </w:r>
      <w:r w:rsidRPr="00026B11">
        <w:rPr>
          <w:b/>
          <w:highlight w:val="cyan"/>
          <w:u w:val="single"/>
        </w:rPr>
        <w:t>building the world we want</w:t>
      </w:r>
      <w:r w:rsidRPr="006C2543">
        <w:rPr>
          <w:b/>
          <w:u w:val="single"/>
        </w:rPr>
        <w:t xml:space="preserve"> to see and live in – remains welcomed.</w:t>
      </w:r>
    </w:p>
    <w:p w14:paraId="7371F1AC" w14:textId="77777777" w:rsidR="00EF3D42" w:rsidRPr="006C2543" w:rsidRDefault="00EF3D42" w:rsidP="00EF3D42">
      <w:r w:rsidRPr="006C2543">
        <w:t>The George Floyd rebellion, however, shows us that i</w:t>
      </w:r>
      <w:r w:rsidRPr="006C2543">
        <w:rPr>
          <w:b/>
          <w:u w:val="single"/>
        </w:rPr>
        <w:t xml:space="preserve">n order </w:t>
      </w:r>
      <w:r w:rsidRPr="00026B11">
        <w:rPr>
          <w:b/>
          <w:highlight w:val="cyan"/>
          <w:u w:val="single"/>
        </w:rPr>
        <w:t>to build alt</w:t>
      </w:r>
      <w:r w:rsidRPr="006C2543">
        <w:rPr>
          <w:b/>
          <w:u w:val="single"/>
        </w:rPr>
        <w:t xml:space="preserve">ernatives to policing grounded in community care and genuine safety, </w:t>
      </w:r>
      <w:r w:rsidRPr="00026B11">
        <w:rPr>
          <w:b/>
          <w:highlight w:val="cyan"/>
          <w:u w:val="single"/>
        </w:rPr>
        <w:t>the material destruction of</w:t>
      </w:r>
      <w:r w:rsidRPr="006C2543">
        <w:rPr>
          <w:b/>
          <w:u w:val="single"/>
        </w:rPr>
        <w:t xml:space="preserve"> the </w:t>
      </w:r>
      <w:r w:rsidRPr="00026B11">
        <w:rPr>
          <w:b/>
          <w:highlight w:val="cyan"/>
          <w:u w:val="single"/>
        </w:rPr>
        <w:t>places</w:t>
      </w:r>
      <w:r w:rsidRPr="006C2543">
        <w:rPr>
          <w:b/>
          <w:u w:val="single"/>
        </w:rPr>
        <w:t xml:space="preserve"> and institutions we wish to abolish </w:t>
      </w:r>
      <w:r w:rsidRPr="00026B11">
        <w:rPr>
          <w:b/>
          <w:highlight w:val="cyan"/>
          <w:u w:val="single"/>
        </w:rPr>
        <w:t>is</w:t>
      </w:r>
      <w:r w:rsidRPr="006C2543">
        <w:rPr>
          <w:b/>
          <w:u w:val="single"/>
        </w:rPr>
        <w:t xml:space="preserve"> also </w:t>
      </w:r>
      <w:r w:rsidRPr="00026B11">
        <w:rPr>
          <w:b/>
          <w:highlight w:val="cyan"/>
          <w:u w:val="single"/>
        </w:rPr>
        <w:t>paramount</w:t>
      </w:r>
      <w:r w:rsidRPr="006C2543">
        <w:rPr>
          <w:b/>
          <w:u w:val="single"/>
        </w:rPr>
        <w:t>. Abolition is a verb</w:t>
      </w:r>
      <w:r w:rsidRPr="006C2543">
        <w:t xml:space="preserve">; as abolition geographer Keith Miyake (2021: 595) writes, ‘[a]bolition is </w:t>
      </w:r>
      <w:r w:rsidRPr="006C2543">
        <w:rPr>
          <w:b/>
          <w:u w:val="single"/>
        </w:rPr>
        <w:t xml:space="preserve">not a metaphor, </w:t>
      </w:r>
      <w:r w:rsidRPr="006C2543">
        <w:t xml:space="preserve">but rather, </w:t>
      </w:r>
      <w:r w:rsidRPr="00026B11">
        <w:rPr>
          <w:b/>
          <w:highlight w:val="cyan"/>
          <w:u w:val="single"/>
        </w:rPr>
        <w:t>a</w:t>
      </w:r>
      <w:r w:rsidRPr="006C2543">
        <w:rPr>
          <w:b/>
          <w:u w:val="single"/>
        </w:rPr>
        <w:t xml:space="preserve"> framework and concrete </w:t>
      </w:r>
      <w:r w:rsidRPr="00026B11">
        <w:rPr>
          <w:b/>
          <w:highlight w:val="cyan"/>
          <w:u w:val="single"/>
        </w:rPr>
        <w:t>process of freedom</w:t>
      </w:r>
      <w:r w:rsidRPr="006C2543">
        <w:rPr>
          <w:b/>
          <w:u w:val="single"/>
        </w:rPr>
        <w:t xml:space="preserve"> making </w:t>
      </w:r>
      <w:r w:rsidRPr="00026B11">
        <w:rPr>
          <w:b/>
          <w:highlight w:val="cyan"/>
          <w:u w:val="single"/>
        </w:rPr>
        <w:t>through</w:t>
      </w:r>
      <w:r w:rsidRPr="006C2543">
        <w:rPr>
          <w:b/>
          <w:u w:val="single"/>
        </w:rPr>
        <w:t xml:space="preserve"> the dialectic </w:t>
      </w:r>
      <w:r w:rsidRPr="00026B11">
        <w:rPr>
          <w:b/>
          <w:highlight w:val="cyan"/>
          <w:u w:val="single"/>
        </w:rPr>
        <w:t>negation of unfreedom</w:t>
      </w:r>
      <w:r w:rsidRPr="006C2543">
        <w:rPr>
          <w:b/>
          <w:u w:val="single"/>
        </w:rPr>
        <w:t xml:space="preserve">’. In addition to </w:t>
      </w:r>
      <w:r w:rsidRPr="00026B11">
        <w:rPr>
          <w:b/>
          <w:highlight w:val="cyan"/>
          <w:u w:val="single"/>
        </w:rPr>
        <w:t>autonomous prefiguration</w:t>
      </w:r>
      <w:r w:rsidRPr="006C2543">
        <w:rPr>
          <w:b/>
          <w:u w:val="single"/>
        </w:rPr>
        <w:t xml:space="preserve"> as </w:t>
      </w:r>
      <w:r w:rsidRPr="00026B11">
        <w:rPr>
          <w:b/>
          <w:highlight w:val="cyan"/>
          <w:u w:val="single"/>
        </w:rPr>
        <w:t>opposed to procedural abolition</w:t>
      </w:r>
      <w:r w:rsidRPr="006C2543">
        <w:rPr>
          <w:b/>
          <w:u w:val="single"/>
        </w:rPr>
        <w:t xml:space="preserve">, the </w:t>
      </w:r>
      <w:r w:rsidRPr="00026B11">
        <w:rPr>
          <w:b/>
          <w:highlight w:val="cyan"/>
          <w:u w:val="single"/>
        </w:rPr>
        <w:t>accounts</w:t>
      </w:r>
      <w:r w:rsidRPr="006C2543">
        <w:rPr>
          <w:b/>
          <w:u w:val="single"/>
        </w:rPr>
        <w:t xml:space="preserve"> we analyzed </w:t>
      </w:r>
      <w:r w:rsidRPr="00026B11">
        <w:rPr>
          <w:b/>
          <w:highlight w:val="cyan"/>
          <w:u w:val="single"/>
        </w:rPr>
        <w:t>emphasized</w:t>
      </w:r>
      <w:r w:rsidRPr="006C2543">
        <w:rPr>
          <w:b/>
          <w:u w:val="single"/>
        </w:rPr>
        <w:t xml:space="preserve"> the </w:t>
      </w:r>
      <w:r w:rsidRPr="00026B11">
        <w:rPr>
          <w:b/>
          <w:highlight w:val="cyan"/>
          <w:u w:val="single"/>
        </w:rPr>
        <w:t>destructive elements</w:t>
      </w:r>
      <w:r w:rsidRPr="006C2543">
        <w:rPr>
          <w:b/>
          <w:u w:val="single"/>
        </w:rPr>
        <w:t xml:space="preserve"> which </w:t>
      </w:r>
      <w:r w:rsidRPr="00026B11">
        <w:rPr>
          <w:b/>
          <w:highlight w:val="cyan"/>
          <w:u w:val="single"/>
        </w:rPr>
        <w:t>preempt</w:t>
      </w:r>
      <w:r w:rsidRPr="006C2543">
        <w:rPr>
          <w:b/>
          <w:u w:val="single"/>
        </w:rPr>
        <w:t xml:space="preserve"> autonomous </w:t>
      </w:r>
      <w:r w:rsidRPr="00026B11">
        <w:rPr>
          <w:b/>
          <w:highlight w:val="cyan"/>
          <w:u w:val="single"/>
        </w:rPr>
        <w:t>prefiguration</w:t>
      </w:r>
      <w:r w:rsidRPr="006C2543">
        <w:rPr>
          <w:b/>
          <w:u w:val="single"/>
        </w:rPr>
        <w:t xml:space="preserve"> – the ‘demolition/abolition’</w:t>
      </w:r>
      <w:r w:rsidRPr="006C2543">
        <w:t xml:space="preserve"> (Wohlleben, 2023: 231) </w:t>
      </w:r>
      <w:r w:rsidRPr="006C2543">
        <w:rPr>
          <w:b/>
          <w:u w:val="single"/>
        </w:rPr>
        <w:t xml:space="preserve">that </w:t>
      </w:r>
      <w:r w:rsidRPr="00026B11">
        <w:rPr>
          <w:b/>
          <w:highlight w:val="cyan"/>
          <w:u w:val="single"/>
        </w:rPr>
        <w:t>clears space</w:t>
      </w:r>
      <w:r w:rsidRPr="006C2543">
        <w:rPr>
          <w:b/>
          <w:u w:val="single"/>
        </w:rPr>
        <w:t xml:space="preserve"> for building ‘new life-worlds’</w:t>
      </w:r>
      <w:r w:rsidRPr="006C2543">
        <w:t xml:space="preserve"> (Chavez-Norgaard et al., 2022: n.p.). Alongside accounts from the uprising, we see abolitionist destruction and construction as interdependencies that cannot be separated – a ‘care and revolt dia- lectic’, as one participant described their experience of the uprisings (Anonymous, 2022: 8). By highlight- ing both the autonomous and insurrectionary aboli- tionist tensions which propelled the George Floyd rebellion, we foreground the ‘radical place-making’ of abolition geographies (Chavez-Norgaard et al., 2022: n.p.). </w:t>
      </w:r>
      <w:r w:rsidRPr="006C2543">
        <w:rPr>
          <w:b/>
          <w:u w:val="single"/>
        </w:rPr>
        <w:t xml:space="preserve">We call this multi-headed hydra of abolitionist place-making, defined by co-constitutive care and revolt in cities and autonomous zones throughout the country, </w:t>
      </w:r>
      <w:r w:rsidRPr="00026B11">
        <w:rPr>
          <w:b/>
          <w:highlight w:val="cyan"/>
          <w:u w:val="single"/>
        </w:rPr>
        <w:t>ungovernable abolition geographies.</w:t>
      </w:r>
    </w:p>
    <w:p w14:paraId="755151F6" w14:textId="77777777" w:rsidR="00EF3D42" w:rsidRPr="006C2543" w:rsidRDefault="00EF3D42" w:rsidP="00EF3D42">
      <w:r w:rsidRPr="006C2543">
        <w:rPr>
          <w:b/>
          <w:u w:val="single"/>
        </w:rPr>
        <w:t xml:space="preserve">Rebellion and self-organization are not mutually exclusive. </w:t>
      </w:r>
      <w:r w:rsidRPr="00026B11">
        <w:rPr>
          <w:b/>
          <w:highlight w:val="cyan"/>
          <w:u w:val="single"/>
        </w:rPr>
        <w:t>Socio-natural disasters</w:t>
      </w:r>
      <w:r w:rsidRPr="006C2543">
        <w:rPr>
          <w:b/>
          <w:u w:val="single"/>
        </w:rPr>
        <w:t xml:space="preserve"> frequently </w:t>
      </w:r>
      <w:r w:rsidRPr="00026B11">
        <w:rPr>
          <w:b/>
          <w:highlight w:val="cyan"/>
          <w:u w:val="single"/>
        </w:rPr>
        <w:t>initiate</w:t>
      </w:r>
      <w:r w:rsidRPr="006C2543">
        <w:rPr>
          <w:b/>
          <w:u w:val="single"/>
        </w:rPr>
        <w:t xml:space="preserve"> the building of new infrastructures, from Hurricane Katrina in Louisiana to Hurricane Sandy in New York and beyond </w:t>
      </w:r>
      <w:r w:rsidRPr="006C2543">
        <w:t xml:space="preserve">(Crow, 2011; Firth, 2022). </w:t>
      </w:r>
      <w:r w:rsidRPr="006C2543">
        <w:rPr>
          <w:b/>
          <w:u w:val="single"/>
        </w:rPr>
        <w:t xml:space="preserve">This, we must recognize, extends to uprisings that initiate </w:t>
      </w:r>
      <w:r w:rsidRPr="00026B11">
        <w:rPr>
          <w:b/>
          <w:highlight w:val="cyan"/>
          <w:u w:val="single"/>
        </w:rPr>
        <w:t>autonomous zones based on mutual aid, mourning, and affirming Black life.</w:t>
      </w:r>
      <w:r w:rsidRPr="006C2543">
        <w:rPr>
          <w:b/>
          <w:u w:val="single"/>
        </w:rPr>
        <w:t xml:space="preserve"> The George Floyd </w:t>
      </w:r>
      <w:r w:rsidRPr="00026B11">
        <w:rPr>
          <w:b/>
          <w:highlight w:val="cyan"/>
          <w:u w:val="single"/>
        </w:rPr>
        <w:t>rebellion exemplifies</w:t>
      </w:r>
      <w:r w:rsidRPr="006C2543">
        <w:rPr>
          <w:b/>
          <w:u w:val="single"/>
        </w:rPr>
        <w:t xml:space="preserve"> this type of uprising, where many voices on the frontlines are fighting for both </w:t>
      </w:r>
      <w:r w:rsidRPr="00026B11">
        <w:rPr>
          <w:b/>
          <w:highlight w:val="cyan"/>
          <w:u w:val="single"/>
        </w:rPr>
        <w:t>destructive and constructive abolitionist praxis</w:t>
      </w:r>
      <w:r w:rsidRPr="006C2543">
        <w:rPr>
          <w:b/>
          <w:u w:val="single"/>
        </w:rPr>
        <w:t xml:space="preserve"> – the two cannot be separated</w:t>
      </w:r>
      <w:r w:rsidRPr="006C2543">
        <w:t>.</w:t>
      </w:r>
    </w:p>
    <w:p w14:paraId="4BC23B95" w14:textId="77777777" w:rsidR="00EF3D42" w:rsidRPr="006C2543" w:rsidRDefault="00EF3D42" w:rsidP="00EF3D42">
      <w:r w:rsidRPr="006C2543">
        <w:t>The destruction of property in response to police murder was understood by participants as a spatial, social, and political prerequisite for radical place- making to occur:</w:t>
      </w:r>
    </w:p>
    <w:p w14:paraId="7574AEA6" w14:textId="77777777" w:rsidR="00EF3D42" w:rsidRPr="006C2543" w:rsidRDefault="00EF3D42" w:rsidP="00EF3D42">
      <w:r w:rsidRPr="006C2543">
        <w:t>This is what happens when you murder n*****. This is what happens when n***** want their city back. This is it. The site of revolution’s right here. This is government property, and we need to burn all of it. All of it needs to be burned. System ain’t right, it ain’t working. We need a new one, this is how you get a new one. This is how n***** revolt. This is angry, we been angry for a real long time. So, this is it. Let n***** burn the rest of this city down, until justice comes, and it ain’t gonna come easy. We didn’t burn enough of this city, this country. Let’s go, burn, burn all of it (Unicorn Riot, 2020b).</w:t>
      </w:r>
    </w:p>
    <w:p w14:paraId="185D093F" w14:textId="77777777" w:rsidR="00EF3D42" w:rsidRPr="006C2543" w:rsidRDefault="00EF3D42" w:rsidP="00EF3D42">
      <w:r w:rsidRPr="006C2543">
        <w:rPr>
          <w:b/>
          <w:u w:val="single"/>
        </w:rPr>
        <w:t xml:space="preserve">In the process of radical place-making which transformed cities, streets, state institutions, and business establishments into abolition geographies, ‘the site of revolution’s right here’, where marches splintered into </w:t>
      </w:r>
      <w:r w:rsidRPr="00026B11">
        <w:rPr>
          <w:b/>
          <w:highlight w:val="cyan"/>
          <w:u w:val="single"/>
        </w:rPr>
        <w:t>riots</w:t>
      </w:r>
      <w:r w:rsidRPr="006C2543">
        <w:rPr>
          <w:b/>
          <w:u w:val="single"/>
        </w:rPr>
        <w:t xml:space="preserve">, employing vandalism, arson, </w:t>
      </w:r>
      <w:r w:rsidRPr="00026B11">
        <w:rPr>
          <w:b/>
          <w:highlight w:val="cyan"/>
          <w:u w:val="single"/>
        </w:rPr>
        <w:t>looting and self-defense</w:t>
      </w:r>
      <w:r w:rsidRPr="006C2543">
        <w:rPr>
          <w:b/>
          <w:u w:val="single"/>
        </w:rPr>
        <w:t xml:space="preserve"> against police to expropri- ate goods, cause disruption, and </w:t>
      </w:r>
      <w:r w:rsidRPr="00026B11">
        <w:rPr>
          <w:b/>
          <w:highlight w:val="cyan"/>
          <w:u w:val="single"/>
        </w:rPr>
        <w:t>establish temporary autonomous zones</w:t>
      </w:r>
      <w:r w:rsidRPr="006C2543">
        <w:t>.2 The fires intentionally burned down property and what it represents, and splintered the spatial and logistical capacity of the cops – dis- tracting their attention in more directions than they could handle (Anonymous, 2020a; Nevada, 2022).</w:t>
      </w:r>
    </w:p>
    <w:p w14:paraId="443881F0" w14:textId="77777777" w:rsidR="00EF3D42" w:rsidRPr="006C2543" w:rsidRDefault="00EF3D42" w:rsidP="00EF3D42">
      <w:pPr>
        <w:rPr>
          <w:b/>
          <w:u w:val="single"/>
        </w:rPr>
      </w:pPr>
      <w:r w:rsidRPr="006C2543">
        <w:rPr>
          <w:b/>
          <w:u w:val="single"/>
        </w:rPr>
        <w:t>The crowd, in Minneapolis and beyond, adopted the tactic of ‘</w:t>
      </w:r>
      <w:r w:rsidRPr="00026B11">
        <w:rPr>
          <w:b/>
          <w:highlight w:val="cyan"/>
          <w:u w:val="single"/>
        </w:rPr>
        <w:t>being water</w:t>
      </w:r>
      <w:r w:rsidRPr="006C2543">
        <w:rPr>
          <w:b/>
          <w:u w:val="single"/>
        </w:rPr>
        <w:t xml:space="preserve">’ – flowing from place to place, indiscriminately </w:t>
      </w:r>
      <w:r w:rsidRPr="00026B11">
        <w:rPr>
          <w:b/>
          <w:highlight w:val="cyan"/>
          <w:u w:val="single"/>
        </w:rPr>
        <w:t>dismantling</w:t>
      </w:r>
      <w:r w:rsidRPr="006C2543">
        <w:rPr>
          <w:b/>
          <w:u w:val="single"/>
        </w:rPr>
        <w:t xml:space="preserve"> local </w:t>
      </w:r>
      <w:r w:rsidRPr="00026B11">
        <w:rPr>
          <w:b/>
          <w:highlight w:val="cyan"/>
          <w:u w:val="single"/>
        </w:rPr>
        <w:t>manifestations of</w:t>
      </w:r>
      <w:r w:rsidRPr="006C2543">
        <w:rPr>
          <w:b/>
          <w:u w:val="single"/>
        </w:rPr>
        <w:t xml:space="preserve"> the </w:t>
      </w:r>
      <w:r w:rsidRPr="00026B11">
        <w:rPr>
          <w:b/>
          <w:highlight w:val="cyan"/>
          <w:u w:val="single"/>
        </w:rPr>
        <w:t>racial capitalist order</w:t>
      </w:r>
      <w:r w:rsidRPr="006C2543">
        <w:rPr>
          <w:b/>
          <w:u w:val="single"/>
        </w:rPr>
        <w:t xml:space="preserve">, never taking one consist- ent shape, and </w:t>
      </w:r>
      <w:r w:rsidRPr="00026B11">
        <w:rPr>
          <w:b/>
          <w:highlight w:val="cyan"/>
          <w:u w:val="single"/>
        </w:rPr>
        <w:t>adopting no name, organization, or</w:t>
      </w:r>
      <w:r w:rsidRPr="006C2543">
        <w:rPr>
          <w:b/>
          <w:u w:val="single"/>
        </w:rPr>
        <w:t xml:space="preserve"> singular activist </w:t>
      </w:r>
      <w:r w:rsidRPr="00026B11">
        <w:rPr>
          <w:b/>
          <w:highlight w:val="cyan"/>
          <w:u w:val="single"/>
        </w:rPr>
        <w:t>identity</w:t>
      </w:r>
      <w:r w:rsidRPr="006C2543">
        <w:rPr>
          <w:b/>
          <w:u w:val="single"/>
        </w:rPr>
        <w:t>.</w:t>
      </w:r>
    </w:p>
    <w:p w14:paraId="46DDBC0A" w14:textId="77777777" w:rsidR="00EF3D42" w:rsidRPr="006C2543" w:rsidRDefault="00EF3D42" w:rsidP="00EF3D42">
      <w:r w:rsidRPr="006C2543">
        <w:t>The crowd’s spatial spontaneity and flexibility facilitated the (temporary) defeat of the police in a range of cities where uprisings occurred. In Richmond, Virginia, the tactic of being water was used to contest the territorialization of property by police (Blomley, 2016), and take back the streets:</w:t>
      </w:r>
    </w:p>
    <w:p w14:paraId="43839C08" w14:textId="77777777" w:rsidR="00EF3D42" w:rsidRPr="006C2543" w:rsidRDefault="00EF3D42" w:rsidP="00EF3D42">
      <w:r w:rsidRPr="006C2543">
        <w:t>For hours, we played cat and mouse with the police, overwhelming their attempts to direct us and moving more quickly than they could in their efforts to shut us down. Again, we returned to Broad and Belvidere, meeting lines of riot cops and armored vehicles in front of us. They attempted to gain ground, spreading from their besieged head- quarters blocks away, only to be confronted with a crowd unintimidated by force. Tear gas grenades, rubber bullets, and marker rounds were countered by rocks, bricks, blinding lasers, blazing barri- cades, and whatever we could hurl toward the enemy to keep them at bay (Anonymous, 2020b).</w:t>
      </w:r>
    </w:p>
    <w:p w14:paraId="2B05B4ED" w14:textId="77777777" w:rsidR="00EF3D42" w:rsidRPr="006C2543" w:rsidRDefault="00EF3D42" w:rsidP="00EF3D42">
      <w:pPr>
        <w:rPr>
          <w:b/>
          <w:u w:val="single"/>
        </w:rPr>
      </w:pPr>
      <w:r w:rsidRPr="006C2543">
        <w:rPr>
          <w:b/>
          <w:u w:val="single"/>
        </w:rPr>
        <w:t xml:space="preserve">This quote demonstrates how the illegibility of ‘being water’ and police confrontation required by </w:t>
      </w:r>
      <w:r w:rsidRPr="00026B11">
        <w:rPr>
          <w:b/>
          <w:highlight w:val="cyan"/>
          <w:u w:val="single"/>
        </w:rPr>
        <w:t>insurrectionary tactics</w:t>
      </w:r>
      <w:r w:rsidRPr="006C2543">
        <w:rPr>
          <w:b/>
          <w:u w:val="single"/>
        </w:rPr>
        <w:t xml:space="preserve"> helped </w:t>
      </w:r>
      <w:r w:rsidRPr="00026B11">
        <w:rPr>
          <w:b/>
          <w:highlight w:val="cyan"/>
          <w:u w:val="single"/>
        </w:rPr>
        <w:t xml:space="preserve">confuse, disorient, and </w:t>
      </w:r>
      <w:r w:rsidRPr="00A219B7">
        <w:rPr>
          <w:b/>
          <w:u w:val="single"/>
        </w:rPr>
        <w:t xml:space="preserve">eventually </w:t>
      </w:r>
      <w:r w:rsidRPr="00026B11">
        <w:rPr>
          <w:b/>
          <w:highlight w:val="cyan"/>
          <w:u w:val="single"/>
        </w:rPr>
        <w:t xml:space="preserve">chase police out </w:t>
      </w:r>
      <w:r w:rsidRPr="00A219B7">
        <w:rPr>
          <w:b/>
          <w:u w:val="single"/>
        </w:rPr>
        <w:t>of the streets</w:t>
      </w:r>
      <w:r w:rsidRPr="006C2543">
        <w:rPr>
          <w:b/>
          <w:u w:val="single"/>
        </w:rPr>
        <w:t xml:space="preserve">, </w:t>
      </w:r>
      <w:r w:rsidRPr="00026B11">
        <w:rPr>
          <w:b/>
          <w:highlight w:val="cyan"/>
          <w:u w:val="single"/>
        </w:rPr>
        <w:t>trans- forming</w:t>
      </w:r>
      <w:r w:rsidRPr="006C2543">
        <w:rPr>
          <w:b/>
          <w:u w:val="single"/>
        </w:rPr>
        <w:t xml:space="preserve"> them into </w:t>
      </w:r>
      <w:r w:rsidRPr="00026B11">
        <w:rPr>
          <w:b/>
          <w:highlight w:val="cyan"/>
          <w:u w:val="single"/>
        </w:rPr>
        <w:t>spaces</w:t>
      </w:r>
      <w:r w:rsidRPr="006C2543">
        <w:rPr>
          <w:b/>
          <w:u w:val="single"/>
        </w:rPr>
        <w:t xml:space="preserve"> temporarily </w:t>
      </w:r>
      <w:r w:rsidRPr="00026B11">
        <w:rPr>
          <w:b/>
          <w:highlight w:val="cyan"/>
          <w:u w:val="single"/>
        </w:rPr>
        <w:t>freed from them</w:t>
      </w:r>
      <w:r w:rsidRPr="006C2543">
        <w:rPr>
          <w:b/>
          <w:u w:val="single"/>
        </w:rPr>
        <w:t>. Arson played a distinct role in ‘depleting police resources, since the firefighters who were forced to continually extinguish fires all over town required heavy police escorts’</w:t>
      </w:r>
      <w:r w:rsidRPr="006C2543">
        <w:t xml:space="preserve"> (Anonymous, 2020b: n.p.) </w:t>
      </w:r>
      <w:r w:rsidRPr="006C2543">
        <w:rPr>
          <w:b/>
          <w:u w:val="single"/>
        </w:rPr>
        <w:t xml:space="preserve">The </w:t>
      </w:r>
      <w:r w:rsidRPr="00026B11">
        <w:rPr>
          <w:b/>
          <w:highlight w:val="cyan"/>
          <w:u w:val="single"/>
        </w:rPr>
        <w:t>police</w:t>
      </w:r>
      <w:r w:rsidRPr="006C2543">
        <w:rPr>
          <w:b/>
          <w:u w:val="single"/>
        </w:rPr>
        <w:t xml:space="preserve"> were chased out or </w:t>
      </w:r>
      <w:r w:rsidRPr="00026B11">
        <w:rPr>
          <w:b/>
          <w:highlight w:val="cyan"/>
          <w:u w:val="single"/>
        </w:rPr>
        <w:t>dis- tracted by property destruction and confrontation, and rebels</w:t>
      </w:r>
      <w:r w:rsidRPr="006C2543">
        <w:rPr>
          <w:b/>
          <w:u w:val="single"/>
        </w:rPr>
        <w:t xml:space="preserve"> were able to obtain material to </w:t>
      </w:r>
      <w:r w:rsidRPr="00026B11">
        <w:rPr>
          <w:b/>
          <w:highlight w:val="cyan"/>
          <w:u w:val="single"/>
        </w:rPr>
        <w:t>build mutual aid infrastructure</w:t>
      </w:r>
      <w:r w:rsidRPr="005414E3">
        <w:rPr>
          <w:b/>
          <w:u w:val="single"/>
        </w:rPr>
        <w:t>s</w:t>
      </w:r>
      <w:r w:rsidRPr="006C2543">
        <w:rPr>
          <w:b/>
          <w:u w:val="single"/>
        </w:rPr>
        <w:t xml:space="preserve"> informed by the spatial relations of the streets:</w:t>
      </w:r>
    </w:p>
    <w:p w14:paraId="14FAAFA8" w14:textId="77777777" w:rsidR="00EF3D42" w:rsidRPr="006C2543" w:rsidRDefault="00EF3D42" w:rsidP="00EF3D42">
      <w:r w:rsidRPr="006C2543">
        <w:rPr>
          <w:b/>
          <w:u w:val="single"/>
        </w:rPr>
        <w:t xml:space="preserve">Looters at the Aldi liberated immense quantities of bottled water, sports drinks, milk, protein bars and other snacks and distributed these items on street corners throughout the vicinity … the Third Precinct was conveniently situated adjacent to the </w:t>
      </w:r>
      <w:r w:rsidRPr="00026B11">
        <w:rPr>
          <w:b/>
          <w:highlight w:val="cyan"/>
          <w:u w:val="single"/>
        </w:rPr>
        <w:t>Target</w:t>
      </w:r>
      <w:r w:rsidRPr="006C2543">
        <w:rPr>
          <w:b/>
          <w:u w:val="single"/>
        </w:rPr>
        <w:t xml:space="preserve">, a Cub Foods, a shoe store, a dollar store, an </w:t>
      </w:r>
      <w:r w:rsidRPr="00026B11">
        <w:rPr>
          <w:b/>
          <w:highlight w:val="cyan"/>
          <w:u w:val="single"/>
        </w:rPr>
        <w:t>AutoZone</w:t>
      </w:r>
      <w:r w:rsidRPr="006C2543">
        <w:rPr>
          <w:b/>
          <w:u w:val="single"/>
        </w:rPr>
        <w:t xml:space="preserve">, a Wendy’s, </w:t>
      </w:r>
      <w:r w:rsidRPr="00026B11">
        <w:rPr>
          <w:b/>
          <w:highlight w:val="cyan"/>
          <w:u w:val="single"/>
        </w:rPr>
        <w:t>and</w:t>
      </w:r>
      <w:r w:rsidRPr="006C2543">
        <w:rPr>
          <w:b/>
          <w:u w:val="single"/>
        </w:rPr>
        <w:t xml:space="preserve"> various </w:t>
      </w:r>
      <w:r w:rsidRPr="00026B11">
        <w:rPr>
          <w:b/>
          <w:highlight w:val="cyan"/>
          <w:u w:val="single"/>
        </w:rPr>
        <w:t>other busi- nesses</w:t>
      </w:r>
      <w:r w:rsidRPr="006C2543">
        <w:rPr>
          <w:b/>
          <w:u w:val="single"/>
        </w:rPr>
        <w:t xml:space="preserve">…. Once the looting began, it immediately </w:t>
      </w:r>
      <w:r w:rsidRPr="00026B11">
        <w:rPr>
          <w:b/>
          <w:highlight w:val="cyan"/>
          <w:u w:val="single"/>
        </w:rPr>
        <w:t>became</w:t>
      </w:r>
      <w:r w:rsidRPr="006C2543">
        <w:rPr>
          <w:b/>
          <w:u w:val="single"/>
        </w:rPr>
        <w:t xml:space="preserve"> a </w:t>
      </w:r>
      <w:r w:rsidRPr="00026B11">
        <w:rPr>
          <w:b/>
          <w:highlight w:val="cyan"/>
          <w:u w:val="single"/>
        </w:rPr>
        <w:t>part</w:t>
      </w:r>
      <w:r w:rsidRPr="006C2543">
        <w:rPr>
          <w:b/>
          <w:u w:val="single"/>
        </w:rPr>
        <w:t xml:space="preserve"> of the logistics </w:t>
      </w:r>
      <w:r w:rsidRPr="00026B11">
        <w:rPr>
          <w:b/>
          <w:highlight w:val="cyan"/>
          <w:u w:val="single"/>
        </w:rPr>
        <w:t>of the crowd’s</w:t>
      </w:r>
      <w:r w:rsidRPr="006C2543">
        <w:rPr>
          <w:b/>
          <w:u w:val="single"/>
        </w:rPr>
        <w:t xml:space="preserve"> siege on the </w:t>
      </w:r>
      <w:r w:rsidRPr="00026B11">
        <w:rPr>
          <w:b/>
          <w:highlight w:val="cyan"/>
          <w:u w:val="single"/>
        </w:rPr>
        <w:t>precinct</w:t>
      </w:r>
      <w:r w:rsidRPr="006C2543">
        <w:rPr>
          <w:b/>
          <w:u w:val="single"/>
        </w:rPr>
        <w:t xml:space="preserve"> … looting contributed to </w:t>
      </w:r>
      <w:r w:rsidRPr="00026B11">
        <w:rPr>
          <w:b/>
          <w:highlight w:val="cyan"/>
          <w:u w:val="single"/>
        </w:rPr>
        <w:t>keeping</w:t>
      </w:r>
      <w:r w:rsidRPr="006C2543">
        <w:rPr>
          <w:b/>
          <w:u w:val="single"/>
        </w:rPr>
        <w:t xml:space="preserve"> </w:t>
      </w:r>
      <w:r w:rsidRPr="00026B11">
        <w:rPr>
          <w:b/>
          <w:highlight w:val="cyan"/>
          <w:u w:val="single"/>
        </w:rPr>
        <w:t>the situation ungovernable</w:t>
      </w:r>
      <w:r w:rsidRPr="006C2543">
        <w:rPr>
          <w:b/>
          <w:u w:val="single"/>
        </w:rPr>
        <w:t xml:space="preserve">. As looting spread throughout the city, police forces every- where were spread thin. Their </w:t>
      </w:r>
      <w:r w:rsidRPr="00026B11">
        <w:rPr>
          <w:b/>
          <w:highlight w:val="cyan"/>
          <w:u w:val="single"/>
        </w:rPr>
        <w:t>attempts to secure</w:t>
      </w:r>
      <w:r w:rsidRPr="006C2543">
        <w:rPr>
          <w:b/>
          <w:u w:val="single"/>
        </w:rPr>
        <w:t xml:space="preserve"> key targets only </w:t>
      </w:r>
      <w:r w:rsidRPr="00026B11">
        <w:rPr>
          <w:b/>
          <w:highlight w:val="cyan"/>
          <w:u w:val="single"/>
        </w:rPr>
        <w:t>gave looters free rein over other areas</w:t>
      </w:r>
      <w:r w:rsidRPr="006C2543">
        <w:rPr>
          <w:b/>
          <w:u w:val="single"/>
        </w:rPr>
        <w:t xml:space="preserve"> of the city … the police found themselves fru- strated by an opponent that expanded exponentially</w:t>
      </w:r>
      <w:r w:rsidRPr="006C2543">
        <w:t xml:space="preserve"> (Anonymous, 2020b: n.p.)</w:t>
      </w:r>
    </w:p>
    <w:p w14:paraId="7031856A" w14:textId="77777777" w:rsidR="00EF3D42" w:rsidRPr="006C2543" w:rsidRDefault="00EF3D42" w:rsidP="00EF3D42">
      <w:r w:rsidRPr="006C2543">
        <w:t>All over the country, accounts describe how these mutual aid infrastructures emerged from the ashes of outrage</w:t>
      </w:r>
      <w:r w:rsidRPr="006C2543">
        <w:rPr>
          <w:b/>
          <w:u w:val="single"/>
        </w:rPr>
        <w:t>. The long tradition of looting and other methods of expropriation and wealth redistri- bution in riots are an example of abolitionist prac- tices which were commonplace throughout the George Floyd uprisings</w:t>
      </w:r>
      <w:r w:rsidRPr="006C2543">
        <w:t xml:space="preserve"> (Nevada, 2023; Osterweil, 2019). In Minneapolis, accounts affirm this inter- pretation of looting as wealth redistribution and ‘DIY [do-it-yourself] Reparations’. Looting stores dismantled the invisible cage of law that arbitrarily demarcates theft from consumption, and redistribu- ted wealth directly. Looted former commodities were given freely to people. As one participant recounts:</w:t>
      </w:r>
    </w:p>
    <w:p w14:paraId="36D814FE" w14:textId="77777777" w:rsidR="00EF3D42" w:rsidRPr="006C2543" w:rsidRDefault="00EF3D42" w:rsidP="00EF3D42">
      <w:r w:rsidRPr="006C2543">
        <w:t>[S]pontaneous crowds began looting stores midday in Saint Paul (Minneapolis’s twin city) and, later in the night, as the police were forced to retreat from their precinct, other groups were looting across town … we saw people walking out of the banks with a safe and bags of cash. There’s also stories of teenagers in fast cars looting multiple diamond stores in Union Square in San Francisco on Friday night, with the police chasing them but failing to catch them…. What we are witnessing is the largest downward re-distribution of wealth in modern US history (Anonymous, 2020a; emphasis added).</w:t>
      </w:r>
    </w:p>
    <w:p w14:paraId="1AAA13E4" w14:textId="77777777" w:rsidR="00EF3D42" w:rsidRDefault="00EF3D42" w:rsidP="00EF3D42">
      <w:r w:rsidRPr="00026B11">
        <w:rPr>
          <w:b/>
          <w:highlight w:val="cyan"/>
          <w:u w:val="single"/>
        </w:rPr>
        <w:t>Looting as the redistribution of wealth and</w:t>
      </w:r>
      <w:r w:rsidRPr="006C2543">
        <w:rPr>
          <w:b/>
          <w:u w:val="single"/>
        </w:rPr>
        <w:t xml:space="preserve"> cor- porate </w:t>
      </w:r>
      <w:r w:rsidRPr="00026B11">
        <w:rPr>
          <w:b/>
          <w:highlight w:val="cyan"/>
          <w:u w:val="single"/>
        </w:rPr>
        <w:t>property</w:t>
      </w:r>
      <w:r w:rsidRPr="006C2543">
        <w:rPr>
          <w:b/>
          <w:u w:val="single"/>
        </w:rPr>
        <w:t xml:space="preserve">, while limited and illegal, does accomplish political goals and complements the limited gains made institutionally to redistribute wealth. ‘As a result of widespread </w:t>
      </w:r>
      <w:r w:rsidRPr="00026B11">
        <w:rPr>
          <w:b/>
          <w:highlight w:val="cyan"/>
          <w:u w:val="single"/>
        </w:rPr>
        <w:t>rioting’</w:t>
      </w:r>
      <w:r w:rsidRPr="006C2543">
        <w:rPr>
          <w:b/>
          <w:u w:val="single"/>
        </w:rPr>
        <w:t xml:space="preserve">, contendstwo </w:t>
      </w:r>
      <w:r w:rsidRPr="00026B11">
        <w:rPr>
          <w:b/>
          <w:highlight w:val="cyan"/>
          <w:u w:val="single"/>
        </w:rPr>
        <w:t>participants</w:t>
      </w:r>
      <w:r w:rsidRPr="006C2543">
        <w:t xml:space="preserve"> (Shemon and Arturo, 2020: n.p.), ‘</w:t>
      </w:r>
      <w:r w:rsidRPr="006C2543">
        <w:rPr>
          <w:b/>
          <w:u w:val="single"/>
        </w:rPr>
        <w:t xml:space="preserve">more has happened in a week to </w:t>
      </w:r>
      <w:r w:rsidRPr="00026B11">
        <w:rPr>
          <w:b/>
          <w:highlight w:val="cyan"/>
          <w:u w:val="single"/>
        </w:rPr>
        <w:t>discredit and limit police</w:t>
      </w:r>
      <w:r w:rsidRPr="006C2543">
        <w:rPr>
          <w:b/>
          <w:u w:val="single"/>
        </w:rPr>
        <w:t xml:space="preserve"> power </w:t>
      </w:r>
      <w:r w:rsidRPr="00026B11">
        <w:rPr>
          <w:b/>
          <w:highlight w:val="cyan"/>
          <w:u w:val="single"/>
        </w:rPr>
        <w:t>than</w:t>
      </w:r>
      <w:r w:rsidRPr="006C2543">
        <w:rPr>
          <w:b/>
          <w:u w:val="single"/>
        </w:rPr>
        <w:t xml:space="preserve"> has occurred in many </w:t>
      </w:r>
      <w:r w:rsidRPr="00026B11">
        <w:rPr>
          <w:b/>
          <w:highlight w:val="cyan"/>
          <w:u w:val="single"/>
        </w:rPr>
        <w:t>decades of activism</w:t>
      </w:r>
      <w:r w:rsidRPr="006C2543">
        <w:rPr>
          <w:b/>
          <w:u w:val="single"/>
        </w:rPr>
        <w:t>’</w:t>
      </w:r>
      <w:r w:rsidRPr="006C2543">
        <w:t>. In Minneapolis, ‘people [were] setting up mutual aid tents all over the streets for redistributing looted water and snacks to people’, explains a participant (Anonymous, 2020a). Milk and water looted from grocery stores was used to help flush tear gas out of eyes. Medics offered their help with injuries. In the City Hall Autonomous Zone in New York City, ‘people were sharing food, clothes, personal protect- ive gear, bedding, and other essentials’. Parties and moments of joy broke out in autonomous zones all over the country. ‘We saw people watching each other’s backs, sharing food and looted beer with strangers, having dance parties, passing out spray- paint and hand sanitizer, hugging even though they shouldn’t’, one participant describes (Anonymous, 2020b: n.p.). This extends to smaller gestures of care, such as in Austin, Texas, where ‘[o]ne teenager brought his girlfriend a giant bag of Takis’. These moments were part of the aftermath of destructive direct action, growing out of the spaces rebels had cleared by burning, looting, and pushing the cops out. The process of forging an autonomous zone in George Floyd Square in Minneapolis, while coming from a place of anger and mourning, a participant described emerged afterwards as, ‘a very joyful and festive atmosphere’ (Anonymous, 2020a: n.p.). According to a rebel in Richmond, Virginia, their local uprising opened up spaces of ‘joy unhindered by fear’ (Anonymous, 2020b: n.p.). Riots, in all their imper- fections (and failures), represent an important anti-capitalist practice of expropriation and communalism.</w:t>
      </w:r>
    </w:p>
    <w:p w14:paraId="09C9CD7A" w14:textId="77777777" w:rsidR="00EF3D42" w:rsidRDefault="00EF3D42" w:rsidP="00EF3D42">
      <w:pPr>
        <w:pStyle w:val="Heading4"/>
      </w:pPr>
      <w:r>
        <w:t>Our role of the ballot is – decenter statist epistemologies – this is key to decolonizing the mind by recreating new frames of reference to decenter state-oriented knowledges – the alt alone is key</w:t>
      </w:r>
    </w:p>
    <w:p w14:paraId="1DDC64EA" w14:textId="77777777" w:rsidR="00EF3D42" w:rsidRPr="00550AF8" w:rsidRDefault="00EF3D42" w:rsidP="00EF3D42">
      <w:pPr>
        <w:rPr>
          <w:rStyle w:val="Style13ptBold"/>
        </w:rPr>
      </w:pPr>
      <w:r w:rsidRPr="00550AF8">
        <w:rPr>
          <w:rStyle w:val="Style13ptBold"/>
        </w:rPr>
        <w:t>Ince and Torre 16</w:t>
      </w:r>
    </w:p>
    <w:p w14:paraId="2B182333" w14:textId="77777777" w:rsidR="00EF3D42" w:rsidRDefault="00EF3D42" w:rsidP="00EF3D42">
      <w:r>
        <w:t>Anthony Ince, Gerónimo Barrera de la Torre, For post-statist geographies, Political Geography, Volume 55, 2016, Pages 10-19, ISSN 0962-6298, https://doi.org/10.1016/j.polgeo.2016.04.001. (</w:t>
      </w:r>
      <w:hyperlink r:id="rId93" w:history="1">
        <w:r w:rsidRPr="00AF3AC0">
          <w:rPr>
            <w:rStyle w:val="Hyperlink"/>
          </w:rPr>
          <w:t>https://www.sciencedirect.com/science/article/pii/S0962629816300117</w:t>
        </w:r>
      </w:hyperlink>
      <w:r>
        <w:t xml:space="preserve">) AB </w:t>
      </w:r>
      <w:r w:rsidRPr="009C2047">
        <w:rPr>
          <w:rFonts w:ascii="Segoe UI Emoji" w:hAnsi="Segoe UI Emoji" w:cs="Segoe UI Emoji"/>
        </w:rPr>
        <w:t>🕊️</w:t>
      </w:r>
    </w:p>
    <w:p w14:paraId="580B2C39" w14:textId="77777777" w:rsidR="00EF3D42" w:rsidRDefault="00EF3D42" w:rsidP="00EF3D42">
      <w:r>
        <w:t>Future directions: towards post-statist geographies</w:t>
      </w:r>
    </w:p>
    <w:p w14:paraId="3FAC7899" w14:textId="77777777" w:rsidR="00EF3D42" w:rsidRDefault="00EF3D42" w:rsidP="00EF3D42">
      <w:r>
        <w:t xml:space="preserve">In this article, we have framed silent statism as anything but silent – as a rather ‘noisy’ set of myths that require attention. </w:t>
      </w:r>
      <w:r w:rsidRPr="00550AF8">
        <w:rPr>
          <w:rStyle w:val="Emphasis"/>
        </w:rPr>
        <w:t xml:space="preserve">Despite important </w:t>
      </w:r>
      <w:r w:rsidRPr="00026B11">
        <w:rPr>
          <w:rStyle w:val="Emphasis"/>
          <w:highlight w:val="cyan"/>
        </w:rPr>
        <w:t>state-critical scholarship</w:t>
      </w:r>
      <w:r w:rsidRPr="00550AF8">
        <w:rPr>
          <w:rStyle w:val="Emphasis"/>
        </w:rPr>
        <w:t xml:space="preserve">, geography, reflecting broader statist trends in society, </w:t>
      </w:r>
      <w:r w:rsidRPr="00026B11">
        <w:rPr>
          <w:rStyle w:val="Emphasis"/>
          <w:highlight w:val="cyan"/>
        </w:rPr>
        <w:t>has</w:t>
      </w:r>
      <w:r w:rsidRPr="00550AF8">
        <w:rPr>
          <w:rStyle w:val="Emphasis"/>
        </w:rPr>
        <w:t xml:space="preserve"> hitherto </w:t>
      </w:r>
      <w:r w:rsidRPr="001245B5">
        <w:rPr>
          <w:rStyle w:val="Emphasis"/>
        </w:rPr>
        <w:t xml:space="preserve">inadvertently </w:t>
      </w:r>
      <w:r w:rsidRPr="00026B11">
        <w:rPr>
          <w:rStyle w:val="Emphasis"/>
          <w:highlight w:val="cyan"/>
        </w:rPr>
        <w:t xml:space="preserve">maintained an uncritical </w:t>
      </w:r>
      <w:r w:rsidRPr="001245B5">
        <w:rPr>
          <w:rStyle w:val="Emphasis"/>
        </w:rPr>
        <w:t xml:space="preserve">acceptance </w:t>
      </w:r>
      <w:r w:rsidRPr="00026B11">
        <w:rPr>
          <w:rStyle w:val="Emphasis"/>
          <w:highlight w:val="cyan"/>
        </w:rPr>
        <w:t>of statist imaginaries and epistemologies</w:t>
      </w:r>
      <w:r w:rsidRPr="00550AF8">
        <w:rPr>
          <w:rStyle w:val="Emphasis"/>
        </w:rPr>
        <w:t xml:space="preserve">, which we position as the dominant (but certainly not the only) organisational logic in present society. This is problematic, and </w:t>
      </w:r>
      <w:r w:rsidRPr="00026B11">
        <w:rPr>
          <w:rStyle w:val="Emphasis"/>
          <w:highlight w:val="cyan"/>
        </w:rPr>
        <w:t>scholars face significant</w:t>
      </w:r>
      <w:r w:rsidRPr="00550AF8">
        <w:rPr>
          <w:rStyle w:val="Emphasis"/>
        </w:rPr>
        <w:t xml:space="preserve"> intellectual </w:t>
      </w:r>
      <w:r w:rsidRPr="00026B11">
        <w:rPr>
          <w:rStyle w:val="Emphasis"/>
          <w:highlight w:val="cyan"/>
        </w:rPr>
        <w:t>barriers to interrogating the state with</w:t>
      </w:r>
      <w:r w:rsidRPr="00550AF8">
        <w:rPr>
          <w:rStyle w:val="Emphasis"/>
        </w:rPr>
        <w:t xml:space="preserve"> the same </w:t>
      </w:r>
      <w:r w:rsidRPr="00026B11">
        <w:rPr>
          <w:rStyle w:val="Emphasis"/>
          <w:highlight w:val="cyan"/>
        </w:rPr>
        <w:t>critical rigour as other oppressive</w:t>
      </w:r>
      <w:r w:rsidRPr="00550AF8">
        <w:rPr>
          <w:rStyle w:val="Emphasis"/>
        </w:rPr>
        <w:t xml:space="preserve"> social </w:t>
      </w:r>
      <w:r w:rsidRPr="00026B11">
        <w:rPr>
          <w:rStyle w:val="Emphasis"/>
          <w:highlight w:val="cyan"/>
        </w:rPr>
        <w:t>relations</w:t>
      </w:r>
      <w:r w:rsidRPr="00550AF8">
        <w:rPr>
          <w:rStyle w:val="Emphasis"/>
        </w:rPr>
        <w:t xml:space="preserve">. </w:t>
      </w:r>
      <w:r>
        <w:t>This, we contend, is partly due to a mythology of the state in society and the academy that presents it as natural, necessary, ahistorical, apolitical, and the only alternative to free-market capitalism. Although we draw heavily from the anarchist tradition, this is of concern to political geographers of all perspectives, since it has a structuring effect on our epistemologies, ontologies, methodologies and pedagogies.</w:t>
      </w:r>
    </w:p>
    <w:p w14:paraId="569B6304" w14:textId="77777777" w:rsidR="00EF3D42" w:rsidRDefault="00EF3D42" w:rsidP="00EF3D42">
      <w:r w:rsidRPr="00550AF8">
        <w:rPr>
          <w:rStyle w:val="Emphasis"/>
        </w:rPr>
        <w:t>It is</w:t>
      </w:r>
      <w:r>
        <w:t xml:space="preserve"> therefore </w:t>
      </w:r>
      <w:r w:rsidRPr="00550AF8">
        <w:rPr>
          <w:rStyle w:val="Emphasis"/>
        </w:rPr>
        <w:t xml:space="preserve">important to </w:t>
      </w:r>
      <w:r w:rsidRPr="00026B11">
        <w:rPr>
          <w:rStyle w:val="Emphasis"/>
          <w:highlight w:val="cyan"/>
        </w:rPr>
        <w:t xml:space="preserve">decentre statism, and explore perspectives beyond </w:t>
      </w:r>
      <w:r w:rsidRPr="001245B5">
        <w:rPr>
          <w:rStyle w:val="Emphasis"/>
        </w:rPr>
        <w:t>its limits</w:t>
      </w:r>
      <w:r w:rsidRPr="001245B5">
        <w:t xml:space="preserve"> (</w:t>
      </w:r>
      <w:r>
        <w:t>see Barrera de la Torre &amp; Ince, 2016</w:t>
      </w:r>
      <w:r w:rsidRPr="00D421C5">
        <w:rPr>
          <w:rStyle w:val="Emphasis"/>
        </w:rPr>
        <w:t xml:space="preserve">). This first exercise should not be seen as an (accurate or not) critique of the state, because it is embedded in the construction of knowledge itself. </w:t>
      </w:r>
      <w:r w:rsidRPr="00026B11">
        <w:rPr>
          <w:rStyle w:val="Emphasis"/>
          <w:highlight w:val="cyan"/>
        </w:rPr>
        <w:t xml:space="preserve">A necessary </w:t>
      </w:r>
      <w:r w:rsidRPr="001245B5">
        <w:rPr>
          <w:rStyle w:val="Emphasis"/>
        </w:rPr>
        <w:t xml:space="preserve">first </w:t>
      </w:r>
      <w:r w:rsidRPr="00026B11">
        <w:rPr>
          <w:rStyle w:val="Emphasis"/>
          <w:highlight w:val="cyan"/>
        </w:rPr>
        <w:t>step will be to “decolonise our mind</w:t>
      </w:r>
      <w:r w:rsidRPr="00026B11">
        <w:rPr>
          <w:highlight w:val="cyan"/>
        </w:rPr>
        <w:t>”</w:t>
      </w:r>
      <w:r>
        <w:t xml:space="preserve"> (Nogué, 2006), </w:t>
      </w:r>
      <w:r w:rsidRPr="00D421C5">
        <w:rPr>
          <w:rStyle w:val="Emphasis"/>
        </w:rPr>
        <w:t xml:space="preserve">since </w:t>
      </w:r>
      <w:r w:rsidRPr="00026B11">
        <w:rPr>
          <w:rStyle w:val="Emphasis"/>
          <w:highlight w:val="cyan"/>
        </w:rPr>
        <w:t>statist mythology</w:t>
      </w:r>
      <w:r w:rsidRPr="00D421C5">
        <w:rPr>
          <w:rStyle w:val="Emphasis"/>
        </w:rPr>
        <w:t xml:space="preserve"> has </w:t>
      </w:r>
      <w:r w:rsidRPr="00026B11">
        <w:rPr>
          <w:rStyle w:val="Emphasis"/>
          <w:highlight w:val="cyan"/>
        </w:rPr>
        <w:t>constructed a</w:t>
      </w:r>
      <w:r w:rsidRPr="00D421C5">
        <w:rPr>
          <w:rStyle w:val="Emphasis"/>
        </w:rPr>
        <w:t xml:space="preserve"> spatial </w:t>
      </w:r>
      <w:r w:rsidRPr="00026B11">
        <w:rPr>
          <w:rStyle w:val="Emphasis"/>
          <w:highlight w:val="cyan"/>
        </w:rPr>
        <w:t>imaginary</w:t>
      </w:r>
      <w:r w:rsidRPr="00D421C5">
        <w:rPr>
          <w:rStyle w:val="Emphasis"/>
        </w:rPr>
        <w:t xml:space="preserve"> explicitly or implicitly </w:t>
      </w:r>
      <w:r w:rsidRPr="00026B11">
        <w:rPr>
          <w:rStyle w:val="Emphasis"/>
          <w:highlight w:val="cyan"/>
        </w:rPr>
        <w:t>influenced by coloniality</w:t>
      </w:r>
      <w:r w:rsidRPr="00D421C5">
        <w:rPr>
          <w:rStyle w:val="Emphasis"/>
        </w:rPr>
        <w:t xml:space="preserve"> – indeed, the state is itself a colonisation of space</w:t>
      </w:r>
      <w:r>
        <w:t>.</w:t>
      </w:r>
    </w:p>
    <w:p w14:paraId="22327DB3" w14:textId="77777777" w:rsidR="00EF3D42" w:rsidRDefault="00EF3D42" w:rsidP="00EF3D42">
      <w:r>
        <w:t xml:space="preserve">The key question is what can a post-statist geography achieve, and how can we translate critique into an active research agenda? We have discussed hints of such an agenda in political geography; similarly, Woodward (2014) uses the term “statist” to differentiate the state from its affects, while Coleman (2016) exposes </w:t>
      </w:r>
      <w:r w:rsidRPr="001245B5">
        <w:t xml:space="preserve">how </w:t>
      </w:r>
      <w:r w:rsidRPr="001245B5">
        <w:rPr>
          <w:rStyle w:val="Emphasis"/>
        </w:rPr>
        <w:t>state-oriented knowledges and methodologies obscure racial justice.</w:t>
      </w:r>
      <w:r w:rsidRPr="00D421C5">
        <w:rPr>
          <w:rStyle w:val="Emphasis"/>
        </w:rPr>
        <w:t xml:space="preserve"> More broadly</w:t>
      </w:r>
      <w:r w:rsidRPr="00026B11">
        <w:rPr>
          <w:rStyle w:val="Emphasis"/>
          <w:highlight w:val="cyan"/>
        </w:rPr>
        <w:t>, feminist epistemologies indicate</w:t>
      </w:r>
      <w:r w:rsidRPr="00D421C5">
        <w:rPr>
          <w:rStyle w:val="Emphasis"/>
        </w:rPr>
        <w:t xml:space="preserve"> how </w:t>
      </w:r>
      <w:r w:rsidRPr="00026B11">
        <w:rPr>
          <w:rStyle w:val="Emphasis"/>
          <w:highlight w:val="cyan"/>
        </w:rPr>
        <w:t>it is possible to</w:t>
      </w:r>
      <w:r w:rsidRPr="00D421C5">
        <w:rPr>
          <w:rStyle w:val="Emphasis"/>
        </w:rPr>
        <w:t xml:space="preserve"> not simply critique existing (patriarchal) knowledge but to </w:t>
      </w:r>
      <w:r w:rsidRPr="00026B11">
        <w:rPr>
          <w:rStyle w:val="Emphasis"/>
          <w:highlight w:val="cyan"/>
        </w:rPr>
        <w:t>establish new frames</w:t>
      </w:r>
      <w:r w:rsidRPr="00D421C5">
        <w:rPr>
          <w:rStyle w:val="Emphasis"/>
        </w:rPr>
        <w:t xml:space="preserve"> of reference altogether </w:t>
      </w:r>
      <w:r>
        <w:t>(e.g. Fricker, 2007). It is the latter task that a post-statist geography might engage in, which we have already begun exploring in depth (Barrera de la Torre &amp; Ince, 2016).</w:t>
      </w:r>
    </w:p>
    <w:p w14:paraId="060D0F6D" w14:textId="77777777" w:rsidR="00EF3D42" w:rsidRDefault="00EF3D42" w:rsidP="00EF3D42">
      <w:r>
        <w:t xml:space="preserve">In this spirit, we now identify three initial avenues where post-statist geographies can make important contributions. First, attention to anarchist thought in particular can provide insight into how statism intersects with other oppressive relations. In turn, </w:t>
      </w:r>
      <w:r w:rsidRPr="00026B11">
        <w:rPr>
          <w:rStyle w:val="Emphasis"/>
          <w:highlight w:val="cyan"/>
        </w:rPr>
        <w:t>the state becomes</w:t>
      </w:r>
      <w:r w:rsidRPr="00D421C5">
        <w:rPr>
          <w:rStyle w:val="Emphasis"/>
        </w:rPr>
        <w:t xml:space="preserve"> a fraction of the </w:t>
      </w:r>
      <w:r w:rsidRPr="00026B11">
        <w:rPr>
          <w:rStyle w:val="Emphasis"/>
          <w:highlight w:val="cyan"/>
        </w:rPr>
        <w:t>meshwork of unequal power relations</w:t>
      </w:r>
      <w:r w:rsidRPr="00D421C5">
        <w:rPr>
          <w:rStyle w:val="Emphasis"/>
        </w:rPr>
        <w:t xml:space="preserve"> that political geographers are already grappling with in innovative ways. However, this is not a call to ignore or circumvent the state – and most anarchists recognise this as problematic – but </w:t>
      </w:r>
      <w:r w:rsidRPr="00026B11">
        <w:rPr>
          <w:rStyle w:val="Emphasis"/>
          <w:highlight w:val="cyan"/>
        </w:rPr>
        <w:t>to reconfigure</w:t>
      </w:r>
      <w:r w:rsidRPr="00D421C5">
        <w:rPr>
          <w:rStyle w:val="Emphasis"/>
        </w:rPr>
        <w:t xml:space="preserve"> geographical </w:t>
      </w:r>
      <w:r w:rsidRPr="00026B11">
        <w:rPr>
          <w:rStyle w:val="Emphasis"/>
          <w:highlight w:val="cyan"/>
        </w:rPr>
        <w:t>imaginations</w:t>
      </w:r>
      <w:r w:rsidRPr="001245B5">
        <w:rPr>
          <w:rStyle w:val="Emphasis"/>
        </w:rPr>
        <w:t xml:space="preserve"> to</w:t>
      </w:r>
      <w:r w:rsidRPr="00D421C5">
        <w:rPr>
          <w:rStyle w:val="Emphasis"/>
        </w:rPr>
        <w:t xml:space="preserve"> actively </w:t>
      </w:r>
      <w:r w:rsidRPr="00026B11">
        <w:rPr>
          <w:rStyle w:val="Emphasis"/>
          <w:highlight w:val="cyan"/>
        </w:rPr>
        <w:t>decentre</w:t>
      </w:r>
      <w:r w:rsidRPr="00D421C5">
        <w:rPr>
          <w:rStyle w:val="Emphasis"/>
        </w:rPr>
        <w:t xml:space="preserve"> and undermine </w:t>
      </w:r>
      <w:r w:rsidRPr="00026B11">
        <w:rPr>
          <w:rStyle w:val="Emphasis"/>
          <w:highlight w:val="cyan"/>
        </w:rPr>
        <w:t>its certainty by exploring</w:t>
      </w:r>
      <w:r w:rsidRPr="00D421C5">
        <w:rPr>
          <w:rStyle w:val="Emphasis"/>
        </w:rPr>
        <w:t xml:space="preserve"> the </w:t>
      </w:r>
      <w:r w:rsidRPr="00026B11">
        <w:rPr>
          <w:rStyle w:val="Emphasis"/>
          <w:highlight w:val="cyan"/>
        </w:rPr>
        <w:t xml:space="preserve">intersections and interdependencies of </w:t>
      </w:r>
      <w:r w:rsidRPr="00BE6D67">
        <w:rPr>
          <w:rStyle w:val="Emphasis"/>
          <w:color w:val="000000" w:themeColor="text1"/>
        </w:rPr>
        <w:t xml:space="preserve">the </w:t>
      </w:r>
      <w:r w:rsidRPr="00026B11">
        <w:rPr>
          <w:rStyle w:val="Emphasis"/>
          <w:highlight w:val="cyan"/>
        </w:rPr>
        <w:t>state</w:t>
      </w:r>
      <w:r w:rsidRPr="00BE6D67">
        <w:rPr>
          <w:rStyle w:val="Emphasis"/>
        </w:rPr>
        <w:t>’s</w:t>
      </w:r>
      <w:r w:rsidRPr="00D421C5">
        <w:rPr>
          <w:rStyle w:val="Emphasis"/>
        </w:rPr>
        <w:t xml:space="preserve"> violent </w:t>
      </w:r>
      <w:r w:rsidRPr="001245B5">
        <w:rPr>
          <w:rStyle w:val="Emphasis"/>
        </w:rPr>
        <w:t>power</w:t>
      </w:r>
      <w:r w:rsidRPr="00D421C5">
        <w:rPr>
          <w:rStyle w:val="Emphasis"/>
        </w:rPr>
        <w:t xml:space="preserve"> </w:t>
      </w:r>
      <w:r w:rsidRPr="00026B11">
        <w:rPr>
          <w:rStyle w:val="Emphasis"/>
          <w:highlight w:val="cyan"/>
        </w:rPr>
        <w:t>asymmetry with</w:t>
      </w:r>
      <w:r w:rsidRPr="00D421C5">
        <w:rPr>
          <w:rStyle w:val="Emphasis"/>
        </w:rPr>
        <w:t xml:space="preserve"> other </w:t>
      </w:r>
      <w:r w:rsidRPr="00026B11">
        <w:rPr>
          <w:rStyle w:val="Emphasis"/>
          <w:highlight w:val="cyan"/>
        </w:rPr>
        <w:t>oppressions</w:t>
      </w:r>
      <w:r>
        <w:t>.</w:t>
      </w:r>
    </w:p>
    <w:p w14:paraId="3E158271" w14:textId="77777777" w:rsidR="00EF3D42" w:rsidRPr="00D421C5" w:rsidRDefault="00EF3D42" w:rsidP="00EF3D42">
      <w:pPr>
        <w:rPr>
          <w:rStyle w:val="Emphasis"/>
        </w:rPr>
      </w:pPr>
      <w:r>
        <w:t xml:space="preserve">Second, </w:t>
      </w:r>
      <w:r w:rsidRPr="00D421C5">
        <w:rPr>
          <w:rStyle w:val="Emphasis"/>
        </w:rPr>
        <w:t>post-statist perspectives lead u</w:t>
      </w:r>
      <w:r w:rsidRPr="001245B5">
        <w:rPr>
          <w:rStyle w:val="Emphasis"/>
        </w:rPr>
        <w:t>s to address the related epistemological question of how we can know the world in non-statist ways. The</w:t>
      </w:r>
      <w:r w:rsidRPr="00D421C5">
        <w:rPr>
          <w:rStyle w:val="Emphasis"/>
        </w:rPr>
        <w:t xml:space="preserve"> point for reflection is how </w:t>
      </w:r>
      <w:r w:rsidRPr="00026B11">
        <w:rPr>
          <w:rStyle w:val="Emphasis"/>
          <w:highlight w:val="cyan"/>
        </w:rPr>
        <w:t xml:space="preserve">statism shapes geographical epistemologies, producing structures of knowing that </w:t>
      </w:r>
      <w:r w:rsidRPr="001245B5">
        <w:rPr>
          <w:rStyle w:val="Emphasis"/>
        </w:rPr>
        <w:t xml:space="preserve">can </w:t>
      </w:r>
      <w:r w:rsidRPr="00026B11">
        <w:rPr>
          <w:rStyle w:val="Emphasis"/>
          <w:highlight w:val="cyan"/>
        </w:rPr>
        <w:t>generate</w:t>
      </w:r>
      <w:r w:rsidRPr="00D421C5">
        <w:rPr>
          <w:rStyle w:val="Emphasis"/>
        </w:rPr>
        <w:t xml:space="preserve"> epistemic </w:t>
      </w:r>
      <w:r w:rsidRPr="00026B11">
        <w:rPr>
          <w:rStyle w:val="Emphasis"/>
          <w:highlight w:val="cyan"/>
        </w:rPr>
        <w:t>distance between representations</w:t>
      </w:r>
      <w:r w:rsidRPr="00D421C5">
        <w:rPr>
          <w:rStyle w:val="Emphasis"/>
        </w:rPr>
        <w:t xml:space="preserve"> of the world </w:t>
      </w:r>
      <w:r w:rsidRPr="00026B11">
        <w:rPr>
          <w:rStyle w:val="Emphasis"/>
          <w:highlight w:val="cyan"/>
        </w:rPr>
        <w:t>and immanent experiences</w:t>
      </w:r>
      <w:r w:rsidRPr="00D421C5">
        <w:rPr>
          <w:rStyle w:val="Emphasis"/>
        </w:rPr>
        <w:t xml:space="preserve"> of it. We are not suggesting that there is an ‘objective’ reality awaiting discovery but that statism shapes the way we investigate, analyse, and understand the world, and we need to develop epistemologies that decentre the state from its privileged position</w:t>
      </w:r>
      <w:r>
        <w:t xml:space="preserve">. Hence, </w:t>
      </w:r>
      <w:r w:rsidRPr="00D421C5">
        <w:rPr>
          <w:rStyle w:val="Emphasis"/>
        </w:rPr>
        <w:t xml:space="preserve">it is conceivable for any geographer to adopt a </w:t>
      </w:r>
      <w:r w:rsidRPr="00026B11">
        <w:rPr>
          <w:rStyle w:val="Emphasis"/>
          <w:highlight w:val="cyan"/>
        </w:rPr>
        <w:t>post-statist</w:t>
      </w:r>
      <w:r w:rsidRPr="00D421C5">
        <w:rPr>
          <w:rStyle w:val="Emphasis"/>
        </w:rPr>
        <w:t xml:space="preserve"> </w:t>
      </w:r>
      <w:r w:rsidRPr="00026B11">
        <w:rPr>
          <w:rStyle w:val="Emphasis"/>
          <w:highlight w:val="cyan"/>
        </w:rPr>
        <w:t>epistemology</w:t>
      </w:r>
      <w:r w:rsidRPr="00D421C5">
        <w:rPr>
          <w:rStyle w:val="Emphasis"/>
        </w:rPr>
        <w:t xml:space="preserve">: it </w:t>
      </w:r>
      <w:r w:rsidRPr="001245B5">
        <w:rPr>
          <w:rStyle w:val="Emphasis"/>
        </w:rPr>
        <w:t xml:space="preserve">might </w:t>
      </w:r>
      <w:r w:rsidRPr="00026B11">
        <w:rPr>
          <w:rStyle w:val="Emphasis"/>
          <w:highlight w:val="cyan"/>
        </w:rPr>
        <w:t>encourage more explicit</w:t>
      </w:r>
      <w:r w:rsidRPr="00D421C5">
        <w:rPr>
          <w:rStyle w:val="Emphasis"/>
        </w:rPr>
        <w:t xml:space="preserve">, direct </w:t>
      </w:r>
      <w:r w:rsidRPr="00026B11">
        <w:rPr>
          <w:rStyle w:val="Emphasis"/>
          <w:highlight w:val="cyan"/>
        </w:rPr>
        <w:t>engagements, bringing</w:t>
      </w:r>
      <w:r w:rsidRPr="00D421C5">
        <w:rPr>
          <w:rStyle w:val="Emphasis"/>
        </w:rPr>
        <w:t xml:space="preserve"> silent </w:t>
      </w:r>
      <w:r w:rsidRPr="00026B11">
        <w:rPr>
          <w:rStyle w:val="Emphasis"/>
          <w:highlight w:val="cyan"/>
        </w:rPr>
        <w:t>statism into a</w:t>
      </w:r>
      <w:r w:rsidRPr="00D421C5">
        <w:rPr>
          <w:rStyle w:val="Emphasis"/>
        </w:rPr>
        <w:t xml:space="preserve"> more </w:t>
      </w:r>
      <w:r w:rsidRPr="00026B11">
        <w:rPr>
          <w:rStyle w:val="Emphasis"/>
          <w:highlight w:val="cyan"/>
        </w:rPr>
        <w:t>active position in their work.</w:t>
      </w:r>
      <w:r w:rsidRPr="00D421C5">
        <w:rPr>
          <w:rStyle w:val="Emphasis"/>
        </w:rPr>
        <w:t xml:space="preserve"> An epistemological shift will also have </w:t>
      </w:r>
      <w:r w:rsidRPr="00026B11">
        <w:rPr>
          <w:rStyle w:val="Emphasis"/>
          <w:highlight w:val="cyan"/>
        </w:rPr>
        <w:t>implications for methodology, since</w:t>
      </w:r>
      <w:r w:rsidRPr="00D421C5">
        <w:rPr>
          <w:rStyle w:val="Emphasis"/>
        </w:rPr>
        <w:t xml:space="preserve"> not only are </w:t>
      </w:r>
      <w:r w:rsidRPr="00026B11">
        <w:rPr>
          <w:rStyle w:val="Emphasis"/>
          <w:highlight w:val="cyan"/>
        </w:rPr>
        <w:t>data sources</w:t>
      </w:r>
      <w:r>
        <w:t xml:space="preserve"> (e.g. statistics, laws, archives) </w:t>
      </w:r>
      <w:r w:rsidRPr="00026B11">
        <w:rPr>
          <w:rStyle w:val="Emphasis"/>
          <w:highlight w:val="cyan"/>
        </w:rPr>
        <w:t>generally defined and managed by states</w:t>
      </w:r>
      <w:r>
        <w:t xml:space="preserve"> (Häkli, 2001), </w:t>
      </w:r>
      <w:r w:rsidRPr="00D421C5">
        <w:rPr>
          <w:rStyle w:val="Emphasis"/>
        </w:rPr>
        <w:t xml:space="preserve">but also </w:t>
      </w:r>
      <w:r w:rsidRPr="00026B11">
        <w:rPr>
          <w:rStyle w:val="Emphasis"/>
          <w:highlight w:val="cyan"/>
        </w:rPr>
        <w:t>research</w:t>
      </w:r>
      <w:r w:rsidRPr="00D421C5">
        <w:rPr>
          <w:rStyle w:val="Emphasis"/>
        </w:rPr>
        <w:t xml:space="preserve"> practice </w:t>
      </w:r>
      <w:r w:rsidRPr="00026B11">
        <w:rPr>
          <w:rStyle w:val="Emphasis"/>
          <w:highlight w:val="cyan"/>
        </w:rPr>
        <w:t>is</w:t>
      </w:r>
      <w:r w:rsidRPr="00D421C5">
        <w:rPr>
          <w:rStyle w:val="Emphasis"/>
        </w:rPr>
        <w:t xml:space="preserve"> heavily </w:t>
      </w:r>
      <w:r w:rsidRPr="00026B11">
        <w:rPr>
          <w:rStyle w:val="Emphasis"/>
          <w:highlight w:val="cyan"/>
        </w:rPr>
        <w:t>shaped by state funding, resources and regulations.</w:t>
      </w:r>
    </w:p>
    <w:p w14:paraId="5A3A0B95" w14:textId="77777777" w:rsidR="00EF3D42" w:rsidRDefault="00EF3D42" w:rsidP="00EF3D42">
      <w:r>
        <w:t xml:space="preserve">Third, </w:t>
      </w:r>
      <w:r w:rsidRPr="00D421C5">
        <w:rPr>
          <w:rStyle w:val="Emphasis"/>
        </w:rPr>
        <w:t xml:space="preserve">post-statist geographies call for us to reflect on our scholarly representations </w:t>
      </w:r>
      <w:r w:rsidRPr="00D421C5">
        <w:t>– words, figures, maps, etc.</w:t>
      </w:r>
      <w:r>
        <w:t xml:space="preserve"> New or modified lexicons and terms, for example, may prove important for highlighting or undermining statist assumptions. </w:t>
      </w:r>
      <w:r w:rsidRPr="00B85FF8">
        <w:rPr>
          <w:rStyle w:val="Emphasis"/>
        </w:rPr>
        <w:t xml:space="preserve">We have already mentioned ‘nation-state’; another example is ‘country’, used as an ill-defined alternative to </w:t>
      </w:r>
      <w:r w:rsidRPr="00026B11">
        <w:rPr>
          <w:rStyle w:val="Emphasis"/>
          <w:highlight w:val="cyan"/>
        </w:rPr>
        <w:t>‘state’ or ‘nation’</w:t>
      </w:r>
      <w:r>
        <w:t xml:space="preserve">. It is derived from the Latin words terra and contrata, combined to mean land (terra) standing against or opposite (contrata), </w:t>
      </w:r>
      <w:r w:rsidRPr="00026B11">
        <w:rPr>
          <w:rStyle w:val="Emphasis"/>
          <w:highlight w:val="cyan"/>
        </w:rPr>
        <w:t>imply</w:t>
      </w:r>
      <w:r w:rsidRPr="00B85FF8">
        <w:rPr>
          <w:rStyle w:val="Emphasis"/>
        </w:rPr>
        <w:t xml:space="preserve">ing a </w:t>
      </w:r>
      <w:r w:rsidRPr="00026B11">
        <w:rPr>
          <w:rStyle w:val="Emphasis"/>
          <w:highlight w:val="cyan"/>
        </w:rPr>
        <w:t>bounded, territorial entity</w:t>
      </w:r>
      <w:r w:rsidRPr="00B85FF8">
        <w:rPr>
          <w:rStyle w:val="Emphasis"/>
        </w:rPr>
        <w:t xml:space="preserve"> that </w:t>
      </w:r>
      <w:r w:rsidRPr="00026B11">
        <w:rPr>
          <w:rStyle w:val="Emphasis"/>
          <w:highlight w:val="cyan"/>
        </w:rPr>
        <w:t>exists in opposition to</w:t>
      </w:r>
      <w:r w:rsidRPr="00B85FF8">
        <w:rPr>
          <w:rStyle w:val="Emphasis"/>
        </w:rPr>
        <w:t xml:space="preserve"> its ‘</w:t>
      </w:r>
      <w:r w:rsidRPr="00026B11">
        <w:rPr>
          <w:rStyle w:val="Emphasis"/>
          <w:highlight w:val="cyan"/>
        </w:rPr>
        <w:t>others’</w:t>
      </w:r>
      <w:r>
        <w:t xml:space="preserve">. Etymology is only one component of a word’s meaning, </w:t>
      </w:r>
      <w:r w:rsidRPr="00B85FF8">
        <w:rPr>
          <w:rStyle w:val="Emphasis"/>
        </w:rPr>
        <w:t xml:space="preserve">yet attention to the </w:t>
      </w:r>
      <w:r w:rsidRPr="00026B11">
        <w:rPr>
          <w:rStyle w:val="Emphasis"/>
          <w:highlight w:val="cyan"/>
        </w:rPr>
        <w:t>terms we use</w:t>
      </w:r>
      <w:r w:rsidRPr="00B85FF8">
        <w:rPr>
          <w:rStyle w:val="Emphasis"/>
        </w:rPr>
        <w:t xml:space="preserve"> to describe phenomena is important in re</w:t>
      </w:r>
      <w:r w:rsidRPr="00026B11">
        <w:rPr>
          <w:rStyle w:val="Emphasis"/>
          <w:highlight w:val="cyan"/>
        </w:rPr>
        <w:t>-focusing representations of space</w:t>
      </w:r>
      <w:r w:rsidRPr="00B85FF8">
        <w:rPr>
          <w:rStyle w:val="Emphasis"/>
        </w:rPr>
        <w:t xml:space="preserve"> in a more reflexive way.</w:t>
      </w:r>
      <w:r>
        <w:t xml:space="preserve"> Lexical issues for critical exploration may also include, for example, the insistence of journals and conferences to list the state in which an author is located, and uses of pronouns (e.g. we/they) to differentiate between different states, territories and audiences. Visually, we might usefully learn from Ferretti’s (2009) explorations of early anarchist geographers’ critiques of, and alternatives to, ‘state’s-eye view’ maps.</w:t>
      </w:r>
    </w:p>
    <w:p w14:paraId="7FDB277F" w14:textId="77777777" w:rsidR="00EF3D42" w:rsidRDefault="00EF3D42" w:rsidP="00EF3D42">
      <w:r>
        <w:t xml:space="preserve">In </w:t>
      </w:r>
      <w:r w:rsidRPr="00B85FF8">
        <w:rPr>
          <w:rStyle w:val="Emphasis"/>
        </w:rPr>
        <w:t xml:space="preserve">this short call for </w:t>
      </w:r>
      <w:r w:rsidRPr="00026B11">
        <w:rPr>
          <w:rStyle w:val="Emphasis"/>
          <w:highlight w:val="cyan"/>
        </w:rPr>
        <w:t>post-statist geographies</w:t>
      </w:r>
      <w:r w:rsidRPr="00B85FF8">
        <w:rPr>
          <w:rStyle w:val="Emphasis"/>
        </w:rPr>
        <w:t xml:space="preserve">, we have sought to </w:t>
      </w:r>
      <w:r w:rsidRPr="00026B11">
        <w:rPr>
          <w:rStyle w:val="Emphasis"/>
          <w:highlight w:val="cyan"/>
        </w:rPr>
        <w:t>open up new</w:t>
      </w:r>
      <w:r w:rsidRPr="00B85FF8">
        <w:rPr>
          <w:rStyle w:val="Emphasis"/>
        </w:rPr>
        <w:t xml:space="preserve"> opportunities for</w:t>
      </w:r>
      <w:r>
        <w:t xml:space="preserve"> geographical </w:t>
      </w:r>
      <w:r w:rsidRPr="00026B11">
        <w:rPr>
          <w:rStyle w:val="Emphasis"/>
          <w:highlight w:val="cyan"/>
        </w:rPr>
        <w:t>scholarship by foregrounding the active role that the state</w:t>
      </w:r>
      <w:r w:rsidRPr="00B85FF8">
        <w:rPr>
          <w:rStyle w:val="Emphasis"/>
        </w:rPr>
        <w:t xml:space="preserve"> – as a concept, discourse, and material effect of social relations – </w:t>
      </w:r>
      <w:r w:rsidRPr="00026B11">
        <w:rPr>
          <w:rStyle w:val="Emphasis"/>
          <w:highlight w:val="cyan"/>
        </w:rPr>
        <w:t>plays in shaping imaginations.</w:t>
      </w:r>
      <w:r>
        <w:t xml:space="preserve"> Bringing together anarchist and geographical thought is fruitful for critically building upon emerging state-critical work in political geography and interrogating traces of geography’s past and present statisms. Post-statist perspectives could especially help shape debates in political geography at the boundaries of state and non-state forms, such as citizenship, sovereignty and nation. In this context, it could shift the terms of debate towards seeing statism as a contingent and politicised set of logics producing multiple material, discursive and affective interfaces with other equally-present logics of organisation and belonging. This article may provide groundwork for developing similar lines of thinking further.</w:t>
      </w:r>
    </w:p>
    <w:p w14:paraId="3C44BB6E" w14:textId="77777777" w:rsidR="00EF3D42" w:rsidRPr="00EF3D42" w:rsidRDefault="00EF3D42" w:rsidP="00EF3D42"/>
    <w:p w14:paraId="70F41399" w14:textId="3B9C11E6" w:rsidR="001A4A18" w:rsidRDefault="001A4A18" w:rsidP="001A4A18">
      <w:pPr>
        <w:pStyle w:val="Heading1"/>
      </w:pPr>
      <w:r>
        <w:t>Automation</w:t>
      </w:r>
    </w:p>
    <w:p w14:paraId="16A7F373" w14:textId="77777777" w:rsidR="00CC0947" w:rsidRPr="00CE30CD" w:rsidRDefault="00CC0947" w:rsidP="00CC0947">
      <w:pPr>
        <w:pStyle w:val="Heading4"/>
      </w:pPr>
      <w:r w:rsidRPr="00CE30CD">
        <w:t xml:space="preserve">Union power is a drag on automation across the economy. They’re too weak to stop it now. </w:t>
      </w:r>
    </w:p>
    <w:p w14:paraId="44333308" w14:textId="77777777" w:rsidR="00CC0947" w:rsidRPr="00CE30CD" w:rsidRDefault="00CC0947" w:rsidP="00CC0947">
      <w:r w:rsidRPr="00CE30CD">
        <w:t xml:space="preserve">Pranshu </w:t>
      </w:r>
      <w:r w:rsidRPr="00CE30CD">
        <w:rPr>
          <w:rStyle w:val="Style13ptBold"/>
        </w:rPr>
        <w:t>Verma &amp;</w:t>
      </w:r>
      <w:r w:rsidRPr="00CE30CD">
        <w:t xml:space="preserve"> Gerrit </w:t>
      </w:r>
      <w:r w:rsidRPr="00CE30CD">
        <w:rPr>
          <w:rStyle w:val="Style13ptBold"/>
        </w:rPr>
        <w:t>De Vynck 23</w:t>
      </w:r>
      <w:r w:rsidRPr="00CE30CD">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7B3992D8" w14:textId="77777777" w:rsidR="00CC0947" w:rsidRPr="00CE30CD" w:rsidRDefault="00CC0947" w:rsidP="00CC0947">
      <w:pPr>
        <w:rPr>
          <w:sz w:val="16"/>
        </w:rPr>
      </w:pPr>
      <w:r w:rsidRPr="00CE30CD">
        <w:rPr>
          <w:rStyle w:val="StyleUnderline"/>
        </w:rPr>
        <w:t>Hollywood writers say</w:t>
      </w:r>
      <w:r w:rsidRPr="00CE30CD">
        <w:rPr>
          <w:sz w:val="16"/>
        </w:rPr>
        <w:t xml:space="preserve"> </w:t>
      </w:r>
      <w:r w:rsidRPr="00CE30CD">
        <w:rPr>
          <w:rStyle w:val="Emphasis"/>
        </w:rPr>
        <w:t>ChatGPT</w:t>
      </w:r>
      <w:r w:rsidRPr="00CE30CD">
        <w:rPr>
          <w:sz w:val="16"/>
        </w:rPr>
        <w:t xml:space="preserve"> </w:t>
      </w:r>
      <w:r w:rsidRPr="00CE30CD">
        <w:rPr>
          <w:rStyle w:val="Emphasis"/>
        </w:rPr>
        <w:t>can’t</w:t>
      </w:r>
      <w:r w:rsidRPr="00CE30CD">
        <w:rPr>
          <w:sz w:val="16"/>
        </w:rPr>
        <w:t xml:space="preserve"> </w:t>
      </w:r>
      <w:r w:rsidRPr="00CE30CD">
        <w:rPr>
          <w:rStyle w:val="StyleUnderline"/>
        </w:rPr>
        <w:t>create</w:t>
      </w:r>
      <w:r w:rsidRPr="00CE30CD">
        <w:rPr>
          <w:sz w:val="16"/>
        </w:rPr>
        <w:t xml:space="preserve"> </w:t>
      </w:r>
      <w:r w:rsidRPr="00CE30CD">
        <w:rPr>
          <w:rStyle w:val="Emphasis"/>
        </w:rPr>
        <w:t>better television</w:t>
      </w:r>
      <w:r w:rsidRPr="00CE30CD">
        <w:rPr>
          <w:sz w:val="16"/>
        </w:rPr>
        <w:t xml:space="preserve"> than humans. </w:t>
      </w:r>
      <w:r w:rsidRPr="00D551B8">
        <w:rPr>
          <w:rStyle w:val="Emphasis"/>
          <w:highlight w:val="yellow"/>
        </w:rPr>
        <w:t>Radiologists</w:t>
      </w:r>
      <w:r w:rsidRPr="00D551B8">
        <w:rPr>
          <w:sz w:val="16"/>
          <w:highlight w:val="yellow"/>
        </w:rPr>
        <w:t xml:space="preserve"> </w:t>
      </w:r>
      <w:r w:rsidRPr="00D551B8">
        <w:rPr>
          <w:rStyle w:val="StyleUnderline"/>
          <w:highlight w:val="yellow"/>
        </w:rPr>
        <w:t>are confident humans will want</w:t>
      </w:r>
      <w:r w:rsidRPr="00D551B8">
        <w:rPr>
          <w:sz w:val="16"/>
          <w:highlight w:val="yellow"/>
        </w:rPr>
        <w:t xml:space="preserve"> </w:t>
      </w:r>
      <w:r w:rsidRPr="00D551B8">
        <w:rPr>
          <w:rStyle w:val="Emphasis"/>
          <w:highlight w:val="yellow"/>
        </w:rPr>
        <w:t>them</w:t>
      </w:r>
      <w:r w:rsidRPr="00D551B8">
        <w:rPr>
          <w:rStyle w:val="StyleUnderline"/>
          <w:highlight w:val="yellow"/>
        </w:rPr>
        <w:t>, not</w:t>
      </w:r>
      <w:r w:rsidRPr="00D551B8">
        <w:rPr>
          <w:sz w:val="16"/>
          <w:highlight w:val="yellow"/>
        </w:rPr>
        <w:t xml:space="preserve"> </w:t>
      </w:r>
      <w:r w:rsidRPr="00D551B8">
        <w:rPr>
          <w:rStyle w:val="Emphasis"/>
          <w:highlight w:val="yellow"/>
        </w:rPr>
        <w:t>a</w:t>
      </w:r>
      <w:r w:rsidRPr="00D551B8">
        <w:rPr>
          <w:sz w:val="16"/>
          <w:highlight w:val="yellow"/>
        </w:rPr>
        <w:t xml:space="preserve">rtificial </w:t>
      </w:r>
      <w:r w:rsidRPr="00D551B8">
        <w:rPr>
          <w:rStyle w:val="Emphasis"/>
          <w:highlight w:val="yellow"/>
        </w:rPr>
        <w:t>i</w:t>
      </w:r>
      <w:r w:rsidRPr="00D551B8">
        <w:rPr>
          <w:sz w:val="16"/>
          <w:highlight w:val="yellow"/>
        </w:rPr>
        <w:t xml:space="preserve">ntelligence </w:t>
      </w:r>
      <w:r w:rsidRPr="00D551B8">
        <w:rPr>
          <w:rStyle w:val="Emphasis"/>
          <w:highlight w:val="yellow"/>
        </w:rPr>
        <w:t>alone</w:t>
      </w:r>
      <w:r w:rsidRPr="00CE30CD">
        <w:rPr>
          <w:rStyle w:val="StyleUnderline"/>
        </w:rPr>
        <w:t xml:space="preserve">, to review patients’ medical images. </w:t>
      </w:r>
      <w:r w:rsidRPr="00D551B8">
        <w:rPr>
          <w:rStyle w:val="StyleUnderline"/>
          <w:highlight w:val="yellow"/>
        </w:rPr>
        <w:t>Pilots</w:t>
      </w:r>
      <w:r w:rsidRPr="00D551B8">
        <w:rPr>
          <w:sz w:val="16"/>
          <w:highlight w:val="yellow"/>
        </w:rPr>
        <w:t xml:space="preserve"> </w:t>
      </w:r>
      <w:r w:rsidRPr="00D551B8">
        <w:rPr>
          <w:rStyle w:val="Emphasis"/>
          <w:highlight w:val="yellow"/>
        </w:rPr>
        <w:t>doubt</w:t>
      </w:r>
      <w:r w:rsidRPr="00D551B8">
        <w:rPr>
          <w:sz w:val="16"/>
          <w:highlight w:val="yellow"/>
        </w:rPr>
        <w:t xml:space="preserve"> </w:t>
      </w:r>
      <w:r w:rsidRPr="00D551B8">
        <w:rPr>
          <w:rStyle w:val="StyleUnderline"/>
          <w:highlight w:val="yellow"/>
        </w:rPr>
        <w:t>people wi</w:t>
      </w:r>
      <w:r w:rsidRPr="00CE30CD">
        <w:rPr>
          <w:rStyle w:val="StyleUnderline"/>
        </w:rPr>
        <w:t>ll</w:t>
      </w:r>
      <w:r w:rsidRPr="00CE30CD">
        <w:rPr>
          <w:sz w:val="16"/>
        </w:rPr>
        <w:t xml:space="preserve"> ever </w:t>
      </w:r>
      <w:r w:rsidRPr="00D551B8">
        <w:rPr>
          <w:rStyle w:val="StyleUnderline"/>
          <w:highlight w:val="yellow"/>
        </w:rPr>
        <w:t>feel comfortable with an</w:t>
      </w:r>
      <w:r w:rsidRPr="00D551B8">
        <w:rPr>
          <w:sz w:val="16"/>
          <w:highlight w:val="yellow"/>
        </w:rPr>
        <w:t xml:space="preserve"> </w:t>
      </w:r>
      <w:r w:rsidRPr="00D551B8">
        <w:rPr>
          <w:rStyle w:val="Emphasis"/>
          <w:highlight w:val="yellow"/>
        </w:rPr>
        <w:t>algorithm</w:t>
      </w:r>
      <w:r w:rsidRPr="00D551B8">
        <w:rPr>
          <w:sz w:val="16"/>
          <w:highlight w:val="yellow"/>
        </w:rPr>
        <w:t xml:space="preserve"> </w:t>
      </w:r>
      <w:r w:rsidRPr="00D551B8">
        <w:rPr>
          <w:rStyle w:val="StyleUnderline"/>
          <w:highlight w:val="yellow"/>
        </w:rPr>
        <w:t xml:space="preserve">flying </w:t>
      </w:r>
      <w:r w:rsidRPr="00CE30CD">
        <w:rPr>
          <w:rStyle w:val="StyleUnderline"/>
        </w:rPr>
        <w:t>a plane</w:t>
      </w:r>
      <w:r w:rsidRPr="00CE30CD">
        <w:rPr>
          <w:sz w:val="16"/>
        </w:rPr>
        <w:t>.</w:t>
      </w:r>
    </w:p>
    <w:p w14:paraId="6AC3599C" w14:textId="77777777" w:rsidR="00CC0947" w:rsidRPr="00CE30CD" w:rsidRDefault="00CC0947" w:rsidP="00CC0947">
      <w:pPr>
        <w:rPr>
          <w:sz w:val="16"/>
        </w:rPr>
      </w:pPr>
      <w:r w:rsidRPr="00CE30CD">
        <w:rPr>
          <w:sz w:val="16"/>
        </w:rPr>
        <w:t xml:space="preserve">While artificial intelligence is rapidly improving and some economists predict the technology will put millions of workers out of jobs, </w:t>
      </w:r>
      <w:r w:rsidRPr="00D551B8">
        <w:rPr>
          <w:rStyle w:val="Emphasis"/>
          <w:highlight w:val="yellow"/>
        </w:rPr>
        <w:t>labor unions</w:t>
      </w:r>
      <w:r w:rsidRPr="00D551B8">
        <w:rPr>
          <w:sz w:val="16"/>
          <w:highlight w:val="yellow"/>
        </w:rPr>
        <w:t xml:space="preserve"> </w:t>
      </w:r>
      <w:r w:rsidRPr="00D551B8">
        <w:rPr>
          <w:rStyle w:val="StyleUnderline"/>
          <w:highlight w:val="yellow"/>
        </w:rPr>
        <w:t>are</w:t>
      </w:r>
      <w:r w:rsidRPr="00D551B8">
        <w:rPr>
          <w:sz w:val="16"/>
          <w:highlight w:val="yellow"/>
        </w:rPr>
        <w:t xml:space="preserve"> </w:t>
      </w:r>
      <w:r w:rsidRPr="00D551B8">
        <w:rPr>
          <w:rStyle w:val="Emphasis"/>
          <w:highlight w:val="yellow"/>
        </w:rPr>
        <w:t>fighting against</w:t>
      </w:r>
      <w:r w:rsidRPr="00D551B8">
        <w:rPr>
          <w:sz w:val="16"/>
          <w:highlight w:val="yellow"/>
        </w:rPr>
        <w:t xml:space="preserve"> </w:t>
      </w:r>
      <w:r w:rsidRPr="00CE30CD">
        <w:rPr>
          <w:sz w:val="16"/>
        </w:rPr>
        <w:t xml:space="preserve">it. </w:t>
      </w:r>
      <w:r w:rsidRPr="00CE30CD">
        <w:rPr>
          <w:rStyle w:val="StyleUnderline"/>
        </w:rPr>
        <w:t>In</w:t>
      </w:r>
      <w:r w:rsidRPr="00CE30CD">
        <w:rPr>
          <w:sz w:val="16"/>
        </w:rPr>
        <w:t xml:space="preserve"> </w:t>
      </w:r>
      <w:r w:rsidRPr="00CE30CD">
        <w:rPr>
          <w:rStyle w:val="Emphasis"/>
        </w:rPr>
        <w:t>bargaining</w:t>
      </w:r>
      <w:r w:rsidRPr="00CE30CD">
        <w:rPr>
          <w:sz w:val="16"/>
        </w:rPr>
        <w:t xml:space="preserve"> sessions, </w:t>
      </w:r>
      <w:r w:rsidRPr="00D551B8">
        <w:rPr>
          <w:rStyle w:val="StyleUnderline"/>
          <w:highlight w:val="yellow"/>
        </w:rPr>
        <w:t>AI is increasingly becoming a</w:t>
      </w:r>
      <w:r w:rsidRPr="00D551B8">
        <w:rPr>
          <w:sz w:val="16"/>
          <w:highlight w:val="yellow"/>
        </w:rPr>
        <w:t xml:space="preserve"> </w:t>
      </w:r>
      <w:r w:rsidRPr="00D551B8">
        <w:rPr>
          <w:rStyle w:val="Emphasis"/>
          <w:highlight w:val="yellow"/>
        </w:rPr>
        <w:t>central sticking point</w:t>
      </w:r>
      <w:r w:rsidRPr="00D551B8">
        <w:rPr>
          <w:rStyle w:val="StyleUnderline"/>
          <w:highlight w:val="yellow"/>
        </w:rPr>
        <w:t xml:space="preserve">, with organizers making the case that companies are shortsighted to </w:t>
      </w:r>
      <w:r w:rsidRPr="00D551B8">
        <w:rPr>
          <w:rStyle w:val="Emphasis"/>
          <w:highlight w:val="yellow"/>
        </w:rPr>
        <w:t xml:space="preserve">replace </w:t>
      </w:r>
      <w:r w:rsidRPr="00CE30CD">
        <w:rPr>
          <w:rStyle w:val="Emphasis"/>
        </w:rPr>
        <w:t xml:space="preserve">knowledge </w:t>
      </w:r>
      <w:r w:rsidRPr="00D551B8">
        <w:rPr>
          <w:rStyle w:val="Emphasis"/>
          <w:highlight w:val="yellow"/>
        </w:rPr>
        <w:t>workers</w:t>
      </w:r>
      <w:r w:rsidRPr="00D551B8">
        <w:rPr>
          <w:sz w:val="16"/>
          <w:highlight w:val="yellow"/>
        </w:rPr>
        <w:t xml:space="preserve"> </w:t>
      </w:r>
      <w:r w:rsidRPr="00CE30CD">
        <w:rPr>
          <w:sz w:val="16"/>
        </w:rPr>
        <w:t>with technology that can’t match human creativity and is riddled with errors and bias.</w:t>
      </w:r>
    </w:p>
    <w:p w14:paraId="63519A4C" w14:textId="77777777" w:rsidR="00CC0947" w:rsidRPr="00CE30CD" w:rsidRDefault="00CC0947" w:rsidP="00CC0947">
      <w:pPr>
        <w:rPr>
          <w:sz w:val="16"/>
        </w:rPr>
      </w:pPr>
      <w:r w:rsidRPr="00CE30CD">
        <w:rPr>
          <w:rStyle w:val="Emphasis"/>
        </w:rPr>
        <w:t>Some</w:t>
      </w:r>
      <w:r w:rsidRPr="00CE30CD">
        <w:rPr>
          <w:sz w:val="16"/>
        </w:rPr>
        <w:t xml:space="preserve"> </w:t>
      </w:r>
      <w:r w:rsidRPr="00CE30CD">
        <w:rPr>
          <w:rStyle w:val="StyleUnderline"/>
        </w:rPr>
        <w:t>unions have</w:t>
      </w:r>
      <w:r w:rsidRPr="00CE30CD">
        <w:rPr>
          <w:sz w:val="16"/>
        </w:rPr>
        <w:t xml:space="preserve"> recently </w:t>
      </w:r>
      <w:r w:rsidRPr="00CE30CD">
        <w:rPr>
          <w:rStyle w:val="Emphasis"/>
        </w:rPr>
        <w:t>made strides</w:t>
      </w:r>
      <w:r w:rsidRPr="00CE30CD">
        <w:rPr>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4C9953A3" w14:textId="77777777" w:rsidR="00CC0947" w:rsidRPr="00CE30CD" w:rsidRDefault="00CC0947" w:rsidP="00CC0947">
      <w:pPr>
        <w:rPr>
          <w:sz w:val="16"/>
        </w:rPr>
      </w:pPr>
      <w:r w:rsidRPr="00CE30CD">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312A81FC" w14:textId="77777777" w:rsidR="00CC0947" w:rsidRPr="00CE30CD" w:rsidRDefault="00CC0947" w:rsidP="00CC0947">
      <w:pPr>
        <w:rPr>
          <w:sz w:val="16"/>
        </w:rPr>
      </w:pPr>
      <w:r w:rsidRPr="00CE30CD">
        <w:rPr>
          <w:rStyle w:val="StyleUnderline"/>
        </w:rPr>
        <w:t>But it will be a</w:t>
      </w:r>
      <w:r w:rsidRPr="00CE30CD">
        <w:rPr>
          <w:sz w:val="16"/>
        </w:rPr>
        <w:t xml:space="preserve"> far </w:t>
      </w:r>
      <w:r w:rsidRPr="00CE30CD">
        <w:rPr>
          <w:rStyle w:val="Emphasis"/>
        </w:rPr>
        <w:t>messier</w:t>
      </w:r>
      <w:r w:rsidRPr="00CE30CD">
        <w:rPr>
          <w:sz w:val="16"/>
        </w:rPr>
        <w:t xml:space="preserve"> </w:t>
      </w:r>
      <w:r w:rsidRPr="00CE30CD">
        <w:rPr>
          <w:rStyle w:val="StyleUnderline"/>
        </w:rPr>
        <w:t>and</w:t>
      </w:r>
      <w:r w:rsidRPr="00CE30CD">
        <w:rPr>
          <w:sz w:val="16"/>
        </w:rPr>
        <w:t xml:space="preserve"> </w:t>
      </w:r>
      <w:r w:rsidRPr="00CE30CD">
        <w:rPr>
          <w:rStyle w:val="Emphasis"/>
        </w:rPr>
        <w:t>longer fight</w:t>
      </w:r>
      <w:r w:rsidRPr="00CE30CD">
        <w:rPr>
          <w:sz w:val="16"/>
        </w:rPr>
        <w:t xml:space="preserve"> for other industries, according to economists. </w:t>
      </w:r>
      <w:r w:rsidRPr="00D551B8">
        <w:rPr>
          <w:rStyle w:val="StyleUnderline"/>
          <w:highlight w:val="yellow"/>
        </w:rPr>
        <w:t>Union membership is</w:t>
      </w:r>
      <w:r w:rsidRPr="00D551B8">
        <w:rPr>
          <w:sz w:val="16"/>
          <w:highlight w:val="yellow"/>
        </w:rPr>
        <w:t xml:space="preserve"> </w:t>
      </w:r>
      <w:r w:rsidRPr="00D551B8">
        <w:rPr>
          <w:rStyle w:val="Emphasis"/>
          <w:highlight w:val="yellow"/>
        </w:rPr>
        <w:t>in decline</w:t>
      </w:r>
      <w:r w:rsidRPr="00D551B8">
        <w:rPr>
          <w:rStyle w:val="StyleUnderline"/>
          <w:highlight w:val="yellow"/>
        </w:rPr>
        <w:t>, corporations hold</w:t>
      </w:r>
      <w:r w:rsidRPr="00D551B8">
        <w:rPr>
          <w:sz w:val="16"/>
          <w:highlight w:val="yellow"/>
        </w:rPr>
        <w:t xml:space="preserve"> </w:t>
      </w:r>
      <w:r w:rsidRPr="00D551B8">
        <w:rPr>
          <w:rStyle w:val="Emphasis"/>
          <w:highlight w:val="yellow"/>
        </w:rPr>
        <w:t>more sway</w:t>
      </w:r>
      <w:r w:rsidRPr="00D551B8">
        <w:rPr>
          <w:sz w:val="16"/>
          <w:highlight w:val="yellow"/>
        </w:rPr>
        <w:t xml:space="preserve"> </w:t>
      </w:r>
      <w:r w:rsidRPr="00D551B8">
        <w:rPr>
          <w:rStyle w:val="StyleUnderline"/>
          <w:highlight w:val="yellow"/>
        </w:rPr>
        <w:t>in</w:t>
      </w:r>
      <w:r w:rsidRPr="00D551B8">
        <w:rPr>
          <w:sz w:val="16"/>
          <w:highlight w:val="yellow"/>
        </w:rPr>
        <w:t xml:space="preserve"> </w:t>
      </w:r>
      <w:r w:rsidRPr="00D551B8">
        <w:rPr>
          <w:rStyle w:val="Emphasis"/>
          <w:highlight w:val="yellow"/>
        </w:rPr>
        <w:t>bargaining fights</w:t>
      </w:r>
      <w:r w:rsidRPr="00D551B8">
        <w:rPr>
          <w:sz w:val="16"/>
          <w:highlight w:val="yellow"/>
        </w:rPr>
        <w:t xml:space="preserve"> </w:t>
      </w:r>
      <w:r w:rsidRPr="00D551B8">
        <w:rPr>
          <w:rStyle w:val="StyleUnderline"/>
          <w:highlight w:val="yellow"/>
        </w:rPr>
        <w:t>and</w:t>
      </w:r>
      <w:r w:rsidRPr="00D551B8">
        <w:rPr>
          <w:sz w:val="16"/>
          <w:highlight w:val="yellow"/>
        </w:rPr>
        <w:t xml:space="preserve"> </w:t>
      </w:r>
      <w:r w:rsidRPr="00D551B8">
        <w:rPr>
          <w:rStyle w:val="Emphasis"/>
          <w:highlight w:val="yellow"/>
        </w:rPr>
        <w:t>labor unions</w:t>
      </w:r>
      <w:r w:rsidRPr="00D551B8">
        <w:rPr>
          <w:sz w:val="16"/>
          <w:highlight w:val="yellow"/>
        </w:rPr>
        <w:t xml:space="preserve"> </w:t>
      </w:r>
      <w:r w:rsidRPr="00D551B8">
        <w:rPr>
          <w:rStyle w:val="StyleUnderline"/>
          <w:highlight w:val="yellow"/>
        </w:rPr>
        <w:t xml:space="preserve">must find </w:t>
      </w:r>
      <w:r w:rsidRPr="00D551B8">
        <w:rPr>
          <w:rStyle w:val="Emphasis"/>
          <w:highlight w:val="yellow"/>
        </w:rPr>
        <w:t>messaging</w:t>
      </w:r>
      <w:r w:rsidRPr="00D551B8">
        <w:rPr>
          <w:sz w:val="16"/>
          <w:highlight w:val="yellow"/>
        </w:rPr>
        <w:t xml:space="preserve"> </w:t>
      </w:r>
      <w:r w:rsidRPr="00D551B8">
        <w:rPr>
          <w:rStyle w:val="StyleUnderline"/>
          <w:highlight w:val="yellow"/>
        </w:rPr>
        <w:t>that</w:t>
      </w:r>
      <w:r w:rsidRPr="00D551B8">
        <w:rPr>
          <w:sz w:val="16"/>
          <w:highlight w:val="yellow"/>
        </w:rPr>
        <w:t xml:space="preserve"> </w:t>
      </w:r>
      <w:r w:rsidRPr="00D551B8">
        <w:rPr>
          <w:rStyle w:val="Emphasis"/>
          <w:highlight w:val="yellow"/>
        </w:rPr>
        <w:t>appeals</w:t>
      </w:r>
      <w:r w:rsidRPr="00D551B8">
        <w:rPr>
          <w:sz w:val="16"/>
          <w:highlight w:val="yellow"/>
        </w:rPr>
        <w:t xml:space="preserve"> </w:t>
      </w:r>
      <w:r w:rsidRPr="00CE30CD">
        <w:rPr>
          <w:sz w:val="16"/>
        </w:rPr>
        <w:t xml:space="preserve">to cost-cutting leaders, these experts added. </w:t>
      </w:r>
      <w:r w:rsidRPr="00D551B8">
        <w:rPr>
          <w:rStyle w:val="StyleUnderline"/>
          <w:highlight w:val="yellow"/>
        </w:rPr>
        <w:t xml:space="preserve">These tugs of war over the technology offer an early glimpse into how </w:t>
      </w:r>
      <w:r w:rsidRPr="00D551B8">
        <w:rPr>
          <w:rStyle w:val="Emphasis"/>
          <w:highlight w:val="yellow"/>
        </w:rPr>
        <w:t>effective</w:t>
      </w:r>
      <w:r w:rsidRPr="00D551B8">
        <w:rPr>
          <w:rStyle w:val="StyleUnderline"/>
          <w:highlight w:val="yellow"/>
        </w:rPr>
        <w:t xml:space="preserve"> organized labor will </w:t>
      </w:r>
      <w:r w:rsidRPr="00D551B8">
        <w:rPr>
          <w:rStyle w:val="Emphasis"/>
          <w:highlight w:val="yellow"/>
        </w:rPr>
        <w:t>be</w:t>
      </w:r>
      <w:r w:rsidRPr="00D551B8">
        <w:rPr>
          <w:sz w:val="16"/>
          <w:highlight w:val="yellow"/>
        </w:rPr>
        <w:t xml:space="preserve"> </w:t>
      </w:r>
      <w:r w:rsidRPr="00CE30CD">
        <w:rPr>
          <w:sz w:val="16"/>
        </w:rPr>
        <w:t>in protecting workers.</w:t>
      </w:r>
    </w:p>
    <w:p w14:paraId="46C97E5B" w14:textId="77777777" w:rsidR="00CC0947" w:rsidRPr="00CE30CD" w:rsidRDefault="00CC0947" w:rsidP="00CC0947">
      <w:pPr>
        <w:rPr>
          <w:sz w:val="16"/>
        </w:rPr>
      </w:pPr>
      <w:r w:rsidRPr="00CE30CD">
        <w:rPr>
          <w:sz w:val="16"/>
        </w:rPr>
        <w:t>Daron Acemoglu, an economics professor at the Massachusetts Institute of Technology, said there’s no reason to trust that executives alone will make the right decisions regarding how AI might be used. “You need workers’ voices,” he said.</w:t>
      </w:r>
    </w:p>
    <w:p w14:paraId="3B0152C8" w14:textId="77777777" w:rsidR="00CC0947" w:rsidRPr="00CE30CD" w:rsidRDefault="00CC0947" w:rsidP="00CC0947">
      <w:pPr>
        <w:rPr>
          <w:sz w:val="16"/>
        </w:rPr>
      </w:pPr>
      <w:r w:rsidRPr="00CE30CD">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3CD1A7CF" w14:textId="77777777" w:rsidR="00CC0947" w:rsidRPr="00CE30CD" w:rsidRDefault="00CC0947" w:rsidP="00CC0947">
      <w:pPr>
        <w:rPr>
          <w:sz w:val="16"/>
        </w:rPr>
      </w:pPr>
      <w:r w:rsidRPr="00CE30CD">
        <w:rPr>
          <w:sz w:val="16"/>
        </w:rPr>
        <w:t>Five or six weeks later, the narrative had changed. News stories, public speeches and protest signs were all about AI. Talking about the labor struggle in terms of automation made it more accessible to the public, the member said.</w:t>
      </w:r>
    </w:p>
    <w:p w14:paraId="521F9248" w14:textId="77777777" w:rsidR="00CC0947" w:rsidRPr="00CE30CD" w:rsidRDefault="00CC0947" w:rsidP="00CC0947">
      <w:pPr>
        <w:rPr>
          <w:sz w:val="16"/>
        </w:rPr>
      </w:pPr>
      <w:r w:rsidRPr="00CE30CD">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203BA515" w14:textId="77777777" w:rsidR="00CC0947" w:rsidRPr="00CE30CD" w:rsidRDefault="00CC0947" w:rsidP="00CC0947">
      <w:pPr>
        <w:rPr>
          <w:sz w:val="16"/>
        </w:rPr>
      </w:pPr>
      <w:r w:rsidRPr="00CE30CD">
        <w:rPr>
          <w:sz w:val="16"/>
        </w:rPr>
        <w:t>The WGA pointed to a tweet saying it proposed to regulate AI and acknowledged it had meetings to discuss the bargaining agreement.</w:t>
      </w:r>
    </w:p>
    <w:p w14:paraId="2B38D0B3" w14:textId="77777777" w:rsidR="00CC0947" w:rsidRPr="00CE30CD" w:rsidRDefault="00CC0947" w:rsidP="00CC0947">
      <w:pPr>
        <w:rPr>
          <w:sz w:val="16"/>
        </w:rPr>
      </w:pPr>
      <w:r w:rsidRPr="00CE30CD">
        <w:rPr>
          <w:rStyle w:val="StyleUnderline"/>
        </w:rPr>
        <w:t>Labor unions are</w:t>
      </w:r>
      <w:r w:rsidRPr="00CE30CD">
        <w:rPr>
          <w:sz w:val="16"/>
        </w:rPr>
        <w:t xml:space="preserve"> </w:t>
      </w:r>
      <w:r w:rsidRPr="00CE30CD">
        <w:rPr>
          <w:rStyle w:val="Emphasis"/>
        </w:rPr>
        <w:t>no strangers</w:t>
      </w:r>
      <w:r w:rsidRPr="00CE30CD">
        <w:rPr>
          <w:sz w:val="16"/>
        </w:rPr>
        <w:t xml:space="preserve"> </w:t>
      </w:r>
      <w:r w:rsidRPr="00CE30CD">
        <w:rPr>
          <w:rStyle w:val="StyleUnderline"/>
        </w:rPr>
        <w:t>to combating technological advances. In the 1950s, autoworker unions fought to incorporate numerical computing machines into carmaking</w:t>
      </w:r>
      <w:r w:rsidRPr="00CE30CD">
        <w:rPr>
          <w:sz w:val="16"/>
        </w:rPr>
        <w:t xml:space="preserve"> </w:t>
      </w:r>
      <w:r w:rsidRPr="00CE30CD">
        <w:rPr>
          <w:rStyle w:val="Emphasis"/>
        </w:rPr>
        <w:t>without replacing people</w:t>
      </w:r>
      <w:r w:rsidRPr="00CE30CD">
        <w:rPr>
          <w:sz w:val="16"/>
        </w:rPr>
        <w:t xml:space="preserve"> on the assembly line. </w:t>
      </w:r>
      <w:r w:rsidRPr="00CE30CD">
        <w:rPr>
          <w:rStyle w:val="Emphasis"/>
        </w:rPr>
        <w:t>Warehouse workers</w:t>
      </w:r>
      <w:r w:rsidRPr="00CE30CD">
        <w:rPr>
          <w:sz w:val="16"/>
        </w:rPr>
        <w:t xml:space="preserve"> </w:t>
      </w:r>
      <w:r w:rsidRPr="00CE30CD">
        <w:rPr>
          <w:rStyle w:val="StyleUnderline"/>
        </w:rPr>
        <w:t>have pushed to</w:t>
      </w:r>
      <w:r w:rsidRPr="00CE30CD">
        <w:rPr>
          <w:sz w:val="16"/>
        </w:rPr>
        <w:t xml:space="preserve"> </w:t>
      </w:r>
      <w:r w:rsidRPr="00CE30CD">
        <w:rPr>
          <w:rStyle w:val="Emphasis"/>
        </w:rPr>
        <w:t>not be replaced</w:t>
      </w:r>
      <w:r w:rsidRPr="00CE30CD">
        <w:rPr>
          <w:sz w:val="16"/>
        </w:rPr>
        <w:t xml:space="preserve"> by robots. </w:t>
      </w:r>
      <w:r w:rsidRPr="00CE30CD">
        <w:rPr>
          <w:rStyle w:val="Emphasis"/>
        </w:rPr>
        <w:t>Office workers</w:t>
      </w:r>
      <w:r w:rsidRPr="00CE30CD">
        <w:rPr>
          <w:sz w:val="16"/>
        </w:rPr>
        <w:t xml:space="preserve"> </w:t>
      </w:r>
      <w:r w:rsidRPr="00CE30CD">
        <w:rPr>
          <w:rStyle w:val="StyleUnderline"/>
        </w:rPr>
        <w:t>sought</w:t>
      </w:r>
      <w:r w:rsidRPr="00CE30CD">
        <w:rPr>
          <w:sz w:val="16"/>
        </w:rPr>
        <w:t xml:space="preserve"> </w:t>
      </w:r>
      <w:r w:rsidRPr="00CE30CD">
        <w:rPr>
          <w:rStyle w:val="Emphasis"/>
        </w:rPr>
        <w:t>protections</w:t>
      </w:r>
      <w:r w:rsidRPr="00CE30CD">
        <w:rPr>
          <w:sz w:val="16"/>
        </w:rPr>
        <w:t xml:space="preserve"> after the rise of the internet and tools such as spreadsheets.</w:t>
      </w:r>
    </w:p>
    <w:p w14:paraId="3DAB341A" w14:textId="77777777" w:rsidR="00CC0947" w:rsidRPr="00CE30CD" w:rsidRDefault="00CC0947" w:rsidP="00CC0947">
      <w:pPr>
        <w:rPr>
          <w:sz w:val="16"/>
        </w:rPr>
      </w:pPr>
      <w:r w:rsidRPr="00CE30CD">
        <w:rPr>
          <w:rStyle w:val="StyleUnderline"/>
        </w:rPr>
        <w:t>But</w:t>
      </w:r>
      <w:r w:rsidRPr="00CE30CD">
        <w:rPr>
          <w:sz w:val="16"/>
        </w:rPr>
        <w:t xml:space="preserve"> </w:t>
      </w:r>
      <w:r w:rsidRPr="00CE30CD">
        <w:rPr>
          <w:rStyle w:val="Emphasis"/>
        </w:rPr>
        <w:t>gen</w:t>
      </w:r>
      <w:r w:rsidRPr="00CE30CD">
        <w:rPr>
          <w:sz w:val="16"/>
        </w:rPr>
        <w:t xml:space="preserve">erative </w:t>
      </w:r>
      <w:r w:rsidRPr="00CE30CD">
        <w:rPr>
          <w:rStyle w:val="Emphasis"/>
        </w:rPr>
        <w:t>a</w:t>
      </w:r>
      <w:r w:rsidRPr="00CE30CD">
        <w:rPr>
          <w:sz w:val="16"/>
        </w:rPr>
        <w:t xml:space="preserve">rtificial </w:t>
      </w:r>
      <w:r w:rsidRPr="00CE30CD">
        <w:rPr>
          <w:rStyle w:val="Emphasis"/>
        </w:rPr>
        <w:t>i</w:t>
      </w:r>
      <w:r w:rsidRPr="00CE30CD">
        <w:rPr>
          <w:sz w:val="16"/>
        </w:rPr>
        <w:t xml:space="preserve">ntelligence, </w:t>
      </w:r>
      <w:r w:rsidRPr="00CE30CD">
        <w:rPr>
          <w:rStyle w:val="StyleUnderline"/>
        </w:rPr>
        <w:t>which underlies products that create text, video and audio, will prove</w:t>
      </w:r>
      <w:r w:rsidRPr="00CE30CD">
        <w:rPr>
          <w:sz w:val="16"/>
        </w:rPr>
        <w:t xml:space="preserve"> </w:t>
      </w:r>
      <w:r w:rsidRPr="00CE30CD">
        <w:rPr>
          <w:rStyle w:val="Emphasis"/>
        </w:rPr>
        <w:t>challenging</w:t>
      </w:r>
      <w:r w:rsidRPr="00CE30CD">
        <w:rPr>
          <w:sz w:val="16"/>
        </w:rPr>
        <w:t xml:space="preserve">, industry experts said. AI can produce content that’s plausible enough to replace some kinds of work, namely entry-level writing, translation and paralegal duties. </w:t>
      </w:r>
      <w:r w:rsidRPr="00CE30CD">
        <w:rPr>
          <w:rStyle w:val="StyleUnderline"/>
        </w:rPr>
        <w:t>Some companies are</w:t>
      </w:r>
      <w:r w:rsidRPr="00CE30CD">
        <w:rPr>
          <w:sz w:val="16"/>
        </w:rPr>
        <w:t xml:space="preserve"> </w:t>
      </w:r>
      <w:r w:rsidRPr="00CE30CD">
        <w:rPr>
          <w:rStyle w:val="Emphasis"/>
        </w:rPr>
        <w:t>willing to replace humans</w:t>
      </w:r>
      <w:r w:rsidRPr="00CE30CD">
        <w:rPr>
          <w:rStyle w:val="StyleUnderline"/>
        </w:rPr>
        <w:t>, even though it may provide lower-quality work</w:t>
      </w:r>
      <w:r w:rsidRPr="00CE30CD">
        <w:rPr>
          <w:sz w:val="16"/>
        </w:rPr>
        <w:t>, the experts added.</w:t>
      </w:r>
    </w:p>
    <w:p w14:paraId="6BFA9173" w14:textId="77777777" w:rsidR="00CC0947" w:rsidRPr="00CE30CD" w:rsidRDefault="00CC0947" w:rsidP="00CC0947">
      <w:pPr>
        <w:rPr>
          <w:sz w:val="16"/>
        </w:rPr>
      </w:pPr>
      <w:r w:rsidRPr="00CE30CD">
        <w:rPr>
          <w:sz w:val="16"/>
        </w:rPr>
        <w:t>This dynamic will require unions to adapt their messaging, Acemoglu said. They must not enter discussions saying they are against artificial intelligence completely. Rather, he said, they must stress to management that AI without human involvement can cost more in errors and result in second-rate work that will tarnish their brand.</w:t>
      </w:r>
    </w:p>
    <w:p w14:paraId="06AAD7FA" w14:textId="77777777" w:rsidR="00CC0947" w:rsidRPr="00CE30CD" w:rsidRDefault="00CC0947" w:rsidP="00CC0947">
      <w:pPr>
        <w:rPr>
          <w:sz w:val="16"/>
        </w:rPr>
      </w:pPr>
      <w:r w:rsidRPr="00CE30CD">
        <w:rPr>
          <w:sz w:val="16"/>
        </w:rPr>
        <w:t>Moreover, labor unions should come to the bargaining table asking for a role in deciding how the technology is used alongside workers, he said, and market it as a tool that’s used to augment creative work rather than replace it.</w:t>
      </w:r>
    </w:p>
    <w:p w14:paraId="632C3436" w14:textId="77777777" w:rsidR="00CC0947" w:rsidRPr="00CE30CD" w:rsidRDefault="00CC0947" w:rsidP="00CC0947">
      <w:pPr>
        <w:rPr>
          <w:sz w:val="16"/>
        </w:rPr>
      </w:pPr>
      <w:r w:rsidRPr="00CE30CD">
        <w:rPr>
          <w:sz w:val="16"/>
        </w:rPr>
        <w:t>Hollywood can learn from other industries that have battled against artificial intelligence.</w:t>
      </w:r>
    </w:p>
    <w:p w14:paraId="31DBE3C5" w14:textId="77777777" w:rsidR="00CC0947" w:rsidRPr="00CE30CD" w:rsidRDefault="00CC0947" w:rsidP="00CC0947">
      <w:pPr>
        <w:rPr>
          <w:sz w:val="16"/>
        </w:rPr>
      </w:pPr>
      <w:r w:rsidRPr="00CE30CD">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5BBDC279" w14:textId="77777777" w:rsidR="00CC0947" w:rsidRPr="00CE30CD" w:rsidRDefault="00CC0947" w:rsidP="00CC0947">
      <w:pPr>
        <w:rPr>
          <w:sz w:val="16"/>
        </w:rPr>
      </w:pPr>
      <w:r w:rsidRPr="00D551B8">
        <w:rPr>
          <w:rStyle w:val="StyleUnderline"/>
          <w:highlight w:val="yellow"/>
        </w:rPr>
        <w:t>Tech leaders</w:t>
      </w:r>
      <w:r w:rsidRPr="00D551B8">
        <w:rPr>
          <w:sz w:val="16"/>
          <w:highlight w:val="yellow"/>
        </w:rPr>
        <w:t xml:space="preserve"> </w:t>
      </w:r>
      <w:r w:rsidRPr="00D551B8">
        <w:rPr>
          <w:rStyle w:val="Emphasis"/>
          <w:highlight w:val="yellow"/>
        </w:rPr>
        <w:t>immediately predicted</w:t>
      </w:r>
      <w:r w:rsidRPr="00D551B8">
        <w:rPr>
          <w:sz w:val="16"/>
          <w:highlight w:val="yellow"/>
        </w:rPr>
        <w:t xml:space="preserve"> </w:t>
      </w:r>
      <w:r w:rsidRPr="00D551B8">
        <w:rPr>
          <w:rStyle w:val="StyleUnderline"/>
          <w:highlight w:val="yellow"/>
        </w:rPr>
        <w:t>that</w:t>
      </w:r>
      <w:r w:rsidRPr="00D551B8">
        <w:rPr>
          <w:sz w:val="16"/>
          <w:highlight w:val="yellow"/>
        </w:rPr>
        <w:t xml:space="preserve"> </w:t>
      </w:r>
      <w:r w:rsidRPr="00D551B8">
        <w:rPr>
          <w:rStyle w:val="Emphasis"/>
          <w:highlight w:val="yellow"/>
        </w:rPr>
        <w:t>medical fields</w:t>
      </w:r>
      <w:r w:rsidRPr="00D551B8">
        <w:rPr>
          <w:sz w:val="16"/>
          <w:highlight w:val="yellow"/>
        </w:rPr>
        <w:t xml:space="preserve"> </w:t>
      </w:r>
      <w:r w:rsidRPr="00D551B8">
        <w:rPr>
          <w:rStyle w:val="StyleUnderline"/>
          <w:highlight w:val="yellow"/>
        </w:rPr>
        <w:t>such as</w:t>
      </w:r>
      <w:r w:rsidRPr="00D551B8">
        <w:rPr>
          <w:sz w:val="16"/>
          <w:highlight w:val="yellow"/>
        </w:rPr>
        <w:t xml:space="preserve"> </w:t>
      </w:r>
      <w:r w:rsidRPr="00D551B8">
        <w:rPr>
          <w:rStyle w:val="Emphasis"/>
          <w:highlight w:val="yellow"/>
        </w:rPr>
        <w:t>radiology</w:t>
      </w:r>
      <w:r w:rsidRPr="00D551B8">
        <w:rPr>
          <w:sz w:val="16"/>
          <w:highlight w:val="yellow"/>
        </w:rPr>
        <w:t xml:space="preserve"> </w:t>
      </w:r>
      <w:r w:rsidRPr="00D551B8">
        <w:rPr>
          <w:rStyle w:val="StyleUnderline"/>
          <w:highlight w:val="yellow"/>
        </w:rPr>
        <w:t>and</w:t>
      </w:r>
      <w:r w:rsidRPr="00D551B8">
        <w:rPr>
          <w:sz w:val="16"/>
          <w:highlight w:val="yellow"/>
        </w:rPr>
        <w:t xml:space="preserve"> </w:t>
      </w:r>
      <w:r w:rsidRPr="00D551B8">
        <w:rPr>
          <w:rStyle w:val="Emphasis"/>
          <w:highlight w:val="yellow"/>
        </w:rPr>
        <w:t>dermatology</w:t>
      </w:r>
      <w:r w:rsidRPr="00CE30CD">
        <w:rPr>
          <w:sz w:val="16"/>
        </w:rPr>
        <w:t xml:space="preserve">, which require doctors to learn subtle differences in X-ray images and blotches on their patients’ skin, </w:t>
      </w:r>
      <w:r w:rsidRPr="00D551B8">
        <w:rPr>
          <w:rStyle w:val="StyleUnderline"/>
          <w:highlight w:val="yellow"/>
        </w:rPr>
        <w:t>would be</w:t>
      </w:r>
      <w:r w:rsidRPr="00D551B8">
        <w:rPr>
          <w:sz w:val="16"/>
          <w:highlight w:val="yellow"/>
        </w:rPr>
        <w:t xml:space="preserve"> </w:t>
      </w:r>
      <w:r w:rsidRPr="00D551B8">
        <w:rPr>
          <w:rStyle w:val="Emphasis"/>
          <w:highlight w:val="yellow"/>
        </w:rPr>
        <w:t>totally disrupted</w:t>
      </w:r>
      <w:r w:rsidRPr="00D551B8">
        <w:rPr>
          <w:sz w:val="16"/>
          <w:highlight w:val="yellow"/>
        </w:rPr>
        <w:t xml:space="preserve"> </w:t>
      </w:r>
      <w:r w:rsidRPr="00CE30CD">
        <w:rPr>
          <w:sz w:val="16"/>
        </w:rPr>
        <w:t>by AI.</w:t>
      </w:r>
    </w:p>
    <w:p w14:paraId="19DA87DB" w14:textId="77777777" w:rsidR="00CC0947" w:rsidRPr="00CE30CD" w:rsidRDefault="00CC0947" w:rsidP="00CC0947">
      <w:pPr>
        <w:rPr>
          <w:sz w:val="16"/>
        </w:rPr>
      </w:pPr>
      <w:r w:rsidRPr="00CE30CD">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6F9AA59C" w14:textId="77777777" w:rsidR="00CC0947" w:rsidRPr="00CE30CD" w:rsidRDefault="00CC0947" w:rsidP="00CC0947">
      <w:pPr>
        <w:rPr>
          <w:sz w:val="16"/>
        </w:rPr>
      </w:pPr>
      <w:r w:rsidRPr="00CE30CD">
        <w:rPr>
          <w:sz w:val="16"/>
        </w:rPr>
        <w:t>Even though tech execs still cite radiology as a field that will be upended by AI, the majority of radiologists don’t use it, despite multiple tools being available, according to a 2021 study by the ACR’s institute.</w:t>
      </w:r>
    </w:p>
    <w:p w14:paraId="1AD055B3" w14:textId="77777777" w:rsidR="00CC0947" w:rsidRPr="00CE30CD" w:rsidRDefault="00CC0947" w:rsidP="00CC0947">
      <w:pPr>
        <w:rPr>
          <w:sz w:val="16"/>
        </w:rPr>
      </w:pPr>
      <w:r w:rsidRPr="00CE30CD">
        <w:rPr>
          <w:sz w:val="16"/>
        </w:rPr>
        <w:t>“Despite the tremendous hype around AI over the past five years, our survey found that less than 30% of ACR members are using AI in their clinical workflows,” the group wrote in a blog post announcing the study.</w:t>
      </w:r>
    </w:p>
    <w:p w14:paraId="4574699A" w14:textId="77777777" w:rsidR="00CC0947" w:rsidRPr="00CE30CD" w:rsidRDefault="00CC0947" w:rsidP="00CC0947">
      <w:pPr>
        <w:rPr>
          <w:sz w:val="16"/>
        </w:rPr>
      </w:pPr>
      <w:r w:rsidRPr="00CE30CD">
        <w:rPr>
          <w:sz w:val="16"/>
        </w:rPr>
        <w:t xml:space="preserve">For years, </w:t>
      </w:r>
      <w:r w:rsidRPr="00D551B8">
        <w:rPr>
          <w:rStyle w:val="Emphasis"/>
          <w:highlight w:val="yellow"/>
        </w:rPr>
        <w:t>pilots</w:t>
      </w:r>
      <w:r w:rsidRPr="00D551B8">
        <w:rPr>
          <w:sz w:val="16"/>
          <w:highlight w:val="yellow"/>
        </w:rPr>
        <w:t xml:space="preserve"> </w:t>
      </w:r>
      <w:r w:rsidRPr="00D551B8">
        <w:rPr>
          <w:rStyle w:val="StyleUnderline"/>
          <w:highlight w:val="yellow"/>
        </w:rPr>
        <w:t>have</w:t>
      </w:r>
      <w:r w:rsidRPr="00D551B8">
        <w:rPr>
          <w:sz w:val="16"/>
          <w:highlight w:val="yellow"/>
        </w:rPr>
        <w:t xml:space="preserve"> </w:t>
      </w:r>
      <w:r w:rsidRPr="00CE30CD">
        <w:rPr>
          <w:rStyle w:val="Emphasis"/>
        </w:rPr>
        <w:t>also</w:t>
      </w:r>
      <w:r w:rsidRPr="00CE30CD">
        <w:rPr>
          <w:sz w:val="16"/>
        </w:rPr>
        <w:t xml:space="preserve"> </w:t>
      </w:r>
      <w:r w:rsidRPr="00D551B8">
        <w:rPr>
          <w:rStyle w:val="StyleUnderline"/>
          <w:highlight w:val="yellow"/>
        </w:rPr>
        <w:t>lobbied</w:t>
      </w:r>
      <w:r w:rsidRPr="00D551B8">
        <w:rPr>
          <w:sz w:val="16"/>
          <w:highlight w:val="yellow"/>
        </w:rPr>
        <w:t xml:space="preserve"> </w:t>
      </w:r>
      <w:r w:rsidRPr="00D551B8">
        <w:rPr>
          <w:rStyle w:val="Emphasis"/>
          <w:highlight w:val="yellow"/>
        </w:rPr>
        <w:t>against</w:t>
      </w:r>
      <w:r w:rsidRPr="00D551B8">
        <w:rPr>
          <w:sz w:val="16"/>
          <w:highlight w:val="yellow"/>
        </w:rPr>
        <w:t xml:space="preserve"> </w:t>
      </w:r>
      <w:r w:rsidRPr="00D551B8">
        <w:rPr>
          <w:rStyle w:val="StyleUnderline"/>
          <w:highlight w:val="yellow"/>
        </w:rPr>
        <w:t>airlines that have tried to replace them with automation</w:t>
      </w:r>
      <w:r w:rsidRPr="00CE30CD">
        <w:rPr>
          <w:sz w:val="16"/>
        </w:rPr>
        <w:t>.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1E040DEB" w14:textId="77777777" w:rsidR="00CC0947" w:rsidRPr="00CE30CD" w:rsidRDefault="00CC0947" w:rsidP="00CC0947">
      <w:pPr>
        <w:rPr>
          <w:sz w:val="16"/>
        </w:rPr>
      </w:pPr>
      <w:r w:rsidRPr="00CE30CD">
        <w:rPr>
          <w:sz w:val="16"/>
        </w:rPr>
        <w:t>But even as autopilot tech advances, human pilots have steadfastly resisted attempts to cut flight crews to one.</w:t>
      </w:r>
    </w:p>
    <w:p w14:paraId="1C96A31A" w14:textId="77777777" w:rsidR="00CC0947" w:rsidRPr="00CE30CD" w:rsidRDefault="00CC0947" w:rsidP="00CC0947">
      <w:pPr>
        <w:rPr>
          <w:sz w:val="16"/>
        </w:rPr>
      </w:pPr>
      <w:r w:rsidRPr="00CE30CD">
        <w:rPr>
          <w:sz w:val="16"/>
        </w:rPr>
        <w:t>“The most effective safety feature on any aircraft is the presence of at least two highly qualified and well-rested pilots on the flight deck — and our extraordinary aviation safety record is proof that the current system is working to save lives,” said Jason Ambrosi, president of the Air Line Pilots Association, a union representing thousands of U.S. and Canadian pilots. “No matter how companies and their lobbyists frame their intentions, decreasing flight deck crew on board the aircraft is driven by the desire to cut costs at the expense of safety.”</w:t>
      </w:r>
    </w:p>
    <w:p w14:paraId="59FBCECC" w14:textId="77777777" w:rsidR="00CC0947" w:rsidRPr="00CE30CD" w:rsidRDefault="00CC0947" w:rsidP="00CC0947">
      <w:pPr>
        <w:rPr>
          <w:sz w:val="16"/>
        </w:rPr>
      </w:pPr>
      <w:r w:rsidRPr="00CE30CD">
        <w:rPr>
          <w:sz w:val="16"/>
        </w:rPr>
        <w:t>Flight industry regulators have also expressed concerns about how automation may make pilots more complacent. Overreliance on technology was a key factor in episodes where aircraft struck wires or the ground before getting to landing strips, according to a 2022 memo from the Federal Aviation Administration.</w:t>
      </w:r>
    </w:p>
    <w:p w14:paraId="2C394459" w14:textId="77777777" w:rsidR="00CC0947" w:rsidRPr="00CE30CD" w:rsidRDefault="00CC0947" w:rsidP="00CC0947">
      <w:pPr>
        <w:rPr>
          <w:sz w:val="16"/>
        </w:rPr>
      </w:pPr>
      <w:r w:rsidRPr="00CE30CD">
        <w:rPr>
          <w:sz w:val="16"/>
        </w:rPr>
        <w:t>“The most insidious aspect of automation is its propensity to breed complacency and erode pilot confidence,” the FAA wrote in the memo. “The more time we spend on autopilot, the less time is available to maintain our hands-on skills.”</w:t>
      </w:r>
    </w:p>
    <w:p w14:paraId="2BFFD4D0" w14:textId="77777777" w:rsidR="00CC0947" w:rsidRPr="00CE30CD" w:rsidRDefault="00CC0947" w:rsidP="00CC0947">
      <w:pPr>
        <w:rPr>
          <w:sz w:val="16"/>
        </w:rPr>
      </w:pPr>
      <w:r w:rsidRPr="00CE30CD">
        <w:rPr>
          <w:rStyle w:val="StyleUnderline"/>
        </w:rPr>
        <w:t xml:space="preserve">The </w:t>
      </w:r>
      <w:r w:rsidRPr="00D551B8">
        <w:rPr>
          <w:rStyle w:val="StyleUnderline"/>
          <w:highlight w:val="yellow"/>
        </w:rPr>
        <w:t>strikes in</w:t>
      </w:r>
      <w:r w:rsidRPr="00D551B8">
        <w:rPr>
          <w:sz w:val="16"/>
          <w:highlight w:val="yellow"/>
        </w:rPr>
        <w:t xml:space="preserve"> </w:t>
      </w:r>
      <w:r w:rsidRPr="00D551B8">
        <w:rPr>
          <w:rStyle w:val="Emphasis"/>
          <w:highlight w:val="yellow"/>
        </w:rPr>
        <w:t>Hollywood</w:t>
      </w:r>
      <w:r w:rsidRPr="00D551B8">
        <w:rPr>
          <w:sz w:val="16"/>
          <w:highlight w:val="yellow"/>
        </w:rPr>
        <w:t xml:space="preserve"> </w:t>
      </w:r>
      <w:r w:rsidRPr="00D551B8">
        <w:rPr>
          <w:rStyle w:val="StyleUnderline"/>
          <w:highlight w:val="yellow"/>
        </w:rPr>
        <w:t>are</w:t>
      </w:r>
      <w:r w:rsidRPr="00D551B8">
        <w:rPr>
          <w:sz w:val="16"/>
          <w:highlight w:val="yellow"/>
        </w:rPr>
        <w:t xml:space="preserve"> </w:t>
      </w:r>
      <w:r w:rsidRPr="00D551B8">
        <w:rPr>
          <w:rStyle w:val="Emphasis"/>
          <w:highlight w:val="yellow"/>
        </w:rPr>
        <w:t>instructive</w:t>
      </w:r>
      <w:r w:rsidRPr="00CE30CD">
        <w:rPr>
          <w:sz w:val="16"/>
        </w:rPr>
        <w:t>, Acemoglu added. The writers guild proposed regulations around how AI can be used to create source material or rewrite literary works, but motion picture executives have countered with establishing annual meetings to discuss the technology.</w:t>
      </w:r>
    </w:p>
    <w:p w14:paraId="1093F82C" w14:textId="77777777" w:rsidR="00CC0947" w:rsidRPr="00CE30CD" w:rsidRDefault="00CC0947" w:rsidP="00CC0947">
      <w:pPr>
        <w:rPr>
          <w:sz w:val="16"/>
        </w:rPr>
      </w:pPr>
      <w:r w:rsidRPr="00CE30CD">
        <w:rPr>
          <w:rStyle w:val="StyleUnderline"/>
        </w:rPr>
        <w:t>The directors guild has struck a</w:t>
      </w:r>
      <w:r w:rsidRPr="00CE30CD">
        <w:rPr>
          <w:sz w:val="16"/>
        </w:rPr>
        <w:t xml:space="preserve"> </w:t>
      </w:r>
      <w:r w:rsidRPr="00CE30CD">
        <w:rPr>
          <w:rStyle w:val="Emphasis"/>
        </w:rPr>
        <w:t>tentative agreement</w:t>
      </w:r>
      <w:r w:rsidRPr="00CE30CD">
        <w:rPr>
          <w:sz w:val="16"/>
        </w:rPr>
        <w:t xml:space="preserve"> with provisions confirming that “AI is not a person and that generative AI cannot replace the duties performed by members.”</w:t>
      </w:r>
    </w:p>
    <w:p w14:paraId="17A463D6" w14:textId="77777777" w:rsidR="00CC0947" w:rsidRPr="00CE30CD" w:rsidRDefault="00CC0947" w:rsidP="00CC0947">
      <w:pPr>
        <w:rPr>
          <w:sz w:val="16"/>
        </w:rPr>
      </w:pPr>
      <w:r w:rsidRPr="00CE30CD">
        <w:rPr>
          <w:sz w:val="16"/>
        </w:rPr>
        <w:t>While it’s encouraging that directors gained concessions from movie studios, Acemoglu said, it is more important to see how the studios will negotiate with writers, who have been on the picket lines for six weeks.</w:t>
      </w:r>
    </w:p>
    <w:p w14:paraId="1896D6E5" w14:textId="77777777" w:rsidR="00CC0947" w:rsidRPr="00CE30CD" w:rsidRDefault="00CC0947" w:rsidP="00CC0947">
      <w:pPr>
        <w:rPr>
          <w:sz w:val="16"/>
        </w:rPr>
      </w:pPr>
      <w:r w:rsidRPr="00CE30CD">
        <w:rPr>
          <w:sz w:val="16"/>
        </w:rPr>
        <w:t>“There’s so many fewer directors, so they have more power,” he added. “There’s so many screenwriters … so they may not be powerful enough.”</w:t>
      </w:r>
    </w:p>
    <w:p w14:paraId="6DBED3F9" w14:textId="77777777" w:rsidR="00CC0947" w:rsidRPr="00CE30CD" w:rsidRDefault="00CC0947" w:rsidP="00CC0947">
      <w:pPr>
        <w:rPr>
          <w:sz w:val="16"/>
        </w:rPr>
      </w:pPr>
      <w:r w:rsidRPr="00CE30CD">
        <w:rPr>
          <w:sz w:val="16"/>
        </w:rPr>
        <w:t>As a seven-year member of the writers guild, Dylan Brody appreciates the union’s focus on artificial intelligence in its negotiations with motion picture executives.</w:t>
      </w:r>
    </w:p>
    <w:p w14:paraId="4CD6EDEB" w14:textId="77777777" w:rsidR="00CC0947" w:rsidRPr="00CE30CD" w:rsidRDefault="00CC0947" w:rsidP="00CC0947">
      <w:pPr>
        <w:rPr>
          <w:sz w:val="16"/>
        </w:rPr>
      </w:pPr>
      <w:r w:rsidRPr="00CE30CD">
        <w:rPr>
          <w:sz w:val="16"/>
        </w:rPr>
        <w:t>Brody, 59, tested ChatGPT’s ability to create television episodes, recently asking it to create a family sitcom in which “a working mother is surprised to find she must support her husband when he loses his job and takes over the household duties.”</w:t>
      </w:r>
    </w:p>
    <w:p w14:paraId="6C7230F4" w14:textId="77777777" w:rsidR="00CC0947" w:rsidRPr="00CE30CD" w:rsidRDefault="00CC0947" w:rsidP="00CC0947">
      <w:pPr>
        <w:rPr>
          <w:sz w:val="16"/>
        </w:rPr>
      </w:pPr>
      <w:r w:rsidRPr="00CE30CD">
        <w:rPr>
          <w:sz w:val="16"/>
        </w:rPr>
        <w:t>The results were lackluster. “There was not an actual laugh anywhere in it,” he said.</w:t>
      </w:r>
    </w:p>
    <w:p w14:paraId="73CCDFA6" w14:textId="77777777" w:rsidR="00CC0947" w:rsidRPr="00CE30CD" w:rsidRDefault="00CC0947" w:rsidP="00CC0947">
      <w:pPr>
        <w:rPr>
          <w:sz w:val="16"/>
        </w:rPr>
      </w:pPr>
      <w:r w:rsidRPr="00CE30CD">
        <w:rPr>
          <w:sz w:val="16"/>
        </w:rPr>
        <w:t xml:space="preserve">The writers guild must ensure that studios don’t replace its members with artificial intelligence because the technology cannot create work that’s similar in creativity and quality, he said. Brody also said </w:t>
      </w:r>
      <w:r w:rsidRPr="00CE30CD">
        <w:rPr>
          <w:rStyle w:val="StyleUnderline"/>
        </w:rPr>
        <w:t>the</w:t>
      </w:r>
      <w:r w:rsidRPr="00CE30CD">
        <w:rPr>
          <w:sz w:val="16"/>
        </w:rPr>
        <w:t xml:space="preserve"> writers’ </w:t>
      </w:r>
      <w:r w:rsidRPr="00D551B8">
        <w:rPr>
          <w:rStyle w:val="StyleUnderline"/>
          <w:highlight w:val="yellow"/>
        </w:rPr>
        <w:t>fight against</w:t>
      </w:r>
      <w:r w:rsidRPr="00D551B8">
        <w:rPr>
          <w:sz w:val="16"/>
          <w:highlight w:val="yellow"/>
        </w:rPr>
        <w:t xml:space="preserve"> </w:t>
      </w:r>
      <w:r w:rsidRPr="00D551B8">
        <w:rPr>
          <w:rStyle w:val="Emphasis"/>
          <w:highlight w:val="yellow"/>
        </w:rPr>
        <w:t>AI</w:t>
      </w:r>
      <w:r w:rsidRPr="00D551B8">
        <w:rPr>
          <w:sz w:val="16"/>
          <w:highlight w:val="yellow"/>
        </w:rPr>
        <w:t xml:space="preserve"> </w:t>
      </w:r>
      <w:r w:rsidRPr="00D551B8">
        <w:rPr>
          <w:rStyle w:val="StyleUnderline"/>
          <w:highlight w:val="yellow"/>
        </w:rPr>
        <w:t>has</w:t>
      </w:r>
      <w:r w:rsidRPr="00D551B8">
        <w:rPr>
          <w:sz w:val="16"/>
          <w:highlight w:val="yellow"/>
        </w:rPr>
        <w:t xml:space="preserve"> </w:t>
      </w:r>
      <w:r w:rsidRPr="00D551B8">
        <w:rPr>
          <w:rStyle w:val="Emphasis"/>
          <w:highlight w:val="yellow"/>
        </w:rPr>
        <w:t>struck a chord with members on the picket line</w:t>
      </w:r>
      <w:r w:rsidRPr="00D551B8">
        <w:rPr>
          <w:sz w:val="16"/>
          <w:highlight w:val="yellow"/>
        </w:rPr>
        <w:t xml:space="preserve"> </w:t>
      </w:r>
      <w:r w:rsidRPr="00CE30CD">
        <w:rPr>
          <w:rStyle w:val="StyleUnderline"/>
        </w:rPr>
        <w:t>and is helping</w:t>
      </w:r>
      <w:r w:rsidRPr="00CE30CD">
        <w:rPr>
          <w:sz w:val="16"/>
        </w:rPr>
        <w:t xml:space="preserve"> </w:t>
      </w:r>
      <w:r w:rsidRPr="00CE30CD">
        <w:rPr>
          <w:rStyle w:val="Emphasis"/>
        </w:rPr>
        <w:t>galvanize support</w:t>
      </w:r>
      <w:r w:rsidRPr="00CE30CD">
        <w:rPr>
          <w:sz w:val="16"/>
        </w:rPr>
        <w:t>.</w:t>
      </w:r>
    </w:p>
    <w:p w14:paraId="15ACC96F" w14:textId="77777777" w:rsidR="00CC0947" w:rsidRPr="00CE30CD" w:rsidRDefault="00CC0947" w:rsidP="00CC0947">
      <w:pPr>
        <w:rPr>
          <w:u w:val="single"/>
        </w:rPr>
      </w:pPr>
      <w:r w:rsidRPr="00CE30CD">
        <w:rPr>
          <w:rStyle w:val="StyleUnderline"/>
        </w:rPr>
        <w:t>“</w:t>
      </w:r>
      <w:r w:rsidRPr="00CE30CD">
        <w:rPr>
          <w:rStyle w:val="Emphasis"/>
        </w:rPr>
        <w:t>War against the robots</w:t>
      </w:r>
      <w:r w:rsidRPr="00CE30CD">
        <w:rPr>
          <w:rStyle w:val="StyleUnderline"/>
        </w:rPr>
        <w:t xml:space="preserve"> — are you kidding me?”</w:t>
      </w:r>
      <w:r w:rsidRPr="00CE30CD">
        <w:rPr>
          <w:sz w:val="16"/>
        </w:rPr>
        <w:t xml:space="preserve"> he said. </w:t>
      </w:r>
      <w:r w:rsidRPr="00CE30CD">
        <w:rPr>
          <w:rStyle w:val="StyleUnderline"/>
        </w:rPr>
        <w:t xml:space="preserve">“That’s something that sparks the imagination. </w:t>
      </w:r>
      <w:r w:rsidRPr="00CE30CD">
        <w:rPr>
          <w:rStyle w:val="Emphasis"/>
        </w:rPr>
        <w:t>That’s a rallying cry</w:t>
      </w:r>
      <w:r w:rsidRPr="00CE30CD">
        <w:rPr>
          <w:rStyle w:val="StyleUnderline"/>
        </w:rPr>
        <w:t>.”</w:t>
      </w:r>
    </w:p>
    <w:p w14:paraId="20B870FB" w14:textId="77777777" w:rsidR="00CC0947" w:rsidRPr="00CE30CD" w:rsidRDefault="00CC0947" w:rsidP="00CC0947"/>
    <w:p w14:paraId="5ED315DD" w14:textId="77777777" w:rsidR="00CC0947" w:rsidRPr="00CE30CD" w:rsidRDefault="00CC0947" w:rsidP="00CC0947">
      <w:pPr>
        <w:pStyle w:val="Heading4"/>
      </w:pPr>
      <w:r w:rsidRPr="00CE30CD">
        <w:t xml:space="preserve">Modern labor disputes are shifting to automation. Empowering unions enables them to obstruct automation. </w:t>
      </w:r>
    </w:p>
    <w:p w14:paraId="62FAA077" w14:textId="77777777" w:rsidR="00CC0947" w:rsidRPr="00CE30CD" w:rsidRDefault="00CC0947" w:rsidP="00CC0947">
      <w:r w:rsidRPr="00CE30CD">
        <w:t xml:space="preserve">Bryan </w:t>
      </w:r>
      <w:r w:rsidRPr="00CE30CD">
        <w:rPr>
          <w:rStyle w:val="Style13ptBold"/>
        </w:rPr>
        <w:t>Levine 24</w:t>
      </w:r>
      <w:r w:rsidRPr="00CE30CD">
        <w:t>, contributor for SHRM.org, "Strikes in the Age of Automation and AI: How HR Can Prepare for the Future," SHRM.org, 10/10/2024, https://shrm.org/topics-tools/employment-law-compliance/strikes-in-the-age-of-automation-and-ai--how-hr-can-prepare-for-</w:t>
      </w:r>
    </w:p>
    <w:p w14:paraId="43EAE59F" w14:textId="77777777" w:rsidR="00CC0947" w:rsidRPr="00CE30CD" w:rsidRDefault="00CC0947" w:rsidP="00CC0947">
      <w:pPr>
        <w:rPr>
          <w:sz w:val="16"/>
        </w:rPr>
      </w:pPr>
      <w:r w:rsidRPr="00D551B8">
        <w:rPr>
          <w:rStyle w:val="StyleUnderline"/>
          <w:highlight w:val="yellow"/>
        </w:rPr>
        <w:t>Labor strikes have</w:t>
      </w:r>
      <w:r w:rsidRPr="00D551B8">
        <w:rPr>
          <w:sz w:val="16"/>
          <w:highlight w:val="yellow"/>
        </w:rPr>
        <w:t xml:space="preserve"> </w:t>
      </w:r>
      <w:r w:rsidRPr="00D551B8">
        <w:rPr>
          <w:rStyle w:val="Emphasis"/>
          <w:highlight w:val="yellow"/>
        </w:rPr>
        <w:t>traditionally</w:t>
      </w:r>
      <w:r w:rsidRPr="00D551B8">
        <w:rPr>
          <w:sz w:val="16"/>
          <w:highlight w:val="yellow"/>
        </w:rPr>
        <w:t xml:space="preserve"> </w:t>
      </w:r>
      <w:r w:rsidRPr="00D551B8">
        <w:rPr>
          <w:rStyle w:val="StyleUnderline"/>
          <w:highlight w:val="yellow"/>
        </w:rPr>
        <w:t>centered around ensuring better</w:t>
      </w:r>
      <w:r w:rsidRPr="00D551B8">
        <w:rPr>
          <w:sz w:val="16"/>
          <w:highlight w:val="yellow"/>
        </w:rPr>
        <w:t xml:space="preserve"> </w:t>
      </w:r>
      <w:r w:rsidRPr="00D551B8">
        <w:rPr>
          <w:rStyle w:val="Emphasis"/>
          <w:highlight w:val="yellow"/>
        </w:rPr>
        <w:t>working conditions</w:t>
      </w:r>
      <w:r w:rsidRPr="00D551B8">
        <w:rPr>
          <w:rStyle w:val="StyleUnderline"/>
          <w:highlight w:val="yellow"/>
        </w:rPr>
        <w:t>, fair</w:t>
      </w:r>
      <w:r w:rsidRPr="00D551B8">
        <w:rPr>
          <w:sz w:val="16"/>
          <w:highlight w:val="yellow"/>
        </w:rPr>
        <w:t xml:space="preserve"> </w:t>
      </w:r>
      <w:r w:rsidRPr="00D551B8">
        <w:rPr>
          <w:rStyle w:val="Emphasis"/>
          <w:highlight w:val="yellow"/>
        </w:rPr>
        <w:t>wages</w:t>
      </w:r>
      <w:r w:rsidRPr="00D551B8">
        <w:rPr>
          <w:rStyle w:val="StyleUnderline"/>
          <w:highlight w:val="yellow"/>
        </w:rPr>
        <w:t>, and</w:t>
      </w:r>
      <w:r w:rsidRPr="00D551B8">
        <w:rPr>
          <w:sz w:val="16"/>
          <w:highlight w:val="yellow"/>
        </w:rPr>
        <w:t xml:space="preserve"> </w:t>
      </w:r>
      <w:r w:rsidRPr="00D551B8">
        <w:rPr>
          <w:rStyle w:val="Emphasis"/>
          <w:highlight w:val="yellow"/>
        </w:rPr>
        <w:t>manageable hour</w:t>
      </w:r>
      <w:r w:rsidRPr="00CE30CD">
        <w:rPr>
          <w:rStyle w:val="Emphasis"/>
        </w:rPr>
        <w:t>s</w:t>
      </w:r>
      <w:r w:rsidRPr="00CE30CD">
        <w:rPr>
          <w:sz w:val="16"/>
        </w:rPr>
        <w:t xml:space="preserve">. </w:t>
      </w:r>
    </w:p>
    <w:p w14:paraId="2577F049" w14:textId="77777777" w:rsidR="00CC0947" w:rsidRPr="00CE30CD" w:rsidRDefault="00CC0947" w:rsidP="00CC0947">
      <w:pPr>
        <w:rPr>
          <w:sz w:val="16"/>
        </w:rPr>
      </w:pPr>
      <w:r w:rsidRPr="00CE30CD">
        <w:rPr>
          <w:rStyle w:val="StyleUnderline"/>
        </w:rPr>
        <w:t xml:space="preserve">However, </w:t>
      </w:r>
      <w:r w:rsidRPr="00D551B8">
        <w:rPr>
          <w:rStyle w:val="StyleUnderline"/>
          <w:highlight w:val="yellow"/>
        </w:rPr>
        <w:t xml:space="preserve">as industries increasingly rely on automation and artificial intelligence, the focus of labor disputes is </w:t>
      </w:r>
      <w:r w:rsidRPr="00D551B8">
        <w:rPr>
          <w:rStyle w:val="Emphasis"/>
          <w:highlight w:val="yellow"/>
        </w:rPr>
        <w:t>shift</w:t>
      </w:r>
      <w:r w:rsidRPr="00CE30CD">
        <w:rPr>
          <w:rStyle w:val="Emphasis"/>
        </w:rPr>
        <w:t>ing</w:t>
      </w:r>
      <w:r w:rsidRPr="00CE30CD">
        <w:rPr>
          <w:rStyle w:val="StyleUnderline"/>
        </w:rPr>
        <w:t xml:space="preserve">. In recent years, one dominant theme has emerged and is expected to continue well into the future: resistance to technology and to </w:t>
      </w:r>
      <w:r w:rsidRPr="00CE30CD">
        <w:rPr>
          <w:rStyle w:val="Emphasis"/>
        </w:rPr>
        <w:t>AI in particular</w:t>
      </w:r>
      <w:r w:rsidRPr="00CE30CD">
        <w:rPr>
          <w:sz w:val="16"/>
        </w:rPr>
        <w:t xml:space="preserve">. </w:t>
      </w:r>
    </w:p>
    <w:p w14:paraId="0549ED1A" w14:textId="77777777" w:rsidR="00CC0947" w:rsidRPr="00D551B8" w:rsidRDefault="00CC0947" w:rsidP="00CC0947">
      <w:pPr>
        <w:rPr>
          <w:sz w:val="16"/>
          <w:highlight w:val="yellow"/>
        </w:rPr>
      </w:pPr>
      <w:r w:rsidRPr="00D551B8">
        <w:rPr>
          <w:rStyle w:val="StyleUnderline"/>
          <w:highlight w:val="yellow"/>
        </w:rPr>
        <w:t>Workers in various fields</w:t>
      </w:r>
      <w:r w:rsidRPr="00CE30CD">
        <w:rPr>
          <w:rStyle w:val="StyleUnderline"/>
        </w:rPr>
        <w:t xml:space="preserve">, including health care and manufacturing, </w:t>
      </w:r>
      <w:r w:rsidRPr="00D551B8">
        <w:rPr>
          <w:rStyle w:val="StyleUnderline"/>
          <w:highlight w:val="yellow"/>
        </w:rPr>
        <w:t xml:space="preserve">are </w:t>
      </w:r>
      <w:r w:rsidRPr="00D551B8">
        <w:rPr>
          <w:rStyle w:val="Emphasis"/>
          <w:highlight w:val="yellow"/>
        </w:rPr>
        <w:t>pushing back</w:t>
      </w:r>
      <w:r w:rsidRPr="00D551B8">
        <w:rPr>
          <w:rStyle w:val="StyleUnderline"/>
          <w:highlight w:val="yellow"/>
        </w:rPr>
        <w:t xml:space="preserve"> against </w:t>
      </w:r>
      <w:r w:rsidRPr="00D551B8">
        <w:rPr>
          <w:rStyle w:val="Emphasis"/>
          <w:highlight w:val="yellow"/>
        </w:rPr>
        <w:t>feared displacement</w:t>
      </w:r>
      <w:r w:rsidRPr="00D551B8">
        <w:rPr>
          <w:sz w:val="16"/>
          <w:highlight w:val="yellow"/>
        </w:rPr>
        <w:t xml:space="preserve"> </w:t>
      </w:r>
      <w:r w:rsidRPr="00D551B8">
        <w:rPr>
          <w:rStyle w:val="StyleUnderline"/>
          <w:highlight w:val="yellow"/>
        </w:rPr>
        <w:t>resulting</w:t>
      </w:r>
      <w:r w:rsidRPr="00D551B8">
        <w:rPr>
          <w:sz w:val="16"/>
          <w:highlight w:val="yellow"/>
        </w:rPr>
        <w:t xml:space="preserve"> </w:t>
      </w:r>
      <w:r w:rsidRPr="00D551B8">
        <w:rPr>
          <w:rStyle w:val="StyleUnderline"/>
          <w:highlight w:val="yellow"/>
        </w:rPr>
        <w:t>from</w:t>
      </w:r>
      <w:r w:rsidRPr="00D551B8">
        <w:rPr>
          <w:sz w:val="16"/>
          <w:highlight w:val="yellow"/>
        </w:rPr>
        <w:t xml:space="preserve"> </w:t>
      </w:r>
      <w:r w:rsidRPr="00D551B8">
        <w:rPr>
          <w:rStyle w:val="Emphasis"/>
          <w:highlight w:val="yellow"/>
        </w:rPr>
        <w:t>automation</w:t>
      </w:r>
      <w:r w:rsidRPr="00D551B8">
        <w:rPr>
          <w:sz w:val="16"/>
          <w:highlight w:val="yellow"/>
        </w:rPr>
        <w:t xml:space="preserve">. </w:t>
      </w:r>
    </w:p>
    <w:p w14:paraId="0019A3FD" w14:textId="77777777" w:rsidR="00CC0947" w:rsidRPr="00CE30CD" w:rsidRDefault="00CC0947" w:rsidP="00CC0947">
      <w:pPr>
        <w:rPr>
          <w:rStyle w:val="StyleUnderline"/>
        </w:rPr>
      </w:pPr>
      <w:r w:rsidRPr="00D551B8">
        <w:rPr>
          <w:rStyle w:val="StyleUnderline"/>
          <w:highlight w:val="yellow"/>
        </w:rPr>
        <w:t xml:space="preserve">The </w:t>
      </w:r>
      <w:r w:rsidRPr="00D551B8">
        <w:rPr>
          <w:rStyle w:val="Emphasis"/>
          <w:highlight w:val="yellow"/>
        </w:rPr>
        <w:t>new theme</w:t>
      </w:r>
      <w:r w:rsidRPr="00D551B8">
        <w:rPr>
          <w:sz w:val="16"/>
          <w:highlight w:val="yellow"/>
        </w:rPr>
        <w:t xml:space="preserve"> </w:t>
      </w:r>
      <w:r w:rsidRPr="00D551B8">
        <w:rPr>
          <w:rStyle w:val="StyleUnderline"/>
          <w:highlight w:val="yellow"/>
        </w:rPr>
        <w:t>in labor strikes</w:t>
      </w:r>
      <w:r w:rsidRPr="00D551B8">
        <w:rPr>
          <w:sz w:val="16"/>
          <w:highlight w:val="yellow"/>
        </w:rPr>
        <w:t xml:space="preserve"> </w:t>
      </w:r>
      <w:r w:rsidRPr="00D551B8">
        <w:rPr>
          <w:rStyle w:val="Emphasis"/>
          <w:highlight w:val="yellow"/>
        </w:rPr>
        <w:t>isn’t just about wages</w:t>
      </w:r>
      <w:r w:rsidRPr="00D551B8">
        <w:rPr>
          <w:rStyle w:val="StyleUnderline"/>
          <w:highlight w:val="yellow"/>
        </w:rPr>
        <w:t xml:space="preserve">—it’s about </w:t>
      </w:r>
      <w:r w:rsidRPr="00D551B8">
        <w:rPr>
          <w:rStyle w:val="Emphasis"/>
          <w:highlight w:val="yellow"/>
        </w:rPr>
        <w:t>defending</w:t>
      </w:r>
      <w:r w:rsidRPr="00D551B8">
        <w:rPr>
          <w:sz w:val="16"/>
          <w:highlight w:val="yellow"/>
        </w:rPr>
        <w:t xml:space="preserve"> </w:t>
      </w:r>
      <w:r w:rsidRPr="00D551B8">
        <w:rPr>
          <w:rStyle w:val="StyleUnderline"/>
          <w:highlight w:val="yellow"/>
        </w:rPr>
        <w:t>the</w:t>
      </w:r>
      <w:r w:rsidRPr="00D551B8">
        <w:rPr>
          <w:sz w:val="16"/>
          <w:highlight w:val="yellow"/>
        </w:rPr>
        <w:t xml:space="preserve"> </w:t>
      </w:r>
      <w:r w:rsidRPr="00D551B8">
        <w:rPr>
          <w:rStyle w:val="Emphasis"/>
          <w:highlight w:val="yellow"/>
        </w:rPr>
        <w:t>role of workers</w:t>
      </w:r>
      <w:r w:rsidRPr="00CE30CD">
        <w:rPr>
          <w:sz w:val="16"/>
        </w:rPr>
        <w:t xml:space="preserve"> </w:t>
      </w:r>
      <w:r w:rsidRPr="00CE30CD">
        <w:rPr>
          <w:rStyle w:val="StyleUnderline"/>
        </w:rPr>
        <w:t>in a</w:t>
      </w:r>
      <w:r w:rsidRPr="00CE30CD">
        <w:rPr>
          <w:sz w:val="16"/>
        </w:rPr>
        <w:t xml:space="preserve"> rapidly </w:t>
      </w:r>
      <w:r w:rsidRPr="00CE30CD">
        <w:rPr>
          <w:rStyle w:val="Emphasis"/>
        </w:rPr>
        <w:t>changing technological landscape</w:t>
      </w:r>
      <w:r w:rsidRPr="00CE30CD">
        <w:rPr>
          <w:rStyle w:val="StyleUnderline"/>
        </w:rPr>
        <w:t xml:space="preserve">. </w:t>
      </w:r>
    </w:p>
    <w:p w14:paraId="72B4D475" w14:textId="77777777" w:rsidR="00CC0947" w:rsidRPr="00CE30CD" w:rsidRDefault="00CC0947" w:rsidP="00CC0947">
      <w:pPr>
        <w:rPr>
          <w:sz w:val="16"/>
        </w:rPr>
      </w:pPr>
      <w:r w:rsidRPr="00CE30CD">
        <w:rPr>
          <w:rStyle w:val="StyleUnderline"/>
        </w:rPr>
        <w:t>Automation was a central issue in the recent</w:t>
      </w:r>
      <w:r w:rsidRPr="00CE30CD">
        <w:rPr>
          <w:sz w:val="16"/>
        </w:rPr>
        <w:t xml:space="preserve"> International Longshoremen’s Association (</w:t>
      </w:r>
      <w:r w:rsidRPr="00CE30CD">
        <w:rPr>
          <w:rStyle w:val="Emphasis"/>
        </w:rPr>
        <w:t>ILA</w:t>
      </w:r>
      <w:r w:rsidRPr="00CE30CD">
        <w:rPr>
          <w:sz w:val="16"/>
        </w:rPr>
        <w:t xml:space="preserve">) </w:t>
      </w:r>
      <w:r w:rsidRPr="00CE30CD">
        <w:rPr>
          <w:rStyle w:val="Emphasis"/>
        </w:rPr>
        <w:t>strikes</w:t>
      </w:r>
      <w:r w:rsidRPr="00CE30CD">
        <w:rPr>
          <w:sz w:val="16"/>
        </w:rPr>
        <w:t xml:space="preserve">, which came to a temporary resolution, halting work stoppages until at least Jan. 15, 2025, while they continue to negotiate a long-term agreement. </w:t>
      </w:r>
      <w:r w:rsidRPr="00CE30CD">
        <w:rPr>
          <w:rStyle w:val="StyleUnderline"/>
        </w:rPr>
        <w:t>Workers voiced</w:t>
      </w:r>
      <w:r w:rsidRPr="00CE30CD">
        <w:rPr>
          <w:sz w:val="16"/>
        </w:rPr>
        <w:t xml:space="preserve"> </w:t>
      </w:r>
      <w:r w:rsidRPr="00CE30CD">
        <w:rPr>
          <w:rStyle w:val="Emphasis"/>
        </w:rPr>
        <w:t>concerns</w:t>
      </w:r>
      <w:r w:rsidRPr="00CE30CD">
        <w:rPr>
          <w:sz w:val="16"/>
        </w:rPr>
        <w:t xml:space="preserve"> </w:t>
      </w:r>
      <w:r w:rsidRPr="00CE30CD">
        <w:rPr>
          <w:rStyle w:val="StyleUnderline"/>
        </w:rPr>
        <w:t>about the increased use of</w:t>
      </w:r>
      <w:r w:rsidRPr="00CE30CD">
        <w:rPr>
          <w:sz w:val="16"/>
        </w:rPr>
        <w:t xml:space="preserve"> </w:t>
      </w:r>
      <w:r w:rsidRPr="00CE30CD">
        <w:rPr>
          <w:rStyle w:val="Emphasis"/>
        </w:rPr>
        <w:t>automated cranes</w:t>
      </w:r>
      <w:r w:rsidRPr="00CE30CD">
        <w:rPr>
          <w:sz w:val="16"/>
        </w:rPr>
        <w:t xml:space="preserve"> </w:t>
      </w:r>
      <w:r w:rsidRPr="00CE30CD">
        <w:rPr>
          <w:rStyle w:val="StyleUnderline"/>
        </w:rPr>
        <w:t>and</w:t>
      </w:r>
      <w:r w:rsidRPr="00CE30CD">
        <w:rPr>
          <w:sz w:val="16"/>
        </w:rPr>
        <w:t xml:space="preserve"> </w:t>
      </w:r>
      <w:r w:rsidRPr="00CE30CD">
        <w:rPr>
          <w:rStyle w:val="Emphasis"/>
        </w:rPr>
        <w:t>driverless vehicles</w:t>
      </w:r>
      <w:r w:rsidRPr="00CE30CD">
        <w:rPr>
          <w:sz w:val="16"/>
        </w:rPr>
        <w:t xml:space="preserve"> at the ports, which could reduce the need for human labor. </w:t>
      </w:r>
    </w:p>
    <w:p w14:paraId="1E478B83" w14:textId="77777777" w:rsidR="00CC0947" w:rsidRPr="00CE30CD" w:rsidRDefault="00CC0947" w:rsidP="00CC0947">
      <w:pPr>
        <w:rPr>
          <w:sz w:val="16"/>
        </w:rPr>
      </w:pPr>
      <w:r w:rsidRPr="00CE30CD">
        <w:rPr>
          <w:rStyle w:val="StyleUnderline"/>
        </w:rPr>
        <w:t>Port</w:t>
      </w:r>
      <w:r w:rsidRPr="00CE30CD">
        <w:rPr>
          <w:sz w:val="16"/>
        </w:rPr>
        <w:t xml:space="preserve"> </w:t>
      </w:r>
      <w:r w:rsidRPr="00CE30CD">
        <w:rPr>
          <w:rStyle w:val="Emphasis"/>
        </w:rPr>
        <w:t>operators</w:t>
      </w:r>
      <w:r w:rsidRPr="00CE30CD">
        <w:rPr>
          <w:sz w:val="16"/>
        </w:rPr>
        <w:t xml:space="preserve">, on the other hand, </w:t>
      </w:r>
      <w:r w:rsidRPr="00CE30CD">
        <w:rPr>
          <w:rStyle w:val="StyleUnderline"/>
        </w:rPr>
        <w:t>were</w:t>
      </w:r>
      <w:r w:rsidRPr="00CE30CD">
        <w:rPr>
          <w:sz w:val="16"/>
        </w:rPr>
        <w:t xml:space="preserve"> </w:t>
      </w:r>
      <w:r w:rsidRPr="00CE30CD">
        <w:rPr>
          <w:rStyle w:val="Emphasis"/>
        </w:rPr>
        <w:t>eager</w:t>
      </w:r>
      <w:r w:rsidRPr="00CE30CD">
        <w:rPr>
          <w:sz w:val="16"/>
        </w:rPr>
        <w:t xml:space="preserve"> </w:t>
      </w:r>
      <w:r w:rsidRPr="00CE30CD">
        <w:rPr>
          <w:rStyle w:val="StyleUnderline"/>
        </w:rPr>
        <w:t>to</w:t>
      </w:r>
      <w:r w:rsidRPr="00CE30CD">
        <w:rPr>
          <w:sz w:val="16"/>
        </w:rPr>
        <w:t xml:space="preserve"> </w:t>
      </w:r>
      <w:r w:rsidRPr="00CE30CD">
        <w:rPr>
          <w:rStyle w:val="Emphasis"/>
        </w:rPr>
        <w:t>embrace</w:t>
      </w:r>
      <w:r w:rsidRPr="00CE30CD">
        <w:rPr>
          <w:sz w:val="16"/>
        </w:rPr>
        <w:t xml:space="preserve"> </w:t>
      </w:r>
      <w:r w:rsidRPr="00CE30CD">
        <w:rPr>
          <w:rStyle w:val="StyleUnderline"/>
        </w:rPr>
        <w:t>automation for its</w:t>
      </w:r>
      <w:r w:rsidRPr="00CE30CD">
        <w:rPr>
          <w:sz w:val="16"/>
        </w:rPr>
        <w:t xml:space="preserve"> </w:t>
      </w:r>
      <w:r w:rsidRPr="00CE30CD">
        <w:rPr>
          <w:rStyle w:val="Emphasis"/>
        </w:rPr>
        <w:t>cost-cutting</w:t>
      </w:r>
      <w:r w:rsidRPr="00CE30CD">
        <w:rPr>
          <w:sz w:val="16"/>
        </w:rPr>
        <w:t xml:space="preserve"> </w:t>
      </w:r>
      <w:r w:rsidRPr="00CE30CD">
        <w:rPr>
          <w:rStyle w:val="StyleUnderline"/>
        </w:rPr>
        <w:t>and</w:t>
      </w:r>
      <w:r w:rsidRPr="00CE30CD">
        <w:rPr>
          <w:sz w:val="16"/>
        </w:rPr>
        <w:t xml:space="preserve"> </w:t>
      </w:r>
      <w:r w:rsidRPr="00CE30CD">
        <w:rPr>
          <w:rStyle w:val="Emphasis"/>
        </w:rPr>
        <w:t>time-saving benefits</w:t>
      </w:r>
      <w:r w:rsidRPr="00CE30CD">
        <w:rPr>
          <w:sz w:val="16"/>
        </w:rPr>
        <w:t xml:space="preserve">. </w:t>
      </w:r>
    </w:p>
    <w:p w14:paraId="39BFDD35" w14:textId="77777777" w:rsidR="00CC0947" w:rsidRPr="00CE30CD" w:rsidRDefault="00CC0947" w:rsidP="00CC0947">
      <w:pPr>
        <w:rPr>
          <w:sz w:val="16"/>
        </w:rPr>
      </w:pPr>
      <w:r w:rsidRPr="00CE30CD">
        <w:rPr>
          <w:sz w:val="16"/>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10961213" w14:textId="77777777" w:rsidR="00CC0947" w:rsidRPr="00CE30CD" w:rsidRDefault="00CC0947" w:rsidP="00CC0947">
      <w:pPr>
        <w:rPr>
          <w:sz w:val="16"/>
        </w:rPr>
      </w:pPr>
      <w:r w:rsidRPr="00CE30CD">
        <w:rPr>
          <w:sz w:val="16"/>
        </w:rPr>
        <w:t>Other Unions’ Resistance to Automation and AI</w:t>
      </w:r>
    </w:p>
    <w:p w14:paraId="684011E1" w14:textId="77777777" w:rsidR="00CC0947" w:rsidRPr="00CE30CD" w:rsidRDefault="00CC0947" w:rsidP="00CC0947">
      <w:pPr>
        <w:rPr>
          <w:sz w:val="16"/>
        </w:rPr>
      </w:pPr>
      <w:r w:rsidRPr="00CE30CD">
        <w:rPr>
          <w:rStyle w:val="Emphasis"/>
        </w:rPr>
        <w:t>Other</w:t>
      </w:r>
      <w:r w:rsidRPr="00CE30CD">
        <w:rPr>
          <w:sz w:val="16"/>
        </w:rPr>
        <w:t xml:space="preserve"> </w:t>
      </w:r>
      <w:r w:rsidRPr="00D551B8">
        <w:rPr>
          <w:rStyle w:val="StyleUnderline"/>
          <w:highlight w:val="yellow"/>
        </w:rPr>
        <w:t>labor unions have been</w:t>
      </w:r>
      <w:r w:rsidRPr="00D551B8">
        <w:rPr>
          <w:sz w:val="16"/>
          <w:highlight w:val="yellow"/>
        </w:rPr>
        <w:t xml:space="preserve"> </w:t>
      </w:r>
      <w:r w:rsidRPr="00D551B8">
        <w:rPr>
          <w:rStyle w:val="Emphasis"/>
          <w:highlight w:val="yellow"/>
        </w:rPr>
        <w:t>resisting automation and AI</w:t>
      </w:r>
      <w:r w:rsidRPr="00CE30CD">
        <w:rPr>
          <w:sz w:val="16"/>
        </w:rPr>
        <w:t xml:space="preserve">, however. </w:t>
      </w:r>
      <w:r w:rsidRPr="00CE30CD">
        <w:rPr>
          <w:rStyle w:val="StyleUnderline"/>
        </w:rPr>
        <w:t>Technology played a crucial role in the</w:t>
      </w:r>
      <w:r w:rsidRPr="00CE30CD">
        <w:rPr>
          <w:sz w:val="16"/>
        </w:rPr>
        <w:t xml:space="preserve"> 2023 United Auto Workers (</w:t>
      </w:r>
      <w:r w:rsidRPr="00CE30CD">
        <w:rPr>
          <w:rStyle w:val="Emphasis"/>
        </w:rPr>
        <w:t>UAW</w:t>
      </w:r>
      <w:r w:rsidRPr="00CE30CD">
        <w:rPr>
          <w:sz w:val="16"/>
        </w:rPr>
        <w:t xml:space="preserve">) </w:t>
      </w:r>
      <w:r w:rsidRPr="00CE30CD">
        <w:rPr>
          <w:rStyle w:val="Emphasis"/>
        </w:rPr>
        <w:t>strike</w:t>
      </w:r>
      <w:r w:rsidRPr="00CE30CD">
        <w:rPr>
          <w:rStyle w:val="StyleUnderline"/>
        </w:rPr>
        <w:t>, particularly concerning the transition to</w:t>
      </w:r>
      <w:r w:rsidRPr="00CE30CD">
        <w:rPr>
          <w:sz w:val="16"/>
        </w:rPr>
        <w:t xml:space="preserve"> electric vehicles (</w:t>
      </w:r>
      <w:r w:rsidRPr="00CE30CD">
        <w:rPr>
          <w:rStyle w:val="Emphasis"/>
        </w:rPr>
        <w:t>EVs</w:t>
      </w:r>
      <w:r w:rsidRPr="00CE30CD">
        <w:rPr>
          <w:sz w:val="16"/>
        </w:rPr>
        <w:t xml:space="preserve">). </w:t>
      </w:r>
      <w:r w:rsidRPr="00CE30CD">
        <w:rPr>
          <w:rStyle w:val="StyleUnderline"/>
        </w:rPr>
        <w:t>Automakers’ shift to EV production means they require fewer workers compared to traditional gas-powered vehicle manufacturing, raising concerns about job losses</w:t>
      </w:r>
      <w:r w:rsidRPr="00CE30CD">
        <w:rPr>
          <w:sz w:val="16"/>
        </w:rPr>
        <w:t xml:space="preserve">. </w:t>
      </w:r>
    </w:p>
    <w:p w14:paraId="7CFAE0AB" w14:textId="77777777" w:rsidR="00CC0947" w:rsidRPr="00D551B8" w:rsidRDefault="00CC0947" w:rsidP="00CC0947">
      <w:pPr>
        <w:rPr>
          <w:rStyle w:val="StyleUnderline"/>
          <w:highlight w:val="yellow"/>
        </w:rPr>
      </w:pPr>
      <w:r w:rsidRPr="00CE30CD">
        <w:rPr>
          <w:rStyle w:val="StyleUnderline"/>
        </w:rPr>
        <w:t xml:space="preserve">The </w:t>
      </w:r>
      <w:r w:rsidRPr="00D551B8">
        <w:rPr>
          <w:rStyle w:val="StyleUnderline"/>
          <w:highlight w:val="yellow"/>
        </w:rPr>
        <w:t xml:space="preserve">UAW sought to protect workers from being displaced by this technological change, negotiating for </w:t>
      </w:r>
      <w:r w:rsidRPr="00D551B8">
        <w:rPr>
          <w:rStyle w:val="Emphasis"/>
          <w:highlight w:val="yellow"/>
        </w:rPr>
        <w:t>job protections</w:t>
      </w:r>
      <w:r w:rsidRPr="00D551B8">
        <w:rPr>
          <w:rStyle w:val="StyleUnderline"/>
          <w:highlight w:val="yellow"/>
        </w:rPr>
        <w:t xml:space="preserve"> and the ability to </w:t>
      </w:r>
      <w:r w:rsidRPr="00D551B8">
        <w:rPr>
          <w:rStyle w:val="Emphasis"/>
          <w:highlight w:val="yellow"/>
        </w:rPr>
        <w:t>strike over plant closures</w:t>
      </w:r>
      <w:r w:rsidRPr="00D551B8">
        <w:rPr>
          <w:rStyle w:val="StyleUnderline"/>
          <w:highlight w:val="yellow"/>
        </w:rPr>
        <w:t xml:space="preserve"> tied to EV production. </w:t>
      </w:r>
    </w:p>
    <w:p w14:paraId="3F89EA98" w14:textId="77777777" w:rsidR="00CC0947" w:rsidRPr="00CE30CD" w:rsidRDefault="00CC0947" w:rsidP="00CC0947">
      <w:pPr>
        <w:rPr>
          <w:sz w:val="16"/>
        </w:rPr>
      </w:pPr>
      <w:r w:rsidRPr="00D551B8">
        <w:rPr>
          <w:rStyle w:val="StyleUnderline"/>
          <w:highlight w:val="yellow"/>
        </w:rPr>
        <w:t>Technology also played a significant part in the recent</w:t>
      </w:r>
      <w:r w:rsidRPr="00D551B8">
        <w:rPr>
          <w:sz w:val="16"/>
          <w:highlight w:val="yellow"/>
        </w:rPr>
        <w:t xml:space="preserve"> </w:t>
      </w:r>
      <w:r w:rsidRPr="00D551B8">
        <w:rPr>
          <w:rStyle w:val="Emphasis"/>
          <w:highlight w:val="yellow"/>
        </w:rPr>
        <w:t>health care strikes</w:t>
      </w:r>
      <w:r w:rsidRPr="00D551B8">
        <w:rPr>
          <w:rStyle w:val="StyleUnderline"/>
          <w:highlight w:val="yellow"/>
        </w:rPr>
        <w:t>, primarily through</w:t>
      </w:r>
      <w:r w:rsidRPr="00CE30CD">
        <w:rPr>
          <w:rStyle w:val="StyleUnderline"/>
        </w:rPr>
        <w:t xml:space="preserve"> issues related</w:t>
      </w:r>
      <w:r w:rsidRPr="00CE30CD">
        <w:rPr>
          <w:sz w:val="16"/>
        </w:rPr>
        <w:t xml:space="preserve"> </w:t>
      </w:r>
      <w:r w:rsidRPr="00CE30CD">
        <w:rPr>
          <w:rStyle w:val="StyleUnderline"/>
        </w:rPr>
        <w:t>to</w:t>
      </w:r>
      <w:r w:rsidRPr="00CE30CD">
        <w:rPr>
          <w:sz w:val="16"/>
        </w:rPr>
        <w:t xml:space="preserve"> </w:t>
      </w:r>
      <w:r w:rsidRPr="00D551B8">
        <w:rPr>
          <w:rStyle w:val="Emphasis"/>
          <w:highlight w:val="yellow"/>
        </w:rPr>
        <w:t>automation</w:t>
      </w:r>
      <w:r w:rsidRPr="00CE30CD">
        <w:rPr>
          <w:sz w:val="16"/>
        </w:rPr>
        <w:t xml:space="preserve"> and staffing technology. Many health care workers raised concerns about understaffing, which they felt was exacerbated by increased reliance on technology for patient care management. </w:t>
      </w:r>
    </w:p>
    <w:p w14:paraId="28F9A768" w14:textId="77777777" w:rsidR="00CC0947" w:rsidRPr="00CE30CD" w:rsidRDefault="00CC0947" w:rsidP="00CC0947">
      <w:pPr>
        <w:rPr>
          <w:sz w:val="16"/>
        </w:rPr>
      </w:pPr>
      <w:r w:rsidRPr="00CE30CD">
        <w:rPr>
          <w:rStyle w:val="StyleUnderline"/>
        </w:rPr>
        <w:t>Automation and digital tools were introduced to streamline processes, but some workers argued that these technologies couldn’t</w:t>
      </w:r>
      <w:r w:rsidRPr="00CE30CD">
        <w:rPr>
          <w:sz w:val="16"/>
        </w:rPr>
        <w:t xml:space="preserve"> fully </w:t>
      </w:r>
      <w:r w:rsidRPr="00CE30CD">
        <w:rPr>
          <w:rStyle w:val="Emphasis"/>
        </w:rPr>
        <w:t>compensate</w:t>
      </w:r>
      <w:r w:rsidRPr="00CE30CD">
        <w:rPr>
          <w:sz w:val="16"/>
        </w:rPr>
        <w:t xml:space="preserve"> </w:t>
      </w:r>
      <w:r w:rsidRPr="00CE30CD">
        <w:rPr>
          <w:rStyle w:val="StyleUnderline"/>
        </w:rPr>
        <w:t>for the loss of</w:t>
      </w:r>
      <w:r w:rsidRPr="00CE30CD">
        <w:rPr>
          <w:sz w:val="16"/>
        </w:rPr>
        <w:t xml:space="preserve"> hands-on, </w:t>
      </w:r>
      <w:r w:rsidRPr="00CE30CD">
        <w:rPr>
          <w:rStyle w:val="Emphasis"/>
        </w:rPr>
        <w:t>human care</w:t>
      </w:r>
      <w:r w:rsidRPr="00CE30CD">
        <w:rPr>
          <w:sz w:val="16"/>
        </w:rPr>
        <w:t xml:space="preserve">. </w:t>
      </w:r>
    </w:p>
    <w:p w14:paraId="0C9800A0" w14:textId="77777777" w:rsidR="00CC0947" w:rsidRPr="00CE30CD" w:rsidRDefault="00CC0947" w:rsidP="00CC0947">
      <w:pPr>
        <w:rPr>
          <w:sz w:val="16"/>
        </w:rPr>
      </w:pPr>
      <w:r w:rsidRPr="00CE30CD">
        <w:rPr>
          <w:rStyle w:val="StyleUnderline"/>
        </w:rPr>
        <w:t>In the</w:t>
      </w:r>
      <w:r w:rsidRPr="00CE30CD">
        <w:rPr>
          <w:sz w:val="16"/>
        </w:rPr>
        <w:t xml:space="preserve"> </w:t>
      </w:r>
      <w:r w:rsidRPr="00CE30CD">
        <w:rPr>
          <w:rStyle w:val="Emphasis"/>
        </w:rPr>
        <w:t>Writers</w:t>
      </w:r>
      <w:r w:rsidRPr="00CE30CD">
        <w:rPr>
          <w:sz w:val="16"/>
        </w:rPr>
        <w:t xml:space="preserve"> Guild of America </w:t>
      </w:r>
      <w:r w:rsidRPr="00CE30CD">
        <w:rPr>
          <w:rStyle w:val="StyleUnderline"/>
        </w:rPr>
        <w:t>and</w:t>
      </w:r>
      <w:r w:rsidRPr="00CE30CD">
        <w:rPr>
          <w:sz w:val="16"/>
        </w:rPr>
        <w:t xml:space="preserve"> Screen </w:t>
      </w:r>
      <w:r w:rsidRPr="00CE30CD">
        <w:rPr>
          <w:rStyle w:val="Emphasis"/>
        </w:rPr>
        <w:t>Actors</w:t>
      </w:r>
      <w:r w:rsidRPr="00CE30CD">
        <w:rPr>
          <w:sz w:val="16"/>
        </w:rPr>
        <w:t xml:space="preserve"> Guild-American Federation of Television and Radio Artists </w:t>
      </w:r>
      <w:r w:rsidRPr="00CE30CD">
        <w:rPr>
          <w:rStyle w:val="StyleUnderline"/>
        </w:rPr>
        <w:t>strikes</w:t>
      </w:r>
      <w:r w:rsidRPr="00CE30CD">
        <w:rPr>
          <w:sz w:val="16"/>
        </w:rPr>
        <w:t xml:space="preserve"> last year, technology—particularly </w:t>
      </w:r>
      <w:r w:rsidRPr="00CE30CD">
        <w:rPr>
          <w:rStyle w:val="Emphasis"/>
        </w:rPr>
        <w:t>AI</w:t>
      </w:r>
      <w:r w:rsidRPr="00CE30CD">
        <w:rPr>
          <w:sz w:val="16"/>
        </w:rPr>
        <w:t>—</w:t>
      </w:r>
      <w:r w:rsidRPr="00CE30CD">
        <w:rPr>
          <w:rStyle w:val="StyleUnderline"/>
        </w:rPr>
        <w:t>played a</w:t>
      </w:r>
      <w:r w:rsidRPr="00CE30CD">
        <w:rPr>
          <w:sz w:val="16"/>
        </w:rPr>
        <w:t xml:space="preserve"> </w:t>
      </w:r>
      <w:r w:rsidRPr="00CE30CD">
        <w:rPr>
          <w:rStyle w:val="Emphasis"/>
        </w:rPr>
        <w:t>pivotal role</w:t>
      </w:r>
      <w:r w:rsidRPr="00CE30CD">
        <w:rPr>
          <w:sz w:val="16"/>
        </w:rPr>
        <w:t xml:space="preserve"> as writers and actors raised concerns about AI being misused to potentially take over creative work.</w:t>
      </w:r>
    </w:p>
    <w:p w14:paraId="3E5CA44F" w14:textId="77777777" w:rsidR="00CC0947" w:rsidRPr="00CE30CD" w:rsidRDefault="00CC0947" w:rsidP="00CC0947">
      <w:pPr>
        <w:rPr>
          <w:sz w:val="16"/>
        </w:rPr>
      </w:pPr>
      <w:r w:rsidRPr="00CE30CD">
        <w:rPr>
          <w:sz w:val="16"/>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03184EA8" w14:textId="77777777" w:rsidR="00CC0947" w:rsidRPr="00CE30CD" w:rsidRDefault="00CC0947" w:rsidP="00CC0947">
      <w:pPr>
        <w:rPr>
          <w:sz w:val="16"/>
        </w:rPr>
      </w:pPr>
      <w:r w:rsidRPr="00CE30CD">
        <w:rPr>
          <w:sz w:val="16"/>
        </w:rPr>
        <w:t>Widespread Impact</w:t>
      </w:r>
    </w:p>
    <w:p w14:paraId="568E4258" w14:textId="77777777" w:rsidR="00CC0947" w:rsidRPr="00CE30CD" w:rsidRDefault="00CC0947" w:rsidP="00CC0947">
      <w:pPr>
        <w:rPr>
          <w:sz w:val="16"/>
        </w:rPr>
      </w:pPr>
      <w:r w:rsidRPr="00CE30CD">
        <w:rPr>
          <w:sz w:val="16"/>
        </w:rPr>
        <w:t xml:space="preserve">David Pryzbylski, an attorney with Barnes &amp; Thornburg in Indianapolis, said that other industries, if not all, would be affected by automation and AI. </w:t>
      </w:r>
    </w:p>
    <w:p w14:paraId="2A941678" w14:textId="77777777" w:rsidR="00CC0947" w:rsidRPr="00CE30CD" w:rsidRDefault="00CC0947" w:rsidP="00CC0947">
      <w:pPr>
        <w:rPr>
          <w:u w:val="single"/>
        </w:rPr>
      </w:pPr>
      <w:r w:rsidRPr="00CE30CD">
        <w:rPr>
          <w:sz w:val="16"/>
        </w:rPr>
        <w:t xml:space="preserve">“I think </w:t>
      </w:r>
      <w:r w:rsidRPr="00CE30CD">
        <w:rPr>
          <w:rStyle w:val="Emphasis"/>
        </w:rPr>
        <w:t>retail</w:t>
      </w:r>
      <w:r w:rsidRPr="00CE30CD">
        <w:rPr>
          <w:sz w:val="16"/>
        </w:rPr>
        <w:t xml:space="preserve"> </w:t>
      </w:r>
      <w:r w:rsidRPr="00CE30CD">
        <w:rPr>
          <w:rStyle w:val="StyleUnderline"/>
        </w:rPr>
        <w:t>could be</w:t>
      </w:r>
      <w:r w:rsidRPr="00CE30CD">
        <w:rPr>
          <w:sz w:val="16"/>
        </w:rPr>
        <w:t xml:space="preserve"> the </w:t>
      </w:r>
      <w:r w:rsidRPr="00CE30CD">
        <w:rPr>
          <w:rStyle w:val="Emphasis"/>
        </w:rPr>
        <w:t>next</w:t>
      </w:r>
      <w:r w:rsidRPr="00CE30CD">
        <w:rPr>
          <w:sz w:val="16"/>
        </w:rPr>
        <w:t xml:space="preserve"> big one,” Pryzbylski said. “You know, </w:t>
      </w:r>
      <w:r w:rsidRPr="00CE30CD">
        <w:rPr>
          <w:rStyle w:val="StyleUnderline"/>
        </w:rPr>
        <w:t>we’ve already seen it with cashiers going by the wayside in many stores</w:t>
      </w:r>
      <w:r w:rsidRPr="00CE30CD">
        <w:rPr>
          <w:sz w:val="16"/>
        </w:rPr>
        <w:t xml:space="preserve">. I think those types of positions are going to continue to be impacted by automation. So I think maybe </w:t>
      </w:r>
      <w:r w:rsidRPr="00CE30CD">
        <w:rPr>
          <w:rStyle w:val="StyleUnderline"/>
        </w:rPr>
        <w:t>retail or warehouses and logistics</w:t>
      </w:r>
      <w:r w:rsidRPr="00CE30CD">
        <w:rPr>
          <w:sz w:val="16"/>
        </w:rPr>
        <w:t>—kind of the back end or the front end depending how you look at it, of those operations—</w:t>
      </w:r>
      <w:r w:rsidRPr="00CE30CD">
        <w:rPr>
          <w:rStyle w:val="StyleUnderline"/>
        </w:rPr>
        <w:t>could be the next sector where we start to see a lot of murmurs around this</w:t>
      </w:r>
      <w:r w:rsidRPr="00CE30CD">
        <w:rPr>
          <w:sz w:val="16"/>
        </w:rPr>
        <w:t xml:space="preserve">. But </w:t>
      </w:r>
      <w:r w:rsidRPr="00CE30CD">
        <w:rPr>
          <w:rStyle w:val="StyleUnderline"/>
        </w:rPr>
        <w:t xml:space="preserve">at the end of the day, I don’t think </w:t>
      </w:r>
      <w:r w:rsidRPr="00CE30CD">
        <w:rPr>
          <w:rStyle w:val="Emphasis"/>
        </w:rPr>
        <w:t>any industry ultimately is going to not be impacted</w:t>
      </w:r>
      <w:r w:rsidRPr="00CE30CD">
        <w:rPr>
          <w:rStyle w:val="StyleUnderline"/>
        </w:rPr>
        <w:t xml:space="preserve">.” </w:t>
      </w:r>
    </w:p>
    <w:p w14:paraId="0E2EC4AD" w14:textId="77777777" w:rsidR="00CC0947" w:rsidRPr="00CE30CD" w:rsidRDefault="00CC0947" w:rsidP="00CC0947">
      <w:pPr>
        <w:pStyle w:val="Heading4"/>
      </w:pPr>
      <w:r w:rsidRPr="00CE30CD">
        <w:t xml:space="preserve">Unions hurt innovation. Rent-seeking trades off with R&amp;D investments and reduced underperformance penalties drive shirking. </w:t>
      </w:r>
    </w:p>
    <w:p w14:paraId="333BD479" w14:textId="77777777" w:rsidR="00CC0947" w:rsidRPr="00CE30CD" w:rsidRDefault="00CC0947" w:rsidP="00CC0947">
      <w:r w:rsidRPr="00CE30CD">
        <w:t xml:space="preserve">Daniel </w:t>
      </w:r>
      <w:r w:rsidRPr="00CE30CD">
        <w:rPr>
          <w:rStyle w:val="Style13ptBold"/>
        </w:rPr>
        <w:t>Bradley et al. 17</w:t>
      </w:r>
      <w:r w:rsidRPr="00CE30CD">
        <w:t>, Bradley is Professor at University of South Florida, Department of Finance; Kim is Professor at Fordham University, Department of Finance; Tian is Professor at Indiana University, Department of Finance, Professor at Tsinghua University, PBC School of Finance, "Do Unions Affect Innovation?," Management Science, vol. 63, no. 7, 07/01/2017, pp. 2251-2271, https://doi.org/10.1287/mnsc.2015.2414</w:t>
      </w:r>
    </w:p>
    <w:p w14:paraId="19530591" w14:textId="77777777" w:rsidR="00CC0947" w:rsidRPr="00CE30CD" w:rsidRDefault="00CC0947" w:rsidP="00CC0947">
      <w:pPr>
        <w:rPr>
          <w:sz w:val="16"/>
        </w:rPr>
      </w:pPr>
      <w:r w:rsidRPr="00CE30CD">
        <w:rPr>
          <w:rStyle w:val="StyleUnderline"/>
        </w:rPr>
        <w:t xml:space="preserve">Our first hypothesis argues that unions </w:t>
      </w:r>
      <w:r w:rsidRPr="00CE30CD">
        <w:rPr>
          <w:rStyle w:val="Emphasis"/>
        </w:rPr>
        <w:t>promote</w:t>
      </w:r>
      <w:r w:rsidRPr="00CE30CD">
        <w:rPr>
          <w:rStyle w:val="StyleUnderline"/>
        </w:rPr>
        <w:t xml:space="preserve"> innovation</w:t>
      </w:r>
      <w:r w:rsidRPr="00CE30CD">
        <w:rPr>
          <w:sz w:val="16"/>
        </w:rPr>
        <w:t>.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US and their impact on innovation.2 They show that wrongful discharge laws, particularly those that protect employees for termination in bad faith, foster innovation vis-à-vis increased employee effort. To the extent that unions provide employees perhaps the strongest form of protection against termination, unions could promote firm innovation. We term this view the employee protectionism hypothesis.</w:t>
      </w:r>
    </w:p>
    <w:p w14:paraId="21095CD3" w14:textId="77777777" w:rsidR="00CC0947" w:rsidRPr="00CE30CD" w:rsidRDefault="00CC0947" w:rsidP="00CC0947">
      <w:pPr>
        <w:rPr>
          <w:sz w:val="16"/>
        </w:rPr>
      </w:pPr>
      <w:r w:rsidRPr="00CE30CD">
        <w:rPr>
          <w:sz w:val="16"/>
        </w:rPr>
        <w:t>The employee protectionism hypothesis appears to be consistent with the implications of the theoretical model in Manso (2011), who suggests that contracts that tolerate failure motivate innovation. This is because unions provide employees job security and thus by the essence of the union contract provides implicit tolerance from failure. However, this argument ignores the fact that the contract design in Manso (2011) that best motivates innovation requires a combination of tolerance for failure in the short term and reward for success in the long term. Unions do not provide long-term rewards, such as stock options, participation in royalties, etc., to workers for success. Hence, Manso (2011)’s model does not support the employee protectionism hypothesis.</w:t>
      </w:r>
    </w:p>
    <w:p w14:paraId="7F3AD9A0" w14:textId="77777777" w:rsidR="00CC0947" w:rsidRPr="00CE30CD" w:rsidRDefault="00CC0947" w:rsidP="00CC0947">
      <w:pPr>
        <w:rPr>
          <w:sz w:val="16"/>
        </w:rPr>
      </w:pPr>
      <w:r w:rsidRPr="00CE30CD">
        <w:rPr>
          <w:rStyle w:val="StyleUnderline"/>
        </w:rPr>
        <w:t>An</w:t>
      </w:r>
      <w:r w:rsidRPr="00CE30CD">
        <w:rPr>
          <w:sz w:val="16"/>
        </w:rPr>
        <w:t xml:space="preserve"> </w:t>
      </w:r>
      <w:r w:rsidRPr="00A43CE8">
        <w:rPr>
          <w:rStyle w:val="Emphasis"/>
          <w:highlight w:val="yellow"/>
        </w:rPr>
        <w:t>alternative</w:t>
      </w:r>
      <w:r w:rsidRPr="00A43CE8">
        <w:rPr>
          <w:sz w:val="16"/>
          <w:highlight w:val="yellow"/>
        </w:rPr>
        <w:t xml:space="preserve"> </w:t>
      </w:r>
      <w:r w:rsidRPr="00A43CE8">
        <w:rPr>
          <w:rStyle w:val="StyleUnderline"/>
          <w:highlight w:val="yellow"/>
        </w:rPr>
        <w:t>hypothesis makes</w:t>
      </w:r>
      <w:r w:rsidRPr="00A43CE8">
        <w:rPr>
          <w:sz w:val="16"/>
          <w:highlight w:val="yellow"/>
        </w:rPr>
        <w:t xml:space="preserve"> </w:t>
      </w:r>
      <w:r w:rsidRPr="00A43CE8">
        <w:rPr>
          <w:rStyle w:val="StyleUnderline"/>
          <w:highlight w:val="yellow"/>
        </w:rPr>
        <w:t xml:space="preserve">the </w:t>
      </w:r>
      <w:r w:rsidRPr="00A43CE8">
        <w:rPr>
          <w:rStyle w:val="Emphasis"/>
          <w:highlight w:val="yellow"/>
        </w:rPr>
        <w:t>opposite</w:t>
      </w:r>
      <w:r w:rsidRPr="00A43CE8">
        <w:rPr>
          <w:sz w:val="16"/>
          <w:highlight w:val="yellow"/>
        </w:rPr>
        <w:t xml:space="preserve"> </w:t>
      </w:r>
      <w:r w:rsidRPr="00A43CE8">
        <w:rPr>
          <w:rStyle w:val="StyleUnderline"/>
          <w:highlight w:val="yellow"/>
        </w:rPr>
        <w:t>empirical prediction. Unionization may create</w:t>
      </w:r>
      <w:r w:rsidRPr="00A43CE8">
        <w:rPr>
          <w:sz w:val="16"/>
          <w:highlight w:val="yellow"/>
        </w:rPr>
        <w:t xml:space="preserve"> </w:t>
      </w:r>
      <w:r w:rsidRPr="00A43CE8">
        <w:rPr>
          <w:rStyle w:val="Emphasis"/>
          <w:highlight w:val="yellow"/>
        </w:rPr>
        <w:t>misaligned incentives</w:t>
      </w:r>
      <w:r w:rsidRPr="00A43CE8">
        <w:rPr>
          <w:sz w:val="16"/>
          <w:highlight w:val="yellow"/>
        </w:rPr>
        <w:t xml:space="preserve"> </w:t>
      </w:r>
      <w:r w:rsidRPr="00A43CE8">
        <w:rPr>
          <w:rStyle w:val="StyleUnderline"/>
          <w:highlight w:val="yellow"/>
        </w:rPr>
        <w:t>among</w:t>
      </w:r>
      <w:r w:rsidRPr="00A43CE8">
        <w:rPr>
          <w:sz w:val="16"/>
          <w:highlight w:val="yellow"/>
        </w:rPr>
        <w:t xml:space="preserve"> </w:t>
      </w:r>
      <w:r w:rsidRPr="00A43CE8">
        <w:rPr>
          <w:rStyle w:val="Emphasis"/>
          <w:highlight w:val="yellow"/>
        </w:rPr>
        <w:t>employees</w:t>
      </w:r>
      <w:r w:rsidRPr="00A43CE8">
        <w:rPr>
          <w:sz w:val="16"/>
          <w:highlight w:val="yellow"/>
        </w:rPr>
        <w:t xml:space="preserve"> </w:t>
      </w:r>
      <w:r w:rsidRPr="00A43CE8">
        <w:rPr>
          <w:rStyle w:val="StyleUnderline"/>
          <w:highlight w:val="yellow"/>
        </w:rPr>
        <w:t>and</w:t>
      </w:r>
      <w:r w:rsidRPr="00A43CE8">
        <w:rPr>
          <w:sz w:val="16"/>
          <w:highlight w:val="yellow"/>
        </w:rPr>
        <w:t xml:space="preserve"> </w:t>
      </w:r>
      <w:r w:rsidRPr="00A43CE8">
        <w:rPr>
          <w:rStyle w:val="Emphasis"/>
          <w:highlight w:val="yellow"/>
        </w:rPr>
        <w:t>impede</w:t>
      </w:r>
      <w:r w:rsidRPr="00A43CE8">
        <w:rPr>
          <w:sz w:val="16"/>
          <w:highlight w:val="yellow"/>
        </w:rPr>
        <w:t xml:space="preserve"> firm </w:t>
      </w:r>
      <w:r w:rsidRPr="00A43CE8">
        <w:rPr>
          <w:rStyle w:val="StyleUnderline"/>
          <w:highlight w:val="yellow"/>
        </w:rPr>
        <w:t>innovation. There are at least</w:t>
      </w:r>
      <w:r w:rsidRPr="00A43CE8">
        <w:rPr>
          <w:sz w:val="16"/>
          <w:highlight w:val="yellow"/>
        </w:rPr>
        <w:t xml:space="preserve"> </w:t>
      </w:r>
      <w:r w:rsidRPr="00A43CE8">
        <w:rPr>
          <w:rStyle w:val="Emphasis"/>
          <w:highlight w:val="yellow"/>
        </w:rPr>
        <w:t>three plausible reasons</w:t>
      </w:r>
      <w:r w:rsidRPr="00A43CE8">
        <w:rPr>
          <w:sz w:val="16"/>
          <w:highlight w:val="yellow"/>
        </w:rPr>
        <w:t xml:space="preserve"> </w:t>
      </w:r>
      <w:r w:rsidRPr="00CE30CD">
        <w:rPr>
          <w:sz w:val="16"/>
        </w:rPr>
        <w:t xml:space="preserve">for such a reduction in innovation. </w:t>
      </w:r>
      <w:r w:rsidRPr="00CE30CD">
        <w:rPr>
          <w:rStyle w:val="StyleUnderline"/>
        </w:rPr>
        <w:t xml:space="preserve">First, because innovation </w:t>
      </w:r>
      <w:r w:rsidRPr="00A43CE8">
        <w:rPr>
          <w:rStyle w:val="StyleUnderline"/>
          <w:highlight w:val="yellow"/>
        </w:rPr>
        <w:t>requires</w:t>
      </w:r>
      <w:r w:rsidRPr="00A43CE8">
        <w:rPr>
          <w:sz w:val="16"/>
          <w:highlight w:val="yellow"/>
        </w:rPr>
        <w:t xml:space="preserve"> </w:t>
      </w:r>
      <w:r w:rsidRPr="00A43CE8">
        <w:rPr>
          <w:rStyle w:val="StyleUnderline"/>
          <w:highlight w:val="yellow"/>
        </w:rPr>
        <w:t>considerable investment in</w:t>
      </w:r>
      <w:r w:rsidRPr="00A43CE8">
        <w:rPr>
          <w:sz w:val="16"/>
          <w:highlight w:val="yellow"/>
        </w:rPr>
        <w:t xml:space="preserve"> </w:t>
      </w:r>
      <w:r w:rsidRPr="00CE30CD">
        <w:rPr>
          <w:rStyle w:val="Emphasis"/>
        </w:rPr>
        <w:t xml:space="preserve">intangible </w:t>
      </w:r>
      <w:r w:rsidRPr="00A43CE8">
        <w:rPr>
          <w:rStyle w:val="Emphasis"/>
          <w:highlight w:val="yellow"/>
        </w:rPr>
        <w:t>assets</w:t>
      </w:r>
      <w:r w:rsidRPr="00A43CE8">
        <w:rPr>
          <w:sz w:val="16"/>
          <w:highlight w:val="yellow"/>
        </w:rPr>
        <w:t xml:space="preserve"> </w:t>
      </w:r>
      <w:r w:rsidRPr="00CE30CD">
        <w:rPr>
          <w:rStyle w:val="StyleUnderline"/>
        </w:rPr>
        <w:t>such as</w:t>
      </w:r>
      <w:r w:rsidRPr="00CE30CD">
        <w:rPr>
          <w:sz w:val="16"/>
        </w:rPr>
        <w:t xml:space="preserve"> research and development (</w:t>
      </w:r>
      <w:r w:rsidRPr="00CE30CD">
        <w:rPr>
          <w:rStyle w:val="Emphasis"/>
        </w:rPr>
        <w:t>R&amp;D</w:t>
      </w:r>
      <w:r w:rsidRPr="00CE30CD">
        <w:rPr>
          <w:sz w:val="16"/>
        </w:rPr>
        <w:t xml:space="preserve">) </w:t>
      </w:r>
      <w:r w:rsidRPr="00A43CE8">
        <w:rPr>
          <w:rStyle w:val="StyleUnderline"/>
          <w:highlight w:val="yellow"/>
        </w:rPr>
        <w:t>contracts that effectively motivate</w:t>
      </w:r>
      <w:r w:rsidRPr="00A43CE8">
        <w:rPr>
          <w:sz w:val="16"/>
          <w:highlight w:val="yellow"/>
        </w:rPr>
        <w:t xml:space="preserve"> </w:t>
      </w:r>
      <w:r w:rsidRPr="00A43CE8">
        <w:rPr>
          <w:rStyle w:val="Emphasis"/>
          <w:highlight w:val="yellow"/>
        </w:rPr>
        <w:t>innovation</w:t>
      </w:r>
      <w:r w:rsidRPr="00A43CE8">
        <w:rPr>
          <w:sz w:val="16"/>
          <w:highlight w:val="yellow"/>
        </w:rPr>
        <w:t xml:space="preserve"> </w:t>
      </w:r>
      <w:r w:rsidRPr="00A43CE8">
        <w:rPr>
          <w:rStyle w:val="StyleUnderline"/>
          <w:highlight w:val="yellow"/>
        </w:rPr>
        <w:t>are almost</w:t>
      </w:r>
      <w:r w:rsidRPr="00A43CE8">
        <w:rPr>
          <w:sz w:val="16"/>
          <w:highlight w:val="yellow"/>
        </w:rPr>
        <w:t xml:space="preserve"> </w:t>
      </w:r>
      <w:r w:rsidRPr="00A43CE8">
        <w:rPr>
          <w:rStyle w:val="Emphasis"/>
          <w:highlight w:val="yellow"/>
        </w:rPr>
        <w:t>always incomplete</w:t>
      </w:r>
      <w:r w:rsidRPr="00CE30CD">
        <w:rPr>
          <w:rStyle w:val="StyleUnderline"/>
        </w:rPr>
        <w:t>. Once the investment has been made</w:t>
      </w:r>
      <w:r w:rsidRPr="00CE30CD">
        <w:rPr>
          <w:sz w:val="16"/>
        </w:rPr>
        <w:t xml:space="preserve"> and the innovation process begins, </w:t>
      </w:r>
      <w:r w:rsidRPr="00A43CE8">
        <w:rPr>
          <w:rStyle w:val="StyleUnderline"/>
          <w:highlight w:val="yellow"/>
        </w:rPr>
        <w:t>workers may have incentives to</w:t>
      </w:r>
      <w:r w:rsidRPr="00A43CE8">
        <w:rPr>
          <w:sz w:val="16"/>
          <w:highlight w:val="yellow"/>
        </w:rPr>
        <w:t xml:space="preserve"> </w:t>
      </w:r>
      <w:r w:rsidRPr="00A43CE8">
        <w:rPr>
          <w:rStyle w:val="Emphasis"/>
          <w:highlight w:val="yellow"/>
        </w:rPr>
        <w:t>expropriate rents</w:t>
      </w:r>
      <w:r w:rsidRPr="00A43CE8">
        <w:rPr>
          <w:sz w:val="16"/>
          <w:highlight w:val="yellow"/>
        </w:rPr>
        <w:t xml:space="preserve"> </w:t>
      </w:r>
      <w:r w:rsidRPr="00A43CE8">
        <w:rPr>
          <w:rStyle w:val="StyleUnderline"/>
          <w:highlight w:val="yellow"/>
        </w:rPr>
        <w:t>by demanding higher</w:t>
      </w:r>
      <w:r w:rsidRPr="00A43CE8">
        <w:rPr>
          <w:sz w:val="16"/>
          <w:highlight w:val="yellow"/>
        </w:rPr>
        <w:t xml:space="preserve"> </w:t>
      </w:r>
      <w:r w:rsidRPr="00A43CE8">
        <w:rPr>
          <w:rStyle w:val="Emphasis"/>
          <w:highlight w:val="yellow"/>
        </w:rPr>
        <w:t>wage concessions</w:t>
      </w:r>
      <w:r w:rsidRPr="00A43CE8">
        <w:rPr>
          <w:sz w:val="16"/>
          <w:highlight w:val="yellow"/>
        </w:rPr>
        <w:t xml:space="preserve"> </w:t>
      </w:r>
      <w:r w:rsidRPr="00A43CE8">
        <w:rPr>
          <w:rStyle w:val="StyleUnderline"/>
          <w:highlight w:val="yellow"/>
        </w:rPr>
        <w:t xml:space="preserve">recognizing </w:t>
      </w:r>
      <w:r w:rsidRPr="00CE30CD">
        <w:rPr>
          <w:rStyle w:val="StyleUnderline"/>
        </w:rPr>
        <w:t>that</w:t>
      </w:r>
      <w:r w:rsidRPr="00CE30CD">
        <w:rPr>
          <w:sz w:val="16"/>
        </w:rPr>
        <w:t xml:space="preserve"> the </w:t>
      </w:r>
      <w:r w:rsidRPr="00A43CE8">
        <w:rPr>
          <w:rStyle w:val="Emphasis"/>
          <w:highlight w:val="yellow"/>
        </w:rPr>
        <w:t>costs</w:t>
      </w:r>
      <w:r w:rsidRPr="00A43CE8">
        <w:rPr>
          <w:sz w:val="16"/>
          <w:highlight w:val="yellow"/>
        </w:rPr>
        <w:t xml:space="preserve"> </w:t>
      </w:r>
      <w:r w:rsidRPr="00A43CE8">
        <w:rPr>
          <w:rStyle w:val="StyleUnderline"/>
          <w:highlight w:val="yellow"/>
        </w:rPr>
        <w:t>are</w:t>
      </w:r>
      <w:r w:rsidRPr="00A43CE8">
        <w:rPr>
          <w:sz w:val="16"/>
          <w:highlight w:val="yellow"/>
        </w:rPr>
        <w:t xml:space="preserve"> </w:t>
      </w:r>
      <w:r w:rsidRPr="00A43CE8">
        <w:rPr>
          <w:rStyle w:val="Emphasis"/>
          <w:highlight w:val="yellow"/>
        </w:rPr>
        <w:t>sunk</w:t>
      </w:r>
      <w:r w:rsidRPr="00CE30CD">
        <w:rPr>
          <w:sz w:val="16"/>
        </w:rPr>
        <w:t xml:space="preserve">. </w:t>
      </w:r>
      <w:r w:rsidRPr="00CE30CD">
        <w:rPr>
          <w:rStyle w:val="StyleUnderline"/>
        </w:rPr>
        <w:t>This ex-post holdup</w:t>
      </w:r>
      <w:r w:rsidRPr="00CE30CD">
        <w:rPr>
          <w:sz w:val="16"/>
        </w:rPr>
        <w:t xml:space="preserve"> problem on the part of employees </w:t>
      </w:r>
      <w:r w:rsidRPr="00CE30CD">
        <w:rPr>
          <w:rStyle w:val="StyleUnderline"/>
        </w:rPr>
        <w:t>in turn leads to an ex-ante underinvestment in R&amp;D</w:t>
      </w:r>
      <w:r w:rsidRPr="00CE30CD">
        <w:rPr>
          <w:sz w:val="16"/>
        </w:rPr>
        <w:t xml:space="preserve"> (Grout, 1984; Malcomson, 1997), </w:t>
      </w:r>
      <w:r w:rsidRPr="00CE30CD">
        <w:rPr>
          <w:rStyle w:val="StyleUnderline"/>
        </w:rPr>
        <w:t>which ultimately</w:t>
      </w:r>
      <w:r w:rsidRPr="00CE30CD">
        <w:rPr>
          <w:sz w:val="16"/>
        </w:rPr>
        <w:t xml:space="preserve"> </w:t>
      </w:r>
      <w:r w:rsidRPr="00CE30CD">
        <w:rPr>
          <w:rStyle w:val="Emphasis"/>
        </w:rPr>
        <w:t>impedes innovation</w:t>
      </w:r>
      <w:r w:rsidRPr="00CE30CD">
        <w:rPr>
          <w:sz w:val="16"/>
        </w:rPr>
        <w:t xml:space="preserve">. </w:t>
      </w:r>
      <w:r w:rsidRPr="00CE30CD">
        <w:rPr>
          <w:rStyle w:val="StyleUnderline"/>
        </w:rPr>
        <w:t xml:space="preserve">Second, </w:t>
      </w:r>
      <w:r w:rsidRPr="00A43CE8">
        <w:rPr>
          <w:rStyle w:val="StyleUnderline"/>
          <w:highlight w:val="yellow"/>
        </w:rPr>
        <w:t>unionizing the workforce could encourage</w:t>
      </w:r>
      <w:r w:rsidRPr="00A43CE8">
        <w:rPr>
          <w:sz w:val="16"/>
          <w:highlight w:val="yellow"/>
        </w:rPr>
        <w:t xml:space="preserve"> </w:t>
      </w:r>
      <w:r w:rsidRPr="00A43CE8">
        <w:rPr>
          <w:rStyle w:val="Emphasis"/>
          <w:highlight w:val="yellow"/>
        </w:rPr>
        <w:t>shirking</w:t>
      </w:r>
      <w:r w:rsidRPr="00A43CE8">
        <w:rPr>
          <w:sz w:val="16"/>
          <w:highlight w:val="yellow"/>
        </w:rPr>
        <w:t xml:space="preserve"> </w:t>
      </w:r>
      <w:r w:rsidRPr="00A43CE8">
        <w:rPr>
          <w:rStyle w:val="StyleUnderline"/>
          <w:highlight w:val="yellow"/>
        </w:rPr>
        <w:t>because the negative consequences for supplying</w:t>
      </w:r>
      <w:r w:rsidRPr="00A43CE8">
        <w:rPr>
          <w:sz w:val="16"/>
          <w:highlight w:val="yellow"/>
        </w:rPr>
        <w:t xml:space="preserve"> </w:t>
      </w:r>
      <w:r w:rsidRPr="00A43CE8">
        <w:rPr>
          <w:rStyle w:val="Emphasis"/>
          <w:highlight w:val="yellow"/>
        </w:rPr>
        <w:t>less effort</w:t>
      </w:r>
      <w:r w:rsidRPr="00A43CE8">
        <w:rPr>
          <w:sz w:val="16"/>
          <w:highlight w:val="yellow"/>
        </w:rPr>
        <w:t xml:space="preserve"> </w:t>
      </w:r>
      <w:r w:rsidRPr="00A43CE8">
        <w:rPr>
          <w:rStyle w:val="StyleUnderline"/>
          <w:highlight w:val="yellow"/>
        </w:rPr>
        <w:t>are</w:t>
      </w:r>
      <w:r w:rsidRPr="00A43CE8">
        <w:rPr>
          <w:sz w:val="16"/>
          <w:highlight w:val="yellow"/>
        </w:rPr>
        <w:t xml:space="preserve"> </w:t>
      </w:r>
      <w:r w:rsidRPr="00A43CE8">
        <w:rPr>
          <w:rStyle w:val="Emphasis"/>
          <w:highlight w:val="yellow"/>
        </w:rPr>
        <w:t>reduced</w:t>
      </w:r>
      <w:r w:rsidRPr="00CE30CD">
        <w:rPr>
          <w:sz w:val="16"/>
        </w:rPr>
        <w:t xml:space="preserve">. That is, unionization reduces the probability of dismissal, so it lowers the cost of shirking and could lead to lower productivity among workers. </w:t>
      </w:r>
      <w:r w:rsidRPr="00CE30CD">
        <w:rPr>
          <w:rStyle w:val="StyleUnderline"/>
        </w:rPr>
        <w:t xml:space="preserve">Third, </w:t>
      </w:r>
      <w:r w:rsidRPr="00A43CE8">
        <w:rPr>
          <w:rStyle w:val="StyleUnderline"/>
          <w:highlight w:val="yellow"/>
        </w:rPr>
        <w:t>unions alter the distribution of worker wages, leading to a reduction in</w:t>
      </w:r>
      <w:r w:rsidRPr="00A43CE8">
        <w:rPr>
          <w:sz w:val="16"/>
          <w:highlight w:val="yellow"/>
        </w:rPr>
        <w:t xml:space="preserve"> </w:t>
      </w:r>
      <w:r w:rsidRPr="00A43CE8">
        <w:rPr>
          <w:rStyle w:val="Emphasis"/>
          <w:highlight w:val="yellow"/>
        </w:rPr>
        <w:t>wage inequality</w:t>
      </w:r>
      <w:r w:rsidRPr="00A43CE8">
        <w:rPr>
          <w:sz w:val="16"/>
          <w:highlight w:val="yellow"/>
        </w:rPr>
        <w:t xml:space="preserve"> </w:t>
      </w:r>
      <w:r w:rsidRPr="00CE30CD">
        <w:rPr>
          <w:sz w:val="16"/>
        </w:rPr>
        <w:t xml:space="preserve">among workers (Frandsen, 2012). </w:t>
      </w:r>
      <w:r w:rsidRPr="00CE30CD">
        <w:rPr>
          <w:rStyle w:val="StyleUnderline"/>
        </w:rPr>
        <w:t xml:space="preserve">To the extent that </w:t>
      </w:r>
      <w:r w:rsidRPr="00A43CE8">
        <w:rPr>
          <w:rStyle w:val="StyleUnderline"/>
          <w:highlight w:val="yellow"/>
        </w:rPr>
        <w:t>innovative and talented workers are in deman</w:t>
      </w:r>
      <w:r w:rsidRPr="00CE30CD">
        <w:rPr>
          <w:rStyle w:val="StyleUnderline"/>
        </w:rPr>
        <w:t>d</w:t>
      </w:r>
      <w:r w:rsidRPr="00CE30CD">
        <w:rPr>
          <w:sz w:val="16"/>
        </w:rPr>
        <w:t xml:space="preserve"> in the labor market, </w:t>
      </w:r>
      <w:r w:rsidRPr="00CE30CD">
        <w:rPr>
          <w:rStyle w:val="StyleUnderline"/>
        </w:rPr>
        <w:t xml:space="preserve">reduced </w:t>
      </w:r>
      <w:r w:rsidRPr="00A43CE8">
        <w:rPr>
          <w:rStyle w:val="StyleUnderline"/>
          <w:highlight w:val="yellow"/>
        </w:rPr>
        <w:t xml:space="preserve">wage gaps may </w:t>
      </w:r>
      <w:r w:rsidRPr="00A43CE8">
        <w:rPr>
          <w:rStyle w:val="Emphasis"/>
          <w:highlight w:val="yellow"/>
        </w:rPr>
        <w:t>force out innovative employees</w:t>
      </w:r>
      <w:r w:rsidRPr="00CE30CD">
        <w:rPr>
          <w:rStyle w:val="StyleUnderline"/>
        </w:rPr>
        <w:t xml:space="preserve">, which contributes to the </w:t>
      </w:r>
      <w:r w:rsidRPr="00CE30CD">
        <w:rPr>
          <w:rStyle w:val="Emphasis"/>
        </w:rPr>
        <w:t>decline in innovation</w:t>
      </w:r>
      <w:r w:rsidRPr="00CE30CD">
        <w:rPr>
          <w:sz w:val="16"/>
        </w:rPr>
        <w:t xml:space="preserve">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0FBBBA33" w14:textId="77777777" w:rsidR="00CC0947" w:rsidRPr="00CE30CD" w:rsidRDefault="00CC0947" w:rsidP="00CC0947">
      <w:pPr>
        <w:rPr>
          <w:sz w:val="16"/>
        </w:rPr>
      </w:pPr>
      <w:r w:rsidRPr="00CE30CD">
        <w:rPr>
          <w:rStyle w:val="StyleUnderline"/>
        </w:rPr>
        <w:t>We test the above two hypotheses by examining whether unions promote or impede firm innovation. Following existing literature that uses</w:t>
      </w:r>
      <w:r w:rsidRPr="00CE30CD">
        <w:rPr>
          <w:sz w:val="16"/>
        </w:rPr>
        <w:t xml:space="preserve"> </w:t>
      </w:r>
      <w:r w:rsidRPr="00CE30CD">
        <w:rPr>
          <w:rStyle w:val="Emphasis"/>
        </w:rPr>
        <w:t>patenting data</w:t>
      </w:r>
      <w:r w:rsidRPr="00CE30CD">
        <w:rPr>
          <w:sz w:val="16"/>
        </w:rPr>
        <w:t xml:space="preserve"> </w:t>
      </w:r>
      <w:r w:rsidRPr="00CE30CD">
        <w:rPr>
          <w:rStyle w:val="StyleUnderline"/>
        </w:rPr>
        <w:t>to capture</w:t>
      </w:r>
      <w:r w:rsidRPr="00CE30CD">
        <w:rPr>
          <w:sz w:val="16"/>
        </w:rPr>
        <w:t xml:space="preserve"> firms’ </w:t>
      </w:r>
      <w:r w:rsidRPr="00CE30CD">
        <w:rPr>
          <w:rStyle w:val="Emphasis"/>
        </w:rPr>
        <w:t>innovativeness</w:t>
      </w:r>
      <w:r w:rsidRPr="00CE30CD">
        <w:rPr>
          <w:sz w:val="16"/>
        </w:rPr>
        <w:t xml:space="preserve"> (i.e., Aghion et al., 2005; Nanda and Rhodes-Kropf, 2013; Seru, 2014), </w:t>
      </w:r>
      <w:r w:rsidRPr="00CE30CD">
        <w:rPr>
          <w:rStyle w:val="StyleUnderline"/>
        </w:rPr>
        <w:t>we use the number of patents granted to a firm and the number of future citations received by each patent obtained from the</w:t>
      </w:r>
      <w:r w:rsidRPr="00CE30CD">
        <w:rPr>
          <w:sz w:val="16"/>
        </w:rPr>
        <w:t xml:space="preserve"> National Bureau of Economic Research (</w:t>
      </w:r>
      <w:r w:rsidRPr="00CE30CD">
        <w:rPr>
          <w:rStyle w:val="Emphasis"/>
        </w:rPr>
        <w:t>NBER</w:t>
      </w:r>
      <w:r w:rsidRPr="00CE30CD">
        <w:rPr>
          <w:sz w:val="16"/>
        </w:rPr>
        <w:t xml:space="preserve">) Patent Citation database </w:t>
      </w:r>
      <w:r w:rsidRPr="00CE30CD">
        <w:rPr>
          <w:rStyle w:val="StyleUnderline"/>
        </w:rPr>
        <w:t>to measure innovation output</w:t>
      </w:r>
      <w:r w:rsidRPr="00CE30CD">
        <w:rPr>
          <w:sz w:val="16"/>
        </w:rPr>
        <w: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2FE2FFBC" w14:textId="77777777" w:rsidR="00CC0947" w:rsidRPr="00CE30CD" w:rsidRDefault="00CC0947" w:rsidP="00CC0947">
      <w:pPr>
        <w:rPr>
          <w:sz w:val="16"/>
        </w:rPr>
      </w:pPr>
      <w:r w:rsidRPr="00CE30CD">
        <w:rPr>
          <w:rStyle w:val="StyleUnderline"/>
        </w:rPr>
        <w:t>The empirical challenge of our study is to identify the</w:t>
      </w:r>
      <w:r w:rsidRPr="00CE30CD">
        <w:rPr>
          <w:sz w:val="16"/>
        </w:rPr>
        <w:t xml:space="preserve"> </w:t>
      </w:r>
      <w:r w:rsidRPr="00CE30CD">
        <w:rPr>
          <w:rStyle w:val="Emphasis"/>
        </w:rPr>
        <w:t>causal effect</w:t>
      </w:r>
      <w:r w:rsidRPr="00CE30CD">
        <w:rPr>
          <w:sz w:val="16"/>
        </w:rPr>
        <w:t xml:space="preserve">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w:t>
      </w:r>
      <w:r w:rsidRPr="00CE30CD">
        <w:rPr>
          <w:rStyle w:val="StyleUnderline"/>
        </w:rPr>
        <w:t>To attempt to establish causality, we use a regression discontinuity design</w:t>
      </w:r>
      <w:r w:rsidRPr="00CE30CD">
        <w:rPr>
          <w:sz w:val="16"/>
        </w:rPr>
        <w:t xml:space="preserve"> (RDD) </w:t>
      </w:r>
      <w:r w:rsidRPr="00CE30CD">
        <w:rPr>
          <w:rStyle w:val="StyleUnderline"/>
        </w:rPr>
        <w:t>that relies on “locally” exogenous variation in unionization generated by</w:t>
      </w:r>
      <w:r w:rsidRPr="00CE30CD">
        <w:rPr>
          <w:sz w:val="16"/>
        </w:rPr>
        <w:t xml:space="preserve"> these </w:t>
      </w:r>
      <w:r w:rsidRPr="00CE30CD">
        <w:rPr>
          <w:rStyle w:val="StyleUnderline"/>
        </w:rPr>
        <w:t>elections that pass or fail by a</w:t>
      </w:r>
      <w:r w:rsidRPr="00CE30CD">
        <w:rPr>
          <w:sz w:val="16"/>
        </w:rPr>
        <w:t xml:space="preserve"> </w:t>
      </w:r>
      <w:r w:rsidRPr="00CE30CD">
        <w:rPr>
          <w:rStyle w:val="Emphasis"/>
        </w:rPr>
        <w:t>small margin</w:t>
      </w:r>
      <w:r w:rsidRPr="00CE30CD">
        <w:rPr>
          <w:sz w:val="16"/>
        </w:rPr>
        <w:t xml:space="preserve"> of votes. This approach compares firms’ innovation output subsequent to union elections that pass to those that do not pass by a small margin. It is a powerful and appealing identification strategy because for these close-call elections, passing is very close to an independent, random event and therefore is unlikely correlated with firm unobservable characteristics.</w:t>
      </w:r>
    </w:p>
    <w:p w14:paraId="32799488" w14:textId="77777777" w:rsidR="00CC0947" w:rsidRPr="00CE30CD" w:rsidRDefault="00CC0947" w:rsidP="00CC0947">
      <w:pPr>
        <w:rPr>
          <w:sz w:val="16"/>
        </w:rPr>
      </w:pPr>
      <w:r w:rsidRPr="00CE30CD">
        <w:rPr>
          <w:rStyle w:val="StyleUnderline"/>
        </w:rPr>
        <w:t>After performing various diagnostic tests to ensure that the key identifying assumptions of the RDD are satisfied, we show that unionization has a</w:t>
      </w:r>
      <w:r w:rsidRPr="00CE30CD">
        <w:rPr>
          <w:sz w:val="16"/>
        </w:rPr>
        <w:t xml:space="preserve"> </w:t>
      </w:r>
      <w:r w:rsidRPr="00CE30CD">
        <w:rPr>
          <w:rStyle w:val="Emphasis"/>
        </w:rPr>
        <w:t>negative effect on firm innovation</w:t>
      </w:r>
      <w:r w:rsidRPr="00CE30CD">
        <w:rPr>
          <w:sz w:val="16"/>
        </w:rPr>
        <w:t xml:space="preserve">. According to our nonparametric local linear regression estimation, </w:t>
      </w:r>
      <w:r w:rsidRPr="00A43CE8">
        <w:rPr>
          <w:rStyle w:val="StyleUnderline"/>
          <w:highlight w:val="yellow"/>
        </w:rPr>
        <w:t>passing a union election leads to an</w:t>
      </w:r>
      <w:r w:rsidRPr="00A43CE8">
        <w:rPr>
          <w:sz w:val="16"/>
          <w:highlight w:val="yellow"/>
        </w:rPr>
        <w:t xml:space="preserve"> </w:t>
      </w:r>
      <w:r w:rsidRPr="00A43CE8">
        <w:rPr>
          <w:rStyle w:val="Emphasis"/>
          <w:highlight w:val="yellow"/>
        </w:rPr>
        <w:t>8.7% decline in patent counts</w:t>
      </w:r>
      <w:r w:rsidRPr="00A43CE8">
        <w:rPr>
          <w:sz w:val="16"/>
          <w:highlight w:val="yellow"/>
        </w:rPr>
        <w:t xml:space="preserve"> </w:t>
      </w:r>
      <w:r w:rsidRPr="00A43CE8">
        <w:rPr>
          <w:rStyle w:val="StyleUnderline"/>
          <w:highlight w:val="yellow"/>
        </w:rPr>
        <w:t>and a</w:t>
      </w:r>
      <w:r w:rsidRPr="00A43CE8">
        <w:rPr>
          <w:sz w:val="16"/>
          <w:highlight w:val="yellow"/>
        </w:rPr>
        <w:t xml:space="preserve"> </w:t>
      </w:r>
      <w:r w:rsidRPr="00A43CE8">
        <w:rPr>
          <w:rStyle w:val="Emphasis"/>
          <w:highlight w:val="yellow"/>
        </w:rPr>
        <w:t>12.5% decline in patent citations three years after the election</w:t>
      </w:r>
      <w:r w:rsidRPr="00CE30CD">
        <w:rPr>
          <w:rStyle w:val="StyleUnderline"/>
        </w:rPr>
        <w:t>. This result is</w:t>
      </w:r>
      <w:r w:rsidRPr="00CE30CD">
        <w:rPr>
          <w:sz w:val="16"/>
        </w:rPr>
        <w:t xml:space="preserve"> </w:t>
      </w:r>
      <w:r w:rsidRPr="00CE30CD">
        <w:rPr>
          <w:rStyle w:val="Emphasis"/>
        </w:rPr>
        <w:t>robust</w:t>
      </w:r>
      <w:r w:rsidRPr="00CE30CD">
        <w:rPr>
          <w:sz w:val="16"/>
        </w:rPr>
        <w:t xml:space="preserve"> to alternative choices of kernels and bandwidths, and is absent at artificially chosen thresholds that determine union election outcomes. </w:t>
      </w:r>
      <w:r w:rsidRPr="00CE30CD">
        <w:rPr>
          <w:rStyle w:val="StyleUnderline"/>
        </w:rPr>
        <w:t xml:space="preserve">The </w:t>
      </w:r>
      <w:r w:rsidRPr="00A43CE8">
        <w:rPr>
          <w:rStyle w:val="StyleUnderline"/>
          <w:highlight w:val="yellow"/>
        </w:rPr>
        <w:t>negative effect of unionization on innovation is present in both</w:t>
      </w:r>
      <w:r w:rsidRPr="00A43CE8">
        <w:rPr>
          <w:sz w:val="16"/>
          <w:highlight w:val="yellow"/>
        </w:rPr>
        <w:t xml:space="preserve"> </w:t>
      </w:r>
      <w:r w:rsidRPr="00A43CE8">
        <w:rPr>
          <w:rStyle w:val="Emphasis"/>
          <w:highlight w:val="yellow"/>
        </w:rPr>
        <w:t>manufacturing</w:t>
      </w:r>
      <w:r w:rsidRPr="00CE30CD">
        <w:rPr>
          <w:sz w:val="16"/>
        </w:rPr>
        <w:t xml:space="preserve"> (where most unions form) </w:t>
      </w:r>
      <w:r w:rsidRPr="00A43CE8">
        <w:rPr>
          <w:rStyle w:val="StyleUnderline"/>
          <w:highlight w:val="yellow"/>
        </w:rPr>
        <w:t>and</w:t>
      </w:r>
      <w:r w:rsidRPr="00A43CE8">
        <w:rPr>
          <w:sz w:val="16"/>
          <w:highlight w:val="yellow"/>
        </w:rPr>
        <w:t xml:space="preserve"> </w:t>
      </w:r>
      <w:r w:rsidRPr="00A43CE8">
        <w:rPr>
          <w:rStyle w:val="Emphasis"/>
          <w:highlight w:val="yellow"/>
        </w:rPr>
        <w:t>nonmanufacturing industries</w:t>
      </w:r>
      <w:r w:rsidRPr="00CE30CD">
        <w:rPr>
          <w:rStyle w:val="StyleUnderline"/>
        </w:rPr>
        <w:t>, but is</w:t>
      </w:r>
      <w:r w:rsidRPr="00CE30CD">
        <w:rPr>
          <w:sz w:val="16"/>
        </w:rPr>
        <w:t xml:space="preserve"> </w:t>
      </w:r>
      <w:r w:rsidRPr="00CE30CD">
        <w:rPr>
          <w:rStyle w:val="Emphasis"/>
        </w:rPr>
        <w:t>statistically insignificant</w:t>
      </w:r>
      <w:r w:rsidRPr="00CE30CD">
        <w:rPr>
          <w:sz w:val="16"/>
        </w:rPr>
        <w:t xml:space="preserve"> </w:t>
      </w:r>
      <w:r w:rsidRPr="00CE30CD">
        <w:rPr>
          <w:rStyle w:val="StyleUnderline"/>
        </w:rPr>
        <w:t>in firms located in states with</w:t>
      </w:r>
      <w:r w:rsidRPr="00CE30CD">
        <w:rPr>
          <w:sz w:val="16"/>
        </w:rPr>
        <w:t xml:space="preserve"> </w:t>
      </w:r>
      <w:r w:rsidRPr="00CE30CD">
        <w:rPr>
          <w:rStyle w:val="Emphasis"/>
        </w:rPr>
        <w:t>right-to-work</w:t>
      </w:r>
      <w:r w:rsidRPr="00CE30CD">
        <w:rPr>
          <w:sz w:val="16"/>
        </w:rPr>
        <w:t xml:space="preserve"> </w:t>
      </w:r>
      <w:r w:rsidRPr="00CE30CD">
        <w:rPr>
          <w:rStyle w:val="StyleUnderline"/>
        </w:rPr>
        <w:t>legislation where unions have</w:t>
      </w:r>
      <w:r w:rsidRPr="00CE30CD">
        <w:rPr>
          <w:sz w:val="16"/>
        </w:rPr>
        <w:t xml:space="preserve"> </w:t>
      </w:r>
      <w:r w:rsidRPr="00CE30CD">
        <w:rPr>
          <w:rStyle w:val="Emphasis"/>
        </w:rPr>
        <w:t>less power</w:t>
      </w:r>
      <w:r w:rsidRPr="00CE30CD">
        <w:rPr>
          <w:sz w:val="16"/>
        </w:rPr>
        <w:t xml:space="preserve"> to expropriate rents. </w:t>
      </w:r>
      <w:r w:rsidRPr="00CE30CD">
        <w:rPr>
          <w:rStyle w:val="StyleUnderline"/>
        </w:rPr>
        <w:t>We show that a cut in R&amp;D spending, reduced productivity of current and newly hired inventors, and the departure of innovative inventors are possible underlying mechanisms through which unionization impedes firm innovation</w:t>
      </w:r>
      <w:r w:rsidRPr="00CE30CD">
        <w:rPr>
          <w:sz w:val="16"/>
        </w:rPr>
        <w:t>. Finally, we find that firms shift innovation activities away from states where union elections are successful.</w:t>
      </w:r>
    </w:p>
    <w:p w14:paraId="7D43F8F3" w14:textId="77777777" w:rsidR="00CC0947" w:rsidRPr="00CE30CD" w:rsidRDefault="00CC0947" w:rsidP="00CC0947">
      <w:pPr>
        <w:rPr>
          <w:sz w:val="16"/>
        </w:rPr>
      </w:pPr>
      <w:r w:rsidRPr="00CE30CD">
        <w:rPr>
          <w:rStyle w:val="StyleUnderline"/>
        </w:rPr>
        <w:t>We are not the first to study this topic. The impact of unions of productivity and efficiency has been studied for</w:t>
      </w:r>
      <w:r w:rsidRPr="00CE30CD">
        <w:rPr>
          <w:sz w:val="16"/>
        </w:rPr>
        <w:t xml:space="preserve"> </w:t>
      </w:r>
      <w:r w:rsidRPr="00CE30CD">
        <w:rPr>
          <w:rStyle w:val="Emphasis"/>
        </w:rPr>
        <w:t>decades</w:t>
      </w:r>
      <w:r w:rsidRPr="00CE30CD">
        <w:rPr>
          <w:sz w:val="16"/>
        </w:rPr>
        <w:t>. For instance, in their influential paper, ‘The Two Faces of Unionism,’ Freeman and Medoff (1979) provide a summary of two opposing views on the matter. The collective voice view advocates the positive effects of unions on productivity suggesting they reduce employee turnover, improve morale and cooperation among workers, and allow for the implementation of better policies that reflect the aggregate preferences of all employees. The monopolistic view, however, paints a negative picture of unions in that they raise wages above the equilibrium level, encourage shirking, and lower society’s output because of the ability (and realization) of workers to go on strike.3</w:t>
      </w:r>
    </w:p>
    <w:p w14:paraId="33B2706C" w14:textId="77777777" w:rsidR="00CC0947" w:rsidRPr="00CE30CD" w:rsidRDefault="00CC0947" w:rsidP="00CC0947">
      <w:pPr>
        <w:rPr>
          <w:sz w:val="16"/>
        </w:rPr>
      </w:pPr>
      <w:r w:rsidRPr="00CE30CD">
        <w:rPr>
          <w:sz w:val="16"/>
        </w:rPr>
        <w:t>Perhaps in between these views, DiNardo and Lee (2004) study the impact of unions on productivity, survival, wages, sales, and sales per worker. Using a similar empirical approach that we adopt in this paper, they find that unions have very little economic impact on these outcome variables. While both DiNardo and Lee (2004) and Freeman and Medoff (1979) focus more on the broader impact of unionization on firm productivity, our interest is on innovation. Innovation is the exploration of the unknown and untested, and therefore the risk profile and potential payoff is much different than conventional investment in capital expenditures (Holmstrom (1989)). Several recent papers indicate that economic forces can impact capital expenditures and innovation in very different ways. For instance, an extant literature indicates that companies go public to raise capital to presumably invest in innovative projects. However, Bernstein (2015) suggests that going public hinders innovation because these newly public firms substitute investments in innovation for investments in acquisitions and other conventional forms of investment. The evidence in Derrien and Kecskes (2013) suggests that financial analysts reduce information asymmetry and hence the cost of capital, which leads to increases in capital expenditures. However, He and Tian (2013) show that analysts stifle innovation because analysts impose short-term pressure on managers to meet earnings targets. Other research has specifically focused on unions and innovation, but with mixed results.</w:t>
      </w:r>
    </w:p>
    <w:p w14:paraId="5F8FB9AC" w14:textId="77777777" w:rsidR="00CC0947" w:rsidRPr="00CE30CD" w:rsidRDefault="00CC0947" w:rsidP="00CC0947">
      <w:pPr>
        <w:rPr>
          <w:sz w:val="16"/>
        </w:rPr>
      </w:pPr>
      <w:r w:rsidRPr="00CE30CD">
        <w:rPr>
          <w:sz w:val="16"/>
        </w:rPr>
        <w:t>We differ from the existing literature in at least three important dimensions. First, and perhaps most importantly, we use regression discontinuity design (RDD) as our main identification strategy, allowing us to establish a likely causal link between unionization and innovation, which the existing literature has not adequately addressed. Second, studies focusing on unionization and innovation almost exclusively use R&amp;D expenditures as a proxy for innovation, which is only one input to innovation. Instead, our main focus is on innovation output—a firm’s patenting activity.4 Third, we make an attempt to pinpoint possible underlying economic mechanisms through which unions affect firm innovation and how firms respond to union election wins.</w:t>
      </w:r>
    </w:p>
    <w:p w14:paraId="27D2DE8B" w14:textId="77777777" w:rsidR="00CC0947" w:rsidRPr="00CE30CD" w:rsidRDefault="00CC0947" w:rsidP="00CC0947">
      <w:pPr>
        <w:rPr>
          <w:sz w:val="16"/>
        </w:rPr>
      </w:pPr>
      <w:r w:rsidRPr="00CE30CD">
        <w:rPr>
          <w:rStyle w:val="StyleUnderline"/>
        </w:rPr>
        <w:t>Our paper is</w:t>
      </w:r>
      <w:r w:rsidRPr="00CE30CD">
        <w:rPr>
          <w:sz w:val="16"/>
        </w:rPr>
        <w:t xml:space="preserve"> </w:t>
      </w:r>
      <w:r w:rsidRPr="00CE30CD">
        <w:rPr>
          <w:rStyle w:val="Emphasis"/>
        </w:rPr>
        <w:t>timely</w:t>
      </w:r>
      <w:r w:rsidRPr="00CE30CD">
        <w:rPr>
          <w:sz w:val="16"/>
        </w:rPr>
        <w:t xml:space="preserve"> </w:t>
      </w:r>
      <w:r w:rsidRPr="00CE30CD">
        <w:rPr>
          <w:rStyle w:val="StyleUnderline"/>
        </w:rPr>
        <w:t xml:space="preserve">as </w:t>
      </w:r>
      <w:r w:rsidRPr="00A43CE8">
        <w:rPr>
          <w:rStyle w:val="StyleUnderline"/>
          <w:highlight w:val="yellow"/>
        </w:rPr>
        <w:t>labor</w:t>
      </w:r>
      <w:r w:rsidRPr="00A43CE8">
        <w:rPr>
          <w:sz w:val="16"/>
          <w:highlight w:val="yellow"/>
        </w:rPr>
        <w:t xml:space="preserve"> </w:t>
      </w:r>
      <w:r w:rsidRPr="00A43CE8">
        <w:rPr>
          <w:rStyle w:val="Emphasis"/>
          <w:highlight w:val="yellow"/>
        </w:rPr>
        <w:t>laws significantly reducing organized labors’ power</w:t>
      </w:r>
      <w:r w:rsidRPr="00A43CE8">
        <w:rPr>
          <w:sz w:val="16"/>
          <w:highlight w:val="yellow"/>
        </w:rPr>
        <w:t xml:space="preserve"> </w:t>
      </w:r>
      <w:r w:rsidRPr="00A43CE8">
        <w:rPr>
          <w:rStyle w:val="StyleUnderline"/>
          <w:highlight w:val="yellow"/>
        </w:rPr>
        <w:t>have either been</w:t>
      </w:r>
      <w:r w:rsidRPr="00A43CE8">
        <w:rPr>
          <w:sz w:val="16"/>
          <w:highlight w:val="yellow"/>
        </w:rPr>
        <w:t xml:space="preserve"> </w:t>
      </w:r>
      <w:r w:rsidRPr="00A43CE8">
        <w:rPr>
          <w:rStyle w:val="Emphasis"/>
          <w:highlight w:val="yellow"/>
        </w:rPr>
        <w:t>considered</w:t>
      </w:r>
      <w:r w:rsidRPr="00A43CE8">
        <w:rPr>
          <w:sz w:val="16"/>
          <w:highlight w:val="yellow"/>
        </w:rPr>
        <w:t xml:space="preserve"> </w:t>
      </w:r>
      <w:r w:rsidRPr="00A43CE8">
        <w:rPr>
          <w:rStyle w:val="StyleUnderline"/>
          <w:highlight w:val="yellow"/>
        </w:rPr>
        <w:t>or have</w:t>
      </w:r>
      <w:r w:rsidRPr="00A43CE8">
        <w:rPr>
          <w:sz w:val="16"/>
          <w:highlight w:val="yellow"/>
        </w:rPr>
        <w:t xml:space="preserve"> </w:t>
      </w:r>
      <w:r w:rsidRPr="00A43CE8">
        <w:rPr>
          <w:rStyle w:val="Emphasis"/>
          <w:highlight w:val="yellow"/>
        </w:rPr>
        <w:t>become law</w:t>
      </w:r>
      <w:r w:rsidRPr="00A43CE8">
        <w:rPr>
          <w:sz w:val="16"/>
          <w:highlight w:val="yellow"/>
        </w:rPr>
        <w:t xml:space="preserve"> </w:t>
      </w:r>
      <w:r w:rsidRPr="00A43CE8">
        <w:rPr>
          <w:rStyle w:val="StyleUnderline"/>
          <w:highlight w:val="yellow"/>
        </w:rPr>
        <w:t>in</w:t>
      </w:r>
      <w:r w:rsidRPr="00A43CE8">
        <w:rPr>
          <w:sz w:val="16"/>
          <w:highlight w:val="yellow"/>
        </w:rPr>
        <w:t xml:space="preserve"> </w:t>
      </w:r>
      <w:r w:rsidRPr="00A43CE8">
        <w:rPr>
          <w:rStyle w:val="Emphasis"/>
          <w:highlight w:val="yellow"/>
        </w:rPr>
        <w:t>several</w:t>
      </w:r>
      <w:r w:rsidRPr="00CE30CD">
        <w:rPr>
          <w:rStyle w:val="Emphasis"/>
        </w:rPr>
        <w:t xml:space="preserve"> states</w:t>
      </w:r>
      <w:r w:rsidRPr="00CE30CD">
        <w:rPr>
          <w:sz w:val="16"/>
        </w:rPr>
        <w:t xml:space="preserve"> recently. </w:t>
      </w:r>
      <w:r w:rsidRPr="00CE30CD">
        <w:rPr>
          <w:rStyle w:val="StyleUnderline"/>
        </w:rPr>
        <w:t xml:space="preserve">For instance, in March 2013, right-to-work laws were enacted in the state of Michigan, prohibiting membership and financial support of a labor union as preconditions of employment. This controversial legislation generated a significant amount of media attention not only because of the enormous power and presence of labor unions in Michigan, but the legal, political, and economic ramifications in </w:t>
      </w:r>
      <w:r w:rsidRPr="00CE30CD">
        <w:rPr>
          <w:rStyle w:val="Emphasis"/>
        </w:rPr>
        <w:t>this state and beyond</w:t>
      </w:r>
      <w:r w:rsidRPr="00CE30CD">
        <w:rPr>
          <w:sz w:val="16"/>
        </w:rPr>
        <w:t xml:space="preserve"> </w:t>
      </w:r>
      <w:r w:rsidRPr="00CE30CD">
        <w:rPr>
          <w:rStyle w:val="StyleUnderline"/>
        </w:rPr>
        <w:t>are</w:t>
      </w:r>
      <w:r w:rsidRPr="00CE30CD">
        <w:rPr>
          <w:sz w:val="16"/>
        </w:rPr>
        <w:t xml:space="preserve"> </w:t>
      </w:r>
      <w:r w:rsidRPr="00CE30CD">
        <w:rPr>
          <w:rStyle w:val="Emphasis"/>
        </w:rPr>
        <w:t>enormous</w:t>
      </w:r>
      <w:r w:rsidRPr="00CE30CD">
        <w:rPr>
          <w:rStyle w:val="StyleUnderline"/>
        </w:rPr>
        <w:t xml:space="preserve">, particularly as </w:t>
      </w:r>
      <w:r w:rsidRPr="00CE30CD">
        <w:rPr>
          <w:rStyle w:val="Emphasis"/>
        </w:rPr>
        <w:t>other states</w:t>
      </w:r>
      <w:r w:rsidRPr="00CE30CD">
        <w:rPr>
          <w:sz w:val="16"/>
        </w:rPr>
        <w:t xml:space="preserve"> </w:t>
      </w:r>
      <w:r w:rsidRPr="00CE30CD">
        <w:rPr>
          <w:rStyle w:val="StyleUnderline"/>
        </w:rPr>
        <w:t>grapple with passing</w:t>
      </w:r>
      <w:r w:rsidRPr="00CE30CD">
        <w:rPr>
          <w:sz w:val="16"/>
        </w:rPr>
        <w:t xml:space="preserve"> </w:t>
      </w:r>
      <w:r w:rsidRPr="00CE30CD">
        <w:rPr>
          <w:rStyle w:val="Emphasis"/>
        </w:rPr>
        <w:t>similar laws</w:t>
      </w:r>
      <w:r w:rsidRPr="00CE30CD">
        <w:rPr>
          <w:sz w:val="16"/>
        </w:rPr>
        <w:t xml:space="preserve">.5 In a highly publicized case, in 2009 </w:t>
      </w:r>
      <w:r w:rsidRPr="00CE30CD">
        <w:rPr>
          <w:rStyle w:val="Emphasis"/>
        </w:rPr>
        <w:t>Boeing</w:t>
      </w:r>
      <w:r w:rsidRPr="00CE30CD">
        <w:rPr>
          <w:sz w:val="16"/>
        </w:rPr>
        <w:t xml:space="preserve"> </w:t>
      </w:r>
      <w:r w:rsidRPr="00CE30CD">
        <w:rPr>
          <w:rStyle w:val="StyleUnderline"/>
        </w:rPr>
        <w:t>decided to expand into</w:t>
      </w:r>
      <w:r w:rsidRPr="00CE30CD">
        <w:rPr>
          <w:sz w:val="16"/>
        </w:rPr>
        <w:t xml:space="preserve"> </w:t>
      </w:r>
      <w:r w:rsidRPr="00CE30CD">
        <w:rPr>
          <w:rStyle w:val="Emphasis"/>
        </w:rPr>
        <w:t>South Carolina</w:t>
      </w:r>
      <w:r w:rsidRPr="00CE30CD">
        <w:rPr>
          <w:sz w:val="16"/>
        </w:rPr>
        <w:t xml:space="preserve"> to manufacture its new Dreamliner airplane </w:t>
      </w:r>
      <w:r w:rsidRPr="00CE30CD">
        <w:rPr>
          <w:rStyle w:val="StyleUnderline"/>
        </w:rPr>
        <w:t>rather than expanding its</w:t>
      </w:r>
      <w:r w:rsidRPr="00CE30CD">
        <w:rPr>
          <w:sz w:val="16"/>
        </w:rPr>
        <w:t xml:space="preserve"> existing </w:t>
      </w:r>
      <w:r w:rsidRPr="00CE30CD">
        <w:rPr>
          <w:rStyle w:val="StyleUnderline"/>
        </w:rPr>
        <w:t>facility in</w:t>
      </w:r>
      <w:r w:rsidRPr="00CE30CD">
        <w:rPr>
          <w:sz w:val="16"/>
        </w:rPr>
        <w:t xml:space="preserve"> </w:t>
      </w:r>
      <w:r w:rsidRPr="00CE30CD">
        <w:rPr>
          <w:rStyle w:val="Emphasis"/>
        </w:rPr>
        <w:t>Washington</w:t>
      </w:r>
      <w:r w:rsidRPr="00CE30CD">
        <w:rPr>
          <w:rStyle w:val="StyleUnderline"/>
        </w:rPr>
        <w:t>. South Carolina is a</w:t>
      </w:r>
      <w:r w:rsidRPr="00CE30CD">
        <w:rPr>
          <w:sz w:val="16"/>
        </w:rPr>
        <w:t xml:space="preserve"> </w:t>
      </w:r>
      <w:r w:rsidRPr="00CE30CD">
        <w:rPr>
          <w:rStyle w:val="Emphasis"/>
        </w:rPr>
        <w:t>right-to-work state</w:t>
      </w:r>
      <w:r w:rsidRPr="00CE30CD">
        <w:rPr>
          <w:sz w:val="16"/>
        </w:rPr>
        <w:t xml:space="preserve"> whereas Washington is not. </w:t>
      </w:r>
      <w:r w:rsidRPr="00CE30CD">
        <w:rPr>
          <w:rStyle w:val="StyleUnderline"/>
        </w:rPr>
        <w:t>The</w:t>
      </w:r>
      <w:r w:rsidRPr="00CE30CD">
        <w:rPr>
          <w:sz w:val="16"/>
        </w:rPr>
        <w:t xml:space="preserve"> </w:t>
      </w:r>
      <w:r w:rsidRPr="00CE30CD">
        <w:rPr>
          <w:rStyle w:val="Emphasis"/>
        </w:rPr>
        <w:t>CEO</w:t>
      </w:r>
      <w:r w:rsidRPr="00CE30CD">
        <w:rPr>
          <w:sz w:val="16"/>
        </w:rPr>
        <w:t xml:space="preserve"> </w:t>
      </w:r>
      <w:r w:rsidRPr="00CE30CD">
        <w:rPr>
          <w:rStyle w:val="StyleUnderline"/>
        </w:rPr>
        <w:t xml:space="preserve">was cited saying the </w:t>
      </w:r>
      <w:r w:rsidRPr="00CE30CD">
        <w:rPr>
          <w:rStyle w:val="Emphasis"/>
        </w:rPr>
        <w:t>reason</w:t>
      </w:r>
      <w:r w:rsidRPr="00CE30CD">
        <w:rPr>
          <w:sz w:val="16"/>
        </w:rPr>
        <w:t xml:space="preserve"> </w:t>
      </w:r>
      <w:r w:rsidRPr="00CE30CD">
        <w:rPr>
          <w:rStyle w:val="StyleUnderline"/>
        </w:rPr>
        <w:t>for the move was because</w:t>
      </w:r>
      <w:r w:rsidRPr="00CE30CD">
        <w:rPr>
          <w:sz w:val="16"/>
        </w:rPr>
        <w:t xml:space="preserve"> that </w:t>
      </w:r>
      <w:r w:rsidRPr="00CE30CD">
        <w:rPr>
          <w:rStyle w:val="StyleUnderline"/>
        </w:rPr>
        <w:t>the</w:t>
      </w:r>
      <w:r w:rsidRPr="00CE30CD">
        <w:rPr>
          <w:sz w:val="16"/>
        </w:rPr>
        <w:t xml:space="preserve"> </w:t>
      </w:r>
      <w:r w:rsidRPr="00CE30CD">
        <w:rPr>
          <w:rStyle w:val="StyleUnderline"/>
        </w:rPr>
        <w:t>company</w:t>
      </w:r>
      <w:r w:rsidRPr="00CE30CD">
        <w:rPr>
          <w:sz w:val="16"/>
        </w:rPr>
        <w:t xml:space="preserve"> </w:t>
      </w:r>
      <w:r w:rsidRPr="00CE30CD">
        <w:rPr>
          <w:rStyle w:val="Emphasis"/>
        </w:rPr>
        <w:t>couldn’t afford to have “strikes happening every three to four years.”</w:t>
      </w:r>
      <w:r w:rsidRPr="00CE30CD">
        <w:rPr>
          <w:sz w:val="16"/>
        </w:rPr>
        <w:t>6</w:t>
      </w:r>
    </w:p>
    <w:p w14:paraId="5FB032EA" w14:textId="77777777" w:rsidR="00CC0947" w:rsidRPr="00CE30CD" w:rsidRDefault="00CC0947" w:rsidP="00CC0947"/>
    <w:p w14:paraId="059E3299" w14:textId="77777777" w:rsidR="00CC0947" w:rsidRPr="00CE30CD" w:rsidRDefault="00CC0947" w:rsidP="00CC0947">
      <w:pPr>
        <w:pStyle w:val="Heading4"/>
      </w:pPr>
      <w:r w:rsidRPr="00CE30CD">
        <w:t xml:space="preserve">Innovation solves extinction---breakthroughs are </w:t>
      </w:r>
      <w:r w:rsidRPr="00CE30CD">
        <w:rPr>
          <w:u w:val="single"/>
        </w:rPr>
        <w:t>vital</w:t>
      </w:r>
      <w:r w:rsidRPr="00CE30CD">
        <w:t xml:space="preserve"> to stave off </w:t>
      </w:r>
      <w:r w:rsidRPr="00CE30CD">
        <w:rPr>
          <w:u w:val="single"/>
        </w:rPr>
        <w:t>numerous existential threats</w:t>
      </w:r>
      <w:r w:rsidRPr="00CE30CD">
        <w:t>.</w:t>
      </w:r>
    </w:p>
    <w:p w14:paraId="2107C72A" w14:textId="77777777" w:rsidR="00CC0947" w:rsidRPr="00CE30CD" w:rsidRDefault="00CC0947" w:rsidP="00CC0947">
      <w:r w:rsidRPr="00CE30CD">
        <w:t xml:space="preserve">Dr. Lucien </w:t>
      </w:r>
      <w:r w:rsidRPr="00CE30CD">
        <w:rPr>
          <w:rStyle w:val="Style13ptBold"/>
        </w:rPr>
        <w:t>von Schomberg 22</w:t>
      </w:r>
      <w:r w:rsidRPr="00CE30CD">
        <w:t>, PhD, Lecturer in Creativity and Innovation at the University of Greenwich Business School, “RAISING THE SAIL OF INNOVATION: Philosophical Explorations on Responsible Innovation”, ebook</w:t>
      </w:r>
    </w:p>
    <w:p w14:paraId="427056D9" w14:textId="77777777" w:rsidR="00CC0947" w:rsidRPr="00CE30CD" w:rsidRDefault="00CC0947" w:rsidP="00CC0947">
      <w:pPr>
        <w:rPr>
          <w:sz w:val="16"/>
        </w:rPr>
      </w:pPr>
      <w:r w:rsidRPr="00CE30CD">
        <w:rPr>
          <w:sz w:val="16"/>
        </w:rPr>
        <w:t xml:space="preserve">I then realized two things. First, the concept of innovation defines our age. It fuels the global economy, promises a sustainable future, and stands at the heart of our interconnected society. Not only was the underground surrounded with all kinds of innovations, but we have even reached a point in history where people are reading about innovation and – as the commuter would later confess – dream of becoming innovators themselves, for public icons like Steve Jobs and Elon Musk are praised in the same way artists and scientists were in previous times. Second, </w:t>
      </w:r>
      <w:r w:rsidRPr="00CE30CD">
        <w:rPr>
          <w:rStyle w:val="StyleUnderline"/>
        </w:rPr>
        <w:t xml:space="preserve">the concept of </w:t>
      </w:r>
      <w:r w:rsidRPr="00A43CE8">
        <w:rPr>
          <w:rStyle w:val="StyleUnderline"/>
          <w:highlight w:val="yellow"/>
        </w:rPr>
        <w:t xml:space="preserve">innovation is </w:t>
      </w:r>
      <w:r w:rsidRPr="00A43CE8">
        <w:rPr>
          <w:rStyle w:val="Emphasis"/>
          <w:highlight w:val="yellow"/>
        </w:rPr>
        <w:t>widely</w:t>
      </w:r>
      <w:r w:rsidRPr="00A43CE8">
        <w:rPr>
          <w:rStyle w:val="StyleUnderline"/>
          <w:highlight w:val="yellow"/>
        </w:rPr>
        <w:t xml:space="preserve"> presupposed in terms of the commercial value it generates</w:t>
      </w:r>
      <w:r w:rsidRPr="00A43CE8">
        <w:rPr>
          <w:sz w:val="16"/>
          <w:highlight w:val="yellow"/>
        </w:rPr>
        <w:t xml:space="preserve">. </w:t>
      </w:r>
      <w:r w:rsidRPr="00A43CE8">
        <w:rPr>
          <w:rStyle w:val="Emphasis"/>
          <w:highlight w:val="yellow"/>
        </w:rPr>
        <w:t>In this view</w:t>
      </w:r>
      <w:r w:rsidRPr="00A43CE8">
        <w:rPr>
          <w:rStyle w:val="StyleUnderline"/>
          <w:highlight w:val="yellow"/>
        </w:rPr>
        <w:t>,</w:t>
      </w:r>
      <w:r w:rsidRPr="00A43CE8">
        <w:rPr>
          <w:sz w:val="16"/>
          <w:highlight w:val="yellow"/>
        </w:rPr>
        <w:t xml:space="preserve"> </w:t>
      </w:r>
      <w:r w:rsidRPr="00A43CE8">
        <w:rPr>
          <w:rStyle w:val="StyleUnderline"/>
          <w:highlight w:val="yellow"/>
        </w:rPr>
        <w:t>innovation is only</w:t>
      </w:r>
      <w:r w:rsidRPr="00CE30CD">
        <w:rPr>
          <w:sz w:val="16"/>
        </w:rPr>
        <w:t xml:space="preserve"> considered </w:t>
      </w:r>
      <w:r w:rsidRPr="00A43CE8">
        <w:rPr>
          <w:rStyle w:val="StyleUnderline"/>
          <w:highlight w:val="yellow"/>
        </w:rPr>
        <w:t>valuable insofar customers are willing to pay for</w:t>
      </w:r>
      <w:r w:rsidRPr="00CE30CD">
        <w:rPr>
          <w:rStyle w:val="StyleUnderline"/>
        </w:rPr>
        <w:t xml:space="preserve"> it</w:t>
      </w:r>
      <w:r w:rsidRPr="00CE30CD">
        <w:rPr>
          <w:sz w:val="16"/>
        </w:rPr>
        <w:t>. As claimed in the tradition of economic analysis, innovation is characterized by its competitive dynamics and is primarily directed at developing marketable products and services (Stoneman 1995).</w:t>
      </w:r>
    </w:p>
    <w:p w14:paraId="6AC08C56" w14:textId="77777777" w:rsidR="00CC0947" w:rsidRPr="00C62C1E" w:rsidRDefault="00CC0947" w:rsidP="00CC0947">
      <w:pPr>
        <w:rPr>
          <w:sz w:val="16"/>
        </w:rPr>
      </w:pPr>
      <w:r w:rsidRPr="00CE30CD">
        <w:rPr>
          <w:rStyle w:val="StyleUnderline"/>
        </w:rPr>
        <w:t>At the same time</w:t>
      </w:r>
      <w:r w:rsidRPr="00CE30CD">
        <w:rPr>
          <w:sz w:val="16"/>
        </w:rPr>
        <w:t xml:space="preserve">, </w:t>
      </w:r>
      <w:r w:rsidRPr="00A43CE8">
        <w:rPr>
          <w:rStyle w:val="StyleUnderline"/>
          <w:highlight w:val="yellow"/>
        </w:rPr>
        <w:t xml:space="preserve">our </w:t>
      </w:r>
      <w:r w:rsidRPr="00A43CE8">
        <w:rPr>
          <w:rStyle w:val="Emphasis"/>
          <w:highlight w:val="yellow"/>
        </w:rPr>
        <w:t>geopolitical landscape</w:t>
      </w:r>
      <w:r w:rsidRPr="00A43CE8">
        <w:rPr>
          <w:rStyle w:val="StyleUnderline"/>
          <w:highlight w:val="yellow"/>
        </w:rPr>
        <w:t xml:space="preserve"> faces an </w:t>
      </w:r>
      <w:r w:rsidRPr="00A43CE8">
        <w:rPr>
          <w:rStyle w:val="Emphasis"/>
          <w:highlight w:val="yellow"/>
        </w:rPr>
        <w:t>unprecedented crisis</w:t>
      </w:r>
      <w:r w:rsidRPr="00A43CE8">
        <w:rPr>
          <w:rStyle w:val="StyleUnderline"/>
          <w:highlight w:val="yellow"/>
        </w:rPr>
        <w:t>,</w:t>
      </w:r>
      <w:r w:rsidRPr="00A43CE8">
        <w:rPr>
          <w:sz w:val="16"/>
          <w:highlight w:val="yellow"/>
        </w:rPr>
        <w:t xml:space="preserve"> </w:t>
      </w:r>
      <w:r w:rsidRPr="00A43CE8">
        <w:rPr>
          <w:rStyle w:val="StyleUnderline"/>
          <w:highlight w:val="yellow"/>
        </w:rPr>
        <w:t xml:space="preserve">overwhelmed with global issues such as </w:t>
      </w:r>
      <w:r w:rsidRPr="00A43CE8">
        <w:rPr>
          <w:rStyle w:val="Emphasis"/>
          <w:highlight w:val="yellow"/>
        </w:rPr>
        <w:t>climate change</w:t>
      </w:r>
      <w:r w:rsidRPr="00A43CE8">
        <w:rPr>
          <w:sz w:val="16"/>
          <w:highlight w:val="yellow"/>
        </w:rPr>
        <w:t xml:space="preserve">, </w:t>
      </w:r>
      <w:r w:rsidRPr="00A43CE8">
        <w:rPr>
          <w:rStyle w:val="Emphasis"/>
          <w:highlight w:val="yellow"/>
        </w:rPr>
        <w:t>overpopulation</w:t>
      </w:r>
      <w:r w:rsidRPr="00A43CE8">
        <w:rPr>
          <w:sz w:val="16"/>
          <w:highlight w:val="yellow"/>
        </w:rPr>
        <w:t xml:space="preserve">, </w:t>
      </w:r>
      <w:r w:rsidRPr="00A43CE8">
        <w:rPr>
          <w:rStyle w:val="Emphasis"/>
          <w:highlight w:val="yellow"/>
        </w:rPr>
        <w:t>water shortage</w:t>
      </w:r>
      <w:r w:rsidRPr="00A43CE8">
        <w:rPr>
          <w:sz w:val="16"/>
          <w:highlight w:val="yellow"/>
        </w:rPr>
        <w:t xml:space="preserve">, </w:t>
      </w:r>
      <w:r w:rsidRPr="00A43CE8">
        <w:rPr>
          <w:rStyle w:val="StyleUnderline"/>
          <w:highlight w:val="yellow"/>
        </w:rPr>
        <w:t xml:space="preserve">a loss of </w:t>
      </w:r>
      <w:r w:rsidRPr="00A43CE8">
        <w:rPr>
          <w:rStyle w:val="Emphasis"/>
          <w:highlight w:val="yellow"/>
        </w:rPr>
        <w:t>biodiversity</w:t>
      </w:r>
      <w:r w:rsidRPr="00A43CE8">
        <w:rPr>
          <w:sz w:val="16"/>
          <w:highlight w:val="yellow"/>
        </w:rPr>
        <w:t xml:space="preserve">, </w:t>
      </w:r>
      <w:r w:rsidRPr="00A43CE8">
        <w:rPr>
          <w:rStyle w:val="Emphasis"/>
          <w:highlight w:val="yellow"/>
        </w:rPr>
        <w:t>food security</w:t>
      </w:r>
      <w:r w:rsidRPr="00A43CE8">
        <w:rPr>
          <w:sz w:val="16"/>
          <w:highlight w:val="yellow"/>
        </w:rPr>
        <w:t xml:space="preserve">, </w:t>
      </w:r>
      <w:r w:rsidRPr="00A43CE8">
        <w:rPr>
          <w:rStyle w:val="StyleUnderline"/>
          <w:highlight w:val="yellow"/>
        </w:rPr>
        <w:t>and the more recent</w:t>
      </w:r>
      <w:r w:rsidRPr="00CE30CD">
        <w:rPr>
          <w:sz w:val="16"/>
        </w:rPr>
        <w:t xml:space="preserve"> COVID-19 </w:t>
      </w:r>
      <w:r w:rsidRPr="00A43CE8">
        <w:rPr>
          <w:rStyle w:val="Emphasis"/>
          <w:highlight w:val="yellow"/>
        </w:rPr>
        <w:t>pandemic</w:t>
      </w:r>
      <w:r w:rsidRPr="00A43CE8">
        <w:rPr>
          <w:sz w:val="16"/>
          <w:highlight w:val="yellow"/>
        </w:rPr>
        <w:t xml:space="preserve">. </w:t>
      </w:r>
      <w:r w:rsidRPr="00A43CE8">
        <w:rPr>
          <w:rStyle w:val="StyleUnderline"/>
          <w:highlight w:val="yellow"/>
        </w:rPr>
        <w:t xml:space="preserve">The reality of these issues increasingly urge innovation to </w:t>
      </w:r>
      <w:r w:rsidRPr="00A43CE8">
        <w:rPr>
          <w:rStyle w:val="Emphasis"/>
          <w:highlight w:val="yellow"/>
        </w:rPr>
        <w:t>generate societal value</w:t>
      </w:r>
      <w:r w:rsidRPr="00A43CE8">
        <w:rPr>
          <w:sz w:val="16"/>
          <w:highlight w:val="yellow"/>
        </w:rPr>
        <w:t xml:space="preserve"> </w:t>
      </w:r>
      <w:r w:rsidRPr="00A43CE8">
        <w:rPr>
          <w:rStyle w:val="StyleUnderline"/>
          <w:highlight w:val="yellow"/>
        </w:rPr>
        <w:t>beyond mainstream</w:t>
      </w:r>
      <w:r w:rsidRPr="00CE30CD">
        <w:rPr>
          <w:sz w:val="16"/>
        </w:rPr>
        <w:t xml:space="preserve"> economic </w:t>
      </w:r>
      <w:r w:rsidRPr="00A43CE8">
        <w:rPr>
          <w:rStyle w:val="StyleUnderline"/>
          <w:highlight w:val="yellow"/>
        </w:rPr>
        <w:t>incentive</w:t>
      </w:r>
      <w:r w:rsidRPr="00CE30CD">
        <w:rPr>
          <w:sz w:val="16"/>
        </w:rPr>
        <w:t xml:space="preserve">. This is particularly the case in the context of the European Union (EU), which strives to represent high ethical standards on the world stage and thus prioritizes normative objectives on its political agenda. To this end, the EU policy discourse has paved the way for Responsible Innovation (RI). </w:t>
      </w:r>
      <w:r w:rsidRPr="00CE30CD">
        <w:rPr>
          <w:rStyle w:val="StyleUnderline"/>
        </w:rPr>
        <w:t>The</w:t>
      </w:r>
      <w:r w:rsidRPr="00CE30CD">
        <w:rPr>
          <w:sz w:val="16"/>
        </w:rPr>
        <w:t xml:space="preserve"> core </w:t>
      </w:r>
      <w:r w:rsidRPr="00CE30CD">
        <w:rPr>
          <w:rStyle w:val="StyleUnderline"/>
        </w:rPr>
        <w:t xml:space="preserve">idea here is to steer innovation processes towards </w:t>
      </w:r>
      <w:r w:rsidRPr="00CE30CD">
        <w:rPr>
          <w:rStyle w:val="Emphasis"/>
        </w:rPr>
        <w:t>societally desirable outcomes</w:t>
      </w:r>
      <w:r w:rsidRPr="00CE30CD">
        <w:rPr>
          <w:sz w:val="16"/>
        </w:rPr>
        <w:t xml:space="preserve">, </w:t>
      </w:r>
      <w:r w:rsidRPr="00CE30CD">
        <w:rPr>
          <w:rStyle w:val="StyleUnderline"/>
        </w:rPr>
        <w:t>specifically in response to the</w:t>
      </w:r>
      <w:r w:rsidRPr="00CE30CD">
        <w:rPr>
          <w:sz w:val="16"/>
        </w:rPr>
        <w:t xml:space="preserve"> so-called </w:t>
      </w:r>
      <w:r w:rsidRPr="00CE30CD">
        <w:rPr>
          <w:rStyle w:val="Emphasis"/>
        </w:rPr>
        <w:t>grand challenges of our time</w:t>
      </w:r>
      <w:r w:rsidRPr="00CE30CD">
        <w:rPr>
          <w:sz w:val="16"/>
        </w:rPr>
        <w:t xml:space="preserve"> (European Commission 2015). A frequently cited and particularly influential definition of RI calls for “a transparent, interactive process by which societal actors and innovators become mutually responsive to each other with a view on the (ethical) acceptability, sustainability and societally desirability of the innovation process and its marketable products” (von Schomberg 2013, p. 63). Under the sway of science with and for society, the hypothesis is that innovation can only respond to the needs and ambitions of society by including all its actors throughout the process. As such, in 2011, RI made its entry by the name of Responsible Research and Innovation (RRI) as a cross-cutting issue under the EU Framework Program for Research and Innovation ‘Horizon 2020’. More recently, RRI has been articulated in terms of six keys – ethics, societal engagement, gender equality, open science, science education, governance – through which the EU imposes a strong normative view of what constitutes responsibility in innovation processes (European Commission 2020).</w:t>
      </w:r>
    </w:p>
    <w:p w14:paraId="03956DF5" w14:textId="77777777" w:rsidR="00CC0947" w:rsidRPr="00CC0947" w:rsidRDefault="00CC0947" w:rsidP="00CC0947"/>
    <w:p w14:paraId="36ADB743" w14:textId="7ACCA3B0" w:rsidR="001A4A18" w:rsidRDefault="001A4A18" w:rsidP="001A4A18">
      <w:pPr>
        <w:pStyle w:val="Heading1"/>
      </w:pPr>
      <w:r>
        <w:t>Sh</w:t>
      </w:r>
      <w:r w:rsidR="004E70E0">
        <w:t>utdown</w:t>
      </w:r>
    </w:p>
    <w:p w14:paraId="12D2F4BA" w14:textId="77777777" w:rsidR="009506DA" w:rsidRDefault="009506DA" w:rsidP="009506DA">
      <w:pPr>
        <w:pStyle w:val="Heading4"/>
      </w:pPr>
      <w:r>
        <w:t>Shutdown is at risk now but will be the main priority as congress reconvenes in September – Democrats are key to ensuring a passage goes through</w:t>
      </w:r>
    </w:p>
    <w:p w14:paraId="4203455C" w14:textId="77777777" w:rsidR="009506DA" w:rsidRDefault="009506DA" w:rsidP="009506DA">
      <w:r w:rsidRPr="00D52F5A">
        <w:rPr>
          <w:rStyle w:val="Style13ptBold"/>
        </w:rPr>
        <w:t>Lengell, 8/18/2025</w:t>
      </w:r>
      <w:r>
        <w:t xml:space="preserve"> [Sean, More Shutdown Struggles Ahead for Divided Congress </w:t>
      </w:r>
      <w:hyperlink r:id="rId94" w:history="1">
        <w:r w:rsidRPr="00EB3358">
          <w:rPr>
            <w:rStyle w:val="Hyperlink"/>
          </w:rPr>
          <w:t>https://www.kiplinger.com/politics/more-shutdown-struggles-ahead-for-divided-congress</w:t>
        </w:r>
      </w:hyperlink>
      <w:r>
        <w:t xml:space="preserve"> Accessed 8/20/2025DMW]</w:t>
      </w:r>
    </w:p>
    <w:p w14:paraId="1288A055" w14:textId="77777777" w:rsidR="009506DA" w:rsidRPr="00D52F5A" w:rsidRDefault="009506DA" w:rsidP="009506DA">
      <w:pPr>
        <w:rPr>
          <w:sz w:val="16"/>
        </w:rPr>
      </w:pPr>
      <w:r w:rsidRPr="00D52F5A">
        <w:rPr>
          <w:rStyle w:val="StyleUnderline"/>
        </w:rPr>
        <w:t xml:space="preserve">A </w:t>
      </w:r>
      <w:r w:rsidRPr="00A43CE8">
        <w:rPr>
          <w:rStyle w:val="StyleUnderline"/>
          <w:highlight w:val="yellow"/>
        </w:rPr>
        <w:t>fractured Congress will reconvene on September 2. A possible government shutdown awaits</w:t>
      </w:r>
      <w:r w:rsidRPr="00D52F5A">
        <w:rPr>
          <w:rStyle w:val="StyleUnderline"/>
        </w:rPr>
        <w:t xml:space="preserve">. </w:t>
      </w:r>
      <w:r w:rsidRPr="00A43CE8">
        <w:rPr>
          <w:rStyle w:val="StyleUnderline"/>
          <w:highlight w:val="yellow"/>
        </w:rPr>
        <w:t>Failure to pass federal funding for the new fiscal year, starting October 1, would shutter many</w:t>
      </w:r>
      <w:r w:rsidRPr="00A43CE8">
        <w:rPr>
          <w:sz w:val="16"/>
          <w:highlight w:val="yellow"/>
        </w:rPr>
        <w:t xml:space="preserve"> </w:t>
      </w:r>
      <w:r w:rsidRPr="00A43CE8">
        <w:rPr>
          <w:rStyle w:val="StyleUnderline"/>
          <w:highlight w:val="yellow"/>
        </w:rPr>
        <w:t>agencies</w:t>
      </w:r>
      <w:r w:rsidRPr="00D52F5A">
        <w:rPr>
          <w:sz w:val="16"/>
        </w:rPr>
        <w:t xml:space="preserve">. </w:t>
      </w:r>
      <w:r w:rsidRPr="00D52F5A">
        <w:rPr>
          <w:rStyle w:val="StyleUnderline"/>
        </w:rPr>
        <w:t>And</w:t>
      </w:r>
      <w:r w:rsidRPr="00D52F5A">
        <w:rPr>
          <w:sz w:val="16"/>
        </w:rPr>
        <w:t xml:space="preserve"> right now, </w:t>
      </w:r>
      <w:r w:rsidRPr="00D52F5A">
        <w:rPr>
          <w:rStyle w:val="StyleUnderline"/>
        </w:rPr>
        <w:t xml:space="preserve">lawmakers are far from agreement. The </w:t>
      </w:r>
      <w:r w:rsidRPr="00A43CE8">
        <w:rPr>
          <w:rStyle w:val="StyleUnderline"/>
          <w:highlight w:val="yellow"/>
        </w:rPr>
        <w:t>odds of a shutdown are less than 50%...For now</w:t>
      </w:r>
      <w:r w:rsidRPr="00D52F5A">
        <w:rPr>
          <w:rStyle w:val="StyleUnderline"/>
        </w:rPr>
        <w:t>. That may change</w:t>
      </w:r>
      <w:r w:rsidRPr="00D52F5A">
        <w:rPr>
          <w:sz w:val="16"/>
        </w:rPr>
        <w:t>.</w:t>
      </w:r>
      <w:r w:rsidRPr="0066372D">
        <w:rPr>
          <w:sz w:val="12"/>
        </w:rPr>
        <w:t>¶</w:t>
      </w:r>
      <w:r w:rsidRPr="00D52F5A">
        <w:rPr>
          <w:sz w:val="16"/>
        </w:rPr>
        <w:t xml:space="preserve"> Lawmakers are aware that shutdowns usually hurt both parties, politically, but </w:t>
      </w:r>
      <w:r w:rsidRPr="00D52F5A">
        <w:rPr>
          <w:rStyle w:val="StyleUnderline"/>
        </w:rPr>
        <w:t>they left Washington for summer break in a sour mood, with optimism for a deal waning. Democratic support in the Senate is needed to keep the government open</w:t>
      </w:r>
      <w:r w:rsidRPr="00D52F5A">
        <w:rPr>
          <w:sz w:val="16"/>
        </w:rPr>
        <w:t xml:space="preserve">, as </w:t>
      </w:r>
      <w:r w:rsidRPr="00A43CE8">
        <w:rPr>
          <w:rStyle w:val="StyleUnderline"/>
          <w:highlight w:val="yellow"/>
        </w:rPr>
        <w:t>60 votes are required to pass</w:t>
      </w:r>
      <w:r w:rsidRPr="00D52F5A">
        <w:rPr>
          <w:sz w:val="16"/>
        </w:rPr>
        <w:t xml:space="preserve"> annual </w:t>
      </w:r>
      <w:r w:rsidRPr="00D52F5A">
        <w:rPr>
          <w:rStyle w:val="StyleUnderline"/>
        </w:rPr>
        <w:t xml:space="preserve">appropriations bills. With the GOP controlling 53 seats, </w:t>
      </w:r>
      <w:r w:rsidRPr="00A43CE8">
        <w:rPr>
          <w:rStyle w:val="StyleUnderline"/>
          <w:highlight w:val="yellow"/>
        </w:rPr>
        <w:t>Democrats hold a key bargaining chip. Dems are under pressure to play hardball, as many in their base are still furious at the party for letting Republicans dictate the funding package last spring</w:t>
      </w:r>
      <w:r w:rsidRPr="00D52F5A">
        <w:rPr>
          <w:rStyle w:val="StyleUnderline"/>
        </w:rPr>
        <w:t>,</w:t>
      </w:r>
      <w:r w:rsidRPr="00D52F5A">
        <w:rPr>
          <w:sz w:val="16"/>
        </w:rPr>
        <w:t xml:space="preserve"> which avoided a shutdown at the time. Democratic lawmakers feel they’re between a rock and a hard place. Supporting a Republican funding bill written without Dem input would enrage their base. Opposing such a bill would score political points, but risks triggering a shutdown and possibly getting the blame from voters.</w:t>
      </w:r>
      <w:r w:rsidRPr="0066372D">
        <w:rPr>
          <w:sz w:val="12"/>
        </w:rPr>
        <w:t>¶</w:t>
      </w:r>
      <w:r w:rsidRPr="00D52F5A">
        <w:rPr>
          <w:sz w:val="16"/>
        </w:rPr>
        <w:t xml:space="preserve"> </w:t>
      </w:r>
      <w:r w:rsidRPr="00D52F5A">
        <w:rPr>
          <w:rStyle w:val="StyleUnderline"/>
        </w:rPr>
        <w:t>Adding to the fraught mood on Capitol Hill is a GOP rescissions bill passed in July that clawed back $9 billion in funding previously OK’d by Congress</w:t>
      </w:r>
      <w:r w:rsidRPr="00D52F5A">
        <w:rPr>
          <w:sz w:val="16"/>
        </w:rPr>
        <w:t xml:space="preserve">, a move that President Trump pushed hard for. </w:t>
      </w:r>
      <w:r w:rsidRPr="00D52F5A">
        <w:rPr>
          <w:rStyle w:val="StyleUnderline"/>
        </w:rPr>
        <w:t>With the White House hinting it wants to enact another rescissions bill, Dems fear that any spending deals they broker with their GOP counterparts could be undone later</w:t>
      </w:r>
      <w:r w:rsidRPr="00D52F5A">
        <w:rPr>
          <w:sz w:val="16"/>
        </w:rPr>
        <w:t xml:space="preserve">. Privately, many </w:t>
      </w:r>
      <w:r w:rsidRPr="00D52F5A">
        <w:rPr>
          <w:rStyle w:val="StyleUnderline"/>
        </w:rPr>
        <w:t>Republicans are also uncomfortable with the concept of rescissions</w:t>
      </w:r>
      <w:r w:rsidRPr="00D52F5A">
        <w:rPr>
          <w:sz w:val="16"/>
        </w:rPr>
        <w:t xml:space="preserve"> on the grounds that Congress, not the White House, holds the power of the purse. Such bills are historically rare.</w:t>
      </w:r>
      <w:r w:rsidRPr="0066372D">
        <w:rPr>
          <w:sz w:val="12"/>
        </w:rPr>
        <w:t>¶</w:t>
      </w:r>
      <w:r w:rsidRPr="00D52F5A">
        <w:rPr>
          <w:sz w:val="16"/>
        </w:rPr>
        <w:t xml:space="preserve"> Senate Minority Leader Chuck </w:t>
      </w:r>
      <w:r w:rsidRPr="00A43CE8">
        <w:rPr>
          <w:rStyle w:val="StyleUnderline"/>
          <w:highlight w:val="yellow"/>
        </w:rPr>
        <w:t>Schumer</w:t>
      </w:r>
      <w:r w:rsidRPr="00A43CE8">
        <w:rPr>
          <w:sz w:val="16"/>
          <w:highlight w:val="yellow"/>
        </w:rPr>
        <w:t xml:space="preserve"> </w:t>
      </w:r>
      <w:r w:rsidRPr="00A43CE8">
        <w:rPr>
          <w:rStyle w:val="StyleUnderline"/>
          <w:highlight w:val="yellow"/>
        </w:rPr>
        <w:t>and</w:t>
      </w:r>
      <w:r w:rsidRPr="00A43CE8">
        <w:rPr>
          <w:sz w:val="16"/>
          <w:highlight w:val="yellow"/>
        </w:rPr>
        <w:t xml:space="preserve"> </w:t>
      </w:r>
      <w:r w:rsidRPr="00A43CE8">
        <w:rPr>
          <w:rStyle w:val="StyleUnderline"/>
          <w:highlight w:val="yellow"/>
        </w:rPr>
        <w:t>Trump will play the key roles in heading off a shutdown</w:t>
      </w:r>
      <w:r w:rsidRPr="00D52F5A">
        <w:rPr>
          <w:sz w:val="16"/>
        </w:rPr>
        <w:t xml:space="preserve">. They reportedly have not spoken directly in months, and the tensions between the long-time New York foes appear to be escalating. A </w:t>
      </w:r>
      <w:r w:rsidRPr="00A43CE8">
        <w:rPr>
          <w:rStyle w:val="StyleUnderline"/>
          <w:highlight w:val="yellow"/>
        </w:rPr>
        <w:t>deal is possible if they break the ice</w:t>
      </w:r>
      <w:r w:rsidRPr="00D52F5A">
        <w:rPr>
          <w:sz w:val="16"/>
        </w:rPr>
        <w:t>, though Trump would get the better of it, as Republicans control Congress and most Hill Republicans are Trump loyalists.</w:t>
      </w:r>
      <w:r w:rsidRPr="0066372D">
        <w:rPr>
          <w:sz w:val="12"/>
        </w:rPr>
        <w:t>¶</w:t>
      </w:r>
      <w:r w:rsidRPr="00D52F5A">
        <w:rPr>
          <w:sz w:val="16"/>
        </w:rPr>
        <w:t xml:space="preserve"> We expect lawmakers to avoid a shutdown, somehow, some way, as the economy would temporarily suffer and Wall Street wouldn’t react kindly if funding runs out and most federal agencies go dark. Expect the agreement to keep nondefense 2026 spending equal to or less than this year’s level, though there will be exceptions, such as increased border security funding. Still, expect Congress to approve only a temporary funding extension that lasts a few weeks, as partisan disagreements and Trump’s tough bargaining make a year-long deal in September unlikely, kicking the shutdown threat down the road.</w:t>
      </w:r>
    </w:p>
    <w:p w14:paraId="1E7BA26A" w14:textId="77777777" w:rsidR="009506DA" w:rsidRDefault="009506DA" w:rsidP="009506DA"/>
    <w:p w14:paraId="08128591" w14:textId="77777777" w:rsidR="009506DA" w:rsidRDefault="009506DA" w:rsidP="009506DA">
      <w:pPr>
        <w:pStyle w:val="Heading4"/>
      </w:pPr>
      <w:r>
        <w:t>Trump administration &amp; republican congress nearly guarantees backlash to labor reforms in congress- it will cause some form of controversy</w:t>
      </w:r>
    </w:p>
    <w:p w14:paraId="499AC2F9" w14:textId="77777777" w:rsidR="009506DA" w:rsidRDefault="009506DA" w:rsidP="009506DA">
      <w:r w:rsidRPr="003A611B">
        <w:rPr>
          <w:rStyle w:val="Style13ptBold"/>
        </w:rPr>
        <w:t>Clark &amp; Kishman 2024</w:t>
      </w:r>
      <w:r>
        <w:t xml:space="preserve"> [Chase, associate in the Labor &amp; Employment Practice Group in the Cleveland office. Chase represents employers in matters involving employees and labor unions. He also assists employers in navigating the complex legal landscape of federal, state and local employment laws. Will, represents employers in matters involving employees and labor unions. Will litigates a broad variety of labor and employment cases, including labor arbitrations, National Labor Relations Board (NLRB) proceedings involving unfair labor practice charges and representation issues, Section 301 lawsuits, wage and hour actions, wrongful discharge cases and lawsuits involving other labor and employment issues. Will also assists employers with collective bargaining negotiations, union avoidance, employee and supervisor training, and other labor and employment counseling matters. How Will the U.S. Election Outcome Affect Labor Law? A Deep Dive into the NLRB’s Future </w:t>
      </w:r>
      <w:hyperlink r:id="rId95" w:history="1">
        <w:r w:rsidRPr="00D40425">
          <w:rPr>
            <w:rStyle w:val="Hyperlink"/>
          </w:rPr>
          <w:t>https://www.employmentlawworldview.com/how-will-the-u-s-election-outcome-affect-labor-law-a-deep-dive-into-the-nlrbs-future/</w:t>
        </w:r>
      </w:hyperlink>
      <w:r>
        <w:t xml:space="preserve"> Accessed 7/18/2025DMW]</w:t>
      </w:r>
    </w:p>
    <w:p w14:paraId="5136A63E" w14:textId="77777777" w:rsidR="009506DA" w:rsidRDefault="009506DA" w:rsidP="009506DA"/>
    <w:p w14:paraId="389485EB" w14:textId="77777777" w:rsidR="009506DA" w:rsidRDefault="009506DA" w:rsidP="009506DA">
      <w:r>
        <w:t xml:space="preserve">How will the other branches of government affect federal labor law? </w:t>
      </w:r>
      <w:r w:rsidRPr="003A611B">
        <w:rPr>
          <w:rStyle w:val="StyleUnderline"/>
        </w:rPr>
        <w:t>In addition to questions involving the NLRB, the election will likely reshape the composition of the federal courts,</w:t>
      </w:r>
      <w:r>
        <w:t xml:space="preserve"> leading to questions of whether the more conservative judicial bench will limit the NLRB’s authority and protections. </w:t>
      </w:r>
      <w:r w:rsidRPr="00FD4995">
        <w:rPr>
          <w:rStyle w:val="StyleUnderline"/>
          <w:highlight w:val="cyan"/>
        </w:rPr>
        <w:t>In several</w:t>
      </w:r>
      <w:r w:rsidRPr="003A611B">
        <w:rPr>
          <w:rStyle w:val="StyleUnderline"/>
        </w:rPr>
        <w:t xml:space="preserve"> </w:t>
      </w:r>
      <w:r w:rsidRPr="00FD4995">
        <w:rPr>
          <w:rStyle w:val="StyleUnderline"/>
          <w:highlight w:val="cyan"/>
        </w:rPr>
        <w:t>recent</w:t>
      </w:r>
      <w:r w:rsidRPr="003A611B">
        <w:rPr>
          <w:rStyle w:val="StyleUnderline"/>
        </w:rPr>
        <w:t xml:space="preserve"> </w:t>
      </w:r>
      <w:r w:rsidRPr="00FD4995">
        <w:rPr>
          <w:rStyle w:val="StyleUnderline"/>
          <w:highlight w:val="cyan"/>
        </w:rPr>
        <w:t>decisions, lower federal courts</w:t>
      </w:r>
      <w:r w:rsidRPr="003A611B">
        <w:rPr>
          <w:rStyle w:val="StyleUnderline"/>
        </w:rPr>
        <w:t xml:space="preserve"> have </w:t>
      </w:r>
      <w:r w:rsidRPr="00FD4995">
        <w:rPr>
          <w:rStyle w:val="StyleUnderline"/>
          <w:highlight w:val="cyan"/>
        </w:rPr>
        <w:t>deemed</w:t>
      </w:r>
      <w:r w:rsidRPr="003A611B">
        <w:rPr>
          <w:rStyle w:val="StyleUnderline"/>
        </w:rPr>
        <w:t xml:space="preserve"> certain </w:t>
      </w:r>
      <w:r w:rsidRPr="00FD4995">
        <w:rPr>
          <w:rStyle w:val="StyleUnderline"/>
          <w:highlight w:val="cyan"/>
        </w:rPr>
        <w:t>aspects</w:t>
      </w:r>
      <w:r w:rsidRPr="003A611B">
        <w:rPr>
          <w:rStyle w:val="StyleUnderline"/>
        </w:rPr>
        <w:t xml:space="preserve"> </w:t>
      </w:r>
      <w:r w:rsidRPr="00FD4995">
        <w:rPr>
          <w:rStyle w:val="StyleUnderline"/>
          <w:highlight w:val="cyan"/>
        </w:rPr>
        <w:t>of</w:t>
      </w:r>
      <w:r w:rsidRPr="003A611B">
        <w:rPr>
          <w:rStyle w:val="StyleUnderline"/>
        </w:rPr>
        <w:t xml:space="preserve"> </w:t>
      </w:r>
      <w:r w:rsidRPr="00FD4995">
        <w:rPr>
          <w:rStyle w:val="StyleUnderline"/>
          <w:highlight w:val="cyan"/>
        </w:rPr>
        <w:t>the</w:t>
      </w:r>
      <w:r w:rsidRPr="003A611B">
        <w:rPr>
          <w:rStyle w:val="StyleUnderline"/>
        </w:rPr>
        <w:t xml:space="preserve"> </w:t>
      </w:r>
      <w:r w:rsidRPr="00FD4995">
        <w:rPr>
          <w:rStyle w:val="StyleUnderline"/>
          <w:highlight w:val="cyan"/>
        </w:rPr>
        <w:t>NLRB</w:t>
      </w:r>
      <w:r w:rsidRPr="003A611B">
        <w:rPr>
          <w:rStyle w:val="StyleUnderline"/>
        </w:rPr>
        <w:t xml:space="preserve"> </w:t>
      </w:r>
      <w:r w:rsidRPr="00FD4995">
        <w:rPr>
          <w:rStyle w:val="StyleUnderline"/>
          <w:highlight w:val="cyan"/>
        </w:rPr>
        <w:t>unconstitutional</w:t>
      </w:r>
      <w:r w:rsidRPr="003A611B">
        <w:rPr>
          <w:rStyle w:val="StyleUnderline"/>
        </w:rPr>
        <w:t xml:space="preserve">, </w:t>
      </w:r>
      <w:r w:rsidRPr="00FD4995">
        <w:rPr>
          <w:rStyle w:val="StyleUnderline"/>
          <w:highlight w:val="cyan"/>
        </w:rPr>
        <w:t>and there is a good chance that other federal courts will agree</w:t>
      </w:r>
      <w:r w:rsidRPr="003A611B">
        <w:rPr>
          <w:rStyle w:val="StyleUnderline"/>
        </w:rPr>
        <w:t xml:space="preserve"> t</w:t>
      </w:r>
      <w:r>
        <w:t xml:space="preserve">hat the Constitution limits the NLRB in key ways. </w:t>
      </w:r>
      <w:r w:rsidRPr="00FD4995">
        <w:rPr>
          <w:rStyle w:val="StyleUnderline"/>
          <w:highlight w:val="cyan"/>
        </w:rPr>
        <w:t>The NLRB already operates under a</w:t>
      </w:r>
      <w:r w:rsidRPr="003A611B">
        <w:rPr>
          <w:rStyle w:val="StyleUnderline"/>
        </w:rPr>
        <w:t xml:space="preserve"> very </w:t>
      </w:r>
      <w:r w:rsidRPr="00FD4995">
        <w:rPr>
          <w:rStyle w:val="StyleUnderline"/>
          <w:highlight w:val="cyan"/>
        </w:rPr>
        <w:t>limited budget</w:t>
      </w:r>
      <w:r w:rsidRPr="003A611B">
        <w:rPr>
          <w:rStyle w:val="StyleUnderline"/>
        </w:rPr>
        <w:t xml:space="preserve">, </w:t>
      </w:r>
      <w:r w:rsidRPr="00FD4995">
        <w:rPr>
          <w:rStyle w:val="StyleUnderline"/>
          <w:highlight w:val="cyan"/>
        </w:rPr>
        <w:t>and</w:t>
      </w:r>
      <w:r w:rsidRPr="003A611B">
        <w:rPr>
          <w:rStyle w:val="StyleUnderline"/>
        </w:rPr>
        <w:t xml:space="preserve"> it </w:t>
      </w:r>
      <w:r w:rsidRPr="00FD4995">
        <w:rPr>
          <w:rStyle w:val="StyleUnderline"/>
          <w:highlight w:val="cyan"/>
        </w:rPr>
        <w:t>is</w:t>
      </w:r>
      <w:r w:rsidRPr="003A611B">
        <w:rPr>
          <w:rStyle w:val="StyleUnderline"/>
        </w:rPr>
        <w:t xml:space="preserve"> highly </w:t>
      </w:r>
      <w:r w:rsidRPr="00FD4995">
        <w:rPr>
          <w:rStyle w:val="StyleUnderline"/>
          <w:highlight w:val="cyan"/>
        </w:rPr>
        <w:t>unlikely</w:t>
      </w:r>
      <w:r w:rsidRPr="003A611B">
        <w:rPr>
          <w:rStyle w:val="StyleUnderline"/>
        </w:rPr>
        <w:t xml:space="preserve"> </w:t>
      </w:r>
      <w:r w:rsidRPr="00FD4995">
        <w:rPr>
          <w:rStyle w:val="StyleUnderline"/>
          <w:highlight w:val="cyan"/>
        </w:rPr>
        <w:t xml:space="preserve">that the Republican-controlled Congress will allocate the NLRB </w:t>
      </w:r>
      <w:r w:rsidRPr="00FD4995">
        <w:rPr>
          <w:rStyle w:val="StyleUnderline"/>
        </w:rPr>
        <w:t xml:space="preserve">greater </w:t>
      </w:r>
      <w:r w:rsidRPr="00FD4995">
        <w:rPr>
          <w:rStyle w:val="StyleUnderline"/>
          <w:highlight w:val="cyan"/>
        </w:rPr>
        <w:t>resources</w:t>
      </w:r>
      <w:r>
        <w:t xml:space="preserve">. Lastly, </w:t>
      </w:r>
      <w:r w:rsidRPr="00FD4995">
        <w:rPr>
          <w:rStyle w:val="StyleUnderline"/>
          <w:highlight w:val="cyan"/>
        </w:rPr>
        <w:t>a Republican controlled Congress</w:t>
      </w:r>
      <w:r w:rsidRPr="003A611B">
        <w:rPr>
          <w:rStyle w:val="StyleUnderline"/>
        </w:rPr>
        <w:t xml:space="preserve"> </w:t>
      </w:r>
      <w:r w:rsidRPr="00FD4995">
        <w:rPr>
          <w:rStyle w:val="StyleUnderline"/>
          <w:highlight w:val="cyan"/>
        </w:rPr>
        <w:t>might</w:t>
      </w:r>
      <w:r w:rsidRPr="003A611B">
        <w:rPr>
          <w:rStyle w:val="StyleUnderline"/>
        </w:rPr>
        <w:t xml:space="preserve"> even work to </w:t>
      </w:r>
      <w:r w:rsidRPr="00FD4995">
        <w:rPr>
          <w:rStyle w:val="StyleUnderline"/>
          <w:highlight w:val="cyan"/>
        </w:rPr>
        <w:t>change</w:t>
      </w:r>
      <w:r w:rsidRPr="003A611B">
        <w:rPr>
          <w:rStyle w:val="StyleUnderline"/>
        </w:rPr>
        <w:t xml:space="preserve"> federal </w:t>
      </w:r>
      <w:r w:rsidRPr="00FD4995">
        <w:rPr>
          <w:rStyle w:val="StyleUnderline"/>
          <w:highlight w:val="cyan"/>
        </w:rPr>
        <w:t>labor law</w:t>
      </w:r>
      <w:r w:rsidRPr="003A611B">
        <w:rPr>
          <w:rStyle w:val="StyleUnderline"/>
        </w:rPr>
        <w:t xml:space="preserve"> </w:t>
      </w:r>
      <w:r w:rsidRPr="00FD4995">
        <w:rPr>
          <w:rStyle w:val="StyleUnderline"/>
          <w:highlight w:val="cyan"/>
        </w:rPr>
        <w:t>through</w:t>
      </w:r>
      <w:r w:rsidRPr="003A611B">
        <w:rPr>
          <w:rStyle w:val="StyleUnderline"/>
        </w:rPr>
        <w:t xml:space="preserve"> </w:t>
      </w:r>
      <w:r w:rsidRPr="00FD4995">
        <w:rPr>
          <w:rStyle w:val="StyleUnderline"/>
          <w:highlight w:val="cyan"/>
        </w:rPr>
        <w:t>legislation</w:t>
      </w:r>
      <w:r>
        <w:t xml:space="preserve">, </w:t>
      </w:r>
      <w:r w:rsidRPr="00FD4995">
        <w:rPr>
          <w:rStyle w:val="StyleUnderline"/>
          <w:highlight w:val="cyan"/>
        </w:rPr>
        <w:t>including</w:t>
      </w:r>
      <w:r>
        <w:t xml:space="preserve"> potential </w:t>
      </w:r>
      <w:r w:rsidRPr="003A611B">
        <w:rPr>
          <w:rStyle w:val="StyleUnderline"/>
        </w:rPr>
        <w:t xml:space="preserve">further </w:t>
      </w:r>
      <w:r w:rsidRPr="00FD4995">
        <w:rPr>
          <w:rStyle w:val="StyleUnderline"/>
          <w:highlight w:val="cyan"/>
        </w:rPr>
        <w:t>limits</w:t>
      </w:r>
      <w:r w:rsidRPr="003A611B">
        <w:rPr>
          <w:rStyle w:val="StyleUnderline"/>
        </w:rPr>
        <w:t xml:space="preserve"> </w:t>
      </w:r>
      <w:r w:rsidRPr="00FD4995">
        <w:rPr>
          <w:rStyle w:val="StyleUnderline"/>
          <w:highlight w:val="cyan"/>
        </w:rPr>
        <w:t>on</w:t>
      </w:r>
      <w:r w:rsidRPr="003A611B">
        <w:rPr>
          <w:rStyle w:val="StyleUnderline"/>
        </w:rPr>
        <w:t xml:space="preserve"> </w:t>
      </w:r>
      <w:r w:rsidRPr="00FD4995">
        <w:rPr>
          <w:rStyle w:val="StyleUnderline"/>
          <w:highlight w:val="cyan"/>
        </w:rPr>
        <w:t>the NLRB</w:t>
      </w:r>
      <w:r w:rsidRPr="00FD4995">
        <w:t>, expanded protections for</w:t>
      </w:r>
      <w:r>
        <w:t xml:space="preserve"> employer speech, property rights and responses to employee disruptions and misconduct. The Republican-sponsored Teamwork for Employees and Managers (TEAM) Act, which has support from Marco Rubio and JD Vance, may receive significant consideration and, if enacted, it would increase employers’ flexibility to establish internal employee groups to facilitate communication and engagement.</w:t>
      </w:r>
    </w:p>
    <w:p w14:paraId="34E269B4" w14:textId="77777777" w:rsidR="009506DA" w:rsidRDefault="009506DA" w:rsidP="009506DA"/>
    <w:p w14:paraId="6CFDF65B" w14:textId="77777777" w:rsidR="009506DA" w:rsidRDefault="009506DA" w:rsidP="009506DA">
      <w:pPr>
        <w:pStyle w:val="Heading4"/>
      </w:pPr>
      <w:r>
        <w:t xml:space="preserve">An </w:t>
      </w:r>
      <w:r w:rsidRPr="003B5CE0">
        <w:rPr>
          <w:u w:val="single"/>
        </w:rPr>
        <w:t>entrenched battle</w:t>
      </w:r>
      <w:r>
        <w:t xml:space="preserve"> triggers the debt ceiling</w:t>
      </w:r>
    </w:p>
    <w:p w14:paraId="65E0E456" w14:textId="77777777" w:rsidR="009506DA" w:rsidRDefault="009506DA" w:rsidP="009506DA">
      <w:r w:rsidRPr="003B5CE0">
        <w:rPr>
          <w:rStyle w:val="Style13ptBold"/>
        </w:rPr>
        <w:t xml:space="preserve">Tankersley </w:t>
      </w:r>
      <w:r>
        <w:rPr>
          <w:rStyle w:val="Style13ptBold"/>
        </w:rPr>
        <w:t>2023</w:t>
      </w:r>
      <w:r>
        <w:t xml:space="preserve">, White House correspondent with a focus on economic policy. He has written for more than a decade in Washington about the decline of opportunity for American workers, and is the author of "The Riches of This Land: The Untold, True Story of America's Middle Class." @jimtankersley Alan Rappeport is an economic policy reporter, based in Washington. He covers the Treasury Department and writes about taxes, trade and fiscal matters. He previously worked for The Financial Times and The Economist. (Jim, “America Hit Its Debt Limit, Raising Economic Fears,” </w:t>
      </w:r>
      <w:r w:rsidRPr="009C50C4">
        <w:rPr>
          <w:i/>
          <w:iCs/>
        </w:rPr>
        <w:t>New York Times</w:t>
      </w:r>
      <w:r>
        <w:t xml:space="preserve">, </w:t>
      </w:r>
      <w:hyperlink r:id="rId96" w:history="1">
        <w:r w:rsidRPr="0033050E">
          <w:rPr>
            <w:rStyle w:val="Hyperlink"/>
          </w:rPr>
          <w:t>https://www.nytimes.com/2023/01/19/us/politics/debt-limit-economy.html</w:t>
        </w:r>
      </w:hyperlink>
      <w:r>
        <w:t>)</w:t>
      </w:r>
    </w:p>
    <w:p w14:paraId="7FA4AB01" w14:textId="77777777" w:rsidR="009506DA" w:rsidRPr="00323202" w:rsidRDefault="009506DA" w:rsidP="009506DA"/>
    <w:p w14:paraId="6B41378D" w14:textId="77777777" w:rsidR="009506DA" w:rsidRPr="0078636F" w:rsidRDefault="009506DA" w:rsidP="009506DA">
      <w:r w:rsidRPr="00D23527">
        <w:rPr>
          <w:rStyle w:val="StyleUnderline"/>
        </w:rPr>
        <w:t xml:space="preserve">The </w:t>
      </w:r>
      <w:r w:rsidRPr="00A43CE8">
        <w:rPr>
          <w:rStyle w:val="StyleUnderline"/>
          <w:highlight w:val="yellow"/>
        </w:rPr>
        <w:t>United States hit its debt limit on Thursday, prompting</w:t>
      </w:r>
      <w:r w:rsidRPr="00A43CE8">
        <w:rPr>
          <w:highlight w:val="yellow"/>
        </w:rPr>
        <w:t xml:space="preserve"> </w:t>
      </w:r>
      <w:r w:rsidRPr="00D23527">
        <w:t xml:space="preserve">the Treasury Department to begin using a series of </w:t>
      </w:r>
      <w:r w:rsidRPr="00D23527">
        <w:rPr>
          <w:rStyle w:val="StyleUnderline"/>
        </w:rPr>
        <w:t xml:space="preserve">accounting </w:t>
      </w:r>
      <w:r w:rsidRPr="00A43CE8">
        <w:rPr>
          <w:rStyle w:val="StyleUnderline"/>
          <w:highlight w:val="yellow"/>
        </w:rPr>
        <w:t>maneuvers to ensure the federal government can keep paying its bills</w:t>
      </w:r>
      <w:r w:rsidRPr="00D23527">
        <w:rPr>
          <w:rStyle w:val="StyleUnderline"/>
        </w:rPr>
        <w:t>.</w:t>
      </w:r>
      <w:r w:rsidRPr="00D23527">
        <w:t xml:space="preserve"> In a letter to Congress, Treasury Secretary Janet L. Yellen said the government would begin using what is known as extraordinary measures to prevent the nation from breaching its statutory debt limit and asked lawmakers to raise or suspend the cap so that the government could continue meeting its financial obligations. “</w:t>
      </w:r>
      <w:r w:rsidRPr="00D23527">
        <w:rPr>
          <w:rStyle w:val="StyleUnderline"/>
        </w:rPr>
        <w:t xml:space="preserve">The </w:t>
      </w:r>
      <w:r w:rsidRPr="00A43CE8">
        <w:rPr>
          <w:rStyle w:val="StyleUnderline"/>
          <w:highlight w:val="yellow"/>
        </w:rPr>
        <w:t xml:space="preserve">period of time that extraordinary measures may last is subject to </w:t>
      </w:r>
      <w:r w:rsidRPr="00A43CE8">
        <w:rPr>
          <w:rStyle w:val="Emphasis"/>
          <w:highlight w:val="yellow"/>
        </w:rPr>
        <w:t>considerable uncertainty</w:t>
      </w:r>
      <w:r w:rsidRPr="00D23527">
        <w:t>, including the challenges of forecasting the payments and receipts of the U.S. government months into the future,” Ms. Yellen said. “</w:t>
      </w:r>
      <w:r w:rsidRPr="00D23527">
        <w:rPr>
          <w:rStyle w:val="StyleUnderline"/>
        </w:rPr>
        <w:t>I</w:t>
      </w:r>
      <w:r w:rsidRPr="00D23527">
        <w:t xml:space="preserve"> respectfully </w:t>
      </w:r>
      <w:r w:rsidRPr="00D23527">
        <w:rPr>
          <w:rStyle w:val="Emphasis"/>
        </w:rPr>
        <w:t>urge Congress to act</w:t>
      </w:r>
      <w:r w:rsidRPr="00D23527">
        <w:t xml:space="preserve"> </w:t>
      </w:r>
      <w:r w:rsidRPr="00D23527">
        <w:rPr>
          <w:rStyle w:val="Emphasis"/>
        </w:rPr>
        <w:t>promptly</w:t>
      </w:r>
      <w:r w:rsidRPr="00D23527">
        <w:t xml:space="preserve"> to protect the full faith and credit of the United States.” The milestone of reaching the $31.4 trillion debt cap is a product of decades of tax cuts and increased government spending by both Republicans and Democrats. But at a moment of heightened </w:t>
      </w:r>
      <w:r w:rsidRPr="00A43CE8">
        <w:rPr>
          <w:rStyle w:val="Emphasis"/>
          <w:highlight w:val="yellow"/>
        </w:rPr>
        <w:t>partisan</w:t>
      </w:r>
      <w:r w:rsidRPr="00A43CE8">
        <w:rPr>
          <w:highlight w:val="yellow"/>
        </w:rPr>
        <w:t xml:space="preserve">ship </w:t>
      </w:r>
      <w:r w:rsidRPr="00D23527">
        <w:t xml:space="preserve">and divided government, it is also a warning of the entrenched </w:t>
      </w:r>
      <w:r w:rsidRPr="00A43CE8">
        <w:rPr>
          <w:rStyle w:val="Emphasis"/>
          <w:highlight w:val="yellow"/>
        </w:rPr>
        <w:t>battles</w:t>
      </w:r>
      <w:r w:rsidRPr="00A43CE8">
        <w:rPr>
          <w:highlight w:val="yellow"/>
        </w:rPr>
        <w:t xml:space="preserve"> </w:t>
      </w:r>
      <w:r w:rsidRPr="00D23527">
        <w:t xml:space="preserve">that are set to dominate Washington, and that </w:t>
      </w:r>
      <w:r w:rsidRPr="00D23527">
        <w:rPr>
          <w:rStyle w:val="Emphasis"/>
        </w:rPr>
        <w:t xml:space="preserve">could </w:t>
      </w:r>
      <w:r w:rsidRPr="00A43CE8">
        <w:rPr>
          <w:rStyle w:val="Emphasis"/>
          <w:highlight w:val="yellow"/>
        </w:rPr>
        <w:t>end in economic shock</w:t>
      </w:r>
      <w:r w:rsidRPr="00D23527">
        <w:t>.</w:t>
      </w:r>
    </w:p>
    <w:p w14:paraId="3FFD1588" w14:textId="77777777" w:rsidR="009506DA" w:rsidRDefault="009506DA" w:rsidP="009506DA"/>
    <w:p w14:paraId="6B2FDF3D" w14:textId="77777777" w:rsidR="009506DA" w:rsidRDefault="009506DA" w:rsidP="009506DA">
      <w:pPr>
        <w:pStyle w:val="Heading4"/>
      </w:pPr>
      <w:r>
        <w:t>Multiple agencies and groups get cut by shutdown especially labs</w:t>
      </w:r>
    </w:p>
    <w:p w14:paraId="26942963" w14:textId="77777777" w:rsidR="009506DA" w:rsidRDefault="009506DA" w:rsidP="009506DA">
      <w:r w:rsidRPr="00593F21">
        <w:rPr>
          <w:rStyle w:val="Style13ptBold"/>
        </w:rPr>
        <w:t>Montague 2023</w:t>
      </w:r>
      <w:r>
        <w:t xml:space="preserve"> [Zach, New York Times,  A Shutdown Is Looming. What Comes Next? </w:t>
      </w:r>
      <w:hyperlink r:id="rId97" w:history="1">
        <w:r w:rsidRPr="00ED5FDC">
          <w:rPr>
            <w:rStyle w:val="Hyperlink"/>
          </w:rPr>
          <w:t>https://www.nytimes.com/article/government-shutdown.html</w:t>
        </w:r>
      </w:hyperlink>
      <w:r>
        <w:t xml:space="preserve"> Accessed 8/20/2025]</w:t>
      </w:r>
    </w:p>
    <w:p w14:paraId="1D04891E" w14:textId="77777777" w:rsidR="009506DA" w:rsidRDefault="009506DA" w:rsidP="009506DA">
      <w:r>
        <w:t xml:space="preserve">A </w:t>
      </w:r>
      <w:r w:rsidRPr="00A43CE8">
        <w:rPr>
          <w:rStyle w:val="StyleUnderline"/>
          <w:highlight w:val="yellow"/>
        </w:rPr>
        <w:t xml:space="preserve">government shutdown amounts to a suspension of many government operations </w:t>
      </w:r>
      <w:r w:rsidRPr="006C7E62">
        <w:rPr>
          <w:rStyle w:val="StyleUnderline"/>
        </w:rPr>
        <w:t>until Congress acts to restore funding</w:t>
      </w:r>
      <w:r>
        <w:t>.</w:t>
      </w:r>
    </w:p>
    <w:p w14:paraId="520D08AF" w14:textId="77777777" w:rsidR="009506DA" w:rsidRDefault="009506DA" w:rsidP="009506DA">
      <w:r>
        <w:t>F</w:t>
      </w:r>
      <w:r w:rsidRPr="006C7E62">
        <w:rPr>
          <w:rStyle w:val="StyleUnderline"/>
        </w:rPr>
        <w:t xml:space="preserve">or hundreds of thousands of federal employees, that means either being furloughed </w:t>
      </w:r>
      <w:r>
        <w:t xml:space="preserve">while the government is closed, </w:t>
      </w:r>
      <w:r w:rsidRPr="006C7E62">
        <w:rPr>
          <w:rStyle w:val="StyleUnderline"/>
        </w:rPr>
        <w:t>or continuing to work without pay</w:t>
      </w:r>
      <w:r>
        <w:t>.</w:t>
      </w:r>
    </w:p>
    <w:p w14:paraId="5912F1AC" w14:textId="77777777" w:rsidR="009506DA" w:rsidRDefault="009506DA" w:rsidP="009506DA">
      <w:r w:rsidRPr="006C7E62">
        <w:rPr>
          <w:rStyle w:val="StyleUnderline"/>
        </w:rPr>
        <w:t>For the public, that typically means dealing with interruptions to a variety of government services and facing a range of disruptions</w:t>
      </w:r>
      <w:r>
        <w:t xml:space="preserve"> to daily life.</w:t>
      </w:r>
    </w:p>
    <w:p w14:paraId="46CE33FE" w14:textId="77777777" w:rsidR="009506DA" w:rsidRDefault="009506DA" w:rsidP="009506DA">
      <w:r>
        <w:t xml:space="preserve">In recent days, the White House has spotlighted several government programs that could cause more severe issues if suspended, in particular the nutrition and immunization assistance given out through the Special Supplemental Nutrition Program for Women, Infants and Children. If </w:t>
      </w:r>
      <w:r w:rsidRPr="00A43CE8">
        <w:rPr>
          <w:rStyle w:val="StyleUnderline"/>
          <w:highlight w:val="yellow"/>
        </w:rPr>
        <w:t>funding lapses, the White House has said nearly seven million women and children could lose critical access to foo</w:t>
      </w:r>
      <w:r w:rsidRPr="00A43CE8">
        <w:rPr>
          <w:highlight w:val="yellow"/>
        </w:rPr>
        <w:t>d</w:t>
      </w:r>
      <w:r>
        <w:t>, and the federal contingency fund to keep the program running could run dry within days. “</w:t>
      </w:r>
      <w:r w:rsidRPr="006C7E62">
        <w:rPr>
          <w:rStyle w:val="StyleUnderline"/>
        </w:rPr>
        <w:t>If we have a shutdown, WIC shuts down, and that means the nutrition assistance to those moms and young children shuts down</w:t>
      </w:r>
      <w:r>
        <w:t xml:space="preserve">,” Tom Vilsack, the agriculture </w:t>
      </w:r>
      <w:r w:rsidRPr="006C7E62">
        <w:t xml:space="preserve">secretary, told reporters on Monday. </w:t>
      </w:r>
      <w:r w:rsidRPr="00A43CE8">
        <w:rPr>
          <w:rStyle w:val="StyleUnderline"/>
          <w:highlight w:val="yellow"/>
        </w:rPr>
        <w:t>Closures of national parks and museums are often one of the most visible impacts</w:t>
      </w:r>
      <w:r w:rsidRPr="00A43CE8">
        <w:rPr>
          <w:highlight w:val="yellow"/>
        </w:rPr>
        <w:t xml:space="preserve"> </w:t>
      </w:r>
      <w:r>
        <w:t>of a shutdown for the public, as well. In some cases, they can produce significant losses for the communities that depend on tourism.</w:t>
      </w:r>
    </w:p>
    <w:p w14:paraId="6FAD6F50" w14:textId="77777777" w:rsidR="009506DA" w:rsidRDefault="009506DA" w:rsidP="009506DA">
      <w:r>
        <w:t>Gov. Katie Hobbs of Arizona, for instance, has vowed to draw on revenue from the Arizona Lottery to keep Grand Canyon National Park open. In 2021, the park drew more than 4.5 million visitors to the state, according to the National Park Service.</w:t>
      </w:r>
    </w:p>
    <w:p w14:paraId="6B943A4F" w14:textId="77777777" w:rsidR="009506DA" w:rsidRDefault="009506DA" w:rsidP="009506DA">
      <w:r w:rsidRPr="006C7E62">
        <w:rPr>
          <w:rStyle w:val="StyleUnderline"/>
        </w:rPr>
        <w:t xml:space="preserve">Even </w:t>
      </w:r>
      <w:r w:rsidRPr="00A43CE8">
        <w:rPr>
          <w:rStyle w:val="StyleUnderline"/>
          <w:highlight w:val="yellow"/>
        </w:rPr>
        <w:t>many workers in the private sector are often forced to adjust</w:t>
      </w:r>
      <w:r>
        <w:t>.</w:t>
      </w:r>
    </w:p>
    <w:p w14:paraId="308DD86B" w14:textId="77777777" w:rsidR="009506DA" w:rsidRDefault="009506DA" w:rsidP="009506DA">
      <w:r w:rsidRPr="00A43CE8">
        <w:rPr>
          <w:rStyle w:val="StyleUnderline"/>
          <w:highlight w:val="yellow"/>
        </w:rPr>
        <w:t>During the most recent shutdown, inspections of chemical factories, power plants and water treatment plants ground to a halt as the Environmental Protection Agency furloughed thousands</w:t>
      </w:r>
      <w:r w:rsidRPr="00A43CE8">
        <w:rPr>
          <w:highlight w:val="yellow"/>
        </w:rPr>
        <w:t xml:space="preserve"> </w:t>
      </w:r>
      <w:r>
        <w:t xml:space="preserve">of workers. </w:t>
      </w:r>
      <w:r w:rsidRPr="006C7E62">
        <w:rPr>
          <w:rStyle w:val="StyleUnderline"/>
        </w:rPr>
        <w:t>The Food and Drug Administration also paused routine food safety inspections</w:t>
      </w:r>
      <w:r>
        <w:t xml:space="preserve"> of seafood, fruits and vegetables, putting extra pressure on restaurants and grocers.</w:t>
      </w:r>
    </w:p>
    <w:p w14:paraId="4CB4541E" w14:textId="77777777" w:rsidR="009506DA" w:rsidRDefault="009506DA" w:rsidP="009506DA">
      <w:r w:rsidRPr="006C7E62">
        <w:rPr>
          <w:rStyle w:val="Emphasis"/>
        </w:rPr>
        <w:t xml:space="preserve">In addition, </w:t>
      </w:r>
      <w:r w:rsidRPr="00A43CE8">
        <w:rPr>
          <w:rStyle w:val="Emphasis"/>
          <w:highlight w:val="yellow"/>
        </w:rPr>
        <w:t>many government labs and research projects are frequently closed during prolonged shutdowns, hampering scientific work</w:t>
      </w:r>
      <w:r w:rsidRPr="006C7E62">
        <w:rPr>
          <w:rStyle w:val="Emphasis"/>
        </w:rPr>
        <w:t>. A</w:t>
      </w:r>
      <w:r>
        <w:t>s the deadline to fund the government approaches, the White House has sought to stress the sheer variety of programs and services that would suffer while blaming House Republicans for the standoff.</w:t>
      </w:r>
    </w:p>
    <w:p w14:paraId="3D0BD52C" w14:textId="77777777" w:rsidR="009506DA" w:rsidRDefault="009506DA" w:rsidP="009506DA">
      <w:r>
        <w:t xml:space="preserve">“A </w:t>
      </w:r>
      <w:r w:rsidRPr="006C7E62">
        <w:rPr>
          <w:rStyle w:val="Emphasis"/>
        </w:rPr>
        <w:t>government shutdown could impact everything from food safety to cancer research</w:t>
      </w:r>
      <w:r>
        <w:t xml:space="preserve"> to Head Start programs for children,” President Biden said on Saturday.</w:t>
      </w:r>
    </w:p>
    <w:p w14:paraId="09FDBD66" w14:textId="77777777" w:rsidR="009506DA" w:rsidRDefault="009506DA" w:rsidP="009506DA"/>
    <w:p w14:paraId="66579F4F" w14:textId="77777777" w:rsidR="009506DA" w:rsidRDefault="009506DA" w:rsidP="009506DA"/>
    <w:p w14:paraId="4A878ED0" w14:textId="77777777" w:rsidR="009506DA" w:rsidRDefault="009506DA" w:rsidP="009506DA">
      <w:pPr>
        <w:pStyle w:val="Heading4"/>
      </w:pPr>
      <w:r>
        <w:t>Research labs are critical to disease cures and prevention</w:t>
      </w:r>
    </w:p>
    <w:p w14:paraId="4D7E97BB" w14:textId="77777777" w:rsidR="009506DA" w:rsidRDefault="009506DA" w:rsidP="009506DA">
      <w:r>
        <w:t xml:space="preserve">PIH 8/15/2025[Partners In Health, What Research Funding Cuts Mean for the Future of Health Care </w:t>
      </w:r>
      <w:hyperlink r:id="rId98" w:history="1">
        <w:r w:rsidRPr="00ED5FDC">
          <w:rPr>
            <w:rStyle w:val="Hyperlink"/>
          </w:rPr>
          <w:t>https://www.pih.org/article/research-funding-cuts-healthcare</w:t>
        </w:r>
      </w:hyperlink>
      <w:r>
        <w:t xml:space="preserve"> Accessed 8/20/2025DMW]</w:t>
      </w:r>
    </w:p>
    <w:p w14:paraId="0C8FB66E" w14:textId="77777777" w:rsidR="009506DA" w:rsidRDefault="009506DA" w:rsidP="009506DA"/>
    <w:p w14:paraId="0056571B" w14:textId="77777777" w:rsidR="009506DA" w:rsidRDefault="009506DA" w:rsidP="009506DA">
      <w:r>
        <w:t>The Importance of Research in Medicine</w:t>
      </w:r>
    </w:p>
    <w:p w14:paraId="0B5862AE" w14:textId="77777777" w:rsidR="009506DA" w:rsidRDefault="009506DA" w:rsidP="009506DA">
      <w:r w:rsidRPr="006C7E62">
        <w:rPr>
          <w:rStyle w:val="StyleUnderline"/>
        </w:rPr>
        <w:t>So</w:t>
      </w:r>
      <w:r w:rsidRPr="00323026">
        <w:rPr>
          <w:rStyle w:val="StyleUnderline"/>
          <w:highlight w:val="yellow"/>
        </w:rPr>
        <w:t>me of the greatest advancements made through research include vaccines, insulin, anesthesia, and treatments for infectious disea</w:t>
      </w:r>
      <w:r w:rsidRPr="006C7E62">
        <w:rPr>
          <w:rStyle w:val="StyleUnderline"/>
        </w:rPr>
        <w:t xml:space="preserve">ses. </w:t>
      </w:r>
      <w:r>
        <w:t xml:space="preserve">From laboratory studies to clinical trials and epidemiological investigations, </w:t>
      </w:r>
      <w:r w:rsidRPr="00323026">
        <w:rPr>
          <w:rStyle w:val="StyleUnderline"/>
          <w:highlight w:val="yellow"/>
        </w:rPr>
        <w:t>scientists around the world use different methods of research to advance disease treatment, enhance diagnostics, and improve our overall understanding of diseases</w:t>
      </w:r>
      <w:r>
        <w:t xml:space="preserve">. </w:t>
      </w:r>
    </w:p>
    <w:p w14:paraId="58CE65B5" w14:textId="77777777" w:rsidR="009506DA" w:rsidRDefault="009506DA" w:rsidP="009506DA">
      <w:r>
        <w:t>“</w:t>
      </w:r>
      <w:r w:rsidRPr="006C7E62">
        <w:rPr>
          <w:rStyle w:val="StyleUnderline"/>
        </w:rPr>
        <w:t>Research is the key to advancing health on the individual, community, national, and global level</w:t>
      </w:r>
      <w:r>
        <w:t>,” said Cora Cunningham, PIH Engage member, Harvard T.H. Chan School of Public Health student, and research assistant with the Lantagne Group at Tufts University. “Whether about drinking water quality, disease dynamics, health systems, or the patient experience, research in public and global health is what allows us to access, receive, or deliver quality and patient-centered health care.”</w:t>
      </w:r>
    </w:p>
    <w:p w14:paraId="0120B753" w14:textId="77777777" w:rsidR="009506DA" w:rsidRDefault="009506DA" w:rsidP="009506DA">
      <w:r w:rsidRPr="00323026">
        <w:rPr>
          <w:rStyle w:val="StyleUnderline"/>
          <w:highlight w:val="yellow"/>
        </w:rPr>
        <w:t xml:space="preserve">Without research, there would be no breakthroughs, no clinical advancements, and no new cures. </w:t>
      </w:r>
      <w:r w:rsidRPr="006C7E62">
        <w:rPr>
          <w:rStyle w:val="StyleUnderline"/>
        </w:rPr>
        <w:t>Despite its importance to humankind, biomedical research</w:t>
      </w:r>
      <w:r>
        <w:t>—particularly research funded through the National Institutes of Health (NIH)—</w:t>
      </w:r>
      <w:r w:rsidRPr="006C7E62">
        <w:rPr>
          <w:rStyle w:val="StyleUnderline"/>
        </w:rPr>
        <w:t xml:space="preserve">has been targeted by the current U.S. administration. Years of progress have been disrupted </w:t>
      </w:r>
      <w:r>
        <w:t>through frozen funding, intentional roadblocks to financing, and overly complicated new procedures. Funding the Cure</w:t>
      </w:r>
    </w:p>
    <w:p w14:paraId="5F25A8E4" w14:textId="77777777" w:rsidR="009506DA" w:rsidRDefault="009506DA" w:rsidP="009506DA">
      <w:r w:rsidRPr="006C7E62">
        <w:rPr>
          <w:rStyle w:val="StyleUnderline"/>
        </w:rPr>
        <w:t xml:space="preserve">With the NIH being the world’s largest public funder of biomedical research, </w:t>
      </w:r>
      <w:r w:rsidRPr="00323026">
        <w:rPr>
          <w:rStyle w:val="StyleUnderline"/>
          <w:highlight w:val="yellow"/>
        </w:rPr>
        <w:t>suspending payments will stifle progress in disease prevention, diagnostics, treatment, and patient outcomes. A lack of funding opportunities restricts research that otherwise would have helped Americans live healthier lives</w:t>
      </w:r>
      <w:r w:rsidRPr="006C7E62">
        <w:rPr>
          <w:rStyle w:val="StyleUnderline"/>
        </w:rPr>
        <w:t>—</w:t>
      </w:r>
      <w:r>
        <w:t>and will make it challenging for the U.S. to maintain its position as a leader in health care innovation.</w:t>
      </w:r>
    </w:p>
    <w:p w14:paraId="42CD2672" w14:textId="77777777" w:rsidR="009506DA" w:rsidRDefault="009506DA" w:rsidP="009506DA">
      <w:r>
        <w:t>Cunningham was a part of research focused on evaluating water, sanitation, and hygiene (WASH) programs to reduce the burden of infectious disease in humanitarian settings. In early February, her group’s work was placed on a stop-work order, and upon the dismantling of USAID, all of the funding for this project disappeared.</w:t>
      </w:r>
    </w:p>
    <w:p w14:paraId="5348ACC5" w14:textId="77777777" w:rsidR="009506DA" w:rsidRDefault="009506DA" w:rsidP="009506DA">
      <w:r>
        <w:t>“Receiving the email from my Principal Investigator that she had lost 100% of her funding was shattering,” Cunningham said. “I was devastated for her, her family, my colleagues, and even more so for the millions of people who benefit from this type of operational research, and for the more than 150 million people around the world still in need of humanitarian aid.”</w:t>
      </w:r>
    </w:p>
    <w:p w14:paraId="2618D4BD" w14:textId="77777777" w:rsidR="009506DA" w:rsidRDefault="009506DA" w:rsidP="009506DA">
      <w:r>
        <w:t xml:space="preserve">For millions, these </w:t>
      </w:r>
      <w:r w:rsidRPr="00323026">
        <w:rPr>
          <w:rStyle w:val="StyleUnderline"/>
          <w:highlight w:val="yellow"/>
        </w:rPr>
        <w:t>funding cuts meant immediate interruptions to their care or treatment. Unlike other projects that receive government funding, the rapid stop work orders in biomedical research can skew result</w:t>
      </w:r>
      <w:r w:rsidRPr="006C7E62">
        <w:rPr>
          <w:rStyle w:val="StyleUnderline"/>
        </w:rPr>
        <w:t>s</w:t>
      </w:r>
      <w:r>
        <w:t xml:space="preserve">, force projects to start over, and leave patients neglected—sometimes in the middle of a clinical trial or treatment. By </w:t>
      </w:r>
      <w:r w:rsidRPr="006C7E62">
        <w:rPr>
          <w:rStyle w:val="StyleUnderline"/>
        </w:rPr>
        <w:t>halting medical research, the current administration is throwing away millions of dollars with no regard for patient safety</w:t>
      </w:r>
      <w:r>
        <w:t xml:space="preserve">. </w:t>
      </w:r>
    </w:p>
    <w:p w14:paraId="21A621F7" w14:textId="77777777" w:rsidR="009506DA" w:rsidRPr="004752DD" w:rsidRDefault="009506DA" w:rsidP="009506DA">
      <w:pPr>
        <w:pStyle w:val="Heading4"/>
        <w:spacing w:before="30" w:line="278" w:lineRule="atLeast"/>
        <w:rPr>
          <w:rFonts w:cs="Arial"/>
          <w:color w:val="000000" w:themeColor="text1"/>
        </w:rPr>
      </w:pPr>
      <w:r w:rsidRPr="004752DD">
        <w:rPr>
          <w:rFonts w:cs="Arial"/>
          <w:color w:val="000000" w:themeColor="text1"/>
        </w:rPr>
        <w:t>Diseases cause extinction---increases disease spread and severity</w:t>
      </w:r>
    </w:p>
    <w:p w14:paraId="7D71C942" w14:textId="77777777" w:rsidR="009506DA" w:rsidRPr="004752DD" w:rsidRDefault="009506DA" w:rsidP="009506DA">
      <w:pPr>
        <w:spacing w:after="120" w:line="235" w:lineRule="atLeast"/>
        <w:rPr>
          <w:color w:val="000000" w:themeColor="text1"/>
        </w:rPr>
      </w:pPr>
      <w:r w:rsidRPr="004752DD">
        <w:rPr>
          <w:rStyle w:val="Style13ptBold"/>
          <w:color w:val="000000" w:themeColor="text1"/>
        </w:rPr>
        <w:t>Kim et al. 21</w:t>
      </w:r>
      <w:r w:rsidRPr="004752DD">
        <w:rPr>
          <w:color w:val="000000" w:themeColor="text1"/>
        </w:rPr>
        <w:t xml:space="preserve"> - Kiseong Kim, Soul Graduate School of Future Strategy “Network Analysis to Identify the Risk of Epidemic Spreading,” Applied Sciences, vol. 11, no. 7, 7, Multidisciplinary Digital Publishing Institute, 01/2021, p. 2997 </w:t>
      </w:r>
    </w:p>
    <w:p w14:paraId="1142E297" w14:textId="77777777" w:rsidR="009506DA" w:rsidRPr="004752DD" w:rsidRDefault="009506DA" w:rsidP="009506DA">
      <w:pPr>
        <w:spacing w:line="235" w:lineRule="atLeast"/>
        <w:rPr>
          <w:color w:val="000000" w:themeColor="text1"/>
        </w:rPr>
      </w:pPr>
      <w:r w:rsidRPr="00D23527">
        <w:rPr>
          <w:color w:val="000000" w:themeColor="text1"/>
          <w:sz w:val="16"/>
        </w:rPr>
        <w:t xml:space="preserve">Several </w:t>
      </w:r>
      <w:r w:rsidRPr="00323026">
        <w:rPr>
          <w:rStyle w:val="StyleUnderline"/>
          <w:highlight w:val="yellow"/>
        </w:rPr>
        <w:t>epidemics</w:t>
      </w:r>
      <w:r w:rsidRPr="00323026">
        <w:rPr>
          <w:color w:val="000000" w:themeColor="text1"/>
          <w:highlight w:val="yellow"/>
          <w:u w:val="single"/>
        </w:rPr>
        <w:t>, such as the Black Death and the Spanish flu, have</w:t>
      </w:r>
      <w:r w:rsidRPr="00323026">
        <w:rPr>
          <w:color w:val="000000" w:themeColor="text1"/>
          <w:sz w:val="16"/>
          <w:highlight w:val="yellow"/>
        </w:rPr>
        <w:t xml:space="preserve"> </w:t>
      </w:r>
      <w:r w:rsidRPr="00323026">
        <w:rPr>
          <w:rStyle w:val="StyleUnderline"/>
          <w:highlight w:val="yellow"/>
        </w:rPr>
        <w:t>threatened</w:t>
      </w:r>
      <w:r w:rsidRPr="00323026">
        <w:rPr>
          <w:color w:val="000000" w:themeColor="text1"/>
          <w:sz w:val="16"/>
          <w:highlight w:val="yellow"/>
        </w:rPr>
        <w:t xml:space="preserve"> </w:t>
      </w:r>
      <w:r w:rsidRPr="00323026">
        <w:rPr>
          <w:rStyle w:val="StyleUnderline"/>
          <w:highlight w:val="yellow"/>
        </w:rPr>
        <w:t>human</w:t>
      </w:r>
      <w:r w:rsidRPr="00323026">
        <w:rPr>
          <w:b/>
          <w:bCs/>
          <w:color w:val="000000" w:themeColor="text1"/>
          <w:highlight w:val="yellow"/>
          <w:u w:val="single"/>
          <w:shd w:val="clear" w:color="auto" w:fill="00FFFF"/>
        </w:rPr>
        <w:t xml:space="preserve"> </w:t>
      </w:r>
      <w:r w:rsidRPr="00323026">
        <w:rPr>
          <w:rStyle w:val="StyleUnderline"/>
          <w:highlight w:val="yellow"/>
        </w:rPr>
        <w:t>life</w:t>
      </w:r>
      <w:r w:rsidRPr="00323026">
        <w:rPr>
          <w:color w:val="000000" w:themeColor="text1"/>
          <w:sz w:val="16"/>
          <w:highlight w:val="yellow"/>
        </w:rPr>
        <w:t xml:space="preserve"> </w:t>
      </w:r>
      <w:r w:rsidRPr="00323026">
        <w:rPr>
          <w:b/>
          <w:bCs/>
          <w:color w:val="000000" w:themeColor="text1"/>
          <w:highlight w:val="yellow"/>
          <w:u w:val="single"/>
        </w:rPr>
        <w:t>throughout history</w:t>
      </w:r>
      <w:r w:rsidRPr="00D23527">
        <w:rPr>
          <w:color w:val="000000" w:themeColor="text1"/>
          <w:u w:val="single"/>
        </w:rPr>
        <w:t>; however, it is</w:t>
      </w:r>
      <w:r w:rsidRPr="00D23527">
        <w:rPr>
          <w:color w:val="000000" w:themeColor="text1"/>
          <w:sz w:val="16"/>
        </w:rPr>
        <w:t xml:space="preserve"> </w:t>
      </w:r>
      <w:r w:rsidRPr="00D23527">
        <w:rPr>
          <w:b/>
          <w:bCs/>
          <w:color w:val="000000" w:themeColor="text1"/>
          <w:u w:val="single"/>
        </w:rPr>
        <w:t>unclear</w:t>
      </w:r>
      <w:r w:rsidRPr="00D23527">
        <w:rPr>
          <w:color w:val="000000" w:themeColor="text1"/>
          <w:sz w:val="16"/>
        </w:rPr>
        <w:t xml:space="preserve"> </w:t>
      </w:r>
      <w:r w:rsidRPr="00D23527">
        <w:rPr>
          <w:color w:val="000000" w:themeColor="text1"/>
          <w:u w:val="single"/>
        </w:rPr>
        <w:t>if humans</w:t>
      </w:r>
      <w:r w:rsidRPr="00D23527">
        <w:rPr>
          <w:color w:val="000000" w:themeColor="text1"/>
          <w:sz w:val="16"/>
        </w:rPr>
        <w:t xml:space="preserve"> </w:t>
      </w:r>
      <w:r w:rsidRPr="00D23527">
        <w:rPr>
          <w:color w:val="000000" w:themeColor="text1"/>
          <w:u w:val="single"/>
        </w:rPr>
        <w:t>will</w:t>
      </w:r>
      <w:r w:rsidRPr="00D23527">
        <w:rPr>
          <w:color w:val="000000" w:themeColor="text1"/>
          <w:sz w:val="16"/>
        </w:rPr>
        <w:t xml:space="preserve"> </w:t>
      </w:r>
      <w:r w:rsidRPr="00D23527">
        <w:rPr>
          <w:b/>
          <w:bCs/>
          <w:color w:val="000000" w:themeColor="text1"/>
          <w:u w:val="single"/>
        </w:rPr>
        <w:t>remain</w:t>
      </w:r>
      <w:r w:rsidRPr="00D23527">
        <w:rPr>
          <w:color w:val="000000" w:themeColor="text1"/>
          <w:sz w:val="16"/>
        </w:rPr>
        <w:t xml:space="preserve"> </w:t>
      </w:r>
      <w:r w:rsidRPr="00D23527">
        <w:rPr>
          <w:color w:val="000000" w:themeColor="text1"/>
          <w:u w:val="single"/>
        </w:rPr>
        <w:t>safe from the</w:t>
      </w:r>
      <w:r w:rsidRPr="00D23527">
        <w:rPr>
          <w:color w:val="000000" w:themeColor="text1"/>
          <w:sz w:val="16"/>
        </w:rPr>
        <w:t xml:space="preserve"> </w:t>
      </w:r>
      <w:r w:rsidRPr="00D23527">
        <w:rPr>
          <w:b/>
          <w:bCs/>
          <w:color w:val="000000" w:themeColor="text1"/>
          <w:u w:val="single"/>
        </w:rPr>
        <w:t>sudden</w:t>
      </w:r>
      <w:r w:rsidRPr="00D23527">
        <w:rPr>
          <w:color w:val="000000" w:themeColor="text1"/>
          <w:sz w:val="16"/>
        </w:rPr>
        <w:t xml:space="preserve"> </w:t>
      </w:r>
      <w:r w:rsidRPr="00D23527">
        <w:rPr>
          <w:color w:val="000000" w:themeColor="text1"/>
          <w:u w:val="single"/>
        </w:rPr>
        <w:t>and</w:t>
      </w:r>
      <w:r w:rsidRPr="00D23527">
        <w:rPr>
          <w:color w:val="000000" w:themeColor="text1"/>
          <w:sz w:val="16"/>
        </w:rPr>
        <w:t xml:space="preserve"> </w:t>
      </w:r>
      <w:r w:rsidRPr="00D23527">
        <w:rPr>
          <w:b/>
          <w:bCs/>
          <w:color w:val="000000" w:themeColor="text1"/>
          <w:u w:val="single"/>
        </w:rPr>
        <w:t>fast spread of epidemic diseases</w:t>
      </w:r>
      <w:r w:rsidRPr="00D23527">
        <w:rPr>
          <w:color w:val="000000" w:themeColor="text1"/>
          <w:sz w:val="16"/>
        </w:rPr>
        <w:t xml:space="preserve">. Moreover, </w:t>
      </w:r>
      <w:r w:rsidRPr="00D23527">
        <w:rPr>
          <w:color w:val="000000" w:themeColor="text1"/>
          <w:u w:val="single"/>
        </w:rPr>
        <w:t xml:space="preserve">the </w:t>
      </w:r>
      <w:r w:rsidRPr="00323026">
        <w:rPr>
          <w:color w:val="000000" w:themeColor="text1"/>
          <w:highlight w:val="yellow"/>
          <w:u w:val="single"/>
        </w:rPr>
        <w:t>transmission</w:t>
      </w:r>
      <w:r w:rsidRPr="00323026">
        <w:rPr>
          <w:color w:val="000000" w:themeColor="text1"/>
          <w:sz w:val="16"/>
          <w:highlight w:val="yellow"/>
        </w:rPr>
        <w:t xml:space="preserve"> </w:t>
      </w:r>
      <w:r w:rsidRPr="00323026">
        <w:rPr>
          <w:b/>
          <w:bCs/>
          <w:color w:val="000000" w:themeColor="text1"/>
          <w:highlight w:val="yellow"/>
          <w:u w:val="single"/>
        </w:rPr>
        <w:t>characteristics</w:t>
      </w:r>
      <w:r w:rsidRPr="00323026">
        <w:rPr>
          <w:color w:val="000000" w:themeColor="text1"/>
          <w:sz w:val="16"/>
          <w:highlight w:val="yellow"/>
        </w:rPr>
        <w:t xml:space="preserve"> </w:t>
      </w:r>
      <w:r w:rsidRPr="00323026">
        <w:rPr>
          <w:color w:val="000000" w:themeColor="text1"/>
          <w:highlight w:val="yellow"/>
          <w:u w:val="single"/>
        </w:rPr>
        <w:t>of epidemics remain</w:t>
      </w:r>
      <w:r w:rsidRPr="00323026">
        <w:rPr>
          <w:color w:val="000000" w:themeColor="text1"/>
          <w:sz w:val="16"/>
          <w:highlight w:val="yellow"/>
        </w:rPr>
        <w:t xml:space="preserve"> </w:t>
      </w:r>
      <w:r w:rsidRPr="00323026">
        <w:rPr>
          <w:b/>
          <w:bCs/>
          <w:color w:val="000000" w:themeColor="text1"/>
          <w:highlight w:val="yellow"/>
          <w:u w:val="single"/>
        </w:rPr>
        <w:t>undiscovered</w:t>
      </w:r>
      <w:r w:rsidRPr="00D23527">
        <w:rPr>
          <w:color w:val="000000" w:themeColor="text1"/>
          <w:sz w:val="16"/>
        </w:rPr>
        <w:t>. In this study</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we present</w:t>
      </w:r>
      <w:r w:rsidRPr="00D23527">
        <w:rPr>
          <w:color w:val="000000" w:themeColor="text1"/>
          <w:sz w:val="16"/>
          <w:shd w:val="clear" w:color="auto" w:fill="FFFFFF" w:themeFill="background1"/>
        </w:rPr>
        <w:t xml:space="preserve"> the results of </w:t>
      </w:r>
      <w:r w:rsidRPr="00D23527">
        <w:rPr>
          <w:b/>
          <w:bCs/>
          <w:color w:val="000000" w:themeColor="text1"/>
          <w:u w:val="single"/>
          <w:shd w:val="clear" w:color="auto" w:fill="FFFFFF" w:themeFill="background1"/>
        </w:rPr>
        <w:t>a</w:t>
      </w:r>
      <w:r w:rsidRPr="00D23527">
        <w:rPr>
          <w:color w:val="000000" w:themeColor="text1"/>
          <w:u w:val="single"/>
          <w:shd w:val="clear" w:color="auto" w:fill="FFFFFF" w:themeFill="background1"/>
        </w:rPr>
        <w:t>n epidemic</w:t>
      </w:r>
      <w:r w:rsidRPr="00D23527">
        <w:rPr>
          <w:color w:val="000000" w:themeColor="text1"/>
          <w:sz w:val="16"/>
          <w:shd w:val="clear" w:color="auto" w:fill="FFFFFF" w:themeFill="background1"/>
        </w:rPr>
        <w:t xml:space="preserve"> </w:t>
      </w:r>
      <w:r w:rsidRPr="00D23527">
        <w:rPr>
          <w:b/>
          <w:bCs/>
          <w:color w:val="000000" w:themeColor="text1"/>
          <w:u w:val="single"/>
          <w:shd w:val="clear" w:color="auto" w:fill="FFFFFF" w:themeFill="background1"/>
        </w:rPr>
        <w:t>simulation experiment</w:t>
      </w:r>
      <w:r w:rsidRPr="00D23527">
        <w:rPr>
          <w:color w:val="000000" w:themeColor="text1"/>
          <w:sz w:val="16"/>
        </w:rPr>
        <w:t xml:space="preserve"> </w:t>
      </w:r>
      <w:r w:rsidRPr="00D23527">
        <w:rPr>
          <w:color w:val="000000" w:themeColor="text1"/>
          <w:u w:val="single"/>
        </w:rPr>
        <w:t>revealing the relationship between epidemic parameters and pandemic risk</w:t>
      </w:r>
      <w:r w:rsidRPr="00D23527">
        <w:rPr>
          <w:color w:val="000000" w:themeColor="text1"/>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23527">
        <w:rPr>
          <w:rStyle w:val="StyleUnderline"/>
        </w:rPr>
        <w:t xml:space="preserve">certain </w:t>
      </w:r>
      <w:r w:rsidRPr="00323026">
        <w:rPr>
          <w:rStyle w:val="StyleUnderline"/>
          <w:highlight w:val="yellow"/>
        </w:rPr>
        <w:t xml:space="preserve">diseases can </w:t>
      </w:r>
      <w:r w:rsidRPr="00D23527">
        <w:rPr>
          <w:color w:val="000000" w:themeColor="text1"/>
          <w:sz w:val="16"/>
        </w:rPr>
        <w:t xml:space="preserve">potentially </w:t>
      </w:r>
      <w:r w:rsidRPr="00323026">
        <w:rPr>
          <w:rStyle w:val="StyleUnderline"/>
          <w:highlight w:val="yellow"/>
        </w:rPr>
        <w:t>infect all nodes in</w:t>
      </w:r>
      <w:r w:rsidRPr="00323026">
        <w:rPr>
          <w:color w:val="000000" w:themeColor="text1"/>
          <w:sz w:val="16"/>
          <w:highlight w:val="yellow"/>
        </w:rPr>
        <w:t xml:space="preserve"> </w:t>
      </w:r>
      <w:r w:rsidRPr="00323026">
        <w:rPr>
          <w:b/>
          <w:bCs/>
          <w:color w:val="000000" w:themeColor="text1"/>
          <w:highlight w:val="yellow"/>
          <w:u w:val="single"/>
        </w:rPr>
        <w:t>the</w:t>
      </w:r>
      <w:r w:rsidRPr="00323026">
        <w:rPr>
          <w:color w:val="000000" w:themeColor="text1"/>
          <w:sz w:val="16"/>
          <w:highlight w:val="yellow"/>
        </w:rPr>
        <w:t xml:space="preserve"> </w:t>
      </w:r>
      <w:r w:rsidRPr="00323026">
        <w:rPr>
          <w:rStyle w:val="StyleUnderline"/>
          <w:highlight w:val="yellow"/>
        </w:rPr>
        <w:t>human social networks</w:t>
      </w:r>
      <w:r w:rsidRPr="00D23527">
        <w:rPr>
          <w:color w:val="000000" w:themeColor="text1"/>
          <w:sz w:val="16"/>
        </w:rPr>
        <w:t xml:space="preserve">, and </w:t>
      </w:r>
      <w:r w:rsidRPr="00D23527">
        <w:rPr>
          <w:color w:val="000000" w:themeColor="text1"/>
          <w:u w:val="single"/>
        </w:rPr>
        <w:t>these</w:t>
      </w:r>
      <w:r w:rsidRPr="00D23527">
        <w:rPr>
          <w:color w:val="000000" w:themeColor="text1"/>
          <w:sz w:val="16"/>
        </w:rPr>
        <w:t xml:space="preserve"> diseases </w:t>
      </w:r>
      <w:r w:rsidRPr="00323026">
        <w:rPr>
          <w:color w:val="000000" w:themeColor="text1"/>
          <w:highlight w:val="yellow"/>
          <w:u w:val="single"/>
        </w:rPr>
        <w:t>cause a pandemic when the average degree is</w:t>
      </w:r>
      <w:r w:rsidRPr="00323026">
        <w:rPr>
          <w:color w:val="000000" w:themeColor="text1"/>
          <w:sz w:val="16"/>
          <w:highlight w:val="yellow"/>
        </w:rPr>
        <w:t xml:space="preserve"> </w:t>
      </w:r>
      <w:r w:rsidRPr="00323026">
        <w:rPr>
          <w:b/>
          <w:bCs/>
          <w:color w:val="000000" w:themeColor="text1"/>
          <w:highlight w:val="yellow"/>
          <w:u w:val="single"/>
        </w:rPr>
        <w:t>larger than the threshold</w:t>
      </w:r>
      <w:r w:rsidRPr="00323026">
        <w:rPr>
          <w:color w:val="000000" w:themeColor="text1"/>
          <w:sz w:val="16"/>
          <w:highlight w:val="yellow"/>
        </w:rPr>
        <w:t xml:space="preserve"> </w:t>
      </w:r>
      <w:r w:rsidRPr="00D23527">
        <w:rPr>
          <w:color w:val="000000" w:themeColor="text1"/>
          <w:u w:val="single"/>
        </w:rPr>
        <w:t>value.</w:t>
      </w:r>
      <w:r w:rsidRPr="00D23527">
        <w:rPr>
          <w:color w:val="000000" w:themeColor="text1"/>
          <w:sz w:val="16"/>
        </w:rPr>
        <w:t xml:space="preserve"> </w:t>
      </w:r>
      <w:r w:rsidRPr="00D23527">
        <w:rPr>
          <w:rStyle w:val="StyleUnderline"/>
        </w:rPr>
        <w:t>These</w:t>
      </w:r>
      <w:r w:rsidRPr="00D23527">
        <w:rPr>
          <w:color w:val="000000" w:themeColor="text1"/>
          <w:sz w:val="16"/>
        </w:rPr>
        <w:t xml:space="preserve"> results indicated that certain infectious </w:t>
      </w:r>
      <w:r w:rsidRPr="00323026">
        <w:rPr>
          <w:color w:val="000000" w:themeColor="text1"/>
          <w:highlight w:val="yellow"/>
          <w:u w:val="single"/>
        </w:rPr>
        <w:t>diseases</w:t>
      </w:r>
      <w:r w:rsidRPr="00323026">
        <w:rPr>
          <w:color w:val="000000" w:themeColor="text1"/>
          <w:sz w:val="16"/>
          <w:highlight w:val="yellow"/>
        </w:rPr>
        <w:t xml:space="preserve"> </w:t>
      </w:r>
      <w:r w:rsidRPr="00323026">
        <w:rPr>
          <w:rStyle w:val="StyleUnderline"/>
          <w:highlight w:val="yellow"/>
        </w:rPr>
        <w:t>lead to human</w:t>
      </w:r>
      <w:r w:rsidRPr="00D23527">
        <w:rPr>
          <w:rStyle w:val="StyleUnderline"/>
        </w:rPr>
        <w:t xml:space="preserve"> </w:t>
      </w:r>
      <w:r w:rsidRPr="00323026">
        <w:rPr>
          <w:rStyle w:val="StyleUnderline"/>
          <w:highlight w:val="yellow"/>
        </w:rPr>
        <w:t>extinction</w:t>
      </w:r>
      <w:r w:rsidRPr="00D23527">
        <w:rPr>
          <w:color w:val="000000" w:themeColor="text1"/>
          <w:sz w:val="16"/>
        </w:rPr>
        <w:t xml:space="preserve"> and can be prevented by minimizing human contact. 1. Introduction </w:t>
      </w:r>
      <w:r w:rsidRPr="00D23527">
        <w:rPr>
          <w:color w:val="000000" w:themeColor="text1"/>
          <w:u w:val="single"/>
        </w:rPr>
        <w:t>The emergence of a</w:t>
      </w:r>
      <w:r w:rsidRPr="00D23527">
        <w:rPr>
          <w:color w:val="000000" w:themeColor="text1"/>
          <w:sz w:val="16"/>
        </w:rPr>
        <w:t xml:space="preserve"> </w:t>
      </w:r>
      <w:r w:rsidRPr="00D23527">
        <w:rPr>
          <w:b/>
          <w:bCs/>
          <w:color w:val="000000" w:themeColor="text1"/>
          <w:u w:val="single"/>
        </w:rPr>
        <w:t>pandemic</w:t>
      </w:r>
      <w:r w:rsidRPr="00D23527">
        <w:rPr>
          <w:color w:val="000000" w:themeColor="text1"/>
          <w:sz w:val="16"/>
        </w:rPr>
        <w:t xml:space="preserve"> </w:t>
      </w:r>
      <w:r w:rsidRPr="00D23527">
        <w:rPr>
          <w:color w:val="000000" w:themeColor="text1"/>
          <w:u w:val="single"/>
        </w:rPr>
        <w:t>is</w:t>
      </w:r>
      <w:r w:rsidRPr="00D23527">
        <w:rPr>
          <w:color w:val="000000" w:themeColor="text1"/>
          <w:sz w:val="16"/>
        </w:rPr>
        <w:t xml:space="preserve"> one of the various scenarios frequently discussed as </w:t>
      </w:r>
      <w:r w:rsidRPr="00D23527">
        <w:rPr>
          <w:color w:val="000000" w:themeColor="text1"/>
          <w:u w:val="single"/>
        </w:rPr>
        <w:t>a</w:t>
      </w:r>
      <w:r w:rsidRPr="00D23527">
        <w:rPr>
          <w:color w:val="000000" w:themeColor="text1"/>
          <w:sz w:val="16"/>
        </w:rPr>
        <w:t xml:space="preserve"> </w:t>
      </w:r>
      <w:r w:rsidRPr="00D23527">
        <w:rPr>
          <w:b/>
          <w:bCs/>
          <w:color w:val="000000" w:themeColor="text1"/>
          <w:u w:val="single"/>
        </w:rPr>
        <w:t>human extinction event</w:t>
      </w:r>
      <w:r w:rsidRPr="00D23527">
        <w:rPr>
          <w:color w:val="000000" w:themeColor="text1"/>
          <w:sz w:val="16"/>
        </w:rPr>
        <w:t xml:space="preserve">, and it is listed as </w:t>
      </w:r>
      <w:r w:rsidRPr="00323026">
        <w:rPr>
          <w:color w:val="000000" w:themeColor="text1"/>
          <w:highlight w:val="yellow"/>
          <w:u w:val="single"/>
        </w:rPr>
        <w:t>one of the global</w:t>
      </w:r>
      <w:r w:rsidRPr="00323026">
        <w:rPr>
          <w:color w:val="000000" w:themeColor="text1"/>
          <w:sz w:val="16"/>
          <w:highlight w:val="yellow"/>
        </w:rPr>
        <w:t xml:space="preserve"> </w:t>
      </w:r>
      <w:r w:rsidRPr="00323026">
        <w:rPr>
          <w:b/>
          <w:bCs/>
          <w:color w:val="000000" w:themeColor="text1"/>
          <w:highlight w:val="yellow"/>
          <w:u w:val="single"/>
        </w:rPr>
        <w:t>catastrophic</w:t>
      </w:r>
      <w:r w:rsidRPr="00323026">
        <w:rPr>
          <w:color w:val="000000" w:themeColor="text1"/>
          <w:sz w:val="16"/>
          <w:highlight w:val="yellow"/>
        </w:rPr>
        <w:t xml:space="preserve"> </w:t>
      </w:r>
      <w:r w:rsidRPr="00323026">
        <w:rPr>
          <w:color w:val="000000" w:themeColor="text1"/>
          <w:highlight w:val="yellow"/>
          <w:u w:val="single"/>
        </w:rPr>
        <w:t>risks in studies regarding the future</w:t>
      </w:r>
      <w:r w:rsidRPr="00D23527">
        <w:rPr>
          <w:color w:val="000000" w:themeColor="text1"/>
          <w:sz w:val="16"/>
        </w:rPr>
        <w:t xml:space="preserve"> [1,2,3]. In particular, </w:t>
      </w:r>
      <w:r w:rsidRPr="00D23527">
        <w:rPr>
          <w:color w:val="000000" w:themeColor="text1"/>
          <w:u w:val="single"/>
        </w:rPr>
        <w:t>several</w:t>
      </w:r>
      <w:r w:rsidRPr="00D23527">
        <w:rPr>
          <w:color w:val="000000" w:themeColor="text1"/>
          <w:sz w:val="16"/>
        </w:rPr>
        <w:t xml:space="preserve"> pandemics, </w:t>
      </w:r>
      <w:r w:rsidRPr="00D23527">
        <w:rPr>
          <w:color w:val="000000" w:themeColor="text1"/>
          <w:u w:val="single"/>
        </w:rPr>
        <w:t>such as</w:t>
      </w:r>
      <w:r w:rsidRPr="00D23527">
        <w:rPr>
          <w:color w:val="000000" w:themeColor="text1"/>
          <w:sz w:val="16"/>
        </w:rPr>
        <w:t xml:space="preserve"> </w:t>
      </w:r>
      <w:r w:rsidRPr="00D23527">
        <w:rPr>
          <w:rStyle w:val="StyleUnderline"/>
        </w:rPr>
        <w:t>the Black Death</w:t>
      </w:r>
      <w:r w:rsidRPr="00D23527">
        <w:rPr>
          <w:color w:val="000000" w:themeColor="text1"/>
          <w:sz w:val="16"/>
        </w:rPr>
        <w:t xml:space="preserve"> [4,5], </w:t>
      </w:r>
      <w:r w:rsidRPr="00D23527">
        <w:rPr>
          <w:color w:val="000000" w:themeColor="text1"/>
          <w:u w:val="single"/>
        </w:rPr>
        <w:t>Spanish flu</w:t>
      </w:r>
      <w:r w:rsidRPr="00D23527">
        <w:rPr>
          <w:color w:val="000000" w:themeColor="text1"/>
          <w:sz w:val="16"/>
        </w:rPr>
        <w:t xml:space="preserve"> [6], and those caused by </w:t>
      </w:r>
      <w:r w:rsidRPr="00D23527">
        <w:rPr>
          <w:rStyle w:val="StyleUnderline"/>
        </w:rPr>
        <w:t>smallpox</w:t>
      </w:r>
      <w:r w:rsidRPr="00D23527">
        <w:rPr>
          <w:color w:val="000000" w:themeColor="text1"/>
          <w:sz w:val="16"/>
        </w:rPr>
        <w:t xml:space="preserve"> [7], severe acute respiratory syndrome (</w:t>
      </w:r>
      <w:r w:rsidRPr="00D23527">
        <w:rPr>
          <w:rStyle w:val="StyleUnderline"/>
        </w:rPr>
        <w:t>SARS</w:t>
      </w:r>
      <w:r w:rsidRPr="00D23527">
        <w:rPr>
          <w:color w:val="000000" w:themeColor="text1"/>
          <w:sz w:val="16"/>
        </w:rPr>
        <w:t xml:space="preserve">) [8], </w:t>
      </w:r>
      <w:r w:rsidRPr="00D23527">
        <w:rPr>
          <w:rStyle w:val="StyleUnderline"/>
        </w:rPr>
        <w:t>and Ebola</w:t>
      </w:r>
      <w:r w:rsidRPr="00D23527">
        <w:rPr>
          <w:color w:val="000000" w:themeColor="text1"/>
          <w:sz w:val="16"/>
        </w:rPr>
        <w:t xml:space="preserve"> [9], </w:t>
      </w:r>
      <w:r w:rsidRPr="00D23527">
        <w:rPr>
          <w:color w:val="000000" w:themeColor="text1"/>
          <w:u w:val="single"/>
        </w:rPr>
        <w:t>have</w:t>
      </w:r>
      <w:r w:rsidRPr="00D23527">
        <w:rPr>
          <w:color w:val="000000" w:themeColor="text1"/>
          <w:sz w:val="16"/>
        </w:rPr>
        <w:t xml:space="preserve"> </w:t>
      </w:r>
      <w:r w:rsidRPr="00D23527">
        <w:rPr>
          <w:rStyle w:val="StyleUnderline"/>
        </w:rPr>
        <w:t>affected a large population</w:t>
      </w:r>
      <w:r w:rsidRPr="00D23527">
        <w:rPr>
          <w:color w:val="000000" w:themeColor="text1"/>
          <w:sz w:val="16"/>
        </w:rPr>
        <w:t xml:space="preserve"> </w:t>
      </w:r>
      <w:r w:rsidRPr="00D23527">
        <w:rPr>
          <w:color w:val="000000" w:themeColor="text1"/>
          <w:u w:val="single"/>
        </w:rPr>
        <w:t>throughout history. The</w:t>
      </w:r>
      <w:r w:rsidRPr="00D23527">
        <w:rPr>
          <w:color w:val="000000" w:themeColor="text1"/>
          <w:sz w:val="16"/>
        </w:rPr>
        <w:t xml:space="preserve"> </w:t>
      </w:r>
      <w:r w:rsidRPr="00D23527">
        <w:rPr>
          <w:rStyle w:val="StyleUnderline"/>
        </w:rPr>
        <w:t>risk</w:t>
      </w:r>
      <w:r w:rsidRPr="00D23527">
        <w:rPr>
          <w:color w:val="000000" w:themeColor="text1"/>
          <w:sz w:val="16"/>
        </w:rPr>
        <w:t xml:space="preserve"> </w:t>
      </w:r>
      <w:r w:rsidRPr="00D23527">
        <w:rPr>
          <w:color w:val="000000" w:themeColor="text1"/>
          <w:u w:val="single"/>
        </w:rPr>
        <w:t>of pandemics</w:t>
      </w:r>
      <w:r w:rsidRPr="00D23527">
        <w:rPr>
          <w:color w:val="000000" w:themeColor="text1"/>
          <w:sz w:val="16"/>
        </w:rPr>
        <w:t xml:space="preserve"> </w:t>
      </w:r>
      <w:r w:rsidRPr="00D23527">
        <w:t>increases with</w:t>
      </w:r>
      <w:r w:rsidRPr="00D23527">
        <w:rPr>
          <w:color w:val="000000" w:themeColor="text1"/>
          <w:sz w:val="16"/>
        </w:rPr>
        <w:t xml:space="preserve"> </w:t>
      </w:r>
      <w:r w:rsidRPr="00D23527">
        <w:rPr>
          <w:color w:val="000000" w:themeColor="text1"/>
          <w:u w:val="single"/>
        </w:rPr>
        <w:t>an increase in population</w:t>
      </w:r>
      <w:r w:rsidRPr="00D23527">
        <w:rPr>
          <w:color w:val="000000" w:themeColor="text1"/>
          <w:sz w:val="16"/>
        </w:rPr>
        <w:t xml:space="preserve"> </w:t>
      </w:r>
      <w:r w:rsidRPr="00D23527">
        <w:rPr>
          <w:rStyle w:val="StyleUnderline"/>
        </w:rPr>
        <w:t>mobility</w:t>
      </w:r>
      <w:r w:rsidRPr="00D23527">
        <w:rPr>
          <w:color w:val="000000" w:themeColor="text1"/>
          <w:sz w:val="16"/>
        </w:rPr>
        <w:t xml:space="preserve"> between cities, nations, and continents, thereby </w:t>
      </w:r>
      <w:r w:rsidRPr="00D23527">
        <w:rPr>
          <w:rStyle w:val="StyleUnderline"/>
        </w:rPr>
        <w:t>threatening humankind</w:t>
      </w:r>
      <w:r w:rsidRPr="00D23527">
        <w:rPr>
          <w:color w:val="000000" w:themeColor="text1"/>
          <w:sz w:val="16"/>
        </w:rPr>
        <w:t xml:space="preserve"> [10,11,12]. </w:t>
      </w:r>
      <w:r w:rsidRPr="00D23527">
        <w:rPr>
          <w:color w:val="000000" w:themeColor="text1"/>
          <w:u w:val="single"/>
        </w:rPr>
        <w:t>It is essential to analyze the epidemic spread in</w:t>
      </w:r>
      <w:r w:rsidRPr="00D23527">
        <w:rPr>
          <w:color w:val="000000" w:themeColor="text1"/>
          <w:sz w:val="16"/>
        </w:rPr>
        <w:t xml:space="preserve"> </w:t>
      </w:r>
      <w:r w:rsidRPr="00D23527">
        <w:rPr>
          <w:b/>
          <w:bCs/>
          <w:color w:val="000000" w:themeColor="text1"/>
          <w:u w:val="single"/>
        </w:rPr>
        <w:t>society</w:t>
      </w:r>
      <w:r w:rsidRPr="00D23527">
        <w:rPr>
          <w:color w:val="000000" w:themeColor="text1"/>
          <w:sz w:val="16"/>
        </w:rPr>
        <w:t xml:space="preserve"> </w:t>
      </w:r>
      <w:r w:rsidRPr="00D23527">
        <w:rPr>
          <w:color w:val="000000" w:themeColor="text1"/>
          <w:u w:val="single"/>
        </w:rPr>
        <w:t>to</w:t>
      </w:r>
      <w:r w:rsidRPr="00D23527">
        <w:rPr>
          <w:color w:val="000000" w:themeColor="text1"/>
          <w:sz w:val="16"/>
        </w:rPr>
        <w:t xml:space="preserve"> </w:t>
      </w:r>
      <w:r w:rsidRPr="00D23527">
        <w:rPr>
          <w:b/>
          <w:bCs/>
          <w:color w:val="000000" w:themeColor="text1"/>
          <w:u w:val="single"/>
        </w:rPr>
        <w:t>minimize</w:t>
      </w:r>
      <w:r w:rsidRPr="00D23527">
        <w:rPr>
          <w:color w:val="000000" w:themeColor="text1"/>
          <w:sz w:val="16"/>
        </w:rPr>
        <w:t xml:space="preserve"> the </w:t>
      </w:r>
      <w:r w:rsidRPr="00D23527">
        <w:rPr>
          <w:b/>
          <w:bCs/>
          <w:color w:val="000000" w:themeColor="text1"/>
          <w:u w:val="single"/>
        </w:rPr>
        <w:t>damage</w:t>
      </w:r>
      <w:r w:rsidRPr="00D23527">
        <w:rPr>
          <w:color w:val="000000" w:themeColor="text1"/>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D23527">
        <w:rPr>
          <w:color w:val="000000" w:themeColor="text1"/>
          <w:u w:val="single"/>
        </w:rPr>
        <w:t>when the epidemic spreads to all</w:t>
      </w:r>
      <w:r w:rsidRPr="00D23527">
        <w:rPr>
          <w:color w:val="000000" w:themeColor="text1"/>
          <w:sz w:val="16"/>
        </w:rPr>
        <w:t xml:space="preserve"> </w:t>
      </w:r>
      <w:r w:rsidRPr="00D23527">
        <w:rPr>
          <w:b/>
          <w:bCs/>
          <w:color w:val="000000" w:themeColor="text1"/>
          <w:u w:val="single"/>
        </w:rPr>
        <w:t>nodes</w:t>
      </w:r>
      <w:r w:rsidRPr="00D23527">
        <w:rPr>
          <w:color w:val="000000" w:themeColor="text1"/>
          <w:sz w:val="16"/>
        </w:rPr>
        <w:t xml:space="preserve"> of the network and the fatality rate is 100%, </w:t>
      </w:r>
      <w:r w:rsidRPr="00323026">
        <w:rPr>
          <w:color w:val="000000" w:themeColor="text1"/>
          <w:highlight w:val="yellow"/>
          <w:u w:val="single"/>
        </w:rPr>
        <w:t>it can increase the</w:t>
      </w:r>
      <w:r w:rsidRPr="00323026">
        <w:rPr>
          <w:color w:val="000000" w:themeColor="text1"/>
          <w:sz w:val="16"/>
          <w:highlight w:val="yellow"/>
        </w:rPr>
        <w:t xml:space="preserve"> </w:t>
      </w:r>
      <w:r w:rsidRPr="00323026">
        <w:rPr>
          <w:b/>
          <w:bCs/>
          <w:color w:val="000000" w:themeColor="text1"/>
          <w:highlight w:val="yellow"/>
          <w:u w:val="single"/>
        </w:rPr>
        <w:t>pandemic</w:t>
      </w:r>
      <w:r w:rsidRPr="00323026">
        <w:rPr>
          <w:color w:val="000000" w:themeColor="text1"/>
          <w:sz w:val="16"/>
          <w:highlight w:val="yellow"/>
        </w:rPr>
        <w:t xml:space="preserve"> </w:t>
      </w:r>
      <w:r w:rsidRPr="00323026">
        <w:rPr>
          <w:color w:val="000000" w:themeColor="text1"/>
          <w:highlight w:val="yellow"/>
          <w:u w:val="single"/>
        </w:rPr>
        <w:t>ris</w:t>
      </w:r>
      <w:r w:rsidRPr="00D23527">
        <w:rPr>
          <w:color w:val="000000" w:themeColor="text1"/>
          <w:u w:val="single"/>
        </w:rPr>
        <w:t>k</w:t>
      </w:r>
      <w:r w:rsidRPr="00D23527">
        <w:rPr>
          <w:color w:val="000000" w:themeColor="text1"/>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D23527">
        <w:rPr>
          <w:color w:val="000000" w:themeColor="text1"/>
          <w:u w:val="single"/>
        </w:rPr>
        <w:t>We designed an epidemic</w:t>
      </w:r>
      <w:r w:rsidRPr="00D23527">
        <w:rPr>
          <w:color w:val="000000" w:themeColor="text1"/>
          <w:sz w:val="16"/>
        </w:rPr>
        <w:t xml:space="preserve"> </w:t>
      </w:r>
      <w:r w:rsidRPr="00D23527">
        <w:rPr>
          <w:b/>
          <w:bCs/>
          <w:color w:val="000000" w:themeColor="text1"/>
          <w:u w:val="single"/>
        </w:rPr>
        <w:t>simulation process</w:t>
      </w:r>
      <w:r w:rsidRPr="00D23527">
        <w:rPr>
          <w:color w:val="000000" w:themeColor="text1"/>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D23527">
        <w:rPr>
          <w:color w:val="000000" w:themeColor="text1"/>
          <w:u w:val="single"/>
        </w:rPr>
        <w:t>We adapted the</w:t>
      </w:r>
      <w:r w:rsidRPr="00D23527">
        <w:rPr>
          <w:color w:val="000000" w:themeColor="text1"/>
          <w:sz w:val="16"/>
        </w:rPr>
        <w:t xml:space="preserve"> </w:t>
      </w:r>
      <w:r w:rsidRPr="00D23527">
        <w:rPr>
          <w:b/>
          <w:bCs/>
          <w:color w:val="000000" w:themeColor="text1"/>
          <w:u w:val="single"/>
        </w:rPr>
        <w:t>Monte Carlo method</w:t>
      </w:r>
      <w:r w:rsidRPr="00D23527">
        <w:rPr>
          <w:color w:val="000000" w:themeColor="text1"/>
          <w:sz w:val="16"/>
        </w:rPr>
        <w:t xml:space="preserve"> </w:t>
      </w:r>
      <w:r w:rsidRPr="00D23527">
        <w:rPr>
          <w:color w:val="000000" w:themeColor="text1"/>
          <w:u w:val="single"/>
        </w:rPr>
        <w:t>to determine the status of the transition</w:t>
      </w:r>
      <w:r w:rsidRPr="00D23527">
        <w:rPr>
          <w:color w:val="000000" w:themeColor="text1"/>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D23527">
        <w:rPr>
          <w:color w:val="000000" w:themeColor="text1"/>
          <w:u w:val="single"/>
        </w:rPr>
        <w:t>Diseases causing</w:t>
      </w:r>
      <w:r w:rsidRPr="00D23527">
        <w:rPr>
          <w:color w:val="000000" w:themeColor="text1"/>
          <w:sz w:val="16"/>
        </w:rPr>
        <w:t xml:space="preserve"> </w:t>
      </w:r>
      <w:r w:rsidRPr="00D23527">
        <w:t>extinctive spread</w:t>
      </w:r>
      <w:r w:rsidRPr="00D23527">
        <w:rPr>
          <w:color w:val="000000" w:themeColor="text1"/>
          <w:sz w:val="16"/>
        </w:rPr>
        <w:t xml:space="preserve"> </w:t>
      </w:r>
      <w:r w:rsidRPr="00D23527">
        <w:rPr>
          <w:color w:val="000000" w:themeColor="text1"/>
          <w:u w:val="single"/>
        </w:rPr>
        <w:t>are potential candidates of</w:t>
      </w:r>
      <w:r w:rsidRPr="00D23527">
        <w:rPr>
          <w:color w:val="000000" w:themeColor="text1"/>
          <w:sz w:val="16"/>
        </w:rPr>
        <w:t xml:space="preserve"> </w:t>
      </w:r>
      <w:r w:rsidRPr="00D23527">
        <w:rPr>
          <w:b/>
          <w:bCs/>
          <w:color w:val="000000" w:themeColor="text1"/>
          <w:u w:val="single"/>
        </w:rPr>
        <w:t>high pandemic risk</w:t>
      </w:r>
      <w:r w:rsidRPr="00D23527">
        <w:rPr>
          <w:color w:val="000000" w:themeColor="text1"/>
          <w:sz w:val="16"/>
        </w:rPr>
        <w:t xml:space="preserve">. In the real world, </w:t>
      </w:r>
      <w:r w:rsidRPr="00D23527">
        <w:rPr>
          <w:color w:val="000000" w:themeColor="text1"/>
          <w:u w:val="single"/>
        </w:rPr>
        <w:t>extinctive spreading indicates</w:t>
      </w:r>
      <w:r w:rsidRPr="00D23527">
        <w:rPr>
          <w:color w:val="000000" w:themeColor="text1"/>
          <w:sz w:val="16"/>
        </w:rPr>
        <w:t xml:space="preserve"> that the </w:t>
      </w:r>
      <w:r w:rsidRPr="00C62C1E">
        <w:rPr>
          <w:rStyle w:val="StyleUnderline"/>
          <w:highlight w:val="yellow"/>
        </w:rPr>
        <w:t>disease will infect every person in the society</w:t>
      </w:r>
      <w:r w:rsidRPr="00D23527">
        <w:rPr>
          <w:rStyle w:val="StyleUnderline"/>
        </w:rPr>
        <w:t xml:space="preserve">. </w:t>
      </w:r>
      <w:r w:rsidRPr="00D23527">
        <w:rPr>
          <w:color w:val="000000" w:themeColor="text1"/>
          <w:sz w:val="16"/>
        </w:rPr>
        <w:t xml:space="preserve">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D23527">
        <w:rPr>
          <w:color w:val="000000" w:themeColor="text1"/>
          <w:u w:val="single"/>
        </w:rPr>
        <w:t>Many</w:t>
      </w:r>
      <w:r w:rsidRPr="00D23527">
        <w:rPr>
          <w:color w:val="000000" w:themeColor="text1"/>
          <w:sz w:val="16"/>
        </w:rPr>
        <w:t xml:space="preserve"> </w:t>
      </w:r>
      <w:r w:rsidRPr="00D23527">
        <w:rPr>
          <w:b/>
          <w:bCs/>
          <w:color w:val="000000" w:themeColor="text1"/>
          <w:u w:val="single"/>
          <w:shd w:val="clear" w:color="auto" w:fill="FFFFFF" w:themeFill="background1"/>
        </w:rPr>
        <w:t>previous</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studies</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have</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made</w:t>
      </w:r>
      <w:r w:rsidRPr="00D23527">
        <w:rPr>
          <w:color w:val="000000" w:themeColor="text1"/>
          <w:sz w:val="16"/>
          <w:shd w:val="clear" w:color="auto" w:fill="FFFFFF" w:themeFill="background1"/>
        </w:rPr>
        <w:t xml:space="preserve"> </w:t>
      </w:r>
      <w:r w:rsidRPr="00D23527">
        <w:rPr>
          <w:b/>
          <w:bCs/>
          <w:color w:val="000000" w:themeColor="text1"/>
          <w:u w:val="single"/>
          <w:shd w:val="clear" w:color="auto" w:fill="FFFFFF" w:themeFill="background1"/>
        </w:rPr>
        <w:t>stochastic</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SIR</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models</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to analyze the dynamics or stability of epidemic diseases</w:t>
      </w:r>
      <w:r w:rsidRPr="00D23527">
        <w:rPr>
          <w:color w:val="000000" w:themeColor="text1"/>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D23527">
        <w:rPr>
          <w:color w:val="000000" w:themeColor="text1"/>
          <w:u w:val="single"/>
          <w:shd w:val="clear" w:color="auto" w:fill="FFFFFF" w:themeFill="background1"/>
        </w:rPr>
        <w:t>However, they</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did not conduct</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a</w:t>
      </w:r>
      <w:r w:rsidRPr="00D23527">
        <w:rPr>
          <w:color w:val="000000" w:themeColor="text1"/>
          <w:sz w:val="16"/>
          <w:shd w:val="clear" w:color="auto" w:fill="FFFFFF" w:themeFill="background1"/>
        </w:rPr>
        <w:t xml:space="preserve"> </w:t>
      </w:r>
      <w:r w:rsidRPr="00D23527">
        <w:rPr>
          <w:b/>
          <w:bCs/>
          <w:color w:val="000000" w:themeColor="text1"/>
          <w:u w:val="single"/>
          <w:shd w:val="clear" w:color="auto" w:fill="FFFFFF" w:themeFill="background1"/>
        </w:rPr>
        <w:t>quantitative</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assessment</w:t>
      </w:r>
      <w:r w:rsidRPr="00D23527">
        <w:rPr>
          <w:color w:val="000000" w:themeColor="text1"/>
          <w:sz w:val="16"/>
          <w:shd w:val="clear" w:color="auto" w:fill="FFFFFF" w:themeFill="background1"/>
        </w:rPr>
        <w:t xml:space="preserve"> </w:t>
      </w:r>
      <w:r w:rsidRPr="00D23527">
        <w:rPr>
          <w:color w:val="000000" w:themeColor="text1"/>
          <w:u w:val="single"/>
          <w:shd w:val="clear" w:color="auto" w:fill="FFFFFF" w:themeFill="background1"/>
        </w:rPr>
        <w:t>of pandemic risk taking into account</w:t>
      </w:r>
      <w:r w:rsidRPr="00D23527">
        <w:rPr>
          <w:color w:val="000000" w:themeColor="text1"/>
          <w:sz w:val="16"/>
          <w:shd w:val="clear" w:color="auto" w:fill="FFFFFF" w:themeFill="background1"/>
        </w:rPr>
        <w:t xml:space="preserve"> </w:t>
      </w:r>
      <w:r w:rsidRPr="00D23527">
        <w:rPr>
          <w:b/>
          <w:bCs/>
          <w:color w:val="000000" w:themeColor="text1"/>
          <w:u w:val="single"/>
          <w:shd w:val="clear" w:color="auto" w:fill="FFFFFF" w:themeFill="background1"/>
        </w:rPr>
        <w:t>physical contact between people</w:t>
      </w:r>
      <w:r w:rsidRPr="00D23527">
        <w:rPr>
          <w:color w:val="000000" w:themeColor="text1"/>
          <w:sz w:val="16"/>
          <w:shd w:val="clear" w:color="auto" w:fill="FFFFFF" w:themeFill="background1"/>
        </w:rPr>
        <w:t xml:space="preserve">. To solve this limitation, we performed epidemic spreading simulations by applying an SIR model to scale-free networks with Monte Carlo simulation. In the simulation, </w:t>
      </w:r>
      <w:r w:rsidRPr="00D23527">
        <w:rPr>
          <w:color w:val="000000" w:themeColor="text1"/>
          <w:u w:val="single"/>
          <w:shd w:val="clear" w:color="auto" w:fill="FFFFFF" w:themeFill="background1"/>
        </w:rPr>
        <w:t>we consider</w:t>
      </w:r>
      <w:r w:rsidRPr="00D23527">
        <w:rPr>
          <w:color w:val="000000" w:themeColor="text1"/>
          <w:sz w:val="16"/>
        </w:rPr>
        <w:t xml:space="preserve"> </w:t>
      </w:r>
      <w:r w:rsidRPr="00D23527">
        <w:rPr>
          <w:rStyle w:val="StyleUnderline"/>
        </w:rPr>
        <w:t>various connectivity and disease characteristics</w:t>
      </w:r>
      <w:r w:rsidRPr="00D23527">
        <w:rPr>
          <w:color w:val="000000" w:themeColor="text1"/>
          <w:sz w:val="16"/>
        </w:rPr>
        <w:t xml:space="preserve"> on scale-free networks. For each network and epidemic parameter set, the probability of extinctive spread was calculated. </w:t>
      </w:r>
      <w:r w:rsidRPr="00D23527">
        <w:rPr>
          <w:color w:val="000000" w:themeColor="text1"/>
          <w:u w:val="single"/>
        </w:rPr>
        <w:t>The</w:t>
      </w:r>
      <w:r w:rsidRPr="00D23527">
        <w:rPr>
          <w:color w:val="000000" w:themeColor="text1"/>
          <w:sz w:val="16"/>
        </w:rPr>
        <w:t xml:space="preserve"> </w:t>
      </w:r>
      <w:r w:rsidRPr="00C62C1E">
        <w:rPr>
          <w:rStyle w:val="StyleUnderline"/>
          <w:highlight w:val="yellow"/>
        </w:rPr>
        <w:t>results revealed that certain infectious diseases can lead to extinction</w:t>
      </w:r>
      <w:r w:rsidRPr="00D23527">
        <w:rPr>
          <w:rStyle w:val="StyleUnderline"/>
        </w:rPr>
        <w:t>.</w:t>
      </w:r>
      <w:r w:rsidRPr="00D23527">
        <w:rPr>
          <w:color w:val="000000" w:themeColor="text1"/>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23527">
        <w:rPr>
          <w:rStyle w:val="StyleUnderline"/>
        </w:rPr>
        <w:t>human extinction</w:t>
      </w:r>
      <w:r w:rsidRPr="00D23527">
        <w:rPr>
          <w:color w:val="000000" w:themeColor="text1"/>
          <w:sz w:val="16"/>
        </w:rPr>
        <w:t xml:space="preserve"> </w:t>
      </w:r>
      <w:r w:rsidRPr="00D23527">
        <w:rPr>
          <w:color w:val="000000" w:themeColor="text1"/>
          <w:u w:val="single"/>
        </w:rPr>
        <w:t>is possible</w:t>
      </w:r>
      <w:r w:rsidRPr="00D23527">
        <w:rPr>
          <w:color w:val="000000" w:themeColor="text1"/>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D23527">
        <w:rPr>
          <w:color w:val="000000" w:themeColor="text1"/>
          <w:u w:val="single"/>
        </w:rPr>
        <w:t>Based on the</w:t>
      </w:r>
      <w:r w:rsidRPr="00D23527">
        <w:rPr>
          <w:color w:val="000000" w:themeColor="text1"/>
          <w:sz w:val="16"/>
        </w:rPr>
        <w:t xml:space="preserve"> </w:t>
      </w:r>
      <w:r w:rsidRPr="00D23527">
        <w:rPr>
          <w:b/>
          <w:bCs/>
          <w:color w:val="000000" w:themeColor="text1"/>
          <w:u w:val="single"/>
        </w:rPr>
        <w:t>simulation results</w:t>
      </w:r>
      <w:r w:rsidRPr="00D23527">
        <w:rPr>
          <w:color w:val="000000" w:themeColor="text1"/>
          <w:sz w:val="16"/>
        </w:rPr>
        <w:t xml:space="preserve"> for various epidemic parameters, </w:t>
      </w:r>
      <w:r w:rsidRPr="00D23527">
        <w:rPr>
          <w:color w:val="000000" w:themeColor="text1"/>
          <w:u w:val="single"/>
        </w:rPr>
        <w:t>we</w:t>
      </w:r>
      <w:r w:rsidRPr="00D23527">
        <w:rPr>
          <w:color w:val="000000" w:themeColor="text1"/>
          <w:sz w:val="16"/>
        </w:rPr>
        <w:t xml:space="preserve"> </w:t>
      </w:r>
      <w:r w:rsidRPr="00D23527">
        <w:rPr>
          <w:b/>
          <w:bCs/>
          <w:color w:val="000000" w:themeColor="text1"/>
          <w:u w:val="single"/>
        </w:rPr>
        <w:t>confirmed</w:t>
      </w:r>
      <w:r w:rsidRPr="00D23527">
        <w:rPr>
          <w:color w:val="000000" w:themeColor="text1"/>
          <w:sz w:val="16"/>
        </w:rPr>
        <w:t xml:space="preserve"> that </w:t>
      </w:r>
      <w:r w:rsidRPr="00D23527">
        <w:rPr>
          <w:b/>
          <w:bCs/>
          <w:color w:val="000000" w:themeColor="text1"/>
          <w:u w:val="single"/>
        </w:rPr>
        <w:t>certain</w:t>
      </w:r>
      <w:r w:rsidRPr="00D23527">
        <w:rPr>
          <w:color w:val="000000" w:themeColor="text1"/>
          <w:sz w:val="16"/>
        </w:rPr>
        <w:t xml:space="preserve"> </w:t>
      </w:r>
      <w:r w:rsidRPr="00D23527">
        <w:rPr>
          <w:color w:val="000000" w:themeColor="text1"/>
          <w:u w:val="single"/>
        </w:rPr>
        <w:t>infectious diseases</w:t>
      </w:r>
      <w:r w:rsidRPr="00D23527">
        <w:rPr>
          <w:color w:val="000000" w:themeColor="text1"/>
          <w:sz w:val="16"/>
        </w:rPr>
        <w:t xml:space="preserve"> </w:t>
      </w:r>
      <w:r w:rsidRPr="00D23527">
        <w:rPr>
          <w:b/>
          <w:bCs/>
          <w:color w:val="000000" w:themeColor="text1"/>
          <w:u w:val="single"/>
        </w:rPr>
        <w:t>can lead to extinction</w:t>
      </w:r>
      <w:r w:rsidRPr="00D23527">
        <w:rPr>
          <w:color w:val="000000" w:themeColor="text1"/>
          <w:sz w:val="16"/>
        </w:rPr>
        <w:t xml:space="preserve"> and can be prevented by minimizing human contact. We believe that </w:t>
      </w:r>
      <w:r w:rsidRPr="00D23527">
        <w:rPr>
          <w:color w:val="000000" w:themeColor="text1"/>
          <w:u w:val="single"/>
        </w:rPr>
        <w:t>identifying</w:t>
      </w:r>
      <w:r w:rsidRPr="00D23527">
        <w:rPr>
          <w:color w:val="000000" w:themeColor="text1"/>
          <w:sz w:val="16"/>
        </w:rPr>
        <w:t xml:space="preserve"> potential </w:t>
      </w:r>
      <w:r w:rsidRPr="00D23527">
        <w:rPr>
          <w:b/>
          <w:bCs/>
          <w:color w:val="000000" w:themeColor="text1"/>
          <w:u w:val="single"/>
        </w:rPr>
        <w:t>candidate</w:t>
      </w:r>
      <w:r w:rsidRPr="00D23527">
        <w:rPr>
          <w:color w:val="000000" w:themeColor="text1"/>
          <w:sz w:val="16"/>
        </w:rPr>
        <w:t xml:space="preserve"> </w:t>
      </w:r>
      <w:r w:rsidRPr="00D23527">
        <w:rPr>
          <w:color w:val="000000" w:themeColor="text1"/>
          <w:u w:val="single"/>
        </w:rPr>
        <w:t>diseases</w:t>
      </w:r>
      <w:r w:rsidRPr="00D23527">
        <w:rPr>
          <w:color w:val="000000" w:themeColor="text1"/>
          <w:sz w:val="16"/>
        </w:rPr>
        <w:t xml:space="preserve"> that may lead to human extinction </w:t>
      </w:r>
      <w:r w:rsidRPr="00D23527">
        <w:rPr>
          <w:color w:val="000000" w:themeColor="text1"/>
          <w:u w:val="single"/>
        </w:rPr>
        <w:t>is</w:t>
      </w:r>
      <w:r w:rsidRPr="00D23527">
        <w:rPr>
          <w:color w:val="000000" w:themeColor="text1"/>
          <w:sz w:val="16"/>
        </w:rPr>
        <w:t xml:space="preserve"> </w:t>
      </w:r>
      <w:r w:rsidRPr="00D23527">
        <w:rPr>
          <w:b/>
          <w:bCs/>
          <w:color w:val="000000" w:themeColor="text1"/>
          <w:u w:val="single"/>
        </w:rPr>
        <w:t>crucial</w:t>
      </w:r>
      <w:r w:rsidRPr="00D23527">
        <w:rPr>
          <w:color w:val="000000" w:themeColor="text1"/>
          <w:sz w:val="16"/>
        </w:rPr>
        <w:t xml:space="preserve"> </w:t>
      </w:r>
      <w:r w:rsidRPr="00D23527">
        <w:rPr>
          <w:color w:val="000000" w:themeColor="text1"/>
          <w:u w:val="single"/>
        </w:rPr>
        <w:t>in addressing epidemic prevention activities</w:t>
      </w:r>
      <w:r w:rsidRPr="00D23527">
        <w:rPr>
          <w:color w:val="000000" w:themeColor="text1"/>
        </w:rPr>
        <w:t xml:space="preserve"> such as quarantine.</w:t>
      </w:r>
    </w:p>
    <w:p w14:paraId="41952C58" w14:textId="77777777" w:rsidR="009506DA" w:rsidRPr="009506DA" w:rsidRDefault="009506DA" w:rsidP="009506DA"/>
    <w:p w14:paraId="691F5A60" w14:textId="77777777" w:rsidR="004E70E0" w:rsidRPr="004E70E0" w:rsidRDefault="004E70E0" w:rsidP="004E70E0"/>
    <w:sectPr w:rsidR="004E70E0" w:rsidRPr="004E7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514617435">
    <w:abstractNumId w:val="9"/>
  </w:num>
  <w:num w:numId="2" w16cid:durableId="2012944361">
    <w:abstractNumId w:val="7"/>
  </w:num>
  <w:num w:numId="3" w16cid:durableId="34159292">
    <w:abstractNumId w:val="6"/>
  </w:num>
  <w:num w:numId="4" w16cid:durableId="446432567">
    <w:abstractNumId w:val="5"/>
  </w:num>
  <w:num w:numId="5" w16cid:durableId="1927834608">
    <w:abstractNumId w:val="4"/>
  </w:num>
  <w:num w:numId="6" w16cid:durableId="532109464">
    <w:abstractNumId w:val="8"/>
  </w:num>
  <w:num w:numId="7" w16cid:durableId="1692341342">
    <w:abstractNumId w:val="3"/>
  </w:num>
  <w:num w:numId="8" w16cid:durableId="830681520">
    <w:abstractNumId w:val="2"/>
  </w:num>
  <w:num w:numId="9" w16cid:durableId="1252350256">
    <w:abstractNumId w:val="1"/>
  </w:num>
  <w:num w:numId="10" w16cid:durableId="1131940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294BA8"/>
    <w:rsid w:val="000139A3"/>
    <w:rsid w:val="00027BC9"/>
    <w:rsid w:val="00093D60"/>
    <w:rsid w:val="00100833"/>
    <w:rsid w:val="00104529"/>
    <w:rsid w:val="00105942"/>
    <w:rsid w:val="00144A4C"/>
    <w:rsid w:val="00165139"/>
    <w:rsid w:val="00176AB0"/>
    <w:rsid w:val="00177B7D"/>
    <w:rsid w:val="0018322D"/>
    <w:rsid w:val="001A4A18"/>
    <w:rsid w:val="001B5776"/>
    <w:rsid w:val="001E527A"/>
    <w:rsid w:val="001F78CE"/>
    <w:rsid w:val="00251FC7"/>
    <w:rsid w:val="002855A7"/>
    <w:rsid w:val="00294BA8"/>
    <w:rsid w:val="002B146A"/>
    <w:rsid w:val="002B5E17"/>
    <w:rsid w:val="00315690"/>
    <w:rsid w:val="00316B75"/>
    <w:rsid w:val="00325646"/>
    <w:rsid w:val="003460F2"/>
    <w:rsid w:val="0038158C"/>
    <w:rsid w:val="003902BA"/>
    <w:rsid w:val="003A09E2"/>
    <w:rsid w:val="00407037"/>
    <w:rsid w:val="00426169"/>
    <w:rsid w:val="004605D6"/>
    <w:rsid w:val="004C60E8"/>
    <w:rsid w:val="004E3579"/>
    <w:rsid w:val="004E70E0"/>
    <w:rsid w:val="004E728B"/>
    <w:rsid w:val="004F39E0"/>
    <w:rsid w:val="00537BD5"/>
    <w:rsid w:val="005D2912"/>
    <w:rsid w:val="006065BD"/>
    <w:rsid w:val="00645FA9"/>
    <w:rsid w:val="00647866"/>
    <w:rsid w:val="00665003"/>
    <w:rsid w:val="006A2AD0"/>
    <w:rsid w:val="006C2375"/>
    <w:rsid w:val="006D334E"/>
    <w:rsid w:val="006D4ECC"/>
    <w:rsid w:val="00722258"/>
    <w:rsid w:val="007243E5"/>
    <w:rsid w:val="00730011"/>
    <w:rsid w:val="00766EA0"/>
    <w:rsid w:val="007A2226"/>
    <w:rsid w:val="007F5B66"/>
    <w:rsid w:val="00823A1C"/>
    <w:rsid w:val="00845B9D"/>
    <w:rsid w:val="00860984"/>
    <w:rsid w:val="008B3ECB"/>
    <w:rsid w:val="008B4E85"/>
    <w:rsid w:val="008C1B2E"/>
    <w:rsid w:val="00907194"/>
    <w:rsid w:val="0091627E"/>
    <w:rsid w:val="009506DA"/>
    <w:rsid w:val="0097032B"/>
    <w:rsid w:val="009D2EAD"/>
    <w:rsid w:val="009D54B2"/>
    <w:rsid w:val="009E1922"/>
    <w:rsid w:val="009F7ED2"/>
    <w:rsid w:val="00A93661"/>
    <w:rsid w:val="00A95652"/>
    <w:rsid w:val="00AC0AB8"/>
    <w:rsid w:val="00B33C6D"/>
    <w:rsid w:val="00B4508F"/>
    <w:rsid w:val="00B55AD5"/>
    <w:rsid w:val="00B60B58"/>
    <w:rsid w:val="00B8057C"/>
    <w:rsid w:val="00BD30AF"/>
    <w:rsid w:val="00BD6238"/>
    <w:rsid w:val="00BF593B"/>
    <w:rsid w:val="00BF773A"/>
    <w:rsid w:val="00BF7E81"/>
    <w:rsid w:val="00C13773"/>
    <w:rsid w:val="00C17CC8"/>
    <w:rsid w:val="00C83417"/>
    <w:rsid w:val="00C86FA4"/>
    <w:rsid w:val="00C9604F"/>
    <w:rsid w:val="00CA19AA"/>
    <w:rsid w:val="00CC0947"/>
    <w:rsid w:val="00CC5298"/>
    <w:rsid w:val="00CD736E"/>
    <w:rsid w:val="00CD798D"/>
    <w:rsid w:val="00CE161E"/>
    <w:rsid w:val="00CF59A8"/>
    <w:rsid w:val="00D325A9"/>
    <w:rsid w:val="00D36A8A"/>
    <w:rsid w:val="00D61409"/>
    <w:rsid w:val="00D6691E"/>
    <w:rsid w:val="00D71170"/>
    <w:rsid w:val="00DA25D4"/>
    <w:rsid w:val="00DA6538"/>
    <w:rsid w:val="00E15E75"/>
    <w:rsid w:val="00E21239"/>
    <w:rsid w:val="00E5262C"/>
    <w:rsid w:val="00EC7DC4"/>
    <w:rsid w:val="00ED30CF"/>
    <w:rsid w:val="00EF3D42"/>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24B51"/>
  <w15:chartTrackingRefBased/>
  <w15:docId w15:val="{C9AAEB18-EA6C-44EB-9337-43813731B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94BA8"/>
    <w:rPr>
      <w:rFonts w:ascii="Times New Roman" w:hAnsi="Times New Roman" w:cs="Times New Roman"/>
    </w:rPr>
  </w:style>
  <w:style w:type="paragraph" w:styleId="Heading1">
    <w:name w:val="heading 1"/>
    <w:aliases w:val="Pocket"/>
    <w:basedOn w:val="Normal"/>
    <w:next w:val="Normal"/>
    <w:link w:val="Heading1Char"/>
    <w:qFormat/>
    <w:rsid w:val="00294B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4B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94B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unhideWhenUsed/>
    <w:qFormat/>
    <w:rsid w:val="00294BA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94B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4BA8"/>
  </w:style>
  <w:style w:type="character" w:customStyle="1" w:styleId="Heading1Char">
    <w:name w:val="Heading 1 Char"/>
    <w:aliases w:val="Pocket Char"/>
    <w:basedOn w:val="DefaultParagraphFont"/>
    <w:link w:val="Heading1"/>
    <w:rsid w:val="00294BA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94BA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94BA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94BA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294BA8"/>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94BA8"/>
    <w:rPr>
      <w:b/>
      <w:bCs/>
      <w:sz w:val="26"/>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
    <w:basedOn w:val="DefaultParagraphFont"/>
    <w:uiPriority w:val="6"/>
    <w:qFormat/>
    <w:rsid w:val="00294BA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94BA8"/>
    <w:rPr>
      <w:color w:val="auto"/>
      <w:u w:val="none"/>
    </w:rPr>
  </w:style>
  <w:style w:type="character" w:styleId="FollowedHyperlink">
    <w:name w:val="FollowedHyperlink"/>
    <w:basedOn w:val="DefaultParagraphFont"/>
    <w:uiPriority w:val="99"/>
    <w:semiHidden/>
    <w:unhideWhenUsed/>
    <w:rsid w:val="00294BA8"/>
    <w:rPr>
      <w:color w:val="auto"/>
      <w:u w:val="none"/>
    </w:rPr>
  </w:style>
  <w:style w:type="paragraph" w:customStyle="1" w:styleId="Heading411">
    <w:name w:val="Heading 411"/>
    <w:basedOn w:val="Heading1"/>
    <w:next w:val="NoSpacing"/>
    <w:link w:val="Hyperlink"/>
    <w:autoRedefine/>
    <w:uiPriority w:val="99"/>
    <w:qFormat/>
    <w:rsid w:val="00093D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1">
    <w:name w:val="Emphasis1"/>
    <w:basedOn w:val="Normal"/>
    <w:link w:val="Emphasis"/>
    <w:autoRedefine/>
    <w:uiPriority w:val="7"/>
    <w:qFormat/>
    <w:rsid w:val="00093D6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uiPriority w:val="99"/>
    <w:semiHidden/>
    <w:unhideWhenUsed/>
    <w:qFormat/>
    <w:rsid w:val="00093D60"/>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doi/full/10.1080/09687599.2017.1402752" TargetMode="External"/><Relationship Id="rId21" Type="http://schemas.openxmlformats.org/officeDocument/2006/relationships/hyperlink" Target="https://www.tandfonline.com/doi/full/10.1080/09687599.2017.1402752" TargetMode="External"/><Relationship Id="rId42" Type="http://schemas.openxmlformats.org/officeDocument/2006/relationships/hyperlink" Target="https://www.tandfonline.com/doi/full/10.1080/09687599.2017.1402752" TargetMode="External"/><Relationship Id="rId47" Type="http://schemas.openxmlformats.org/officeDocument/2006/relationships/hyperlink" Target="https://www.tandfonline.com/doi/full/10.1080/09687599.2017.1402752" TargetMode="External"/><Relationship Id="rId63" Type="http://schemas.openxmlformats.org/officeDocument/2006/relationships/hyperlink" Target="https://www.tandfonline.com/doi/full/10.1080/09687599.2017.1402752" TargetMode="External"/><Relationship Id="rId68" Type="http://schemas.openxmlformats.org/officeDocument/2006/relationships/hyperlink" Target="https://rgs-ibg.onlinelibrary.wiley.com/doi/10.1111/tran.12564" TargetMode="External"/><Relationship Id="rId84" Type="http://schemas.openxmlformats.org/officeDocument/2006/relationships/hyperlink" Target="https://rgs-ibg.onlinelibrary.wiley.com/doi/10.1111/tran.12564" TargetMode="External"/><Relationship Id="rId89" Type="http://schemas.openxmlformats.org/officeDocument/2006/relationships/hyperlink" Target="https://rgs-ibg.onlinelibrary.wiley.com/doi/10.1111/tran.12564" TargetMode="External"/><Relationship Id="rId16" Type="http://schemas.openxmlformats.org/officeDocument/2006/relationships/hyperlink" Target="https://www.tandfonline.com/doi/full/10.1080/09687599.2017.1402752" TargetMode="External"/><Relationship Id="rId11" Type="http://schemas.openxmlformats.org/officeDocument/2006/relationships/hyperlink" Target="https://www.tandfonline.com/doi/full/10.1080/09687599.2017.1402752" TargetMode="External"/><Relationship Id="rId32" Type="http://schemas.openxmlformats.org/officeDocument/2006/relationships/hyperlink" Target="https://www.tandfonline.com/doi/full/10.1080/09687599.2017.1402752" TargetMode="External"/><Relationship Id="rId37" Type="http://schemas.openxmlformats.org/officeDocument/2006/relationships/hyperlink" Target="https://www.tandfonline.com/doi/full/10.1080/09687599.2017.1402752" TargetMode="External"/><Relationship Id="rId53" Type="http://schemas.openxmlformats.org/officeDocument/2006/relationships/hyperlink" Target="https://www.tandfonline.com/doi/full/10.1080/09687599.2017.1402752" TargetMode="External"/><Relationship Id="rId58" Type="http://schemas.openxmlformats.org/officeDocument/2006/relationships/hyperlink" Target="https://www.tandfonline.com/doi/full/10.1080/09687599.2017.1402752" TargetMode="External"/><Relationship Id="rId74" Type="http://schemas.openxmlformats.org/officeDocument/2006/relationships/hyperlink" Target="https://rgs-ibg.onlinelibrary.wiley.com/doi/10.1111/tran.12564" TargetMode="External"/><Relationship Id="rId79" Type="http://schemas.openxmlformats.org/officeDocument/2006/relationships/hyperlink" Target="https://rgs-ibg.onlinelibrary.wiley.com/doi/10.1111/tran.12564" TargetMode="External"/><Relationship Id="rId5" Type="http://schemas.openxmlformats.org/officeDocument/2006/relationships/webSettings" Target="webSettings.xml"/><Relationship Id="rId90" Type="http://schemas.openxmlformats.org/officeDocument/2006/relationships/hyperlink" Target="https://rgs-ibg.onlinelibrary.wiley.com/doi/10.1111/tran.12564" TargetMode="External"/><Relationship Id="rId95" Type="http://schemas.openxmlformats.org/officeDocument/2006/relationships/hyperlink" Target="https://www.employmentlawworldview.com/how-will-the-u-s-election-outcome-affect-labor-law-a-deep-dive-into-the-nlrbs-future/" TargetMode="External"/><Relationship Id="rId22" Type="http://schemas.openxmlformats.org/officeDocument/2006/relationships/hyperlink" Target="https://www.tandfonline.com/doi/full/10.1080/09687599.2017.1402752" TargetMode="External"/><Relationship Id="rId27" Type="http://schemas.openxmlformats.org/officeDocument/2006/relationships/hyperlink" Target="https://www.tandfonline.com/doi/full/10.1080/09687599.2017.1402752" TargetMode="External"/><Relationship Id="rId43" Type="http://schemas.openxmlformats.org/officeDocument/2006/relationships/hyperlink" Target="https://www.tandfonline.com/doi/full/10.1080/09687599.2017.1402752" TargetMode="External"/><Relationship Id="rId48" Type="http://schemas.openxmlformats.org/officeDocument/2006/relationships/hyperlink" Target="https://www.tandfonline.com/doi/full/10.1080/09687599.2017.1402752" TargetMode="External"/><Relationship Id="rId64" Type="http://schemas.openxmlformats.org/officeDocument/2006/relationships/hyperlink" Target="https://www.tandfonline.com/doi/full/10.1080/09687599.2017.1402752" TargetMode="External"/><Relationship Id="rId69" Type="http://schemas.openxmlformats.org/officeDocument/2006/relationships/hyperlink" Target="https://rgs-ibg.onlinelibrary.wiley.com/doi/10.1111/tran.12564" TargetMode="External"/><Relationship Id="rId80" Type="http://schemas.openxmlformats.org/officeDocument/2006/relationships/hyperlink" Target="https://rgs-ibg.onlinelibrary.wiley.com/doi/10.1111/tran.12564" TargetMode="External"/><Relationship Id="rId85" Type="http://schemas.openxmlformats.org/officeDocument/2006/relationships/hyperlink" Target="https://rgs-ibg.onlinelibrary.wiley.com/doi/10.1111/tran.12564" TargetMode="External"/><Relationship Id="rId3" Type="http://schemas.openxmlformats.org/officeDocument/2006/relationships/styles" Target="styles.xml"/><Relationship Id="rId12" Type="http://schemas.openxmlformats.org/officeDocument/2006/relationships/hyperlink" Target="https://www.tandfonline.com/doi/full/10.1080/09687599.2017.1402752" TargetMode="External"/><Relationship Id="rId17" Type="http://schemas.openxmlformats.org/officeDocument/2006/relationships/hyperlink" Target="https://www.tandfonline.com/doi/full/10.1080/09687599.2017.1402752" TargetMode="External"/><Relationship Id="rId25" Type="http://schemas.openxmlformats.org/officeDocument/2006/relationships/hyperlink" Target="https://www.tandfonline.com/doi/full/10.1080/09687599.2017.1402752" TargetMode="External"/><Relationship Id="rId33" Type="http://schemas.openxmlformats.org/officeDocument/2006/relationships/hyperlink" Target="https://www.tandfonline.com/doi/full/10.1080/09687599.2017.1402752" TargetMode="External"/><Relationship Id="rId38" Type="http://schemas.openxmlformats.org/officeDocument/2006/relationships/hyperlink" Target="https://www.tandfonline.com/doi/full/10.1080/09687599.2017.1402752" TargetMode="External"/><Relationship Id="rId46" Type="http://schemas.openxmlformats.org/officeDocument/2006/relationships/hyperlink" Target="https://www.tandfonline.com/doi/full/10.1080/09687599.2017.1402752" TargetMode="External"/><Relationship Id="rId59" Type="http://schemas.openxmlformats.org/officeDocument/2006/relationships/hyperlink" Target="https://www.tandfonline.com/doi/full/10.1080/09687599.2017.1402752" TargetMode="External"/><Relationship Id="rId67" Type="http://schemas.openxmlformats.org/officeDocument/2006/relationships/hyperlink" Target="https://doi.org/10.1111/tran.12564" TargetMode="External"/><Relationship Id="rId20" Type="http://schemas.openxmlformats.org/officeDocument/2006/relationships/hyperlink" Target="https://www.tandfonline.com/doi/full/10.1080/09687599.2017.1402752" TargetMode="External"/><Relationship Id="rId41" Type="http://schemas.openxmlformats.org/officeDocument/2006/relationships/hyperlink" Target="https://www.tandfonline.com/doi/full/10.1080/09687599.2017.1402752" TargetMode="External"/><Relationship Id="rId54" Type="http://schemas.openxmlformats.org/officeDocument/2006/relationships/hyperlink" Target="https://www.tandfonline.com/doi/full/10.1080/09687599.2017.1402752" TargetMode="External"/><Relationship Id="rId62" Type="http://schemas.openxmlformats.org/officeDocument/2006/relationships/hyperlink" Target="https://www.tandfonline.com/doi/full/10.1080/09687599.2017.1402752" TargetMode="External"/><Relationship Id="rId70" Type="http://schemas.openxmlformats.org/officeDocument/2006/relationships/hyperlink" Target="https://rgs-ibg.onlinelibrary.wiley.com/doi/10.1111/tran.12564" TargetMode="External"/><Relationship Id="rId75" Type="http://schemas.openxmlformats.org/officeDocument/2006/relationships/hyperlink" Target="https://rgs-ibg.onlinelibrary.wiley.com/doi/10.1111/tran.12564" TargetMode="External"/><Relationship Id="rId83" Type="http://schemas.openxmlformats.org/officeDocument/2006/relationships/hyperlink" Target="https://rgs-ibg.onlinelibrary.wiley.com/doi/10.1111/tran.12564" TargetMode="External"/><Relationship Id="rId88" Type="http://schemas.openxmlformats.org/officeDocument/2006/relationships/hyperlink" Target="https://rgs-ibg.onlinelibrary.wiley.com/doi/10.1111/tran.12564" TargetMode="External"/><Relationship Id="rId91" Type="http://schemas.openxmlformats.org/officeDocument/2006/relationships/hyperlink" Target="https://rgs-ibg.onlinelibrary.wiley.com/doi/10.1111/tran.12564" TargetMode="External"/><Relationship Id="rId96" Type="http://schemas.openxmlformats.org/officeDocument/2006/relationships/hyperlink" Target="https://www.nytimes.com/2023/01/19/us/politics/debt-limit-economy.html" TargetMode="External"/><Relationship Id="rId1" Type="http://schemas.openxmlformats.org/officeDocument/2006/relationships/customXml" Target="../customXml/item1.xml"/><Relationship Id="rId6" Type="http://schemas.openxmlformats.org/officeDocument/2006/relationships/hyperlink" Target="https://journals.sagepub.com/doi/full/10.1177/08969205241246446" TargetMode="External"/><Relationship Id="rId15" Type="http://schemas.openxmlformats.org/officeDocument/2006/relationships/hyperlink" Target="https://www.tandfonline.com/doi/full/10.1080/09687599.2017.1402752" TargetMode="External"/><Relationship Id="rId23" Type="http://schemas.openxmlformats.org/officeDocument/2006/relationships/hyperlink" Target="https://www.tandfonline.com/doi/full/10.1080/09687599.2017.1402752" TargetMode="External"/><Relationship Id="rId28" Type="http://schemas.openxmlformats.org/officeDocument/2006/relationships/hyperlink" Target="https://www.tandfonline.com/doi/full/10.1080/09687599.2017.1402752" TargetMode="External"/><Relationship Id="rId36" Type="http://schemas.openxmlformats.org/officeDocument/2006/relationships/hyperlink" Target="https://www.tandfonline.com/doi/full/10.1080/09687599.2017.1402752" TargetMode="External"/><Relationship Id="rId49" Type="http://schemas.openxmlformats.org/officeDocument/2006/relationships/hyperlink" Target="https://www.tandfonline.com/doi/full/10.1080/09687599.2017.1402752" TargetMode="External"/><Relationship Id="rId57" Type="http://schemas.openxmlformats.org/officeDocument/2006/relationships/hyperlink" Target="https://www.tandfonline.com/doi/full/10.1080/09687599.2017.1402752" TargetMode="External"/><Relationship Id="rId10" Type="http://schemas.openxmlformats.org/officeDocument/2006/relationships/hyperlink" Target="https://www.tandfonline.com/doi/full/10.1080/09687599.2017.1402752" TargetMode="External"/><Relationship Id="rId31" Type="http://schemas.openxmlformats.org/officeDocument/2006/relationships/hyperlink" Target="https://www.tandfonline.com/doi/full/10.1080/09687599.2017.1402752" TargetMode="External"/><Relationship Id="rId44" Type="http://schemas.openxmlformats.org/officeDocument/2006/relationships/hyperlink" Target="https://www.tandfonline.com/doi/full/10.1080/09687599.2017.1402752" TargetMode="External"/><Relationship Id="rId52" Type="http://schemas.openxmlformats.org/officeDocument/2006/relationships/hyperlink" Target="https://www.tandfonline.com/doi/full/10.1080/09687599.2017.1402752" TargetMode="External"/><Relationship Id="rId60" Type="http://schemas.openxmlformats.org/officeDocument/2006/relationships/hyperlink" Target="https://www.tandfonline.com/doi/full/10.1080/09687599.2017.1402752" TargetMode="External"/><Relationship Id="rId65" Type="http://schemas.openxmlformats.org/officeDocument/2006/relationships/hyperlink" Target="https://www.tandfonline.com/doi/full/10.1080/09687599.2017.1402752" TargetMode="External"/><Relationship Id="rId73" Type="http://schemas.openxmlformats.org/officeDocument/2006/relationships/hyperlink" Target="https://rgs-ibg.onlinelibrary.wiley.com/doi/10.1111/tran.12564" TargetMode="External"/><Relationship Id="rId78" Type="http://schemas.openxmlformats.org/officeDocument/2006/relationships/hyperlink" Target="https://rgs-ibg.onlinelibrary.wiley.com/doi/10.1111/tran.12564" TargetMode="External"/><Relationship Id="rId81" Type="http://schemas.openxmlformats.org/officeDocument/2006/relationships/hyperlink" Target="https://rgs-ibg.onlinelibrary.wiley.com/doi/10.1111/tran.12564" TargetMode="External"/><Relationship Id="rId86" Type="http://schemas.openxmlformats.org/officeDocument/2006/relationships/hyperlink" Target="https://rgs-ibg.onlinelibrary.wiley.com/doi/10.1111/tran.12564" TargetMode="External"/><Relationship Id="rId94" Type="http://schemas.openxmlformats.org/officeDocument/2006/relationships/hyperlink" Target="https://www.kiplinger.com/politics/more-shutdown-struggles-ahead-for-divided-congress"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doi/full/10.1080/09687599.2017.1402752" TargetMode="External"/><Relationship Id="rId13" Type="http://schemas.openxmlformats.org/officeDocument/2006/relationships/hyperlink" Target="https://www.tandfonline.com/doi/full/10.1080/09687599.2017.1402752" TargetMode="External"/><Relationship Id="rId18" Type="http://schemas.openxmlformats.org/officeDocument/2006/relationships/hyperlink" Target="https://www.tandfonline.com/doi/full/10.1080/09687599.2017.1402752" TargetMode="External"/><Relationship Id="rId39" Type="http://schemas.openxmlformats.org/officeDocument/2006/relationships/hyperlink" Target="https://www.tandfonline.com/doi/full/10.1080/09687599.2017.1402752" TargetMode="External"/><Relationship Id="rId34" Type="http://schemas.openxmlformats.org/officeDocument/2006/relationships/hyperlink" Target="https://www.tandfonline.com/doi/full/10.1080/09687599.2017.1402752" TargetMode="External"/><Relationship Id="rId50" Type="http://schemas.openxmlformats.org/officeDocument/2006/relationships/hyperlink" Target="https://www.tandfonline.com/doi/full/10.1080/09687599.2017.1402752" TargetMode="External"/><Relationship Id="rId55" Type="http://schemas.openxmlformats.org/officeDocument/2006/relationships/hyperlink" Target="https://www.tandfonline.com/doi/full/10.1080/09687599.2017.1402752" TargetMode="External"/><Relationship Id="rId76" Type="http://schemas.openxmlformats.org/officeDocument/2006/relationships/hyperlink" Target="https://rgs-ibg.onlinelibrary.wiley.com/doi/10.1111/tran.12564" TargetMode="External"/><Relationship Id="rId97" Type="http://schemas.openxmlformats.org/officeDocument/2006/relationships/hyperlink" Target="https://www.nytimes.com/article/government-shutdown.html" TargetMode="External"/><Relationship Id="rId7" Type="http://schemas.openxmlformats.org/officeDocument/2006/relationships/hyperlink" Target="https://www.tandfonline.com/doi/full/10.1080/09687599.2017.1402752" TargetMode="External"/><Relationship Id="rId71" Type="http://schemas.openxmlformats.org/officeDocument/2006/relationships/hyperlink" Target="https://rgs-ibg.onlinelibrary.wiley.com/doi/10.1111/tran.12564" TargetMode="External"/><Relationship Id="rId92" Type="http://schemas.openxmlformats.org/officeDocument/2006/relationships/hyperlink" Target="https://doi.org/10.1177/20438206251316036" TargetMode="External"/><Relationship Id="rId2" Type="http://schemas.openxmlformats.org/officeDocument/2006/relationships/numbering" Target="numbering.xml"/><Relationship Id="rId29" Type="http://schemas.openxmlformats.org/officeDocument/2006/relationships/hyperlink" Target="https://www.tandfonline.com/doi/full/10.1080/09687599.2017.1402752" TargetMode="External"/><Relationship Id="rId24" Type="http://schemas.openxmlformats.org/officeDocument/2006/relationships/hyperlink" Target="https://www.tandfonline.com/doi/full/10.1080/09687599.2017.1402752" TargetMode="External"/><Relationship Id="rId40" Type="http://schemas.openxmlformats.org/officeDocument/2006/relationships/hyperlink" Target="https://www.tandfonline.com/doi/full/10.1080/09687599.2017.1402752" TargetMode="External"/><Relationship Id="rId45" Type="http://schemas.openxmlformats.org/officeDocument/2006/relationships/hyperlink" Target="https://www.tandfonline.com/doi/full/10.1080/09687599.2017.1402752" TargetMode="External"/><Relationship Id="rId66" Type="http://schemas.openxmlformats.org/officeDocument/2006/relationships/hyperlink" Target="https://doi.org/10.18061/dsq.v31i3.1665" TargetMode="External"/><Relationship Id="rId87" Type="http://schemas.openxmlformats.org/officeDocument/2006/relationships/hyperlink" Target="https://rgs-ibg.onlinelibrary.wiley.com/doi/10.1111/tran.12564" TargetMode="External"/><Relationship Id="rId61" Type="http://schemas.openxmlformats.org/officeDocument/2006/relationships/hyperlink" Target="https://www.tandfonline.com/doi/full/10.1080/09687599.2017.1402752" TargetMode="External"/><Relationship Id="rId82" Type="http://schemas.openxmlformats.org/officeDocument/2006/relationships/hyperlink" Target="https://rgs-ibg.onlinelibrary.wiley.com/doi/10.1111/tran.12564" TargetMode="External"/><Relationship Id="rId19" Type="http://schemas.openxmlformats.org/officeDocument/2006/relationships/hyperlink" Target="https://www.tandfonline.com/doi/full/10.1080/09687599.2017.1402752" TargetMode="External"/><Relationship Id="rId14" Type="http://schemas.openxmlformats.org/officeDocument/2006/relationships/hyperlink" Target="https://www.tandfonline.com/doi/full/10.1080/09687599.2017.1402752" TargetMode="External"/><Relationship Id="rId30" Type="http://schemas.openxmlformats.org/officeDocument/2006/relationships/hyperlink" Target="https://www.tandfonline.com/doi/full/10.1080/09687599.2017.1402752" TargetMode="External"/><Relationship Id="rId35" Type="http://schemas.openxmlformats.org/officeDocument/2006/relationships/hyperlink" Target="https://www.tandfonline.com/doi/full/10.1080/09687599.2017.1402752" TargetMode="External"/><Relationship Id="rId56" Type="http://schemas.openxmlformats.org/officeDocument/2006/relationships/hyperlink" Target="https://www.tandfonline.com/doi/full/10.1080/09687599.2017.1402752" TargetMode="External"/><Relationship Id="rId77" Type="http://schemas.openxmlformats.org/officeDocument/2006/relationships/hyperlink" Target="https://rgs-ibg.onlinelibrary.wiley.com/doi/10.1111/tran.12564" TargetMode="External"/><Relationship Id="rId100" Type="http://schemas.openxmlformats.org/officeDocument/2006/relationships/theme" Target="theme/theme1.xml"/><Relationship Id="rId8" Type="http://schemas.openxmlformats.org/officeDocument/2006/relationships/hyperlink" Target="https://www.tandfonline.com/doi/full/10.1080/09687599.2017.1402752" TargetMode="External"/><Relationship Id="rId51" Type="http://schemas.openxmlformats.org/officeDocument/2006/relationships/hyperlink" Target="https://www.tandfonline.com/doi/full/10.1080/09687599.2017.1402752" TargetMode="External"/><Relationship Id="rId72" Type="http://schemas.openxmlformats.org/officeDocument/2006/relationships/hyperlink" Target="https://rgs-ibg.onlinelibrary.wiley.com/doi/10.1111/tran.12564" TargetMode="External"/><Relationship Id="rId93" Type="http://schemas.openxmlformats.org/officeDocument/2006/relationships/hyperlink" Target="https://www.sciencedirect.com/science/article/pii/S0962629816300117" TargetMode="External"/><Relationship Id="rId98" Type="http://schemas.openxmlformats.org/officeDocument/2006/relationships/hyperlink" Target="https://www.pih.org/article/research-funding-cuts-healthc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wo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24596</Words>
  <Characters>140201</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DavidMichael Woodward</dc:creator>
  <cp:keywords>5.1.1</cp:keywords>
  <dc:description/>
  <cp:lastModifiedBy>DavidMichael Woodward</cp:lastModifiedBy>
  <cp:revision>7</cp:revision>
  <dcterms:created xsi:type="dcterms:W3CDTF">2025-09-13T02:29:00Z</dcterms:created>
  <dcterms:modified xsi:type="dcterms:W3CDTF">2025-09-13T02:33:00Z</dcterms:modified>
</cp:coreProperties>
</file>