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26EE" w14:textId="77777777" w:rsidR="008F2A26" w:rsidRDefault="008F2A26" w:rsidP="008F2A26">
      <w:pPr>
        <w:pStyle w:val="Heading2"/>
      </w:pPr>
      <w:r>
        <w:t>1AC</w:t>
      </w:r>
    </w:p>
    <w:p w14:paraId="01ED5B12" w14:textId="77777777" w:rsidR="008F2A26" w:rsidRDefault="008F2A26" w:rsidP="008F2A26">
      <w:pPr>
        <w:pStyle w:val="Heading3"/>
      </w:pPr>
      <w:r>
        <w:t>Prison Labor—1AC</w:t>
      </w:r>
    </w:p>
    <w:p w14:paraId="09CB7684" w14:textId="77777777" w:rsidR="008F2A26" w:rsidRDefault="008F2A26" w:rsidP="008F2A26">
      <w:pPr>
        <w:pStyle w:val="Heading4"/>
      </w:pPr>
      <w:r>
        <w:t xml:space="preserve">The advantage is </w:t>
      </w:r>
      <w:r>
        <w:rPr>
          <w:u w:val="single"/>
        </w:rPr>
        <w:t>prison labor</w:t>
      </w:r>
      <w:r>
        <w:t xml:space="preserve">. </w:t>
      </w:r>
    </w:p>
    <w:p w14:paraId="5D8E698A" w14:textId="77777777" w:rsidR="008F2A26" w:rsidRPr="006B1425" w:rsidRDefault="008F2A26" w:rsidP="008F2A26"/>
    <w:p w14:paraId="3B73BDD2" w14:textId="77777777" w:rsidR="008F2A26" w:rsidRPr="006B1425" w:rsidRDefault="008F2A26" w:rsidP="008F2A26">
      <w:pPr>
        <w:pStyle w:val="Heading4"/>
      </w:pPr>
      <w:r>
        <w:t xml:space="preserve">Incarcerated workers aren’t </w:t>
      </w:r>
      <w:r>
        <w:rPr>
          <w:u w:val="single"/>
        </w:rPr>
        <w:t>legally</w:t>
      </w:r>
      <w:r>
        <w:t xml:space="preserve"> employees, </w:t>
      </w:r>
      <w:r>
        <w:rPr>
          <w:u w:val="single"/>
        </w:rPr>
        <w:t>excluding</w:t>
      </w:r>
      <w:r>
        <w:t xml:space="preserve"> them from both federal labor law and workplace </w:t>
      </w:r>
      <w:r>
        <w:rPr>
          <w:u w:val="single"/>
        </w:rPr>
        <w:t>protections</w:t>
      </w:r>
      <w:r>
        <w:t xml:space="preserve">. </w:t>
      </w:r>
    </w:p>
    <w:p w14:paraId="62460504" w14:textId="77777777" w:rsidR="008F2A26" w:rsidRPr="00482181" w:rsidRDefault="008F2A26" w:rsidP="008F2A26">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33B6197" w14:textId="77777777" w:rsidR="008F2A26" w:rsidRPr="00E17760" w:rsidRDefault="008F2A26" w:rsidP="008F2A26">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081BB05B" w14:textId="77777777" w:rsidR="008F2A26" w:rsidRPr="00E17760" w:rsidRDefault="008F2A26" w:rsidP="008F2A26">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29494603" w14:textId="77777777" w:rsidR="008F2A26" w:rsidRDefault="008F2A26" w:rsidP="008F2A26">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7B0FA858" w14:textId="77777777" w:rsidR="008F2A26" w:rsidRPr="00E17760" w:rsidRDefault="008F2A26" w:rsidP="008F2A26">
      <w:pPr>
        <w:rPr>
          <w:sz w:val="16"/>
        </w:rPr>
      </w:pPr>
    </w:p>
    <w:p w14:paraId="22BA2E35" w14:textId="77777777" w:rsidR="008F2A26" w:rsidRPr="00B82A6F" w:rsidRDefault="008F2A26" w:rsidP="008F2A26">
      <w:pPr>
        <w:pStyle w:val="Heading4"/>
      </w:pPr>
      <w:r>
        <w:t xml:space="preserve">Specifically, </w:t>
      </w:r>
      <w:r w:rsidRPr="007F0AB1">
        <w:rPr>
          <w:u w:val="single"/>
        </w:rPr>
        <w:t>FLSA</w:t>
      </w:r>
      <w:r>
        <w:t xml:space="preserve"> protections.</w:t>
      </w:r>
    </w:p>
    <w:p w14:paraId="5B8B7301" w14:textId="77777777" w:rsidR="008F2A26" w:rsidRPr="002C7AF6" w:rsidRDefault="008F2A26" w:rsidP="008F2A26">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0FC7DFB5" w14:textId="77777777" w:rsidR="008F2A26" w:rsidRPr="00446857" w:rsidRDefault="008F2A26" w:rsidP="008F2A26">
      <w:pPr>
        <w:rPr>
          <w:sz w:val="16"/>
        </w:rPr>
      </w:pPr>
      <w:r w:rsidRPr="00446857">
        <w:rPr>
          <w:sz w:val="16"/>
        </w:rPr>
        <w:t>II. THE CIRCUIT SPLIT ON PRISON LABOR AND THE FAIR LABOR STANDARDS ACT</w:t>
      </w:r>
    </w:p>
    <w:p w14:paraId="01DDDD47" w14:textId="77777777" w:rsidR="008F2A26" w:rsidRPr="00446857" w:rsidRDefault="008F2A26" w:rsidP="008F2A26">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377E9AF3" w14:textId="77777777" w:rsidR="008F2A26" w:rsidRPr="00446857" w:rsidRDefault="008F2A26" w:rsidP="008F2A26">
      <w:pPr>
        <w:rPr>
          <w:sz w:val="16"/>
        </w:rPr>
      </w:pPr>
      <w:r w:rsidRPr="00446857">
        <w:rPr>
          <w:sz w:val="16"/>
        </w:rPr>
        <w:t>A. Background on the Fair Labor Standards Act</w:t>
      </w:r>
    </w:p>
    <w:p w14:paraId="0F0B31ED" w14:textId="77777777" w:rsidR="008F2A26" w:rsidRPr="00446857" w:rsidRDefault="008F2A26" w:rsidP="008F2A26">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3B870CD1" w14:textId="77777777" w:rsidR="008F2A26" w:rsidRPr="00446857" w:rsidRDefault="008F2A26" w:rsidP="008F2A26">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47037ED9" w14:textId="77777777" w:rsidR="008F2A26" w:rsidRPr="00446857" w:rsidRDefault="008F2A26" w:rsidP="008F2A26">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C262B43" w14:textId="77777777" w:rsidR="008F2A26" w:rsidRPr="00446857" w:rsidRDefault="008F2A26" w:rsidP="008F2A26">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0F56A0C7" w14:textId="77777777" w:rsidR="008F2A26" w:rsidRPr="00446857" w:rsidRDefault="008F2A26" w:rsidP="008F2A26">
      <w:pPr>
        <w:rPr>
          <w:sz w:val="16"/>
        </w:rPr>
      </w:pPr>
      <w:r w:rsidRPr="00446857">
        <w:rPr>
          <w:sz w:val="16"/>
        </w:rPr>
        <w:t>B. Introducing the Circuit Split: The Rise of the Bonnette Factors</w:t>
      </w:r>
    </w:p>
    <w:p w14:paraId="0962BA74" w14:textId="77777777" w:rsidR="008F2A26" w:rsidRPr="00446857" w:rsidRDefault="008F2A26" w:rsidP="008F2A26">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2B97A48C" w14:textId="77777777" w:rsidR="008F2A26" w:rsidRPr="00603751" w:rsidRDefault="008F2A26" w:rsidP="008F2A26">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73904F5F" w14:textId="77777777" w:rsidR="008F2A26" w:rsidRPr="00446857" w:rsidRDefault="008F2A26" w:rsidP="008F2A26">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241D86A" w14:textId="77777777" w:rsidR="008F2A26" w:rsidRPr="00446857" w:rsidRDefault="008F2A26" w:rsidP="008F2A26">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3181960" w14:textId="77777777" w:rsidR="008F2A26" w:rsidRPr="00446857" w:rsidRDefault="008F2A26" w:rsidP="008F2A26">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3E923A90" w14:textId="77777777" w:rsidR="008F2A26" w:rsidRPr="00446857" w:rsidRDefault="008F2A26" w:rsidP="008F2A26">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0ADD8A1F" w14:textId="77777777" w:rsidR="008F2A26" w:rsidRPr="00446857" w:rsidRDefault="008F2A26" w:rsidP="008F2A26">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00878A3" w14:textId="77777777" w:rsidR="008F2A26" w:rsidRPr="00446857" w:rsidRDefault="008F2A26" w:rsidP="008F2A26">
      <w:pPr>
        <w:rPr>
          <w:sz w:val="16"/>
        </w:rPr>
      </w:pPr>
      <w:bookmarkStart w:id="2" w:name="_Hlk207961285"/>
      <w:r w:rsidRPr="00446857">
        <w:rPr>
          <w:sz w:val="16"/>
        </w:rPr>
        <w:t>C. Introducing the Circuit Split: The Fall of the Bonnette Factors</w:t>
      </w:r>
    </w:p>
    <w:p w14:paraId="1008F9F5" w14:textId="77777777" w:rsidR="008F2A26" w:rsidRPr="00446857" w:rsidRDefault="008F2A26" w:rsidP="008F2A26">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4369DF7B" w14:textId="77777777" w:rsidR="008F2A26" w:rsidRPr="00446857" w:rsidRDefault="008F2A26" w:rsidP="008F2A26">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4FAF435B" w14:textId="77777777" w:rsidR="008F2A26" w:rsidRPr="00446857" w:rsidRDefault="008F2A26" w:rsidP="008F2A26">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11B7D374" w14:textId="77777777" w:rsidR="008F2A26" w:rsidRPr="00446857" w:rsidRDefault="008F2A26" w:rsidP="008F2A26">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5437B100" w14:textId="77777777" w:rsidR="008F2A26" w:rsidRPr="00446857" w:rsidRDefault="008F2A26" w:rsidP="008F2A26">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778E3F1D" w14:textId="77777777" w:rsidR="008F2A26" w:rsidRPr="00446857" w:rsidRDefault="008F2A26" w:rsidP="008F2A26">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27182DE1" w14:textId="77777777" w:rsidR="008F2A26" w:rsidRDefault="008F2A26" w:rsidP="008F2A26">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5A4CB68" w14:textId="77777777" w:rsidR="008F2A26" w:rsidRDefault="008F2A26" w:rsidP="008F2A26">
      <w:pPr>
        <w:rPr>
          <w:sz w:val="16"/>
        </w:rPr>
      </w:pPr>
    </w:p>
    <w:p w14:paraId="7E1C373C" w14:textId="77777777" w:rsidR="008F2A26" w:rsidRPr="001E52F5" w:rsidRDefault="008F2A26" w:rsidP="008F2A26">
      <w:pPr>
        <w:pStyle w:val="Heading4"/>
      </w:pPr>
      <w:r>
        <w:t xml:space="preserve">That makes hyper-exploitation </w:t>
      </w:r>
      <w:r>
        <w:rPr>
          <w:u w:val="single"/>
        </w:rPr>
        <w:t>endemic</w:t>
      </w:r>
      <w:r>
        <w:t xml:space="preserve"> to status quo prison labor. </w:t>
      </w:r>
    </w:p>
    <w:p w14:paraId="1B7FEC90" w14:textId="77777777" w:rsidR="008F2A26" w:rsidRPr="007E5B25" w:rsidRDefault="008F2A26" w:rsidP="008F2A26">
      <w:pPr>
        <w:rPr>
          <w:rStyle w:val="Style13ptBold"/>
        </w:rPr>
      </w:pPr>
      <w:r w:rsidRPr="007E5B25">
        <w:rPr>
          <w:rStyle w:val="Style13ptBold"/>
        </w:rPr>
        <w:t>Zatz, 23</w:t>
      </w:r>
    </w:p>
    <w:p w14:paraId="15A31C38" w14:textId="77777777" w:rsidR="008F2A26" w:rsidRPr="00DC30EA" w:rsidRDefault="008F2A26" w:rsidP="008F2A26">
      <w:r>
        <w:t>[Noah, Prof. Law @ UCLA: “FROM WORK IN PRISON TO CARCERALITY AT WORK,” LPE Symposium on Carceral Labor, published 6-1-2023. https://lpeproject.org/blog/from-work-in-prison-to-carcerality-at-work/]//AD</w:t>
      </w:r>
    </w:p>
    <w:p w14:paraId="2D7E43E5" w14:textId="77777777" w:rsidR="008F2A26" w:rsidRPr="00131839" w:rsidRDefault="008F2A26" w:rsidP="008F2A26">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5FFF80D4" w14:textId="77777777" w:rsidR="008F2A26" w:rsidRPr="007E5B25" w:rsidRDefault="008F2A26" w:rsidP="008F2A26">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7FE40A5" w14:textId="77777777" w:rsidR="008F2A26" w:rsidRPr="00131839" w:rsidRDefault="008F2A26" w:rsidP="008F2A26">
      <w:pPr>
        <w:rPr>
          <w:sz w:val="16"/>
        </w:rPr>
      </w:pPr>
      <w:r w:rsidRPr="00131839">
        <w:rPr>
          <w:sz w:val="16"/>
        </w:rPr>
        <w:t>WORKERS AS SUBSTITUTES ACROSS PRISON WALLS</w:t>
      </w:r>
    </w:p>
    <w:p w14:paraId="2002EEE8" w14:textId="77777777" w:rsidR="008F2A26" w:rsidRPr="00131839" w:rsidRDefault="008F2A26" w:rsidP="008F2A26">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2B940284" w14:textId="77777777" w:rsidR="008F2A26" w:rsidRPr="007E5B25" w:rsidRDefault="008F2A26" w:rsidP="008F2A26">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68313953" w14:textId="77777777" w:rsidR="008F2A26" w:rsidRPr="0022248C" w:rsidRDefault="008F2A26" w:rsidP="008F2A26">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437107E8" w14:textId="77777777" w:rsidR="008F2A26" w:rsidRPr="007E5B25" w:rsidRDefault="008F2A26" w:rsidP="008F2A26">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6249388E" w14:textId="77777777" w:rsidR="008F2A26" w:rsidRPr="00DD5C87" w:rsidRDefault="008F2A26" w:rsidP="008F2A26">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2E0B814B" w14:textId="77777777" w:rsidR="008F2A26" w:rsidRPr="00DD5C87" w:rsidRDefault="008F2A26" w:rsidP="008F2A26">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0A6BEEB2" w14:textId="77777777" w:rsidR="008F2A26" w:rsidRPr="00DD5C87" w:rsidRDefault="008F2A26" w:rsidP="008F2A26">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69B0CAF9" w14:textId="77777777" w:rsidR="008F2A26" w:rsidRPr="00131839" w:rsidRDefault="008F2A26" w:rsidP="008F2A26">
      <w:pPr>
        <w:rPr>
          <w:sz w:val="16"/>
        </w:rPr>
      </w:pPr>
      <w:r w:rsidRPr="00131839">
        <w:rPr>
          <w:sz w:val="16"/>
        </w:rPr>
        <w:t>WORKERS AS MARKET ACTORS</w:t>
      </w:r>
    </w:p>
    <w:p w14:paraId="3E67A805" w14:textId="77777777" w:rsidR="008F2A26" w:rsidRPr="00E70F78" w:rsidRDefault="008F2A26" w:rsidP="008F2A26">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29A5A16F" w14:textId="77777777" w:rsidR="008F2A26" w:rsidRPr="00E70F78" w:rsidRDefault="008F2A26" w:rsidP="008F2A26">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522EDC17" w14:textId="77777777" w:rsidR="008F2A26" w:rsidRDefault="008F2A26" w:rsidP="008F2A26"/>
    <w:p w14:paraId="6ABE441B" w14:textId="77777777" w:rsidR="008F2A26" w:rsidRDefault="008F2A26" w:rsidP="008F2A26">
      <w:pPr>
        <w:pStyle w:val="Heading4"/>
      </w:pPr>
      <w:r>
        <w:t xml:space="preserve">AFF </w:t>
      </w:r>
      <w:r>
        <w:rPr>
          <w:u w:val="single"/>
        </w:rPr>
        <w:t>solves</w:t>
      </w:r>
      <w:r>
        <w:t xml:space="preserve">. Judicial </w:t>
      </w:r>
      <w:r w:rsidRPr="001A26C6">
        <w:rPr>
          <w:u w:val="single"/>
        </w:rPr>
        <w:t>reinterpretation</w:t>
      </w:r>
      <w:r>
        <w:t xml:space="preserve"> of the FLSA.</w:t>
      </w:r>
    </w:p>
    <w:p w14:paraId="2047B346" w14:textId="77777777" w:rsidR="008F2A26" w:rsidRPr="002C7AF6" w:rsidRDefault="008F2A26" w:rsidP="008F2A26">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79B55ABE" w14:textId="77777777" w:rsidR="008F2A26" w:rsidRPr="005F3845" w:rsidRDefault="008F2A26" w:rsidP="008F2A26">
      <w:pPr>
        <w:rPr>
          <w:sz w:val="16"/>
        </w:rPr>
      </w:pPr>
      <w:r w:rsidRPr="005F3845">
        <w:rPr>
          <w:sz w:val="16"/>
        </w:rPr>
        <w:t>IV. THE SUPREME COURT MUST REJECT THE USAGE OF BRIGHT-LINE RULES</w:t>
      </w:r>
    </w:p>
    <w:p w14:paraId="3D6734D1" w14:textId="77777777" w:rsidR="008F2A26" w:rsidRPr="005F3845" w:rsidRDefault="008F2A26" w:rsidP="008F2A26">
      <w:pPr>
        <w:rPr>
          <w:sz w:val="16"/>
        </w:rPr>
      </w:pPr>
      <w:r w:rsidRPr="005F3845">
        <w:rPr>
          <w:sz w:val="16"/>
        </w:rPr>
        <w:t xml:space="preserve">A. Bright Line Rules: Voluntary vs. Compelled Labor </w:t>
      </w:r>
    </w:p>
    <w:p w14:paraId="3B621144" w14:textId="77777777" w:rsidR="008F2A26" w:rsidRPr="005F3845" w:rsidRDefault="008F2A26" w:rsidP="008F2A26">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3C3D214A" w14:textId="77777777" w:rsidR="008F2A26" w:rsidRPr="005F3845" w:rsidRDefault="008F2A26" w:rsidP="008F2A26">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1032E795" w14:textId="77777777" w:rsidR="008F2A26" w:rsidRPr="005F3845" w:rsidRDefault="008F2A26" w:rsidP="008F2A26">
      <w:pPr>
        <w:rPr>
          <w:sz w:val="16"/>
        </w:rPr>
      </w:pPr>
      <w:r w:rsidRPr="005F3845">
        <w:rPr>
          <w:sz w:val="16"/>
        </w:rPr>
        <w:t>B. Bright Line Rules: Inside vs. Outside of Prison Walls</w:t>
      </w:r>
    </w:p>
    <w:p w14:paraId="0BEAEE7D" w14:textId="77777777" w:rsidR="008F2A26" w:rsidRPr="005F3845" w:rsidRDefault="008F2A26" w:rsidP="008F2A26">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4ECBDD18" w14:textId="77777777" w:rsidR="008F2A26" w:rsidRPr="005F3845" w:rsidRDefault="008F2A26" w:rsidP="008F2A26">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7DEDB795" w14:textId="77777777" w:rsidR="008F2A26" w:rsidRPr="005F3845" w:rsidRDefault="008F2A26" w:rsidP="008F2A26">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3A8D57A" w14:textId="77777777" w:rsidR="008F2A26" w:rsidRPr="005F3845" w:rsidRDefault="008F2A26" w:rsidP="008F2A26">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F127706" w14:textId="77777777" w:rsidR="008F2A26" w:rsidRPr="005F3845" w:rsidRDefault="008F2A26" w:rsidP="008F2A26">
      <w:pPr>
        <w:rPr>
          <w:sz w:val="16"/>
        </w:rPr>
      </w:pPr>
      <w:r w:rsidRPr="005F3845">
        <w:rPr>
          <w:sz w:val="16"/>
        </w:rPr>
        <w:t>V. A NEW “ECONOMIC REALITY” TEST: A “BUT-FOR” TEST</w:t>
      </w:r>
    </w:p>
    <w:p w14:paraId="226CE285" w14:textId="77777777" w:rsidR="008F2A26" w:rsidRPr="005F3845" w:rsidRDefault="008F2A26" w:rsidP="008F2A26">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463ACAC7" w14:textId="77777777" w:rsidR="008F2A26" w:rsidRDefault="008F2A26" w:rsidP="008F2A26">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5882128D" w14:textId="77777777" w:rsidR="008F2A26" w:rsidRPr="003D16BE" w:rsidRDefault="008F2A26" w:rsidP="008F2A26">
      <w:pPr>
        <w:rPr>
          <w:u w:val="single"/>
        </w:rPr>
      </w:pPr>
    </w:p>
    <w:p w14:paraId="110E9865" w14:textId="77777777" w:rsidR="008F2A26" w:rsidRDefault="008F2A26" w:rsidP="008F2A26">
      <w:pPr>
        <w:pStyle w:val="Heading4"/>
      </w:pPr>
      <w:r>
        <w:t xml:space="preserve">That extends to </w:t>
      </w:r>
      <w:r>
        <w:rPr>
          <w:u w:val="single"/>
        </w:rPr>
        <w:t>community service</w:t>
      </w:r>
      <w:r>
        <w:t xml:space="preserve"> workers. Otherwise, </w:t>
      </w:r>
      <w:r>
        <w:rPr>
          <w:u w:val="single"/>
        </w:rPr>
        <w:t>debt peonage</w:t>
      </w:r>
      <w:r>
        <w:t xml:space="preserve">.  </w:t>
      </w:r>
    </w:p>
    <w:p w14:paraId="77F9271D" w14:textId="77777777" w:rsidR="008F2A26" w:rsidRPr="0000044C" w:rsidRDefault="008F2A26" w:rsidP="008F2A26">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2C5E8E3B" w14:textId="77777777" w:rsidR="008F2A26" w:rsidRPr="00E70F78" w:rsidRDefault="008F2A26" w:rsidP="008F2A26">
      <w:pPr>
        <w:rPr>
          <w:sz w:val="16"/>
        </w:rPr>
      </w:pPr>
      <w:r w:rsidRPr="003E524C">
        <w:rPr>
          <w:sz w:val="16"/>
        </w:rPr>
        <w:t>From</w:t>
      </w:r>
      <w:r w:rsidRPr="00E70F78">
        <w:rPr>
          <w:sz w:val="16"/>
        </w:rPr>
        <w:t xml:space="preserve"> the New Debtors Prisons to the New Debt Peonage</w:t>
      </w:r>
    </w:p>
    <w:p w14:paraId="4283294D" w14:textId="77777777" w:rsidR="008F2A26" w:rsidRPr="00E70F78" w:rsidRDefault="008F2A26" w:rsidP="008F2A26">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CD44DD5" w14:textId="77777777" w:rsidR="008F2A26" w:rsidRPr="00E70F78" w:rsidRDefault="008F2A26" w:rsidP="008F2A26">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37BABC92" w14:textId="77777777" w:rsidR="008F2A26" w:rsidRPr="00E70F78" w:rsidRDefault="008F2A26" w:rsidP="008F2A26">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11E0FEDD" w14:textId="77777777" w:rsidR="008F2A26" w:rsidRPr="00E70F78" w:rsidRDefault="008F2A26" w:rsidP="008F2A26">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F9E253F" w14:textId="77777777" w:rsidR="008F2A26" w:rsidRPr="00E70F78" w:rsidRDefault="008F2A26" w:rsidP="008F2A26">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7107CE3B" w14:textId="77777777" w:rsidR="008F2A26" w:rsidRPr="00E70F78" w:rsidRDefault="008F2A26" w:rsidP="008F2A26">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537FA073" w14:textId="77777777" w:rsidR="008F2A26" w:rsidRPr="00E70F78" w:rsidRDefault="008F2A26" w:rsidP="008F2A26">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623B2EB9" w14:textId="77777777" w:rsidR="008F2A26" w:rsidRPr="00E70F78" w:rsidRDefault="008F2A26" w:rsidP="008F2A26">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137C4BF9" w14:textId="77777777" w:rsidR="008F2A26" w:rsidRPr="00E70F78" w:rsidRDefault="008F2A26" w:rsidP="008F2A26">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227B3DFD" w14:textId="77777777" w:rsidR="008F2A26" w:rsidRPr="00E70F78" w:rsidRDefault="008F2A26" w:rsidP="008F2A26">
      <w:pPr>
        <w:rPr>
          <w:sz w:val="16"/>
        </w:rPr>
      </w:pPr>
      <w:r w:rsidRPr="00E70F78">
        <w:rPr>
          <w:sz w:val="16"/>
        </w:rPr>
        <w:t>Carceral Labor as Progressive Reform</w:t>
      </w:r>
    </w:p>
    <w:p w14:paraId="6D05E507" w14:textId="77777777" w:rsidR="008F2A26" w:rsidRPr="00881EC1" w:rsidRDefault="008F2A26" w:rsidP="008F2A26">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163040BF" w14:textId="77777777" w:rsidR="008F2A26" w:rsidRPr="00E70F78" w:rsidRDefault="008F2A26" w:rsidP="008F2A26">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43094F6" w14:textId="77777777" w:rsidR="008F2A26" w:rsidRPr="00E70F78" w:rsidRDefault="008F2A26" w:rsidP="008F2A26">
      <w:pPr>
        <w:rPr>
          <w:sz w:val="16"/>
        </w:rPr>
      </w:pPr>
      <w:r w:rsidRPr="00E70F78">
        <w:rPr>
          <w:sz w:val="16"/>
        </w:rPr>
        <w:t>Carceral Work as an Alternative to Incarceration</w:t>
      </w:r>
    </w:p>
    <w:p w14:paraId="66CF7655" w14:textId="77777777" w:rsidR="008F2A26" w:rsidRPr="00E70F78" w:rsidRDefault="008F2A26" w:rsidP="008F2A26">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3FFB9A55" w14:textId="77777777" w:rsidR="008F2A26" w:rsidRPr="00E70F78" w:rsidRDefault="008F2A26" w:rsidP="008F2A26">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325C8798" w14:textId="77777777" w:rsidR="008F2A26" w:rsidRPr="00881EC1" w:rsidRDefault="008F2A26" w:rsidP="008F2A26">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22CAAE75" w14:textId="77777777" w:rsidR="008F2A26" w:rsidRPr="00E70F78" w:rsidRDefault="008F2A26" w:rsidP="008F2A26">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549388FB" w14:textId="77777777" w:rsidR="008F2A26" w:rsidRDefault="008F2A26" w:rsidP="008F2A26">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3AFAF427" w14:textId="77777777" w:rsidR="008F2A26" w:rsidRPr="00470E72" w:rsidRDefault="008F2A26" w:rsidP="008F2A26">
      <w:pPr>
        <w:rPr>
          <w:sz w:val="16"/>
        </w:rPr>
      </w:pPr>
    </w:p>
    <w:p w14:paraId="48755662" w14:textId="77777777" w:rsidR="008F2A26" w:rsidRPr="007114A5" w:rsidRDefault="008F2A26" w:rsidP="008F2A26">
      <w:pPr>
        <w:pStyle w:val="Heading4"/>
      </w:pPr>
      <w:r>
        <w:t xml:space="preserve">Separately, </w:t>
      </w:r>
      <w:r>
        <w:rPr>
          <w:u w:val="single"/>
        </w:rPr>
        <w:t>overturning</w:t>
      </w:r>
      <w:r>
        <w:t xml:space="preserve"> Jones v North Carolina Prisoner’s Labor Union enables </w:t>
      </w:r>
      <w:r>
        <w:rPr>
          <w:u w:val="single"/>
        </w:rPr>
        <w:t>broader</w:t>
      </w:r>
      <w:r>
        <w:t xml:space="preserve"> collective organizing. </w:t>
      </w:r>
    </w:p>
    <w:p w14:paraId="587FBBC0" w14:textId="77777777" w:rsidR="008F2A26" w:rsidRPr="00A872B9" w:rsidRDefault="008F2A26" w:rsidP="008F2A26">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37529FE6" w14:textId="77777777" w:rsidR="008F2A26" w:rsidRPr="002032B8" w:rsidRDefault="008F2A26" w:rsidP="008F2A26">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77CD0AA6" w14:textId="77777777" w:rsidR="008F2A26" w:rsidRPr="002032B8" w:rsidRDefault="008F2A26" w:rsidP="008F2A26">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01E892E" w14:textId="77777777" w:rsidR="008F2A26" w:rsidRPr="002032B8" w:rsidRDefault="008F2A26" w:rsidP="008F2A26">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7E815B63" w14:textId="77777777" w:rsidR="008F2A26" w:rsidRPr="002032B8" w:rsidRDefault="008F2A26" w:rsidP="008F2A26">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39BCF37" w14:textId="77777777" w:rsidR="008F2A26" w:rsidRPr="002032B8" w:rsidRDefault="008F2A26" w:rsidP="008F2A26">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4B693A56" w14:textId="77777777" w:rsidR="008F2A26" w:rsidRPr="002032B8" w:rsidRDefault="008F2A26" w:rsidP="008F2A26">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EEFC86A" w14:textId="77777777" w:rsidR="008F2A26" w:rsidRPr="002032B8" w:rsidRDefault="008F2A26" w:rsidP="008F2A26">
      <w:pPr>
        <w:rPr>
          <w:sz w:val="16"/>
        </w:rPr>
      </w:pPr>
      <w:r w:rsidRPr="002032B8">
        <w:rPr>
          <w:sz w:val="16"/>
        </w:rPr>
        <w:t>(c) Violations pertaining to the Security and the Orderly Operation of the Institution.</w:t>
      </w:r>
    </w:p>
    <w:p w14:paraId="6FE855CF" w14:textId="77777777" w:rsidR="008F2A26" w:rsidRPr="002032B8" w:rsidRDefault="008F2A26" w:rsidP="008F2A26">
      <w:pPr>
        <w:rPr>
          <w:sz w:val="16"/>
        </w:rPr>
      </w:pPr>
      <w:r w:rsidRPr="002032B8">
        <w:rPr>
          <w:sz w:val="16"/>
        </w:rPr>
        <w:t>C-1: Participation in any meeting or gathering which is not of a type which has been authorized by the institutional staff or an individual staff member.</w:t>
      </w:r>
    </w:p>
    <w:p w14:paraId="3F30D518" w14:textId="77777777" w:rsidR="008F2A26" w:rsidRPr="002032B8" w:rsidRDefault="008F2A26" w:rsidP="008F2A26">
      <w:pPr>
        <w:rPr>
          <w:sz w:val="16"/>
        </w:rPr>
      </w:pPr>
      <w:r w:rsidRPr="002032B8">
        <w:rPr>
          <w:sz w:val="16"/>
        </w:rPr>
        <w:t>C- 2 Participation in any group demonstration, disturbance, riot, strike, refusal to work, work stoppage or work slow down which would disrupt the ordinary routine of the institution.</w:t>
      </w:r>
    </w:p>
    <w:p w14:paraId="4F6BCCF7" w14:textId="77777777" w:rsidR="008F2A26" w:rsidRPr="002032B8" w:rsidRDefault="008F2A26" w:rsidP="008F2A26">
      <w:pPr>
        <w:rPr>
          <w:sz w:val="16"/>
        </w:rPr>
      </w:pPr>
      <w:r w:rsidRPr="002032B8">
        <w:rPr>
          <w:sz w:val="16"/>
        </w:rPr>
        <w:t>C-2A: Planning, conspiring, or encouraging others to participate in any group</w:t>
      </w:r>
    </w:p>
    <w:p w14:paraId="75A2F200" w14:textId="77777777" w:rsidR="008F2A26" w:rsidRPr="002032B8" w:rsidRDefault="008F2A26" w:rsidP="008F2A26">
      <w:pPr>
        <w:rPr>
          <w:sz w:val="16"/>
        </w:rPr>
      </w:pPr>
      <w:r w:rsidRPr="002032B8">
        <w:rPr>
          <w:sz w:val="16"/>
        </w:rPr>
        <w:t>demonstration, disturbance, riot, strike, refusal to work, work stoppage, or work slowdown which would disrupt the ordinary routine of the institution.145</w:t>
      </w:r>
    </w:p>
    <w:p w14:paraId="072AD4C7" w14:textId="77777777" w:rsidR="008F2A26" w:rsidRDefault="008F2A26" w:rsidP="008F2A26">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113183A1" w14:textId="77777777" w:rsidR="008F2A26" w:rsidRDefault="008F2A26" w:rsidP="008F2A26"/>
    <w:p w14:paraId="339366D8" w14:textId="77777777" w:rsidR="008F2A26" w:rsidRDefault="008F2A26" w:rsidP="008F2A26">
      <w:pPr>
        <w:pStyle w:val="Heading4"/>
      </w:pPr>
      <w:r>
        <w:t xml:space="preserve">Collective bargaining rights </w:t>
      </w:r>
      <w:r>
        <w:rPr>
          <w:u w:val="single"/>
        </w:rPr>
        <w:t>specifically</w:t>
      </w:r>
      <w:r>
        <w:t xml:space="preserve"> are key. </w:t>
      </w:r>
    </w:p>
    <w:p w14:paraId="38DD3E84" w14:textId="77777777" w:rsidR="008F2A26" w:rsidRDefault="008F2A26" w:rsidP="008F2A26"/>
    <w:p w14:paraId="1AB423D3" w14:textId="77777777" w:rsidR="008F2A26" w:rsidRPr="00E21BDB" w:rsidRDefault="008F2A26" w:rsidP="008F2A26">
      <w:pPr>
        <w:pStyle w:val="Heading4"/>
      </w:pPr>
      <w:r>
        <w:t xml:space="preserve">First is for </w:t>
      </w:r>
      <w:r>
        <w:rPr>
          <w:u w:val="single"/>
        </w:rPr>
        <w:t>dignity</w:t>
      </w:r>
      <w:r>
        <w:t xml:space="preserve">. Unions foster </w:t>
      </w:r>
      <w:r>
        <w:rPr>
          <w:u w:val="single"/>
        </w:rPr>
        <w:t>autonomy</w:t>
      </w:r>
      <w:r>
        <w:t xml:space="preserve">. </w:t>
      </w:r>
    </w:p>
    <w:p w14:paraId="0BCF0F47" w14:textId="77777777" w:rsidR="008F2A26" w:rsidRPr="00D47600" w:rsidRDefault="008F2A26" w:rsidP="008F2A26">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189BE0F" w14:textId="77777777" w:rsidR="008F2A26" w:rsidRPr="00E21BDB" w:rsidRDefault="008F2A26" w:rsidP="008F2A26">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3C4CFFD2" w14:textId="77777777" w:rsidR="008F2A26" w:rsidRPr="00211505" w:rsidRDefault="008F2A26" w:rsidP="008F2A26">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70FEE1DE" w14:textId="77777777" w:rsidR="008F2A26" w:rsidRPr="00E21BDB" w:rsidRDefault="008F2A26" w:rsidP="008F2A26">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7D2C05E5" w14:textId="77777777" w:rsidR="008F2A26" w:rsidRPr="00E21BDB" w:rsidRDefault="008F2A26" w:rsidP="008F2A26">
      <w:pPr>
        <w:rPr>
          <w:sz w:val="16"/>
        </w:rPr>
      </w:pPr>
      <w:r w:rsidRPr="00E21BDB">
        <w:rPr>
          <w:sz w:val="16"/>
        </w:rPr>
        <w:t>A. Collective Bargaining Promotes Workplace Safety and Economic Freedom.</w:t>
      </w:r>
    </w:p>
    <w:p w14:paraId="1CEB12F6" w14:textId="77777777" w:rsidR="008F2A26" w:rsidRPr="00E21BDB" w:rsidRDefault="008F2A26" w:rsidP="008F2A26">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01432915" w14:textId="77777777" w:rsidR="008F2A26" w:rsidRDefault="008F2A26" w:rsidP="008F2A26">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088BC993" w14:textId="77777777" w:rsidR="008F2A26" w:rsidRPr="00E21BDB" w:rsidRDefault="008F2A26" w:rsidP="008F2A26">
      <w:pPr>
        <w:rPr>
          <w:sz w:val="16"/>
        </w:rPr>
      </w:pPr>
    </w:p>
    <w:p w14:paraId="75C0AFB1" w14:textId="77777777" w:rsidR="008F2A26" w:rsidRDefault="008F2A26" w:rsidP="008F2A26">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7C2113D8" w14:textId="77777777" w:rsidR="008F2A26" w:rsidRPr="00D47600" w:rsidRDefault="008F2A26" w:rsidP="008F2A26">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1C033557" w14:textId="77777777" w:rsidR="008F2A26" w:rsidRPr="00423BD5" w:rsidRDefault="008F2A26" w:rsidP="008F2A26">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4222056D" w14:textId="77777777" w:rsidR="008F2A26" w:rsidRDefault="008F2A26" w:rsidP="008F2A26">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E36F0A1" w14:textId="77777777" w:rsidR="008F2A26" w:rsidRPr="00423BD5" w:rsidRDefault="008F2A26" w:rsidP="008F2A26">
      <w:pPr>
        <w:rPr>
          <w:sz w:val="16"/>
        </w:rPr>
      </w:pPr>
    </w:p>
    <w:p w14:paraId="0CBA15A7" w14:textId="77777777" w:rsidR="008F2A26" w:rsidRPr="00454D04" w:rsidRDefault="008F2A26" w:rsidP="008F2A26">
      <w:pPr>
        <w:pStyle w:val="Heading4"/>
      </w:pPr>
      <w:r>
        <w:t xml:space="preserve">Second is for </w:t>
      </w:r>
      <w:r>
        <w:rPr>
          <w:u w:val="single"/>
        </w:rPr>
        <w:t>fulfilling employment</w:t>
      </w:r>
      <w:r>
        <w:t xml:space="preserve">. Prison organizing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59DD4DE1" w14:textId="77777777" w:rsidR="008F2A26" w:rsidRDefault="008F2A26" w:rsidP="008F2A26">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1A01A302" w14:textId="77777777" w:rsidR="008F2A26" w:rsidRPr="00A27869" w:rsidRDefault="008F2A26" w:rsidP="008F2A26">
      <w:pPr>
        <w:rPr>
          <w:sz w:val="16"/>
        </w:rPr>
      </w:pPr>
      <w:r w:rsidRPr="00A27869">
        <w:rPr>
          <w:sz w:val="16"/>
        </w:rPr>
        <w:t>Contemporary prisoner unions</w:t>
      </w:r>
    </w:p>
    <w:p w14:paraId="4BD73747" w14:textId="77777777" w:rsidR="008F2A26" w:rsidRPr="00A27869" w:rsidRDefault="008F2A26" w:rsidP="008F2A26">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1A707770" w14:textId="77777777" w:rsidR="008F2A26" w:rsidRPr="00A27869" w:rsidRDefault="008F2A26" w:rsidP="008F2A26">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67A2B297" w14:textId="77777777" w:rsidR="008F2A26" w:rsidRPr="00A27869" w:rsidRDefault="008F2A26" w:rsidP="008F2A26">
      <w:pPr>
        <w:rPr>
          <w:sz w:val="16"/>
        </w:rPr>
      </w:pPr>
      <w:r w:rsidRPr="00A27869">
        <w:rPr>
          <w:sz w:val="16"/>
        </w:rPr>
        <w:t>[Text condensed, none omitted]</w:t>
      </w:r>
    </w:p>
    <w:p w14:paraId="67AA3FD1" w14:textId="77777777" w:rsidR="008F2A26" w:rsidRPr="00A27869" w:rsidRDefault="008F2A26" w:rsidP="008F2A26">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095F2386" w14:textId="77777777" w:rsidR="008F2A26" w:rsidRPr="00A27869" w:rsidRDefault="008F2A26" w:rsidP="008F2A26">
      <w:pPr>
        <w:rPr>
          <w:sz w:val="16"/>
        </w:rPr>
      </w:pPr>
      <w:r w:rsidRPr="00A27869">
        <w:rPr>
          <w:sz w:val="16"/>
        </w:rPr>
        <w:t xml:space="preserve">[Regular paragraph breaks resume] </w:t>
      </w:r>
    </w:p>
    <w:p w14:paraId="21E2830E" w14:textId="77777777" w:rsidR="008F2A26" w:rsidRPr="00A27869" w:rsidRDefault="008F2A26" w:rsidP="008F2A26">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09CA6C7B" w14:textId="77777777" w:rsidR="008F2A26" w:rsidRPr="00A27869" w:rsidRDefault="008F2A26" w:rsidP="008F2A26">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5B06D98" w14:textId="77777777" w:rsidR="008F2A26" w:rsidRDefault="008F2A26" w:rsidP="008F2A26"/>
    <w:p w14:paraId="4C6941ED" w14:textId="77777777" w:rsidR="008F2A26" w:rsidRPr="00F81DB8" w:rsidRDefault="008F2A26" w:rsidP="008F2A26">
      <w:pPr>
        <w:pStyle w:val="Heading4"/>
      </w:pPr>
      <w:r>
        <w:t xml:space="preserve">There’s </w:t>
      </w:r>
      <w:r>
        <w:rPr>
          <w:u w:val="single"/>
        </w:rPr>
        <w:t>latent potential</w:t>
      </w:r>
      <w:r>
        <w:t xml:space="preserve"> </w:t>
      </w:r>
      <w:r w:rsidRPr="005D53FB">
        <w:t>for</w:t>
      </w:r>
      <w:r>
        <w:t xml:space="preserve"> prison and labor union linkages. </w:t>
      </w:r>
    </w:p>
    <w:p w14:paraId="7D12F58A" w14:textId="77777777" w:rsidR="008F2A26" w:rsidRDefault="008F2A26" w:rsidP="008F2A26">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5B62A42B" w14:textId="77777777" w:rsidR="008F2A26" w:rsidRPr="0060351D" w:rsidRDefault="008F2A26" w:rsidP="008F2A26">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7240FB55" w14:textId="77777777" w:rsidR="008F2A26" w:rsidRDefault="008F2A26" w:rsidP="008F2A26"/>
    <w:p w14:paraId="41F6D36E" w14:textId="77777777" w:rsidR="008F2A26" w:rsidRPr="00E449FF" w:rsidRDefault="008F2A26" w:rsidP="008F2A26">
      <w:pPr>
        <w:pStyle w:val="Heading4"/>
      </w:pPr>
      <w:r>
        <w:t xml:space="preserve">Those are key to </w:t>
      </w:r>
      <w:r>
        <w:rPr>
          <w:u w:val="single"/>
        </w:rPr>
        <w:t>meaningful</w:t>
      </w:r>
      <w:r>
        <w:t xml:space="preserve"> employment. </w:t>
      </w:r>
    </w:p>
    <w:p w14:paraId="3519FE00" w14:textId="77777777" w:rsidR="008F2A26" w:rsidRDefault="008F2A26" w:rsidP="008F2A26">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41321413" w14:textId="77777777" w:rsidR="008F2A26" w:rsidRPr="00B7793D" w:rsidRDefault="008F2A26" w:rsidP="008F2A26">
      <w:pPr>
        <w:rPr>
          <w:sz w:val="16"/>
        </w:rPr>
      </w:pPr>
      <w:r w:rsidRPr="00B7793D">
        <w:rPr>
          <w:sz w:val="16"/>
        </w:rPr>
        <w:t>Work in Good Jobs is a Critical Component to Successfully Reentering Communities After Incarceration</w:t>
      </w:r>
    </w:p>
    <w:p w14:paraId="39390115" w14:textId="77777777" w:rsidR="008F2A26" w:rsidRDefault="008F2A26" w:rsidP="008F2A26">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AEB56D9" w14:textId="77777777" w:rsidR="008F2A26" w:rsidRDefault="008F2A26" w:rsidP="008F2A26">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116FA2F8" w14:textId="77777777" w:rsidR="008F2A26" w:rsidRDefault="008F2A26" w:rsidP="008F2A26">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02CBB94C" w14:textId="77777777" w:rsidR="008F2A26" w:rsidRPr="00B7793D" w:rsidRDefault="008F2A26" w:rsidP="008F2A26">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5C904ABC" w14:textId="77777777" w:rsidR="008F2A26" w:rsidRDefault="008F2A26" w:rsidP="008F2A26">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68FFBFF" w14:textId="77777777" w:rsidR="008F2A26" w:rsidRDefault="008F2A26" w:rsidP="008F2A26">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7CC32D1D" w14:textId="77777777" w:rsidR="008F2A26" w:rsidRPr="00361D11" w:rsidRDefault="008F2A26" w:rsidP="008F2A26">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66A6BCAD" w14:textId="77777777" w:rsidR="008F2A26" w:rsidRDefault="008F2A26" w:rsidP="008F2A26"/>
    <w:p w14:paraId="25A11E87" w14:textId="77777777" w:rsidR="008F2A26" w:rsidRPr="00F3327F" w:rsidRDefault="008F2A26" w:rsidP="008F2A26">
      <w:pPr>
        <w:pStyle w:val="Heading4"/>
      </w:pPr>
      <w:r>
        <w:t xml:space="preserve">Third is for improving </w:t>
      </w:r>
      <w:r>
        <w:rPr>
          <w:u w:val="single"/>
        </w:rPr>
        <w:t>prison conditions</w:t>
      </w:r>
      <w:r>
        <w:t xml:space="preserve">. </w:t>
      </w:r>
    </w:p>
    <w:p w14:paraId="311CE72D" w14:textId="77777777" w:rsidR="008F2A26" w:rsidRDefault="008F2A26" w:rsidP="008F2A26">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3CDD83C9" w14:textId="77777777" w:rsidR="008F2A26" w:rsidRDefault="008F2A26" w:rsidP="008F2A26">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9159914" w14:textId="77777777" w:rsidR="008F2A26" w:rsidRDefault="008F2A26" w:rsidP="008F2A26">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C9E4CAF" w14:textId="77777777" w:rsidR="008F2A26" w:rsidRDefault="008F2A26" w:rsidP="008F2A26">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0FF0CD2A" w14:textId="77777777" w:rsidR="008F2A26" w:rsidRDefault="008F2A26" w:rsidP="008F2A26">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23FB73D7" w14:textId="77777777" w:rsidR="008F2A26" w:rsidRDefault="008F2A26" w:rsidP="008F2A26">
      <w:pPr>
        <w:rPr>
          <w:sz w:val="16"/>
        </w:rPr>
      </w:pPr>
      <w:r w:rsidRPr="00EF0A8C">
        <w:rPr>
          <w:sz w:val="16"/>
        </w:rPr>
        <w:t xml:space="preserve">1. Repeal of the Thirteenth Amendment’s slavery exception. </w:t>
      </w:r>
    </w:p>
    <w:p w14:paraId="0097BFB3" w14:textId="77777777" w:rsidR="008F2A26" w:rsidRDefault="008F2A26" w:rsidP="008F2A26">
      <w:pPr>
        <w:rPr>
          <w:sz w:val="16"/>
        </w:rPr>
      </w:pPr>
      <w:r w:rsidRPr="00EF0A8C">
        <w:rPr>
          <w:sz w:val="16"/>
        </w:rPr>
        <w:t>2. Closure of most jails and prisons in all states, including federal prisons.</w:t>
      </w:r>
    </w:p>
    <w:p w14:paraId="58A1D92B" w14:textId="77777777" w:rsidR="008F2A26" w:rsidRDefault="008F2A26" w:rsidP="008F2A26">
      <w:pPr>
        <w:rPr>
          <w:sz w:val="16"/>
        </w:rPr>
      </w:pPr>
      <w:r w:rsidRPr="00EF0A8C">
        <w:rPr>
          <w:sz w:val="16"/>
        </w:rPr>
        <w:t xml:space="preserve">3. Closure of all private prisons. </w:t>
      </w:r>
    </w:p>
    <w:p w14:paraId="541527BA" w14:textId="77777777" w:rsidR="008F2A26" w:rsidRDefault="008F2A26" w:rsidP="008F2A26">
      <w:pPr>
        <w:rPr>
          <w:sz w:val="16"/>
        </w:rPr>
      </w:pPr>
      <w:r w:rsidRPr="00EF0A8C">
        <w:rPr>
          <w:sz w:val="16"/>
        </w:rPr>
        <w:t>4. Release of all political prisoners in US prisons.</w:t>
      </w:r>
    </w:p>
    <w:p w14:paraId="4AA1FF75" w14:textId="77777777" w:rsidR="008F2A26" w:rsidRDefault="008F2A26" w:rsidP="008F2A26">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3D21321" w14:textId="77777777" w:rsidR="008F2A26" w:rsidRDefault="008F2A26" w:rsidP="008F2A26">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D34BAD8" w14:textId="77777777" w:rsidR="008F2A26" w:rsidRDefault="008F2A26" w:rsidP="008F2A26">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1AF0D2DA" w14:textId="77777777" w:rsidR="008F2A26" w:rsidRDefault="008F2A26" w:rsidP="008F2A26">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23D5BBB4" w14:textId="77777777" w:rsidR="008F2A26" w:rsidRDefault="008F2A26" w:rsidP="008F2A26">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598EBF4E" w14:textId="77777777" w:rsidR="008F2A26" w:rsidRDefault="008F2A26" w:rsidP="008F2A26">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544E0826" w14:textId="77777777" w:rsidR="008F2A26" w:rsidRDefault="008F2A26" w:rsidP="008F2A26">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09B7A76" w14:textId="77777777" w:rsidR="008F2A26" w:rsidRDefault="008F2A26" w:rsidP="008F2A26">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77B5E6D7" w14:textId="77777777" w:rsidR="008F2A26" w:rsidRDefault="008F2A26" w:rsidP="008F2A26">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1865CE7A" w14:textId="77777777" w:rsidR="008F2A26" w:rsidRDefault="008F2A26" w:rsidP="008F2A26">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14AEE847" w14:textId="77777777" w:rsidR="008F2A26" w:rsidRDefault="008F2A26" w:rsidP="008F2A26">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1511A9FD" w14:textId="77777777" w:rsidR="008F2A26" w:rsidRDefault="008F2A26" w:rsidP="008F2A26">
      <w:pPr>
        <w:rPr>
          <w:sz w:val="16"/>
        </w:rPr>
      </w:pPr>
    </w:p>
    <w:p w14:paraId="61B2F93E" w14:textId="77777777" w:rsidR="008F2A26" w:rsidRDefault="008F2A26" w:rsidP="008F2A26">
      <w:pPr>
        <w:pStyle w:val="Heading3"/>
      </w:pPr>
      <w:r>
        <w:t>Plan—1AC</w:t>
      </w:r>
    </w:p>
    <w:p w14:paraId="2A10B16B" w14:textId="77777777" w:rsidR="008F2A26" w:rsidRDefault="008F2A26" w:rsidP="008F2A26">
      <w:pPr>
        <w:pStyle w:val="Heading4"/>
      </w:pPr>
      <w:r>
        <w:t>The United States Federal Government should substantially strengthen collective bargaining rights for correctional population workers in the United States.</w:t>
      </w:r>
    </w:p>
    <w:p w14:paraId="5D730CF1" w14:textId="77777777" w:rsidR="008F2A26" w:rsidRPr="00E85F57" w:rsidRDefault="008F2A26" w:rsidP="008F2A26"/>
    <w:p w14:paraId="21C466CC" w14:textId="77777777" w:rsidR="008F2A26" w:rsidRDefault="008F2A26" w:rsidP="008F2A26">
      <w:pPr>
        <w:pStyle w:val="Heading3"/>
      </w:pPr>
      <w:r>
        <w:t>Framing—1AC</w:t>
      </w:r>
    </w:p>
    <w:p w14:paraId="06A87382" w14:textId="77777777" w:rsidR="008F2A26" w:rsidRDefault="008F2A26" w:rsidP="008F2A26">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0763FC13" w14:textId="77777777" w:rsidR="008F2A26" w:rsidRDefault="008F2A26" w:rsidP="008F2A26">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21CA2112" w14:textId="77777777" w:rsidR="008F2A26" w:rsidRPr="005366C9" w:rsidRDefault="008F2A26" w:rsidP="008F2A26">
      <w:r>
        <w:t>*edited for language</w:t>
      </w:r>
    </w:p>
    <w:p w14:paraId="626383E8" w14:textId="77777777" w:rsidR="008F2A26" w:rsidRPr="0050383D" w:rsidRDefault="008F2A26" w:rsidP="008F2A26">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1EC8495A" w14:textId="77777777" w:rsidR="008F2A26" w:rsidRPr="0050383D" w:rsidRDefault="008F2A26" w:rsidP="008F2A26">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in order </w:t>
      </w:r>
      <w:r w:rsidRPr="00E65CCF">
        <w:rPr>
          <w:rStyle w:val="StyleUnderline"/>
          <w:highlight w:val="cyan"/>
        </w:rPr>
        <w:t>to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04B2D505" w14:textId="77777777" w:rsidR="008F2A26" w:rsidRPr="0050383D" w:rsidRDefault="008F2A26" w:rsidP="008F2A26">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5BA2D3B1" w14:textId="77777777" w:rsidR="008F2A26" w:rsidRPr="0050383D" w:rsidRDefault="008F2A26" w:rsidP="008F2A26">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10A013F5" w14:textId="77777777" w:rsidR="008F2A26" w:rsidRPr="0050383D" w:rsidRDefault="008F2A26" w:rsidP="008F2A26">
      <w:pPr>
        <w:rPr>
          <w:sz w:val="16"/>
        </w:rPr>
      </w:pPr>
    </w:p>
    <w:p w14:paraId="682A4BA2" w14:textId="77777777" w:rsidR="008F2A26" w:rsidRDefault="008F2A26" w:rsidP="008F2A26">
      <w:pPr>
        <w:pStyle w:val="Heading4"/>
      </w:pPr>
      <w:r>
        <w:t xml:space="preserve">Utilitarian rights assessments do </w:t>
      </w:r>
      <w:r w:rsidRPr="006203FB">
        <w:rPr>
          <w:u w:val="single"/>
        </w:rPr>
        <w:t>incalculable</w:t>
      </w:r>
      <w:r>
        <w:t xml:space="preserve"> injustice to the Other. Refuse to </w:t>
      </w:r>
      <w:r w:rsidRPr="006203FB">
        <w:rPr>
          <w:u w:val="single"/>
        </w:rPr>
        <w:t>sacrifice the rights</w:t>
      </w:r>
      <w:r>
        <w:t xml:space="preserve"> of imprisoned workers at the altar of </w:t>
      </w:r>
      <w:r w:rsidRPr="006203FB">
        <w:rPr>
          <w:u w:val="single"/>
        </w:rPr>
        <w:t>far-risk assessment</w:t>
      </w:r>
      <w:r>
        <w:t>.</w:t>
      </w:r>
    </w:p>
    <w:p w14:paraId="39A47772" w14:textId="77777777" w:rsidR="008F2A26" w:rsidRPr="00FC4A33" w:rsidRDefault="008F2A26" w:rsidP="008F2A26">
      <w:bookmarkStart w:id="6" w:name="_Hlk207789271"/>
      <w:r w:rsidRPr="00FC4A33">
        <w:rPr>
          <w:rStyle w:val="Style13ptBold"/>
        </w:rPr>
        <w:t>Kalulé</w:t>
      </w:r>
      <w:bookmarkEnd w:id="6"/>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58711F9" w14:textId="77777777" w:rsidR="008F2A26" w:rsidRPr="00FC4A33" w:rsidRDefault="008F2A26" w:rsidP="008F2A26">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59C97B2F" w14:textId="77777777" w:rsidR="008F2A26" w:rsidRPr="00FC4A33" w:rsidRDefault="008F2A26" w:rsidP="008F2A26">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E65CCF">
        <w:rPr>
          <w:rStyle w:val="StyleUnderline"/>
          <w:highlight w:val="cyan"/>
        </w:rPr>
        <w:t>conceptualisation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2187B27C" w14:textId="77777777" w:rsidR="008F2A26" w:rsidRPr="00FC4A33" w:rsidRDefault="008F2A26" w:rsidP="008F2A26">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6DD714EA" w14:textId="77777777" w:rsidR="008F2A26" w:rsidRPr="00FC4A33" w:rsidRDefault="008F2A26" w:rsidP="008F2A26">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r w:rsidRPr="00E65CCF">
        <w:rPr>
          <w:rStyle w:val="Emphasis"/>
          <w:highlight w:val="cyan"/>
        </w:rPr>
        <w:t>conceptualisation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when calculating or rationalising</w:t>
      </w:r>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r w:rsidRPr="00FC4A33">
        <w:rPr>
          <w:rStyle w:val="StyleUnderline"/>
        </w:rPr>
        <w:t xml:space="preserve">unanticipatable </w:t>
      </w:r>
      <w:r w:rsidRPr="00E65CCF">
        <w:rPr>
          <w:rStyle w:val="StyleUnderline"/>
          <w:highlight w:val="cyan"/>
        </w:rPr>
        <w:t>justice</w:t>
      </w:r>
      <w:r w:rsidRPr="00FC4A33">
        <w:rPr>
          <w:rStyle w:val="StyleUnderline"/>
        </w:rPr>
        <w:t xml:space="preserve"> to come </w:t>
      </w:r>
      <w:r w:rsidRPr="00E65CCF">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6F4A34FD" w14:textId="77777777" w:rsidR="008F2A26" w:rsidRPr="00FC4A33" w:rsidRDefault="008F2A26" w:rsidP="008F2A26">
      <w:pPr>
        <w:rPr>
          <w:rStyle w:val="Emphasis"/>
        </w:rPr>
      </w:pPr>
      <w:r w:rsidRPr="00FC4A33">
        <w:rPr>
          <w:rStyle w:val="Emphasis"/>
        </w:rPr>
        <w:t>***FOOTNOTE 75 BEGINS HERE***</w:t>
      </w:r>
    </w:p>
    <w:p w14:paraId="0CDFC1FA" w14:textId="77777777" w:rsidR="008F2A26" w:rsidRPr="00FC4A33" w:rsidRDefault="008F2A26" w:rsidP="008F2A26">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7F21553B" w14:textId="77777777" w:rsidR="008F2A26" w:rsidRPr="00FC4A33" w:rsidRDefault="008F2A26" w:rsidP="008F2A26">
      <w:pPr>
        <w:rPr>
          <w:rStyle w:val="Emphasis"/>
        </w:rPr>
      </w:pPr>
      <w:r w:rsidRPr="00FC4A33">
        <w:rPr>
          <w:rStyle w:val="Emphasis"/>
        </w:rPr>
        <w:t>***FOOTNOTE 75 ENDS HERE***</w:t>
      </w:r>
    </w:p>
    <w:p w14:paraId="3CCFA83A" w14:textId="77777777" w:rsidR="008F2A26" w:rsidRPr="00FC4A33" w:rsidRDefault="008F2A26" w:rsidP="008F2A26">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05759337" w14:textId="77777777" w:rsidR="008F2A26" w:rsidRPr="00FC4A33" w:rsidRDefault="008F2A26" w:rsidP="008F2A26">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E65CCF">
        <w:rPr>
          <w:rStyle w:val="Emphasis"/>
          <w:highlight w:val="cyan"/>
        </w:rPr>
        <w:t>whatever harms the</w:t>
      </w:r>
      <w:r w:rsidRPr="001F4A4F">
        <w:rPr>
          <w:rStyle w:val="Emphasis"/>
        </w:rPr>
        <w:t xml:space="preserve"> marginalised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0A9D45CD" w14:textId="77777777" w:rsidR="008F2A26" w:rsidRDefault="008F2A26" w:rsidP="008F2A26"/>
    <w:p w14:paraId="4E8B9261" w14:textId="77777777" w:rsidR="008F2A26" w:rsidRPr="00E65CCF" w:rsidRDefault="008F2A26" w:rsidP="008F2A26">
      <w:pPr>
        <w:pStyle w:val="Heading4"/>
        <w:rPr>
          <w:u w:val="single"/>
        </w:rPr>
      </w:pPr>
      <w:r>
        <w:t xml:space="preserve">Achieving </w:t>
      </w:r>
      <w:r w:rsidRPr="00846F0C">
        <w:rPr>
          <w:u w:val="single"/>
        </w:rPr>
        <w:t>mutual vulnerability</w:t>
      </w:r>
      <w:r>
        <w:t xml:space="preserve"> through rights is a </w:t>
      </w:r>
      <w:r>
        <w:rPr>
          <w:u w:val="single"/>
        </w:rPr>
        <w:t>precondition</w:t>
      </w:r>
      <w:r>
        <w:t xml:space="preserve"> to morality.  </w:t>
      </w:r>
    </w:p>
    <w:p w14:paraId="5B7B62F6" w14:textId="77777777" w:rsidR="008F2A26" w:rsidRPr="008B22B7" w:rsidRDefault="008F2A26" w:rsidP="008F2A26">
      <w:pPr>
        <w:rPr>
          <w:b/>
          <w:bCs/>
          <w:sz w:val="26"/>
        </w:rPr>
      </w:pPr>
      <w:bookmarkStart w:id="7" w:name="_Hlk207789554"/>
      <w:r w:rsidRPr="00261C19">
        <w:rPr>
          <w:rStyle w:val="Style13ptBold"/>
        </w:rPr>
        <w:t>Stålsett</w:t>
      </w:r>
      <w:bookmarkEnd w:id="7"/>
      <w:r w:rsidRPr="00261C19">
        <w:rPr>
          <w:rStyle w:val="Style13ptBold"/>
        </w:rPr>
        <w:t>, 5</w:t>
      </w:r>
      <w:r>
        <w:rPr>
          <w:rStyle w:val="Style13ptBold"/>
        </w:rPr>
        <w:t xml:space="preserve"> </w:t>
      </w:r>
      <w:r>
        <w:t xml:space="preserve">[Sturla J., Prof. Diaconal Studies @ Vitenskapelig Høyskole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27905B66" w14:textId="77777777" w:rsidR="008F2A26" w:rsidRPr="0029098F" w:rsidRDefault="008F2A26" w:rsidP="008F2A26">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in the midst of power and strength. And there can at times be a paradoxical strength in midst of vulnerability.</w:t>
      </w:r>
    </w:p>
    <w:p w14:paraId="680F1E56" w14:textId="77777777" w:rsidR="008F2A26" w:rsidRPr="0029098F" w:rsidRDefault="008F2A26" w:rsidP="008F2A26">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Other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 xml:space="preserve">[their]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270BB19F" w14:textId="77777777" w:rsidR="008F2A26" w:rsidRPr="0029098F" w:rsidRDefault="008F2A26" w:rsidP="008F2A26">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demand in itself, the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each others’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06A9D537" w14:textId="77777777" w:rsidR="008F2A26" w:rsidRPr="00E65CCF" w:rsidRDefault="008F2A26" w:rsidP="008F2A26">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trust which is present in every human relationship, according to Løgstrup. </w:t>
      </w:r>
      <w:r w:rsidRPr="00E65CCF">
        <w:rPr>
          <w:rStyle w:val="StyleUnderline"/>
        </w:rPr>
        <w:t>Trust is prior to mistrust; mistrust is perverted trust.</w:t>
      </w:r>
    </w:p>
    <w:p w14:paraId="3C655827" w14:textId="77777777" w:rsidR="008F2A26" w:rsidRPr="0029098F" w:rsidRDefault="008F2A26" w:rsidP="008F2A26">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actually not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16F39A5A" w14:textId="77777777" w:rsidR="008F2A26" w:rsidRPr="0029098F" w:rsidRDefault="008F2A26" w:rsidP="008F2A26">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it is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1A751B6E" w14:textId="77777777" w:rsidR="008F2A26" w:rsidRPr="0029098F" w:rsidRDefault="008F2A26" w:rsidP="008F2A26">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is entrusted me. This places me in a situation where I must choose. </w:t>
      </w:r>
      <w:r w:rsidRPr="0029098F">
        <w:rPr>
          <w:rStyle w:val="StyleUnderline"/>
        </w:rPr>
        <w:t>I can respond by taking care of what is entrusted me – the appeal from the vulnerability of the other-or I can deny this responsibility</w:t>
      </w:r>
      <w:r w:rsidRPr="0029098F">
        <w:rPr>
          <w:sz w:val="16"/>
        </w:rPr>
        <w:t xml:space="preserve">, or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19AA0F4C" w14:textId="77777777" w:rsidR="008F2A26" w:rsidRPr="0029098F" w:rsidRDefault="008F2A26" w:rsidP="008F2A26">
      <w:pPr>
        <w:rPr>
          <w:sz w:val="16"/>
        </w:rPr>
      </w:pPr>
      <w:r w:rsidRPr="0029098F">
        <w:rPr>
          <w:sz w:val="16"/>
        </w:rPr>
        <w:t xml:space="preserve">[13] This demand is finally silent or </w:t>
      </w:r>
      <w:r w:rsidRPr="0029098F">
        <w:rPr>
          <w:strike/>
          <w:sz w:val="16"/>
        </w:rPr>
        <w:t>mute</w:t>
      </w:r>
      <w:r w:rsidRPr="0029098F">
        <w:rPr>
          <w:sz w:val="16"/>
        </w:rPr>
        <w:t>, according to Løgstrup. What does that mean? It means that it does not make explicit what it is that is expected from me in each concrete situation. There are no concrete directions;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2C19A343" w14:textId="77777777" w:rsidR="008F2A26" w:rsidRDefault="008F2A26" w:rsidP="008F2A26">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mutual dependency</w:t>
      </w:r>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6E991435" w14:textId="77777777" w:rsidR="008F2A26" w:rsidRPr="00E65CCF" w:rsidRDefault="008F2A26" w:rsidP="008F2A26">
      <w:pPr>
        <w:rPr>
          <w:b/>
          <w:iCs/>
          <w:u w:val="single"/>
        </w:rPr>
      </w:pPr>
    </w:p>
    <w:p w14:paraId="01A9316A" w14:textId="77777777" w:rsidR="008F2A26" w:rsidRPr="008C7912" w:rsidRDefault="008F2A26" w:rsidP="008F2A26">
      <w:pPr>
        <w:pStyle w:val="Heading4"/>
      </w:pPr>
      <w:r>
        <w:t xml:space="preserve">Prison discourse </w:t>
      </w:r>
      <w:r>
        <w:rPr>
          <w:u w:val="single"/>
        </w:rPr>
        <w:t>materially</w:t>
      </w:r>
      <w:r>
        <w:t xml:space="preserve"> contributes to and </w:t>
      </w:r>
      <w:r>
        <w:rPr>
          <w:u w:val="single"/>
        </w:rPr>
        <w:t>shapes</w:t>
      </w:r>
      <w:r>
        <w:t xml:space="preserve"> carceral outcomes. </w:t>
      </w:r>
    </w:p>
    <w:p w14:paraId="52D9623C" w14:textId="77777777" w:rsidR="008F2A26" w:rsidRPr="005C1B92" w:rsidRDefault="008F2A26" w:rsidP="008F2A26">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789A7083" w14:textId="77777777" w:rsidR="008F2A26" w:rsidRPr="002D4E78" w:rsidRDefault="008F2A26" w:rsidP="008F2A26">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57DB394A" w14:textId="77777777" w:rsidR="008F2A26" w:rsidRPr="002D4E78" w:rsidRDefault="008F2A26" w:rsidP="008F2A26">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1031B4B6" w14:textId="77777777" w:rsidR="008F2A26" w:rsidRPr="002D4E78" w:rsidRDefault="008F2A26" w:rsidP="008F2A26">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5DEE6203" w14:textId="77777777" w:rsidR="008F2A26" w:rsidRPr="002D4E78" w:rsidRDefault="008F2A26" w:rsidP="008F2A26">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1D32FA43" w14:textId="77777777" w:rsidR="008F2A26" w:rsidRPr="002D4E78" w:rsidRDefault="008F2A26" w:rsidP="008F2A26">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47B7A8C4" w14:textId="77777777" w:rsidR="008F2A26" w:rsidRPr="002D4E78" w:rsidRDefault="008F2A26" w:rsidP="008F2A26">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6BD24B88" w14:textId="77777777" w:rsidR="008F2A26" w:rsidRPr="002D4E78" w:rsidRDefault="008F2A26" w:rsidP="008F2A26">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7DA8828F" w14:textId="77777777" w:rsidR="008F2A26" w:rsidRPr="002D4E78" w:rsidRDefault="008F2A26" w:rsidP="008F2A26">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44A5A65A" w14:textId="77777777" w:rsidR="008F2A26" w:rsidRPr="002D4E78" w:rsidRDefault="008F2A26" w:rsidP="008F2A26">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21EBB505" w14:textId="77777777" w:rsidR="008F2A26" w:rsidRPr="002D4E78" w:rsidRDefault="008F2A26" w:rsidP="008F2A26">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6A8C50FD" w14:textId="77777777" w:rsidR="008F2A26" w:rsidRPr="002D4E78" w:rsidRDefault="008F2A26" w:rsidP="008F2A26">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240BE163" w14:textId="77777777" w:rsidR="008F2A26" w:rsidRPr="002D4E78" w:rsidRDefault="008F2A26" w:rsidP="008F2A26">
      <w:pPr>
        <w:rPr>
          <w:sz w:val="12"/>
        </w:rPr>
      </w:pPr>
      <w:r w:rsidRPr="002D4E78">
        <w:rPr>
          <w:sz w:val="12"/>
        </w:rPr>
        <w:t>1.3.1</w:t>
      </w:r>
      <w:r w:rsidRPr="002D4E78">
        <w:rPr>
          <w:sz w:val="12"/>
        </w:rPr>
        <w:tab/>
        <w:t>Ethnomethodology and Conversation Analysis (CA)</w:t>
      </w:r>
    </w:p>
    <w:p w14:paraId="76D266E2" w14:textId="77777777" w:rsidR="008F2A26" w:rsidRPr="002D4E78" w:rsidRDefault="008F2A26" w:rsidP="008F2A26">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00C1D6BB" w14:textId="77777777" w:rsidR="008F2A26" w:rsidRPr="002D4E78" w:rsidRDefault="008F2A26" w:rsidP="008F2A26">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27576355" w14:textId="77777777" w:rsidR="008F2A26" w:rsidRPr="002D4E78" w:rsidRDefault="008F2A26" w:rsidP="008F2A26">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5E8A6B7A" w14:textId="77777777" w:rsidR="008F2A26" w:rsidRPr="002D4E78" w:rsidRDefault="008F2A26" w:rsidP="008F2A26">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7F4A041E" w14:textId="77777777" w:rsidR="008F2A26" w:rsidRPr="002D4E78" w:rsidRDefault="008F2A26" w:rsidP="008F2A26">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558CDE7F" w14:textId="77777777" w:rsidR="008F2A26" w:rsidRPr="002D4E78" w:rsidRDefault="008F2A26" w:rsidP="008F2A26">
      <w:pPr>
        <w:rPr>
          <w:sz w:val="12"/>
        </w:rPr>
      </w:pPr>
      <w:r w:rsidRPr="002D4E78">
        <w:rPr>
          <w:sz w:val="12"/>
        </w:rPr>
        <w:t>1.4</w:t>
      </w:r>
      <w:r w:rsidRPr="002D4E78">
        <w:rPr>
          <w:sz w:val="12"/>
        </w:rPr>
        <w:tab/>
        <w:t>The concept of discourse</w:t>
      </w:r>
    </w:p>
    <w:p w14:paraId="184081AF" w14:textId="77777777" w:rsidR="008F2A26" w:rsidRPr="00E45A5A" w:rsidRDefault="008F2A26" w:rsidP="008F2A26">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7DBBDE5A" w14:textId="77777777" w:rsidR="008F2A26" w:rsidRPr="002D4E78" w:rsidRDefault="008F2A26" w:rsidP="008F2A26">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B4E2359" w14:textId="77777777" w:rsidR="008F2A26" w:rsidRPr="002D4E78" w:rsidRDefault="008F2A26" w:rsidP="008F2A26">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6FAEE286" w14:textId="77777777" w:rsidR="008F2A26" w:rsidRPr="002D4E78" w:rsidRDefault="008F2A26" w:rsidP="008F2A26">
      <w:pPr>
        <w:rPr>
          <w:sz w:val="12"/>
        </w:rPr>
      </w:pPr>
      <w:r w:rsidRPr="002D4E78">
        <w:rPr>
          <w:sz w:val="12"/>
        </w:rPr>
        <w:t>1.5</w:t>
      </w:r>
      <w:r w:rsidRPr="002D4E78">
        <w:rPr>
          <w:sz w:val="12"/>
        </w:rPr>
        <w:tab/>
        <w:t>Systemic Functional Linguistics (SFL): a multifunctional view of discourse</w:t>
      </w:r>
    </w:p>
    <w:p w14:paraId="23351CAD" w14:textId="77777777" w:rsidR="008F2A26" w:rsidRPr="002D4E78" w:rsidRDefault="008F2A26" w:rsidP="008F2A26">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4799E533" w14:textId="77777777" w:rsidR="008F2A26" w:rsidRPr="002D4E78" w:rsidRDefault="008F2A26" w:rsidP="008F2A26">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75FAB2E3" w14:textId="77777777" w:rsidR="008F2A26" w:rsidRPr="002D4E78" w:rsidRDefault="008F2A26" w:rsidP="008F2A26">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2DAD94BE" w14:textId="77777777" w:rsidR="008F2A26" w:rsidRPr="002D4E78" w:rsidRDefault="008F2A26" w:rsidP="008F2A26">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730149D" w14:textId="77777777" w:rsidR="008F2A26" w:rsidRPr="002D4E78" w:rsidRDefault="008F2A26" w:rsidP="008F2A26">
      <w:pPr>
        <w:rPr>
          <w:sz w:val="12"/>
        </w:rPr>
      </w:pPr>
      <w:r w:rsidRPr="002D4E78">
        <w:rPr>
          <w:sz w:val="12"/>
        </w:rPr>
        <w:t>1.6</w:t>
      </w:r>
      <w:r w:rsidRPr="002D4E78">
        <w:rPr>
          <w:sz w:val="12"/>
        </w:rPr>
        <w:tab/>
        <w:t>Critical Discourse Analysis (CDA)</w:t>
      </w:r>
    </w:p>
    <w:p w14:paraId="0A93B1D7" w14:textId="77777777" w:rsidR="008F2A26" w:rsidRPr="002D4E78" w:rsidRDefault="008F2A26" w:rsidP="008F2A26">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5F1A40AC" w14:textId="77777777" w:rsidR="008F2A26" w:rsidRPr="002D4E78" w:rsidRDefault="008F2A26" w:rsidP="008F2A26">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0D2FEFD6" w14:textId="77777777" w:rsidR="008F2A26" w:rsidRPr="002D4E78" w:rsidRDefault="008F2A26" w:rsidP="008F2A26">
      <w:pPr>
        <w:rPr>
          <w:sz w:val="12"/>
        </w:rPr>
      </w:pPr>
      <w:r w:rsidRPr="002D4E78">
        <w:rPr>
          <w:sz w:val="12"/>
        </w:rPr>
        <w:t>Fairclough (1995: 132–3), whose work has its intellectual antecedents in the writings of the above theorists, offers the following definition of CDA:</w:t>
      </w:r>
    </w:p>
    <w:p w14:paraId="0310A70F" w14:textId="77777777" w:rsidR="008F2A26" w:rsidRPr="002D4E78" w:rsidRDefault="008F2A26" w:rsidP="008F2A26">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30E59469" w14:textId="77777777" w:rsidR="008F2A26" w:rsidRPr="00573590" w:rsidRDefault="008F2A26" w:rsidP="008F2A26">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727B4F32" w14:textId="77777777" w:rsidR="008F2A26" w:rsidRPr="002D4E78" w:rsidRDefault="008F2A26" w:rsidP="008F2A26">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7F9A13D7" w14:textId="77777777" w:rsidR="008F2A26" w:rsidRPr="002D4E78" w:rsidRDefault="008F2A26" w:rsidP="008F2A26">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54F827D9" w14:textId="77777777" w:rsidR="008F2A26" w:rsidRPr="002D4E78" w:rsidRDefault="008F2A26" w:rsidP="008F2A26">
      <w:pPr>
        <w:rPr>
          <w:sz w:val="12"/>
        </w:rPr>
      </w:pPr>
      <w:r w:rsidRPr="002D4E78">
        <w:rPr>
          <w:sz w:val="12"/>
        </w:rPr>
        <w:t>1.6.1</w:t>
      </w:r>
      <w:r w:rsidRPr="002D4E78">
        <w:rPr>
          <w:sz w:val="12"/>
        </w:rPr>
        <w:tab/>
        <w:t>Hegemony and discourse</w:t>
      </w:r>
    </w:p>
    <w:p w14:paraId="4F1D9CB4" w14:textId="77777777" w:rsidR="008F2A26" w:rsidRPr="002D4E78" w:rsidRDefault="008F2A26" w:rsidP="008F2A26">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E117C4F" w14:textId="77777777" w:rsidR="008F2A26" w:rsidRDefault="008F2A26" w:rsidP="008F2A26">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3FDAB126" w14:textId="77777777" w:rsidR="008F2A26" w:rsidRDefault="008F2A26" w:rsidP="008F2A26">
      <w:pPr>
        <w:rPr>
          <w:sz w:val="12"/>
        </w:rPr>
      </w:pPr>
    </w:p>
    <w:p w14:paraId="43CADF76" w14:textId="77777777" w:rsidR="008F2A26" w:rsidRPr="00AC476F" w:rsidRDefault="008F2A26" w:rsidP="008F2A26">
      <w:pPr>
        <w:pStyle w:val="Heading4"/>
      </w:pPr>
      <w:r>
        <w:t xml:space="preserve">Fulfilling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dispossession rather than </w:t>
      </w:r>
      <w:r>
        <w:rPr>
          <w:u w:val="single"/>
        </w:rPr>
        <w:t>passive</w:t>
      </w:r>
      <w:r>
        <w:t xml:space="preserve"> complicity.</w:t>
      </w:r>
    </w:p>
    <w:p w14:paraId="58EB97D8" w14:textId="77777777" w:rsidR="008F2A26" w:rsidRDefault="008F2A26" w:rsidP="008F2A26">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612D1B79" w14:textId="77777777" w:rsidR="008F2A26" w:rsidRPr="0028502E" w:rsidRDefault="008F2A26" w:rsidP="008F2A26">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A83E147" w14:textId="77777777" w:rsidR="008F2A26" w:rsidRPr="0028502E" w:rsidRDefault="008F2A26" w:rsidP="008F2A26">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50661EFC" w14:textId="77777777" w:rsidR="008F2A26" w:rsidRPr="0028502E" w:rsidRDefault="008F2A26" w:rsidP="008F2A26">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78BF7A3E" w14:textId="77777777" w:rsidR="008F2A26" w:rsidRPr="0028502E" w:rsidRDefault="008F2A26" w:rsidP="008F2A26">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64C18E6A" w14:textId="77777777" w:rsidR="008F2A26" w:rsidRDefault="008F2A26" w:rsidP="008F2A26">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72833FFB" w14:textId="77777777" w:rsidR="0099016C" w:rsidRPr="0028502E" w:rsidRDefault="0099016C" w:rsidP="008F2A26">
      <w:pPr>
        <w:rPr>
          <w:sz w:val="16"/>
        </w:rPr>
      </w:pPr>
    </w:p>
    <w:p w14:paraId="32A8E813" w14:textId="77777777" w:rsidR="0099016C" w:rsidRDefault="0099016C" w:rsidP="0099016C">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14DBEC35" w14:textId="77777777" w:rsidR="0099016C" w:rsidRDefault="0099016C" w:rsidP="0099016C">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540175C9" w14:textId="77777777" w:rsidR="0099016C" w:rsidRPr="00217ECF" w:rsidRDefault="0099016C" w:rsidP="0099016C">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DuBoisian[27]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57107344" w14:textId="77777777" w:rsidR="0099016C" w:rsidRPr="00217ECF" w:rsidRDefault="0099016C" w:rsidP="0099016C">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2D22C9FA" w14:textId="77777777" w:rsidR="0099016C" w:rsidRPr="007838BF" w:rsidRDefault="0099016C" w:rsidP="0099016C">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2AAB403B" w14:textId="77777777" w:rsidR="0099016C" w:rsidRPr="00B103ED" w:rsidRDefault="0099016C" w:rsidP="0099016C">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06CBEB0F" w14:textId="77777777" w:rsidR="0099016C" w:rsidRDefault="0099016C" w:rsidP="0099016C"/>
    <w:p w14:paraId="580546D6" w14:textId="77777777" w:rsidR="0099016C" w:rsidRPr="00DA45EC" w:rsidRDefault="0099016C" w:rsidP="0099016C">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5D7B55E9" w14:textId="77777777" w:rsidR="0099016C" w:rsidRPr="00A872B9" w:rsidRDefault="0099016C" w:rsidP="0099016C">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5F9BA123" w14:textId="77777777" w:rsidR="0099016C" w:rsidRPr="00687EFA" w:rsidRDefault="0099016C" w:rsidP="0099016C">
      <w:pPr>
        <w:pStyle w:val="ListParagraph"/>
        <w:numPr>
          <w:ilvl w:val="0"/>
          <w:numId w:val="54"/>
        </w:numPr>
        <w:rPr>
          <w:sz w:val="16"/>
        </w:rPr>
      </w:pPr>
      <w:r w:rsidRPr="00687EFA">
        <w:rPr>
          <w:sz w:val="16"/>
        </w:rPr>
        <w:t>Introduction to Movement Lawyering</w:t>
      </w:r>
    </w:p>
    <w:p w14:paraId="70819F38" w14:textId="77777777" w:rsidR="0099016C" w:rsidRPr="00687EFA" w:rsidRDefault="0099016C" w:rsidP="0099016C">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37C60993" w14:textId="77777777" w:rsidR="0099016C" w:rsidRPr="00687EFA" w:rsidRDefault="0099016C" w:rsidP="0099016C">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436A2B56" w14:textId="77777777" w:rsidR="0099016C" w:rsidRPr="00687EFA" w:rsidRDefault="0099016C" w:rsidP="0099016C">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5B0D6166" w14:textId="77777777" w:rsidR="0099016C" w:rsidRPr="00687EFA" w:rsidRDefault="0099016C" w:rsidP="0099016C">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2B5E7A1F" w14:textId="77777777" w:rsidR="0099016C" w:rsidRPr="00687EFA" w:rsidRDefault="0099016C" w:rsidP="0099016C">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627FB899" w14:textId="77777777" w:rsidR="0099016C" w:rsidRPr="00687EFA" w:rsidRDefault="0099016C" w:rsidP="0099016C">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58D9AE68" w14:textId="77777777" w:rsidR="0099016C" w:rsidRPr="00687EFA" w:rsidRDefault="0099016C" w:rsidP="0099016C">
      <w:pPr>
        <w:pStyle w:val="ListParagraph"/>
        <w:numPr>
          <w:ilvl w:val="0"/>
          <w:numId w:val="54"/>
        </w:numPr>
        <w:rPr>
          <w:sz w:val="16"/>
        </w:rPr>
      </w:pPr>
      <w:r w:rsidRPr="00687EFA">
        <w:rPr>
          <w:sz w:val="16"/>
        </w:rPr>
        <w:t>Movement Lawyering Works for Collective Action</w:t>
      </w:r>
    </w:p>
    <w:p w14:paraId="3204AA0B" w14:textId="77777777" w:rsidR="0099016C" w:rsidRPr="00687EFA" w:rsidRDefault="0099016C" w:rsidP="0099016C">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77FC2ECD" w14:textId="77777777" w:rsidR="0099016C" w:rsidRPr="00687EFA" w:rsidRDefault="0099016C" w:rsidP="0099016C">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209C6144" w14:textId="77777777" w:rsidR="0099016C" w:rsidRPr="00687EFA" w:rsidRDefault="0099016C" w:rsidP="0099016C">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2A4C2BAC" w14:textId="77777777" w:rsidR="0099016C" w:rsidRPr="00687EFA" w:rsidRDefault="0099016C" w:rsidP="0099016C">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47342147" w14:textId="77777777" w:rsidR="0099016C" w:rsidRPr="00687EFA" w:rsidRDefault="0099016C" w:rsidP="0099016C">
      <w:pPr>
        <w:rPr>
          <w:sz w:val="16"/>
        </w:rPr>
      </w:pPr>
      <w:r w:rsidRPr="00687EFA">
        <w:rPr>
          <w:sz w:val="16"/>
        </w:rPr>
        <w:t>The “high risk” described by Professor Gordon was not just risk to the organizers, but to the attorneys, too:</w:t>
      </w:r>
    </w:p>
    <w:p w14:paraId="35ED78AF" w14:textId="77777777" w:rsidR="0099016C" w:rsidRPr="00687EFA" w:rsidRDefault="0099016C" w:rsidP="0099016C">
      <w:pPr>
        <w:ind w:left="720"/>
        <w:rPr>
          <w:sz w:val="16"/>
        </w:rPr>
      </w:pPr>
      <w:r w:rsidRPr="00687EFA">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723BADE2" w14:textId="77777777" w:rsidR="0099016C" w:rsidRPr="00687EFA" w:rsidRDefault="0099016C" w:rsidP="0099016C">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708155F1" w14:textId="77777777" w:rsidR="008F2A26" w:rsidRDefault="008F2A26" w:rsidP="008F2A26"/>
    <w:p w14:paraId="20D8BF7F" w14:textId="77777777" w:rsidR="00EA0E1C" w:rsidRDefault="00EA0E1C" w:rsidP="00EA0E1C">
      <w:pPr>
        <w:pStyle w:val="Heading4"/>
      </w:pPr>
      <w:r>
        <w:t xml:space="preserve">Otherization </w:t>
      </w:r>
      <w:r>
        <w:rPr>
          <w:u w:val="single"/>
        </w:rPr>
        <w:t>explains</w:t>
      </w:r>
      <w:r>
        <w:t xml:space="preserve"> ontological claims. </w:t>
      </w:r>
    </w:p>
    <w:p w14:paraId="36372C07" w14:textId="77777777" w:rsidR="00EA0E1C" w:rsidRDefault="00EA0E1C" w:rsidP="00EA0E1C">
      <w:r>
        <w:rPr>
          <w:rStyle w:val="Style13ptBold"/>
        </w:rPr>
        <w:t>Maldonado-Torres ‘7</w:t>
      </w:r>
      <w:r w:rsidRPr="00926632">
        <w:t xml:space="preserve"> </w:t>
      </w:r>
      <w:r>
        <w:t xml:space="preserve">– Nelson Maldonado-Torres, professor of Philosophy at University of Connecticut-Storrs. (“On The Coloniality of Being” published 2007 in </w:t>
      </w:r>
      <w:r>
        <w:rPr>
          <w:i/>
          <w:iCs/>
        </w:rPr>
        <w:t>Cultural Studies</w:t>
      </w:r>
      <w:r>
        <w:t>. Accessed 9/12/25 at DOI: 10.1080/09502380601162548) rc/adarshlovesdrake</w:t>
      </w:r>
    </w:p>
    <w:p w14:paraId="7DA0C78E" w14:textId="77777777" w:rsidR="00EA0E1C" w:rsidRPr="00A36F64" w:rsidRDefault="00EA0E1C" w:rsidP="00EA0E1C">
      <w:pPr>
        <w:rPr>
          <w:sz w:val="16"/>
        </w:rPr>
      </w:pPr>
      <w:r w:rsidRPr="00A36F64">
        <w:rPr>
          <w:sz w:val="16"/>
        </w:rPr>
        <w:t xml:space="preserve">What is the meaning of damne´? </w:t>
      </w:r>
      <w:r w:rsidRPr="00F875D5">
        <w:rPr>
          <w:rStyle w:val="StyleUnderline"/>
        </w:rPr>
        <w:t>The damne´ is the subject that emerges in a world marked by the coloniality of Being</w:t>
      </w:r>
      <w:r w:rsidRPr="00A36F64">
        <w:rPr>
          <w:sz w:val="16"/>
        </w:rPr>
        <w:t xml:space="preserve">. The damne´, as Fanon put it, has nonontological resistance in the eyes of the dominant group. The damne´ is either invisible or excessively visible. </w:t>
      </w:r>
      <w:r w:rsidRPr="00F875D5">
        <w:rPr>
          <w:rStyle w:val="StyleUnderline"/>
        </w:rPr>
        <w:t>The damne´ exists in the mode of not-being there</w:t>
      </w:r>
      <w:r w:rsidRPr="00A36F64">
        <w:rPr>
          <w:sz w:val="16"/>
        </w:rPr>
        <w:t xml:space="preserve">, which hints at the nearness of death, </w:t>
      </w:r>
      <w:r w:rsidRPr="00F875D5">
        <w:rPr>
          <w:rStyle w:val="StyleUnderline"/>
        </w:rPr>
        <w:t>at the company of death.</w:t>
      </w:r>
      <w:r w:rsidRPr="00A36F64">
        <w:rPr>
          <w:sz w:val="16"/>
        </w:rPr>
        <w:t xml:space="preserve"> The damne´ is a concrete being but it is also a transcendental concept. Emile Benveniste has shown that the term damne´ is etymologically related to the concept of donner, which means, to give. The damne´ is literally the subject who cannot give because what he or she has has been taken from him or her.63 This means that the damne´ is a subject from whom the capacity to have and to give have been taken away from her and him. The coloniality of Being is thus fundamentally an ontological dynamic that aims to obliterate in its literal sense of doing away completely so as to leave no trace gift-giving and generous reception as a fundamental character of being-in-the-world. </w:t>
      </w:r>
    </w:p>
    <w:p w14:paraId="1C148993" w14:textId="77777777" w:rsidR="00EA0E1C" w:rsidRPr="00A36F64" w:rsidRDefault="00EA0E1C" w:rsidP="00EA0E1C">
      <w:pPr>
        <w:rPr>
          <w:sz w:val="16"/>
        </w:rPr>
      </w:pPr>
      <w:r w:rsidRPr="00A36F64">
        <w:rPr>
          <w:sz w:val="16"/>
        </w:rPr>
        <w:t xml:space="preserve">Emmanuel Le´vinas argues that gift-giving and reception are fundamental traits of the self. Giving is first and foremost for Le´vinas a metaphysical act that makes possible the communication between a self and an Other as transontological as well as the sharing of a common world. Without giving to an Other there would be no self just as without receiving from the Other there would be no reason. In short, without a trans-ontological moment there would be no self, no reason, and no Being. The trans-ontological is the foundation of the ontological. For Le´vinas, the ontological, the realm of being, comes to exist out of the introduction of justice into the trans-ontological relation, which introduces measure and synchronicity in the order of the fundamentally diachronic.64 The ontological comes to be at the expense of the transontological. The ontological thus carries with it the marks of both positive achievement and betrayal of the trans-ontological relation, a relation of radical givenness and reception. </w:t>
      </w:r>
    </w:p>
    <w:p w14:paraId="5AEE90F6" w14:textId="77777777" w:rsidR="00EA0E1C" w:rsidRPr="00A36F64" w:rsidRDefault="00EA0E1C" w:rsidP="00EA0E1C">
      <w:pPr>
        <w:rPr>
          <w:sz w:val="16"/>
        </w:rPr>
      </w:pPr>
      <w:r w:rsidRPr="00A36F64">
        <w:rPr>
          <w:sz w:val="16"/>
        </w:rPr>
        <w:t xml:space="preserve">According to Le´vinas, </w:t>
      </w:r>
      <w:r w:rsidRPr="0061164C">
        <w:rPr>
          <w:rStyle w:val="StyleUnderline"/>
          <w:highlight w:val="cyan"/>
        </w:rPr>
        <w:t>ontology is a philosophy of power</w:t>
      </w:r>
      <w:r w:rsidRPr="00A36F64">
        <w:rPr>
          <w:sz w:val="16"/>
        </w:rPr>
        <w:t xml:space="preserve">. It is a discourse that, </w:t>
      </w:r>
      <w:r w:rsidRPr="0061164C">
        <w:rPr>
          <w:rStyle w:val="StyleUnderline"/>
          <w:highlight w:val="cyan"/>
        </w:rPr>
        <w:t>when taken as</w:t>
      </w:r>
      <w:r w:rsidRPr="00A36F64">
        <w:rPr>
          <w:sz w:val="16"/>
        </w:rPr>
        <w:t xml:space="preserve"> foundation or </w:t>
      </w:r>
      <w:r w:rsidRPr="00F875D5">
        <w:rPr>
          <w:rStyle w:val="StyleUnderline"/>
        </w:rPr>
        <w:t xml:space="preserve">ultimate </w:t>
      </w:r>
      <w:r w:rsidRPr="0061164C">
        <w:rPr>
          <w:rStyle w:val="StyleUnderline"/>
          <w:highlight w:val="cyan"/>
        </w:rPr>
        <w:t>end</w:t>
      </w:r>
      <w:r w:rsidRPr="0061164C">
        <w:rPr>
          <w:sz w:val="16"/>
          <w:highlight w:val="cyan"/>
        </w:rPr>
        <w:t xml:space="preserve">, </w:t>
      </w:r>
      <w:r w:rsidRPr="0061164C">
        <w:rPr>
          <w:rStyle w:val="StyleUnderline"/>
          <w:highlight w:val="cyan"/>
        </w:rPr>
        <w:t>it gives priority to</w:t>
      </w:r>
      <w:r w:rsidRPr="00F875D5">
        <w:rPr>
          <w:rStyle w:val="StyleUnderline"/>
        </w:rPr>
        <w:t xml:space="preserve"> an anonymous </w:t>
      </w:r>
      <w:r w:rsidRPr="0061164C">
        <w:rPr>
          <w:rStyle w:val="StyleUnderline"/>
          <w:highlight w:val="cyan"/>
        </w:rPr>
        <w:t>Being over</w:t>
      </w:r>
      <w:r w:rsidRPr="00A36F64">
        <w:rPr>
          <w:sz w:val="16"/>
        </w:rPr>
        <w:t xml:space="preserve"> and beyond </w:t>
      </w:r>
      <w:r w:rsidRPr="0061164C">
        <w:rPr>
          <w:rStyle w:val="StyleUnderline"/>
          <w:highlight w:val="cyan"/>
        </w:rPr>
        <w:t>the self-Other relation</w:t>
      </w:r>
      <w:r w:rsidRPr="00A36F64">
        <w:rPr>
          <w:sz w:val="16"/>
        </w:rPr>
        <w:t xml:space="preserve"> it gives priority to the ontological rather than to the trans-ontological, and to authenticity rather than to radical responsibility. </w:t>
      </w:r>
      <w:r w:rsidRPr="007C0C2C">
        <w:rPr>
          <w:rStyle w:val="StyleUnderline"/>
          <w:highlight w:val="cyan"/>
        </w:rPr>
        <w:t>When ontology is</w:t>
      </w:r>
      <w:r w:rsidRPr="00F875D5">
        <w:rPr>
          <w:rStyle w:val="StyleUnderline"/>
        </w:rPr>
        <w:t xml:space="preserve"> conceived as </w:t>
      </w:r>
      <w:r w:rsidRPr="007C0C2C">
        <w:rPr>
          <w:rStyle w:val="StyleUnderline"/>
          <w:highlight w:val="cyan"/>
        </w:rPr>
        <w:t>fundamental</w:t>
      </w:r>
      <w:r w:rsidRPr="00F875D5">
        <w:rPr>
          <w:rStyle w:val="StyleUnderline"/>
        </w:rPr>
        <w:t xml:space="preserve">, </w:t>
      </w:r>
      <w:r w:rsidRPr="007C0C2C">
        <w:rPr>
          <w:rStyle w:val="StyleUnderline"/>
          <w:highlight w:val="cyan"/>
        </w:rPr>
        <w:t>the self-Other relation becomes a secondary dimension</w:t>
      </w:r>
      <w:r w:rsidRPr="00F875D5">
        <w:rPr>
          <w:rStyle w:val="StyleUnderline"/>
        </w:rPr>
        <w:t xml:space="preserve"> of the subject</w:t>
      </w:r>
      <w:r w:rsidRPr="00A36F64">
        <w:rPr>
          <w:sz w:val="16"/>
        </w:rPr>
        <w:t>. It is also seen as a source of the potential forgetfulness of Being and thus as a departure from authenticity. Le´vinas argues precisely the contrary</w:t>
      </w:r>
      <w:r w:rsidRPr="006F5147">
        <w:rPr>
          <w:rStyle w:val="StyleUnderline"/>
        </w:rPr>
        <w:t xml:space="preserve">: it is the </w:t>
      </w:r>
      <w:r w:rsidRPr="007C0C2C">
        <w:rPr>
          <w:rStyle w:val="StyleUnderline"/>
          <w:highlight w:val="cyan"/>
        </w:rPr>
        <w:t>forgetting of the self-Other relation</w:t>
      </w:r>
      <w:r w:rsidRPr="006F5147">
        <w:rPr>
          <w:rStyle w:val="StyleUnderline"/>
        </w:rPr>
        <w:t xml:space="preserve"> that </w:t>
      </w:r>
      <w:r w:rsidRPr="007C0C2C">
        <w:rPr>
          <w:rStyle w:val="StyleUnderline"/>
          <w:highlight w:val="cyan"/>
        </w:rPr>
        <w:t>characterizes</w:t>
      </w:r>
      <w:r w:rsidRPr="006F5147">
        <w:rPr>
          <w:rStyle w:val="StyleUnderline"/>
        </w:rPr>
        <w:t xml:space="preserve"> the return of </w:t>
      </w:r>
      <w:r w:rsidRPr="007C0C2C">
        <w:rPr>
          <w:rStyle w:val="StyleUnderline"/>
          <w:highlight w:val="cyan"/>
        </w:rPr>
        <w:t>ontology as fundamental</w:t>
      </w:r>
      <w:r w:rsidRPr="00A36F64">
        <w:rPr>
          <w:sz w:val="16"/>
        </w:rPr>
        <w:t xml:space="preserve">, </w:t>
      </w:r>
      <w:r w:rsidRPr="007C0C2C">
        <w:rPr>
          <w:rStyle w:val="Emphasis"/>
          <w:highlight w:val="cyan"/>
        </w:rPr>
        <w:t>which can lead</w:t>
      </w:r>
      <w:r w:rsidRPr="00A36F64">
        <w:rPr>
          <w:sz w:val="16"/>
        </w:rPr>
        <w:t xml:space="preserve">, not to lacking authenticity, but </w:t>
      </w:r>
      <w:r w:rsidRPr="007C0C2C">
        <w:rPr>
          <w:rStyle w:val="Emphasis"/>
          <w:highlight w:val="cyan"/>
        </w:rPr>
        <w:t>to a renunciation</w:t>
      </w:r>
      <w:r w:rsidRPr="006F5147">
        <w:rPr>
          <w:rStyle w:val="Emphasis"/>
        </w:rPr>
        <w:t xml:space="preserve"> of responsibility and </w:t>
      </w:r>
      <w:r w:rsidRPr="007C0C2C">
        <w:rPr>
          <w:rStyle w:val="Emphasis"/>
          <w:highlight w:val="cyan"/>
        </w:rPr>
        <w:t>justice</w:t>
      </w:r>
      <w:r w:rsidRPr="006F5147">
        <w:rPr>
          <w:rStyle w:val="Emphasis"/>
        </w:rPr>
        <w:t>.</w:t>
      </w:r>
      <w:r w:rsidRPr="00A36F64">
        <w:rPr>
          <w:sz w:val="16"/>
        </w:rPr>
        <w:t xml:space="preserve"> </w:t>
      </w:r>
      <w:r w:rsidRPr="006F5147">
        <w:rPr>
          <w:rStyle w:val="StyleUnderline"/>
        </w:rPr>
        <w:t>That is so because</w:t>
      </w:r>
      <w:r w:rsidRPr="00A36F64">
        <w:rPr>
          <w:sz w:val="16"/>
        </w:rPr>
        <w:t xml:space="preserve"> being is always already a betrayal of sorts of the trans-ontological relation (of gift and reception between self and Other), and it tends to forgetting. That </w:t>
      </w:r>
      <w:r w:rsidRPr="007C0C2C">
        <w:rPr>
          <w:sz w:val="16"/>
        </w:rPr>
        <w:t xml:space="preserve">is, </w:t>
      </w:r>
      <w:r w:rsidRPr="007C0C2C">
        <w:rPr>
          <w:rStyle w:val="StyleUnderline"/>
        </w:rPr>
        <w:t>being presents itself as</w:t>
      </w:r>
      <w:r w:rsidRPr="006F5147">
        <w:rPr>
          <w:rStyle w:val="StyleUnderline"/>
        </w:rPr>
        <w:t xml:space="preserve"> the foundation of reality when it is not.</w:t>
      </w:r>
      <w:r w:rsidRPr="00A36F64">
        <w:rPr>
          <w:sz w:val="16"/>
        </w:rPr>
        <w:t xml:space="preserve"> This happens because once being is born, it tends to preserve itself and to present itself as autonomous foundation. But, preservation and autonomy can be achieved at the expense of the transontological. </w:t>
      </w:r>
      <w:r w:rsidRPr="007C0C2C">
        <w:rPr>
          <w:rStyle w:val="StyleUnderline"/>
          <w:highlight w:val="cyan"/>
        </w:rPr>
        <w:t>Being</w:t>
      </w:r>
      <w:r w:rsidRPr="006F5147">
        <w:rPr>
          <w:rStyle w:val="StyleUnderline"/>
        </w:rPr>
        <w:t xml:space="preserve"> thus </w:t>
      </w:r>
      <w:r w:rsidRPr="007C0C2C">
        <w:rPr>
          <w:rStyle w:val="StyleUnderline"/>
          <w:highlight w:val="cyan"/>
        </w:rPr>
        <w:t>aims to eliminate</w:t>
      </w:r>
      <w:r w:rsidRPr="006F5147">
        <w:rPr>
          <w:rStyle w:val="StyleUnderline"/>
        </w:rPr>
        <w:t xml:space="preserve"> the traces of </w:t>
      </w:r>
      <w:r w:rsidRPr="007C0C2C">
        <w:rPr>
          <w:rStyle w:val="StyleUnderline"/>
          <w:highlight w:val="cyan"/>
        </w:rPr>
        <w:t>the trans-ontological</w:t>
      </w:r>
      <w:r w:rsidRPr="00A36F64">
        <w:rPr>
          <w:sz w:val="16"/>
        </w:rPr>
        <w:t xml:space="preserve">. </w:t>
      </w:r>
      <w:r w:rsidRPr="006F5147">
        <w:rPr>
          <w:rStyle w:val="StyleUnderline"/>
        </w:rPr>
        <w:t>This is done</w:t>
      </w:r>
      <w:r w:rsidRPr="00A36F64">
        <w:rPr>
          <w:sz w:val="16"/>
        </w:rPr>
        <w:t xml:space="preserve">, both, </w:t>
      </w:r>
      <w:r w:rsidRPr="007C0C2C">
        <w:rPr>
          <w:rStyle w:val="StyleUnderline"/>
          <w:highlight w:val="cyan"/>
        </w:rPr>
        <w:t>by</w:t>
      </w:r>
      <w:r w:rsidRPr="006F5147">
        <w:rPr>
          <w:rStyle w:val="StyleUnderline"/>
        </w:rPr>
        <w:t xml:space="preserve"> philosophical </w:t>
      </w:r>
      <w:r w:rsidRPr="007C0C2C">
        <w:rPr>
          <w:rStyle w:val="StyleUnderline"/>
          <w:highlight w:val="cyan"/>
        </w:rPr>
        <w:t>accounts that</w:t>
      </w:r>
      <w:r w:rsidRPr="006F5147">
        <w:rPr>
          <w:rStyle w:val="StyleUnderline"/>
        </w:rPr>
        <w:t xml:space="preserve"> attempt to </w:t>
      </w:r>
      <w:r w:rsidRPr="007C0C2C">
        <w:rPr>
          <w:rStyle w:val="StyleUnderline"/>
          <w:highlight w:val="cyan"/>
        </w:rPr>
        <w:t>reduce the self-Other relation to</w:t>
      </w:r>
      <w:r w:rsidRPr="00A36F64">
        <w:rPr>
          <w:sz w:val="16"/>
        </w:rPr>
        <w:t xml:space="preserve"> knowledge or </w:t>
      </w:r>
      <w:r w:rsidRPr="007C0C2C">
        <w:rPr>
          <w:rStyle w:val="StyleUnderline"/>
          <w:highlight w:val="cyan"/>
        </w:rPr>
        <w:t>being</w:t>
      </w:r>
      <w:r w:rsidRPr="00A36F64">
        <w:rPr>
          <w:sz w:val="16"/>
        </w:rPr>
        <w:t xml:space="preserve">, </w:t>
      </w:r>
      <w:r w:rsidRPr="006F5147">
        <w:rPr>
          <w:rStyle w:val="StyleUnderline"/>
        </w:rPr>
        <w:t>and by ways of thinking</w:t>
      </w:r>
      <w:r w:rsidRPr="00A36F64">
        <w:rPr>
          <w:sz w:val="16"/>
        </w:rPr>
        <w:t xml:space="preserve">, concrete policies, and historical projects </w:t>
      </w:r>
      <w:r w:rsidRPr="006F5147">
        <w:rPr>
          <w:rStyle w:val="StyleUnderline"/>
        </w:rPr>
        <w:t>that reduce the significance of</w:t>
      </w:r>
      <w:r w:rsidRPr="00A36F64">
        <w:rPr>
          <w:sz w:val="16"/>
        </w:rPr>
        <w:t xml:space="preserve"> givenness, generosity, hospitality, and </w:t>
      </w:r>
      <w:r w:rsidRPr="006F5147">
        <w:rPr>
          <w:rStyle w:val="StyleUnderline"/>
        </w:rPr>
        <w:t>justice</w:t>
      </w:r>
      <w:r w:rsidRPr="00A36F64">
        <w:rPr>
          <w:sz w:val="16"/>
        </w:rPr>
        <w:t xml:space="preserve">. Clearly enough, Le´vinas saw Nazism and the Jewish Holocaust as radical betrayals of the trans-ontological dimension of human reality, and thus, of the very meaning of the human as such. Thus, Nazism represented not only a threat to European nations and many minorities within Europe, but also a crucial moment in the history of being. The presence of anti-Semitism, Aryanism, and other forms of racial prejudices in Nazism, make clear that race and racism occupy an special place in that history. </w:t>
      </w:r>
    </w:p>
    <w:p w14:paraId="6F100AA7" w14:textId="30D314E2" w:rsidR="0099016C" w:rsidRDefault="00EA0E1C" w:rsidP="008F2A26">
      <w:r w:rsidRPr="007C0C2C">
        <w:rPr>
          <w:rStyle w:val="StyleUnderline"/>
          <w:highlight w:val="cyan"/>
        </w:rPr>
        <w:t>Race</w:t>
      </w:r>
      <w:r w:rsidRPr="006F5147">
        <w:rPr>
          <w:rStyle w:val="StyleUnderline"/>
        </w:rPr>
        <w:t xml:space="preserve"> </w:t>
      </w:r>
      <w:r w:rsidRPr="00A36F64">
        <w:rPr>
          <w:sz w:val="16"/>
        </w:rPr>
        <w:t>and</w:t>
      </w:r>
      <w:r w:rsidRPr="006F5147">
        <w:rPr>
          <w:rStyle w:val="StyleUnderline"/>
        </w:rPr>
        <w:t xml:space="preserve"> </w:t>
      </w:r>
      <w:r w:rsidRPr="007C0C2C">
        <w:rPr>
          <w:rStyle w:val="StyleUnderline"/>
          <w:highlight w:val="cyan"/>
        </w:rPr>
        <w:t>caste</w:t>
      </w:r>
      <w:r w:rsidRPr="00A36F64">
        <w:rPr>
          <w:sz w:val="16"/>
        </w:rPr>
        <w:t xml:space="preserve">, along with </w:t>
      </w:r>
      <w:r w:rsidRPr="007C0C2C">
        <w:rPr>
          <w:rStyle w:val="StyleUnderline"/>
          <w:highlight w:val="cyan"/>
        </w:rPr>
        <w:t>gender and sexuality</w:t>
      </w:r>
      <w:r w:rsidRPr="00A36F64">
        <w:rPr>
          <w:sz w:val="16"/>
        </w:rPr>
        <w:t xml:space="preserve">, </w:t>
      </w:r>
      <w:r w:rsidRPr="007C0C2C">
        <w:rPr>
          <w:rStyle w:val="StyleUnderline"/>
          <w:highlight w:val="cyan"/>
        </w:rPr>
        <w:t>are</w:t>
      </w:r>
      <w:r w:rsidRPr="006F5147">
        <w:rPr>
          <w:rStyle w:val="StyleUnderline"/>
        </w:rPr>
        <w:t xml:space="preserve"> </w:t>
      </w:r>
      <w:r w:rsidRPr="00A36F64">
        <w:rPr>
          <w:sz w:val="16"/>
        </w:rPr>
        <w:t xml:space="preserve">perhaps the four </w:t>
      </w:r>
      <w:r w:rsidRPr="007C0C2C">
        <w:rPr>
          <w:rStyle w:val="StyleUnderline"/>
          <w:highlight w:val="cyan"/>
        </w:rPr>
        <w:t>forms o</w:t>
      </w:r>
      <w:r w:rsidRPr="006F5147">
        <w:rPr>
          <w:rStyle w:val="StyleUnderline"/>
        </w:rPr>
        <w:t>f</w:t>
      </w:r>
      <w:r w:rsidRPr="00A36F64">
        <w:rPr>
          <w:sz w:val="16"/>
        </w:rPr>
        <w:t xml:space="preserve"> human </w:t>
      </w:r>
      <w:r w:rsidRPr="007C0C2C">
        <w:rPr>
          <w:rStyle w:val="StyleUnderline"/>
          <w:highlight w:val="cyan"/>
        </w:rPr>
        <w:t>differentiation that</w:t>
      </w:r>
      <w:r w:rsidRPr="006F5147">
        <w:rPr>
          <w:rStyle w:val="StyleUnderline"/>
        </w:rPr>
        <w:t xml:space="preserve"> have served most frequently</w:t>
      </w:r>
      <w:r w:rsidRPr="00A36F64">
        <w:rPr>
          <w:sz w:val="16"/>
        </w:rPr>
        <w:t xml:space="preserve"> as means </w:t>
      </w:r>
      <w:r w:rsidRPr="00F11884">
        <w:rPr>
          <w:rStyle w:val="StyleUnderline"/>
        </w:rPr>
        <w:t xml:space="preserve">to </w:t>
      </w:r>
      <w:r w:rsidRPr="007C0C2C">
        <w:rPr>
          <w:rStyle w:val="StyleUnderline"/>
          <w:highlight w:val="cyan"/>
        </w:rPr>
        <w:t>transgress the</w:t>
      </w:r>
      <w:r w:rsidRPr="00A36F64">
        <w:rPr>
          <w:sz w:val="16"/>
        </w:rPr>
        <w:t xml:space="preserve"> primacy of the </w:t>
      </w:r>
      <w:r w:rsidRPr="007C0C2C">
        <w:rPr>
          <w:rStyle w:val="StyleUnderline"/>
          <w:highlight w:val="cyan"/>
        </w:rPr>
        <w:t>self-Other relation</w:t>
      </w:r>
      <w:r w:rsidRPr="00F11884">
        <w:rPr>
          <w:rStyle w:val="StyleUnderline"/>
        </w:rPr>
        <w:t xml:space="preserve"> </w:t>
      </w:r>
      <w:r w:rsidRPr="0065225C">
        <w:rPr>
          <w:rStyle w:val="StyleUnderline"/>
          <w:highlight w:val="cyan"/>
        </w:rPr>
        <w:t>and</w:t>
      </w:r>
      <w:r w:rsidRPr="00A36F64">
        <w:rPr>
          <w:sz w:val="16"/>
        </w:rPr>
        <w:t xml:space="preserve"> to </w:t>
      </w:r>
      <w:r w:rsidRPr="0065225C">
        <w:rPr>
          <w:rStyle w:val="StyleUnderline"/>
          <w:highlight w:val="cyan"/>
        </w:rPr>
        <w:t>obliterate</w:t>
      </w:r>
      <w:r w:rsidRPr="00A36F64">
        <w:rPr>
          <w:sz w:val="16"/>
        </w:rPr>
        <w:t xml:space="preserve"> the traces of </w:t>
      </w:r>
      <w:r w:rsidRPr="0065225C">
        <w:rPr>
          <w:rStyle w:val="StyleUnderline"/>
          <w:highlight w:val="cyan"/>
        </w:rPr>
        <w:t>the trans-ontological</w:t>
      </w:r>
      <w:r w:rsidRPr="00A36F64">
        <w:rPr>
          <w:sz w:val="16"/>
        </w:rPr>
        <w:t xml:space="preserve"> in the concrete world. In modernity, racial differentiation alters the way in which the other forms of human differentiation work in modernity, as the entire globe is divided according to races, which alter the existing caste, gender, and sexual relations. To be sure, race is not totally independent of gender or sexuality, as feminization and eroticism are always part of it. I have argued that the emergence of race and its entanglement with gender and sexuality can be explained in part by their relation to war ethics and their naturalization in the colonial world. Le´vinas did not go into these matters. He focused on the analysis of the trans-ontological dimension of human reality and in the rescue and philosophical reconstruction of the Jewish conceptual and ethical legacy, which for him provided an alternative to the Euro-Greek tendency to privilege knowledge and being. He nonetheless provided important considerations for understanding the meaning and significance of the damne´ and the coloniality of being. The appearance of the damne´ is not only of social significance but of ontological significance as well. It indicates the emergence of a world structured on the basis of the lack of recognition of the greater part of humanity as givers, which legitimizes dynamics of possession, rather than generous exchange. This is in great part achieved through the idea of race, which suggests not only inferiority but also dispensability. From here that not only poverty, but also the nearness of death in misery, lack of recognition, lynching, and imprisonment among so many other ways characterize the situation of the damne´. It is this situation that we refer to here as coloniality. And the ways by virtue of which the world comes to be shaped by the excess of being and its obliteration of the trans-ontological we call the coloniality of being. Coloniality of being refers to a process whereby the forgetfulness of ethics as a transcendental moment that founds subjectivity turns into the production of a world in which exceptions to ethical relationships become the norm. </w:t>
      </w:r>
      <w:r w:rsidRPr="00F11884">
        <w:rPr>
          <w:rStyle w:val="StyleUnderline"/>
        </w:rPr>
        <w:t>That being has a colonial aspect means that in addition to posit itself as autonomous and be driven by preservation</w:t>
      </w:r>
      <w:r w:rsidRPr="00A36F64">
        <w:rPr>
          <w:sz w:val="16"/>
        </w:rPr>
        <w:t xml:space="preserve">, </w:t>
      </w:r>
      <w:r w:rsidRPr="00F11884">
        <w:rPr>
          <w:rStyle w:val="StyleUnderline"/>
        </w:rPr>
        <w:t xml:space="preserve">it tries to obliterate the traces of the trans-ontological by </w:t>
      </w:r>
      <w:r w:rsidRPr="00A36F64">
        <w:rPr>
          <w:sz w:val="16"/>
        </w:rPr>
        <w:t xml:space="preserve">actually </w:t>
      </w:r>
      <w:r w:rsidRPr="00F11884">
        <w:rPr>
          <w:rStyle w:val="StyleUnderline"/>
        </w:rPr>
        <w:t>giving birth to a world in which lordship and supremacy rather than generous interaction define social dynamics in society</w:t>
      </w:r>
      <w:r w:rsidRPr="00A36F64">
        <w:rPr>
          <w:sz w:val="16"/>
        </w:rPr>
        <w:t xml:space="preserve">. The damne´ is the product of these tendencies. </w:t>
      </w:r>
      <w:r w:rsidRPr="00F11884">
        <w:rPr>
          <w:rStyle w:val="StyleUnderline"/>
        </w:rPr>
        <w:t>Colonization and racialization are the concrete and conceptual ways by virtue of which the damne´ emerges as an idea and mode of being.</w:t>
      </w:r>
      <w:r w:rsidRPr="007C0C2C">
        <w:rPr>
          <w:sz w:val="16"/>
        </w:rPr>
        <w:t xml:space="preserve"> Colonization and racialization are expressions of the dark side of being, that is, they represent radical betrayals of the trans-ontological. Colonization and racialization are not only political and social events or structures. They also have metaphysical and ontological significance. </w:t>
      </w:r>
    </w:p>
    <w:p w14:paraId="1A726C13" w14:textId="77777777" w:rsidR="0099016C" w:rsidRDefault="0099016C" w:rsidP="008F2A26"/>
    <w:p w14:paraId="2CCAEBCC" w14:textId="77777777" w:rsidR="008F2A26" w:rsidRPr="00930D10" w:rsidRDefault="008F2A26" w:rsidP="008F2A26">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7FC4C4A7" w14:textId="77777777" w:rsidR="008F2A26" w:rsidRDefault="008F2A26" w:rsidP="008F2A26">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3AB928D0" w14:textId="77777777" w:rsidR="008F2A26" w:rsidRPr="008F7E47" w:rsidRDefault="008F2A26" w:rsidP="008F2A26">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6C5F8E00" w14:textId="77777777" w:rsidR="008F2A26" w:rsidRPr="00FD18E8" w:rsidRDefault="008F2A26" w:rsidP="008F2A26">
      <w:pPr>
        <w:rPr>
          <w:sz w:val="16"/>
        </w:rPr>
      </w:pPr>
      <w:r w:rsidRPr="00FD18E8">
        <w:rPr>
          <w:sz w:val="16"/>
        </w:rPr>
        <w:t>II. ADMINISTRATIVE ENSLAVEMENT’S STATUTORY FRAMEWORK</w:t>
      </w:r>
    </w:p>
    <w:p w14:paraId="28D7790F" w14:textId="77777777" w:rsidR="008F2A26" w:rsidRPr="00FD18E8" w:rsidRDefault="008F2A26" w:rsidP="008F2A26">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6D4BED05" w14:textId="77777777" w:rsidR="008F2A26" w:rsidRPr="00FD18E8" w:rsidRDefault="008F2A26" w:rsidP="008F2A26">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14D0B7FA" w14:textId="77777777" w:rsidR="008F2A26" w:rsidRPr="00280651" w:rsidRDefault="008F2A26" w:rsidP="008F2A26">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262EBFAC" w14:textId="77777777" w:rsidR="008F2A26" w:rsidRPr="00280651" w:rsidRDefault="008F2A26" w:rsidP="008F2A26">
      <w:pPr>
        <w:rPr>
          <w:sz w:val="16"/>
          <w:szCs w:val="16"/>
        </w:rPr>
      </w:pPr>
      <w:r w:rsidRPr="00280651">
        <w:rPr>
          <w:sz w:val="16"/>
          <w:szCs w:val="16"/>
        </w:rPr>
        <w:t>Situating Enslavement Within Prison Administration</w:t>
      </w:r>
    </w:p>
    <w:p w14:paraId="6A7BF8C2" w14:textId="77777777" w:rsidR="008F2A26" w:rsidRPr="00280651" w:rsidRDefault="008F2A26" w:rsidP="008F2A26">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31030B0F" w14:textId="77777777" w:rsidR="008F2A26" w:rsidRPr="00FD18E8" w:rsidRDefault="008F2A26" w:rsidP="008F2A26">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488BF25" w14:textId="77777777" w:rsidR="008F2A26" w:rsidRDefault="008F2A26" w:rsidP="008F2A26">
      <w:pPr>
        <w:rPr>
          <w:rFonts w:asciiTheme="minorHAnsi" w:hAnsiTheme="minorHAnsi" w:cstheme="minorBidi"/>
        </w:rPr>
      </w:pPr>
    </w:p>
    <w:p w14:paraId="53612B8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FC9B" w14:textId="77777777" w:rsidR="00F26A06" w:rsidRDefault="00F26A06" w:rsidP="00066D2C">
      <w:r>
        <w:separator/>
      </w:r>
    </w:p>
  </w:endnote>
  <w:endnote w:type="continuationSeparator" w:id="0">
    <w:p w14:paraId="0AF5FBDB" w14:textId="77777777" w:rsidR="00F26A06" w:rsidRDefault="00F26A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D7CC1" w14:textId="77777777" w:rsidR="00F26A06" w:rsidRDefault="00F26A06" w:rsidP="00066D2C">
      <w:r>
        <w:separator/>
      </w:r>
    </w:p>
  </w:footnote>
  <w:footnote w:type="continuationSeparator" w:id="0">
    <w:p w14:paraId="1B6C894F" w14:textId="77777777" w:rsidR="00F26A06" w:rsidRDefault="00F26A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86963"/>
    <w:multiLevelType w:val="hybridMultilevel"/>
    <w:tmpl w:val="468A7750"/>
    <w:lvl w:ilvl="0" w:tplc="E490F186">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02E2E"/>
    <w:multiLevelType w:val="hybridMultilevel"/>
    <w:tmpl w:val="ED1E3E52"/>
    <w:lvl w:ilvl="0" w:tplc="569CF47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87A34"/>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6C2662"/>
    <w:multiLevelType w:val="hybridMultilevel"/>
    <w:tmpl w:val="DC44D182"/>
    <w:lvl w:ilvl="0" w:tplc="DDC2FA1E">
      <w:start w:val="20"/>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33295406">
    <w:abstractNumId w:val="18"/>
  </w:num>
  <w:num w:numId="46" w16cid:durableId="1215894468">
    <w:abstractNumId w:val="21"/>
  </w:num>
  <w:num w:numId="47" w16cid:durableId="1748729676">
    <w:abstractNumId w:val="22"/>
  </w:num>
  <w:num w:numId="48" w16cid:durableId="709571274">
    <w:abstractNumId w:val="10"/>
  </w:num>
  <w:num w:numId="49" w16cid:durableId="694115182">
    <w:abstractNumId w:val="20"/>
  </w:num>
  <w:num w:numId="50" w16cid:durableId="1680307800">
    <w:abstractNumId w:val="17"/>
  </w:num>
  <w:num w:numId="51" w16cid:durableId="208419868">
    <w:abstractNumId w:val="15"/>
  </w:num>
  <w:num w:numId="52" w16cid:durableId="1742438377">
    <w:abstractNumId w:val="12"/>
  </w:num>
  <w:num w:numId="53" w16cid:durableId="95253794">
    <w:abstractNumId w:val="23"/>
  </w:num>
  <w:num w:numId="54" w16cid:durableId="19719801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62868817504"/>
    <w:docVar w:name="VerbatimVersion" w:val="6.0.0"/>
    <w:docVar w:name="WordVersion" w:val="16.0"/>
  </w:docVars>
  <w:rsids>
    <w:rsidRoot w:val="00B055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118"/>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5A3E"/>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A26"/>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016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5C4"/>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3F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22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1C"/>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A06"/>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007FC"/>
  <w15:chartTrackingRefBased/>
  <w15:docId w15:val="{F08F4844-5A85-4E4D-8CC6-9D981BB2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522E"/>
    <w:rPr>
      <w:rFonts w:ascii="Calibri" w:hAnsi="Calibri" w:cs="Calibri"/>
    </w:rPr>
  </w:style>
  <w:style w:type="paragraph" w:styleId="Heading1">
    <w:name w:val="heading 1"/>
    <w:aliases w:val="Pocket"/>
    <w:basedOn w:val="Normal"/>
    <w:next w:val="Normal"/>
    <w:link w:val="Heading1Char"/>
    <w:qFormat/>
    <w:rsid w:val="00CA52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52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52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CA52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52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2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52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22E"/>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CA52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522E"/>
    <w:rPr>
      <w:color w:val="auto"/>
      <w:u w:val="none"/>
    </w:rPr>
  </w:style>
  <w:style w:type="character" w:customStyle="1" w:styleId="Heading1Char">
    <w:name w:val="Heading 1 Char"/>
    <w:aliases w:val="Pocket Char"/>
    <w:basedOn w:val="DefaultParagraphFont"/>
    <w:link w:val="Heading1"/>
    <w:rsid w:val="00CA52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522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A52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CA52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522E"/>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CA522E"/>
    <w:rPr>
      <w:b w:val="0"/>
      <w:sz w:val="22"/>
      <w:u w:val="single"/>
    </w:rPr>
  </w:style>
  <w:style w:type="character" w:styleId="Strong">
    <w:name w:val="Strong"/>
    <w:basedOn w:val="DefaultParagraphFont"/>
    <w:uiPriority w:val="22"/>
    <w:qFormat/>
    <w:rsid w:val="00CA522E"/>
    <w:rPr>
      <w:b/>
      <w:bCs/>
    </w:rPr>
  </w:style>
  <w:style w:type="character" w:styleId="BookTitle">
    <w:name w:val="Book Title"/>
    <w:basedOn w:val="DefaultParagraphFont"/>
    <w:uiPriority w:val="33"/>
    <w:qFormat/>
    <w:rsid w:val="00CA522E"/>
    <w:rPr>
      <w:b/>
      <w:bCs/>
      <w:i/>
      <w:iCs/>
      <w:spacing w:val="5"/>
    </w:rPr>
  </w:style>
  <w:style w:type="character" w:customStyle="1" w:styleId="Heading5Char">
    <w:name w:val="Heading 5 Char"/>
    <w:basedOn w:val="DefaultParagraphFont"/>
    <w:link w:val="Heading5"/>
    <w:uiPriority w:val="9"/>
    <w:semiHidden/>
    <w:rsid w:val="00CA52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522E"/>
  </w:style>
  <w:style w:type="paragraph" w:styleId="Header">
    <w:name w:val="header"/>
    <w:basedOn w:val="Normal"/>
    <w:link w:val="HeaderChar"/>
    <w:uiPriority w:val="99"/>
    <w:semiHidden/>
    <w:rsid w:val="00CA522E"/>
    <w:pPr>
      <w:tabs>
        <w:tab w:val="center" w:pos="4680"/>
        <w:tab w:val="right" w:pos="9360"/>
      </w:tabs>
    </w:pPr>
  </w:style>
  <w:style w:type="character" w:customStyle="1" w:styleId="HeaderChar">
    <w:name w:val="Header Char"/>
    <w:basedOn w:val="DefaultParagraphFont"/>
    <w:link w:val="Header"/>
    <w:uiPriority w:val="99"/>
    <w:semiHidden/>
    <w:rsid w:val="00CA522E"/>
    <w:rPr>
      <w:rFonts w:ascii="Calibri" w:hAnsi="Calibri" w:cs="Calibri"/>
    </w:rPr>
  </w:style>
  <w:style w:type="paragraph" w:styleId="Footer">
    <w:name w:val="footer"/>
    <w:basedOn w:val="Normal"/>
    <w:link w:val="FooterChar"/>
    <w:uiPriority w:val="99"/>
    <w:semiHidden/>
    <w:rsid w:val="00CA522E"/>
    <w:pPr>
      <w:tabs>
        <w:tab w:val="center" w:pos="4680"/>
        <w:tab w:val="right" w:pos="9360"/>
      </w:tabs>
    </w:pPr>
  </w:style>
  <w:style w:type="character" w:customStyle="1" w:styleId="FooterChar">
    <w:name w:val="Footer Char"/>
    <w:basedOn w:val="DefaultParagraphFont"/>
    <w:link w:val="Footer"/>
    <w:uiPriority w:val="99"/>
    <w:semiHidden/>
    <w:rsid w:val="00CA522E"/>
    <w:rPr>
      <w:rFonts w:ascii="Calibri" w:hAnsi="Calibri" w:cs="Calibri"/>
    </w:rPr>
  </w:style>
  <w:style w:type="paragraph" w:styleId="BodyText">
    <w:name w:val="Body Text"/>
    <w:basedOn w:val="Normal"/>
    <w:link w:val="BodyTextChar"/>
    <w:uiPriority w:val="99"/>
    <w:semiHidden/>
    <w:unhideWhenUsed/>
    <w:rsid w:val="00CA522E"/>
    <w:pPr>
      <w:spacing w:after="120"/>
    </w:pPr>
  </w:style>
  <w:style w:type="character" w:customStyle="1" w:styleId="BodyTextChar">
    <w:name w:val="Body Text Char"/>
    <w:basedOn w:val="DefaultParagraphFont"/>
    <w:link w:val="BodyText"/>
    <w:uiPriority w:val="99"/>
    <w:semiHidden/>
    <w:rsid w:val="00CA522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CA522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CA522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CA522E"/>
    <w:rPr>
      <w:color w:val="0563C1" w:themeColor="hyperlink"/>
      <w:u w:val="single"/>
    </w:rPr>
  </w:style>
  <w:style w:type="character" w:styleId="UnresolvedMention">
    <w:name w:val="Unresolved Mention"/>
    <w:basedOn w:val="DefaultParagraphFont"/>
    <w:uiPriority w:val="99"/>
    <w:semiHidden/>
    <w:unhideWhenUsed/>
    <w:rsid w:val="00CA522E"/>
    <w:rPr>
      <w:color w:val="605E5C"/>
      <w:shd w:val="clear" w:color="auto" w:fill="E1DFDD"/>
    </w:rPr>
  </w:style>
  <w:style w:type="paragraph" w:customStyle="1" w:styleId="Undertag">
    <w:name w:val="Undertag"/>
    <w:link w:val="UndertagChar"/>
    <w:autoRedefine/>
    <w:uiPriority w:val="5"/>
    <w:qFormat/>
    <w:rsid w:val="00CA52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52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CA522E"/>
    <w:rPr>
      <w:rFonts w:cs="Calibri"/>
      <w:color w:val="1F3864" w:themeColor="accent1" w:themeShade="80"/>
    </w:rPr>
  </w:style>
  <w:style w:type="character" w:customStyle="1" w:styleId="AnalyticChar">
    <w:name w:val="Analytic Char"/>
    <w:basedOn w:val="DefaultParagraphFont"/>
    <w:link w:val="Analytic"/>
    <w:uiPriority w:val="5"/>
    <w:rsid w:val="00CA522E"/>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CA522E"/>
    <w:rPr>
      <w:color w:val="1F3864" w:themeColor="accent1" w:themeShade="80"/>
    </w:rPr>
  </w:style>
  <w:style w:type="character" w:customStyle="1" w:styleId="DeprecatedAnalyticChar">
    <w:name w:val="DeprecatedAnalytic Char"/>
    <w:basedOn w:val="DefaultParagraphFont"/>
    <w:link w:val="DeprecatedAnalytic"/>
    <w:uiPriority w:val="5"/>
    <w:rsid w:val="00CA522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8F2A2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2A2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2A2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2A26"/>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8F2A26"/>
    <w:pPr>
      <w:ind w:left="720"/>
      <w:contextualSpacing/>
    </w:pPr>
  </w:style>
  <w:style w:type="paragraph" w:customStyle="1" w:styleId="textbold">
    <w:name w:val="text bold"/>
    <w:basedOn w:val="Normal"/>
    <w:link w:val="Emphasis"/>
    <w:uiPriority w:val="8"/>
    <w:qFormat/>
    <w:rsid w:val="008F2A26"/>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8F2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A2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2A26"/>
    <w:pPr>
      <w:spacing w:before="160"/>
      <w:jc w:val="center"/>
    </w:pPr>
    <w:rPr>
      <w:i/>
      <w:iCs/>
      <w:color w:val="404040" w:themeColor="text1" w:themeTint="BF"/>
    </w:rPr>
  </w:style>
  <w:style w:type="character" w:customStyle="1" w:styleId="QuoteChar">
    <w:name w:val="Quote Char"/>
    <w:basedOn w:val="DefaultParagraphFont"/>
    <w:link w:val="Quote"/>
    <w:uiPriority w:val="29"/>
    <w:rsid w:val="008F2A26"/>
    <w:rPr>
      <w:rFonts w:ascii="Calibri" w:hAnsi="Calibri" w:cs="Calibri"/>
      <w:i/>
      <w:iCs/>
      <w:color w:val="404040" w:themeColor="text1" w:themeTint="BF"/>
    </w:rPr>
  </w:style>
  <w:style w:type="character" w:styleId="IntenseEmphasis">
    <w:name w:val="Intense Emphasis"/>
    <w:basedOn w:val="DefaultParagraphFont"/>
    <w:uiPriority w:val="21"/>
    <w:qFormat/>
    <w:rsid w:val="008F2A26"/>
    <w:rPr>
      <w:i/>
      <w:iCs/>
      <w:color w:val="2F5496" w:themeColor="accent1" w:themeShade="BF"/>
    </w:rPr>
  </w:style>
  <w:style w:type="paragraph" w:styleId="IntenseQuote">
    <w:name w:val="Intense Quote"/>
    <w:basedOn w:val="Normal"/>
    <w:next w:val="Normal"/>
    <w:link w:val="IntenseQuoteChar"/>
    <w:uiPriority w:val="30"/>
    <w:qFormat/>
    <w:rsid w:val="008F2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A26"/>
    <w:rPr>
      <w:rFonts w:ascii="Calibri" w:hAnsi="Calibri" w:cs="Calibri"/>
      <w:i/>
      <w:iCs/>
      <w:color w:val="2F5496" w:themeColor="accent1" w:themeShade="BF"/>
    </w:rPr>
  </w:style>
  <w:style w:type="character" w:styleId="IntenseReference">
    <w:name w:val="Intense Reference"/>
    <w:basedOn w:val="DefaultParagraphFont"/>
    <w:uiPriority w:val="32"/>
    <w:qFormat/>
    <w:rsid w:val="008F2A2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8F2A26"/>
    <w:pPr>
      <w:spacing w:after="0" w:line="240" w:lineRule="auto"/>
    </w:pPr>
    <w:rPr>
      <w:u w:val="single"/>
    </w:rPr>
  </w:style>
  <w:style w:type="paragraph" w:customStyle="1" w:styleId="Emphasis1">
    <w:name w:val="Emphasis1"/>
    <w:basedOn w:val="Normal"/>
    <w:uiPriority w:val="8"/>
    <w:qFormat/>
    <w:rsid w:val="008F2A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8F2A26"/>
    <w:rPr>
      <w:color w:val="000000" w:themeColor="text1"/>
    </w:rPr>
  </w:style>
  <w:style w:type="character" w:customStyle="1" w:styleId="AnalyticsHGChar">
    <w:name w:val="Analytics [HG] Char"/>
    <w:basedOn w:val="DefaultParagraphFont"/>
    <w:link w:val="AnalyticsHG"/>
    <w:rsid w:val="008F2A26"/>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8F2A26"/>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8F2A2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F2A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8F2A26"/>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F2A26"/>
    <w:rPr>
      <w:rFonts w:ascii="Calibri" w:eastAsiaTheme="majorEastAsia" w:hAnsi="Calibri" w:cstheme="majorBidi"/>
      <w:b/>
      <w:iCs/>
      <w:sz w:val="26"/>
      <w:szCs w:val="28"/>
    </w:rPr>
  </w:style>
  <w:style w:type="character" w:customStyle="1" w:styleId="normaltextrun">
    <w:name w:val="normaltextrun"/>
    <w:basedOn w:val="DefaultParagraphFont"/>
    <w:rsid w:val="008F2A26"/>
  </w:style>
  <w:style w:type="paragraph" w:styleId="Caption">
    <w:name w:val="caption"/>
    <w:basedOn w:val="Normal"/>
    <w:next w:val="Normal"/>
    <w:uiPriority w:val="35"/>
    <w:semiHidden/>
    <w:unhideWhenUsed/>
    <w:qFormat/>
    <w:rsid w:val="008F2A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26287</Words>
  <Characters>149836</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adarsh</dc:creator>
  <cp:keywords>6.0.0</cp:keywords>
  <dc:description/>
  <cp:lastModifiedBy>Adarsh Agrawal</cp:lastModifiedBy>
  <cp:revision>6</cp:revision>
  <dcterms:created xsi:type="dcterms:W3CDTF">2025-09-12T22:17:00Z</dcterms:created>
  <dcterms:modified xsi:type="dcterms:W3CDTF">2025-09-13T00:54:00Z</dcterms:modified>
</cp:coreProperties>
</file>