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98A3" w14:textId="49D0EC68" w:rsidR="00DB37D0" w:rsidRDefault="00DB37D0" w:rsidP="00DB37D0">
      <w:pPr>
        <w:pStyle w:val="Heading2"/>
      </w:pPr>
      <w:r>
        <w:t>1ac –</w:t>
      </w:r>
      <w:r w:rsidR="002371E8">
        <w:t xml:space="preserve"> districts</w:t>
      </w:r>
    </w:p>
    <w:p w14:paraId="3AC08FD7" w14:textId="77777777" w:rsidR="00DB37D0" w:rsidRPr="00720C9F" w:rsidRDefault="00DB37D0" w:rsidP="00DB37D0">
      <w:pPr>
        <w:pStyle w:val="Heading3"/>
      </w:pPr>
      <w:r>
        <w:t>1ac – case</w:t>
      </w:r>
    </w:p>
    <w:p w14:paraId="085AF0DE" w14:textId="77777777" w:rsidR="00DB37D0" w:rsidRDefault="00DB37D0" w:rsidP="00DB37D0">
      <w:pPr>
        <w:pStyle w:val="Heading4"/>
      </w:pPr>
      <w:r>
        <w:t>The United States is a ‘</w:t>
      </w:r>
      <w:r w:rsidRPr="00315BA6">
        <w:rPr>
          <w:u w:val="single"/>
        </w:rPr>
        <w:t>work society</w:t>
      </w:r>
      <w:r>
        <w:t xml:space="preserve">’; who you are is </w:t>
      </w:r>
      <w:r w:rsidRPr="00315BA6">
        <w:rPr>
          <w:u w:val="single"/>
        </w:rPr>
        <w:t>defined by</w:t>
      </w:r>
      <w:r>
        <w:t xml:space="preserve"> the work you do. This enframes work as the critical site of Western </w:t>
      </w:r>
      <w:r w:rsidRPr="00315BA6">
        <w:rPr>
          <w:u w:val="single"/>
        </w:rPr>
        <w:t>character development</w:t>
      </w:r>
      <w:r>
        <w:t xml:space="preserve">, constitutively excluding those who </w:t>
      </w:r>
      <w:r w:rsidRPr="00315BA6">
        <w:rPr>
          <w:u w:val="single"/>
        </w:rPr>
        <w:t>don’t work</w:t>
      </w:r>
      <w:r>
        <w:t xml:space="preserve"> or whose labor is deemed </w:t>
      </w:r>
      <w:r w:rsidRPr="00315BA6">
        <w:rPr>
          <w:u w:val="single"/>
        </w:rPr>
        <w:t>improper</w:t>
      </w:r>
      <w:r>
        <w:t>.</w:t>
      </w:r>
    </w:p>
    <w:p w14:paraId="23D72C3F" w14:textId="77777777" w:rsidR="00DB37D0" w:rsidRDefault="00DB37D0" w:rsidP="00DB37D0">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1378-1380)</w:t>
      </w:r>
    </w:p>
    <w:p w14:paraId="10C93E30" w14:textId="77777777" w:rsidR="00DB37D0" w:rsidRDefault="00DB37D0" w:rsidP="00DB37D0">
      <w:r w:rsidRPr="00AB235F">
        <w:rPr>
          <w:highlight w:val="cyan"/>
          <w:u w:val="single"/>
        </w:rPr>
        <w:t>In</w:t>
      </w:r>
      <w:r w:rsidRPr="00220FD5">
        <w:rPr>
          <w:u w:val="single"/>
        </w:rPr>
        <w:t xml:space="preserve"> most of </w:t>
      </w:r>
      <w:r w:rsidRPr="00AB235F">
        <w:rPr>
          <w:highlight w:val="cyan"/>
          <w:u w:val="single"/>
        </w:rPr>
        <w:t xml:space="preserve">the </w:t>
      </w:r>
      <w:r w:rsidRPr="00AB235F">
        <w:rPr>
          <w:rStyle w:val="Emphasis"/>
          <w:highlight w:val="cyan"/>
        </w:rPr>
        <w:t>West</w:t>
      </w:r>
      <w:r>
        <w:t xml:space="preserve">, </w:t>
      </w:r>
      <w:r w:rsidRPr="00AB235F">
        <w:rPr>
          <w:rStyle w:val="Emphasis"/>
          <w:highlight w:val="cyan"/>
        </w:rPr>
        <w:t>work</w:t>
      </w:r>
      <w:r w:rsidRPr="00AB235F">
        <w:rPr>
          <w:highlight w:val="cyan"/>
          <w:u w:val="single"/>
        </w:rPr>
        <w:t xml:space="preserve"> plays a </w:t>
      </w:r>
      <w:r w:rsidRPr="00AB235F">
        <w:rPr>
          <w:rStyle w:val="Emphasis"/>
          <w:highlight w:val="cyan"/>
        </w:rPr>
        <w:t>powerful role</w:t>
      </w:r>
      <w:r w:rsidRPr="00AB235F">
        <w:rPr>
          <w:highlight w:val="cyan"/>
          <w:u w:val="single"/>
        </w:rPr>
        <w:t xml:space="preserve"> in </w:t>
      </w:r>
      <w:r w:rsidRPr="00AB235F">
        <w:rPr>
          <w:rStyle w:val="Emphasis"/>
          <w:highlight w:val="cyan"/>
        </w:rPr>
        <w:t>organizing</w:t>
      </w:r>
      <w:r w:rsidRPr="0073371D">
        <w:rPr>
          <w:rStyle w:val="Emphasis"/>
        </w:rPr>
        <w:t xml:space="preserve"> human </w:t>
      </w:r>
      <w:r w:rsidRPr="00AB235F">
        <w:rPr>
          <w:rStyle w:val="Emphasis"/>
          <w:highlight w:val="cyan"/>
        </w:rPr>
        <w:t>society</w:t>
      </w:r>
      <w:r w:rsidRPr="00220FD5">
        <w:rPr>
          <w:u w:val="single"/>
        </w:rPr>
        <w:t xml:space="preserve"> and </w:t>
      </w:r>
      <w:r w:rsidRPr="00AB235F">
        <w:rPr>
          <w:highlight w:val="cyan"/>
          <w:u w:val="single"/>
        </w:rPr>
        <w:t>people</w:t>
      </w:r>
      <w:r w:rsidRPr="00220FD5">
        <w:rPr>
          <w:u w:val="single"/>
        </w:rPr>
        <w:t xml:space="preserve"> often </w:t>
      </w:r>
      <w:r w:rsidRPr="00AB235F">
        <w:rPr>
          <w:rStyle w:val="Emphasis"/>
          <w:highlight w:val="cyan"/>
        </w:rPr>
        <w:t>define themselves</w:t>
      </w:r>
      <w:r w:rsidRPr="00AB235F">
        <w:rPr>
          <w:highlight w:val="cyan"/>
          <w:u w:val="single"/>
        </w:rPr>
        <w:t xml:space="preserve"> by</w:t>
      </w:r>
      <w:r w:rsidRPr="00220FD5">
        <w:rPr>
          <w:u w:val="single"/>
        </w:rPr>
        <w:t xml:space="preserve"> the </w:t>
      </w:r>
      <w:r w:rsidRPr="00AB235F">
        <w:rPr>
          <w:highlight w:val="cyan"/>
          <w:u w:val="single"/>
        </w:rPr>
        <w:t>work</w:t>
      </w:r>
      <w:r w:rsidRPr="00220FD5">
        <w:rPr>
          <w:u w:val="single"/>
        </w:rPr>
        <w:t xml:space="preserve"> they do</w:t>
      </w:r>
      <w:r>
        <w:t xml:space="preserve">. ‘So, </w:t>
      </w:r>
      <w:r w:rsidRPr="00AB235F">
        <w:rPr>
          <w:highlight w:val="cyan"/>
          <w:u w:val="single"/>
        </w:rPr>
        <w:t>what do you do</w:t>
      </w:r>
      <w:r>
        <w:t xml:space="preserve">?’ </w:t>
      </w:r>
      <w:r w:rsidRPr="00AB235F">
        <w:rPr>
          <w:highlight w:val="cyan"/>
          <w:u w:val="single"/>
        </w:rPr>
        <w:t>is</w:t>
      </w:r>
      <w:r>
        <w:t xml:space="preserve"> not just </w:t>
      </w:r>
      <w:r w:rsidRPr="00AB235F">
        <w:rPr>
          <w:highlight w:val="cyan"/>
          <w:u w:val="single"/>
        </w:rPr>
        <w:t>a question</w:t>
      </w:r>
      <w:r>
        <w:t xml:space="preserve"> about job, </w:t>
      </w:r>
      <w:r w:rsidRPr="0073371D">
        <w:rPr>
          <w:u w:val="single"/>
        </w:rPr>
        <w:t xml:space="preserve">but </w:t>
      </w:r>
      <w:r w:rsidRPr="00AB235F">
        <w:rPr>
          <w:highlight w:val="cyan"/>
          <w:u w:val="single"/>
        </w:rPr>
        <w:t xml:space="preserve">about </w:t>
      </w:r>
      <w:r w:rsidRPr="00AB235F">
        <w:rPr>
          <w:rStyle w:val="Emphasis"/>
          <w:highlight w:val="cyan"/>
        </w:rPr>
        <w:t>who you are</w:t>
      </w:r>
      <w:r>
        <w:t xml:space="preserve">. This is ‘the dreaded question’, as Frayne calls it, because </w:t>
      </w:r>
      <w:r w:rsidRPr="00AB235F">
        <w:rPr>
          <w:rStyle w:val="StyleUnderline"/>
          <w:highlight w:val="cyan"/>
        </w:rPr>
        <w:t xml:space="preserve">it </w:t>
      </w:r>
      <w:r w:rsidRPr="00AB235F">
        <w:rPr>
          <w:rStyle w:val="Emphasis"/>
          <w:highlight w:val="cyan"/>
        </w:rPr>
        <w:t>stigmatizes those who do not work</w:t>
      </w:r>
      <w:r w:rsidRPr="00AB235F">
        <w:rPr>
          <w:rStyle w:val="StyleUnderline"/>
          <w:highlight w:val="cyan"/>
        </w:rPr>
        <w:t xml:space="preserve"> and</w:t>
      </w:r>
      <w:r w:rsidRPr="00097244">
        <w:rPr>
          <w:rStyle w:val="StyleUnderline"/>
        </w:rPr>
        <w:t xml:space="preserve"> those </w:t>
      </w:r>
      <w:r w:rsidRPr="00AB235F">
        <w:rPr>
          <w:rStyle w:val="StyleUnderline"/>
          <w:highlight w:val="cyan"/>
        </w:rPr>
        <w:t xml:space="preserve">who </w:t>
      </w:r>
      <w:r w:rsidRPr="00AB235F">
        <w:rPr>
          <w:rStyle w:val="Emphasis"/>
          <w:highlight w:val="cyan"/>
        </w:rPr>
        <w:t>dislike work</w:t>
      </w:r>
      <w:r>
        <w:t xml:space="preserve"> (Frayne 2015, 15). </w:t>
      </w:r>
      <w:r w:rsidRPr="00AB235F">
        <w:rPr>
          <w:rStyle w:val="StyleUnderline"/>
          <w:highlight w:val="cyan"/>
        </w:rPr>
        <w:t xml:space="preserve">The </w:t>
      </w:r>
      <w:r w:rsidRPr="00AB235F">
        <w:rPr>
          <w:rStyle w:val="Emphasis"/>
          <w:highlight w:val="cyan"/>
        </w:rPr>
        <w:t>belief</w:t>
      </w:r>
      <w:r w:rsidRPr="00AB235F">
        <w:rPr>
          <w:rStyle w:val="StyleUnderline"/>
          <w:highlight w:val="cyan"/>
        </w:rPr>
        <w:t xml:space="preserve"> that</w:t>
      </w:r>
      <w:r w:rsidRPr="00097244">
        <w:rPr>
          <w:rStyle w:val="StyleUnderline"/>
        </w:rPr>
        <w:t xml:space="preserve"> meaningful </w:t>
      </w:r>
      <w:r w:rsidRPr="00AB235F">
        <w:rPr>
          <w:rStyle w:val="Emphasis"/>
          <w:highlight w:val="cyan"/>
        </w:rPr>
        <w:t>work is necessary</w:t>
      </w:r>
      <w:r w:rsidRPr="00097244">
        <w:rPr>
          <w:rStyle w:val="StyleUnderline"/>
        </w:rPr>
        <w:t xml:space="preserve"> for humans </w:t>
      </w:r>
      <w:r w:rsidRPr="00AB235F">
        <w:rPr>
          <w:rStyle w:val="Emphasis"/>
          <w:highlight w:val="cyan"/>
        </w:rPr>
        <w:t>to flourish is common</w:t>
      </w:r>
      <w:r>
        <w:t xml:space="preserve">, </w:t>
      </w:r>
      <w:r w:rsidRPr="00AB235F">
        <w:rPr>
          <w:rStyle w:val="StyleUnderline"/>
          <w:highlight w:val="cyan"/>
        </w:rPr>
        <w:t xml:space="preserve">as is the notion that </w:t>
      </w:r>
      <w:r w:rsidRPr="00AB235F">
        <w:rPr>
          <w:rStyle w:val="Emphasis"/>
          <w:highlight w:val="cyan"/>
        </w:rPr>
        <w:t>work makes citizens</w:t>
      </w:r>
      <w:r w:rsidRPr="00AB235F">
        <w:rPr>
          <w:rStyle w:val="StyleUnderline"/>
          <w:highlight w:val="cyan"/>
        </w:rPr>
        <w:t xml:space="preserve"> worthy</w:t>
      </w:r>
      <w:r w:rsidRPr="00097244">
        <w:rPr>
          <w:rStyle w:val="StyleUnderline"/>
        </w:rPr>
        <w:t xml:space="preserve"> members of society</w:t>
      </w:r>
      <w:r>
        <w:t xml:space="preserve">. Given the social and cultural relevance of work, many states have established a ‘right to work’ in domestic jurisdictions and on the international level. </w:t>
      </w:r>
      <w:r w:rsidRPr="00097244">
        <w:rPr>
          <w:rStyle w:val="StyleUnderline"/>
        </w:rPr>
        <w:t>The first</w:t>
      </w:r>
      <w:r>
        <w:t xml:space="preserve"> international </w:t>
      </w:r>
      <w:r w:rsidRPr="00097244">
        <w:rPr>
          <w:rStyle w:val="StyleUnderline"/>
        </w:rPr>
        <w:t xml:space="preserve">document that provided for the </w:t>
      </w:r>
      <w:r w:rsidRPr="00097244">
        <w:rPr>
          <w:rStyle w:val="Emphasis"/>
        </w:rPr>
        <w:t>right to work</w:t>
      </w:r>
      <w:r w:rsidRPr="00097244">
        <w:rPr>
          <w:rStyle w:val="StyleUnderline"/>
        </w:rPr>
        <w:t xml:space="preserve"> was the Universal Declaration of Human Rights</w:t>
      </w:r>
      <w:r>
        <w:t xml:space="preserve"> (</w:t>
      </w:r>
      <w:r w:rsidRPr="00097244">
        <w:rPr>
          <w:rStyle w:val="Emphasis"/>
        </w:rPr>
        <w:t>UDHR</w:t>
      </w:r>
      <w:r w:rsidRPr="00097244">
        <w:rPr>
          <w:rStyle w:val="StyleUnderline"/>
        </w:rPr>
        <w:t xml:space="preserve"> 1948</w:t>
      </w:r>
      <w:r>
        <w:t xml:space="preserve">),where the right to work forms part of the chapter on economic and social rights, like the right to housing and education, placed next to but apart from civil and political rights. Article 23 para. 1 provides: ‘Everyone has the right to work, to the free choice of employment, to just and favorable conditions of work and to protection against unemployment.’ Parties to United Nations (UN) shared the belief that the right to work is so central to the international community (article 55(a) UN-Charter 1945) that it must be enshrined in key documents of human rights law, e.g. the International Covenant on Economic, Social and Cultural Rights (ICESCR, 1966, article 6 para. 1). The classification of the right to work as a social right had a real effect on how the right became established in state constitutions (cf. Charter of Fundamental Rights of the European Union 2000, article 15), which upholds the pluralistic approach of the UDHR, couching the right to work in between the right to education and the right to conduct a business). Social rights assign positive duties to states, they are considered programmatic, vague, and resource-demanding (Mantouvalou 2017, 2). Social rights are also (unduly) thought to be of less importance than civil and political rights (Fudge 2007, 38; cf. Spinelli 2015, 329). This position differs from the holistic approach to human rights, according to which there is no hierarchy among civil, political, and social rights. Labor rights, then, ‘notably the right to the full enjoyment of the right to work, as social rights share the same foundations of all human rights’ (Spinelli 2015, 329). It is in this context that the right to work today stands as a core pillar of human organization. </w:t>
      </w:r>
    </w:p>
    <w:p w14:paraId="13636DFD" w14:textId="77777777" w:rsidR="00DB37D0" w:rsidRDefault="00DB37D0" w:rsidP="00DB37D0">
      <w:r w:rsidRPr="00097244">
        <w:t>The exact content of the right to work is disputed and strongly depends on the underlying legal document</w:t>
      </w:r>
      <w:r>
        <w:t xml:space="preserve"> (Collins 2017; Sarkin and Koenig 2011, 6 ff., 40). Three elements are generally believed to form the core of the right to work. The first element is free choice of employment. In article 6 para. 1 ICESCR state parties recognize ‘the right to work, which includes the right of everyone to the opportunity to gain his living by work which he freely chooses or accepts.’ The focus here is on individual freedom to pursue a chosen occupation without unjustified restrictions or discrimination (Collins 2017, 21). </w:t>
      </w:r>
    </w:p>
    <w:p w14:paraId="687F3F60" w14:textId="77777777" w:rsidR="00DB37D0" w:rsidRDefault="00DB37D0" w:rsidP="00DB37D0">
      <w:r>
        <w:t xml:space="preserve">Other documents emphasize decent work as the central element of the right to work; the International Labor Organization’s (ILO) has been the most outspoken advocate of this. In its Decent Work Agenda, developed after 1999, the ILO argued that the right to decent work gives people a right to productive and freely chosen work, rights at work, social protection, and social dialogue (ILO, 1999). The ILO focused on just and favorable conditions of work that would ensure that working ultimately benefits workers (Collins 2017, 21). The UN incorporated the Agenda in its Millennium Development Goals, making decent work an integral element of the new 2030 Agenda for Sustainable Development (UNGA 2015, Goal 8: ‘Promote sustained, inclusive and sustainable economic growth, full and productive employment and decent work for all’). </w:t>
      </w:r>
    </w:p>
    <w:p w14:paraId="74AF361D" w14:textId="77777777" w:rsidR="00DB37D0" w:rsidRDefault="00DB37D0" w:rsidP="00DB37D0">
      <w:r>
        <w:t xml:space="preserve">The third element seen as central to the right to work is protection against unemployment (e.g. article 23 para. 1 UDHR), a conceptually vague term which might mean that everyone should be given a job, no matter how pointless or exploitative it is, or that everyone should benefit from and have access to a social security system. Because articles 22 and 23 para. 3 UDHR are concerned with subsistence and poverty, the right to protection against unemployment indicates that ‘it is having a job that matters, not welfare benefits’ (Collins 2017, 21, emphasis added). </w:t>
      </w:r>
    </w:p>
    <w:p w14:paraId="00BBFA7D" w14:textId="77777777" w:rsidR="00DB37D0" w:rsidRDefault="00DB37D0" w:rsidP="00DB37D0">
      <w:r>
        <w:t xml:space="preserve">These three elements of the right to work are distinct in goals and means, but together, </w:t>
      </w:r>
      <w:r w:rsidRPr="00315BA6">
        <w:rPr>
          <w:rStyle w:val="StyleUnderline"/>
        </w:rPr>
        <w:t xml:space="preserve">they frame the </w:t>
      </w:r>
      <w:r w:rsidRPr="00315BA6">
        <w:rPr>
          <w:rStyle w:val="Emphasis"/>
        </w:rPr>
        <w:t>right to work</w:t>
      </w:r>
      <w:r w:rsidRPr="00315BA6">
        <w:rPr>
          <w:rStyle w:val="StyleUnderline"/>
        </w:rPr>
        <w:t xml:space="preserve"> as</w:t>
      </w:r>
      <w:r>
        <w:t xml:space="preserve"> (i) </w:t>
      </w:r>
      <w:r w:rsidRPr="00315BA6">
        <w:rPr>
          <w:rStyle w:val="StyleUnderline"/>
        </w:rPr>
        <w:t xml:space="preserve">an </w:t>
      </w:r>
      <w:r w:rsidRPr="00315BA6">
        <w:rPr>
          <w:rStyle w:val="Emphasis"/>
        </w:rPr>
        <w:t>entitlement</w:t>
      </w:r>
      <w:r w:rsidRPr="00315BA6">
        <w:rPr>
          <w:rStyle w:val="StyleUnderline"/>
        </w:rPr>
        <w:t xml:space="preserve"> to</w:t>
      </w:r>
      <w:r>
        <w:t xml:space="preserve"> (ii) </w:t>
      </w:r>
      <w:r w:rsidRPr="00315BA6">
        <w:rPr>
          <w:rStyle w:val="StyleUnderline"/>
        </w:rPr>
        <w:t>an</w:t>
      </w:r>
      <w:r>
        <w:t xml:space="preserve"> (</w:t>
      </w:r>
      <w:r w:rsidRPr="00315BA6">
        <w:rPr>
          <w:rStyle w:val="StyleUnderline"/>
        </w:rPr>
        <w:t>adequately</w:t>
      </w:r>
      <w:r>
        <w:t xml:space="preserve">) </w:t>
      </w:r>
      <w:r w:rsidRPr="00315BA6">
        <w:rPr>
          <w:rStyle w:val="Emphasis"/>
        </w:rPr>
        <w:t>paying</w:t>
      </w:r>
      <w:r>
        <w:t xml:space="preserve"> (iii) </w:t>
      </w:r>
      <w:r w:rsidRPr="00315BA6">
        <w:rPr>
          <w:rStyle w:val="Emphasis"/>
        </w:rPr>
        <w:t>job</w:t>
      </w:r>
      <w:r>
        <w:t xml:space="preserve">. </w:t>
      </w:r>
      <w:r w:rsidRPr="00315BA6">
        <w:t>They also serve the same goal</w:t>
      </w:r>
      <w:r>
        <w:t xml:space="preserve">: to ensure that every willing person can (and should) support themselves and their families through work (Sarkin and Koenig 2011, 9). </w:t>
      </w:r>
    </w:p>
    <w:p w14:paraId="46853BF1" w14:textId="77777777" w:rsidR="00DB37D0" w:rsidRDefault="00DB37D0" w:rsidP="00DB37D0">
      <w:r>
        <w:t xml:space="preserve">Since the availability of jobs strongly depends on policy-making, political environments, institutional competence, etc., why is the right to work conceptualized as an individual right rather than as a social goal? While drawing on and mandating implementation in social goals agendas, </w:t>
      </w:r>
      <w:r w:rsidRPr="00AB235F">
        <w:rPr>
          <w:rStyle w:val="StyleUnderline"/>
          <w:highlight w:val="cyan"/>
        </w:rPr>
        <w:t xml:space="preserve">the right to work is a </w:t>
      </w:r>
      <w:r w:rsidRPr="00AB235F">
        <w:rPr>
          <w:rStyle w:val="Emphasis"/>
          <w:highlight w:val="cyan"/>
        </w:rPr>
        <w:t>claim right</w:t>
      </w:r>
      <w:r w:rsidRPr="00AB235F">
        <w:rPr>
          <w:rStyle w:val="StyleUnderline"/>
          <w:highlight w:val="cyan"/>
        </w:rPr>
        <w:t xml:space="preserve"> made </w:t>
      </w:r>
      <w:r w:rsidRPr="00AB235F">
        <w:rPr>
          <w:rStyle w:val="Emphasis"/>
          <w:highlight w:val="cyan"/>
        </w:rPr>
        <w:t>by individuals against other individuals and groups</w:t>
      </w:r>
      <w:r>
        <w:t xml:space="preserve">. After all, the right to work is not simply the right to receive a certain income stream or resources to attain a certain level of welfare (Kavka 2000, 175). It is, as Kavka put it, a ‘right to earn income’ (Kavka 2000, 175, emphasis maintained). People with disabilities have a right to independent living, including the right to participate in all areas of mainstream community life (thus, work) and make choices and exercise control in their everyday lives (including in their work lives) (Barnes and Mercer 2005, 529). Conceptualizing the right to work as a right (rather than as a social goal) heeds the call of disability rights advocates that people with disabilities should not be seen as ‘receivers of care’ or ‘subjects in need of help’ but as ‘equal rights holders’ (van Damme 2016, 52 and 53). This conceptualization, though accurate, justified, and long overdue, has not always helped the disability rights cause. As Sarkin and Koenig point out, </w:t>
      </w:r>
      <w:r w:rsidRPr="00315BA6">
        <w:t>the right to work has come with notable costs, including the fact that it is almost unenforceable in courts that lack the necessary expertise and institutional competence to decide the relevant questions needed to bring individuals’ right to work to fruition</w:t>
      </w:r>
      <w:r>
        <w:t xml:space="preserve"> (including financial questions) (Sarkin and Koenig 2011, 6). </w:t>
      </w:r>
    </w:p>
    <w:p w14:paraId="00595EAD" w14:textId="77777777" w:rsidR="00DB37D0" w:rsidRDefault="00DB37D0" w:rsidP="00DB37D0">
      <w:r>
        <w:t xml:space="preserve">The UDHR and other international law documents followed a long tradition of asserting the right to work. For example, the founders of the United States framed work as an important conduit to the ‘pursuit of happiness,’ which the Virginia Declaration of Rights (1776) and the later American Declaration of Independence (1776) laid down in the human right to pursue happiness: ‘all men are created equal, […] they are endowed [ …] with certain unalienable Rights, […] among these are Life, Liberty and the pursuit of Happiness.’ States advertised work not only as a social good but also as contributing to the physical and mental health of individuals (Graby 2015, 136). Happiness should emerge from the material rewards that go along with paid work, the social relationships formed at work, full participation in society, and opportunities for identity-building and self-realization (Albin 2018, 291; Collins 2017, 35; van Damme 2016, 52; Sarkin and Koenig 2011, 3). Most states now view the right to work as part of the broader claim that citizens have a right to find happiness, flourishing, and meaning by engaging in work and freely pursuing their own occupation (Paz-Fuchs 2017; Heymann, Stein, and Moreno 2014; cf. the US approach to the right to work, which is used to outlaw duties to join a union by annulling agreements between and employer and unions: Mantouvalou 2017, 8; Sarkin and Koenig 2011, 31). In some states, like Brazil, Belgium, and China, the right to work is even guaranteed by the constitution (Constitution of Belgium 1831, article 23 para. 1; Constitution of China, 1982, article 42; Aydos and Fietz 2017). </w:t>
      </w:r>
    </w:p>
    <w:p w14:paraId="7F91D4C8" w14:textId="77777777" w:rsidR="00DB37D0" w:rsidRDefault="00DB37D0" w:rsidP="00DB37D0">
      <w:r w:rsidRPr="006F73A8">
        <w:rPr>
          <w:rStyle w:val="StyleUnderline"/>
        </w:rPr>
        <w:t xml:space="preserve">The </w:t>
      </w:r>
      <w:r w:rsidRPr="00AB235F">
        <w:rPr>
          <w:rStyle w:val="Emphasis"/>
          <w:highlight w:val="cyan"/>
        </w:rPr>
        <w:t>centrality of work</w:t>
      </w:r>
      <w:r w:rsidRPr="00AB235F">
        <w:rPr>
          <w:rStyle w:val="StyleUnderline"/>
          <w:highlight w:val="cyan"/>
        </w:rPr>
        <w:t xml:space="preserve"> is </w:t>
      </w:r>
      <w:r w:rsidRPr="00AB235F">
        <w:rPr>
          <w:rStyle w:val="Emphasis"/>
          <w:highlight w:val="cyan"/>
        </w:rPr>
        <w:t>sustained</w:t>
      </w:r>
      <w:r w:rsidRPr="00AB235F">
        <w:rPr>
          <w:rStyle w:val="StyleUnderline"/>
          <w:highlight w:val="cyan"/>
        </w:rPr>
        <w:t xml:space="preserve"> in </w:t>
      </w:r>
      <w:r w:rsidRPr="00AB235F">
        <w:rPr>
          <w:rStyle w:val="Emphasis"/>
          <w:highlight w:val="cyan"/>
        </w:rPr>
        <w:t>modern social practices</w:t>
      </w:r>
      <w:r>
        <w:t xml:space="preserve">. </w:t>
      </w:r>
      <w:r w:rsidRPr="00AB235F">
        <w:rPr>
          <w:rStyle w:val="StyleUnderline"/>
          <w:highlight w:val="cyan"/>
        </w:rPr>
        <w:t xml:space="preserve">People expect work to give </w:t>
      </w:r>
      <w:r w:rsidRPr="00AB235F">
        <w:rPr>
          <w:rStyle w:val="Emphasis"/>
          <w:highlight w:val="cyan"/>
        </w:rPr>
        <w:t>purpose</w:t>
      </w:r>
      <w:r w:rsidRPr="00AB235F">
        <w:rPr>
          <w:rStyle w:val="StyleUnderline"/>
          <w:highlight w:val="cyan"/>
        </w:rPr>
        <w:t xml:space="preserve"> and </w:t>
      </w:r>
      <w:r w:rsidRPr="00AB235F">
        <w:rPr>
          <w:rStyle w:val="Emphasis"/>
          <w:highlight w:val="cyan"/>
        </w:rPr>
        <w:t>meaning</w:t>
      </w:r>
      <w:r w:rsidRPr="00AB235F">
        <w:rPr>
          <w:rStyle w:val="StyleUnderline"/>
          <w:highlight w:val="cyan"/>
        </w:rPr>
        <w:t xml:space="preserve"> to their lives</w:t>
      </w:r>
      <w:r>
        <w:t xml:space="preserve">. </w:t>
      </w:r>
      <w:r w:rsidRPr="00AB235F">
        <w:rPr>
          <w:rStyle w:val="StyleUnderline"/>
          <w:highlight w:val="cyan"/>
        </w:rPr>
        <w:t>They live in ‘</w:t>
      </w:r>
      <w:r w:rsidRPr="00AB235F">
        <w:rPr>
          <w:rStyle w:val="Emphasis"/>
          <w:highlight w:val="cyan"/>
        </w:rPr>
        <w:t>work societies</w:t>
      </w:r>
      <w:r w:rsidRPr="00AB235F">
        <w:rPr>
          <w:rStyle w:val="StyleUnderline"/>
          <w:highlight w:val="cyan"/>
        </w:rPr>
        <w:t>’ in which work is the lynchpin of</w:t>
      </w:r>
      <w:r w:rsidRPr="00097244">
        <w:rPr>
          <w:rStyle w:val="StyleUnderline"/>
        </w:rPr>
        <w:t xml:space="preserve"> </w:t>
      </w:r>
      <w:r w:rsidRPr="00097244">
        <w:rPr>
          <w:rStyle w:val="Emphasis"/>
        </w:rPr>
        <w:t>income</w:t>
      </w:r>
      <w:r>
        <w:t xml:space="preserve">, </w:t>
      </w:r>
      <w:r w:rsidRPr="00AB235F">
        <w:rPr>
          <w:rStyle w:val="Emphasis"/>
          <w:highlight w:val="cyan"/>
        </w:rPr>
        <w:t>rights</w:t>
      </w:r>
      <w:r>
        <w:t xml:space="preserve">, </w:t>
      </w:r>
      <w:r w:rsidRPr="00AB235F">
        <w:rPr>
          <w:rStyle w:val="StyleUnderline"/>
          <w:highlight w:val="cyan"/>
        </w:rPr>
        <w:t xml:space="preserve">and </w:t>
      </w:r>
      <w:r w:rsidRPr="00AB235F">
        <w:rPr>
          <w:rStyle w:val="Emphasis"/>
          <w:highlight w:val="cyan"/>
        </w:rPr>
        <w:t>social belonging</w:t>
      </w:r>
      <w:r>
        <w:t xml:space="preserve"> (Frayne 2015, 41). </w:t>
      </w:r>
      <w:r w:rsidRPr="006F73A8">
        <w:rPr>
          <w:rStyle w:val="StyleUnderline"/>
          <w:highlight w:val="cyan"/>
        </w:rPr>
        <w:t xml:space="preserve">Work is </w:t>
      </w:r>
      <w:r w:rsidRPr="006F73A8">
        <w:rPr>
          <w:rStyle w:val="Emphasis"/>
          <w:highlight w:val="cyan"/>
        </w:rPr>
        <w:t>widely framed</w:t>
      </w:r>
      <w:r w:rsidRPr="006F73A8">
        <w:rPr>
          <w:rStyle w:val="StyleUnderline"/>
          <w:highlight w:val="cyan"/>
        </w:rPr>
        <w:t xml:space="preserve"> as the site where </w:t>
      </w:r>
      <w:r w:rsidRPr="006F73A8">
        <w:rPr>
          <w:rStyle w:val="Emphasis"/>
          <w:highlight w:val="cyan"/>
        </w:rPr>
        <w:t>dreams are realized</w:t>
      </w:r>
      <w:r>
        <w:t xml:space="preserve">, </w:t>
      </w:r>
      <w:r w:rsidRPr="006F73A8">
        <w:rPr>
          <w:rStyle w:val="Emphasis"/>
        </w:rPr>
        <w:t>goals accomplished</w:t>
      </w:r>
      <w:r>
        <w:t xml:space="preserve">, </w:t>
      </w:r>
      <w:r w:rsidRPr="006F73A8">
        <w:rPr>
          <w:rStyle w:val="Emphasis"/>
          <w:highlight w:val="cyan"/>
        </w:rPr>
        <w:t>characters framed</w:t>
      </w:r>
      <w:r>
        <w:t xml:space="preserve">, </w:t>
      </w:r>
      <w:r w:rsidRPr="006F73A8">
        <w:rPr>
          <w:rStyle w:val="StyleUnderline"/>
          <w:highlight w:val="cyan"/>
        </w:rPr>
        <w:t xml:space="preserve">and </w:t>
      </w:r>
      <w:r w:rsidRPr="006F73A8">
        <w:rPr>
          <w:rStyle w:val="Emphasis"/>
          <w:sz w:val="28"/>
          <w:szCs w:val="28"/>
          <w:highlight w:val="cyan"/>
        </w:rPr>
        <w:t>skills perfected</w:t>
      </w:r>
      <w:r>
        <w:t xml:space="preserve">. And the </w:t>
      </w:r>
      <w:r w:rsidRPr="006F73A8">
        <w:rPr>
          <w:rStyle w:val="StyleUnderline"/>
          <w:highlight w:val="cyan"/>
        </w:rPr>
        <w:t>wages</w:t>
      </w:r>
      <w:r w:rsidRPr="00097244">
        <w:rPr>
          <w:rStyle w:val="StyleUnderline"/>
        </w:rPr>
        <w:t xml:space="preserve"> that </w:t>
      </w:r>
      <w:r w:rsidRPr="006F73A8">
        <w:rPr>
          <w:rStyle w:val="StyleUnderline"/>
          <w:highlight w:val="cyan"/>
        </w:rPr>
        <w:t>workers receive</w:t>
      </w:r>
      <w:r w:rsidRPr="00097244">
        <w:t xml:space="preserve"> </w:t>
      </w:r>
      <w:r>
        <w:t xml:space="preserve">in turn </w:t>
      </w:r>
      <w:r w:rsidRPr="006F73A8">
        <w:rPr>
          <w:rStyle w:val="StyleUnderline"/>
          <w:highlight w:val="cyan"/>
        </w:rPr>
        <w:t>free them from the ‘</w:t>
      </w:r>
      <w:r w:rsidRPr="006F73A8">
        <w:rPr>
          <w:rStyle w:val="Emphasis"/>
          <w:highlight w:val="cyan"/>
        </w:rPr>
        <w:t>shame of dependence</w:t>
      </w:r>
      <w:r w:rsidRPr="006F73A8">
        <w:rPr>
          <w:rStyle w:val="StyleUnderline"/>
          <w:highlight w:val="cyan"/>
        </w:rPr>
        <w:t>’</w:t>
      </w:r>
      <w:r w:rsidRPr="00097244">
        <w:rPr>
          <w:rStyle w:val="StyleUnderline"/>
        </w:rPr>
        <w:t xml:space="preserve"> on state aid and family support</w:t>
      </w:r>
      <w:r>
        <w:t xml:space="preserve"> (Weeks 2011, 52). </w:t>
      </w:r>
      <w:r w:rsidRPr="006F73A8">
        <w:rPr>
          <w:rStyle w:val="StyleUnderline"/>
          <w:highlight w:val="cyan"/>
        </w:rPr>
        <w:t>This</w:t>
      </w:r>
      <w:r w:rsidRPr="00315BA6">
        <w:rPr>
          <w:rStyle w:val="StyleUnderline"/>
        </w:rPr>
        <w:t xml:space="preserve"> is the </w:t>
      </w:r>
      <w:r w:rsidRPr="006F73A8">
        <w:rPr>
          <w:rStyle w:val="Emphasis"/>
          <w:highlight w:val="cyan"/>
        </w:rPr>
        <w:t>narrative</w:t>
      </w:r>
      <w:r w:rsidRPr="00315BA6">
        <w:rPr>
          <w:rStyle w:val="StyleUnderline"/>
        </w:rPr>
        <w:t xml:space="preserve"> that </w:t>
      </w:r>
      <w:r w:rsidRPr="006F73A8">
        <w:rPr>
          <w:rStyle w:val="Emphasis"/>
          <w:highlight w:val="cyan"/>
        </w:rPr>
        <w:t>pervades</w:t>
      </w:r>
      <w:r w:rsidRPr="006F73A8">
        <w:rPr>
          <w:rStyle w:val="StyleUnderline"/>
          <w:highlight w:val="cyan"/>
        </w:rPr>
        <w:t xml:space="preserve"> the </w:t>
      </w:r>
      <w:r w:rsidRPr="006F73A8">
        <w:rPr>
          <w:rStyle w:val="Emphasis"/>
          <w:highlight w:val="cyan"/>
        </w:rPr>
        <w:t>disability rights debate</w:t>
      </w:r>
      <w:r w:rsidRPr="00315BA6">
        <w:rPr>
          <w:rStyle w:val="StyleUnderline"/>
        </w:rPr>
        <w:t>.</w:t>
      </w:r>
      <w:r>
        <w:t xml:space="preserve"> ‘Help disabled people lead a normal life, provide them with an opportunity to work, to become self-sufficient and contribute to their community,’ said World Bank President James D. Wolfensohn. ‘This brings benefits to the disabled individual, family, community, society and economy’ (cited in Isaac et al. 2010, 630; see also Kavka 1992, 273).</w:t>
      </w:r>
    </w:p>
    <w:p w14:paraId="189CF6DE" w14:textId="77777777" w:rsidR="00DB37D0" w:rsidRDefault="00DB37D0" w:rsidP="00DB37D0"/>
    <w:p w14:paraId="58B76E66" w14:textId="77777777" w:rsidR="00DB37D0" w:rsidRPr="007D47AA" w:rsidRDefault="00DB37D0" w:rsidP="00DB37D0">
      <w:pPr>
        <w:pStyle w:val="Heading4"/>
      </w:pPr>
      <w:r>
        <w:t xml:space="preserve">Labor law is a </w:t>
      </w:r>
      <w:r w:rsidRPr="000D083A">
        <w:rPr>
          <w:u w:val="single"/>
        </w:rPr>
        <w:t>constitutive factor</w:t>
      </w:r>
      <w:r>
        <w:t xml:space="preserve"> in maintaining the </w:t>
      </w:r>
      <w:r w:rsidRPr="000D083A">
        <w:rPr>
          <w:u w:val="single"/>
        </w:rPr>
        <w:t>ableist</w:t>
      </w:r>
      <w:r>
        <w:t xml:space="preserve"> and </w:t>
      </w:r>
      <w:r w:rsidRPr="000D083A">
        <w:rPr>
          <w:u w:val="single"/>
        </w:rPr>
        <w:t>individualist</w:t>
      </w:r>
      <w:r>
        <w:t xml:space="preserve"> views on work that pervade in the United States. The rights framework is </w:t>
      </w:r>
      <w:r w:rsidRPr="007D47AA">
        <w:rPr>
          <w:u w:val="single"/>
        </w:rPr>
        <w:t>hegemonic</w:t>
      </w:r>
      <w:r>
        <w:t xml:space="preserve"> in and outside of academia, and rights-based approaches that center </w:t>
      </w:r>
      <w:r w:rsidRPr="000D083A">
        <w:rPr>
          <w:u w:val="single"/>
        </w:rPr>
        <w:t>collective bargaining</w:t>
      </w:r>
      <w:r>
        <w:t xml:space="preserve"> and ‘reasonable accommodation’ act as a </w:t>
      </w:r>
      <w:r w:rsidRPr="000D083A">
        <w:rPr>
          <w:u w:val="single"/>
        </w:rPr>
        <w:t>material</w:t>
      </w:r>
      <w:r>
        <w:t>-</w:t>
      </w:r>
      <w:r w:rsidRPr="000D083A">
        <w:rPr>
          <w:u w:val="single"/>
        </w:rPr>
        <w:t>discursive screen</w:t>
      </w:r>
      <w:r>
        <w:t xml:space="preserve">; the promised benefits of more </w:t>
      </w:r>
      <w:r w:rsidRPr="000D083A">
        <w:rPr>
          <w:u w:val="single"/>
        </w:rPr>
        <w:t>access</w:t>
      </w:r>
      <w:r>
        <w:t xml:space="preserve"> and </w:t>
      </w:r>
      <w:r w:rsidRPr="000D083A">
        <w:rPr>
          <w:u w:val="single"/>
        </w:rPr>
        <w:t>inclusion</w:t>
      </w:r>
      <w:r>
        <w:t xml:space="preserve"> are less than ideal in practice. </w:t>
      </w:r>
    </w:p>
    <w:p w14:paraId="10133166" w14:textId="77777777" w:rsidR="00DB37D0" w:rsidRDefault="00DB37D0" w:rsidP="00DB37D0">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1381-1382)</w:t>
      </w:r>
    </w:p>
    <w:p w14:paraId="4B5AD093" w14:textId="77777777" w:rsidR="00DB37D0" w:rsidRDefault="00DB37D0" w:rsidP="00DB37D0">
      <w:r w:rsidRPr="00AC1B8C">
        <w:rPr>
          <w:rStyle w:val="StyleUnderline"/>
          <w:highlight w:val="cyan"/>
        </w:rPr>
        <w:t xml:space="preserve">The </w:t>
      </w:r>
      <w:r w:rsidRPr="00AC1B8C">
        <w:rPr>
          <w:rStyle w:val="Emphasis"/>
          <w:highlight w:val="cyan"/>
        </w:rPr>
        <w:t>main narrative</w:t>
      </w:r>
      <w:r w:rsidRPr="00AC1B8C">
        <w:rPr>
          <w:rStyle w:val="StyleUnderline"/>
          <w:highlight w:val="cyan"/>
        </w:rPr>
        <w:t xml:space="preserve"> underlying this </w:t>
      </w:r>
      <w:r w:rsidRPr="00AC1B8C">
        <w:rPr>
          <w:rStyle w:val="Emphasis"/>
          <w:highlight w:val="cyan"/>
        </w:rPr>
        <w:t>dominant view</w:t>
      </w:r>
      <w:r w:rsidRPr="00AC1B8C">
        <w:rPr>
          <w:rStyle w:val="StyleUnderline"/>
          <w:highlight w:val="cyan"/>
        </w:rPr>
        <w:t xml:space="preserve"> of the </w:t>
      </w:r>
      <w:r w:rsidRPr="00AC1B8C">
        <w:rPr>
          <w:rStyle w:val="Emphasis"/>
          <w:highlight w:val="cyan"/>
        </w:rPr>
        <w:t>relationship of disability to the right to work</w:t>
      </w:r>
      <w:r w:rsidRPr="00AC1B8C">
        <w:rPr>
          <w:rStyle w:val="StyleUnderline"/>
          <w:highlight w:val="cyan"/>
        </w:rPr>
        <w:t xml:space="preserve"> is</w:t>
      </w:r>
      <w:r w:rsidRPr="00AC1B8C">
        <w:rPr>
          <w:rStyle w:val="StyleUnderline"/>
        </w:rPr>
        <w:t xml:space="preserve"> that </w:t>
      </w:r>
      <w:r w:rsidRPr="00AC1B8C">
        <w:rPr>
          <w:rStyle w:val="StyleUnderline"/>
          <w:highlight w:val="cyan"/>
        </w:rPr>
        <w:t>when</w:t>
      </w:r>
      <w:r w:rsidRPr="00AC1B8C">
        <w:rPr>
          <w:rStyle w:val="StyleUnderline"/>
        </w:rPr>
        <w:t xml:space="preserve"> </w:t>
      </w:r>
      <w:r w:rsidRPr="00AC1B8C">
        <w:rPr>
          <w:rStyle w:val="StyleUnderline"/>
          <w:highlight w:val="cyan"/>
        </w:rPr>
        <w:t>the</w:t>
      </w:r>
      <w:r w:rsidRPr="00AC1B8C">
        <w:rPr>
          <w:rStyle w:val="StyleUnderline"/>
        </w:rPr>
        <w:t xml:space="preserve"> social and political </w:t>
      </w:r>
      <w:r w:rsidRPr="00AC1B8C">
        <w:rPr>
          <w:rStyle w:val="StyleUnderline"/>
          <w:highlight w:val="cyan"/>
        </w:rPr>
        <w:t xml:space="preserve">environment becomes </w:t>
      </w:r>
      <w:r w:rsidRPr="00AC1B8C">
        <w:rPr>
          <w:rStyle w:val="Emphasis"/>
          <w:highlight w:val="cyan"/>
        </w:rPr>
        <w:t>more inclusive</w:t>
      </w:r>
      <w:r w:rsidRPr="00AC1B8C">
        <w:rPr>
          <w:rStyle w:val="StyleUnderline"/>
          <w:highlight w:val="cyan"/>
        </w:rPr>
        <w:t xml:space="preserve"> and </w:t>
      </w:r>
      <w:r w:rsidRPr="00AC1B8C">
        <w:rPr>
          <w:rStyle w:val="Emphasis"/>
          <w:highlight w:val="cyan"/>
        </w:rPr>
        <w:t>accessible</w:t>
      </w:r>
      <w:r>
        <w:t xml:space="preserve">, </w:t>
      </w:r>
      <w:r w:rsidRPr="00AC1B8C">
        <w:rPr>
          <w:rStyle w:val="StyleUnderline"/>
          <w:highlight w:val="cyan"/>
        </w:rPr>
        <w:t xml:space="preserve">people with disabilities will </w:t>
      </w:r>
      <w:r w:rsidRPr="00AC1B8C">
        <w:rPr>
          <w:rStyle w:val="Emphasis"/>
          <w:highlight w:val="cyan"/>
        </w:rPr>
        <w:t>finally benefit</w:t>
      </w:r>
      <w:r w:rsidRPr="00AC1B8C">
        <w:rPr>
          <w:rStyle w:val="StyleUnderline"/>
        </w:rPr>
        <w:t xml:space="preserve"> from the </w:t>
      </w:r>
      <w:r w:rsidRPr="00AC1B8C">
        <w:rPr>
          <w:rStyle w:val="Emphasis"/>
        </w:rPr>
        <w:t>promises</w:t>
      </w:r>
      <w:r w:rsidRPr="00AC1B8C">
        <w:rPr>
          <w:rStyle w:val="StyleUnderline"/>
        </w:rPr>
        <w:t xml:space="preserve"> of the right to work</w:t>
      </w:r>
      <w:r>
        <w:t xml:space="preserve"> – a job, respectful and nondiscriminatory treatment – </w:t>
      </w:r>
      <w:r w:rsidRPr="00AC1B8C">
        <w:rPr>
          <w:rStyle w:val="StyleUnderline"/>
          <w:highlight w:val="cyan"/>
        </w:rPr>
        <w:t>and</w:t>
      </w:r>
      <w:r w:rsidRPr="00AC1B8C">
        <w:rPr>
          <w:rStyle w:val="StyleUnderline"/>
        </w:rPr>
        <w:t xml:space="preserve"> therefore </w:t>
      </w:r>
      <w:r w:rsidRPr="00AC1B8C">
        <w:rPr>
          <w:rStyle w:val="Emphasis"/>
          <w:highlight w:val="cyan"/>
        </w:rPr>
        <w:t>experience work</w:t>
      </w:r>
      <w:r w:rsidRPr="00AC1B8C">
        <w:rPr>
          <w:rStyle w:val="StyleUnderline"/>
          <w:highlight w:val="cyan"/>
        </w:rPr>
        <w:t xml:space="preserve"> as a source of </w:t>
      </w:r>
      <w:r w:rsidRPr="00AC1B8C">
        <w:rPr>
          <w:rStyle w:val="Emphasis"/>
          <w:highlight w:val="cyan"/>
        </w:rPr>
        <w:t>membership</w:t>
      </w:r>
      <w:r>
        <w:t xml:space="preserve">, </w:t>
      </w:r>
      <w:r w:rsidRPr="00AC1B8C">
        <w:rPr>
          <w:rStyle w:val="Emphasis"/>
          <w:highlight w:val="cyan"/>
        </w:rPr>
        <w:t>justice</w:t>
      </w:r>
      <w:r>
        <w:t xml:space="preserve">, </w:t>
      </w:r>
      <w:r w:rsidRPr="00AC1B8C">
        <w:rPr>
          <w:rStyle w:val="Emphasis"/>
          <w:highlight w:val="cyan"/>
        </w:rPr>
        <w:t>rights</w:t>
      </w:r>
      <w:r>
        <w:t xml:space="preserve">, </w:t>
      </w:r>
      <w:r w:rsidRPr="00AC1B8C">
        <w:rPr>
          <w:rStyle w:val="StyleUnderline"/>
          <w:highlight w:val="cyan"/>
        </w:rPr>
        <w:t xml:space="preserve">and </w:t>
      </w:r>
      <w:r w:rsidRPr="00AC1B8C">
        <w:rPr>
          <w:rStyle w:val="Emphasis"/>
          <w:highlight w:val="cyan"/>
        </w:rPr>
        <w:t>happiness</w:t>
      </w:r>
      <w:r w:rsidRPr="00AC1B8C">
        <w:rPr>
          <w:rStyle w:val="StyleUnderline"/>
        </w:rPr>
        <w:t xml:space="preserve"> as</w:t>
      </w:r>
      <w:r>
        <w:t xml:space="preserve"> </w:t>
      </w:r>
      <w:r w:rsidRPr="00AC1B8C">
        <w:rPr>
          <w:rStyle w:val="StyleUnderline"/>
        </w:rPr>
        <w:t>(it is presumed</w:t>
      </w:r>
      <w:r>
        <w:t xml:space="preserve">) </w:t>
      </w:r>
      <w:r w:rsidRPr="00AC1B8C">
        <w:rPr>
          <w:rStyle w:val="StyleUnderline"/>
        </w:rPr>
        <w:t>other citizens also do</w:t>
      </w:r>
      <w:r>
        <w:t xml:space="preserve">. </w:t>
      </w:r>
      <w:r w:rsidRPr="00AC1B8C">
        <w:rPr>
          <w:rStyle w:val="Emphasis"/>
          <w:highlight w:val="cyan"/>
        </w:rPr>
        <w:t>Disability rights</w:t>
      </w:r>
      <w:r w:rsidRPr="00AC1B8C">
        <w:rPr>
          <w:rStyle w:val="StyleUnderline"/>
        </w:rPr>
        <w:t xml:space="preserve"> </w:t>
      </w:r>
      <w:r w:rsidRPr="00AC1B8C">
        <w:rPr>
          <w:rStyle w:val="StyleUnderline"/>
          <w:highlight w:val="cyan"/>
        </w:rPr>
        <w:t>authors propose</w:t>
      </w:r>
      <w:r w:rsidRPr="00AC1B8C">
        <w:rPr>
          <w:rStyle w:val="StyleUnderline"/>
        </w:rPr>
        <w:t xml:space="preserve"> a range of </w:t>
      </w:r>
      <w:r w:rsidRPr="00AC1B8C">
        <w:rPr>
          <w:rStyle w:val="StyleUnderline"/>
          <w:highlight w:val="cyan"/>
        </w:rPr>
        <w:t xml:space="preserve">steps to bring us </w:t>
      </w:r>
      <w:r w:rsidRPr="00AC1B8C">
        <w:rPr>
          <w:rStyle w:val="Emphasis"/>
          <w:highlight w:val="cyan"/>
        </w:rPr>
        <w:t>closer to these goals</w:t>
      </w:r>
      <w:r>
        <w:t xml:space="preserve">. O’Reilly (2007, 123-4) argues that measures needed to secure the right to work include employing persons with disabilities in the public sector, ensuring reasonable accommodation, offering equal protection to people with disabilities, promoting opportunities for self-employment, and prohibiting discrimination. A series of case studies describe how work programs, hiring practices, and socio-cultural practices at work can better to integrate people with disabilities (Turner, Bohata, and Thompson 2017). </w:t>
      </w:r>
      <w:r w:rsidRPr="00AC1B8C">
        <w:rPr>
          <w:rStyle w:val="StyleUnderline"/>
        </w:rPr>
        <w:t>The Convention on the Rights of Persons with Disabilities</w:t>
      </w:r>
      <w:r>
        <w:t xml:space="preserve"> (CRPD 2008; signed by the US 11 years ago but not yet ratified by it: Blanchfield and Brown 2015) pursues this goal by recognizing ‘the right of persons with disabilities to work, on an equal basis with others; this includes the right to the opportunity to gain a living by work freely chosen or accepted in a labor market and work environment that is open, inclusive and accessible to persons with disabilities ( …)’ (article 27 para. 1). This article </w:t>
      </w:r>
      <w:r w:rsidRPr="00AC1B8C">
        <w:rPr>
          <w:rStyle w:val="StyleUnderline"/>
        </w:rPr>
        <w:t>details the steps necessary to safeguard and promote an understanding of the right</w:t>
      </w:r>
      <w:r>
        <w:t xml:space="preserve">, </w:t>
      </w:r>
      <w:r w:rsidRPr="00AC1B8C">
        <w:rPr>
          <w:rStyle w:val="StyleUnderline"/>
          <w:highlight w:val="cyan"/>
        </w:rPr>
        <w:t xml:space="preserve">including </w:t>
      </w:r>
      <w:r w:rsidRPr="00AC1B8C">
        <w:rPr>
          <w:rStyle w:val="Emphasis"/>
          <w:highlight w:val="cyan"/>
        </w:rPr>
        <w:t>prohibiting discrimination</w:t>
      </w:r>
      <w:r>
        <w:t xml:space="preserve">, </w:t>
      </w:r>
      <w:r w:rsidRPr="00AC1B8C">
        <w:rPr>
          <w:rStyle w:val="StyleUnderline"/>
        </w:rPr>
        <w:t xml:space="preserve">fully </w:t>
      </w:r>
      <w:r w:rsidRPr="00AC1B8C">
        <w:rPr>
          <w:rStyle w:val="Emphasis"/>
        </w:rPr>
        <w:t>respecting rights at work</w:t>
      </w:r>
      <w:r>
        <w:t xml:space="preserve">, </w:t>
      </w:r>
      <w:r w:rsidRPr="00AC1B8C">
        <w:rPr>
          <w:rStyle w:val="StyleUnderline"/>
          <w:highlight w:val="cyan"/>
        </w:rPr>
        <w:t xml:space="preserve">the </w:t>
      </w:r>
      <w:r w:rsidRPr="00AC1B8C">
        <w:rPr>
          <w:rStyle w:val="Emphasis"/>
          <w:sz w:val="28"/>
          <w:szCs w:val="28"/>
          <w:highlight w:val="cyan"/>
        </w:rPr>
        <w:t>right to collective bargaining</w:t>
      </w:r>
      <w:r>
        <w:t xml:space="preserve">, </w:t>
      </w:r>
      <w:r w:rsidRPr="00AC1B8C">
        <w:rPr>
          <w:rStyle w:val="Emphasis"/>
        </w:rPr>
        <w:t>access</w:t>
      </w:r>
      <w:r w:rsidRPr="00AC1B8C">
        <w:rPr>
          <w:rStyle w:val="StyleUnderline"/>
        </w:rPr>
        <w:t xml:space="preserve"> to general technical and vocational guidance programs and placement services</w:t>
      </w:r>
      <w:r>
        <w:t xml:space="preserve">, </w:t>
      </w:r>
      <w:r w:rsidRPr="00AC1B8C">
        <w:rPr>
          <w:rStyle w:val="StyleUnderline"/>
          <w:highlight w:val="cyan"/>
        </w:rPr>
        <w:t xml:space="preserve">promoting </w:t>
      </w:r>
      <w:r w:rsidRPr="00AC1B8C">
        <w:rPr>
          <w:rStyle w:val="Emphasis"/>
          <w:highlight w:val="cyan"/>
        </w:rPr>
        <w:t>employment opportunities</w:t>
      </w:r>
      <w:r w:rsidRPr="00AC1B8C">
        <w:rPr>
          <w:rStyle w:val="StyleUnderline"/>
        </w:rPr>
        <w:t xml:space="preserve"> and opportunities for self-employment</w:t>
      </w:r>
      <w:r>
        <w:t xml:space="preserve">, </w:t>
      </w:r>
      <w:r w:rsidRPr="00AC1B8C">
        <w:rPr>
          <w:rStyle w:val="StyleUnderline"/>
          <w:highlight w:val="cyan"/>
        </w:rPr>
        <w:t xml:space="preserve">and </w:t>
      </w:r>
      <w:r w:rsidRPr="00AC1B8C">
        <w:rPr>
          <w:rStyle w:val="Emphasis"/>
          <w:highlight w:val="cyan"/>
        </w:rPr>
        <w:t>reasonable accommodation</w:t>
      </w:r>
      <w:r>
        <w:t xml:space="preserve"> (id., article 27(a)-(k)).</w:t>
      </w:r>
    </w:p>
    <w:p w14:paraId="76006BEB" w14:textId="77777777" w:rsidR="00DB37D0" w:rsidRDefault="00DB37D0" w:rsidP="00DB37D0">
      <w:r w:rsidRPr="00AC1B8C">
        <w:rPr>
          <w:rStyle w:val="StyleUnderline"/>
          <w:highlight w:val="cyan"/>
        </w:rPr>
        <w:t>The right to work</w:t>
      </w:r>
      <w:r>
        <w:t xml:space="preserve">, while aspirational, </w:t>
      </w:r>
      <w:r w:rsidRPr="00AC1B8C">
        <w:rPr>
          <w:rStyle w:val="StyleUnderline"/>
          <w:highlight w:val="cyan"/>
        </w:rPr>
        <w:t xml:space="preserve">tends to be </w:t>
      </w:r>
      <w:r w:rsidRPr="00AC1B8C">
        <w:rPr>
          <w:rStyle w:val="Emphasis"/>
          <w:highlight w:val="cyan"/>
        </w:rPr>
        <w:t>narrowly drawn</w:t>
      </w:r>
      <w:r w:rsidRPr="00AC1B8C">
        <w:rPr>
          <w:rStyle w:val="StyleUnderline"/>
          <w:highlight w:val="cyan"/>
        </w:rPr>
        <w:t xml:space="preserve"> in </w:t>
      </w:r>
      <w:r w:rsidRPr="00AC1B8C">
        <w:rPr>
          <w:rStyle w:val="Emphasis"/>
          <w:highlight w:val="cyan"/>
        </w:rPr>
        <w:t>domestic laws</w:t>
      </w:r>
      <w:r>
        <w:t xml:space="preserve">, </w:t>
      </w:r>
      <w:r w:rsidRPr="00AC1B8C">
        <w:rPr>
          <w:rStyle w:val="Emphasis"/>
          <w:highlight w:val="cyan"/>
        </w:rPr>
        <w:t>watered down</w:t>
      </w:r>
      <w:r w:rsidRPr="00AC1B8C">
        <w:rPr>
          <w:rStyle w:val="StyleUnderline"/>
          <w:highlight w:val="cyan"/>
        </w:rPr>
        <w:t xml:space="preserve"> by </w:t>
      </w:r>
      <w:r w:rsidRPr="00AC1B8C">
        <w:rPr>
          <w:rStyle w:val="Emphasis"/>
          <w:highlight w:val="cyan"/>
        </w:rPr>
        <w:t>political compromises</w:t>
      </w:r>
      <w:r>
        <w:t xml:space="preserve">, </w:t>
      </w:r>
      <w:r w:rsidRPr="00AC1B8C">
        <w:rPr>
          <w:rStyle w:val="StyleUnderline"/>
          <w:highlight w:val="cyan"/>
        </w:rPr>
        <w:t xml:space="preserve">and </w:t>
      </w:r>
      <w:r w:rsidRPr="00AC1B8C">
        <w:rPr>
          <w:rStyle w:val="Emphasis"/>
          <w:highlight w:val="cyan"/>
        </w:rPr>
        <w:t>subjected to economic considerations</w:t>
      </w:r>
      <w:r>
        <w:t xml:space="preserve">. Instead of considering the full range of socio-economic and political structures surrounding work to ensure that people with disabilities are respected as full members, </w:t>
      </w:r>
      <w:r w:rsidRPr="00AC1B8C">
        <w:rPr>
          <w:rStyle w:val="StyleUnderline"/>
        </w:rPr>
        <w:t>most states interpret the right to demand only ‘</w:t>
      </w:r>
      <w:r w:rsidRPr="00AC1B8C">
        <w:rPr>
          <w:rStyle w:val="Emphasis"/>
        </w:rPr>
        <w:t>reasonable accommodations</w:t>
      </w:r>
      <w:r w:rsidRPr="00AC1B8C">
        <w:rPr>
          <w:rStyle w:val="StyleUnderline"/>
        </w:rPr>
        <w:t>’</w:t>
      </w:r>
      <w:r>
        <w:t xml:space="preserve"> (van Damme 2016, 51). Among these is the European Union. Directive 2000/78/EC (2000) acknowledges that the labor market is insufficiently adapted to the needs of people with disabilities and provides for a ‘right to reasonable accommodation’ (article 5), determining that ‘employers shall take appropriate measures, where needed in a particular case, to enable a person with a disability to have access to, participate in, or advance in employment, or to undergo training, unless such measures would impose a disproportionate burden on the employer. This burden shall not be disproportionate when it is sufficiently remedied by measures existing within the framework of the disability policy of the Member State concerned.’ (article 5, sentences 2-3). </w:t>
      </w:r>
      <w:r w:rsidRPr="00AC1B8C">
        <w:rPr>
          <w:rStyle w:val="StyleUnderline"/>
          <w:highlight w:val="cyan"/>
        </w:rPr>
        <w:t>Under the U.S.</w:t>
      </w:r>
      <w:r>
        <w:t xml:space="preserve"> Americans with Disabilities Act (</w:t>
      </w:r>
      <w:r w:rsidRPr="00AC1B8C">
        <w:rPr>
          <w:rStyle w:val="Emphasis"/>
          <w:highlight w:val="cyan"/>
        </w:rPr>
        <w:t>ADA</w:t>
      </w:r>
      <w:r>
        <w:t xml:space="preserve">, Title I Employment), </w:t>
      </w:r>
      <w:r w:rsidRPr="00AC1B8C">
        <w:rPr>
          <w:rStyle w:val="StyleUnderline"/>
          <w:highlight w:val="cyan"/>
        </w:rPr>
        <w:t xml:space="preserve">an employer must provide </w:t>
      </w:r>
      <w:r w:rsidRPr="00AC1B8C">
        <w:rPr>
          <w:rStyle w:val="Emphasis"/>
          <w:highlight w:val="cyan"/>
        </w:rPr>
        <w:t>reasonable accommodation</w:t>
      </w:r>
      <w:r>
        <w:t xml:space="preserve"> to qualified individuals with disabilities who are employees or applicants for employment, unless doing so would cause undue hardship (29 CFR § 1630.9). The ADA identifies two types of ‘reasonable accommodations’: </w:t>
      </w:r>
    </w:p>
    <w:p w14:paraId="09391262" w14:textId="77777777" w:rsidR="00DB37D0" w:rsidRDefault="00DB37D0" w:rsidP="00DB37D0">
      <w:r>
        <w:t xml:space="preserve">A. </w:t>
      </w:r>
      <w:r w:rsidRPr="00AC1B8C">
        <w:rPr>
          <w:rStyle w:val="StyleUnderline"/>
          <w:highlight w:val="cyan"/>
        </w:rPr>
        <w:t xml:space="preserve">making </w:t>
      </w:r>
      <w:r w:rsidRPr="00AC1B8C">
        <w:rPr>
          <w:rStyle w:val="Emphasis"/>
          <w:highlight w:val="cyan"/>
        </w:rPr>
        <w:t>existing facilities</w:t>
      </w:r>
      <w:r w:rsidRPr="00AC1B8C">
        <w:rPr>
          <w:rStyle w:val="StyleUnderline"/>
        </w:rPr>
        <w:t xml:space="preserve"> used by employees </w:t>
      </w:r>
      <w:r w:rsidRPr="00AC1B8C">
        <w:rPr>
          <w:rStyle w:val="Emphasis"/>
          <w:highlight w:val="cyan"/>
        </w:rPr>
        <w:t>readily accessible</w:t>
      </w:r>
      <w:r w:rsidRPr="00AC1B8C">
        <w:rPr>
          <w:rStyle w:val="StyleUnderline"/>
        </w:rPr>
        <w:t xml:space="preserve"> to and usable by individuals with disabilities</w:t>
      </w:r>
      <w:r>
        <w:t xml:space="preserve">; and </w:t>
      </w:r>
    </w:p>
    <w:p w14:paraId="6D82DE64" w14:textId="77777777" w:rsidR="00DB37D0" w:rsidRDefault="00DB37D0" w:rsidP="00DB37D0">
      <w:r>
        <w:t xml:space="preserve">B. </w:t>
      </w:r>
      <w:r w:rsidRPr="00AC1B8C">
        <w:rPr>
          <w:rStyle w:val="Emphasis"/>
          <w:highlight w:val="cyan"/>
        </w:rPr>
        <w:t>job restructuring</w:t>
      </w:r>
      <w:r>
        <w:t xml:space="preserve">, </w:t>
      </w:r>
      <w:r w:rsidRPr="00AC1B8C">
        <w:rPr>
          <w:rStyle w:val="StyleUnderline"/>
        </w:rPr>
        <w:t xml:space="preserve">part-time or </w:t>
      </w:r>
      <w:r w:rsidRPr="00AC1B8C">
        <w:rPr>
          <w:rStyle w:val="Emphasis"/>
          <w:highlight w:val="cyan"/>
        </w:rPr>
        <w:t>modified work schedules</w:t>
      </w:r>
      <w:r>
        <w:t xml:space="preserve">, </w:t>
      </w:r>
      <w:r w:rsidRPr="00AC1B8C">
        <w:rPr>
          <w:rStyle w:val="Emphasis"/>
          <w:highlight w:val="cyan"/>
        </w:rPr>
        <w:t>reassignment</w:t>
      </w:r>
      <w:r w:rsidRPr="00AC1B8C">
        <w:rPr>
          <w:rStyle w:val="StyleUnderline"/>
        </w:rPr>
        <w:t xml:space="preserve"> to a vacant position</w:t>
      </w:r>
      <w:r>
        <w:t xml:space="preserve">, </w:t>
      </w:r>
      <w:r w:rsidRPr="00AC1B8C">
        <w:rPr>
          <w:rStyle w:val="StyleUnderline"/>
        </w:rPr>
        <w:t>acquisition or modification of equipment or devices</w:t>
      </w:r>
      <w:r>
        <w:t xml:space="preserve">, </w:t>
      </w:r>
      <w:r w:rsidRPr="00AC1B8C">
        <w:rPr>
          <w:rStyle w:val="StyleUnderline"/>
        </w:rPr>
        <w:t xml:space="preserve">appropriate adjustment or </w:t>
      </w:r>
      <w:r w:rsidRPr="00AC1B8C">
        <w:rPr>
          <w:rStyle w:val="StyleUnderline"/>
          <w:highlight w:val="cyan"/>
        </w:rPr>
        <w:t xml:space="preserve">modifications of </w:t>
      </w:r>
      <w:r w:rsidRPr="00AC1B8C">
        <w:rPr>
          <w:rStyle w:val="Emphasis"/>
          <w:highlight w:val="cyan"/>
        </w:rPr>
        <w:t>examinations</w:t>
      </w:r>
      <w:r>
        <w:t xml:space="preserve">, </w:t>
      </w:r>
      <w:r w:rsidRPr="00AC1B8C">
        <w:rPr>
          <w:rStyle w:val="Emphasis"/>
          <w:highlight w:val="cyan"/>
        </w:rPr>
        <w:t>training materials</w:t>
      </w:r>
      <w:r w:rsidRPr="00AC1B8C">
        <w:rPr>
          <w:rStyle w:val="StyleUnderline"/>
          <w:highlight w:val="cyan"/>
        </w:rPr>
        <w:t xml:space="preserve"> or </w:t>
      </w:r>
      <w:r w:rsidRPr="00AC1B8C">
        <w:rPr>
          <w:rStyle w:val="Emphasis"/>
          <w:highlight w:val="cyan"/>
        </w:rPr>
        <w:t>policies</w:t>
      </w:r>
      <w:r>
        <w:t xml:space="preserve">, </w:t>
      </w:r>
      <w:r w:rsidRPr="00AC1B8C">
        <w:rPr>
          <w:rStyle w:val="StyleUnderline"/>
        </w:rPr>
        <w:t>the provision of qualified readers or interpreters</w:t>
      </w:r>
      <w:r>
        <w:t xml:space="preserve">, </w:t>
      </w:r>
      <w:r w:rsidRPr="00AC1B8C">
        <w:rPr>
          <w:rStyle w:val="StyleUnderline"/>
        </w:rPr>
        <w:t>and other similar accommodations for individuals with disabilities</w:t>
      </w:r>
      <w:r>
        <w:t xml:space="preserve"> (§ 12111(9)). </w:t>
      </w:r>
    </w:p>
    <w:p w14:paraId="509A8349" w14:textId="77777777" w:rsidR="00DB37D0" w:rsidRDefault="00DB37D0" w:rsidP="00DB37D0"/>
    <w:p w14:paraId="52AB6328" w14:textId="77777777" w:rsidR="00DB37D0" w:rsidRDefault="00DB37D0" w:rsidP="00DB37D0">
      <w:pPr>
        <w:pStyle w:val="Heading4"/>
      </w:pPr>
      <w:r>
        <w:t xml:space="preserve">Indeed, the status quo maintains a </w:t>
      </w:r>
      <w:r w:rsidRPr="00307702">
        <w:rPr>
          <w:u w:val="single"/>
        </w:rPr>
        <w:t>façade of progress</w:t>
      </w:r>
      <w:r>
        <w:t xml:space="preserve"> for disabled people. Rights-based approaches paradoxically produce and maintain </w:t>
      </w:r>
      <w:r w:rsidRPr="00307702">
        <w:rPr>
          <w:u w:val="single"/>
        </w:rPr>
        <w:t>socioeconomic disparities</w:t>
      </w:r>
      <w:r>
        <w:t xml:space="preserve">. </w:t>
      </w:r>
    </w:p>
    <w:p w14:paraId="1407D4FE" w14:textId="77777777" w:rsidR="00DB37D0" w:rsidRDefault="00DB37D0" w:rsidP="00DB37D0">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1383-1384)</w:t>
      </w:r>
    </w:p>
    <w:p w14:paraId="0B82D77D" w14:textId="77777777" w:rsidR="00DB37D0" w:rsidRDefault="00DB37D0" w:rsidP="00DB37D0">
      <w:r w:rsidRPr="00037B73">
        <w:rPr>
          <w:rStyle w:val="StyleUnderline"/>
        </w:rPr>
        <w:t xml:space="preserve">These manifold </w:t>
      </w:r>
      <w:r w:rsidRPr="00E20494">
        <w:rPr>
          <w:rStyle w:val="StyleUnderline"/>
          <w:highlight w:val="cyan"/>
        </w:rPr>
        <w:t>efforts to realize</w:t>
      </w:r>
      <w:r w:rsidRPr="00E20494">
        <w:rPr>
          <w:rStyle w:val="StyleUnderline"/>
        </w:rPr>
        <w:t xml:space="preserve"> the </w:t>
      </w:r>
      <w:r w:rsidRPr="00E20494">
        <w:rPr>
          <w:rStyle w:val="Emphasis"/>
          <w:highlight w:val="cyan"/>
        </w:rPr>
        <w:t>right to work</w:t>
      </w:r>
      <w:r w:rsidRPr="00E20494">
        <w:rPr>
          <w:rStyle w:val="StyleUnderline"/>
          <w:highlight w:val="cyan"/>
        </w:rPr>
        <w:t xml:space="preserve"> for people with disabilities have </w:t>
      </w:r>
      <w:r w:rsidRPr="00E20494">
        <w:rPr>
          <w:rStyle w:val="Emphasis"/>
          <w:highlight w:val="cyan"/>
        </w:rPr>
        <w:t>been ongoing</w:t>
      </w:r>
      <w:r w:rsidRPr="00037B73">
        <w:rPr>
          <w:rStyle w:val="StyleUnderline"/>
        </w:rPr>
        <w:t xml:space="preserve"> for some time</w:t>
      </w:r>
      <w:r>
        <w:t xml:space="preserve">, </w:t>
      </w:r>
      <w:r w:rsidRPr="00037B73">
        <w:rPr>
          <w:rStyle w:val="StyleUnderline"/>
        </w:rPr>
        <w:t xml:space="preserve">while </w:t>
      </w:r>
      <w:r w:rsidRPr="00E20494">
        <w:rPr>
          <w:rStyle w:val="StyleUnderline"/>
          <w:highlight w:val="cyan"/>
        </w:rPr>
        <w:t xml:space="preserve">their </w:t>
      </w:r>
      <w:r w:rsidRPr="00E20494">
        <w:rPr>
          <w:rStyle w:val="Emphasis"/>
          <w:highlight w:val="cyan"/>
        </w:rPr>
        <w:t>lived realities</w:t>
      </w:r>
      <w:r w:rsidRPr="00E20494">
        <w:rPr>
          <w:rStyle w:val="StyleUnderline"/>
        </w:rPr>
        <w:t xml:space="preserve"> as workers </w:t>
      </w:r>
      <w:r w:rsidRPr="00E20494">
        <w:rPr>
          <w:rStyle w:val="StyleUnderline"/>
          <w:highlight w:val="cyan"/>
        </w:rPr>
        <w:t>have remained</w:t>
      </w:r>
      <w:r w:rsidRPr="00037B73">
        <w:rPr>
          <w:rStyle w:val="StyleUnderline"/>
        </w:rPr>
        <w:t xml:space="preserve"> </w:t>
      </w:r>
      <w:r w:rsidRPr="00037B73">
        <w:rPr>
          <w:rStyle w:val="Emphasis"/>
        </w:rPr>
        <w:t xml:space="preserve">mostly </w:t>
      </w:r>
      <w:r w:rsidRPr="00E20494">
        <w:rPr>
          <w:rStyle w:val="Emphasis"/>
          <w:highlight w:val="cyan"/>
        </w:rPr>
        <w:t>unchanged</w:t>
      </w:r>
      <w:r>
        <w:t xml:space="preserve">. First and most notably, </w:t>
      </w:r>
      <w:r w:rsidRPr="00E20494">
        <w:rPr>
          <w:rStyle w:val="StyleUnderline"/>
          <w:highlight w:val="cyan"/>
        </w:rPr>
        <w:t xml:space="preserve">the </w:t>
      </w:r>
      <w:r w:rsidRPr="00E20494">
        <w:rPr>
          <w:rStyle w:val="Emphasis"/>
          <w:highlight w:val="cyan"/>
        </w:rPr>
        <w:t>employment gap</w:t>
      </w:r>
      <w:r w:rsidRPr="00037B73">
        <w:rPr>
          <w:rStyle w:val="StyleUnderline"/>
        </w:rPr>
        <w:t xml:space="preserve"> between people with and without disabilities </w:t>
      </w:r>
      <w:r w:rsidRPr="00E20494">
        <w:rPr>
          <w:rStyle w:val="StyleUnderline"/>
          <w:highlight w:val="cyan"/>
        </w:rPr>
        <w:t xml:space="preserve">is </w:t>
      </w:r>
      <w:r w:rsidRPr="00E20494">
        <w:rPr>
          <w:rStyle w:val="Emphasis"/>
          <w:highlight w:val="cyan"/>
        </w:rPr>
        <w:t>still significant</w:t>
      </w:r>
      <w:r>
        <w:t xml:space="preserve"> (Bruyère et al. 2016, 4; Bjelland et al. 2011; Heymann, Stein, and Moreno 2014, 5). According to the Organization for Economic Co-operation and Development (OECD, 2010, 23), the employment rate of persons with disabilities in OECD countries is 44% vs. 75% for persons without disabilities. In the US, the situation is worse. According to the Bureau of Labor Statistics (2019), 19.1% of those with a disability were in the labor force, while 65.9% of those without disabilities had jobs. Looking at averages in majority world countries (otherwise known as ’developing countries’: Alam 2008; Punch, et al. 2016), the number of unemployed people with disabilities is as high as 80% (van Damme 2016, 52). Employment rates also often vary by type of disability. Employment percentages were highest for people with hearing (51.7%) and vision disabilities (43.5%) and lowest for independent living (17.0%) and selfcare (15.5%) disabilities (Institute on Disability 2017, 3). </w:t>
      </w:r>
    </w:p>
    <w:p w14:paraId="35918744" w14:textId="77777777" w:rsidR="00DB37D0" w:rsidRDefault="00DB37D0" w:rsidP="00DB37D0">
      <w:r w:rsidRPr="00E20494">
        <w:rPr>
          <w:rStyle w:val="StyleUnderline"/>
        </w:rPr>
        <w:t>Even when</w:t>
      </w:r>
      <w:r w:rsidRPr="00037B73">
        <w:rPr>
          <w:rStyle w:val="StyleUnderline"/>
        </w:rPr>
        <w:t xml:space="preserve"> persons with disabilities are </w:t>
      </w:r>
      <w:r w:rsidRPr="00E20494">
        <w:rPr>
          <w:rStyle w:val="StyleUnderline"/>
        </w:rPr>
        <w:t>employed</w:t>
      </w:r>
      <w:r>
        <w:t xml:space="preserve">, </w:t>
      </w:r>
      <w:r w:rsidRPr="00E20494">
        <w:rPr>
          <w:rStyle w:val="Emphasis"/>
          <w:highlight w:val="cyan"/>
        </w:rPr>
        <w:t>vertical</w:t>
      </w:r>
      <w:r w:rsidRPr="00E20494">
        <w:rPr>
          <w:rStyle w:val="StyleUnderline"/>
          <w:highlight w:val="cyan"/>
        </w:rPr>
        <w:t xml:space="preserve"> and </w:t>
      </w:r>
      <w:r w:rsidRPr="00E20494">
        <w:rPr>
          <w:rStyle w:val="Emphasis"/>
          <w:highlight w:val="cyan"/>
        </w:rPr>
        <w:t>horizontal segregation</w:t>
      </w:r>
      <w:r w:rsidRPr="00E20494">
        <w:rPr>
          <w:rStyle w:val="StyleUnderline"/>
          <w:highlight w:val="cyan"/>
        </w:rPr>
        <w:t xml:space="preserve"> are the norm</w:t>
      </w:r>
      <w:r>
        <w:t xml:space="preserve">. </w:t>
      </w:r>
      <w:r w:rsidRPr="00E20494">
        <w:rPr>
          <w:rStyle w:val="StyleUnderline"/>
          <w:highlight w:val="cyan"/>
        </w:rPr>
        <w:t xml:space="preserve">Disabled people are </w:t>
      </w:r>
      <w:r w:rsidRPr="00E20494">
        <w:rPr>
          <w:rStyle w:val="Emphasis"/>
          <w:highlight w:val="cyan"/>
        </w:rPr>
        <w:t>under-represented</w:t>
      </w:r>
      <w:r w:rsidRPr="00E20494">
        <w:rPr>
          <w:rStyle w:val="StyleUnderline"/>
          <w:highlight w:val="cyan"/>
        </w:rPr>
        <w:t xml:space="preserve"> in </w:t>
      </w:r>
      <w:r w:rsidRPr="00E20494">
        <w:rPr>
          <w:rStyle w:val="Emphasis"/>
          <w:highlight w:val="cyan"/>
        </w:rPr>
        <w:t>professional</w:t>
      </w:r>
      <w:r w:rsidRPr="00E20494">
        <w:rPr>
          <w:rStyle w:val="StyleUnderline"/>
          <w:highlight w:val="cyan"/>
        </w:rPr>
        <w:t xml:space="preserve"> and </w:t>
      </w:r>
      <w:r w:rsidRPr="00E20494">
        <w:rPr>
          <w:rStyle w:val="Emphasis"/>
          <w:highlight w:val="cyan"/>
        </w:rPr>
        <w:t>managerial occupations</w:t>
      </w:r>
      <w:r>
        <w:t xml:space="preserve">, </w:t>
      </w:r>
      <w:r w:rsidRPr="00E20494">
        <w:rPr>
          <w:rStyle w:val="StyleUnderline"/>
          <w:highlight w:val="cyan"/>
        </w:rPr>
        <w:t xml:space="preserve">and </w:t>
      </w:r>
      <w:r w:rsidRPr="00E20494">
        <w:rPr>
          <w:rStyle w:val="Emphasis"/>
          <w:highlight w:val="cyan"/>
        </w:rPr>
        <w:t>overrepresented</w:t>
      </w:r>
      <w:r w:rsidRPr="00E20494">
        <w:rPr>
          <w:rStyle w:val="StyleUnderline"/>
          <w:highlight w:val="cyan"/>
        </w:rPr>
        <w:t xml:space="preserve"> in </w:t>
      </w:r>
      <w:r w:rsidRPr="00E20494">
        <w:rPr>
          <w:rStyle w:val="Emphasis"/>
          <w:highlight w:val="cyan"/>
        </w:rPr>
        <w:t>semi-</w:t>
      </w:r>
      <w:r w:rsidRPr="00E20494">
        <w:rPr>
          <w:rStyle w:val="StyleUnderline"/>
          <w:highlight w:val="cyan"/>
        </w:rPr>
        <w:t xml:space="preserve"> and </w:t>
      </w:r>
      <w:r w:rsidRPr="00E20494">
        <w:rPr>
          <w:rStyle w:val="Emphasis"/>
          <w:highlight w:val="cyan"/>
        </w:rPr>
        <w:t>unskilled occupations</w:t>
      </w:r>
      <w:r>
        <w:t xml:space="preserve"> (Barnes and Mercer 2005, 534). </w:t>
      </w:r>
      <w:r w:rsidRPr="00E20494">
        <w:rPr>
          <w:rStyle w:val="StyleUnderline"/>
          <w:highlight w:val="cyan"/>
        </w:rPr>
        <w:t xml:space="preserve">They have </w:t>
      </w:r>
      <w:r w:rsidRPr="00E20494">
        <w:rPr>
          <w:rStyle w:val="Emphasis"/>
          <w:highlight w:val="cyan"/>
        </w:rPr>
        <w:t>lower-paying jobs</w:t>
      </w:r>
      <w:r>
        <w:t xml:space="preserve">, </w:t>
      </w:r>
      <w:r w:rsidRPr="00E20494">
        <w:rPr>
          <w:rStyle w:val="Emphasis"/>
          <w:highlight w:val="cyan"/>
        </w:rPr>
        <w:t>less job security</w:t>
      </w:r>
      <w:r>
        <w:t xml:space="preserve">, </w:t>
      </w:r>
      <w:r w:rsidRPr="00E20494">
        <w:rPr>
          <w:rStyle w:val="Emphasis"/>
          <w:highlight w:val="cyan"/>
        </w:rPr>
        <w:t>worse working</w:t>
      </w:r>
      <w:r w:rsidRPr="00E20494">
        <w:rPr>
          <w:rStyle w:val="Emphasis"/>
        </w:rPr>
        <w:t xml:space="preserve"> </w:t>
      </w:r>
      <w:r w:rsidRPr="00E20494">
        <w:rPr>
          <w:rStyle w:val="Emphasis"/>
          <w:highlight w:val="cyan"/>
        </w:rPr>
        <w:t>conditions</w:t>
      </w:r>
      <w:r>
        <w:t xml:space="preserve">, </w:t>
      </w:r>
      <w:r w:rsidRPr="00E20494">
        <w:rPr>
          <w:rStyle w:val="StyleUnderline"/>
          <w:highlight w:val="cyan"/>
        </w:rPr>
        <w:t xml:space="preserve">and </w:t>
      </w:r>
      <w:r w:rsidRPr="00E20494">
        <w:rPr>
          <w:rStyle w:val="Emphasis"/>
          <w:highlight w:val="cyan"/>
        </w:rPr>
        <w:t>fewer prospects for promotion</w:t>
      </w:r>
      <w:r>
        <w:t xml:space="preserve"> (UNHCR 2012, 4). </w:t>
      </w:r>
      <w:r w:rsidRPr="00E20494">
        <w:rPr>
          <w:rStyle w:val="Emphasis"/>
          <w:highlight w:val="cyan"/>
        </w:rPr>
        <w:t>Temporary employment</w:t>
      </w:r>
      <w:r>
        <w:t xml:space="preserve">, </w:t>
      </w:r>
      <w:r w:rsidRPr="00E20494">
        <w:rPr>
          <w:rStyle w:val="Emphasis"/>
          <w:highlight w:val="cyan"/>
        </w:rPr>
        <w:t>independent contracting</w:t>
      </w:r>
      <w:r>
        <w:t xml:space="preserve">, </w:t>
      </w:r>
      <w:r w:rsidRPr="00E20494">
        <w:rPr>
          <w:rStyle w:val="StyleUnderline"/>
          <w:highlight w:val="cyan"/>
        </w:rPr>
        <w:t xml:space="preserve">and </w:t>
      </w:r>
      <w:r w:rsidRPr="00E20494">
        <w:rPr>
          <w:rStyle w:val="Emphasis"/>
          <w:highlight w:val="cyan"/>
        </w:rPr>
        <w:t>part-time employment</w:t>
      </w:r>
      <w:r w:rsidRPr="00E20494">
        <w:rPr>
          <w:rStyle w:val="StyleUnderline"/>
          <w:highlight w:val="cyan"/>
        </w:rPr>
        <w:t xml:space="preserve"> are</w:t>
      </w:r>
      <w:r w:rsidRPr="00E20494">
        <w:rPr>
          <w:rStyle w:val="StyleUnderline"/>
        </w:rPr>
        <w:t xml:space="preserve"> almost </w:t>
      </w:r>
      <w:r w:rsidRPr="00E20494">
        <w:rPr>
          <w:rStyle w:val="Emphasis"/>
          <w:highlight w:val="cyan"/>
        </w:rPr>
        <w:t>twice as common</w:t>
      </w:r>
      <w:r w:rsidRPr="00E20494">
        <w:rPr>
          <w:rStyle w:val="StyleUnderline"/>
        </w:rPr>
        <w:t xml:space="preserve"> among workers with disabilities</w:t>
      </w:r>
      <w:r>
        <w:t xml:space="preserve"> as those without. </w:t>
      </w:r>
      <w:r w:rsidRPr="00E20494">
        <w:rPr>
          <w:rStyle w:val="StyleUnderline"/>
        </w:rPr>
        <w:t xml:space="preserve">Nonstandard workers with disabilities are </w:t>
      </w:r>
      <w:r w:rsidRPr="00E20494">
        <w:rPr>
          <w:rStyle w:val="Emphasis"/>
        </w:rPr>
        <w:t>paid less</w:t>
      </w:r>
      <w:r w:rsidRPr="00E20494">
        <w:rPr>
          <w:rStyle w:val="StyleUnderline"/>
        </w:rPr>
        <w:t xml:space="preserve"> and receive </w:t>
      </w:r>
      <w:r w:rsidRPr="00E20494">
        <w:rPr>
          <w:rStyle w:val="Emphasis"/>
        </w:rPr>
        <w:t>fewer benefits</w:t>
      </w:r>
      <w:r w:rsidRPr="00E20494">
        <w:t xml:space="preserve"> due to the types of job they hold and disability gaps within job types</w:t>
      </w:r>
      <w:r>
        <w:t xml:space="preserve">. </w:t>
      </w:r>
    </w:p>
    <w:p w14:paraId="2AFEFFAA" w14:textId="77777777" w:rsidR="00DB37D0" w:rsidRDefault="00DB37D0" w:rsidP="00DB37D0">
      <w:r w:rsidRPr="00E20494">
        <w:rPr>
          <w:rStyle w:val="StyleUnderline"/>
        </w:rPr>
        <w:t xml:space="preserve">The result is that </w:t>
      </w:r>
      <w:r w:rsidRPr="00E20494">
        <w:rPr>
          <w:rStyle w:val="Emphasis"/>
          <w:highlight w:val="cyan"/>
        </w:rPr>
        <w:t>people with disabilities</w:t>
      </w:r>
      <w:r w:rsidRPr="00E20494">
        <w:rPr>
          <w:rStyle w:val="StyleUnderline"/>
          <w:highlight w:val="cyan"/>
        </w:rPr>
        <w:t xml:space="preserve"> are at </w:t>
      </w:r>
      <w:r w:rsidRPr="00E20494">
        <w:rPr>
          <w:rStyle w:val="Emphasis"/>
          <w:highlight w:val="cyan"/>
        </w:rPr>
        <w:t>high risk of poverty</w:t>
      </w:r>
      <w:r>
        <w:t xml:space="preserve">. Recent statistics from the Institute on Disability (2017, 23) reveal that </w:t>
      </w:r>
      <w:r w:rsidRPr="00E20494">
        <w:rPr>
          <w:rStyle w:val="StyleUnderline"/>
        </w:rPr>
        <w:t>poverty among people with a disability was 21.6% in 2009</w:t>
      </w:r>
      <w:r>
        <w:t xml:space="preserve">, </w:t>
      </w:r>
      <w:r w:rsidRPr="00E20494">
        <w:rPr>
          <w:rStyle w:val="StyleUnderline"/>
        </w:rPr>
        <w:t>23.0% in 2012</w:t>
      </w:r>
      <w:r>
        <w:t xml:space="preserve">, </w:t>
      </w:r>
      <w:r w:rsidRPr="00E20494">
        <w:rPr>
          <w:rStyle w:val="StyleUnderline"/>
        </w:rPr>
        <w:t>and 20.9% in 2016</w:t>
      </w:r>
      <w:r>
        <w:t xml:space="preserve">. Only 13.4% of people without disabilities lived in poverty in 2009, 15.1% in 2011, and 13.1% in 2016 (Institute on Disability 2017, 23), indicating that ‘overall, employment outcomes for people with disabilities have not improved since the [ADA] was passed’ (American Medical Association (AMA) 2012). This impression is shared across the world, notably in Europe, where no country has achieved the goals that the right to work promised to deliver (Barnes and Mercer 2005, 535; Marin, Prinz, and Queisser 2004, 23). </w:t>
      </w:r>
    </w:p>
    <w:p w14:paraId="13A2ECEF" w14:textId="77777777" w:rsidR="00DB37D0" w:rsidRDefault="00DB37D0" w:rsidP="00DB37D0"/>
    <w:p w14:paraId="6C684DEF" w14:textId="77777777" w:rsidR="00DB37D0" w:rsidRDefault="00DB37D0" w:rsidP="00DB37D0">
      <w:pPr>
        <w:pStyle w:val="Heading4"/>
      </w:pPr>
      <w:r>
        <w:t xml:space="preserve">This relationship is </w:t>
      </w:r>
      <w:r w:rsidRPr="0050347C">
        <w:rPr>
          <w:u w:val="single"/>
        </w:rPr>
        <w:t>constitutive of</w:t>
      </w:r>
      <w:r>
        <w:t xml:space="preserve">, but </w:t>
      </w:r>
      <w:r w:rsidRPr="0050347C">
        <w:rPr>
          <w:u w:val="single"/>
        </w:rPr>
        <w:t>exceeds</w:t>
      </w:r>
      <w:r>
        <w:t xml:space="preserve"> the labor market. Disability as rationality is produced by and reflects prevailing </w:t>
      </w:r>
      <w:r w:rsidRPr="0050347C">
        <w:rPr>
          <w:u w:val="single"/>
        </w:rPr>
        <w:t>economic</w:t>
      </w:r>
      <w:r w:rsidRPr="0050347C">
        <w:t xml:space="preserve"> beliefs</w:t>
      </w:r>
      <w:r>
        <w:t xml:space="preserve">, </w:t>
      </w:r>
      <w:r w:rsidRPr="0050347C">
        <w:rPr>
          <w:u w:val="single"/>
        </w:rPr>
        <w:t>sociocultural</w:t>
      </w:r>
      <w:r>
        <w:t xml:space="preserve"> biases, and </w:t>
      </w:r>
      <w:r w:rsidRPr="0050347C">
        <w:rPr>
          <w:u w:val="single"/>
        </w:rPr>
        <w:t>legal</w:t>
      </w:r>
      <w:r>
        <w:t xml:space="preserve"> attitudes. This </w:t>
      </w:r>
      <w:r w:rsidRPr="0050347C">
        <w:t>econo</w:t>
      </w:r>
      <w:r>
        <w:t>-</w:t>
      </w:r>
      <w:r w:rsidRPr="0050347C">
        <w:t>socio</w:t>
      </w:r>
      <w:r>
        <w:t>-</w:t>
      </w:r>
      <w:r w:rsidRPr="0050347C">
        <w:t>legal</w:t>
      </w:r>
      <w:r>
        <w:t xml:space="preserve"> </w:t>
      </w:r>
      <w:r w:rsidRPr="0050347C">
        <w:rPr>
          <w:u w:val="single"/>
        </w:rPr>
        <w:t>feedback loop</w:t>
      </w:r>
      <w:r>
        <w:t xml:space="preserve"> extends beyond the market setting into the </w:t>
      </w:r>
      <w:r w:rsidRPr="0050347C">
        <w:rPr>
          <w:u w:val="single"/>
        </w:rPr>
        <w:t>everyday</w:t>
      </w:r>
      <w:r>
        <w:t xml:space="preserve">. </w:t>
      </w:r>
    </w:p>
    <w:p w14:paraId="7882C41B" w14:textId="77777777" w:rsidR="00DB37D0" w:rsidRDefault="00DB37D0" w:rsidP="00DB37D0">
      <w:r w:rsidRPr="00DD40ED">
        <w:rPr>
          <w:rStyle w:val="Style13ptBold"/>
        </w:rPr>
        <w:t>Williams 24</w:t>
      </w:r>
      <w:r>
        <w:t xml:space="preserve"> – Clare Williams joined the University of Birmingham as Assistant Professor in 2025 from the University of Kent where she worked as a lecturer following her ESRC-SeNSS postdoctoral research fellowship (2020-2022). During her postdoc, Clare published her first monograph, An Economic Sociology of Law Reimagined: Beyond Embeddedness (Routledge, 2022) along with multiple peer-reviewed articles and more creative projects.  Prior to joining Kent Law School, Clare completed her PhD at SOAS, University of London. Before her PhD, Clare completed a Masters (LLM) in East Asian Laws at UCL and an LLB (Hons) at LSE. Clare has been awarded funding from the ESRC, SLSA and University of Kent. Clare is a trustee and board member of the Socio-Legal Studies Association (SLSA), co-chairs the SLSA EDI committee and co-convenes the SLSA Disability Law and Social Justice conference stream. She is also a member of COST ELDA consortium (European Legal Design Action; European Cooperation in Science and Technology), as well as the Society of Legal Scholars (SLS) and the Law and Society Association (LSA). (“Ability Capitalism: Law’s Constitutive Role in Constructing Disability,” 18 October 2024, pg. 28-30) *ESL = Economic Sociology of Law</w:t>
      </w:r>
    </w:p>
    <w:p w14:paraId="4BAA2A6E" w14:textId="77777777" w:rsidR="00DB37D0" w:rsidRDefault="00DB37D0" w:rsidP="00DB37D0">
      <w:r>
        <w:t xml:space="preserve">While we can appreciate that interactions, structures and rationalities are mutually re-co-constitutive, we can also appreciate that the </w:t>
      </w:r>
      <w:r w:rsidRPr="00F12124">
        <w:rPr>
          <w:rStyle w:val="Emphasis"/>
          <w:highlight w:val="cyan"/>
        </w:rPr>
        <w:t>feedback loops</w:t>
      </w:r>
      <w:r>
        <w:t xml:space="preserve"> themselves </w:t>
      </w:r>
      <w:r w:rsidRPr="00F12124">
        <w:rPr>
          <w:rStyle w:val="StyleUnderline"/>
          <w:highlight w:val="cyan"/>
        </w:rPr>
        <w:t xml:space="preserve">are </w:t>
      </w:r>
      <w:r w:rsidRPr="00F12124">
        <w:rPr>
          <w:rStyle w:val="Emphasis"/>
          <w:highlight w:val="cyan"/>
        </w:rPr>
        <w:t>recursively re-co-constituted</w:t>
      </w:r>
      <w:r w:rsidRPr="00F12124">
        <w:rPr>
          <w:rStyle w:val="StyleUnderline"/>
          <w:highlight w:val="cyan"/>
        </w:rPr>
        <w:t xml:space="preserve"> through </w:t>
      </w:r>
      <w:r w:rsidRPr="00F12124">
        <w:rPr>
          <w:rStyle w:val="Emphasis"/>
          <w:highlight w:val="cyan"/>
        </w:rPr>
        <w:t>iterative interactions between actors</w:t>
      </w:r>
      <w:r w:rsidRPr="00F12124">
        <w:rPr>
          <w:rStyle w:val="StyleUnderline"/>
          <w:highlight w:val="cyan"/>
        </w:rPr>
        <w:t xml:space="preserve"> and </w:t>
      </w:r>
      <w:r w:rsidRPr="00F12124">
        <w:rPr>
          <w:rStyle w:val="Emphasis"/>
          <w:highlight w:val="cyan"/>
        </w:rPr>
        <w:t>between actors and structures</w:t>
      </w:r>
      <w:r>
        <w:t xml:space="preserve">. Thus, </w:t>
      </w:r>
      <w:r w:rsidRPr="00A07669">
        <w:rPr>
          <w:rStyle w:val="StyleUnderline"/>
        </w:rPr>
        <w:t>the econo-socio-legal is suggestive of the mutual re-co-constitution of economic</w:t>
      </w:r>
      <w:r>
        <w:t xml:space="preserve">, </w:t>
      </w:r>
      <w:r w:rsidRPr="00A07669">
        <w:rPr>
          <w:rStyle w:val="StyleUnderline"/>
        </w:rPr>
        <w:t>legal</w:t>
      </w:r>
      <w:r>
        <w:t xml:space="preserve">, </w:t>
      </w:r>
      <w:r w:rsidRPr="00A07669">
        <w:rPr>
          <w:rStyle w:val="StyleUnderline"/>
        </w:rPr>
        <w:t>and social phenomena</w:t>
      </w:r>
      <w:r>
        <w:t xml:space="preserve">. But, </w:t>
      </w:r>
      <w:r w:rsidRPr="00A07669">
        <w:rPr>
          <w:rStyle w:val="StyleUnderline"/>
        </w:rPr>
        <w:t>moreover</w:t>
      </w:r>
      <w:r>
        <w:t xml:space="preserve">, </w:t>
      </w:r>
      <w:r w:rsidRPr="00F12124">
        <w:rPr>
          <w:rStyle w:val="Emphasis"/>
          <w:highlight w:val="cyan"/>
        </w:rPr>
        <w:t>disability as rationality</w:t>
      </w:r>
      <w:r>
        <w:t xml:space="preserve">, that is, </w:t>
      </w:r>
      <w:r w:rsidRPr="00A07669">
        <w:rPr>
          <w:rStyle w:val="StyleUnderline"/>
        </w:rPr>
        <w:t xml:space="preserve">a </w:t>
      </w:r>
      <w:r w:rsidRPr="00A07669">
        <w:rPr>
          <w:rStyle w:val="Emphasis"/>
        </w:rPr>
        <w:t>defining technology of power and governance</w:t>
      </w:r>
      <w:r w:rsidRPr="00A07669">
        <w:rPr>
          <w:rStyle w:val="StyleUnderline"/>
        </w:rPr>
        <w:t xml:space="preserve"> operating at </w:t>
      </w:r>
      <w:r w:rsidRPr="00A07669">
        <w:rPr>
          <w:rStyle w:val="Emphasis"/>
        </w:rPr>
        <w:t>all levels</w:t>
      </w:r>
      <w:r w:rsidRPr="00A07669">
        <w:rPr>
          <w:rStyle w:val="StyleUnderline"/>
        </w:rPr>
        <w:t xml:space="preserve"> of social ranking</w:t>
      </w:r>
      <w:r>
        <w:t xml:space="preserve">, </w:t>
      </w:r>
      <w:r w:rsidRPr="00F12124">
        <w:rPr>
          <w:rStyle w:val="StyleUnderline"/>
          <w:highlight w:val="cyan"/>
        </w:rPr>
        <w:t xml:space="preserve">is </w:t>
      </w:r>
      <w:r w:rsidRPr="00F12124">
        <w:rPr>
          <w:rStyle w:val="Emphasis"/>
          <w:highlight w:val="cyan"/>
        </w:rPr>
        <w:t>reproduced</w:t>
      </w:r>
      <w:r w:rsidRPr="00F12124">
        <w:rPr>
          <w:rStyle w:val="StyleUnderline"/>
          <w:highlight w:val="cyan"/>
        </w:rPr>
        <w:t xml:space="preserve"> and </w:t>
      </w:r>
      <w:r w:rsidRPr="00F12124">
        <w:rPr>
          <w:rStyle w:val="Emphasis"/>
          <w:highlight w:val="cyan"/>
        </w:rPr>
        <w:t>informs the econo-socio-legal and the feedback loops through which it is instantiated</w:t>
      </w:r>
      <w:r>
        <w:t xml:space="preserve">. </w:t>
      </w:r>
    </w:p>
    <w:p w14:paraId="5A2AAA15" w14:textId="77777777" w:rsidR="00DB37D0" w:rsidRDefault="00DB37D0" w:rsidP="00DB37D0">
      <w:r>
        <w:t xml:space="preserve">We can appreciate that </w:t>
      </w:r>
      <w:r w:rsidRPr="00F12124">
        <w:rPr>
          <w:rStyle w:val="Emphasis"/>
          <w:highlight w:val="cyan"/>
        </w:rPr>
        <w:t>feedback loops</w:t>
      </w:r>
      <w:r>
        <w:t xml:space="preserve"> operate among actions, interactions, regimes and rationalities, among economic, legal and social regimes and rationalities, and between the regime of disablement and the rationality of disability. Furthermore, that </w:t>
      </w:r>
      <w:r w:rsidRPr="00A07669">
        <w:t>this</w:t>
      </w:r>
      <w:r>
        <w:t xml:space="preserve"> latter </w:t>
      </w:r>
      <w:r w:rsidRPr="00F12124">
        <w:rPr>
          <w:rStyle w:val="Emphasis"/>
          <w:highlight w:val="cyan"/>
        </w:rPr>
        <w:t>spill</w:t>
      </w:r>
      <w:r w:rsidRPr="00A07669">
        <w:rPr>
          <w:rStyle w:val="Emphasis"/>
        </w:rPr>
        <w:t xml:space="preserve">s </w:t>
      </w:r>
      <w:r w:rsidRPr="00F12124">
        <w:rPr>
          <w:rStyle w:val="Emphasis"/>
          <w:highlight w:val="cyan"/>
        </w:rPr>
        <w:t>beyond the labour market</w:t>
      </w:r>
      <w:r w:rsidRPr="00A07669">
        <w:rPr>
          <w:rStyle w:val="StyleUnderline"/>
        </w:rPr>
        <w:t xml:space="preserve"> to instantiate the rationality of disability that carries the </w:t>
      </w:r>
      <w:r w:rsidRPr="00A07669">
        <w:rPr>
          <w:rStyle w:val="Emphasis"/>
        </w:rPr>
        <w:t>preferences</w:t>
      </w:r>
      <w:r>
        <w:t xml:space="preserve">, </w:t>
      </w:r>
      <w:r w:rsidRPr="00A07669">
        <w:rPr>
          <w:rStyle w:val="Emphasis"/>
        </w:rPr>
        <w:t>assumptions</w:t>
      </w:r>
      <w:r w:rsidRPr="00A07669">
        <w:rPr>
          <w:rStyle w:val="StyleUnderline"/>
        </w:rPr>
        <w:t xml:space="preserve"> and </w:t>
      </w:r>
      <w:r w:rsidRPr="00A07669">
        <w:rPr>
          <w:rStyle w:val="Emphasis"/>
        </w:rPr>
        <w:t>biases</w:t>
      </w:r>
      <w:r w:rsidRPr="00A07669">
        <w:rPr>
          <w:rStyle w:val="StyleUnderline"/>
        </w:rPr>
        <w:t xml:space="preserve"> back to be constructed</w:t>
      </w:r>
      <w:r>
        <w:t xml:space="preserve"> (tacitly) </w:t>
      </w:r>
      <w:r w:rsidRPr="00A07669">
        <w:rPr>
          <w:rStyle w:val="StyleUnderline"/>
        </w:rPr>
        <w:t xml:space="preserve">throughout </w:t>
      </w:r>
      <w:r w:rsidRPr="00A07669">
        <w:rPr>
          <w:rStyle w:val="Emphasis"/>
        </w:rPr>
        <w:t>social interactions</w:t>
      </w:r>
      <w:r>
        <w:t xml:space="preserve">. Thus, </w:t>
      </w:r>
      <w:r w:rsidRPr="00F12124">
        <w:rPr>
          <w:rStyle w:val="StyleUnderline"/>
          <w:highlight w:val="cyan"/>
        </w:rPr>
        <w:t xml:space="preserve">the underlying </w:t>
      </w:r>
      <w:r w:rsidRPr="00F12124">
        <w:rPr>
          <w:rStyle w:val="Emphasis"/>
          <w:highlight w:val="cyan"/>
        </w:rPr>
        <w:t>efficiency calculation</w:t>
      </w:r>
      <w:r w:rsidRPr="00A07669">
        <w:rPr>
          <w:rStyle w:val="StyleUnderline"/>
        </w:rPr>
        <w:t xml:space="preserve"> of the reasonable adjustment </w:t>
      </w:r>
      <w:r w:rsidRPr="00F12124">
        <w:rPr>
          <w:rStyle w:val="StyleUnderline"/>
          <w:highlight w:val="cyan"/>
        </w:rPr>
        <w:t xml:space="preserve">is determined according to </w:t>
      </w:r>
      <w:r w:rsidRPr="00F12124">
        <w:rPr>
          <w:rStyle w:val="Emphasis"/>
          <w:highlight w:val="cyan"/>
        </w:rPr>
        <w:t>prevailing market preferences</w:t>
      </w:r>
      <w:r>
        <w:t xml:space="preserve">, </w:t>
      </w:r>
      <w:r w:rsidRPr="00F12124">
        <w:rPr>
          <w:rStyle w:val="StyleUnderline"/>
          <w:highlight w:val="cyan"/>
        </w:rPr>
        <w:t>assumptions</w:t>
      </w:r>
      <w:r>
        <w:t xml:space="preserve">, </w:t>
      </w:r>
      <w:r w:rsidRPr="00F12124">
        <w:rPr>
          <w:rStyle w:val="StyleUnderline"/>
          <w:highlight w:val="cyan"/>
        </w:rPr>
        <w:t xml:space="preserve">biases and </w:t>
      </w:r>
      <w:r w:rsidRPr="00F12124">
        <w:rPr>
          <w:rStyle w:val="Emphasis"/>
          <w:highlight w:val="cyan"/>
        </w:rPr>
        <w:t>norms</w:t>
      </w:r>
      <w:r w:rsidRPr="00A07669">
        <w:rPr>
          <w:rStyle w:val="StyleUnderline"/>
        </w:rPr>
        <w:t xml:space="preserve"> that are re-co-constructed through these myriad feedback loops</w:t>
      </w:r>
      <w:r>
        <w:t xml:space="preserve">, </w:t>
      </w:r>
      <w:r w:rsidRPr="00F12124">
        <w:rPr>
          <w:rStyle w:val="StyleUnderline"/>
          <w:highlight w:val="cyan"/>
        </w:rPr>
        <w:t xml:space="preserve">coming to produce an </w:t>
      </w:r>
      <w:r w:rsidRPr="00F12124">
        <w:rPr>
          <w:rStyle w:val="Emphasis"/>
          <w:highlight w:val="cyan"/>
        </w:rPr>
        <w:t>ableised homo economicus</w:t>
      </w:r>
      <w:r w:rsidRPr="00F12124">
        <w:rPr>
          <w:rStyle w:val="StyleUnderline"/>
          <w:highlight w:val="cyan"/>
        </w:rPr>
        <w:t xml:space="preserve"> against which </w:t>
      </w:r>
      <w:r w:rsidRPr="00F12124">
        <w:rPr>
          <w:rStyle w:val="Emphasis"/>
          <w:highlight w:val="cyan"/>
        </w:rPr>
        <w:t>the worker</w:t>
      </w:r>
      <w:r w:rsidRPr="00F12124">
        <w:rPr>
          <w:rStyle w:val="StyleUnderline"/>
          <w:highlight w:val="cyan"/>
        </w:rPr>
        <w:t xml:space="preserve"> and</w:t>
      </w:r>
      <w:r w:rsidRPr="00F12124">
        <w:rPr>
          <w:rStyle w:val="StyleUnderline"/>
        </w:rPr>
        <w:t xml:space="preserve"> their </w:t>
      </w:r>
      <w:r w:rsidRPr="00F12124">
        <w:rPr>
          <w:rStyle w:val="StyleUnderline"/>
          <w:highlight w:val="cyan"/>
        </w:rPr>
        <w:t>abilities are</w:t>
      </w:r>
      <w:r>
        <w:t xml:space="preserve"> (</w:t>
      </w:r>
      <w:r w:rsidRPr="00A07669">
        <w:rPr>
          <w:rStyle w:val="StyleUnderline"/>
        </w:rPr>
        <w:t>tacitly</w:t>
      </w:r>
      <w:r>
        <w:t xml:space="preserve">) </w:t>
      </w:r>
      <w:r w:rsidRPr="00F12124">
        <w:rPr>
          <w:rStyle w:val="Emphasis"/>
          <w:highlight w:val="cyan"/>
        </w:rPr>
        <w:t>compared</w:t>
      </w:r>
      <w:r>
        <w:t xml:space="preserve">. Assumptions about worker productivity and competence therefore go into the efficiency calculation as ‘unthought knowns’, regardless of the worker’s qualifications or experience and are reproduced as an overestimation of costs and underestimation of benefits.144 </w:t>
      </w:r>
      <w:r w:rsidRPr="00F12124">
        <w:rPr>
          <w:rStyle w:val="Emphasis"/>
          <w:highlight w:val="cyan"/>
        </w:rPr>
        <w:t>Disability</w:t>
      </w:r>
      <w:r>
        <w:t xml:space="preserve">, therefore, </w:t>
      </w:r>
      <w:r w:rsidRPr="00F12124">
        <w:rPr>
          <w:rStyle w:val="StyleUnderline"/>
          <w:highlight w:val="cyan"/>
        </w:rPr>
        <w:t>acts</w:t>
      </w:r>
      <w:r w:rsidRPr="0087348C">
        <w:rPr>
          <w:rStyle w:val="StyleUnderline"/>
        </w:rPr>
        <w:t xml:space="preserve"> generatively </w:t>
      </w:r>
      <w:r w:rsidRPr="00F12124">
        <w:rPr>
          <w:rStyle w:val="StyleUnderline"/>
          <w:highlight w:val="cyan"/>
        </w:rPr>
        <w:t xml:space="preserve">in constructing </w:t>
      </w:r>
      <w:r w:rsidRPr="00F12124">
        <w:rPr>
          <w:rStyle w:val="Emphasis"/>
          <w:highlight w:val="cyan"/>
        </w:rPr>
        <w:t>more than just market rationalities</w:t>
      </w:r>
      <w:r>
        <w:t xml:space="preserve">, </w:t>
      </w:r>
      <w:r w:rsidRPr="0087348C">
        <w:rPr>
          <w:rStyle w:val="StyleUnderline"/>
        </w:rPr>
        <w:t xml:space="preserve">and performatively suggesting how </w:t>
      </w:r>
      <w:r w:rsidRPr="00F12124">
        <w:rPr>
          <w:rStyle w:val="StyleUnderline"/>
          <w:highlight w:val="cyan"/>
        </w:rPr>
        <w:t>disability is</w:t>
      </w:r>
      <w:r w:rsidRPr="0087348C">
        <w:rPr>
          <w:rStyle w:val="StyleUnderline"/>
        </w:rPr>
        <w:t xml:space="preserve"> to be </w:t>
      </w:r>
      <w:r w:rsidRPr="00F12124">
        <w:rPr>
          <w:rStyle w:val="Emphasis"/>
          <w:highlight w:val="cyan"/>
        </w:rPr>
        <w:t>enacted socially in non-market settings</w:t>
      </w:r>
      <w:r w:rsidRPr="00F12124">
        <w:rPr>
          <w:rStyle w:val="StyleUnderline"/>
          <w:highlight w:val="cyan"/>
        </w:rPr>
        <w:t xml:space="preserve"> as well</w:t>
      </w:r>
      <w:r w:rsidRPr="0087348C">
        <w:rPr>
          <w:rStyle w:val="StyleUnderline"/>
        </w:rPr>
        <w:t xml:space="preserve"> as how actors perceive themselves and others</w:t>
      </w:r>
      <w:r>
        <w:t xml:space="preserve">. Thus, as The Great Prefiguration hinted, by shifting background assumptions and preferences through the prefiguration of alternative labour market norms, we can identify and interrupt some of the feedback loops that translate normative and analytical biases into disability-as-rationality through the reasonable adjustment efficiency calculation. </w:t>
      </w:r>
    </w:p>
    <w:p w14:paraId="31CBC597" w14:textId="77777777" w:rsidR="00DB37D0" w:rsidRDefault="00DB37D0" w:rsidP="00DB37D0">
      <w:r>
        <w:t xml:space="preserve">Moreover, by focusing on feedback loops, a more nuanced account of processes of commodification and ableisation might emerge that visibilises preferences, biases, and assumptions. </w:t>
      </w:r>
      <w:r w:rsidRPr="0087348C">
        <w:rPr>
          <w:rStyle w:val="StyleUnderline"/>
        </w:rPr>
        <w:t xml:space="preserve">Through such a lens, </w:t>
      </w:r>
      <w:r w:rsidRPr="00F12124">
        <w:rPr>
          <w:rStyle w:val="StyleUnderline"/>
          <w:highlight w:val="cyan"/>
        </w:rPr>
        <w:t>dis</w:t>
      </w:r>
      <w:r w:rsidRPr="00F12124">
        <w:t>/</w:t>
      </w:r>
      <w:r w:rsidRPr="00F12124">
        <w:rPr>
          <w:rStyle w:val="StyleUnderline"/>
          <w:highlight w:val="cyan"/>
        </w:rPr>
        <w:t>ability</w:t>
      </w:r>
      <w:r w:rsidRPr="0087348C">
        <w:rPr>
          <w:rStyle w:val="StyleUnderline"/>
        </w:rPr>
        <w:t xml:space="preserve"> is not just produced at the boundaries of the labour market through </w:t>
      </w:r>
      <w:r w:rsidRPr="0087348C">
        <w:rPr>
          <w:rStyle w:val="Emphasis"/>
        </w:rPr>
        <w:t>legal priors</w:t>
      </w:r>
      <w:r w:rsidRPr="0087348C">
        <w:rPr>
          <w:rStyle w:val="StyleUnderline"/>
        </w:rPr>
        <w:t xml:space="preserve"> that determine actor preferences</w:t>
      </w:r>
      <w:r>
        <w:t xml:space="preserve">, </w:t>
      </w:r>
      <w:r w:rsidRPr="0087348C">
        <w:rPr>
          <w:rStyle w:val="StyleUnderline"/>
        </w:rPr>
        <w:t xml:space="preserve">but </w:t>
      </w:r>
      <w:r w:rsidRPr="00F12124">
        <w:rPr>
          <w:rStyle w:val="StyleUnderline"/>
          <w:highlight w:val="cyan"/>
        </w:rPr>
        <w:t xml:space="preserve">is </w:t>
      </w:r>
      <w:r w:rsidRPr="00F12124">
        <w:rPr>
          <w:rStyle w:val="Emphasis"/>
          <w:highlight w:val="cyan"/>
        </w:rPr>
        <w:t>continually reproduced</w:t>
      </w:r>
      <w:r>
        <w:t xml:space="preserve">, </w:t>
      </w:r>
      <w:r w:rsidRPr="00F12124">
        <w:rPr>
          <w:rStyle w:val="Emphasis"/>
          <w:highlight w:val="cyan"/>
        </w:rPr>
        <w:t>entrenched</w:t>
      </w:r>
      <w:r>
        <w:t xml:space="preserve">, </w:t>
      </w:r>
      <w:r w:rsidRPr="00F12124">
        <w:rPr>
          <w:rStyle w:val="StyleUnderline"/>
          <w:highlight w:val="cyan"/>
        </w:rPr>
        <w:t xml:space="preserve">and </w:t>
      </w:r>
      <w:r w:rsidRPr="00F12124">
        <w:rPr>
          <w:rStyle w:val="Emphasis"/>
          <w:highlight w:val="cyan"/>
        </w:rPr>
        <w:t>further invisibilised</w:t>
      </w:r>
      <w:r w:rsidRPr="0087348C">
        <w:rPr>
          <w:rStyle w:val="StyleUnderline"/>
        </w:rPr>
        <w:t xml:space="preserve"> through recursive</w:t>
      </w:r>
      <w:r>
        <w:t xml:space="preserve">, </w:t>
      </w:r>
      <w:r w:rsidRPr="0087348C">
        <w:rPr>
          <w:rStyle w:val="StyleUnderline"/>
        </w:rPr>
        <w:t>iterative feedback loops</w:t>
      </w:r>
      <w:r>
        <w:t xml:space="preserve">. We can </w:t>
      </w:r>
      <w:r w:rsidRPr="0087348C">
        <w:rPr>
          <w:rStyle w:val="StyleUnderline"/>
        </w:rPr>
        <w:t xml:space="preserve">also begin to appreciate how </w:t>
      </w:r>
      <w:r w:rsidRPr="00F12124">
        <w:rPr>
          <w:rStyle w:val="StyleUnderline"/>
          <w:highlight w:val="cyan"/>
        </w:rPr>
        <w:t xml:space="preserve">wider </w:t>
      </w:r>
      <w:r w:rsidRPr="00F12124">
        <w:rPr>
          <w:rStyle w:val="Emphasis"/>
          <w:highlight w:val="cyan"/>
        </w:rPr>
        <w:t>social</w:t>
      </w:r>
      <w:r>
        <w:t xml:space="preserve">, </w:t>
      </w:r>
      <w:r w:rsidRPr="00F12124">
        <w:rPr>
          <w:rStyle w:val="Emphasis"/>
          <w:highlight w:val="cyan"/>
        </w:rPr>
        <w:t>political</w:t>
      </w:r>
      <w:r w:rsidRPr="0087348C">
        <w:rPr>
          <w:rStyle w:val="StyleUnderline"/>
        </w:rPr>
        <w:t xml:space="preserve"> </w:t>
      </w:r>
      <w:r w:rsidRPr="00F12124">
        <w:rPr>
          <w:rStyle w:val="StyleUnderline"/>
          <w:highlight w:val="cyan"/>
        </w:rPr>
        <w:t xml:space="preserve">and </w:t>
      </w:r>
      <w:r w:rsidRPr="00F12124">
        <w:rPr>
          <w:rStyle w:val="Emphasis"/>
          <w:highlight w:val="cyan"/>
        </w:rPr>
        <w:t>cultural assumptions</w:t>
      </w:r>
      <w:r w:rsidRPr="0087348C">
        <w:rPr>
          <w:rStyle w:val="StyleUnderline"/>
        </w:rPr>
        <w:t xml:space="preserve"> and preferences </w:t>
      </w:r>
      <w:r w:rsidRPr="00F12124">
        <w:rPr>
          <w:rStyle w:val="StyleUnderline"/>
          <w:highlight w:val="cyan"/>
        </w:rPr>
        <w:t>come to be instantiated</w:t>
      </w:r>
      <w:r w:rsidRPr="0087348C">
        <w:rPr>
          <w:rStyle w:val="StyleUnderline"/>
        </w:rPr>
        <w:t xml:space="preserve"> in and reproduced </w:t>
      </w:r>
      <w:r w:rsidRPr="00F12124">
        <w:rPr>
          <w:rStyle w:val="StyleUnderline"/>
          <w:highlight w:val="cyan"/>
        </w:rPr>
        <w:t xml:space="preserve">through the commodification of labour-power into </w:t>
      </w:r>
      <w:r w:rsidRPr="00F12124">
        <w:rPr>
          <w:rStyle w:val="Emphasis"/>
          <w:highlight w:val="cyan"/>
        </w:rPr>
        <w:t>juridical forms</w:t>
      </w:r>
      <w:r w:rsidRPr="00F12124">
        <w:rPr>
          <w:rStyle w:val="StyleUnderline"/>
          <w:highlight w:val="cyan"/>
        </w:rPr>
        <w:t xml:space="preserve"> such as the </w:t>
      </w:r>
      <w:r w:rsidRPr="00F12124">
        <w:rPr>
          <w:rStyle w:val="Emphasis"/>
          <w:highlight w:val="cyan"/>
        </w:rPr>
        <w:t>employment contract</w:t>
      </w:r>
      <w:r>
        <w:t xml:space="preserve">. Such preferences for standardised workers realise assumptions about inter alia where value is created, and where work tasks should be performed. As this latter usually assumes situations of co-presence such as an office or factory, further </w:t>
      </w:r>
      <w:r w:rsidRPr="0087348C">
        <w:rPr>
          <w:rStyle w:val="Emphasis"/>
        </w:rPr>
        <w:t>tacit assumptions</w:t>
      </w:r>
      <w:r w:rsidRPr="0087348C">
        <w:rPr>
          <w:rStyle w:val="StyleUnderline"/>
        </w:rPr>
        <w:t xml:space="preserve"> come into play that </w:t>
      </w:r>
      <w:r w:rsidRPr="0087348C">
        <w:rPr>
          <w:rStyle w:val="Emphasis"/>
        </w:rPr>
        <w:t>workers are not excluded by the built environment</w:t>
      </w:r>
      <w:r>
        <w:t xml:space="preserve">, </w:t>
      </w:r>
      <w:r w:rsidRPr="0087348C">
        <w:rPr>
          <w:rStyle w:val="StyleUnderline"/>
        </w:rPr>
        <w:t xml:space="preserve">insinuating an </w:t>
      </w:r>
      <w:r w:rsidRPr="0087348C">
        <w:rPr>
          <w:rStyle w:val="Emphasis"/>
        </w:rPr>
        <w:t>ableised homo economicus</w:t>
      </w:r>
      <w:r w:rsidRPr="0087348C">
        <w:rPr>
          <w:rStyle w:val="StyleUnderline"/>
        </w:rPr>
        <w:t xml:space="preserve"> figure</w:t>
      </w:r>
      <w:r>
        <w:t xml:space="preserve">. For those excluded, </w:t>
      </w:r>
      <w:r w:rsidRPr="00F12124">
        <w:rPr>
          <w:rStyle w:val="StyleUnderline"/>
          <w:highlight w:val="cyan"/>
        </w:rPr>
        <w:t>the</w:t>
      </w:r>
      <w:r w:rsidRPr="0087348C">
        <w:rPr>
          <w:rStyle w:val="StyleUnderline"/>
        </w:rPr>
        <w:t xml:space="preserve"> ex post </w:t>
      </w:r>
      <w:r w:rsidRPr="00F12124">
        <w:rPr>
          <w:rStyle w:val="Emphasis"/>
          <w:highlight w:val="cyan"/>
        </w:rPr>
        <w:t>rights-based narrative</w:t>
      </w:r>
      <w:r>
        <w:t xml:space="preserve"> of reasonable adjustments aims to mitigate normalised physical, energy and mental standardisation. However, these narratives </w:t>
      </w:r>
      <w:r w:rsidRPr="00F12124">
        <w:rPr>
          <w:rStyle w:val="StyleUnderline"/>
          <w:highlight w:val="cyan"/>
        </w:rPr>
        <w:t xml:space="preserve">not only </w:t>
      </w:r>
      <w:r w:rsidRPr="00F12124">
        <w:rPr>
          <w:rStyle w:val="Emphasis"/>
          <w:highlight w:val="cyan"/>
        </w:rPr>
        <w:t>fail to challenge</w:t>
      </w:r>
      <w:r w:rsidRPr="0087348C">
        <w:rPr>
          <w:rStyle w:val="StyleUnderline"/>
        </w:rPr>
        <w:t xml:space="preserve"> the </w:t>
      </w:r>
      <w:r w:rsidRPr="00F12124">
        <w:rPr>
          <w:rStyle w:val="Emphasis"/>
          <w:highlight w:val="cyan"/>
        </w:rPr>
        <w:t>underlying ableism</w:t>
      </w:r>
      <w:r w:rsidRPr="0087348C">
        <w:rPr>
          <w:rStyle w:val="StyleUnderline"/>
        </w:rPr>
        <w:t xml:space="preserve"> of coded and predistributed norms ex ante</w:t>
      </w:r>
      <w:r>
        <w:t xml:space="preserve">, </w:t>
      </w:r>
      <w:r w:rsidRPr="00F12124">
        <w:rPr>
          <w:rStyle w:val="StyleUnderline"/>
          <w:highlight w:val="cyan"/>
        </w:rPr>
        <w:t xml:space="preserve">but </w:t>
      </w:r>
      <w:r w:rsidRPr="00F12124">
        <w:rPr>
          <w:rStyle w:val="Emphasis"/>
          <w:highlight w:val="cyan"/>
        </w:rPr>
        <w:t>tacitly confirm</w:t>
      </w:r>
      <w:r w:rsidRPr="00F12124">
        <w:rPr>
          <w:rStyle w:val="StyleUnderline"/>
          <w:highlight w:val="cyan"/>
        </w:rPr>
        <w:t xml:space="preserve"> the</w:t>
      </w:r>
      <w:r>
        <w:t xml:space="preserve"> (</w:t>
      </w:r>
      <w:r w:rsidRPr="00F12124">
        <w:rPr>
          <w:rStyle w:val="Emphasis"/>
          <w:highlight w:val="cyan"/>
        </w:rPr>
        <w:t>devalued</w:t>
      </w:r>
      <w:r>
        <w:t xml:space="preserve">) </w:t>
      </w:r>
      <w:r w:rsidRPr="00F12124">
        <w:rPr>
          <w:rStyle w:val="Emphasis"/>
          <w:highlight w:val="cyan"/>
        </w:rPr>
        <w:t>price</w:t>
      </w:r>
      <w:r w:rsidRPr="0087348C">
        <w:rPr>
          <w:rStyle w:val="StyleUnderline"/>
        </w:rPr>
        <w:t xml:space="preserve"> that </w:t>
      </w:r>
      <w:r w:rsidRPr="00F12124">
        <w:rPr>
          <w:rStyle w:val="StyleUnderline"/>
          <w:highlight w:val="cyan"/>
        </w:rPr>
        <w:t xml:space="preserve">the market attaches to </w:t>
      </w:r>
      <w:r w:rsidRPr="00F12124">
        <w:rPr>
          <w:rStyle w:val="Emphasis"/>
          <w:highlight w:val="cyan"/>
        </w:rPr>
        <w:t>normalised</w:t>
      </w:r>
      <w:r>
        <w:t xml:space="preserve">, </w:t>
      </w:r>
      <w:r w:rsidRPr="00F12124">
        <w:rPr>
          <w:rStyle w:val="Emphasis"/>
          <w:highlight w:val="cyan"/>
        </w:rPr>
        <w:t>ableised labour-power</w:t>
      </w:r>
      <w:r>
        <w:t xml:space="preserve">. </w:t>
      </w:r>
    </w:p>
    <w:p w14:paraId="71680326" w14:textId="77777777" w:rsidR="00DB37D0" w:rsidRDefault="00DB37D0" w:rsidP="00DB37D0">
      <w:r>
        <w:t xml:space="preserve">Thus, </w:t>
      </w:r>
      <w:r w:rsidRPr="00F12124">
        <w:rPr>
          <w:rStyle w:val="Emphasis"/>
          <w:highlight w:val="cyan"/>
        </w:rPr>
        <w:t>dis</w:t>
      </w:r>
      <w:r>
        <w:t>/</w:t>
      </w:r>
      <w:r w:rsidRPr="00F12124">
        <w:rPr>
          <w:rStyle w:val="Emphasis"/>
          <w:highlight w:val="cyan"/>
        </w:rPr>
        <w:t>ability</w:t>
      </w:r>
      <w:r w:rsidRPr="00F12124">
        <w:rPr>
          <w:rStyle w:val="StyleUnderline"/>
          <w:highlight w:val="cyan"/>
        </w:rPr>
        <w:t xml:space="preserve"> comes to operate as a </w:t>
      </w:r>
      <w:r w:rsidRPr="00F12124">
        <w:rPr>
          <w:rStyle w:val="Emphasis"/>
          <w:highlight w:val="cyan"/>
        </w:rPr>
        <w:t>technology of power</w:t>
      </w:r>
      <w:r>
        <w:t xml:space="preserve">, </w:t>
      </w:r>
      <w:r w:rsidRPr="00F12124">
        <w:rPr>
          <w:rStyle w:val="Emphasis"/>
          <w:highlight w:val="cyan"/>
        </w:rPr>
        <w:t>central to</w:t>
      </w:r>
      <w:r w:rsidRPr="0087348C">
        <w:rPr>
          <w:rStyle w:val="StyleUnderline"/>
        </w:rPr>
        <w:t xml:space="preserve"> the operation of </w:t>
      </w:r>
      <w:r w:rsidRPr="00F12124">
        <w:rPr>
          <w:rStyle w:val="Emphasis"/>
          <w:highlight w:val="cyan"/>
        </w:rPr>
        <w:t>labour markets</w:t>
      </w:r>
      <w:r w:rsidRPr="00F12124">
        <w:rPr>
          <w:highlight w:val="cyan"/>
        </w:rPr>
        <w:t xml:space="preserve">, </w:t>
      </w:r>
      <w:r w:rsidRPr="00F12124">
        <w:rPr>
          <w:rStyle w:val="StyleUnderline"/>
          <w:highlight w:val="cyan"/>
        </w:rPr>
        <w:t xml:space="preserve">by </w:t>
      </w:r>
      <w:r w:rsidRPr="00F12124">
        <w:rPr>
          <w:rStyle w:val="Emphasis"/>
          <w:highlight w:val="cyan"/>
        </w:rPr>
        <w:t>constructing categories of oppression</w:t>
      </w:r>
      <w:r w:rsidRPr="00F12124">
        <w:rPr>
          <w:rStyle w:val="StyleUnderline"/>
        </w:rPr>
        <w:t xml:space="preserve"> that are </w:t>
      </w:r>
      <w:r w:rsidRPr="00F12124">
        <w:rPr>
          <w:rStyle w:val="Emphasis"/>
          <w:highlight w:val="cyan"/>
        </w:rPr>
        <w:t>required</w:t>
      </w:r>
      <w:r w:rsidRPr="00F12124">
        <w:rPr>
          <w:rStyle w:val="StyleUnderline"/>
          <w:highlight w:val="cyan"/>
        </w:rPr>
        <w:t xml:space="preserve"> for the</w:t>
      </w:r>
      <w:r w:rsidRPr="00F12124">
        <w:rPr>
          <w:rStyle w:val="StyleUnderline"/>
        </w:rPr>
        <w:t xml:space="preserve"> </w:t>
      </w:r>
      <w:r w:rsidRPr="00F12124">
        <w:rPr>
          <w:rStyle w:val="Emphasis"/>
        </w:rPr>
        <w:t xml:space="preserve">ongoing </w:t>
      </w:r>
      <w:r w:rsidRPr="00F12124">
        <w:rPr>
          <w:rStyle w:val="Emphasis"/>
          <w:highlight w:val="cyan"/>
        </w:rPr>
        <w:t>production of labour-power</w:t>
      </w:r>
      <w:r w:rsidRPr="00F12124">
        <w:rPr>
          <w:rStyle w:val="StyleUnderline"/>
          <w:highlight w:val="cyan"/>
        </w:rPr>
        <w:t xml:space="preserve"> and </w:t>
      </w:r>
      <w:r w:rsidRPr="00F12124">
        <w:rPr>
          <w:rStyle w:val="Emphasis"/>
          <w:highlight w:val="cyan"/>
        </w:rPr>
        <w:t>valorisation of capital</w:t>
      </w:r>
      <w:r>
        <w:t xml:space="preserve">. </w:t>
      </w:r>
      <w:r w:rsidRPr="0087348C">
        <w:rPr>
          <w:rStyle w:val="StyleUnderline"/>
        </w:rPr>
        <w:t xml:space="preserve">A focus on the </w:t>
      </w:r>
      <w:r w:rsidRPr="00F12124">
        <w:rPr>
          <w:rStyle w:val="StyleUnderline"/>
          <w:highlight w:val="cyan"/>
        </w:rPr>
        <w:t>feedback loops</w:t>
      </w:r>
      <w:r>
        <w:t xml:space="preserve"> that re-co-constitute regimes and rationalities noting the ableised assumptions and preferences that inhere </w:t>
      </w:r>
      <w:r w:rsidRPr="0087348C">
        <w:rPr>
          <w:rStyle w:val="StyleUnderline"/>
        </w:rPr>
        <w:t xml:space="preserve">can </w:t>
      </w:r>
      <w:r w:rsidRPr="00F12124">
        <w:rPr>
          <w:rStyle w:val="StyleUnderline"/>
          <w:highlight w:val="cyan"/>
        </w:rPr>
        <w:t xml:space="preserve">highlight </w:t>
      </w:r>
      <w:r w:rsidRPr="00F12124">
        <w:rPr>
          <w:rStyle w:val="Emphasis"/>
          <w:highlight w:val="cyan"/>
        </w:rPr>
        <w:t>disability</w:t>
      </w:r>
      <w:r w:rsidRPr="00F12124">
        <w:rPr>
          <w:rStyle w:val="StyleUnderline"/>
          <w:highlight w:val="cyan"/>
        </w:rPr>
        <w:t xml:space="preserve"> as</w:t>
      </w:r>
      <w:r>
        <w:t xml:space="preserve"> ‘</w:t>
      </w:r>
      <w:r w:rsidRPr="00F12124">
        <w:rPr>
          <w:rStyle w:val="StyleUnderline"/>
          <w:highlight w:val="cyan"/>
        </w:rPr>
        <w:t xml:space="preserve">an </w:t>
      </w:r>
      <w:r w:rsidRPr="00F12124">
        <w:rPr>
          <w:rStyle w:val="Emphasis"/>
          <w:highlight w:val="cyan"/>
        </w:rPr>
        <w:t>epistemic category</w:t>
      </w:r>
      <w:r w:rsidRPr="00F12124">
        <w:rPr>
          <w:rStyle w:val="StyleUnderline"/>
          <w:highlight w:val="cyan"/>
        </w:rPr>
        <w:t xml:space="preserve"> that </w:t>
      </w:r>
      <w:r w:rsidRPr="00F12124">
        <w:rPr>
          <w:rStyle w:val="Emphasis"/>
          <w:highlight w:val="cyan"/>
        </w:rPr>
        <w:t>organises our perceptions</w:t>
      </w:r>
      <w:r w:rsidRPr="00F12124">
        <w:rPr>
          <w:rStyle w:val="StyleUnderline"/>
          <w:highlight w:val="cyan"/>
        </w:rPr>
        <w:t xml:space="preserve"> and </w:t>
      </w:r>
      <w:r w:rsidRPr="00F12124">
        <w:rPr>
          <w:rStyle w:val="Emphasis"/>
          <w:highlight w:val="cyan"/>
        </w:rPr>
        <w:t>evaluations of reality</w:t>
      </w:r>
      <w:r>
        <w:t xml:space="preserve">’.145 As an instantiated antithesis of market preferences such as efficiency, productivity, and value production, </w:t>
      </w:r>
      <w:r w:rsidRPr="00F12124">
        <w:rPr>
          <w:rStyle w:val="StyleUnderline"/>
          <w:highlight w:val="cyan"/>
        </w:rPr>
        <w:t>disability as rationality can</w:t>
      </w:r>
      <w:r>
        <w:t xml:space="preserve">, </w:t>
      </w:r>
      <w:r w:rsidRPr="00F12124">
        <w:rPr>
          <w:rStyle w:val="Emphasis"/>
          <w:highlight w:val="cyan"/>
        </w:rPr>
        <w:t>over time</w:t>
      </w:r>
      <w:r>
        <w:t xml:space="preserve">, </w:t>
      </w:r>
      <w:r w:rsidRPr="00F12124">
        <w:rPr>
          <w:rStyle w:val="StyleUnderline"/>
          <w:highlight w:val="cyan"/>
        </w:rPr>
        <w:t xml:space="preserve">become </w:t>
      </w:r>
      <w:r w:rsidRPr="00F12124">
        <w:rPr>
          <w:rStyle w:val="Emphasis"/>
          <w:highlight w:val="cyan"/>
        </w:rPr>
        <w:t>cemented</w:t>
      </w:r>
      <w:r w:rsidRPr="00F12124">
        <w:rPr>
          <w:rStyle w:val="StyleUnderline"/>
          <w:highlight w:val="cyan"/>
        </w:rPr>
        <w:t xml:space="preserve"> into</w:t>
      </w:r>
      <w:r w:rsidRPr="0087348C">
        <w:rPr>
          <w:rStyle w:val="StyleUnderline"/>
        </w:rPr>
        <w:t xml:space="preserve"> tacit</w:t>
      </w:r>
      <w:r>
        <w:t xml:space="preserve">, </w:t>
      </w:r>
      <w:r w:rsidRPr="0087348C">
        <w:rPr>
          <w:rStyle w:val="StyleUnderline"/>
        </w:rPr>
        <w:t xml:space="preserve">taken for granted and therefore </w:t>
      </w:r>
      <w:r w:rsidRPr="00F12124">
        <w:rPr>
          <w:rStyle w:val="StyleUnderline"/>
          <w:highlight w:val="cyan"/>
        </w:rPr>
        <w:t xml:space="preserve">unchallenged </w:t>
      </w:r>
      <w:r w:rsidRPr="00F12124">
        <w:rPr>
          <w:rStyle w:val="Emphasis"/>
          <w:sz w:val="28"/>
          <w:szCs w:val="28"/>
          <w:highlight w:val="cyan"/>
        </w:rPr>
        <w:t>ontologies of disability</w:t>
      </w:r>
      <w:r w:rsidRPr="00F12124">
        <w:rPr>
          <w:rStyle w:val="StyleUnderline"/>
          <w:sz w:val="28"/>
          <w:szCs w:val="28"/>
          <w:highlight w:val="cyan"/>
        </w:rPr>
        <w:t xml:space="preserve"> </w:t>
      </w:r>
      <w:r w:rsidRPr="00F12124">
        <w:rPr>
          <w:rStyle w:val="StyleUnderline"/>
          <w:highlight w:val="cyan"/>
        </w:rPr>
        <w:t xml:space="preserve">that not only comprise the </w:t>
      </w:r>
      <w:r w:rsidRPr="00F12124">
        <w:rPr>
          <w:rStyle w:val="Emphasis"/>
          <w:highlight w:val="cyan"/>
        </w:rPr>
        <w:t>analytical foundations</w:t>
      </w:r>
      <w:r w:rsidRPr="00F12124">
        <w:rPr>
          <w:rStyle w:val="StyleUnderline"/>
          <w:highlight w:val="cyan"/>
        </w:rPr>
        <w:t xml:space="preserve"> of the </w:t>
      </w:r>
      <w:r w:rsidRPr="00F12124">
        <w:rPr>
          <w:rStyle w:val="Emphasis"/>
          <w:highlight w:val="cyan"/>
        </w:rPr>
        <w:t>labour market</w:t>
      </w:r>
      <w:r>
        <w:t xml:space="preserve">, </w:t>
      </w:r>
      <w:r w:rsidRPr="00F12124">
        <w:rPr>
          <w:rStyle w:val="StyleUnderline"/>
          <w:highlight w:val="cyan"/>
        </w:rPr>
        <w:t xml:space="preserve">but </w:t>
      </w:r>
      <w:r w:rsidRPr="00F12124">
        <w:rPr>
          <w:rStyle w:val="Emphasis"/>
          <w:highlight w:val="cyan"/>
        </w:rPr>
        <w:t>wider constructions</w:t>
      </w:r>
      <w:r w:rsidRPr="00F12124">
        <w:rPr>
          <w:rStyle w:val="StyleUnderline"/>
          <w:highlight w:val="cyan"/>
        </w:rPr>
        <w:t xml:space="preserve"> of</w:t>
      </w:r>
      <w:r w:rsidRPr="0087348C">
        <w:rPr>
          <w:rStyle w:val="StyleUnderline"/>
        </w:rPr>
        <w:t xml:space="preserve"> what we might term </w:t>
      </w:r>
      <w:r w:rsidRPr="00F12124">
        <w:rPr>
          <w:rStyle w:val="Emphasis"/>
          <w:sz w:val="28"/>
          <w:szCs w:val="28"/>
          <w:highlight w:val="cyan"/>
        </w:rPr>
        <w:t>ability capitalism</w:t>
      </w:r>
      <w:r>
        <w:t xml:space="preserve">, </w:t>
      </w:r>
      <w:r w:rsidRPr="0087348C">
        <w:rPr>
          <w:rStyle w:val="StyleUnderline"/>
        </w:rPr>
        <w:t xml:space="preserve">potentially </w:t>
      </w:r>
      <w:r w:rsidRPr="00F12124">
        <w:rPr>
          <w:rStyle w:val="Emphasis"/>
          <w:highlight w:val="cyan"/>
        </w:rPr>
        <w:t>undermining law’s efforts to decommodify</w:t>
      </w:r>
      <w:r>
        <w:t>. It is to the proposed theory of ability capitalism and challenges in the form of decommodification strategies that the final section turns.</w:t>
      </w:r>
    </w:p>
    <w:p w14:paraId="3E4DCC14" w14:textId="77777777" w:rsidR="00DB37D0" w:rsidRDefault="00DB37D0" w:rsidP="00DB37D0"/>
    <w:p w14:paraId="499AFE19" w14:textId="77777777" w:rsidR="00DB37D0" w:rsidRDefault="00DB37D0" w:rsidP="00DB37D0">
      <w:pPr>
        <w:pStyle w:val="Heading4"/>
      </w:pPr>
      <w:r>
        <w:t xml:space="preserve">This results in the </w:t>
      </w:r>
      <w:r w:rsidRPr="005E7CAF">
        <w:rPr>
          <w:u w:val="single"/>
        </w:rPr>
        <w:t>infiltration</w:t>
      </w:r>
      <w:r>
        <w:t xml:space="preserve"> of </w:t>
      </w:r>
      <w:r w:rsidRPr="005E7CAF">
        <w:t>neoliberal ideals</w:t>
      </w:r>
      <w:r>
        <w:t xml:space="preserve"> into </w:t>
      </w:r>
      <w:r w:rsidRPr="005E7CAF">
        <w:rPr>
          <w:u w:val="single"/>
        </w:rPr>
        <w:t>academia</w:t>
      </w:r>
      <w:r>
        <w:t xml:space="preserve">. We can abstract this to </w:t>
      </w:r>
      <w:r w:rsidRPr="005E7CAF">
        <w:rPr>
          <w:u w:val="single"/>
        </w:rPr>
        <w:t>debate</w:t>
      </w:r>
      <w:r>
        <w:t xml:space="preserve">, wherein participants are expected to produce </w:t>
      </w:r>
      <w:r w:rsidRPr="005E7CAF">
        <w:rPr>
          <w:u w:val="single"/>
        </w:rPr>
        <w:t>unsustainable amounts</w:t>
      </w:r>
      <w:r>
        <w:t xml:space="preserve"> of work lest they </w:t>
      </w:r>
      <w:r w:rsidRPr="005E7CAF">
        <w:rPr>
          <w:u w:val="single"/>
        </w:rPr>
        <w:t>feel guilty</w:t>
      </w:r>
      <w:r>
        <w:t xml:space="preserve"> for not doing enough. The “</w:t>
      </w:r>
      <w:r w:rsidRPr="005E7CAF">
        <w:rPr>
          <w:u w:val="single"/>
        </w:rPr>
        <w:t>best debaters</w:t>
      </w:r>
      <w:r>
        <w:t xml:space="preserve">” are those who exhibit mastery over </w:t>
      </w:r>
      <w:r w:rsidRPr="005E7CAF">
        <w:rPr>
          <w:u w:val="single"/>
        </w:rPr>
        <w:t>free time</w:t>
      </w:r>
      <w:r>
        <w:t xml:space="preserve"> and streamline their workflow around ensuring a positive outcome in </w:t>
      </w:r>
      <w:r w:rsidRPr="005E7CAF">
        <w:rPr>
          <w:u w:val="single"/>
        </w:rPr>
        <w:t>competition</w:t>
      </w:r>
      <w:r>
        <w:t xml:space="preserve">. This </w:t>
      </w:r>
      <w:r w:rsidRPr="005E7CAF">
        <w:rPr>
          <w:u w:val="single"/>
        </w:rPr>
        <w:t>endproduct driven</w:t>
      </w:r>
      <w:r>
        <w:t xml:space="preserve"> view of debate hollows out the complexity of desire in favor of a flat ideal of </w:t>
      </w:r>
      <w:r w:rsidRPr="005E7CAF">
        <w:rPr>
          <w:u w:val="single"/>
        </w:rPr>
        <w:t>hyperproductivity</w:t>
      </w:r>
      <w:r>
        <w:t xml:space="preserve">, inducing </w:t>
      </w:r>
      <w:r w:rsidRPr="005E7CAF">
        <w:rPr>
          <w:u w:val="single"/>
        </w:rPr>
        <w:t>stress</w:t>
      </w:r>
      <w:r>
        <w:t xml:space="preserve">. </w:t>
      </w:r>
    </w:p>
    <w:p w14:paraId="5A12CEF6" w14:textId="77777777" w:rsidR="00DB37D0" w:rsidRDefault="00DB37D0" w:rsidP="00DB37D0">
      <w:r w:rsidRPr="0045309F">
        <w:rPr>
          <w:rStyle w:val="Style13ptBold"/>
        </w:rPr>
        <w:t>Nishida 16</w:t>
      </w:r>
      <w:r>
        <w:t xml:space="preserve"> – </w:t>
      </w:r>
      <w:r w:rsidRPr="0045309F">
        <w:t xml:space="preserve">Akemi Nishida is an Assistant Professor of Disability and Human Development and Gender and Women's Studies at the University of Illinois Chicago. </w:t>
      </w:r>
      <w:r>
        <w:t>(“Neoliberal Academia and a Critique from Disability Studies,” 2016, pg. 148-151)</w:t>
      </w:r>
    </w:p>
    <w:p w14:paraId="1E9A90F4" w14:textId="77777777" w:rsidR="00DB37D0" w:rsidRDefault="00DB37D0" w:rsidP="00DB37D0">
      <w:r>
        <w:t xml:space="preserve">While </w:t>
      </w:r>
      <w:r w:rsidRPr="00C56B4F">
        <w:rPr>
          <w:highlight w:val="cyan"/>
          <w:u w:val="single"/>
        </w:rPr>
        <w:t xml:space="preserve">the </w:t>
      </w:r>
      <w:r w:rsidRPr="00C56B4F">
        <w:rPr>
          <w:rStyle w:val="Emphasis"/>
          <w:highlight w:val="cyan"/>
        </w:rPr>
        <w:t>neoliberalization of academia</w:t>
      </w:r>
      <w:r w:rsidRPr="00C56B4F">
        <w:rPr>
          <w:highlight w:val="cyan"/>
          <w:u w:val="single"/>
        </w:rPr>
        <w:t xml:space="preserve"> manifests in</w:t>
      </w:r>
      <w:r w:rsidRPr="00C71DBB">
        <w:rPr>
          <w:u w:val="single"/>
        </w:rPr>
        <w:t xml:space="preserve"> a wide range of practices</w:t>
      </w:r>
      <w:r>
        <w:t xml:space="preserve">, this chapter focuses on </w:t>
      </w:r>
      <w:r w:rsidRPr="00C71DBB">
        <w:rPr>
          <w:u w:val="single"/>
        </w:rPr>
        <w:t>one of neoliberalism’s main characteristics</w:t>
      </w:r>
      <w:r>
        <w:t xml:space="preserve">: </w:t>
      </w:r>
      <w:r w:rsidRPr="00C56B4F">
        <w:rPr>
          <w:rStyle w:val="Emphasis"/>
          <w:highlight w:val="cyan"/>
        </w:rPr>
        <w:t>hyperproductivity</w:t>
      </w:r>
      <w:r>
        <w:t xml:space="preserve">. Davies and Bansel (2010) discuss that </w:t>
      </w:r>
      <w:r w:rsidRPr="00C56B4F">
        <w:rPr>
          <w:highlight w:val="cyan"/>
          <w:u w:val="single"/>
        </w:rPr>
        <w:t xml:space="preserve">the </w:t>
      </w:r>
      <w:r w:rsidRPr="00C56B4F">
        <w:rPr>
          <w:rStyle w:val="Emphasis"/>
          <w:highlight w:val="cyan"/>
        </w:rPr>
        <w:t>neoliberal moment</w:t>
      </w:r>
      <w:r w:rsidRPr="00C71DBB">
        <w:rPr>
          <w:u w:val="single"/>
        </w:rPr>
        <w:t xml:space="preserve"> in which we live depends on and </w:t>
      </w:r>
      <w:r w:rsidRPr="00C56B4F">
        <w:rPr>
          <w:highlight w:val="cyan"/>
          <w:u w:val="single"/>
        </w:rPr>
        <w:t>generates a</w:t>
      </w:r>
      <w:r w:rsidRPr="00C71DBB">
        <w:rPr>
          <w:u w:val="single"/>
        </w:rPr>
        <w:t xml:space="preserve"> complex </w:t>
      </w:r>
      <w:r w:rsidRPr="00C56B4F">
        <w:rPr>
          <w:highlight w:val="cyan"/>
          <w:u w:val="single"/>
        </w:rPr>
        <w:t xml:space="preserve">enmeshment in </w:t>
      </w:r>
      <w:r w:rsidRPr="00C56B4F">
        <w:rPr>
          <w:rStyle w:val="Emphasis"/>
          <w:highlight w:val="cyan"/>
        </w:rPr>
        <w:t>linear time</w:t>
      </w:r>
      <w:r>
        <w:t>—</w:t>
      </w:r>
      <w:r w:rsidRPr="00C71DBB">
        <w:rPr>
          <w:u w:val="single"/>
        </w:rPr>
        <w:t xml:space="preserve">an </w:t>
      </w:r>
      <w:r w:rsidRPr="00C56B4F">
        <w:rPr>
          <w:rStyle w:val="Emphasis"/>
          <w:highlight w:val="cyan"/>
        </w:rPr>
        <w:t>endproduct driven</w:t>
      </w:r>
      <w:r w:rsidRPr="00C56B4F">
        <w:rPr>
          <w:highlight w:val="cyan"/>
          <w:u w:val="single"/>
        </w:rPr>
        <w:t xml:space="preserve"> time</w:t>
      </w:r>
      <w:r>
        <w:t xml:space="preserve">. Indeed, academics are embedded in the era of a knowledge economy that treats knowledge as a commodity. In such contexts we often tend to focus exclusively on, or have an access only to, products or outcomes rather than processes. By looking closely at the process of academia-in-the-making, this chapter untangles how </w:t>
      </w:r>
      <w:r w:rsidRPr="00C56B4F">
        <w:rPr>
          <w:rStyle w:val="Emphasis"/>
          <w:highlight w:val="cyan"/>
        </w:rPr>
        <w:t>productivity</w:t>
      </w:r>
      <w:r>
        <w:t xml:space="preserve">, </w:t>
      </w:r>
      <w:r w:rsidRPr="00C71DBB">
        <w:rPr>
          <w:u w:val="single"/>
        </w:rPr>
        <w:t xml:space="preserve">or </w:t>
      </w:r>
      <w:r w:rsidRPr="00C71DBB">
        <w:rPr>
          <w:rStyle w:val="Emphasis"/>
        </w:rPr>
        <w:t>hyper-productivity</w:t>
      </w:r>
      <w:r>
        <w:t xml:space="preserve">, </w:t>
      </w:r>
      <w:r w:rsidRPr="00C56B4F">
        <w:rPr>
          <w:highlight w:val="cyan"/>
          <w:u w:val="single"/>
        </w:rPr>
        <w:t xml:space="preserve">is an </w:t>
      </w:r>
      <w:r w:rsidRPr="00C56B4F">
        <w:rPr>
          <w:rStyle w:val="Emphasis"/>
          <w:highlight w:val="cyan"/>
        </w:rPr>
        <w:t>expectation</w:t>
      </w:r>
      <w:r w:rsidRPr="00C56B4F">
        <w:rPr>
          <w:highlight w:val="cyan"/>
          <w:u w:val="single"/>
        </w:rPr>
        <w:t xml:space="preserve"> and </w:t>
      </w:r>
      <w:r w:rsidRPr="00C56B4F">
        <w:rPr>
          <w:rStyle w:val="Emphasis"/>
          <w:highlight w:val="cyan"/>
        </w:rPr>
        <w:t>desire</w:t>
      </w:r>
      <w:r w:rsidRPr="00C56B4F">
        <w:rPr>
          <w:highlight w:val="cyan"/>
          <w:u w:val="single"/>
        </w:rPr>
        <w:t xml:space="preserve"> within academia</w:t>
      </w:r>
      <w:r w:rsidRPr="00C71DBB">
        <w:rPr>
          <w:u w:val="single"/>
        </w:rPr>
        <w:t xml:space="preserve"> under neoliberalism</w:t>
      </w:r>
      <w:r>
        <w:t xml:space="preserve">. </w:t>
      </w:r>
      <w:r w:rsidRPr="00C56B4F">
        <w:rPr>
          <w:highlight w:val="cyan"/>
          <w:u w:val="single"/>
        </w:rPr>
        <w:t>Productivity is</w:t>
      </w:r>
      <w:r w:rsidRPr="00C71DBB">
        <w:rPr>
          <w:u w:val="single"/>
        </w:rPr>
        <w:t xml:space="preserve"> often </w:t>
      </w:r>
      <w:r w:rsidRPr="00C56B4F">
        <w:rPr>
          <w:highlight w:val="cyan"/>
          <w:u w:val="single"/>
        </w:rPr>
        <w:t xml:space="preserve">identified as a </w:t>
      </w:r>
      <w:r w:rsidRPr="00C56B4F">
        <w:rPr>
          <w:rStyle w:val="Emphasis"/>
          <w:highlight w:val="cyan"/>
        </w:rPr>
        <w:t>key factor</w:t>
      </w:r>
      <w:r w:rsidRPr="00C56B4F">
        <w:rPr>
          <w:u w:val="single"/>
        </w:rPr>
        <w:t xml:space="preserve"> or </w:t>
      </w:r>
      <w:r w:rsidRPr="00C56B4F">
        <w:rPr>
          <w:rStyle w:val="Emphasis"/>
        </w:rPr>
        <w:t>virtue</w:t>
      </w:r>
      <w:r w:rsidRPr="00C56B4F">
        <w:rPr>
          <w:u w:val="single"/>
        </w:rPr>
        <w:t xml:space="preserve"> </w:t>
      </w:r>
      <w:r w:rsidRPr="00C56B4F">
        <w:rPr>
          <w:highlight w:val="cyan"/>
          <w:u w:val="single"/>
        </w:rPr>
        <w:t xml:space="preserve">for anyone seeking legitimization as a </w:t>
      </w:r>
      <w:r w:rsidRPr="00C56B4F">
        <w:rPr>
          <w:rStyle w:val="Emphasis"/>
          <w:highlight w:val="cyan"/>
        </w:rPr>
        <w:t>valuable citizen</w:t>
      </w:r>
      <w:r>
        <w:t xml:space="preserve">, </w:t>
      </w:r>
      <w:r w:rsidRPr="00C56B4F">
        <w:rPr>
          <w:rStyle w:val="Emphasis"/>
          <w:highlight w:val="cyan"/>
        </w:rPr>
        <w:t>worker</w:t>
      </w:r>
      <w:r>
        <w:t xml:space="preserve">, </w:t>
      </w:r>
      <w:r w:rsidRPr="00C56B4F">
        <w:rPr>
          <w:highlight w:val="cyan"/>
          <w:u w:val="single"/>
        </w:rPr>
        <w:t xml:space="preserve">or </w:t>
      </w:r>
      <w:r w:rsidRPr="00C56B4F">
        <w:rPr>
          <w:rStyle w:val="Emphasis"/>
          <w:highlight w:val="cyan"/>
        </w:rPr>
        <w:t>individual</w:t>
      </w:r>
      <w:r>
        <w:t xml:space="preserve">. More specifically, “publish or perish” is a common phrase used in academia and sums up a valuing of certain kinds of products and productivity. Within the current state of neoliberalism, academics are pressured to be not only productive but to be hyper-productive. </w:t>
      </w:r>
    </w:p>
    <w:p w14:paraId="2AB7B576" w14:textId="77777777" w:rsidR="00DB37D0" w:rsidRDefault="00DB37D0" w:rsidP="00DB37D0">
      <w:r>
        <w:t xml:space="preserve">As the discourse of “funding scarcity” circulates and comes to shape the reality of academia, academics are forced to enter the competition (against other schools, departments, or colleagues) for what some call “economic survival” (Barkawi 2013; Davies and Bansel 2010). To survive, academics experience a demand to produce un-achievable amounts of publications and grant proposals for funding while, at the same time, balancing these duties with other responsibilities such as teaching. These products are by-and-large assessed according to their financial value and are used to assess one’s capacity for efficiency. Further, </w:t>
      </w:r>
      <w:r w:rsidRPr="00A1406D">
        <w:rPr>
          <w:rStyle w:val="StyleUnderline"/>
        </w:rPr>
        <w:t xml:space="preserve">valuing and demanding </w:t>
      </w:r>
      <w:r w:rsidRPr="00C56B4F">
        <w:rPr>
          <w:rStyle w:val="StyleUnderline"/>
          <w:highlight w:val="cyan"/>
        </w:rPr>
        <w:t>hyper-productivity</w:t>
      </w:r>
      <w:r w:rsidRPr="00A1406D">
        <w:rPr>
          <w:rStyle w:val="StyleUnderline"/>
        </w:rPr>
        <w:t xml:space="preserve"> from academics also </w:t>
      </w:r>
      <w:r w:rsidRPr="00C56B4F">
        <w:rPr>
          <w:rStyle w:val="StyleUnderline"/>
          <w:highlight w:val="cyan"/>
        </w:rPr>
        <w:t>leaks into</w:t>
      </w:r>
      <w:r w:rsidRPr="00A1406D">
        <w:rPr>
          <w:rStyle w:val="StyleUnderline"/>
        </w:rPr>
        <w:t xml:space="preserve"> their </w:t>
      </w:r>
      <w:r w:rsidRPr="00C56B4F">
        <w:rPr>
          <w:rStyle w:val="StyleUnderline"/>
          <w:highlight w:val="cyan"/>
        </w:rPr>
        <w:t xml:space="preserve">private time when they are </w:t>
      </w:r>
      <w:r w:rsidRPr="00C56B4F">
        <w:rPr>
          <w:rStyle w:val="Emphasis"/>
          <w:highlight w:val="cyan"/>
        </w:rPr>
        <w:t>supposedly away</w:t>
      </w:r>
      <w:r w:rsidRPr="00A1406D">
        <w:rPr>
          <w:rStyle w:val="StyleUnderline"/>
        </w:rPr>
        <w:t xml:space="preserve"> from work obligations</w:t>
      </w:r>
      <w:r>
        <w:t xml:space="preserve">. For example, the development of the internet and related technology means that the speed of academic life has become exceptionally fast, with speedy communication as the norm. These technologies’ mobile status creates environments as if there are no time restrictions on work, with the expectation that academics be held accountable to being on-call e-mails 24/7. The physical and emotional impact of these demands accumulates in their bodyminds, including an evacuation of energy and time when engaging daily chores or when attending to relationships with others. Such conditions have prolonged, and at a time disabling, impacts on academics. </w:t>
      </w:r>
    </w:p>
    <w:p w14:paraId="64B93B05" w14:textId="77777777" w:rsidR="00DB37D0" w:rsidRDefault="00DB37D0" w:rsidP="00DB37D0">
      <w:r>
        <w:t xml:space="preserve">I work roughly 100 hours a week and am getting more and more behind as the years go by. I am simply unable to keep up with demands on my time let alone handle more requests. I feel extremely guilty about this, but it’s important that I push folks away so that I can continue to produce research and do the work that I do. (An anonymous academic quoted in Rosin 2014, March 23) </w:t>
      </w:r>
    </w:p>
    <w:p w14:paraId="311A0FC6" w14:textId="77777777" w:rsidR="00DB37D0" w:rsidRDefault="00DB37D0" w:rsidP="00DB37D0">
      <w:r>
        <w:t xml:space="preserve">This quote demonstrates how academics’ priorities are set up based on academic agendas. </w:t>
      </w:r>
      <w:r w:rsidRPr="00A1406D">
        <w:rPr>
          <w:rStyle w:val="StyleUnderline"/>
        </w:rPr>
        <w:t xml:space="preserve">The </w:t>
      </w:r>
      <w:r w:rsidRPr="00C56B4F">
        <w:rPr>
          <w:rStyle w:val="Emphasis"/>
          <w:highlight w:val="cyan"/>
        </w:rPr>
        <w:t>never-ending list</w:t>
      </w:r>
      <w:r w:rsidRPr="00C56B4F">
        <w:rPr>
          <w:rStyle w:val="StyleUnderline"/>
          <w:highlight w:val="cyan"/>
        </w:rPr>
        <w:t xml:space="preserve"> of </w:t>
      </w:r>
      <w:r w:rsidRPr="00C56B4F">
        <w:rPr>
          <w:rStyle w:val="Emphasis"/>
          <w:highlight w:val="cyan"/>
        </w:rPr>
        <w:t>to do’s</w:t>
      </w:r>
      <w:r w:rsidRPr="00C56B4F">
        <w:rPr>
          <w:rStyle w:val="StyleUnderline"/>
          <w:highlight w:val="cyan"/>
        </w:rPr>
        <w:t xml:space="preserve"> demands </w:t>
      </w:r>
      <w:r w:rsidRPr="00C56B4F">
        <w:rPr>
          <w:rStyle w:val="Emphasis"/>
          <w:highlight w:val="cyan"/>
        </w:rPr>
        <w:t>hyper-productivity</w:t>
      </w:r>
      <w:r w:rsidRPr="00C56B4F">
        <w:rPr>
          <w:rStyle w:val="StyleUnderline"/>
          <w:highlight w:val="cyan"/>
        </w:rPr>
        <w:t xml:space="preserve"> and a </w:t>
      </w:r>
      <w:r w:rsidRPr="00C56B4F">
        <w:rPr>
          <w:rStyle w:val="Emphasis"/>
          <w:highlight w:val="cyan"/>
        </w:rPr>
        <w:t>shameful</w:t>
      </w:r>
      <w:r w:rsidRPr="00C56B4F">
        <w:rPr>
          <w:rStyle w:val="StyleUnderline"/>
          <w:highlight w:val="cyan"/>
        </w:rPr>
        <w:t xml:space="preserve"> and </w:t>
      </w:r>
      <w:r w:rsidRPr="00C56B4F">
        <w:rPr>
          <w:rStyle w:val="Emphasis"/>
          <w:highlight w:val="cyan"/>
        </w:rPr>
        <w:t>hopeless relationship</w:t>
      </w:r>
      <w:r w:rsidRPr="00C56B4F">
        <w:rPr>
          <w:rStyle w:val="StyleUnderline"/>
          <w:highlight w:val="cyan"/>
        </w:rPr>
        <w:t xml:space="preserve"> to one’s ability to fulfill these expectations</w:t>
      </w:r>
      <w:r w:rsidRPr="00A1406D">
        <w:rPr>
          <w:rStyle w:val="StyleUnderline"/>
        </w:rPr>
        <w:t xml:space="preserve"> of hyper-productivity</w:t>
      </w:r>
      <w:r>
        <w:t xml:space="preserve">. My own relationships with other academics mean that I routinely hear how there is no imaginable outside to academia, with little self-value or worth found in anything not geared towards academic success or legitimation. </w:t>
      </w:r>
      <w:r w:rsidRPr="00C56B4F">
        <w:rPr>
          <w:rStyle w:val="StyleUnderline"/>
          <w:highlight w:val="cyan"/>
        </w:rPr>
        <w:t>Academics are</w:t>
      </w:r>
      <w:r w:rsidRPr="00A1406D">
        <w:rPr>
          <w:rStyle w:val="StyleUnderline"/>
        </w:rPr>
        <w:t xml:space="preserve"> both </w:t>
      </w:r>
      <w:r w:rsidRPr="00C56B4F">
        <w:rPr>
          <w:rStyle w:val="Emphasis"/>
          <w:highlight w:val="cyan"/>
        </w:rPr>
        <w:t>managed</w:t>
      </w:r>
      <w:r w:rsidRPr="00C56B4F">
        <w:rPr>
          <w:rStyle w:val="StyleUnderline"/>
          <w:highlight w:val="cyan"/>
        </w:rPr>
        <w:t xml:space="preserve"> and </w:t>
      </w:r>
      <w:r w:rsidRPr="00C56B4F">
        <w:rPr>
          <w:rStyle w:val="Emphasis"/>
          <w:highlight w:val="cyan"/>
        </w:rPr>
        <w:t>surveilled</w:t>
      </w:r>
      <w:r w:rsidRPr="00C56B4F">
        <w:rPr>
          <w:rStyle w:val="StyleUnderline"/>
          <w:highlight w:val="cyan"/>
        </w:rPr>
        <w:t xml:space="preserve"> by </w:t>
      </w:r>
      <w:r w:rsidRPr="00C56B4F">
        <w:rPr>
          <w:rStyle w:val="Emphasis"/>
          <w:highlight w:val="cyan"/>
        </w:rPr>
        <w:t>neoliberal academia</w:t>
      </w:r>
      <w:r>
        <w:t xml:space="preserve">. This means </w:t>
      </w:r>
      <w:r w:rsidRPr="00A1406D">
        <w:rPr>
          <w:rStyle w:val="StyleUnderline"/>
        </w:rPr>
        <w:t xml:space="preserve">academics and academics-in-training often </w:t>
      </w:r>
      <w:r w:rsidRPr="00A1406D">
        <w:rPr>
          <w:rStyle w:val="Emphasis"/>
        </w:rPr>
        <w:t>internalize</w:t>
      </w:r>
      <w:r w:rsidRPr="00A1406D">
        <w:rPr>
          <w:rStyle w:val="StyleUnderline"/>
        </w:rPr>
        <w:t xml:space="preserve"> neoliberalism’s ideologies</w:t>
      </w:r>
      <w:r>
        <w:t xml:space="preserve">. It is getting harder to separate academic life from private life; academic values and customs now dominate the everyday life and self-worth of academics. Because success in academia is their desire, </w:t>
      </w:r>
      <w:r w:rsidRPr="00A1406D">
        <w:rPr>
          <w:rStyle w:val="StyleUnderline"/>
        </w:rPr>
        <w:t>academics are disciplined by neoliberal expectations of success</w:t>
      </w:r>
      <w:r>
        <w:t xml:space="preserve">. </w:t>
      </w:r>
      <w:r w:rsidRPr="00A1406D">
        <w:rPr>
          <w:rStyle w:val="StyleUnderline"/>
        </w:rPr>
        <w:t>Such internalization of hyper-productivity has its cost</w:t>
      </w:r>
      <w:r>
        <w:t xml:space="preserve">: </w:t>
      </w:r>
      <w:r w:rsidRPr="00A1406D">
        <w:rPr>
          <w:rStyle w:val="StyleUnderline"/>
        </w:rPr>
        <w:t xml:space="preserve">sometimes </w:t>
      </w:r>
      <w:r w:rsidRPr="00A1406D">
        <w:rPr>
          <w:rStyle w:val="Emphasis"/>
        </w:rPr>
        <w:t>debilitating costs</w:t>
      </w:r>
      <w:r>
        <w:t>. A recent survey of over 14,000 academics in the UK describes that nearly half of the survey participants answered that “[</w:t>
      </w:r>
      <w:r w:rsidRPr="00C56B4F">
        <w:rPr>
          <w:rStyle w:val="StyleUnderline"/>
          <w:highlight w:val="cyan"/>
        </w:rPr>
        <w:t>T</w:t>
      </w:r>
      <w:r>
        <w:t>]</w:t>
      </w:r>
      <w:r w:rsidRPr="00C56B4F">
        <w:rPr>
          <w:rStyle w:val="StyleUnderline"/>
          <w:highlight w:val="cyan"/>
        </w:rPr>
        <w:t>he</w:t>
      </w:r>
      <w:r w:rsidRPr="00A1406D">
        <w:rPr>
          <w:rStyle w:val="StyleUnderline"/>
        </w:rPr>
        <w:t xml:space="preserve">ir general or average </w:t>
      </w:r>
      <w:r w:rsidRPr="00C56B4F">
        <w:rPr>
          <w:rStyle w:val="Emphasis"/>
          <w:highlight w:val="cyan"/>
        </w:rPr>
        <w:t>level of stress</w:t>
      </w:r>
      <w:r w:rsidRPr="00C56B4F">
        <w:rPr>
          <w:rStyle w:val="StyleUnderline"/>
          <w:highlight w:val="cyan"/>
        </w:rPr>
        <w:t xml:space="preserve"> was</w:t>
      </w:r>
      <w:r w:rsidRPr="00A1406D">
        <w:rPr>
          <w:rStyle w:val="StyleUnderline"/>
        </w:rPr>
        <w:t xml:space="preserve"> high or </w:t>
      </w:r>
      <w:r w:rsidRPr="00C56B4F">
        <w:rPr>
          <w:rStyle w:val="Emphasis"/>
          <w:highlight w:val="cyan"/>
        </w:rPr>
        <w:t>very high</w:t>
      </w:r>
      <w:r>
        <w:t xml:space="preserve">,” and close to one-third of them responded that “[T]hey often experienced levels of stress they found unacceptable” (Court and Kinman 2008, p. 3). This </w:t>
      </w:r>
      <w:r w:rsidRPr="00A1406D">
        <w:t>study</w:t>
      </w:r>
      <w:r>
        <w:t xml:space="preserve"> further shows a slight uplift in stress levels among participants of the same 2008 survey, as compared to earlier studies done in 1998 and 2004. These numbers are attributed to ever-increasing workloads, extended work hours, and difficulty managing academic as well as nonacademic life demands (Court and Kinman 2008). Similarly, a study done by the Higher Education Research Institution at the University of California at Los Angeles (Hurtado et al. 2012) shows a large number of faculty members experience work-life stress caused by self-imposed high expectations (84.4 %), lack of personal time (82.2 %), or managing household responsibilities (74.7 %) Among the various sources of stress these full time faculty members mentioned, it is notable that significantly larger numbers of public university and college faculty members are stressed out by reasons such as “institutional budget cuts” or “institutional procedures and “red tape,” especially when compared with private university and college counterparts (p. 4). When the “managing of household responsibilities” as well as a “lack of personal time” rank higher on the list of stress sources, it is easy to imagine how academic demands affect academics’ private, personal, or family time, and vice versa. One of the reviewers of this chapter shares their personal account of the debilitating impacts of neoliberal academia: </w:t>
      </w:r>
    </w:p>
    <w:p w14:paraId="4FDBFA6B" w14:textId="77777777" w:rsidR="00DB37D0" w:rsidRDefault="00DB37D0" w:rsidP="00DB37D0">
      <w:r>
        <w:t xml:space="preserve">As I read this section I kept thinking to myself, yes this happened to me, this happened to my colleague recently, this grad student dropped out, this one got into a car and randomly drove until they ended up in the Midwest (from a state of the East Coast), that one had to be picked up by their parents and that one had to be driven to the hospital. I’m not entirely sure how many times this year my colleague, who is a director of graduate studies in [an academic department], had to look after students suspected of serious depression, but I know they took least one to the ER. This problem is very real to me. And it is an occupational issue— </w:t>
      </w:r>
      <w:r w:rsidRPr="00A1406D">
        <w:rPr>
          <w:rStyle w:val="StyleUnderline"/>
        </w:rPr>
        <w:t xml:space="preserve">neoliberalism encourages </w:t>
      </w:r>
      <w:r w:rsidRPr="00A1406D">
        <w:rPr>
          <w:rStyle w:val="Emphasis"/>
        </w:rPr>
        <w:t>occupational imbalance</w:t>
      </w:r>
      <w:r w:rsidRPr="00A1406D">
        <w:rPr>
          <w:rStyle w:val="StyleUnderline"/>
        </w:rPr>
        <w:t xml:space="preserve"> that is unhealthy</w:t>
      </w:r>
      <w:r>
        <w:t xml:space="preserve">. </w:t>
      </w:r>
      <w:r w:rsidRPr="00A1406D">
        <w:rPr>
          <w:rStyle w:val="StyleUnderline"/>
        </w:rPr>
        <w:t xml:space="preserve">There is tremendous </w:t>
      </w:r>
      <w:r w:rsidRPr="00A1406D">
        <w:rPr>
          <w:rStyle w:val="Emphasis"/>
        </w:rPr>
        <w:t>occupational injustice</w:t>
      </w:r>
      <w:r w:rsidRPr="00A1406D">
        <w:rPr>
          <w:rStyle w:val="StyleUnderline"/>
        </w:rPr>
        <w:t xml:space="preserve"> in academia</w:t>
      </w:r>
      <w:r>
        <w:t xml:space="preserve">. </w:t>
      </w:r>
    </w:p>
    <w:p w14:paraId="4522AC65" w14:textId="77777777" w:rsidR="00DB37D0" w:rsidRDefault="00DB37D0" w:rsidP="00DB37D0">
      <w:r>
        <w:t xml:space="preserve">Survey results and this personal narrative beg further reflexive questioning of what is lost as academics are put under the demands to perform the good and reliable faculty members or graduate students. As everyday lives are consumed extensively by the demands of the workplace, academics’ bodyminds (as well as the bodyminds of those they love) are neglected and ignored. </w:t>
      </w:r>
    </w:p>
    <w:p w14:paraId="5E3C6A25" w14:textId="77777777" w:rsidR="00DB37D0" w:rsidRDefault="00DB37D0" w:rsidP="00DB37D0">
      <w:r>
        <w:t xml:space="preserve">Another point from Rosin’s earlier quote painfully represents how, under neoliberal academic conditions, </w:t>
      </w:r>
      <w:r w:rsidRPr="00C56B4F">
        <w:rPr>
          <w:rStyle w:val="StyleUnderline"/>
          <w:highlight w:val="cyan"/>
        </w:rPr>
        <w:t>academics</w:t>
      </w:r>
      <w:r w:rsidRPr="00A1406D">
        <w:rPr>
          <w:rStyle w:val="StyleUnderline"/>
        </w:rPr>
        <w:t xml:space="preserve"> come to </w:t>
      </w:r>
      <w:r w:rsidRPr="00C56B4F">
        <w:rPr>
          <w:rStyle w:val="StyleUnderline"/>
          <w:highlight w:val="cyan"/>
        </w:rPr>
        <w:t xml:space="preserve">internalize that it is an </w:t>
      </w:r>
      <w:r w:rsidRPr="00C56B4F">
        <w:rPr>
          <w:rStyle w:val="Emphasis"/>
          <w:highlight w:val="cyan"/>
        </w:rPr>
        <w:t>individual responsibility</w:t>
      </w:r>
      <w:r w:rsidRPr="00C56B4F">
        <w:rPr>
          <w:rStyle w:val="StyleUnderline"/>
          <w:highlight w:val="cyan"/>
        </w:rPr>
        <w:t xml:space="preserve"> to fulfill </w:t>
      </w:r>
      <w:r w:rsidRPr="00C56B4F">
        <w:rPr>
          <w:rStyle w:val="Emphasis"/>
          <w:highlight w:val="cyan"/>
        </w:rPr>
        <w:t>unachievable amounts of work</w:t>
      </w:r>
      <w:r w:rsidRPr="00C56B4F">
        <w:rPr>
          <w:rStyle w:val="StyleUnderline"/>
          <w:highlight w:val="cyan"/>
        </w:rPr>
        <w:t xml:space="preserve"> at </w:t>
      </w:r>
      <w:r w:rsidRPr="00C56B4F">
        <w:rPr>
          <w:rStyle w:val="Emphasis"/>
          <w:highlight w:val="cyan"/>
        </w:rPr>
        <w:t>un-sustainable</w:t>
      </w:r>
      <w:r w:rsidRPr="00A1406D">
        <w:rPr>
          <w:rStyle w:val="Emphasis"/>
        </w:rPr>
        <w:t xml:space="preserve"> hyperproductive </w:t>
      </w:r>
      <w:r w:rsidRPr="00C56B4F">
        <w:rPr>
          <w:rStyle w:val="Emphasis"/>
          <w:highlight w:val="cyan"/>
        </w:rPr>
        <w:t>levels</w:t>
      </w:r>
      <w:r>
        <w:t xml:space="preserve">. Thus, </w:t>
      </w:r>
      <w:r w:rsidRPr="00C56B4F">
        <w:rPr>
          <w:rStyle w:val="StyleUnderline"/>
          <w:highlight w:val="cyan"/>
        </w:rPr>
        <w:t>when they fail</w:t>
      </w:r>
      <w:r w:rsidRPr="00A1406D">
        <w:rPr>
          <w:rStyle w:val="StyleUnderline"/>
        </w:rPr>
        <w:t xml:space="preserve"> to be able to take on more work or work harder</w:t>
      </w:r>
      <w:r>
        <w:t xml:space="preserve">, </w:t>
      </w:r>
      <w:r w:rsidRPr="00C56B4F">
        <w:rPr>
          <w:rStyle w:val="Emphasis"/>
          <w:highlight w:val="cyan"/>
        </w:rPr>
        <w:t>shame</w:t>
      </w:r>
      <w:r w:rsidRPr="00C56B4F">
        <w:rPr>
          <w:rStyle w:val="StyleUnderline"/>
          <w:highlight w:val="cyan"/>
        </w:rPr>
        <w:t xml:space="preserve"> and </w:t>
      </w:r>
      <w:r w:rsidRPr="00C56B4F">
        <w:rPr>
          <w:rStyle w:val="Emphasis"/>
          <w:highlight w:val="cyan"/>
        </w:rPr>
        <w:t>guilt</w:t>
      </w:r>
      <w:r w:rsidRPr="00C56B4F">
        <w:rPr>
          <w:rStyle w:val="StyleUnderline"/>
          <w:highlight w:val="cyan"/>
        </w:rPr>
        <w:t xml:space="preserve"> appear</w:t>
      </w:r>
      <w:r w:rsidRPr="00A1406D">
        <w:rPr>
          <w:rStyle w:val="StyleUnderline"/>
        </w:rPr>
        <w:t xml:space="preserve"> and spread</w:t>
      </w:r>
      <w:r>
        <w:t xml:space="preserve">. In other words, </w:t>
      </w:r>
      <w:r w:rsidRPr="00A1406D">
        <w:rPr>
          <w:rStyle w:val="StyleUnderline"/>
        </w:rPr>
        <w:t>people’s productivity is understood within the framework of individual capability</w:t>
      </w:r>
      <w:r>
        <w:t xml:space="preserve">, </w:t>
      </w:r>
      <w:r w:rsidRPr="00A1406D">
        <w:rPr>
          <w:rStyle w:val="Emphasis"/>
        </w:rPr>
        <w:t>ability</w:t>
      </w:r>
      <w:r>
        <w:t xml:space="preserve">, </w:t>
      </w:r>
      <w:r w:rsidRPr="00A1406D">
        <w:rPr>
          <w:rStyle w:val="StyleUnderline"/>
        </w:rPr>
        <w:t xml:space="preserve">and </w:t>
      </w:r>
      <w:r w:rsidRPr="00A1406D">
        <w:rPr>
          <w:rStyle w:val="Emphasis"/>
        </w:rPr>
        <w:t>competency</w:t>
      </w:r>
      <w:r>
        <w:t xml:space="preserve">. </w:t>
      </w:r>
      <w:r w:rsidRPr="00C56B4F">
        <w:rPr>
          <w:rStyle w:val="StyleUnderline"/>
          <w:highlight w:val="cyan"/>
        </w:rPr>
        <w:t>Failure to keep up</w:t>
      </w:r>
      <w:r w:rsidRPr="00A1406D">
        <w:rPr>
          <w:rStyle w:val="StyleUnderline"/>
        </w:rPr>
        <w:t xml:space="preserve"> with such demands </w:t>
      </w:r>
      <w:r w:rsidRPr="00C56B4F">
        <w:rPr>
          <w:rStyle w:val="StyleUnderline"/>
          <w:highlight w:val="cyan"/>
        </w:rPr>
        <w:t xml:space="preserve">becomes an individual’s responsibility to </w:t>
      </w:r>
      <w:r w:rsidRPr="00C56B4F">
        <w:rPr>
          <w:rStyle w:val="Emphasis"/>
          <w:highlight w:val="cyan"/>
        </w:rPr>
        <w:t>fix in private</w:t>
      </w:r>
      <w:r w:rsidRPr="00A1406D">
        <w:t xml:space="preserve"> in order to keep working as an academic</w:t>
      </w:r>
      <w:r>
        <w:t xml:space="preserve">. </w:t>
      </w:r>
      <w:r w:rsidRPr="00A1406D">
        <w:rPr>
          <w:rStyle w:val="StyleUnderline"/>
        </w:rPr>
        <w:t xml:space="preserve">This is where </w:t>
      </w:r>
      <w:r w:rsidRPr="00A1406D">
        <w:rPr>
          <w:rStyle w:val="Emphasis"/>
        </w:rPr>
        <w:t>disability studies</w:t>
      </w:r>
      <w:r w:rsidRPr="00A1406D">
        <w:t>’</w:t>
      </w:r>
      <w:r>
        <w:t xml:space="preserve"> conceptualization of the medical and social models </w:t>
      </w:r>
      <w:r w:rsidRPr="00A1406D">
        <w:rPr>
          <w:rStyle w:val="StyleUnderline"/>
        </w:rPr>
        <w:t xml:space="preserve">provides an </w:t>
      </w:r>
      <w:r w:rsidRPr="00A1406D">
        <w:rPr>
          <w:rStyle w:val="Emphasis"/>
        </w:rPr>
        <w:t>analytic lens</w:t>
      </w:r>
      <w:r>
        <w:t xml:space="preserve">. In general, the medical model of disability understands disability as a biomedical impairment which resides in an individual’s bodymind. Thus, such impairments or disabilities are expected to be cured and fixed in order to rehabilitate the disable person into a productive citizen. When the disability is not curable, disabled people are segregated and regulated in institutions such as nursing homes and prisons. Against this pervasive medical understanding of disability, disability rights activists in the 1970s and 1980s formulated the social model, which argues that an analysis of disability should shift from understanding disability as an individual bodymind problem to be fixed, towards understanding that one’s difficulty in participating in society comes from an ableist society. Environmental inaccessibility and exclusionary social norms allow only certain behaviors, cognitive and mental processes, emotions, and physiques to exist in public, thereby preventing disabled people from participating in the society.3 In resisting this and fighting back, disability communities work to remove stigma from disabled people’s bodymind by placing the cause of disablement or exclusion of disabled people on the role of society. </w:t>
      </w:r>
      <w:r w:rsidRPr="00A1406D">
        <w:rPr>
          <w:rStyle w:val="StyleUnderline"/>
        </w:rPr>
        <w:t>Disability activists continue to demand that society</w:t>
      </w:r>
      <w:r>
        <w:t xml:space="preserve">, not the bodyminds or behaviors of disabled people, </w:t>
      </w:r>
      <w:r w:rsidRPr="00A1406D">
        <w:rPr>
          <w:rStyle w:val="StyleUnderline"/>
        </w:rPr>
        <w:t xml:space="preserve">needs to be </w:t>
      </w:r>
      <w:r w:rsidRPr="00A1406D">
        <w:rPr>
          <w:rStyle w:val="Emphasis"/>
        </w:rPr>
        <w:t>fixed</w:t>
      </w:r>
      <w:r w:rsidRPr="00A1406D">
        <w:rPr>
          <w:rStyle w:val="StyleUnderline"/>
        </w:rPr>
        <w:t xml:space="preserve"> and </w:t>
      </w:r>
      <w:r w:rsidRPr="00A1406D">
        <w:rPr>
          <w:rStyle w:val="Emphasis"/>
        </w:rPr>
        <w:t>changed</w:t>
      </w:r>
      <w:r>
        <w:t xml:space="preserve">. </w:t>
      </w:r>
      <w:r w:rsidRPr="00A1406D">
        <w:rPr>
          <w:rStyle w:val="StyleUnderline"/>
        </w:rPr>
        <w:t xml:space="preserve">Shifting the blame to society by articulating systematic ableism allows disability to emerge and coalesce as an identity around which people can come together to </w:t>
      </w:r>
      <w:r w:rsidRPr="00A1406D">
        <w:rPr>
          <w:rStyle w:val="Emphasis"/>
        </w:rPr>
        <w:t>fight ableism</w:t>
      </w:r>
      <w:r>
        <w:t xml:space="preserve">. </w:t>
      </w:r>
    </w:p>
    <w:p w14:paraId="4EC0E3E8" w14:textId="77777777" w:rsidR="00DB37D0" w:rsidRDefault="00DB37D0" w:rsidP="00DB37D0">
      <w:r>
        <w:t xml:space="preserve">Similarly, the capacity to fulfill demands of hyper-productivity within academia has been made into an individual issue and personal responsibility. This means that any obstacle for an individual’s productivity is expected to be dealt with privately and by oneself. As described later in this section, such individual responsibility and labor is often subcontracted to others: often women who engage in paid or unpaid reproductive labor (e.g., care and other domestic work). The subcontracting of labors in order to redeem and support a working academic’s productivity can include finding and hiring of babysitters for their children or care providers for aging parents, finding editors to edit their work, Thus, any disruption to a hyper-productive frequency of work is expected to be immediately resolved, even if it means sacrificing time for self-care (e.g., sleeping, eating, or bathing) or time with loved ones (Gill 2009; Hurtado et al. 2012). </w:t>
      </w:r>
      <w:r w:rsidRPr="00A1406D">
        <w:rPr>
          <w:rStyle w:val="StyleUnderline"/>
        </w:rPr>
        <w:t xml:space="preserve">Though </w:t>
      </w:r>
      <w:r w:rsidRPr="00C56B4F">
        <w:rPr>
          <w:rStyle w:val="StyleUnderline"/>
          <w:highlight w:val="cyan"/>
        </w:rPr>
        <w:t>these processes</w:t>
      </w:r>
      <w:r>
        <w:t xml:space="preserve"> towards becoming hyper-productive in academia </w:t>
      </w:r>
      <w:r w:rsidRPr="00C56B4F">
        <w:rPr>
          <w:rStyle w:val="StyleUnderline"/>
          <w:highlight w:val="cyan"/>
        </w:rPr>
        <w:t>are</w:t>
      </w:r>
      <w:r>
        <w:t xml:space="preserve"> to some extent </w:t>
      </w:r>
      <w:r w:rsidRPr="00C56B4F">
        <w:rPr>
          <w:rStyle w:val="Emphasis"/>
          <w:highlight w:val="cyan"/>
        </w:rPr>
        <w:t>common</w:t>
      </w:r>
      <w:r>
        <w:t xml:space="preserve">, </w:t>
      </w:r>
      <w:r w:rsidRPr="00C56B4F">
        <w:rPr>
          <w:rStyle w:val="StyleUnderline"/>
          <w:highlight w:val="cyan"/>
        </w:rPr>
        <w:t>they are</w:t>
      </w:r>
      <w:r w:rsidRPr="00A1406D">
        <w:rPr>
          <w:rStyle w:val="StyleUnderline"/>
        </w:rPr>
        <w:t xml:space="preserve"> often </w:t>
      </w:r>
      <w:r w:rsidRPr="00C56B4F">
        <w:rPr>
          <w:rStyle w:val="Emphasis"/>
          <w:highlight w:val="cyan"/>
        </w:rPr>
        <w:t>made invisible</w:t>
      </w:r>
      <w:r>
        <w:t xml:space="preserve">, </w:t>
      </w:r>
      <w:r w:rsidRPr="00A1406D">
        <w:rPr>
          <w:rStyle w:val="Emphasis"/>
        </w:rPr>
        <w:t>ignored</w:t>
      </w:r>
      <w:r>
        <w:t xml:space="preserve">, </w:t>
      </w:r>
      <w:r w:rsidRPr="00C56B4F">
        <w:rPr>
          <w:rStyle w:val="StyleUnderline"/>
          <w:highlight w:val="cyan"/>
        </w:rPr>
        <w:t xml:space="preserve">and </w:t>
      </w:r>
      <w:r w:rsidRPr="00C56B4F">
        <w:rPr>
          <w:rStyle w:val="Emphasis"/>
          <w:highlight w:val="cyan"/>
        </w:rPr>
        <w:t>unquestioned</w:t>
      </w:r>
      <w:r>
        <w:t xml:space="preserve">. Public expressions of concern or skepticism are often seen as whining or a sign as an individual is unfit to succeed within the academy. Since these stories fade to the background of individual responsibility, we often fail to recognize these experiences as a collective phenomenon and as a reason for political action. </w:t>
      </w:r>
    </w:p>
    <w:p w14:paraId="58F42CA6" w14:textId="77777777" w:rsidR="00DB37D0" w:rsidRDefault="00DB37D0" w:rsidP="00DB37D0"/>
    <w:p w14:paraId="2A61AF54" w14:textId="77777777" w:rsidR="00DB37D0" w:rsidRDefault="00DB37D0" w:rsidP="00DB37D0">
      <w:pPr>
        <w:pStyle w:val="Heading4"/>
      </w:pPr>
      <w:r>
        <w:t xml:space="preserve">The </w:t>
      </w:r>
      <w:r w:rsidRPr="0090229D">
        <w:rPr>
          <w:u w:val="single"/>
        </w:rPr>
        <w:t>fundamental issue</w:t>
      </w:r>
      <w:r>
        <w:t xml:space="preserve"> that underlies labor law and its co-constitution with academic spheres like debate is the </w:t>
      </w:r>
      <w:r w:rsidRPr="0090229D">
        <w:rPr>
          <w:u w:val="single"/>
        </w:rPr>
        <w:t>mythic divide</w:t>
      </w:r>
      <w:r>
        <w:t xml:space="preserve"> between those who are </w:t>
      </w:r>
      <w:r w:rsidRPr="0090229D">
        <w:rPr>
          <w:u w:val="single"/>
        </w:rPr>
        <w:t>capable</w:t>
      </w:r>
      <w:r>
        <w:t xml:space="preserve"> and those who are </w:t>
      </w:r>
      <w:r w:rsidRPr="0090229D">
        <w:rPr>
          <w:u w:val="single"/>
        </w:rPr>
        <w:t>not</w:t>
      </w:r>
      <w:r>
        <w:t xml:space="preserve">. Rights-based approaches and hyperproductive ideals in debate fall prey to the </w:t>
      </w:r>
      <w:r w:rsidRPr="0090229D">
        <w:rPr>
          <w:u w:val="single"/>
        </w:rPr>
        <w:t>same dilemma</w:t>
      </w:r>
      <w:r>
        <w:t xml:space="preserve">: the trap of </w:t>
      </w:r>
      <w:r w:rsidRPr="0090229D">
        <w:rPr>
          <w:u w:val="single"/>
        </w:rPr>
        <w:t>individualism</w:t>
      </w:r>
      <w:r>
        <w:t xml:space="preserve">. This tendency writes disabled people into </w:t>
      </w:r>
      <w:r w:rsidRPr="0090229D">
        <w:rPr>
          <w:u w:val="single"/>
        </w:rPr>
        <w:t>precarity</w:t>
      </w:r>
      <w:r>
        <w:t xml:space="preserve">, demanding </w:t>
      </w:r>
      <w:r w:rsidRPr="0090229D">
        <w:rPr>
          <w:u w:val="single"/>
        </w:rPr>
        <w:t>alternative frameworks</w:t>
      </w:r>
      <w:r>
        <w:t xml:space="preserve">. </w:t>
      </w:r>
    </w:p>
    <w:p w14:paraId="008FE6E3" w14:textId="77777777" w:rsidR="00DB37D0" w:rsidRDefault="00DB37D0" w:rsidP="00DB37D0">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194-195)</w:t>
      </w:r>
    </w:p>
    <w:p w14:paraId="2B993CE0" w14:textId="77777777" w:rsidR="00DB37D0" w:rsidRDefault="00DB37D0" w:rsidP="00DB37D0">
      <w:r w:rsidRPr="003B2F14">
        <w:t>In the United States, the disability rights movement took up the social model and, while battling ableism and lack of access, often drew specific comparisons to the African American civil rights movement</w:t>
      </w:r>
      <w:r>
        <w:t xml:space="preserve">. This perspective emerged as the “minority model,” which Harlan Hahn summarizes as the presumption that “disabled Americans are entitled to the same legal and constitutional protection as other disadvantaged groups” (35). When giving examples of those “other” groups, Hahn mentions African Americans, women, and Latinos.6 Organizing across difference is a common strategy, and can be accomplished intersectionally, but </w:t>
      </w:r>
      <w:r w:rsidRPr="003B2F14">
        <w:t>the U.S. disability rights movement sometimes drew comparisons to other minority groups in reductive ways</w:t>
      </w:r>
      <w:r>
        <w:t xml:space="preserve">. Moreover, as Nirmala Erevelles points out, </w:t>
      </w:r>
      <w:r w:rsidRPr="003B2F14">
        <w:rPr>
          <w:rStyle w:val="StyleUnderline"/>
        </w:rPr>
        <w:t xml:space="preserve">the </w:t>
      </w:r>
      <w:r w:rsidRPr="003B2F14">
        <w:rPr>
          <w:rStyle w:val="Emphasis"/>
        </w:rPr>
        <w:t xml:space="preserve">early </w:t>
      </w:r>
      <w:r w:rsidRPr="00F12124">
        <w:rPr>
          <w:rStyle w:val="Emphasis"/>
          <w:highlight w:val="cyan"/>
        </w:rPr>
        <w:t>disability rights</w:t>
      </w:r>
      <w:r w:rsidRPr="003B2F14">
        <w:rPr>
          <w:rStyle w:val="StyleUnderline"/>
        </w:rPr>
        <w:t xml:space="preserve"> movement typically </w:t>
      </w:r>
      <w:r w:rsidRPr="00F12124">
        <w:rPr>
          <w:rStyle w:val="Emphasis"/>
          <w:highlight w:val="cyan"/>
        </w:rPr>
        <w:t>didn’t consider people with</w:t>
      </w:r>
      <w:r>
        <w:t xml:space="preserve"> “</w:t>
      </w:r>
      <w:r w:rsidRPr="00F12124">
        <w:rPr>
          <w:rStyle w:val="Emphasis"/>
          <w:highlight w:val="cyan"/>
        </w:rPr>
        <w:t>severe</w:t>
      </w:r>
      <w:r>
        <w:t>/</w:t>
      </w:r>
      <w:r w:rsidRPr="00F12124">
        <w:rPr>
          <w:rStyle w:val="Emphasis"/>
          <w:highlight w:val="cyan"/>
        </w:rPr>
        <w:t>cognitive disabilities</w:t>
      </w:r>
      <w:r>
        <w:t xml:space="preserve">,” </w:t>
      </w:r>
      <w:r w:rsidRPr="00F12124">
        <w:rPr>
          <w:rStyle w:val="StyleUnderline"/>
          <w:highlight w:val="cyan"/>
        </w:rPr>
        <w:t xml:space="preserve">relying on </w:t>
      </w:r>
      <w:r w:rsidRPr="00F12124">
        <w:rPr>
          <w:rStyle w:val="Emphasis"/>
          <w:highlight w:val="cyan"/>
        </w:rPr>
        <w:t>liberal-humanist arguments</w:t>
      </w:r>
      <w:r w:rsidRPr="00F12124">
        <w:rPr>
          <w:rStyle w:val="StyleUnderline"/>
        </w:rPr>
        <w:t xml:space="preserve"> that</w:t>
      </w:r>
      <w:r w:rsidRPr="003B2F14">
        <w:rPr>
          <w:rStyle w:val="StyleUnderline"/>
        </w:rPr>
        <w:t xml:space="preserve"> implied or stated </w:t>
      </w:r>
      <w:r w:rsidRPr="00F12124">
        <w:rPr>
          <w:rStyle w:val="StyleUnderline"/>
          <w:highlight w:val="cyan"/>
        </w:rPr>
        <w:t xml:space="preserve">that </w:t>
      </w:r>
      <w:r w:rsidRPr="00F12124">
        <w:rPr>
          <w:rStyle w:val="Emphasis"/>
          <w:highlight w:val="cyan"/>
        </w:rPr>
        <w:t>only those who met certain tests of humanness should have rights</w:t>
      </w:r>
      <w:r>
        <w:t xml:space="preserve"> (151). </w:t>
      </w:r>
      <w:r w:rsidRPr="003B2F14">
        <w:rPr>
          <w:rStyle w:val="StyleUnderline"/>
        </w:rPr>
        <w:t>As scholars in various disciplines have shown</w:t>
      </w:r>
      <w:r>
        <w:t xml:space="preserve"> since then</w:t>
      </w:r>
      <w:r w:rsidRPr="00F12124">
        <w:t xml:space="preserve">, </w:t>
      </w:r>
      <w:r w:rsidRPr="00F12124">
        <w:rPr>
          <w:rStyle w:val="Emphasis"/>
          <w:highlight w:val="cyan"/>
        </w:rPr>
        <w:t>the argument</w:t>
      </w:r>
      <w:r w:rsidRPr="00F12124">
        <w:rPr>
          <w:rStyle w:val="StyleUnderline"/>
          <w:highlight w:val="cyan"/>
        </w:rPr>
        <w:t xml:space="preserve"> that </w:t>
      </w:r>
      <w:r w:rsidRPr="00F12124">
        <w:rPr>
          <w:rStyle w:val="Emphasis"/>
          <w:highlight w:val="cyan"/>
        </w:rPr>
        <w:t>people should</w:t>
      </w:r>
      <w:r>
        <w:t xml:space="preserve"> “</w:t>
      </w:r>
      <w:r w:rsidRPr="00F12124">
        <w:rPr>
          <w:rStyle w:val="Emphasis"/>
          <w:highlight w:val="cyan"/>
        </w:rPr>
        <w:t>have</w:t>
      </w:r>
      <w:r>
        <w:t xml:space="preserve">” </w:t>
      </w:r>
      <w:r w:rsidRPr="00F12124">
        <w:rPr>
          <w:rStyle w:val="Emphasis"/>
          <w:highlight w:val="cyan"/>
        </w:rPr>
        <w:t>rights</w:t>
      </w:r>
      <w:r w:rsidRPr="00F12124">
        <w:rPr>
          <w:rStyle w:val="StyleUnderline"/>
          <w:highlight w:val="cyan"/>
        </w:rPr>
        <w:t xml:space="preserve"> tends to </w:t>
      </w:r>
      <w:r w:rsidRPr="00F12124">
        <w:rPr>
          <w:rStyle w:val="Emphasis"/>
          <w:highlight w:val="cyan"/>
        </w:rPr>
        <w:t>reduce both</w:t>
      </w:r>
      <w:r w:rsidRPr="003B2F14">
        <w:rPr>
          <w:rStyle w:val="StyleUnderline"/>
        </w:rPr>
        <w:t xml:space="preserve"> the </w:t>
      </w:r>
      <w:r w:rsidRPr="00F12124">
        <w:rPr>
          <w:rStyle w:val="Emphasis"/>
          <w:highlight w:val="cyan"/>
        </w:rPr>
        <w:t>rights</w:t>
      </w:r>
      <w:r w:rsidRPr="003B2F14">
        <w:rPr>
          <w:rStyle w:val="StyleUnderline"/>
        </w:rPr>
        <w:t xml:space="preserve"> themselves</w:t>
      </w:r>
      <w:r>
        <w:t xml:space="preserve">, </w:t>
      </w:r>
      <w:r w:rsidRPr="00F12124">
        <w:rPr>
          <w:rStyle w:val="StyleUnderline"/>
          <w:highlight w:val="cyan"/>
        </w:rPr>
        <w:t xml:space="preserve">and the </w:t>
      </w:r>
      <w:r w:rsidRPr="00F12124">
        <w:rPr>
          <w:rStyle w:val="Emphasis"/>
          <w:highlight w:val="cyan"/>
        </w:rPr>
        <w:t>havers</w:t>
      </w:r>
      <w:r w:rsidRPr="003B2F14">
        <w:rPr>
          <w:rStyle w:val="StyleUnderline"/>
        </w:rPr>
        <w:t xml:space="preserve"> of them</w:t>
      </w:r>
      <w:r>
        <w:t xml:space="preserve">, </w:t>
      </w:r>
      <w:r w:rsidRPr="00F12124">
        <w:rPr>
          <w:rStyle w:val="StyleUnderline"/>
          <w:highlight w:val="cyan"/>
        </w:rPr>
        <w:t xml:space="preserve">into </w:t>
      </w:r>
      <w:r w:rsidRPr="00F12124">
        <w:rPr>
          <w:rStyle w:val="Emphasis"/>
          <w:highlight w:val="cyan"/>
        </w:rPr>
        <w:t>static entities</w:t>
      </w:r>
      <w:r>
        <w:t>—</w:t>
      </w:r>
      <w:r w:rsidRPr="003B2F14">
        <w:rPr>
          <w:rStyle w:val="StyleUnderline"/>
        </w:rPr>
        <w:t xml:space="preserve">an </w:t>
      </w:r>
      <w:r w:rsidRPr="00F12124">
        <w:rPr>
          <w:rStyle w:val="StyleUnderline"/>
          <w:highlight w:val="cyan"/>
        </w:rPr>
        <w:t>approach</w:t>
      </w:r>
      <w:r w:rsidRPr="003B2F14">
        <w:rPr>
          <w:rStyle w:val="StyleUnderline"/>
        </w:rPr>
        <w:t xml:space="preserve"> that </w:t>
      </w:r>
      <w:r w:rsidRPr="00F12124">
        <w:rPr>
          <w:rStyle w:val="StyleUnderline"/>
          <w:highlight w:val="cyan"/>
        </w:rPr>
        <w:t xml:space="preserve">tends to </w:t>
      </w:r>
      <w:r w:rsidRPr="00F12124">
        <w:rPr>
          <w:rStyle w:val="Emphasis"/>
          <w:highlight w:val="cyan"/>
        </w:rPr>
        <w:t>shore up</w:t>
      </w:r>
      <w:r>
        <w:t xml:space="preserve">, </w:t>
      </w:r>
      <w:r w:rsidRPr="00F12124">
        <w:rPr>
          <w:rStyle w:val="StyleUnderline"/>
          <w:highlight w:val="cyan"/>
        </w:rPr>
        <w:t>rather than reduce</w:t>
      </w:r>
      <w:r>
        <w:t xml:space="preserve">, </w:t>
      </w:r>
      <w:r w:rsidRPr="00F12124">
        <w:rPr>
          <w:rStyle w:val="Emphasis"/>
          <w:highlight w:val="cyan"/>
        </w:rPr>
        <w:t>structural oppression</w:t>
      </w:r>
      <w:r w:rsidRPr="00F12124">
        <w:rPr>
          <w:rStyle w:val="Emphasis"/>
        </w:rPr>
        <w:t>s</w:t>
      </w:r>
      <w:r>
        <w:t xml:space="preserve"> (see Hesford; Russell; Young and Quibell). </w:t>
      </w:r>
    </w:p>
    <w:p w14:paraId="30C12FE0" w14:textId="77777777" w:rsidR="00DB37D0" w:rsidRDefault="00DB37D0" w:rsidP="00DB37D0">
      <w:r w:rsidRPr="00C56B4F">
        <w:rPr>
          <w:rStyle w:val="StyleUnderline"/>
          <w:highlight w:val="cyan"/>
        </w:rPr>
        <w:t xml:space="preserve">The </w:t>
      </w:r>
      <w:r w:rsidRPr="00C56B4F">
        <w:rPr>
          <w:rStyle w:val="Emphasis"/>
          <w:highlight w:val="cyan"/>
        </w:rPr>
        <w:t>discourse of individual rights</w:t>
      </w:r>
      <w:r w:rsidRPr="00C56B4F">
        <w:rPr>
          <w:rStyle w:val="StyleUnderline"/>
          <w:highlight w:val="cyan"/>
        </w:rPr>
        <w:t xml:space="preserve"> fits</w:t>
      </w:r>
      <w:r w:rsidRPr="003B2F14">
        <w:rPr>
          <w:rStyle w:val="StyleUnderline"/>
        </w:rPr>
        <w:t xml:space="preserve"> neatly with discourses that flourish under </w:t>
      </w:r>
      <w:r w:rsidRPr="003B2F14">
        <w:rPr>
          <w:rStyle w:val="Emphasis"/>
        </w:rPr>
        <w:t>neoliberalism</w:t>
      </w:r>
      <w:r>
        <w:t xml:space="preserve">: </w:t>
      </w:r>
      <w:r w:rsidRPr="00C56B4F">
        <w:rPr>
          <w:rStyle w:val="StyleUnderline"/>
          <w:highlight w:val="cyan"/>
        </w:rPr>
        <w:t>the classification of humans</w:t>
      </w:r>
      <w:r>
        <w:t xml:space="preserve"> (and everything else) </w:t>
      </w:r>
      <w:r w:rsidRPr="00C56B4F">
        <w:rPr>
          <w:rStyle w:val="StyleUnderline"/>
          <w:highlight w:val="cyan"/>
        </w:rPr>
        <w:t xml:space="preserve">as </w:t>
      </w:r>
      <w:r w:rsidRPr="00C56B4F">
        <w:rPr>
          <w:rStyle w:val="Emphasis"/>
          <w:highlight w:val="cyan"/>
        </w:rPr>
        <w:t>economic actors</w:t>
      </w:r>
      <w:r w:rsidRPr="003B2F14">
        <w:rPr>
          <w:rStyle w:val="StyleUnderline"/>
        </w:rPr>
        <w:t xml:space="preserve"> or factors</w:t>
      </w:r>
      <w:r>
        <w:t xml:space="preserve">, </w:t>
      </w:r>
      <w:r w:rsidRPr="00C56B4F">
        <w:rPr>
          <w:rStyle w:val="StyleUnderline"/>
          <w:highlight w:val="cyan"/>
        </w:rPr>
        <w:t xml:space="preserve">the transformation of all energies into </w:t>
      </w:r>
      <w:r w:rsidRPr="00C56B4F">
        <w:rPr>
          <w:rStyle w:val="Emphasis"/>
          <w:sz w:val="28"/>
          <w:szCs w:val="28"/>
          <w:highlight w:val="cyan"/>
        </w:rPr>
        <w:t>competitive moves</w:t>
      </w:r>
      <w:r w:rsidRPr="00C56B4F">
        <w:rPr>
          <w:rStyle w:val="StyleUnderline"/>
          <w:sz w:val="28"/>
          <w:szCs w:val="28"/>
        </w:rPr>
        <w:t xml:space="preserve"> </w:t>
      </w:r>
      <w:r w:rsidRPr="003B2F14">
        <w:rPr>
          <w:rStyle w:val="StyleUnderline"/>
        </w:rPr>
        <w:t xml:space="preserve">aimed at </w:t>
      </w:r>
      <w:r w:rsidRPr="003B2F14">
        <w:rPr>
          <w:rStyle w:val="Emphasis"/>
        </w:rPr>
        <w:t>in</w:t>
      </w:r>
      <w:r>
        <w:t>/</w:t>
      </w:r>
      <w:r w:rsidRPr="003B2F14">
        <w:rPr>
          <w:rStyle w:val="Emphasis"/>
        </w:rPr>
        <w:t>equality</w:t>
      </w:r>
      <w:r>
        <w:t xml:space="preserve">, </w:t>
      </w:r>
      <w:r w:rsidRPr="00C56B4F">
        <w:rPr>
          <w:rStyle w:val="StyleUnderline"/>
          <w:highlight w:val="cyan"/>
        </w:rPr>
        <w:t>and emphasis on</w:t>
      </w:r>
      <w:r w:rsidRPr="003B2F14">
        <w:rPr>
          <w:rStyle w:val="StyleUnderline"/>
        </w:rPr>
        <w:t xml:space="preserve"> ideals of </w:t>
      </w:r>
      <w:r w:rsidRPr="00C56B4F">
        <w:rPr>
          <w:rStyle w:val="Emphasis"/>
          <w:highlight w:val="cyan"/>
        </w:rPr>
        <w:t>choice</w:t>
      </w:r>
      <w:r w:rsidRPr="00C56B4F">
        <w:rPr>
          <w:rStyle w:val="StyleUnderline"/>
          <w:highlight w:val="cyan"/>
        </w:rPr>
        <w:t xml:space="preserve"> and </w:t>
      </w:r>
      <w:r w:rsidRPr="00C56B4F">
        <w:rPr>
          <w:rStyle w:val="Emphasis"/>
          <w:highlight w:val="cyan"/>
        </w:rPr>
        <w:t>autonomy</w:t>
      </w:r>
      <w:r>
        <w:t xml:space="preserve"> (Brown). </w:t>
      </w:r>
      <w:r w:rsidRPr="00C56B4F">
        <w:rPr>
          <w:rStyle w:val="Emphasis"/>
          <w:highlight w:val="cyan"/>
        </w:rPr>
        <w:t>One effect</w:t>
      </w:r>
      <w:r w:rsidRPr="003B2F14">
        <w:rPr>
          <w:rStyle w:val="StyleUnderline"/>
        </w:rPr>
        <w:t xml:space="preserve"> of these moves </w:t>
      </w:r>
      <w:r w:rsidRPr="00C56B4F">
        <w:rPr>
          <w:rStyle w:val="StyleUnderline"/>
          <w:highlight w:val="cyan"/>
        </w:rPr>
        <w:t xml:space="preserve">is that the </w:t>
      </w:r>
      <w:r w:rsidRPr="00C56B4F">
        <w:rPr>
          <w:rStyle w:val="Emphasis"/>
          <w:highlight w:val="cyan"/>
        </w:rPr>
        <w:t>ability to be productive</w:t>
      </w:r>
      <w:r>
        <w:t xml:space="preserve">, in an economic sense, </w:t>
      </w:r>
      <w:r w:rsidRPr="00C56B4F">
        <w:rPr>
          <w:rStyle w:val="StyleUnderline"/>
          <w:highlight w:val="cyan"/>
        </w:rPr>
        <w:t xml:space="preserve">is considered a person’s </w:t>
      </w:r>
      <w:r w:rsidRPr="00C56B4F">
        <w:rPr>
          <w:rStyle w:val="Emphasis"/>
          <w:highlight w:val="cyan"/>
        </w:rPr>
        <w:t>most important characteristic</w:t>
      </w:r>
      <w:r>
        <w:t xml:space="preserve">— indeed, is taken as </w:t>
      </w:r>
      <w:r w:rsidRPr="00726983">
        <w:rPr>
          <w:rStyle w:val="StyleUnderline"/>
        </w:rPr>
        <w:t xml:space="preserve">evidence of whether one is a </w:t>
      </w:r>
      <w:r w:rsidRPr="00726983">
        <w:rPr>
          <w:rStyle w:val="Emphasis"/>
        </w:rPr>
        <w:t>valuable person</w:t>
      </w:r>
      <w:r w:rsidRPr="00726983">
        <w:rPr>
          <w:rStyle w:val="StyleUnderline"/>
        </w:rPr>
        <w:t xml:space="preserve"> at all</w:t>
      </w:r>
      <w:r>
        <w:t xml:space="preserve">. </w:t>
      </w:r>
      <w:r w:rsidRPr="00C56B4F">
        <w:rPr>
          <w:rStyle w:val="StyleUnderline"/>
          <w:highlight w:val="cyan"/>
        </w:rPr>
        <w:t>The notion that</w:t>
      </w:r>
      <w:r w:rsidRPr="003B2F14">
        <w:rPr>
          <w:rStyle w:val="StyleUnderline"/>
        </w:rPr>
        <w:t xml:space="preserve"> severely </w:t>
      </w:r>
      <w:r w:rsidRPr="00C56B4F">
        <w:rPr>
          <w:rStyle w:val="StyleUnderline"/>
          <w:highlight w:val="cyan"/>
        </w:rPr>
        <w:t>disabled people</w:t>
      </w:r>
      <w:r w:rsidRPr="003B2F14">
        <w:rPr>
          <w:rStyle w:val="StyleUnderline"/>
        </w:rPr>
        <w:t xml:space="preserve"> are</w:t>
      </w:r>
      <w:r>
        <w:t xml:space="preserve"> “</w:t>
      </w:r>
      <w:r w:rsidRPr="003B2F14">
        <w:rPr>
          <w:rStyle w:val="StyleUnderline"/>
        </w:rPr>
        <w:t>better off dead</w:t>
      </w:r>
      <w:r>
        <w:t xml:space="preserve">” </w:t>
      </w:r>
      <w:r w:rsidRPr="003B2F14">
        <w:rPr>
          <w:rStyle w:val="StyleUnderline"/>
        </w:rPr>
        <w:t>or</w:t>
      </w:r>
      <w:r>
        <w:t xml:space="preserve"> “</w:t>
      </w:r>
      <w:r w:rsidRPr="00C56B4F">
        <w:rPr>
          <w:rStyle w:val="StyleUnderline"/>
          <w:highlight w:val="cyan"/>
        </w:rPr>
        <w:t xml:space="preserve">have </w:t>
      </w:r>
      <w:r w:rsidRPr="00C56B4F">
        <w:rPr>
          <w:rStyle w:val="Emphasis"/>
          <w:highlight w:val="cyan"/>
        </w:rPr>
        <w:t>no future</w:t>
      </w:r>
      <w:r>
        <w:t xml:space="preserve">” (Kafer) </w:t>
      </w:r>
      <w:r w:rsidRPr="00C56B4F">
        <w:rPr>
          <w:rStyle w:val="StyleUnderline"/>
          <w:highlight w:val="cyan"/>
        </w:rPr>
        <w:t>stems from this presumption that</w:t>
      </w:r>
      <w:r w:rsidRPr="003B2F14">
        <w:rPr>
          <w:rStyle w:val="StyleUnderline"/>
        </w:rPr>
        <w:t xml:space="preserve"> </w:t>
      </w:r>
      <w:r w:rsidRPr="003B2F14">
        <w:rPr>
          <w:rStyle w:val="Emphasis"/>
        </w:rPr>
        <w:t xml:space="preserve">economic </w:t>
      </w:r>
      <w:r w:rsidRPr="00C56B4F">
        <w:rPr>
          <w:rStyle w:val="Emphasis"/>
          <w:highlight w:val="cyan"/>
        </w:rPr>
        <w:t>productiveness</w:t>
      </w:r>
      <w:r w:rsidRPr="00C56B4F">
        <w:rPr>
          <w:rStyle w:val="StyleUnderline"/>
          <w:highlight w:val="cyan"/>
        </w:rPr>
        <w:t xml:space="preserve"> and </w:t>
      </w:r>
      <w:r w:rsidRPr="00C56B4F">
        <w:rPr>
          <w:rStyle w:val="Emphasis"/>
          <w:highlight w:val="cyan"/>
        </w:rPr>
        <w:t>value</w:t>
      </w:r>
      <w:r w:rsidRPr="003B2F14">
        <w:rPr>
          <w:rStyle w:val="Emphasis"/>
        </w:rPr>
        <w:t xml:space="preserve"> as a person</w:t>
      </w:r>
      <w:r w:rsidRPr="003B2F14">
        <w:rPr>
          <w:rStyle w:val="StyleUnderline"/>
        </w:rPr>
        <w:t xml:space="preserve"> </w:t>
      </w:r>
      <w:r w:rsidRPr="00C56B4F">
        <w:rPr>
          <w:rStyle w:val="StyleUnderline"/>
          <w:highlight w:val="cyan"/>
        </w:rPr>
        <w:t xml:space="preserve">are </w:t>
      </w:r>
      <w:r w:rsidRPr="00C56B4F">
        <w:rPr>
          <w:rStyle w:val="Emphasis"/>
          <w:highlight w:val="cyan"/>
        </w:rPr>
        <w:t>equivalent</w:t>
      </w:r>
      <w:r>
        <w:t xml:space="preserve">. </w:t>
      </w:r>
      <w:r w:rsidRPr="00726983">
        <w:rPr>
          <w:rStyle w:val="StyleUnderline"/>
        </w:rPr>
        <w:t xml:space="preserve">The </w:t>
      </w:r>
      <w:r w:rsidRPr="00726983">
        <w:rPr>
          <w:rStyle w:val="Emphasis"/>
        </w:rPr>
        <w:t>assumptions of neoliberalism</w:t>
      </w:r>
      <w:r w:rsidRPr="00726983">
        <w:rPr>
          <w:rStyle w:val="StyleUnderline"/>
        </w:rPr>
        <w:t xml:space="preserve"> are </w:t>
      </w:r>
      <w:r w:rsidRPr="00726983">
        <w:rPr>
          <w:rStyle w:val="Emphasis"/>
        </w:rPr>
        <w:t xml:space="preserve">evident </w:t>
      </w:r>
      <w:r w:rsidRPr="00C56B4F">
        <w:rPr>
          <w:rStyle w:val="Emphasis"/>
          <w:highlight w:val="cyan"/>
        </w:rPr>
        <w:t>in academe</w:t>
      </w:r>
      <w:r>
        <w:t xml:space="preserve">, </w:t>
      </w:r>
      <w:r w:rsidRPr="00726983">
        <w:rPr>
          <w:rStyle w:val="StyleUnderline"/>
        </w:rPr>
        <w:t>where</w:t>
      </w:r>
      <w:r>
        <w:t xml:space="preserve">, </w:t>
      </w:r>
      <w:r w:rsidRPr="00726983">
        <w:rPr>
          <w:rStyle w:val="StyleUnderline"/>
        </w:rPr>
        <w:t xml:space="preserve">as </w:t>
      </w:r>
      <w:r w:rsidRPr="00E26C06">
        <w:rPr>
          <w:rStyle w:val="Emphasis"/>
        </w:rPr>
        <w:t>Akemi Nishida</w:t>
      </w:r>
      <w:r w:rsidRPr="00726983">
        <w:rPr>
          <w:rStyle w:val="StyleUnderline"/>
        </w:rPr>
        <w:t xml:space="preserve"> explains</w:t>
      </w:r>
      <w:r>
        <w:t>, “</w:t>
      </w:r>
      <w:r w:rsidRPr="00C56B4F">
        <w:rPr>
          <w:rStyle w:val="Emphasis"/>
          <w:highlight w:val="cyan"/>
        </w:rPr>
        <w:t>hyper-productivity</w:t>
      </w:r>
      <w:r>
        <w:t xml:space="preserve">” </w:t>
      </w:r>
      <w:r w:rsidRPr="00C56B4F">
        <w:rPr>
          <w:rStyle w:val="StyleUnderline"/>
          <w:highlight w:val="cyan"/>
        </w:rPr>
        <w:t xml:space="preserve">is </w:t>
      </w:r>
      <w:r w:rsidRPr="00C56B4F">
        <w:rPr>
          <w:rStyle w:val="Emphasis"/>
          <w:highlight w:val="cyan"/>
        </w:rPr>
        <w:t>framed as normal</w:t>
      </w:r>
      <w:r>
        <w:t xml:space="preserve">, </w:t>
      </w:r>
      <w:r w:rsidRPr="00726983">
        <w:rPr>
          <w:rStyle w:val="StyleUnderline"/>
        </w:rPr>
        <w:t>and</w:t>
      </w:r>
      <w:r>
        <w:t xml:space="preserve"> “</w:t>
      </w:r>
      <w:r w:rsidRPr="00726983">
        <w:rPr>
          <w:rStyle w:val="StyleUnderline"/>
        </w:rPr>
        <w:t xml:space="preserve">people’s productivity is understood within the framework of </w:t>
      </w:r>
      <w:r w:rsidRPr="00726983">
        <w:rPr>
          <w:rStyle w:val="Emphasis"/>
        </w:rPr>
        <w:t>individual capability</w:t>
      </w:r>
      <w:r>
        <w:t xml:space="preserve">, </w:t>
      </w:r>
      <w:r w:rsidRPr="00726983">
        <w:rPr>
          <w:rStyle w:val="Emphasis"/>
        </w:rPr>
        <w:t>ability</w:t>
      </w:r>
      <w:r>
        <w:t xml:space="preserve">, </w:t>
      </w:r>
      <w:r w:rsidRPr="00726983">
        <w:rPr>
          <w:rStyle w:val="StyleUnderline"/>
        </w:rPr>
        <w:t xml:space="preserve">and </w:t>
      </w:r>
      <w:r w:rsidRPr="00726983">
        <w:rPr>
          <w:rStyle w:val="Emphasis"/>
        </w:rPr>
        <w:t>competency</w:t>
      </w:r>
      <w:r>
        <w:t xml:space="preserve">.” </w:t>
      </w:r>
      <w:r w:rsidRPr="00726983">
        <w:rPr>
          <w:rStyle w:val="StyleUnderline"/>
        </w:rPr>
        <w:t xml:space="preserve">If one’s ability to hyper-produce within this framework </w:t>
      </w:r>
      <w:r w:rsidRPr="00726983">
        <w:rPr>
          <w:rStyle w:val="Emphasis"/>
        </w:rPr>
        <w:t>falters</w:t>
      </w:r>
      <w:r>
        <w:t xml:space="preserve">, </w:t>
      </w:r>
      <w:r w:rsidRPr="00726983">
        <w:rPr>
          <w:rStyle w:val="StyleUnderline"/>
        </w:rPr>
        <w:t>that is understood to be</w:t>
      </w:r>
      <w:r>
        <w:t xml:space="preserve"> “</w:t>
      </w:r>
      <w:r w:rsidRPr="00726983">
        <w:rPr>
          <w:rStyle w:val="StyleUnderline"/>
        </w:rPr>
        <w:t xml:space="preserve">an individual’s responsibility to </w:t>
      </w:r>
      <w:r w:rsidRPr="00726983">
        <w:rPr>
          <w:rStyle w:val="Emphasis"/>
        </w:rPr>
        <w:t>fix in private</w:t>
      </w:r>
      <w:r>
        <w:t xml:space="preserve">” (150). </w:t>
      </w:r>
    </w:p>
    <w:p w14:paraId="7E5662D3" w14:textId="77777777" w:rsidR="00DB37D0" w:rsidRDefault="00DB37D0" w:rsidP="00DB37D0">
      <w:r w:rsidRPr="00726983">
        <w:rPr>
          <w:rStyle w:val="StyleUnderline"/>
        </w:rPr>
        <w:t>Various commonplaces are used to encourage</w:t>
      </w:r>
      <w:r>
        <w:t xml:space="preserve"> students, faculty, and in fact all </w:t>
      </w:r>
      <w:r w:rsidRPr="00726983">
        <w:rPr>
          <w:rStyle w:val="StyleUnderline"/>
        </w:rPr>
        <w:t>inhabitants of university space to maintain their hyper-productivity</w:t>
      </w:r>
      <w:r>
        <w:t xml:space="preserve">, </w:t>
      </w:r>
      <w:r w:rsidRPr="00726983">
        <w:rPr>
          <w:rStyle w:val="StyleUnderline"/>
        </w:rPr>
        <w:t>such as</w:t>
      </w:r>
      <w:r>
        <w:t xml:space="preserve"> “</w:t>
      </w:r>
      <w:r w:rsidRPr="00726983">
        <w:rPr>
          <w:rStyle w:val="Emphasis"/>
        </w:rPr>
        <w:t>resilience</w:t>
      </w:r>
      <w:r>
        <w:t xml:space="preserve">” (Aubrecht; Simard-Gagnon) and “wellness” (on wellness as a rhetorical trope, see Carey). The lean, mean, hyper-productive student or faculty member is, of course, also imagined as hyper-able. </w:t>
      </w:r>
      <w:r w:rsidRPr="00C56B4F">
        <w:rPr>
          <w:rStyle w:val="Emphasis"/>
          <w:highlight w:val="cyan"/>
        </w:rPr>
        <w:t>Disabled bodyminds</w:t>
      </w:r>
      <w:r w:rsidRPr="00726983">
        <w:rPr>
          <w:rStyle w:val="StyleUnderline"/>
        </w:rPr>
        <w:t xml:space="preserve"> in university space </w:t>
      </w:r>
      <w:r w:rsidRPr="00C56B4F">
        <w:rPr>
          <w:rStyle w:val="StyleUnderline"/>
          <w:highlight w:val="cyan"/>
        </w:rPr>
        <w:t xml:space="preserve">create a </w:t>
      </w:r>
      <w:r w:rsidRPr="00C56B4F">
        <w:rPr>
          <w:rStyle w:val="Emphasis"/>
          <w:highlight w:val="cyan"/>
        </w:rPr>
        <w:t>particular kind of dissonance</w:t>
      </w:r>
      <w:r>
        <w:t xml:space="preserve">, </w:t>
      </w:r>
      <w:r w:rsidRPr="00726983">
        <w:rPr>
          <w:rStyle w:val="StyleUnderline"/>
        </w:rPr>
        <w:t>since these bodyminds are by definition not</w:t>
      </w:r>
      <w:r>
        <w:t xml:space="preserve"> “</w:t>
      </w:r>
      <w:r w:rsidRPr="00726983">
        <w:rPr>
          <w:rStyle w:val="StyleUnderline"/>
        </w:rPr>
        <w:t>fit</w:t>
      </w:r>
      <w:r>
        <w:t xml:space="preserve">” (on misfit, see Garland-Thompson). Hence, </w:t>
      </w:r>
      <w:r w:rsidRPr="00C56B4F">
        <w:rPr>
          <w:rStyle w:val="StyleUnderline"/>
          <w:highlight w:val="cyan"/>
        </w:rPr>
        <w:t xml:space="preserve">such bodyminds are </w:t>
      </w:r>
      <w:r w:rsidRPr="00C56B4F">
        <w:rPr>
          <w:rStyle w:val="Emphasis"/>
          <w:highlight w:val="cyan"/>
        </w:rPr>
        <w:t>rewritten as</w:t>
      </w:r>
      <w:r w:rsidRPr="00726983">
        <w:rPr>
          <w:rStyle w:val="StyleUnderline"/>
        </w:rPr>
        <w:t xml:space="preserve"> either </w:t>
      </w:r>
      <w:r w:rsidRPr="00C56B4F">
        <w:rPr>
          <w:rStyle w:val="Emphasis"/>
          <w:highlight w:val="cyan"/>
        </w:rPr>
        <w:t>able</w:t>
      </w:r>
      <w:r>
        <w:t xml:space="preserve">, </w:t>
      </w:r>
      <w:r w:rsidRPr="00C56B4F">
        <w:rPr>
          <w:rStyle w:val="StyleUnderline"/>
          <w:highlight w:val="cyan"/>
        </w:rPr>
        <w:t xml:space="preserve">or </w:t>
      </w:r>
      <w:r w:rsidRPr="00C56B4F">
        <w:rPr>
          <w:rStyle w:val="Emphasis"/>
          <w:highlight w:val="cyan"/>
        </w:rPr>
        <w:t>absent</w:t>
      </w:r>
      <w:r>
        <w:t xml:space="preserve">: sometimes through overcoming stories (see Kerschbaum et al.); sometimes through presumptions of fakery or malingering (see Brune and Wilson; Dolmage, Disability Rhetoric; Samuels, “My Body,” Fantasies); sometimes by simply waiting for them to disappear through attrition, as a “population wearing out in the space of ordinariness” (Berlant 196). </w:t>
      </w:r>
    </w:p>
    <w:p w14:paraId="531A34EC" w14:textId="77777777" w:rsidR="00DB37D0" w:rsidRDefault="00DB37D0" w:rsidP="00DB37D0">
      <w:r>
        <w:t xml:space="preserve">Foregrounding the mechanisms of neoliberalism while thinking about inequity in DS reveals something rarely acknowledged: </w:t>
      </w:r>
      <w:r w:rsidRPr="00C56B4F">
        <w:rPr>
          <w:rStyle w:val="Emphasis"/>
          <w:highlight w:val="cyan"/>
        </w:rPr>
        <w:t>Accommodation</w:t>
      </w:r>
      <w:r w:rsidRPr="00726983">
        <w:rPr>
          <w:rStyle w:val="StyleUnderline"/>
        </w:rPr>
        <w:t xml:space="preserve"> in university space </w:t>
      </w:r>
      <w:r w:rsidRPr="00C56B4F">
        <w:rPr>
          <w:rStyle w:val="StyleUnderline"/>
          <w:highlight w:val="cyan"/>
        </w:rPr>
        <w:t>may</w:t>
      </w:r>
      <w:r w:rsidRPr="00726983">
        <w:rPr>
          <w:rStyle w:val="StyleUnderline"/>
        </w:rPr>
        <w:t xml:space="preserve"> actually </w:t>
      </w:r>
      <w:r w:rsidRPr="00C56B4F">
        <w:rPr>
          <w:rStyle w:val="Emphasis"/>
          <w:highlight w:val="cyan"/>
        </w:rPr>
        <w:t>shore up</w:t>
      </w:r>
      <w:r>
        <w:t xml:space="preserve">, </w:t>
      </w:r>
      <w:r w:rsidRPr="00726983">
        <w:rPr>
          <w:rStyle w:val="StyleUnderline"/>
        </w:rPr>
        <w:t>rather than mitigate</w:t>
      </w:r>
      <w:r>
        <w:t xml:space="preserve">, </w:t>
      </w:r>
      <w:r w:rsidRPr="00C56B4F">
        <w:rPr>
          <w:rStyle w:val="Emphasis"/>
          <w:highlight w:val="cyan"/>
        </w:rPr>
        <w:t>the precarious position of disabled academics</w:t>
      </w:r>
      <w:r>
        <w:t xml:space="preserve">. In other words, </w:t>
      </w:r>
      <w:r w:rsidRPr="00726983">
        <w:rPr>
          <w:rStyle w:val="StyleUnderline"/>
        </w:rPr>
        <w:t>accommodation itself may operate as a mechanism of inequity</w:t>
      </w:r>
      <w:r>
        <w:t xml:space="preserve">. </w:t>
      </w:r>
    </w:p>
    <w:p w14:paraId="2F6D1222" w14:textId="77777777" w:rsidR="00DB37D0" w:rsidRDefault="00DB37D0" w:rsidP="00DB37D0">
      <w:r>
        <w:t xml:space="preserve">Both Melanie Yergeau et al. and Jay Dolmage (Academic) have argued persuasively that accommodation is tantamount to retrofitting. In other words, an accommodation is by definition a move put in place to address (“accommodate”) some problem. Thus, </w:t>
      </w:r>
      <w:r w:rsidRPr="00C56B4F">
        <w:rPr>
          <w:rStyle w:val="StyleUnderline"/>
          <w:highlight w:val="cyan"/>
        </w:rPr>
        <w:t>it</w:t>
      </w:r>
      <w:r w:rsidRPr="00726983">
        <w:rPr>
          <w:rStyle w:val="StyleUnderline"/>
        </w:rPr>
        <w:t xml:space="preserve"> tends to </w:t>
      </w:r>
      <w:r w:rsidRPr="00C56B4F">
        <w:rPr>
          <w:rStyle w:val="StyleUnderline"/>
          <w:highlight w:val="cyan"/>
        </w:rPr>
        <w:t>operate</w:t>
      </w:r>
      <w:r w:rsidRPr="00726983">
        <w:rPr>
          <w:rStyle w:val="StyleUnderline"/>
        </w:rPr>
        <w:t xml:space="preserve"> in the neoliberal university </w:t>
      </w:r>
      <w:r w:rsidRPr="00C56B4F">
        <w:rPr>
          <w:rStyle w:val="StyleUnderline"/>
          <w:highlight w:val="cyan"/>
        </w:rPr>
        <w:t xml:space="preserve">more like an </w:t>
      </w:r>
      <w:r w:rsidRPr="00C56B4F">
        <w:rPr>
          <w:rStyle w:val="Emphasis"/>
          <w:highlight w:val="cyan"/>
        </w:rPr>
        <w:t>attempt at cure</w:t>
      </w:r>
      <w:r w:rsidRPr="00C56B4F">
        <w:rPr>
          <w:rStyle w:val="StyleUnderline"/>
          <w:highlight w:val="cyan"/>
        </w:rPr>
        <w:t xml:space="preserve"> or </w:t>
      </w:r>
      <w:r w:rsidRPr="00C56B4F">
        <w:rPr>
          <w:rStyle w:val="Emphasis"/>
          <w:highlight w:val="cyan"/>
        </w:rPr>
        <w:t>eradication</w:t>
      </w:r>
      <w:r>
        <w:t xml:space="preserve"> than like an attempt to actually include disability as part of university life (on inclusion, see also Ahmed; Titchkosky). Access is a broader, more diffuse concept than accommodation (Michalko), but “</w:t>
      </w:r>
      <w:r w:rsidRPr="00C56B4F">
        <w:rPr>
          <w:rStyle w:val="Emphasis"/>
          <w:highlight w:val="cyan"/>
        </w:rPr>
        <w:t>accommodation</w:t>
      </w:r>
      <w:r>
        <w:t xml:space="preserve">” </w:t>
      </w:r>
      <w:r w:rsidRPr="00C56B4F">
        <w:rPr>
          <w:rStyle w:val="StyleUnderline"/>
          <w:highlight w:val="cyan"/>
        </w:rPr>
        <w:t>and</w:t>
      </w:r>
      <w:r>
        <w:t xml:space="preserve"> “</w:t>
      </w:r>
      <w:r w:rsidRPr="00C56B4F">
        <w:rPr>
          <w:rStyle w:val="Emphasis"/>
          <w:highlight w:val="cyan"/>
        </w:rPr>
        <w:t>access</w:t>
      </w:r>
      <w:r>
        <w:t xml:space="preserve">” </w:t>
      </w:r>
      <w:r w:rsidRPr="00C56B4F">
        <w:rPr>
          <w:rStyle w:val="StyleUnderline"/>
          <w:highlight w:val="cyan"/>
        </w:rPr>
        <w:t xml:space="preserve">tend to be </w:t>
      </w:r>
      <w:r w:rsidRPr="00C56B4F">
        <w:rPr>
          <w:rStyle w:val="Emphasis"/>
          <w:highlight w:val="cyan"/>
        </w:rPr>
        <w:t>conflated</w:t>
      </w:r>
      <w:r>
        <w:t xml:space="preserve">, </w:t>
      </w:r>
      <w:r w:rsidRPr="00726983">
        <w:rPr>
          <w:rStyle w:val="StyleUnderline"/>
        </w:rPr>
        <w:t xml:space="preserve">especially </w:t>
      </w:r>
      <w:r w:rsidRPr="00C56B4F">
        <w:rPr>
          <w:rStyle w:val="StyleUnderline"/>
          <w:highlight w:val="cyan"/>
        </w:rPr>
        <w:t xml:space="preserve">when </w:t>
      </w:r>
      <w:r w:rsidRPr="00C56B4F">
        <w:rPr>
          <w:rStyle w:val="Emphasis"/>
          <w:highlight w:val="cyan"/>
        </w:rPr>
        <w:t>rights-based discourse</w:t>
      </w:r>
      <w:r w:rsidRPr="00C56B4F">
        <w:rPr>
          <w:rStyle w:val="StyleUnderline"/>
          <w:highlight w:val="cyan"/>
        </w:rPr>
        <w:t xml:space="preserve"> is</w:t>
      </w:r>
      <w:r w:rsidRPr="00726983">
        <w:rPr>
          <w:rStyle w:val="StyleUnderline"/>
        </w:rPr>
        <w:t xml:space="preserve"> being </w:t>
      </w:r>
      <w:r w:rsidRPr="00C56B4F">
        <w:rPr>
          <w:rStyle w:val="StyleUnderline"/>
          <w:highlight w:val="cyan"/>
        </w:rPr>
        <w:t>used</w:t>
      </w:r>
      <w:r>
        <w:t xml:space="preserve">. In the next section I elaborate on this problem, and offer </w:t>
      </w:r>
      <w:r w:rsidRPr="00C56B4F">
        <w:rPr>
          <w:rStyle w:val="StyleUnderline"/>
          <w:highlight w:val="cyan"/>
        </w:rPr>
        <w:t xml:space="preserve">an </w:t>
      </w:r>
      <w:r w:rsidRPr="00C56B4F">
        <w:rPr>
          <w:rStyle w:val="Emphasis"/>
          <w:highlight w:val="cyan"/>
        </w:rPr>
        <w:t>alternative framework</w:t>
      </w:r>
      <w:r w:rsidRPr="00726983">
        <w:rPr>
          <w:rStyle w:val="StyleUnderline"/>
        </w:rPr>
        <w:t xml:space="preserve"> for understanding disability</w:t>
      </w:r>
      <w:r>
        <w:t xml:space="preserve">: </w:t>
      </w:r>
      <w:r w:rsidRPr="00C56B4F">
        <w:rPr>
          <w:rStyle w:val="Emphasis"/>
          <w:highlight w:val="cyan"/>
        </w:rPr>
        <w:t>crip spacetime</w:t>
      </w:r>
      <w:r>
        <w:t>.</w:t>
      </w:r>
    </w:p>
    <w:p w14:paraId="065D7860" w14:textId="77777777" w:rsidR="00DB37D0" w:rsidRDefault="00DB37D0" w:rsidP="00DB37D0"/>
    <w:p w14:paraId="4ADF9C11" w14:textId="521275F7" w:rsidR="00DB37D0" w:rsidRDefault="00DB37D0" w:rsidP="00DB37D0">
      <w:pPr>
        <w:pStyle w:val="Heading4"/>
      </w:pPr>
      <w:r>
        <w:t xml:space="preserve">Thus, </w:t>
      </w:r>
      <w:r w:rsidR="00470E65">
        <w:t>we affirm</w:t>
      </w:r>
      <w:r>
        <w:t xml:space="preserve"> </w:t>
      </w:r>
      <w:r w:rsidRPr="0090229D">
        <w:rPr>
          <w:u w:val="single"/>
        </w:rPr>
        <w:t>crip spacetime</w:t>
      </w:r>
      <w:r>
        <w:t>.</w:t>
      </w:r>
    </w:p>
    <w:p w14:paraId="7F7323EB" w14:textId="77777777" w:rsidR="00DB37D0" w:rsidRDefault="00DB37D0" w:rsidP="00DB37D0"/>
    <w:p w14:paraId="7F35F636" w14:textId="77777777" w:rsidR="00DB37D0" w:rsidRDefault="00DB37D0" w:rsidP="00DB37D0">
      <w:pPr>
        <w:pStyle w:val="Heading4"/>
      </w:pPr>
      <w:r>
        <w:t xml:space="preserve">Crip spacetime is a </w:t>
      </w:r>
      <w:r w:rsidRPr="005C4916">
        <w:rPr>
          <w:u w:val="single"/>
        </w:rPr>
        <w:t>material</w:t>
      </w:r>
      <w:r>
        <w:t>-</w:t>
      </w:r>
      <w:r w:rsidRPr="005C4916">
        <w:rPr>
          <w:u w:val="single"/>
        </w:rPr>
        <w:t>discursive</w:t>
      </w:r>
      <w:r>
        <w:t xml:space="preserve"> intervention into the </w:t>
      </w:r>
      <w:r w:rsidRPr="005C4916">
        <w:rPr>
          <w:u w:val="single"/>
        </w:rPr>
        <w:t>recursive production</w:t>
      </w:r>
      <w:r>
        <w:t xml:space="preserve"> of disability as rationality. Rather than expanding </w:t>
      </w:r>
      <w:r w:rsidRPr="005C4916">
        <w:rPr>
          <w:u w:val="single"/>
        </w:rPr>
        <w:t>representation</w:t>
      </w:r>
      <w:r>
        <w:t xml:space="preserve"> or tinkering within current structures of </w:t>
      </w:r>
      <w:r w:rsidRPr="005C4916">
        <w:rPr>
          <w:u w:val="single"/>
        </w:rPr>
        <w:t>economic governance</w:t>
      </w:r>
      <w:r>
        <w:t xml:space="preserve">, our strategy directly confronts the </w:t>
      </w:r>
      <w:r w:rsidRPr="005C4916">
        <w:rPr>
          <w:u w:val="single"/>
        </w:rPr>
        <w:t>assumptions</w:t>
      </w:r>
      <w:r>
        <w:t xml:space="preserve"> and </w:t>
      </w:r>
      <w:r w:rsidRPr="005C4916">
        <w:rPr>
          <w:u w:val="single"/>
        </w:rPr>
        <w:t>actions</w:t>
      </w:r>
      <w:r>
        <w:t xml:space="preserve"> that work to normalize ableism.</w:t>
      </w:r>
    </w:p>
    <w:p w14:paraId="543381F5" w14:textId="77777777" w:rsidR="00DB37D0" w:rsidRDefault="00DB37D0" w:rsidP="00DB37D0">
      <w:r w:rsidRPr="000B2600">
        <w:rPr>
          <w:rStyle w:val="Style13ptBold"/>
        </w:rPr>
        <w:t>Price 24</w:t>
      </w:r>
      <w:r>
        <w:t xml:space="preserve"> – Margaret Price is </w:t>
      </w:r>
      <w:r w:rsidRPr="00AA5B96">
        <w:t>associate professor of English and director of Disability Studies at The Ohio State University</w:t>
      </w:r>
      <w:r>
        <w:t>. (“Crip Spacetime: Access, Failure, and Accountability in Academic Life, April 2024, pg. 7-13)</w:t>
      </w:r>
    </w:p>
    <w:p w14:paraId="570D7615" w14:textId="77777777" w:rsidR="00DB37D0" w:rsidRDefault="00DB37D0" w:rsidP="00DB37D0">
      <w:r w:rsidRPr="00513CA4">
        <w:rPr>
          <w:rStyle w:val="Emphasis"/>
          <w:highlight w:val="cyan"/>
        </w:rPr>
        <w:t>Crip spacetime</w:t>
      </w:r>
      <w:r w:rsidRPr="00513CA4">
        <w:rPr>
          <w:rStyle w:val="StyleUnderline"/>
          <w:highlight w:val="cyan"/>
        </w:rPr>
        <w:t xml:space="preserve"> is</w:t>
      </w:r>
      <w:r w:rsidRPr="006A5BC4">
        <w:rPr>
          <w:rStyle w:val="StyleUnderline"/>
        </w:rPr>
        <w:t xml:space="preserve"> a </w:t>
      </w:r>
      <w:r w:rsidRPr="00513CA4">
        <w:rPr>
          <w:rStyle w:val="Emphasis"/>
          <w:highlight w:val="cyan"/>
        </w:rPr>
        <w:t>material-discursive</w:t>
      </w:r>
      <w:r w:rsidRPr="006A5BC4">
        <w:rPr>
          <w:rStyle w:val="StyleUnderline"/>
        </w:rPr>
        <w:t xml:space="preserve"> reality</w:t>
      </w:r>
      <w:r>
        <w:t xml:space="preserve"> experienced by disabled people. </w:t>
      </w:r>
      <w:r w:rsidRPr="006A5BC4">
        <w:rPr>
          <w:rStyle w:val="StyleUnderline"/>
        </w:rPr>
        <w:t xml:space="preserve">It is one of the many ways of being and knowing that make up the </w:t>
      </w:r>
      <w:r w:rsidRPr="006A5BC4">
        <w:rPr>
          <w:rStyle w:val="Emphasis"/>
        </w:rPr>
        <w:t>pluriverse</w:t>
      </w:r>
      <w:r>
        <w:t xml:space="preserve">. Pluriversal politics—that is, </w:t>
      </w:r>
      <w:r w:rsidRPr="006A5BC4">
        <w:t>thinking of existence as a pluriverse rather than a single reality—is, as Arturo Escobar (2017, xvi) writes, “about the difference that all marginalized and subaltern groups have to live with day in and day out, and that only privileged groups can afford to overlook</w:t>
      </w:r>
      <w:r>
        <w:t xml:space="preserve"> as they act as if the entire world were, or should be, as they see it.” I understand this to mean that </w:t>
      </w:r>
      <w:r w:rsidRPr="006A5BC4">
        <w:rPr>
          <w:rStyle w:val="StyleUnderline"/>
        </w:rPr>
        <w:t xml:space="preserve">existing as part of a pluriverse means recognizing that existence is made up of </w:t>
      </w:r>
      <w:r w:rsidRPr="006A5BC4">
        <w:rPr>
          <w:rStyle w:val="Emphasis"/>
        </w:rPr>
        <w:t>many realities</w:t>
      </w:r>
      <w:r>
        <w:t xml:space="preserve">. Those realities may overlap, compete, or perhaps engage in “horizontal interactions [and] solidarity-based epistemology” (Mignolo 2018, 31). Throughout this book, I continue developing the notion of crip spacetime as pluriversal. For now, I want to mark that </w:t>
      </w:r>
      <w:r w:rsidRPr="00513CA4">
        <w:rPr>
          <w:rStyle w:val="StyleUnderline"/>
          <w:highlight w:val="cyan"/>
        </w:rPr>
        <w:t>it is plural and partial</w:t>
      </w:r>
      <w:r>
        <w:t>—</w:t>
      </w:r>
      <w:r w:rsidRPr="00513CA4">
        <w:rPr>
          <w:rStyle w:val="StyleUnderline"/>
          <w:highlight w:val="cyan"/>
        </w:rPr>
        <w:t xml:space="preserve">built through </w:t>
      </w:r>
      <w:r w:rsidRPr="00513CA4">
        <w:rPr>
          <w:rStyle w:val="Emphasis"/>
          <w:highlight w:val="cyan"/>
        </w:rPr>
        <w:t>interactions</w:t>
      </w:r>
      <w:r w:rsidRPr="00513CA4">
        <w:rPr>
          <w:rStyle w:val="StyleUnderline"/>
          <w:highlight w:val="cyan"/>
        </w:rPr>
        <w:t xml:space="preserve"> and </w:t>
      </w:r>
      <w:r w:rsidRPr="00513CA4">
        <w:rPr>
          <w:rStyle w:val="Emphasis"/>
          <w:highlight w:val="cyan"/>
        </w:rPr>
        <w:t>shared stories</w:t>
      </w:r>
      <w:r w:rsidRPr="00513CA4">
        <w:rPr>
          <w:rStyle w:val="StyleUnderline"/>
          <w:highlight w:val="cyan"/>
        </w:rPr>
        <w:t xml:space="preserve"> and grounded in </w:t>
      </w:r>
      <w:r w:rsidRPr="00513CA4">
        <w:rPr>
          <w:rStyle w:val="Emphasis"/>
          <w:highlight w:val="cyan"/>
        </w:rPr>
        <w:t>material-discursive ways of knowing</w:t>
      </w:r>
      <w:r>
        <w:t>. Inhabiting crip spacetime goes beyond simply having a dif</w:t>
      </w:r>
      <w:r>
        <w:softHyphen/>
        <w:t>ferent point of view or dif</w:t>
      </w:r>
      <w:r>
        <w:softHyphen/>
        <w:t>ferent lived experience. Experiencing the material differences of life as part of a subaltern group—including the joys, the surprises, and the harms—constitutes a dif</w:t>
      </w:r>
      <w:r>
        <w:softHyphen/>
        <w:t xml:space="preserve">ferent reality (Escobar 2017). The importance of materiality becomes clearer when we pay attention to the stories told by interviewees in this volume. </w:t>
      </w:r>
    </w:p>
    <w:p w14:paraId="3A77FAEA" w14:textId="77777777" w:rsidR="00DB37D0" w:rsidRDefault="00DB37D0" w:rsidP="00DB37D0">
      <w:r w:rsidRPr="00513CA4">
        <w:rPr>
          <w:rStyle w:val="Emphasis"/>
          <w:highlight w:val="cyan"/>
        </w:rPr>
        <w:t>Material-discursive</w:t>
      </w:r>
      <w:r>
        <w:t xml:space="preserve">, as I use the term, </w:t>
      </w:r>
      <w:r w:rsidRPr="00513CA4">
        <w:rPr>
          <w:rStyle w:val="StyleUnderline"/>
          <w:highlight w:val="cyan"/>
        </w:rPr>
        <w:t>signals</w:t>
      </w:r>
      <w:r w:rsidRPr="006A5BC4">
        <w:rPr>
          <w:rStyle w:val="StyleUnderline"/>
        </w:rPr>
        <w:t xml:space="preserve"> my affiliation with </w:t>
      </w:r>
      <w:r w:rsidRPr="00513CA4">
        <w:rPr>
          <w:rStyle w:val="Emphasis"/>
          <w:highlight w:val="cyan"/>
        </w:rPr>
        <w:t>feminist</w:t>
      </w:r>
      <w:r w:rsidRPr="00513CA4">
        <w:rPr>
          <w:rStyle w:val="StyleUnderline"/>
          <w:highlight w:val="cyan"/>
        </w:rPr>
        <w:t xml:space="preserve"> and </w:t>
      </w:r>
      <w:r w:rsidRPr="00513CA4">
        <w:rPr>
          <w:rStyle w:val="Emphasis"/>
          <w:highlight w:val="cyan"/>
        </w:rPr>
        <w:t>critical theories</w:t>
      </w:r>
      <w:r w:rsidRPr="00513CA4">
        <w:rPr>
          <w:rStyle w:val="StyleUnderline"/>
          <w:highlight w:val="cyan"/>
        </w:rPr>
        <w:t xml:space="preserve"> that</w:t>
      </w:r>
      <w:r w:rsidRPr="006A5BC4">
        <w:rPr>
          <w:rStyle w:val="StyleUnderline"/>
        </w:rPr>
        <w:t xml:space="preserve"> seek to </w:t>
      </w:r>
      <w:r w:rsidRPr="00513CA4">
        <w:rPr>
          <w:rStyle w:val="StyleUnderline"/>
          <w:highlight w:val="cyan"/>
        </w:rPr>
        <w:t xml:space="preserve">incorporate both </w:t>
      </w:r>
      <w:r w:rsidRPr="00513CA4">
        <w:rPr>
          <w:rStyle w:val="Emphasis"/>
          <w:highlight w:val="cyan"/>
        </w:rPr>
        <w:t>matter</w:t>
      </w:r>
      <w:r w:rsidRPr="00513CA4">
        <w:rPr>
          <w:rStyle w:val="StyleUnderline"/>
          <w:highlight w:val="cyan"/>
        </w:rPr>
        <w:t xml:space="preserve"> and </w:t>
      </w:r>
      <w:r w:rsidRPr="00513CA4">
        <w:rPr>
          <w:rStyle w:val="Emphasis"/>
          <w:highlight w:val="cyan"/>
        </w:rPr>
        <w:t>text</w:t>
      </w:r>
      <w:r w:rsidRPr="00513CA4">
        <w:rPr>
          <w:rStyle w:val="StyleUnderline"/>
          <w:highlight w:val="cyan"/>
        </w:rPr>
        <w:t xml:space="preserve"> into</w:t>
      </w:r>
      <w:r w:rsidRPr="006A5BC4">
        <w:rPr>
          <w:rStyle w:val="StyleUnderline"/>
        </w:rPr>
        <w:t xml:space="preserve"> their ways of </w:t>
      </w:r>
      <w:r w:rsidRPr="00513CA4">
        <w:rPr>
          <w:rStyle w:val="Emphasis"/>
          <w:highlight w:val="cyan"/>
        </w:rPr>
        <w:t>understanding</w:t>
      </w:r>
      <w:r w:rsidRPr="00513CA4">
        <w:rPr>
          <w:rStyle w:val="StyleUnderline"/>
          <w:highlight w:val="cyan"/>
        </w:rPr>
        <w:t xml:space="preserve"> and </w:t>
      </w:r>
      <w:r w:rsidRPr="00513CA4">
        <w:rPr>
          <w:rStyle w:val="Emphasis"/>
          <w:highlight w:val="cyan"/>
        </w:rPr>
        <w:t>acting</w:t>
      </w:r>
      <w:r w:rsidRPr="006A5BC4">
        <w:rPr>
          <w:rStyle w:val="StyleUnderline"/>
        </w:rPr>
        <w:t xml:space="preserve"> in the world</w:t>
      </w:r>
      <w:r>
        <w:t xml:space="preserve">. The hyphen between material and discursive is not a tidy dividing line but, rather, an active site of exchange and conflict.5 For example, disability studies (ds) as a discipline has long underemphasized or outright ignored the role that certain topics, including “fatness, hiv/aids, asthma, or diabetes” (Schalk and Kim 2020, 38) might play in ds projects. That avoidance, as Sami Schalk and Jina Kim argue, indicates “the ways in which race and class determine the legibility of such topics within the field” (38). In terms of material-discursive existence, </w:t>
      </w:r>
      <w:r w:rsidRPr="006A5BC4">
        <w:rPr>
          <w:rStyle w:val="StyleUnderline"/>
        </w:rPr>
        <w:t>being legible as disabled doesn’t only affect whether or not particular words are used</w:t>
      </w:r>
      <w:r>
        <w:t xml:space="preserve">. </w:t>
      </w:r>
      <w:r w:rsidRPr="006A5BC4">
        <w:rPr>
          <w:rStyle w:val="StyleUnderline"/>
        </w:rPr>
        <w:t>It also affects one’s access to particular kinds of treatments or medications and whether one is respected as being</w:t>
      </w:r>
      <w:r>
        <w:t xml:space="preserve"> “</w:t>
      </w:r>
      <w:r w:rsidRPr="006A5BC4">
        <w:rPr>
          <w:rStyle w:val="StyleUnderline"/>
        </w:rPr>
        <w:t>really</w:t>
      </w:r>
      <w:r>
        <w:t xml:space="preserve">” </w:t>
      </w:r>
      <w:r w:rsidRPr="006A5BC4">
        <w:rPr>
          <w:rStyle w:val="StyleUnderline"/>
        </w:rPr>
        <w:t>ill or simply having bad habits or being an immoral person</w:t>
      </w:r>
      <w:r>
        <w:t xml:space="preserve">. </w:t>
      </w:r>
      <w:r w:rsidRPr="006A5BC4">
        <w:rPr>
          <w:rStyle w:val="StyleUnderline"/>
        </w:rPr>
        <w:t xml:space="preserve">And it affects whether one is </w:t>
      </w:r>
      <w:r w:rsidRPr="006A5BC4">
        <w:rPr>
          <w:rStyle w:val="Emphasis"/>
        </w:rPr>
        <w:t>deemed deserving</w:t>
      </w:r>
      <w:r>
        <w:t xml:space="preserve">—by one's doctor, one’s colleagues, or even one’s own family of origin. </w:t>
      </w:r>
      <w:r w:rsidRPr="00513CA4">
        <w:rPr>
          <w:rStyle w:val="StyleUnderline"/>
          <w:highlight w:val="cyan"/>
        </w:rPr>
        <w:t xml:space="preserve">In </w:t>
      </w:r>
      <w:r w:rsidRPr="00513CA4">
        <w:rPr>
          <w:rStyle w:val="Emphasis"/>
          <w:highlight w:val="cyan"/>
        </w:rPr>
        <w:t>disability</w:t>
      </w:r>
      <w:r>
        <w:t xml:space="preserve">, as in all matter(s), </w:t>
      </w:r>
      <w:r w:rsidRPr="00513CA4">
        <w:rPr>
          <w:rStyle w:val="Emphasis"/>
          <w:highlight w:val="cyan"/>
        </w:rPr>
        <w:t>the material and the discursive cannot be meaningfully separated</w:t>
      </w:r>
      <w:r>
        <w:t xml:space="preserve">. </w:t>
      </w:r>
    </w:p>
    <w:p w14:paraId="27E1C371" w14:textId="77777777" w:rsidR="00DB37D0" w:rsidRDefault="00DB37D0" w:rsidP="00DB37D0">
      <w:r w:rsidRPr="005877EE">
        <w:rPr>
          <w:rStyle w:val="StyleUnderline"/>
        </w:rPr>
        <w:t>Karen Barad</w:t>
      </w:r>
      <w:r>
        <w:t xml:space="preserve"> (2007, ix) </w:t>
      </w:r>
      <w:r w:rsidRPr="005877EE">
        <w:rPr>
          <w:rStyle w:val="StyleUnderline"/>
        </w:rPr>
        <w:t>has famously described material-discursive inseparability as</w:t>
      </w:r>
      <w:r>
        <w:t xml:space="preserve"> “</w:t>
      </w:r>
      <w:r w:rsidRPr="005877EE">
        <w:rPr>
          <w:rStyle w:val="StyleUnderline"/>
        </w:rPr>
        <w:t>entanglement</w:t>
      </w:r>
      <w:r>
        <w:t xml:space="preserve">,” arguing that entanglement indicates “the lack of an independent, self-contained existence.” A key point about entanglement, and Barad’s overall theory of agential realism, is that it isn’t referring to interaction. That is, </w:t>
      </w:r>
      <w:r w:rsidRPr="005877EE">
        <w:rPr>
          <w:rStyle w:val="StyleUnderline"/>
        </w:rPr>
        <w:t>the elements of a situation</w:t>
      </w:r>
      <w:r>
        <w:t>—such as the label fat and a lack of adequate care—</w:t>
      </w:r>
      <w:r w:rsidRPr="005877EE">
        <w:rPr>
          <w:rStyle w:val="StyleUnderline"/>
        </w:rPr>
        <w:t>do not come into being</w:t>
      </w:r>
      <w:r>
        <w:t xml:space="preserve">, </w:t>
      </w:r>
      <w:r w:rsidRPr="005877EE">
        <w:rPr>
          <w:rStyle w:val="StyleUnderline"/>
        </w:rPr>
        <w:t>then get together and affect one another</w:t>
      </w:r>
      <w:r>
        <w:t xml:space="preserve">. Rather, </w:t>
      </w:r>
      <w:r w:rsidRPr="005877EE">
        <w:rPr>
          <w:rStyle w:val="StyleUnderline"/>
        </w:rPr>
        <w:t>Barad emphasizes</w:t>
      </w:r>
      <w:r>
        <w:t xml:space="preserve">, </w:t>
      </w:r>
      <w:r w:rsidRPr="005877EE">
        <w:rPr>
          <w:rStyle w:val="StyleUnderline"/>
        </w:rPr>
        <w:t xml:space="preserve">the elements </w:t>
      </w:r>
      <w:r w:rsidRPr="005877EE">
        <w:rPr>
          <w:rStyle w:val="Emphasis"/>
        </w:rPr>
        <w:t>consti-tute one another</w:t>
      </w:r>
      <w:r w:rsidRPr="005877EE">
        <w:rPr>
          <w:rStyle w:val="StyleUnderline"/>
        </w:rPr>
        <w:t>’s very existence</w:t>
      </w:r>
      <w:r>
        <w:t xml:space="preserve"> (33), </w:t>
      </w:r>
      <w:r w:rsidRPr="005877EE">
        <w:rPr>
          <w:rStyle w:val="StyleUnderline"/>
        </w:rPr>
        <w:t>a process she calls</w:t>
      </w:r>
      <w:r>
        <w:t xml:space="preserve"> “</w:t>
      </w:r>
      <w:r w:rsidRPr="005877EE">
        <w:rPr>
          <w:rStyle w:val="Emphasis"/>
        </w:rPr>
        <w:t>intra-activity</w:t>
      </w:r>
      <w:r>
        <w:t xml:space="preserve">.” When I refer to intra-activity in the following chapters, I’m indicating that coconstitutive and material-discursive process. Intra-activity takes on recognizable shapes with regard to disability. A situation such as seeking a diagnosis—or receiving one unwillingly—is always caught up with bodymind, access to resources (or lack thereof ), identities, relations, and time—all elements involved in what Barad calls intra-activity.6 As Allyson Day (2021, 5) explains, diagnosis is not an inevitable fact, but an operation of power. While I find Barad’s theory compelling, I am more inclined to </w:t>
      </w:r>
      <w:r w:rsidRPr="005877EE">
        <w:rPr>
          <w:rStyle w:val="StyleUnderline"/>
        </w:rPr>
        <w:t xml:space="preserve">draw on material-discursive theories that center </w:t>
      </w:r>
      <w:r w:rsidRPr="005877EE">
        <w:rPr>
          <w:rStyle w:val="Emphasis"/>
        </w:rPr>
        <w:t>power</w:t>
      </w:r>
      <w:r w:rsidRPr="005877EE">
        <w:rPr>
          <w:rStyle w:val="StyleUnderline"/>
        </w:rPr>
        <w:t xml:space="preserve"> and </w:t>
      </w:r>
      <w:r w:rsidRPr="005877EE">
        <w:rPr>
          <w:rStyle w:val="Emphasis"/>
        </w:rPr>
        <w:t>privilege</w:t>
      </w:r>
      <w:r>
        <w:t xml:space="preserve">, </w:t>
      </w:r>
      <w:r w:rsidRPr="005877EE">
        <w:rPr>
          <w:rStyle w:val="StyleUnderline"/>
        </w:rPr>
        <w:t>including Nirmala Erevelles’s</w:t>
      </w:r>
      <w:r>
        <w:t xml:space="preserve"> (2011) </w:t>
      </w:r>
      <w:r w:rsidRPr="005877EE">
        <w:rPr>
          <w:rStyle w:val="StyleUnderline"/>
        </w:rPr>
        <w:t xml:space="preserve">theory of </w:t>
      </w:r>
      <w:r w:rsidRPr="005877EE">
        <w:rPr>
          <w:rStyle w:val="Emphasis"/>
        </w:rPr>
        <w:t>becoming</w:t>
      </w:r>
      <w:r>
        <w:t xml:space="preserve">. </w:t>
      </w:r>
    </w:p>
    <w:p w14:paraId="1B139720" w14:textId="77777777" w:rsidR="00DB37D0" w:rsidRDefault="00DB37D0" w:rsidP="00DB37D0">
      <w:r>
        <w:t xml:space="preserve">Becoming, as a theory of how reality comes to be, is usually attributed to Gilles Deleuze and Félix Guattari (1987, 1994). I choose to define it more fully by drawing on feminist-of-color and crip-of-color readings, because these theories offer a richer understanding of the ways that historically situated dynamics of power and privilege play into our various realities. Erevelles explains “becoming” in terms of historical materialism, drawing on the history of the Middle Passage and Hortense Spillers’s “Mama’s Baby, Papa’s Maybe” (1987). She argues that </w:t>
      </w:r>
      <w:r w:rsidRPr="00513CA4">
        <w:rPr>
          <w:rStyle w:val="Emphasis"/>
          <w:highlight w:val="cyan"/>
        </w:rPr>
        <w:t>race</w:t>
      </w:r>
      <w:r w:rsidRPr="00513CA4">
        <w:rPr>
          <w:rStyle w:val="StyleUnderline"/>
          <w:highlight w:val="cyan"/>
        </w:rPr>
        <w:t xml:space="preserve"> and </w:t>
      </w:r>
      <w:r w:rsidRPr="00513CA4">
        <w:rPr>
          <w:rStyle w:val="Emphasis"/>
          <w:highlight w:val="cyan"/>
        </w:rPr>
        <w:t>disability</w:t>
      </w:r>
      <w:r w:rsidRPr="00513CA4">
        <w:rPr>
          <w:rStyle w:val="StyleUnderline"/>
          <w:highlight w:val="cyan"/>
        </w:rPr>
        <w:t xml:space="preserve"> must be understood in terms of each other</w:t>
      </w:r>
      <w:r>
        <w:t xml:space="preserve"> (they are, in Barad’s term, entangled), because “it is the materiality of racialized violence that becomes the originary space of difference” (Erevelles 2011, 26). In other words, disability as a construct has become, she argues, not after the Middle Passage or as a consequence of the Middle Passage but through the Middle Passage. Although her Middle Passage example is probably the one cited most often from Disability and Difference in Global Contexts, Erevelles’s theory of becoming moves beyond that historical example to argue more broadly for the becoming of various identities and possibilities: </w:t>
      </w:r>
    </w:p>
    <w:p w14:paraId="59996EA1" w14:textId="77777777" w:rsidR="00DB37D0" w:rsidRDefault="00DB37D0" w:rsidP="00DB37D0">
      <w:r>
        <w:t>[Deleuze and Guattari] flatten out the landscape upon which such becomings occur. . . .</w:t>
      </w:r>
      <w:r>
        <w:rPr>
          <w:rFonts w:ascii="Times New Roman" w:hAnsi="Times New Roman" w:cs="Times New Roman"/>
        </w:rPr>
        <w:t> </w:t>
      </w:r>
      <w:r>
        <w:t>The rhizomatic BwO [body without organs] is ripe with violence emerging out of hierarchical social relations that constitute race, class, disability, and gender for social and economic exploitation. . . .</w:t>
      </w:r>
      <w:r>
        <w:rPr>
          <w:rFonts w:ascii="Times New Roman" w:hAnsi="Times New Roman" w:cs="Times New Roman"/>
        </w:rPr>
        <w:t> </w:t>
      </w:r>
      <w:r>
        <w:t xml:space="preserve">All these becomings—becoming black, becoming disabled, becoming enslaved, becoming poor, becoming un-gendered—become because of the deliberate intercorporeal violence produced out of hierarchical social and economic formations. (46–47) </w:t>
      </w:r>
    </w:p>
    <w:p w14:paraId="6E3605AE" w14:textId="77777777" w:rsidR="00DB37D0" w:rsidRDefault="00DB37D0" w:rsidP="00DB37D0">
      <w:r>
        <w:t xml:space="preserve">Erevelles’s references to the body without organs and “rhizomatic” ways of coming into being point to debates within disability studies and other critical theory disciplines about the role of specific social and political formations (or, to put it more simply, specific lived experiences within specific systems). In other words, Erevelles is calling out theorists who suggest that we can think about being, or becoming, in the absence of attention to particular relations of power at particular moments in history. Alison Kafer’s Feminist, Queer, Crip (2013) was published close to the same time as Disability and Difference and makes related arguments about the importance of recognizing specific political, historical, and material contexts. Erevelles’s theory of becoming makes sense to me not only because it acknowledges the role of harm, but also, more important, because it acknowledges the importance of attending to political, social, and historical specifics. My grounded-theory approach to the Disabled Academics Study (detailed later) is another part of that commitment to specificity: I wasn’t able to figure out the theory of crip spacetime until I had spent many years dwelling with participants’ stories. </w:t>
      </w:r>
    </w:p>
    <w:p w14:paraId="2984D355" w14:textId="77777777" w:rsidR="00DB37D0" w:rsidRDefault="00DB37D0" w:rsidP="00DB37D0">
      <w:r>
        <w:t>A key element foregrounded in interviewees’ stories, and reflected in feminist-of-color and crip-of-color readings, is the sense of existing in a reality that is not shared by those who are supposedly “close” in space or time. Michelle Wright’s (2015, 4) term Epiphenomenal time explains this sense of existential separation. In Epiphenomenal time, Blackness does not progress along a linear timeline through history but, instead, manifests differently across various spaces and times because of the dif</w:t>
      </w:r>
      <w:r>
        <w:softHyphen/>
        <w:t xml:space="preserve">ferent ways it calls people into being. Wright argues: </w:t>
      </w:r>
    </w:p>
    <w:p w14:paraId="67AC25BD" w14:textId="77777777" w:rsidR="00DB37D0" w:rsidRDefault="00DB37D0" w:rsidP="00DB37D0">
      <w:r>
        <w:t xml:space="preserve">Epiphenomenal time interpellates a single individual as the point at which many collective identities intersect—but that individual does not become the unifying umbrella for those identities. In other words, the individual being interpellated is an intersecting site for a broad variety of other collective epistemologies; in Epiphenomenal spacetime, unlike in linear spacetime, the individual does not then become the dominant representation that subsumes all those collective identities. (30) </w:t>
      </w:r>
    </w:p>
    <w:p w14:paraId="5230B6E6" w14:textId="77777777" w:rsidR="00DB37D0" w:rsidRDefault="00DB37D0" w:rsidP="00DB37D0">
      <w:r>
        <w:t>I understand this to mean that identities, bodies, and definitions (especially of complex terms such as Blackness) are constituted through that process of interpellation. In some ways, that’s not very different from Barad’s theory of agential realism. But Wright’s theory of Epiphenomenal (space)time emphasizes the role of social identity—including harm and violence—for the elements intra-acting and emphasizes that dif</w:t>
      </w:r>
      <w:r>
        <w:softHyphen/>
        <w:t>ferent agents’ experiences may constitute entirely dif</w:t>
      </w:r>
      <w:r>
        <w:softHyphen/>
        <w:t xml:space="preserve">ferent realities. Wright’s theory is explicitly intended to theorize Blackness and its becoming beyond Middle Passage narratives, so I don’t claim that it is directly applicable to the situations of participants in the Disabled Academics Study. It has helped me think through two tenets of </w:t>
      </w:r>
      <w:r w:rsidRPr="00513CA4">
        <w:rPr>
          <w:rStyle w:val="StyleUnderline"/>
          <w:highlight w:val="cyan"/>
        </w:rPr>
        <w:t>spacetime</w:t>
      </w:r>
      <w:r>
        <w:t xml:space="preserve"> as I understand it: First, it </w:t>
      </w:r>
      <w:r w:rsidRPr="00513CA4">
        <w:rPr>
          <w:rStyle w:val="StyleUnderline"/>
          <w:highlight w:val="cyan"/>
        </w:rPr>
        <w:t>is</w:t>
      </w:r>
      <w:r w:rsidRPr="005877EE">
        <w:rPr>
          <w:rStyle w:val="StyleUnderline"/>
        </w:rPr>
        <w:t xml:space="preserve"> a reality </w:t>
      </w:r>
      <w:r w:rsidRPr="00513CA4">
        <w:rPr>
          <w:rStyle w:val="StyleUnderline"/>
          <w:highlight w:val="cyan"/>
        </w:rPr>
        <w:t>constituted through</w:t>
      </w:r>
      <w:r w:rsidRPr="005877EE">
        <w:rPr>
          <w:rStyle w:val="StyleUnderline"/>
        </w:rPr>
        <w:t xml:space="preserve"> a </w:t>
      </w:r>
      <w:r w:rsidRPr="00513CA4">
        <w:rPr>
          <w:rStyle w:val="Emphasis"/>
          <w:highlight w:val="cyan"/>
        </w:rPr>
        <w:t>constantly unfolding</w:t>
      </w:r>
      <w:r w:rsidRPr="00513CA4">
        <w:rPr>
          <w:rStyle w:val="StyleUnderline"/>
          <w:highlight w:val="cyan"/>
        </w:rPr>
        <w:t xml:space="preserve"> process</w:t>
      </w:r>
      <w:r>
        <w:t xml:space="preserve">, which includes harm as one element; and second, </w:t>
      </w:r>
      <w:r w:rsidRPr="005877EE">
        <w:rPr>
          <w:rStyle w:val="StyleUnderline"/>
        </w:rPr>
        <w:t xml:space="preserve">it is actually </w:t>
      </w:r>
      <w:r w:rsidRPr="005877EE">
        <w:rPr>
          <w:rStyle w:val="Emphasis"/>
        </w:rPr>
        <w:t>many realities</w:t>
      </w:r>
      <w:r>
        <w:t xml:space="preserve">, </w:t>
      </w:r>
      <w:r w:rsidRPr="005877EE">
        <w:rPr>
          <w:rStyle w:val="StyleUnderline"/>
        </w:rPr>
        <w:t>each constituted differently by and through dif</w:t>
      </w:r>
      <w:r w:rsidRPr="005877EE">
        <w:rPr>
          <w:rStyle w:val="StyleUnderline"/>
        </w:rPr>
        <w:softHyphen/>
        <w:t>ferent agents</w:t>
      </w:r>
      <w:r>
        <w:t xml:space="preserve">. Spacetime is not a place, moment, or concept within the universe; </w:t>
      </w:r>
      <w:r w:rsidRPr="00513CA4">
        <w:rPr>
          <w:rStyle w:val="Emphasis"/>
          <w:highlight w:val="cyan"/>
        </w:rPr>
        <w:t>spacetime is pluriverses</w:t>
      </w:r>
      <w:r>
        <w:t xml:space="preserve">. </w:t>
      </w:r>
    </w:p>
    <w:p w14:paraId="31E57D55" w14:textId="77777777" w:rsidR="00DB37D0" w:rsidRDefault="00DB37D0" w:rsidP="00DB37D0">
      <w:r>
        <w:t xml:space="preserve">What, then, is crip spacetime? </w:t>
      </w:r>
      <w:r w:rsidRPr="00513CA4">
        <w:rPr>
          <w:rStyle w:val="Emphasis"/>
          <w:highlight w:val="cyan"/>
        </w:rPr>
        <w:t>Why crip</w:t>
      </w:r>
      <w:r>
        <w:t xml:space="preserve">? In “The Bodymind Problem and the Possibilities of Pain,” I wrote that </w:t>
      </w:r>
      <w:r w:rsidRPr="00513CA4">
        <w:rPr>
          <w:rStyle w:val="StyleUnderline"/>
          <w:highlight w:val="cyan"/>
        </w:rPr>
        <w:t>cripping means</w:t>
      </w:r>
      <w:r>
        <w:t xml:space="preserve"> “a way of getting things done—moving minds, mountains, or maybe just moving in place (dancing)—</w:t>
      </w:r>
      <w:r w:rsidRPr="00513CA4">
        <w:rPr>
          <w:highlight w:val="cyan"/>
        </w:rPr>
        <w:t xml:space="preserve">by </w:t>
      </w:r>
      <w:r w:rsidRPr="00513CA4">
        <w:rPr>
          <w:rStyle w:val="Emphasis"/>
          <w:highlight w:val="cyan"/>
        </w:rPr>
        <w:t>infusing the disruptive potential of disability into normative spaces</w:t>
      </w:r>
      <w:r w:rsidRPr="00513CA4">
        <w:rPr>
          <w:rStyle w:val="StyleUnderline"/>
          <w:highlight w:val="cyan"/>
        </w:rPr>
        <w:t xml:space="preserve"> and interactions</w:t>
      </w:r>
      <w:r>
        <w:t xml:space="preserve">” (Price 2015, 269). Like other critical political theories, </w:t>
      </w:r>
      <w:r w:rsidRPr="00513CA4">
        <w:rPr>
          <w:rStyle w:val="Emphasis"/>
          <w:highlight w:val="cyan"/>
        </w:rPr>
        <w:t>crip theory</w:t>
      </w:r>
      <w:r>
        <w:t xml:space="preserve"> works with identity but </w:t>
      </w:r>
      <w:r w:rsidRPr="00513CA4">
        <w:rPr>
          <w:rStyle w:val="StyleUnderline"/>
          <w:highlight w:val="cyan"/>
        </w:rPr>
        <w:t>is</w:t>
      </w:r>
      <w:r w:rsidRPr="005877EE">
        <w:rPr>
          <w:rStyle w:val="StyleUnderline"/>
        </w:rPr>
        <w:t xml:space="preserve"> primarily </w:t>
      </w:r>
      <w:r w:rsidRPr="00513CA4">
        <w:rPr>
          <w:rStyle w:val="Emphasis"/>
          <w:highlight w:val="cyan"/>
        </w:rPr>
        <w:t>methodological rather than identitarian</w:t>
      </w:r>
      <w:r>
        <w:t>. In other words</w:t>
      </w:r>
      <w:r w:rsidRPr="00513CA4">
        <w:rPr>
          <w:highlight w:val="cyan"/>
        </w:rPr>
        <w:t xml:space="preserve">, </w:t>
      </w:r>
      <w:r w:rsidRPr="00513CA4">
        <w:rPr>
          <w:rStyle w:val="StyleUnderline"/>
          <w:highlight w:val="cyan"/>
        </w:rPr>
        <w:t xml:space="preserve">its aim is </w:t>
      </w:r>
      <w:r w:rsidRPr="00513CA4">
        <w:rPr>
          <w:rStyle w:val="Emphasis"/>
          <w:highlight w:val="cyan"/>
        </w:rPr>
        <w:t>not to shore up rights</w:t>
      </w:r>
      <w:r>
        <w:t xml:space="preserve"> or representation of bodyminds labeled disabled </w:t>
      </w:r>
      <w:r w:rsidRPr="00513CA4">
        <w:rPr>
          <w:rStyle w:val="StyleUnderline"/>
          <w:highlight w:val="cyan"/>
        </w:rPr>
        <w:t>but</w:t>
      </w:r>
      <w:r>
        <w:t xml:space="preserve">, </w:t>
      </w:r>
      <w:r w:rsidRPr="005877EE">
        <w:rPr>
          <w:rStyle w:val="StyleUnderline"/>
        </w:rPr>
        <w:t>rather</w:t>
      </w:r>
      <w:r>
        <w:t xml:space="preserve">, </w:t>
      </w:r>
      <w:r w:rsidRPr="00513CA4">
        <w:rPr>
          <w:rStyle w:val="StyleUnderline"/>
          <w:highlight w:val="cyan"/>
        </w:rPr>
        <w:t xml:space="preserve">to </w:t>
      </w:r>
      <w:r w:rsidRPr="00513CA4">
        <w:rPr>
          <w:rStyle w:val="Emphasis"/>
          <w:highlight w:val="cyan"/>
        </w:rPr>
        <w:t>disrupt ideas</w:t>
      </w:r>
      <w:r w:rsidRPr="00513CA4">
        <w:rPr>
          <w:rStyle w:val="StyleUnderline"/>
          <w:highlight w:val="cyan"/>
        </w:rPr>
        <w:t xml:space="preserve"> that are </w:t>
      </w:r>
      <w:r w:rsidRPr="00513CA4">
        <w:rPr>
          <w:rStyle w:val="Emphasis"/>
          <w:highlight w:val="cyan"/>
        </w:rPr>
        <w:t>mediated</w:t>
      </w:r>
      <w:r w:rsidRPr="00513CA4">
        <w:rPr>
          <w:rStyle w:val="StyleUnderline"/>
          <w:highlight w:val="cyan"/>
        </w:rPr>
        <w:t xml:space="preserve"> through bodyminds</w:t>
      </w:r>
      <w:r w:rsidRPr="005877EE">
        <w:rPr>
          <w:rStyle w:val="StyleUnderline"/>
        </w:rPr>
        <w:t>,</w:t>
      </w:r>
      <w:r>
        <w:t xml:space="preserve"> including normalcy, fitness, health, and “ability” itself. Carrie Sandahl (2003), Mia Mingus (2010a), Alison Kafer (2013), Merri Lisa Johnson and Robert McRuer (2014), Eli Clare ([1999] 2015, 2017), Leah Lakshmi Piepzna-Samarasinha (2018, 2022), and Allyson Day (2021), among others, have developed crip theory with particular focus on its tendency to “twist” (Kafer 2013, 16) together with theories of gender and race. Sami Schalk and Jina Kim (2020) describe crip theory’s association with other critical theories this way: </w:t>
      </w:r>
    </w:p>
    <w:p w14:paraId="4C05EF4F" w14:textId="77777777" w:rsidR="00DB37D0" w:rsidRDefault="00DB37D0" w:rsidP="00DB37D0">
      <w:r w:rsidRPr="00513CA4">
        <w:rPr>
          <w:rStyle w:val="StyleUnderline"/>
          <w:highlight w:val="cyan"/>
        </w:rPr>
        <w:t xml:space="preserve">Crip theorists </w:t>
      </w:r>
      <w:r w:rsidRPr="00513CA4">
        <w:rPr>
          <w:rStyle w:val="Emphasis"/>
          <w:highlight w:val="cyan"/>
        </w:rPr>
        <w:t>shift focus</w:t>
      </w:r>
      <w:r w:rsidRPr="00513CA4">
        <w:rPr>
          <w:rStyle w:val="StyleUnderline"/>
          <w:highlight w:val="cyan"/>
        </w:rPr>
        <w:t xml:space="preserve"> from</w:t>
      </w:r>
      <w:r w:rsidRPr="005877EE">
        <w:rPr>
          <w:rStyle w:val="StyleUnderline"/>
        </w:rPr>
        <w:t xml:space="preserve"> a politics of </w:t>
      </w:r>
      <w:r w:rsidRPr="00513CA4">
        <w:rPr>
          <w:rStyle w:val="Emphasis"/>
          <w:highlight w:val="cyan"/>
        </w:rPr>
        <w:t>disability representation</w:t>
      </w:r>
      <w:r w:rsidRPr="00513CA4">
        <w:rPr>
          <w:rStyle w:val="StyleUnderline"/>
          <w:highlight w:val="cyan"/>
        </w:rPr>
        <w:t xml:space="preserve"> to</w:t>
      </w:r>
      <w:r w:rsidRPr="00513CA4">
        <w:rPr>
          <w:rStyle w:val="StyleUnderline"/>
        </w:rPr>
        <w:t xml:space="preserve"> the </w:t>
      </w:r>
      <w:r w:rsidRPr="00513CA4">
        <w:rPr>
          <w:rStyle w:val="Emphasis"/>
          <w:highlight w:val="cyan"/>
        </w:rPr>
        <w:t>violent operations</w:t>
      </w:r>
      <w:r w:rsidRPr="00513CA4">
        <w:rPr>
          <w:rStyle w:val="StyleUnderline"/>
          <w:highlight w:val="cyan"/>
        </w:rPr>
        <w:t xml:space="preserve"> enabled through </w:t>
      </w:r>
      <w:r w:rsidRPr="00513CA4">
        <w:rPr>
          <w:rStyle w:val="Emphasis"/>
          <w:highlight w:val="cyan"/>
        </w:rPr>
        <w:t>ideologies of ability</w:t>
      </w:r>
      <w:r w:rsidRPr="00513CA4">
        <w:t>,</w:t>
      </w:r>
      <w:r>
        <w:t xml:space="preserve"> </w:t>
      </w:r>
      <w:r w:rsidRPr="005877EE">
        <w:rPr>
          <w:rStyle w:val="StyleUnderline"/>
        </w:rPr>
        <w:t>or the implicit and often compulsory favoring of ablebodiedness and able-mindedness</w:t>
      </w:r>
      <w:r>
        <w:t>. This attention to ideology proves useful for feminist-of-color disability studies. . . .</w:t>
      </w:r>
      <w:r>
        <w:rPr>
          <w:rFonts w:ascii="Times New Roman" w:hAnsi="Times New Roman" w:cs="Times New Roman"/>
        </w:rPr>
        <w:t> </w:t>
      </w:r>
      <w:r>
        <w:t xml:space="preserve">We contend that the methods offered by crip theory can be used for better racial analysis in disability studies, but that does not mean that all crip theory effectively engages with race. (8–9) </w:t>
      </w:r>
    </w:p>
    <w:p w14:paraId="1ABA83D7" w14:textId="77777777" w:rsidR="00DB37D0" w:rsidRDefault="00DB37D0" w:rsidP="00DB37D0">
      <w:r>
        <w:t xml:space="preserve">As Schalk and Kim emphasize, a key aspect of crip theory, and one that it shares with critical race theory and gender theory, is that </w:t>
      </w:r>
      <w:r w:rsidRPr="005877EE">
        <w:rPr>
          <w:rStyle w:val="StyleUnderline"/>
        </w:rPr>
        <w:t xml:space="preserve">it focuses on </w:t>
      </w:r>
      <w:r w:rsidRPr="005877EE">
        <w:rPr>
          <w:rStyle w:val="Emphasis"/>
        </w:rPr>
        <w:t>thinking through the ideologies of identitarian politics rather than</w:t>
      </w:r>
      <w:r w:rsidRPr="005877EE">
        <w:rPr>
          <w:rStyle w:val="StyleUnderline"/>
        </w:rPr>
        <w:t xml:space="preserve"> focusing on the </w:t>
      </w:r>
      <w:r w:rsidRPr="005877EE">
        <w:rPr>
          <w:rStyle w:val="Emphasis"/>
        </w:rPr>
        <w:t>identities themselves</w:t>
      </w:r>
      <w:r>
        <w:t xml:space="preserve">. </w:t>
      </w:r>
      <w:r w:rsidRPr="005877EE">
        <w:t>Crip allows attention to the</w:t>
      </w:r>
      <w:r>
        <w:t xml:space="preserve"> “violent operations enabled through ideologies of ability” (Schalk and Kim, 2020, 39) but also does not abandon the importance of lived bodymind experience. </w:t>
      </w:r>
    </w:p>
    <w:p w14:paraId="0060964B" w14:textId="77777777" w:rsidR="00DB37D0" w:rsidRDefault="00DB37D0" w:rsidP="00DB37D0">
      <w:r>
        <w:t xml:space="preserve">In recent years, ds has grown (or been pushed) beyond its initial self-image as a discipline, which is beneficial for those of us who have always been marginalized within it. The editors of Crip Genealogies (Chen et al. 2023, 2–3) explain their use of crip for its disruptive potential to the discipline of ds itself: </w:t>
      </w:r>
    </w:p>
    <w:p w14:paraId="14725DCB" w14:textId="77777777" w:rsidR="00DB37D0" w:rsidRDefault="00DB37D0" w:rsidP="00DB37D0">
      <w:r>
        <w:t xml:space="preserve">The praxis of crip is about being in relation to each other in such a way that risks a falling out with disability studies. In naming this anthology, </w:t>
      </w:r>
      <w:r w:rsidRPr="005877EE">
        <w:rPr>
          <w:rStyle w:val="StyleUnderline"/>
        </w:rPr>
        <w:t>we used the word</w:t>
      </w:r>
      <w:r>
        <w:t xml:space="preserve"> “</w:t>
      </w:r>
      <w:r w:rsidRPr="00513CA4">
        <w:rPr>
          <w:rStyle w:val="Emphasis"/>
          <w:highlight w:val="cyan"/>
        </w:rPr>
        <w:t>crip</w:t>
      </w:r>
      <w:r>
        <w:t xml:space="preserve">” instead of “disability studies” </w:t>
      </w:r>
      <w:r w:rsidRPr="005877EE">
        <w:rPr>
          <w:rStyle w:val="StyleUnderline"/>
        </w:rPr>
        <w:t xml:space="preserve">to </w:t>
      </w:r>
      <w:r w:rsidRPr="00513CA4">
        <w:rPr>
          <w:rStyle w:val="Emphasis"/>
          <w:highlight w:val="cyan"/>
        </w:rPr>
        <w:t>signal</w:t>
      </w:r>
      <w:r w:rsidRPr="00513CA4">
        <w:rPr>
          <w:rStyle w:val="StyleUnderline"/>
          <w:highlight w:val="cyan"/>
        </w:rPr>
        <w:t xml:space="preserve"> our </w:t>
      </w:r>
      <w:r w:rsidRPr="00513CA4">
        <w:rPr>
          <w:rStyle w:val="Emphasis"/>
          <w:highlight w:val="cyan"/>
        </w:rPr>
        <w:t>investment in disrupting</w:t>
      </w:r>
      <w:r w:rsidRPr="005877EE">
        <w:rPr>
          <w:rStyle w:val="StyleUnderline"/>
        </w:rPr>
        <w:t xml:space="preserve"> the </w:t>
      </w:r>
      <w:r w:rsidRPr="00513CA4">
        <w:rPr>
          <w:rStyle w:val="Emphasis"/>
          <w:highlight w:val="cyan"/>
        </w:rPr>
        <w:t>established histories</w:t>
      </w:r>
      <w:r w:rsidRPr="00513CA4">
        <w:rPr>
          <w:rStyle w:val="StyleUnderline"/>
          <w:highlight w:val="cyan"/>
        </w:rPr>
        <w:t xml:space="preserve"> and </w:t>
      </w:r>
      <w:r w:rsidRPr="00513CA4">
        <w:rPr>
          <w:rStyle w:val="Emphasis"/>
          <w:highlight w:val="cyan"/>
        </w:rPr>
        <w:t>imagined futures</w:t>
      </w:r>
      <w:r w:rsidRPr="005877EE">
        <w:rPr>
          <w:rStyle w:val="StyleUnderline"/>
        </w:rPr>
        <w:t xml:space="preserve"> of the field</w:t>
      </w:r>
      <w:r>
        <w:t xml:space="preserve">. If crip indexes a wide range of positions, orientations, subjects, and acts, not all of them academic, then disability studies hews more closely to notions of academic discipline. </w:t>
      </w:r>
    </w:p>
    <w:p w14:paraId="0284DE1D" w14:textId="77777777" w:rsidR="00DB37D0" w:rsidRDefault="00DB37D0" w:rsidP="00DB37D0">
      <w:r>
        <w:t xml:space="preserve">For me, one of the advantages of </w:t>
      </w:r>
      <w:r w:rsidRPr="00513CA4">
        <w:rPr>
          <w:rStyle w:val="StyleUnderline"/>
          <w:highlight w:val="cyan"/>
        </w:rPr>
        <w:t>crip</w:t>
      </w:r>
      <w:r>
        <w:t xml:space="preserve"> is its rhetorical fluidity. It doesn’t invoke individual bodyminds as insistently as disability; nor is it as abstract as health. It </w:t>
      </w:r>
      <w:r w:rsidRPr="00513CA4">
        <w:rPr>
          <w:rStyle w:val="StyleUnderline"/>
          <w:highlight w:val="cyan"/>
        </w:rPr>
        <w:t xml:space="preserve">is itself a </w:t>
      </w:r>
      <w:r w:rsidRPr="00513CA4">
        <w:rPr>
          <w:rStyle w:val="Emphasis"/>
          <w:highlight w:val="cyan"/>
        </w:rPr>
        <w:t>material-discursive concept</w:t>
      </w:r>
      <w:r>
        <w:t xml:space="preserve">, constantly in motion among language, flesh, environment, and object. </w:t>
      </w:r>
    </w:p>
    <w:p w14:paraId="3E49A435" w14:textId="77777777" w:rsidR="00DB37D0" w:rsidRDefault="00DB37D0" w:rsidP="00DB37D0">
      <w:r>
        <w:t xml:space="preserve">Crip spacetime is generally not perceptible—or may be only intermittently or partially perceptible—to those not experiencing it. It overlaps with, but is not identical to, realities experienced by those in positions constructed through oppressions of race, gender, sexuality, and class. Crip spacetime foregrounds questions such as: </w:t>
      </w:r>
    </w:p>
    <w:p w14:paraId="2A2D4E98" w14:textId="77777777" w:rsidR="00DB37D0" w:rsidRDefault="00DB37D0" w:rsidP="00DB37D0">
      <w:r>
        <w:t xml:space="preserve">• Who can identify their own access needs in a way that is not just understandable, but understood? Recognized? Valued? </w:t>
      </w:r>
    </w:p>
    <w:p w14:paraId="272CE8E6" w14:textId="77777777" w:rsidR="00DB37D0" w:rsidRDefault="00DB37D0" w:rsidP="00DB37D0">
      <w:r>
        <w:t xml:space="preserve">• Who can predict what sort of accommodation they’ll need tomorrow, or next week? </w:t>
      </w:r>
    </w:p>
    <w:p w14:paraId="00EF8491" w14:textId="77777777" w:rsidR="00DB37D0" w:rsidRDefault="00DB37D0" w:rsidP="00DB37D0">
      <w:r>
        <w:t xml:space="preserve">• Who can’t? </w:t>
      </w:r>
    </w:p>
    <w:p w14:paraId="7FBD6D50" w14:textId="77777777" w:rsidR="00DB37D0" w:rsidRDefault="00DB37D0" w:rsidP="00DB37D0">
      <w:r>
        <w:t xml:space="preserve">Throughout this book, I demonstrate how and why crip spacetime is a distinct reality that is often not perceptible to those not experiencing it. Perceptibility is more than simple misunderstanding or omission; it is, as Kerschbaum (2022) explains, an ongoing process of attention and “disattention.” The lack of perceptibility, I argue, is a constituent element of precarity. Precarity—being in a position that places one’s agency and one’s very existence at risk—is composed through three interlocking conditions: the material conditions of vulnerability (e.g., the presence of lead in a public water supply); infrastructures designed to sustain the material conditions of vulnerability (systemic inequities of race, class, and nationality); and obscurity surrounding the other two conditions.7 That obscu-rity is a necessary part of existing in a pluriverse: </w:t>
      </w:r>
      <w:r w:rsidRPr="005877EE">
        <w:rPr>
          <w:rStyle w:val="StyleUnderline"/>
        </w:rPr>
        <w:t>it forces one to recognize</w:t>
      </w:r>
      <w:r>
        <w:t xml:space="preserve">, </w:t>
      </w:r>
      <w:r w:rsidRPr="005877EE">
        <w:rPr>
          <w:rStyle w:val="StyleUnderline"/>
        </w:rPr>
        <w:t>live with</w:t>
      </w:r>
      <w:r>
        <w:t xml:space="preserve">, </w:t>
      </w:r>
      <w:r w:rsidRPr="005877EE">
        <w:rPr>
          <w:rStyle w:val="StyleUnderline"/>
        </w:rPr>
        <w:t>and be subject to aspects of reality that</w:t>
      </w:r>
      <w:r>
        <w:t>, as Escobar (2017, xvi) reminds us, “</w:t>
      </w:r>
      <w:r w:rsidRPr="005877EE">
        <w:rPr>
          <w:rStyle w:val="StyleUnderline"/>
        </w:rPr>
        <w:t xml:space="preserve">privileged groups can </w:t>
      </w:r>
      <w:r w:rsidRPr="005877EE">
        <w:rPr>
          <w:rStyle w:val="Emphasis"/>
        </w:rPr>
        <w:t>afford to overlook</w:t>
      </w:r>
      <w:r>
        <w:t xml:space="preserve">.” </w:t>
      </w:r>
    </w:p>
    <w:p w14:paraId="21179093" w14:textId="77777777" w:rsidR="00DB37D0" w:rsidRDefault="00DB37D0" w:rsidP="00DB37D0"/>
    <w:p w14:paraId="201215D2" w14:textId="77777777" w:rsidR="00DB37D0" w:rsidRPr="008829FD" w:rsidRDefault="00DB37D0" w:rsidP="00DB37D0">
      <w:pPr>
        <w:pStyle w:val="Heading4"/>
      </w:pPr>
      <w:r>
        <w:t xml:space="preserve">Apply our </w:t>
      </w:r>
      <w:r w:rsidRPr="008829FD">
        <w:rPr>
          <w:u w:val="single"/>
        </w:rPr>
        <w:t>theoretical framework</w:t>
      </w:r>
      <w:r>
        <w:t xml:space="preserve"> to debate</w:t>
      </w:r>
      <w:r w:rsidRPr="008829FD">
        <w:t>.</w:t>
      </w:r>
      <w:r>
        <w:t xml:space="preserve"> Commonplace discourses of “predictability” rely on </w:t>
      </w:r>
      <w:r w:rsidRPr="00F45F5C">
        <w:rPr>
          <w:u w:val="single"/>
        </w:rPr>
        <w:t>static assumptions</w:t>
      </w:r>
      <w:r>
        <w:t xml:space="preserve"> of disability; you should accept the </w:t>
      </w:r>
      <w:r w:rsidRPr="00F45F5C">
        <w:rPr>
          <w:u w:val="single"/>
        </w:rPr>
        <w:t>everyday unpredictability</w:t>
      </w:r>
      <w:r>
        <w:t xml:space="preserve"> of life in the academy under neoliberalism.</w:t>
      </w:r>
    </w:p>
    <w:p w14:paraId="70DBD887" w14:textId="77777777" w:rsidR="00DB37D0" w:rsidRDefault="00DB37D0" w:rsidP="00DB37D0">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195-197)</w:t>
      </w:r>
    </w:p>
    <w:p w14:paraId="3D0E9892" w14:textId="77777777" w:rsidR="00DB37D0" w:rsidRDefault="00DB37D0" w:rsidP="00DB37D0">
      <w:r w:rsidRPr="006E0A69">
        <w:rPr>
          <w:rStyle w:val="StyleUnderline"/>
        </w:rPr>
        <w:t xml:space="preserve">I’m </w:t>
      </w:r>
      <w:r w:rsidRPr="006E0A69">
        <w:rPr>
          <w:rStyle w:val="Emphasis"/>
          <w:highlight w:val="cyan"/>
        </w:rPr>
        <w:t>not against</w:t>
      </w:r>
      <w:r w:rsidRPr="00F7164D">
        <w:rPr>
          <w:rStyle w:val="StyleUnderline"/>
        </w:rPr>
        <w:t xml:space="preserve"> either </w:t>
      </w:r>
      <w:r w:rsidRPr="006E0A69">
        <w:rPr>
          <w:rStyle w:val="Emphasis"/>
          <w:highlight w:val="cyan"/>
        </w:rPr>
        <w:t>accommodation</w:t>
      </w:r>
      <w:r w:rsidRPr="006E0A69">
        <w:rPr>
          <w:rStyle w:val="StyleUnderline"/>
          <w:highlight w:val="cyan"/>
        </w:rPr>
        <w:t xml:space="preserve"> or </w:t>
      </w:r>
      <w:r w:rsidRPr="006E0A69">
        <w:rPr>
          <w:rStyle w:val="Emphasis"/>
          <w:highlight w:val="cyan"/>
        </w:rPr>
        <w:t>access</w:t>
      </w:r>
      <w:r>
        <w:t xml:space="preserve">. I continue to appreciate and work toward both goals. Rather, </w:t>
      </w:r>
      <w:r w:rsidRPr="00F7164D">
        <w:rPr>
          <w:rStyle w:val="StyleUnderline"/>
        </w:rPr>
        <w:t xml:space="preserve">I’m arguing that </w:t>
      </w:r>
      <w:r w:rsidRPr="006E0A69">
        <w:rPr>
          <w:rStyle w:val="Emphasis"/>
          <w:highlight w:val="cyan"/>
        </w:rPr>
        <w:t>the way they are understood</w:t>
      </w:r>
      <w:r w:rsidRPr="00F7164D">
        <w:rPr>
          <w:rStyle w:val="StyleUnderline"/>
        </w:rPr>
        <w:t xml:space="preserve"> in specific times and places often </w:t>
      </w:r>
      <w:r w:rsidRPr="006E0A69">
        <w:rPr>
          <w:rStyle w:val="Emphasis"/>
          <w:highlight w:val="cyan"/>
        </w:rPr>
        <w:t>leads to their being applied in limiting ways</w:t>
      </w:r>
      <w:r>
        <w:t xml:space="preserve">. Here’s the rub: </w:t>
      </w:r>
      <w:r w:rsidRPr="00F7164D">
        <w:t xml:space="preserve">The imaginative logic of using </w:t>
      </w:r>
      <w:r w:rsidRPr="006E0A69">
        <w:rPr>
          <w:rStyle w:val="StyleUnderline"/>
          <w:highlight w:val="cyan"/>
        </w:rPr>
        <w:t>accommodation</w:t>
      </w:r>
      <w:r w:rsidRPr="00F7164D">
        <w:t xml:space="preserve"> as a means toward access </w:t>
      </w:r>
      <w:r w:rsidRPr="006E0A69">
        <w:rPr>
          <w:rStyle w:val="StyleUnderline"/>
          <w:highlight w:val="cyan"/>
        </w:rPr>
        <w:t>relies on the assumption</w:t>
      </w:r>
      <w:r w:rsidRPr="00F7164D">
        <w:rPr>
          <w:rStyle w:val="StyleUnderline"/>
        </w:rPr>
        <w:t xml:space="preserve"> that </w:t>
      </w:r>
      <w:r w:rsidRPr="006E0A69">
        <w:rPr>
          <w:rStyle w:val="StyleUnderline"/>
          <w:highlight w:val="cyan"/>
        </w:rPr>
        <w:t xml:space="preserve">disability is </w:t>
      </w:r>
      <w:r w:rsidRPr="006E0A69">
        <w:rPr>
          <w:rStyle w:val="Emphasis"/>
          <w:highlight w:val="cyan"/>
        </w:rPr>
        <w:t>stable</w:t>
      </w:r>
      <w:r w:rsidRPr="006E0A69">
        <w:rPr>
          <w:rStyle w:val="StyleUnderline"/>
          <w:highlight w:val="cyan"/>
        </w:rPr>
        <w:t xml:space="preserve"> and </w:t>
      </w:r>
      <w:r w:rsidRPr="006E0A69">
        <w:rPr>
          <w:rStyle w:val="Emphasis"/>
          <w:highlight w:val="cyan"/>
        </w:rPr>
        <w:t>knowable</w:t>
      </w:r>
      <w:r>
        <w:t xml:space="preserve">, not only in moments—for example, when confronting a step or a time limit or an uncaptioned video—but </w:t>
      </w:r>
      <w:r w:rsidRPr="006E0A69">
        <w:rPr>
          <w:rStyle w:val="StyleUnderline"/>
          <w:highlight w:val="cyan"/>
        </w:rPr>
        <w:t xml:space="preserve">in </w:t>
      </w:r>
      <w:r w:rsidRPr="006E0A69">
        <w:rPr>
          <w:rStyle w:val="Emphasis"/>
          <w:highlight w:val="cyan"/>
        </w:rPr>
        <w:t>predictive ways</w:t>
      </w:r>
      <w:r>
        <w:t xml:space="preserve">. Adaptation implies responding to an access need as it emerges; accommodation implies (and, in everyday academic life, almost always requires) the ability to say, “I can tell you what I’m going to need—in an hour, in a week, next semester.” </w:t>
      </w:r>
    </w:p>
    <w:p w14:paraId="73FFF7AC" w14:textId="77777777" w:rsidR="00DB37D0" w:rsidRDefault="00DB37D0" w:rsidP="00DB37D0">
      <w:r>
        <w:t xml:space="preserve">Those of us who try to gain access in various environments, including higher education, have historically tended to trade upon whatever predictability we can muster—or masquerade. In other words, </w:t>
      </w:r>
      <w:r w:rsidRPr="00F7164D">
        <w:rPr>
          <w:rStyle w:val="StyleUnderline"/>
        </w:rPr>
        <w:t>we have relied on</w:t>
      </w:r>
      <w:r>
        <w:t xml:space="preserve"> a version of </w:t>
      </w:r>
      <w:r w:rsidRPr="00F7164D">
        <w:rPr>
          <w:rStyle w:val="Emphasis"/>
        </w:rPr>
        <w:t>strategic essentialism</w:t>
      </w:r>
      <w:r>
        <w:t xml:space="preserve"> (Spivak; Schmertz) </w:t>
      </w:r>
      <w:r w:rsidRPr="00F7164D">
        <w:rPr>
          <w:rStyle w:val="StyleUnderline"/>
        </w:rPr>
        <w:t xml:space="preserve">in order </w:t>
      </w:r>
      <w:r w:rsidRPr="00F7164D">
        <w:rPr>
          <w:rStyle w:val="Emphasis"/>
        </w:rPr>
        <w:t>to gain access</w:t>
      </w:r>
      <w:r>
        <w:t xml:space="preserve">, </w:t>
      </w:r>
      <w:r w:rsidRPr="00F7164D">
        <w:rPr>
          <w:rStyle w:val="StyleUnderline"/>
        </w:rPr>
        <w:t xml:space="preserve">often working via </w:t>
      </w:r>
      <w:r w:rsidRPr="006E0A69">
        <w:rPr>
          <w:rStyle w:val="StyleUnderline"/>
          <w:highlight w:val="cyan"/>
        </w:rPr>
        <w:t xml:space="preserve">the </w:t>
      </w:r>
      <w:r w:rsidRPr="006E0A69">
        <w:rPr>
          <w:rStyle w:val="Emphasis"/>
          <w:highlight w:val="cyan"/>
        </w:rPr>
        <w:t>discourse of rights</w:t>
      </w:r>
      <w:r>
        <w:t xml:space="preserve">. Unfortunately, </w:t>
      </w:r>
      <w:r w:rsidRPr="00F7164D">
        <w:rPr>
          <w:rStyle w:val="StyleUnderline"/>
        </w:rPr>
        <w:t>in doing so</w:t>
      </w:r>
      <w:r>
        <w:t xml:space="preserve">, </w:t>
      </w:r>
      <w:r w:rsidRPr="00F7164D">
        <w:rPr>
          <w:rStyle w:val="StyleUnderline"/>
        </w:rPr>
        <w:t xml:space="preserve">we </w:t>
      </w:r>
      <w:r w:rsidRPr="006E0A69">
        <w:rPr>
          <w:rStyle w:val="StyleUnderline"/>
          <w:highlight w:val="cyan"/>
        </w:rPr>
        <w:t>have enabled</w:t>
      </w:r>
      <w:r w:rsidRPr="00F7164D">
        <w:rPr>
          <w:rStyle w:val="StyleUnderline"/>
        </w:rPr>
        <w:t xml:space="preserve"> the creation of </w:t>
      </w:r>
      <w:r w:rsidRPr="006E0A69">
        <w:rPr>
          <w:rStyle w:val="StyleUnderline"/>
          <w:highlight w:val="cyan"/>
        </w:rPr>
        <w:t xml:space="preserve">a </w:t>
      </w:r>
      <w:r w:rsidRPr="006E0A69">
        <w:rPr>
          <w:rStyle w:val="Emphasis"/>
          <w:highlight w:val="cyan"/>
        </w:rPr>
        <w:t>dividing line</w:t>
      </w:r>
      <w:r w:rsidRPr="006E0A69">
        <w:rPr>
          <w:rStyle w:val="StyleUnderline"/>
          <w:highlight w:val="cyan"/>
        </w:rPr>
        <w:t xml:space="preserve"> between those whose disabilities are</w:t>
      </w:r>
      <w:r w:rsidRPr="00F7164D">
        <w:rPr>
          <w:rStyle w:val="StyleUnderline"/>
        </w:rPr>
        <w:t xml:space="preserve"> stable enough</w:t>
      </w:r>
      <w:r>
        <w:t xml:space="preserve">, </w:t>
      </w:r>
      <w:r w:rsidRPr="006E0A69">
        <w:rPr>
          <w:rStyle w:val="Emphasis"/>
          <w:highlight w:val="cyan"/>
        </w:rPr>
        <w:t>predictable enough</w:t>
      </w:r>
      <w:r>
        <w:t xml:space="preserve">, </w:t>
      </w:r>
      <w:r w:rsidRPr="006E0A69">
        <w:rPr>
          <w:rStyle w:val="StyleUnderline"/>
          <w:highlight w:val="cyan"/>
        </w:rPr>
        <w:t xml:space="preserve">to </w:t>
      </w:r>
      <w:r w:rsidRPr="006E0A69">
        <w:rPr>
          <w:rStyle w:val="Emphasis"/>
          <w:highlight w:val="cyan"/>
        </w:rPr>
        <w:t>benefit</w:t>
      </w:r>
      <w:r w:rsidRPr="006E0A69">
        <w:rPr>
          <w:rStyle w:val="StyleUnderline"/>
          <w:highlight w:val="cyan"/>
        </w:rPr>
        <w:t xml:space="preserve"> from</w:t>
      </w:r>
      <w:r w:rsidRPr="00F7164D">
        <w:rPr>
          <w:rStyle w:val="StyleUnderline"/>
        </w:rPr>
        <w:t xml:space="preserve"> the </w:t>
      </w:r>
      <w:r w:rsidRPr="006E0A69">
        <w:rPr>
          <w:rStyle w:val="StyleUnderline"/>
          <w:highlight w:val="cyan"/>
        </w:rPr>
        <w:t>protections</w:t>
      </w:r>
      <w:r w:rsidRPr="00F7164D">
        <w:rPr>
          <w:rStyle w:val="StyleUnderline"/>
        </w:rPr>
        <w:t xml:space="preserve"> of </w:t>
      </w:r>
      <w:r w:rsidRPr="00F7164D">
        <w:rPr>
          <w:rStyle w:val="Emphasis"/>
        </w:rPr>
        <w:t>rights-based accommodation</w:t>
      </w:r>
      <w:r>
        <w:t>—</w:t>
      </w:r>
      <w:r w:rsidRPr="006E0A69">
        <w:rPr>
          <w:rStyle w:val="StyleUnderline"/>
          <w:highlight w:val="cyan"/>
        </w:rPr>
        <w:t xml:space="preserve">and </w:t>
      </w:r>
      <w:r w:rsidRPr="006E0A69">
        <w:rPr>
          <w:rStyle w:val="Emphasis"/>
          <w:highlight w:val="cyan"/>
        </w:rPr>
        <w:t>those whose are not</w:t>
      </w:r>
      <w:r>
        <w:t xml:space="preserve">. </w:t>
      </w:r>
    </w:p>
    <w:p w14:paraId="3DCD6B22" w14:textId="77777777" w:rsidR="00DB37D0" w:rsidRDefault="00DB37D0" w:rsidP="00DB37D0">
      <w:r>
        <w:t xml:space="preserve">Notably, </w:t>
      </w:r>
      <w:r w:rsidRPr="00F7164D">
        <w:rPr>
          <w:rStyle w:val="StyleUnderline"/>
        </w:rPr>
        <w:t xml:space="preserve">the </w:t>
      </w:r>
      <w:r w:rsidRPr="006E0A69">
        <w:rPr>
          <w:rStyle w:val="Emphasis"/>
          <w:sz w:val="28"/>
          <w:szCs w:val="28"/>
          <w:highlight w:val="cyan"/>
        </w:rPr>
        <w:t>predictability-based model</w:t>
      </w:r>
      <w:r w:rsidRPr="00F7164D">
        <w:rPr>
          <w:rStyle w:val="StyleUnderline"/>
          <w:sz w:val="28"/>
          <w:szCs w:val="28"/>
        </w:rPr>
        <w:t xml:space="preserve"> </w:t>
      </w:r>
      <w:r w:rsidRPr="00F7164D">
        <w:rPr>
          <w:rStyle w:val="StyleUnderline"/>
        </w:rPr>
        <w:t xml:space="preserve">of access </w:t>
      </w:r>
      <w:r w:rsidRPr="006E0A69">
        <w:rPr>
          <w:rStyle w:val="StyleUnderline"/>
          <w:highlight w:val="cyan"/>
        </w:rPr>
        <w:t xml:space="preserve">runs on </w:t>
      </w:r>
      <w:r w:rsidRPr="006E0A69">
        <w:rPr>
          <w:rStyle w:val="Emphasis"/>
          <w:highlight w:val="cyan"/>
        </w:rPr>
        <w:t>linear time</w:t>
      </w:r>
      <w:r w:rsidRPr="006E0A69">
        <w:t xml:space="preserve">. </w:t>
      </w:r>
      <w:r w:rsidRPr="006E0A69">
        <w:rPr>
          <w:rStyle w:val="StyleUnderline"/>
        </w:rPr>
        <w:t xml:space="preserve">I offer </w:t>
      </w:r>
      <w:r w:rsidRPr="006E0A69">
        <w:rPr>
          <w:rStyle w:val="StyleUnderline"/>
          <w:highlight w:val="cyan"/>
        </w:rPr>
        <w:t xml:space="preserve">an </w:t>
      </w:r>
      <w:r w:rsidRPr="006E0A69">
        <w:rPr>
          <w:rStyle w:val="Emphasis"/>
          <w:highlight w:val="cyan"/>
        </w:rPr>
        <w:t>alternative</w:t>
      </w:r>
      <w:r w:rsidRPr="006E0A69">
        <w:rPr>
          <w:rStyle w:val="Emphasis"/>
        </w:rPr>
        <w:t xml:space="preserve"> way</w:t>
      </w:r>
      <w:r w:rsidRPr="00F7164D">
        <w:rPr>
          <w:rStyle w:val="StyleUnderline"/>
        </w:rPr>
        <w:t xml:space="preserve"> of thinking about access</w:t>
      </w:r>
      <w:r>
        <w:t xml:space="preserve">: </w:t>
      </w:r>
      <w:r w:rsidRPr="00F7164D">
        <w:rPr>
          <w:rStyle w:val="StyleUnderline"/>
        </w:rPr>
        <w:t>through</w:t>
      </w:r>
      <w:r>
        <w:t xml:space="preserve"> a concept I call “</w:t>
      </w:r>
      <w:r w:rsidRPr="006E0A69">
        <w:rPr>
          <w:rStyle w:val="Emphasis"/>
          <w:highlight w:val="cyan"/>
        </w:rPr>
        <w:t>crip spacetime</w:t>
      </w:r>
      <w:r>
        <w:t xml:space="preserve">.” </w:t>
      </w:r>
      <w:r w:rsidRPr="00F7164D">
        <w:rPr>
          <w:rStyle w:val="StyleUnderline"/>
        </w:rPr>
        <w:t xml:space="preserve">Crip spacetime </w:t>
      </w:r>
      <w:r w:rsidRPr="006E0A69">
        <w:rPr>
          <w:rStyle w:val="StyleUnderline"/>
          <w:highlight w:val="cyan"/>
        </w:rPr>
        <w:t>turns</w:t>
      </w:r>
      <w:r w:rsidRPr="00F7164D">
        <w:rPr>
          <w:rStyle w:val="StyleUnderline"/>
        </w:rPr>
        <w:t xml:space="preserve"> its focus </w:t>
      </w:r>
      <w:r w:rsidRPr="006E0A69">
        <w:rPr>
          <w:rStyle w:val="Emphasis"/>
          <w:highlight w:val="cyan"/>
        </w:rPr>
        <w:t xml:space="preserve">away from the </w:t>
      </w:r>
      <w:r w:rsidRPr="006E0A69">
        <w:rPr>
          <w:rStyle w:val="Emphasis"/>
        </w:rPr>
        <w:t xml:space="preserve">human </w:t>
      </w:r>
      <w:r w:rsidRPr="006E0A69">
        <w:rPr>
          <w:rStyle w:val="Emphasis"/>
          <w:highlight w:val="cyan"/>
        </w:rPr>
        <w:t>individual</w:t>
      </w:r>
      <w:r w:rsidRPr="00F7164D">
        <w:rPr>
          <w:rStyle w:val="StyleUnderline"/>
        </w:rPr>
        <w:t xml:space="preserve"> to focus on the spatial</w:t>
      </w:r>
      <w:r>
        <w:t xml:space="preserve">, </w:t>
      </w:r>
      <w:r w:rsidRPr="00F7164D">
        <w:rPr>
          <w:rStyle w:val="StyleUnderline"/>
        </w:rPr>
        <w:t>the relational</w:t>
      </w:r>
      <w:r>
        <w:t xml:space="preserve">, </w:t>
      </w:r>
      <w:r w:rsidRPr="00F7164D">
        <w:rPr>
          <w:rStyle w:val="StyleUnderline"/>
        </w:rPr>
        <w:t>the nonhuman animal or object</w:t>
      </w:r>
      <w:r>
        <w:t xml:space="preserve">, </w:t>
      </w:r>
      <w:r w:rsidRPr="00F7164D">
        <w:rPr>
          <w:rStyle w:val="StyleUnderline"/>
        </w:rPr>
        <w:t>and the group</w:t>
      </w:r>
      <w:r>
        <w:t xml:space="preserve">. It is a concept drawn from material feminism, crip theory, and rhetorical ontology. It foregrounds questions such as these: </w:t>
      </w:r>
    </w:p>
    <w:p w14:paraId="0C93D5B1" w14:textId="77777777" w:rsidR="00DB37D0" w:rsidRDefault="00DB37D0" w:rsidP="00DB37D0">
      <w:r>
        <w:t xml:space="preserve">• Who can identify their own access needs in an understandable manner? </w:t>
      </w:r>
    </w:p>
    <w:p w14:paraId="1E798EB7" w14:textId="77777777" w:rsidR="00DB37D0" w:rsidRDefault="00DB37D0" w:rsidP="00DB37D0">
      <w:r>
        <w:t xml:space="preserve">• Who can predict what sort of accommodation they’ll need tomorrow, or next week? And by implication, crip spacetime also demands that we ask: Who cannot? </w:t>
      </w:r>
    </w:p>
    <w:p w14:paraId="3864CAC9" w14:textId="77777777" w:rsidR="00DB37D0" w:rsidRDefault="00DB37D0" w:rsidP="00DB37D0">
      <w:r w:rsidRPr="006E0A69">
        <w:rPr>
          <w:rStyle w:val="StyleUnderline"/>
        </w:rPr>
        <w:t>Too often</w:t>
      </w:r>
      <w:r>
        <w:t xml:space="preserve">, those of us who practice DS, especially those of us who identify as </w:t>
      </w:r>
      <w:r w:rsidRPr="006E0A69">
        <w:rPr>
          <w:rStyle w:val="Emphasis"/>
          <w:highlight w:val="cyan"/>
        </w:rPr>
        <w:t>scholar-activists</w:t>
      </w:r>
      <w:r>
        <w:t xml:space="preserve">, </w:t>
      </w:r>
      <w:r w:rsidRPr="006E0A69">
        <w:rPr>
          <w:rStyle w:val="StyleUnderline"/>
          <w:highlight w:val="cyan"/>
        </w:rPr>
        <w:t>focus on</w:t>
      </w:r>
      <w:r w:rsidRPr="006E0A69">
        <w:rPr>
          <w:rStyle w:val="StyleUnderline"/>
        </w:rPr>
        <w:t xml:space="preserve"> moves like</w:t>
      </w:r>
      <w:r>
        <w:t xml:space="preserve"> “</w:t>
      </w:r>
      <w:r w:rsidRPr="006E0A69">
        <w:rPr>
          <w:rStyle w:val="Emphasis"/>
          <w:highlight w:val="cyan"/>
        </w:rPr>
        <w:t>get everyone in the room</w:t>
      </w:r>
      <w:r>
        <w:t xml:space="preserve">, </w:t>
      </w:r>
      <w:r w:rsidRPr="006E0A69">
        <w:rPr>
          <w:rStyle w:val="Emphasis"/>
          <w:highlight w:val="cyan"/>
        </w:rPr>
        <w:t>ensure everyone has adequate means of communication</w:t>
      </w:r>
      <w:r>
        <w:t>”—</w:t>
      </w:r>
      <w:r w:rsidRPr="006E0A69">
        <w:rPr>
          <w:rStyle w:val="StyleUnderline"/>
          <w:highlight w:val="cyan"/>
        </w:rPr>
        <w:t xml:space="preserve">and then </w:t>
      </w:r>
      <w:r w:rsidRPr="006E0A69">
        <w:rPr>
          <w:rStyle w:val="Emphasis"/>
          <w:highlight w:val="cyan"/>
        </w:rPr>
        <w:t>forget</w:t>
      </w:r>
      <w:r w:rsidRPr="006E0A69">
        <w:rPr>
          <w:rStyle w:val="StyleUnderline"/>
        </w:rPr>
        <w:t xml:space="preserve"> that </w:t>
      </w:r>
      <w:r w:rsidRPr="006E0A69">
        <w:rPr>
          <w:rStyle w:val="StyleUnderline"/>
          <w:highlight w:val="cyan"/>
        </w:rPr>
        <w:t xml:space="preserve">there is </w:t>
      </w:r>
      <w:r w:rsidRPr="006E0A69">
        <w:rPr>
          <w:rStyle w:val="Emphasis"/>
          <w:highlight w:val="cyan"/>
        </w:rPr>
        <w:t>more to consider</w:t>
      </w:r>
      <w:r>
        <w:t xml:space="preserve">. Such moves are, of course, crucial. I will continue to fight for them, at my own university and at others. But I urge us to notice the ways that </w:t>
      </w:r>
      <w:r w:rsidRPr="006E0A69">
        <w:rPr>
          <w:rStyle w:val="StyleUnderline"/>
          <w:highlight w:val="cyan"/>
        </w:rPr>
        <w:t xml:space="preserve">those </w:t>
      </w:r>
      <w:r w:rsidRPr="006E0A69">
        <w:rPr>
          <w:rStyle w:val="Emphasis"/>
          <w:highlight w:val="cyan"/>
        </w:rPr>
        <w:t>moves</w:t>
      </w:r>
      <w:r>
        <w:t xml:space="preserve">, </w:t>
      </w:r>
      <w:r w:rsidRPr="006E0A69">
        <w:rPr>
          <w:rStyle w:val="StyleUnderline"/>
        </w:rPr>
        <w:t>if thought of as endpoints</w:t>
      </w:r>
      <w:r>
        <w:t xml:space="preserve">, </w:t>
      </w:r>
      <w:r w:rsidRPr="006E0A69">
        <w:rPr>
          <w:rStyle w:val="StyleUnderline"/>
        </w:rPr>
        <w:t xml:space="preserve">actually </w:t>
      </w:r>
      <w:r w:rsidRPr="006E0A69">
        <w:rPr>
          <w:rStyle w:val="Emphasis"/>
          <w:highlight w:val="cyan"/>
        </w:rPr>
        <w:t>increase</w:t>
      </w:r>
      <w:r w:rsidRPr="006E0A69">
        <w:rPr>
          <w:rStyle w:val="StyleUnderline"/>
        </w:rPr>
        <w:t xml:space="preserve"> conditions of </w:t>
      </w:r>
      <w:r w:rsidRPr="006E0A69">
        <w:rPr>
          <w:rStyle w:val="Emphasis"/>
          <w:highlight w:val="cyan"/>
        </w:rPr>
        <w:t>precarity</w:t>
      </w:r>
      <w:r w:rsidRPr="006E0A69">
        <w:rPr>
          <w:rStyle w:val="StyleUnderline"/>
        </w:rPr>
        <w:t xml:space="preserve"> within disability studies </w:t>
      </w:r>
      <w:r w:rsidRPr="006E0A69">
        <w:rPr>
          <w:rStyle w:val="StyleUnderline"/>
          <w:highlight w:val="cyan"/>
        </w:rPr>
        <w:t>by encouraging a</w:t>
      </w:r>
      <w:r>
        <w:t xml:space="preserve"> “</w:t>
      </w:r>
      <w:r w:rsidRPr="006E0A69">
        <w:rPr>
          <w:rStyle w:val="Emphasis"/>
          <w:highlight w:val="cyan"/>
        </w:rPr>
        <w:t>rich get richer</w:t>
      </w:r>
      <w:r>
        <w:t xml:space="preserve">” </w:t>
      </w:r>
      <w:r w:rsidRPr="006E0A69">
        <w:rPr>
          <w:rStyle w:val="StyleUnderline"/>
          <w:highlight w:val="cyan"/>
        </w:rPr>
        <w:t>dynamic</w:t>
      </w:r>
      <w:r>
        <w:t xml:space="preserve">. This is one of the inequities perpetuated within and through the discipline of DS: </w:t>
      </w:r>
      <w:r w:rsidRPr="006E0A69">
        <w:rPr>
          <w:rStyle w:val="StyleUnderline"/>
        </w:rPr>
        <w:t>we tend to take</w:t>
      </w:r>
      <w:r>
        <w:t xml:space="preserve"> “</w:t>
      </w:r>
      <w:r w:rsidRPr="006E0A69">
        <w:rPr>
          <w:rStyle w:val="StyleUnderline"/>
        </w:rPr>
        <w:t>access</w:t>
      </w:r>
      <w:r>
        <w:t xml:space="preserve">” </w:t>
      </w:r>
      <w:r w:rsidRPr="006E0A69">
        <w:rPr>
          <w:rStyle w:val="StyleUnderline"/>
        </w:rPr>
        <w:t>as an automatic good</w:t>
      </w:r>
      <w:r>
        <w:t xml:space="preserve">, </w:t>
      </w:r>
      <w:r w:rsidRPr="006E0A69">
        <w:rPr>
          <w:rStyle w:val="StyleUnderline"/>
        </w:rPr>
        <w:t xml:space="preserve">define it narrowly within a particular </w:t>
      </w:r>
      <w:r w:rsidRPr="006E0A69">
        <w:rPr>
          <w:rStyle w:val="Emphasis"/>
        </w:rPr>
        <w:t>neoliberal frame</w:t>
      </w:r>
      <w:r>
        <w:t xml:space="preserve"> (see Berne), </w:t>
      </w:r>
      <w:r w:rsidRPr="006E0A69">
        <w:rPr>
          <w:rStyle w:val="StyleUnderline"/>
        </w:rPr>
        <w:t xml:space="preserve">then enact it in ways that leave out and in fact </w:t>
      </w:r>
      <w:r w:rsidRPr="006E0A69">
        <w:rPr>
          <w:rStyle w:val="Emphasis"/>
        </w:rPr>
        <w:t>erase</w:t>
      </w:r>
      <w:r w:rsidRPr="006E0A69">
        <w:rPr>
          <w:rStyle w:val="StyleUnderline"/>
        </w:rPr>
        <w:t xml:space="preserve"> many </w:t>
      </w:r>
      <w:r w:rsidRPr="006E0A69">
        <w:rPr>
          <w:rStyle w:val="Emphasis"/>
        </w:rPr>
        <w:t>disabled people</w:t>
      </w:r>
      <w:r>
        <w:t>.7</w:t>
      </w:r>
    </w:p>
    <w:p w14:paraId="0DC465BA" w14:textId="77777777" w:rsidR="00DB37D0" w:rsidRDefault="00DB37D0" w:rsidP="00DB37D0">
      <w:r>
        <w:t xml:space="preserve">To be clear, </w:t>
      </w:r>
      <w:r w:rsidRPr="006E0A69">
        <w:t>I am not arguing that we need more predictability</w:t>
      </w:r>
      <w:r>
        <w:t xml:space="preserve"> in academic life in order to make it more accessible. Indeed, </w:t>
      </w:r>
      <w:r w:rsidRPr="006E0A69">
        <w:rPr>
          <w:rStyle w:val="StyleUnderline"/>
        </w:rPr>
        <w:t xml:space="preserve">the effort to cram access into a metric of </w:t>
      </w:r>
      <w:r w:rsidRPr="006E0A69">
        <w:rPr>
          <w:rStyle w:val="Emphasis"/>
          <w:highlight w:val="cyan"/>
        </w:rPr>
        <w:t>predictability is part of the problem</w:t>
      </w:r>
      <w:r>
        <w:t xml:space="preserve"> I’m identifying. Rather, I am arguing that </w:t>
      </w:r>
      <w:r w:rsidRPr="006E0A69">
        <w:rPr>
          <w:rStyle w:val="StyleUnderline"/>
          <w:highlight w:val="cyan"/>
        </w:rPr>
        <w:t>the</w:t>
      </w:r>
      <w:r w:rsidRPr="006E0A69">
        <w:rPr>
          <w:rStyle w:val="StyleUnderline"/>
        </w:rPr>
        <w:t xml:space="preserve"> spacetime of </w:t>
      </w:r>
      <w:r w:rsidRPr="006E0A69">
        <w:rPr>
          <w:rStyle w:val="Emphasis"/>
          <w:highlight w:val="cyan"/>
        </w:rPr>
        <w:t>academe will always be unpredictable</w:t>
      </w:r>
      <w:r w:rsidRPr="006E0A69">
        <w:rPr>
          <w:rStyle w:val="StyleUnderline"/>
        </w:rPr>
        <w:t xml:space="preserve"> in the sense that it will always be</w:t>
      </w:r>
      <w:r>
        <w:t xml:space="preserve"> “</w:t>
      </w:r>
      <w:r w:rsidRPr="006E0A69">
        <w:rPr>
          <w:rStyle w:val="Emphasis"/>
          <w:highlight w:val="cyan"/>
        </w:rPr>
        <w:t>contested</w:t>
      </w:r>
      <w:r w:rsidRPr="006E0A69">
        <w:rPr>
          <w:rStyle w:val="StyleUnderline"/>
          <w:highlight w:val="cyan"/>
        </w:rPr>
        <w:t xml:space="preserve"> and </w:t>
      </w:r>
      <w:r w:rsidRPr="006E0A69">
        <w:rPr>
          <w:rStyle w:val="Emphasis"/>
          <w:highlight w:val="cyan"/>
        </w:rPr>
        <w:t>contingent</w:t>
      </w:r>
      <w:r>
        <w:t xml:space="preserve">” (Maldonado and Licona 132) </w:t>
      </w:r>
      <w:r w:rsidRPr="006E0A69">
        <w:rPr>
          <w:rStyle w:val="StyleUnderline"/>
        </w:rPr>
        <w:t xml:space="preserve">and constituted with the </w:t>
      </w:r>
      <w:r w:rsidRPr="006E0A69">
        <w:rPr>
          <w:rStyle w:val="Emphasis"/>
        </w:rPr>
        <w:t>intra-activity</w:t>
      </w:r>
      <w:r w:rsidRPr="006E0A69">
        <w:rPr>
          <w:rStyle w:val="StyleUnderline"/>
        </w:rPr>
        <w:t xml:space="preserve"> of subject-objects</w:t>
      </w:r>
      <w:r>
        <w:t xml:space="preserve"> (Barad; Kim). </w:t>
      </w:r>
      <w:r w:rsidRPr="006E0A69">
        <w:rPr>
          <w:rStyle w:val="StyleUnderline"/>
        </w:rPr>
        <w:t xml:space="preserve">This is why </w:t>
      </w:r>
      <w:r w:rsidRPr="006E0A69">
        <w:rPr>
          <w:rStyle w:val="StyleUnderline"/>
          <w:highlight w:val="cyan"/>
        </w:rPr>
        <w:t xml:space="preserve">it’s </w:t>
      </w:r>
      <w:r w:rsidRPr="006E0A69">
        <w:rPr>
          <w:rStyle w:val="Emphasis"/>
          <w:highlight w:val="cyan"/>
        </w:rPr>
        <w:t>crucial</w:t>
      </w:r>
      <w:r w:rsidRPr="006E0A69">
        <w:rPr>
          <w:rStyle w:val="StyleUnderline"/>
          <w:highlight w:val="cyan"/>
        </w:rPr>
        <w:t xml:space="preserve"> to take up a </w:t>
      </w:r>
      <w:r w:rsidRPr="006E0A69">
        <w:rPr>
          <w:rStyle w:val="Emphasis"/>
          <w:highlight w:val="cyan"/>
        </w:rPr>
        <w:t>new way of thinking</w:t>
      </w:r>
      <w:r w:rsidRPr="006E0A69">
        <w:rPr>
          <w:rStyle w:val="StyleUnderline"/>
          <w:highlight w:val="cyan"/>
        </w:rPr>
        <w:t xml:space="preserve"> about</w:t>
      </w:r>
      <w:r w:rsidRPr="006E0A69">
        <w:rPr>
          <w:rStyle w:val="StyleUnderline"/>
        </w:rPr>
        <w:t xml:space="preserve"> how </w:t>
      </w:r>
      <w:r w:rsidRPr="006E0A69">
        <w:rPr>
          <w:rStyle w:val="Emphasis"/>
          <w:highlight w:val="cyan"/>
        </w:rPr>
        <w:t>disability</w:t>
      </w:r>
      <w:r w:rsidRPr="006E0A69">
        <w:rPr>
          <w:rStyle w:val="StyleUnderline"/>
        </w:rPr>
        <w:t xml:space="preserve"> manifests through </w:t>
      </w:r>
      <w:r w:rsidRPr="006E0A69">
        <w:rPr>
          <w:rStyle w:val="Emphasis"/>
          <w:highlight w:val="cyan"/>
        </w:rPr>
        <w:t>space</w:t>
      </w:r>
      <w:r w:rsidRPr="006E0A69">
        <w:rPr>
          <w:rStyle w:val="StyleUnderline"/>
          <w:highlight w:val="cyan"/>
        </w:rPr>
        <w:t xml:space="preserve"> and </w:t>
      </w:r>
      <w:r w:rsidRPr="006E0A69">
        <w:rPr>
          <w:rStyle w:val="Emphasis"/>
          <w:highlight w:val="cyan"/>
        </w:rPr>
        <w:t>time</w:t>
      </w:r>
      <w:r>
        <w:t>. In the following section, I show how an understanding of crip spacetime helps expose the neoliberal logic that governs disability access in academe. The examples I offer are drawn from a survey/ interview study of disabled faculty.</w:t>
      </w:r>
    </w:p>
    <w:p w14:paraId="427F48D7" w14:textId="77777777" w:rsidR="00DB37D0" w:rsidRDefault="00DB37D0" w:rsidP="00DB37D0"/>
    <w:p w14:paraId="281A49C2" w14:textId="77777777" w:rsidR="00DB37D0" w:rsidRPr="00F45F5C" w:rsidRDefault="00DB37D0" w:rsidP="00DB37D0">
      <w:pPr>
        <w:pStyle w:val="Heading4"/>
      </w:pPr>
      <w:r>
        <w:t xml:space="preserve">Otherwise, the status quo will continue to cement a </w:t>
      </w:r>
      <w:r w:rsidRPr="00F45F5C">
        <w:rPr>
          <w:u w:val="single"/>
        </w:rPr>
        <w:t>division</w:t>
      </w:r>
      <w:r>
        <w:t xml:space="preserve"> between proper and improper </w:t>
      </w:r>
      <w:r w:rsidRPr="00F45F5C">
        <w:rPr>
          <w:u w:val="single"/>
        </w:rPr>
        <w:t>performance</w:t>
      </w:r>
      <w:r>
        <w:t xml:space="preserve">. This is applicable in the context of </w:t>
      </w:r>
      <w:r w:rsidRPr="00F45F5C">
        <w:rPr>
          <w:u w:val="single"/>
        </w:rPr>
        <w:t>rights-claiming</w:t>
      </w:r>
      <w:r>
        <w:t xml:space="preserve"> and </w:t>
      </w:r>
      <w:r w:rsidRPr="00F45F5C">
        <w:rPr>
          <w:u w:val="single"/>
        </w:rPr>
        <w:t>debate</w:t>
      </w:r>
      <w:r>
        <w:t xml:space="preserve">; sacrifice </w:t>
      </w:r>
      <w:r w:rsidRPr="00F45F5C">
        <w:rPr>
          <w:u w:val="single"/>
        </w:rPr>
        <w:t>conventional metrics</w:t>
      </w:r>
      <w:r>
        <w:t xml:space="preserve"> of success to take a chance on crip spacetime.</w:t>
      </w:r>
    </w:p>
    <w:p w14:paraId="138C4F4D" w14:textId="77777777" w:rsidR="00DB37D0" w:rsidRDefault="00DB37D0" w:rsidP="00DB37D0">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205-206)</w:t>
      </w:r>
    </w:p>
    <w:p w14:paraId="08CAFCD1" w14:textId="77777777" w:rsidR="00DB37D0" w:rsidRDefault="00DB37D0" w:rsidP="00DB37D0">
      <w:r>
        <w:t xml:space="preserve">My primary argument in this chapter is that </w:t>
      </w:r>
      <w:r w:rsidRPr="00F12124">
        <w:rPr>
          <w:rStyle w:val="StyleUnderline"/>
          <w:highlight w:val="cyan"/>
        </w:rPr>
        <w:t>if we understand</w:t>
      </w:r>
      <w:r w:rsidRPr="00F12124">
        <w:t xml:space="preserve"> that disabled people are often operating in </w:t>
      </w:r>
      <w:r w:rsidRPr="00F12124">
        <w:rPr>
          <w:rStyle w:val="Emphasis"/>
          <w:highlight w:val="cyan"/>
        </w:rPr>
        <w:t>crip spacetime</w:t>
      </w:r>
      <w:r>
        <w:t xml:space="preserve">, </w:t>
      </w:r>
      <w:r w:rsidRPr="00F12124">
        <w:rPr>
          <w:rStyle w:val="StyleUnderline"/>
          <w:highlight w:val="cyan"/>
        </w:rPr>
        <w:t>we</w:t>
      </w:r>
      <w:r w:rsidRPr="004A5A96">
        <w:rPr>
          <w:rStyle w:val="StyleUnderline"/>
        </w:rPr>
        <w:t xml:space="preserve"> will </w:t>
      </w:r>
      <w:r w:rsidRPr="00F12124">
        <w:rPr>
          <w:rStyle w:val="StyleUnderline"/>
          <w:highlight w:val="cyan"/>
        </w:rPr>
        <w:t xml:space="preserve">notice the central role </w:t>
      </w:r>
      <w:r w:rsidRPr="00F12124">
        <w:rPr>
          <w:rStyle w:val="Emphasis"/>
          <w:highlight w:val="cyan"/>
        </w:rPr>
        <w:t>predictability</w:t>
      </w:r>
      <w:r w:rsidRPr="00F12124">
        <w:rPr>
          <w:rStyle w:val="StyleUnderline"/>
          <w:highlight w:val="cyan"/>
        </w:rPr>
        <w:t xml:space="preserve"> plays</w:t>
      </w:r>
      <w:r w:rsidRPr="004A5A96">
        <w:t xml:space="preserve"> in efforts toward access </w:t>
      </w:r>
      <w:r w:rsidRPr="00F12124">
        <w:rPr>
          <w:rStyle w:val="Emphasis"/>
          <w:highlight w:val="cyan"/>
        </w:rPr>
        <w:t>in academe</w:t>
      </w:r>
      <w:r>
        <w:t xml:space="preserve">. </w:t>
      </w:r>
      <w:r w:rsidRPr="004A5A96">
        <w:rPr>
          <w:rStyle w:val="StyleUnderline"/>
        </w:rPr>
        <w:t xml:space="preserve">And we will notice that </w:t>
      </w:r>
      <w:r w:rsidRPr="00F12124">
        <w:rPr>
          <w:rStyle w:val="StyleUnderline"/>
          <w:highlight w:val="cyan"/>
        </w:rPr>
        <w:t xml:space="preserve">it’s a </w:t>
      </w:r>
      <w:r w:rsidRPr="00F12124">
        <w:rPr>
          <w:rStyle w:val="Emphasis"/>
          <w:highlight w:val="cyan"/>
        </w:rPr>
        <w:t>problem</w:t>
      </w:r>
      <w:r>
        <w:t xml:space="preserve">. </w:t>
      </w:r>
      <w:r w:rsidRPr="00F12124">
        <w:rPr>
          <w:rStyle w:val="Emphasis"/>
          <w:highlight w:val="cyan"/>
        </w:rPr>
        <w:t>Appealing to</w:t>
      </w:r>
      <w:r w:rsidRPr="004A5A96">
        <w:rPr>
          <w:rStyle w:val="StyleUnderline"/>
        </w:rPr>
        <w:t xml:space="preserve"> whatever form of </w:t>
      </w:r>
      <w:r w:rsidRPr="00F12124">
        <w:rPr>
          <w:rStyle w:val="Emphasis"/>
          <w:highlight w:val="cyan"/>
        </w:rPr>
        <w:t>predictability</w:t>
      </w:r>
      <w:r w:rsidRPr="004A5A96">
        <w:rPr>
          <w:rStyle w:val="StyleUnderline"/>
        </w:rPr>
        <w:t xml:space="preserve"> one can muster</w:t>
      </w:r>
      <w:r>
        <w:t xml:space="preserve">, </w:t>
      </w:r>
      <w:r w:rsidRPr="004A5A96">
        <w:rPr>
          <w:rStyle w:val="StyleUnderline"/>
        </w:rPr>
        <w:t>or masquerade</w:t>
      </w:r>
      <w:r>
        <w:t xml:space="preserve"> (Siebers), </w:t>
      </w:r>
      <w:r w:rsidRPr="00F12124">
        <w:rPr>
          <w:rStyle w:val="StyleUnderline"/>
          <w:highlight w:val="cyan"/>
        </w:rPr>
        <w:t>may allow a disabled person</w:t>
      </w:r>
      <w:r w:rsidRPr="004A5A96">
        <w:rPr>
          <w:rStyle w:val="StyleUnderline"/>
        </w:rPr>
        <w:t xml:space="preserve"> to achieve </w:t>
      </w:r>
      <w:r w:rsidRPr="00F12124">
        <w:rPr>
          <w:rStyle w:val="StyleUnderline"/>
          <w:highlight w:val="cyan"/>
        </w:rPr>
        <w:t>a greater degree of</w:t>
      </w:r>
      <w:r w:rsidRPr="004A5A96">
        <w:rPr>
          <w:rStyle w:val="StyleUnderline"/>
        </w:rPr>
        <w:t xml:space="preserve"> individual </w:t>
      </w:r>
      <w:r w:rsidRPr="00F12124">
        <w:rPr>
          <w:rStyle w:val="StyleUnderline"/>
          <w:highlight w:val="cyan"/>
        </w:rPr>
        <w:t xml:space="preserve">autonomy by </w:t>
      </w:r>
      <w:r w:rsidRPr="00F12124">
        <w:rPr>
          <w:rStyle w:val="Emphasis"/>
          <w:highlight w:val="cyan"/>
        </w:rPr>
        <w:t>enhancing their</w:t>
      </w:r>
      <w:r w:rsidRPr="004A5A96">
        <w:rPr>
          <w:rStyle w:val="Emphasis"/>
        </w:rPr>
        <w:t xml:space="preserve"> appeal to </w:t>
      </w:r>
      <w:r w:rsidRPr="00F12124">
        <w:rPr>
          <w:rStyle w:val="Emphasis"/>
          <w:highlight w:val="cyan"/>
        </w:rPr>
        <w:t>rights</w:t>
      </w:r>
      <w:r>
        <w:t xml:space="preserve">. However, </w:t>
      </w:r>
      <w:r w:rsidRPr="00F12124">
        <w:rPr>
          <w:rStyle w:val="StyleUnderline"/>
          <w:highlight w:val="cyan"/>
        </w:rPr>
        <w:t xml:space="preserve">such appeals have the </w:t>
      </w:r>
      <w:r w:rsidRPr="00F12124">
        <w:rPr>
          <w:rStyle w:val="Emphasis"/>
          <w:highlight w:val="cyan"/>
        </w:rPr>
        <w:t>simultaneous effect</w:t>
      </w:r>
      <w:r w:rsidRPr="00F12124">
        <w:rPr>
          <w:rStyle w:val="StyleUnderline"/>
          <w:highlight w:val="cyan"/>
        </w:rPr>
        <w:t xml:space="preserve"> of </w:t>
      </w:r>
      <w:r w:rsidRPr="00F12124">
        <w:rPr>
          <w:rStyle w:val="Emphasis"/>
          <w:highlight w:val="cyan"/>
        </w:rPr>
        <w:t>further oppressing</w:t>
      </w:r>
      <w:r w:rsidRPr="00F12124">
        <w:rPr>
          <w:rStyle w:val="StyleUnderline"/>
        </w:rPr>
        <w:t xml:space="preserve"> other disabled people</w:t>
      </w:r>
      <w:r>
        <w:t>—</w:t>
      </w:r>
      <w:r w:rsidRPr="00F12124">
        <w:rPr>
          <w:rStyle w:val="Emphasis"/>
          <w:highlight w:val="cyan"/>
        </w:rPr>
        <w:t>those who cannot offer such performances</w:t>
      </w:r>
      <w:r>
        <w:t xml:space="preserve">. </w:t>
      </w:r>
      <w:r w:rsidRPr="00F12124">
        <w:rPr>
          <w:rStyle w:val="StyleUnderline"/>
          <w:highlight w:val="cyan"/>
        </w:rPr>
        <w:t>Crip spacetime</w:t>
      </w:r>
      <w:r>
        <w:t xml:space="preserve">, as a framework that </w:t>
      </w:r>
      <w:r w:rsidRPr="00F12124">
        <w:rPr>
          <w:rStyle w:val="StyleUnderline"/>
          <w:highlight w:val="cyan"/>
        </w:rPr>
        <w:t xml:space="preserve">assumes events unfold through </w:t>
      </w:r>
      <w:r w:rsidRPr="00F12124">
        <w:rPr>
          <w:rStyle w:val="Emphasis"/>
          <w:highlight w:val="cyan"/>
        </w:rPr>
        <w:t>ambience</w:t>
      </w:r>
      <w:r w:rsidRPr="00F12124">
        <w:rPr>
          <w:rStyle w:val="StyleUnderline"/>
          <w:highlight w:val="cyan"/>
        </w:rPr>
        <w:t xml:space="preserve"> and </w:t>
      </w:r>
      <w:r w:rsidRPr="00F12124">
        <w:rPr>
          <w:rStyle w:val="Emphasis"/>
          <w:highlight w:val="cyan"/>
        </w:rPr>
        <w:t>intra-activity</w:t>
      </w:r>
      <w:r>
        <w:t xml:space="preserve">, </w:t>
      </w:r>
      <w:r w:rsidRPr="004A5A96">
        <w:rPr>
          <w:rStyle w:val="StyleUnderline"/>
        </w:rPr>
        <w:t xml:space="preserve">also assumes </w:t>
      </w:r>
      <w:r w:rsidRPr="00F12124">
        <w:rPr>
          <w:rStyle w:val="StyleUnderline"/>
          <w:highlight w:val="cyan"/>
        </w:rPr>
        <w:t xml:space="preserve">we are a part of a </w:t>
      </w:r>
      <w:r w:rsidRPr="00F12124">
        <w:rPr>
          <w:rStyle w:val="Emphasis"/>
          <w:highlight w:val="cyan"/>
        </w:rPr>
        <w:t>system of ethics</w:t>
      </w:r>
      <w:r w:rsidRPr="004A5A96">
        <w:rPr>
          <w:rStyle w:val="StyleUnderline"/>
        </w:rPr>
        <w:t xml:space="preserve"> that</w:t>
      </w:r>
      <w:r>
        <w:t xml:space="preserve"> “</w:t>
      </w:r>
      <w:r w:rsidRPr="004A5A96">
        <w:rPr>
          <w:rStyle w:val="StyleUnderline"/>
        </w:rPr>
        <w:t>emerge</w:t>
      </w:r>
      <w:r>
        <w:t>[</w:t>
      </w:r>
      <w:r w:rsidRPr="004A5A96">
        <w:rPr>
          <w:rStyle w:val="StyleUnderline"/>
        </w:rPr>
        <w:t>s</w:t>
      </w:r>
      <w:r>
        <w:t xml:space="preserve">] </w:t>
      </w:r>
      <w:r w:rsidRPr="004A5A96">
        <w:rPr>
          <w:rStyle w:val="StyleUnderline"/>
        </w:rPr>
        <w:t>from life as it is lived</w:t>
      </w:r>
      <w:r>
        <w:t xml:space="preserve">” (Rickert 223). That is, crip spacetime deals not only with space and time, but also with justice; the three are inextricable. </w:t>
      </w:r>
      <w:r w:rsidRPr="004A5A96">
        <w:rPr>
          <w:rStyle w:val="StyleUnderline"/>
        </w:rPr>
        <w:t xml:space="preserve">Crip spacetime makes it obvious that </w:t>
      </w:r>
      <w:r w:rsidRPr="00F12124">
        <w:rPr>
          <w:rStyle w:val="StyleUnderline"/>
          <w:highlight w:val="cyan"/>
        </w:rPr>
        <w:t>we cannot rely on some individuals to articulate</w:t>
      </w:r>
      <w:r>
        <w:t xml:space="preserve"> “</w:t>
      </w:r>
      <w:r w:rsidRPr="00F12124">
        <w:rPr>
          <w:rStyle w:val="Emphasis"/>
          <w:highlight w:val="cyan"/>
        </w:rPr>
        <w:t>needs</w:t>
      </w:r>
      <w:r>
        <w:t xml:space="preserve">” </w:t>
      </w:r>
      <w:r w:rsidRPr="00F12124">
        <w:rPr>
          <w:rStyle w:val="StyleUnderline"/>
          <w:highlight w:val="cyan"/>
        </w:rPr>
        <w:t>and</w:t>
      </w:r>
      <w:r w:rsidRPr="004A5A96">
        <w:rPr>
          <w:rStyle w:val="StyleUnderline"/>
        </w:rPr>
        <w:t xml:space="preserve"> others to </w:t>
      </w:r>
      <w:r w:rsidRPr="00F12124">
        <w:rPr>
          <w:rStyle w:val="StyleUnderline"/>
          <w:highlight w:val="cyan"/>
        </w:rPr>
        <w:t>bestow</w:t>
      </w:r>
      <w:r>
        <w:t xml:space="preserve"> “</w:t>
      </w:r>
      <w:r w:rsidRPr="00F12124">
        <w:rPr>
          <w:rStyle w:val="Emphasis"/>
          <w:highlight w:val="cyan"/>
        </w:rPr>
        <w:t>accommodations</w:t>
      </w:r>
      <w:r>
        <w:t xml:space="preserve">” </w:t>
      </w:r>
      <w:r w:rsidRPr="004A5A96">
        <w:rPr>
          <w:rStyle w:val="StyleUnderline"/>
        </w:rPr>
        <w:t>in order to achieve justice</w:t>
      </w:r>
      <w:r>
        <w:t xml:space="preserve">. Rather, </w:t>
      </w:r>
      <w:r w:rsidRPr="00F12124">
        <w:rPr>
          <w:rStyle w:val="StyleUnderline"/>
          <w:highlight w:val="cyan"/>
        </w:rPr>
        <w:t>we must find ways</w:t>
      </w:r>
      <w:r w:rsidRPr="004A5A96">
        <w:rPr>
          <w:rStyle w:val="StyleUnderline"/>
        </w:rPr>
        <w:t xml:space="preserve"> to move </w:t>
      </w:r>
      <w:r w:rsidRPr="00F12124">
        <w:rPr>
          <w:rStyle w:val="StyleUnderline"/>
          <w:highlight w:val="cyan"/>
        </w:rPr>
        <w:t xml:space="preserve">toward </w:t>
      </w:r>
      <w:r w:rsidRPr="00F12124">
        <w:rPr>
          <w:rStyle w:val="Emphasis"/>
          <w:highlight w:val="cyan"/>
        </w:rPr>
        <w:t>collective accountability</w:t>
      </w:r>
      <w:r>
        <w:t xml:space="preserve">. </w:t>
      </w:r>
    </w:p>
    <w:p w14:paraId="6E51881C" w14:textId="77777777" w:rsidR="00DB37D0" w:rsidRDefault="00DB37D0" w:rsidP="00DB37D0">
      <w:r>
        <w:t xml:space="preserve">What does collective accountability look like, and how might it actually work? Many reports from lived experience are available. One is Mia Mingus’s story of attending the Allied Media Conference in Detroit with a group of twenty-two disabled people traveling together as a “pod.” Mingus notes that the group’s collectivity was grounded not in logistics but in feeling: </w:t>
      </w:r>
    </w:p>
    <w:p w14:paraId="48DF7E20" w14:textId="77777777" w:rsidR="00DB37D0" w:rsidRDefault="00DB37D0" w:rsidP="00DB37D0">
      <w:r>
        <w:t xml:space="preserve">[With collective access], when I say something is inaccessible, you don’t just think “there’s no ramp” or “there are no places to sit” or “there’s no close, accessible, free parking.” Instead, </w:t>
      </w:r>
      <w:r w:rsidRPr="00F12124">
        <w:rPr>
          <w:rStyle w:val="Emphasis"/>
          <w:highlight w:val="cyan"/>
        </w:rPr>
        <w:t>you feel</w:t>
      </w:r>
      <w:r>
        <w:t xml:space="preserve">. </w:t>
      </w:r>
      <w:r w:rsidRPr="006A5BC4">
        <w:rPr>
          <w:rStyle w:val="StyleUnderline"/>
        </w:rPr>
        <w:t xml:space="preserve">You feel </w:t>
      </w:r>
      <w:r w:rsidRPr="00F12124">
        <w:rPr>
          <w:rStyle w:val="Emphasis"/>
          <w:highlight w:val="cyan"/>
        </w:rPr>
        <w:t>the weight of what inaccessibility means</w:t>
      </w:r>
      <w:r w:rsidRPr="006A5BC4">
        <w:rPr>
          <w:rStyle w:val="StyleUnderline"/>
        </w:rPr>
        <w:t xml:space="preserve"> to us</w:t>
      </w:r>
      <w:r>
        <w:t xml:space="preserve">.  You understand inaccessibility to mean isolation, shame, exclusion, disappointment, loneliness, anger, privilege, sadness, loss of community and disconnection. (“Reflections”) </w:t>
      </w:r>
    </w:p>
    <w:p w14:paraId="40F67774" w14:textId="77777777" w:rsidR="00DB37D0" w:rsidRDefault="00DB37D0" w:rsidP="00DB37D0">
      <w:r>
        <w:t xml:space="preserve">Mingus’s account foregrounds the sense of a collective ethics of access, demonstrating that that ethics is grounded in feeling; it also emphasizes that </w:t>
      </w:r>
      <w:r w:rsidRPr="00F12124">
        <w:rPr>
          <w:rStyle w:val="StyleUnderline"/>
          <w:highlight w:val="cyan"/>
        </w:rPr>
        <w:t>this work</w:t>
      </w:r>
      <w:r w:rsidRPr="00F12124">
        <w:t xml:space="preserve"> toward collective access </w:t>
      </w:r>
      <w:r w:rsidRPr="00F12124">
        <w:rPr>
          <w:rStyle w:val="StyleUnderline"/>
          <w:highlight w:val="cyan"/>
        </w:rPr>
        <w:t>is not always</w:t>
      </w:r>
      <w:r>
        <w:t xml:space="preserve"> “</w:t>
      </w:r>
      <w:r w:rsidRPr="00F12124">
        <w:rPr>
          <w:rStyle w:val="Emphasis"/>
          <w:highlight w:val="cyan"/>
        </w:rPr>
        <w:t>successful</w:t>
      </w:r>
      <w:r>
        <w:t xml:space="preserve">” </w:t>
      </w:r>
      <w:r w:rsidRPr="00F12124">
        <w:rPr>
          <w:rStyle w:val="StyleUnderline"/>
          <w:highlight w:val="cyan"/>
        </w:rPr>
        <w:t xml:space="preserve">by </w:t>
      </w:r>
      <w:r w:rsidRPr="00F12124">
        <w:rPr>
          <w:rStyle w:val="Emphasis"/>
          <w:highlight w:val="cyan"/>
        </w:rPr>
        <w:t>conventional metrics</w:t>
      </w:r>
      <w:r>
        <w:t xml:space="preserve">, </w:t>
      </w:r>
      <w:r w:rsidRPr="00F12124">
        <w:rPr>
          <w:rStyle w:val="StyleUnderline"/>
          <w:highlight w:val="cyan"/>
        </w:rPr>
        <w:t xml:space="preserve">but works along a </w:t>
      </w:r>
      <w:r w:rsidRPr="00F12124">
        <w:rPr>
          <w:rStyle w:val="Emphasis"/>
          <w:highlight w:val="cyan"/>
        </w:rPr>
        <w:t>different scale</w:t>
      </w:r>
      <w:r>
        <w:t xml:space="preserve">, </w:t>
      </w:r>
      <w:r w:rsidRPr="006A5BC4">
        <w:rPr>
          <w:rStyle w:val="StyleUnderline"/>
        </w:rPr>
        <w:t xml:space="preserve">one that </w:t>
      </w:r>
      <w:r w:rsidRPr="00F12124">
        <w:rPr>
          <w:rStyle w:val="StyleUnderline"/>
          <w:highlight w:val="cyan"/>
        </w:rPr>
        <w:t xml:space="preserve">emphasizes </w:t>
      </w:r>
      <w:r w:rsidRPr="00F12124">
        <w:rPr>
          <w:rStyle w:val="Emphasis"/>
          <w:highlight w:val="cyan"/>
        </w:rPr>
        <w:t>solidarity</w:t>
      </w:r>
      <w:r>
        <w:t xml:space="preserve">: “If you can’t go, then I don’t want to go” (Mingus, “Wherever You Are”). </w:t>
      </w:r>
    </w:p>
    <w:p w14:paraId="4A517136" w14:textId="77777777" w:rsidR="00DB37D0" w:rsidRDefault="00DB37D0" w:rsidP="00DB37D0">
      <w:r>
        <w:t xml:space="preserve">Other examples of efforts toward collective access can be found in Hamraie (“Beyond”), on the website “Composing Access” (http://u.osu.edu/composingaccess), and in Nishida. And although we can identify common denominators in these examples, to some extent access must be rewritten with each new turn of crip spacetime. In my experience, if a group is feeling together the urgency of the need for shared access, that’s when it tends to work better. No abundance of equipment, </w:t>
      </w:r>
      <w:r w:rsidRPr="00F12124">
        <w:rPr>
          <w:rStyle w:val="Emphasis"/>
          <w:highlight w:val="cyan"/>
        </w:rPr>
        <w:t>no</w:t>
      </w:r>
      <w:r w:rsidRPr="006A5BC4">
        <w:rPr>
          <w:rStyle w:val="StyleUnderline"/>
        </w:rPr>
        <w:t xml:space="preserve"> carefully written </w:t>
      </w:r>
      <w:r w:rsidRPr="00F12124">
        <w:rPr>
          <w:rStyle w:val="Emphasis"/>
          <w:highlight w:val="cyan"/>
        </w:rPr>
        <w:t>policy</w:t>
      </w:r>
      <w:r>
        <w:t xml:space="preserve">, not even a big budget </w:t>
      </w:r>
      <w:r w:rsidRPr="00F12124">
        <w:rPr>
          <w:rStyle w:val="StyleUnderline"/>
          <w:highlight w:val="cyan"/>
        </w:rPr>
        <w:t>can replace</w:t>
      </w:r>
      <w:r w:rsidRPr="006A5BC4">
        <w:t xml:space="preserve"> that shared will</w:t>
      </w:r>
      <w:r>
        <w:t xml:space="preserve">, </w:t>
      </w:r>
      <w:r w:rsidRPr="00F12124">
        <w:rPr>
          <w:rStyle w:val="StyleUnderline"/>
          <w:highlight w:val="cyan"/>
        </w:rPr>
        <w:t>that shared sense of</w:t>
      </w:r>
      <w:r w:rsidRPr="006A5BC4">
        <w:rPr>
          <w:rStyle w:val="StyleUnderline"/>
        </w:rPr>
        <w:t xml:space="preserve"> a </w:t>
      </w:r>
      <w:r w:rsidRPr="006A5BC4">
        <w:rPr>
          <w:rStyle w:val="Emphasis"/>
        </w:rPr>
        <w:t xml:space="preserve">need for </w:t>
      </w:r>
      <w:r w:rsidRPr="00F12124">
        <w:rPr>
          <w:rStyle w:val="Emphasis"/>
          <w:highlight w:val="cyan"/>
        </w:rPr>
        <w:t>justice</w:t>
      </w:r>
      <w:r>
        <w:t>. In her story about the “pod people” at the Allied Media Conference, Mingus emphasizes that their version of collective access grew in part from their shared sense of the “weight” of accessibility (“Reflections on an Opening”). If we recall that crip spacetime is a material and physical theory, as well as a discursive one, we will attend carefully to that weight, for it is the gravity that keeps us together.</w:t>
      </w:r>
    </w:p>
    <w:p w14:paraId="3170F6D1" w14:textId="77777777" w:rsidR="00DB37D0" w:rsidRDefault="00DB37D0" w:rsidP="00DB37D0"/>
    <w:p w14:paraId="55B96D5E" w14:textId="77777777" w:rsidR="00DB37D0" w:rsidRPr="0088383C" w:rsidRDefault="00DB37D0" w:rsidP="00DB37D0">
      <w:pPr>
        <w:pStyle w:val="Heading4"/>
      </w:pPr>
      <w:r>
        <w:t xml:space="preserve">That forms an </w:t>
      </w:r>
      <w:r>
        <w:rPr>
          <w:u w:val="single"/>
        </w:rPr>
        <w:t>interruption</w:t>
      </w:r>
      <w:r>
        <w:t xml:space="preserve"> into engrained </w:t>
      </w:r>
      <w:r>
        <w:rPr>
          <w:u w:val="single"/>
        </w:rPr>
        <w:t>productivity scripts</w:t>
      </w:r>
      <w:r>
        <w:t xml:space="preserve">. </w:t>
      </w:r>
    </w:p>
    <w:p w14:paraId="45A586E4" w14:textId="77777777" w:rsidR="00DB37D0" w:rsidRDefault="00DB37D0" w:rsidP="00DB37D0">
      <w:r>
        <w:rPr>
          <w:rStyle w:val="Style13ptBold"/>
        </w:rPr>
        <w:t xml:space="preserve">King 25 </w:t>
      </w:r>
      <w:r>
        <w:t>– Andrew David King</w:t>
      </w:r>
      <w:r w:rsidRPr="00344199">
        <w:t xml:space="preserve">, </w:t>
      </w:r>
      <w:r>
        <w:t xml:space="preserve">Doctoral student in English, Critical Theory, and Science and Technology Studies at UC Berkeley where they directed the Disabled Students Advocacy Project for the Graduate Assembly, February 2025, “The University’s Two Bodies: Crip Labors of, and Beyond, Survival,” UCHRI, </w:t>
      </w:r>
      <w:r w:rsidRPr="009E436A">
        <w:t>https://uchri.org/foundry/the-universitys-two-bodies-crip-labors-of-and-beyond-survival/</w:t>
      </w:r>
      <w:r>
        <w:t>, AB [edits for language]</w:t>
      </w:r>
    </w:p>
    <w:p w14:paraId="7A34A733" w14:textId="77777777" w:rsidR="00DB37D0" w:rsidRDefault="00DB37D0" w:rsidP="00DB37D0">
      <w:pPr>
        <w:rPr>
          <w:sz w:val="16"/>
        </w:rPr>
      </w:pPr>
      <w:r w:rsidRPr="00D034B8">
        <w:rPr>
          <w:sz w:val="16"/>
        </w:rPr>
        <w:t xml:space="preserve">Thinking about disabled life and labor in academia through the lens of a specialist’s example may seem less effective than beginning with any of the countless real and material harms inflicted upon disabled students and academics by contemporary university culture. </w:t>
      </w:r>
      <w:r w:rsidRPr="004F62A8">
        <w:rPr>
          <w:rStyle w:val="StyleUnderline"/>
        </w:rPr>
        <w:t>Why not start with a particular</w:t>
      </w:r>
      <w:r w:rsidRPr="00D034B8">
        <w:rPr>
          <w:sz w:val="16"/>
        </w:rPr>
        <w:t xml:space="preserve"> </w:t>
      </w:r>
      <w:r w:rsidRPr="004F62A8">
        <w:rPr>
          <w:rStyle w:val="StyleUnderline"/>
        </w:rPr>
        <w:t>incident</w:t>
      </w:r>
      <w:r w:rsidRPr="00D034B8">
        <w:rPr>
          <w:sz w:val="16"/>
        </w:rPr>
        <w:t xml:space="preserve">, then, </w:t>
      </w:r>
      <w:r w:rsidRPr="004F62A8">
        <w:rPr>
          <w:rStyle w:val="StyleUnderline"/>
        </w:rPr>
        <w:t>or</w:t>
      </w:r>
      <w:r w:rsidRPr="00D034B8">
        <w:rPr>
          <w:sz w:val="16"/>
        </w:rPr>
        <w:t xml:space="preserve"> even with my </w:t>
      </w:r>
      <w:r w:rsidRPr="004F62A8">
        <w:rPr>
          <w:rStyle w:val="StyleUnderline"/>
        </w:rPr>
        <w:t xml:space="preserve">own </w:t>
      </w:r>
      <w:r w:rsidRPr="004F62A8">
        <w:rPr>
          <w:rStyle w:val="Emphasis"/>
        </w:rPr>
        <w:t>experiences</w:t>
      </w:r>
      <w:r w:rsidRPr="004F62A8">
        <w:rPr>
          <w:rStyle w:val="StyleUnderline"/>
        </w:rPr>
        <w:t xml:space="preserve"> of </w:t>
      </w:r>
      <w:r w:rsidRPr="004F62A8">
        <w:rPr>
          <w:rStyle w:val="Emphasis"/>
        </w:rPr>
        <w:t>marginalization</w:t>
      </w:r>
      <w:r w:rsidRPr="004F62A8">
        <w:rPr>
          <w:rStyle w:val="StyleUnderline"/>
        </w:rPr>
        <w:t xml:space="preserve"> as a disabled, chronically ill, and neurodivergent doctoral student? </w:t>
      </w:r>
      <w:r w:rsidRPr="00D034B8">
        <w:rPr>
          <w:sz w:val="16"/>
        </w:rPr>
        <w:t>Why not mention how, as I was writing this piece, a packet arrived in the mail to notify me that my university-sponsored health insurance had partially denied coverage for a recent hospital visit, potentially putting me in a life-changing amount of debt? Or, less spectacularly, why not discuss any of the hundreds of times I’ve attended a seminar or lecture in an unventilated, poorly-lit room while in chronic pain or withstanding a symptom flare—trying my best to play the role of an able-bodied, neurotypical graduate student while simultaneously attempting to process the conversation, take notes, and make my own contributions?</w:t>
      </w:r>
    </w:p>
    <w:p w14:paraId="50FF4F94" w14:textId="77777777" w:rsidR="00DB37D0" w:rsidRPr="00D034B8" w:rsidRDefault="00DB37D0" w:rsidP="00DB37D0">
      <w:pPr>
        <w:rPr>
          <w:sz w:val="16"/>
        </w:rPr>
      </w:pPr>
      <w:r w:rsidRPr="00D034B8">
        <w:rPr>
          <w:sz w:val="16"/>
        </w:rPr>
        <w:t>With each of these incidents, swaths of time and labor—two quantities already in short supply due to my chronic illnesses and disabilities—vanished from my life. But as major or banal as these events were for me, each represents only a sliver of the harms disabled graduate students experience with alarming regularity. From having to spend grocery money on medical bills to being ejected by their departments after seeking accommodations or protesting discrimination, the testimony of my disabled peers paints a dire picture. I could go on: there’s another version of this essay that derives from personal experience and population-level data the conclusions I’m driving at by conceptual means. It’s a version I’d never be able to finish and one that would be too long, in any case, to publish.</w:t>
      </w:r>
    </w:p>
    <w:p w14:paraId="6D9CCAF0" w14:textId="77777777" w:rsidR="00DB37D0" w:rsidRPr="00D034B8" w:rsidRDefault="00DB37D0" w:rsidP="00DB37D0">
      <w:pPr>
        <w:ind w:left="720"/>
        <w:rPr>
          <w:sz w:val="16"/>
        </w:rPr>
      </w:pPr>
      <w:r w:rsidRPr="00D034B8">
        <w:rPr>
          <w:sz w:val="16"/>
        </w:rPr>
        <w:t>Part of what it is to be disabled in a capitalist society is to be deprived of a social role deemed adequately productive.</w:t>
      </w:r>
    </w:p>
    <w:p w14:paraId="332241CA" w14:textId="77777777" w:rsidR="00DB37D0" w:rsidRPr="00D034B8" w:rsidRDefault="00DB37D0" w:rsidP="00DB37D0">
      <w:pPr>
        <w:rPr>
          <w:sz w:val="16"/>
        </w:rPr>
      </w:pPr>
      <w:r w:rsidRPr="00D034B8">
        <w:rPr>
          <w:sz w:val="16"/>
        </w:rPr>
        <w:t xml:space="preserve">In recounting these incidents—mine and others’—the argument I’m attempting to construct threatens to dissolve into a litany of complaints. To be sure, the complaint, as Sara Ahmed reminds us, can serve as “a way of not being crushed”—a way to signal one’s willingness to fight. </w:t>
      </w:r>
      <w:r w:rsidRPr="004F62A8">
        <w:rPr>
          <w:rStyle w:val="StyleUnderline"/>
        </w:rPr>
        <w:t xml:space="preserve">But </w:t>
      </w:r>
      <w:r w:rsidRPr="00D034B8">
        <w:rPr>
          <w:rStyle w:val="StyleUnderline"/>
          <w:highlight w:val="cyan"/>
        </w:rPr>
        <w:t xml:space="preserve">to treat </w:t>
      </w:r>
      <w:r w:rsidRPr="00CA4AE8">
        <w:rPr>
          <w:rStyle w:val="StyleUnderline"/>
        </w:rPr>
        <w:t xml:space="preserve">the </w:t>
      </w:r>
      <w:r w:rsidRPr="00D034B8">
        <w:rPr>
          <w:rStyle w:val="StyleUnderline"/>
          <w:highlight w:val="cyan"/>
        </w:rPr>
        <w:t>question</w:t>
      </w:r>
      <w:r w:rsidRPr="00D034B8">
        <w:rPr>
          <w:sz w:val="16"/>
          <w:highlight w:val="cyan"/>
        </w:rPr>
        <w:t xml:space="preserve"> </w:t>
      </w:r>
      <w:r w:rsidRPr="00D034B8">
        <w:rPr>
          <w:rStyle w:val="StyleUnderline"/>
          <w:highlight w:val="cyan"/>
        </w:rPr>
        <w:t>of disability justice as</w:t>
      </w:r>
      <w:r w:rsidRPr="004F62A8">
        <w:rPr>
          <w:rStyle w:val="StyleUnderline"/>
        </w:rPr>
        <w:t xml:space="preserve"> a question of </w:t>
      </w:r>
      <w:r w:rsidRPr="00D034B8">
        <w:rPr>
          <w:rStyle w:val="StyleUnderline"/>
          <w:highlight w:val="cyan"/>
        </w:rPr>
        <w:t>addressing</w:t>
      </w:r>
      <w:r w:rsidRPr="004F62A8">
        <w:rPr>
          <w:rStyle w:val="StyleUnderline"/>
        </w:rPr>
        <w:t xml:space="preserve"> an </w:t>
      </w:r>
      <w:r w:rsidRPr="004F62A8">
        <w:rPr>
          <w:rStyle w:val="Emphasis"/>
        </w:rPr>
        <w:t>accumulation</w:t>
      </w:r>
      <w:r w:rsidRPr="004F62A8">
        <w:rPr>
          <w:rStyle w:val="StyleUnderline"/>
        </w:rPr>
        <w:t xml:space="preserve"> of </w:t>
      </w:r>
      <w:r w:rsidRPr="00D034B8">
        <w:rPr>
          <w:rStyle w:val="Emphasis"/>
          <w:highlight w:val="cyan"/>
        </w:rPr>
        <w:t>individual</w:t>
      </w:r>
      <w:r w:rsidRPr="004F62A8">
        <w:rPr>
          <w:rStyle w:val="Emphasis"/>
        </w:rPr>
        <w:t xml:space="preserve"> </w:t>
      </w:r>
      <w:r w:rsidRPr="00D034B8">
        <w:rPr>
          <w:rStyle w:val="Emphasis"/>
          <w:highlight w:val="cyan"/>
        </w:rPr>
        <w:t>wrongs</w:t>
      </w:r>
      <w:r w:rsidRPr="004F62A8">
        <w:rPr>
          <w:rStyle w:val="StyleUnderline"/>
        </w:rPr>
        <w:t xml:space="preserve"> is to </w:t>
      </w:r>
      <w:r w:rsidRPr="00D034B8">
        <w:rPr>
          <w:rStyle w:val="StyleUnderline"/>
          <w:highlight w:val="cyan"/>
        </w:rPr>
        <w:t>fail to grasp</w:t>
      </w:r>
      <w:r w:rsidRPr="004F62A8">
        <w:rPr>
          <w:rStyle w:val="StyleUnderline"/>
        </w:rPr>
        <w:t xml:space="preserve"> the </w:t>
      </w:r>
      <w:r w:rsidRPr="00D034B8">
        <w:rPr>
          <w:rStyle w:val="Emphasis"/>
          <w:highlight w:val="cyan"/>
        </w:rPr>
        <w:t>atomizing logic</w:t>
      </w:r>
      <w:r w:rsidRPr="00D034B8">
        <w:rPr>
          <w:rStyle w:val="StyleUnderline"/>
          <w:highlight w:val="cyan"/>
        </w:rPr>
        <w:t xml:space="preserve"> by which the university</w:t>
      </w:r>
      <w:r w:rsidRPr="00D034B8">
        <w:rPr>
          <w:sz w:val="16"/>
        </w:rPr>
        <w:t xml:space="preserve">, </w:t>
      </w:r>
      <w:r w:rsidRPr="004F62A8">
        <w:rPr>
          <w:rStyle w:val="StyleUnderline"/>
        </w:rPr>
        <w:t>like</w:t>
      </w:r>
      <w:r w:rsidRPr="00D034B8">
        <w:rPr>
          <w:sz w:val="16"/>
        </w:rPr>
        <w:t xml:space="preserve"> </w:t>
      </w:r>
      <w:r w:rsidRPr="00D034B8">
        <w:rPr>
          <w:rStyle w:val="StyleUnderline"/>
          <w:highlight w:val="cyan"/>
        </w:rPr>
        <w:t>society</w:t>
      </w:r>
      <w:r w:rsidRPr="004F62A8">
        <w:rPr>
          <w:rStyle w:val="StyleUnderline"/>
        </w:rPr>
        <w:t xml:space="preserve"> at large, </w:t>
      </w:r>
      <w:r w:rsidRPr="00D034B8">
        <w:rPr>
          <w:rStyle w:val="Emphasis"/>
          <w:highlight w:val="cyan"/>
        </w:rPr>
        <w:t>constructs disability</w:t>
      </w:r>
      <w:r w:rsidRPr="00D034B8">
        <w:rPr>
          <w:sz w:val="16"/>
        </w:rPr>
        <w:t xml:space="preserve">. </w:t>
      </w:r>
      <w:r w:rsidRPr="004F62A8">
        <w:rPr>
          <w:rStyle w:val="StyleUnderline"/>
        </w:rPr>
        <w:t>Disability</w:t>
      </w:r>
      <w:r w:rsidRPr="00D034B8">
        <w:rPr>
          <w:sz w:val="16"/>
        </w:rPr>
        <w:t xml:space="preserve">, </w:t>
      </w:r>
      <w:r w:rsidRPr="004F62A8">
        <w:rPr>
          <w:rStyle w:val="StyleUnderline"/>
        </w:rPr>
        <w:t>according to this logic</w:t>
      </w:r>
      <w:r w:rsidRPr="00D034B8">
        <w:rPr>
          <w:sz w:val="16"/>
        </w:rPr>
        <w:t xml:space="preserve">, </w:t>
      </w:r>
      <w:r w:rsidRPr="004F62A8">
        <w:rPr>
          <w:rStyle w:val="StyleUnderline"/>
        </w:rPr>
        <w:t>is a property of individuals rather than a function of systems</w:t>
      </w:r>
      <w:r w:rsidRPr="00D034B8">
        <w:rPr>
          <w:sz w:val="16"/>
        </w:rPr>
        <w:t xml:space="preserve">. To put things in terms of Ryle’s example, disability isn’t an organizing principle, but something one can point to, like a body interpreted as different. But despite disability’s publicness in this sense, this </w:t>
      </w:r>
      <w:r w:rsidRPr="00DE2F65">
        <w:rPr>
          <w:rStyle w:val="StyleUnderline"/>
        </w:rPr>
        <w:t xml:space="preserve">logic </w:t>
      </w:r>
      <w:r w:rsidRPr="00D034B8">
        <w:rPr>
          <w:rStyle w:val="StyleUnderline"/>
          <w:highlight w:val="cyan"/>
        </w:rPr>
        <w:t>maintains</w:t>
      </w:r>
      <w:r w:rsidRPr="00DE2F65">
        <w:rPr>
          <w:rStyle w:val="StyleUnderline"/>
        </w:rPr>
        <w:t xml:space="preserve"> that </w:t>
      </w:r>
      <w:r w:rsidRPr="00D034B8">
        <w:rPr>
          <w:rStyle w:val="StyleUnderline"/>
          <w:highlight w:val="cyan"/>
        </w:rPr>
        <w:t>disability is</w:t>
      </w:r>
      <w:r w:rsidRPr="00DE2F65">
        <w:rPr>
          <w:rStyle w:val="StyleUnderline"/>
        </w:rPr>
        <w:t xml:space="preserve"> at its core </w:t>
      </w:r>
      <w:r w:rsidRPr="00D034B8">
        <w:rPr>
          <w:rStyle w:val="StyleUnderline"/>
          <w:highlight w:val="cyan"/>
        </w:rPr>
        <w:t>a private tragedy</w:t>
      </w:r>
      <w:r w:rsidRPr="00D034B8">
        <w:rPr>
          <w:sz w:val="16"/>
        </w:rPr>
        <w:t xml:space="preserve">—a </w:t>
      </w:r>
      <w:r w:rsidRPr="00DE2F65">
        <w:rPr>
          <w:rStyle w:val="StyleUnderline"/>
        </w:rPr>
        <w:t>fact of human variation for which nothing and no one is to</w:t>
      </w:r>
      <w:r w:rsidRPr="00D034B8">
        <w:rPr>
          <w:sz w:val="16"/>
        </w:rPr>
        <w:t xml:space="preserve"> </w:t>
      </w:r>
      <w:r w:rsidRPr="00DE2F65">
        <w:rPr>
          <w:rStyle w:val="StyleUnderline"/>
        </w:rPr>
        <w:t>blame</w:t>
      </w:r>
      <w:r w:rsidRPr="00D034B8">
        <w:rPr>
          <w:sz w:val="16"/>
        </w:rPr>
        <w:t>, least of all the non-disabled and the institutions they build.</w:t>
      </w:r>
    </w:p>
    <w:p w14:paraId="4442ABBD" w14:textId="77777777" w:rsidR="00DB37D0" w:rsidRPr="00D034B8" w:rsidRDefault="00DB37D0" w:rsidP="00DB37D0">
      <w:pPr>
        <w:rPr>
          <w:sz w:val="16"/>
        </w:rPr>
      </w:pPr>
      <w:r w:rsidRPr="00D034B8">
        <w:rPr>
          <w:rStyle w:val="StyleUnderline"/>
          <w:highlight w:val="cyan"/>
        </w:rPr>
        <w:t>Disabled thinkers</w:t>
      </w:r>
      <w:r w:rsidRPr="00DE2F65">
        <w:rPr>
          <w:rStyle w:val="StyleUnderline"/>
        </w:rPr>
        <w:t xml:space="preserve"> have </w:t>
      </w:r>
      <w:r w:rsidRPr="00D034B8">
        <w:rPr>
          <w:rStyle w:val="StyleUnderline"/>
          <w:highlight w:val="cyan"/>
        </w:rPr>
        <w:t>striven to show</w:t>
      </w:r>
      <w:r w:rsidRPr="00DE2F65">
        <w:rPr>
          <w:rStyle w:val="StyleUnderline"/>
        </w:rPr>
        <w:t xml:space="preserve"> that </w:t>
      </w:r>
      <w:r w:rsidRPr="00D034B8">
        <w:rPr>
          <w:rStyle w:val="StyleUnderline"/>
        </w:rPr>
        <w:t>this</w:t>
      </w:r>
      <w:r w:rsidRPr="00DE2F65">
        <w:rPr>
          <w:rStyle w:val="StyleUnderline"/>
        </w:rPr>
        <w:t xml:space="preserve"> set of beliefs, </w:t>
      </w:r>
      <w:r w:rsidRPr="00D034B8">
        <w:rPr>
          <w:rStyle w:val="StyleUnderline"/>
          <w:highlight w:val="cyan"/>
        </w:rPr>
        <w:t xml:space="preserve">this </w:t>
      </w:r>
      <w:r w:rsidRPr="00D034B8">
        <w:rPr>
          <w:rStyle w:val="Emphasis"/>
          <w:highlight w:val="cyan"/>
        </w:rPr>
        <w:t>ideology</w:t>
      </w:r>
      <w:r w:rsidRPr="00DE2F65">
        <w:rPr>
          <w:rStyle w:val="StyleUnderline"/>
        </w:rPr>
        <w:t xml:space="preserve">, </w:t>
      </w:r>
      <w:r w:rsidRPr="00D034B8">
        <w:rPr>
          <w:rStyle w:val="StyleUnderline"/>
          <w:highlight w:val="cyan"/>
        </w:rPr>
        <w:t xml:space="preserve">is </w:t>
      </w:r>
      <w:r w:rsidRPr="00D034B8">
        <w:rPr>
          <w:rStyle w:val="Emphasis"/>
          <w:highlight w:val="cyan"/>
        </w:rPr>
        <w:t>false</w:t>
      </w:r>
      <w:r w:rsidRPr="00D034B8">
        <w:rPr>
          <w:sz w:val="16"/>
        </w:rPr>
        <w:t xml:space="preserve">. They’ve demonstrated time and time again that </w:t>
      </w:r>
      <w:r w:rsidRPr="00E1144E">
        <w:rPr>
          <w:rStyle w:val="StyleUnderline"/>
          <w:highlight w:val="cyan"/>
        </w:rPr>
        <w:t>systems</w:t>
      </w:r>
      <w:r w:rsidRPr="00E51BD6">
        <w:rPr>
          <w:rStyle w:val="StyleUnderline"/>
        </w:rPr>
        <w:t xml:space="preserve"> and </w:t>
      </w:r>
      <w:r w:rsidRPr="00E51BD6">
        <w:rPr>
          <w:rStyle w:val="Emphasis"/>
        </w:rPr>
        <w:t>external</w:t>
      </w:r>
      <w:r w:rsidRPr="00D034B8">
        <w:rPr>
          <w:sz w:val="16"/>
        </w:rPr>
        <w:t xml:space="preserve"> </w:t>
      </w:r>
      <w:r w:rsidRPr="00E51BD6">
        <w:rPr>
          <w:rStyle w:val="Emphasis"/>
        </w:rPr>
        <w:t>structures</w:t>
      </w:r>
      <w:r w:rsidRPr="00D034B8">
        <w:rPr>
          <w:sz w:val="16"/>
        </w:rPr>
        <w:t xml:space="preserve">, </w:t>
      </w:r>
      <w:r w:rsidRPr="00E51BD6">
        <w:rPr>
          <w:rStyle w:val="StyleUnderline"/>
        </w:rPr>
        <w:t>rather than facts about bodies and minds,</w:t>
      </w:r>
      <w:r w:rsidRPr="00D034B8">
        <w:rPr>
          <w:sz w:val="16"/>
        </w:rPr>
        <w:t xml:space="preserve"> </w:t>
      </w:r>
      <w:r w:rsidRPr="00CA4AE8">
        <w:rPr>
          <w:rStyle w:val="StyleUnderline"/>
          <w:highlight w:val="cyan"/>
        </w:rPr>
        <w:t xml:space="preserve">are </w:t>
      </w:r>
      <w:r w:rsidRPr="00CA4AE8">
        <w:rPr>
          <w:rStyle w:val="Emphasis"/>
          <w:highlight w:val="cyan"/>
        </w:rPr>
        <w:t>key producers</w:t>
      </w:r>
      <w:r w:rsidRPr="00CA4AE8">
        <w:rPr>
          <w:rStyle w:val="StyleUnderline"/>
          <w:highlight w:val="cyan"/>
        </w:rPr>
        <w:t xml:space="preserve"> </w:t>
      </w:r>
      <w:r w:rsidRPr="00E1144E">
        <w:rPr>
          <w:rStyle w:val="StyleUnderline"/>
          <w:highlight w:val="cyan"/>
        </w:rPr>
        <w:t>of disability</w:t>
      </w:r>
      <w:r w:rsidRPr="00D034B8">
        <w:rPr>
          <w:sz w:val="16"/>
        </w:rPr>
        <w:t xml:space="preserve">, </w:t>
      </w:r>
      <w:r w:rsidRPr="00E51BD6">
        <w:rPr>
          <w:rStyle w:val="StyleUnderline"/>
        </w:rPr>
        <w:t>even if these systems don’t explain every instance of disabling</w:t>
      </w:r>
      <w:r w:rsidRPr="00D034B8">
        <w:rPr>
          <w:sz w:val="16"/>
        </w:rPr>
        <w:t xml:space="preserve">.2 The success of this counter-explanation is evidenced not only by the massive, field-forming impact the “social model” has had on Anglo-American disability studies in past decades, but by the model’s uptake in popular discourse. Without disputing the model’s central insight, it not only, in my view, goes too far—neglecting cases of disability that aren’t adequately explained by social phenomena alone, as others have long pointed out—but doesn’t go far enough in clarifying the economic bases of social disabling.3 </w:t>
      </w:r>
      <w:r w:rsidRPr="00E51BD6">
        <w:rPr>
          <w:rStyle w:val="StyleUnderline"/>
        </w:rPr>
        <w:t xml:space="preserve">Though the social realm is often construed as encompassing the </w:t>
      </w:r>
      <w:r w:rsidRPr="00E51BD6">
        <w:rPr>
          <w:rStyle w:val="Emphasis"/>
        </w:rPr>
        <w:t>interwoven dynamics</w:t>
      </w:r>
      <w:r w:rsidRPr="00E51BD6">
        <w:rPr>
          <w:rStyle w:val="StyleUnderline"/>
        </w:rPr>
        <w:t xml:space="preserve"> of</w:t>
      </w:r>
      <w:r w:rsidRPr="00D034B8">
        <w:rPr>
          <w:sz w:val="16"/>
        </w:rPr>
        <w:t xml:space="preserve"> </w:t>
      </w:r>
      <w:r w:rsidRPr="00E51BD6">
        <w:rPr>
          <w:rStyle w:val="StyleUnderline"/>
        </w:rPr>
        <w:t>class, labor, and productivity</w:t>
      </w:r>
      <w:r w:rsidRPr="00D034B8">
        <w:rPr>
          <w:sz w:val="16"/>
        </w:rPr>
        <w:t xml:space="preserve">, both </w:t>
      </w:r>
      <w:r w:rsidRPr="00E51BD6">
        <w:rPr>
          <w:rStyle w:val="StyleUnderline"/>
        </w:rPr>
        <w:t>disability theory</w:t>
      </w:r>
      <w:r w:rsidRPr="00D034B8">
        <w:rPr>
          <w:sz w:val="16"/>
        </w:rPr>
        <w:t xml:space="preserve"> and its popular counterparts </w:t>
      </w:r>
      <w:r w:rsidRPr="00E51BD6">
        <w:rPr>
          <w:rStyle w:val="StyleUnderline"/>
        </w:rPr>
        <w:t xml:space="preserve">have yet </w:t>
      </w:r>
      <w:r w:rsidRPr="00E51BD6">
        <w:rPr>
          <w:rStyle w:val="Emphasis"/>
        </w:rPr>
        <w:t>more ground to cover</w:t>
      </w:r>
      <w:r w:rsidRPr="00E51BD6">
        <w:rPr>
          <w:rStyle w:val="StyleUnderline"/>
        </w:rPr>
        <w:t xml:space="preserve"> to understand this nexus.</w:t>
      </w:r>
    </w:p>
    <w:p w14:paraId="4CC344D5" w14:textId="77777777" w:rsidR="00DB37D0" w:rsidRPr="00D034B8" w:rsidRDefault="00DB37D0" w:rsidP="00DB37D0">
      <w:pPr>
        <w:rPr>
          <w:sz w:val="16"/>
        </w:rPr>
      </w:pPr>
      <w:r w:rsidRPr="002A41A8">
        <w:rPr>
          <w:rStyle w:val="StyleUnderline"/>
          <w:highlight w:val="cyan"/>
        </w:rPr>
        <w:t>Under capitalism</w:t>
      </w:r>
      <w:r w:rsidRPr="00D034B8">
        <w:rPr>
          <w:sz w:val="16"/>
        </w:rPr>
        <w:t xml:space="preserve">, theorists including Tanja N. Aho have argued, </w:t>
      </w:r>
      <w:r w:rsidRPr="002A41A8">
        <w:rPr>
          <w:rStyle w:val="StyleUnderline"/>
        </w:rPr>
        <w:t xml:space="preserve">a person’s ability to </w:t>
      </w:r>
      <w:r w:rsidRPr="002A41A8">
        <w:rPr>
          <w:rStyle w:val="Emphasis"/>
        </w:rPr>
        <w:t>sell their</w:t>
      </w:r>
      <w:r w:rsidRPr="00E51BD6">
        <w:rPr>
          <w:rStyle w:val="Emphasis"/>
        </w:rPr>
        <w:t xml:space="preserve"> labor</w:t>
      </w:r>
      <w:r w:rsidRPr="00E51BD6">
        <w:rPr>
          <w:rStyle w:val="StyleUnderline"/>
        </w:rPr>
        <w:t xml:space="preserve"> is tied not only to their literal survival but to their </w:t>
      </w:r>
      <w:r w:rsidRPr="00E51BD6">
        <w:rPr>
          <w:rStyle w:val="Emphasis"/>
        </w:rPr>
        <w:t>social worth</w:t>
      </w:r>
      <w:r w:rsidRPr="00D034B8">
        <w:rPr>
          <w:sz w:val="16"/>
        </w:rPr>
        <w:t xml:space="preserve">. Aho’s concept of </w:t>
      </w:r>
      <w:r w:rsidRPr="00CA4AE8">
        <w:rPr>
          <w:rStyle w:val="StyleUnderline"/>
          <w:highlight w:val="cyan"/>
        </w:rPr>
        <w:t>labor-normativity</w:t>
      </w:r>
      <w:r w:rsidRPr="002A41A8">
        <w:rPr>
          <w:rStyle w:val="StyleUnderline"/>
        </w:rPr>
        <w:t xml:space="preserve"> refers to the </w:t>
      </w:r>
      <w:r w:rsidRPr="00CA4AE8">
        <w:rPr>
          <w:rStyle w:val="Emphasis"/>
          <w:highlight w:val="cyan"/>
        </w:rPr>
        <w:t>capitalist conflation</w:t>
      </w:r>
      <w:r w:rsidRPr="00CA4AE8">
        <w:rPr>
          <w:rStyle w:val="StyleUnderline"/>
          <w:highlight w:val="cyan"/>
        </w:rPr>
        <w:t xml:space="preserve"> of </w:t>
      </w:r>
      <w:r w:rsidRPr="00CA4AE8">
        <w:rPr>
          <w:rStyle w:val="Emphasis"/>
          <w:highlight w:val="cyan"/>
        </w:rPr>
        <w:t>economic value</w:t>
      </w:r>
      <w:r w:rsidRPr="00CA4AE8">
        <w:rPr>
          <w:rStyle w:val="StyleUnderline"/>
          <w:highlight w:val="cyan"/>
        </w:rPr>
        <w:t xml:space="preserve"> with</w:t>
      </w:r>
      <w:r w:rsidRPr="00E51BD6">
        <w:rPr>
          <w:rStyle w:val="StyleUnderline"/>
        </w:rPr>
        <w:t xml:space="preserve"> moral, ethical, and </w:t>
      </w:r>
      <w:r w:rsidRPr="00CA4AE8">
        <w:rPr>
          <w:rStyle w:val="Emphasis"/>
          <w:highlight w:val="cyan"/>
        </w:rPr>
        <w:t>political value</w:t>
      </w:r>
      <w:r w:rsidRPr="00CA4AE8">
        <w:rPr>
          <w:rStyle w:val="StyleUnderline"/>
          <w:highlight w:val="cyan"/>
        </w:rPr>
        <w:t>:</w:t>
      </w:r>
      <w:r w:rsidRPr="00E51BD6">
        <w:rPr>
          <w:rStyle w:val="StyleUnderline"/>
        </w:rPr>
        <w:t xml:space="preserve"> what follows</w:t>
      </w:r>
      <w:r w:rsidRPr="00D034B8">
        <w:rPr>
          <w:sz w:val="16"/>
        </w:rPr>
        <w:t xml:space="preserve"> </w:t>
      </w:r>
      <w:r w:rsidRPr="00E51BD6">
        <w:rPr>
          <w:rStyle w:val="StyleUnderline"/>
        </w:rPr>
        <w:t>when bodyminds are valued as citizens</w:t>
      </w:r>
      <w:r w:rsidRPr="00D034B8">
        <w:rPr>
          <w:sz w:val="16"/>
        </w:rPr>
        <w:t xml:space="preserve"> and neighbors </w:t>
      </w:r>
      <w:r w:rsidRPr="00E51BD6">
        <w:rPr>
          <w:rStyle w:val="StyleUnderline"/>
        </w:rPr>
        <w:t xml:space="preserve">only to the </w:t>
      </w:r>
      <w:r w:rsidRPr="00E51BD6">
        <w:rPr>
          <w:rStyle w:val="Emphasis"/>
        </w:rPr>
        <w:t>extent</w:t>
      </w:r>
      <w:r w:rsidRPr="00E51BD6">
        <w:rPr>
          <w:rStyle w:val="StyleUnderline"/>
        </w:rPr>
        <w:t xml:space="preserve"> that they </w:t>
      </w:r>
      <w:r w:rsidRPr="00E51BD6">
        <w:rPr>
          <w:rStyle w:val="Emphasis"/>
        </w:rPr>
        <w:t>produce</w:t>
      </w:r>
      <w:r w:rsidRPr="00E51BD6">
        <w:rPr>
          <w:rStyle w:val="StyleUnderline"/>
        </w:rPr>
        <w:t xml:space="preserve"> value on the market</w:t>
      </w:r>
      <w:r w:rsidRPr="00D034B8">
        <w:rPr>
          <w:sz w:val="16"/>
        </w:rPr>
        <w:t xml:space="preserve">. This </w:t>
      </w:r>
      <w:r w:rsidRPr="00E51BD6">
        <w:rPr>
          <w:rStyle w:val="StyleUnderline"/>
        </w:rPr>
        <w:t>conflation</w:t>
      </w:r>
      <w:r w:rsidRPr="00D034B8">
        <w:rPr>
          <w:sz w:val="16"/>
        </w:rPr>
        <w:t xml:space="preserve"> seems to be yet </w:t>
      </w:r>
      <w:r w:rsidRPr="00E51BD6">
        <w:rPr>
          <w:rStyle w:val="StyleUnderline"/>
        </w:rPr>
        <w:t>another</w:t>
      </w:r>
      <w:r w:rsidRPr="00D034B8">
        <w:rPr>
          <w:sz w:val="16"/>
        </w:rPr>
        <w:t xml:space="preserve"> </w:t>
      </w:r>
      <w:r w:rsidRPr="00E51BD6">
        <w:rPr>
          <w:rStyle w:val="StyleUnderline"/>
        </w:rPr>
        <w:t>category error</w:t>
      </w:r>
      <w:r w:rsidRPr="00D034B8">
        <w:rPr>
          <w:sz w:val="16"/>
        </w:rPr>
        <w:t>, one that Ryle himself could’ve used as an example of the concept.</w:t>
      </w:r>
    </w:p>
    <w:p w14:paraId="7A346AAE" w14:textId="77777777" w:rsidR="00DB37D0" w:rsidRPr="00D034B8" w:rsidRDefault="00DB37D0" w:rsidP="00DB37D0">
      <w:pPr>
        <w:rPr>
          <w:sz w:val="16"/>
        </w:rPr>
      </w:pPr>
      <w:r w:rsidRPr="00CA4AE8">
        <w:rPr>
          <w:rStyle w:val="StyleUnderline"/>
          <w:highlight w:val="cyan"/>
        </w:rPr>
        <w:t xml:space="preserve">But </w:t>
      </w:r>
      <w:r w:rsidRPr="00CA4AE8">
        <w:rPr>
          <w:rStyle w:val="Emphasis"/>
          <w:highlight w:val="cyan"/>
        </w:rPr>
        <w:t>erroneous beliefs</w:t>
      </w:r>
      <w:r w:rsidRPr="00E51BD6">
        <w:rPr>
          <w:rStyle w:val="StyleUnderline"/>
        </w:rPr>
        <w:t xml:space="preserve"> can </w:t>
      </w:r>
      <w:r w:rsidRPr="00CA4AE8">
        <w:rPr>
          <w:rStyle w:val="StyleUnderline"/>
          <w:highlight w:val="cyan"/>
        </w:rPr>
        <w:t xml:space="preserve">have </w:t>
      </w:r>
      <w:r w:rsidRPr="00CA4AE8">
        <w:rPr>
          <w:rStyle w:val="Emphasis"/>
          <w:highlight w:val="cyan"/>
        </w:rPr>
        <w:t>remarkable force</w:t>
      </w:r>
      <w:r w:rsidRPr="00D034B8">
        <w:rPr>
          <w:sz w:val="16"/>
        </w:rPr>
        <w:t xml:space="preserve">, even when few confess to holding them. Aho, like the late disability theorist Marta Russell, persuasively argues for an understanding of disability that centers class. The power of these theorists’ work resides in its demonstrations of the dependence of the social category of disability on class violence. </w:t>
      </w:r>
      <w:r w:rsidRPr="00E51BD6">
        <w:rPr>
          <w:rStyle w:val="StyleUnderline"/>
        </w:rPr>
        <w:t xml:space="preserve">Part of what it is </w:t>
      </w:r>
      <w:r w:rsidRPr="00CA4AE8">
        <w:rPr>
          <w:rStyle w:val="Emphasis"/>
          <w:highlight w:val="cyan"/>
        </w:rPr>
        <w:t>to be disabled</w:t>
      </w:r>
      <w:r w:rsidRPr="00CA4AE8">
        <w:rPr>
          <w:rStyle w:val="StyleUnderline"/>
          <w:highlight w:val="cyan"/>
        </w:rPr>
        <w:t xml:space="preserve"> in a</w:t>
      </w:r>
      <w:r w:rsidRPr="00E51BD6">
        <w:rPr>
          <w:rStyle w:val="StyleUnderline"/>
        </w:rPr>
        <w:t xml:space="preserve"> </w:t>
      </w:r>
      <w:r w:rsidRPr="00CA4AE8">
        <w:rPr>
          <w:rStyle w:val="StyleUnderline"/>
          <w:highlight w:val="cyan"/>
        </w:rPr>
        <w:t>capitalist society</w:t>
      </w:r>
      <w:r w:rsidRPr="00E51BD6">
        <w:rPr>
          <w:rStyle w:val="StyleUnderline"/>
        </w:rPr>
        <w:t xml:space="preserve"> is </w:t>
      </w:r>
      <w:r w:rsidRPr="00CA4AE8">
        <w:rPr>
          <w:rStyle w:val="StyleUnderline"/>
          <w:highlight w:val="cyan"/>
        </w:rPr>
        <w:t xml:space="preserve">to be </w:t>
      </w:r>
      <w:r w:rsidRPr="00CA4AE8">
        <w:rPr>
          <w:rStyle w:val="Emphasis"/>
          <w:highlight w:val="cyan"/>
        </w:rPr>
        <w:t>deprived</w:t>
      </w:r>
      <w:r w:rsidRPr="00CA4AE8">
        <w:rPr>
          <w:rStyle w:val="StyleUnderline"/>
          <w:highlight w:val="cyan"/>
        </w:rPr>
        <w:t xml:space="preserve"> of a role deemed </w:t>
      </w:r>
      <w:r w:rsidRPr="00CA4AE8">
        <w:rPr>
          <w:rStyle w:val="Emphasis"/>
          <w:highlight w:val="cyan"/>
        </w:rPr>
        <w:t>adequately</w:t>
      </w:r>
      <w:r w:rsidRPr="00CA4AE8">
        <w:rPr>
          <w:sz w:val="16"/>
          <w:highlight w:val="cyan"/>
        </w:rPr>
        <w:t xml:space="preserve"> </w:t>
      </w:r>
      <w:r w:rsidRPr="00CA4AE8">
        <w:rPr>
          <w:rStyle w:val="Emphasis"/>
          <w:highlight w:val="cyan"/>
        </w:rPr>
        <w:t>productive</w:t>
      </w:r>
      <w:r w:rsidRPr="00D034B8">
        <w:rPr>
          <w:sz w:val="16"/>
        </w:rPr>
        <w:t xml:space="preserve">. The </w:t>
      </w:r>
      <w:r w:rsidRPr="00B532D4">
        <w:rPr>
          <w:rStyle w:val="StyleUnderline"/>
        </w:rPr>
        <w:t>trouble isn’t, of course, that</w:t>
      </w:r>
      <w:r w:rsidRPr="00D034B8">
        <w:rPr>
          <w:sz w:val="16"/>
        </w:rPr>
        <w:t xml:space="preserve"> the </w:t>
      </w:r>
      <w:r w:rsidRPr="00B532D4">
        <w:rPr>
          <w:rStyle w:val="StyleUnderline"/>
        </w:rPr>
        <w:t xml:space="preserve">disabled </w:t>
      </w:r>
      <w:r>
        <w:rPr>
          <w:rStyle w:val="StyleUnderline"/>
        </w:rPr>
        <w:t xml:space="preserve">[people] </w:t>
      </w:r>
      <w:r w:rsidRPr="00B532D4">
        <w:rPr>
          <w:rStyle w:val="StyleUnderline"/>
        </w:rPr>
        <w:t>don’t labor</w:t>
      </w:r>
      <w:r w:rsidRPr="00D034B8">
        <w:rPr>
          <w:sz w:val="16"/>
        </w:rPr>
        <w:t xml:space="preserve">. On the contrary, disabled folks are some of the most resourceful and hard-working people I know—a fact I cite with trepidation, given its liability to appear to defend the disabled in labor-normativity’s terms. This becomes apparent when one learns, as I did when I became disabled, to discern the various kinds of labor the disabled must undertake, labor that exceeds what’s required of their able-bodied peers but which is often obscured by ableist norms or reinterpreted as non-labor. </w:t>
      </w:r>
      <w:r w:rsidRPr="00ED7DCA">
        <w:rPr>
          <w:rStyle w:val="StyleUnderline"/>
        </w:rPr>
        <w:t xml:space="preserve">The trouble is rather that the </w:t>
      </w:r>
      <w:r w:rsidRPr="00ED7DCA">
        <w:rPr>
          <w:rStyle w:val="Emphasis"/>
        </w:rPr>
        <w:t>social</w:t>
      </w:r>
      <w:r w:rsidRPr="00D034B8">
        <w:rPr>
          <w:sz w:val="16"/>
        </w:rPr>
        <w:t xml:space="preserve"> </w:t>
      </w:r>
      <w:r w:rsidRPr="00ED7DCA">
        <w:rPr>
          <w:rStyle w:val="Emphasis"/>
        </w:rPr>
        <w:t>determinants</w:t>
      </w:r>
      <w:r w:rsidRPr="00ED7DCA">
        <w:rPr>
          <w:rStyle w:val="StyleUnderline"/>
        </w:rPr>
        <w:t xml:space="preserve"> of what counts as productive labor—that is, labor worth remunerating—</w:t>
      </w:r>
      <w:r w:rsidRPr="00ED7DCA">
        <w:rPr>
          <w:rStyle w:val="Emphasis"/>
        </w:rPr>
        <w:t>exclude them.</w:t>
      </w:r>
      <w:r w:rsidRPr="00D034B8">
        <w:rPr>
          <w:sz w:val="16"/>
        </w:rPr>
        <w:t xml:space="preserve"> Even worse, </w:t>
      </w:r>
      <w:r w:rsidRPr="00ED7DCA">
        <w:rPr>
          <w:rStyle w:val="StyleUnderline"/>
        </w:rPr>
        <w:t xml:space="preserve">this exclusion is </w:t>
      </w:r>
      <w:r w:rsidRPr="00ED7DCA">
        <w:rPr>
          <w:rStyle w:val="Emphasis"/>
        </w:rPr>
        <w:t>intentional</w:t>
      </w:r>
      <w:r w:rsidRPr="00ED7DCA">
        <w:rPr>
          <w:rStyle w:val="StyleUnderline"/>
        </w:rPr>
        <w:t xml:space="preserve"> rather than</w:t>
      </w:r>
      <w:r w:rsidRPr="00D034B8">
        <w:rPr>
          <w:sz w:val="16"/>
        </w:rPr>
        <w:t xml:space="preserve"> </w:t>
      </w:r>
      <w:r w:rsidRPr="00ED7DCA">
        <w:rPr>
          <w:rStyle w:val="StyleUnderline"/>
        </w:rPr>
        <w:t>incidental</w:t>
      </w:r>
      <w:r w:rsidRPr="00D034B8">
        <w:rPr>
          <w:sz w:val="16"/>
        </w:rPr>
        <w:t xml:space="preserve">. Just as Marx understood the “sphere of pauperism” as a necessary condition of capitalism rather than its byproduct, Russell shows how </w:t>
      </w:r>
      <w:r w:rsidRPr="00ED7DCA">
        <w:rPr>
          <w:rStyle w:val="StyleUnderline"/>
        </w:rPr>
        <w:t>cultural</w:t>
      </w:r>
      <w:r w:rsidRPr="00D034B8">
        <w:rPr>
          <w:sz w:val="16"/>
        </w:rPr>
        <w:t xml:space="preserve"> and </w:t>
      </w:r>
      <w:r w:rsidRPr="00ED7DCA">
        <w:rPr>
          <w:rStyle w:val="StyleUnderline"/>
        </w:rPr>
        <w:t>governmental constructions of disability</w:t>
      </w:r>
      <w:r w:rsidRPr="00D034B8">
        <w:rPr>
          <w:sz w:val="16"/>
        </w:rPr>
        <w:t>—</w:t>
      </w:r>
      <w:r w:rsidRPr="00ED7DCA">
        <w:rPr>
          <w:rStyle w:val="StyleUnderline"/>
        </w:rPr>
        <w:t xml:space="preserve">even those embedded in the </w:t>
      </w:r>
      <w:r w:rsidRPr="00ED7DCA">
        <w:rPr>
          <w:rStyle w:val="Emphasis"/>
        </w:rPr>
        <w:t>A</w:t>
      </w:r>
      <w:r w:rsidRPr="00ED7DCA">
        <w:rPr>
          <w:rStyle w:val="StyleUnderline"/>
        </w:rPr>
        <w:t xml:space="preserve">mericans with </w:t>
      </w:r>
      <w:r w:rsidRPr="00ED7DCA">
        <w:rPr>
          <w:rStyle w:val="Emphasis"/>
        </w:rPr>
        <w:t>D</w:t>
      </w:r>
      <w:r w:rsidRPr="00ED7DCA">
        <w:rPr>
          <w:rStyle w:val="StyleUnderline"/>
        </w:rPr>
        <w:t xml:space="preserve">isabilities </w:t>
      </w:r>
      <w:r w:rsidRPr="00ED7DCA">
        <w:rPr>
          <w:rStyle w:val="Emphasis"/>
        </w:rPr>
        <w:t>A</w:t>
      </w:r>
      <w:r w:rsidRPr="00ED7DCA">
        <w:rPr>
          <w:rStyle w:val="StyleUnderline"/>
        </w:rPr>
        <w:t>ct</w:t>
      </w:r>
      <w:r w:rsidRPr="00D034B8">
        <w:rPr>
          <w:sz w:val="16"/>
        </w:rPr>
        <w:t>—</w:t>
      </w:r>
      <w:r w:rsidRPr="00ED7DCA">
        <w:rPr>
          <w:rStyle w:val="StyleUnderline"/>
        </w:rPr>
        <w:t>serve the interests of the ruling classes</w:t>
      </w:r>
      <w:r w:rsidRPr="00D034B8">
        <w:rPr>
          <w:sz w:val="16"/>
        </w:rPr>
        <w:t>.4</w:t>
      </w:r>
    </w:p>
    <w:p w14:paraId="47ED841B" w14:textId="77777777" w:rsidR="00DB37D0" w:rsidRPr="00D034B8" w:rsidRDefault="00DB37D0" w:rsidP="00DB37D0">
      <w:pPr>
        <w:rPr>
          <w:sz w:val="16"/>
        </w:rPr>
      </w:pPr>
      <w:r w:rsidRPr="00CA4AE8">
        <w:rPr>
          <w:rStyle w:val="StyleUnderline"/>
          <w:highlight w:val="cyan"/>
        </w:rPr>
        <w:t>In</w:t>
      </w:r>
      <w:r w:rsidRPr="00ED7DCA">
        <w:rPr>
          <w:rStyle w:val="StyleUnderline"/>
        </w:rPr>
        <w:t xml:space="preserve"> the culture of the </w:t>
      </w:r>
      <w:r w:rsidRPr="00CA4AE8">
        <w:rPr>
          <w:rStyle w:val="StyleUnderline"/>
        </w:rPr>
        <w:t>contemporary</w:t>
      </w:r>
      <w:r w:rsidRPr="00ED7DCA">
        <w:rPr>
          <w:rStyle w:val="StyleUnderline"/>
        </w:rPr>
        <w:t xml:space="preserve"> research </w:t>
      </w:r>
      <w:r w:rsidRPr="00CA4AE8">
        <w:rPr>
          <w:rStyle w:val="StyleUnderline"/>
          <w:highlight w:val="cyan"/>
        </w:rPr>
        <w:t>university</w:t>
      </w:r>
      <w:r w:rsidRPr="00D034B8">
        <w:rPr>
          <w:sz w:val="16"/>
        </w:rPr>
        <w:t xml:space="preserve">, </w:t>
      </w:r>
      <w:r w:rsidRPr="00CA4AE8">
        <w:rPr>
          <w:rStyle w:val="Emphasis"/>
          <w:highlight w:val="cyan"/>
        </w:rPr>
        <w:t>labor-normativity</w:t>
      </w:r>
      <w:r w:rsidRPr="00CA4AE8">
        <w:rPr>
          <w:rStyle w:val="StyleUnderline"/>
          <w:highlight w:val="cyan"/>
        </w:rPr>
        <w:t xml:space="preserve"> and</w:t>
      </w:r>
      <w:r w:rsidRPr="00ED7DCA">
        <w:rPr>
          <w:rStyle w:val="StyleUnderline"/>
        </w:rPr>
        <w:t xml:space="preserve"> the </w:t>
      </w:r>
      <w:r w:rsidRPr="00CA4AE8">
        <w:rPr>
          <w:rStyle w:val="StyleUnderline"/>
          <w:highlight w:val="cyan"/>
        </w:rPr>
        <w:t xml:space="preserve">dogma of </w:t>
      </w:r>
      <w:r w:rsidRPr="00CA4AE8">
        <w:rPr>
          <w:rStyle w:val="StyleUnderline"/>
        </w:rPr>
        <w:t>the</w:t>
      </w:r>
      <w:r w:rsidRPr="00ED7DCA">
        <w:rPr>
          <w:rStyle w:val="StyleUnderline"/>
        </w:rPr>
        <w:t xml:space="preserve"> </w:t>
      </w:r>
      <w:r w:rsidRPr="00CA4AE8">
        <w:rPr>
          <w:rStyle w:val="Emphasis"/>
          <w:highlight w:val="cyan"/>
        </w:rPr>
        <w:t>disembodiment</w:t>
      </w:r>
      <w:r w:rsidRPr="00CA4AE8">
        <w:rPr>
          <w:rStyle w:val="StyleUnderline"/>
          <w:highlight w:val="cyan"/>
        </w:rPr>
        <w:t xml:space="preserve"> of intellectual life blend together</w:t>
      </w:r>
      <w:r w:rsidRPr="00D034B8">
        <w:rPr>
          <w:sz w:val="16"/>
        </w:rPr>
        <w:t xml:space="preserve">. </w:t>
      </w:r>
      <w:r w:rsidRPr="00ED7DCA">
        <w:rPr>
          <w:rStyle w:val="StyleUnderline"/>
        </w:rPr>
        <w:t>What</w:t>
      </w:r>
      <w:r w:rsidRPr="00D034B8">
        <w:rPr>
          <w:sz w:val="16"/>
        </w:rPr>
        <w:t xml:space="preserve"> </w:t>
      </w:r>
      <w:r w:rsidRPr="00ED7DCA">
        <w:rPr>
          <w:rStyle w:val="StyleUnderline"/>
        </w:rPr>
        <w:t xml:space="preserve">results is a </w:t>
      </w:r>
      <w:r w:rsidRPr="00CA4AE8">
        <w:rPr>
          <w:rStyle w:val="StyleUnderline"/>
          <w:highlight w:val="cyan"/>
        </w:rPr>
        <w:t>potent version of ableism that</w:t>
      </w:r>
      <w:r w:rsidRPr="00D034B8">
        <w:rPr>
          <w:sz w:val="16"/>
        </w:rPr>
        <w:t xml:space="preserve">, as Jay Timothy Dolmage explains, </w:t>
      </w:r>
      <w:r w:rsidRPr="00ED7DCA">
        <w:rPr>
          <w:rStyle w:val="StyleUnderline"/>
        </w:rPr>
        <w:t xml:space="preserve">not only </w:t>
      </w:r>
      <w:r w:rsidRPr="00CA4AE8">
        <w:rPr>
          <w:rStyle w:val="StyleUnderline"/>
          <w:highlight w:val="cyan"/>
        </w:rPr>
        <w:t>demands</w:t>
      </w:r>
      <w:r w:rsidRPr="00ED7DCA">
        <w:rPr>
          <w:rStyle w:val="StyleUnderline"/>
        </w:rPr>
        <w:t xml:space="preserve"> able-bodiedness and neurotypicality but various forms of</w:t>
      </w:r>
      <w:r w:rsidRPr="00D034B8">
        <w:rPr>
          <w:sz w:val="16"/>
        </w:rPr>
        <w:t xml:space="preserve"> </w:t>
      </w:r>
      <w:r w:rsidRPr="00CA4AE8">
        <w:rPr>
          <w:rStyle w:val="StyleUnderline"/>
          <w:highlight w:val="cyan"/>
        </w:rPr>
        <w:t>“</w:t>
      </w:r>
      <w:r w:rsidRPr="00CA4AE8">
        <w:rPr>
          <w:rStyle w:val="Emphasis"/>
          <w:highlight w:val="cyan"/>
        </w:rPr>
        <w:t>hyperability</w:t>
      </w:r>
      <w:r w:rsidRPr="00CA4AE8">
        <w:rPr>
          <w:rStyle w:val="StyleUnderline"/>
          <w:highlight w:val="cyan"/>
        </w:rPr>
        <w:t>”</w:t>
      </w:r>
      <w:r w:rsidRPr="00CA4AE8">
        <w:rPr>
          <w:sz w:val="16"/>
        </w:rPr>
        <w:t>—</w:t>
      </w:r>
      <w:r w:rsidRPr="00D034B8">
        <w:rPr>
          <w:sz w:val="16"/>
        </w:rPr>
        <w:t xml:space="preserve">a term that suggests that the </w:t>
      </w:r>
      <w:r w:rsidRPr="00ED7DCA">
        <w:rPr>
          <w:rStyle w:val="StyleUnderline"/>
        </w:rPr>
        <w:t>performance of these abilities</w:t>
      </w:r>
      <w:r w:rsidRPr="00D034B8">
        <w:rPr>
          <w:sz w:val="16"/>
        </w:rPr>
        <w:t xml:space="preserve"> may be </w:t>
      </w:r>
      <w:r w:rsidRPr="00CA4AE8">
        <w:rPr>
          <w:rStyle w:val="Emphasis"/>
          <w:highlight w:val="cyan"/>
        </w:rPr>
        <w:t>demanding</w:t>
      </w:r>
      <w:r w:rsidRPr="00CA4AE8">
        <w:rPr>
          <w:rStyle w:val="StyleUnderline"/>
          <w:highlight w:val="cyan"/>
        </w:rPr>
        <w:t xml:space="preserve"> even for those who consider themselves able-bodied</w:t>
      </w:r>
      <w:r w:rsidRPr="00ED7DCA">
        <w:rPr>
          <w:rStyle w:val="StyleUnderline"/>
        </w:rPr>
        <w:t xml:space="preserve"> and</w:t>
      </w:r>
      <w:r w:rsidRPr="00D034B8">
        <w:rPr>
          <w:sz w:val="16"/>
        </w:rPr>
        <w:t xml:space="preserve"> </w:t>
      </w:r>
      <w:r w:rsidRPr="00ED7DCA">
        <w:rPr>
          <w:rStyle w:val="StyleUnderline"/>
        </w:rPr>
        <w:t>neurotypical</w:t>
      </w:r>
      <w:r w:rsidRPr="00D034B8">
        <w:rPr>
          <w:sz w:val="16"/>
        </w:rPr>
        <w:t xml:space="preserve">.5 While a </w:t>
      </w:r>
      <w:r w:rsidRPr="00ED7DCA">
        <w:rPr>
          <w:rStyle w:val="StyleUnderline"/>
        </w:rPr>
        <w:t xml:space="preserve">confluence of </w:t>
      </w:r>
      <w:r w:rsidRPr="00D034B8">
        <w:rPr>
          <w:sz w:val="16"/>
        </w:rPr>
        <w:t xml:space="preserve">factors may </w:t>
      </w:r>
      <w:r w:rsidRPr="00ED7DCA">
        <w:rPr>
          <w:rStyle w:val="StyleUnderline"/>
        </w:rPr>
        <w:t>explain this tendency</w:t>
      </w:r>
      <w:r w:rsidRPr="00D034B8">
        <w:rPr>
          <w:sz w:val="16"/>
        </w:rPr>
        <w:t xml:space="preserve">—the </w:t>
      </w:r>
      <w:r w:rsidRPr="00ED7DCA">
        <w:rPr>
          <w:rStyle w:val="StyleUnderline"/>
        </w:rPr>
        <w:t xml:space="preserve">ingrained </w:t>
      </w:r>
      <w:r w:rsidRPr="00ED7DCA">
        <w:rPr>
          <w:rStyle w:val="Emphasis"/>
        </w:rPr>
        <w:t>competitiveness</w:t>
      </w:r>
      <w:r w:rsidRPr="00ED7DCA">
        <w:rPr>
          <w:rStyle w:val="StyleUnderline"/>
        </w:rPr>
        <w:t xml:space="preserve"> of academic settings</w:t>
      </w:r>
      <w:r w:rsidRPr="00D034B8">
        <w:rPr>
          <w:sz w:val="16"/>
        </w:rPr>
        <w:t xml:space="preserve">, </w:t>
      </w:r>
      <w:r w:rsidRPr="00ED7DCA">
        <w:rPr>
          <w:rStyle w:val="StyleUnderline"/>
        </w:rPr>
        <w:t>administrative austerity</w:t>
      </w:r>
      <w:r w:rsidRPr="00D034B8">
        <w:rPr>
          <w:sz w:val="16"/>
        </w:rPr>
        <w:t>, shrinking job markets—</w:t>
      </w:r>
      <w:r w:rsidRPr="00090187">
        <w:rPr>
          <w:rStyle w:val="StyleUnderline"/>
        </w:rPr>
        <w:t xml:space="preserve">the belief that intellectual life and </w:t>
      </w:r>
      <w:r w:rsidRPr="00090187">
        <w:rPr>
          <w:rStyle w:val="Emphasis"/>
        </w:rPr>
        <w:t>labor</w:t>
      </w:r>
      <w:r w:rsidRPr="00090187">
        <w:rPr>
          <w:rStyle w:val="StyleUnderline"/>
        </w:rPr>
        <w:t xml:space="preserve"> are </w:t>
      </w:r>
      <w:r w:rsidRPr="00090187">
        <w:rPr>
          <w:rStyle w:val="Emphasis"/>
        </w:rPr>
        <w:t>fundamentally immaterial</w:t>
      </w:r>
      <w:r w:rsidRPr="00090187">
        <w:rPr>
          <w:rStyle w:val="StyleUnderline"/>
        </w:rPr>
        <w:t xml:space="preserve"> only furthers it</w:t>
      </w:r>
      <w:r w:rsidRPr="00D034B8">
        <w:rPr>
          <w:sz w:val="16"/>
        </w:rPr>
        <w:t>. It’s no accident that disability collective Sins Invalid lists anticapitalism as their third principle of disability justice on a list of ten, refuting labor-normativity directly with the assertion that “[o]ur worth is not dependent on what and how much we can produce.”6</w:t>
      </w:r>
    </w:p>
    <w:p w14:paraId="7DF1D30D" w14:textId="77777777" w:rsidR="00DB37D0" w:rsidRPr="00D034B8" w:rsidRDefault="00DB37D0" w:rsidP="00DB37D0">
      <w:pPr>
        <w:ind w:left="720"/>
        <w:rPr>
          <w:sz w:val="16"/>
        </w:rPr>
      </w:pPr>
      <w:r w:rsidRPr="00D034B8">
        <w:rPr>
          <w:sz w:val="16"/>
        </w:rPr>
        <w:t>In the culture of the contemporary research university, labor-normativity and the dogma of the disembodiment of intellectual life blend together.</w:t>
      </w:r>
    </w:p>
    <w:p w14:paraId="413A925C" w14:textId="77777777" w:rsidR="00DB37D0" w:rsidRPr="00D034B8" w:rsidRDefault="00DB37D0" w:rsidP="00DB37D0">
      <w:pPr>
        <w:rPr>
          <w:sz w:val="16"/>
        </w:rPr>
      </w:pPr>
      <w:r w:rsidRPr="00D034B8">
        <w:rPr>
          <w:sz w:val="16"/>
        </w:rPr>
        <w:t xml:space="preserve">Examining the academy’s emphasis on hyperability brings forward an important but overlooked contention made by disability theorists and critics: that </w:t>
      </w:r>
      <w:r w:rsidRPr="005D75C4">
        <w:rPr>
          <w:rStyle w:val="StyleUnderline"/>
        </w:rPr>
        <w:t xml:space="preserve">ableist culture </w:t>
      </w:r>
      <w:r w:rsidRPr="005D75C4">
        <w:rPr>
          <w:rStyle w:val="Emphasis"/>
        </w:rPr>
        <w:t>harms everyone</w:t>
      </w:r>
      <w:r w:rsidRPr="00D034B8">
        <w:rPr>
          <w:sz w:val="16"/>
        </w:rPr>
        <w:t xml:space="preserve">, </w:t>
      </w:r>
      <w:r w:rsidRPr="005D75C4">
        <w:rPr>
          <w:rStyle w:val="StyleUnderline"/>
        </w:rPr>
        <w:t>disabled and non-disabled [people] alike</w:t>
      </w:r>
      <w:r w:rsidRPr="00D034B8">
        <w:rPr>
          <w:sz w:val="16"/>
        </w:rPr>
        <w:t>—</w:t>
      </w:r>
      <w:r w:rsidRPr="005D75C4">
        <w:rPr>
          <w:rStyle w:val="StyleUnderline"/>
        </w:rPr>
        <w:t xml:space="preserve">with the positive corollary that </w:t>
      </w:r>
      <w:r w:rsidRPr="00CA4AE8">
        <w:rPr>
          <w:rStyle w:val="StyleUnderline"/>
          <w:highlight w:val="cyan"/>
        </w:rPr>
        <w:t xml:space="preserve">disability justice </w:t>
      </w:r>
      <w:r w:rsidRPr="00CA4AE8">
        <w:rPr>
          <w:rStyle w:val="Emphasis"/>
          <w:highlight w:val="cyan"/>
        </w:rPr>
        <w:t>pertains to all</w:t>
      </w:r>
      <w:r w:rsidRPr="005D75C4">
        <w:rPr>
          <w:rStyle w:val="StyleUnderline"/>
        </w:rPr>
        <w:t xml:space="preserve"> bodies and</w:t>
      </w:r>
      <w:r w:rsidRPr="00D034B8">
        <w:rPr>
          <w:sz w:val="16"/>
        </w:rPr>
        <w:t xml:space="preserve"> </w:t>
      </w:r>
      <w:r w:rsidRPr="005D75C4">
        <w:rPr>
          <w:rStyle w:val="StyleUnderline"/>
        </w:rPr>
        <w:t>minds</w:t>
      </w:r>
      <w:r w:rsidRPr="00D034B8">
        <w:rPr>
          <w:sz w:val="16"/>
        </w:rPr>
        <w:t>.7 There are several reasons for this. First, despite the frequent treatment of disability as a binary identity—something one either has or lacks—disabilities, like abilities, exist on a spectrum. One might have a disability apparent to sighted people, or a disability that remains stable day after day, or a disability that meets both criteria. One might live with an illness that allows one to pass as able-bodied on some days while unable to get out of bed due to excruciating pain on others. The question of whether a particular bodymind “counts” as disabled admits shades of gray; self-determination, or what in Simi Linton’s terminology might be called the claiming of disability identity, may be the deciding factor. Second, an accident or illness may be all that stands between a given person and their identifying, or being identified as, disabled. Hyperability’s status as standard in the contemporary academy serves to reinforce the membership of all but the luckiest and most privileged academics in what contemporary sociologists refer to as the “precariat:” that mass of laborers perennially on the verge of material and social insecurity.8</w:t>
      </w:r>
    </w:p>
    <w:p w14:paraId="7F0D97FA" w14:textId="77777777" w:rsidR="00DB37D0" w:rsidRPr="00FA69B5" w:rsidRDefault="00DB37D0" w:rsidP="00DB37D0">
      <w:pPr>
        <w:rPr>
          <w:sz w:val="16"/>
          <w:szCs w:val="16"/>
        </w:rPr>
      </w:pPr>
      <w:r w:rsidRPr="00FA69B5">
        <w:rPr>
          <w:sz w:val="16"/>
          <w:szCs w:val="16"/>
        </w:rPr>
        <w:t>In touching on a few recent incidents in which my own disabilities and illnesses led to my clashing with institutions, I meant to highlight how disabled graduate students and academics are faced with various additional “taxes”—to generalize Annie Lowrey’s discussion of the “time tax”—of time, labor, effort, and suffering. We pay these “disability taxes” as a matter of survival. We may pay them in a monetary sense, by ultimately earning less than our non-disabled peers despite needing substantially more funds simply to reach their standard of living. And we may pay them by a variety of maneuvers—seeking accommodations and resources, coping, masking, and too many others to list here—that amount to what I want to call crip labor, a term I’ll elaborate on in what follows.9 Because these labors aren’t deemed intellectual or remunerable, however, they count for nothing in the university’s tallying of productivity. This happens despite the fact that these labors often require hyperabilities of their own.</w:t>
      </w:r>
    </w:p>
    <w:p w14:paraId="478C59BD" w14:textId="77777777" w:rsidR="00DB37D0" w:rsidRPr="00FA69B5" w:rsidRDefault="00DB37D0" w:rsidP="00DB37D0">
      <w:pPr>
        <w:rPr>
          <w:sz w:val="16"/>
          <w:szCs w:val="16"/>
        </w:rPr>
      </w:pPr>
      <w:r w:rsidRPr="00FA69B5">
        <w:rPr>
          <w:sz w:val="16"/>
          <w:szCs w:val="16"/>
        </w:rPr>
        <w:t>But the claim I want to put forward is not just that disabled graduate students and academics must work overtime to survive in the contemporary university. Nor is the claim that, in paying what I’ve referred to as “disability taxes,” labor-normativity ensures that the disabled effectively pay twice: once when they do the work, spend the time and money, and undergo pain for the privilege of simply sharing a classroom with their non-disabled peers, and again when this labor goes unacknowledged or even disparaged. Following the work of Russell and others, the suggestion is further that the situation of the disabled in academia, seen through the lenses of labor and value, illuminates the situation of the precariat, including academic workers more generally. The situations that disabled students, faculty, and staff face are not niche issues, not “minority” concerns. They intersect not only with concerns about racism, sexism, and classism in the academy, but with the concerns raised by those who, understanding themselves as non-disabled, think they have no direct investment (a term I use with consideration) in disability justice.</w:t>
      </w:r>
    </w:p>
    <w:p w14:paraId="6E5B94AE" w14:textId="77777777" w:rsidR="00DB37D0" w:rsidRPr="00FA69B5" w:rsidRDefault="00DB37D0" w:rsidP="00DB37D0">
      <w:pPr>
        <w:ind w:left="720"/>
        <w:rPr>
          <w:sz w:val="16"/>
          <w:szCs w:val="16"/>
        </w:rPr>
      </w:pPr>
      <w:r w:rsidRPr="00FA69B5">
        <w:rPr>
          <w:sz w:val="16"/>
          <w:szCs w:val="16"/>
        </w:rPr>
        <w:t>The situation of the disabled in academia… illuminates the situation of the precariat, including academic workers more generally.</w:t>
      </w:r>
    </w:p>
    <w:p w14:paraId="4A63BC10" w14:textId="77777777" w:rsidR="00DB37D0" w:rsidRPr="00FA69B5" w:rsidRDefault="00DB37D0" w:rsidP="00DB37D0">
      <w:pPr>
        <w:rPr>
          <w:sz w:val="16"/>
          <w:szCs w:val="16"/>
        </w:rPr>
      </w:pPr>
      <w:r w:rsidRPr="00FA69B5">
        <w:rPr>
          <w:sz w:val="16"/>
          <w:szCs w:val="16"/>
        </w:rPr>
        <w:t>Disability’s social consequences might help to explain why only 13.4% of surveyed American adults identified themselves as disabled to the US Census Bureau in 2022 despite the CDC’s estimation that at least 27.8% of American adults have some type of disability.11 When merely being perceived as disabled exacts high costs, strategic underidentification and denial are predictable outcomes. This is all the more so in contemporary academic culture, which, as Dolmage notes, stigmatizes anything perceived as weak. Consider that while the National Center for College Students with Disabilities reportedly estimates that only four percent of American faculty members are disabled—hardly proportional to the near-third of disabled Americans reported by the CDC—only 1.5% of faculty at my university, UC Berkeley, identified as disabled in 2016. Even if genuine underrepresentation in part explains these numbers, it’s worth asking what might be motivating some faculty to disavow or mask their disabilities.</w:t>
      </w:r>
    </w:p>
    <w:p w14:paraId="6F329E88" w14:textId="77777777" w:rsidR="00DB37D0" w:rsidRPr="00FA69B5" w:rsidRDefault="00DB37D0" w:rsidP="00DB37D0">
      <w:pPr>
        <w:ind w:left="720"/>
        <w:rPr>
          <w:sz w:val="16"/>
          <w:szCs w:val="16"/>
        </w:rPr>
      </w:pPr>
      <w:r w:rsidRPr="00FA69B5">
        <w:rPr>
          <w:sz w:val="16"/>
          <w:szCs w:val="16"/>
        </w:rPr>
        <w:t>When merely being perceived as disabled exacts high costs, strategic underidentification and denial are predictable outcomes.</w:t>
      </w:r>
    </w:p>
    <w:p w14:paraId="03F8B6C1" w14:textId="77777777" w:rsidR="00DB37D0" w:rsidRPr="00D034B8" w:rsidRDefault="00DB37D0" w:rsidP="00DB37D0">
      <w:pPr>
        <w:rPr>
          <w:sz w:val="16"/>
        </w:rPr>
      </w:pPr>
      <w:r w:rsidRPr="00D034B8">
        <w:rPr>
          <w:sz w:val="16"/>
        </w:rPr>
        <w:t xml:space="preserve">At times </w:t>
      </w:r>
      <w:r w:rsidRPr="00FA69B5">
        <w:rPr>
          <w:rStyle w:val="StyleUnderline"/>
        </w:rPr>
        <w:t>a practical necessity</w:t>
      </w:r>
      <w:r w:rsidRPr="00D034B8">
        <w:rPr>
          <w:sz w:val="16"/>
        </w:rPr>
        <w:t xml:space="preserve">, </w:t>
      </w:r>
      <w:r w:rsidRPr="00FA69B5">
        <w:rPr>
          <w:rStyle w:val="StyleUnderline"/>
        </w:rPr>
        <w:t>masking</w:t>
      </w:r>
      <w:r w:rsidRPr="00D034B8">
        <w:rPr>
          <w:sz w:val="16"/>
        </w:rPr>
        <w:t>—</w:t>
      </w:r>
      <w:r w:rsidRPr="00FA69B5">
        <w:rPr>
          <w:rStyle w:val="StyleUnderline"/>
        </w:rPr>
        <w:t>working to appear non-disabled, non-ill, and neurotypical</w:t>
      </w:r>
      <w:r w:rsidRPr="00D034B8">
        <w:rPr>
          <w:sz w:val="16"/>
        </w:rPr>
        <w:t>—</w:t>
      </w:r>
      <w:r w:rsidRPr="00FA69B5">
        <w:rPr>
          <w:rStyle w:val="StyleUnderline"/>
        </w:rPr>
        <w:t>is a form of</w:t>
      </w:r>
      <w:r w:rsidRPr="00D034B8">
        <w:rPr>
          <w:sz w:val="16"/>
        </w:rPr>
        <w:t xml:space="preserve"> what I want to call, with others, </w:t>
      </w:r>
      <w:r w:rsidRPr="00FA69B5">
        <w:rPr>
          <w:rStyle w:val="Emphasis"/>
        </w:rPr>
        <w:t>crip</w:t>
      </w:r>
      <w:r w:rsidRPr="00D034B8">
        <w:rPr>
          <w:sz w:val="16"/>
        </w:rPr>
        <w:t xml:space="preserve"> </w:t>
      </w:r>
      <w:r w:rsidRPr="00FA69B5">
        <w:rPr>
          <w:rStyle w:val="Emphasis"/>
        </w:rPr>
        <w:t>labor</w:t>
      </w:r>
      <w:r w:rsidRPr="00D034B8">
        <w:rPr>
          <w:sz w:val="16"/>
        </w:rPr>
        <w:t xml:space="preserve">.12 </w:t>
      </w:r>
      <w:r w:rsidRPr="00FA69B5">
        <w:rPr>
          <w:rStyle w:val="StyleUnderline"/>
        </w:rPr>
        <w:t>Following queer theory’s reclamation</w:t>
      </w:r>
      <w:r w:rsidRPr="00D034B8">
        <w:rPr>
          <w:sz w:val="16"/>
        </w:rPr>
        <w:t xml:space="preserve"> and verbing </w:t>
      </w:r>
      <w:r w:rsidRPr="00FA69B5">
        <w:rPr>
          <w:rStyle w:val="StyleUnderline"/>
        </w:rPr>
        <w:t>of the term “queer,” the word “crip” has several meanings in contemporary disability studies</w:t>
      </w:r>
      <w:r w:rsidRPr="00D034B8">
        <w:rPr>
          <w:sz w:val="16"/>
        </w:rPr>
        <w:t xml:space="preserve"> </w:t>
      </w:r>
      <w:r w:rsidRPr="00FA69B5">
        <w:rPr>
          <w:rStyle w:val="StyleUnderline"/>
        </w:rPr>
        <w:t>and critique</w:t>
      </w:r>
      <w:r w:rsidRPr="00D034B8">
        <w:rPr>
          <w:sz w:val="16"/>
        </w:rPr>
        <w:t xml:space="preserve">. Though it can function like a noun or proper noun, it most often appears in disability theory as an adjective or verb: theories and people can be crip, and theories and people can crip their objects of inquiry. While not uncontroversial, and while differing in other ways from the term “queer,” </w:t>
      </w:r>
      <w:r w:rsidRPr="00CA4AE8">
        <w:rPr>
          <w:rStyle w:val="StyleUnderline"/>
        </w:rPr>
        <w:t>crip</w:t>
      </w:r>
      <w:r w:rsidRPr="00D034B8">
        <w:rPr>
          <w:sz w:val="16"/>
        </w:rPr>
        <w:t xml:space="preserve"> </w:t>
      </w:r>
      <w:r w:rsidRPr="00FA69B5">
        <w:rPr>
          <w:rStyle w:val="StyleUnderline"/>
        </w:rPr>
        <w:t xml:space="preserve">has become a </w:t>
      </w:r>
      <w:r w:rsidRPr="00FA69B5">
        <w:rPr>
          <w:rStyle w:val="Emphasis"/>
        </w:rPr>
        <w:t>de facto part</w:t>
      </w:r>
      <w:r w:rsidRPr="00FA69B5">
        <w:rPr>
          <w:rStyle w:val="StyleUnderline"/>
        </w:rPr>
        <w:t xml:space="preserve"> of the field’s vocabulary</w:t>
      </w:r>
      <w:r w:rsidRPr="00D034B8">
        <w:rPr>
          <w:sz w:val="16"/>
        </w:rPr>
        <w:t xml:space="preserve">.13 In their verbal senses, both queering and </w:t>
      </w:r>
      <w:r w:rsidRPr="00CA4AE8">
        <w:rPr>
          <w:rStyle w:val="StyleUnderline"/>
          <w:highlight w:val="cyan"/>
        </w:rPr>
        <w:t>cripping</w:t>
      </w:r>
      <w:r w:rsidRPr="00D034B8">
        <w:rPr>
          <w:sz w:val="16"/>
        </w:rPr>
        <w:t xml:space="preserve">, according to Carrie Sandahl, </w:t>
      </w:r>
      <w:r w:rsidRPr="00CA4AE8">
        <w:rPr>
          <w:rStyle w:val="StyleUnderline"/>
          <w:highlight w:val="cyan"/>
        </w:rPr>
        <w:t>work as forms of</w:t>
      </w:r>
      <w:r w:rsidRPr="00CA4AE8">
        <w:rPr>
          <w:sz w:val="16"/>
          <w:highlight w:val="cyan"/>
        </w:rPr>
        <w:t xml:space="preserve"> </w:t>
      </w:r>
      <w:r w:rsidRPr="00CA4AE8">
        <w:rPr>
          <w:rStyle w:val="StyleUnderline"/>
          <w:highlight w:val="cyan"/>
        </w:rPr>
        <w:t>“</w:t>
      </w:r>
      <w:r w:rsidRPr="00CA4AE8">
        <w:rPr>
          <w:rStyle w:val="Emphasis"/>
          <w:highlight w:val="cyan"/>
        </w:rPr>
        <w:t>wry critique</w:t>
      </w:r>
      <w:r w:rsidRPr="00CA4AE8">
        <w:rPr>
          <w:rStyle w:val="StyleUnderline"/>
          <w:highlight w:val="cyan"/>
        </w:rPr>
        <w:t>”</w:t>
      </w:r>
      <w:r w:rsidRPr="00FA69B5">
        <w:rPr>
          <w:rStyle w:val="StyleUnderline"/>
        </w:rPr>
        <w:t xml:space="preserve"> that </w:t>
      </w:r>
      <w:r w:rsidRPr="00CA4AE8">
        <w:rPr>
          <w:rStyle w:val="StyleUnderline"/>
          <w:highlight w:val="cyan"/>
        </w:rPr>
        <w:t>reveal</w:t>
      </w:r>
      <w:r w:rsidRPr="00D034B8">
        <w:rPr>
          <w:sz w:val="16"/>
        </w:rPr>
        <w:t xml:space="preserve"> the </w:t>
      </w:r>
      <w:r w:rsidRPr="00CA4AE8">
        <w:rPr>
          <w:rStyle w:val="Emphasis"/>
          <w:highlight w:val="cyan"/>
        </w:rPr>
        <w:t>arbitrariness</w:t>
      </w:r>
      <w:r w:rsidRPr="00CA4AE8">
        <w:rPr>
          <w:rStyle w:val="StyleUnderline"/>
          <w:highlight w:val="cyan"/>
        </w:rPr>
        <w:t xml:space="preserve"> of distinctions between </w:t>
      </w:r>
      <w:r w:rsidRPr="00CA4AE8">
        <w:rPr>
          <w:rStyle w:val="Emphasis"/>
          <w:highlight w:val="cyan"/>
        </w:rPr>
        <w:t>normalcy</w:t>
      </w:r>
      <w:r w:rsidRPr="00CA4AE8">
        <w:rPr>
          <w:rStyle w:val="StyleUnderline"/>
          <w:highlight w:val="cyan"/>
        </w:rPr>
        <w:t xml:space="preserve"> and </w:t>
      </w:r>
      <w:r w:rsidRPr="00CA4AE8">
        <w:rPr>
          <w:rStyle w:val="Emphasis"/>
          <w:highlight w:val="cyan"/>
        </w:rPr>
        <w:t>deviance</w:t>
      </w:r>
      <w:r w:rsidRPr="00D034B8">
        <w:rPr>
          <w:sz w:val="16"/>
        </w:rPr>
        <w:t xml:space="preserve">, </w:t>
      </w:r>
      <w:r w:rsidRPr="00CA4AE8">
        <w:rPr>
          <w:rStyle w:val="StyleUnderline"/>
          <w:highlight w:val="cyan"/>
        </w:rPr>
        <w:t>nuancing</w:t>
      </w:r>
      <w:r w:rsidRPr="00D034B8">
        <w:rPr>
          <w:sz w:val="16"/>
        </w:rPr>
        <w:t xml:space="preserve"> objects, </w:t>
      </w:r>
      <w:r w:rsidRPr="00FA69B5">
        <w:rPr>
          <w:rStyle w:val="StyleUnderline"/>
        </w:rPr>
        <w:t>institutions</w:t>
      </w:r>
      <w:r w:rsidRPr="00D034B8">
        <w:rPr>
          <w:sz w:val="16"/>
        </w:rPr>
        <w:t xml:space="preserve">, ideas, and </w:t>
      </w:r>
      <w:r w:rsidRPr="00CA4AE8">
        <w:rPr>
          <w:rStyle w:val="Emphasis"/>
          <w:highlight w:val="cyan"/>
        </w:rPr>
        <w:t>norms</w:t>
      </w:r>
      <w:r w:rsidRPr="00FA69B5">
        <w:rPr>
          <w:rStyle w:val="StyleUnderline"/>
        </w:rPr>
        <w:t xml:space="preserve"> </w:t>
      </w:r>
      <w:r w:rsidRPr="00CA4AE8">
        <w:rPr>
          <w:rStyle w:val="StyleUnderline"/>
          <w:highlight w:val="cyan"/>
        </w:rPr>
        <w:t xml:space="preserve">that </w:t>
      </w:r>
      <w:r w:rsidRPr="00CA4AE8">
        <w:rPr>
          <w:rStyle w:val="StyleUnderline"/>
        </w:rPr>
        <w:t>culture</w:t>
      </w:r>
      <w:r w:rsidRPr="00CA4AE8">
        <w:rPr>
          <w:sz w:val="16"/>
        </w:rPr>
        <w:t xml:space="preserve"> </w:t>
      </w:r>
      <w:r w:rsidRPr="00CA4AE8">
        <w:rPr>
          <w:rStyle w:val="StyleUnderline"/>
          <w:highlight w:val="cyan"/>
        </w:rPr>
        <w:t>situate</w:t>
      </w:r>
      <w:r w:rsidRPr="00CA4AE8">
        <w:rPr>
          <w:rStyle w:val="StyleUnderline"/>
        </w:rPr>
        <w:t>s</w:t>
      </w:r>
      <w:r w:rsidRPr="00FA69B5">
        <w:rPr>
          <w:rStyle w:val="StyleUnderline"/>
        </w:rPr>
        <w:t xml:space="preserve"> clearly </w:t>
      </w:r>
      <w:r w:rsidRPr="00CA4AE8">
        <w:rPr>
          <w:rStyle w:val="StyleUnderline"/>
          <w:highlight w:val="cyan"/>
        </w:rPr>
        <w:t xml:space="preserve">on </w:t>
      </w:r>
      <w:r w:rsidRPr="00CA4AE8">
        <w:rPr>
          <w:rStyle w:val="Emphasis"/>
          <w:highlight w:val="cyan"/>
        </w:rPr>
        <w:t>either side</w:t>
      </w:r>
      <w:r w:rsidRPr="00CA4AE8">
        <w:rPr>
          <w:rStyle w:val="StyleUnderline"/>
          <w:highlight w:val="cyan"/>
        </w:rPr>
        <w:t xml:space="preserve"> of that</w:t>
      </w:r>
      <w:r w:rsidRPr="00FA69B5">
        <w:rPr>
          <w:rStyle w:val="StyleUnderline"/>
        </w:rPr>
        <w:t xml:space="preserve"> divide</w:t>
      </w:r>
      <w:r w:rsidRPr="00D034B8">
        <w:rPr>
          <w:sz w:val="16"/>
        </w:rPr>
        <w:t xml:space="preserve">. Along with the suggestion that </w:t>
      </w:r>
      <w:r w:rsidRPr="00FA69B5">
        <w:rPr>
          <w:rStyle w:val="StyleUnderline"/>
        </w:rPr>
        <w:t xml:space="preserve">we think of the </w:t>
      </w:r>
      <w:r w:rsidRPr="00CA4AE8">
        <w:rPr>
          <w:rStyle w:val="Emphasis"/>
          <w:highlight w:val="cyan"/>
        </w:rPr>
        <w:t>intersection</w:t>
      </w:r>
      <w:r w:rsidRPr="00CA4AE8">
        <w:rPr>
          <w:rStyle w:val="StyleUnderline"/>
          <w:highlight w:val="cyan"/>
        </w:rPr>
        <w:t xml:space="preserve"> of disability and</w:t>
      </w:r>
      <w:r w:rsidRPr="00FA69B5">
        <w:rPr>
          <w:rStyle w:val="StyleUnderline"/>
        </w:rPr>
        <w:t xml:space="preserve"> </w:t>
      </w:r>
      <w:r w:rsidRPr="00CA4AE8">
        <w:rPr>
          <w:rStyle w:val="StyleUnderline"/>
          <w:highlight w:val="cyan"/>
        </w:rPr>
        <w:t>class</w:t>
      </w:r>
      <w:r w:rsidRPr="00FA69B5">
        <w:rPr>
          <w:rStyle w:val="StyleUnderline"/>
        </w:rPr>
        <w:t xml:space="preserve"> as a </w:t>
      </w:r>
      <w:r w:rsidRPr="00CA4AE8">
        <w:rPr>
          <w:rStyle w:val="Emphasis"/>
          <w:highlight w:val="cyan"/>
        </w:rPr>
        <w:t>bellwether</w:t>
      </w:r>
      <w:r w:rsidRPr="00CA4AE8">
        <w:rPr>
          <w:rStyle w:val="StyleUnderline"/>
          <w:highlight w:val="cyan"/>
        </w:rPr>
        <w:t xml:space="preserve"> for</w:t>
      </w:r>
      <w:r w:rsidRPr="00FA69B5">
        <w:rPr>
          <w:rStyle w:val="StyleUnderline"/>
        </w:rPr>
        <w:t xml:space="preserve"> issues of</w:t>
      </w:r>
      <w:r w:rsidRPr="00D034B8">
        <w:rPr>
          <w:sz w:val="16"/>
        </w:rPr>
        <w:t xml:space="preserve"> </w:t>
      </w:r>
      <w:r w:rsidRPr="00CA4AE8">
        <w:rPr>
          <w:rStyle w:val="StyleUnderline"/>
          <w:highlight w:val="cyan"/>
        </w:rPr>
        <w:t>labor in general</w:t>
      </w:r>
      <w:r w:rsidRPr="00D034B8">
        <w:rPr>
          <w:sz w:val="16"/>
        </w:rPr>
        <w:t xml:space="preserve">, I want to suggest that crip labor can include not just the extra work with which the academy burdens its disabled members, but any necessary labor of care for self or others performed by a member of the underclass. </w:t>
      </w:r>
      <w:r w:rsidRPr="00CA4AE8">
        <w:rPr>
          <w:rStyle w:val="StyleUnderline"/>
        </w:rPr>
        <w:t>Crip labor</w:t>
      </w:r>
      <w:r w:rsidRPr="00D034B8">
        <w:rPr>
          <w:sz w:val="16"/>
        </w:rPr>
        <w:t xml:space="preserve">, then, </w:t>
      </w:r>
      <w:r w:rsidRPr="00FA69B5">
        <w:rPr>
          <w:rStyle w:val="StyleUnderline"/>
        </w:rPr>
        <w:t>is a form of social reproduction</w:t>
      </w:r>
      <w:r w:rsidRPr="00D034B8">
        <w:rPr>
          <w:sz w:val="16"/>
        </w:rPr>
        <w:t xml:space="preserve">, </w:t>
      </w:r>
      <w:r w:rsidRPr="00FA69B5">
        <w:rPr>
          <w:rStyle w:val="StyleUnderline"/>
        </w:rPr>
        <w:t>part of the labor</w:t>
      </w:r>
      <w:r w:rsidRPr="00D034B8">
        <w:rPr>
          <w:sz w:val="16"/>
        </w:rPr>
        <w:t xml:space="preserve"> </w:t>
      </w:r>
      <w:r w:rsidRPr="00FA69B5">
        <w:rPr>
          <w:rStyle w:val="StyleUnderline"/>
        </w:rPr>
        <w:t>workers must perform to ensure that they can continue to labor in the future</w:t>
      </w:r>
      <w:r w:rsidRPr="00D034B8">
        <w:rPr>
          <w:sz w:val="16"/>
        </w:rPr>
        <w:t xml:space="preserve">.14 </w:t>
      </w:r>
      <w:r w:rsidRPr="00CA4AE8">
        <w:rPr>
          <w:rStyle w:val="StyleUnderline"/>
          <w:highlight w:val="cyan"/>
        </w:rPr>
        <w:t>Specifying</w:t>
      </w:r>
      <w:r w:rsidRPr="00FA69B5">
        <w:rPr>
          <w:rStyle w:val="StyleUnderline"/>
        </w:rPr>
        <w:t xml:space="preserve"> this </w:t>
      </w:r>
      <w:r w:rsidRPr="00CA4AE8">
        <w:rPr>
          <w:rStyle w:val="StyleUnderline"/>
          <w:highlight w:val="cyan"/>
        </w:rPr>
        <w:t xml:space="preserve">labor as crip </w:t>
      </w:r>
      <w:r w:rsidRPr="00CA4AE8">
        <w:rPr>
          <w:rStyle w:val="Emphasis"/>
          <w:highlight w:val="cyan"/>
        </w:rPr>
        <w:t>picks out</w:t>
      </w:r>
      <w:r w:rsidRPr="00FA69B5">
        <w:rPr>
          <w:rStyle w:val="StyleUnderline"/>
        </w:rPr>
        <w:t xml:space="preserve"> the </w:t>
      </w:r>
      <w:r w:rsidRPr="00CA4AE8">
        <w:rPr>
          <w:rStyle w:val="StyleUnderline"/>
          <w:highlight w:val="cyan"/>
        </w:rPr>
        <w:t xml:space="preserve">work of </w:t>
      </w:r>
      <w:r w:rsidRPr="00CA4AE8">
        <w:rPr>
          <w:rStyle w:val="Emphasis"/>
          <w:highlight w:val="cyan"/>
        </w:rPr>
        <w:t>social reproduction</w:t>
      </w:r>
      <w:r w:rsidRPr="00FA69B5">
        <w:rPr>
          <w:rStyle w:val="StyleUnderline"/>
        </w:rPr>
        <w:t xml:space="preserve"> that</w:t>
      </w:r>
      <w:r w:rsidRPr="00D034B8">
        <w:rPr>
          <w:sz w:val="16"/>
        </w:rPr>
        <w:t xml:space="preserve"> </w:t>
      </w:r>
      <w:r w:rsidRPr="00FA69B5">
        <w:rPr>
          <w:rStyle w:val="StyleUnderline"/>
        </w:rPr>
        <w:t>takes place in a context where neither one’s existence nor survival as a bodymind is valued or guaranteed</w:t>
      </w:r>
      <w:r w:rsidRPr="00D034B8">
        <w:rPr>
          <w:sz w:val="16"/>
        </w:rPr>
        <w:t>.</w:t>
      </w:r>
    </w:p>
    <w:p w14:paraId="7787BA97" w14:textId="77777777" w:rsidR="00DB37D0" w:rsidRPr="00D034B8" w:rsidRDefault="00DB37D0" w:rsidP="00DB37D0">
      <w:pPr>
        <w:rPr>
          <w:sz w:val="16"/>
        </w:rPr>
      </w:pPr>
      <w:r w:rsidRPr="00D034B8">
        <w:rPr>
          <w:sz w:val="16"/>
        </w:rPr>
        <w:t xml:space="preserve">This suggestion follows Robert McRuer’s search for a critical space where we might counterintuitively imagine the intersection of cripness and nondisability. </w:t>
      </w:r>
      <w:r w:rsidRPr="00FA69B5">
        <w:rPr>
          <w:rStyle w:val="StyleUnderline"/>
        </w:rPr>
        <w:t>Academic crip labor</w:t>
      </w:r>
      <w:r w:rsidRPr="00D034B8">
        <w:rPr>
          <w:sz w:val="16"/>
        </w:rPr>
        <w:t xml:space="preserve">, in my view, is not just taking time you don’t have to apply for accommodations or to visit a doctor; </w:t>
      </w:r>
      <w:r w:rsidRPr="00AB708E">
        <w:rPr>
          <w:rStyle w:val="StyleUnderline"/>
        </w:rPr>
        <w:t>it’s what transpires</w:t>
      </w:r>
      <w:r w:rsidRPr="00D034B8">
        <w:rPr>
          <w:sz w:val="16"/>
        </w:rPr>
        <w:t xml:space="preserve"> </w:t>
      </w:r>
      <w:r w:rsidRPr="00AB708E">
        <w:rPr>
          <w:rStyle w:val="StyleUnderline"/>
        </w:rPr>
        <w:t xml:space="preserve">among a group of friends </w:t>
      </w:r>
      <w:r w:rsidRPr="00AB708E">
        <w:rPr>
          <w:rStyle w:val="Emphasis"/>
        </w:rPr>
        <w:t>sharing notes</w:t>
      </w:r>
      <w:r w:rsidRPr="00AB708E">
        <w:rPr>
          <w:rStyle w:val="StyleUnderline"/>
        </w:rPr>
        <w:t xml:space="preserve"> with each other when one is sick or has to miss class to care for an aging parent</w:t>
      </w:r>
      <w:r w:rsidRPr="00D034B8">
        <w:rPr>
          <w:sz w:val="16"/>
        </w:rPr>
        <w:t xml:space="preserve">. It’s not only the labor of masking one’s disability, or of confronting unsanitary or inaccessible classrooms; </w:t>
      </w:r>
      <w:r w:rsidRPr="00AB708E">
        <w:rPr>
          <w:rStyle w:val="StyleUnderline"/>
        </w:rPr>
        <w:t xml:space="preserve">it’s the labor entailed by the </w:t>
      </w:r>
      <w:r w:rsidRPr="00AB708E">
        <w:rPr>
          <w:rStyle w:val="Emphasis"/>
        </w:rPr>
        <w:t>refusal</w:t>
      </w:r>
      <w:r w:rsidRPr="00AB708E">
        <w:rPr>
          <w:rStyle w:val="StyleUnderline"/>
        </w:rPr>
        <w:t xml:space="preserve"> to </w:t>
      </w:r>
      <w:r w:rsidRPr="00AB708E">
        <w:rPr>
          <w:rStyle w:val="Emphasis"/>
        </w:rPr>
        <w:t>perform</w:t>
      </w:r>
      <w:r w:rsidRPr="00AB708E">
        <w:rPr>
          <w:rStyle w:val="StyleUnderline"/>
        </w:rPr>
        <w:t xml:space="preserve"> ability</w:t>
      </w:r>
      <w:r w:rsidRPr="00D034B8">
        <w:rPr>
          <w:sz w:val="16"/>
        </w:rPr>
        <w:t xml:space="preserve">, whether on principle or because it simply isn’t possible any longer. It may be the </w:t>
      </w:r>
      <w:r w:rsidRPr="00AB708E">
        <w:rPr>
          <w:rStyle w:val="StyleUnderline"/>
        </w:rPr>
        <w:t xml:space="preserve">labor of </w:t>
      </w:r>
      <w:r w:rsidRPr="00AB708E">
        <w:rPr>
          <w:rStyle w:val="Emphasis"/>
        </w:rPr>
        <w:t>deliberating</w:t>
      </w:r>
      <w:r w:rsidRPr="00AB708E">
        <w:rPr>
          <w:rStyle w:val="StyleUnderline"/>
        </w:rPr>
        <w:t xml:space="preserve"> about whether one can afford to answer a </w:t>
      </w:r>
      <w:r w:rsidRPr="00AB708E">
        <w:rPr>
          <w:rStyle w:val="Emphasis"/>
        </w:rPr>
        <w:t>university survey</w:t>
      </w:r>
      <w:r w:rsidRPr="00AB708E">
        <w:rPr>
          <w:rStyle w:val="StyleUnderline"/>
        </w:rPr>
        <w:t xml:space="preserve"> about disability</w:t>
      </w:r>
      <w:r w:rsidRPr="00D034B8">
        <w:rPr>
          <w:sz w:val="16"/>
        </w:rPr>
        <w:t xml:space="preserve"> </w:t>
      </w:r>
      <w:r w:rsidRPr="00AB708E">
        <w:rPr>
          <w:rStyle w:val="StyleUnderline"/>
        </w:rPr>
        <w:t>truthfully</w:t>
      </w:r>
      <w:r w:rsidRPr="00D034B8">
        <w:rPr>
          <w:sz w:val="16"/>
        </w:rPr>
        <w:t xml:space="preserve">, </w:t>
      </w:r>
      <w:r w:rsidRPr="00AB708E">
        <w:rPr>
          <w:rStyle w:val="StyleUnderline"/>
        </w:rPr>
        <w:t xml:space="preserve">or the labor of </w:t>
      </w:r>
      <w:r w:rsidRPr="00AB708E">
        <w:rPr>
          <w:rStyle w:val="Emphasis"/>
        </w:rPr>
        <w:t>advocating</w:t>
      </w:r>
      <w:r w:rsidRPr="00AB708E">
        <w:rPr>
          <w:rStyle w:val="StyleUnderline"/>
        </w:rPr>
        <w:t xml:space="preserve"> for </w:t>
      </w:r>
      <w:r w:rsidRPr="00AB708E">
        <w:rPr>
          <w:rStyle w:val="Emphasis"/>
        </w:rPr>
        <w:t>COVID-safe policies</w:t>
      </w:r>
      <w:r w:rsidRPr="00AB708E">
        <w:rPr>
          <w:rStyle w:val="StyleUnderline"/>
        </w:rPr>
        <w:t xml:space="preserve"> to protect one’s immunocompromised peers</w:t>
      </w:r>
      <w:r w:rsidRPr="00D034B8">
        <w:rPr>
          <w:sz w:val="16"/>
        </w:rPr>
        <w:t xml:space="preserve">. If, following Alison Kafer, one of the most powerful aspects of the term crip is its expansiveness, perhaps this suggestion can be received in that spirit: </w:t>
      </w:r>
      <w:r w:rsidRPr="00AB708E">
        <w:rPr>
          <w:rStyle w:val="StyleUnderline"/>
        </w:rPr>
        <w:t>not as decentering disabled labor</w:t>
      </w:r>
      <w:r w:rsidRPr="00D034B8">
        <w:rPr>
          <w:sz w:val="16"/>
        </w:rPr>
        <w:t xml:space="preserve">, </w:t>
      </w:r>
      <w:r w:rsidRPr="00AB708E">
        <w:rPr>
          <w:rStyle w:val="StyleUnderline"/>
        </w:rPr>
        <w:t>but as</w:t>
      </w:r>
      <w:r w:rsidRPr="00D034B8">
        <w:rPr>
          <w:sz w:val="16"/>
        </w:rPr>
        <w:t xml:space="preserve"> </w:t>
      </w:r>
      <w:r w:rsidRPr="00AB708E">
        <w:rPr>
          <w:rStyle w:val="StyleUnderline"/>
        </w:rPr>
        <w:t xml:space="preserve">emphasizing how disabled labor shines a light on the </w:t>
      </w:r>
      <w:r w:rsidRPr="00AB708E">
        <w:rPr>
          <w:rStyle w:val="Emphasis"/>
        </w:rPr>
        <w:t>precariousness</w:t>
      </w:r>
      <w:r w:rsidRPr="00AB708E">
        <w:rPr>
          <w:rStyle w:val="StyleUnderline"/>
        </w:rPr>
        <w:t xml:space="preserve"> of </w:t>
      </w:r>
      <w:r w:rsidRPr="00AB708E">
        <w:rPr>
          <w:rStyle w:val="Emphasis"/>
        </w:rPr>
        <w:t>all labor performed</w:t>
      </w:r>
      <w:r w:rsidRPr="00AB708E">
        <w:rPr>
          <w:rStyle w:val="StyleUnderline"/>
        </w:rPr>
        <w:t xml:space="preserve"> in the neoliberal university</w:t>
      </w:r>
      <w:r w:rsidRPr="00D034B8">
        <w:rPr>
          <w:sz w:val="16"/>
        </w:rPr>
        <w:t>.</w:t>
      </w:r>
    </w:p>
    <w:p w14:paraId="2D0E20B4" w14:textId="77777777" w:rsidR="00DB37D0" w:rsidRPr="00D034B8" w:rsidRDefault="00DB37D0" w:rsidP="00DB37D0">
      <w:pPr>
        <w:rPr>
          <w:sz w:val="16"/>
        </w:rPr>
      </w:pPr>
    </w:p>
    <w:p w14:paraId="120957F5" w14:textId="77777777" w:rsidR="00DB37D0" w:rsidRPr="005D388F" w:rsidRDefault="00DB37D0" w:rsidP="00DB37D0"/>
    <w:p w14:paraId="0B801F2F" w14:textId="77777777" w:rsidR="00DB37D0" w:rsidRPr="009028D1" w:rsidRDefault="00DB37D0" w:rsidP="00DB37D0"/>
    <w:p w14:paraId="4D3904FF" w14:textId="77777777" w:rsidR="00DB37D0" w:rsidRPr="00C15963" w:rsidRDefault="00DB37D0" w:rsidP="00DB37D0">
      <w:pPr>
        <w:pStyle w:val="Heading4"/>
      </w:pPr>
      <w:r>
        <w:t xml:space="preserve">Only </w:t>
      </w:r>
      <w:r>
        <w:rPr>
          <w:u w:val="single"/>
        </w:rPr>
        <w:t>intervention</w:t>
      </w:r>
      <w:r>
        <w:t xml:space="preserve"> in productivity scripts can </w:t>
      </w:r>
      <w:r>
        <w:rPr>
          <w:u w:val="single"/>
        </w:rPr>
        <w:t>dismantle</w:t>
      </w:r>
      <w:r>
        <w:t xml:space="preserve"> disparate violence. </w:t>
      </w:r>
    </w:p>
    <w:p w14:paraId="1F8189F3" w14:textId="77777777" w:rsidR="00DB37D0" w:rsidRDefault="00DB37D0" w:rsidP="00DB37D0">
      <w:r w:rsidRPr="00E748B6">
        <w:rPr>
          <w:rStyle w:val="Style13ptBold"/>
        </w:rPr>
        <w:t>Brocco and Mauksch 25</w:t>
      </w:r>
      <w:r>
        <w:t xml:space="preserve"> – </w:t>
      </w:r>
      <w:r w:rsidRPr="00E748B6">
        <w:t xml:space="preserve">Giorgio Brocco </w:t>
      </w:r>
      <w:r>
        <w:t xml:space="preserve">is </w:t>
      </w:r>
      <w:r w:rsidRPr="00E748B6">
        <w:t>a postdoctoral researcher at the Department of Social and Cultural Anthropology, University of Vienna. Stefanie Mauksch is lecturer and post-doc researcher at the Institute of Social and Cultural Anthropology</w:t>
      </w:r>
      <w:r>
        <w:t>, University of Leipzig. (“Introduction to “Laboring from ex-centric Sites: Disability, Chronicity, and Work,” 18 June 2025, pg. 3-4)</w:t>
      </w:r>
    </w:p>
    <w:p w14:paraId="4795E48D" w14:textId="77777777" w:rsidR="00DB37D0" w:rsidRPr="00ED0E33" w:rsidRDefault="00DB37D0" w:rsidP="00DB37D0">
      <w:pPr>
        <w:rPr>
          <w:sz w:val="16"/>
        </w:rPr>
      </w:pPr>
      <w:r w:rsidRPr="00ED0E33">
        <w:rPr>
          <w:sz w:val="16"/>
        </w:rPr>
        <w:t xml:space="preserve">The </w:t>
      </w:r>
      <w:r w:rsidRPr="00FC1C9F">
        <w:rPr>
          <w:rStyle w:val="StyleUnderline"/>
          <w:highlight w:val="cyan"/>
        </w:rPr>
        <w:t xml:space="preserve">institutionalization of labor as exclusive to certain bodyminds is historically rooted in the </w:t>
      </w:r>
      <w:r w:rsidRPr="00FC1C9F">
        <w:rPr>
          <w:rStyle w:val="Emphasis"/>
          <w:highlight w:val="cyan"/>
        </w:rPr>
        <w:t>industrial capitalism</w:t>
      </w:r>
      <w:r w:rsidRPr="00FC1C9F">
        <w:rPr>
          <w:rStyle w:val="StyleUnderline"/>
          <w:highlight w:val="cyan"/>
        </w:rPr>
        <w:t xml:space="preserve"> of the </w:t>
      </w:r>
      <w:r w:rsidRPr="00FC1C9F">
        <w:rPr>
          <w:rStyle w:val="Emphasis"/>
          <w:highlight w:val="cyan"/>
        </w:rPr>
        <w:t>Global North</w:t>
      </w:r>
      <w:r w:rsidRPr="00ED0E33">
        <w:rPr>
          <w:sz w:val="16"/>
        </w:rPr>
        <w:t xml:space="preserve">.2 This exclusion has been reinforced by rehabilitative and biomedical regimes, which equally produce distinct conditions as incompatible with capacity and the possible pursuit of paid labor. In friction-laden extension, </w:t>
      </w:r>
      <w:r w:rsidRPr="00ED0E33">
        <w:rPr>
          <w:rStyle w:val="StyleUnderline"/>
        </w:rPr>
        <w:t xml:space="preserve">capitalist configurations have </w:t>
      </w:r>
      <w:r w:rsidRPr="00FC1C9F">
        <w:rPr>
          <w:rStyle w:val="StyleUnderline"/>
          <w:highlight w:val="cyan"/>
        </w:rPr>
        <w:t xml:space="preserve">shaped </w:t>
      </w:r>
      <w:r w:rsidRPr="00FC1C9F">
        <w:rPr>
          <w:rStyle w:val="Emphasis"/>
          <w:highlight w:val="cyan"/>
        </w:rPr>
        <w:t>labor regimes</w:t>
      </w:r>
      <w:r w:rsidRPr="00FC1C9F">
        <w:rPr>
          <w:rStyle w:val="StyleUnderline"/>
          <w:highlight w:val="cyan"/>
        </w:rPr>
        <w:t xml:space="preserve"> in the </w:t>
      </w:r>
      <w:r w:rsidRPr="00FC1C9F">
        <w:rPr>
          <w:rStyle w:val="Emphasis"/>
          <w:highlight w:val="cyan"/>
        </w:rPr>
        <w:t>Global South</w:t>
      </w:r>
      <w:r w:rsidRPr="00ED0E33">
        <w:rPr>
          <w:sz w:val="16"/>
        </w:rPr>
        <w:t xml:space="preserve">, </w:t>
      </w:r>
      <w:r w:rsidRPr="00FC1C9F">
        <w:rPr>
          <w:rStyle w:val="StyleUnderline"/>
          <w:highlight w:val="cyan"/>
        </w:rPr>
        <w:t>where they work in conjunction with</w:t>
      </w:r>
      <w:r w:rsidRPr="00ED0E33">
        <w:rPr>
          <w:sz w:val="16"/>
        </w:rPr>
        <w:t xml:space="preserve"> the </w:t>
      </w:r>
      <w:r w:rsidRPr="00ED0E33">
        <w:rPr>
          <w:rStyle w:val="StyleUnderline"/>
        </w:rPr>
        <w:t>extractive</w:t>
      </w:r>
      <w:r w:rsidRPr="00ED0E33">
        <w:rPr>
          <w:sz w:val="16"/>
        </w:rPr>
        <w:t xml:space="preserve"> </w:t>
      </w:r>
      <w:r w:rsidRPr="00ED0E33">
        <w:rPr>
          <w:rStyle w:val="StyleUnderline"/>
        </w:rPr>
        <w:t xml:space="preserve">logics of </w:t>
      </w:r>
      <w:r w:rsidRPr="00FC1C9F">
        <w:rPr>
          <w:rStyle w:val="StyleUnderline"/>
          <w:highlight w:val="cyan"/>
        </w:rPr>
        <w:t>colonialism</w:t>
      </w:r>
      <w:r w:rsidRPr="00ED0E33">
        <w:rPr>
          <w:sz w:val="16"/>
        </w:rPr>
        <w:t xml:space="preserve">, neocolonial wars, and the effects of environmental decay and disaster (Grech and Soldatic 2016; Connell 2011; Meekosha and Soldatic 2016). Alongside the dispossession and systematic “debilitation” of bodies (Mitchell and Snyder  2015; Puar 2017), </w:t>
      </w:r>
      <w:r w:rsidRPr="00ED0E33">
        <w:rPr>
          <w:rStyle w:val="StyleUnderline"/>
        </w:rPr>
        <w:t xml:space="preserve">industrial labor regimes have </w:t>
      </w:r>
      <w:r w:rsidRPr="00FC1C9F">
        <w:rPr>
          <w:rStyle w:val="Emphasis"/>
          <w:highlight w:val="cyan"/>
        </w:rPr>
        <w:t>disrupted</w:t>
      </w:r>
      <w:r w:rsidRPr="00FC1C9F">
        <w:rPr>
          <w:rStyle w:val="StyleUnderline"/>
          <w:highlight w:val="cyan"/>
        </w:rPr>
        <w:t xml:space="preserve"> communal</w:t>
      </w:r>
      <w:r w:rsidRPr="00FC1C9F">
        <w:rPr>
          <w:sz w:val="16"/>
          <w:highlight w:val="cyan"/>
        </w:rPr>
        <w:t xml:space="preserve"> </w:t>
      </w:r>
      <w:r w:rsidRPr="00FC1C9F">
        <w:rPr>
          <w:rStyle w:val="StyleUnderline"/>
          <w:highlight w:val="cyan"/>
        </w:rPr>
        <w:t>care structures</w:t>
      </w:r>
      <w:r w:rsidRPr="00ED0E33">
        <w:rPr>
          <w:rStyle w:val="StyleUnderline"/>
        </w:rPr>
        <w:t xml:space="preserve"> and </w:t>
      </w:r>
      <w:r w:rsidRPr="00FC1C9F">
        <w:rPr>
          <w:rStyle w:val="Emphasis"/>
          <w:highlight w:val="cyan"/>
        </w:rPr>
        <w:t>indigenous</w:t>
      </w:r>
      <w:r w:rsidRPr="00FC1C9F">
        <w:rPr>
          <w:rStyle w:val="StyleUnderline"/>
          <w:highlight w:val="cyan"/>
        </w:rPr>
        <w:t xml:space="preserve"> ways of understanding the body</w:t>
      </w:r>
      <w:r w:rsidRPr="00ED0E33">
        <w:rPr>
          <w:sz w:val="16"/>
        </w:rPr>
        <w:t xml:space="preserve"> (Montesi and Calestani 2021; Ingstad and Reynolds-Whyte 2007; King and King  2011). The failure to invest in social security systems has created a workforce that lacks the means to regenerate and heal (Hecht  2014; Livingston  2005). Nowadays, </w:t>
      </w:r>
      <w:r w:rsidRPr="00ED0E33">
        <w:rPr>
          <w:rStyle w:val="StyleUnderline"/>
        </w:rPr>
        <w:t xml:space="preserve">the </w:t>
      </w:r>
      <w:r w:rsidRPr="00FC1C9F">
        <w:rPr>
          <w:rStyle w:val="StyleUnderline"/>
          <w:highlight w:val="cyan"/>
        </w:rPr>
        <w:t>capitalist</w:t>
      </w:r>
      <w:r w:rsidRPr="00FC1C9F">
        <w:rPr>
          <w:sz w:val="16"/>
          <w:highlight w:val="cyan"/>
        </w:rPr>
        <w:t xml:space="preserve"> “</w:t>
      </w:r>
      <w:r w:rsidRPr="00FC1C9F">
        <w:rPr>
          <w:rStyle w:val="StyleUnderline"/>
          <w:highlight w:val="cyan"/>
        </w:rPr>
        <w:t>race to the bottom” for cheap labor</w:t>
      </w:r>
      <w:r w:rsidRPr="00ED0E33">
        <w:rPr>
          <w:rStyle w:val="StyleUnderline"/>
        </w:rPr>
        <w:t xml:space="preserve"> continues</w:t>
      </w:r>
      <w:r w:rsidRPr="00ED0E33">
        <w:rPr>
          <w:sz w:val="16"/>
        </w:rPr>
        <w:t xml:space="preserve">, </w:t>
      </w:r>
      <w:r w:rsidRPr="00ED0E33">
        <w:rPr>
          <w:rStyle w:val="StyleUnderline"/>
        </w:rPr>
        <w:t xml:space="preserve">as is </w:t>
      </w:r>
      <w:r w:rsidRPr="00FC1C9F">
        <w:rPr>
          <w:rStyle w:val="StyleUnderline"/>
          <w:highlight w:val="cyan"/>
        </w:rPr>
        <w:t>evident with COVID</w:t>
      </w:r>
      <w:r w:rsidRPr="00ED0E33">
        <w:rPr>
          <w:sz w:val="16"/>
        </w:rPr>
        <w:t xml:space="preserve">-19, </w:t>
      </w:r>
      <w:r w:rsidRPr="00FC1C9F">
        <w:rPr>
          <w:rStyle w:val="StyleUnderline"/>
          <w:highlight w:val="cyan"/>
        </w:rPr>
        <w:t xml:space="preserve">where </w:t>
      </w:r>
      <w:r w:rsidRPr="00FC1C9F">
        <w:rPr>
          <w:rStyle w:val="Emphasis"/>
          <w:highlight w:val="cyan"/>
        </w:rPr>
        <w:t>migrant</w:t>
      </w:r>
      <w:r w:rsidRPr="00FC1C9F">
        <w:rPr>
          <w:rStyle w:val="StyleUnderline"/>
          <w:highlight w:val="cyan"/>
        </w:rPr>
        <w:t xml:space="preserve"> and </w:t>
      </w:r>
      <w:r w:rsidRPr="00FC1C9F">
        <w:rPr>
          <w:rStyle w:val="Emphasis"/>
          <w:highlight w:val="cyan"/>
        </w:rPr>
        <w:t>indigenous</w:t>
      </w:r>
      <w:r w:rsidRPr="00FC1C9F">
        <w:rPr>
          <w:rStyle w:val="StyleUnderline"/>
          <w:highlight w:val="cyan"/>
        </w:rPr>
        <w:t xml:space="preserve"> workers</w:t>
      </w:r>
      <w:r w:rsidRPr="00ED0E33">
        <w:rPr>
          <w:rStyle w:val="StyleUnderline"/>
        </w:rPr>
        <w:t xml:space="preserve"> have been </w:t>
      </w:r>
      <w:r w:rsidRPr="00FC1C9F">
        <w:rPr>
          <w:rStyle w:val="Emphasis"/>
          <w:highlight w:val="cyan"/>
        </w:rPr>
        <w:t>disproportionately exposed</w:t>
      </w:r>
      <w:r w:rsidRPr="00ED0E33">
        <w:rPr>
          <w:rStyle w:val="StyleUnderline"/>
        </w:rPr>
        <w:t xml:space="preserve"> to</w:t>
      </w:r>
      <w:r w:rsidRPr="00ED0E33">
        <w:rPr>
          <w:sz w:val="16"/>
        </w:rPr>
        <w:t xml:space="preserve"> </w:t>
      </w:r>
      <w:r w:rsidRPr="00ED0E33">
        <w:rPr>
          <w:rStyle w:val="StyleUnderline"/>
        </w:rPr>
        <w:t>health risks</w:t>
      </w:r>
      <w:r w:rsidRPr="00ED0E33">
        <w:rPr>
          <w:sz w:val="16"/>
        </w:rPr>
        <w:t xml:space="preserve"> (Rath and Gupta 2022) and where </w:t>
      </w:r>
      <w:r w:rsidRPr="00ED0E33">
        <w:rPr>
          <w:rStyle w:val="StyleUnderline"/>
        </w:rPr>
        <w:t>racialized workers</w:t>
      </w:r>
      <w:r w:rsidRPr="00ED0E33">
        <w:rPr>
          <w:sz w:val="16"/>
        </w:rPr>
        <w:t xml:space="preserve"> have </w:t>
      </w:r>
      <w:r w:rsidRPr="00ED0E33">
        <w:rPr>
          <w:rStyle w:val="StyleUnderline"/>
        </w:rPr>
        <w:t>faced both job loss</w:t>
      </w:r>
      <w:r w:rsidRPr="00ED0E33">
        <w:rPr>
          <w:sz w:val="16"/>
        </w:rPr>
        <w:t xml:space="preserve"> and </w:t>
      </w:r>
      <w:r w:rsidRPr="00ED0E33">
        <w:rPr>
          <w:rStyle w:val="StyleUnderline"/>
        </w:rPr>
        <w:t>work-related diseases</w:t>
      </w:r>
      <w:r w:rsidRPr="00ED0E33">
        <w:rPr>
          <w:sz w:val="16"/>
        </w:rPr>
        <w:t xml:space="preserve"> (Abay and Berghs  2024; Manderson and Wahlberg 2020). Similarly, chronic conditions such as obesity and lupus have become more prevalent under exploitative living conditions and unequal healthcare access (Yates-Doerr  2015; Miles  2013). Adding to this, people affected by debilitating conditions are subjected to assessment of their worth, where state and institutional policies define their value along rigid productivity-based criteria (Montesi and Calestani 2021, 13, see also Az on “bodyworkability,” this issue). These shifts reveal the impairment effects of newer capitalist arrangements, as well as constant renegotiations of disability and care in contexts of precarity induced by them. </w:t>
      </w:r>
    </w:p>
    <w:p w14:paraId="5C6DD4AE" w14:textId="77777777" w:rsidR="00DB37D0" w:rsidRPr="00ED0E33" w:rsidRDefault="00DB37D0" w:rsidP="00DB37D0">
      <w:pPr>
        <w:rPr>
          <w:sz w:val="16"/>
        </w:rPr>
      </w:pPr>
      <w:r w:rsidRPr="00ED0E33">
        <w:rPr>
          <w:sz w:val="16"/>
        </w:rPr>
        <w:t xml:space="preserve">While capitalism has played a significant role in producing disability and chronicity, other economic and social arrangements can be equally violent to people whose bodies deviate from local norms of “proper” productivity. As previously shown by ethnographers, </w:t>
      </w:r>
      <w:r w:rsidRPr="00ED0E33">
        <w:rPr>
          <w:rStyle w:val="StyleUnderline"/>
        </w:rPr>
        <w:t xml:space="preserve">bodily conditions </w:t>
      </w:r>
      <w:r w:rsidRPr="000A2DF8">
        <w:rPr>
          <w:rStyle w:val="StyleUnderline"/>
          <w:highlight w:val="cyan"/>
        </w:rPr>
        <w:t>assimilate with different forms of</w:t>
      </w:r>
      <w:r w:rsidRPr="000A2DF8">
        <w:rPr>
          <w:sz w:val="16"/>
          <w:highlight w:val="cyan"/>
        </w:rPr>
        <w:t xml:space="preserve"> </w:t>
      </w:r>
      <w:r w:rsidRPr="000A2DF8">
        <w:rPr>
          <w:rStyle w:val="StyleUnderline"/>
          <w:highlight w:val="cyan"/>
        </w:rPr>
        <w:t>“</w:t>
      </w:r>
      <w:r w:rsidRPr="000A2DF8">
        <w:rPr>
          <w:rStyle w:val="Emphasis"/>
          <w:highlight w:val="cyan"/>
        </w:rPr>
        <w:t>defect</w:t>
      </w:r>
      <w:r w:rsidRPr="000A2DF8">
        <w:rPr>
          <w:rStyle w:val="StyleUnderline"/>
          <w:highlight w:val="cyan"/>
        </w:rPr>
        <w:t xml:space="preserve">” ascribed to people who </w:t>
      </w:r>
      <w:r w:rsidRPr="000A2DF8">
        <w:rPr>
          <w:rStyle w:val="Emphasis"/>
          <w:highlight w:val="cyan"/>
        </w:rPr>
        <w:t>fail to live up</w:t>
      </w:r>
      <w:r w:rsidRPr="000A2DF8">
        <w:rPr>
          <w:rStyle w:val="StyleUnderline"/>
          <w:highlight w:val="cyan"/>
        </w:rPr>
        <w:t xml:space="preserve"> to ideals of</w:t>
      </w:r>
      <w:r w:rsidRPr="00ED0E33">
        <w:rPr>
          <w:rStyle w:val="StyleUnderline"/>
        </w:rPr>
        <w:t xml:space="preserve"> political</w:t>
      </w:r>
      <w:r w:rsidRPr="00ED0E33">
        <w:rPr>
          <w:sz w:val="16"/>
        </w:rPr>
        <w:t xml:space="preserve">, </w:t>
      </w:r>
      <w:r w:rsidRPr="00ED0E33">
        <w:rPr>
          <w:rStyle w:val="StyleUnderline"/>
        </w:rPr>
        <w:t xml:space="preserve">religious, or social </w:t>
      </w:r>
      <w:r w:rsidRPr="000A2DF8">
        <w:rPr>
          <w:rStyle w:val="StyleUnderline"/>
          <w:highlight w:val="cyan"/>
        </w:rPr>
        <w:t>citizenship</w:t>
      </w:r>
      <w:r w:rsidRPr="00ED0E33">
        <w:rPr>
          <w:sz w:val="16"/>
        </w:rPr>
        <w:t xml:space="preserve"> (e.g., Das and Addlakha 2001; Krause 2018; McKearney 2017; Rapp and Ginsburg 2001). The blameworthiness of disability/chronicity can arise in the context of religious frameworks, such as karmic attributions in South Asia, which may delimit access to labor due to people's fears of “contagion” (Mauksch and Brocco, forthcoming). </w:t>
      </w:r>
      <w:r w:rsidRPr="00ED0E33">
        <w:rPr>
          <w:rStyle w:val="StyleUnderline"/>
        </w:rPr>
        <w:t xml:space="preserve">Discursive inscriptions of “defect” also </w:t>
      </w:r>
      <w:r w:rsidRPr="000A2DF8">
        <w:rPr>
          <w:rStyle w:val="StyleUnderline"/>
          <w:highlight w:val="cyan"/>
        </w:rPr>
        <w:t>arise when</w:t>
      </w:r>
      <w:r w:rsidRPr="000A2DF8">
        <w:rPr>
          <w:sz w:val="16"/>
          <w:highlight w:val="cyan"/>
        </w:rPr>
        <w:t xml:space="preserve"> </w:t>
      </w:r>
      <w:r w:rsidRPr="000A2DF8">
        <w:rPr>
          <w:rStyle w:val="StyleUnderline"/>
          <w:highlight w:val="cyan"/>
        </w:rPr>
        <w:t>people fail to</w:t>
      </w:r>
      <w:r w:rsidRPr="00ED0E33">
        <w:rPr>
          <w:rStyle w:val="StyleUnderline"/>
        </w:rPr>
        <w:t xml:space="preserve"> </w:t>
      </w:r>
      <w:r w:rsidRPr="000A2DF8">
        <w:rPr>
          <w:rStyle w:val="StyleUnderline"/>
          <w:highlight w:val="cyan"/>
        </w:rPr>
        <w:t>fulfill proper</w:t>
      </w:r>
      <w:r w:rsidRPr="00ED0E33">
        <w:rPr>
          <w:rStyle w:val="StyleUnderline"/>
        </w:rPr>
        <w:t xml:space="preserve"> roles of </w:t>
      </w:r>
      <w:r w:rsidRPr="000A2DF8">
        <w:rPr>
          <w:rStyle w:val="Emphasis"/>
          <w:highlight w:val="cyan"/>
        </w:rPr>
        <w:t>gendered</w:t>
      </w:r>
      <w:r w:rsidRPr="000A2DF8">
        <w:rPr>
          <w:rStyle w:val="StyleUnderline"/>
          <w:highlight w:val="cyan"/>
        </w:rPr>
        <w:t xml:space="preserve"> (re)reproduction</w:t>
      </w:r>
      <w:r w:rsidRPr="00ED0E33">
        <w:rPr>
          <w:sz w:val="16"/>
        </w:rPr>
        <w:t xml:space="preserve">, for instance when infertile women in some contexts occupy a category that is structurally akin to disability. In Das and Addlakha's  (2001) account of domestic citizenship </w:t>
      </w:r>
      <w:r w:rsidRPr="00ED0E33">
        <w:rPr>
          <w:rStyle w:val="StyleUnderline"/>
        </w:rPr>
        <w:t>in India</w:t>
      </w:r>
      <w:r w:rsidRPr="00ED0E33">
        <w:rPr>
          <w:sz w:val="16"/>
        </w:rPr>
        <w:t xml:space="preserve">, </w:t>
      </w:r>
      <w:r w:rsidRPr="00ED0E33">
        <w:rPr>
          <w:rStyle w:val="StyleUnderline"/>
        </w:rPr>
        <w:t>non-disabled/non-diagnosed women were considered “mad” when they failed to</w:t>
      </w:r>
      <w:r w:rsidRPr="00ED0E33">
        <w:rPr>
          <w:sz w:val="16"/>
        </w:rPr>
        <w:t xml:space="preserve"> </w:t>
      </w:r>
      <w:r w:rsidRPr="00ED0E33">
        <w:rPr>
          <w:rStyle w:val="StyleUnderline"/>
        </w:rPr>
        <w:t>live up to norms of female domesticity and natality</w:t>
      </w:r>
      <w:r w:rsidRPr="00ED0E33">
        <w:rPr>
          <w:sz w:val="16"/>
        </w:rPr>
        <w:t xml:space="preserve">. In other contexts, infertile women may even be considered “more defective” than fertile disabled men who can still perform masculine ideals of farm labor (Inhorn and Bharadwaj 2007). Such spillover effects (a disability being equated to a social or moral “defect,” and the other way around) arise from the contributions in this issue when unemployed people with chronic conditions feel useless to society (van Blarikom et al.), when male injured workers hide their psychological issues/states (Az) or when they recalibrate their masculine identities when their bodies fail to work as expected (Matamoros and Montesi). Thus, disability and chronicity as categories and conditions shape, and are shaped by, other forms of human differentiation, reinforcing the need for a broader, intersectional understanding of work, exclusion, and debilitation. </w:t>
      </w:r>
    </w:p>
    <w:p w14:paraId="7C8500C8" w14:textId="77777777" w:rsidR="00DB37D0" w:rsidRPr="00ED0E33" w:rsidRDefault="00DB37D0" w:rsidP="00DB37D0">
      <w:pPr>
        <w:rPr>
          <w:sz w:val="16"/>
        </w:rPr>
      </w:pPr>
      <w:r w:rsidRPr="00ED0E33">
        <w:rPr>
          <w:sz w:val="16"/>
        </w:rPr>
        <w:t xml:space="preserve">Our Special Issue is being published right at a time in which starkening socio-political inequalities, forced urbanization, pandemics, wars, and demographic shifts have rendered labor and income increasingly scarce, even for non-disabled individuals. As millions are rendered surplus to capital demands (Harvey and Krohn-Hansen  2018), unemployment and disability intersect, both defined by their negative relation to labor. However, </w:t>
      </w:r>
      <w:r w:rsidRPr="000A2DF8">
        <w:rPr>
          <w:rStyle w:val="StyleUnderline"/>
          <w:highlight w:val="cyan"/>
        </w:rPr>
        <w:t>intertwinements</w:t>
      </w:r>
      <w:r w:rsidRPr="00ED0E33">
        <w:rPr>
          <w:rStyle w:val="StyleUnderline"/>
        </w:rPr>
        <w:t xml:space="preserve"> between disability/chronicity</w:t>
      </w:r>
      <w:r w:rsidRPr="00ED0E33">
        <w:rPr>
          <w:sz w:val="16"/>
        </w:rPr>
        <w:t xml:space="preserve"> </w:t>
      </w:r>
      <w:r w:rsidRPr="00ED0E33">
        <w:rPr>
          <w:rStyle w:val="StyleUnderline"/>
        </w:rPr>
        <w:t xml:space="preserve">and work also </w:t>
      </w:r>
      <w:r w:rsidRPr="000A2DF8">
        <w:rPr>
          <w:rStyle w:val="StyleUnderline"/>
          <w:highlight w:val="cyan"/>
        </w:rPr>
        <w:t xml:space="preserve">become more </w:t>
      </w:r>
      <w:r w:rsidRPr="000A2DF8">
        <w:rPr>
          <w:rStyle w:val="Emphasis"/>
          <w:highlight w:val="cyan"/>
        </w:rPr>
        <w:t>complex</w:t>
      </w:r>
      <w:r w:rsidRPr="00ED0E33">
        <w:rPr>
          <w:rStyle w:val="StyleUnderline"/>
        </w:rPr>
        <w:t xml:space="preserve"> and ambivalent in </w:t>
      </w:r>
      <w:r w:rsidRPr="000A2DF8">
        <w:rPr>
          <w:rStyle w:val="StyleUnderline"/>
          <w:highlight w:val="cyan"/>
        </w:rPr>
        <w:t>the</w:t>
      </w:r>
      <w:r w:rsidRPr="00ED0E33">
        <w:rPr>
          <w:rStyle w:val="StyleUnderline"/>
        </w:rPr>
        <w:t xml:space="preserve"> context of </w:t>
      </w:r>
      <w:r w:rsidRPr="000A2DF8">
        <w:rPr>
          <w:rStyle w:val="StyleUnderline"/>
          <w:highlight w:val="cyan"/>
        </w:rPr>
        <w:t>current</w:t>
      </w:r>
      <w:r w:rsidRPr="00ED0E33">
        <w:rPr>
          <w:sz w:val="16"/>
        </w:rPr>
        <w:t xml:space="preserve"> shifts toward embracing diversity and the </w:t>
      </w:r>
      <w:r w:rsidRPr="000A2DF8">
        <w:rPr>
          <w:rStyle w:val="Emphasis"/>
          <w:highlight w:val="cyan"/>
        </w:rPr>
        <w:t>selective integration</w:t>
      </w:r>
      <w:r w:rsidRPr="00ED0E33">
        <w:rPr>
          <w:rStyle w:val="StyleUnderline"/>
        </w:rPr>
        <w:t xml:space="preserve"> of people with</w:t>
      </w:r>
      <w:r w:rsidRPr="00ED0E33">
        <w:rPr>
          <w:sz w:val="16"/>
        </w:rPr>
        <w:t xml:space="preserve"> </w:t>
      </w:r>
      <w:r w:rsidRPr="00ED0E33">
        <w:rPr>
          <w:rStyle w:val="StyleUnderline"/>
        </w:rPr>
        <w:t>disabilities</w:t>
      </w:r>
      <w:r w:rsidRPr="00ED0E33">
        <w:rPr>
          <w:sz w:val="16"/>
        </w:rPr>
        <w:t xml:space="preserve">. </w:t>
      </w:r>
      <w:r w:rsidRPr="000A2DF8">
        <w:rPr>
          <w:rStyle w:val="StyleUnderline"/>
          <w:highlight w:val="cyan"/>
        </w:rPr>
        <w:t>New forms of integrational employment</w:t>
      </w:r>
      <w:r w:rsidRPr="00ED0E33">
        <w:rPr>
          <w:rStyle w:val="StyleUnderline"/>
        </w:rPr>
        <w:t xml:space="preserve"> are designed to </w:t>
      </w:r>
      <w:r w:rsidRPr="000A2DF8">
        <w:rPr>
          <w:rStyle w:val="StyleUnderline"/>
          <w:highlight w:val="cyan"/>
        </w:rPr>
        <w:t>showcase disability as “</w:t>
      </w:r>
      <w:r w:rsidRPr="000A2DF8">
        <w:rPr>
          <w:rStyle w:val="Emphasis"/>
          <w:highlight w:val="cyan"/>
        </w:rPr>
        <w:t>workability</w:t>
      </w:r>
      <w:r w:rsidRPr="00ED0E33">
        <w:rPr>
          <w:sz w:val="16"/>
        </w:rPr>
        <w:t xml:space="preserve">”: </w:t>
      </w:r>
      <w:r w:rsidRPr="00ED0E33">
        <w:rPr>
          <w:rStyle w:val="StyleUnderline"/>
        </w:rPr>
        <w:t xml:space="preserve">a </w:t>
      </w:r>
      <w:r w:rsidRPr="000A2DF8">
        <w:rPr>
          <w:rStyle w:val="StyleUnderline"/>
          <w:highlight w:val="cyan"/>
        </w:rPr>
        <w:t>form of</w:t>
      </w:r>
      <w:r w:rsidRPr="00ED0E33">
        <w:rPr>
          <w:rStyle w:val="StyleUnderline"/>
        </w:rPr>
        <w:t xml:space="preserve"> </w:t>
      </w:r>
      <w:r w:rsidRPr="000A2DF8">
        <w:rPr>
          <w:rStyle w:val="Emphasis"/>
          <w:highlight w:val="cyan"/>
        </w:rPr>
        <w:t>exceptional labor</w:t>
      </w:r>
      <w:r w:rsidRPr="000A2DF8">
        <w:rPr>
          <w:rStyle w:val="StyleUnderline"/>
          <w:highlight w:val="cyan"/>
        </w:rPr>
        <w:t xml:space="preserve"> that raises expectations to</w:t>
      </w:r>
      <w:r w:rsidRPr="000A2DF8">
        <w:rPr>
          <w:sz w:val="16"/>
          <w:highlight w:val="cyan"/>
        </w:rPr>
        <w:t xml:space="preserve"> </w:t>
      </w:r>
      <w:r w:rsidRPr="000A2DF8">
        <w:rPr>
          <w:rStyle w:val="StyleUnderline"/>
          <w:highlight w:val="cyan"/>
        </w:rPr>
        <w:t>“overcome” a debilitating condition</w:t>
      </w:r>
      <w:r w:rsidRPr="00ED0E33">
        <w:rPr>
          <w:rStyle w:val="StyleUnderline"/>
        </w:rPr>
        <w:t xml:space="preserve"> in confident maneuvers</w:t>
      </w:r>
      <w:r w:rsidRPr="00ED0E33">
        <w:rPr>
          <w:sz w:val="16"/>
        </w:rPr>
        <w:t xml:space="preserve"> (Mauksch 2023; Mitchell and Snyder  2015, 18; Puar  2017, 65). While some conditions like ADHD (attention deficit hyperactivity disorder) are increasingly made visible in labor markets and celebrated as “hidden potential” in diversity campaigns and “supercrip” discourses (Mitchell and Snyder  2015, 59), this selective inclusion comes with downsides. Even though heroic discourses offer empowering experiences to some (Berger 2008), there is a risk of slippage from advocating for the valuation of the “unrecognized,” “hidden” capacities of disabled people and the rediscovery of these groups as sources of cheap and unpaid labor. In contexts across the world, selective groups of disabled people are funneled into temporary, low-wage jobs or work therapy programs that can be exploitative (Hatton 2024; Holmqvist 2009; Ruppel 2024). Some of these programs frame dull, repetitive tasks as a “good fit” for people with disabilities (Friedner 2015b, 118) or frame them as ideal workers for platform labor (Hong 2024). Another two-sided sword type of exposure of disabled bodies as laboring bodies is the symbolic elevation of injured veterans. While their impairment is leveraged as evidence of prior “worthy” labor of military service, such symbolic recognition contradicts the welfare states' economic marginalization of these groups (Moradi 2025; Wool 2021; Açiksöz 2019). In both cases—the heroic integration of disabled workers as a “special” workforce and the celebration of veterans as national heroes—access to value through work remains tightly controlled and conditioned along expectations of gratitude and compliance (Friedner 2015b) or approximation of inherently ableist ideals (Mauksch and Dey 2024). The effects of these shifts are that new work worlds emerge in which individuals are included and symbolically valued but still denied access to routine, non-exceptional work (or denied compensation, see Az, this issue). </w:t>
      </w:r>
    </w:p>
    <w:p w14:paraId="157BF63D" w14:textId="77777777" w:rsidR="00DB37D0" w:rsidRPr="00ED0E33" w:rsidRDefault="00DB37D0" w:rsidP="00DB37D0">
      <w:pPr>
        <w:rPr>
          <w:sz w:val="16"/>
        </w:rPr>
      </w:pPr>
      <w:r w:rsidRPr="00ED0E33">
        <w:rPr>
          <w:sz w:val="16"/>
        </w:rPr>
        <w:t xml:space="preserve">To these extant inquiries, this Special Issue adds a distinct focus on dynamics that challenge the binary between inclusion and exclusion and calls for a more nuanced understanding of work, disability, chronicity, economic (as social) citizenship, and how ascriptions of “defect” are being negotiated and contested. </w:t>
      </w:r>
      <w:r w:rsidRPr="000A2DF8">
        <w:rPr>
          <w:rStyle w:val="StyleUnderline"/>
          <w:highlight w:val="cyan"/>
        </w:rPr>
        <w:t>Recognizing</w:t>
      </w:r>
      <w:r w:rsidRPr="00ED0E33">
        <w:rPr>
          <w:sz w:val="16"/>
        </w:rPr>
        <w:t xml:space="preserve"> the </w:t>
      </w:r>
      <w:r w:rsidRPr="000A2DF8">
        <w:rPr>
          <w:rStyle w:val="Emphasis"/>
          <w:highlight w:val="cyan"/>
        </w:rPr>
        <w:t>complexity</w:t>
      </w:r>
      <w:r w:rsidRPr="000A2DF8">
        <w:rPr>
          <w:rStyle w:val="StyleUnderline"/>
          <w:highlight w:val="cyan"/>
        </w:rPr>
        <w:t xml:space="preserve"> of disabled people's </w:t>
      </w:r>
      <w:r w:rsidRPr="000A2DF8">
        <w:rPr>
          <w:rStyle w:val="Emphasis"/>
          <w:highlight w:val="cyan"/>
        </w:rPr>
        <w:t>labor experiences</w:t>
      </w:r>
      <w:r w:rsidRPr="000A2DF8">
        <w:rPr>
          <w:rStyle w:val="StyleUnderline"/>
          <w:highlight w:val="cyan"/>
        </w:rPr>
        <w:t xml:space="preserve"> beyond</w:t>
      </w:r>
      <w:r w:rsidRPr="00ED0E33">
        <w:rPr>
          <w:rStyle w:val="StyleUnderline"/>
        </w:rPr>
        <w:t xml:space="preserve"> mere </w:t>
      </w:r>
      <w:r w:rsidRPr="000A2DF8">
        <w:rPr>
          <w:rStyle w:val="StyleUnderline"/>
          <w:highlight w:val="cyan"/>
        </w:rPr>
        <w:t>productivity</w:t>
      </w:r>
      <w:r w:rsidRPr="00ED0E33">
        <w:rPr>
          <w:rStyle w:val="StyleUnderline"/>
        </w:rPr>
        <w:t xml:space="preserve"> or precarity </w:t>
      </w:r>
      <w:r w:rsidRPr="000A2DF8">
        <w:rPr>
          <w:rStyle w:val="StyleUnderline"/>
          <w:highlight w:val="cyan"/>
        </w:rPr>
        <w:t xml:space="preserve">opens </w:t>
      </w:r>
      <w:r w:rsidRPr="000A2DF8">
        <w:rPr>
          <w:rStyle w:val="Emphasis"/>
          <w:highlight w:val="cyan"/>
        </w:rPr>
        <w:t>new avenues</w:t>
      </w:r>
      <w:r w:rsidRPr="000A2DF8">
        <w:rPr>
          <w:rStyle w:val="StyleUnderline"/>
          <w:highlight w:val="cyan"/>
        </w:rPr>
        <w:t xml:space="preserve"> for </w:t>
      </w:r>
      <w:r w:rsidRPr="000A2DF8">
        <w:rPr>
          <w:rStyle w:val="Emphasis"/>
          <w:highlight w:val="cyan"/>
        </w:rPr>
        <w:t>rethinking work</w:t>
      </w:r>
      <w:r w:rsidRPr="000A2DF8">
        <w:rPr>
          <w:rStyle w:val="StyleUnderline"/>
          <w:highlight w:val="cyan"/>
        </w:rPr>
        <w:t xml:space="preserve"> as a space of</w:t>
      </w:r>
      <w:r w:rsidRPr="00ED0E33">
        <w:rPr>
          <w:sz w:val="16"/>
        </w:rPr>
        <w:t xml:space="preserve"> participation, negotiation, </w:t>
      </w:r>
      <w:r w:rsidRPr="000A2DF8">
        <w:rPr>
          <w:rStyle w:val="StyleUnderline"/>
          <w:highlight w:val="cyan"/>
        </w:rPr>
        <w:t>citizenship</w:t>
      </w:r>
      <w:r w:rsidRPr="00ED0E33">
        <w:rPr>
          <w:sz w:val="16"/>
        </w:rPr>
        <w:t xml:space="preserve">, </w:t>
      </w:r>
      <w:r w:rsidRPr="00ED0E33">
        <w:rPr>
          <w:rStyle w:val="StyleUnderline"/>
        </w:rPr>
        <w:t>and agency</w:t>
      </w:r>
      <w:r w:rsidRPr="00ED0E33">
        <w:rPr>
          <w:sz w:val="16"/>
        </w:rPr>
        <w:t>.</w:t>
      </w:r>
    </w:p>
    <w:p w14:paraId="4FA2461F" w14:textId="77777777" w:rsidR="00DB37D0" w:rsidRPr="00367D40" w:rsidRDefault="00DB37D0" w:rsidP="00DB37D0"/>
    <w:p w14:paraId="1F68E370" w14:textId="77777777" w:rsidR="00DB37D0" w:rsidRPr="00381A8A" w:rsidRDefault="00DB37D0" w:rsidP="00DB37D0"/>
    <w:p w14:paraId="0F9FB319" w14:textId="77777777" w:rsidR="00381A8A" w:rsidRPr="00DB37D0" w:rsidRDefault="00381A8A" w:rsidP="00DB37D0"/>
    <w:sectPr w:rsidR="00381A8A" w:rsidRPr="00DB37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3662" w14:textId="77777777" w:rsidR="00CD6424" w:rsidRDefault="00CD6424" w:rsidP="00066D2C">
      <w:r>
        <w:separator/>
      </w:r>
    </w:p>
  </w:endnote>
  <w:endnote w:type="continuationSeparator" w:id="0">
    <w:p w14:paraId="5DACF831" w14:textId="77777777" w:rsidR="00CD6424" w:rsidRDefault="00CD64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AC123" w14:textId="77777777" w:rsidR="00CD6424" w:rsidRDefault="00CD6424" w:rsidP="00066D2C">
      <w:r>
        <w:separator/>
      </w:r>
    </w:p>
  </w:footnote>
  <w:footnote w:type="continuationSeparator" w:id="0">
    <w:p w14:paraId="79E42BE7" w14:textId="77777777" w:rsidR="00CD6424" w:rsidRDefault="00CD64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C6B58"/>
    <w:multiLevelType w:val="hybridMultilevel"/>
    <w:tmpl w:val="07A8072E"/>
    <w:lvl w:ilvl="0" w:tplc="CB98FE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7E8C"/>
    <w:multiLevelType w:val="hybridMultilevel"/>
    <w:tmpl w:val="49D4BE5C"/>
    <w:lvl w:ilvl="0" w:tplc="0360EC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4F3DC6"/>
    <w:multiLevelType w:val="hybridMultilevel"/>
    <w:tmpl w:val="01B2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8A57F5"/>
    <w:multiLevelType w:val="hybridMultilevel"/>
    <w:tmpl w:val="9BB01A22"/>
    <w:lvl w:ilvl="0" w:tplc="EFDE9ED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EE5447"/>
    <w:multiLevelType w:val="hybridMultilevel"/>
    <w:tmpl w:val="79122150"/>
    <w:lvl w:ilvl="0" w:tplc="40CEA6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06999971">
    <w:abstractNumId w:val="13"/>
  </w:num>
  <w:num w:numId="46" w16cid:durableId="963390477">
    <w:abstractNumId w:val="18"/>
  </w:num>
  <w:num w:numId="47" w16cid:durableId="964579276">
    <w:abstractNumId w:val="14"/>
  </w:num>
  <w:num w:numId="48" w16cid:durableId="2019383889">
    <w:abstractNumId w:val="17"/>
  </w:num>
  <w:num w:numId="49" w16cid:durableId="2990711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10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2DF8"/>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7EF"/>
    <w:rsid w:val="001218F5"/>
    <w:rsid w:val="00122202"/>
    <w:rsid w:val="00124AB1"/>
    <w:rsid w:val="00127061"/>
    <w:rsid w:val="00130CA8"/>
    <w:rsid w:val="00131B53"/>
    <w:rsid w:val="001327C1"/>
    <w:rsid w:val="001329A3"/>
    <w:rsid w:val="0013399B"/>
    <w:rsid w:val="00134120"/>
    <w:rsid w:val="001356C8"/>
    <w:rsid w:val="001378C8"/>
    <w:rsid w:val="00140A6B"/>
    <w:rsid w:val="00144AD4"/>
    <w:rsid w:val="00146731"/>
    <w:rsid w:val="00146F2E"/>
    <w:rsid w:val="00150A2E"/>
    <w:rsid w:val="00152BF7"/>
    <w:rsid w:val="0016320C"/>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97A7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116"/>
    <w:rsid w:val="002005AF"/>
    <w:rsid w:val="00200C1A"/>
    <w:rsid w:val="002052E3"/>
    <w:rsid w:val="00210DC2"/>
    <w:rsid w:val="002110D6"/>
    <w:rsid w:val="002152F9"/>
    <w:rsid w:val="0021530A"/>
    <w:rsid w:val="002212A9"/>
    <w:rsid w:val="002234FB"/>
    <w:rsid w:val="00225437"/>
    <w:rsid w:val="002263A1"/>
    <w:rsid w:val="00232746"/>
    <w:rsid w:val="00236707"/>
    <w:rsid w:val="002371E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4FE"/>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A8A"/>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0E65"/>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015"/>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5B1"/>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4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08D"/>
    <w:rsid w:val="00BE7CC3"/>
    <w:rsid w:val="00BF2B0D"/>
    <w:rsid w:val="00BF4E3B"/>
    <w:rsid w:val="00BF5454"/>
    <w:rsid w:val="00BF7EC9"/>
    <w:rsid w:val="00C00D8A"/>
    <w:rsid w:val="00C01C49"/>
    <w:rsid w:val="00C066E6"/>
    <w:rsid w:val="00C110C0"/>
    <w:rsid w:val="00C12370"/>
    <w:rsid w:val="00C15000"/>
    <w:rsid w:val="00C15897"/>
    <w:rsid w:val="00C15963"/>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D6424"/>
    <w:rsid w:val="00CE0BB8"/>
    <w:rsid w:val="00CE29AD"/>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0C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7D0"/>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604E"/>
    <w:rsid w:val="00EA7F55"/>
    <w:rsid w:val="00EB1CE6"/>
    <w:rsid w:val="00EB1F19"/>
    <w:rsid w:val="00EB7375"/>
    <w:rsid w:val="00EC06EA"/>
    <w:rsid w:val="00EC2660"/>
    <w:rsid w:val="00EC3057"/>
    <w:rsid w:val="00EC47C5"/>
    <w:rsid w:val="00ED087B"/>
    <w:rsid w:val="00ED0E33"/>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6B5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C9F"/>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51182"/>
  <w15:chartTrackingRefBased/>
  <w15:docId w15:val="{4FAFC69E-DD5C-4378-BCDF-A372AC61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37D0"/>
    <w:rPr>
      <w:rFonts w:ascii="Calibri" w:hAnsi="Calibri" w:cs="Calibri"/>
    </w:rPr>
  </w:style>
  <w:style w:type="paragraph" w:styleId="Heading1">
    <w:name w:val="heading 1"/>
    <w:aliases w:val="Pocket"/>
    <w:basedOn w:val="Normal"/>
    <w:next w:val="Normal"/>
    <w:link w:val="Heading1Char"/>
    <w:qFormat/>
    <w:rsid w:val="00DB37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B37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DB37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Tags"/>
    <w:basedOn w:val="Normal"/>
    <w:next w:val="Normal"/>
    <w:link w:val="Heading4Char"/>
    <w:uiPriority w:val="3"/>
    <w:qFormat/>
    <w:rsid w:val="00DB37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37D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F2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37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37D0"/>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DB37D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B37D0"/>
    <w:rPr>
      <w:color w:val="auto"/>
      <w:u w:val="none"/>
    </w:rPr>
  </w:style>
  <w:style w:type="character" w:customStyle="1" w:styleId="Heading1Char">
    <w:name w:val="Heading 1 Char"/>
    <w:aliases w:val="Pocket Char"/>
    <w:basedOn w:val="DefaultParagraphFont"/>
    <w:link w:val="Heading1"/>
    <w:rsid w:val="00DB37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37D0"/>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DB37D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DB37D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B37D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DB37D0"/>
    <w:rPr>
      <w:b w:val="0"/>
      <w:sz w:val="22"/>
      <w:u w:val="single"/>
    </w:rPr>
  </w:style>
  <w:style w:type="character" w:styleId="Strong">
    <w:name w:val="Strong"/>
    <w:basedOn w:val="DefaultParagraphFont"/>
    <w:uiPriority w:val="22"/>
    <w:qFormat/>
    <w:rsid w:val="00DB37D0"/>
    <w:rPr>
      <w:b/>
      <w:bCs/>
    </w:rPr>
  </w:style>
  <w:style w:type="character" w:styleId="BookTitle">
    <w:name w:val="Book Title"/>
    <w:basedOn w:val="DefaultParagraphFont"/>
    <w:uiPriority w:val="33"/>
    <w:qFormat/>
    <w:rsid w:val="00DB37D0"/>
    <w:rPr>
      <w:b/>
      <w:bCs/>
      <w:i/>
      <w:iCs/>
      <w:spacing w:val="5"/>
    </w:rPr>
  </w:style>
  <w:style w:type="character" w:customStyle="1" w:styleId="Heading5Char">
    <w:name w:val="Heading 5 Char"/>
    <w:basedOn w:val="DefaultParagraphFont"/>
    <w:link w:val="Heading5"/>
    <w:uiPriority w:val="9"/>
    <w:semiHidden/>
    <w:rsid w:val="00DB37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37D0"/>
  </w:style>
  <w:style w:type="paragraph" w:styleId="Header">
    <w:name w:val="header"/>
    <w:basedOn w:val="Normal"/>
    <w:link w:val="HeaderChar"/>
    <w:uiPriority w:val="99"/>
    <w:semiHidden/>
    <w:rsid w:val="00DB37D0"/>
    <w:pPr>
      <w:tabs>
        <w:tab w:val="center" w:pos="4680"/>
        <w:tab w:val="right" w:pos="9360"/>
      </w:tabs>
    </w:pPr>
  </w:style>
  <w:style w:type="character" w:customStyle="1" w:styleId="HeaderChar">
    <w:name w:val="Header Char"/>
    <w:basedOn w:val="DefaultParagraphFont"/>
    <w:link w:val="Header"/>
    <w:uiPriority w:val="99"/>
    <w:semiHidden/>
    <w:rsid w:val="00DB37D0"/>
    <w:rPr>
      <w:rFonts w:ascii="Calibri" w:hAnsi="Calibri" w:cs="Calibri"/>
    </w:rPr>
  </w:style>
  <w:style w:type="paragraph" w:styleId="Footer">
    <w:name w:val="footer"/>
    <w:basedOn w:val="Normal"/>
    <w:link w:val="FooterChar"/>
    <w:uiPriority w:val="99"/>
    <w:semiHidden/>
    <w:rsid w:val="00DB37D0"/>
    <w:pPr>
      <w:tabs>
        <w:tab w:val="center" w:pos="4680"/>
        <w:tab w:val="right" w:pos="9360"/>
      </w:tabs>
    </w:pPr>
  </w:style>
  <w:style w:type="character" w:customStyle="1" w:styleId="FooterChar">
    <w:name w:val="Footer Char"/>
    <w:basedOn w:val="DefaultParagraphFont"/>
    <w:link w:val="Footer"/>
    <w:uiPriority w:val="99"/>
    <w:semiHidden/>
    <w:rsid w:val="00DB37D0"/>
    <w:rPr>
      <w:rFonts w:ascii="Calibri" w:hAnsi="Calibri" w:cs="Calibri"/>
    </w:rPr>
  </w:style>
  <w:style w:type="paragraph" w:styleId="BodyText">
    <w:name w:val="Body Text"/>
    <w:basedOn w:val="Normal"/>
    <w:link w:val="BodyTextChar"/>
    <w:uiPriority w:val="99"/>
    <w:semiHidden/>
    <w:unhideWhenUsed/>
    <w:rsid w:val="00DB37D0"/>
    <w:pPr>
      <w:spacing w:after="120"/>
    </w:pPr>
  </w:style>
  <w:style w:type="character" w:customStyle="1" w:styleId="BodyTextChar">
    <w:name w:val="Body Text Char"/>
    <w:basedOn w:val="DefaultParagraphFont"/>
    <w:link w:val="BodyText"/>
    <w:uiPriority w:val="99"/>
    <w:semiHidden/>
    <w:rsid w:val="00DB37D0"/>
    <w:rPr>
      <w:rFonts w:ascii="Calibri" w:hAnsi="Calibri" w:cs="Calibri"/>
    </w:rPr>
  </w:style>
  <w:style w:type="paragraph" w:styleId="NoSpacing">
    <w:name w:val="No Spacing"/>
    <w:link w:val="NoSpacingChar"/>
    <w:uiPriority w:val="99"/>
    <w:unhideWhenUsed/>
    <w:qFormat/>
    <w:rsid w:val="00DB37D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B37D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DB37D0"/>
    <w:rPr>
      <w:color w:val="0563C1" w:themeColor="hyperlink"/>
      <w:u w:val="single"/>
    </w:rPr>
  </w:style>
  <w:style w:type="character" w:styleId="UnresolvedMention">
    <w:name w:val="Unresolved Mention"/>
    <w:basedOn w:val="DefaultParagraphFont"/>
    <w:uiPriority w:val="99"/>
    <w:semiHidden/>
    <w:unhideWhenUsed/>
    <w:rsid w:val="00DB37D0"/>
    <w:rPr>
      <w:color w:val="605E5C"/>
      <w:shd w:val="clear" w:color="auto" w:fill="E1DFDD"/>
    </w:rPr>
  </w:style>
  <w:style w:type="paragraph" w:customStyle="1" w:styleId="Undertag">
    <w:name w:val="Undertag"/>
    <w:link w:val="UndertagChar"/>
    <w:autoRedefine/>
    <w:uiPriority w:val="5"/>
    <w:qFormat/>
    <w:rsid w:val="00DB37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B37D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B37D0"/>
    <w:rPr>
      <w:color w:val="1F3864" w:themeColor="accent1" w:themeShade="80"/>
    </w:rPr>
  </w:style>
  <w:style w:type="character" w:customStyle="1" w:styleId="AnalyticChar">
    <w:name w:val="Analytic Char"/>
    <w:basedOn w:val="DefaultParagraphFont"/>
    <w:link w:val="Analytic"/>
    <w:uiPriority w:val="5"/>
    <w:rsid w:val="00DB37D0"/>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521015"/>
    <w:rPr>
      <w:color w:val="1F3864" w:themeColor="accent1" w:themeShade="80"/>
    </w:rPr>
  </w:style>
  <w:style w:type="character" w:customStyle="1" w:styleId="DeprecatedAnalyticChar">
    <w:name w:val="DeprecatedAnalytic Char"/>
    <w:basedOn w:val="DefaultParagraphFont"/>
    <w:link w:val="DeprecatedAnalytic"/>
    <w:uiPriority w:val="5"/>
    <w:rsid w:val="0052101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52101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1F21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F21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F21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F211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F2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11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F2116"/>
    <w:pPr>
      <w:spacing w:before="160"/>
      <w:jc w:val="center"/>
    </w:pPr>
    <w:rPr>
      <w:i/>
      <w:iCs/>
      <w:color w:val="404040" w:themeColor="text1" w:themeTint="BF"/>
    </w:rPr>
  </w:style>
  <w:style w:type="character" w:customStyle="1" w:styleId="QuoteChar">
    <w:name w:val="Quote Char"/>
    <w:basedOn w:val="DefaultParagraphFont"/>
    <w:link w:val="Quote"/>
    <w:uiPriority w:val="29"/>
    <w:rsid w:val="001F2116"/>
    <w:rPr>
      <w:rFonts w:ascii="Calibri" w:hAnsi="Calibri" w:cs="Calibri"/>
      <w:i/>
      <w:iCs/>
      <w:color w:val="404040" w:themeColor="text1" w:themeTint="BF"/>
    </w:rPr>
  </w:style>
  <w:style w:type="paragraph" w:styleId="ListParagraph">
    <w:name w:val="List Paragraph"/>
    <w:basedOn w:val="Normal"/>
    <w:uiPriority w:val="34"/>
    <w:qFormat/>
    <w:rsid w:val="001F2116"/>
    <w:pPr>
      <w:ind w:left="720"/>
      <w:contextualSpacing/>
    </w:pPr>
  </w:style>
  <w:style w:type="character" w:styleId="IntenseEmphasis">
    <w:name w:val="Intense Emphasis"/>
    <w:basedOn w:val="DefaultParagraphFont"/>
    <w:uiPriority w:val="21"/>
    <w:qFormat/>
    <w:rsid w:val="001F2116"/>
    <w:rPr>
      <w:i/>
      <w:iCs/>
      <w:color w:val="2F5496" w:themeColor="accent1" w:themeShade="BF"/>
    </w:rPr>
  </w:style>
  <w:style w:type="paragraph" w:styleId="IntenseQuote">
    <w:name w:val="Intense Quote"/>
    <w:basedOn w:val="Normal"/>
    <w:next w:val="Normal"/>
    <w:link w:val="IntenseQuoteChar"/>
    <w:uiPriority w:val="30"/>
    <w:qFormat/>
    <w:rsid w:val="001F2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116"/>
    <w:rPr>
      <w:rFonts w:ascii="Calibri" w:hAnsi="Calibri" w:cs="Calibri"/>
      <w:i/>
      <w:iCs/>
      <w:color w:val="2F5496" w:themeColor="accent1" w:themeShade="BF"/>
    </w:rPr>
  </w:style>
  <w:style w:type="character" w:styleId="IntenseReference">
    <w:name w:val="Intense Reference"/>
    <w:basedOn w:val="DefaultParagraphFont"/>
    <w:uiPriority w:val="32"/>
    <w:qFormat/>
    <w:rsid w:val="001F2116"/>
    <w:rPr>
      <w:b/>
      <w:bCs/>
      <w:smallCaps/>
      <w:color w:val="2F5496" w:themeColor="accent1" w:themeShade="BF"/>
      <w:spacing w:val="5"/>
    </w:rPr>
  </w:style>
  <w:style w:type="paragraph" w:customStyle="1" w:styleId="textbold">
    <w:name w:val="text bold"/>
    <w:basedOn w:val="Normal"/>
    <w:uiPriority w:val="8"/>
    <w:qFormat/>
    <w:rsid w:val="001F2116"/>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F211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13312</Words>
  <Characters>74020</Characters>
  <Application>Microsoft Office Word</Application>
  <DocSecurity>0</DocSecurity>
  <Lines>891</Lines>
  <Paragraphs>129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Rayeed Rahman</cp:lastModifiedBy>
  <cp:revision>20</cp:revision>
  <dcterms:created xsi:type="dcterms:W3CDTF">2026-01-24T16:30:00Z</dcterms:created>
  <dcterms:modified xsi:type="dcterms:W3CDTF">2026-02-20T22:35:00Z</dcterms:modified>
</cp:coreProperties>
</file>