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EA9DA" w14:textId="77777777" w:rsidR="000D4CAE" w:rsidRDefault="000D4CAE" w:rsidP="000D4CAE">
      <w:pPr>
        <w:pStyle w:val="Heading2"/>
      </w:pPr>
      <w:r>
        <w:t>1AC</w:t>
      </w:r>
    </w:p>
    <w:p w14:paraId="494CB7EB" w14:textId="77777777" w:rsidR="00713BDA" w:rsidRDefault="00713BDA" w:rsidP="00713BDA">
      <w:pPr>
        <w:pStyle w:val="Heading3"/>
      </w:pPr>
      <w:r>
        <w:t>Adv---Prison Labor</w:t>
      </w:r>
    </w:p>
    <w:p w14:paraId="1F387FB3" w14:textId="77777777" w:rsidR="00713BDA" w:rsidRDefault="00713BDA" w:rsidP="006B313A">
      <w:pPr>
        <w:pStyle w:val="Heading4"/>
      </w:pPr>
      <w:r>
        <w:t xml:space="preserve">The advantage is </w:t>
      </w:r>
      <w:r>
        <w:rPr>
          <w:u w:val="single"/>
        </w:rPr>
        <w:t>prison labor</w:t>
      </w:r>
      <w:r>
        <w:t xml:space="preserve">. </w:t>
      </w:r>
    </w:p>
    <w:p w14:paraId="5587BAE3" w14:textId="77777777" w:rsidR="00713BDA" w:rsidRPr="006B1425" w:rsidRDefault="00713BDA" w:rsidP="00713BDA"/>
    <w:p w14:paraId="53196D88" w14:textId="77777777" w:rsidR="00713BDA" w:rsidRDefault="00713BDA" w:rsidP="006B313A">
      <w:pPr>
        <w:pStyle w:val="Heading4"/>
      </w:pPr>
      <w:r>
        <w:t xml:space="preserve">The law </w:t>
      </w:r>
      <w:r w:rsidRPr="00E96A8B">
        <w:rPr>
          <w:u w:val="single"/>
        </w:rPr>
        <w:t>systematically</w:t>
      </w:r>
      <w:r w:rsidRPr="001E60D3">
        <w:t xml:space="preserve"> </w:t>
      </w:r>
      <w:r w:rsidRPr="00536612">
        <w:t>denies</w:t>
      </w:r>
      <w:r>
        <w:t xml:space="preserve"> incarcerated </w:t>
      </w:r>
      <w:r w:rsidRPr="00F2701F">
        <w:t xml:space="preserve">workers </w:t>
      </w:r>
      <w:r w:rsidRPr="00E96A8B">
        <w:rPr>
          <w:u w:val="single"/>
        </w:rPr>
        <w:t>humanity</w:t>
      </w:r>
      <w:r>
        <w:t xml:space="preserve"> through </w:t>
      </w:r>
      <w:r w:rsidRPr="00536612">
        <w:t>failure</w:t>
      </w:r>
      <w:r>
        <w:t xml:space="preserve"> to </w:t>
      </w:r>
      <w:r w:rsidRPr="00536612">
        <w:t>recognize</w:t>
      </w:r>
      <w:r>
        <w:t xml:space="preserve"> </w:t>
      </w:r>
      <w:r w:rsidRPr="00E96A8B">
        <w:rPr>
          <w:u w:val="single"/>
        </w:rPr>
        <w:t>collective</w:t>
      </w:r>
      <w:r w:rsidRPr="00536612">
        <w:t xml:space="preserve"> bargaining rights</w:t>
      </w:r>
      <w:r>
        <w:t>---prisoners</w:t>
      </w:r>
      <w:r w:rsidRPr="001D0635">
        <w:t xml:space="preserve"> are </w:t>
      </w:r>
      <w:r w:rsidRPr="00536612">
        <w:t>stripped</w:t>
      </w:r>
      <w:r w:rsidRPr="001D0635">
        <w:t xml:space="preserve"> of </w:t>
      </w:r>
      <w:r w:rsidRPr="00E96A8B">
        <w:rPr>
          <w:u w:val="single"/>
        </w:rPr>
        <w:t>workplace protections</w:t>
      </w:r>
      <w:r w:rsidRPr="001D0635">
        <w:t xml:space="preserve"> and </w:t>
      </w:r>
      <w:r w:rsidRPr="00536612">
        <w:t xml:space="preserve">rendered </w:t>
      </w:r>
      <w:r w:rsidRPr="00E96A8B">
        <w:rPr>
          <w:u w:val="single"/>
        </w:rPr>
        <w:t>disposable</w:t>
      </w:r>
      <w:r>
        <w:t>.</w:t>
      </w:r>
    </w:p>
    <w:p w14:paraId="118BD6CC" w14:textId="77777777" w:rsidR="00713BDA" w:rsidRPr="00482181" w:rsidRDefault="00713BDA" w:rsidP="00713BDA">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3CBC0229" w14:textId="77777777" w:rsidR="00713BDA" w:rsidRPr="00E17760" w:rsidRDefault="00713BDA" w:rsidP="00713BDA">
      <w:pPr>
        <w:rPr>
          <w:sz w:val="16"/>
        </w:rPr>
      </w:pPr>
      <w:r w:rsidRPr="004B7AE4">
        <w:rPr>
          <w:rStyle w:val="Emphasis"/>
          <w:highlight w:val="cyan"/>
        </w:rPr>
        <w:t>Incarcerated laborers</w:t>
      </w:r>
      <w:r w:rsidRPr="004B7AE4">
        <w:rPr>
          <w:rStyle w:val="StyleUnderline"/>
          <w:highlight w:val="cyan"/>
        </w:rPr>
        <w:t xml:space="preserve"> do not have</w:t>
      </w:r>
      <w:r w:rsidRPr="00B12C00">
        <w:rPr>
          <w:rStyle w:val="StyleUnderline"/>
        </w:rPr>
        <w:t xml:space="preserve"> the </w:t>
      </w:r>
      <w:r w:rsidRPr="004B7AE4">
        <w:rPr>
          <w:rStyle w:val="Emphasis"/>
          <w:highlight w:val="cyan"/>
        </w:rPr>
        <w:t>right to organize</w:t>
      </w:r>
      <w:r w:rsidRPr="00004036">
        <w:rPr>
          <w:rStyle w:val="StyleUnderline"/>
        </w:rPr>
        <w:t xml:space="preserve">, to </w:t>
      </w:r>
      <w:r w:rsidRPr="004B7AE4">
        <w:rPr>
          <w:rStyle w:val="Emphasis"/>
          <w:highlight w:val="cyan"/>
        </w:rPr>
        <w:t>protest</w:t>
      </w:r>
      <w:r w:rsidRPr="00004036">
        <w:rPr>
          <w:rStyle w:val="StyleUnderline"/>
        </w:rPr>
        <w:t xml:space="preserve">, </w:t>
      </w:r>
      <w:r w:rsidRPr="004B7AE4">
        <w:rPr>
          <w:rStyle w:val="StyleUnderline"/>
          <w:highlight w:val="cyan"/>
        </w:rPr>
        <w:t>or</w:t>
      </w:r>
      <w:r w:rsidRPr="00004036">
        <w:rPr>
          <w:rStyle w:val="StyleUnderline"/>
        </w:rPr>
        <w:t xml:space="preserve"> to </w:t>
      </w:r>
      <w:r w:rsidRPr="004B7AE4">
        <w:rPr>
          <w:rStyle w:val="Emphasis"/>
          <w:highlight w:val="cyan"/>
        </w:rPr>
        <w:t>strike</w:t>
      </w:r>
      <w:r w:rsidRPr="00E17760">
        <w:rPr>
          <w:sz w:val="16"/>
        </w:rPr>
        <w:t xml:space="preserve">.205 </w:t>
      </w:r>
      <w:r w:rsidRPr="004B7AE4">
        <w:rPr>
          <w:rStyle w:val="StyleUnderline"/>
          <w:highlight w:val="cyan"/>
        </w:rPr>
        <w:t>When</w:t>
      </w:r>
      <w:r w:rsidRPr="00E17760">
        <w:rPr>
          <w:sz w:val="16"/>
        </w:rPr>
        <w:t xml:space="preserve"> these same laborers </w:t>
      </w:r>
      <w:r w:rsidRPr="004B7AE4">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4B7AE4">
        <w:rPr>
          <w:rStyle w:val="StyleUnderline"/>
          <w:highlight w:val="cyan"/>
        </w:rPr>
        <w:t xml:space="preserve">face </w:t>
      </w:r>
      <w:r w:rsidRPr="004B7AE4">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4B7AE4">
        <w:rPr>
          <w:rStyle w:val="Emphasis"/>
          <w:highlight w:val="cyan"/>
        </w:rPr>
        <w:t>new</w:t>
      </w:r>
      <w:r w:rsidRPr="00004036">
        <w:rPr>
          <w:rStyle w:val="Emphasis"/>
        </w:rPr>
        <w:t xml:space="preserve"> criminal </w:t>
      </w:r>
      <w:r w:rsidRPr="004B7AE4">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4B7AE4">
        <w:rPr>
          <w:rStyle w:val="StyleUnderline"/>
          <w:highlight w:val="cyan"/>
        </w:rPr>
        <w:t xml:space="preserve">Under </w:t>
      </w:r>
      <w:r w:rsidRPr="004B7AE4">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4B7AE4">
        <w:rPr>
          <w:rStyle w:val="Emphasis"/>
          <w:highlight w:val="cyan"/>
        </w:rPr>
        <w:t>not allowed</w:t>
      </w:r>
      <w:r w:rsidRPr="004B7AE4">
        <w:rPr>
          <w:rStyle w:val="StyleUnderline"/>
          <w:highlight w:val="cyan"/>
        </w:rPr>
        <w:t xml:space="preserve"> to </w:t>
      </w:r>
      <w:r w:rsidRPr="004B7AE4">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4B7AE4">
        <w:rPr>
          <w:rStyle w:val="StyleUnderline"/>
          <w:highlight w:val="cyan"/>
        </w:rPr>
        <w:t xml:space="preserve">Courts have </w:t>
      </w:r>
      <w:r w:rsidRPr="004B7AE4">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4B7AE4">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4B7AE4">
        <w:rPr>
          <w:rStyle w:val="StyleUnderline"/>
          <w:highlight w:val="cyan"/>
        </w:rPr>
        <w:t>to hold</w:t>
      </w:r>
      <w:r w:rsidRPr="00004036">
        <w:rPr>
          <w:rStyle w:val="StyleUnderline"/>
        </w:rPr>
        <w:t xml:space="preserve"> that incarcerated people </w:t>
      </w:r>
      <w:r w:rsidRPr="006B1425">
        <w:rPr>
          <w:rStyle w:val="StyleUnderline"/>
        </w:rPr>
        <w:t xml:space="preserve">do </w:t>
      </w:r>
      <w:r w:rsidRPr="004B7AE4">
        <w:rPr>
          <w:rStyle w:val="StyleUnderline"/>
          <w:highlight w:val="cyan"/>
        </w:rPr>
        <w:t>not have a right to protest</w:t>
      </w:r>
      <w:r w:rsidRPr="00E17760">
        <w:rPr>
          <w:sz w:val="16"/>
        </w:rPr>
        <w:t>.210</w:t>
      </w:r>
    </w:p>
    <w:p w14:paraId="13ABC5A0" w14:textId="77777777" w:rsidR="00713BDA" w:rsidRPr="00E17760" w:rsidRDefault="00713BDA" w:rsidP="00713BDA">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4B7AE4">
        <w:rPr>
          <w:rStyle w:val="StyleUnderline"/>
          <w:highlight w:val="cyan"/>
        </w:rPr>
        <w:t>not</w:t>
      </w:r>
      <w:r w:rsidRPr="00004036">
        <w:rPr>
          <w:rStyle w:val="StyleUnderline"/>
        </w:rPr>
        <w:t xml:space="preserve"> be </w:t>
      </w:r>
      <w:r w:rsidRPr="004B7AE4">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4B7AE4">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4B7AE4">
        <w:rPr>
          <w:rStyle w:val="StyleUnderline"/>
          <w:highlight w:val="cyan"/>
        </w:rPr>
        <w:t xml:space="preserve">While </w:t>
      </w:r>
      <w:r w:rsidRPr="004B7AE4">
        <w:rPr>
          <w:rStyle w:val="Emphasis"/>
          <w:highlight w:val="cyan"/>
        </w:rPr>
        <w:t>courts</w:t>
      </w:r>
      <w:r w:rsidRPr="00004036">
        <w:rPr>
          <w:rStyle w:val="StyleUnderline"/>
        </w:rPr>
        <w:t xml:space="preserve"> have </w:t>
      </w:r>
      <w:r w:rsidRPr="004B7AE4">
        <w:rPr>
          <w:rStyle w:val="Emphasis"/>
          <w:highlight w:val="cyan"/>
        </w:rPr>
        <w:t>not directly addressed</w:t>
      </w:r>
      <w:r w:rsidRPr="004B7AE4">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4B7AE4">
        <w:rPr>
          <w:rStyle w:val="StyleUnderline"/>
          <w:highlight w:val="cyan"/>
        </w:rPr>
        <w:t>“</w:t>
      </w:r>
      <w:r w:rsidRPr="004B7AE4">
        <w:rPr>
          <w:rStyle w:val="Emphasis"/>
          <w:highlight w:val="cyan"/>
        </w:rPr>
        <w:t>employees</w:t>
      </w:r>
      <w:r w:rsidRPr="004B7AE4">
        <w:rPr>
          <w:rStyle w:val="StyleUnderline"/>
          <w:highlight w:val="cyan"/>
        </w:rPr>
        <w:t>”</w:t>
      </w:r>
      <w:r w:rsidRPr="00004036">
        <w:rPr>
          <w:rStyle w:val="StyleUnderline"/>
        </w:rPr>
        <w:t xml:space="preserve"> and therefore protected by the NLRA, it is </w:t>
      </w:r>
      <w:r w:rsidRPr="004B7AE4">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4B7AE4">
        <w:rPr>
          <w:rStyle w:val="StyleUnderline"/>
          <w:highlight w:val="cyan"/>
        </w:rPr>
        <w:t xml:space="preserve">draw on </w:t>
      </w:r>
      <w:r w:rsidRPr="004B7AE4">
        <w:rPr>
          <w:rStyle w:val="Emphasis"/>
          <w:highlight w:val="cyan"/>
        </w:rPr>
        <w:t>FLSA jurisprudence</w:t>
      </w:r>
      <w:r w:rsidRPr="00004036">
        <w:rPr>
          <w:rStyle w:val="StyleUnderline"/>
        </w:rPr>
        <w:t xml:space="preserve"> generally </w:t>
      </w:r>
      <w:r w:rsidRPr="004B7AE4">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4B7AE4">
        <w:rPr>
          <w:rStyle w:val="Emphasis"/>
          <w:highlight w:val="cyan"/>
        </w:rPr>
        <w:t>not include incarcerated people</w:t>
      </w:r>
      <w:r w:rsidRPr="00004036">
        <w:rPr>
          <w:rStyle w:val="StyleUnderline"/>
        </w:rPr>
        <w:t>.</w:t>
      </w:r>
      <w:r w:rsidRPr="00E17760">
        <w:rPr>
          <w:sz w:val="16"/>
        </w:rPr>
        <w:t xml:space="preserve"> </w:t>
      </w:r>
      <w:r w:rsidRPr="003F361A">
        <w:rPr>
          <w:rStyle w:val="StyleUnderline"/>
        </w:rPr>
        <w:t>However, as Eric Fink notes</w:t>
      </w:r>
      <w:r w:rsidRPr="00E17760">
        <w:rPr>
          <w:sz w:val="16"/>
        </w:rPr>
        <w:t xml:space="preserve">, </w:t>
      </w:r>
      <w:r w:rsidRPr="003F361A">
        <w:rPr>
          <w:rStyle w:val="StyleUnderline"/>
        </w:rPr>
        <w:t xml:space="preserve">there may be additional opportunities to </w:t>
      </w:r>
      <w:r w:rsidRPr="003F361A">
        <w:rPr>
          <w:rStyle w:val="Emphasis"/>
        </w:rPr>
        <w:t>include incarcerated workers</w:t>
      </w:r>
      <w:r w:rsidRPr="00E17760">
        <w:rPr>
          <w:sz w:val="16"/>
        </w:rPr>
        <w:t xml:space="preserve">, </w:t>
      </w:r>
      <w:r w:rsidRPr="00FC2AF9">
        <w:rPr>
          <w:rStyle w:val="StyleUnderline"/>
        </w:rPr>
        <w:t xml:space="preserve">based on the few cases that have examined the inclusion of incarcerated workers in </w:t>
      </w:r>
      <w:r w:rsidRPr="00FC2AF9">
        <w:rPr>
          <w:rStyle w:val="Emphasis"/>
        </w:rPr>
        <w:t>broader bargaining units</w:t>
      </w:r>
      <w:r w:rsidRPr="00FC2AF9">
        <w:rPr>
          <w:rStyle w:val="StyleUnderline"/>
        </w:rPr>
        <w:t xml:space="preserve"> that also included nonincarcerated people</w:t>
      </w:r>
      <w:r w:rsidRPr="00E17760">
        <w:rPr>
          <w:sz w:val="16"/>
        </w:rPr>
        <w:t>.212</w:t>
      </w:r>
    </w:p>
    <w:p w14:paraId="3FC93FBA" w14:textId="77777777" w:rsidR="00713BDA" w:rsidRDefault="00713BDA" w:rsidP="00713BDA">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“encourag[es] others to refuse to work, or to participate in a work stoppage,” more severe sanctions, including up to six months of disciplinary segregation/solitary confinement, are possible.216 Disciplinary codes in state prisons contain similar provisions and sanctions.217</w:t>
      </w:r>
    </w:p>
    <w:p w14:paraId="269E89AE" w14:textId="77777777" w:rsidR="00713BDA" w:rsidRPr="00E17760" w:rsidRDefault="00713BDA" w:rsidP="00713BDA">
      <w:pPr>
        <w:rPr>
          <w:sz w:val="16"/>
        </w:rPr>
      </w:pPr>
    </w:p>
    <w:p w14:paraId="58DF63A0" w14:textId="79D53A9A" w:rsidR="00713BDA" w:rsidRPr="001E52F5" w:rsidRDefault="00713BDA" w:rsidP="006B313A">
      <w:pPr>
        <w:pStyle w:val="Heading4"/>
      </w:pPr>
      <w:r>
        <w:t xml:space="preserve">That </w:t>
      </w:r>
      <w:r w:rsidR="00823F81">
        <w:t>results in</w:t>
      </w:r>
      <w:r>
        <w:t xml:space="preserve"> </w:t>
      </w:r>
      <w:r w:rsidRPr="00823F81">
        <w:rPr>
          <w:u w:val="single"/>
        </w:rPr>
        <w:t>hyper-exploitation</w:t>
      </w:r>
      <w:r>
        <w:t xml:space="preserve">. The false imposition of a divide between ‘free’ market labor and ‘undignified’ prison labor is grounded in a </w:t>
      </w:r>
      <w:r>
        <w:rPr>
          <w:u w:val="single"/>
        </w:rPr>
        <w:t>white racial-sexual animus</w:t>
      </w:r>
      <w:r>
        <w:t xml:space="preserve"> that renders incarcerated people </w:t>
      </w:r>
      <w:r>
        <w:rPr>
          <w:u w:val="single"/>
        </w:rPr>
        <w:t>disposable</w:t>
      </w:r>
      <w:r>
        <w:t xml:space="preserve"> and </w:t>
      </w:r>
      <w:r>
        <w:rPr>
          <w:u w:val="single"/>
        </w:rPr>
        <w:t>expendable</w:t>
      </w:r>
      <w:r>
        <w:t xml:space="preserve">. </w:t>
      </w:r>
    </w:p>
    <w:p w14:paraId="0CFDE74A" w14:textId="77777777" w:rsidR="00713BDA" w:rsidRPr="007E5B25" w:rsidRDefault="00713BDA" w:rsidP="00713BDA">
      <w:pPr>
        <w:rPr>
          <w:rStyle w:val="Style13ptBold"/>
        </w:rPr>
      </w:pPr>
      <w:r w:rsidRPr="007E5B25">
        <w:rPr>
          <w:rStyle w:val="Style13ptBold"/>
        </w:rPr>
        <w:t>Zatz, 23</w:t>
      </w:r>
    </w:p>
    <w:p w14:paraId="039EC685" w14:textId="77777777" w:rsidR="00713BDA" w:rsidRPr="00DC30EA" w:rsidRDefault="00713BDA" w:rsidP="00713BDA">
      <w:r>
        <w:t>[Noah, Prof. Law @ UCLA: “FROM WORK IN PRISON TO CARCERALITY AT WORK,” LPE Symposium on Carceral Labor, published 6-1-2023. https://lpeproject.org/blog/from-work-in-prison-to-carcerality-at-work/]//AD</w:t>
      </w:r>
    </w:p>
    <w:p w14:paraId="7D329E7A" w14:textId="77777777" w:rsidR="00713BDA" w:rsidRPr="00131839" w:rsidRDefault="00713BDA" w:rsidP="00713BDA">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4B7AE4">
        <w:rPr>
          <w:rStyle w:val="Emphasis"/>
          <w:highlight w:val="cyan"/>
        </w:rPr>
        <w:t>“carceral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4B7AE4">
        <w:rPr>
          <w:rStyle w:val="Emphasis"/>
          <w:highlight w:val="cyan"/>
        </w:rPr>
        <w:t>not</w:t>
      </w:r>
      <w:r w:rsidRPr="007E5B25">
        <w:rPr>
          <w:rStyle w:val="Emphasis"/>
        </w:rPr>
        <w:t xml:space="preserve"> a problem </w:t>
      </w:r>
      <w:r w:rsidRPr="004B7AE4">
        <w:rPr>
          <w:rStyle w:val="Emphasis"/>
          <w:highlight w:val="cyan"/>
        </w:rPr>
        <w:t>confined to</w:t>
      </w:r>
      <w:r w:rsidRPr="00241C9C">
        <w:rPr>
          <w:rStyle w:val="Emphasis"/>
        </w:rPr>
        <w:t xml:space="preserve"> the </w:t>
      </w:r>
      <w:r w:rsidRPr="004B7AE4">
        <w:rPr>
          <w:rStyle w:val="Emphasis"/>
          <w:highlight w:val="cyan"/>
        </w:rPr>
        <w:t>prison</w:t>
      </w:r>
      <w:r w:rsidRPr="004B7AE4">
        <w:rPr>
          <w:rStyle w:val="StyleUnderline"/>
          <w:highlight w:val="cyan"/>
        </w:rPr>
        <w:t>,</w:t>
      </w:r>
      <w:r w:rsidRPr="00530F8A">
        <w:rPr>
          <w:rStyle w:val="StyleUnderline"/>
        </w:rPr>
        <w:t xml:space="preserve"> and</w:t>
      </w:r>
      <w:r w:rsidRPr="007E5B25">
        <w:rPr>
          <w:rStyle w:val="StyleUnderline"/>
        </w:rPr>
        <w:t xml:space="preserve"> it </w:t>
      </w:r>
      <w:r w:rsidRPr="004B7AE4">
        <w:rPr>
          <w:rStyle w:val="StyleUnderline"/>
          <w:highlight w:val="cyan"/>
        </w:rPr>
        <w:t xml:space="preserve">provides </w:t>
      </w:r>
      <w:r w:rsidRPr="004B7AE4">
        <w:rPr>
          <w:rStyle w:val="Emphasis"/>
          <w:highlight w:val="cyan"/>
        </w:rPr>
        <w:t>no neat divide</w:t>
      </w:r>
      <w:r w:rsidRPr="004B7AE4">
        <w:rPr>
          <w:rStyle w:val="StyleUnderline"/>
          <w:highlight w:val="cyan"/>
        </w:rPr>
        <w:t xml:space="preserve"> between</w:t>
      </w:r>
      <w:r w:rsidRPr="007E5B25">
        <w:rPr>
          <w:rStyle w:val="StyleUnderline"/>
        </w:rPr>
        <w:t xml:space="preserve"> any “</w:t>
      </w:r>
      <w:r w:rsidRPr="004B7AE4">
        <w:rPr>
          <w:rStyle w:val="Emphasis"/>
          <w:highlight w:val="cyan"/>
        </w:rPr>
        <w:t>us</w:t>
      </w:r>
      <w:r w:rsidRPr="007E5B25">
        <w:rPr>
          <w:rStyle w:val="StyleUnderline"/>
        </w:rPr>
        <w:t xml:space="preserve">” </w:t>
      </w:r>
      <w:r w:rsidRPr="004B7AE4">
        <w:rPr>
          <w:rStyle w:val="StyleUnderline"/>
          <w:highlight w:val="cyan"/>
        </w:rPr>
        <w:t>and</w:t>
      </w:r>
      <w:r w:rsidRPr="007E5B25">
        <w:rPr>
          <w:rStyle w:val="StyleUnderline"/>
        </w:rPr>
        <w:t xml:space="preserve"> “</w:t>
      </w:r>
      <w:r w:rsidRPr="004B7AE4">
        <w:rPr>
          <w:rStyle w:val="Emphasis"/>
          <w:highlight w:val="cyan"/>
        </w:rPr>
        <w:t>them</w:t>
      </w:r>
      <w:r w:rsidRPr="007E5B25">
        <w:rPr>
          <w:rStyle w:val="StyleUnderline"/>
        </w:rPr>
        <w:t>.”</w:t>
      </w:r>
    </w:p>
    <w:p w14:paraId="19F69713" w14:textId="77777777" w:rsidR="00713BDA" w:rsidRPr="007E5B25" w:rsidRDefault="00713BDA" w:rsidP="00713BDA">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240E64FB" w14:textId="77777777" w:rsidR="00713BDA" w:rsidRPr="00131839" w:rsidRDefault="00713BDA" w:rsidP="00713BDA">
      <w:pPr>
        <w:rPr>
          <w:sz w:val="16"/>
        </w:rPr>
      </w:pPr>
      <w:r w:rsidRPr="00131839">
        <w:rPr>
          <w:sz w:val="16"/>
        </w:rPr>
        <w:t>WORKERS AS SUBSTITUTES ACROSS PRISON WALLS</w:t>
      </w:r>
    </w:p>
    <w:p w14:paraId="5744CA0C" w14:textId="77777777" w:rsidR="00713BDA" w:rsidRPr="00131839" w:rsidRDefault="00713BDA" w:rsidP="00713BDA">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05081889" w14:textId="77777777" w:rsidR="00713BDA" w:rsidRPr="007E5B25" w:rsidRDefault="00713BDA" w:rsidP="00713BDA">
      <w:pPr>
        <w:rPr>
          <w:rStyle w:val="StyleUnderline"/>
        </w:rPr>
      </w:pPr>
      <w:r w:rsidRPr="00131839">
        <w:rPr>
          <w:sz w:val="16"/>
        </w:rPr>
        <w:t xml:space="preserve">This </w:t>
      </w:r>
      <w:r w:rsidRPr="00241C9C">
        <w:rPr>
          <w:rStyle w:val="Emphasis"/>
        </w:rPr>
        <w:t xml:space="preserve">risk of </w:t>
      </w:r>
      <w:r w:rsidRPr="004B7AE4">
        <w:rPr>
          <w:rStyle w:val="Emphasis"/>
          <w:highlight w:val="cyan"/>
        </w:rPr>
        <w:t>economic reductionism</w:t>
      </w:r>
      <w:r w:rsidRPr="004B7AE4">
        <w:rPr>
          <w:rStyle w:val="StyleUnderline"/>
          <w:highlight w:val="cyan"/>
        </w:rPr>
        <w:t xml:space="preserve"> about carceral labor</w:t>
      </w:r>
      <w:r w:rsidRPr="00131839">
        <w:rPr>
          <w:sz w:val="16"/>
        </w:rPr>
        <w:t xml:space="preserve">, however, </w:t>
      </w:r>
      <w:r w:rsidRPr="004B7AE4">
        <w:rPr>
          <w:rStyle w:val="Emphasis"/>
          <w:sz w:val="28"/>
          <w:highlight w:val="cyan"/>
        </w:rPr>
        <w:t>derives</w:t>
      </w:r>
      <w:r w:rsidRPr="007E5B25">
        <w:rPr>
          <w:rStyle w:val="Emphasis"/>
          <w:sz w:val="28"/>
        </w:rPr>
        <w:t xml:space="preserve"> in part </w:t>
      </w:r>
      <w:r w:rsidRPr="004B7AE4">
        <w:rPr>
          <w:rStyle w:val="Emphasis"/>
          <w:sz w:val="28"/>
          <w:highlight w:val="cyan"/>
        </w:rPr>
        <w:t>from impoverished accounts of work</w:t>
      </w:r>
      <w:r w:rsidRPr="007E5B25">
        <w:rPr>
          <w:rStyle w:val="Emphasis"/>
          <w:sz w:val="28"/>
        </w:rPr>
        <w:t xml:space="preserve"> more </w:t>
      </w:r>
      <w:r w:rsidRPr="004B7AE4">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22A20202" w14:textId="77777777" w:rsidR="00713BDA" w:rsidRPr="0022248C" w:rsidRDefault="00713BDA" w:rsidP="00713BDA">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3C33D015" w14:textId="77777777" w:rsidR="00713BDA" w:rsidRPr="007E5B25" w:rsidRDefault="00713BDA" w:rsidP="00713BDA">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4B7AE4">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4B7AE4">
        <w:rPr>
          <w:rStyle w:val="Emphasis"/>
          <w:highlight w:val="cyan"/>
        </w:rPr>
        <w:t>to brutally exploit incarcerated</w:t>
      </w:r>
      <w:r w:rsidRPr="0022248C">
        <w:rPr>
          <w:rStyle w:val="Emphasis"/>
        </w:rPr>
        <w:t xml:space="preserve"> people </w:t>
      </w:r>
      <w:r w:rsidRPr="004B7AE4">
        <w:rPr>
          <w:rStyle w:val="Emphasis"/>
          <w:highlight w:val="cyan"/>
        </w:rPr>
        <w:t>provides</w:t>
      </w:r>
      <w:r w:rsidRPr="000823A7">
        <w:rPr>
          <w:rStyle w:val="Emphasis"/>
        </w:rPr>
        <w:t xml:space="preserve"> a </w:t>
      </w:r>
      <w:r w:rsidRPr="004B7AE4">
        <w:rPr>
          <w:rStyle w:val="Emphasis"/>
          <w:highlight w:val="cyan"/>
        </w:rPr>
        <w:t>weapon</w:t>
      </w:r>
      <w:r w:rsidRPr="00E70F78">
        <w:rPr>
          <w:rStyle w:val="Emphasis"/>
        </w:rPr>
        <w:t xml:space="preserve"> that can be wielded </w:t>
      </w:r>
      <w:r w:rsidRPr="004B7AE4">
        <w:rPr>
          <w:rStyle w:val="Emphasis"/>
          <w:highlight w:val="cyan"/>
        </w:rPr>
        <w:t>against “free labor</w:t>
      </w:r>
      <w:r w:rsidRPr="000823A7">
        <w:rPr>
          <w:rStyle w:val="Emphasis"/>
        </w:rPr>
        <w:t xml:space="preserve">,” by </w:t>
      </w:r>
      <w:r w:rsidRPr="004B7AE4">
        <w:rPr>
          <w:rStyle w:val="Emphasis"/>
          <w:highlight w:val="cyan"/>
        </w:rPr>
        <w:t>substituting carceral production at lower wages</w:t>
      </w:r>
      <w:r w:rsidRPr="000823A7">
        <w:rPr>
          <w:rStyle w:val="Emphasis"/>
        </w:rPr>
        <w:t xml:space="preserve"> and </w:t>
      </w:r>
      <w:r w:rsidRPr="004B7AE4">
        <w:rPr>
          <w:rStyle w:val="Emphasis"/>
          <w:highlight w:val="cyan"/>
        </w:rPr>
        <w:t>greater control</w:t>
      </w:r>
      <w:r w:rsidRPr="004B7AE4">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2AC288CD" w14:textId="77777777" w:rsidR="00713BDA" w:rsidRPr="00DD5C87" w:rsidRDefault="00713BDA" w:rsidP="00713BDA">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0406EBC8" w14:textId="77777777" w:rsidR="00713BDA" w:rsidRPr="00DD5C87" w:rsidRDefault="00713BDA" w:rsidP="00713BDA">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188FF9D4" w14:textId="77777777" w:rsidR="00713BDA" w:rsidRPr="00DD5C87" w:rsidRDefault="00713BDA" w:rsidP="00713BDA">
      <w:pPr>
        <w:rPr>
          <w:sz w:val="16"/>
          <w:szCs w:val="16"/>
        </w:rPr>
      </w:pPr>
      <w:r w:rsidRPr="00DD5C87">
        <w:rPr>
          <w:sz w:val="16"/>
          <w:szCs w:val="16"/>
        </w:rPr>
        <w:t>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and also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666FE6E5" w14:textId="77777777" w:rsidR="00713BDA" w:rsidRPr="00131839" w:rsidRDefault="00713BDA" w:rsidP="00713BDA">
      <w:pPr>
        <w:rPr>
          <w:sz w:val="16"/>
        </w:rPr>
      </w:pPr>
      <w:r w:rsidRPr="00131839">
        <w:rPr>
          <w:sz w:val="16"/>
        </w:rPr>
        <w:t>WORKERS AS MARKET ACTORS</w:t>
      </w:r>
    </w:p>
    <w:p w14:paraId="6DF9D7D3" w14:textId="77777777" w:rsidR="00713BDA" w:rsidRPr="00E70F78" w:rsidRDefault="00713BDA" w:rsidP="00713BDA">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4B7AE4">
        <w:rPr>
          <w:rStyle w:val="Emphasis"/>
          <w:highlight w:val="cyan"/>
        </w:rPr>
        <w:t>crucial gap</w:t>
      </w:r>
      <w:r w:rsidRPr="008B52B5">
        <w:rPr>
          <w:rStyle w:val="StyleUnderline"/>
        </w:rPr>
        <w:t xml:space="preserve"> </w:t>
      </w:r>
      <w:r w:rsidRPr="00DD5C87">
        <w:rPr>
          <w:rStyle w:val="StyleUnderline"/>
        </w:rPr>
        <w:t xml:space="preserve">lies </w:t>
      </w:r>
      <w:r w:rsidRPr="004B7AE4">
        <w:rPr>
          <w:rStyle w:val="StyleUnderline"/>
          <w:highlight w:val="cyan"/>
        </w:rPr>
        <w:t xml:space="preserve">between </w:t>
      </w:r>
      <w:r w:rsidRPr="004B7AE4">
        <w:rPr>
          <w:rStyle w:val="Emphasis"/>
          <w:highlight w:val="cyan"/>
        </w:rPr>
        <w:t>recognizing</w:t>
      </w:r>
      <w:r w:rsidRPr="00E70F78">
        <w:rPr>
          <w:rStyle w:val="Emphasis"/>
        </w:rPr>
        <w:t xml:space="preserve"> that </w:t>
      </w:r>
      <w:r w:rsidRPr="004B7AE4">
        <w:rPr>
          <w:rStyle w:val="Emphasis"/>
          <w:highlight w:val="cyan"/>
        </w:rPr>
        <w:t>incarcerated</w:t>
      </w:r>
      <w:r w:rsidRPr="008019B7">
        <w:rPr>
          <w:rStyle w:val="Emphasis"/>
        </w:rPr>
        <w:t xml:space="preserve"> people </w:t>
      </w:r>
      <w:r w:rsidRPr="004B7AE4">
        <w:rPr>
          <w:rStyle w:val="Emphasis"/>
          <w:highlight w:val="cyan"/>
        </w:rPr>
        <w:t>work</w:t>
      </w:r>
      <w:r w:rsidRPr="004B7AE4">
        <w:rPr>
          <w:rStyle w:val="StyleUnderline"/>
          <w:highlight w:val="cyan"/>
        </w:rPr>
        <w:t xml:space="preserve"> and</w:t>
      </w:r>
      <w:r w:rsidRPr="00131839">
        <w:rPr>
          <w:rStyle w:val="StyleUnderline"/>
        </w:rPr>
        <w:t xml:space="preserve"> </w:t>
      </w:r>
      <w:r w:rsidRPr="00E70F78">
        <w:rPr>
          <w:rStyle w:val="Emphasis"/>
        </w:rPr>
        <w:t xml:space="preserve">recognizing a </w:t>
      </w:r>
      <w:r w:rsidRPr="004B7AE4">
        <w:rPr>
          <w:rStyle w:val="Emphasis"/>
          <w:highlight w:val="cyan"/>
        </w:rPr>
        <w:t>social status as “workers,” with</w:t>
      </w:r>
      <w:r w:rsidRPr="00E70F78">
        <w:rPr>
          <w:rStyle w:val="Emphasis"/>
        </w:rPr>
        <w:t xml:space="preserve"> attendant claims to </w:t>
      </w:r>
      <w:r w:rsidRPr="004B7AE4">
        <w:rPr>
          <w:rStyle w:val="Emphasis"/>
          <w:highlight w:val="cyan"/>
        </w:rPr>
        <w:t>rights, dignity, solidarity</w:t>
      </w:r>
      <w:r w:rsidRPr="00E70F78">
        <w:rPr>
          <w:rStyle w:val="Emphasis"/>
        </w:rPr>
        <w:t>, and belonging</w:t>
      </w:r>
      <w:r w:rsidRPr="00131839">
        <w:rPr>
          <w:rStyle w:val="StyleUnderline"/>
        </w:rPr>
        <w:t>—</w:t>
      </w:r>
      <w:r w:rsidRPr="00DD5C87">
        <w:rPr>
          <w:rStyle w:val="Emphasis"/>
        </w:rPr>
        <w:t xml:space="preserve">claims </w:t>
      </w:r>
      <w:r w:rsidRPr="004B7AE4">
        <w:rPr>
          <w:rStyle w:val="Emphasis"/>
          <w:highlight w:val="cyan"/>
        </w:rPr>
        <w:t>that</w:t>
      </w:r>
      <w:r w:rsidRPr="00131839">
        <w:rPr>
          <w:rStyle w:val="Emphasis"/>
        </w:rPr>
        <w:t xml:space="preserve"> would </w:t>
      </w:r>
      <w:r w:rsidRPr="004B7AE4">
        <w:rPr>
          <w:rStyle w:val="Emphasis"/>
          <w:highlight w:val="cyan"/>
        </w:rPr>
        <w:t>threaten</w:t>
      </w:r>
      <w:r w:rsidRPr="00131839">
        <w:rPr>
          <w:rStyle w:val="Emphasis"/>
        </w:rPr>
        <w:t xml:space="preserve"> the </w:t>
      </w:r>
      <w:r w:rsidRPr="008B52B5">
        <w:rPr>
          <w:rStyle w:val="Emphasis"/>
        </w:rPr>
        <w:t xml:space="preserve">legitimacy of </w:t>
      </w:r>
      <w:r w:rsidRPr="004B7AE4">
        <w:rPr>
          <w:rStyle w:val="Emphasis"/>
          <w:highlight w:val="cyan"/>
        </w:rPr>
        <w:t>incarceration itself</w:t>
      </w:r>
      <w:r w:rsidRPr="00131839">
        <w:rPr>
          <w:rStyle w:val="StyleUnderline"/>
        </w:rPr>
        <w:t>.</w:t>
      </w:r>
      <w:r w:rsidRPr="00131839">
        <w:rPr>
          <w:sz w:val="16"/>
        </w:rPr>
        <w:t xml:space="preserve"> </w:t>
      </w:r>
      <w:r w:rsidRPr="004B7AE4">
        <w:rPr>
          <w:rStyle w:val="StyleUnderline"/>
          <w:highlight w:val="cyan"/>
        </w:rPr>
        <w:t>What drives</w:t>
      </w:r>
      <w:r w:rsidRPr="000823A7">
        <w:rPr>
          <w:rStyle w:val="StyleUnderline"/>
        </w:rPr>
        <w:t xml:space="preserve"> </w:t>
      </w:r>
      <w:r w:rsidRPr="00DD5C87">
        <w:rPr>
          <w:rStyle w:val="StyleUnderline"/>
        </w:rPr>
        <w:t xml:space="preserve">a </w:t>
      </w:r>
      <w:r w:rsidRPr="004B7AE4">
        <w:rPr>
          <w:rStyle w:val="Emphasis"/>
          <w:highlight w:val="cyan"/>
        </w:rPr>
        <w:t>wedge</w:t>
      </w:r>
      <w:r w:rsidRPr="004B7AE4">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4B7AE4">
        <w:rPr>
          <w:rStyle w:val="Emphasis"/>
          <w:highlight w:val="cyan"/>
        </w:rPr>
        <w:t>“work”</w:t>
      </w:r>
      <w:r w:rsidRPr="004B7AE4">
        <w:rPr>
          <w:rStyle w:val="StyleUnderline"/>
          <w:highlight w:val="cyan"/>
        </w:rPr>
        <w:t xml:space="preserve"> and</w:t>
      </w:r>
      <w:r w:rsidRPr="00131839">
        <w:rPr>
          <w:rStyle w:val="StyleUnderline"/>
        </w:rPr>
        <w:t xml:space="preserve"> the </w:t>
      </w:r>
      <w:r w:rsidRPr="00DD5C87">
        <w:rPr>
          <w:rStyle w:val="Emphasis"/>
        </w:rPr>
        <w:t xml:space="preserve">status of </w:t>
      </w:r>
      <w:r w:rsidRPr="004B7AE4">
        <w:rPr>
          <w:rStyle w:val="Emphasis"/>
          <w:highlight w:val="cyan"/>
        </w:rPr>
        <w:t>“worker”</w:t>
      </w:r>
      <w:r w:rsidRPr="004B7AE4">
        <w:rPr>
          <w:rStyle w:val="StyleUnderline"/>
          <w:highlight w:val="cyan"/>
        </w:rPr>
        <w:t xml:space="preserve"> is</w:t>
      </w:r>
      <w:r w:rsidRPr="00131839">
        <w:rPr>
          <w:sz w:val="16"/>
        </w:rPr>
        <w:t xml:space="preserve">, as Kilgore argues, </w:t>
      </w:r>
      <w:r w:rsidRPr="00DD5C87">
        <w:rPr>
          <w:rStyle w:val="Emphasis"/>
        </w:rPr>
        <w:t xml:space="preserve">the </w:t>
      </w:r>
      <w:r w:rsidRPr="004B7AE4">
        <w:rPr>
          <w:rStyle w:val="Emphasis"/>
          <w:highlight w:val="cyan"/>
        </w:rPr>
        <w:t>brutal racialized hierarchy between</w:t>
      </w:r>
      <w:r w:rsidRPr="00DD5C87">
        <w:rPr>
          <w:rStyle w:val="Emphasis"/>
        </w:rPr>
        <w:t xml:space="preserve"> the </w:t>
      </w:r>
      <w:r w:rsidRPr="004B7AE4">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4B7AE4">
        <w:rPr>
          <w:rStyle w:val="Emphasis"/>
          <w:highlight w:val="cyan"/>
        </w:rPr>
        <w:t>incarcerated</w:t>
      </w:r>
      <w:r w:rsidRPr="004B7AE4">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24D9A46D" w14:textId="77777777" w:rsidR="00713BDA" w:rsidRPr="00E70F78" w:rsidRDefault="00713BDA" w:rsidP="00713BDA">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4B7AE4">
        <w:rPr>
          <w:rStyle w:val="Emphasis"/>
          <w:highlight w:val="cyan"/>
        </w:rPr>
        <w:t>dignified</w:t>
      </w:r>
      <w:r w:rsidRPr="000823A7">
        <w:rPr>
          <w:rStyle w:val="Emphasis"/>
        </w:rPr>
        <w:t xml:space="preserve"> status</w:t>
      </w:r>
      <w:r w:rsidRPr="000823A7">
        <w:rPr>
          <w:rStyle w:val="StyleUnderline"/>
        </w:rPr>
        <w:t xml:space="preserve"> of the </w:t>
      </w:r>
      <w:r w:rsidRPr="004B7AE4">
        <w:rPr>
          <w:rStyle w:val="Emphasis"/>
          <w:highlight w:val="cyan"/>
        </w:rPr>
        <w:t>citizen-worker</w:t>
      </w:r>
      <w:r w:rsidRPr="00131839">
        <w:rPr>
          <w:rStyle w:val="StyleUnderline"/>
        </w:rPr>
        <w:t xml:space="preserve">—a figure historically thought of </w:t>
      </w:r>
      <w:r w:rsidRPr="004B7AE4">
        <w:rPr>
          <w:rStyle w:val="StyleUnderline"/>
          <w:highlight w:val="cyan"/>
        </w:rPr>
        <w:t xml:space="preserve">as </w:t>
      </w:r>
      <w:r w:rsidRPr="004B7AE4">
        <w:rPr>
          <w:rStyle w:val="Emphasis"/>
          <w:highlight w:val="cyan"/>
        </w:rPr>
        <w:t>white</w:t>
      </w:r>
      <w:r w:rsidRPr="00131839">
        <w:rPr>
          <w:rStyle w:val="StyleUnderline"/>
        </w:rPr>
        <w:t xml:space="preserve"> and </w:t>
      </w:r>
      <w:r w:rsidRPr="004B7AE4">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4B7AE4">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4B7AE4">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4B7AE4">
        <w:rPr>
          <w:rStyle w:val="Emphasis"/>
          <w:highlight w:val="cyan"/>
        </w:rPr>
        <w:t>free to</w:t>
      </w:r>
      <w:r w:rsidRPr="00E70F78">
        <w:rPr>
          <w:rStyle w:val="Emphasis"/>
        </w:rPr>
        <w:t xml:space="preserve"> act as the </w:t>
      </w:r>
      <w:r w:rsidRPr="004B7AE4">
        <w:rPr>
          <w:rStyle w:val="Emphasis"/>
          <w:highlight w:val="cyan"/>
        </w:rPr>
        <w:t>choos</w:t>
      </w:r>
      <w:r w:rsidRPr="008B52B5">
        <w:rPr>
          <w:rStyle w:val="Emphasis"/>
        </w:rPr>
        <w:t>ing</w:t>
      </w:r>
      <w:r w:rsidRPr="00E70F78">
        <w:rPr>
          <w:rStyle w:val="Emphasis"/>
        </w:rPr>
        <w:t xml:space="preserve"> subject of market </w:t>
      </w:r>
      <w:r w:rsidRPr="004B7AE4">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4B7AE4">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4B7AE4">
        <w:rPr>
          <w:rStyle w:val="Emphasis"/>
          <w:highlight w:val="cyan"/>
        </w:rPr>
        <w:t xml:space="preserve">punishment or </w:t>
      </w:r>
      <w:r w:rsidRPr="00E70F78">
        <w:rPr>
          <w:rStyle w:val="Emphasis"/>
        </w:rPr>
        <w:t xml:space="preserve">family life (e.g., </w:t>
      </w:r>
      <w:r w:rsidRPr="008019B7">
        <w:rPr>
          <w:rStyle w:val="Emphasis"/>
        </w:rPr>
        <w:t xml:space="preserve">unpaid </w:t>
      </w:r>
      <w:r w:rsidRPr="004B7AE4">
        <w:rPr>
          <w:rStyle w:val="Emphasis"/>
          <w:highlight w:val="cyan"/>
        </w:rPr>
        <w:t>housework</w:t>
      </w:r>
      <w:r w:rsidRPr="00E70F78">
        <w:rPr>
          <w:rStyle w:val="Emphasis"/>
        </w:rPr>
        <w:t xml:space="preserve">). </w:t>
      </w:r>
      <w:r w:rsidRPr="004B7AE4">
        <w:rPr>
          <w:rStyle w:val="Emphasis"/>
          <w:highlight w:val="cyan"/>
        </w:rPr>
        <w:t xml:space="preserve">Courts exclude incarcerated </w:t>
      </w:r>
      <w:r w:rsidRPr="008019B7">
        <w:rPr>
          <w:rStyle w:val="Emphasis"/>
        </w:rPr>
        <w:t xml:space="preserve">workers from employee status </w:t>
      </w:r>
      <w:r w:rsidRPr="004B7AE4">
        <w:rPr>
          <w:rStyle w:val="Emphasis"/>
          <w:highlight w:val="cyan"/>
        </w:rPr>
        <w:t>on</w:t>
      </w:r>
      <w:r w:rsidRPr="008019B7">
        <w:rPr>
          <w:rStyle w:val="Emphasis"/>
        </w:rPr>
        <w:t xml:space="preserve"> the </w:t>
      </w:r>
      <w:r w:rsidRPr="004B7AE4">
        <w:rPr>
          <w:rStyle w:val="Emphasis"/>
          <w:highlight w:val="cyan"/>
        </w:rPr>
        <w:t>ground</w:t>
      </w:r>
      <w:r w:rsidRPr="008019B7">
        <w:rPr>
          <w:rStyle w:val="Emphasis"/>
        </w:rPr>
        <w:t xml:space="preserve"> that they </w:t>
      </w:r>
      <w:r w:rsidRPr="004B7AE4">
        <w:rPr>
          <w:rStyle w:val="Emphasis"/>
          <w:highlight w:val="cyan"/>
        </w:rPr>
        <w:t xml:space="preserve">occupy </w:t>
      </w:r>
      <w:r w:rsidRPr="008B52B5">
        <w:rPr>
          <w:rStyle w:val="Emphasis"/>
        </w:rPr>
        <w:t xml:space="preserve">a </w:t>
      </w:r>
      <w:r w:rsidRPr="004B7AE4">
        <w:rPr>
          <w:rStyle w:val="Emphasis"/>
          <w:highlight w:val="cyan"/>
        </w:rPr>
        <w:t xml:space="preserve">“separate world” in </w:t>
      </w:r>
      <w:r w:rsidRPr="008B52B5">
        <w:rPr>
          <w:rStyle w:val="Emphasis"/>
        </w:rPr>
        <w:t xml:space="preserve">which their </w:t>
      </w:r>
      <w:r w:rsidRPr="004B7AE4">
        <w:rPr>
          <w:rStyle w:val="Emphasis"/>
          <w:highlight w:val="cyan"/>
        </w:rPr>
        <w:t>relationship to</w:t>
      </w:r>
      <w:r w:rsidRPr="008B52B5">
        <w:rPr>
          <w:rStyle w:val="Emphasis"/>
        </w:rPr>
        <w:t xml:space="preserve"> the </w:t>
      </w:r>
      <w:r w:rsidRPr="004B7AE4">
        <w:rPr>
          <w:rStyle w:val="Emphasis"/>
          <w:highlight w:val="cyan"/>
        </w:rPr>
        <w:t>prison</w:t>
      </w:r>
      <w:r w:rsidRPr="008B52B5">
        <w:rPr>
          <w:rStyle w:val="Emphasis"/>
        </w:rPr>
        <w:t xml:space="preserve"> is </w:t>
      </w:r>
      <w:r w:rsidRPr="004B7AE4">
        <w:rPr>
          <w:rStyle w:val="Emphasis"/>
          <w:highlight w:val="cyan"/>
        </w:rPr>
        <w:t xml:space="preserve">“penological, not pecuniary,” in contrast to </w:t>
      </w:r>
      <w:r w:rsidRPr="008B52B5">
        <w:rPr>
          <w:rStyle w:val="Emphasis"/>
        </w:rPr>
        <w:t xml:space="preserve">a </w:t>
      </w:r>
      <w:r w:rsidRPr="004B7AE4">
        <w:rPr>
          <w:rStyle w:val="Emphasis"/>
          <w:highlight w:val="cyan"/>
        </w:rPr>
        <w:t>“true</w:t>
      </w:r>
      <w:r w:rsidRPr="008B52B5">
        <w:rPr>
          <w:rStyle w:val="Emphasis"/>
        </w:rPr>
        <w:t xml:space="preserve"> economic </w:t>
      </w:r>
      <w:r w:rsidRPr="004B7AE4">
        <w:rPr>
          <w:rStyle w:val="Emphasis"/>
          <w:highlight w:val="cyan"/>
        </w:rPr>
        <w:t>employer-employee relationship” structured by “</w:t>
      </w:r>
      <w:r w:rsidRPr="008B52B5">
        <w:rPr>
          <w:rStyle w:val="Emphasis"/>
        </w:rPr>
        <w:t xml:space="preserve">contractually </w:t>
      </w:r>
      <w:r w:rsidRPr="004B7AE4">
        <w:rPr>
          <w:rStyle w:val="Emphasis"/>
          <w:highlight w:val="cyan"/>
        </w:rPr>
        <w:t>bargained-for exchange.”</w:t>
      </w:r>
    </w:p>
    <w:p w14:paraId="4C85BD4B" w14:textId="77777777" w:rsidR="00713BDA" w:rsidRDefault="00713BDA" w:rsidP="00713BDA"/>
    <w:p w14:paraId="14DE0308" w14:textId="00413978" w:rsidR="00713BDA" w:rsidRDefault="00713BDA" w:rsidP="006B313A">
      <w:pPr>
        <w:pStyle w:val="Heading4"/>
      </w:pPr>
      <w:r>
        <w:t xml:space="preserve">That extends to </w:t>
      </w:r>
      <w:r>
        <w:rPr>
          <w:u w:val="single"/>
        </w:rPr>
        <w:t>community service</w:t>
      </w:r>
      <w:r>
        <w:t xml:space="preserve"> worker</w:t>
      </w:r>
      <w:r w:rsidR="002004C8">
        <w:t>s, extending carcerality</w:t>
      </w:r>
      <w:r>
        <w:t xml:space="preserve"> </w:t>
      </w:r>
      <w:r w:rsidRPr="00EC644F">
        <w:rPr>
          <w:u w:val="single"/>
        </w:rPr>
        <w:t>beyond</w:t>
      </w:r>
      <w:r>
        <w:t xml:space="preserve"> prison walls: creating systems of </w:t>
      </w:r>
      <w:r>
        <w:rPr>
          <w:u w:val="single"/>
        </w:rPr>
        <w:t>debt peonage</w:t>
      </w:r>
      <w:r>
        <w:t xml:space="preserve">. </w:t>
      </w:r>
    </w:p>
    <w:p w14:paraId="2426F5AB" w14:textId="77777777" w:rsidR="00713BDA" w:rsidRPr="0000044C" w:rsidRDefault="00713BDA" w:rsidP="00713BDA">
      <w:r w:rsidRPr="0000044C">
        <w:rPr>
          <w:rStyle w:val="Style13ptBold"/>
        </w:rPr>
        <w:t>Zatz 2</w:t>
      </w:r>
      <w:r>
        <w:rPr>
          <w:rStyle w:val="Style13ptBold"/>
        </w:rPr>
        <w:t>3</w:t>
      </w:r>
      <w:r w:rsidRPr="0000044C">
        <w:t xml:space="preserve"> – Noah D. Zatz, Professor of Law and Labor Studies at UCLA, </w:t>
      </w:r>
      <w:r>
        <w:t>6/1/2023</w:t>
      </w:r>
      <w:r w:rsidRPr="0000044C">
        <w:t>, “The Carceral Labor Continuum: Beyond the Prison Labor/Free Labor Divide”, in Labor and Punishment: Work In and Out of Prison, https://escholarship.org/uc/item/2ps7w65b</w:t>
      </w:r>
    </w:p>
    <w:p w14:paraId="05AB5799" w14:textId="77777777" w:rsidR="00713BDA" w:rsidRPr="00E70F78" w:rsidRDefault="00713BDA" w:rsidP="00713BDA">
      <w:pPr>
        <w:rPr>
          <w:sz w:val="16"/>
        </w:rPr>
      </w:pPr>
      <w:r w:rsidRPr="003E524C">
        <w:rPr>
          <w:sz w:val="16"/>
        </w:rPr>
        <w:t>From</w:t>
      </w:r>
      <w:r w:rsidRPr="00E70F78">
        <w:rPr>
          <w:sz w:val="16"/>
        </w:rPr>
        <w:t xml:space="preserve"> the New Debtors Prisons to the New Debt Peonage</w:t>
      </w:r>
    </w:p>
    <w:p w14:paraId="194C3E15" w14:textId="77777777" w:rsidR="00713BDA" w:rsidRPr="00E70F78" w:rsidRDefault="00713BDA" w:rsidP="00713BDA">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4B7AE4">
        <w:rPr>
          <w:rStyle w:val="Emphasis"/>
          <w:highlight w:val="cyan"/>
        </w:rPr>
        <w:t>carceral labor</w:t>
      </w:r>
      <w:r w:rsidRPr="003E524C">
        <w:rPr>
          <w:rStyle w:val="StyleUnderline"/>
        </w:rPr>
        <w:t xml:space="preserve"> also </w:t>
      </w:r>
      <w:r w:rsidRPr="004B7AE4">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1CF679A2" w14:textId="77777777" w:rsidR="00713BDA" w:rsidRPr="00E70F78" w:rsidRDefault="00713BDA" w:rsidP="00713BDA">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4B7AE4">
        <w:rPr>
          <w:rStyle w:val="StyleUnderline"/>
          <w:highlight w:val="cyan"/>
        </w:rPr>
        <w:t xml:space="preserve">originate with </w:t>
      </w:r>
      <w:r w:rsidRPr="004B7AE4">
        <w:rPr>
          <w:rStyle w:val="Emphasis"/>
          <w:highlight w:val="cyan"/>
        </w:rPr>
        <w:t>minor offenses</w:t>
      </w:r>
      <w:r w:rsidRPr="009347A4">
        <w:rPr>
          <w:rStyle w:val="StyleUnderline"/>
        </w:rPr>
        <w:t xml:space="preserve">, </w:t>
      </w:r>
      <w:r w:rsidRPr="003E524C">
        <w:rPr>
          <w:rStyle w:val="StyleUnderline"/>
        </w:rPr>
        <w:t xml:space="preserve">such as </w:t>
      </w:r>
      <w:r w:rsidRPr="004B7AE4">
        <w:rPr>
          <w:rStyle w:val="StyleUnderline"/>
          <w:highlight w:val="cyan"/>
        </w:rPr>
        <w:t>petty misdemeanors or</w:t>
      </w:r>
      <w:r w:rsidRPr="009347A4">
        <w:rPr>
          <w:rStyle w:val="StyleUnderline"/>
        </w:rPr>
        <w:t xml:space="preserve"> even </w:t>
      </w:r>
      <w:r w:rsidRPr="004B7AE4">
        <w:rPr>
          <w:rStyle w:val="StyleUnderline"/>
          <w:highlight w:val="cyan"/>
        </w:rPr>
        <w:t>speeding tickets</w:t>
      </w:r>
      <w:r w:rsidRPr="00E70F78">
        <w:rPr>
          <w:sz w:val="16"/>
        </w:rPr>
        <w:t xml:space="preserve"> (Bingham et al. 2016; Natapoff 2015). Defendants who do not pay become subject to incarceration via either contempt of court or additional criminal charges like “failure to pay.” </w:t>
      </w:r>
      <w:r w:rsidRPr="009347A4">
        <w:rPr>
          <w:rStyle w:val="StyleUnderline"/>
        </w:rPr>
        <w:t xml:space="preserve">Current </w:t>
      </w:r>
      <w:r w:rsidRPr="004B7AE4">
        <w:rPr>
          <w:rStyle w:val="StyleUnderline"/>
          <w:highlight w:val="cyan"/>
        </w:rPr>
        <w:t>constitution</w:t>
      </w:r>
      <w:r w:rsidRPr="003E524C">
        <w:rPr>
          <w:rStyle w:val="StyleUnderline"/>
        </w:rPr>
        <w:t xml:space="preserve">al doctrine </w:t>
      </w:r>
      <w:r w:rsidRPr="004B7AE4">
        <w:rPr>
          <w:rStyle w:val="StyleUnderline"/>
          <w:highlight w:val="cyan"/>
        </w:rPr>
        <w:t>allows</w:t>
      </w:r>
      <w:r w:rsidRPr="009347A4">
        <w:rPr>
          <w:rStyle w:val="StyleUnderline"/>
        </w:rPr>
        <w:t xml:space="preserve"> such </w:t>
      </w:r>
      <w:r w:rsidRPr="004B7AE4">
        <w:rPr>
          <w:rStyle w:val="Emphasis"/>
          <w:highlight w:val="cyan"/>
        </w:rPr>
        <w:t>incarceration</w:t>
      </w:r>
      <w:r w:rsidRPr="004B7AE4">
        <w:rPr>
          <w:rStyle w:val="StyleUnderline"/>
          <w:highlight w:val="cyan"/>
        </w:rPr>
        <w:t xml:space="preserve"> only for </w:t>
      </w:r>
      <w:r w:rsidRPr="003E524C">
        <w:rPr>
          <w:rStyle w:val="StyleUnderline"/>
        </w:rPr>
        <w:t xml:space="preserve">a </w:t>
      </w:r>
      <w:r w:rsidRPr="004B7AE4">
        <w:rPr>
          <w:rStyle w:val="Emphasis"/>
          <w:highlight w:val="cyan"/>
        </w:rPr>
        <w:t>willful failure to pay</w:t>
      </w:r>
      <w:r w:rsidRPr="00E70F78">
        <w:rPr>
          <w:sz w:val="16"/>
        </w:rPr>
        <w:t xml:space="preserve"> (Colgan 2014)—not the bare fact of nonpayment—</w:t>
      </w:r>
      <w:r w:rsidRPr="004B7AE4">
        <w:rPr>
          <w:rStyle w:val="Emphasis"/>
          <w:highlight w:val="cyan"/>
        </w:rPr>
        <w:t>but</w:t>
      </w:r>
      <w:r w:rsidRPr="009347A4">
        <w:rPr>
          <w:rStyle w:val="StyleUnderline"/>
        </w:rPr>
        <w:t xml:space="preserve"> in practice </w:t>
      </w:r>
      <w:r w:rsidRPr="004B7AE4">
        <w:rPr>
          <w:rStyle w:val="Emphasis"/>
          <w:highlight w:val="cyan"/>
        </w:rPr>
        <w:t>courts</w:t>
      </w:r>
      <w:r w:rsidRPr="004B7AE4">
        <w:rPr>
          <w:rStyle w:val="StyleUnderline"/>
          <w:highlight w:val="cyan"/>
        </w:rPr>
        <w:t xml:space="preserve"> often </w:t>
      </w:r>
      <w:r w:rsidRPr="004B7AE4">
        <w:rPr>
          <w:rStyle w:val="Emphasis"/>
          <w:highlight w:val="cyan"/>
        </w:rPr>
        <w:t>fail</w:t>
      </w:r>
      <w:r w:rsidRPr="004B7AE4">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4B7AE4">
        <w:rPr>
          <w:rStyle w:val="Emphasis"/>
          <w:highlight w:val="cyan"/>
        </w:rPr>
        <w:t>inquiry</w:t>
      </w:r>
      <w:r w:rsidRPr="004B7AE4">
        <w:rPr>
          <w:rStyle w:val="StyleUnderline"/>
          <w:highlight w:val="cyan"/>
        </w:rPr>
        <w:t xml:space="preserve"> into ability</w:t>
      </w:r>
      <w:r w:rsidRPr="003E524C">
        <w:rPr>
          <w:rStyle w:val="StyleUnderline"/>
        </w:rPr>
        <w:t xml:space="preserve"> to pay</w:t>
      </w:r>
      <w:r w:rsidRPr="00E70F78">
        <w:rPr>
          <w:sz w:val="16"/>
        </w:rPr>
        <w:t xml:space="preserve"> (Colgan 2017).</w:t>
      </w:r>
    </w:p>
    <w:p w14:paraId="36A4F2B3" w14:textId="77777777" w:rsidR="00713BDA" w:rsidRPr="00E70F78" w:rsidRDefault="00713BDA" w:rsidP="00713BDA">
      <w:pPr>
        <w:rPr>
          <w:sz w:val="16"/>
        </w:rPr>
      </w:pPr>
      <w:r w:rsidRPr="00E70F78">
        <w:rPr>
          <w:sz w:val="16"/>
        </w:rPr>
        <w:t xml:space="preserve">Such </w:t>
      </w:r>
      <w:r w:rsidRPr="009347A4">
        <w:rPr>
          <w:rStyle w:val="StyleUnderline"/>
        </w:rPr>
        <w:t xml:space="preserve">incarceration has been widely condemned as the </w:t>
      </w:r>
      <w:r w:rsidRPr="004B7AE4">
        <w:rPr>
          <w:rStyle w:val="StyleUnderline"/>
          <w:highlight w:val="cyan"/>
        </w:rPr>
        <w:t>“</w:t>
      </w:r>
      <w:r w:rsidRPr="004B7AE4">
        <w:rPr>
          <w:rStyle w:val="Emphasis"/>
          <w:highlight w:val="cyan"/>
        </w:rPr>
        <w:t>criminalization of poverty</w:t>
      </w:r>
      <w:r w:rsidRPr="004B7AE4">
        <w:rPr>
          <w:rStyle w:val="StyleUnderline"/>
          <w:highlight w:val="cyan"/>
        </w:rPr>
        <w:t>” and reintroduction of “</w:t>
      </w:r>
      <w:r w:rsidRPr="004B7AE4">
        <w:rPr>
          <w:rStyle w:val="Emphasis"/>
          <w:highlight w:val="cyan"/>
        </w:rPr>
        <w:t>debtors prisons</w:t>
      </w:r>
      <w:r w:rsidRPr="004B7AE4">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70FF955D" w14:textId="77777777" w:rsidR="00713BDA" w:rsidRPr="00E70F78" w:rsidRDefault="00713BDA" w:rsidP="00713BDA">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181216E9" w14:textId="77777777" w:rsidR="00713BDA" w:rsidRPr="00E70F78" w:rsidRDefault="00713BDA" w:rsidP="00713BDA">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0905A185" w14:textId="77777777" w:rsidR="00713BDA" w:rsidRPr="00E70F78" w:rsidRDefault="00713BDA" w:rsidP="00713BDA">
      <w:pPr>
        <w:rPr>
          <w:sz w:val="16"/>
        </w:rPr>
      </w:pPr>
      <w:r w:rsidRPr="003E524C">
        <w:rPr>
          <w:rStyle w:val="StyleUnderline"/>
        </w:rPr>
        <w:t xml:space="preserve">This </w:t>
      </w:r>
      <w:r w:rsidRPr="004B7AE4">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4B7AE4">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4B7AE4">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w:t>
      </w:r>
      <w:r w:rsidRPr="005A70C9">
        <w:rPr>
          <w:sz w:val="16"/>
        </w:rPr>
        <w:t>criminal legal debt, analogous dynamics already operate informally as prosecutors and judges make judgments about ability to pay (Harris 2016</w:t>
      </w:r>
      <w:r w:rsidRPr="005A70C9">
        <w:rPr>
          <w:rStyle w:val="StyleUnderline"/>
        </w:rPr>
        <w:t xml:space="preserve">). In the child-support context a judge may assume that almost anyone can get a job “flipping hamburgers”—and therefore </w:t>
      </w:r>
      <w:r w:rsidRPr="005A70C9">
        <w:rPr>
          <w:rStyle w:val="Emphasis"/>
        </w:rPr>
        <w:t>deem unemployment voluntary</w:t>
      </w:r>
      <w:r w:rsidRPr="005A70C9">
        <w:rPr>
          <w:rStyle w:val="StyleUnderline"/>
        </w:rPr>
        <w:t>, and therefore nonpayment willful</w:t>
      </w:r>
      <w:r w:rsidRPr="005A70C9">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3812199F" w14:textId="77777777" w:rsidR="00713BDA" w:rsidRPr="00E70F78" w:rsidRDefault="00713BDA" w:rsidP="00713BDA">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r w:rsidRPr="00117DBE">
        <w:rPr>
          <w:sz w:val="16"/>
        </w:rPr>
        <w:t>in</w:t>
      </w:r>
      <w:r w:rsidRPr="00E70F78">
        <w:rPr>
          <w:sz w:val="16"/>
        </w:rPr>
        <w:t xml:space="preserve"> order to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296DCC58" w14:textId="77777777" w:rsidR="00713BDA" w:rsidRPr="00E70F78" w:rsidRDefault="00713BDA" w:rsidP="00713BDA">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4B7AE4">
        <w:rPr>
          <w:rStyle w:val="StyleUnderline"/>
          <w:highlight w:val="cyan"/>
        </w:rPr>
        <w:t xml:space="preserve">Most </w:t>
      </w:r>
      <w:r w:rsidRPr="004B7AE4">
        <w:rPr>
          <w:rStyle w:val="Emphasis"/>
          <w:highlight w:val="cyan"/>
        </w:rPr>
        <w:t>jurisdictions</w:t>
      </w:r>
      <w:r w:rsidRPr="00881EC1">
        <w:rPr>
          <w:rStyle w:val="StyleUnderline"/>
        </w:rPr>
        <w:t xml:space="preserve"> make some provision for </w:t>
      </w:r>
      <w:r w:rsidRPr="004B7AE4">
        <w:rPr>
          <w:rStyle w:val="Emphasis"/>
          <w:highlight w:val="cyan"/>
        </w:rPr>
        <w:t>substitut</w:t>
      </w:r>
      <w:r w:rsidRPr="00881EC1">
        <w:rPr>
          <w:rStyle w:val="Emphasis"/>
        </w:rPr>
        <w:t xml:space="preserve">ing </w:t>
      </w:r>
      <w:r w:rsidRPr="004B7AE4">
        <w:rPr>
          <w:rStyle w:val="Emphasis"/>
          <w:highlight w:val="cyan"/>
        </w:rPr>
        <w:t>“community service” work</w:t>
      </w:r>
      <w:r w:rsidRPr="004B7AE4">
        <w:rPr>
          <w:rStyle w:val="StyleUnderline"/>
          <w:highlight w:val="cyan"/>
        </w:rPr>
        <w:t xml:space="preserve"> for </w:t>
      </w:r>
      <w:r w:rsidRPr="004B7AE4">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74450ECD" w14:textId="77777777" w:rsidR="00713BDA" w:rsidRPr="00E70F78" w:rsidRDefault="00713BDA" w:rsidP="00713BDA">
      <w:pPr>
        <w:rPr>
          <w:sz w:val="16"/>
        </w:rPr>
      </w:pPr>
      <w:r w:rsidRPr="00E70F78">
        <w:rPr>
          <w:sz w:val="16"/>
        </w:rPr>
        <w:t xml:space="preserve">Little is known about the scope and operation of court-ordered community service. </w:t>
      </w:r>
      <w:r w:rsidRPr="003E524C">
        <w:rPr>
          <w:rStyle w:val="StyleUnderline"/>
        </w:rPr>
        <w:t xml:space="preserve">In </w:t>
      </w:r>
      <w:r w:rsidRPr="004B7AE4">
        <w:rPr>
          <w:rStyle w:val="StyleUnderline"/>
          <w:highlight w:val="cyan"/>
        </w:rPr>
        <w:t>L</w:t>
      </w:r>
      <w:r w:rsidRPr="00117DBE">
        <w:rPr>
          <w:rStyle w:val="StyleUnderline"/>
        </w:rPr>
        <w:t xml:space="preserve">os </w:t>
      </w:r>
      <w:r w:rsidRPr="004B7AE4">
        <w:rPr>
          <w:rStyle w:val="StyleUnderline"/>
          <w:highlight w:val="cyan"/>
        </w:rPr>
        <w:t>A</w:t>
      </w:r>
      <w:r w:rsidRPr="00117DBE">
        <w:rPr>
          <w:rStyle w:val="StyleUnderline"/>
        </w:rPr>
        <w:t xml:space="preserve">ngeles County, for instance, </w:t>
      </w:r>
      <w:r w:rsidRPr="003E524C">
        <w:rPr>
          <w:rStyle w:val="StyleUnderline"/>
        </w:rPr>
        <w:t xml:space="preserve">courts </w:t>
      </w:r>
      <w:r w:rsidRPr="004B7AE4">
        <w:rPr>
          <w:rStyle w:val="StyleUnderline"/>
          <w:highlight w:val="cyan"/>
        </w:rPr>
        <w:t>assigned</w:t>
      </w:r>
      <w:r w:rsidRPr="00881EC1">
        <w:rPr>
          <w:rStyle w:val="StyleUnderline"/>
        </w:rPr>
        <w:t xml:space="preserve"> roughly </w:t>
      </w:r>
      <w:r w:rsidRPr="004B7AE4">
        <w:rPr>
          <w:rStyle w:val="Emphasis"/>
          <w:highlight w:val="cyan"/>
        </w:rPr>
        <w:t>one hundred thousand</w:t>
      </w:r>
      <w:r w:rsidRPr="003E524C">
        <w:rPr>
          <w:rStyle w:val="Emphasis"/>
        </w:rPr>
        <w:t xml:space="preserve"> people </w:t>
      </w:r>
      <w:r w:rsidRPr="004B7AE4">
        <w:rPr>
          <w:rStyle w:val="Emphasis"/>
          <w:highlight w:val="cyan"/>
        </w:rPr>
        <w:t>to community service</w:t>
      </w:r>
      <w:r w:rsidRPr="004B7AE4">
        <w:rPr>
          <w:rStyle w:val="StyleUnderline"/>
          <w:highlight w:val="cyan"/>
        </w:rPr>
        <w:t xml:space="preserve"> in</w:t>
      </w:r>
      <w:r w:rsidRPr="00881EC1">
        <w:rPr>
          <w:rStyle w:val="StyleUnderline"/>
        </w:rPr>
        <w:t xml:space="preserve"> a </w:t>
      </w:r>
      <w:r w:rsidRPr="004B7AE4">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actually completed,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4B7AE4">
        <w:rPr>
          <w:rStyle w:val="Emphasis"/>
          <w:highlight w:val="cyan"/>
        </w:rPr>
        <w:t>eight million hours of work 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1855CF94" w14:textId="77777777" w:rsidR="00713BDA" w:rsidRPr="00E70F78" w:rsidRDefault="00713BDA" w:rsidP="00713BDA">
      <w:pPr>
        <w:rPr>
          <w:sz w:val="16"/>
        </w:rPr>
      </w:pPr>
      <w:r w:rsidRPr="00E70F78">
        <w:rPr>
          <w:sz w:val="16"/>
        </w:rPr>
        <w:t>Carceral Labor as Progressive Reform</w:t>
      </w:r>
    </w:p>
    <w:p w14:paraId="2F09130B" w14:textId="77777777" w:rsidR="00713BDA" w:rsidRPr="00881EC1" w:rsidRDefault="00713BDA" w:rsidP="00713BDA">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4B7AE4">
        <w:rPr>
          <w:rStyle w:val="Emphasis"/>
          <w:highlight w:val="cyan"/>
        </w:rPr>
        <w:t>forced labor</w:t>
      </w:r>
      <w:r w:rsidRPr="004B7AE4">
        <w:rPr>
          <w:rStyle w:val="StyleUnderline"/>
          <w:highlight w:val="cyan"/>
        </w:rPr>
        <w:t xml:space="preserve"> for </w:t>
      </w:r>
      <w:r w:rsidRPr="004B7AE4">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debtors prisons</w:t>
      </w:r>
      <w:r w:rsidRPr="00E70F78">
        <w:rPr>
          <w:sz w:val="16"/>
        </w:rPr>
        <w:t xml:space="preserve">, an “alternative to incarceration” (Bannon, Nagrecha,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0A2C6245" w14:textId="77777777" w:rsidR="00713BDA" w:rsidRPr="00E70F78" w:rsidRDefault="00713BDA" w:rsidP="00713BDA">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4B7AE4">
        <w:rPr>
          <w:rStyle w:val="StyleUnderline"/>
          <w:highlight w:val="cyan"/>
        </w:rPr>
        <w:t>state</w:t>
      </w:r>
      <w:r w:rsidRPr="00881EC1">
        <w:rPr>
          <w:rStyle w:val="StyleUnderline"/>
        </w:rPr>
        <w:t xml:space="preserve"> </w:t>
      </w:r>
      <w:r w:rsidRPr="004B7AE4">
        <w:rPr>
          <w:rStyle w:val="StyleUnderline"/>
          <w:highlight w:val="cyan"/>
        </w:rPr>
        <w:t>uses</w:t>
      </w:r>
      <w:r w:rsidRPr="00881EC1">
        <w:rPr>
          <w:rStyle w:val="StyleUnderline"/>
        </w:rPr>
        <w:t xml:space="preserve"> its </w:t>
      </w:r>
      <w:r w:rsidRPr="004B7AE4">
        <w:rPr>
          <w:rStyle w:val="StyleUnderline"/>
          <w:highlight w:val="cyan"/>
        </w:rPr>
        <w:t xml:space="preserve">power to </w:t>
      </w:r>
      <w:r w:rsidRPr="004B7AE4">
        <w:rPr>
          <w:rStyle w:val="Emphasis"/>
          <w:highlight w:val="cyan"/>
        </w:rPr>
        <w:t>incarcerate</w:t>
      </w:r>
      <w:r w:rsidRPr="004B7AE4">
        <w:rPr>
          <w:rStyle w:val="StyleUnderline"/>
          <w:highlight w:val="cyan"/>
        </w:rPr>
        <w:t xml:space="preserve"> to deliver</w:t>
      </w:r>
      <w:r w:rsidRPr="00881EC1">
        <w:rPr>
          <w:rStyle w:val="StyleUnderline"/>
        </w:rPr>
        <w:t xml:space="preserve"> up a </w:t>
      </w:r>
      <w:r w:rsidRPr="004B7AE4">
        <w:rPr>
          <w:rStyle w:val="StyleUnderline"/>
          <w:highlight w:val="cyan"/>
        </w:rPr>
        <w:t xml:space="preserve">pool of vulnerable </w:t>
      </w:r>
      <w:r w:rsidRPr="004B7AE4">
        <w:rPr>
          <w:rStyle w:val="Emphasis"/>
          <w:highlight w:val="cyan"/>
        </w:rPr>
        <w:t>unpaid</w:t>
      </w:r>
      <w:r w:rsidRPr="00881EC1">
        <w:rPr>
          <w:rStyle w:val="StyleUnderline"/>
        </w:rPr>
        <w:t xml:space="preserve"> or low-paid </w:t>
      </w:r>
      <w:r w:rsidRPr="004B7AE4">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63C2994D" w14:textId="77777777" w:rsidR="00713BDA" w:rsidRPr="00E70F78" w:rsidRDefault="00713BDA" w:rsidP="00713BDA">
      <w:pPr>
        <w:rPr>
          <w:sz w:val="16"/>
        </w:rPr>
      </w:pPr>
      <w:r w:rsidRPr="00E70F78">
        <w:rPr>
          <w:sz w:val="16"/>
        </w:rPr>
        <w:t>Carceral Work as an Alternative to Incarceration</w:t>
      </w:r>
    </w:p>
    <w:p w14:paraId="3B800D91" w14:textId="77777777" w:rsidR="00713BDA" w:rsidRPr="00E70F78" w:rsidRDefault="00713BDA" w:rsidP="00713BDA">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4B7AE4">
        <w:rPr>
          <w:rStyle w:val="Emphasis"/>
          <w:highlight w:val="cyan"/>
        </w:rPr>
        <w:t>degraded labor</w:t>
      </w:r>
      <w:r w:rsidRPr="003E524C">
        <w:rPr>
          <w:rStyle w:val="Emphasis"/>
        </w:rPr>
        <w:t xml:space="preserve"> market </w:t>
      </w:r>
      <w:r w:rsidRPr="004B7AE4">
        <w:rPr>
          <w:rStyle w:val="Emphasis"/>
          <w:highlight w:val="cyan"/>
        </w:rPr>
        <w:t>tier</w:t>
      </w:r>
      <w:r w:rsidRPr="004B7AE4">
        <w:rPr>
          <w:rStyle w:val="StyleUnderline"/>
          <w:highlight w:val="cyan"/>
        </w:rPr>
        <w:t xml:space="preserve"> </w:t>
      </w:r>
      <w:r w:rsidRPr="003E524C">
        <w:rPr>
          <w:rStyle w:val="StyleUnderline"/>
        </w:rPr>
        <w:t xml:space="preserve">operating </w:t>
      </w:r>
      <w:r w:rsidRPr="004B7AE4">
        <w:rPr>
          <w:rStyle w:val="Emphasis"/>
          <w:highlight w:val="cyan"/>
        </w:rPr>
        <w:t>below</w:t>
      </w:r>
      <w:r w:rsidRPr="003E524C">
        <w:rPr>
          <w:rStyle w:val="Emphasis"/>
        </w:rPr>
        <w:t xml:space="preserve"> conventional </w:t>
      </w:r>
      <w:r w:rsidRPr="004B7AE4">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4B7AE4">
        <w:rPr>
          <w:rStyle w:val="StyleUnderline"/>
          <w:highlight w:val="cyan"/>
        </w:rPr>
        <w:t>must</w:t>
      </w:r>
      <w:r w:rsidRPr="00881EC1">
        <w:rPr>
          <w:rStyle w:val="StyleUnderline"/>
        </w:rPr>
        <w:t xml:space="preserve"> sign forms </w:t>
      </w:r>
      <w:r w:rsidRPr="004B7AE4">
        <w:rPr>
          <w:rStyle w:val="Emphasis"/>
          <w:highlight w:val="cyan"/>
        </w:rPr>
        <w:t>declar</w:t>
      </w:r>
      <w:r w:rsidRPr="00881EC1">
        <w:rPr>
          <w:rStyle w:val="Emphasis"/>
        </w:rPr>
        <w:t>ing</w:t>
      </w:r>
      <w:r w:rsidRPr="00881EC1">
        <w:rPr>
          <w:rStyle w:val="StyleUnderline"/>
        </w:rPr>
        <w:t xml:space="preserve"> </w:t>
      </w:r>
      <w:r w:rsidRPr="004B7AE4">
        <w:rPr>
          <w:rStyle w:val="StyleUnderline"/>
          <w:highlight w:val="cyan"/>
        </w:rPr>
        <w:t>themselves</w:t>
      </w:r>
      <w:r w:rsidRPr="00881EC1">
        <w:rPr>
          <w:rStyle w:val="StyleUnderline"/>
        </w:rPr>
        <w:t xml:space="preserve"> to be “</w:t>
      </w:r>
      <w:r w:rsidRPr="004B7AE4">
        <w:rPr>
          <w:rStyle w:val="Emphasis"/>
          <w:highlight w:val="cyan"/>
        </w:rPr>
        <w:t>volunteers</w:t>
      </w:r>
      <w:r w:rsidRPr="003E524C">
        <w:rPr>
          <w:sz w:val="16"/>
        </w:rPr>
        <w:t>,”</w:t>
      </w:r>
      <w:r w:rsidRPr="005A70C9">
        <w:rPr>
          <w:sz w:val="16"/>
        </w:rPr>
        <w:t xml:space="preserve"> </w:t>
      </w:r>
      <w:r w:rsidRPr="005A70C9">
        <w:rPr>
          <w:rStyle w:val="Emphasis"/>
        </w:rPr>
        <w:t>not employees</w:t>
      </w:r>
      <w:r w:rsidRPr="005A70C9">
        <w:rPr>
          <w:sz w:val="16"/>
        </w:rPr>
        <w:t xml:space="preserve">, </w:t>
      </w:r>
      <w:r w:rsidRPr="005A70C9">
        <w:rPr>
          <w:rStyle w:val="StyleUnderline"/>
        </w:rPr>
        <w:t>and</w:t>
      </w:r>
      <w:r w:rsidRPr="00881EC1">
        <w:rPr>
          <w:rStyle w:val="StyleUnderline"/>
        </w:rPr>
        <w:t xml:space="preserve"> thus to </w:t>
      </w:r>
      <w:r w:rsidRPr="004B7AE4">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4B7AE4">
        <w:rPr>
          <w:rStyle w:val="Emphasis"/>
          <w:highlight w:val="cyan"/>
        </w:rPr>
        <w:t>minimum wage</w:t>
      </w:r>
      <w:r w:rsidRPr="00881EC1">
        <w:rPr>
          <w:rStyle w:val="StyleUnderline"/>
        </w:rPr>
        <w:t xml:space="preserve"> and </w:t>
      </w:r>
      <w:r w:rsidRPr="004B7AE4">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programs many jurisdictions introduced as a means to comply with welfare work requirements</w:t>
      </w:r>
      <w:r w:rsidRPr="00E70F78">
        <w:rPr>
          <w:sz w:val="16"/>
        </w:rPr>
        <w:t xml:space="preserve"> (Diller 1998; Goldberg 2007; Zatz 2008; Hatton 2018a).</w:t>
      </w:r>
    </w:p>
    <w:p w14:paraId="3A955169" w14:textId="77777777" w:rsidR="00713BDA" w:rsidRPr="00E70F78" w:rsidRDefault="00713BDA" w:rsidP="00713BDA">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City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0D610BE7" w14:textId="77777777" w:rsidR="00713BDA" w:rsidRPr="00881EC1" w:rsidRDefault="00713BDA" w:rsidP="00713BDA">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r w:rsidRPr="00881EC1">
        <w:rPr>
          <w:rStyle w:val="Emphasis"/>
        </w:rPr>
        <w:t>penality/economy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4B7AE4">
        <w:rPr>
          <w:rStyle w:val="Emphasis"/>
          <w:highlight w:val="cyan"/>
        </w:rPr>
        <w:t>stigmatized position</w:t>
      </w:r>
      <w:r w:rsidRPr="004B7AE4">
        <w:rPr>
          <w:rStyle w:val="StyleUnderline"/>
          <w:highlight w:val="cyan"/>
        </w:rPr>
        <w:t xml:space="preserve"> of</w:t>
      </w:r>
      <w:r w:rsidRPr="00DC1FA9">
        <w:rPr>
          <w:rStyle w:val="StyleUnderline"/>
        </w:rPr>
        <w:t xml:space="preserve"> the </w:t>
      </w:r>
      <w:r w:rsidRPr="004B7AE4">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4B7AE4">
        <w:rPr>
          <w:rStyle w:val="Emphasis"/>
          <w:highlight w:val="cyan"/>
        </w:rPr>
        <w:t>validate</w:t>
      </w:r>
      <w:r w:rsidRPr="00881EC1">
        <w:rPr>
          <w:rStyle w:val="StyleUnderline"/>
        </w:rPr>
        <w:t xml:space="preserve"> a </w:t>
      </w:r>
      <w:r w:rsidRPr="004B7AE4">
        <w:rPr>
          <w:rStyle w:val="Emphasis"/>
          <w:highlight w:val="cyan"/>
        </w:rPr>
        <w:t>labor arrangement</w:t>
      </w:r>
      <w:r w:rsidRPr="0038507E">
        <w:rPr>
          <w:rStyle w:val="StyleUnderline"/>
        </w:rPr>
        <w:t xml:space="preserve"> </w:t>
      </w:r>
      <w:r w:rsidRPr="00DC1FA9">
        <w:rPr>
          <w:rStyle w:val="StyleUnderline"/>
        </w:rPr>
        <w:t xml:space="preserve">that would </w:t>
      </w:r>
      <w:r w:rsidRPr="004B7AE4">
        <w:rPr>
          <w:rStyle w:val="Emphasis"/>
          <w:highlight w:val="cyan"/>
        </w:rPr>
        <w:t>otherwise</w:t>
      </w:r>
      <w:r w:rsidRPr="004B7AE4">
        <w:rPr>
          <w:rStyle w:val="StyleUnderline"/>
          <w:highlight w:val="cyan"/>
        </w:rPr>
        <w:t xml:space="preserve"> </w:t>
      </w:r>
      <w:r w:rsidRPr="00DC1FA9">
        <w:rPr>
          <w:rStyle w:val="StyleUnderline"/>
        </w:rPr>
        <w:t xml:space="preserve">be </w:t>
      </w:r>
      <w:r w:rsidRPr="004B7AE4">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5F125FD4" w14:textId="77777777" w:rsidR="00713BDA" w:rsidRPr="00E70F78" w:rsidRDefault="00713BDA" w:rsidP="00713BDA">
      <w:pPr>
        <w:rPr>
          <w:sz w:val="16"/>
        </w:rPr>
      </w:pPr>
      <w:r w:rsidRPr="00E70F78">
        <w:rPr>
          <w:sz w:val="16"/>
        </w:rPr>
        <w:t>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its funneling of residents into low-end labor through diversion (2011).</w:t>
      </w:r>
    </w:p>
    <w:p w14:paraId="5EF329B8" w14:textId="77777777" w:rsidR="00713BDA" w:rsidRDefault="00713BDA" w:rsidP="00713BDA">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319472A7" w14:textId="77777777" w:rsidR="00713BDA" w:rsidRPr="00470E72" w:rsidRDefault="00713BDA" w:rsidP="00713BDA">
      <w:pPr>
        <w:rPr>
          <w:sz w:val="16"/>
        </w:rPr>
      </w:pPr>
    </w:p>
    <w:p w14:paraId="26FF3F58" w14:textId="1181346F" w:rsidR="00713BDA" w:rsidRPr="007114A5" w:rsidRDefault="005A70C9" w:rsidP="006B313A">
      <w:pPr>
        <w:pStyle w:val="Heading4"/>
      </w:pPr>
      <w:r>
        <w:t>It also</w:t>
      </w:r>
      <w:r w:rsidR="00713BDA">
        <w:t xml:space="preserve"> </w:t>
      </w:r>
      <w:r w:rsidR="00713BDA" w:rsidRPr="007C02F5">
        <w:rPr>
          <w:u w:val="single"/>
        </w:rPr>
        <w:t>spills over</w:t>
      </w:r>
      <w:r w:rsidR="00713BDA">
        <w:t xml:space="preserve"> to </w:t>
      </w:r>
      <w:r w:rsidR="00713BDA" w:rsidRPr="007C02F5">
        <w:rPr>
          <w:u w:val="single"/>
        </w:rPr>
        <w:t>broader</w:t>
      </w:r>
      <w:r w:rsidR="00713BDA">
        <w:t xml:space="preserve"> collective organizing</w:t>
      </w:r>
      <w:r w:rsidR="007A2230">
        <w:t xml:space="preserve">. </w:t>
      </w:r>
    </w:p>
    <w:p w14:paraId="292DE22B" w14:textId="77777777" w:rsidR="00713BDA" w:rsidRPr="00A872B9" w:rsidRDefault="00713BDA" w:rsidP="00713BDA">
      <w:r w:rsidRPr="00A872B9">
        <w:rPr>
          <w:rStyle w:val="Style13ptBold"/>
        </w:rPr>
        <w:t>Canon 23</w:t>
      </w:r>
      <w:r w:rsidRPr="00A872B9">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604A653C" w14:textId="77777777" w:rsidR="00713BDA" w:rsidRPr="002032B8" w:rsidRDefault="00713BDA" w:rsidP="00713BDA">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not only slavery</w:t>
      </w:r>
      <w:r w:rsidRPr="007B6A89">
        <w:rPr>
          <w:rStyle w:val="StyleUnderline"/>
        </w:rPr>
        <w:t xml:space="preserve">, but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211A91EE" w14:textId="77777777" w:rsidR="00713BDA" w:rsidRPr="002032B8" w:rsidRDefault="00713BDA" w:rsidP="00713BDA">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4B7AE4">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4B7AE4">
        <w:rPr>
          <w:rStyle w:val="Emphasis"/>
          <w:highlight w:val="cyan"/>
        </w:rPr>
        <w:t>Jones</w:t>
      </w:r>
      <w:r w:rsidRPr="004B7AE4">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4B7AE4">
        <w:rPr>
          <w:rStyle w:val="Emphasis"/>
          <w:highlight w:val="cyan"/>
        </w:rPr>
        <w:t>justices</w:t>
      </w:r>
      <w:r w:rsidRPr="004B7AE4">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4B7AE4">
        <w:rPr>
          <w:rStyle w:val="Emphasis"/>
          <w:highlight w:val="cyan"/>
        </w:rPr>
        <w:t>challenge</w:t>
      </w:r>
      <w:r w:rsidRPr="004B7AE4">
        <w:rPr>
          <w:rStyle w:val="StyleUnderline"/>
          <w:highlight w:val="cyan"/>
        </w:rPr>
        <w:t xml:space="preserve"> brought by</w:t>
      </w:r>
      <w:r w:rsidRPr="0026346D">
        <w:rPr>
          <w:rStyle w:val="StyleUnderline"/>
        </w:rPr>
        <w:t xml:space="preserve"> a </w:t>
      </w:r>
      <w:r w:rsidRPr="004B7AE4">
        <w:rPr>
          <w:rStyle w:val="StyleUnderline"/>
          <w:highlight w:val="cyan"/>
        </w:rPr>
        <w:t xml:space="preserve">prisoners’ union which sought </w:t>
      </w:r>
      <w:r w:rsidRPr="007B6A89">
        <w:rPr>
          <w:rStyle w:val="StyleUnderline"/>
        </w:rPr>
        <w:t xml:space="preserve">“‘through </w:t>
      </w:r>
      <w:r w:rsidRPr="004B7AE4">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135D16DA" w14:textId="77777777" w:rsidR="00713BDA" w:rsidRPr="002032B8" w:rsidRDefault="00713BDA" w:rsidP="00713BDA">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4B7AE4">
        <w:rPr>
          <w:rStyle w:val="StyleUnderline"/>
          <w:highlight w:val="cyan"/>
        </w:rPr>
        <w:t>Court held</w:t>
      </w:r>
      <w:r w:rsidRPr="0026346D">
        <w:rPr>
          <w:rStyle w:val="StyleUnderline"/>
        </w:rPr>
        <w:t xml:space="preserve"> that the “fact of </w:t>
      </w:r>
      <w:r w:rsidRPr="004B7AE4">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4B7AE4">
        <w:rPr>
          <w:rStyle w:val="StyleUnderline"/>
          <w:highlight w:val="cyan"/>
        </w:rPr>
        <w:t>limit</w:t>
      </w:r>
      <w:r w:rsidRPr="007B6A89">
        <w:rPr>
          <w:rStyle w:val="StyleUnderline"/>
        </w:rPr>
        <w:t xml:space="preserve">ations on </w:t>
      </w:r>
      <w:r w:rsidRPr="004B7AE4">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4B7AE4">
        <w:rPr>
          <w:rStyle w:val="StyleUnderline"/>
          <w:highlight w:val="cyan"/>
        </w:rPr>
        <w:t>from</w:t>
      </w:r>
      <w:r w:rsidRPr="007B6A89">
        <w:rPr>
          <w:rStyle w:val="StyleUnderline"/>
        </w:rPr>
        <w:t xml:space="preserve"> the </w:t>
      </w:r>
      <w:r w:rsidRPr="004B7AE4">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4B7AE4">
        <w:rPr>
          <w:rStyle w:val="Emphasis"/>
          <w:highlight w:val="cyan"/>
        </w:rPr>
        <w:t>prohibited all organizing activity</w:t>
      </w:r>
      <w:r w:rsidRPr="002032B8">
        <w:rPr>
          <w:sz w:val="16"/>
        </w:rPr>
        <w:t>.138</w:t>
      </w:r>
    </w:p>
    <w:p w14:paraId="7542764B" w14:textId="77777777" w:rsidR="00713BDA" w:rsidRPr="002032B8" w:rsidRDefault="00713BDA" w:rsidP="00713BDA">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11C117EE" w14:textId="77777777" w:rsidR="00713BDA" w:rsidRPr="002032B8" w:rsidRDefault="00713BDA" w:rsidP="00713BDA">
      <w:pPr>
        <w:rPr>
          <w:sz w:val="16"/>
        </w:rPr>
      </w:pPr>
      <w:r w:rsidRPr="002032B8">
        <w:rPr>
          <w:sz w:val="16"/>
        </w:rPr>
        <w:t xml:space="preserve">In any event, </w:t>
      </w:r>
      <w:r w:rsidRPr="004B7AE4">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4B7AE4">
        <w:rPr>
          <w:rStyle w:val="StyleUnderline"/>
          <w:highlight w:val="cyan"/>
        </w:rPr>
        <w:t>took</w:t>
      </w:r>
      <w:r w:rsidRPr="0026346D">
        <w:rPr>
          <w:rStyle w:val="StyleUnderline"/>
        </w:rPr>
        <w:t xml:space="preserve"> </w:t>
      </w:r>
      <w:r w:rsidRPr="0026346D">
        <w:rPr>
          <w:rStyle w:val="Emphasis"/>
        </w:rPr>
        <w:t xml:space="preserve">full </w:t>
      </w:r>
      <w:r w:rsidRPr="004B7AE4">
        <w:rPr>
          <w:rStyle w:val="Emphasis"/>
          <w:highlight w:val="cyan"/>
        </w:rPr>
        <w:t>advantage</w:t>
      </w:r>
      <w:r w:rsidRPr="004B7AE4">
        <w:rPr>
          <w:rStyle w:val="StyleUnderline"/>
          <w:highlight w:val="cyan"/>
        </w:rPr>
        <w:t xml:space="preserve"> of</w:t>
      </w:r>
      <w:r w:rsidRPr="0026346D">
        <w:rPr>
          <w:rStyle w:val="StyleUnderline"/>
        </w:rPr>
        <w:t xml:space="preserve"> the </w:t>
      </w:r>
      <w:r w:rsidRPr="004B7AE4">
        <w:rPr>
          <w:rStyle w:val="Emphasis"/>
          <w:highlight w:val="cyan"/>
        </w:rPr>
        <w:t>Jones</w:t>
      </w:r>
      <w:r w:rsidRPr="0026346D">
        <w:rPr>
          <w:rStyle w:val="StyleUnderline"/>
        </w:rPr>
        <w:t xml:space="preserve"> ruling by </w:t>
      </w:r>
      <w:r w:rsidRPr="004B7AE4">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37BFC287" w14:textId="77777777" w:rsidR="00713BDA" w:rsidRPr="002032B8" w:rsidRDefault="00713BDA" w:rsidP="00713BDA">
      <w:pPr>
        <w:rPr>
          <w:sz w:val="16"/>
        </w:rPr>
      </w:pPr>
      <w:r w:rsidRPr="002032B8">
        <w:rPr>
          <w:sz w:val="16"/>
        </w:rPr>
        <w:t xml:space="preserve">Most of </w:t>
      </w:r>
      <w:r w:rsidRPr="00FC2AF9">
        <w:rPr>
          <w:rStyle w:val="StyleUnderline"/>
        </w:rPr>
        <w:t xml:space="preserve">these </w:t>
      </w:r>
      <w:r w:rsidRPr="00FC2AF9">
        <w:rPr>
          <w:rStyle w:val="Emphasis"/>
        </w:rPr>
        <w:t>regulations</w:t>
      </w:r>
      <w:r w:rsidRPr="00FC2AF9">
        <w:rPr>
          <w:rStyle w:val="StyleUnderline"/>
        </w:rPr>
        <w:t xml:space="preserve"> are </w:t>
      </w:r>
      <w:r w:rsidRPr="00FC2AF9">
        <w:rPr>
          <w:rStyle w:val="Emphasis"/>
        </w:rPr>
        <w:t>startlingly broad</w:t>
      </w:r>
      <w:r w:rsidRPr="00FC2AF9">
        <w:rPr>
          <w:rStyle w:val="StyleUnderline"/>
        </w:rPr>
        <w:t xml:space="preserve">, and </w:t>
      </w:r>
      <w:r w:rsidRPr="00FC2AF9">
        <w:rPr>
          <w:rStyle w:val="Emphasis"/>
        </w:rPr>
        <w:t>violations</w:t>
      </w:r>
      <w:r w:rsidRPr="00FC2AF9">
        <w:rPr>
          <w:rStyle w:val="StyleUnderline"/>
        </w:rPr>
        <w:t xml:space="preserve"> are </w:t>
      </w:r>
      <w:r w:rsidRPr="00FC2AF9">
        <w:rPr>
          <w:rStyle w:val="Emphasis"/>
        </w:rPr>
        <w:t>punished severely</w:t>
      </w:r>
      <w:r w:rsidRPr="00FC2AF9">
        <w:rPr>
          <w:sz w:val="16"/>
        </w:rPr>
        <w:t xml:space="preserve">.142 </w:t>
      </w:r>
      <w:r w:rsidRPr="00FC2AF9">
        <w:rPr>
          <w:rStyle w:val="StyleUnderline"/>
        </w:rPr>
        <w:t>The</w:t>
      </w:r>
      <w:r w:rsidRPr="002032B8">
        <w:rPr>
          <w:rStyle w:val="StyleUnderline"/>
        </w:rPr>
        <w:t xml:space="preserve"> current regulations promulgated by the Federal Bureau of Prisons prohibit “[e]ngaging in or encouraging a group demonstration</w:t>
      </w:r>
      <w:r w:rsidRPr="002032B8">
        <w:rPr>
          <w:sz w:val="16"/>
        </w:rPr>
        <w:t xml:space="preserve">,” and “[e]ncouraging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5296904E" w14:textId="77777777" w:rsidR="00713BDA" w:rsidRPr="002032B8" w:rsidRDefault="00713BDA" w:rsidP="00713BDA">
      <w:pPr>
        <w:rPr>
          <w:sz w:val="16"/>
        </w:rPr>
      </w:pPr>
      <w:r w:rsidRPr="002032B8">
        <w:rPr>
          <w:sz w:val="16"/>
        </w:rPr>
        <w:t>(c) Violations pertaining to the Security and the Orderly Operation of the Institution.</w:t>
      </w:r>
    </w:p>
    <w:p w14:paraId="752AE350" w14:textId="77777777" w:rsidR="00713BDA" w:rsidRPr="002032B8" w:rsidRDefault="00713BDA" w:rsidP="00713BDA">
      <w:pPr>
        <w:rPr>
          <w:sz w:val="16"/>
        </w:rPr>
      </w:pPr>
      <w:r w:rsidRPr="002032B8">
        <w:rPr>
          <w:sz w:val="16"/>
        </w:rPr>
        <w:t>C-1: Participation in any meeting or gathering which is not of a type which has been authorized by the institutional staff or an individual staff member.</w:t>
      </w:r>
    </w:p>
    <w:p w14:paraId="095F723F" w14:textId="77777777" w:rsidR="00713BDA" w:rsidRPr="002032B8" w:rsidRDefault="00713BDA" w:rsidP="00713BDA">
      <w:pPr>
        <w:rPr>
          <w:sz w:val="16"/>
        </w:rPr>
      </w:pPr>
      <w:r w:rsidRPr="002032B8">
        <w:rPr>
          <w:sz w:val="16"/>
        </w:rPr>
        <w:t>C- 2 Participation in any group demonstration, disturbance, riot, strike, refusal to work, work stoppage or work slow down which would disrupt the ordinary routine of the institution.</w:t>
      </w:r>
    </w:p>
    <w:p w14:paraId="2DAE89DE" w14:textId="77777777" w:rsidR="00713BDA" w:rsidRPr="002032B8" w:rsidRDefault="00713BDA" w:rsidP="00713BDA">
      <w:pPr>
        <w:rPr>
          <w:sz w:val="16"/>
        </w:rPr>
      </w:pPr>
      <w:r w:rsidRPr="002032B8">
        <w:rPr>
          <w:sz w:val="16"/>
        </w:rPr>
        <w:t>C-2A: Planning, conspiring, or encouraging others to participate in any group</w:t>
      </w:r>
    </w:p>
    <w:p w14:paraId="1BEBDF38" w14:textId="77777777" w:rsidR="00713BDA" w:rsidRPr="002032B8" w:rsidRDefault="00713BDA" w:rsidP="00713BDA">
      <w:pPr>
        <w:rPr>
          <w:sz w:val="16"/>
        </w:rPr>
      </w:pPr>
      <w:r w:rsidRPr="002032B8">
        <w:rPr>
          <w:sz w:val="16"/>
        </w:rPr>
        <w:t>demonstration, disturbance, riot, strike, refusal to work, work stoppage, or work slowdown which would disrupt the ordinary routine of the institution.145</w:t>
      </w:r>
    </w:p>
    <w:p w14:paraId="42DF2B74" w14:textId="77777777" w:rsidR="00713BDA" w:rsidRDefault="00713BDA" w:rsidP="00713BDA">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0692DF41" w14:textId="77777777" w:rsidR="00713BDA" w:rsidRDefault="00713BDA" w:rsidP="00713BDA"/>
    <w:p w14:paraId="64486939" w14:textId="5AA6B279" w:rsidR="009F0ECC" w:rsidRPr="00FC2AF9" w:rsidRDefault="009F0ECC" w:rsidP="009F0ECC">
      <w:pPr>
        <w:pStyle w:val="Heading4"/>
        <w:rPr>
          <w:i/>
          <w:iCs w:val="0"/>
        </w:rPr>
      </w:pPr>
      <w:r>
        <w:t xml:space="preserve">The plan </w:t>
      </w:r>
      <w:r>
        <w:rPr>
          <w:u w:val="single"/>
        </w:rPr>
        <w:t>removes</w:t>
      </w:r>
      <w:r>
        <w:t xml:space="preserve"> </w:t>
      </w:r>
      <w:r w:rsidRPr="0050277B">
        <w:rPr>
          <w:i/>
        </w:rPr>
        <w:t>Jones v North Carolina Prisoner’s Labor Union</w:t>
      </w:r>
      <w:r w:rsidRPr="00AE502C">
        <w:t xml:space="preserve"> </w:t>
      </w:r>
      <w:r>
        <w:t xml:space="preserve">and </w:t>
      </w:r>
      <w:r w:rsidRPr="0050277B">
        <w:rPr>
          <w:u w:val="single"/>
        </w:rPr>
        <w:t>redefines</w:t>
      </w:r>
      <w:r>
        <w:t xml:space="preserve"> correctional</w:t>
      </w:r>
      <w:r w:rsidRPr="00AE502C">
        <w:t xml:space="preserve"> </w:t>
      </w:r>
      <w:r>
        <w:t xml:space="preserve">population workers as employees---that creates </w:t>
      </w:r>
      <w:r w:rsidRPr="0050277B">
        <w:rPr>
          <w:u w:val="single"/>
        </w:rPr>
        <w:t>durable</w:t>
      </w:r>
      <w:r>
        <w:t xml:space="preserve"> prison unions</w:t>
      </w:r>
      <w:r w:rsidR="00FC2AF9">
        <w:t xml:space="preserve"> and </w:t>
      </w:r>
      <w:r w:rsidR="00FC2AF9">
        <w:rPr>
          <w:u w:val="single"/>
        </w:rPr>
        <w:t>spills up</w:t>
      </w:r>
      <w:r w:rsidR="00FC2AF9">
        <w:t xml:space="preserve"> to minimum wage and benefit protections. </w:t>
      </w:r>
    </w:p>
    <w:p w14:paraId="1D97845E" w14:textId="41F81698" w:rsidR="009F0ECC" w:rsidRDefault="009F0ECC" w:rsidP="009F0ECC">
      <w:r>
        <w:rPr>
          <w:rStyle w:val="Style13ptBold"/>
        </w:rPr>
        <w:t>Fink 19</w:t>
      </w:r>
      <w:r>
        <w:t xml:space="preserve"> – Eric M. Fink, Associate professor of law at Elon University, February 2019, “Union Organizing &amp; Collective Bargaining for Incarcerated Workers”, Idaho Law Review, Vol 52, Issue 3,  </w:t>
      </w:r>
      <w:r w:rsidR="00FC2AF9" w:rsidRPr="00FC2AF9">
        <w:t>https://digitalcommons.law.uidaho.edu/idaho-law-review/vol52/iss3/7/</w:t>
      </w:r>
    </w:p>
    <w:p w14:paraId="582B4465" w14:textId="71389C25" w:rsidR="00FC2AF9" w:rsidRDefault="00FC2AF9" w:rsidP="009F0ECC">
      <w:r>
        <w:t xml:space="preserve">[Title]: </w:t>
      </w:r>
      <w:r w:rsidRPr="00FC2AF9">
        <w:rPr>
          <w:rStyle w:val="StyleUnderline"/>
        </w:rPr>
        <w:t xml:space="preserve">Union Organizing &amp; </w:t>
      </w:r>
      <w:r w:rsidRPr="00FC2AF9">
        <w:rPr>
          <w:rStyle w:val="Emphasis"/>
        </w:rPr>
        <w:t>Collective Bargaining</w:t>
      </w:r>
      <w:r w:rsidRPr="00FC2AF9">
        <w:rPr>
          <w:rStyle w:val="StyleUnderline"/>
        </w:rPr>
        <w:t xml:space="preserve"> for </w:t>
      </w:r>
      <w:r w:rsidRPr="00FC2AF9">
        <w:rPr>
          <w:rStyle w:val="Emphasis"/>
          <w:highlight w:val="cyan"/>
        </w:rPr>
        <w:t>Incarcerated Workers</w:t>
      </w:r>
    </w:p>
    <w:p w14:paraId="0EBA6349" w14:textId="77777777" w:rsidR="009F0ECC" w:rsidRDefault="009F0ECC" w:rsidP="009F0ECC">
      <w:pPr>
        <w:rPr>
          <w:rStyle w:val="StyleUnderline"/>
        </w:rPr>
      </w:pPr>
      <w:r>
        <w:t xml:space="preserve">The </w:t>
      </w:r>
      <w:r w:rsidRPr="009F0ECC">
        <w:rPr>
          <w:rStyle w:val="StyleUnderline"/>
        </w:rPr>
        <w:t>most relevant cases under the NLRA have involved inmates working for private employers under work-release programs</w:t>
      </w:r>
      <w:r>
        <w:t xml:space="preserve">.91 </w:t>
      </w:r>
      <w:r w:rsidRPr="009F0ECC">
        <w:rPr>
          <w:rStyle w:val="StyleUnderline"/>
        </w:rPr>
        <w:t xml:space="preserve">Those </w:t>
      </w:r>
      <w:r w:rsidRPr="00FC2AF9">
        <w:rPr>
          <w:rStyle w:val="StyleUnderline"/>
          <w:highlight w:val="cyan"/>
        </w:rPr>
        <w:t>cases</w:t>
      </w:r>
      <w:r w:rsidRPr="009F0ECC">
        <w:rPr>
          <w:rStyle w:val="StyleUnderline"/>
        </w:rPr>
        <w:t xml:space="preserve"> have </w:t>
      </w:r>
      <w:r w:rsidRPr="00FC2AF9">
        <w:rPr>
          <w:rStyle w:val="StyleUnderline"/>
          <w:highlight w:val="cyan"/>
        </w:rPr>
        <w:t xml:space="preserve">not </w:t>
      </w:r>
      <w:r w:rsidRPr="00FC2AF9">
        <w:rPr>
          <w:rStyle w:val="Emphasis"/>
          <w:highlight w:val="cyan"/>
        </w:rPr>
        <w:t>directly addressed</w:t>
      </w:r>
      <w:r w:rsidRPr="009F0ECC">
        <w:rPr>
          <w:rStyle w:val="StyleUnderline"/>
        </w:rPr>
        <w:t xml:space="preserve"> the question of </w:t>
      </w:r>
      <w:r w:rsidRPr="00FC2AF9">
        <w:rPr>
          <w:rStyle w:val="StyleUnderline"/>
          <w:highlight w:val="cyan"/>
        </w:rPr>
        <w:t>whether</w:t>
      </w:r>
      <w:r w:rsidRPr="009F0ECC">
        <w:rPr>
          <w:rStyle w:val="StyleUnderline"/>
        </w:rPr>
        <w:t xml:space="preserve"> such incarcerated workers </w:t>
      </w:r>
      <w:r w:rsidRPr="00FC2AF9">
        <w:rPr>
          <w:rStyle w:val="StyleUnderline"/>
          <w:highlight w:val="cyan"/>
        </w:rPr>
        <w:t xml:space="preserve">are </w:t>
      </w:r>
      <w:r w:rsidRPr="00FC2AF9">
        <w:rPr>
          <w:rStyle w:val="Emphasis"/>
          <w:highlight w:val="cyan"/>
        </w:rPr>
        <w:t>statutory employees</w:t>
      </w:r>
      <w:r w:rsidRPr="009F0ECC">
        <w:rPr>
          <w:rStyle w:val="Emphasis"/>
        </w:rPr>
        <w:t>.</w:t>
      </w:r>
      <w:r>
        <w:t xml:space="preserve">92 Rather, the issue has been whether incarcerated workers were properly included in a bargaining unit together with non-inmate employees.93 The NLRB’s longstanding “test as to whether an employee shares a community of interest with his fellows so as to be included in a unit with them depends on his status while in the employment relationship and not what ultimate control he may be subjected to at other times.”94 Applying this test, </w:t>
      </w:r>
      <w:r>
        <w:rPr>
          <w:rStyle w:val="StyleUnderline"/>
        </w:rPr>
        <w:t xml:space="preserve">the </w:t>
      </w:r>
      <w:r w:rsidRPr="009F0ECC">
        <w:rPr>
          <w:rStyle w:val="Emphasis"/>
          <w:highlight w:val="cyan"/>
        </w:rPr>
        <w:t>NLRB</w:t>
      </w:r>
      <w:r w:rsidRPr="009F0ECC">
        <w:rPr>
          <w:rStyle w:val="StyleUnderline"/>
        </w:rPr>
        <w:t xml:space="preserve"> and</w:t>
      </w:r>
      <w:r>
        <w:rPr>
          <w:rStyle w:val="StyleUnderline"/>
        </w:rPr>
        <w:t xml:space="preserve"> the </w:t>
      </w:r>
      <w:r>
        <w:rPr>
          <w:rStyle w:val="Emphasis"/>
          <w:highlight w:val="cyan"/>
        </w:rPr>
        <w:t>courts</w:t>
      </w:r>
      <w:r>
        <w:rPr>
          <w:rStyle w:val="StyleUnderline"/>
        </w:rPr>
        <w:t xml:space="preserve"> have </w:t>
      </w:r>
      <w:r w:rsidRPr="009F0ECC">
        <w:rPr>
          <w:rStyle w:val="Emphasis"/>
        </w:rPr>
        <w:t xml:space="preserve">repeatedly </w:t>
      </w:r>
      <w:r w:rsidRPr="009F0ECC">
        <w:rPr>
          <w:rStyle w:val="Emphasis"/>
          <w:highlight w:val="cyan"/>
        </w:rPr>
        <w:t>held</w:t>
      </w:r>
      <w:r>
        <w:rPr>
          <w:rStyle w:val="StyleUnderline"/>
        </w:rPr>
        <w:t xml:space="preserve"> </w:t>
      </w:r>
      <w:r w:rsidRPr="009F0ECC">
        <w:rPr>
          <w:rStyle w:val="StyleUnderline"/>
        </w:rPr>
        <w:t xml:space="preserve">that </w:t>
      </w:r>
      <w:r>
        <w:rPr>
          <w:rStyle w:val="Emphasis"/>
          <w:highlight w:val="cyan"/>
        </w:rPr>
        <w:t>work-release inmates</w:t>
      </w:r>
      <w:r>
        <w:rPr>
          <w:rStyle w:val="StyleUnderline"/>
          <w:highlight w:val="cyan"/>
        </w:rPr>
        <w:t xml:space="preserve"> </w:t>
      </w:r>
      <w:r w:rsidRPr="009F0ECC">
        <w:rPr>
          <w:rStyle w:val="StyleUnderline"/>
        </w:rPr>
        <w:t>were</w:t>
      </w:r>
      <w:r>
        <w:rPr>
          <w:rStyle w:val="StyleUnderline"/>
        </w:rPr>
        <w:t xml:space="preserve"> </w:t>
      </w:r>
      <w:r>
        <w:rPr>
          <w:rStyle w:val="StyleUnderline"/>
          <w:highlight w:val="cyan"/>
        </w:rPr>
        <w:t xml:space="preserve">properly included in </w:t>
      </w:r>
      <w:r>
        <w:rPr>
          <w:rStyle w:val="Emphasis"/>
          <w:highlight w:val="cyan"/>
        </w:rPr>
        <w:t>bargaining units</w:t>
      </w:r>
      <w:r>
        <w:rPr>
          <w:rStyle w:val="StyleUnderline"/>
        </w:rPr>
        <w:t xml:space="preserve"> together with other employees</w:t>
      </w:r>
      <w:r>
        <w:t xml:space="preserve">.95 At a minimum, </w:t>
      </w:r>
      <w:r>
        <w:rPr>
          <w:rStyle w:val="StyleUnderline"/>
        </w:rPr>
        <w:t xml:space="preserve">these </w:t>
      </w:r>
      <w:r w:rsidRPr="009F0ECC">
        <w:rPr>
          <w:rStyle w:val="StyleUnderline"/>
        </w:rPr>
        <w:t xml:space="preserve">cases </w:t>
      </w:r>
      <w:r>
        <w:rPr>
          <w:rStyle w:val="StyleUnderline"/>
          <w:highlight w:val="cyan"/>
        </w:rPr>
        <w:t>establish</w:t>
      </w:r>
      <w:r>
        <w:rPr>
          <w:rStyle w:val="StyleUnderline"/>
        </w:rPr>
        <w:t xml:space="preserve"> that </w:t>
      </w:r>
      <w:r>
        <w:rPr>
          <w:rStyle w:val="Emphasis"/>
          <w:highlight w:val="cyan"/>
        </w:rPr>
        <w:t>inmate status</w:t>
      </w:r>
      <w:r>
        <w:rPr>
          <w:rStyle w:val="StyleUnderline"/>
          <w:highlight w:val="cyan"/>
        </w:rPr>
        <w:t xml:space="preserve"> </w:t>
      </w:r>
      <w:r w:rsidRPr="009F0ECC">
        <w:rPr>
          <w:rStyle w:val="StyleUnderline"/>
        </w:rPr>
        <w:t xml:space="preserve">is </w:t>
      </w:r>
      <w:r>
        <w:rPr>
          <w:rStyle w:val="Emphasis"/>
          <w:highlight w:val="cyan"/>
        </w:rPr>
        <w:t>not incompatible</w:t>
      </w:r>
      <w:r>
        <w:rPr>
          <w:rStyle w:val="StyleUnderline"/>
          <w:highlight w:val="cyan"/>
        </w:rPr>
        <w:t xml:space="preserve"> with </w:t>
      </w:r>
      <w:r>
        <w:rPr>
          <w:rStyle w:val="Emphasis"/>
          <w:highlight w:val="cyan"/>
        </w:rPr>
        <w:t xml:space="preserve">statutory employee </w:t>
      </w:r>
      <w:r w:rsidRPr="009F0ECC">
        <w:rPr>
          <w:rStyle w:val="Emphasis"/>
          <w:highlight w:val="cyan"/>
        </w:rPr>
        <w:t>status</w:t>
      </w:r>
      <w:r w:rsidRPr="009F0ECC">
        <w:rPr>
          <w:rStyle w:val="StyleUnderline"/>
          <w:highlight w:val="cyan"/>
        </w:rPr>
        <w:t xml:space="preserve"> under</w:t>
      </w:r>
      <w:r>
        <w:rPr>
          <w:rStyle w:val="StyleUnderline"/>
        </w:rPr>
        <w:t xml:space="preserve"> the </w:t>
      </w:r>
      <w:r>
        <w:rPr>
          <w:rStyle w:val="Emphasis"/>
          <w:highlight w:val="cyan"/>
        </w:rPr>
        <w:t>NLRA</w:t>
      </w:r>
      <w:r>
        <w:rPr>
          <w:rStyle w:val="StyleUnderline"/>
        </w:rPr>
        <w:t xml:space="preserve">, and that </w:t>
      </w:r>
      <w:r>
        <w:rPr>
          <w:rStyle w:val="Emphasis"/>
        </w:rPr>
        <w:t>inmates working for private-sector employers</w:t>
      </w:r>
      <w:r>
        <w:rPr>
          <w:rStyle w:val="StyleUnderline"/>
        </w:rPr>
        <w:t xml:space="preserve"> may indeed have the </w:t>
      </w:r>
      <w:r>
        <w:rPr>
          <w:rStyle w:val="Emphasis"/>
        </w:rPr>
        <w:t>same</w:t>
      </w:r>
      <w:r>
        <w:rPr>
          <w:rStyle w:val="StyleUnderline"/>
        </w:rPr>
        <w:t xml:space="preserve"> </w:t>
      </w:r>
      <w:r>
        <w:rPr>
          <w:rStyle w:val="Emphasis"/>
        </w:rPr>
        <w:t>statutory rights</w:t>
      </w:r>
      <w:r>
        <w:rPr>
          <w:rStyle w:val="StyleUnderline"/>
        </w:rPr>
        <w:t xml:space="preserve"> as </w:t>
      </w:r>
      <w:r>
        <w:rPr>
          <w:rStyle w:val="Emphasis"/>
        </w:rPr>
        <w:t>other employees</w:t>
      </w:r>
      <w:r>
        <w:rPr>
          <w:rStyle w:val="StyleUnderline"/>
        </w:rPr>
        <w:t>.</w:t>
      </w:r>
    </w:p>
    <w:p w14:paraId="1F7F9023" w14:textId="77777777" w:rsidR="009F0ECC" w:rsidRDefault="009F0ECC" w:rsidP="009F0ECC">
      <w:r>
        <w:rPr>
          <w:rStyle w:val="StyleUnderline"/>
        </w:rPr>
        <w:t xml:space="preserve">The </w:t>
      </w:r>
      <w:r w:rsidRPr="00A94879">
        <w:rPr>
          <w:rStyle w:val="Emphasis"/>
        </w:rPr>
        <w:t>issue of statutory employee status</w:t>
      </w:r>
      <w:r w:rsidRPr="00A94879">
        <w:rPr>
          <w:rStyle w:val="StyleUnderline"/>
        </w:rPr>
        <w:t xml:space="preserve"> </w:t>
      </w:r>
      <w:r>
        <w:rPr>
          <w:rStyle w:val="StyleUnderline"/>
          <w:highlight w:val="cyan"/>
        </w:rPr>
        <w:t xml:space="preserve">also </w:t>
      </w:r>
      <w:r>
        <w:rPr>
          <w:rStyle w:val="Emphasis"/>
          <w:highlight w:val="cyan"/>
        </w:rPr>
        <w:t>confronts</w:t>
      </w:r>
      <w:r>
        <w:rPr>
          <w:rStyle w:val="StyleUnderline"/>
          <w:highlight w:val="cyan"/>
        </w:rPr>
        <w:t xml:space="preserve"> </w:t>
      </w:r>
      <w:r>
        <w:rPr>
          <w:rStyle w:val="StyleUnderline"/>
        </w:rPr>
        <w:t xml:space="preserve">incarcerated workers asserting rights or seeking </w:t>
      </w:r>
      <w:r>
        <w:rPr>
          <w:rStyle w:val="Emphasis"/>
          <w:highlight w:val="cyan"/>
        </w:rPr>
        <w:t>protection</w:t>
      </w:r>
      <w:r>
        <w:rPr>
          <w:rStyle w:val="StyleUnderline"/>
          <w:highlight w:val="cyan"/>
        </w:rPr>
        <w:t xml:space="preserve"> </w:t>
      </w:r>
      <w:r>
        <w:rPr>
          <w:rStyle w:val="Emphasis"/>
          <w:highlight w:val="cyan"/>
        </w:rPr>
        <w:t>under</w:t>
      </w:r>
      <w:r>
        <w:rPr>
          <w:rStyle w:val="StyleUnderline"/>
          <w:highlight w:val="cyan"/>
        </w:rPr>
        <w:t xml:space="preserve"> </w:t>
      </w:r>
      <w:r>
        <w:rPr>
          <w:rStyle w:val="StyleUnderline"/>
        </w:rPr>
        <w:t xml:space="preserve">other </w:t>
      </w:r>
      <w:r>
        <w:rPr>
          <w:rStyle w:val="Emphasis"/>
          <w:highlight w:val="cyan"/>
        </w:rPr>
        <w:t>employment laws</w:t>
      </w:r>
      <w:r>
        <w:t xml:space="preserve">.96 </w:t>
      </w:r>
      <w:r>
        <w:rPr>
          <w:rStyle w:val="Emphasis"/>
          <w:highlight w:val="cyan"/>
        </w:rPr>
        <w:t>Courts</w:t>
      </w:r>
      <w:r>
        <w:rPr>
          <w:rStyle w:val="StyleUnderline"/>
        </w:rPr>
        <w:t xml:space="preserve"> have generally been hostile to such claims,97 </w:t>
      </w:r>
      <w:r>
        <w:rPr>
          <w:rStyle w:val="Emphasis"/>
          <w:highlight w:val="cyan"/>
        </w:rPr>
        <w:t>concluding</w:t>
      </w:r>
      <w:r>
        <w:rPr>
          <w:rStyle w:val="StyleUnderline"/>
        </w:rPr>
        <w:t xml:space="preserve"> that the </w:t>
      </w:r>
      <w:r>
        <w:rPr>
          <w:rStyle w:val="StyleUnderline"/>
          <w:highlight w:val="cyan"/>
        </w:rPr>
        <w:t xml:space="preserve">legal status of </w:t>
      </w:r>
      <w:r w:rsidRPr="00A94879">
        <w:rPr>
          <w:rStyle w:val="Emphasis"/>
          <w:highlight w:val="cyan"/>
        </w:rPr>
        <w:t>employee</w:t>
      </w:r>
      <w:r w:rsidRPr="00A94879">
        <w:rPr>
          <w:rStyle w:val="StyleUnderline"/>
          <w:highlight w:val="cyan"/>
        </w:rPr>
        <w:t xml:space="preserve"> is</w:t>
      </w:r>
      <w:r>
        <w:rPr>
          <w:rStyle w:val="StyleUnderline"/>
        </w:rPr>
        <w:t xml:space="preserve"> somehow </w:t>
      </w:r>
      <w:r>
        <w:rPr>
          <w:rStyle w:val="Emphasis"/>
          <w:highlight w:val="cyan"/>
        </w:rPr>
        <w:t>incompatible</w:t>
      </w:r>
      <w:r>
        <w:rPr>
          <w:rStyle w:val="StyleUnderline"/>
          <w:highlight w:val="cyan"/>
        </w:rPr>
        <w:t xml:space="preserve"> with</w:t>
      </w:r>
      <w:r>
        <w:rPr>
          <w:rStyle w:val="StyleUnderline"/>
        </w:rPr>
        <w:t xml:space="preserve"> the </w:t>
      </w:r>
      <w:r>
        <w:rPr>
          <w:rStyle w:val="StyleUnderline"/>
          <w:highlight w:val="cyan"/>
        </w:rPr>
        <w:t xml:space="preserve">legal status of </w:t>
      </w:r>
      <w:r>
        <w:rPr>
          <w:rStyle w:val="Emphasis"/>
          <w:highlight w:val="cyan"/>
        </w:rPr>
        <w:t>prisoner</w:t>
      </w:r>
      <w:r>
        <w:t xml:space="preserve">.98 </w:t>
      </w:r>
      <w:r>
        <w:rPr>
          <w:rStyle w:val="StyleUnderline"/>
        </w:rPr>
        <w:t>A common rationale in such decisions is the ostensibly non-economic nature of inmate labo</w:t>
      </w:r>
      <w:r>
        <w:t xml:space="preserve">r, i.e. </w:t>
      </w:r>
      <w:r>
        <w:rPr>
          <w:rStyle w:val="StyleUnderline"/>
        </w:rPr>
        <w:t>the notion that the work inmates perform is “essentially penological”</w:t>
      </w:r>
      <w:r>
        <w:t xml:space="preserve"> rather than part of a “bargained-for exchange of labor for consideration” that characterizes an employment relationship.99</w:t>
      </w:r>
    </w:p>
    <w:p w14:paraId="7BC9440F" w14:textId="77777777" w:rsidR="009F0ECC" w:rsidRDefault="009F0ECC" w:rsidP="009F0ECC">
      <w:r>
        <w:t xml:space="preserve">In some cases, however, </w:t>
      </w:r>
      <w:r>
        <w:rPr>
          <w:rStyle w:val="StyleUnderline"/>
        </w:rPr>
        <w:t>courts have acknowledged the possibility that incarcerated workers might be statutory employees notwithstanding their incarceration</w:t>
      </w:r>
      <w:r>
        <w:t>.100 These courts have focused on “the recognizably productive character of inmates’ work,” particularly where that work entails the production of goods or performance of services for the “free” market.101</w:t>
      </w:r>
    </w:p>
    <w:p w14:paraId="7345003D" w14:textId="77777777" w:rsidR="009F0ECC" w:rsidRDefault="009F0ECC" w:rsidP="009F0ECC">
      <w:r>
        <w:rPr>
          <w:rStyle w:val="StyleUnderline"/>
        </w:rPr>
        <w:t xml:space="preserve">The </w:t>
      </w:r>
      <w:r w:rsidRPr="00A94879">
        <w:rPr>
          <w:rStyle w:val="StyleUnderline"/>
        </w:rPr>
        <w:t>argument for recognizing inmates as statutory employees is particularly strong when they are working for private, for-profit, employers</w:t>
      </w:r>
      <w:r w:rsidRPr="00A94879">
        <w:t xml:space="preserve">.102 Businesses that opt to employ inmate labor presumably do so because it is economically advantageous. They should not be able to evade labor law (nor other worker-protection laws) by the expedient of moving their operations behind prison walls. </w:t>
      </w:r>
      <w:r w:rsidRPr="00A94879">
        <w:rPr>
          <w:rStyle w:val="Emphasis"/>
        </w:rPr>
        <w:t>Permitting private employers to escape [the] costs [of employment law compliance</w:t>
      </w:r>
      <w:r w:rsidRPr="00A94879">
        <w:rPr>
          <w:rStyle w:val="StyleUnderline"/>
        </w:rPr>
        <w:t>] while profiting from the</w:t>
      </w:r>
      <w:r w:rsidRPr="00A94879">
        <w:rPr>
          <w:rStyle w:val="Emphasis"/>
        </w:rPr>
        <w:t xml:space="preserve"> use of prison labor markets</w:t>
      </w:r>
      <w:r w:rsidRPr="00A94879">
        <w:rPr>
          <w:rStyle w:val="StyleUnderline"/>
        </w:rPr>
        <w:t xml:space="preserve"> undermines the enforcement of the statutory requirements generally, by </w:t>
      </w:r>
      <w:r w:rsidRPr="00A94879">
        <w:rPr>
          <w:rStyle w:val="Emphasis"/>
        </w:rPr>
        <w:t>creating incentives</w:t>
      </w:r>
      <w:r w:rsidRPr="00A94879">
        <w:rPr>
          <w:rStyle w:val="StyleUnderline"/>
        </w:rPr>
        <w:t xml:space="preserve"> for competing employers to </w:t>
      </w:r>
      <w:r w:rsidRPr="00A94879">
        <w:rPr>
          <w:rStyle w:val="Emphasis"/>
        </w:rPr>
        <w:t>shirk compliance</w:t>
      </w:r>
      <w:r w:rsidRPr="00A94879">
        <w:rPr>
          <w:rStyle w:val="StyleUnderline"/>
        </w:rPr>
        <w:t xml:space="preserve"> with regard to </w:t>
      </w:r>
      <w:r w:rsidRPr="00A94879">
        <w:rPr>
          <w:rStyle w:val="Emphasis"/>
        </w:rPr>
        <w:t>non-prison labor</w:t>
      </w:r>
      <w:r w:rsidRPr="00A94879">
        <w:rPr>
          <w:rStyle w:val="StyleUnderline"/>
        </w:rPr>
        <w:t xml:space="preserve">— and thereby </w:t>
      </w:r>
      <w:r w:rsidRPr="00A94879">
        <w:rPr>
          <w:rStyle w:val="Emphasis"/>
        </w:rPr>
        <w:t>economically disadvantaging competitors</w:t>
      </w:r>
      <w:r w:rsidRPr="00A94879">
        <w:rPr>
          <w:rStyle w:val="StyleUnderline"/>
        </w:rPr>
        <w:t xml:space="preserve"> of those employers using prison labor.</w:t>
      </w:r>
      <w:r w:rsidRPr="00A94879">
        <w:t>103</w:t>
      </w:r>
    </w:p>
    <w:p w14:paraId="392709B0" w14:textId="77777777" w:rsidR="009F0ECC" w:rsidRDefault="009F0ECC" w:rsidP="009F0ECC">
      <w:r>
        <w:t>The argument against recognizing prison labor as employment frequently rests on the premise that the work that inmates perform serves penological goals. Yet, while “[m]andatory labor may be ‘penological, not pecuniary,’ for prisoners and their jailers[, . . .] it is assuredly a matter of dollars and cents to firms seeking profit in a competitive market and law-abiding citizens vying to work for them.”104 In determining the status of workers under labor law, “the focus . . . is on the interests of employees as employees, not their interests more generally.”105</w:t>
      </w:r>
    </w:p>
    <w:p w14:paraId="29AB8393" w14:textId="77777777" w:rsidR="009F0ECC" w:rsidRDefault="009F0ECC" w:rsidP="009F0ECC">
      <w:r>
        <w:rPr>
          <w:rStyle w:val="StyleUnderline"/>
        </w:rPr>
        <w:t xml:space="preserve">In the case of </w:t>
      </w:r>
      <w:r>
        <w:rPr>
          <w:rStyle w:val="Emphasis"/>
          <w:highlight w:val="cyan"/>
        </w:rPr>
        <w:t>PIE</w:t>
      </w:r>
      <w:r>
        <w:rPr>
          <w:rStyle w:val="StyleUnderline"/>
        </w:rPr>
        <w:t xml:space="preserve">, the </w:t>
      </w:r>
      <w:r>
        <w:rPr>
          <w:rStyle w:val="StyleUnderline"/>
          <w:highlight w:val="cyan"/>
        </w:rPr>
        <w:t>authorizing statute</w:t>
      </w:r>
      <w:r>
        <w:rPr>
          <w:rStyle w:val="StyleUnderline"/>
        </w:rPr>
        <w:t xml:space="preserve"> itself sets out the requirements for the program in terms that </w:t>
      </w:r>
      <w:r>
        <w:rPr>
          <w:rStyle w:val="Emphasis"/>
          <w:highlight w:val="cyan"/>
        </w:rPr>
        <w:t>denote employment</w:t>
      </w:r>
      <w:r>
        <w:t xml:space="preserve">. Not only does the </w:t>
      </w:r>
      <w:r w:rsidRPr="00A94879">
        <w:rPr>
          <w:rStyle w:val="StyleUnderline"/>
        </w:rPr>
        <w:t>statute require payment for inmates’ work</w:t>
      </w:r>
      <w:r>
        <w:t xml:space="preserve">, it </w:t>
      </w:r>
      <w:r w:rsidRPr="00A94879">
        <w:rPr>
          <w:rStyle w:val="StyleUnderline"/>
        </w:rPr>
        <w:t>expressly identifies that payment as “wages,” a term specifically</w:t>
      </w:r>
      <w:r>
        <w:t xml:space="preserve"> </w:t>
      </w:r>
      <w:r w:rsidRPr="00A94879">
        <w:rPr>
          <w:rStyle w:val="StyleUnderline"/>
        </w:rPr>
        <w:t xml:space="preserve">associated with an </w:t>
      </w:r>
      <w:r w:rsidRPr="00A94879">
        <w:rPr>
          <w:rStyle w:val="Emphasis"/>
        </w:rPr>
        <w:t>employment relationship</w:t>
      </w:r>
      <w:r>
        <w:t xml:space="preserve">.106 Moreover, wage rates are expressly tied to those in the “free” labor market.107 </w:t>
      </w:r>
      <w:r>
        <w:rPr>
          <w:rStyle w:val="StyleUnderline"/>
        </w:rPr>
        <w:t xml:space="preserve">The </w:t>
      </w:r>
      <w:r>
        <w:rPr>
          <w:rStyle w:val="Emphasis"/>
          <w:highlight w:val="cyan"/>
        </w:rPr>
        <w:t>statute</w:t>
      </w:r>
      <w:r>
        <w:rPr>
          <w:rStyle w:val="StyleUnderline"/>
        </w:rPr>
        <w:t xml:space="preserve"> further </w:t>
      </w:r>
      <w:r>
        <w:rPr>
          <w:rStyle w:val="Emphasis"/>
          <w:highlight w:val="cyan"/>
        </w:rPr>
        <w:t>mandates</w:t>
      </w:r>
      <w:r>
        <w:rPr>
          <w:rStyle w:val="StyleUnderline"/>
        </w:rPr>
        <w:t xml:space="preserve"> that </w:t>
      </w:r>
      <w:r>
        <w:rPr>
          <w:rStyle w:val="StyleUnderline"/>
          <w:highlight w:val="cyan"/>
        </w:rPr>
        <w:t>participating inmates’</w:t>
      </w:r>
      <w:r>
        <w:rPr>
          <w:rStyle w:val="StyleUnderline"/>
        </w:rPr>
        <w:t xml:space="preserve"> “</w:t>
      </w:r>
      <w:r>
        <w:rPr>
          <w:rStyle w:val="StyleUnderline"/>
          <w:highlight w:val="cyan"/>
        </w:rPr>
        <w:t>status</w:t>
      </w:r>
      <w:r>
        <w:rPr>
          <w:rStyle w:val="StyleUnderline"/>
        </w:rPr>
        <w:t xml:space="preserve"> as offenders” may </w:t>
      </w:r>
      <w:r>
        <w:rPr>
          <w:rStyle w:val="Emphasis"/>
          <w:highlight w:val="cyan"/>
        </w:rPr>
        <w:t>not</w:t>
      </w:r>
      <w:r>
        <w:rPr>
          <w:rStyle w:val="StyleUnderline"/>
        </w:rPr>
        <w:t xml:space="preserve"> be a </w:t>
      </w:r>
      <w:r>
        <w:rPr>
          <w:rStyle w:val="Emphasis"/>
          <w:highlight w:val="cyan"/>
        </w:rPr>
        <w:t>basis</w:t>
      </w:r>
      <w:r>
        <w:rPr>
          <w:rStyle w:val="Emphasis"/>
        </w:rPr>
        <w:t xml:space="preserve"> </w:t>
      </w:r>
      <w:r>
        <w:rPr>
          <w:rStyle w:val="Emphasis"/>
          <w:highlight w:val="cyan"/>
        </w:rPr>
        <w:t>for “depriv[ing</w:t>
      </w:r>
      <w:r>
        <w:rPr>
          <w:rStyle w:val="Emphasis"/>
        </w:rPr>
        <w:t xml:space="preserve"> them] of the </w:t>
      </w:r>
      <w:r>
        <w:rPr>
          <w:rStyle w:val="Emphasis"/>
          <w:highlight w:val="cyan"/>
        </w:rPr>
        <w:t>right to participate in benefits</w:t>
      </w:r>
      <w:r>
        <w:rPr>
          <w:rStyle w:val="StyleUnderline"/>
        </w:rPr>
        <w:t xml:space="preserve"> made available by the Federal or State Government to other individuals on the basis of their employment</w:t>
      </w:r>
      <w:r>
        <w:t>.”108</w:t>
      </w:r>
    </w:p>
    <w:p w14:paraId="33E361B0" w14:textId="77777777" w:rsidR="009F0ECC" w:rsidRDefault="009F0ECC" w:rsidP="009F0ECC">
      <w:r>
        <w:t>If the “wages” and “benefits” provisions imply employee status, the final statutory provision makes it explicit: Inmates must “participate[] in such employment voluntarily.”109 The significance of this provision is twofold. First, the express characterization of inmates’ work as “employment”—especially coupled with the requirements that inmates receive “wages” and be eligible for employment-based “benefits”— provides strong statutory support for the proposition that inmates working under PIE are indeed employees in both a real and legal sense.110</w:t>
      </w:r>
    </w:p>
    <w:p w14:paraId="35277B20" w14:textId="77777777" w:rsidR="009F0ECC" w:rsidRDefault="009F0ECC" w:rsidP="009F0ECC">
      <w:r>
        <w:t xml:space="preserve">Second, the requirement of voluntary participation distinguishes inmate labor under PIE from situations where inmates are required to work as part of their incarceration.111 The </w:t>
      </w:r>
      <w:r w:rsidRPr="00A94879">
        <w:rPr>
          <w:rStyle w:val="Emphasis"/>
          <w:highlight w:val="cyan"/>
        </w:rPr>
        <w:t>voluntary nature</w:t>
      </w:r>
      <w:r w:rsidRPr="00A94879">
        <w:rPr>
          <w:rStyle w:val="StyleUnderline"/>
          <w:highlight w:val="cyan"/>
        </w:rPr>
        <w:t xml:space="preserve"> of</w:t>
      </w:r>
      <w:r w:rsidRPr="00A94879">
        <w:rPr>
          <w:rStyle w:val="StyleUnderline"/>
        </w:rPr>
        <w:t xml:space="preserve"> inmate </w:t>
      </w:r>
      <w:r w:rsidRPr="00A94879">
        <w:rPr>
          <w:rStyle w:val="StyleUnderline"/>
          <w:highlight w:val="cyan"/>
        </w:rPr>
        <w:t>participation</w:t>
      </w:r>
      <w:r w:rsidRPr="00A94879">
        <w:rPr>
          <w:rStyle w:val="StyleUnderline"/>
        </w:rPr>
        <w:t xml:space="preserve"> in PIE</w:t>
      </w:r>
      <w:r>
        <w:t xml:space="preserve">, </w:t>
      </w:r>
      <w:r w:rsidRPr="00A94879">
        <w:rPr>
          <w:rStyle w:val="StyleUnderline"/>
          <w:highlight w:val="cyan"/>
        </w:rPr>
        <w:t>coupled with</w:t>
      </w:r>
      <w:r w:rsidRPr="00A94879">
        <w:rPr>
          <w:rStyle w:val="StyleUnderline"/>
        </w:rPr>
        <w:t xml:space="preserve"> the </w:t>
      </w:r>
      <w:r w:rsidRPr="00A94879">
        <w:rPr>
          <w:rStyle w:val="Emphasis"/>
          <w:highlight w:val="cyan"/>
        </w:rPr>
        <w:t>payment</w:t>
      </w:r>
      <w:r>
        <w:t xml:space="preserve"> </w:t>
      </w:r>
      <w:r w:rsidRPr="00A94879">
        <w:rPr>
          <w:rStyle w:val="StyleUnderline"/>
          <w:highlight w:val="cyan"/>
        </w:rPr>
        <w:t xml:space="preserve">of wages at rates </w:t>
      </w:r>
      <w:r w:rsidRPr="00A94879">
        <w:rPr>
          <w:rStyle w:val="Emphasis"/>
          <w:highlight w:val="cyan"/>
        </w:rPr>
        <w:t>substantially higher</w:t>
      </w:r>
      <w:r w:rsidRPr="00A94879">
        <w:rPr>
          <w:rStyle w:val="StyleUnderline"/>
        </w:rPr>
        <w:t xml:space="preserve"> than what inmates otherwise typically receive for their work</w:t>
      </w:r>
      <w:r>
        <w:t xml:space="preserve">, </w:t>
      </w:r>
      <w:r w:rsidRPr="00A94879">
        <w:rPr>
          <w:rStyle w:val="StyleUnderline"/>
        </w:rPr>
        <w:t>casts inmate work under PIE as</w:t>
      </w:r>
      <w:r>
        <w:t xml:space="preserve"> </w:t>
      </w:r>
      <w:r w:rsidRPr="00A94879">
        <w:rPr>
          <w:rStyle w:val="StyleUnderline"/>
        </w:rPr>
        <w:t xml:space="preserve">a “bargained-for exchange of labor for consideration,” </w:t>
      </w:r>
      <w:r w:rsidRPr="00A94879">
        <w:rPr>
          <w:rStyle w:val="StyleUnderline"/>
          <w:highlight w:val="cyan"/>
        </w:rPr>
        <w:t xml:space="preserve">characteristic of an </w:t>
      </w:r>
      <w:r w:rsidRPr="00A94879">
        <w:rPr>
          <w:rStyle w:val="Emphasis"/>
          <w:highlight w:val="cyan"/>
        </w:rPr>
        <w:t>employment relationship</w:t>
      </w:r>
      <w:r>
        <w:t>.112</w:t>
      </w:r>
    </w:p>
    <w:p w14:paraId="46AB3A77" w14:textId="77777777" w:rsidR="009F0ECC" w:rsidRDefault="009F0ECC" w:rsidP="009F0ECC">
      <w:r>
        <w:t>IV. CONCLUSION</w:t>
      </w:r>
    </w:p>
    <w:p w14:paraId="31EEB7C8" w14:textId="77777777" w:rsidR="009F0ECC" w:rsidRDefault="009F0ECC" w:rsidP="009F0ECC">
      <w:r>
        <w:rPr>
          <w:rStyle w:val="StyleUnderline"/>
        </w:rPr>
        <w:t>The notion of unions for incarcerated workers may seem far-fetched.</w:t>
      </w:r>
      <w:r>
        <w:t xml:space="preserve"> Yet the idea has a long history. A century ago, the American Federation of Labor embraced a plan for New York’s Sing Sing Penitentiary, under which unions would assist with vocational training for inmates producing goods under the state use system.113 Federation leaders saw the plan as an opportunity to prepare inmates for free labor, and labor union membership, upon their release.114</w:t>
      </w:r>
    </w:p>
    <w:p w14:paraId="2E0D3140" w14:textId="77777777" w:rsidR="009F0ECC" w:rsidRDefault="009F0ECC" w:rsidP="009F0ECC">
      <w:r>
        <w:rPr>
          <w:rStyle w:val="StyleUnderline"/>
        </w:rPr>
        <w:t>In the early 1970s,</w:t>
      </w:r>
      <w:r>
        <w:t xml:space="preserve"> </w:t>
      </w:r>
      <w:r w:rsidRPr="00A94879">
        <w:rPr>
          <w:rStyle w:val="Emphasis"/>
          <w:highlight w:val="cyan"/>
        </w:rPr>
        <w:t>inmates</w:t>
      </w:r>
      <w:r w:rsidRPr="00A94879">
        <w:rPr>
          <w:rStyle w:val="StyleUnderline"/>
          <w:highlight w:val="cyan"/>
        </w:rPr>
        <w:t xml:space="preserve"> in</w:t>
      </w:r>
      <w:r>
        <w:rPr>
          <w:rStyle w:val="StyleUnderline"/>
        </w:rPr>
        <w:t xml:space="preserve"> prisons across the country formed </w:t>
      </w:r>
      <w:r>
        <w:rPr>
          <w:rStyle w:val="StyleUnderline"/>
          <w:highlight w:val="cyan"/>
        </w:rPr>
        <w:t>unions</w:t>
      </w:r>
      <w:r>
        <w:rPr>
          <w:rStyle w:val="StyleUnderline"/>
        </w:rPr>
        <w:t xml:space="preserve"> to </w:t>
      </w:r>
      <w:r>
        <w:rPr>
          <w:rStyle w:val="Emphasis"/>
          <w:highlight w:val="cyan"/>
        </w:rPr>
        <w:t>assert grievances</w:t>
      </w:r>
      <w:r>
        <w:rPr>
          <w:rStyle w:val="StyleUnderline"/>
        </w:rPr>
        <w:t xml:space="preserve"> and advance </w:t>
      </w:r>
      <w:r>
        <w:rPr>
          <w:rStyle w:val="StyleUnderline"/>
          <w:highlight w:val="cyan"/>
        </w:rPr>
        <w:t xml:space="preserve">and demand </w:t>
      </w:r>
      <w:r w:rsidRPr="00A94879">
        <w:rPr>
          <w:rStyle w:val="StyleUnderline"/>
          <w:highlight w:val="cyan"/>
        </w:rPr>
        <w:t>improvement in</w:t>
      </w:r>
      <w:r>
        <w:rPr>
          <w:rStyle w:val="StyleUnderline"/>
        </w:rPr>
        <w:t xml:space="preserve"> both </w:t>
      </w:r>
      <w:r w:rsidRPr="00A94879">
        <w:rPr>
          <w:rStyle w:val="StyleUnderline"/>
        </w:rPr>
        <w:t xml:space="preserve">working </w:t>
      </w:r>
      <w:r>
        <w:rPr>
          <w:rStyle w:val="StyleUnderline"/>
          <w:highlight w:val="cyan"/>
        </w:rPr>
        <w:t>conditions</w:t>
      </w:r>
      <w:r>
        <w:rPr>
          <w:rStyle w:val="StyleUnderline"/>
        </w:rPr>
        <w:t xml:space="preserve"> </w:t>
      </w:r>
      <w:r w:rsidRPr="00A94879">
        <w:rPr>
          <w:rStyle w:val="StyleUnderline"/>
        </w:rPr>
        <w:t>and</w:t>
      </w:r>
      <w:r>
        <w:rPr>
          <w:rStyle w:val="StyleUnderline"/>
        </w:rPr>
        <w:t xml:space="preserve"> conditions of incarceration more </w:t>
      </w:r>
      <w:r w:rsidRPr="00A94879">
        <w:rPr>
          <w:rStyle w:val="StyleUnderline"/>
        </w:rPr>
        <w:t>generally</w:t>
      </w:r>
      <w:r>
        <w:rPr>
          <w:rStyle w:val="StyleUnderline"/>
        </w:rPr>
        <w:t>.1</w:t>
      </w:r>
      <w:r>
        <w:t xml:space="preserve">15 In some cases, </w:t>
      </w:r>
      <w:r>
        <w:rPr>
          <w:rStyle w:val="StyleUnderline"/>
        </w:rPr>
        <w:t xml:space="preserve">these </w:t>
      </w:r>
      <w:r>
        <w:rPr>
          <w:rStyle w:val="Emphasis"/>
          <w:highlight w:val="cyan"/>
        </w:rPr>
        <w:t>unions</w:t>
      </w:r>
      <w:r>
        <w:rPr>
          <w:rStyle w:val="StyleUnderline"/>
        </w:rPr>
        <w:t xml:space="preserve"> sought, but </w:t>
      </w:r>
      <w:r>
        <w:rPr>
          <w:rStyle w:val="StyleUnderline"/>
          <w:highlight w:val="cyan"/>
        </w:rPr>
        <w:t xml:space="preserve">were </w:t>
      </w:r>
      <w:r>
        <w:rPr>
          <w:rStyle w:val="Emphasis"/>
          <w:highlight w:val="cyan"/>
        </w:rPr>
        <w:t>denied</w:t>
      </w:r>
      <w:r>
        <w:rPr>
          <w:rStyle w:val="StyleUnderline"/>
          <w:highlight w:val="cyan"/>
        </w:rPr>
        <w:t xml:space="preserve">, </w:t>
      </w:r>
      <w:r w:rsidRPr="00A94879">
        <w:rPr>
          <w:rStyle w:val="Emphasis"/>
          <w:highlight w:val="cyan"/>
        </w:rPr>
        <w:t>formal legal recognition</w:t>
      </w:r>
      <w:r w:rsidRPr="00A94879">
        <w:rPr>
          <w:rStyle w:val="StyleUnderline"/>
          <w:highlight w:val="cyan"/>
        </w:rPr>
        <w:t xml:space="preserve"> </w:t>
      </w:r>
      <w:r>
        <w:rPr>
          <w:rStyle w:val="StyleUnderline"/>
          <w:highlight w:val="cyan"/>
        </w:rPr>
        <w:t xml:space="preserve">and </w:t>
      </w:r>
      <w:r>
        <w:rPr>
          <w:rStyle w:val="Emphasis"/>
          <w:highlight w:val="cyan"/>
        </w:rPr>
        <w:t>rights</w:t>
      </w:r>
      <w:r>
        <w:rPr>
          <w:rStyle w:val="StyleUnderline"/>
        </w:rPr>
        <w:t xml:space="preserve"> under state public employee relations law</w:t>
      </w:r>
      <w:r>
        <w:t>.116</w:t>
      </w:r>
    </w:p>
    <w:p w14:paraId="4B272390" w14:textId="77777777" w:rsidR="009F0ECC" w:rsidRDefault="009F0ECC" w:rsidP="009F0ECC">
      <w:r>
        <w:t xml:space="preserve">During the same period, the idea of inmate unions gained support among prison reform advocates, who suggested that </w:t>
      </w:r>
      <w:r>
        <w:rPr>
          <w:rStyle w:val="StyleUnderline"/>
        </w:rPr>
        <w:t xml:space="preserve">allowing prisoners to organize and bargain with prison administrators could be a </w:t>
      </w:r>
      <w:r>
        <w:rPr>
          <w:rStyle w:val="Emphasis"/>
        </w:rPr>
        <w:t>viable means</w:t>
      </w:r>
      <w:r>
        <w:rPr>
          <w:rStyle w:val="StyleUnderline"/>
        </w:rPr>
        <w:t xml:space="preserve"> of </w:t>
      </w:r>
      <w:r>
        <w:rPr>
          <w:rStyle w:val="Emphasis"/>
        </w:rPr>
        <w:t>addressing grievances</w:t>
      </w:r>
      <w:r>
        <w:rPr>
          <w:rStyle w:val="StyleUnderline"/>
        </w:rPr>
        <w:t xml:space="preserve"> and </w:t>
      </w:r>
      <w:r>
        <w:rPr>
          <w:rStyle w:val="Emphasis"/>
        </w:rPr>
        <w:t>promoting rehabilitative goals</w:t>
      </w:r>
      <w:r>
        <w:t xml:space="preserve">.117 In 1977, The American Bar Association’s Tentative Draft of Standards Relating to the Legal Status of Prisoners118 specifically proposed that </w:t>
      </w:r>
      <w:r>
        <w:rPr>
          <w:rStyle w:val="Emphasis"/>
          <w:highlight w:val="cyan"/>
        </w:rPr>
        <w:t>incarcerated workers should “not be exempted from</w:t>
      </w:r>
      <w:r>
        <w:rPr>
          <w:rStyle w:val="StyleUnderline"/>
        </w:rPr>
        <w:t>” labor and employment laws, including “</w:t>
      </w:r>
      <w:r>
        <w:rPr>
          <w:rStyle w:val="StyleUnderline"/>
          <w:highlight w:val="cyan"/>
        </w:rPr>
        <w:t>The</w:t>
      </w:r>
      <w:r>
        <w:rPr>
          <w:rStyle w:val="StyleUnderline"/>
        </w:rPr>
        <w:t xml:space="preserve"> </w:t>
      </w:r>
      <w:r>
        <w:rPr>
          <w:rStyle w:val="Emphasis"/>
          <w:highlight w:val="cyan"/>
        </w:rPr>
        <w:t>N</w:t>
      </w:r>
      <w:r>
        <w:rPr>
          <w:rStyle w:val="StyleUnderline"/>
        </w:rPr>
        <w:t xml:space="preserve">ational </w:t>
      </w:r>
      <w:r>
        <w:rPr>
          <w:rStyle w:val="Emphasis"/>
          <w:highlight w:val="cyan"/>
        </w:rPr>
        <w:t>L</w:t>
      </w:r>
      <w:r>
        <w:rPr>
          <w:rStyle w:val="StyleUnderline"/>
        </w:rPr>
        <w:t xml:space="preserve">abor </w:t>
      </w:r>
      <w:r>
        <w:rPr>
          <w:rStyle w:val="Emphasis"/>
          <w:highlight w:val="cyan"/>
        </w:rPr>
        <w:t>R</w:t>
      </w:r>
      <w:r>
        <w:rPr>
          <w:rStyle w:val="StyleUnderline"/>
        </w:rPr>
        <w:t xml:space="preserve">elations </w:t>
      </w:r>
      <w:r>
        <w:rPr>
          <w:rStyle w:val="Emphasis"/>
          <w:highlight w:val="cyan"/>
        </w:rPr>
        <w:t>A</w:t>
      </w:r>
      <w:r>
        <w:rPr>
          <w:rStyle w:val="StyleUnderline"/>
        </w:rPr>
        <w:t xml:space="preserve">ct </w:t>
      </w:r>
      <w:r>
        <w:rPr>
          <w:rStyle w:val="StyleUnderline"/>
          <w:highlight w:val="cyan"/>
        </w:rPr>
        <w:t xml:space="preserve">and other </w:t>
      </w:r>
      <w:r>
        <w:rPr>
          <w:rStyle w:val="Emphasis"/>
          <w:highlight w:val="cyan"/>
        </w:rPr>
        <w:t>legal</w:t>
      </w:r>
      <w:r>
        <w:rPr>
          <w:rStyle w:val="StyleUnderline"/>
        </w:rPr>
        <w:t xml:space="preserve"> </w:t>
      </w:r>
      <w:r>
        <w:rPr>
          <w:rStyle w:val="Emphasis"/>
          <w:highlight w:val="cyan"/>
        </w:rPr>
        <w:t>provisions</w:t>
      </w:r>
      <w:r>
        <w:rPr>
          <w:rStyle w:val="Emphasis"/>
        </w:rPr>
        <w:t xml:space="preserve"> </w:t>
      </w:r>
      <w:r>
        <w:rPr>
          <w:rStyle w:val="Emphasis"/>
          <w:highlight w:val="cyan"/>
        </w:rPr>
        <w:t>regulating labor-management</w:t>
      </w:r>
      <w:r>
        <w:rPr>
          <w:rStyle w:val="Emphasis"/>
        </w:rPr>
        <w:t xml:space="preserve"> </w:t>
      </w:r>
      <w:r>
        <w:rPr>
          <w:rStyle w:val="Emphasis"/>
          <w:highlight w:val="cyan"/>
        </w:rPr>
        <w:t>relations</w:t>
      </w:r>
      <w:r>
        <w:rPr>
          <w:rStyle w:val="StyleUnderline"/>
        </w:rPr>
        <w:t xml:space="preserve"> in private employment</w:t>
      </w:r>
      <w:r>
        <w:t xml:space="preserve">”.119 Joint Committee of the American Bar Association’s Criminal Justice Section issued a </w:t>
      </w:r>
      <w:r>
        <w:rPr>
          <w:rStyle w:val="StyleUnderline"/>
        </w:rPr>
        <w:t>The American Bar Association’s Reformers frequently cited the experience of prisoners’ unions in European countries as evidence that such organizations could have salutary effects.1</w:t>
      </w:r>
      <w:r>
        <w:t>20</w:t>
      </w:r>
    </w:p>
    <w:p w14:paraId="378C37CF" w14:textId="77777777" w:rsidR="009F0ECC" w:rsidRDefault="009F0ECC" w:rsidP="009F0ECC">
      <w:r>
        <w:t xml:space="preserve">Nevertheless, prison authorities generally objected to, and refused to permit, inmate unionization, contending that prisoner organizing and collective bargaining posed a threat to institutional security and other penological objectives.121 That argument prevailed, and </w:t>
      </w:r>
      <w:r>
        <w:rPr>
          <w:rStyle w:val="StyleUnderline"/>
        </w:rPr>
        <w:t xml:space="preserve">the prisoners’ union </w:t>
      </w:r>
      <w:r>
        <w:rPr>
          <w:rStyle w:val="StyleUnderline"/>
          <w:highlight w:val="cyan"/>
        </w:rPr>
        <w:t>movement</w:t>
      </w:r>
      <w:r>
        <w:rPr>
          <w:rStyle w:val="StyleUnderline"/>
        </w:rPr>
        <w:t xml:space="preserve"> </w:t>
      </w:r>
      <w:r>
        <w:rPr>
          <w:rStyle w:val="StyleUnderline"/>
          <w:highlight w:val="cyan"/>
        </w:rPr>
        <w:t>suffered</w:t>
      </w:r>
      <w:r>
        <w:rPr>
          <w:rStyle w:val="StyleUnderline"/>
        </w:rPr>
        <w:t xml:space="preserve"> a </w:t>
      </w:r>
      <w:r w:rsidRPr="00A94879">
        <w:rPr>
          <w:rStyle w:val="Emphasis"/>
        </w:rPr>
        <w:t xml:space="preserve">legal </w:t>
      </w:r>
      <w:r>
        <w:rPr>
          <w:rStyle w:val="Emphasis"/>
          <w:highlight w:val="cyan"/>
        </w:rPr>
        <w:t>setback</w:t>
      </w:r>
      <w:r>
        <w:rPr>
          <w:rStyle w:val="StyleUnderline"/>
          <w:highlight w:val="cyan"/>
        </w:rPr>
        <w:t xml:space="preserve">, in </w:t>
      </w:r>
      <w:r>
        <w:rPr>
          <w:rStyle w:val="Emphasis"/>
          <w:highlight w:val="cyan"/>
        </w:rPr>
        <w:t>Jones</w:t>
      </w:r>
      <w:r>
        <w:rPr>
          <w:rStyle w:val="StyleUnderline"/>
        </w:rPr>
        <w:t xml:space="preserve"> v. North Carolina Prisoners’ Labor Union, Inc</w:t>
      </w:r>
      <w:r>
        <w:t>.122</w:t>
      </w:r>
    </w:p>
    <w:p w14:paraId="1945DAA4" w14:textId="77777777" w:rsidR="009F0ECC" w:rsidRDefault="009F0ECC" w:rsidP="009F0ECC">
      <w:r>
        <w:t xml:space="preserve">In 1974, Wayne Brooks, an inmate at North Carolina’s Central Prison, formally established the North Carolina Prisoners’ Labor Union (“NCPLU”) as a by filing articles of incorporation.123 The stated purposes of NCPLU included “seek[ing] through collective bargaining . . . to improve . . . working . . . conditions.”124 Consistent with that purpose, NCPLU affiliated with the North Carolina AFL-CIO.125 State prison officials at least tacitly permitted individual membership in the union.126 But, in an effort to prevent union organizing and activity, prison authorities adopted regulations “to prohibit inmate solicitation of other inmates, meetings between members of the Union, and bulk mailings concerning the Union from outside sources.”127 NCPLU sued, contending that the regulations infringed on the constitutional rights of the union and its members to free speech, association, and assembly.128 </w:t>
      </w:r>
      <w:r>
        <w:rPr>
          <w:rStyle w:val="StyleUnderline"/>
        </w:rPr>
        <w:t>Relying on prison administrators’ assertions that union activity would promote conflict, threaten institutional security, and undermine penological objectives, a majority of the Court held that “the regulations are drafted no more broadly than they need be to meet the perceived threat which stems directly from group meetings and group organizational activities of the Union.”129</w:t>
      </w:r>
    </w:p>
    <w:p w14:paraId="27E18246" w14:textId="77777777" w:rsidR="009F0ECC" w:rsidRDefault="009F0ECC" w:rsidP="009F0ECC">
      <w:r>
        <w:t xml:space="preserve">The majority opinion in Jones has been subject to ample criticism, particularly for deferring too much to prison administrators’ bare assertions of security concerns, without requiring any evidentiary support of actual threats.130 Yet, as concerns the argument here for </w:t>
      </w:r>
      <w:r w:rsidRPr="00A94879">
        <w:rPr>
          <w:rStyle w:val="StyleUnderline"/>
        </w:rPr>
        <w:t>extending union organizing and bargaining rights to incarcerated workers</w:t>
      </w:r>
      <w:r>
        <w:rPr>
          <w:rStyle w:val="StyleUnderline"/>
        </w:rPr>
        <w:t xml:space="preserve"> under PIECP, UNICOR, and similar programs, the significance of </w:t>
      </w:r>
      <w:r w:rsidRPr="00A94879">
        <w:rPr>
          <w:rStyle w:val="StyleUnderline"/>
        </w:rPr>
        <w:t>Jones</w:t>
      </w:r>
      <w:r>
        <w:rPr>
          <w:rStyle w:val="StyleUnderline"/>
        </w:rPr>
        <w:t xml:space="preserve"> lies more in what the Court </w:t>
      </w:r>
      <w:r w:rsidRPr="00A94879">
        <w:rPr>
          <w:rStyle w:val="StyleUnderline"/>
        </w:rPr>
        <w:t>did not decide</w:t>
      </w:r>
      <w:r>
        <w:rPr>
          <w:rStyle w:val="StyleUnderline"/>
        </w:rPr>
        <w:t xml:space="preserve">. The </w:t>
      </w:r>
      <w:r w:rsidRPr="00A94879">
        <w:rPr>
          <w:rStyle w:val="StyleUnderline"/>
        </w:rPr>
        <w:t>majority did not hold that NCPLU’s members were not statutory employees</w:t>
      </w:r>
      <w:r w:rsidRPr="00A94879">
        <w:t xml:space="preserve">. Indeed, </w:t>
      </w:r>
      <w:r w:rsidRPr="00A94879">
        <w:rPr>
          <w:rStyle w:val="StyleUnderline"/>
        </w:rPr>
        <w:t xml:space="preserve">that </w:t>
      </w:r>
      <w:r w:rsidRPr="00A94879">
        <w:rPr>
          <w:rStyle w:val="Emphasis"/>
        </w:rPr>
        <w:t>question did not arise in Jones</w:t>
      </w:r>
      <w:r w:rsidRPr="00A94879">
        <w:rPr>
          <w:rStyle w:val="StyleUnderline"/>
        </w:rPr>
        <w:t xml:space="preserve"> at all</w:t>
      </w:r>
      <w:r w:rsidRPr="00A94879">
        <w:t>. As the</w:t>
      </w:r>
      <w:r>
        <w:t xml:space="preserve"> Court noted,131 North Carolina law expressly forbids collective bargaining agreements for all state employees.132 Consequently, on the basic question of whether incarcerated workers may be regarded as statutory employees under statutes like the NLRA,133 Jones has nothing to say.</w:t>
      </w:r>
    </w:p>
    <w:p w14:paraId="114F6FDB" w14:textId="77777777" w:rsidR="009F0ECC" w:rsidRDefault="009F0ECC" w:rsidP="009F0ECC">
      <w:r>
        <w:t xml:space="preserve">Despite the setback that Jones represented, </w:t>
      </w:r>
      <w:r>
        <w:rPr>
          <w:rStyle w:val="StyleUnderline"/>
        </w:rPr>
        <w:t>inmates have continued to organize unions</w:t>
      </w:r>
      <w:r>
        <w:t xml:space="preserve">. </w:t>
      </w:r>
      <w:r>
        <w:rPr>
          <w:rStyle w:val="StyleUnderline"/>
        </w:rPr>
        <w:t>Notable examples include the formation of a prisoners’ union at the Southern Ohio Correctional Facility</w:t>
      </w:r>
      <w:r>
        <w:t xml:space="preserve"> (Lucasville) </w:t>
      </w:r>
      <w:r>
        <w:rPr>
          <w:rStyle w:val="StyleUnderline"/>
        </w:rPr>
        <w:t>in 1987</w:t>
      </w:r>
      <w:r>
        <w:t xml:space="preserve">,134 </w:t>
      </w:r>
      <w:r>
        <w:rPr>
          <w:rStyle w:val="StyleUnderline"/>
        </w:rPr>
        <w:t>and more recently the Free Alabama Movement</w:t>
      </w:r>
      <w:r>
        <w:t xml:space="preserve"> and similar organizing efforts in other states.135 Like the prisoners’ unions of the 1970s, </w:t>
      </w:r>
      <w:r>
        <w:rPr>
          <w:rStyle w:val="StyleUnderline"/>
        </w:rPr>
        <w:t>the new wave of inmate organizing does not limit its focus to labor matters, but seeks changes in prison conditions more generally.</w:t>
      </w:r>
      <w:r>
        <w:t>136</w:t>
      </w:r>
    </w:p>
    <w:p w14:paraId="2F82CF6B" w14:textId="77777777" w:rsidR="009F0ECC" w:rsidRDefault="009F0ECC" w:rsidP="009F0ECC">
      <w:r>
        <w:t>The lesson of this history is that, with or without legal support, incarcerated workers, like workers on the outside, have persisted in organizing and acting through unions as a means of improving the conditions under which they labor and live.</w:t>
      </w:r>
    </w:p>
    <w:p w14:paraId="485C11D0" w14:textId="77777777" w:rsidR="009F0ECC" w:rsidRDefault="009F0ECC" w:rsidP="009F0ECC">
      <w:r>
        <w:rPr>
          <w:rStyle w:val="StyleUnderline"/>
        </w:rPr>
        <w:t xml:space="preserve">The </w:t>
      </w:r>
      <w:r>
        <w:rPr>
          <w:rStyle w:val="Emphasis"/>
          <w:highlight w:val="cyan"/>
        </w:rPr>
        <w:t>wholesale denial</w:t>
      </w:r>
      <w:r>
        <w:rPr>
          <w:rStyle w:val="StyleUnderline"/>
          <w:highlight w:val="cyan"/>
        </w:rPr>
        <w:t xml:space="preserve"> of </w:t>
      </w:r>
      <w:r w:rsidRPr="00A94879">
        <w:rPr>
          <w:rStyle w:val="Emphasis"/>
        </w:rPr>
        <w:t>union organizing</w:t>
      </w:r>
      <w:r w:rsidRPr="00A94879">
        <w:rPr>
          <w:rStyle w:val="StyleUnderline"/>
        </w:rPr>
        <w:t xml:space="preserve"> and </w:t>
      </w:r>
      <w:r w:rsidRPr="00A94879">
        <w:rPr>
          <w:rStyle w:val="Emphasis"/>
        </w:rPr>
        <w:t xml:space="preserve">collective </w:t>
      </w:r>
      <w:r>
        <w:rPr>
          <w:rStyle w:val="Emphasis"/>
          <w:highlight w:val="cyan"/>
        </w:rPr>
        <w:t xml:space="preserve">bargaining </w:t>
      </w:r>
      <w:r w:rsidRPr="00A94879">
        <w:rPr>
          <w:rStyle w:val="Emphasis"/>
          <w:highlight w:val="cyan"/>
        </w:rPr>
        <w:t>rights</w:t>
      </w:r>
      <w:r w:rsidRPr="00A94879">
        <w:rPr>
          <w:rStyle w:val="StyleUnderline"/>
          <w:highlight w:val="cyan"/>
        </w:rPr>
        <w:t xml:space="preserve"> is justified neither by</w:t>
      </w:r>
      <w:r w:rsidRPr="00A94879">
        <w:rPr>
          <w:rStyle w:val="StyleUnderline"/>
        </w:rPr>
        <w:t xml:space="preserve"> </w:t>
      </w:r>
      <w:r w:rsidRPr="00A94879">
        <w:rPr>
          <w:rStyle w:val="Emphasis"/>
        </w:rPr>
        <w:t>hair-splitting</w:t>
      </w:r>
      <w:r>
        <w:rPr>
          <w:rStyle w:val="StyleUnderline"/>
        </w:rPr>
        <w:t xml:space="preserve"> </w:t>
      </w:r>
      <w:r w:rsidRPr="00A94879">
        <w:rPr>
          <w:rStyle w:val="StyleUnderline"/>
          <w:highlight w:val="cyan"/>
        </w:rPr>
        <w:t xml:space="preserve">efforts to </w:t>
      </w:r>
      <w:r w:rsidRPr="00A94879">
        <w:rPr>
          <w:rStyle w:val="Emphasis"/>
          <w:highlight w:val="cyan"/>
        </w:rPr>
        <w:t xml:space="preserve">define </w:t>
      </w:r>
      <w:r>
        <w:rPr>
          <w:rStyle w:val="Emphasis"/>
          <w:highlight w:val="cyan"/>
        </w:rPr>
        <w:t>incarcerated workers as non-employees</w:t>
      </w:r>
      <w:r>
        <w:t xml:space="preserve">, </w:t>
      </w:r>
      <w:r w:rsidRPr="00A94879">
        <w:rPr>
          <w:rStyle w:val="StyleUnderline"/>
        </w:rPr>
        <w:t>nor</w:t>
      </w:r>
      <w:r>
        <w:rPr>
          <w:rStyle w:val="StyleUnderline"/>
        </w:rPr>
        <w:t xml:space="preserve"> by bald </w:t>
      </w:r>
      <w:r w:rsidRPr="00A94879">
        <w:rPr>
          <w:rStyle w:val="StyleUnderline"/>
        </w:rPr>
        <w:t>assertions</w:t>
      </w:r>
      <w:r>
        <w:rPr>
          <w:rStyle w:val="StyleUnderline"/>
        </w:rPr>
        <w:t xml:space="preserve"> that recognizing such rights </w:t>
      </w:r>
      <w:r w:rsidRPr="00A94879">
        <w:rPr>
          <w:rStyle w:val="StyleUnderline"/>
        </w:rPr>
        <w:t xml:space="preserve">would </w:t>
      </w:r>
      <w:r w:rsidRPr="00A94879">
        <w:rPr>
          <w:rStyle w:val="Emphasis"/>
        </w:rPr>
        <w:t>imperil prison order and</w:t>
      </w:r>
      <w:r>
        <w:rPr>
          <w:rStyle w:val="Emphasis"/>
        </w:rPr>
        <w:t xml:space="preserve"> security</w:t>
      </w:r>
      <w:r>
        <w:rPr>
          <w:rStyle w:val="StyleUnderline"/>
        </w:rPr>
        <w:t xml:space="preserve">. </w:t>
      </w:r>
      <w:r>
        <w:t xml:space="preserve">Rather, a </w:t>
      </w:r>
      <w:r w:rsidRPr="00A94879">
        <w:rPr>
          <w:rStyle w:val="Emphasis"/>
        </w:rPr>
        <w:t>rational approach</w:t>
      </w:r>
      <w:r>
        <w:rPr>
          <w:rStyle w:val="StyleUnderline"/>
        </w:rPr>
        <w:t xml:space="preserve"> </w:t>
      </w:r>
      <w:r w:rsidRPr="00A94879">
        <w:rPr>
          <w:rStyle w:val="StyleUnderline"/>
        </w:rPr>
        <w:t>would</w:t>
      </w:r>
      <w:r>
        <w:rPr>
          <w:rStyle w:val="StyleUnderline"/>
        </w:rPr>
        <w:t xml:space="preserve"> </w:t>
      </w:r>
      <w:r w:rsidRPr="00A94879">
        <w:rPr>
          <w:rStyle w:val="StyleUnderline"/>
        </w:rPr>
        <w:t>recognize prison labor</w:t>
      </w:r>
      <w:r>
        <w:rPr>
          <w:rStyle w:val="StyleUnderline"/>
        </w:rPr>
        <w:t xml:space="preserve"> for what it is: </w:t>
      </w:r>
      <w:r w:rsidRPr="00A94879">
        <w:rPr>
          <w:rStyle w:val="Emphasis"/>
        </w:rPr>
        <w:t>part-and-parcel of the contemporary economy</w:t>
      </w:r>
      <w:r>
        <w:t>. An experiment involving the relatively small number of incarcerated workers under PIECP and UNICOR will provide an opportunity to fine-tune existing labor relations law to deal with the special issues associated with the peculiar setting on prison labor.</w:t>
      </w:r>
    </w:p>
    <w:p w14:paraId="0F243F84" w14:textId="77777777" w:rsidR="009F0ECC" w:rsidRDefault="009F0ECC" w:rsidP="009F0ECC"/>
    <w:p w14:paraId="4B8B797C" w14:textId="77777777" w:rsidR="00713BDA" w:rsidRDefault="00713BDA" w:rsidP="006B313A">
      <w:pPr>
        <w:pStyle w:val="Heading4"/>
      </w:pPr>
      <w:r>
        <w:t xml:space="preserve">Collective bargaining rights </w:t>
      </w:r>
      <w:r>
        <w:rPr>
          <w:u w:val="single"/>
        </w:rPr>
        <w:t>specifically</w:t>
      </w:r>
      <w:r>
        <w:t xml:space="preserve"> are key. </w:t>
      </w:r>
    </w:p>
    <w:p w14:paraId="40C05EB7" w14:textId="77777777" w:rsidR="00713BDA" w:rsidRDefault="00713BDA" w:rsidP="00713BDA"/>
    <w:p w14:paraId="2EFE7610" w14:textId="77777777" w:rsidR="00713BDA" w:rsidRPr="00E21BDB" w:rsidRDefault="00713BDA" w:rsidP="006B313A">
      <w:pPr>
        <w:pStyle w:val="Heading4"/>
      </w:pPr>
      <w:r>
        <w:t xml:space="preserve">First is for </w:t>
      </w:r>
      <w:r>
        <w:rPr>
          <w:u w:val="single"/>
        </w:rPr>
        <w:t>autonomy</w:t>
      </w:r>
      <w:r>
        <w:t xml:space="preserve">. Unions create </w:t>
      </w:r>
      <w:r w:rsidRPr="00B121F0">
        <w:rPr>
          <w:u w:val="single"/>
        </w:rPr>
        <w:t>dignity</w:t>
      </w:r>
      <w:r>
        <w:t xml:space="preserve"> by offering </w:t>
      </w:r>
      <w:r w:rsidRPr="00B121F0">
        <w:rPr>
          <w:u w:val="single"/>
        </w:rPr>
        <w:t>worker choice</w:t>
      </w:r>
      <w:r>
        <w:t xml:space="preserve">. </w:t>
      </w:r>
    </w:p>
    <w:p w14:paraId="730406A5" w14:textId="77777777" w:rsidR="00713BDA" w:rsidRPr="00D47600" w:rsidRDefault="00713BDA" w:rsidP="00713BDA">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7C7FE90A" w14:textId="77777777" w:rsidR="00713BDA" w:rsidRPr="00E21BDB" w:rsidRDefault="00713BDA" w:rsidP="00713BDA">
      <w:pPr>
        <w:rPr>
          <w:sz w:val="16"/>
        </w:rPr>
      </w:pPr>
      <w:r w:rsidRPr="00580A69">
        <w:rPr>
          <w:rStyle w:val="StyleUnderline"/>
        </w:rPr>
        <w:t xml:space="preserve">I. </w:t>
      </w:r>
      <w:r w:rsidRPr="004B7AE4">
        <w:rPr>
          <w:rStyle w:val="StyleUnderline"/>
          <w:highlight w:val="cyan"/>
        </w:rPr>
        <w:t>UNIONS</w:t>
      </w:r>
      <w:r w:rsidRPr="008F51C9">
        <w:rPr>
          <w:rStyle w:val="StyleUnderline"/>
        </w:rPr>
        <w:t xml:space="preserve"> ARE </w:t>
      </w:r>
      <w:r w:rsidRPr="004B7AE4">
        <w:rPr>
          <w:rStyle w:val="Emphasis"/>
          <w:highlight w:val="cyan"/>
        </w:rPr>
        <w:t>IMPORTANT</w:t>
      </w:r>
      <w:r w:rsidRPr="00580A69">
        <w:rPr>
          <w:rStyle w:val="StyleUnderline"/>
        </w:rPr>
        <w:t xml:space="preserve"> INSTITUTIONS </w:t>
      </w:r>
      <w:r w:rsidRPr="004B7AE4">
        <w:rPr>
          <w:rStyle w:val="StyleUnderline"/>
          <w:highlight w:val="cyan"/>
        </w:rPr>
        <w:t xml:space="preserve">BECAUSE THEY </w:t>
      </w:r>
      <w:r w:rsidRPr="004B7AE4">
        <w:rPr>
          <w:rStyle w:val="Emphasis"/>
          <w:highlight w:val="cyan"/>
        </w:rPr>
        <w:t>SECURE DIGNITY</w:t>
      </w:r>
      <w:r w:rsidRPr="00E21BDB">
        <w:rPr>
          <w:sz w:val="16"/>
        </w:rPr>
        <w:t>.</w:t>
      </w:r>
    </w:p>
    <w:p w14:paraId="521C23A3" w14:textId="77777777" w:rsidR="00713BDA" w:rsidRPr="00211505" w:rsidRDefault="00713BDA" w:rsidP="00713BDA">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Unionization occurs when individuals in a workplace join together</w:t>
      </w:r>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Unionization’s collectivist disruption of freemarket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1C8FF990" w14:textId="77777777" w:rsidR="00713BDA" w:rsidRPr="00E21BDB" w:rsidRDefault="00713BDA" w:rsidP="00713BDA">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5A65B884" w14:textId="77777777" w:rsidR="00713BDA" w:rsidRPr="00E21BDB" w:rsidRDefault="00713BDA" w:rsidP="00713BDA">
      <w:pPr>
        <w:rPr>
          <w:sz w:val="16"/>
        </w:rPr>
      </w:pPr>
      <w:r w:rsidRPr="00E21BDB">
        <w:rPr>
          <w:sz w:val="16"/>
        </w:rPr>
        <w:t>A. Collective Bargaining Promotes Workplace Safety and Economic Freedom.</w:t>
      </w:r>
    </w:p>
    <w:p w14:paraId="0B648A6E" w14:textId="77777777" w:rsidR="00713BDA" w:rsidRPr="00E21BDB" w:rsidRDefault="00713BDA" w:rsidP="00713BDA">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4B7AE4">
        <w:rPr>
          <w:rStyle w:val="StyleUnderline"/>
          <w:highlight w:val="cyan"/>
        </w:rPr>
        <w:t xml:space="preserve">protect </w:t>
      </w:r>
      <w:r w:rsidRPr="007C4565">
        <w:rPr>
          <w:rStyle w:val="StyleUnderline"/>
          <w:highlight w:val="cyan"/>
        </w:rPr>
        <w:t>incarcerated workers from</w:t>
      </w:r>
      <w:r w:rsidRPr="00580A69">
        <w:rPr>
          <w:rStyle w:val="StyleUnderline"/>
        </w:rPr>
        <w:t xml:space="preserve"> their </w:t>
      </w:r>
      <w:r w:rsidRPr="004B7AE4">
        <w:rPr>
          <w:rStyle w:val="Emphasis"/>
          <w:highlight w:val="cyan"/>
        </w:rPr>
        <w:t>dangerous</w:t>
      </w:r>
      <w:r w:rsidRPr="00211505">
        <w:rPr>
          <w:rStyle w:val="StyleUnderline"/>
        </w:rPr>
        <w:t xml:space="preserve"> and </w:t>
      </w:r>
      <w:r w:rsidRPr="004B7AE4">
        <w:rPr>
          <w:rStyle w:val="Emphasis"/>
          <w:highlight w:val="cyan"/>
        </w:rPr>
        <w:t>degrading</w:t>
      </w:r>
      <w:r w:rsidRPr="004B7AE4">
        <w:rPr>
          <w:rStyle w:val="StyleUnderline"/>
          <w:highlight w:val="cyan"/>
        </w:rPr>
        <w:t xml:space="preserve"> work conditions</w:t>
      </w:r>
      <w:r w:rsidRPr="00E21BDB">
        <w:rPr>
          <w:sz w:val="16"/>
        </w:rPr>
        <w:t xml:space="preserve">. </w:t>
      </w:r>
      <w:r w:rsidRPr="004B7AE4">
        <w:rPr>
          <w:rStyle w:val="Emphasis"/>
          <w:highlight w:val="cyan"/>
        </w:rPr>
        <w:t>Sixty-four percent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4B7AE4">
        <w:rPr>
          <w:rStyle w:val="Emphasis"/>
          <w:highlight w:val="cyan"/>
        </w:rPr>
        <w:t>concerned</w:t>
      </w:r>
      <w:r w:rsidRPr="004B7AE4">
        <w:rPr>
          <w:rStyle w:val="StyleUnderline"/>
          <w:highlight w:val="cyan"/>
        </w:rPr>
        <w:t xml:space="preserve"> about</w:t>
      </w:r>
      <w:r w:rsidRPr="00211505">
        <w:rPr>
          <w:rStyle w:val="StyleUnderline"/>
        </w:rPr>
        <w:t xml:space="preserve"> their </w:t>
      </w:r>
      <w:r w:rsidRPr="004B7AE4">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prisonermade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4B7AE4">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4B7AE4">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4B7AE4">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4B7AE4">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2B1F55B6" w14:textId="77777777" w:rsidR="00713BDA" w:rsidRDefault="00713BDA" w:rsidP="00713BDA">
      <w:pPr>
        <w:rPr>
          <w:sz w:val="16"/>
        </w:rPr>
      </w:pPr>
      <w:r w:rsidRPr="00E21BDB">
        <w:rPr>
          <w:sz w:val="16"/>
        </w:rPr>
        <w:t xml:space="preserve">The economic benefits of unionizing are also important for securing incarcerated workers’ dignity. Prison reformers in the 1960s provided rehabilitative, vocational workrelease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4B7AE4">
        <w:rPr>
          <w:rStyle w:val="StyleUnderline"/>
          <w:highlight w:val="cyan"/>
        </w:rPr>
        <w:t>allow</w:t>
      </w:r>
      <w:r w:rsidRPr="00314E82">
        <w:rPr>
          <w:rStyle w:val="StyleUnderline"/>
        </w:rPr>
        <w:t xml:space="preserve"> them </w:t>
      </w:r>
      <w:r w:rsidRPr="004B7AE4">
        <w:rPr>
          <w:rStyle w:val="StyleUnderline"/>
          <w:highlight w:val="cyan"/>
        </w:rPr>
        <w:t>to “</w:t>
      </w:r>
      <w:r w:rsidRPr="004B7AE4">
        <w:rPr>
          <w:rStyle w:val="Emphasis"/>
          <w:highlight w:val="cyan"/>
        </w:rPr>
        <w:t>assert</w:t>
      </w:r>
      <w:r w:rsidRPr="00EF40F4">
        <w:rPr>
          <w:rStyle w:val="StyleUnderline"/>
        </w:rPr>
        <w:t xml:space="preserve"> their </w:t>
      </w:r>
      <w:r w:rsidRPr="004B7AE4">
        <w:rPr>
          <w:rStyle w:val="Emphasis"/>
          <w:highlight w:val="cyan"/>
        </w:rPr>
        <w:t>particular</w:t>
      </w:r>
      <w:r w:rsidRPr="004B7AE4">
        <w:rPr>
          <w:rStyle w:val="StyleUnderline"/>
          <w:highlight w:val="cyan"/>
        </w:rPr>
        <w:t xml:space="preserve"> </w:t>
      </w:r>
      <w:r w:rsidRPr="00314E82">
        <w:rPr>
          <w:rStyle w:val="StyleUnderline"/>
        </w:rPr>
        <w:t xml:space="preserve">programming and institutional </w:t>
      </w:r>
      <w:r w:rsidRPr="004B7AE4">
        <w:rPr>
          <w:rStyle w:val="Emphasis"/>
          <w:highlight w:val="cyan"/>
        </w:rPr>
        <w:t>needs</w:t>
      </w:r>
      <w:r w:rsidRPr="004B7AE4">
        <w:rPr>
          <w:rStyle w:val="StyleUnderline"/>
          <w:highlight w:val="cyan"/>
        </w:rPr>
        <w:t xml:space="preserve"> as opposed to being</w:t>
      </w:r>
      <w:r w:rsidRPr="004B7AE4">
        <w:rPr>
          <w:sz w:val="16"/>
          <w:highlight w:val="cyan"/>
        </w:rPr>
        <w:t xml:space="preserve"> </w:t>
      </w:r>
      <w:r w:rsidRPr="004B7AE4">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4B7AE4">
        <w:rPr>
          <w:rStyle w:val="StyleUnderline"/>
          <w:highlight w:val="cyan"/>
        </w:rPr>
        <w:t>incarceration</w:t>
      </w:r>
      <w:r w:rsidRPr="00E21BDB">
        <w:rPr>
          <w:sz w:val="16"/>
        </w:rPr>
        <w:t xml:space="preserve"> becomes a </w:t>
      </w:r>
      <w:r w:rsidRPr="00211505">
        <w:rPr>
          <w:rStyle w:val="StyleUnderline"/>
        </w:rPr>
        <w:t>“</w:t>
      </w:r>
      <w:r w:rsidRPr="004B7AE4">
        <w:rPr>
          <w:rStyle w:val="StyleUnderline"/>
          <w:highlight w:val="cyan"/>
        </w:rPr>
        <w:t>cruel and unusual</w:t>
      </w:r>
      <w:r w:rsidRPr="00E21BDB">
        <w:rPr>
          <w:rStyle w:val="StyleUnderline"/>
        </w:rPr>
        <w:t xml:space="preserve"> punishment” </w:t>
      </w:r>
      <w:r w:rsidRPr="004B7AE4">
        <w:rPr>
          <w:rStyle w:val="StyleUnderline"/>
          <w:highlight w:val="cyan"/>
        </w:rPr>
        <w:t>when</w:t>
      </w:r>
      <w:r w:rsidRPr="00E21BDB">
        <w:rPr>
          <w:sz w:val="16"/>
        </w:rPr>
        <w:t xml:space="preserve"> it </w:t>
      </w:r>
      <w:r w:rsidRPr="004B7AE4">
        <w:rPr>
          <w:rStyle w:val="StyleUnderline"/>
          <w:highlight w:val="cyan"/>
        </w:rPr>
        <w:t>denies</w:t>
      </w:r>
      <w:r w:rsidRPr="00E21BDB">
        <w:rPr>
          <w:sz w:val="16"/>
        </w:rPr>
        <w:t xml:space="preserve"> both the </w:t>
      </w:r>
      <w:r w:rsidRPr="00E21BDB">
        <w:rPr>
          <w:rStyle w:val="StyleUnderline"/>
        </w:rPr>
        <w:t xml:space="preserve">basic </w:t>
      </w:r>
      <w:r w:rsidRPr="004B7AE4">
        <w:rPr>
          <w:rStyle w:val="StyleUnderline"/>
          <w:highlight w:val="cyan"/>
        </w:rPr>
        <w:t>necessities</w:t>
      </w:r>
      <w:r w:rsidRPr="00E21BDB">
        <w:rPr>
          <w:rStyle w:val="StyleUnderline"/>
        </w:rPr>
        <w:t xml:space="preserve"> for </w:t>
      </w:r>
      <w:r w:rsidRPr="00211505">
        <w:rPr>
          <w:rStyle w:val="StyleUnderline"/>
        </w:rPr>
        <w:t xml:space="preserve">survival </w:t>
      </w:r>
      <w:r w:rsidRPr="004B7AE4">
        <w:rPr>
          <w:rStyle w:val="StyleUnderline"/>
          <w:highlight w:val="cyan"/>
        </w:rPr>
        <w:t>and</w:t>
      </w:r>
      <w:r w:rsidRPr="00211505">
        <w:rPr>
          <w:rStyle w:val="StyleUnderline"/>
        </w:rPr>
        <w:t xml:space="preserve"> the </w:t>
      </w:r>
      <w:r w:rsidRPr="004B7AE4">
        <w:rPr>
          <w:rStyle w:val="Emphasis"/>
          <w:highlight w:val="cyan"/>
        </w:rPr>
        <w:t>means</w:t>
      </w:r>
      <w:r w:rsidRPr="00E21BDB">
        <w:rPr>
          <w:rStyle w:val="StyleUnderline"/>
        </w:rPr>
        <w:t xml:space="preserve"> for </w:t>
      </w:r>
      <w:r w:rsidRPr="00211505">
        <w:rPr>
          <w:rStyle w:val="StyleUnderline"/>
        </w:rPr>
        <w:t xml:space="preserve">prisoners </w:t>
      </w:r>
      <w:r w:rsidRPr="004B7AE4">
        <w:rPr>
          <w:rStyle w:val="StyleUnderline"/>
          <w:highlight w:val="cyan"/>
        </w:rPr>
        <w:t>to secure</w:t>
      </w:r>
      <w:r w:rsidRPr="00E21BDB">
        <w:rPr>
          <w:sz w:val="16"/>
        </w:rPr>
        <w:t xml:space="preserve"> these </w:t>
      </w:r>
      <w:r w:rsidRPr="004B7AE4">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4B7AE4">
        <w:rPr>
          <w:rStyle w:val="StyleUnderline"/>
          <w:highlight w:val="cyan"/>
        </w:rPr>
        <w:t>violates</w:t>
      </w:r>
      <w:r w:rsidRPr="00E21BDB">
        <w:rPr>
          <w:rStyle w:val="StyleUnderline"/>
        </w:rPr>
        <w:t xml:space="preserve"> the </w:t>
      </w:r>
      <w:r w:rsidRPr="004B7AE4">
        <w:rPr>
          <w:rStyle w:val="Emphasis"/>
          <w:highlight w:val="cyan"/>
        </w:rPr>
        <w:t>Fourteenth</w:t>
      </w:r>
      <w:r w:rsidRPr="00E21BDB">
        <w:rPr>
          <w:sz w:val="16"/>
        </w:rPr>
        <w:t xml:space="preserve"> </w:t>
      </w:r>
      <w:r w:rsidRPr="00E21BDB">
        <w:rPr>
          <w:rStyle w:val="StyleUnderline"/>
        </w:rPr>
        <w:t xml:space="preserve">Amendment </w:t>
      </w:r>
      <w:r w:rsidRPr="004B7AE4">
        <w:rPr>
          <w:rStyle w:val="StyleUnderline"/>
          <w:highlight w:val="cyan"/>
        </w:rPr>
        <w:t>when</w:t>
      </w:r>
      <w:r w:rsidRPr="00E21BDB">
        <w:rPr>
          <w:rStyle w:val="StyleUnderline"/>
        </w:rPr>
        <w:t xml:space="preserve"> it </w:t>
      </w:r>
      <w:r w:rsidRPr="004B7AE4">
        <w:rPr>
          <w:rStyle w:val="StyleUnderline"/>
          <w:highlight w:val="cyan"/>
        </w:rPr>
        <w:t>denies</w:t>
      </w:r>
      <w:r w:rsidRPr="00E21BDB">
        <w:rPr>
          <w:rStyle w:val="StyleUnderline"/>
        </w:rPr>
        <w:t xml:space="preserve"> a person’s </w:t>
      </w:r>
      <w:r w:rsidRPr="004B7AE4">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4B7AE4">
        <w:rPr>
          <w:rStyle w:val="StyleUnderline"/>
          <w:highlight w:val="cyan"/>
        </w:rPr>
        <w:t xml:space="preserve">by securing control over </w:t>
      </w:r>
      <w:r w:rsidRPr="008F51C9">
        <w:rPr>
          <w:rStyle w:val="StyleUnderline"/>
        </w:rPr>
        <w:t xml:space="preserve">their </w:t>
      </w:r>
      <w:r w:rsidRPr="004B7AE4">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4B7AE4">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4B7AE4">
        <w:rPr>
          <w:rStyle w:val="StyleUnderline"/>
          <w:highlight w:val="cyan"/>
        </w:rPr>
        <w:t>ways in which imprisonment endangers</w:t>
      </w:r>
      <w:r w:rsidRPr="00E21BDB">
        <w:rPr>
          <w:sz w:val="16"/>
        </w:rPr>
        <w:t xml:space="preserve"> a </w:t>
      </w:r>
      <w:r w:rsidRPr="00E21BDB">
        <w:rPr>
          <w:rStyle w:val="StyleUnderline"/>
        </w:rPr>
        <w:t xml:space="preserve">prisoners’ </w:t>
      </w:r>
      <w:r w:rsidRPr="004B7AE4">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r w:rsidRPr="00E21BDB">
        <w:rPr>
          <w:rStyle w:val="StyleUnderline"/>
        </w:rPr>
        <w:t>basic necessities</w:t>
      </w:r>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4B7AE4">
        <w:rPr>
          <w:rStyle w:val="Emphasis"/>
          <w:highlight w:val="cyan"/>
        </w:rPr>
        <w:t>autonomy</w:t>
      </w:r>
      <w:r w:rsidRPr="00E21BDB">
        <w:rPr>
          <w:rStyle w:val="StyleUnderline"/>
        </w:rPr>
        <w:t xml:space="preserve"> while enjoying economic independence</w:t>
      </w:r>
      <w:r w:rsidRPr="00E21BDB">
        <w:rPr>
          <w:sz w:val="16"/>
        </w:rPr>
        <w:t>.</w:t>
      </w:r>
    </w:p>
    <w:p w14:paraId="6C27DFFC" w14:textId="77777777" w:rsidR="00713BDA" w:rsidRPr="00E21BDB" w:rsidRDefault="00713BDA" w:rsidP="00713BDA">
      <w:pPr>
        <w:rPr>
          <w:sz w:val="16"/>
        </w:rPr>
      </w:pPr>
    </w:p>
    <w:p w14:paraId="50C8C194" w14:textId="377A5A97" w:rsidR="00713BDA" w:rsidRDefault="007C4565" w:rsidP="006B313A">
      <w:pPr>
        <w:pStyle w:val="Heading4"/>
      </w:pPr>
      <w:r>
        <w:t xml:space="preserve">They </w:t>
      </w:r>
      <w:r>
        <w:rPr>
          <w:u w:val="single"/>
        </w:rPr>
        <w:t>supplant</w:t>
      </w:r>
      <w:r>
        <w:t xml:space="preserve"> the internalization of </w:t>
      </w:r>
      <w:r w:rsidRPr="007C4565">
        <w:rPr>
          <w:u w:val="single"/>
        </w:rPr>
        <w:t>retribution</w:t>
      </w:r>
      <w:r>
        <w:t xml:space="preserve"> with </w:t>
      </w:r>
      <w:r>
        <w:rPr>
          <w:u w:val="single"/>
        </w:rPr>
        <w:t>solidarity</w:t>
      </w:r>
      <w:r w:rsidR="00713BDA">
        <w:t xml:space="preserve">. </w:t>
      </w:r>
    </w:p>
    <w:p w14:paraId="40B72E7F" w14:textId="77777777" w:rsidR="00713BDA" w:rsidRPr="00D47600" w:rsidRDefault="00713BDA" w:rsidP="00713BDA">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4E7F8EE9" w14:textId="77777777" w:rsidR="00713BDA" w:rsidRPr="00423BD5" w:rsidRDefault="00713BDA" w:rsidP="00713BDA">
      <w:pPr>
        <w:rPr>
          <w:sz w:val="16"/>
        </w:rPr>
      </w:pPr>
      <w:r w:rsidRPr="00423BD5">
        <w:rPr>
          <w:rStyle w:val="StyleUnderline"/>
        </w:rPr>
        <w:t>Rather than instilling community and belonging in prisoners</w:t>
      </w:r>
      <w:r w:rsidRPr="00423BD5">
        <w:rPr>
          <w:sz w:val="16"/>
        </w:rPr>
        <w:t xml:space="preserve">, however, </w:t>
      </w:r>
      <w:r w:rsidRPr="004B7AE4">
        <w:rPr>
          <w:rStyle w:val="StyleUnderline"/>
          <w:highlight w:val="cyan"/>
        </w:rPr>
        <w:t xml:space="preserve">prisons sow </w:t>
      </w:r>
      <w:r w:rsidRPr="004B7AE4">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4B7AE4">
        <w:rPr>
          <w:rStyle w:val="StyleUnderline"/>
          <w:highlight w:val="cyan"/>
        </w:rPr>
        <w:t>situates</w:t>
      </w:r>
      <w:r w:rsidRPr="00423BD5">
        <w:rPr>
          <w:rStyle w:val="StyleUnderline"/>
        </w:rPr>
        <w:t xml:space="preserve"> prisons </w:t>
      </w:r>
      <w:r w:rsidRPr="004B7AE4">
        <w:rPr>
          <w:rStyle w:val="StyleUnderline"/>
          <w:highlight w:val="cyan"/>
        </w:rPr>
        <w:t>within society’s</w:t>
      </w:r>
      <w:r w:rsidRPr="008F51C9">
        <w:rPr>
          <w:rStyle w:val="StyleUnderline"/>
        </w:rPr>
        <w:t xml:space="preserve"> broader </w:t>
      </w:r>
      <w:r w:rsidRPr="004B7AE4">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4B7AE4">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4B7AE4">
        <w:rPr>
          <w:rStyle w:val="StyleUnderline"/>
          <w:highlight w:val="cyan"/>
        </w:rPr>
        <w:t>classifies</w:t>
      </w:r>
      <w:r w:rsidRPr="00423BD5">
        <w:rPr>
          <w:rStyle w:val="StyleUnderline"/>
        </w:rPr>
        <w:t xml:space="preserve"> people </w:t>
      </w:r>
      <w:r w:rsidRPr="004B7AE4">
        <w:rPr>
          <w:rStyle w:val="StyleUnderline"/>
          <w:highlight w:val="cyan"/>
        </w:rPr>
        <w:t xml:space="preserve">around </w:t>
      </w:r>
      <w:r w:rsidRPr="004B7AE4">
        <w:rPr>
          <w:rStyle w:val="Emphasis"/>
          <w:highlight w:val="cyan"/>
        </w:rPr>
        <w:t>divisive identities</w:t>
      </w:r>
      <w:r w:rsidRPr="004B7AE4">
        <w:rPr>
          <w:rStyle w:val="StyleUnderline"/>
          <w:highlight w:val="cyan"/>
        </w:rPr>
        <w:t xml:space="preserve"> and against “</w:t>
      </w:r>
      <w:r w:rsidRPr="004B7AE4">
        <w:rPr>
          <w:rStyle w:val="Emphasis"/>
          <w:highlight w:val="cyan"/>
        </w:rPr>
        <w:t>the enemy</w:t>
      </w:r>
      <w:r w:rsidRPr="004B7AE4">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4B7AE4">
        <w:rPr>
          <w:rStyle w:val="StyleUnderline"/>
          <w:highlight w:val="cyan"/>
        </w:rPr>
        <w:t xml:space="preserve">Only </w:t>
      </w:r>
      <w:r w:rsidRPr="004B7AE4">
        <w:rPr>
          <w:rStyle w:val="Emphasis"/>
          <w:highlight w:val="cyan"/>
        </w:rPr>
        <w:t>solidarity</w:t>
      </w:r>
      <w:r w:rsidRPr="00EF40F4">
        <w:rPr>
          <w:rStyle w:val="StyleUnderline"/>
        </w:rPr>
        <w:t xml:space="preserve"> can </w:t>
      </w:r>
      <w:r w:rsidRPr="004B7AE4">
        <w:rPr>
          <w:rStyle w:val="StyleUnderline"/>
          <w:highlight w:val="cyan"/>
        </w:rPr>
        <w:t xml:space="preserve">disrupt </w:t>
      </w:r>
      <w:r w:rsidRPr="008F51C9">
        <w:rPr>
          <w:rStyle w:val="StyleUnderline"/>
        </w:rPr>
        <w:t xml:space="preserve">the </w:t>
      </w:r>
      <w:r w:rsidRPr="004B7AE4">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0E9A5325" w14:textId="77777777" w:rsidR="00713BDA" w:rsidRDefault="00713BDA" w:rsidP="00713BDA">
      <w:pPr>
        <w:rPr>
          <w:sz w:val="16"/>
        </w:rPr>
      </w:pPr>
      <w:r w:rsidRPr="004B7AE4">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4B7AE4">
        <w:rPr>
          <w:rStyle w:val="Emphasis"/>
          <w:highlight w:val="cyan"/>
        </w:rPr>
        <w:t>socially cement</w:t>
      </w:r>
      <w:r w:rsidRPr="00423BD5">
        <w:rPr>
          <w:rStyle w:val="StyleUnderline"/>
        </w:rPr>
        <w:t xml:space="preserve"> their </w:t>
      </w:r>
      <w:r w:rsidRPr="004B7AE4">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4B7AE4">
        <w:rPr>
          <w:rStyle w:val="StyleUnderline"/>
          <w:highlight w:val="cyan"/>
        </w:rPr>
        <w:t>promote</w:t>
      </w:r>
      <w:r w:rsidRPr="00423BD5">
        <w:rPr>
          <w:rStyle w:val="StyleUnderline"/>
        </w:rPr>
        <w:t xml:space="preserve"> a </w:t>
      </w:r>
      <w:r w:rsidRPr="00810E66">
        <w:rPr>
          <w:rStyle w:val="StyleUnderline"/>
        </w:rPr>
        <w:t xml:space="preserve">sense of </w:t>
      </w:r>
      <w:r w:rsidRPr="004B7AE4">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4B7AE4">
        <w:rPr>
          <w:rStyle w:val="StyleUnderline"/>
          <w:highlight w:val="cyan"/>
        </w:rPr>
        <w:t xml:space="preserve">spirit of </w:t>
      </w:r>
      <w:r w:rsidRPr="004B7AE4">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4B7AE4">
        <w:rPr>
          <w:rStyle w:val="StyleUnderline"/>
          <w:highlight w:val="cyan"/>
        </w:rPr>
        <w:t>organizing of</w:t>
      </w:r>
      <w:r w:rsidRPr="00810E66">
        <w:rPr>
          <w:rStyle w:val="StyleUnderline"/>
        </w:rPr>
        <w:t xml:space="preserve"> the</w:t>
      </w:r>
      <w:r w:rsidRPr="00423BD5">
        <w:rPr>
          <w:rStyle w:val="StyleUnderline"/>
        </w:rPr>
        <w:t xml:space="preserve"> 19</w:t>
      </w:r>
      <w:r w:rsidRPr="004B7AE4">
        <w:rPr>
          <w:rStyle w:val="StyleUnderline"/>
          <w:highlight w:val="cyan"/>
        </w:rPr>
        <w:t>70s crumpled</w:t>
      </w:r>
      <w:r w:rsidRPr="004B7AE4">
        <w:rPr>
          <w:sz w:val="16"/>
          <w:highlight w:val="cyan"/>
        </w:rPr>
        <w:t xml:space="preserve"> </w:t>
      </w:r>
      <w:r w:rsidRPr="004B7AE4">
        <w:rPr>
          <w:rStyle w:val="StyleUnderline"/>
          <w:highlight w:val="cyan"/>
        </w:rPr>
        <w:t>when</w:t>
      </w:r>
      <w:r w:rsidRPr="00423BD5">
        <w:rPr>
          <w:sz w:val="16"/>
        </w:rPr>
        <w:t xml:space="preserve"> hateful </w:t>
      </w:r>
      <w:r w:rsidRPr="004B7AE4">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4B7AE4">
        <w:rPr>
          <w:rStyle w:val="StyleUnderline"/>
          <w:highlight w:val="cyan"/>
        </w:rPr>
        <w:t>framework for prisoners to understand</w:t>
      </w:r>
      <w:r w:rsidRPr="00423BD5">
        <w:rPr>
          <w:rStyle w:val="StyleUnderline"/>
        </w:rPr>
        <w:t xml:space="preserve"> their </w:t>
      </w:r>
      <w:r w:rsidRPr="004B7AE4">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4B7AE4">
        <w:rPr>
          <w:rStyle w:val="StyleUnderline"/>
          <w:highlight w:val="cyan"/>
        </w:rPr>
        <w:t>disrupt</w:t>
      </w:r>
      <w:r w:rsidRPr="00423BD5">
        <w:rPr>
          <w:rStyle w:val="StyleUnderline"/>
        </w:rPr>
        <w:t xml:space="preserve"> the </w:t>
      </w:r>
      <w:r w:rsidRPr="004B7AE4">
        <w:rPr>
          <w:rStyle w:val="Emphasis"/>
          <w:highlight w:val="cyan"/>
        </w:rPr>
        <w:t>individualizing</w:t>
      </w:r>
      <w:r w:rsidRPr="004B7AE4">
        <w:rPr>
          <w:sz w:val="16"/>
          <w:highlight w:val="cyan"/>
        </w:rPr>
        <w:t xml:space="preserve"> </w:t>
      </w:r>
      <w:r w:rsidRPr="004B7AE4">
        <w:rPr>
          <w:rStyle w:val="StyleUnderline"/>
          <w:highlight w:val="cyan"/>
        </w:rPr>
        <w:t>forces imposed</w:t>
      </w:r>
      <w:r w:rsidRPr="00423BD5">
        <w:rPr>
          <w:rStyle w:val="StyleUnderline"/>
        </w:rPr>
        <w:t xml:space="preserve"> on prisoners </w:t>
      </w:r>
      <w:r w:rsidRPr="004B7AE4">
        <w:rPr>
          <w:rStyle w:val="StyleUnderline"/>
          <w:highlight w:val="cyan"/>
        </w:rPr>
        <w:t xml:space="preserve">by </w:t>
      </w:r>
      <w:r w:rsidRPr="004B7AE4">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4B7AE4">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4B7AE4">
        <w:rPr>
          <w:rStyle w:val="StyleUnderline"/>
          <w:highlight w:val="cyan"/>
        </w:rPr>
        <w:t xml:space="preserve">social belonging </w:t>
      </w:r>
      <w:r w:rsidRPr="004B7AE4">
        <w:rPr>
          <w:rStyle w:val="Emphasis"/>
          <w:highlight w:val="cyan"/>
        </w:rPr>
        <w:t>needed</w:t>
      </w:r>
      <w:r w:rsidRPr="004B7AE4">
        <w:rPr>
          <w:rStyle w:val="StyleUnderline"/>
          <w:highlight w:val="cyan"/>
        </w:rPr>
        <w:t xml:space="preserve"> for dignity</w:t>
      </w:r>
      <w:r w:rsidRPr="00423BD5">
        <w:rPr>
          <w:sz w:val="16"/>
        </w:rPr>
        <w:t>.</w:t>
      </w:r>
    </w:p>
    <w:p w14:paraId="51746564" w14:textId="77777777" w:rsidR="00713BDA" w:rsidRPr="00423BD5" w:rsidRDefault="00713BDA" w:rsidP="00713BDA">
      <w:pPr>
        <w:rPr>
          <w:sz w:val="16"/>
        </w:rPr>
      </w:pPr>
    </w:p>
    <w:p w14:paraId="79629AF2" w14:textId="77777777" w:rsidR="00713BDA" w:rsidRPr="00454D04" w:rsidRDefault="00713BDA" w:rsidP="006B313A">
      <w:pPr>
        <w:pStyle w:val="Heading4"/>
      </w:pPr>
      <w:r>
        <w:t xml:space="preserve">Second is prison-labor </w:t>
      </w:r>
      <w:r w:rsidRPr="00A539B4">
        <w:rPr>
          <w:u w:val="single"/>
        </w:rPr>
        <w:t>union linkages</w:t>
      </w:r>
      <w:r>
        <w:t xml:space="preserve">. Prison </w:t>
      </w:r>
      <w:r w:rsidRPr="00D474D0">
        <w:rPr>
          <w:u w:val="single"/>
        </w:rPr>
        <w:t>organizing</w:t>
      </w:r>
      <w:r>
        <w:t xml:space="preserve"> is occurring on a </w:t>
      </w:r>
      <w:r>
        <w:rPr>
          <w:u w:val="single"/>
        </w:rPr>
        <w:t>small-scale</w:t>
      </w:r>
      <w:r>
        <w:t xml:space="preserve"> now</w:t>
      </w:r>
      <w:r w:rsidRPr="00837080">
        <w:t xml:space="preserve"> but </w:t>
      </w:r>
      <w:r w:rsidRPr="00D474D0">
        <w:rPr>
          <w:u w:val="single"/>
        </w:rPr>
        <w:t>lacks labor support</w:t>
      </w:r>
      <w:r w:rsidRPr="00837080">
        <w:t xml:space="preserve">. Legal </w:t>
      </w:r>
      <w:r w:rsidRPr="00D474D0">
        <w:rPr>
          <w:u w:val="single"/>
        </w:rPr>
        <w:t>recognition</w:t>
      </w:r>
      <w:r w:rsidRPr="00837080">
        <w:t xml:space="preserve"> is </w:t>
      </w:r>
      <w:r w:rsidRPr="00D474D0">
        <w:rPr>
          <w:u w:val="single"/>
        </w:rPr>
        <w:t>key</w:t>
      </w:r>
      <w:r w:rsidRPr="00837080">
        <w:t>.</w:t>
      </w:r>
      <w:r>
        <w:rPr>
          <w:bCs/>
        </w:rPr>
        <w:t xml:space="preserve"> </w:t>
      </w:r>
    </w:p>
    <w:p w14:paraId="56DF2C26" w14:textId="77777777" w:rsidR="00713BDA" w:rsidRDefault="00713BDA" w:rsidP="00713BDA">
      <w:bookmarkStart w:id="0"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AD + Skh + AB</w:t>
      </w:r>
    </w:p>
    <w:bookmarkEnd w:id="0"/>
    <w:p w14:paraId="4AAD9FEC" w14:textId="77777777" w:rsidR="00713BDA" w:rsidRPr="00A27869" w:rsidRDefault="00713BDA" w:rsidP="00713BDA">
      <w:pPr>
        <w:rPr>
          <w:sz w:val="16"/>
        </w:rPr>
      </w:pPr>
      <w:r w:rsidRPr="00A27869">
        <w:rPr>
          <w:sz w:val="16"/>
        </w:rPr>
        <w:t>Contemporary prisoner unions</w:t>
      </w:r>
    </w:p>
    <w:p w14:paraId="01DCECB7" w14:textId="77777777" w:rsidR="00713BDA" w:rsidRPr="00A27869" w:rsidRDefault="00713BDA" w:rsidP="00713BDA">
      <w:pPr>
        <w:rPr>
          <w:sz w:val="16"/>
        </w:rPr>
      </w:pPr>
      <w:r w:rsidRPr="004B7AE4">
        <w:rPr>
          <w:rStyle w:val="StyleUnderline"/>
          <w:highlight w:val="cyan"/>
        </w:rPr>
        <w:t>Although</w:t>
      </w:r>
      <w:r w:rsidRPr="00B00777">
        <w:rPr>
          <w:rStyle w:val="StyleUnderline"/>
        </w:rPr>
        <w:t xml:space="preserve"> there </w:t>
      </w:r>
      <w:r w:rsidRPr="00F81DB8">
        <w:rPr>
          <w:rStyle w:val="StyleUnderline"/>
        </w:rPr>
        <w:t xml:space="preserve">have </w:t>
      </w:r>
      <w:r w:rsidRPr="004B7AE4">
        <w:rPr>
          <w:rStyle w:val="StyleUnderline"/>
          <w:highlight w:val="cyan"/>
        </w:rPr>
        <w:t>been</w:t>
      </w:r>
      <w:r w:rsidRPr="00B00777">
        <w:rPr>
          <w:rStyle w:val="StyleUnderline"/>
        </w:rPr>
        <w:t xml:space="preserve"> a number of </w:t>
      </w:r>
      <w:r w:rsidRPr="004B7AE4">
        <w:rPr>
          <w:rStyle w:val="StyleUnderline"/>
          <w:highlight w:val="cyan"/>
        </w:rPr>
        <w:t>prisoners’ movements</w:t>
      </w:r>
      <w:r w:rsidRPr="0002600B">
        <w:rPr>
          <w:rStyle w:val="StyleUnderline"/>
        </w:rPr>
        <w:t xml:space="preserve"> since</w:t>
      </w:r>
      <w:r w:rsidRPr="00A27869">
        <w:rPr>
          <w:sz w:val="16"/>
        </w:rPr>
        <w:t xml:space="preserve"> (Charbit and Ricordeau 2018a), </w:t>
      </w:r>
      <w:r w:rsidRPr="004B7AE4">
        <w:rPr>
          <w:rStyle w:val="StyleUnderline"/>
          <w:highlight w:val="cyan"/>
        </w:rPr>
        <w:t>few</w:t>
      </w:r>
      <w:r w:rsidRPr="00E4229D">
        <w:rPr>
          <w:rStyle w:val="StyleUnderline"/>
        </w:rPr>
        <w:t xml:space="preserve"> have </w:t>
      </w:r>
      <w:r w:rsidRPr="004B7AE4">
        <w:rPr>
          <w:rStyle w:val="StyleUnderline"/>
          <w:highlight w:val="cyan"/>
        </w:rPr>
        <w:t>gained</w:t>
      </w:r>
      <w:r w:rsidRPr="00E4229D">
        <w:rPr>
          <w:rStyle w:val="StyleUnderline"/>
        </w:rPr>
        <w:t xml:space="preserve"> the </w:t>
      </w:r>
      <w:r w:rsidRPr="004B7AE4">
        <w:rPr>
          <w:rStyle w:val="Emphasis"/>
          <w:highlight w:val="cyan"/>
        </w:rPr>
        <w:t>level</w:t>
      </w:r>
      <w:r w:rsidRPr="004B7AE4">
        <w:rPr>
          <w:rStyle w:val="StyleUnderline"/>
          <w:highlight w:val="cyan"/>
        </w:rPr>
        <w:t xml:space="preserve"> </w:t>
      </w:r>
      <w:r w:rsidRPr="004B7AE4">
        <w:rPr>
          <w:rStyle w:val="Emphasis"/>
          <w:highlight w:val="cyan"/>
        </w:rPr>
        <w:t>of</w:t>
      </w:r>
      <w:r w:rsidRPr="004B7AE4">
        <w:rPr>
          <w:rStyle w:val="StyleUnderline"/>
          <w:highlight w:val="cyan"/>
        </w:rPr>
        <w:t xml:space="preserve"> </w:t>
      </w:r>
      <w:r w:rsidRPr="004B7AE4">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4B7AE4">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4B7AE4">
        <w:rPr>
          <w:rStyle w:val="StyleUnderline"/>
          <w:highlight w:val="cyan"/>
        </w:rPr>
        <w:t>70s</w:t>
      </w:r>
      <w:r w:rsidRPr="00A27869">
        <w:rPr>
          <w:sz w:val="16"/>
        </w:rPr>
        <w:t xml:space="preserve"> (Charbit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4B7AE4">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4B7AE4">
        <w:rPr>
          <w:rStyle w:val="StyleUnderline"/>
          <w:highlight w:val="cyan"/>
        </w:rPr>
        <w:t>unique among</w:t>
      </w:r>
      <w:r w:rsidRPr="0002600B">
        <w:rPr>
          <w:rStyle w:val="StyleUnderline"/>
        </w:rPr>
        <w:t xml:space="preserve"> trade </w:t>
      </w:r>
      <w:r w:rsidRPr="004B7AE4">
        <w:rPr>
          <w:rStyle w:val="StyleUnderline"/>
          <w:highlight w:val="cyan"/>
        </w:rPr>
        <w:t xml:space="preserve">unions </w:t>
      </w:r>
      <w:r w:rsidRPr="004B7AE4">
        <w:rPr>
          <w:rStyle w:val="Emphasis"/>
          <w:highlight w:val="cyan"/>
        </w:rPr>
        <w:t>internationally</w:t>
      </w:r>
      <w:r w:rsidRPr="00A27869">
        <w:rPr>
          <w:sz w:val="16"/>
        </w:rPr>
        <w:t xml:space="preserve">, Article II of the IWW constitution dealing with membership </w:t>
      </w:r>
      <w:r w:rsidRPr="004B7AE4">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labour</w:t>
      </w:r>
      <w:r w:rsidRPr="00A27869">
        <w:rPr>
          <w:sz w:val="16"/>
        </w:rPr>
        <w:t xml:space="preserve">, as workers feared it would drive down wages, and expressed concerns about the dignity of free labour (Petchesky 1993; Frey 1913; Armstrong 2020). </w:t>
      </w:r>
      <w:r w:rsidRPr="004B7AE4">
        <w:rPr>
          <w:rStyle w:val="StyleUnderline"/>
          <w:highlight w:val="cyan"/>
        </w:rPr>
        <w:t>However</w:t>
      </w:r>
      <w:r w:rsidRPr="0002600B">
        <w:rPr>
          <w:rStyle w:val="StyleUnderline"/>
        </w:rPr>
        <w:t xml:space="preserve">, the IWW is </w:t>
      </w:r>
      <w:r w:rsidRPr="004B7AE4">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4B7AE4">
        <w:rPr>
          <w:rStyle w:val="Emphasis"/>
          <w:highlight w:val="cyan"/>
        </w:rPr>
        <w:t>AFL-CIO</w:t>
      </w:r>
      <w:r w:rsidRPr="00944396">
        <w:rPr>
          <w:rStyle w:val="StyleUnderline"/>
        </w:rPr>
        <w:t>)</w:t>
      </w:r>
      <w:r w:rsidRPr="00A27869">
        <w:rPr>
          <w:sz w:val="16"/>
        </w:rPr>
        <w:t>, and as a syndicalist union, it is more focussed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1371E301" w14:textId="77777777" w:rsidR="00713BDA" w:rsidRPr="00A27869" w:rsidRDefault="00713BDA" w:rsidP="00713BDA">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organise and fight back against prison slavery and the prison system itself’, as prisoners who work ‘have no rights to organise, no contracts, no pensions, no right to choose what they do – they have no use of the gains’. It </w:t>
      </w:r>
      <w:r w:rsidRPr="00F03F65">
        <w:rPr>
          <w:rStyle w:val="StyleUnderline"/>
        </w:rPr>
        <w:t>advocates allyship</w:t>
      </w:r>
      <w:r w:rsidRPr="00A27869">
        <w:rPr>
          <w:sz w:val="16"/>
        </w:rPr>
        <w:t xml:space="preserve">, and </w:t>
      </w:r>
      <w:r w:rsidRPr="004B7AE4">
        <w:rPr>
          <w:rStyle w:val="StyleUnderline"/>
          <w:highlight w:val="cyan"/>
        </w:rPr>
        <w:t>contends</w:t>
      </w:r>
      <w:r w:rsidRPr="00A27869">
        <w:rPr>
          <w:sz w:val="16"/>
        </w:rPr>
        <w:t xml:space="preserve"> that </w:t>
      </w:r>
      <w:r w:rsidRPr="008E570C">
        <w:rPr>
          <w:rStyle w:val="StyleUnderline"/>
        </w:rPr>
        <w:t xml:space="preserve">there is a </w:t>
      </w:r>
      <w:r w:rsidRPr="004B7AE4">
        <w:rPr>
          <w:rStyle w:val="Emphasis"/>
          <w:highlight w:val="cyan"/>
        </w:rPr>
        <w:t>responsibility</w:t>
      </w:r>
      <w:r w:rsidRPr="004B7AE4">
        <w:rPr>
          <w:rStyle w:val="StyleUnderline"/>
          <w:highlight w:val="cyan"/>
        </w:rPr>
        <w:t xml:space="preserve"> on</w:t>
      </w:r>
      <w:r w:rsidRPr="00F03F65">
        <w:rPr>
          <w:rStyle w:val="StyleUnderline"/>
        </w:rPr>
        <w:t xml:space="preserve"> wider </w:t>
      </w:r>
      <w:r w:rsidRPr="004B7AE4">
        <w:rPr>
          <w:rStyle w:val="StyleUnderline"/>
          <w:highlight w:val="cyan"/>
        </w:rPr>
        <w:t>social movements to</w:t>
      </w:r>
      <w:r w:rsidRPr="004B7AE4">
        <w:rPr>
          <w:sz w:val="16"/>
          <w:highlight w:val="cyan"/>
        </w:rPr>
        <w:t xml:space="preserve"> </w:t>
      </w:r>
      <w:r w:rsidRPr="004B7AE4">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4B7AE4">
        <w:rPr>
          <w:rStyle w:val="StyleUnderline"/>
          <w:highlight w:val="cyan"/>
        </w:rPr>
        <w:t>objectives</w:t>
      </w:r>
      <w:r w:rsidRPr="008E570C">
        <w:rPr>
          <w:rStyle w:val="StyleUnderline"/>
        </w:rPr>
        <w:t xml:space="preserve"> include</w:t>
      </w:r>
      <w:r w:rsidRPr="00944396">
        <w:rPr>
          <w:rStyle w:val="StyleUnderline"/>
        </w:rPr>
        <w:t>: ‘</w:t>
      </w:r>
      <w:r w:rsidRPr="004B7AE4">
        <w:rPr>
          <w:rStyle w:val="StyleUnderline"/>
          <w:highlight w:val="cyan"/>
        </w:rPr>
        <w:t xml:space="preserve">To build </w:t>
      </w:r>
      <w:r w:rsidRPr="004B7AE4">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4B7AE4">
        <w:rPr>
          <w:rStyle w:val="StyleUnderline"/>
          <w:highlight w:val="cyan"/>
        </w:rPr>
        <w:t xml:space="preserve">by </w:t>
      </w:r>
      <w:r w:rsidRPr="004B7AE4">
        <w:rPr>
          <w:rStyle w:val="Emphasis"/>
          <w:highlight w:val="cyan"/>
        </w:rPr>
        <w:t>connecting</w:t>
      </w:r>
      <w:r w:rsidRPr="00F03F65">
        <w:rPr>
          <w:rStyle w:val="StyleUnderline"/>
        </w:rPr>
        <w:t xml:space="preserve"> the </w:t>
      </w:r>
      <w:r w:rsidRPr="004B7AE4">
        <w:rPr>
          <w:rStyle w:val="Emphasis"/>
          <w:highlight w:val="cyan"/>
        </w:rPr>
        <w:t>struggle</w:t>
      </w:r>
      <w:r w:rsidRPr="004B7AE4">
        <w:rPr>
          <w:rStyle w:val="StyleUnderline"/>
          <w:highlight w:val="cyan"/>
        </w:rPr>
        <w:t xml:space="preserve"> of</w:t>
      </w:r>
      <w:r w:rsidRPr="00F03F65">
        <w:rPr>
          <w:rStyle w:val="StyleUnderline"/>
        </w:rPr>
        <w:t xml:space="preserve"> people in </w:t>
      </w:r>
      <w:r w:rsidRPr="004B7AE4">
        <w:rPr>
          <w:rStyle w:val="StyleUnderline"/>
          <w:highlight w:val="cyan"/>
        </w:rPr>
        <w:t>prison</w:t>
      </w:r>
      <w:r w:rsidRPr="00F03F65">
        <w:rPr>
          <w:rStyle w:val="StyleUnderline"/>
        </w:rPr>
        <w:t xml:space="preserve">, jails, and immigrant and juvenile detention centers </w:t>
      </w:r>
      <w:r w:rsidRPr="004B7AE4">
        <w:rPr>
          <w:rStyle w:val="StyleUnderline"/>
          <w:highlight w:val="cyan"/>
        </w:rPr>
        <w:t>to workers</w:t>
      </w:r>
      <w:r w:rsidRPr="00F03F65">
        <w:rPr>
          <w:rStyle w:val="StyleUnderline"/>
        </w:rPr>
        <w:t xml:space="preserve"> struggles</w:t>
      </w:r>
      <w:r w:rsidRPr="00944396">
        <w:rPr>
          <w:rStyle w:val="StyleUnderline"/>
        </w:rPr>
        <w:t xml:space="preserve"> locally and </w:t>
      </w:r>
      <w:r w:rsidRPr="004B7AE4">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131E4B86" w14:textId="77777777" w:rsidR="00713BDA" w:rsidRPr="00A27869" w:rsidRDefault="00713BDA" w:rsidP="00713BDA">
      <w:pPr>
        <w:rPr>
          <w:sz w:val="16"/>
        </w:rPr>
      </w:pPr>
      <w:r w:rsidRPr="00A27869">
        <w:rPr>
          <w:sz w:val="16"/>
        </w:rPr>
        <w:t>[Text condensed, none omitted]</w:t>
      </w:r>
    </w:p>
    <w:p w14:paraId="0C4419F7" w14:textId="77777777" w:rsidR="00713BDA" w:rsidRPr="00A27869" w:rsidRDefault="00713BDA" w:rsidP="00713BDA">
      <w:pPr>
        <w:rPr>
          <w:sz w:val="8"/>
          <w:szCs w:val="8"/>
        </w:rPr>
      </w:pPr>
      <w:r w:rsidRPr="00A27869">
        <w:rPr>
          <w:sz w:val="8"/>
          <w:szCs w:val="8"/>
        </w:rPr>
        <w:t>In taking a revolutionary stance and focussing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Único de Trabajadores Privados de la Libertad Ambulatoria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Gewerkschaft/Bundesweite Organiztion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Oltermann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‘[a]gainst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territories’. Again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analyse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a number of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labour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Labour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them and international agreements are at best vague on the rights of prisoners to organize. Prison systems usually try to suppress their attempts to collectivize. While we recognize the wider carceral collective literature (Piacentini and Slade 2015), we focus in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A number of authors have drawn on Foucault’s (1977) analysis of the implications of the panopticon, to explore the ways in which prisons in late modernity function to a large extent through the ways it individualizes those within it (Bosworth 2007; Crewe 2009; Ievins 2020). For Foucault (1977: 201), within the panopticon, prisoners are ‘perfectly individualized and constantly visible’. Such conditions of individualization have been further analysed by Crewe (2009) in particular, through his analysis of ‘tight’ power within late-modern prisons. To an extent, the underpinning notion of heightened individualization within prison analysed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absolute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Bucerius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programmes. There may be collective exploitation, but solidarity amongst prisoners is actively discouraged. Collective action is inimical to the atomization prevalent in modern penal systems. All of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2BA4DABE" w14:textId="77777777" w:rsidR="00713BDA" w:rsidRPr="00A27869" w:rsidRDefault="00713BDA" w:rsidP="00713BDA">
      <w:pPr>
        <w:rPr>
          <w:sz w:val="16"/>
        </w:rPr>
      </w:pPr>
      <w:r w:rsidRPr="00A27869">
        <w:rPr>
          <w:sz w:val="16"/>
        </w:rPr>
        <w:t xml:space="preserve">[Regular paragraph breaks resume] </w:t>
      </w:r>
    </w:p>
    <w:p w14:paraId="6E6885D6" w14:textId="77777777" w:rsidR="00713BDA" w:rsidRPr="00A27869" w:rsidRDefault="00713BDA" w:rsidP="00713BDA">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4B7AE4">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4B7AE4">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4B7AE4">
        <w:rPr>
          <w:rStyle w:val="StyleUnderline"/>
          <w:highlight w:val="cyan"/>
        </w:rPr>
        <w:t xml:space="preserve">fear of prisoner labour </w:t>
      </w:r>
      <w:r w:rsidRPr="004B7AE4">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labour’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The ILO’s stated objective to ‘set labour standards, develop policies and devise programmes promoting decent work for all women and men’ (ILO 2024) does not clearly apply to prisoners.</w:t>
      </w:r>
    </w:p>
    <w:p w14:paraId="3AE34247" w14:textId="77777777" w:rsidR="00713BDA" w:rsidRPr="00A27869" w:rsidRDefault="00713BDA" w:rsidP="00713BDA">
      <w:pPr>
        <w:rPr>
          <w:sz w:val="16"/>
        </w:rPr>
      </w:pPr>
      <w:r w:rsidRPr="00A27869">
        <w:rPr>
          <w:sz w:val="16"/>
        </w:rPr>
        <w:t xml:space="preserve">Additionally, </w:t>
      </w:r>
      <w:r w:rsidRPr="004B7AE4">
        <w:rPr>
          <w:rStyle w:val="StyleUnderline"/>
          <w:highlight w:val="cyan"/>
        </w:rPr>
        <w:t>courts</w:t>
      </w:r>
      <w:r w:rsidRPr="00A27869">
        <w:rPr>
          <w:rStyle w:val="StyleUnderline"/>
        </w:rPr>
        <w:t xml:space="preserve"> have also </w:t>
      </w:r>
      <w:r w:rsidRPr="004B7AE4">
        <w:rPr>
          <w:rStyle w:val="Emphasis"/>
          <w:highlight w:val="cyan"/>
        </w:rPr>
        <w:t>refused to recognize</w:t>
      </w:r>
      <w:r w:rsidRPr="004B7AE4">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4B7AE4">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4B7AE4">
        <w:rPr>
          <w:rStyle w:val="Emphasis"/>
          <w:highlight w:val="cyan"/>
        </w:rPr>
        <w:t>obscured</w:t>
      </w:r>
      <w:r w:rsidRPr="00A27869">
        <w:rPr>
          <w:rStyle w:val="StyleUnderline"/>
        </w:rPr>
        <w:t xml:space="preserve">, unrecognized </w:t>
      </w:r>
      <w:r w:rsidRPr="004B7AE4">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4B7AE4">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3B72680C" w14:textId="77777777" w:rsidR="00713BDA" w:rsidRDefault="00713BDA" w:rsidP="00713BDA"/>
    <w:p w14:paraId="15355185" w14:textId="77777777" w:rsidR="00713BDA" w:rsidRDefault="00713BDA" w:rsidP="006B313A">
      <w:pPr>
        <w:pStyle w:val="Heading4"/>
      </w:pPr>
      <w:r>
        <w:t xml:space="preserve">Coordinated </w:t>
      </w:r>
      <w:r w:rsidRPr="007C02F5">
        <w:rPr>
          <w:u w:val="single"/>
        </w:rPr>
        <w:t>linkages</w:t>
      </w:r>
      <w:r>
        <w:t xml:space="preserve"> are </w:t>
      </w:r>
      <w:r>
        <w:rPr>
          <w:u w:val="single"/>
        </w:rPr>
        <w:t>key</w:t>
      </w:r>
      <w:r>
        <w:t xml:space="preserve"> to </w:t>
      </w:r>
      <w:r w:rsidRPr="007C02F5">
        <w:rPr>
          <w:u w:val="single"/>
        </w:rPr>
        <w:t>break</w:t>
      </w:r>
      <w:r>
        <w:t xml:space="preserve"> the cycle of </w:t>
      </w:r>
      <w:r w:rsidRPr="007C02F5">
        <w:rPr>
          <w:u w:val="single"/>
        </w:rPr>
        <w:t>recriminaliz</w:t>
      </w:r>
      <w:r>
        <w:rPr>
          <w:u w:val="single"/>
        </w:rPr>
        <w:t>ati</w:t>
      </w:r>
      <w:r w:rsidRPr="007C02F5">
        <w:rPr>
          <w:u w:val="single"/>
        </w:rPr>
        <w:t>on</w:t>
      </w:r>
      <w:r>
        <w:t xml:space="preserve">---labor support beyond prison walls </w:t>
      </w:r>
      <w:r w:rsidRPr="007C02F5">
        <w:rPr>
          <w:u w:val="single"/>
        </w:rPr>
        <w:t>fights back</w:t>
      </w:r>
      <w:r>
        <w:t xml:space="preserve"> against the </w:t>
      </w:r>
      <w:r w:rsidRPr="007C02F5">
        <w:rPr>
          <w:u w:val="single"/>
        </w:rPr>
        <w:t>Scarlet Letter</w:t>
      </w:r>
      <w:r>
        <w:t xml:space="preserve"> of incarceration. </w:t>
      </w:r>
    </w:p>
    <w:p w14:paraId="398516CF" w14:textId="77777777" w:rsidR="00713BDA" w:rsidRDefault="00713BDA" w:rsidP="00713BDA">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41C8E595" w14:textId="77777777" w:rsidR="00713BDA" w:rsidRPr="00B7793D" w:rsidRDefault="00713BDA" w:rsidP="00713BDA">
      <w:pPr>
        <w:rPr>
          <w:sz w:val="16"/>
        </w:rPr>
      </w:pPr>
      <w:r w:rsidRPr="00B7793D">
        <w:rPr>
          <w:sz w:val="16"/>
        </w:rPr>
        <w:t>Work in Good Jobs is a Critical Component to Successfully Reentering Communities After Incarceration</w:t>
      </w:r>
    </w:p>
    <w:p w14:paraId="531C4B90" w14:textId="77777777" w:rsidR="00713BDA" w:rsidRDefault="00713BDA" w:rsidP="00713BDA">
      <w:pPr>
        <w:rPr>
          <w:sz w:val="16"/>
        </w:rPr>
      </w:pPr>
      <w:r w:rsidRPr="00B7793D">
        <w:rPr>
          <w:sz w:val="16"/>
        </w:rPr>
        <w:t xml:space="preserve">American communities are experiencing massive movements of residents </w:t>
      </w:r>
      <w:r w:rsidRPr="004B7AE4">
        <w:rPr>
          <w:rStyle w:val="StyleUnderline"/>
          <w:highlight w:val="cyan"/>
        </w:rPr>
        <w:t>each year</w:t>
      </w:r>
      <w:r w:rsidRPr="00B7793D">
        <w:rPr>
          <w:sz w:val="16"/>
        </w:rPr>
        <w:t xml:space="preserve"> as </w:t>
      </w:r>
      <w:r w:rsidRPr="004B7AE4">
        <w:rPr>
          <w:rStyle w:val="Emphasis"/>
          <w:highlight w:val="cyan"/>
        </w:rPr>
        <w:t>600,000</w:t>
      </w:r>
      <w:r w:rsidRPr="00075F95">
        <w:rPr>
          <w:rStyle w:val="StyleUnderline"/>
        </w:rPr>
        <w:t xml:space="preserve"> people </w:t>
      </w:r>
      <w:r w:rsidRPr="007C699E">
        <w:rPr>
          <w:rStyle w:val="StyleUnderline"/>
        </w:rPr>
        <w:t xml:space="preserve">are </w:t>
      </w:r>
      <w:r w:rsidRPr="004B7AE4">
        <w:rPr>
          <w:rStyle w:val="StyleUnderline"/>
          <w:highlight w:val="cyan"/>
        </w:rPr>
        <w:t>released from</w:t>
      </w:r>
      <w:r w:rsidRPr="001E3E06">
        <w:rPr>
          <w:rStyle w:val="StyleUnderline"/>
        </w:rPr>
        <w:t xml:space="preserve"> jails and </w:t>
      </w:r>
      <w:r w:rsidRPr="004B7AE4">
        <w:rPr>
          <w:rStyle w:val="StyleUnderline"/>
          <w:highlight w:val="cyan"/>
        </w:rPr>
        <w:t>prisons</w:t>
      </w:r>
      <w:r w:rsidRPr="00B7793D">
        <w:rPr>
          <w:sz w:val="16"/>
        </w:rPr>
        <w:t xml:space="preserve">.[i] For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4B7AE4">
        <w:rPr>
          <w:rStyle w:val="StyleUnderline"/>
          <w:highlight w:val="cyan"/>
        </w:rPr>
        <w:t xml:space="preserve">between </w:t>
      </w:r>
      <w:r w:rsidRPr="004B7AE4">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4B7AE4">
        <w:rPr>
          <w:rStyle w:val="StyleUnderline"/>
          <w:highlight w:val="cyan"/>
        </w:rPr>
        <w:t>unemployed</w:t>
      </w:r>
      <w:r w:rsidRPr="001E3E06">
        <w:rPr>
          <w:rStyle w:val="StyleUnderline"/>
        </w:rPr>
        <w:t xml:space="preserve"> up to </w:t>
      </w:r>
      <w:r w:rsidRPr="004B7AE4">
        <w:rPr>
          <w:rStyle w:val="StyleUnderline"/>
          <w:highlight w:val="cyan"/>
        </w:rPr>
        <w:t>a year after</w:t>
      </w:r>
      <w:r w:rsidRPr="007C699E">
        <w:rPr>
          <w:rStyle w:val="StyleUnderline"/>
        </w:rPr>
        <w:t xml:space="preserve"> their </w:t>
      </w:r>
      <w:r w:rsidRPr="004B7AE4">
        <w:rPr>
          <w:rStyle w:val="StyleUnderline"/>
          <w:highlight w:val="cyan"/>
        </w:rPr>
        <w:t>release</w:t>
      </w:r>
      <w:r w:rsidRPr="00B7793D">
        <w:rPr>
          <w:sz w:val="16"/>
        </w:rPr>
        <w:t xml:space="preserve">,[ii] and one poll found that </w:t>
      </w:r>
      <w:r w:rsidRPr="007C699E">
        <w:rPr>
          <w:rStyle w:val="StyleUnderline"/>
        </w:rPr>
        <w:t xml:space="preserve">more than </w:t>
      </w:r>
      <w:r w:rsidRPr="004B7AE4">
        <w:rPr>
          <w:rStyle w:val="Emphasis"/>
          <w:highlight w:val="cyan"/>
        </w:rPr>
        <w:t>one-third</w:t>
      </w:r>
      <w:r w:rsidRPr="004B7AE4">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4B7AE4">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7F8BA342" w14:textId="77777777" w:rsidR="00713BDA" w:rsidRDefault="00713BDA" w:rsidP="00713BDA">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4B7AE4">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4B7AE4">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4B7AE4">
        <w:rPr>
          <w:rStyle w:val="StyleUnderline"/>
          <w:highlight w:val="cyan"/>
        </w:rPr>
        <w:t xml:space="preserve">often in </w:t>
      </w:r>
      <w:r w:rsidRPr="004B7AE4">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2B0313EA" w14:textId="77777777" w:rsidR="00713BDA" w:rsidRDefault="00713BDA" w:rsidP="00713BDA">
      <w:pPr>
        <w:rPr>
          <w:sz w:val="16"/>
        </w:rPr>
      </w:pPr>
      <w:r w:rsidRPr="001E3E06">
        <w:rPr>
          <w:rStyle w:val="StyleUnderline"/>
        </w:rPr>
        <w:t>However</w:t>
      </w:r>
      <w:r w:rsidRPr="00B7793D">
        <w:rPr>
          <w:sz w:val="16"/>
        </w:rPr>
        <w:t xml:space="preserve">, </w:t>
      </w:r>
      <w:r w:rsidRPr="004B7AE4">
        <w:rPr>
          <w:rStyle w:val="StyleUnderline"/>
          <w:highlight w:val="cyan"/>
        </w:rPr>
        <w:t>employment</w:t>
      </w:r>
      <w:r w:rsidRPr="00321645">
        <w:rPr>
          <w:rStyle w:val="StyleUnderline"/>
        </w:rPr>
        <w:t xml:space="preserve"> can make </w:t>
      </w:r>
      <w:r w:rsidRPr="004B7AE4">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4B7AE4">
        <w:rPr>
          <w:rStyle w:val="StyleUnderline"/>
          <w:highlight w:val="cyan"/>
        </w:rPr>
        <w:t xml:space="preserve">if the job pays </w:t>
      </w:r>
      <w:r w:rsidRPr="004B7AE4">
        <w:rPr>
          <w:rStyle w:val="Emphasis"/>
          <w:highlight w:val="cyan"/>
        </w:rPr>
        <w:t>fair wages</w:t>
      </w:r>
      <w:r w:rsidRPr="004B7AE4">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4B7AE4">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4B7AE4">
        <w:rPr>
          <w:rStyle w:val="StyleUnderline"/>
          <w:highlight w:val="cyan"/>
        </w:rPr>
        <w:t xml:space="preserve">established </w:t>
      </w:r>
      <w:r w:rsidRPr="004B7AE4">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4B7AE4">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301FB214" w14:textId="77777777" w:rsidR="00713BDA" w:rsidRPr="00B7793D" w:rsidRDefault="00713BDA" w:rsidP="00713BDA">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4AFF7A56" w14:textId="77777777" w:rsidR="00713BDA" w:rsidRDefault="00713BDA" w:rsidP="00713BDA">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4605239D" w14:textId="77777777" w:rsidR="00713BDA" w:rsidRDefault="00713BDA" w:rsidP="00713BDA">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4B7AE4">
        <w:rPr>
          <w:rStyle w:val="Emphasis"/>
          <w:sz w:val="25"/>
          <w:szCs w:val="25"/>
          <w:highlight w:val="cyan"/>
        </w:rPr>
        <w:t>proven formula</w:t>
      </w:r>
      <w:r w:rsidRPr="004B7AE4">
        <w:rPr>
          <w:rStyle w:val="StyleUnderline"/>
          <w:sz w:val="25"/>
          <w:szCs w:val="25"/>
          <w:highlight w:val="cyan"/>
        </w:rPr>
        <w:t xml:space="preserve"> for</w:t>
      </w:r>
      <w:r w:rsidRPr="00361D11">
        <w:rPr>
          <w:rStyle w:val="StyleUnderline"/>
          <w:sz w:val="25"/>
          <w:szCs w:val="25"/>
        </w:rPr>
        <w:t xml:space="preserve"> decent, </w:t>
      </w:r>
      <w:r w:rsidRPr="004B7AE4">
        <w:rPr>
          <w:rStyle w:val="StyleUnderline"/>
          <w:sz w:val="25"/>
          <w:szCs w:val="25"/>
          <w:highlight w:val="cyan"/>
        </w:rPr>
        <w:t>safe</w:t>
      </w:r>
      <w:r w:rsidRPr="00361D11">
        <w:rPr>
          <w:rStyle w:val="StyleUnderline"/>
          <w:sz w:val="25"/>
          <w:szCs w:val="25"/>
        </w:rPr>
        <w:t xml:space="preserve">, </w:t>
      </w:r>
      <w:r w:rsidRPr="004B7AE4">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4B7AE4">
        <w:rPr>
          <w:rStyle w:val="StyleUnderline"/>
          <w:highlight w:val="cyan"/>
        </w:rPr>
        <w:t xml:space="preserve">unionized job </w:t>
      </w:r>
      <w:r w:rsidRPr="00321645">
        <w:rPr>
          <w:rStyle w:val="StyleUnderline"/>
        </w:rPr>
        <w:t>comes with</w:t>
      </w:r>
      <w:r w:rsidRPr="00F3004B">
        <w:rPr>
          <w:rStyle w:val="StyleUnderline"/>
        </w:rPr>
        <w:t xml:space="preserve"> a </w:t>
      </w:r>
      <w:r w:rsidRPr="004B7AE4">
        <w:rPr>
          <w:rStyle w:val="StyleUnderline"/>
          <w:highlight w:val="cyan"/>
        </w:rPr>
        <w:t>wage premium of</w:t>
      </w:r>
      <w:r w:rsidRPr="00F3004B">
        <w:rPr>
          <w:rStyle w:val="StyleUnderline"/>
        </w:rPr>
        <w:t xml:space="preserve"> </w:t>
      </w:r>
      <w:r w:rsidRPr="00B7793D">
        <w:rPr>
          <w:sz w:val="16"/>
        </w:rPr>
        <w:t xml:space="preserve">almost </w:t>
      </w:r>
      <w:r w:rsidRPr="004B7AE4">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4B7AE4">
        <w:rPr>
          <w:rStyle w:val="StyleUnderline"/>
          <w:highlight w:val="cyan"/>
        </w:rPr>
        <w:t>formerly incarcerated</w:t>
      </w:r>
      <w:r w:rsidRPr="00321645">
        <w:rPr>
          <w:rStyle w:val="StyleUnderline"/>
        </w:rPr>
        <w:t xml:space="preserve"> parents </w:t>
      </w:r>
      <w:r w:rsidRPr="004B7AE4">
        <w:rPr>
          <w:rStyle w:val="StyleUnderline"/>
          <w:highlight w:val="cyan"/>
        </w:rPr>
        <w:t>into unionized jobs</w:t>
      </w:r>
      <w:r w:rsidRPr="00361D11">
        <w:rPr>
          <w:rStyle w:val="StyleUnderline"/>
        </w:rPr>
        <w:t xml:space="preserve"> will </w:t>
      </w:r>
      <w:r w:rsidRPr="004B7AE4">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4B7AE4">
        <w:rPr>
          <w:rStyle w:val="StyleUnderline"/>
          <w:highlight w:val="cyan"/>
        </w:rPr>
        <w:t>own incomes</w:t>
      </w:r>
      <w:r w:rsidRPr="00F3004B">
        <w:rPr>
          <w:rStyle w:val="StyleUnderline"/>
        </w:rPr>
        <w:t xml:space="preserve"> may be as much as </w:t>
      </w:r>
      <w:r w:rsidRPr="004B7AE4">
        <w:rPr>
          <w:rStyle w:val="Emphasis"/>
          <w:highlight w:val="cyan"/>
        </w:rPr>
        <w:t>28 percent</w:t>
      </w:r>
      <w:r w:rsidRPr="004B7AE4">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4B7AE4">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4B7AE4">
        <w:rPr>
          <w:rStyle w:val="StyleUnderline"/>
          <w:highlight w:val="cyan"/>
        </w:rPr>
        <w:t>best</w:t>
      </w:r>
      <w:r w:rsidRPr="00F3004B">
        <w:rPr>
          <w:rStyle w:val="StyleUnderline"/>
        </w:rPr>
        <w:t xml:space="preserve"> run </w:t>
      </w:r>
      <w:r w:rsidRPr="00321645">
        <w:rPr>
          <w:rStyle w:val="StyleUnderline"/>
        </w:rPr>
        <w:t xml:space="preserve">when </w:t>
      </w:r>
      <w:r w:rsidRPr="004B7AE4">
        <w:rPr>
          <w:rStyle w:val="StyleUnderline"/>
          <w:highlight w:val="cyan"/>
        </w:rPr>
        <w:t xml:space="preserve">run by </w:t>
      </w:r>
      <w:r w:rsidRPr="004B7AE4">
        <w:rPr>
          <w:rStyle w:val="Emphasis"/>
          <w:highlight w:val="cyan"/>
        </w:rPr>
        <w:t>trade unions</w:t>
      </w:r>
      <w:r w:rsidRPr="00F3004B">
        <w:rPr>
          <w:rStyle w:val="StyleUnderline"/>
        </w:rPr>
        <w:t xml:space="preserve"> and staffed by experienced workers</w:t>
      </w:r>
      <w:r w:rsidRPr="00B7793D">
        <w:rPr>
          <w:sz w:val="16"/>
        </w:rPr>
        <w:t>.</w:t>
      </w:r>
    </w:p>
    <w:p w14:paraId="4E3406DD" w14:textId="77777777" w:rsidR="00713BDA" w:rsidRPr="00361D11" w:rsidRDefault="00713BDA" w:rsidP="00713BDA">
      <w:pPr>
        <w:rPr>
          <w:sz w:val="25"/>
          <w:szCs w:val="25"/>
        </w:rPr>
      </w:pPr>
      <w:r w:rsidRPr="004B7AE4">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4B7AE4">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4B7AE4">
        <w:rPr>
          <w:rStyle w:val="StyleUnderline"/>
          <w:highlight w:val="cyan"/>
        </w:rPr>
        <w:t>labor unions</w:t>
      </w:r>
      <w:r w:rsidRPr="00F3004B">
        <w:rPr>
          <w:rStyle w:val="StyleUnderline"/>
        </w:rPr>
        <w:t xml:space="preserve"> are</w:t>
      </w:r>
      <w:r w:rsidRPr="00B7793D">
        <w:rPr>
          <w:sz w:val="16"/>
        </w:rPr>
        <w:t xml:space="preserve"> </w:t>
      </w:r>
      <w:r w:rsidRPr="004B7AE4">
        <w:rPr>
          <w:rStyle w:val="Emphasis"/>
          <w:highlight w:val="cyan"/>
        </w:rPr>
        <w:t>perfectly positioned</w:t>
      </w:r>
      <w:r w:rsidRPr="004B7AE4">
        <w:rPr>
          <w:rStyle w:val="StyleUnderline"/>
          <w:highlight w:val="cyan"/>
        </w:rPr>
        <w:t xml:space="preserve"> to take</w:t>
      </w:r>
      <w:r w:rsidRPr="00F3004B">
        <w:rPr>
          <w:rStyle w:val="StyleUnderline"/>
        </w:rPr>
        <w:t xml:space="preserve"> small-scale </w:t>
      </w:r>
      <w:r w:rsidRPr="004B7AE4">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4B7AE4">
        <w:rPr>
          <w:rStyle w:val="StyleUnderline"/>
          <w:highlight w:val="cyan"/>
        </w:rPr>
        <w:t xml:space="preserve">replicate them </w:t>
      </w:r>
      <w:r w:rsidRPr="004B7AE4">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ones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4B7AE4">
        <w:rPr>
          <w:rStyle w:val="StyleUnderline"/>
          <w:highlight w:val="cyan"/>
        </w:rPr>
        <w:t xml:space="preserve">serve as </w:t>
      </w:r>
      <w:r w:rsidRPr="004B7AE4">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3CF83B68" w14:textId="77777777" w:rsidR="00713BDA" w:rsidRDefault="00713BDA" w:rsidP="00713BDA"/>
    <w:p w14:paraId="1A0BC692" w14:textId="10DD1FA6" w:rsidR="00713BDA" w:rsidRPr="00F3327F" w:rsidRDefault="00713BDA" w:rsidP="006B313A">
      <w:pPr>
        <w:pStyle w:val="Heading4"/>
      </w:pPr>
      <w:r>
        <w:t xml:space="preserve">Third </w:t>
      </w:r>
      <w:r w:rsidR="007C4565">
        <w:t xml:space="preserve">is for improving </w:t>
      </w:r>
      <w:r w:rsidR="007C4565">
        <w:rPr>
          <w:u w:val="single"/>
        </w:rPr>
        <w:t>prison conditions</w:t>
      </w:r>
      <w:r>
        <w:t xml:space="preserve">. </w:t>
      </w:r>
      <w:r w:rsidRPr="007C4565">
        <w:rPr>
          <w:b w:val="0"/>
          <w:bCs/>
        </w:rPr>
        <w:t>Law is weaponized to crackdown and render invisible violence against prisoners---the aff is key to prisoner capacity for demonstration and voice.</w:t>
      </w:r>
    </w:p>
    <w:p w14:paraId="50CD94F2" w14:textId="77777777" w:rsidR="00713BDA" w:rsidRDefault="00713BDA" w:rsidP="00713BDA">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occurring in the middle of a sentence was present in the original article] </w:t>
      </w:r>
    </w:p>
    <w:p w14:paraId="79D7F3CF" w14:textId="77777777" w:rsidR="00713BDA" w:rsidRDefault="00713BDA" w:rsidP="00713BDA">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4B7AE4">
        <w:rPr>
          <w:rStyle w:val="Emphasis"/>
          <w:highlight w:val="cyan"/>
        </w:rPr>
        <w:t>IWOC</w:t>
      </w:r>
      <w:r w:rsidRPr="004B7AE4">
        <w:rPr>
          <w:rStyle w:val="StyleUnderline"/>
          <w:highlight w:val="cyan"/>
        </w:rPr>
        <w:t xml:space="preserve"> </w:t>
      </w:r>
      <w:r w:rsidRPr="00321645">
        <w:rPr>
          <w:rStyle w:val="StyleUnderline"/>
        </w:rPr>
        <w:t>is a</w:t>
      </w:r>
      <w:r w:rsidRPr="004B7AE4">
        <w:rPr>
          <w:rStyle w:val="StyleUnderline"/>
          <w:highlight w:val="cyan"/>
        </w:rPr>
        <w:t xml:space="preserve"> prison-led chapter of</w:t>
      </w:r>
      <w:r w:rsidRPr="00EF0A8C">
        <w:rPr>
          <w:rStyle w:val="StyleUnderline"/>
        </w:rPr>
        <w:t xml:space="preserve"> Industrial Workers of the World</w:t>
      </w:r>
      <w:r w:rsidRPr="00EF0A8C">
        <w:rPr>
          <w:sz w:val="16"/>
        </w:rPr>
        <w:t xml:space="preserve"> </w:t>
      </w:r>
      <w:r w:rsidRPr="00E84355">
        <w:rPr>
          <w:rStyle w:val="StyleUnderline"/>
        </w:rPr>
        <w:t>(</w:t>
      </w:r>
      <w:r w:rsidRPr="004B7AE4">
        <w:rPr>
          <w:rStyle w:val="Emphasis"/>
          <w:highlight w:val="cyan"/>
        </w:rPr>
        <w:t>IWW</w:t>
      </w:r>
      <w:r w:rsidRPr="00E84355">
        <w:rPr>
          <w:rStyle w:val="StyleUnderline"/>
        </w:rPr>
        <w:t xml:space="preserve">), </w:t>
      </w:r>
      <w:r w:rsidRPr="004B7AE4">
        <w:rPr>
          <w:rStyle w:val="StyleUnderline"/>
          <w:highlight w:val="cyan"/>
        </w:rPr>
        <w:t>a N</w:t>
      </w:r>
      <w:r w:rsidRPr="00EF0A8C">
        <w:rPr>
          <w:sz w:val="16"/>
        </w:rPr>
        <w:t xml:space="preserve">ational </w:t>
      </w:r>
      <w:r w:rsidRPr="004B7AE4">
        <w:rPr>
          <w:rStyle w:val="StyleUnderline"/>
          <w:highlight w:val="cyan"/>
        </w:rPr>
        <w:t>L</w:t>
      </w:r>
      <w:r w:rsidRPr="00EF0A8C">
        <w:rPr>
          <w:sz w:val="16"/>
        </w:rPr>
        <w:t xml:space="preserve">abor </w:t>
      </w:r>
      <w:r w:rsidRPr="004B7AE4">
        <w:rPr>
          <w:rStyle w:val="StyleUnderline"/>
          <w:highlight w:val="cyan"/>
        </w:rPr>
        <w:t>R</w:t>
      </w:r>
      <w:r w:rsidRPr="00EF0A8C">
        <w:rPr>
          <w:sz w:val="16"/>
        </w:rPr>
        <w:t xml:space="preserve">elations </w:t>
      </w:r>
      <w:r w:rsidRPr="004B7AE4">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4B7AE4">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4B7AE4">
        <w:rPr>
          <w:rStyle w:val="StyleUnderline"/>
          <w:highlight w:val="cyan"/>
        </w:rPr>
        <w:t>none of</w:t>
      </w:r>
      <w:r w:rsidRPr="00321645">
        <w:rPr>
          <w:rStyle w:val="StyleUnderline"/>
        </w:rPr>
        <w:t xml:space="preserve"> the </w:t>
      </w:r>
      <w:r w:rsidRPr="004B7AE4">
        <w:rPr>
          <w:rStyle w:val="Emphasis"/>
          <w:highlight w:val="cyan"/>
        </w:rPr>
        <w:t>prisoner-led unions</w:t>
      </w:r>
      <w:r w:rsidRPr="00EF0A8C">
        <w:rPr>
          <w:rStyle w:val="StyleUnderline"/>
        </w:rPr>
        <w:t xml:space="preserve"> of IWW </w:t>
      </w:r>
      <w:r w:rsidRPr="00321645">
        <w:rPr>
          <w:rStyle w:val="StyleUnderline"/>
        </w:rPr>
        <w:t xml:space="preserve">are </w:t>
      </w:r>
      <w:r w:rsidRPr="004B7AE4">
        <w:rPr>
          <w:rStyle w:val="Emphasis"/>
          <w:highlight w:val="cyan"/>
        </w:rPr>
        <w:t>recognized</w:t>
      </w:r>
      <w:r w:rsidRPr="004B7AE4">
        <w:rPr>
          <w:rStyle w:val="StyleUnderline"/>
          <w:highlight w:val="cyan"/>
        </w:rPr>
        <w:t xml:space="preserve"> by</w:t>
      </w:r>
      <w:r w:rsidRPr="00321645">
        <w:rPr>
          <w:rStyle w:val="StyleUnderline"/>
        </w:rPr>
        <w:t xml:space="preserve"> the </w:t>
      </w:r>
      <w:r w:rsidRPr="004B7AE4">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6CB13B9D" w14:textId="77777777" w:rsidR="00713BDA" w:rsidRDefault="00713BDA" w:rsidP="00713BDA">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6648FA22" w14:textId="77777777" w:rsidR="00713BDA" w:rsidRDefault="00713BDA" w:rsidP="00713BDA">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18B0CD2F" w14:textId="77777777" w:rsidR="00713BDA" w:rsidRDefault="00713BDA" w:rsidP="00713BDA">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4B7AE4">
        <w:rPr>
          <w:rStyle w:val="StyleUnderline"/>
          <w:highlight w:val="cyan"/>
        </w:rPr>
        <w:t>ask incarcerated</w:t>
      </w:r>
      <w:r w:rsidRPr="00EF0A8C">
        <w:rPr>
          <w:rStyle w:val="StyleUnderline"/>
        </w:rPr>
        <w:t xml:space="preserve"> people </w:t>
      </w:r>
      <w:r w:rsidRPr="004B7AE4">
        <w:rPr>
          <w:rStyle w:val="StyleUnderline"/>
          <w:highlight w:val="cyan"/>
        </w:rPr>
        <w:t>to participate in</w:t>
      </w:r>
      <w:r w:rsidRPr="00EF0A8C">
        <w:rPr>
          <w:rStyle w:val="StyleUnderline"/>
        </w:rPr>
        <w:t xml:space="preserve"> labor and hunger </w:t>
      </w:r>
      <w:r w:rsidRPr="004B7AE4">
        <w:rPr>
          <w:rStyle w:val="StyleUnderline"/>
          <w:highlight w:val="cyan"/>
        </w:rPr>
        <w:t>strikes</w:t>
      </w:r>
      <w:r w:rsidRPr="00EF0A8C">
        <w:rPr>
          <w:rStyle w:val="StyleUnderline"/>
        </w:rPr>
        <w:t>, work-equipment sabotage, boycotts, and sit-ins with them</w:t>
      </w:r>
      <w:r w:rsidRPr="00EF0A8C">
        <w:rPr>
          <w:sz w:val="16"/>
        </w:rPr>
        <w:t xml:space="preserve">. In addition, they are calling on supporters, both in and outside of prison, to lift up their four demands: </w:t>
      </w:r>
    </w:p>
    <w:p w14:paraId="51BC4DF4" w14:textId="77777777" w:rsidR="00713BDA" w:rsidRDefault="00713BDA" w:rsidP="00713BDA">
      <w:pPr>
        <w:rPr>
          <w:sz w:val="16"/>
        </w:rPr>
      </w:pPr>
      <w:r w:rsidRPr="00EF0A8C">
        <w:rPr>
          <w:sz w:val="16"/>
        </w:rPr>
        <w:t xml:space="preserve">1. Repeal of the Thirteenth Amendment’s slavery exception. </w:t>
      </w:r>
    </w:p>
    <w:p w14:paraId="4007673A" w14:textId="77777777" w:rsidR="00713BDA" w:rsidRDefault="00713BDA" w:rsidP="00713BDA">
      <w:pPr>
        <w:rPr>
          <w:sz w:val="16"/>
        </w:rPr>
      </w:pPr>
      <w:r w:rsidRPr="00EF0A8C">
        <w:rPr>
          <w:sz w:val="16"/>
        </w:rPr>
        <w:t>2. Closure of most jails and prisons in all states, including federal prisons.</w:t>
      </w:r>
    </w:p>
    <w:p w14:paraId="770FF0E3" w14:textId="77777777" w:rsidR="00713BDA" w:rsidRDefault="00713BDA" w:rsidP="00713BDA">
      <w:pPr>
        <w:rPr>
          <w:sz w:val="16"/>
        </w:rPr>
      </w:pPr>
      <w:r w:rsidRPr="00EF0A8C">
        <w:rPr>
          <w:sz w:val="16"/>
        </w:rPr>
        <w:t xml:space="preserve">3. Closure of all private prisons. </w:t>
      </w:r>
    </w:p>
    <w:p w14:paraId="399925FB" w14:textId="77777777" w:rsidR="00713BDA" w:rsidRDefault="00713BDA" w:rsidP="00713BDA">
      <w:pPr>
        <w:rPr>
          <w:sz w:val="16"/>
        </w:rPr>
      </w:pPr>
      <w:r w:rsidRPr="00EF0A8C">
        <w:rPr>
          <w:sz w:val="16"/>
        </w:rPr>
        <w:t>4. Release of all political prisoners in US prisons.</w:t>
      </w:r>
    </w:p>
    <w:p w14:paraId="4352EF37" w14:textId="77777777" w:rsidR="00713BDA" w:rsidRDefault="00713BDA" w:rsidP="00713BDA">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5FAFF36F" w14:textId="77777777" w:rsidR="00713BDA" w:rsidRDefault="00713BDA" w:rsidP="00713BDA">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4B7AE4">
        <w:rPr>
          <w:rStyle w:val="StyleUnderline"/>
          <w:highlight w:val="cyan"/>
        </w:rPr>
        <w:t xml:space="preserve">to call </w:t>
      </w:r>
      <w:r w:rsidRPr="004B7AE4">
        <w:rPr>
          <w:rStyle w:val="Emphasis"/>
          <w:highlight w:val="cyan"/>
        </w:rPr>
        <w:t>attention</w:t>
      </w:r>
      <w:r w:rsidRPr="004B7AE4">
        <w:rPr>
          <w:rStyle w:val="StyleUnderline"/>
          <w:highlight w:val="cyan"/>
        </w:rPr>
        <w:t xml:space="preserve"> to </w:t>
      </w:r>
      <w:r w:rsidRPr="004B7AE4">
        <w:rPr>
          <w:rStyle w:val="Emphasis"/>
          <w:highlight w:val="cyan"/>
        </w:rPr>
        <w:t>inhumane</w:t>
      </w:r>
      <w:r w:rsidRPr="00321645">
        <w:rPr>
          <w:rStyle w:val="Emphasis"/>
        </w:rPr>
        <w:t xml:space="preserve"> prison </w:t>
      </w:r>
      <w:r w:rsidRPr="004B7AE4">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4B7AE4">
        <w:rPr>
          <w:rStyle w:val="StyleUnderline"/>
          <w:highlight w:val="cyan"/>
        </w:rPr>
        <w:t>2016</w:t>
      </w:r>
      <w:r w:rsidRPr="00EF0A8C">
        <w:rPr>
          <w:sz w:val="16"/>
        </w:rPr>
        <w:t xml:space="preserve">, </w:t>
      </w:r>
      <w:r w:rsidRPr="00E84355">
        <w:rPr>
          <w:rStyle w:val="StyleUnderline"/>
        </w:rPr>
        <w:t xml:space="preserve">more than </w:t>
      </w:r>
      <w:r w:rsidRPr="004B7AE4">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4B7AE4">
        <w:rPr>
          <w:rStyle w:val="StyleUnderline"/>
          <w:highlight w:val="cyan"/>
        </w:rPr>
        <w:t>nationwide</w:t>
      </w:r>
      <w:r w:rsidRPr="00314E82">
        <w:rPr>
          <w:rStyle w:val="StyleUnderline"/>
        </w:rPr>
        <w:t xml:space="preserve"> prison </w:t>
      </w:r>
      <w:r w:rsidRPr="004B7AE4">
        <w:rPr>
          <w:rStyle w:val="StyleUnderline"/>
          <w:highlight w:val="cyan"/>
        </w:rPr>
        <w:t>strike</w:t>
      </w:r>
      <w:r w:rsidRPr="00E84355">
        <w:rPr>
          <w:rStyle w:val="StyleUnderline"/>
        </w:rPr>
        <w:t xml:space="preserve"> — </w:t>
      </w:r>
      <w:r w:rsidRPr="00314E82">
        <w:rPr>
          <w:rStyle w:val="StyleUnderline"/>
        </w:rPr>
        <w:t xml:space="preserve">the </w:t>
      </w:r>
      <w:r w:rsidRPr="004B7AE4">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4B7AE4">
        <w:rPr>
          <w:rStyle w:val="StyleUnderline"/>
          <w:highlight w:val="cyan"/>
        </w:rPr>
        <w:t>residents of</w:t>
      </w:r>
      <w:r w:rsidRPr="00E84355">
        <w:rPr>
          <w:rStyle w:val="StyleUnderline"/>
        </w:rPr>
        <w:t xml:space="preserve"> Alabama’s </w:t>
      </w:r>
      <w:r w:rsidRPr="004B7AE4">
        <w:rPr>
          <w:rStyle w:val="StyleUnderline"/>
          <w:highlight w:val="cyan"/>
        </w:rPr>
        <w:t>Holman Correctional</w:t>
      </w:r>
      <w:r w:rsidRPr="00E84355">
        <w:rPr>
          <w:rStyle w:val="StyleUnderline"/>
        </w:rPr>
        <w:t xml:space="preserve"> Facility </w:t>
      </w:r>
      <w:r w:rsidRPr="004B7AE4">
        <w:rPr>
          <w:rStyle w:val="StyleUnderline"/>
          <w:highlight w:val="cyan"/>
        </w:rPr>
        <w:t>used</w:t>
      </w:r>
      <w:r w:rsidRPr="00E84355">
        <w:rPr>
          <w:rStyle w:val="StyleUnderline"/>
        </w:rPr>
        <w:t xml:space="preserve"> a </w:t>
      </w:r>
      <w:r w:rsidRPr="004B7AE4">
        <w:rPr>
          <w:rStyle w:val="StyleUnderline"/>
          <w:highlight w:val="cyan"/>
        </w:rPr>
        <w:t>contraband</w:t>
      </w:r>
      <w:r w:rsidRPr="00E84355">
        <w:rPr>
          <w:rStyle w:val="StyleUnderline"/>
        </w:rPr>
        <w:t xml:space="preserve"> cell </w:t>
      </w:r>
      <w:r w:rsidRPr="004B7AE4">
        <w:rPr>
          <w:rStyle w:val="StyleUnderline"/>
          <w:highlight w:val="cyan"/>
        </w:rPr>
        <w:t>phone to</w:t>
      </w:r>
      <w:r w:rsidRPr="00EF0A8C">
        <w:rPr>
          <w:rStyle w:val="StyleUnderline"/>
        </w:rPr>
        <w:t xml:space="preserve"> film</w:t>
      </w:r>
      <w:r w:rsidRPr="00E84355">
        <w:rPr>
          <w:rStyle w:val="StyleUnderline"/>
        </w:rPr>
        <w:t xml:space="preserve"> and </w:t>
      </w:r>
      <w:r w:rsidRPr="004B7AE4">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4B7AE4">
        <w:rPr>
          <w:rStyle w:val="StyleUnderline"/>
          <w:highlight w:val="cyan"/>
        </w:rPr>
        <w:t>D</w:t>
      </w:r>
      <w:r w:rsidRPr="00EF0A8C">
        <w:rPr>
          <w:sz w:val="16"/>
        </w:rPr>
        <w:t xml:space="preserve">epartment </w:t>
      </w:r>
      <w:r w:rsidRPr="004B7AE4">
        <w:rPr>
          <w:rStyle w:val="StyleUnderline"/>
          <w:highlight w:val="cyan"/>
        </w:rPr>
        <w:t>o</w:t>
      </w:r>
      <w:r w:rsidRPr="00EF0A8C">
        <w:rPr>
          <w:sz w:val="16"/>
        </w:rPr>
        <w:t xml:space="preserve">f </w:t>
      </w:r>
      <w:r w:rsidRPr="004B7AE4">
        <w:rPr>
          <w:rStyle w:val="StyleUnderline"/>
          <w:highlight w:val="cyan"/>
        </w:rPr>
        <w:t>J</w:t>
      </w:r>
      <w:r w:rsidRPr="00EF0A8C">
        <w:rPr>
          <w:sz w:val="16"/>
        </w:rPr>
        <w:t xml:space="preserve">ustice </w:t>
      </w:r>
      <w:r w:rsidRPr="004B7AE4">
        <w:rPr>
          <w:rStyle w:val="StyleUnderline"/>
          <w:highlight w:val="cyan"/>
        </w:rPr>
        <w:t>announced</w:t>
      </w:r>
      <w:r w:rsidRPr="00E84355">
        <w:rPr>
          <w:rStyle w:val="StyleUnderline"/>
        </w:rPr>
        <w:t xml:space="preserve"> a </w:t>
      </w:r>
      <w:r w:rsidRPr="004B7AE4">
        <w:rPr>
          <w:rStyle w:val="Emphasis"/>
          <w:highlight w:val="cyan"/>
        </w:rPr>
        <w:t>statewide investigation</w:t>
      </w:r>
      <w:r w:rsidRPr="004B7AE4">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7C1ADD16" w14:textId="77777777" w:rsidR="00713BDA" w:rsidRDefault="00713BDA" w:rsidP="00713BDA">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4B7AE4">
        <w:rPr>
          <w:rStyle w:val="StyleUnderline"/>
          <w:highlight w:val="cyan"/>
        </w:rPr>
        <w:t>filed</w:t>
      </w:r>
      <w:r w:rsidRPr="00E84355">
        <w:rPr>
          <w:rStyle w:val="StyleUnderline"/>
        </w:rPr>
        <w:t xml:space="preserve"> a </w:t>
      </w:r>
      <w:r w:rsidRPr="00EF0A8C">
        <w:rPr>
          <w:rStyle w:val="Emphasis"/>
        </w:rPr>
        <w:t>law</w:t>
      </w:r>
      <w:r w:rsidRPr="004B7AE4">
        <w:rPr>
          <w:rStyle w:val="Emphasis"/>
          <w:highlight w:val="cyan"/>
        </w:rPr>
        <w:t>suit</w:t>
      </w:r>
      <w:r w:rsidRPr="004B7AE4">
        <w:rPr>
          <w:rStyle w:val="StyleUnderline"/>
          <w:highlight w:val="cyan"/>
        </w:rPr>
        <w:t xml:space="preserve"> against Alabama alleging</w:t>
      </w:r>
      <w:r w:rsidRPr="00EF0A8C">
        <w:rPr>
          <w:sz w:val="16"/>
        </w:rPr>
        <w:t xml:space="preserve"> that </w:t>
      </w:r>
      <w:r w:rsidRPr="00EF0A8C">
        <w:rPr>
          <w:rStyle w:val="StyleUnderline"/>
        </w:rPr>
        <w:t>“</w:t>
      </w:r>
      <w:r w:rsidRPr="004B7AE4">
        <w:rPr>
          <w:rStyle w:val="Emphasis"/>
          <w:highlight w:val="cyan"/>
        </w:rPr>
        <w:t>conditions</w:t>
      </w:r>
      <w:r w:rsidRPr="00E84355">
        <w:rPr>
          <w:rStyle w:val="StyleUnderline"/>
        </w:rPr>
        <w:t xml:space="preserve"> at Alabama’s prisons</w:t>
      </w:r>
      <w:r w:rsidRPr="00EF0A8C">
        <w:rPr>
          <w:sz w:val="16"/>
        </w:rPr>
        <w:t xml:space="preserve"> for men </w:t>
      </w:r>
      <w:r w:rsidRPr="004B7AE4">
        <w:rPr>
          <w:rStyle w:val="StyleUnderline"/>
          <w:highlight w:val="cyan"/>
        </w:rPr>
        <w:t xml:space="preserve">violate the </w:t>
      </w:r>
      <w:r w:rsidRPr="004B7AE4">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2DA0872F" w14:textId="77777777" w:rsidR="00713BDA" w:rsidRDefault="00713BDA" w:rsidP="00713BDA">
      <w:pPr>
        <w:rPr>
          <w:sz w:val="16"/>
        </w:rPr>
      </w:pPr>
      <w:r w:rsidRPr="004B7AE4">
        <w:rPr>
          <w:rStyle w:val="StyleUnderline"/>
          <w:highlight w:val="cyan"/>
        </w:rPr>
        <w:t>While strikes</w:t>
      </w:r>
      <w:r w:rsidRPr="00E84355">
        <w:rPr>
          <w:rStyle w:val="StyleUnderline"/>
        </w:rPr>
        <w:t xml:space="preserve"> can </w:t>
      </w:r>
      <w:r w:rsidRPr="004B7AE4">
        <w:rPr>
          <w:rStyle w:val="StyleUnderline"/>
          <w:highlight w:val="cyan"/>
        </w:rPr>
        <w:t>achieve redress</w:t>
      </w:r>
      <w:r w:rsidRPr="00E84355">
        <w:rPr>
          <w:rStyle w:val="StyleUnderline"/>
        </w:rPr>
        <w:t xml:space="preserve"> for aggrieved inmates</w:t>
      </w:r>
      <w:r w:rsidRPr="00EF0A8C">
        <w:rPr>
          <w:sz w:val="16"/>
        </w:rPr>
        <w:t xml:space="preserve">, </w:t>
      </w:r>
      <w:r w:rsidRPr="004B7AE4">
        <w:rPr>
          <w:rStyle w:val="StyleUnderline"/>
          <w:highlight w:val="cyan"/>
        </w:rPr>
        <w:t>incarcerated</w:t>
      </w:r>
      <w:r w:rsidRPr="0055370E">
        <w:rPr>
          <w:rStyle w:val="StyleUnderline"/>
        </w:rPr>
        <w:t xml:space="preserve"> workers </w:t>
      </w:r>
      <w:r w:rsidRPr="004B7AE4">
        <w:rPr>
          <w:rStyle w:val="StyleUnderline"/>
          <w:highlight w:val="cyan"/>
        </w:rPr>
        <w:t xml:space="preserve">do not have </w:t>
      </w:r>
      <w:r w:rsidRPr="004B7AE4">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026EE906" w14:textId="77777777" w:rsidR="00713BDA" w:rsidRDefault="00713BDA" w:rsidP="00713BDA">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73EE4193" w14:textId="77777777" w:rsidR="00713BDA" w:rsidRDefault="00713BDA" w:rsidP="00713BDA">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Prisoners likely do not qualify as protected employees under federal labor law, such as the Fair Labor Standard Act and the National Labor Relations Act. Recently, in Ndambi v. CoreCivic, Inc., the Fourth Circuit declined to extend the FLSA protection to detained immigrant workers, concluding that workers in custodial detention, like incarcerated workers, fall outside the “traditional employment paradigm” the FLSA was designed to protect.</w:t>
      </w:r>
    </w:p>
    <w:p w14:paraId="16569FAA" w14:textId="77777777" w:rsidR="00713BDA" w:rsidRDefault="00713BDA" w:rsidP="00713BDA">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1437FF86" w14:textId="77777777" w:rsidR="00713BDA" w:rsidRDefault="00713BDA" w:rsidP="00713BDA">
      <w:pPr>
        <w:rPr>
          <w:sz w:val="16"/>
        </w:rPr>
      </w:pPr>
      <w:r w:rsidRPr="00EF0A8C">
        <w:rPr>
          <w:sz w:val="16"/>
        </w:rPr>
        <w:t>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prisoners employees, it is dubious that incarcerated workers can function as a true labor union.</w:t>
      </w:r>
    </w:p>
    <w:p w14:paraId="43526516" w14:textId="77777777" w:rsidR="00713BDA" w:rsidRDefault="00713BDA" w:rsidP="00713BDA">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4B7AE4">
        <w:rPr>
          <w:rStyle w:val="StyleUnderline"/>
          <w:highlight w:val="cyan"/>
        </w:rPr>
        <w:t>may</w:t>
      </w:r>
      <w:r w:rsidRPr="00651AB4">
        <w:rPr>
          <w:rStyle w:val="StyleUnderline"/>
        </w:rPr>
        <w:t xml:space="preserve"> be </w:t>
      </w:r>
      <w:r w:rsidRPr="004B7AE4">
        <w:rPr>
          <w:rStyle w:val="StyleUnderline"/>
          <w:highlight w:val="cyan"/>
        </w:rPr>
        <w:t>push</w:t>
      </w:r>
      <w:r w:rsidRPr="00651AB4">
        <w:rPr>
          <w:rStyle w:val="StyleUnderline"/>
        </w:rPr>
        <w:t>ing</w:t>
      </w:r>
      <w:r w:rsidRPr="00E84355">
        <w:rPr>
          <w:rStyle w:val="StyleUnderline"/>
        </w:rPr>
        <w:t xml:space="preserve"> prisoners’ </w:t>
      </w:r>
      <w:r w:rsidRPr="004B7AE4">
        <w:rPr>
          <w:rStyle w:val="Emphasis"/>
          <w:highlight w:val="cyan"/>
        </w:rPr>
        <w:t>rights advocates</w:t>
      </w:r>
      <w:r w:rsidRPr="004B7AE4">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4B7AE4">
        <w:rPr>
          <w:rStyle w:val="StyleUnderline"/>
          <w:highlight w:val="cyan"/>
        </w:rPr>
        <w:t>incarcerated</w:t>
      </w:r>
      <w:r w:rsidRPr="00E84355">
        <w:rPr>
          <w:rStyle w:val="StyleUnderline"/>
        </w:rPr>
        <w:t xml:space="preserve">-worker </w:t>
      </w:r>
      <w:r w:rsidRPr="00784BF2">
        <w:rPr>
          <w:rStyle w:val="StyleUnderline"/>
        </w:rPr>
        <w:t xml:space="preserve">labor </w:t>
      </w:r>
      <w:r w:rsidRPr="004B7AE4">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4B7AE4">
        <w:rPr>
          <w:rStyle w:val="StyleUnderline"/>
          <w:highlight w:val="cyan"/>
        </w:rPr>
        <w:t>voters</w:t>
      </w:r>
      <w:r w:rsidRPr="00EF0A8C">
        <w:rPr>
          <w:sz w:val="16"/>
        </w:rPr>
        <w:t xml:space="preserve"> have </w:t>
      </w:r>
      <w:r w:rsidRPr="004B7AE4">
        <w:rPr>
          <w:rStyle w:val="StyleUnderline"/>
          <w:highlight w:val="cyan"/>
        </w:rPr>
        <w:t>approved</w:t>
      </w:r>
      <w:r w:rsidRPr="002055DA">
        <w:rPr>
          <w:rStyle w:val="StyleUnderline"/>
        </w:rPr>
        <w:t xml:space="preserve"> ballot </w:t>
      </w:r>
      <w:r w:rsidRPr="004B7AE4">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4B7AE4">
        <w:rPr>
          <w:rStyle w:val="StyleUnderline"/>
          <w:highlight w:val="cyan"/>
        </w:rPr>
        <w:t>to prohibit</w:t>
      </w:r>
      <w:r w:rsidRPr="00A158F6">
        <w:rPr>
          <w:rStyle w:val="StyleUnderline"/>
        </w:rPr>
        <w:t xml:space="preserve"> slavery</w:t>
      </w:r>
      <w:r w:rsidRPr="00E84355">
        <w:rPr>
          <w:rStyle w:val="StyleUnderline"/>
        </w:rPr>
        <w:t xml:space="preserve"> and involuntary </w:t>
      </w:r>
      <w:r w:rsidRPr="004B7AE4">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4B7AE4">
        <w:rPr>
          <w:rStyle w:val="StyleUnderline"/>
          <w:highlight w:val="cyan"/>
        </w:rPr>
        <w:t>may</w:t>
      </w:r>
      <w:r w:rsidRPr="004B7AE4">
        <w:rPr>
          <w:sz w:val="16"/>
          <w:highlight w:val="cyan"/>
        </w:rPr>
        <w:t xml:space="preserve"> </w:t>
      </w:r>
      <w:r w:rsidRPr="004B7AE4">
        <w:rPr>
          <w:rStyle w:val="StyleUnderline"/>
          <w:highlight w:val="cyan"/>
        </w:rPr>
        <w:t xml:space="preserve">provide </w:t>
      </w:r>
      <w:r w:rsidRPr="00314E82">
        <w:rPr>
          <w:rStyle w:val="StyleUnderline"/>
        </w:rPr>
        <w:t xml:space="preserve">a </w:t>
      </w:r>
      <w:r w:rsidRPr="004B7AE4">
        <w:rPr>
          <w:rStyle w:val="Emphasis"/>
          <w:highlight w:val="cyan"/>
        </w:rPr>
        <w:t>legal basis</w:t>
      </w:r>
      <w:r w:rsidRPr="004B7AE4">
        <w:rPr>
          <w:rStyle w:val="StyleUnderline"/>
          <w:highlight w:val="cyan"/>
        </w:rPr>
        <w:t xml:space="preserve"> for </w:t>
      </w:r>
      <w:r w:rsidRPr="004B7AE4">
        <w:rPr>
          <w:rStyle w:val="Emphasis"/>
          <w:highlight w:val="cyan"/>
        </w:rPr>
        <w:t>new challenges</w:t>
      </w:r>
      <w:r w:rsidRPr="004B7AE4">
        <w:rPr>
          <w:rStyle w:val="StyleUnderline"/>
          <w:highlight w:val="cyan"/>
        </w:rPr>
        <w:t xml:space="preserve"> </w:t>
      </w:r>
      <w:r w:rsidRPr="00580A69">
        <w:rPr>
          <w:rStyle w:val="StyleUnderline"/>
        </w:rPr>
        <w:t xml:space="preserve">related </w:t>
      </w:r>
      <w:r w:rsidRPr="004B7AE4">
        <w:rPr>
          <w:rStyle w:val="StyleUnderline"/>
          <w:highlight w:val="cyan"/>
        </w:rPr>
        <w:t>to</w:t>
      </w:r>
      <w:r w:rsidRPr="00E84355">
        <w:rPr>
          <w:rStyle w:val="StyleUnderline"/>
        </w:rPr>
        <w:t xml:space="preserve"> the use of </w:t>
      </w:r>
      <w:r w:rsidRPr="004B7AE4">
        <w:rPr>
          <w:rStyle w:val="StyleUnderline"/>
          <w:highlight w:val="cyan"/>
        </w:rPr>
        <w:t>prison labor</w:t>
      </w:r>
      <w:r w:rsidRPr="00EF0A8C">
        <w:rPr>
          <w:sz w:val="16"/>
        </w:rPr>
        <w:t xml:space="preserve">, </w:t>
      </w:r>
      <w:r w:rsidRPr="00E84355">
        <w:rPr>
          <w:rStyle w:val="StyleUnderline"/>
        </w:rPr>
        <w:t xml:space="preserve">they </w:t>
      </w:r>
      <w:r w:rsidRPr="004B7AE4">
        <w:rPr>
          <w:rStyle w:val="StyleUnderline"/>
          <w:highlight w:val="cyan"/>
        </w:rPr>
        <w:t xml:space="preserve">will not </w:t>
      </w:r>
      <w:r w:rsidRPr="004B7AE4">
        <w:rPr>
          <w:rStyle w:val="Emphasis"/>
          <w:highlight w:val="cyan"/>
        </w:rPr>
        <w:t>immediately</w:t>
      </w:r>
      <w:r w:rsidRPr="004B7AE4">
        <w:rPr>
          <w:rStyle w:val="StyleUnderline"/>
          <w:highlight w:val="cyan"/>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4AFCD9AE" w14:textId="77777777" w:rsidR="00713BDA" w:rsidRDefault="00713BDA" w:rsidP="00713BDA">
      <w:pPr>
        <w:rPr>
          <w:sz w:val="16"/>
        </w:rPr>
      </w:pPr>
      <w:r w:rsidRPr="004B7AE4">
        <w:rPr>
          <w:rStyle w:val="StyleUnderline"/>
          <w:highlight w:val="cyan"/>
        </w:rPr>
        <w:t>Unless</w:t>
      </w:r>
      <w:r w:rsidRPr="00EF0A8C">
        <w:rPr>
          <w:sz w:val="16"/>
        </w:rPr>
        <w:t xml:space="preserve"> additional </w:t>
      </w:r>
      <w:r w:rsidRPr="004B7AE4">
        <w:rPr>
          <w:rStyle w:val="StyleUnderline"/>
          <w:highlight w:val="cyan"/>
        </w:rPr>
        <w:t>changes</w:t>
      </w:r>
      <w:r w:rsidRPr="00580A69">
        <w:rPr>
          <w:rStyle w:val="StyleUnderline"/>
        </w:rPr>
        <w:t xml:space="preserve"> are </w:t>
      </w:r>
      <w:r w:rsidRPr="004B7AE4">
        <w:rPr>
          <w:rStyle w:val="StyleUnderline"/>
          <w:highlight w:val="cyan"/>
        </w:rPr>
        <w:t>made</w:t>
      </w:r>
      <w:r w:rsidRPr="00E84355">
        <w:rPr>
          <w:rStyle w:val="StyleUnderline"/>
        </w:rPr>
        <w:t xml:space="preserve"> to the law</w:t>
      </w:r>
      <w:r w:rsidRPr="00EF0A8C">
        <w:rPr>
          <w:sz w:val="16"/>
        </w:rPr>
        <w:t xml:space="preserve">, </w:t>
      </w:r>
      <w:r w:rsidRPr="004B7AE4">
        <w:rPr>
          <w:rStyle w:val="StyleUnderline"/>
          <w:highlight w:val="cyan"/>
        </w:rPr>
        <w:t>incarcerated</w:t>
      </w:r>
      <w:r w:rsidRPr="00580A69">
        <w:rPr>
          <w:rStyle w:val="StyleUnderline"/>
        </w:rPr>
        <w:t xml:space="preserve"> workers will </w:t>
      </w:r>
      <w:r w:rsidRPr="004B7AE4">
        <w:rPr>
          <w:rStyle w:val="StyleUnderline"/>
          <w:highlight w:val="cyan"/>
        </w:rPr>
        <w:t xml:space="preserve">face </w:t>
      </w:r>
      <w:r w:rsidRPr="004B7AE4">
        <w:rPr>
          <w:rStyle w:val="Emphasis"/>
          <w:highlight w:val="cyan"/>
        </w:rPr>
        <w:t>backlash</w:t>
      </w:r>
      <w:r w:rsidRPr="004B7AE4">
        <w:rPr>
          <w:rStyle w:val="StyleUnderline"/>
          <w:highlight w:val="cyan"/>
        </w:rPr>
        <w:t xml:space="preserve"> 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6137B622" w14:textId="77777777" w:rsidR="00713BDA" w:rsidRDefault="00713BDA" w:rsidP="00713BDA">
      <w:pPr>
        <w:rPr>
          <w:sz w:val="16"/>
        </w:rPr>
      </w:pPr>
      <w:r w:rsidRPr="004B7AE4">
        <w:rPr>
          <w:rStyle w:val="StyleUnderline"/>
          <w:highlight w:val="cyan"/>
        </w:rPr>
        <w:t>Ending</w:t>
      </w:r>
      <w:r w:rsidRPr="00E84355">
        <w:rPr>
          <w:rStyle w:val="StyleUnderline"/>
        </w:rPr>
        <w:t xml:space="preserve"> the </w:t>
      </w:r>
      <w:r w:rsidRPr="004B7AE4">
        <w:rPr>
          <w:rStyle w:val="StyleUnderline"/>
          <w:highlight w:val="cyan"/>
        </w:rPr>
        <w:t>inhumane treatment</w:t>
      </w:r>
      <w:r w:rsidRPr="00E84355">
        <w:rPr>
          <w:rStyle w:val="StyleUnderline"/>
        </w:rPr>
        <w:t xml:space="preserve"> of incarcerated people </w:t>
      </w:r>
      <w:r w:rsidRPr="004B7AE4">
        <w:rPr>
          <w:rStyle w:val="StyleUnderline"/>
          <w:highlight w:val="cyan"/>
        </w:rPr>
        <w:t xml:space="preserve">will take </w:t>
      </w:r>
      <w:r w:rsidRPr="00843663">
        <w:rPr>
          <w:rStyle w:val="StyleUnderline"/>
        </w:rPr>
        <w:t xml:space="preserve">a </w:t>
      </w:r>
      <w:r w:rsidRPr="004B7AE4">
        <w:rPr>
          <w:rStyle w:val="Emphasis"/>
          <w:highlight w:val="cyan"/>
        </w:rPr>
        <w:t>mass movement</w:t>
      </w:r>
      <w:r w:rsidRPr="004B7AE4">
        <w:rPr>
          <w:rStyle w:val="StyleUnderline"/>
          <w:highlight w:val="cyan"/>
        </w:rPr>
        <w:t xml:space="preserve"> in and outside prison</w:t>
      </w:r>
      <w:r w:rsidRPr="00EF0A8C">
        <w:rPr>
          <w:sz w:val="16"/>
        </w:rPr>
        <w:t xml:space="preserve">. </w:t>
      </w:r>
      <w:r w:rsidRPr="004B7AE4">
        <w:rPr>
          <w:rStyle w:val="StyleUnderline"/>
          <w:highlight w:val="cyan"/>
        </w:rPr>
        <w:t>When</w:t>
      </w:r>
      <w:r w:rsidRPr="00580A69">
        <w:rPr>
          <w:rStyle w:val="StyleUnderline"/>
        </w:rPr>
        <w:t xml:space="preserve"> inmates </w:t>
      </w:r>
      <w:r w:rsidRPr="004B7AE4">
        <w:rPr>
          <w:rStyle w:val="StyleUnderline"/>
          <w:highlight w:val="cyan"/>
        </w:rPr>
        <w:t xml:space="preserve">face </w:t>
      </w:r>
      <w:r w:rsidRPr="004B7AE4">
        <w:rPr>
          <w:rStyle w:val="Emphasis"/>
          <w:highlight w:val="cyan"/>
        </w:rPr>
        <w:t>retaliation</w:t>
      </w:r>
      <w:r w:rsidRPr="00EF0A8C">
        <w:rPr>
          <w:sz w:val="16"/>
        </w:rPr>
        <w:t xml:space="preserve">, </w:t>
      </w:r>
      <w:r w:rsidRPr="00580A69">
        <w:rPr>
          <w:rStyle w:val="StyleUnderline"/>
        </w:rPr>
        <w:t xml:space="preserve">the </w:t>
      </w:r>
      <w:r w:rsidRPr="004B7AE4">
        <w:rPr>
          <w:rStyle w:val="StyleUnderline"/>
          <w:highlight w:val="cyan"/>
        </w:rPr>
        <w:t>public can</w:t>
      </w:r>
      <w:r w:rsidRPr="00EF0A8C">
        <w:rPr>
          <w:sz w:val="16"/>
        </w:rPr>
        <w:t xml:space="preserve"> often </w:t>
      </w:r>
      <w:r w:rsidRPr="004B7AE4">
        <w:rPr>
          <w:rStyle w:val="Emphasis"/>
          <w:highlight w:val="cyan"/>
        </w:rPr>
        <w:t>defend</w:t>
      </w:r>
      <w:r w:rsidRPr="00580A69">
        <w:rPr>
          <w:rStyle w:val="Emphasis"/>
        </w:rPr>
        <w:t xml:space="preserve"> them</w:t>
      </w:r>
      <w:r w:rsidRPr="00580A69">
        <w:rPr>
          <w:rStyle w:val="StyleUnderline"/>
        </w:rPr>
        <w:t xml:space="preserve"> by participating </w:t>
      </w:r>
      <w:r w:rsidRPr="004B7AE4">
        <w:rPr>
          <w:rStyle w:val="StyleUnderline"/>
          <w:highlight w:val="cyan"/>
        </w:rPr>
        <w:t>in phone zaps or</w:t>
      </w:r>
      <w:r w:rsidRPr="00E84355">
        <w:rPr>
          <w:rStyle w:val="StyleUnderline"/>
        </w:rPr>
        <w:t xml:space="preserve"> letter-writing </w:t>
      </w:r>
      <w:r w:rsidRPr="004B7AE4">
        <w:rPr>
          <w:rStyle w:val="Emphasis"/>
          <w:highlight w:val="cyan"/>
        </w:rPr>
        <w:t>campaigns</w:t>
      </w:r>
      <w:r w:rsidRPr="00E84355">
        <w:rPr>
          <w:rStyle w:val="StyleUnderline"/>
        </w:rPr>
        <w:t xml:space="preserve"> targeted at state, local, and federal representatives</w:t>
      </w:r>
      <w:r w:rsidRPr="00EF0A8C">
        <w:rPr>
          <w:sz w:val="16"/>
        </w:rPr>
        <w:t>.</w:t>
      </w:r>
    </w:p>
    <w:p w14:paraId="315332F5" w14:textId="77777777" w:rsidR="00713BDA" w:rsidRDefault="00713BDA" w:rsidP="00713BDA">
      <w:pPr>
        <w:rPr>
          <w:sz w:val="16"/>
        </w:rPr>
      </w:pPr>
    </w:p>
    <w:p w14:paraId="7081271E" w14:textId="77777777" w:rsidR="00713BDA" w:rsidRDefault="00713BDA" w:rsidP="00713BDA"/>
    <w:p w14:paraId="23341439" w14:textId="77777777" w:rsidR="00713BDA" w:rsidRPr="00713BDA" w:rsidRDefault="00713BDA" w:rsidP="00713BDA"/>
    <w:p w14:paraId="1D48F60A" w14:textId="77777777" w:rsidR="000D4CAE" w:rsidRDefault="000D4CAE" w:rsidP="000D4CAE">
      <w:pPr>
        <w:pStyle w:val="Heading3"/>
      </w:pPr>
      <w:r>
        <w:t>Plan</w:t>
      </w:r>
    </w:p>
    <w:p w14:paraId="1313989B" w14:textId="77777777" w:rsidR="000D4CAE" w:rsidRDefault="000D4CAE" w:rsidP="006B313A">
      <w:pPr>
        <w:pStyle w:val="Heading4"/>
      </w:pPr>
      <w:r>
        <w:t>The United States federal government should substantially strengthen collective bargaining rights for correctional population workers in the United States.</w:t>
      </w:r>
    </w:p>
    <w:p w14:paraId="71D223E9" w14:textId="77777777" w:rsidR="000D4CAE" w:rsidRPr="00E85F57" w:rsidRDefault="000D4CAE" w:rsidP="000D4CAE"/>
    <w:p w14:paraId="25B884ED" w14:textId="77777777" w:rsidR="000D4CAE" w:rsidRDefault="000D4CAE" w:rsidP="000D4CAE">
      <w:pPr>
        <w:pStyle w:val="Heading3"/>
      </w:pPr>
      <w:r>
        <w:t>Framing</w:t>
      </w:r>
    </w:p>
    <w:p w14:paraId="32D04580" w14:textId="77777777" w:rsidR="000D4CAE" w:rsidRDefault="000D4CAE" w:rsidP="006B313A">
      <w:pPr>
        <w:pStyle w:val="Heading4"/>
      </w:pPr>
      <w:r>
        <w:t xml:space="preserve">Adopt a </w:t>
      </w:r>
      <w:r w:rsidRPr="006203FB">
        <w:rPr>
          <w:u w:val="single"/>
        </w:rPr>
        <w:t>rules-based</w:t>
      </w:r>
      <w:r>
        <w:t xml:space="preserve"> approach to ethics on carcerality. </w:t>
      </w:r>
      <w:r w:rsidRPr="00D4695C">
        <w:t xml:space="preserve">The state should not enact </w:t>
      </w:r>
      <w:r w:rsidRPr="00D4695C">
        <w:rPr>
          <w:u w:val="single"/>
        </w:rPr>
        <w:t>bodily harm</w:t>
      </w:r>
      <w:r w:rsidRPr="00D4695C">
        <w:t>, and certainly not through racialized “</w:t>
      </w:r>
      <w:r w:rsidRPr="00D4695C">
        <w:rPr>
          <w:u w:val="single"/>
        </w:rPr>
        <w:t>deservingness</w:t>
      </w:r>
      <w:r w:rsidRPr="00D4695C">
        <w:t xml:space="preserve">” logics. </w:t>
      </w:r>
    </w:p>
    <w:p w14:paraId="7B070B53" w14:textId="77777777" w:rsidR="000D4CAE" w:rsidRDefault="000D4CAE" w:rsidP="000D4CAE">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584A6876" w14:textId="77777777" w:rsidR="000D4CAE" w:rsidRPr="005366C9" w:rsidRDefault="000D4CAE" w:rsidP="000D4CAE">
      <w:r>
        <w:t>*edited for language</w:t>
      </w:r>
    </w:p>
    <w:p w14:paraId="399653B4" w14:textId="77777777" w:rsidR="000D4CAE" w:rsidRPr="0050383D" w:rsidRDefault="000D4CAE" w:rsidP="000D4CAE">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E65CCF">
        <w:rPr>
          <w:rStyle w:val="Emphasis"/>
          <w:highlight w:val="cyan"/>
        </w:rPr>
        <w:t xml:space="preserve">doing harm </w:t>
      </w:r>
      <w:r w:rsidRPr="00A438C1">
        <w:rPr>
          <w:rStyle w:val="Emphasis"/>
        </w:rPr>
        <w:t xml:space="preserve">is </w:t>
      </w:r>
      <w:r w:rsidRPr="00440793">
        <w:rPr>
          <w:rStyle w:val="Emphasis"/>
          <w:highlight w:val="cyan"/>
        </w:rPr>
        <w:t>worse than allowing harm</w:t>
      </w:r>
      <w:r w:rsidRPr="005366C9">
        <w:rPr>
          <w:rStyle w:val="StyleUnderline"/>
        </w:rPr>
        <w:t>.</w:t>
      </w:r>
      <w:r w:rsidRPr="0050383D">
        <w:rPr>
          <w:sz w:val="16"/>
        </w:rPr>
        <w:t xml:space="preserve"> If police officers are the state, then when an officer kills, the state kills. Meanwhile, when the state defunds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E65CCF">
        <w:rPr>
          <w:rStyle w:val="Emphasis"/>
          <w:highlight w:val="cyan"/>
        </w:rPr>
        <w:t xml:space="preserve">people </w:t>
      </w:r>
      <w:r w:rsidRPr="00440793">
        <w:rPr>
          <w:rStyle w:val="Emphasis"/>
        </w:rPr>
        <w:t xml:space="preserve">are </w:t>
      </w:r>
      <w:r w:rsidRPr="00E65CCF">
        <w:rPr>
          <w:rStyle w:val="Emphasis"/>
          <w:highlight w:val="cyan"/>
        </w:rPr>
        <w:t>bound by</w:t>
      </w:r>
      <w:r w:rsidRPr="005366C9">
        <w:rPr>
          <w:rStyle w:val="Emphasis"/>
        </w:rPr>
        <w:t xml:space="preserve"> certain </w:t>
      </w:r>
      <w:r w:rsidRPr="00E65CCF">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5715FC40" w14:textId="77777777" w:rsidR="000D4CAE" w:rsidRPr="0050383D" w:rsidRDefault="000D4CAE" w:rsidP="000D4CAE">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room each needing a different organ. </w:t>
      </w:r>
      <w:r w:rsidRPr="00E65CCF">
        <w:rPr>
          <w:rStyle w:val="StyleUnderline"/>
          <w:highlight w:val="cyan"/>
        </w:rPr>
        <w:t>Can</w:t>
      </w:r>
      <w:r w:rsidRPr="005366C9">
        <w:rPr>
          <w:rStyle w:val="StyleUnderline"/>
        </w:rPr>
        <w:t xml:space="preserve"> Sarah, </w:t>
      </w:r>
      <w:r w:rsidRPr="00E65CCF">
        <w:rPr>
          <w:rStyle w:val="StyleUnderline"/>
          <w:highlight w:val="cyan"/>
        </w:rPr>
        <w:t>the doctor</w:t>
      </w:r>
      <w:r w:rsidRPr="005366C9">
        <w:rPr>
          <w:rStyle w:val="StyleUnderline"/>
        </w:rPr>
        <w:t xml:space="preserve"> on call, </w:t>
      </w:r>
      <w:r w:rsidRPr="00E65CCF">
        <w:rPr>
          <w:rStyle w:val="StyleUnderline"/>
          <w:highlight w:val="cyan"/>
        </w:rPr>
        <w:t xml:space="preserve">kill a single </w:t>
      </w:r>
      <w:r w:rsidRPr="00A438C1">
        <w:rPr>
          <w:rStyle w:val="StyleUnderline"/>
        </w:rPr>
        <w:t xml:space="preserve">sleeping </w:t>
      </w:r>
      <w:r w:rsidRPr="00E65CCF">
        <w:rPr>
          <w:rStyle w:val="StyleUnderline"/>
          <w:highlight w:val="cyan"/>
        </w:rPr>
        <w:t>patient</w:t>
      </w:r>
      <w:r w:rsidRPr="005366C9">
        <w:rPr>
          <w:rStyle w:val="StyleUnderline"/>
        </w:rPr>
        <w:t xml:space="preserve"> in order </w:t>
      </w:r>
      <w:r w:rsidRPr="00E65CCF">
        <w:rPr>
          <w:rStyle w:val="StyleUnderline"/>
          <w:highlight w:val="cyan"/>
        </w:rPr>
        <w:t xml:space="preserve">to harvest </w:t>
      </w:r>
      <w:r w:rsidRPr="00A438C1">
        <w:rPr>
          <w:rStyle w:val="StyleUnderline"/>
        </w:rPr>
        <w:t xml:space="preserve">their </w:t>
      </w:r>
      <w:r w:rsidRPr="00E65CCF">
        <w:rPr>
          <w:rStyle w:val="StyleUnderline"/>
          <w:highlight w:val="cyan"/>
        </w:rPr>
        <w:t>organs and save</w:t>
      </w:r>
      <w:r w:rsidRPr="005366C9">
        <w:rPr>
          <w:rStyle w:val="StyleUnderline"/>
        </w:rPr>
        <w:t xml:space="preserve"> the </w:t>
      </w:r>
      <w:r w:rsidRPr="00E65CCF">
        <w:rPr>
          <w:rStyle w:val="StyleUnderline"/>
          <w:highlight w:val="cyan"/>
        </w:rPr>
        <w:t>five?</w:t>
      </w:r>
      <w:r w:rsidRPr="0050383D">
        <w:rPr>
          <w:sz w:val="16"/>
        </w:rPr>
        <w:t xml:space="preserve">47 </w:t>
      </w:r>
      <w:r w:rsidRPr="00E65CCF">
        <w:rPr>
          <w:rStyle w:val="Emphasis"/>
          <w:highlight w:val="cyan"/>
        </w:rPr>
        <w:t>No</w:t>
      </w:r>
      <w:r w:rsidRPr="005366C9">
        <w:rPr>
          <w:rStyle w:val="Emphasis"/>
        </w:rPr>
        <w:t>.</w:t>
      </w:r>
      <w:r w:rsidRPr="0050383D">
        <w:rPr>
          <w:sz w:val="16"/>
        </w:rPr>
        <w:t xml:space="preserve"> As Thomson writes, “[e]verybody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440793">
        <w:rPr>
          <w:rStyle w:val="Emphasis"/>
        </w:rPr>
        <w:t>this</w:t>
      </w:r>
      <w:r w:rsidRPr="00885521">
        <w:rPr>
          <w:rStyle w:val="Emphasis"/>
        </w:rPr>
        <w:t xml:space="preserve"> doing/allowing </w:t>
      </w:r>
      <w:r w:rsidRPr="00A94879">
        <w:rPr>
          <w:rStyle w:val="Emphasis"/>
          <w:highlight w:val="cyan"/>
        </w:rPr>
        <w:t>distinction</w:t>
      </w:r>
      <w:r w:rsidRPr="00A94879">
        <w:rPr>
          <w:rStyle w:val="Emphasis"/>
        </w:rPr>
        <w:t xml:space="preserve"> </w:t>
      </w:r>
      <w:r w:rsidRPr="00A438C1">
        <w:rPr>
          <w:rStyle w:val="Emphasis"/>
        </w:rPr>
        <w:t xml:space="preserve">has </w:t>
      </w:r>
      <w:r w:rsidRPr="00885521">
        <w:rPr>
          <w:rStyle w:val="Emphasis"/>
          <w:highlight w:val="cyan"/>
        </w:rPr>
        <w:t xml:space="preserve">pedigree </w:t>
      </w:r>
      <w:r w:rsidRPr="00E65CCF">
        <w:rPr>
          <w:rStyle w:val="Emphasis"/>
          <w:highlight w:val="cyan"/>
        </w:rPr>
        <w:t>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017B179E" w14:textId="77777777" w:rsidR="000D4CAE" w:rsidRPr="0050383D" w:rsidRDefault="000D4CAE" w:rsidP="000D4CAE">
      <w:pPr>
        <w:rPr>
          <w:sz w:val="16"/>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E65CCF">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E65CCF">
        <w:rPr>
          <w:rStyle w:val="StyleUnderline"/>
          <w:highlight w:val="cyan"/>
        </w:rPr>
        <w:t xml:space="preserve">culprit </w:t>
      </w:r>
      <w:r w:rsidRPr="00885521">
        <w:rPr>
          <w:rStyle w:val="StyleUnderline"/>
        </w:rPr>
        <w:t xml:space="preserve">be found </w:t>
      </w:r>
      <w:r w:rsidRPr="00E65CCF">
        <w:rPr>
          <w:rStyle w:val="StyleUnderline"/>
          <w:highlight w:val="cyan"/>
        </w:rPr>
        <w:t>for a</w:t>
      </w:r>
      <w:r w:rsidRPr="005366C9">
        <w:rPr>
          <w:rStyle w:val="StyleUnderline"/>
        </w:rPr>
        <w:t xml:space="preserve"> certain </w:t>
      </w:r>
      <w:r w:rsidRPr="00E65CCF">
        <w:rPr>
          <w:rStyle w:val="StyleUnderline"/>
          <w:highlight w:val="cyan"/>
        </w:rPr>
        <w:t>crime</w:t>
      </w:r>
      <w:r w:rsidRPr="00885521">
        <w:rPr>
          <w:rStyle w:val="StyleUnderline"/>
        </w:rPr>
        <w:t xml:space="preserve"> and </w:t>
      </w:r>
      <w:r w:rsidRPr="00885521">
        <w:rPr>
          <w:rStyle w:val="StyleUnderline"/>
          <w:highlight w:val="cyan"/>
        </w:rPr>
        <w:t>threatening</w:t>
      </w:r>
      <w:r w:rsidRPr="00885521">
        <w:rPr>
          <w:rStyle w:val="StyleUnderline"/>
        </w:rPr>
        <w:t xml:space="preserve"> otherwise </w:t>
      </w:r>
      <w:r w:rsidRPr="00E65CCF">
        <w:rPr>
          <w:rStyle w:val="StyleUnderline"/>
          <w:highlight w:val="cyan"/>
        </w:rPr>
        <w:t>to take</w:t>
      </w:r>
      <w:r w:rsidRPr="005366C9">
        <w:rPr>
          <w:rStyle w:val="StyleUnderline"/>
        </w:rPr>
        <w:t xml:space="preserve"> their own </w:t>
      </w:r>
      <w:r w:rsidRPr="00E65CCF">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E65CCF">
        <w:rPr>
          <w:rStyle w:val="StyleUnderline"/>
          <w:highlight w:val="cyan"/>
        </w:rPr>
        <w:t>culprit</w:t>
      </w:r>
      <w:r w:rsidRPr="005366C9">
        <w:rPr>
          <w:rStyle w:val="StyleUnderline"/>
        </w:rPr>
        <w:t xml:space="preserve"> being </w:t>
      </w:r>
      <w:r w:rsidRPr="00E65CCF">
        <w:rPr>
          <w:rStyle w:val="StyleUnderline"/>
          <w:highlight w:val="cyan"/>
        </w:rPr>
        <w:t xml:space="preserve">unknown, </w:t>
      </w:r>
      <w:r w:rsidRPr="00885521">
        <w:rPr>
          <w:rStyle w:val="StyleUnderline"/>
        </w:rPr>
        <w:t xml:space="preserve">the </w:t>
      </w:r>
      <w:r w:rsidRPr="00E65CCF">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E65CCF">
        <w:rPr>
          <w:rStyle w:val="StyleUnderline"/>
          <w:highlight w:val="cyan"/>
        </w:rPr>
        <w:t>able to prevent</w:t>
      </w:r>
      <w:r w:rsidRPr="005366C9">
        <w:rPr>
          <w:rStyle w:val="StyleUnderline"/>
        </w:rPr>
        <w:t xml:space="preserve"> the bloodshed only </w:t>
      </w:r>
      <w:r w:rsidRPr="00E65CCF">
        <w:rPr>
          <w:rStyle w:val="StyleUnderline"/>
          <w:highlight w:val="cyan"/>
        </w:rPr>
        <w:t>by framing</w:t>
      </w:r>
      <w:r w:rsidRPr="00885521">
        <w:rPr>
          <w:rStyle w:val="StyleUnderline"/>
        </w:rPr>
        <w:t xml:space="preserve"> some </w:t>
      </w:r>
      <w:r w:rsidRPr="00E65CCF">
        <w:rPr>
          <w:rStyle w:val="StyleUnderline"/>
          <w:highlight w:val="cyan"/>
        </w:rPr>
        <w:t>innocent person</w:t>
      </w:r>
      <w:r w:rsidRPr="005366C9">
        <w:rPr>
          <w:rStyle w:val="StyleUnderline"/>
        </w:rPr>
        <w:t xml:space="preserve"> . . . .”</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E65CCF">
        <w:rPr>
          <w:rStyle w:val="StyleUnderline"/>
          <w:highlight w:val="cyan"/>
        </w:rPr>
        <w:t>should not</w:t>
      </w:r>
      <w:r w:rsidRPr="005366C9">
        <w:rPr>
          <w:rStyle w:val="StyleUnderline"/>
        </w:rPr>
        <w:t xml:space="preserve"> frame an innocent person (</w:t>
      </w:r>
      <w:r w:rsidRPr="00E65CCF">
        <w:rPr>
          <w:rStyle w:val="Emphasis"/>
          <w:highlight w:val="cyan"/>
        </w:rPr>
        <w:t>do</w:t>
      </w:r>
      <w:r w:rsidRPr="005366C9">
        <w:rPr>
          <w:rStyle w:val="Emphasis"/>
        </w:rPr>
        <w:t xml:space="preserve">ing </w:t>
      </w:r>
      <w:r w:rsidRPr="00E65CCF">
        <w:rPr>
          <w:rStyle w:val="Emphasis"/>
          <w:highlight w:val="cyan"/>
        </w:rPr>
        <w:t>harm</w:t>
      </w:r>
      <w:r w:rsidRPr="00885521">
        <w:rPr>
          <w:rStyle w:val="Emphasis"/>
        </w:rPr>
        <w:t xml:space="preserve"> to them</w:t>
      </w:r>
      <w:r w:rsidRPr="005366C9">
        <w:rPr>
          <w:rStyle w:val="StyleUnderline"/>
        </w:rPr>
        <w:t xml:space="preserve">) </w:t>
      </w:r>
      <w:r w:rsidRPr="00E65CCF">
        <w:rPr>
          <w:rStyle w:val="Emphasis"/>
          <w:highlight w:val="cyan"/>
        </w:rPr>
        <w:t>even to save</w:t>
      </w:r>
      <w:r w:rsidRPr="00885521">
        <w:rPr>
          <w:rStyle w:val="Emphasis"/>
        </w:rPr>
        <w:t xml:space="preserve"> the </w:t>
      </w:r>
      <w:r w:rsidRPr="00E65CCF">
        <w:rPr>
          <w:rStyle w:val="Emphasis"/>
          <w:highlight w:val="cyan"/>
        </w:rPr>
        <w:t>riot victims</w:t>
      </w:r>
      <w:r w:rsidRPr="00E65CCF">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E65CCF">
        <w:rPr>
          <w:rStyle w:val="Emphasis"/>
          <w:highlight w:val="cyan"/>
        </w:rPr>
        <w:t>state cannot sacrifice innocent people</w:t>
      </w:r>
      <w:r w:rsidRPr="00885521">
        <w:rPr>
          <w:rStyle w:val="Emphasis"/>
        </w:rPr>
        <w:t xml:space="preserve"> simply </w:t>
      </w:r>
      <w:r w:rsidRPr="00E65CCF">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6A45BF3E" w14:textId="77777777" w:rsidR="000D4CAE" w:rsidRPr="0050383D" w:rsidRDefault="000D4CAE" w:rsidP="000D4CAE">
      <w:pPr>
        <w:rPr>
          <w:sz w:val="16"/>
        </w:rPr>
      </w:pPr>
      <w:r w:rsidRPr="00440793">
        <w:rPr>
          <w:rStyle w:val="StyleUnderline"/>
        </w:rPr>
        <w:t>Philosophers</w:t>
      </w:r>
      <w:r w:rsidRPr="0050383D">
        <w:rPr>
          <w:sz w:val="16"/>
        </w:rPr>
        <w:t xml:space="preserve"> can also </w:t>
      </w:r>
      <w:r w:rsidRPr="00885521">
        <w:rPr>
          <w:rStyle w:val="StyleUnderline"/>
        </w:rPr>
        <w:t xml:space="preserve">justify the </w:t>
      </w:r>
      <w:r w:rsidRPr="00885521">
        <w:rPr>
          <w:rStyle w:val="Emphasis"/>
        </w:rPr>
        <w:t>doing/allowing distinction</w:t>
      </w:r>
      <w:r w:rsidRPr="00885521">
        <w:rPr>
          <w:rStyle w:val="StyleUnderline"/>
        </w:rPr>
        <w:t xml:space="preserve"> from </w:t>
      </w:r>
      <w:r w:rsidRPr="00E65CCF">
        <w:rPr>
          <w:rStyle w:val="Emphasis"/>
          <w:highlight w:val="cyan"/>
        </w:rPr>
        <w:t>first principles</w:t>
      </w:r>
      <w:r w:rsidRPr="005366C9">
        <w:rPr>
          <w:rStyle w:val="StyleUnderline"/>
        </w:rPr>
        <w:t>.</w:t>
      </w:r>
      <w:r w:rsidRPr="0050383D">
        <w:rPr>
          <w:sz w:val="16"/>
        </w:rPr>
        <w:t xml:space="preserve"> To Thomson, “[t]</w:t>
      </w:r>
      <w:r w:rsidRPr="00A94879">
        <w:rPr>
          <w:sz w:val="16"/>
        </w:rPr>
        <w:t xml:space="preserve">he reason why </w:t>
      </w:r>
      <w:r w:rsidRPr="00A94879">
        <w:rPr>
          <w:rStyle w:val="StyleUnderline"/>
        </w:rPr>
        <w:t>the surgeon</w:t>
      </w:r>
      <w:r w:rsidRPr="00A94879">
        <w:rPr>
          <w:sz w:val="16"/>
        </w:rPr>
        <w:t xml:space="preserve"> may not proceed in Transplant is that if he proceeds, he </w:t>
      </w:r>
      <w:r w:rsidRPr="00A94879">
        <w:rPr>
          <w:rStyle w:val="StyleUnderline"/>
        </w:rPr>
        <w:t xml:space="preserve">maximizes utility . . . but in so doing </w:t>
      </w:r>
      <w:r w:rsidRPr="00A94879">
        <w:rPr>
          <w:strike/>
          <w:sz w:val="16"/>
        </w:rPr>
        <w:t>he</w:t>
      </w:r>
      <w:r w:rsidRPr="00A94879">
        <w:rPr>
          <w:rStyle w:val="StyleUnderline"/>
          <w:sz w:val="16"/>
        </w:rPr>
        <w:t xml:space="preserve"> </w:t>
      </w:r>
      <w:r w:rsidRPr="00A94879">
        <w:rPr>
          <w:rStyle w:val="StyleUnderline"/>
        </w:rPr>
        <w:t>would infringe a right</w:t>
      </w:r>
      <w:r w:rsidRPr="00A94879">
        <w:rPr>
          <w:sz w:val="16"/>
        </w:rPr>
        <w:t xml:space="preserve"> of the y</w:t>
      </w:r>
      <w:r w:rsidRPr="0050383D">
        <w:rPr>
          <w:sz w:val="16"/>
        </w:rPr>
        <w:t xml:space="preserve">oung man’s.”52 In classical Kantian language, perhaps </w:t>
      </w:r>
      <w:r w:rsidRPr="00885521">
        <w:rPr>
          <w:rStyle w:val="StyleUnderline"/>
        </w:rPr>
        <w:t xml:space="preserve">one </w:t>
      </w:r>
      <w:r w:rsidRPr="00E65CCF">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E65CCF">
        <w:rPr>
          <w:rStyle w:val="StyleUnderline"/>
          <w:highlight w:val="cyan"/>
        </w:rPr>
        <w:t xml:space="preserve">[person] </w:t>
      </w:r>
      <w:r w:rsidRPr="006F515E">
        <w:rPr>
          <w:rStyle w:val="StyleUnderline"/>
        </w:rPr>
        <w:t xml:space="preserve">simply </w:t>
      </w:r>
      <w:r w:rsidRPr="00E65CCF">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A438C1">
        <w:rPr>
          <w:rStyle w:val="StyleUnderline"/>
        </w:rPr>
        <w:t xml:space="preserve">ought </w:t>
      </w:r>
      <w:r w:rsidRPr="006F515E">
        <w:rPr>
          <w:rStyle w:val="StyleUnderline"/>
        </w:rPr>
        <w:t xml:space="preserve">to </w:t>
      </w:r>
      <w:r w:rsidRPr="00E65CCF">
        <w:rPr>
          <w:rStyle w:val="StyleUnderline"/>
          <w:highlight w:val="cyan"/>
        </w:rPr>
        <w:t>respect individuals</w:t>
      </w:r>
      <w:r w:rsidRPr="0050383D">
        <w:rPr>
          <w:sz w:val="16"/>
        </w:rPr>
        <w:t xml:space="preserve"> as individuals, </w:t>
      </w:r>
      <w:r w:rsidRPr="00E65CCF">
        <w:rPr>
          <w:rStyle w:val="Emphasis"/>
          <w:highlight w:val="cyan"/>
        </w:rPr>
        <w:t>not</w:t>
      </w:r>
      <w:r w:rsidRPr="00E65CCF">
        <w:rPr>
          <w:sz w:val="16"/>
          <w:highlight w:val="cyan"/>
        </w:rPr>
        <w:t xml:space="preserve"> </w:t>
      </w:r>
      <w:r w:rsidRPr="00E65CCF">
        <w:rPr>
          <w:rStyle w:val="StyleUnderline"/>
          <w:highlight w:val="cyan"/>
        </w:rPr>
        <w:t>treat</w:t>
      </w:r>
      <w:r w:rsidRPr="005366C9">
        <w:rPr>
          <w:rStyle w:val="StyleUnderline"/>
        </w:rPr>
        <w:t xml:space="preserve"> them </w:t>
      </w:r>
      <w:r w:rsidRPr="00E65CCF">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E65CCF">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E65CCF">
        <w:rPr>
          <w:rStyle w:val="StyleUnderline"/>
          <w:highlight w:val="cyan"/>
        </w:rPr>
        <w:t xml:space="preserve">for reasons of </w:t>
      </w:r>
      <w:r w:rsidRPr="00E65CCF">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10C6AC3B" w14:textId="77777777" w:rsidR="000D4CAE" w:rsidRPr="0050383D" w:rsidRDefault="000D4CAE" w:rsidP="000D4CAE">
      <w:pPr>
        <w:rPr>
          <w:sz w:val="16"/>
        </w:rPr>
      </w:pPr>
    </w:p>
    <w:p w14:paraId="30CA184B" w14:textId="77777777" w:rsidR="000D4CAE" w:rsidRDefault="000D4CAE" w:rsidP="006B313A">
      <w:pPr>
        <w:pStyle w:val="Heading4"/>
      </w:pPr>
      <w:r>
        <w:t xml:space="preserve">Rights assessments evaluated through utilitarianism do </w:t>
      </w:r>
      <w:r w:rsidRPr="006203FB">
        <w:rPr>
          <w:u w:val="single"/>
        </w:rPr>
        <w:t>incalculable</w:t>
      </w:r>
      <w:r>
        <w:t xml:space="preserve"> injustice to the Other. Autonomies become </w:t>
      </w:r>
      <w:r w:rsidRPr="006203FB">
        <w:rPr>
          <w:u w:val="single"/>
        </w:rPr>
        <w:t>obfuscated</w:t>
      </w:r>
      <w:r>
        <w:t xml:space="preserve"> by economic interests for the good of the sovereign. Refuse to </w:t>
      </w:r>
      <w:r w:rsidRPr="006203FB">
        <w:rPr>
          <w:u w:val="single"/>
        </w:rPr>
        <w:t>sacrifice the rights</w:t>
      </w:r>
      <w:r>
        <w:t xml:space="preserve"> of imprisoned workers at the altar of </w:t>
      </w:r>
      <w:r w:rsidRPr="006203FB">
        <w:rPr>
          <w:u w:val="single"/>
        </w:rPr>
        <w:t>far-risk assessment</w:t>
      </w:r>
      <w:r>
        <w:t>.</w:t>
      </w:r>
    </w:p>
    <w:p w14:paraId="5412CC50" w14:textId="77777777" w:rsidR="000D4CAE" w:rsidRPr="00FC4A33" w:rsidRDefault="000D4CAE" w:rsidP="000D4CAE">
      <w:bookmarkStart w:id="1" w:name="_Hlk207789271"/>
      <w:r w:rsidRPr="00FC4A33">
        <w:rPr>
          <w:rStyle w:val="Style13ptBold"/>
        </w:rPr>
        <w:t>Kalulé</w:t>
      </w:r>
      <w:bookmarkEnd w:id="1"/>
      <w:r w:rsidRPr="00FC4A33">
        <w:rPr>
          <w:rStyle w:val="Style13ptBold"/>
        </w:rPr>
        <w:t>, 19</w:t>
      </w:r>
      <w:r>
        <w:t xml:space="preserve"> – [Petero,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7034F572" w14:textId="77777777" w:rsidR="000D4CAE" w:rsidRPr="00FC4A33" w:rsidRDefault="000D4CAE" w:rsidP="000D4CAE">
      <w:pPr>
        <w:rPr>
          <w:sz w:val="16"/>
        </w:rPr>
      </w:pPr>
      <w:r w:rsidRPr="00FC4A33">
        <w:rPr>
          <w:sz w:val="16"/>
        </w:rPr>
        <w:t xml:space="preserve">To address what I am calling here absented speech, I probe how the liberal-utilitarian tradition functions in order to absent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r w:rsidRPr="00314E82">
        <w:rPr>
          <w:rStyle w:val="Emphasis"/>
        </w:rPr>
        <w:t>mergings</w:t>
      </w:r>
      <w:r w:rsidRPr="00314E82">
        <w:rPr>
          <w:sz w:val="16"/>
        </w:rPr>
        <w:t xml:space="preserve"> </w:t>
      </w:r>
      <w:r w:rsidRPr="00314E82">
        <w:rPr>
          <w:rStyle w:val="StyleUnderline"/>
        </w:rPr>
        <w:t xml:space="preserve">of liberalism and </w:t>
      </w:r>
      <w:r w:rsidRPr="00E65CCF">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E65CCF">
        <w:rPr>
          <w:rStyle w:val="Emphasis"/>
          <w:highlight w:val="cyan"/>
        </w:rPr>
        <w:t>shape</w:t>
      </w:r>
      <w:r w:rsidRPr="00FC4A33">
        <w:rPr>
          <w:rStyle w:val="StyleUnderline"/>
        </w:rPr>
        <w:t xml:space="preserve"> as well as sustain </w:t>
      </w:r>
      <w:r w:rsidRPr="00314E82">
        <w:rPr>
          <w:rStyle w:val="StyleUnderline"/>
        </w:rPr>
        <w:t xml:space="preserve">the </w:t>
      </w:r>
      <w:r w:rsidRPr="00E65CCF">
        <w:rPr>
          <w:rStyle w:val="Emphasis"/>
          <w:highlight w:val="cyan"/>
        </w:rPr>
        <w:t>current order</w:t>
      </w:r>
      <w:r w:rsidRPr="00FC4A33">
        <w:rPr>
          <w:rStyle w:val="StyleUnderline"/>
        </w:rPr>
        <w:t xml:space="preserve"> and system </w:t>
      </w:r>
      <w:r w:rsidRPr="00E65CCF">
        <w:rPr>
          <w:rStyle w:val="StyleUnderline"/>
          <w:highlight w:val="cyan"/>
        </w:rPr>
        <w:t xml:space="preserve">of </w:t>
      </w:r>
      <w:r w:rsidRPr="00A438C1">
        <w:rPr>
          <w:rStyle w:val="StyleUnderline"/>
        </w:rPr>
        <w:t xml:space="preserve">law making, </w:t>
      </w:r>
      <w:r w:rsidRPr="00A438C1">
        <w:rPr>
          <w:rStyle w:val="Emphasis"/>
        </w:rPr>
        <w:t>rights assessments</w:t>
      </w:r>
      <w:r w:rsidRPr="00FC4A33">
        <w:rPr>
          <w:rStyle w:val="StyleUnderline"/>
        </w:rPr>
        <w:t xml:space="preserve">, </w:t>
      </w:r>
      <w:r w:rsidRPr="00314E82">
        <w:rPr>
          <w:rStyle w:val="StyleUnderline"/>
        </w:rPr>
        <w:t xml:space="preserve">and </w:t>
      </w:r>
      <w:r>
        <w:rPr>
          <w:rStyle w:val="StyleUnderline"/>
        </w:rPr>
        <w:t xml:space="preserve">  </w:t>
      </w:r>
      <w:r w:rsidRPr="00E65CCF">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3AB91532" w14:textId="77777777" w:rsidR="000D4CAE" w:rsidRPr="00FC4A33" w:rsidRDefault="000D4CAE" w:rsidP="000D4CAE">
      <w:pPr>
        <w:rPr>
          <w:sz w:val="16"/>
        </w:rPr>
      </w:pPr>
      <w:r w:rsidRPr="00FC4A33">
        <w:rPr>
          <w:sz w:val="16"/>
        </w:rPr>
        <w:t xml:space="preserve">I want to illustrate briefly here, how, and why this thesis addresses and focuses on Mill’s harm principle,65 which stipulates that the law must not penalise the sheer expression of repugnant ideas except ideas that cause harm. If read closely, </w:t>
      </w:r>
      <w:r w:rsidRPr="00A438C1">
        <w:rPr>
          <w:rStyle w:val="StyleUnderline"/>
        </w:rPr>
        <w:t>Mill’s conceptualisation of harm has</w:t>
      </w:r>
      <w:r w:rsidRPr="00FC4A33">
        <w:rPr>
          <w:rStyle w:val="StyleUnderline"/>
        </w:rPr>
        <w:t xml:space="preserve"> an </w:t>
      </w:r>
      <w:r w:rsidRPr="00E65CCF">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r w:rsidRPr="00E65CCF">
        <w:rPr>
          <w:rStyle w:val="StyleUnderline"/>
          <w:highlight w:val="cyan"/>
        </w:rPr>
        <w:t>emphasises</w:t>
      </w:r>
      <w:r w:rsidRPr="00FC4A33">
        <w:rPr>
          <w:rStyle w:val="StyleUnderline"/>
        </w:rPr>
        <w:t xml:space="preserve"> commitments to </w:t>
      </w:r>
      <w:r w:rsidRPr="00E65CCF">
        <w:rPr>
          <w:rStyle w:val="StyleUnderline"/>
          <w:highlight w:val="cyan"/>
        </w:rPr>
        <w:t>self-determination</w:t>
      </w:r>
      <w:r w:rsidRPr="00FC4A33">
        <w:rPr>
          <w:sz w:val="16"/>
        </w:rPr>
        <w:t xml:space="preserve"> and egalitarianism </w:t>
      </w:r>
      <w:r w:rsidRPr="00E65CCF">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E65CCF">
        <w:rPr>
          <w:rStyle w:val="StyleUnderline"/>
          <w:highlight w:val="cyan"/>
        </w:rPr>
        <w:t>requiring</w:t>
      </w:r>
      <w:r w:rsidRPr="00FC4A33">
        <w:rPr>
          <w:rStyle w:val="StyleUnderline"/>
        </w:rPr>
        <w:t xml:space="preserve"> the idea </w:t>
      </w:r>
      <w:r w:rsidRPr="00A438C1">
        <w:rPr>
          <w:rStyle w:val="StyleUnderline"/>
        </w:rPr>
        <w:t xml:space="preserve">that </w:t>
      </w:r>
      <w:r w:rsidRPr="00E65CCF">
        <w:rPr>
          <w:rStyle w:val="Emphasis"/>
          <w:highlight w:val="cyan"/>
        </w:rPr>
        <w:t>moral character</w:t>
      </w:r>
      <w:r w:rsidRPr="00FC4A33">
        <w:rPr>
          <w:rStyle w:val="StyleUnderline"/>
        </w:rPr>
        <w:t xml:space="preserve">66 and virtue </w:t>
      </w:r>
      <w:r w:rsidRPr="00A438C1">
        <w:rPr>
          <w:rStyle w:val="StyleUnderline"/>
        </w:rPr>
        <w:t xml:space="preserve">need to be </w:t>
      </w:r>
      <w:r w:rsidRPr="00E65CCF">
        <w:rPr>
          <w:rStyle w:val="StyleUnderline"/>
          <w:highlight w:val="cyan"/>
        </w:rPr>
        <w:t xml:space="preserve">upheld for </w:t>
      </w:r>
      <w:r w:rsidRPr="00A438C1">
        <w:rPr>
          <w:rStyle w:val="StyleUnderline"/>
        </w:rPr>
        <w:t>the</w:t>
      </w:r>
      <w:r w:rsidRPr="00FC4A33">
        <w:rPr>
          <w:rStyle w:val="StyleUnderline"/>
        </w:rPr>
        <w:t xml:space="preserve"> sensus communis/ </w:t>
      </w:r>
      <w:r w:rsidRPr="00E65CCF">
        <w:rPr>
          <w:rStyle w:val="Emphasis"/>
          <w:highlight w:val="cyan"/>
        </w:rPr>
        <w:t>good of society/sovereign</w:t>
      </w:r>
      <w:r w:rsidRPr="00FC4A33">
        <w:rPr>
          <w:rStyle w:val="StyleUnderline"/>
        </w:rPr>
        <w:t>.</w:t>
      </w:r>
      <w:r w:rsidRPr="00FC4A33">
        <w:rPr>
          <w:sz w:val="16"/>
        </w:rPr>
        <w:t xml:space="preserve"> Singular </w:t>
      </w:r>
      <w:r w:rsidRPr="00E65CCF">
        <w:rPr>
          <w:rStyle w:val="StyleUnderline"/>
          <w:highlight w:val="cyan"/>
        </w:rPr>
        <w:t>divergent</w:t>
      </w:r>
      <w:r w:rsidRPr="00FC4A33">
        <w:rPr>
          <w:rStyle w:val="StyleUnderline"/>
        </w:rPr>
        <w:t xml:space="preserve"> desires and </w:t>
      </w:r>
      <w:r w:rsidRPr="00E65CCF">
        <w:rPr>
          <w:rStyle w:val="Emphasis"/>
          <w:highlight w:val="cyan"/>
        </w:rPr>
        <w:t>autonomies</w:t>
      </w:r>
      <w:r w:rsidRPr="00E65CCF">
        <w:rPr>
          <w:rStyle w:val="StyleUnderline"/>
          <w:highlight w:val="cyan"/>
        </w:rPr>
        <w:t xml:space="preserve"> </w:t>
      </w:r>
      <w:r w:rsidRPr="00314E82">
        <w:rPr>
          <w:rStyle w:val="StyleUnderline"/>
        </w:rPr>
        <w:t>are</w:t>
      </w:r>
      <w:r w:rsidRPr="00FC4A33">
        <w:rPr>
          <w:rStyle w:val="StyleUnderline"/>
        </w:rPr>
        <w:t xml:space="preserve"> thus enmeshed and </w:t>
      </w:r>
      <w:r w:rsidRPr="00E65CCF">
        <w:rPr>
          <w:rStyle w:val="Emphasis"/>
          <w:highlight w:val="cyan"/>
        </w:rPr>
        <w:t>obfuscated</w:t>
      </w:r>
      <w:r w:rsidRPr="00E65CCF">
        <w:rPr>
          <w:rStyle w:val="StyleUnderline"/>
          <w:highlight w:val="cyan"/>
        </w:rPr>
        <w:t xml:space="preserve"> within </w:t>
      </w:r>
      <w:r w:rsidRPr="00FC4A33">
        <w:rPr>
          <w:rStyle w:val="StyleUnderline"/>
        </w:rPr>
        <w:t xml:space="preserve">a </w:t>
      </w:r>
      <w:r w:rsidRPr="00E65CCF">
        <w:rPr>
          <w:rStyle w:val="StyleUnderline"/>
          <w:highlight w:val="cyan"/>
        </w:rPr>
        <w:t xml:space="preserve">greater </w:t>
      </w:r>
      <w:r w:rsidRPr="00FC4A33">
        <w:rPr>
          <w:rStyle w:val="StyleUnderline"/>
        </w:rPr>
        <w:t xml:space="preserve">idea of homohegemonic ideas dependent on </w:t>
      </w:r>
      <w:r w:rsidRPr="00FC4A33">
        <w:rPr>
          <w:sz w:val="16"/>
        </w:rPr>
        <w:t>virtue, morality, and</w:t>
      </w:r>
      <w:r w:rsidRPr="00FC4A33">
        <w:rPr>
          <w:rStyle w:val="StyleUnderline"/>
        </w:rPr>
        <w:t xml:space="preserve"> </w:t>
      </w:r>
      <w:r w:rsidRPr="00E65CCF">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E65CCF">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E65CCF">
        <w:rPr>
          <w:rStyle w:val="StyleUnderline"/>
          <w:highlight w:val="cyan"/>
        </w:rPr>
        <w:t xml:space="preserve">justified by </w:t>
      </w:r>
      <w:r w:rsidRPr="00E65CCF">
        <w:rPr>
          <w:rStyle w:val="Emphasis"/>
          <w:highlight w:val="cyan"/>
        </w:rPr>
        <w:t>utility</w:t>
      </w:r>
      <w:r w:rsidRPr="00FC4A33">
        <w:rPr>
          <w:sz w:val="16"/>
        </w:rPr>
        <w:t xml:space="preserve">, exemplarity </w:t>
      </w:r>
      <w:r w:rsidRPr="00E65CCF">
        <w:rPr>
          <w:rStyle w:val="StyleUnderline"/>
          <w:highlight w:val="cyan"/>
        </w:rPr>
        <w:t xml:space="preserve">or </w:t>
      </w:r>
      <w:r w:rsidRPr="00E65CCF">
        <w:rPr>
          <w:rStyle w:val="Emphasis"/>
          <w:highlight w:val="cyan"/>
        </w:rPr>
        <w:t>deterrence</w:t>
      </w:r>
      <w:r w:rsidRPr="00E65CCF">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or well being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A438C1">
        <w:rPr>
          <w:rStyle w:val="Emphasis"/>
        </w:rPr>
        <w:t xml:space="preserve">the </w:t>
      </w:r>
      <w:r w:rsidRPr="00E65CCF">
        <w:rPr>
          <w:rStyle w:val="Emphasis"/>
          <w:highlight w:val="cyan"/>
        </w:rPr>
        <w:t>sovereign</w:t>
      </w:r>
      <w:r w:rsidRPr="00FC4A33">
        <w:rPr>
          <w:sz w:val="16"/>
        </w:rPr>
        <w:t xml:space="preserve">) </w:t>
      </w:r>
      <w:r w:rsidRPr="001F4A4F">
        <w:rPr>
          <w:rStyle w:val="StyleUnderline"/>
        </w:rPr>
        <w:t>will</w:t>
      </w:r>
      <w:r w:rsidRPr="00FC4A33">
        <w:rPr>
          <w:sz w:val="16"/>
        </w:rPr>
        <w:t xml:space="preserve"> be responsible for </w:t>
      </w:r>
      <w:r w:rsidRPr="00E65CCF">
        <w:rPr>
          <w:rStyle w:val="StyleUnderline"/>
          <w:highlight w:val="cyan"/>
        </w:rPr>
        <w:t>establish</w:t>
      </w:r>
      <w:r w:rsidRPr="00FC4A33">
        <w:rPr>
          <w:sz w:val="16"/>
        </w:rPr>
        <w:t xml:space="preserve">ing interventions, constraints or </w:t>
      </w:r>
      <w:r w:rsidRPr="00E65CCF">
        <w:rPr>
          <w:rStyle w:val="StyleUnderline"/>
          <w:highlight w:val="cyan"/>
        </w:rPr>
        <w:t xml:space="preserve">laws </w:t>
      </w:r>
      <w:r w:rsidRPr="00E65CCF">
        <w:rPr>
          <w:rStyle w:val="Emphasis"/>
          <w:highlight w:val="cyan"/>
        </w:rPr>
        <w:t xml:space="preserve">based on </w:t>
      </w:r>
      <w:r w:rsidRPr="001F4A4F">
        <w:rPr>
          <w:rStyle w:val="Emphasis"/>
          <w:highlight w:val="cyan"/>
        </w:rPr>
        <w:t>what they</w:t>
      </w:r>
      <w:r w:rsidRPr="00FC4A33">
        <w:rPr>
          <w:rStyle w:val="Emphasis"/>
        </w:rPr>
        <w:t xml:space="preserve"> will </w:t>
      </w:r>
      <w:r w:rsidRPr="00E65CCF">
        <w:rPr>
          <w:rStyle w:val="Emphasis"/>
          <w:highlight w:val="cyan"/>
        </w:rPr>
        <w:t>consider</w:t>
      </w:r>
      <w:r w:rsidRPr="00FC4A33">
        <w:rPr>
          <w:rStyle w:val="Emphasis"/>
        </w:rPr>
        <w:t xml:space="preserve"> to be </w:t>
      </w:r>
      <w:r w:rsidRPr="00E65CCF">
        <w:rPr>
          <w:rStyle w:val="Emphasis"/>
          <w:highlight w:val="cyan"/>
        </w:rPr>
        <w:t>harmful to</w:t>
      </w:r>
      <w:r w:rsidRPr="00FC4A33">
        <w:rPr>
          <w:rStyle w:val="Emphasis"/>
        </w:rPr>
        <w:t xml:space="preserve"> the </w:t>
      </w:r>
      <w:r w:rsidRPr="00E65CCF">
        <w:rPr>
          <w:rStyle w:val="Emphasis"/>
          <w:highlight w:val="cyan"/>
        </w:rPr>
        <w:t>society as a whole</w:t>
      </w:r>
      <w:r w:rsidRPr="00E65CCF">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696EDF86" w14:textId="77777777" w:rsidR="000D4CAE" w:rsidRPr="00FC4A33" w:rsidRDefault="000D4CAE" w:rsidP="000D4CAE">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E65CCF">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E65CCF">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E65CCF">
        <w:rPr>
          <w:rStyle w:val="StyleUnderline"/>
          <w:highlight w:val="cyan"/>
        </w:rPr>
        <w:t>trade</w:t>
      </w:r>
      <w:r w:rsidRPr="00FC4A33">
        <w:rPr>
          <w:rStyle w:val="StyleUnderline"/>
        </w:rPr>
        <w:t xml:space="preserve"> off the </w:t>
      </w:r>
      <w:r w:rsidRPr="00E65CCF">
        <w:rPr>
          <w:rStyle w:val="StyleUnderline"/>
          <w:highlight w:val="cyan"/>
        </w:rPr>
        <w:t>liberties</w:t>
      </w:r>
      <w:r w:rsidRPr="00FC4A33">
        <w:rPr>
          <w:rStyle w:val="StyleUnderline"/>
        </w:rPr>
        <w:t xml:space="preserve"> of a few </w:t>
      </w:r>
      <w:r w:rsidRPr="00E65CCF">
        <w:rPr>
          <w:rStyle w:val="StyleUnderline"/>
          <w:highlight w:val="cyan"/>
        </w:rPr>
        <w:t>against</w:t>
      </w:r>
      <w:r w:rsidRPr="00FC4A33">
        <w:rPr>
          <w:rStyle w:val="StyleUnderline"/>
        </w:rPr>
        <w:t xml:space="preserve"> the </w:t>
      </w:r>
      <w:r w:rsidRPr="00E65CCF">
        <w:rPr>
          <w:rStyle w:val="StyleUnderline"/>
          <w:highlight w:val="cyan"/>
        </w:rPr>
        <w:t>security</w:t>
      </w:r>
      <w:r w:rsidRPr="00FC4A33">
        <w:rPr>
          <w:sz w:val="16"/>
        </w:rPr>
        <w:t xml:space="preserve"> [and logos, reason, and ratio] 72 </w:t>
      </w:r>
      <w:r w:rsidRPr="00E65CCF">
        <w:rPr>
          <w:rStyle w:val="StyleUnderline"/>
          <w:highlight w:val="cyan"/>
        </w:rPr>
        <w:t xml:space="preserve">of </w:t>
      </w:r>
      <w:r w:rsidRPr="001F4A4F">
        <w:rPr>
          <w:rStyle w:val="StyleUnderline"/>
        </w:rPr>
        <w:t xml:space="preserve">the </w:t>
      </w:r>
      <w:r w:rsidRPr="00E65CCF">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criminalised because they are justified/calculated as a cause of substantial harm to the majority interests of “representable subjects”. 74</w:t>
      </w:r>
    </w:p>
    <w:p w14:paraId="5D821901" w14:textId="77777777" w:rsidR="000D4CAE" w:rsidRPr="00FC4A33" w:rsidRDefault="000D4CAE" w:rsidP="000D4CAE">
      <w:pPr>
        <w:ind w:left="720" w:hanging="720"/>
        <w:rPr>
          <w:sz w:val="16"/>
        </w:rPr>
      </w:pPr>
      <w:r w:rsidRPr="00FC4A33">
        <w:rPr>
          <w:rStyle w:val="StyleUnderline"/>
        </w:rPr>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A438C1">
        <w:rPr>
          <w:rStyle w:val="Emphasis"/>
        </w:rPr>
        <w:t>monolithic</w:t>
      </w:r>
      <w:r w:rsidRPr="00A438C1">
        <w:rPr>
          <w:rStyle w:val="StyleUnderline"/>
        </w:rPr>
        <w:t xml:space="preserve"> and </w:t>
      </w:r>
      <w:r w:rsidRPr="00A438C1">
        <w:rPr>
          <w:rStyle w:val="Emphasis"/>
        </w:rPr>
        <w:t>paternalistic</w:t>
      </w:r>
      <w:r w:rsidRPr="00A438C1">
        <w:rPr>
          <w:sz w:val="16"/>
        </w:rPr>
        <w:t xml:space="preserve"> Millian </w:t>
      </w:r>
      <w:r w:rsidRPr="00A438C1">
        <w:rPr>
          <w:rStyle w:val="Emphasis"/>
        </w:rPr>
        <w:t>conceptualisation of harm</w:t>
      </w:r>
      <w:r w:rsidRPr="00A438C1">
        <w:rPr>
          <w:sz w:val="16"/>
        </w:rPr>
        <w:t xml:space="preserve"> in the</w:t>
      </w:r>
      <w:r w:rsidRPr="00FC4A33">
        <w:rPr>
          <w:sz w:val="16"/>
        </w:rPr>
        <w:t xml:space="preserve"> context of responds to (or </w:t>
      </w:r>
      <w:r w:rsidRPr="00E65CCF">
        <w:rPr>
          <w:rStyle w:val="Emphasis"/>
          <w:highlight w:val="cyan"/>
        </w:rPr>
        <w:t>fails to respond</w:t>
      </w:r>
      <w:r w:rsidRPr="00FC4A33">
        <w:rPr>
          <w:sz w:val="16"/>
        </w:rPr>
        <w:t xml:space="preserve"> interminably </w:t>
      </w:r>
      <w:r w:rsidRPr="00E65CCF">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r w:rsidRPr="00FC4A33">
        <w:rPr>
          <w:rStyle w:val="Emphasis"/>
        </w:rPr>
        <w:t xml:space="preserve">unanticipatable </w:t>
      </w:r>
      <w:r w:rsidRPr="00E65CCF">
        <w:rPr>
          <w:rStyle w:val="Emphasis"/>
          <w:highlight w:val="cyan"/>
        </w:rPr>
        <w:t xml:space="preserve">alterity of </w:t>
      </w:r>
      <w:r w:rsidRPr="001F4A4F">
        <w:rPr>
          <w:rStyle w:val="Emphasis"/>
        </w:rPr>
        <w:t xml:space="preserve">the </w:t>
      </w:r>
      <w:r w:rsidRPr="00E65CCF">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A438C1">
        <w:rPr>
          <w:rStyle w:val="Emphasis"/>
        </w:rPr>
        <w:t>eschew an ethics of relation to the other</w:t>
      </w:r>
      <w:r w:rsidRPr="00A438C1">
        <w:rPr>
          <w:rStyle w:val="StyleUnderline"/>
        </w:rPr>
        <w:t xml:space="preserve"> in the sense that </w:t>
      </w:r>
      <w:r w:rsidRPr="00A438C1">
        <w:rPr>
          <w:rStyle w:val="Emphasis"/>
          <w:sz w:val="28"/>
        </w:rPr>
        <w:t>when calculating or rationalising /justifying harm they privilege questions of utility</w:t>
      </w:r>
      <w:r w:rsidRPr="00A438C1">
        <w:rPr>
          <w:sz w:val="16"/>
        </w:rPr>
        <w:t xml:space="preserve">, i.e., of a closed ends-oriented justice75 </w:t>
      </w:r>
      <w:r w:rsidRPr="00A438C1">
        <w:rPr>
          <w:rStyle w:val="StyleUnderline"/>
        </w:rPr>
        <w:t>in opposition to</w:t>
      </w:r>
      <w:r w:rsidRPr="00A438C1">
        <w:rPr>
          <w:sz w:val="16"/>
        </w:rPr>
        <w:t xml:space="preserve"> a demand of </w:t>
      </w:r>
      <w:r w:rsidRPr="00A438C1">
        <w:rPr>
          <w:rStyle w:val="StyleUnderline"/>
        </w:rPr>
        <w:t>unanticipatable justice to come that can not be subsumed under any teleological schema and is open to the</w:t>
      </w:r>
      <w:r w:rsidRPr="00FC4A33">
        <w:rPr>
          <w:rStyle w:val="StyleUnderline"/>
        </w:rPr>
        <w:t xml:space="preserve"> alterity of the other.</w:t>
      </w:r>
      <w:r w:rsidRPr="00FC4A33">
        <w:rPr>
          <w:sz w:val="16"/>
        </w:rPr>
        <w:t xml:space="preserve"> 76</w:t>
      </w:r>
    </w:p>
    <w:p w14:paraId="630628D5" w14:textId="77777777" w:rsidR="000D4CAE" w:rsidRPr="00FC4A33" w:rsidRDefault="000D4CAE" w:rsidP="000D4CAE">
      <w:pPr>
        <w:rPr>
          <w:rStyle w:val="Emphasis"/>
        </w:rPr>
      </w:pPr>
      <w:r w:rsidRPr="00FC4A33">
        <w:rPr>
          <w:rStyle w:val="Emphasis"/>
        </w:rPr>
        <w:t>***FOOTNOTE 75 BEGINS HERE***</w:t>
      </w:r>
    </w:p>
    <w:p w14:paraId="7E595BAD" w14:textId="77777777" w:rsidR="000D4CAE" w:rsidRPr="00FC4A33" w:rsidRDefault="000D4CAE" w:rsidP="000D4CAE">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E65CCF">
        <w:rPr>
          <w:rStyle w:val="StyleUnderline"/>
          <w:highlight w:val="cyan"/>
        </w:rPr>
        <w:t xml:space="preserve">discussion of rights </w:t>
      </w:r>
      <w:r w:rsidRPr="00E65CCF">
        <w:rPr>
          <w:rStyle w:val="Emphasis"/>
          <w:highlight w:val="cyan"/>
        </w:rPr>
        <w:t>and</w:t>
      </w:r>
      <w:r w:rsidRPr="00E65CCF">
        <w:rPr>
          <w:rStyle w:val="StyleUnderline"/>
          <w:highlight w:val="cyan"/>
        </w:rPr>
        <w:t xml:space="preserve"> harm</w:t>
      </w:r>
      <w:r w:rsidRPr="00FC4A33">
        <w:rPr>
          <w:rStyle w:val="StyleUnderline"/>
        </w:rPr>
        <w:t xml:space="preserve"> constantly makes positivist claims that are grounded in liberal-utilitarian reason.</w:t>
      </w:r>
      <w:r w:rsidRPr="00FC4A33">
        <w:rPr>
          <w:sz w:val="16"/>
        </w:rPr>
        <w:t xml:space="preserve"> He for example, emphasises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A438C1">
        <w:rPr>
          <w:rStyle w:val="Emphasis"/>
        </w:rPr>
        <w:t xml:space="preserve">does </w:t>
      </w:r>
      <w:r w:rsidRPr="00E65CCF">
        <w:rPr>
          <w:rStyle w:val="Emphasis"/>
          <w:highlight w:val="cyan"/>
        </w:rPr>
        <w:t xml:space="preserve">not interrupt </w:t>
      </w:r>
      <w:r w:rsidRPr="001F4A4F">
        <w:rPr>
          <w:rStyle w:val="Emphasis"/>
        </w:rPr>
        <w:t xml:space="preserve">the </w:t>
      </w:r>
      <w:r w:rsidRPr="00E65CCF">
        <w:rPr>
          <w:rStyle w:val="Emphasis"/>
          <w:highlight w:val="cyan"/>
        </w:rPr>
        <w:t xml:space="preserve">“double-bind” economy of </w:t>
      </w:r>
      <w:r w:rsidRPr="001F4A4F">
        <w:rPr>
          <w:rStyle w:val="Emphasis"/>
        </w:rPr>
        <w:t xml:space="preserve">the </w:t>
      </w:r>
      <w:r w:rsidRPr="00E65CCF">
        <w:rPr>
          <w:rStyle w:val="Emphasis"/>
          <w:highlight w:val="cyan"/>
        </w:rPr>
        <w:t>force of law</w:t>
      </w:r>
      <w:r w:rsidRPr="00E65CCF">
        <w:rPr>
          <w:rStyle w:val="StyleUnderline"/>
          <w:highlight w:val="cyan"/>
        </w:rPr>
        <w:t xml:space="preserve">, which </w:t>
      </w:r>
      <w:r w:rsidRPr="00E65CCF">
        <w:rPr>
          <w:rStyle w:val="Emphasis"/>
          <w:sz w:val="28"/>
          <w:highlight w:val="cyan"/>
        </w:rPr>
        <w:t>provides rights</w:t>
      </w:r>
      <w:r w:rsidRPr="00FC4A33">
        <w:rPr>
          <w:rStyle w:val="Emphasis"/>
          <w:sz w:val="28"/>
        </w:rPr>
        <w:t xml:space="preserve">/liberties </w:t>
      </w:r>
      <w:r w:rsidRPr="00E65CCF">
        <w:rPr>
          <w:rStyle w:val="Emphasis"/>
          <w:sz w:val="28"/>
          <w:highlight w:val="cyan"/>
        </w:rPr>
        <w:t>whilst</w:t>
      </w:r>
      <w:r w:rsidRPr="00FC4A33">
        <w:rPr>
          <w:rStyle w:val="Emphasis"/>
          <w:sz w:val="28"/>
        </w:rPr>
        <w:t xml:space="preserve"> at the same time </w:t>
      </w:r>
      <w:r w:rsidRPr="00E65CCF">
        <w:rPr>
          <w:rStyle w:val="Emphasis"/>
          <w:sz w:val="28"/>
          <w:highlight w:val="cyan"/>
        </w:rPr>
        <w:t>engenders unfreedom</w:t>
      </w:r>
      <w:r w:rsidRPr="00FC4A33">
        <w:rPr>
          <w:rStyle w:val="StyleUnderline"/>
        </w:rPr>
        <w:t xml:space="preserve">. </w:t>
      </w:r>
      <w:r w:rsidRPr="00FC4A33">
        <w:rPr>
          <w:sz w:val="16"/>
        </w:rPr>
        <w:t>Further, Waldron’s analysis is still pre-occupied with undoing calculations of rights as utility and it does not address an unanticipatable justice to come that embraces to the alterity of the other.</w:t>
      </w:r>
    </w:p>
    <w:p w14:paraId="451EF60E" w14:textId="77777777" w:rsidR="000D4CAE" w:rsidRPr="00FC4A33" w:rsidRDefault="000D4CAE" w:rsidP="000D4CAE">
      <w:pPr>
        <w:rPr>
          <w:rStyle w:val="Emphasis"/>
        </w:rPr>
      </w:pPr>
      <w:r w:rsidRPr="00FC4A33">
        <w:rPr>
          <w:rStyle w:val="Emphasis"/>
        </w:rPr>
        <w:t>***FOOTNOTE 75 ENDS HERE***</w:t>
      </w:r>
    </w:p>
    <w:p w14:paraId="4FD25AD1" w14:textId="77777777" w:rsidR="000D4CAE" w:rsidRPr="00FC4A33" w:rsidRDefault="000D4CAE" w:rsidP="000D4CAE">
      <w:pPr>
        <w:rPr>
          <w:sz w:val="16"/>
        </w:rPr>
      </w:pPr>
      <w:r w:rsidRPr="00FC4A33">
        <w:rPr>
          <w:sz w:val="16"/>
        </w:rPr>
        <w:t>Similarly, I am interested in probing how such a calculated, conceptualised determination of harm in the context of speech that incites terrorism could be deconstructed (and perhaps “affirmatively sabotaged”)77 especially if we are in a position where we want to conjure an unanticipatable ethics of justice that is open to the heterogeneous alterity of the other.</w:t>
      </w:r>
    </w:p>
    <w:p w14:paraId="53F2D4B3" w14:textId="77777777" w:rsidR="000D4CAE" w:rsidRPr="00FC4A33" w:rsidRDefault="000D4CAE" w:rsidP="000D4CAE">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liberal utilitarian conceptualisations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A438C1">
        <w:rPr>
          <w:rStyle w:val="StyleUnderline"/>
        </w:rPr>
        <w:t xml:space="preserve">other </w:t>
      </w:r>
      <w:r w:rsidRPr="00A438C1">
        <w:rPr>
          <w:rStyle w:val="Emphasis"/>
        </w:rPr>
        <w:t>cannot</w:t>
      </w:r>
      <w:r w:rsidRPr="00A438C1">
        <w:rPr>
          <w:rStyle w:val="StyleUnderline"/>
        </w:rPr>
        <w:t xml:space="preserve"> and </w:t>
      </w:r>
      <w:r w:rsidRPr="00A438C1">
        <w:rPr>
          <w:rStyle w:val="Emphasis"/>
        </w:rPr>
        <w:t>does not</w:t>
      </w:r>
      <w:r w:rsidRPr="00A438C1">
        <w:rPr>
          <w:rStyle w:val="StyleUnderline"/>
        </w:rPr>
        <w:t xml:space="preserve"> get to </w:t>
      </w:r>
      <w:r w:rsidRPr="00A438C1">
        <w:rPr>
          <w:rStyle w:val="Emphasis"/>
        </w:rPr>
        <w:t>fully participate</w:t>
      </w:r>
      <w:r w:rsidRPr="00A438C1">
        <w:rPr>
          <w:rStyle w:val="StyleUnderline"/>
        </w:rPr>
        <w:t xml:space="preserve"> in</w:t>
      </w:r>
      <w:r w:rsidRPr="00A438C1">
        <w:rPr>
          <w:sz w:val="16"/>
        </w:rPr>
        <w:t xml:space="preserve"> such a </w:t>
      </w:r>
      <w:r w:rsidRPr="00A438C1">
        <w:rPr>
          <w:rStyle w:val="Emphasis"/>
        </w:rPr>
        <w:t>deliberative democracy</w:t>
      </w:r>
      <w:r w:rsidRPr="00A438C1">
        <w:rPr>
          <w:rStyle w:val="StyleUnderline"/>
        </w:rPr>
        <w:t xml:space="preserve"> </w:t>
      </w:r>
      <w:r w:rsidRPr="001F4A4F">
        <w:rPr>
          <w:rStyle w:val="StyleUnderline"/>
        </w:rPr>
        <w:t xml:space="preserve">as their </w:t>
      </w:r>
      <w:r w:rsidRPr="001F4A4F">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E65CCF">
        <w:rPr>
          <w:rStyle w:val="Emphasis"/>
          <w:highlight w:val="cyan"/>
        </w:rPr>
        <w:t>always delineated</w:t>
      </w:r>
      <w:r w:rsidRPr="00E65CCF">
        <w:rPr>
          <w:rStyle w:val="StyleUnderline"/>
          <w:highlight w:val="cyan"/>
        </w:rPr>
        <w:t xml:space="preserve"> through </w:t>
      </w:r>
      <w:r w:rsidRPr="001F4A4F">
        <w:rPr>
          <w:rStyle w:val="StyleUnderline"/>
        </w:rPr>
        <w:t xml:space="preserve">a </w:t>
      </w:r>
      <w:r w:rsidRPr="00E65CCF">
        <w:rPr>
          <w:rStyle w:val="Emphasis"/>
          <w:highlight w:val="cyan"/>
        </w:rPr>
        <w:t>monopoly of violence</w:t>
      </w:r>
      <w:r w:rsidRPr="001F4A4F">
        <w:rPr>
          <w:rStyle w:val="StyleUnderline"/>
        </w:rPr>
        <w:t xml:space="preserve"> and its </w:t>
      </w:r>
      <w:r w:rsidRPr="00843663">
        <w:rPr>
          <w:rStyle w:val="Emphasis"/>
        </w:rPr>
        <w:t xml:space="preserve">singular legal-regulatory </w:t>
      </w:r>
      <w:r w:rsidRPr="00A438C1">
        <w:rPr>
          <w:rStyle w:val="Emphasis"/>
        </w:rPr>
        <w:t>frame</w:t>
      </w:r>
      <w:r w:rsidRPr="00A438C1">
        <w:rPr>
          <w:rStyle w:val="StyleUnderline"/>
        </w:rPr>
        <w:t>.</w:t>
      </w:r>
      <w:r w:rsidRPr="00A438C1">
        <w:rPr>
          <w:sz w:val="16"/>
        </w:rPr>
        <w:t xml:space="preserve"> </w:t>
      </w:r>
      <w:r w:rsidRPr="00A438C1">
        <w:rPr>
          <w:rStyle w:val="StyleUnderline"/>
        </w:rPr>
        <w:t>And</w:t>
      </w:r>
      <w:r w:rsidRPr="00A438C1">
        <w:rPr>
          <w:sz w:val="16"/>
        </w:rPr>
        <w:t xml:space="preserve"> </w:t>
      </w:r>
      <w:r w:rsidRPr="00A438C1">
        <w:rPr>
          <w:rStyle w:val="Emphasis"/>
        </w:rPr>
        <w:t>in the rare event that the other gets to participate</w:t>
      </w:r>
      <w:r w:rsidRPr="00A438C1">
        <w:rPr>
          <w:rStyle w:val="StyleUnderline"/>
        </w:rPr>
        <w:t xml:space="preserve">, the other </w:t>
      </w:r>
      <w:r w:rsidRPr="00A438C1">
        <w:rPr>
          <w:rStyle w:val="Emphasis"/>
        </w:rPr>
        <w:t>only</w:t>
      </w:r>
      <w:r w:rsidRPr="00A438C1">
        <w:rPr>
          <w:rStyle w:val="StyleUnderline"/>
        </w:rPr>
        <w:t xml:space="preserve"> participates under prescribed or </w:t>
      </w:r>
      <w:r w:rsidRPr="00A438C1">
        <w:rPr>
          <w:rStyle w:val="Emphasis"/>
        </w:rPr>
        <w:t>pre-calculated</w:t>
      </w:r>
      <w:r w:rsidRPr="00A438C1">
        <w:rPr>
          <w:rStyle w:val="StyleUnderline"/>
        </w:rPr>
        <w:t xml:space="preserve"> notions of liberal pluralism that </w:t>
      </w:r>
      <w:r w:rsidRPr="00A438C1">
        <w:rPr>
          <w:rStyle w:val="Emphasis"/>
        </w:rPr>
        <w:t>assimilate the other’s difference</w:t>
      </w:r>
      <w:r w:rsidRPr="00A438C1">
        <w:rPr>
          <w:rStyle w:val="StyleUnderline"/>
        </w:rPr>
        <w:t xml:space="preserve"> in a </w:t>
      </w:r>
      <w:r w:rsidRPr="00A438C1">
        <w:rPr>
          <w:rStyle w:val="Emphasis"/>
        </w:rPr>
        <w:t>violent singular/monolithic fashion</w:t>
      </w:r>
      <w:r w:rsidRPr="00A438C1">
        <w:rPr>
          <w:rStyle w:val="StyleUnderline"/>
        </w:rPr>
        <w:t xml:space="preserve"> by </w:t>
      </w:r>
      <w:r w:rsidRPr="00A438C1">
        <w:rPr>
          <w:rStyle w:val="Emphasis"/>
        </w:rPr>
        <w:t>prioritising the needs of the greatest number</w:t>
      </w:r>
      <w:r w:rsidRPr="00A438C1">
        <w:rPr>
          <w:sz w:val="16"/>
        </w:rPr>
        <w:t>, the majority of citizens</w:t>
      </w:r>
      <w:r w:rsidRPr="00A438C1">
        <w:rPr>
          <w:rStyle w:val="StyleUnderline"/>
        </w:rPr>
        <w:t xml:space="preserve">. To this end, </w:t>
      </w:r>
      <w:r w:rsidRPr="00A438C1">
        <w:rPr>
          <w:rStyle w:val="Emphasis"/>
        </w:rPr>
        <w:t>whatever harms the marginalised or dispossessed experience is never accounted for.</w:t>
      </w:r>
      <w:r w:rsidRPr="00FC4A33">
        <w:rPr>
          <w:rStyle w:val="StyleUnderline"/>
        </w:rPr>
        <w:t xml:space="preserve"> </w:t>
      </w:r>
      <w:r w:rsidRPr="00A438C1">
        <w:rPr>
          <w:rStyle w:val="StyleUnderline"/>
        </w:rPr>
        <w:t xml:space="preserve">This </w:t>
      </w:r>
      <w:r w:rsidRPr="001F4A4F">
        <w:rPr>
          <w:rStyle w:val="Emphasis"/>
          <w:highlight w:val="cyan"/>
        </w:rPr>
        <w:t xml:space="preserve">accounting for is </w:t>
      </w:r>
      <w:r w:rsidRPr="00E65CCF">
        <w:rPr>
          <w:rStyle w:val="Emphasis"/>
          <w:highlight w:val="cyan"/>
        </w:rPr>
        <w:t>a</w:t>
      </w:r>
      <w:r w:rsidRPr="00FC4A33">
        <w:rPr>
          <w:rStyle w:val="Emphasis"/>
        </w:rPr>
        <w:t xml:space="preserve"> kind of </w:t>
      </w:r>
      <w:r w:rsidRPr="00E65CCF">
        <w:rPr>
          <w:rStyle w:val="Emphasis"/>
          <w:highlight w:val="cyan"/>
        </w:rPr>
        <w:t>rights recognition</w:t>
      </w:r>
      <w:r w:rsidRPr="00E65CCF">
        <w:rPr>
          <w:rStyle w:val="StyleUnderline"/>
          <w:highlight w:val="cyan"/>
        </w:rPr>
        <w:t xml:space="preserve"> that</w:t>
      </w:r>
      <w:r w:rsidRPr="00FC4A33">
        <w:rPr>
          <w:sz w:val="16"/>
        </w:rPr>
        <w:t xml:space="preserve"> as Ratna Kapur observes </w:t>
      </w:r>
      <w:r w:rsidRPr="00E65CCF">
        <w:rPr>
          <w:rStyle w:val="StyleUnderline"/>
          <w:highlight w:val="cyan"/>
        </w:rPr>
        <w:t xml:space="preserve">is </w:t>
      </w:r>
      <w:r w:rsidRPr="00E65CCF">
        <w:rPr>
          <w:rStyle w:val="Emphasis"/>
          <w:sz w:val="28"/>
          <w:highlight w:val="cyan"/>
        </w:rPr>
        <w:t>contingent on</w:t>
      </w:r>
      <w:r w:rsidRPr="001F4A4F">
        <w:rPr>
          <w:rStyle w:val="Emphasis"/>
          <w:sz w:val="28"/>
        </w:rPr>
        <w:t xml:space="preserve"> the </w:t>
      </w:r>
      <w:r w:rsidRPr="00E65CCF">
        <w:rPr>
          <w:rStyle w:val="Emphasis"/>
          <w:sz w:val="28"/>
          <w:highlight w:val="cyan"/>
        </w:rPr>
        <w:t>subject’s “recognisability”</w:t>
      </w:r>
      <w:r w:rsidRPr="00FC4A33">
        <w:rPr>
          <w:rStyle w:val="StyleUnderline"/>
        </w:rPr>
        <w:t>.</w:t>
      </w:r>
      <w:r w:rsidRPr="00FC4A33">
        <w:rPr>
          <w:sz w:val="16"/>
        </w:rPr>
        <w:t>80</w:t>
      </w:r>
    </w:p>
    <w:p w14:paraId="25D6A986" w14:textId="77777777" w:rsidR="000D4CAE" w:rsidRDefault="000D4CAE" w:rsidP="000D4CAE"/>
    <w:p w14:paraId="373252FF" w14:textId="77777777" w:rsidR="000D4CAE" w:rsidRDefault="000D4CAE" w:rsidP="006B313A">
      <w:pPr>
        <w:pStyle w:val="Heading4"/>
      </w:pPr>
      <w:r>
        <w:t xml:space="preserve">Hypothetical catastrophic risks do not </w:t>
      </w:r>
      <w:r w:rsidRPr="00ED5E92">
        <w:rPr>
          <w:u w:val="single"/>
        </w:rPr>
        <w:t>outweigh</w:t>
      </w:r>
      <w:r>
        <w:t xml:space="preserve"> nor </w:t>
      </w:r>
      <w:r w:rsidRPr="00ED5E92">
        <w:rPr>
          <w:u w:val="single"/>
        </w:rPr>
        <w:t>turn</w:t>
      </w:r>
      <w:r>
        <w:t xml:space="preserve"> the case. </w:t>
      </w:r>
      <w:r w:rsidRPr="00A438C1">
        <w:t xml:space="preserve">Not solving all denials of humanity is not an </w:t>
      </w:r>
      <w:r w:rsidRPr="00A438C1">
        <w:rPr>
          <w:u w:val="single"/>
        </w:rPr>
        <w:t>excuse</w:t>
      </w:r>
      <w:r w:rsidRPr="00A438C1">
        <w:t xml:space="preserve"> to neglect this instance.</w:t>
      </w:r>
    </w:p>
    <w:p w14:paraId="20A6C7E5" w14:textId="77777777" w:rsidR="000D4CAE" w:rsidRPr="00C10AD4" w:rsidRDefault="000D4CAE" w:rsidP="000D4CAE">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394F6C11" w14:textId="77777777" w:rsidR="000D4CAE" w:rsidRPr="00FF0088" w:rsidRDefault="000D4CAE" w:rsidP="000D4CAE">
      <w:pPr>
        <w:rPr>
          <w:rStyle w:val="StyleUnderline"/>
        </w:rPr>
      </w:pPr>
      <w:r w:rsidRPr="00A975CF">
        <w:rPr>
          <w:sz w:val="16"/>
        </w:rPr>
        <w:t xml:space="preserve">Martin </w:t>
      </w:r>
      <w:r w:rsidRPr="00E64BE4">
        <w:rPr>
          <w:rStyle w:val="StyleUnderline"/>
        </w:rPr>
        <w:t>Buber</w:t>
      </w:r>
      <w:r w:rsidRPr="00A975CF">
        <w:rPr>
          <w:sz w:val="16"/>
        </w:rPr>
        <w:t xml:space="preserve"> (1958) </w:t>
      </w:r>
      <w:r w:rsidRPr="00E64BE4">
        <w:rPr>
          <w:rStyle w:val="StyleUnderline"/>
        </w:rPr>
        <w:t>calls</w:t>
      </w:r>
      <w:r w:rsidRPr="00A975CF">
        <w:rPr>
          <w:sz w:val="16"/>
        </w:rPr>
        <w:t xml:space="preserve"> the human relation a primal notion in his famous lines, </w:t>
      </w:r>
      <w:r w:rsidRPr="00E64BE4">
        <w:rPr>
          <w:rStyle w:val="StyleUnderline"/>
        </w:rPr>
        <w:t>“in the beginning is the relation”</w:t>
      </w:r>
      <w:r w:rsidRPr="00A975CF">
        <w:rPr>
          <w:sz w:val="16"/>
        </w:rPr>
        <w:t xml:space="preserve"> (p. 69) </w:t>
      </w:r>
      <w:r w:rsidRPr="00E64BE4">
        <w:rPr>
          <w:rStyle w:val="StyleUnderline"/>
        </w:rPr>
        <w:t>and “the relation is the cradle of life”</w:t>
      </w:r>
      <w:r w:rsidRPr="00A975CF">
        <w:rPr>
          <w:sz w:val="16"/>
        </w:rPr>
        <w:t xml:space="preserve"> (p. 60)</w:t>
      </w:r>
      <w:r w:rsidRPr="00E64BE4">
        <w:rPr>
          <w:rStyle w:val="StyleUnderline"/>
        </w:rPr>
        <w:t>.</w:t>
      </w:r>
      <w:r w:rsidRPr="00A975CF">
        <w:rPr>
          <w:sz w:val="16"/>
        </w:rPr>
        <w:t xml:space="preserve"> </w:t>
      </w:r>
      <w:r w:rsidRPr="00F20623">
        <w:rPr>
          <w:rStyle w:val="StyleUnderline"/>
          <w:highlight w:val="cyan"/>
        </w:rPr>
        <w:t xml:space="preserve">Social relationships </w:t>
      </w:r>
      <w:r w:rsidRPr="00440793">
        <w:rPr>
          <w:rStyle w:val="StyleUnderline"/>
        </w:rPr>
        <w:t xml:space="preserve">are </w:t>
      </w:r>
      <w:r w:rsidRPr="00F20623">
        <w:rPr>
          <w:rStyle w:val="StyleUnderline"/>
          <w:highlight w:val="cyan"/>
        </w:rPr>
        <w:t>pre-eminent</w:t>
      </w:r>
      <w:r w:rsidRPr="00E64BE4">
        <w:rPr>
          <w:rStyle w:val="StyleUnderline"/>
        </w:rPr>
        <w:t>. “The one primary word is the combination I-Thou”</w:t>
      </w:r>
      <w:r w:rsidRPr="00A975CF">
        <w:rPr>
          <w:sz w:val="16"/>
        </w:rPr>
        <w:t xml:space="preserve"> (p. 3)</w:t>
      </w:r>
      <w:r w:rsidRPr="00E64BE4">
        <w:rPr>
          <w:rStyle w:val="StyleUnderline"/>
        </w:rPr>
        <w:t xml:space="preserve">. </w:t>
      </w:r>
      <w:r w:rsidRPr="00FF0088">
        <w:rPr>
          <w:rStyle w:val="StyleUnderline"/>
        </w:rPr>
        <w:t xml:space="preserve">This irreducible phenomenon, the relational reality, </w:t>
      </w:r>
      <w:r w:rsidRPr="00A975CF">
        <w:rPr>
          <w:sz w:val="16"/>
        </w:rPr>
        <w:t xml:space="preserve">the in-between, </w:t>
      </w:r>
      <w:r w:rsidRPr="00FF0088">
        <w:rPr>
          <w:rStyle w:val="StyleUnderline"/>
        </w:rPr>
        <w:t xml:space="preserve">the </w:t>
      </w:r>
      <w:r w:rsidRPr="00F20623">
        <w:rPr>
          <w:rStyle w:val="Emphasis"/>
          <w:highlight w:val="cyan"/>
        </w:rPr>
        <w:t>reciprocal bond</w:t>
      </w:r>
      <w:r w:rsidRPr="00FF0088">
        <w:rPr>
          <w:rStyle w:val="StyleUnderline"/>
        </w:rPr>
        <w:t>,</w:t>
      </w:r>
      <w:r w:rsidRPr="00A975CF">
        <w:rPr>
          <w:sz w:val="16"/>
        </w:rPr>
        <w:t xml:space="preserve"> the interpersonal – </w:t>
      </w:r>
      <w:r w:rsidRPr="00F20623">
        <w:rPr>
          <w:rStyle w:val="StyleUnderline"/>
          <w:highlight w:val="cyan"/>
        </w:rPr>
        <w:t>cannot be decomposed</w:t>
      </w:r>
      <w:r w:rsidRPr="00FF0088">
        <w:rPr>
          <w:rStyle w:val="StyleUnderline"/>
        </w:rPr>
        <w:t xml:space="preserve"> into simpler elements without destroying it. Given the primacy of relationships, </w:t>
      </w:r>
      <w:r w:rsidRPr="00F20623">
        <w:rPr>
          <w:rStyle w:val="Emphasis"/>
          <w:highlight w:val="cyan"/>
        </w:rPr>
        <w:t xml:space="preserve">unless </w:t>
      </w:r>
      <w:r w:rsidRPr="00F27AA9">
        <w:rPr>
          <w:rStyle w:val="Emphasis"/>
        </w:rPr>
        <w:t xml:space="preserve">we </w:t>
      </w:r>
      <w:r w:rsidRPr="00F20623">
        <w:rPr>
          <w:rStyle w:val="Emphasis"/>
          <w:highlight w:val="cyan"/>
        </w:rPr>
        <w:t>use</w:t>
      </w:r>
      <w:r w:rsidRPr="00FF0088">
        <w:rPr>
          <w:rStyle w:val="Emphasis"/>
        </w:rPr>
        <w:t xml:space="preserve"> our </w:t>
      </w:r>
      <w:r w:rsidRPr="00F20623">
        <w:rPr>
          <w:rStyle w:val="Emphasis"/>
          <w:highlight w:val="cyan"/>
        </w:rPr>
        <w:t xml:space="preserve">freedom to help others flourish, </w:t>
      </w:r>
      <w:r w:rsidRPr="00654744">
        <w:rPr>
          <w:rStyle w:val="Emphasis"/>
        </w:rPr>
        <w:t xml:space="preserve">we </w:t>
      </w:r>
      <w:r w:rsidRPr="00F20623">
        <w:rPr>
          <w:rStyle w:val="Emphasis"/>
          <w:highlight w:val="cyan"/>
        </w:rPr>
        <w:t xml:space="preserve">deny our </w:t>
      </w:r>
      <w:r w:rsidRPr="004E0289">
        <w:rPr>
          <w:rStyle w:val="Emphasis"/>
        </w:rPr>
        <w:t xml:space="preserve">own </w:t>
      </w:r>
      <w:r w:rsidRPr="00F20623">
        <w:rPr>
          <w:rStyle w:val="Emphasis"/>
          <w:highlight w:val="cyan"/>
        </w:rPr>
        <w:t>well-being</w:t>
      </w:r>
      <w:r w:rsidRPr="00F20623">
        <w:rPr>
          <w:rStyle w:val="StyleUnderline"/>
          <w:highlight w:val="cyan"/>
        </w:rPr>
        <w:t>.</w:t>
      </w:r>
    </w:p>
    <w:p w14:paraId="36F193C8" w14:textId="77777777" w:rsidR="000D4CAE" w:rsidRPr="00A975CF" w:rsidRDefault="000D4CAE" w:rsidP="000D4CAE">
      <w:pPr>
        <w:rPr>
          <w:sz w:val="16"/>
        </w:rPr>
      </w:pPr>
      <w:r w:rsidRPr="00A975CF">
        <w:rPr>
          <w:sz w:val="16"/>
        </w:rPr>
        <w:t xml:space="preserve">Rather than privileging an abstract rationalism, the moral order is </w:t>
      </w:r>
      <w:r w:rsidRPr="00A8574D">
        <w:rPr>
          <w:sz w:val="16"/>
        </w:rPr>
        <w:t xml:space="preserve">positioned close to the bone, in the creaturely and corporeal rather than the conceptual. “In this way, ethics…is as old as creation. </w:t>
      </w:r>
      <w:r w:rsidRPr="00A8574D">
        <w:rPr>
          <w:rStyle w:val="StyleUnderline"/>
        </w:rPr>
        <w:t xml:space="preserve">Being ethical is a </w:t>
      </w:r>
      <w:r w:rsidRPr="00A8574D">
        <w:rPr>
          <w:rStyle w:val="Emphasis"/>
        </w:rPr>
        <w:t>primordial movement</w:t>
      </w:r>
      <w:r w:rsidRPr="00A8574D">
        <w:rPr>
          <w:rStyle w:val="StyleUnderline"/>
        </w:rPr>
        <w:t xml:space="preserve"> in the beckoning force of life itself</w:t>
      </w:r>
      <w:r w:rsidRPr="00A975CF">
        <w:rPr>
          <w:sz w:val="16"/>
        </w:rPr>
        <w:t>” (Olthuis, 1997, p. 141). The ethics of Levinas is one example:</w:t>
      </w:r>
    </w:p>
    <w:p w14:paraId="6CBF1DB2" w14:textId="77777777" w:rsidR="000D4CAE" w:rsidRPr="00A975CF" w:rsidRDefault="000D4CAE" w:rsidP="000D4CAE">
      <w:pPr>
        <w:ind w:left="720"/>
        <w:rPr>
          <w:sz w:val="16"/>
        </w:rPr>
      </w:pPr>
      <w:r w:rsidRPr="00A975CF">
        <w:rPr>
          <w:sz w:val="16"/>
        </w:rPr>
        <w:t xml:space="preserve">The human face is the epiphany of the nakedness of the Other, a visitation, a meeting, a saying which comes in the passivity of the face, not threatening, but obligating. My world is ruptured, my contentment interrupted. </w:t>
      </w:r>
      <w:r w:rsidRPr="00FF0088">
        <w:rPr>
          <w:rStyle w:val="StyleUnderline"/>
        </w:rPr>
        <w:t xml:space="preserve">I am </w:t>
      </w:r>
      <w:r w:rsidRPr="00FF0088">
        <w:rPr>
          <w:rStyle w:val="Emphasis"/>
        </w:rPr>
        <w:t>already obligated</w:t>
      </w:r>
      <w:r w:rsidRPr="00FF0088">
        <w:rPr>
          <w:rStyle w:val="StyleUnderline"/>
        </w:rPr>
        <w:t xml:space="preserve">. Here is an appeal from which there is no escape, a </w:t>
      </w:r>
      <w:r w:rsidRPr="00FF0088">
        <w:rPr>
          <w:rStyle w:val="Emphasis"/>
        </w:rPr>
        <w:t>responsibility</w:t>
      </w:r>
      <w:r w:rsidRPr="00A975CF">
        <w:rPr>
          <w:sz w:val="16"/>
        </w:rPr>
        <w:t>, a state of being hostage</w:t>
      </w:r>
      <w:r w:rsidRPr="00FF0088">
        <w:rPr>
          <w:rStyle w:val="StyleUnderline"/>
        </w:rPr>
        <w:t xml:space="preserve">. It is looking into the face of the Other that </w:t>
      </w:r>
      <w:r w:rsidRPr="00440793">
        <w:rPr>
          <w:rStyle w:val="StyleUnderline"/>
        </w:rPr>
        <w:t xml:space="preserve">reveals </w:t>
      </w:r>
      <w:r w:rsidRPr="00440793">
        <w:rPr>
          <w:rStyle w:val="Emphasis"/>
        </w:rPr>
        <w:t xml:space="preserve">the </w:t>
      </w:r>
      <w:r w:rsidRPr="00F20623">
        <w:rPr>
          <w:rStyle w:val="Emphasis"/>
          <w:highlight w:val="cyan"/>
        </w:rPr>
        <w:t>call to a responsibility</w:t>
      </w:r>
      <w:r w:rsidRPr="00FF0088">
        <w:rPr>
          <w:rStyle w:val="StyleUnderline"/>
        </w:rPr>
        <w:t xml:space="preserve"> that is </w:t>
      </w:r>
      <w:r w:rsidRPr="00F20623">
        <w:rPr>
          <w:rStyle w:val="Emphasis"/>
          <w:highlight w:val="cyan"/>
        </w:rPr>
        <w:t>before</w:t>
      </w:r>
      <w:r w:rsidRPr="00F20623">
        <w:rPr>
          <w:rStyle w:val="StyleUnderline"/>
          <w:highlight w:val="cyan"/>
        </w:rPr>
        <w:t xml:space="preserve"> any</w:t>
      </w:r>
      <w:r w:rsidRPr="00FF0088">
        <w:rPr>
          <w:rStyle w:val="StyleUnderline"/>
        </w:rPr>
        <w:t xml:space="preserve"> beginning, </w:t>
      </w:r>
      <w:r w:rsidRPr="00F20623">
        <w:rPr>
          <w:rStyle w:val="Emphasis"/>
          <w:highlight w:val="cyan"/>
        </w:rPr>
        <w:t>decision</w:t>
      </w:r>
      <w:r w:rsidRPr="00FF0088">
        <w:rPr>
          <w:rStyle w:val="StyleUnderline"/>
        </w:rPr>
        <w:t xml:space="preserve"> or </w:t>
      </w:r>
      <w:r w:rsidRPr="00A8574D">
        <w:rPr>
          <w:rStyle w:val="StyleUnderline"/>
        </w:rPr>
        <w:t>initiative on my part</w:t>
      </w:r>
      <w:r w:rsidRPr="00FF0088">
        <w:rPr>
          <w:rStyle w:val="StyleUnderline"/>
        </w:rPr>
        <w:t>.</w:t>
      </w:r>
      <w:r w:rsidRPr="00A975CF">
        <w:rPr>
          <w:sz w:val="16"/>
        </w:rPr>
        <w:t xml:space="preserve"> (Olthuis, 1997, p. 139)</w:t>
      </w:r>
    </w:p>
    <w:p w14:paraId="7AE31EC9" w14:textId="77777777" w:rsidR="000D4CAE" w:rsidRPr="00A975CF" w:rsidRDefault="000D4CAE" w:rsidP="000D4CAE">
      <w:pPr>
        <w:rPr>
          <w:sz w:val="16"/>
        </w:rPr>
      </w:pPr>
      <w:r w:rsidRPr="00A975CF">
        <w:rPr>
          <w:sz w:val="16"/>
        </w:rPr>
        <w:t xml:space="preserve">Humans are defined as communicative beings within the fabric of everyday life. </w:t>
      </w:r>
      <w:r w:rsidRPr="00C32A75">
        <w:rPr>
          <w:rStyle w:val="StyleUnderline"/>
        </w:rPr>
        <w:t>Through dialogic encounter, subjects create life together and nurture one another’s moral obligation to it.</w:t>
      </w:r>
      <w:r w:rsidRPr="00A975CF">
        <w:rPr>
          <w:sz w:val="16"/>
        </w:rPr>
        <w:t xml:space="preserve"> Levinas’s ethics presumes and articulates a radical ontology of social beings in relation (see, e.g., Levinas, 1985, 1991).</w:t>
      </w:r>
    </w:p>
    <w:p w14:paraId="7620FF39" w14:textId="77777777" w:rsidR="000D4CAE" w:rsidRPr="00A975CF" w:rsidRDefault="000D4CAE" w:rsidP="000D4CAE">
      <w:pPr>
        <w:rPr>
          <w:sz w:val="16"/>
        </w:rPr>
      </w:pPr>
      <w:r w:rsidRPr="00A975CF">
        <w:rPr>
          <w:sz w:val="16"/>
        </w:rPr>
        <w:t xml:space="preserve">Moreover, in Levinasian terms, </w:t>
      </w:r>
      <w:r w:rsidRPr="00C32A75">
        <w:rPr>
          <w:rStyle w:val="StyleUnderline"/>
        </w:rPr>
        <w:t xml:space="preserve">when I </w:t>
      </w:r>
      <w:r w:rsidRPr="00440793">
        <w:rPr>
          <w:rStyle w:val="StyleUnderline"/>
          <w:highlight w:val="cyan"/>
        </w:rPr>
        <w:t xml:space="preserve">turn to </w:t>
      </w:r>
      <w:r w:rsidRPr="00440793">
        <w:rPr>
          <w:rStyle w:val="StyleUnderline"/>
        </w:rPr>
        <w:t xml:space="preserve">the </w:t>
      </w:r>
      <w:r w:rsidRPr="00F20623">
        <w:rPr>
          <w:rStyle w:val="StyleUnderline"/>
          <w:highlight w:val="cyan"/>
        </w:rPr>
        <w:t xml:space="preserve">face of </w:t>
      </w:r>
      <w:r w:rsidRPr="00440793">
        <w:rPr>
          <w:rStyle w:val="StyleUnderline"/>
        </w:rPr>
        <w:t xml:space="preserve">the </w:t>
      </w:r>
      <w:r w:rsidRPr="00F20623">
        <w:rPr>
          <w:rStyle w:val="StyleUnderline"/>
          <w:highlight w:val="cyan"/>
        </w:rPr>
        <w:t>Other</w:t>
      </w:r>
      <w:r w:rsidRPr="00C32A75">
        <w:rPr>
          <w:rStyle w:val="StyleUnderline"/>
        </w:rPr>
        <w:t>,</w:t>
      </w:r>
      <w:r w:rsidRPr="00A975CF">
        <w:rPr>
          <w:sz w:val="16"/>
        </w:rPr>
        <w:t xml:space="preserve"> I not only see flesh and blood, but </w:t>
      </w:r>
      <w:r w:rsidRPr="00440793">
        <w:rPr>
          <w:rStyle w:val="StyleUnderline"/>
        </w:rPr>
        <w:t xml:space="preserve">a </w:t>
      </w:r>
      <w:r w:rsidRPr="00F20623">
        <w:rPr>
          <w:rStyle w:val="Emphasis"/>
          <w:highlight w:val="cyan"/>
        </w:rPr>
        <w:t>third party</w:t>
      </w:r>
      <w:r w:rsidRPr="00C32A75">
        <w:rPr>
          <w:rStyle w:val="StyleUnderline"/>
        </w:rPr>
        <w:t xml:space="preserve"> also </w:t>
      </w:r>
      <w:r w:rsidRPr="00F20623">
        <w:rPr>
          <w:rStyle w:val="StyleUnderline"/>
          <w:highlight w:val="cyan"/>
        </w:rPr>
        <w:t>arrives—</w:t>
      </w:r>
      <w:r w:rsidRPr="00440793">
        <w:rPr>
          <w:rStyle w:val="StyleUnderline"/>
        </w:rPr>
        <w:t xml:space="preserve">the </w:t>
      </w:r>
      <w:r w:rsidRPr="00F20623">
        <w:rPr>
          <w:rStyle w:val="Emphasis"/>
          <w:highlight w:val="cyan"/>
        </w:rPr>
        <w:t>whole of humanity</w:t>
      </w:r>
      <w:r w:rsidRPr="00F20623">
        <w:rPr>
          <w:rStyle w:val="StyleUnderline"/>
          <w:highlight w:val="cyan"/>
        </w:rPr>
        <w:t>.</w:t>
      </w:r>
      <w:r w:rsidRPr="00F20623">
        <w:rPr>
          <w:sz w:val="16"/>
          <w:highlight w:val="cyan"/>
        </w:rPr>
        <w:t xml:space="preserve"> </w:t>
      </w:r>
      <w:r w:rsidRPr="00F20623">
        <w:rPr>
          <w:rStyle w:val="Emphasis"/>
          <w:sz w:val="28"/>
          <w:highlight w:val="cyan"/>
        </w:rPr>
        <w:t xml:space="preserve">In responding to </w:t>
      </w:r>
      <w:r w:rsidRPr="00440793">
        <w:rPr>
          <w:rStyle w:val="Emphasis"/>
          <w:sz w:val="28"/>
        </w:rPr>
        <w:t xml:space="preserve">the </w:t>
      </w:r>
      <w:r w:rsidRPr="00F20623">
        <w:rPr>
          <w:rStyle w:val="Emphasis"/>
          <w:sz w:val="28"/>
          <w:highlight w:val="cyan"/>
        </w:rPr>
        <w:t xml:space="preserve">Other’s need, </w:t>
      </w:r>
      <w:r w:rsidRPr="00440793">
        <w:rPr>
          <w:rStyle w:val="Emphasis"/>
          <w:sz w:val="28"/>
        </w:rPr>
        <w:t xml:space="preserve">a </w:t>
      </w:r>
      <w:r w:rsidRPr="00F20623">
        <w:rPr>
          <w:rStyle w:val="Emphasis"/>
          <w:sz w:val="28"/>
          <w:highlight w:val="cyan"/>
        </w:rPr>
        <w:t xml:space="preserve">baseline </w:t>
      </w:r>
      <w:r w:rsidRPr="00654744">
        <w:rPr>
          <w:rStyle w:val="Emphasis"/>
          <w:sz w:val="28"/>
        </w:rPr>
        <w:t xml:space="preserve">is </w:t>
      </w:r>
      <w:r w:rsidRPr="00F20623">
        <w:rPr>
          <w:rStyle w:val="Emphasis"/>
          <w:sz w:val="28"/>
          <w:highlight w:val="cyan"/>
        </w:rPr>
        <w:t xml:space="preserve">established across </w:t>
      </w:r>
      <w:r w:rsidRPr="00440793">
        <w:rPr>
          <w:rStyle w:val="Emphasis"/>
          <w:sz w:val="28"/>
        </w:rPr>
        <w:t xml:space="preserve">the </w:t>
      </w:r>
      <w:r w:rsidRPr="00F20623">
        <w:rPr>
          <w:rStyle w:val="Emphasis"/>
          <w:sz w:val="28"/>
          <w:highlight w:val="cyan"/>
        </w:rPr>
        <w:t>human</w:t>
      </w:r>
      <w:r w:rsidRPr="004E0289">
        <w:t xml:space="preserve"> </w:t>
      </w:r>
      <w:r w:rsidRPr="004E0289">
        <w:rPr>
          <w:sz w:val="16"/>
        </w:rPr>
        <w:t>race</w:t>
      </w:r>
      <w:r w:rsidRPr="004E0289">
        <w:rPr>
          <w:rStyle w:val="StyleUnderline"/>
        </w:rPr>
        <w:t>.</w:t>
      </w:r>
      <w:r w:rsidRPr="004E0289">
        <w:rPr>
          <w:sz w:val="16"/>
        </w:rPr>
        <w:t xml:space="preserve"> </w:t>
      </w:r>
      <w:r w:rsidRPr="00A975CF">
        <w:rPr>
          <w:sz w:val="16"/>
        </w:rPr>
        <w:t xml:space="preserve">For Benhabib (1992), </w:t>
      </w:r>
      <w:r w:rsidRPr="00C32A75">
        <w:rPr>
          <w:rStyle w:val="StyleUnderline"/>
        </w:rPr>
        <w:t>this is interactive universalism.</w:t>
      </w:r>
      <w:r w:rsidRPr="00A975CF">
        <w:rPr>
          <w:sz w:val="16"/>
        </w:rPr>
        <w:t xml:space="preserve">20 </w:t>
      </w:r>
      <w:r w:rsidRPr="00C32A75">
        <w:rPr>
          <w:rStyle w:val="StyleUnderline"/>
        </w:rPr>
        <w:t xml:space="preserve">Our </w:t>
      </w:r>
      <w:r w:rsidRPr="00654744">
        <w:rPr>
          <w:rStyle w:val="Emphasis"/>
        </w:rPr>
        <w:t>universal solidarity</w:t>
      </w:r>
      <w:r w:rsidRPr="00C32A75">
        <w:rPr>
          <w:rStyle w:val="StyleUnderline"/>
        </w:rPr>
        <w:t xml:space="preserve"> is </w:t>
      </w:r>
      <w:r w:rsidRPr="00654744">
        <w:rPr>
          <w:rStyle w:val="StyleUnderline"/>
        </w:rPr>
        <w:t xml:space="preserve">rooted in the </w:t>
      </w:r>
      <w:r w:rsidRPr="00654744">
        <w:rPr>
          <w:rStyle w:val="Emphasis"/>
        </w:rPr>
        <w:t>principle</w:t>
      </w:r>
      <w:r w:rsidRPr="00654744">
        <w:rPr>
          <w:rStyle w:val="StyleUnderline"/>
        </w:rPr>
        <w:t xml:space="preserve"> that “</w:t>
      </w:r>
      <w:r w:rsidRPr="00A8574D">
        <w:rPr>
          <w:rStyle w:val="StyleUnderline"/>
        </w:rPr>
        <w:t xml:space="preserve">we have </w:t>
      </w:r>
      <w:r w:rsidRPr="00F20623">
        <w:rPr>
          <w:rStyle w:val="Emphasis"/>
          <w:highlight w:val="cyan"/>
        </w:rPr>
        <w:t>inescapable claims on one another</w:t>
      </w:r>
      <w:r w:rsidRPr="00F20623">
        <w:rPr>
          <w:rStyle w:val="StyleUnderline"/>
          <w:highlight w:val="cyan"/>
        </w:rPr>
        <w:t xml:space="preserve"> </w:t>
      </w:r>
      <w:r w:rsidRPr="004E0289">
        <w:rPr>
          <w:rStyle w:val="StyleUnderline"/>
        </w:rPr>
        <w:t xml:space="preserve">which </w:t>
      </w:r>
      <w:r w:rsidRPr="004E0289">
        <w:rPr>
          <w:rStyle w:val="Emphasis"/>
        </w:rPr>
        <w:t xml:space="preserve">cannot be </w:t>
      </w:r>
      <w:r w:rsidRPr="00F20623">
        <w:rPr>
          <w:rStyle w:val="Emphasis"/>
          <w:highlight w:val="cyan"/>
        </w:rPr>
        <w:t xml:space="preserve">renounced </w:t>
      </w:r>
      <w:r w:rsidRPr="004E0289">
        <w:rPr>
          <w:rStyle w:val="Emphasis"/>
        </w:rPr>
        <w:t xml:space="preserve">except </w:t>
      </w:r>
      <w:r w:rsidRPr="00F20623">
        <w:rPr>
          <w:rStyle w:val="Emphasis"/>
          <w:highlight w:val="cyan"/>
        </w:rPr>
        <w:t xml:space="preserve">at </w:t>
      </w:r>
      <w:r w:rsidRPr="00440793">
        <w:rPr>
          <w:rStyle w:val="Emphasis"/>
        </w:rPr>
        <w:t xml:space="preserve">the </w:t>
      </w:r>
      <w:r w:rsidRPr="00F20623">
        <w:rPr>
          <w:rStyle w:val="Emphasis"/>
          <w:highlight w:val="cyan"/>
        </w:rPr>
        <w:t xml:space="preserve">cost of </w:t>
      </w:r>
      <w:r w:rsidRPr="00A8574D">
        <w:rPr>
          <w:rStyle w:val="Emphasis"/>
        </w:rPr>
        <w:t xml:space="preserve">our </w:t>
      </w:r>
      <w:r w:rsidRPr="00F20623">
        <w:rPr>
          <w:rStyle w:val="Emphasis"/>
          <w:highlight w:val="cyan"/>
        </w:rPr>
        <w:t>humanity</w:t>
      </w:r>
      <w:r w:rsidRPr="00F20623">
        <w:rPr>
          <w:rStyle w:val="StyleUnderline"/>
          <w:highlight w:val="cyan"/>
        </w:rPr>
        <w:t>”</w:t>
      </w:r>
      <w:r w:rsidRPr="00A975CF">
        <w:rPr>
          <w:sz w:val="16"/>
        </w:rPr>
        <w:t xml:space="preserve"> (Peukert, 1981, p. 11).</w:t>
      </w:r>
    </w:p>
    <w:p w14:paraId="6AEC37CC" w14:textId="77777777" w:rsidR="000D4CAE" w:rsidRPr="00A975CF" w:rsidRDefault="000D4CAE" w:rsidP="000D4CAE">
      <w:pPr>
        <w:rPr>
          <w:sz w:val="16"/>
        </w:rPr>
      </w:pPr>
      <w:r w:rsidRPr="00A975CF">
        <w:rPr>
          <w:sz w:val="16"/>
        </w:rPr>
        <w:t>A Feminist Communitarian model</w:t>
      </w:r>
    </w:p>
    <w:p w14:paraId="03258453" w14:textId="77777777" w:rsidR="000D4CAE" w:rsidRPr="00A975CF" w:rsidRDefault="000D4CAE" w:rsidP="000D4CAE">
      <w:pPr>
        <w:rPr>
          <w:sz w:val="16"/>
        </w:rPr>
      </w:pPr>
      <w:r w:rsidRPr="00A975CF">
        <w:rPr>
          <w:sz w:val="16"/>
        </w:rPr>
        <w:t xml:space="preserve">Feminist Communitarianism is Denzin’s (1997, pp. 274-287; 2003, pp. 242-258) label for the ethical theory to lead us forward at this juncture.21 This is a normative model that serves as an antidote to individualist utilitarianism. It presumes that </w:t>
      </w:r>
      <w:r w:rsidRPr="00440793">
        <w:rPr>
          <w:rStyle w:val="StyleUnderline"/>
        </w:rPr>
        <w:t xml:space="preserve">the </w:t>
      </w:r>
      <w:r w:rsidRPr="00F20623">
        <w:rPr>
          <w:rStyle w:val="Emphasis"/>
          <w:sz w:val="28"/>
          <w:highlight w:val="cyan"/>
        </w:rPr>
        <w:t xml:space="preserve">community </w:t>
      </w:r>
      <w:r w:rsidRPr="00440793">
        <w:rPr>
          <w:rStyle w:val="Emphasis"/>
          <w:sz w:val="28"/>
        </w:rPr>
        <w:t xml:space="preserve">is </w:t>
      </w:r>
      <w:r w:rsidRPr="00F20623">
        <w:rPr>
          <w:rStyle w:val="Emphasis"/>
          <w:sz w:val="28"/>
          <w:highlight w:val="cyan"/>
        </w:rPr>
        <w:t xml:space="preserve">ontologically </w:t>
      </w:r>
      <w:r w:rsidRPr="00440793">
        <w:rPr>
          <w:rStyle w:val="Emphasis"/>
          <w:sz w:val="28"/>
        </w:rPr>
        <w:t xml:space="preserve">and </w:t>
      </w:r>
      <w:r w:rsidRPr="00F27AA9">
        <w:rPr>
          <w:rStyle w:val="Emphasis"/>
          <w:sz w:val="28"/>
        </w:rPr>
        <w:t xml:space="preserve">axiologically </w:t>
      </w:r>
      <w:r w:rsidRPr="00F20623">
        <w:rPr>
          <w:rStyle w:val="Emphasis"/>
          <w:sz w:val="28"/>
          <w:highlight w:val="cyan"/>
        </w:rPr>
        <w:t>prior to persons</w:t>
      </w:r>
      <w:r w:rsidRPr="00F20623">
        <w:rPr>
          <w:rStyle w:val="StyleUnderline"/>
          <w:highlight w:val="cyan"/>
        </w:rPr>
        <w:t>.</w:t>
      </w:r>
      <w:r w:rsidRPr="00A975CF">
        <w:rPr>
          <w:rStyle w:val="StyleUnderline"/>
        </w:rPr>
        <w:t xml:space="preserve"> Human identity is constituted through the social realm. </w:t>
      </w:r>
      <w:r w:rsidRPr="00440793">
        <w:rPr>
          <w:rStyle w:val="StyleUnderline"/>
        </w:rPr>
        <w:t xml:space="preserve">We are born into a </w:t>
      </w:r>
      <w:r w:rsidRPr="00440793">
        <w:rPr>
          <w:rStyle w:val="Emphasis"/>
        </w:rPr>
        <w:t>sociocultural universe</w:t>
      </w:r>
      <w:r w:rsidRPr="00440793">
        <w:rPr>
          <w:rStyle w:val="StyleUnderline"/>
        </w:rPr>
        <w:t xml:space="preserve"> where </w:t>
      </w:r>
      <w:r w:rsidRPr="00440793">
        <w:rPr>
          <w:rStyle w:val="Emphasis"/>
        </w:rPr>
        <w:t>values</w:t>
      </w:r>
      <w:r w:rsidRPr="00440793">
        <w:rPr>
          <w:rStyle w:val="StyleUnderline"/>
        </w:rPr>
        <w:t xml:space="preserve">, </w:t>
      </w:r>
      <w:r w:rsidRPr="004E0289">
        <w:rPr>
          <w:rStyle w:val="Emphasis"/>
        </w:rPr>
        <w:t>moral commitments</w:t>
      </w:r>
      <w:r w:rsidRPr="004E0289">
        <w:rPr>
          <w:rStyle w:val="StyleUnderline"/>
        </w:rPr>
        <w:t xml:space="preserve">, and </w:t>
      </w:r>
      <w:r w:rsidRPr="004E0289">
        <w:rPr>
          <w:rStyle w:val="Emphasis"/>
        </w:rPr>
        <w:t>existential meanings</w:t>
      </w:r>
      <w:r w:rsidRPr="004E0289">
        <w:rPr>
          <w:rStyle w:val="StyleUnderline"/>
        </w:rPr>
        <w:t xml:space="preserve"> </w:t>
      </w:r>
      <w:r w:rsidRPr="00440793">
        <w:rPr>
          <w:rStyle w:val="StyleUnderline"/>
        </w:rPr>
        <w:t xml:space="preserve">are </w:t>
      </w:r>
      <w:r w:rsidRPr="00440793">
        <w:rPr>
          <w:rStyle w:val="Emphasis"/>
        </w:rPr>
        <w:t>negotiated dialogically</w:t>
      </w:r>
      <w:r w:rsidRPr="00A975CF">
        <w:rPr>
          <w:rStyle w:val="StyleUnderline"/>
        </w:rPr>
        <w:t>.</w:t>
      </w:r>
      <w:r w:rsidRPr="00A975CF">
        <w:rPr>
          <w:sz w:val="16"/>
        </w:rPr>
        <w:t xml:space="preserve"> Fulfillment is never achieved in isolation, but only through human bonding at the epicenter of social formation.</w:t>
      </w:r>
    </w:p>
    <w:p w14:paraId="51521754" w14:textId="77777777" w:rsidR="000D4CAE" w:rsidRPr="00A975CF" w:rsidRDefault="000D4CAE" w:rsidP="000D4CAE">
      <w:pPr>
        <w:rPr>
          <w:sz w:val="16"/>
        </w:rPr>
      </w:pPr>
      <w:r w:rsidRPr="00A975CF">
        <w:rPr>
          <w:sz w:val="16"/>
        </w:rPr>
        <w:t xml:space="preserve">For communitarians, the </w:t>
      </w:r>
      <w:r w:rsidRPr="00A975CF">
        <w:rPr>
          <w:rStyle w:val="StyleUnderline"/>
        </w:rPr>
        <w:t>liberalism of</w:t>
      </w:r>
      <w:r w:rsidRPr="00A975CF">
        <w:rPr>
          <w:sz w:val="16"/>
        </w:rPr>
        <w:t xml:space="preserve"> Locke </w:t>
      </w:r>
      <w:r w:rsidRPr="00F27AA9">
        <w:rPr>
          <w:sz w:val="16"/>
        </w:rPr>
        <w:t xml:space="preserve">and </w:t>
      </w:r>
      <w:r w:rsidRPr="00F27AA9">
        <w:rPr>
          <w:rStyle w:val="StyleUnderline"/>
        </w:rPr>
        <w:t xml:space="preserve">Mill </w:t>
      </w:r>
      <w:r w:rsidRPr="00F27AA9">
        <w:rPr>
          <w:rStyle w:val="Emphasis"/>
        </w:rPr>
        <w:t>confuses</w:t>
      </w:r>
      <w:r w:rsidRPr="00F27AA9">
        <w:rPr>
          <w:rStyle w:val="StyleUnderline"/>
        </w:rPr>
        <w:t xml:space="preserve"> an </w:t>
      </w:r>
      <w:r w:rsidRPr="00F27AA9">
        <w:rPr>
          <w:rStyle w:val="Emphasis"/>
        </w:rPr>
        <w:t>aggregate</w:t>
      </w:r>
      <w:r w:rsidRPr="00F27AA9">
        <w:rPr>
          <w:rStyle w:val="StyleUnderline"/>
        </w:rPr>
        <w:t xml:space="preserve"> of individual pursuits with the </w:t>
      </w:r>
      <w:r w:rsidRPr="00F27AA9">
        <w:rPr>
          <w:rStyle w:val="Emphasis"/>
        </w:rPr>
        <w:t>common good</w:t>
      </w:r>
      <w:r w:rsidRPr="00F27AA9">
        <w:rPr>
          <w:rStyle w:val="StyleUnderline"/>
        </w:rPr>
        <w:t>.</w:t>
      </w:r>
      <w:r w:rsidRPr="00F27AA9">
        <w:rPr>
          <w:sz w:val="16"/>
        </w:rPr>
        <w:t xml:space="preserve"> </w:t>
      </w:r>
      <w:r w:rsidRPr="00F20623">
        <w:rPr>
          <w:rStyle w:val="Emphasis"/>
          <w:sz w:val="28"/>
          <w:highlight w:val="cyan"/>
        </w:rPr>
        <w:t xml:space="preserve">Moral agents need </w:t>
      </w:r>
      <w:r w:rsidRPr="00440793">
        <w:rPr>
          <w:rStyle w:val="Emphasis"/>
          <w:sz w:val="28"/>
        </w:rPr>
        <w:t xml:space="preserve">a </w:t>
      </w:r>
      <w:r w:rsidRPr="00654744">
        <w:rPr>
          <w:rStyle w:val="Emphasis"/>
          <w:sz w:val="28"/>
        </w:rPr>
        <w:t xml:space="preserve">context of </w:t>
      </w:r>
      <w:r w:rsidRPr="00F20623">
        <w:rPr>
          <w:rStyle w:val="Emphasis"/>
          <w:sz w:val="28"/>
          <w:highlight w:val="cyan"/>
        </w:rPr>
        <w:t>social commitments</w:t>
      </w:r>
      <w:r w:rsidRPr="00A975CF">
        <w:rPr>
          <w:rStyle w:val="Emphasis"/>
          <w:sz w:val="28"/>
        </w:rPr>
        <w:t xml:space="preserve"> and community ties </w:t>
      </w:r>
      <w:r w:rsidRPr="00F20623">
        <w:rPr>
          <w:rStyle w:val="Emphasis"/>
          <w:sz w:val="28"/>
          <w:highlight w:val="cyan"/>
        </w:rPr>
        <w:t>for assessing what is valuable.</w:t>
      </w:r>
      <w:r w:rsidRPr="00F20623">
        <w:rPr>
          <w:sz w:val="16"/>
          <w:highlight w:val="cyan"/>
        </w:rPr>
        <w:t xml:space="preserve"> </w:t>
      </w:r>
      <w:r w:rsidRPr="00F20623">
        <w:rPr>
          <w:rStyle w:val="StyleUnderline"/>
          <w:highlight w:val="cyan"/>
        </w:rPr>
        <w:t xml:space="preserve">What is </w:t>
      </w:r>
      <w:r w:rsidRPr="00F20623">
        <w:rPr>
          <w:rStyle w:val="Emphasis"/>
          <w:highlight w:val="cyan"/>
        </w:rPr>
        <w:t>worth preserving</w:t>
      </w:r>
      <w:r w:rsidRPr="00A975CF">
        <w:rPr>
          <w:sz w:val="16"/>
        </w:rPr>
        <w:t xml:space="preserve"> a</w:t>
      </w:r>
      <w:r w:rsidRPr="00654744">
        <w:rPr>
          <w:sz w:val="16"/>
        </w:rPr>
        <w:t>s</w:t>
      </w:r>
      <w:r w:rsidRPr="00A975CF">
        <w:rPr>
          <w:sz w:val="16"/>
        </w:rPr>
        <w:t xml:space="preserve"> a good </w:t>
      </w:r>
      <w:r w:rsidRPr="00A975CF">
        <w:rPr>
          <w:rStyle w:val="StyleUnderline"/>
        </w:rPr>
        <w:t xml:space="preserve">cannot be self-determined in isolation, but can be </w:t>
      </w:r>
      <w:r w:rsidRPr="00654744">
        <w:rPr>
          <w:rStyle w:val="Emphasis"/>
          <w:sz w:val="28"/>
        </w:rPr>
        <w:t xml:space="preserve">ascertained </w:t>
      </w:r>
      <w:r w:rsidRPr="00F20623">
        <w:rPr>
          <w:rStyle w:val="Emphasis"/>
          <w:sz w:val="28"/>
          <w:highlight w:val="cyan"/>
        </w:rPr>
        <w:t>only</w:t>
      </w:r>
      <w:r w:rsidRPr="00A975CF">
        <w:rPr>
          <w:rStyle w:val="Emphasis"/>
          <w:sz w:val="28"/>
        </w:rPr>
        <w:t xml:space="preserve"> </w:t>
      </w:r>
      <w:r w:rsidRPr="00F27AA9">
        <w:rPr>
          <w:rStyle w:val="Emphasis"/>
          <w:sz w:val="28"/>
        </w:rPr>
        <w:t xml:space="preserve">within specific social situations </w:t>
      </w:r>
      <w:r w:rsidRPr="00F20623">
        <w:rPr>
          <w:rStyle w:val="Emphasis"/>
          <w:sz w:val="28"/>
          <w:highlight w:val="cyan"/>
        </w:rPr>
        <w:t xml:space="preserve">where human identity </w:t>
      </w:r>
      <w:r w:rsidRPr="00F27AA9">
        <w:rPr>
          <w:rStyle w:val="Emphasis"/>
          <w:sz w:val="28"/>
        </w:rPr>
        <w:t xml:space="preserve">is </w:t>
      </w:r>
      <w:r w:rsidRPr="00F20623">
        <w:rPr>
          <w:rStyle w:val="Emphasis"/>
          <w:sz w:val="28"/>
          <w:highlight w:val="cyan"/>
        </w:rPr>
        <w:t>nurtured</w:t>
      </w:r>
      <w:r w:rsidRPr="00A975CF">
        <w:rPr>
          <w:rStyle w:val="StyleUnderline"/>
        </w:rPr>
        <w:t>.</w:t>
      </w:r>
      <w:r w:rsidRPr="00A975CF">
        <w:rPr>
          <w:sz w:val="16"/>
        </w:rPr>
        <w:t xml:space="preserve"> The public sphere is conceived as a mosaic of particular communities, a pluralism of ethnic identities and worldviews intersecting to form a social bond but each seriously held and competitive as well. Rather than pay lip service to the social nature of the self while presuming a dualism of two orders, communitarianism interlocks personal autonomy with communal well-being. Morally appropriate action intends community. Common moral values are intrinsic to a community’s ongoing existence and identity.</w:t>
      </w:r>
    </w:p>
    <w:p w14:paraId="5555CDAE" w14:textId="77777777" w:rsidR="000D4CAE" w:rsidRPr="00A975CF" w:rsidRDefault="000D4CAE" w:rsidP="000D4CAE">
      <w:pPr>
        <w:rPr>
          <w:sz w:val="16"/>
        </w:rPr>
      </w:pPr>
      <w:r w:rsidRPr="00A975CF">
        <w:rPr>
          <w:rStyle w:val="StyleUnderline"/>
        </w:rPr>
        <w:t xml:space="preserve">Therefore, </w:t>
      </w:r>
      <w:r w:rsidRPr="00440793">
        <w:rPr>
          <w:rStyle w:val="StyleUnderline"/>
        </w:rPr>
        <w:t xml:space="preserve">the </w:t>
      </w:r>
      <w:r w:rsidRPr="00F27AA9">
        <w:rPr>
          <w:rStyle w:val="StyleUnderline"/>
        </w:rPr>
        <w:t>mission</w:t>
      </w:r>
      <w:r w:rsidRPr="00F27AA9">
        <w:rPr>
          <w:sz w:val="16"/>
        </w:rPr>
        <w:t xml:space="preserve"> of social science research </w:t>
      </w:r>
      <w:r w:rsidRPr="00F27AA9">
        <w:rPr>
          <w:rStyle w:val="StyleUnderline"/>
        </w:rPr>
        <w:t xml:space="preserve">is </w:t>
      </w:r>
      <w:r w:rsidRPr="00F27AA9">
        <w:rPr>
          <w:rStyle w:val="Emphasis"/>
        </w:rPr>
        <w:t>enabling community life to prosper</w:t>
      </w:r>
      <w:r w:rsidRPr="00F27AA9">
        <w:rPr>
          <w:sz w:val="16"/>
        </w:rPr>
        <w:t>—equipping people</w:t>
      </w:r>
      <w:r w:rsidRPr="00A975CF">
        <w:rPr>
          <w:sz w:val="16"/>
        </w:rPr>
        <w:t xml:space="preserve"> to come to mutually held conclusions</w:t>
      </w:r>
      <w:r w:rsidRPr="00A975CF">
        <w:rPr>
          <w:rStyle w:val="StyleUnderline"/>
        </w:rPr>
        <w:t xml:space="preserve">. </w:t>
      </w:r>
      <w:r w:rsidRPr="00A975CF">
        <w:rPr>
          <w:sz w:val="16"/>
        </w:rPr>
        <w:t>The aim is not fulsome data per se, but community transformation. The received view assumes that research advances society’s interests by feeding our individual capacity to reason and make calculated decisions. Research is intended to be collaborative in its design and participatory in its execution. Rather than ethics codes in the files of academic offices and research reports prepared for clients, the participants themselves are given a forum to activate the polis mutually. In contrast to utilitarian experimentalism, the substantive conceptions of the good that drive the problems reflect the conceptions of the community rather than the expertise of researchers or funding agencies.</w:t>
      </w:r>
    </w:p>
    <w:p w14:paraId="57C066B9" w14:textId="77777777" w:rsidR="000D4CAE" w:rsidRPr="00A975CF" w:rsidRDefault="000D4CAE" w:rsidP="000D4CAE">
      <w:pPr>
        <w:rPr>
          <w:sz w:val="16"/>
        </w:rPr>
      </w:pPr>
      <w:r w:rsidRPr="00A975CF">
        <w:rPr>
          <w:sz w:val="16"/>
        </w:rPr>
        <w:t xml:space="preserve">In the feminist communitarian model, participants have a say in how the research should be conducted and a hand in actually conducting it, “including a voice or hand in deciding which problems should be studied, what methods should be used to study them, whether the findings are valid and acceptable, and how the findings are to be used and implemented” (Root, 1993, p. 245). This research is rooted in “community shared governance…and neighborliness.” Given its </w:t>
      </w:r>
      <w:r w:rsidRPr="00A975CF">
        <w:rPr>
          <w:rStyle w:val="StyleUnderline"/>
        </w:rPr>
        <w:t>cooperative mutuality</w:t>
      </w:r>
      <w:r w:rsidRPr="00A975CF">
        <w:rPr>
          <w:sz w:val="16"/>
        </w:rPr>
        <w:t xml:space="preserve">, it </w:t>
      </w:r>
      <w:r w:rsidRPr="00A975CF">
        <w:rPr>
          <w:rStyle w:val="StyleUnderline"/>
        </w:rPr>
        <w:t>serves “the community</w:t>
      </w:r>
      <w:r w:rsidRPr="00A975CF">
        <w:rPr>
          <w:sz w:val="16"/>
        </w:rPr>
        <w:t xml:space="preserve"> in which it is carried out, </w:t>
      </w:r>
      <w:r w:rsidRPr="00A975CF">
        <w:rPr>
          <w:rStyle w:val="Emphasis"/>
        </w:rPr>
        <w:t>rather</w:t>
      </w:r>
      <w:r w:rsidRPr="00A975CF">
        <w:rPr>
          <w:rStyle w:val="StyleUnderline"/>
        </w:rPr>
        <w:t xml:space="preserve"> than</w:t>
      </w:r>
      <w:r w:rsidRPr="00A975CF">
        <w:rPr>
          <w:sz w:val="16"/>
        </w:rPr>
        <w:t xml:space="preserve"> the community of knowledge producers and </w:t>
      </w:r>
      <w:r w:rsidRPr="00A975CF">
        <w:rPr>
          <w:rStyle w:val="Emphasis"/>
        </w:rPr>
        <w:t>policymakers</w:t>
      </w:r>
      <w:r w:rsidRPr="00A975CF">
        <w:rPr>
          <w:rStyle w:val="StyleUnderline"/>
        </w:rPr>
        <w:t>”</w:t>
      </w:r>
      <w:r w:rsidRPr="00A975CF">
        <w:rPr>
          <w:sz w:val="16"/>
        </w:rPr>
        <w:t xml:space="preserve"> (Lincoln, 1995, pp. 280, 287; see also Denzin, 1997, p. 275). It finds its </w:t>
      </w:r>
      <w:r w:rsidRPr="00A8574D">
        <w:rPr>
          <w:sz w:val="16"/>
        </w:rPr>
        <w:t xml:space="preserve">genius </w:t>
      </w:r>
      <w:r w:rsidRPr="00A8574D">
        <w:rPr>
          <w:rStyle w:val="StyleUnderline"/>
        </w:rPr>
        <w:t xml:space="preserve">in the </w:t>
      </w:r>
      <w:r w:rsidRPr="00A8574D">
        <w:rPr>
          <w:rStyle w:val="Emphasis"/>
        </w:rPr>
        <w:t>maxim</w:t>
      </w:r>
      <w:r w:rsidRPr="00A8574D">
        <w:rPr>
          <w:rStyle w:val="StyleUnderline"/>
        </w:rPr>
        <w:t xml:space="preserve"> that “</w:t>
      </w:r>
      <w:r w:rsidRPr="00A8574D">
        <w:rPr>
          <w:rStyle w:val="Emphasis"/>
        </w:rPr>
        <w:t>persons are arbitrators of their own presence</w:t>
      </w:r>
      <w:r w:rsidRPr="00A8574D">
        <w:rPr>
          <w:rStyle w:val="StyleUnderline"/>
        </w:rPr>
        <w:t xml:space="preserve"> in the world”</w:t>
      </w:r>
      <w:r w:rsidRPr="00A8574D">
        <w:rPr>
          <w:sz w:val="16"/>
        </w:rPr>
        <w:t xml:space="preserve"> (Denzin</w:t>
      </w:r>
      <w:r w:rsidRPr="00A975CF">
        <w:rPr>
          <w:sz w:val="16"/>
        </w:rPr>
        <w:t>, 1989, p. 81)</w:t>
      </w:r>
      <w:r w:rsidRPr="00A975CF">
        <w:rPr>
          <w:rStyle w:val="StyleUnderline"/>
        </w:rPr>
        <w:t>.</w:t>
      </w:r>
    </w:p>
    <w:p w14:paraId="0B31B13C" w14:textId="77777777" w:rsidR="000D4CAE" w:rsidRPr="00A975CF" w:rsidRDefault="000D4CAE" w:rsidP="000D4CAE">
      <w:pPr>
        <w:rPr>
          <w:sz w:val="16"/>
        </w:rPr>
      </w:pPr>
      <w:r w:rsidRPr="00A975CF">
        <w:rPr>
          <w:sz w:val="16"/>
        </w:rPr>
        <w:t xml:space="preserve">For feminist communitarians, </w:t>
      </w:r>
      <w:r w:rsidRPr="00A975CF">
        <w:rPr>
          <w:rStyle w:val="StyleUnderline"/>
        </w:rPr>
        <w:t xml:space="preserve">humans have the discursive power “to articulate </w:t>
      </w:r>
      <w:r w:rsidRPr="00654744">
        <w:rPr>
          <w:rStyle w:val="Emphasis"/>
        </w:rPr>
        <w:t>situated moral rules</w:t>
      </w:r>
      <w:r w:rsidRPr="00654744">
        <w:rPr>
          <w:rStyle w:val="StyleUnderline"/>
        </w:rPr>
        <w:t xml:space="preserve"> that are </w:t>
      </w:r>
      <w:r w:rsidRPr="00654744">
        <w:rPr>
          <w:rStyle w:val="Emphasis"/>
        </w:rPr>
        <w:t>grounded in local community</w:t>
      </w:r>
      <w:r w:rsidRPr="00654744">
        <w:rPr>
          <w:rStyle w:val="StyleUnderline"/>
        </w:rPr>
        <w:t xml:space="preserve"> and group understanding.”</w:t>
      </w:r>
      <w:r w:rsidRPr="00654744">
        <w:rPr>
          <w:sz w:val="16"/>
        </w:rPr>
        <w:t xml:space="preserve"> Moral reasoning goes forward because people are “able to share on another’s point of view in the social situation.” </w:t>
      </w:r>
      <w:r w:rsidRPr="00654744">
        <w:rPr>
          <w:rStyle w:val="Emphasis"/>
        </w:rPr>
        <w:t>Reciprocal</w:t>
      </w:r>
      <w:r w:rsidRPr="00654744">
        <w:rPr>
          <w:rStyle w:val="StyleUnderline"/>
        </w:rPr>
        <w:t xml:space="preserve"> care and</w:t>
      </w:r>
      <w:r w:rsidRPr="00A975CF">
        <w:rPr>
          <w:rStyle w:val="StyleUnderline"/>
        </w:rPr>
        <w:t xml:space="preserve"> understanding, rooted in emotional experience</w:t>
      </w:r>
      <w:r w:rsidRPr="00A975CF">
        <w:rPr>
          <w:sz w:val="16"/>
        </w:rPr>
        <w:t xml:space="preserve"> and not in formal consensus, </w:t>
      </w:r>
      <w:r w:rsidRPr="00A975CF">
        <w:rPr>
          <w:rStyle w:val="StyleUnderline"/>
        </w:rPr>
        <w:t xml:space="preserve">are the </w:t>
      </w:r>
      <w:r w:rsidRPr="00A975CF">
        <w:rPr>
          <w:rStyle w:val="Emphasis"/>
        </w:rPr>
        <w:t>basis</w:t>
      </w:r>
      <w:r w:rsidRPr="00A975CF">
        <w:rPr>
          <w:rStyle w:val="StyleUnderline"/>
        </w:rPr>
        <w:t xml:space="preserve"> on which </w:t>
      </w:r>
      <w:r w:rsidRPr="00A975CF">
        <w:rPr>
          <w:rStyle w:val="Emphasis"/>
        </w:rPr>
        <w:t>moral discourse is possible</w:t>
      </w:r>
      <w:r w:rsidRPr="00A975CF">
        <w:rPr>
          <w:sz w:val="16"/>
        </w:rPr>
        <w:t xml:space="preserve"> (Denzin, 1997, p. 277; see also Denzin, 1984, p. 145; Reinharz, 1993)</w:t>
      </w:r>
      <w:r w:rsidRPr="00A975CF">
        <w:rPr>
          <w:rStyle w:val="StyleUnderline"/>
        </w:rPr>
        <w:t>.</w:t>
      </w:r>
    </w:p>
    <w:p w14:paraId="0C68FF1A" w14:textId="77777777" w:rsidR="000D4CAE" w:rsidRPr="00A975CF" w:rsidRDefault="000D4CAE" w:rsidP="000D4CAE">
      <w:pPr>
        <w:rPr>
          <w:rStyle w:val="StyleUnderline"/>
        </w:rPr>
      </w:pPr>
      <w:r w:rsidRPr="00A975CF">
        <w:rPr>
          <w:sz w:val="16"/>
        </w:rPr>
        <w:t>Multiple moral and social spaces exist within the local community, and “</w:t>
      </w:r>
      <w:r w:rsidRPr="00F20623">
        <w:rPr>
          <w:rStyle w:val="StyleUnderline"/>
          <w:highlight w:val="cyan"/>
        </w:rPr>
        <w:t xml:space="preserve">every moral act </w:t>
      </w:r>
      <w:r w:rsidRPr="00A8574D">
        <w:rPr>
          <w:rStyle w:val="StyleUnderline"/>
        </w:rPr>
        <w:t xml:space="preserve">is a </w:t>
      </w:r>
      <w:r w:rsidRPr="00F20623">
        <w:rPr>
          <w:rStyle w:val="Emphasis"/>
          <w:highlight w:val="cyan"/>
        </w:rPr>
        <w:t>contingent accomplishment</w:t>
      </w:r>
      <w:r w:rsidRPr="00A975CF">
        <w:rPr>
          <w:sz w:val="16"/>
        </w:rPr>
        <w:t xml:space="preserve">” </w:t>
      </w:r>
      <w:r w:rsidRPr="00654744">
        <w:rPr>
          <w:rStyle w:val="StyleUnderline"/>
        </w:rPr>
        <w:t xml:space="preserve">measured </w:t>
      </w:r>
      <w:r w:rsidRPr="00F20623">
        <w:rPr>
          <w:rStyle w:val="StyleUnderline"/>
          <w:highlight w:val="cyan"/>
        </w:rPr>
        <w:t>against</w:t>
      </w:r>
      <w:r w:rsidRPr="00A975CF">
        <w:rPr>
          <w:rStyle w:val="StyleUnderline"/>
        </w:rPr>
        <w:t xml:space="preserve"> the </w:t>
      </w:r>
      <w:r w:rsidRPr="00A975CF">
        <w:rPr>
          <w:rStyle w:val="Emphasis"/>
          <w:sz w:val="28"/>
        </w:rPr>
        <w:t xml:space="preserve">ideals of a </w:t>
      </w:r>
      <w:r w:rsidRPr="00F20623">
        <w:rPr>
          <w:rStyle w:val="Emphasis"/>
          <w:sz w:val="28"/>
          <w:highlight w:val="cyan"/>
        </w:rPr>
        <w:t>universal respect for</w:t>
      </w:r>
      <w:r w:rsidRPr="00A975CF">
        <w:rPr>
          <w:rStyle w:val="Emphasis"/>
          <w:sz w:val="28"/>
        </w:rPr>
        <w:t xml:space="preserve"> the </w:t>
      </w:r>
      <w:r w:rsidRPr="00F20623">
        <w:rPr>
          <w:rStyle w:val="Emphasis"/>
          <w:sz w:val="28"/>
          <w:highlight w:val="cyan"/>
        </w:rPr>
        <w:t>dignity</w:t>
      </w:r>
      <w:r w:rsidRPr="00A975CF">
        <w:rPr>
          <w:rStyle w:val="StyleUnderline"/>
        </w:rPr>
        <w:t xml:space="preserve"> </w:t>
      </w:r>
      <w:r w:rsidRPr="00654744">
        <w:rPr>
          <w:rStyle w:val="StyleUnderline"/>
        </w:rPr>
        <w:t>of every human being</w:t>
      </w:r>
      <w:r w:rsidRPr="00A975CF">
        <w:rPr>
          <w:rStyle w:val="StyleUnderline"/>
        </w:rPr>
        <w:t xml:space="preserve"> regardless of gender, age, race, or religion</w:t>
      </w:r>
      <w:r w:rsidRPr="00A975CF">
        <w:rPr>
          <w:sz w:val="16"/>
        </w:rPr>
        <w:t xml:space="preserve"> (Denzin, 1997, p. 274; see also Benhabib, 1992, p. 6)</w:t>
      </w:r>
      <w:r w:rsidRPr="00A975CF">
        <w:rPr>
          <w:rStyle w:val="StyleUnderline"/>
        </w:rPr>
        <w:t xml:space="preserve">. </w:t>
      </w:r>
      <w:r w:rsidRPr="00A975CF">
        <w:rPr>
          <w:sz w:val="16"/>
        </w:rPr>
        <w:t xml:space="preserve">Through a </w:t>
      </w:r>
      <w:r w:rsidRPr="00A8574D">
        <w:rPr>
          <w:rStyle w:val="StyleUnderline"/>
        </w:rPr>
        <w:t>moral order</w:t>
      </w:r>
      <w:r w:rsidRPr="00A975CF">
        <w:rPr>
          <w:sz w:val="16"/>
        </w:rPr>
        <w:t xml:space="preserve">, we </w:t>
      </w:r>
      <w:r w:rsidRPr="00654744">
        <w:rPr>
          <w:rStyle w:val="StyleUnderline"/>
        </w:rPr>
        <w:t xml:space="preserve">resist those social values that are divisive and </w:t>
      </w:r>
      <w:r w:rsidRPr="00654744">
        <w:rPr>
          <w:rStyle w:val="Emphasis"/>
        </w:rPr>
        <w:t>exclusivist</w:t>
      </w:r>
      <w:r w:rsidRPr="00654744">
        <w:rPr>
          <w:rStyle w:val="StyleUnderline"/>
        </w:rPr>
        <w:t>.</w:t>
      </w:r>
    </w:p>
    <w:p w14:paraId="330F33AE" w14:textId="77777777" w:rsidR="000D4CAE" w:rsidRPr="00A975CF" w:rsidRDefault="000D4CAE" w:rsidP="000D4CAE">
      <w:pPr>
        <w:rPr>
          <w:sz w:val="16"/>
        </w:rPr>
      </w:pPr>
      <w:r w:rsidRPr="00A975CF">
        <w:rPr>
          <w:sz w:val="16"/>
        </w:rPr>
        <w:t>Interpretive Sufficiency</w:t>
      </w:r>
    </w:p>
    <w:p w14:paraId="693E6CA1" w14:textId="77777777" w:rsidR="000D4CAE" w:rsidRPr="00654744" w:rsidRDefault="000D4CAE" w:rsidP="000D4CAE">
      <w:pPr>
        <w:rPr>
          <w:rStyle w:val="StyleUnderline"/>
        </w:rPr>
      </w:pPr>
      <w:r w:rsidRPr="00A975CF">
        <w:rPr>
          <w:sz w:val="16"/>
        </w:rPr>
        <w:t xml:space="preserve">Within a feminist communitarian model, the mission of social science research is interpretive sufficiency. In contrast to an experimentalism of instrumental efficiency, this paradigm seeks to open up the social world in all its dynamic dimensions. The thick notion of sufficiency supplants the thinness of the technical, exterior, and statistically precise </w:t>
      </w:r>
      <w:r w:rsidRPr="00654744">
        <w:rPr>
          <w:sz w:val="16"/>
        </w:rPr>
        <w:t xml:space="preserve">received view. </w:t>
      </w:r>
      <w:r w:rsidRPr="00654744">
        <w:rPr>
          <w:rStyle w:val="StyleUnderline"/>
        </w:rPr>
        <w:t>Rather than reducing social issues to financial and administrative problems for politicians,</w:t>
      </w:r>
      <w:r w:rsidRPr="00654744">
        <w:rPr>
          <w:sz w:val="16"/>
        </w:rPr>
        <w:t xml:space="preserve"> social science </w:t>
      </w:r>
      <w:r w:rsidRPr="00654744">
        <w:rPr>
          <w:rStyle w:val="StyleUnderline"/>
        </w:rPr>
        <w:t>research enables people to come to terms with their everyday experience themselves.</w:t>
      </w:r>
    </w:p>
    <w:p w14:paraId="1ADA5533" w14:textId="77777777" w:rsidR="000D4CAE" w:rsidRPr="00A975CF" w:rsidRDefault="000D4CAE" w:rsidP="000D4CAE">
      <w:pPr>
        <w:rPr>
          <w:sz w:val="16"/>
        </w:rPr>
      </w:pPr>
      <w:r w:rsidRPr="00654744">
        <w:rPr>
          <w:sz w:val="16"/>
        </w:rPr>
        <w:t xml:space="preserve">Interpretive </w:t>
      </w:r>
      <w:r w:rsidRPr="00654744">
        <w:rPr>
          <w:rStyle w:val="StyleUnderline"/>
        </w:rPr>
        <w:t>sufficiency</w:t>
      </w:r>
      <w:r w:rsidRPr="00654744">
        <w:rPr>
          <w:sz w:val="16"/>
        </w:rPr>
        <w:t xml:space="preserve"> </w:t>
      </w:r>
      <w:r w:rsidRPr="00654744">
        <w:rPr>
          <w:rStyle w:val="StyleUnderline"/>
        </w:rPr>
        <w:t>means taking seriously lives that are loaded with multiple interpretations and grounded in cultural complexity</w:t>
      </w:r>
      <w:r w:rsidRPr="00654744">
        <w:rPr>
          <w:sz w:val="16"/>
        </w:rPr>
        <w:t xml:space="preserve"> (Denzin, 1989, pp. 77, 81). Ethnographic accounts “should possess that amount of depth, detail, emotionality, nuance, and coherence that will permit a critical consciousness to be formed by the reader. Such texts should also exhibit representational adequacy, </w:t>
      </w:r>
      <w:r w:rsidRPr="00654744">
        <w:rPr>
          <w:rStyle w:val="StyleUnderline"/>
        </w:rPr>
        <w:t xml:space="preserve">including the </w:t>
      </w:r>
      <w:r w:rsidRPr="00654744">
        <w:rPr>
          <w:rStyle w:val="Emphasis"/>
        </w:rPr>
        <w:t>absence</w:t>
      </w:r>
      <w:r w:rsidRPr="00654744">
        <w:rPr>
          <w:rStyle w:val="StyleUnderline"/>
        </w:rPr>
        <w:t xml:space="preserve"> of racial, class, and gender </w:t>
      </w:r>
      <w:r w:rsidRPr="00654744">
        <w:rPr>
          <w:rStyle w:val="Emphasis"/>
        </w:rPr>
        <w:t>stereotyping</w:t>
      </w:r>
      <w:r w:rsidRPr="00654744">
        <w:rPr>
          <w:rStyle w:val="StyleUnderline"/>
        </w:rPr>
        <w:t>”</w:t>
      </w:r>
      <w:r w:rsidRPr="00654744">
        <w:rPr>
          <w:sz w:val="16"/>
        </w:rPr>
        <w:t xml:space="preserve"> (Denzin, 1997, p. 283</w:t>
      </w:r>
      <w:r w:rsidRPr="00A975CF">
        <w:rPr>
          <w:sz w:val="16"/>
        </w:rPr>
        <w:t>; see also Christians et al., 1993, pp. 120-122)</w:t>
      </w:r>
      <w:r w:rsidRPr="00A975CF">
        <w:rPr>
          <w:rStyle w:val="StyleUnderline"/>
        </w:rPr>
        <w:t>.</w:t>
      </w:r>
    </w:p>
    <w:p w14:paraId="450350E8" w14:textId="77777777" w:rsidR="000D4CAE" w:rsidRPr="005D388F" w:rsidRDefault="000D4CAE" w:rsidP="000D4CAE"/>
    <w:p w14:paraId="2D5108A4" w14:textId="77777777" w:rsidR="00B312F8" w:rsidRPr="00AC476F" w:rsidRDefault="00B312F8" w:rsidP="00B312F8">
      <w:pPr>
        <w:pStyle w:val="Heading4"/>
      </w:pPr>
      <w:r>
        <w:t xml:space="preserve">Fufilling our </w:t>
      </w:r>
      <w:r>
        <w:rPr>
          <w:u w:val="single"/>
        </w:rPr>
        <w:t>obligations</w:t>
      </w:r>
      <w:r>
        <w:t xml:space="preserve"> to the Other requires </w:t>
      </w:r>
      <w:r>
        <w:rPr>
          <w:u w:val="single"/>
        </w:rPr>
        <w:t>active</w:t>
      </w:r>
      <w:r>
        <w:t xml:space="preserve"> responsibility and </w:t>
      </w:r>
      <w:r>
        <w:rPr>
          <w:u w:val="single"/>
        </w:rPr>
        <w:t>deconstruction</w:t>
      </w:r>
      <w:r>
        <w:t xml:space="preserve"> of systems of disposession rather than </w:t>
      </w:r>
      <w:r>
        <w:rPr>
          <w:u w:val="single"/>
        </w:rPr>
        <w:t>passive</w:t>
      </w:r>
      <w:r>
        <w:t xml:space="preserve"> complicity.</w:t>
      </w:r>
    </w:p>
    <w:p w14:paraId="18C53BB8" w14:textId="77777777" w:rsidR="00B312F8" w:rsidRDefault="00B312F8" w:rsidP="00B312F8">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2-6</w:t>
      </w:r>
    </w:p>
    <w:p w14:paraId="6190C7E6" w14:textId="77777777" w:rsidR="00B312F8" w:rsidRPr="0028502E" w:rsidRDefault="00B312F8" w:rsidP="00B312F8">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in order </w:t>
      </w:r>
      <w:r w:rsidRPr="00921D14">
        <w:rPr>
          <w:rStyle w:val="StyleUnderline"/>
        </w:rPr>
        <w:t>to</w:t>
      </w:r>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d]evelopment</w:t>
      </w:r>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0A51BC64" w14:textId="77777777" w:rsidR="00B312F8" w:rsidRPr="0028502E" w:rsidRDefault="00B312F8" w:rsidP="00B312F8">
      <w:pPr>
        <w:rPr>
          <w:sz w:val="16"/>
        </w:rPr>
      </w:pPr>
      <w:r w:rsidRPr="00AB2997">
        <w:rPr>
          <w:rStyle w:val="StyleUnderline"/>
        </w:rPr>
        <w:t>Why</w:t>
      </w:r>
      <w:r w:rsidRPr="0028502E">
        <w:rPr>
          <w:sz w:val="16"/>
        </w:rPr>
        <w:t xml:space="preserve">, then, </w:t>
      </w:r>
      <w:r w:rsidRPr="00AB2997">
        <w:rPr>
          <w:rStyle w:val="StyleUnderline"/>
        </w:rPr>
        <w:t>start from responsibility</w:t>
      </w:r>
      <w:r w:rsidRPr="0028502E">
        <w:rPr>
          <w:sz w:val="16"/>
        </w:rPr>
        <w:t xml:space="preserve">? I begin from </w:t>
      </w:r>
      <w:r w:rsidRPr="00AC476F">
        <w:rPr>
          <w:rStyle w:val="Emphasis"/>
          <w:highlight w:val="cyan"/>
        </w:rPr>
        <w:t>responsibility</w:t>
      </w:r>
      <w:r w:rsidRPr="0028502E">
        <w:rPr>
          <w:sz w:val="16"/>
        </w:rPr>
        <w:t xml:space="preserve"> because it </w:t>
      </w:r>
      <w:r w:rsidRPr="00AC476F">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28502E">
        <w:rPr>
          <w:rStyle w:val="Emphasis"/>
          <w:highlight w:val="cyan"/>
        </w:rPr>
        <w:t>occasion for</w:t>
      </w:r>
      <w:r w:rsidRPr="00AC476F">
        <w:rPr>
          <w:rStyle w:val="Emphasis"/>
          <w:highlight w:val="cyan"/>
        </w:rPr>
        <w:t xml:space="preserve"> relating differently</w:t>
      </w:r>
      <w:r w:rsidRPr="0028502E">
        <w:rPr>
          <w:sz w:val="16"/>
        </w:rPr>
        <w:t xml:space="preserve">. </w:t>
      </w: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individualisation interpersonally</w:t>
      </w:r>
      <w:r w:rsidRPr="0028502E">
        <w:rPr>
          <w:sz w:val="16"/>
        </w:rPr>
        <w:t>.11</w:t>
      </w:r>
    </w:p>
    <w:p w14:paraId="7CB50923" w14:textId="77777777" w:rsidR="00B312F8" w:rsidRPr="0028502E" w:rsidRDefault="00B312F8" w:rsidP="00B312F8">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Nenquimo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AC476F">
        <w:rPr>
          <w:rStyle w:val="Emphasis"/>
          <w:highlight w:val="cyan"/>
        </w:rPr>
        <w:t>Implicated subjects</w:t>
      </w:r>
      <w:r w:rsidRPr="0028502E">
        <w:rPr>
          <w:sz w:val="16"/>
        </w:rPr>
        <w:t xml:space="preserve"> initially tend to </w:t>
      </w:r>
      <w:r w:rsidRPr="00AC476F">
        <w:rPr>
          <w:rStyle w:val="Emphasis"/>
          <w:highlight w:val="cyan"/>
        </w:rPr>
        <w:t>deny</w:t>
      </w:r>
      <w:r w:rsidRPr="0028502E">
        <w:rPr>
          <w:sz w:val="16"/>
        </w:rPr>
        <w:t xml:space="preserve"> that </w:t>
      </w:r>
      <w:r w:rsidRPr="00387A78">
        <w:rPr>
          <w:rStyle w:val="Emphasis"/>
        </w:rPr>
        <w:t xml:space="preserve">they are </w:t>
      </w:r>
      <w:r w:rsidRPr="00AC476F">
        <w:rPr>
          <w:rStyle w:val="Emphasis"/>
          <w:highlight w:val="cyan"/>
        </w:rPr>
        <w:t>part of</w:t>
      </w:r>
      <w:r w:rsidRPr="00387A78">
        <w:rPr>
          <w:rStyle w:val="Emphasis"/>
        </w:rPr>
        <w:t xml:space="preserve"> an </w:t>
      </w:r>
      <w:r w:rsidRPr="00AC476F">
        <w:rPr>
          <w:rStyle w:val="Emphasis"/>
          <w:highlight w:val="cyan"/>
        </w:rPr>
        <w:t>elite</w:t>
      </w:r>
      <w:r w:rsidRPr="0028502E">
        <w:rPr>
          <w:sz w:val="16"/>
        </w:rPr>
        <w:t xml:space="preserve">. ‘For the members of the elite who wish to help make changes in existing relationships’, Glissant observes, ‘the obligation is absolute to deny that there is such an elite class in order to deny the system’ (DA 698/ CD 206). But </w:t>
      </w:r>
      <w:r w:rsidRPr="00AC476F">
        <w:rPr>
          <w:rStyle w:val="Emphasis"/>
          <w:highlight w:val="cyan"/>
        </w:rPr>
        <w:t>responding to differences</w:t>
      </w:r>
      <w:r w:rsidRPr="00387A78">
        <w:rPr>
          <w:rStyle w:val="Emphasis"/>
        </w:rPr>
        <w:t xml:space="preserve"> in social class</w:t>
      </w:r>
      <w:r w:rsidRPr="0028502E">
        <w:rPr>
          <w:sz w:val="16"/>
        </w:rPr>
        <w:t xml:space="preserve">, Glissant teaches, </w:t>
      </w:r>
      <w:r w:rsidRPr="00AC476F">
        <w:rPr>
          <w:rStyle w:val="Emphasis"/>
        </w:rPr>
        <w:t xml:space="preserve">should </w:t>
      </w:r>
      <w:r w:rsidRPr="00AC476F">
        <w:rPr>
          <w:rStyle w:val="Emphasis"/>
          <w:highlight w:val="cyan"/>
        </w:rPr>
        <w:t xml:space="preserve">look </w:t>
      </w:r>
      <w:r w:rsidRPr="0028502E">
        <w:rPr>
          <w:rStyle w:val="Emphasis"/>
          <w:highlight w:val="cyan"/>
        </w:rPr>
        <w:t xml:space="preserve">less like </w:t>
      </w:r>
      <w:r w:rsidRPr="00AC476F">
        <w:rPr>
          <w:rStyle w:val="Emphasis"/>
          <w:highlight w:val="cyan"/>
        </w:rPr>
        <w:t>‘aiding’ the oppressed</w:t>
      </w:r>
      <w:r w:rsidRPr="00387A78">
        <w:rPr>
          <w:rStyle w:val="Emphasis"/>
        </w:rPr>
        <w:t xml:space="preserve"> and </w:t>
      </w:r>
      <w:r w:rsidRPr="00AC476F">
        <w:rPr>
          <w:rStyle w:val="Emphasis"/>
          <w:highlight w:val="cyan"/>
        </w:rPr>
        <w:t>more like 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AC476F">
        <w:rPr>
          <w:rStyle w:val="Emphasis"/>
          <w:highlight w:val="cyan"/>
        </w:rPr>
        <w:t xml:space="preserve">foundations of </w:t>
      </w:r>
      <w:r w:rsidRPr="0028502E">
        <w:rPr>
          <w:rStyle w:val="Emphasis"/>
        </w:rPr>
        <w:t xml:space="preserve">the </w:t>
      </w:r>
      <w:r w:rsidRPr="00AC476F">
        <w:rPr>
          <w:rStyle w:val="Emphasis"/>
          <w:highlight w:val="cyan"/>
        </w:rPr>
        <w:t>elite</w:t>
      </w:r>
      <w:r w:rsidRPr="00387A78">
        <w:rPr>
          <w:rStyle w:val="Emphasis"/>
        </w:rPr>
        <w:t xml:space="preserve"> class in the first place</w:t>
      </w:r>
      <w:r w:rsidRPr="0028502E">
        <w:rPr>
          <w:sz w:val="16"/>
        </w:rPr>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482C887D" w14:textId="77777777" w:rsidR="00B312F8" w:rsidRPr="0028502E" w:rsidRDefault="00B312F8" w:rsidP="00B312F8">
      <w:pPr>
        <w:rPr>
          <w:sz w:val="16"/>
        </w:rPr>
      </w:pPr>
      <w:r w:rsidRPr="0028502E">
        <w:rPr>
          <w:sz w:val="16"/>
        </w:rPr>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28502E">
        <w:rPr>
          <w:rStyle w:val="StyleUnderline"/>
          <w:highlight w:val="cyan"/>
        </w:rPr>
        <w:t>must be active</w:t>
      </w:r>
      <w:r w:rsidRPr="0028502E">
        <w:rPr>
          <w:sz w:val="16"/>
        </w:rPr>
        <w:t xml:space="preserve">. </w:t>
      </w:r>
      <w:r w:rsidRPr="0028502E">
        <w:rPr>
          <w:rStyle w:val="StyleUnderline"/>
          <w:highlight w:val="cyan"/>
        </w:rPr>
        <w:t>Passivity tends toward complicity</w:t>
      </w:r>
      <w:r w:rsidRPr="0028502E">
        <w:rPr>
          <w:sz w:val="16"/>
        </w:rPr>
        <w:t>. Surveying twentieth-century histories of how fascism takes over countries, the historian Nitzan Lebovic notes that a fascist mob ‘needs the cooperation of the elite more than it needs to be in the majority’.13 Glissant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6F7CF827" w14:textId="77777777" w:rsidR="00B312F8" w:rsidRPr="0028502E" w:rsidRDefault="00B312F8" w:rsidP="00B312F8">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Reflection and breaking</w:t>
      </w:r>
      <w:r w:rsidRPr="0028502E">
        <w:rPr>
          <w:sz w:val="16"/>
        </w:rPr>
        <w:t xml:space="preserve">, he continues, </w:t>
      </w:r>
      <w:r w:rsidRPr="0028502E">
        <w:rPr>
          <w:rStyle w:val="StyleUnderline"/>
          <w:highlight w:val="cyan"/>
        </w:rPr>
        <w:t>require</w:t>
      </w:r>
      <w:r w:rsidRPr="0028502E">
        <w:rPr>
          <w:rStyle w:val="Emphasis"/>
          <w:highlight w:val="cyan"/>
        </w:rPr>
        <w:t xml:space="preserve"> ‘calibrating</w:t>
      </w:r>
      <w:r w:rsidRPr="001B6D1E">
        <w:rPr>
          <w:rStyle w:val="Emphasis"/>
        </w:rPr>
        <w:t xml:space="preserve"> one’s </w:t>
      </w:r>
      <w:r w:rsidRPr="0028502E">
        <w:rPr>
          <w:rStyle w:val="Emphasis"/>
          <w:highlight w:val="cyan"/>
        </w:rPr>
        <w:t>response</w:t>
      </w:r>
      <w:r w:rsidRPr="0028502E">
        <w:rPr>
          <w:sz w:val="16"/>
        </w:rPr>
        <w:t xml:space="preserve">, in the midst of emotional and often visceral reactions </w:t>
      </w:r>
      <w:r w:rsidRPr="0028502E">
        <w:rPr>
          <w:rStyle w:val="Emphasis"/>
          <w:highlight w:val="cyan"/>
        </w:rPr>
        <w:t>when</w:t>
      </w:r>
      <w:r w:rsidRPr="001B6D1E">
        <w:rPr>
          <w:rStyle w:val="Emphasis"/>
        </w:rPr>
        <w:t xml:space="preserve"> one is </w:t>
      </w:r>
      <w:r w:rsidRPr="0028502E">
        <w:rPr>
          <w:rStyle w:val="Emphasis"/>
          <w:highlight w:val="cyan"/>
        </w:rPr>
        <w:t>asked to take responsibility for</w:t>
      </w:r>
      <w:r w:rsidRPr="001B6D1E">
        <w:rPr>
          <w:rStyle w:val="Emphasis"/>
        </w:rPr>
        <w:t xml:space="preserve"> the </w:t>
      </w:r>
      <w:r w:rsidRPr="0028502E">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students</w:t>
      </w:r>
      <w:r w:rsidRPr="0028502E">
        <w:rPr>
          <w:sz w:val="16"/>
        </w:rPr>
        <w:t xml:space="preserve">, those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r w:rsidRPr="001B6D1E">
        <w:rPr>
          <w:rStyle w:val="Emphasis"/>
        </w:rPr>
        <w:t>expansive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28502E">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28502E">
        <w:rPr>
          <w:rStyle w:val="Emphasis"/>
          <w:highlight w:val="cyan"/>
        </w:rPr>
        <w:t>conversation about how justice-oriented actors</w:t>
      </w:r>
      <w:r w:rsidRPr="001B6D1E">
        <w:rPr>
          <w:rStyle w:val="Emphasis"/>
        </w:rPr>
        <w:t xml:space="preserve"> understand </w:t>
      </w:r>
      <w:r w:rsidRPr="0028502E">
        <w:rPr>
          <w:rStyle w:val="Emphasis"/>
        </w:rPr>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0DFB83B6" w14:textId="77777777" w:rsidR="00B312F8" w:rsidRDefault="00B312F8" w:rsidP="00B312F8">
      <w:pPr>
        <w:rPr>
          <w:rFonts w:asciiTheme="minorHAnsi" w:hAnsiTheme="minorHAnsi" w:cstheme="minorBidi"/>
        </w:rPr>
      </w:pPr>
    </w:p>
    <w:p w14:paraId="04711FEB" w14:textId="77777777" w:rsidR="00A94879" w:rsidRPr="008C7912" w:rsidRDefault="00A94879" w:rsidP="00A94879">
      <w:pPr>
        <w:pStyle w:val="Heading4"/>
      </w:pPr>
      <w:r>
        <w:t xml:space="preserve">Prison discourse </w:t>
      </w:r>
      <w:r>
        <w:rPr>
          <w:u w:val="single"/>
        </w:rPr>
        <w:t>materially</w:t>
      </w:r>
      <w:r>
        <w:t xml:space="preserve"> contributes to and </w:t>
      </w:r>
      <w:r>
        <w:rPr>
          <w:u w:val="single"/>
        </w:rPr>
        <w:t>shapes</w:t>
      </w:r>
      <w:r>
        <w:t xml:space="preserve"> carceral outcomes. </w:t>
      </w:r>
    </w:p>
    <w:p w14:paraId="02E23857" w14:textId="77777777" w:rsidR="00A94879" w:rsidRPr="005C1B92" w:rsidRDefault="00A94879" w:rsidP="00A94879">
      <w:r w:rsidRPr="00D64966">
        <w:rPr>
          <w:b/>
          <w:bCs/>
          <w:sz w:val="26"/>
          <w:szCs w:val="26"/>
        </w:rPr>
        <w:t>Mayr 04</w:t>
      </w:r>
      <w:r>
        <w:t xml:space="preserve"> – </w:t>
      </w:r>
      <w:r w:rsidRPr="00D64966">
        <w:t>Andrea Mayr</w:t>
      </w:r>
      <w:r>
        <w:t xml:space="preserve"> is a Lecturer in English and Linguistics at Queen’s University Belfast U.K., </w:t>
      </w:r>
      <w:r w:rsidRPr="00D64966">
        <w:t xml:space="preserve"> “Prison Discourse: Language as a Means of Control and Resistance”, </w:t>
      </w:r>
      <w:r w:rsidRPr="002D4E78">
        <w:rPr>
          <w:i/>
          <w:iCs/>
        </w:rPr>
        <w:t>P</w:t>
      </w:r>
      <w:r>
        <w:rPr>
          <w:i/>
          <w:iCs/>
        </w:rPr>
        <w:t>algrave</w:t>
      </w:r>
      <w:r w:rsidRPr="002D4E78">
        <w:rPr>
          <w:i/>
          <w:iCs/>
        </w:rPr>
        <w:t xml:space="preserve"> M</w:t>
      </w:r>
      <w:r>
        <w:rPr>
          <w:i/>
          <w:iCs/>
        </w:rPr>
        <w:t>acmillan</w:t>
      </w:r>
      <w:r>
        <w:t>, 2004, pp. 6-16</w:t>
      </w:r>
      <w:r w:rsidRPr="000A58F5">
        <w:t>, https://doi.org/10.1057/9780230511965</w:t>
      </w:r>
      <w:r>
        <w:t>, SKh</w:t>
      </w:r>
    </w:p>
    <w:p w14:paraId="3B981D66" w14:textId="77777777" w:rsidR="00A94879" w:rsidRPr="002D4E78" w:rsidRDefault="00A94879" w:rsidP="00A94879">
      <w:pPr>
        <w:rPr>
          <w:sz w:val="12"/>
        </w:rPr>
      </w:pPr>
      <w:r w:rsidRPr="002D4E78">
        <w:rPr>
          <w:sz w:val="12"/>
        </w:rPr>
        <w:t xml:space="preserve">Linguistic and discourse analytical approaches to institutional research generally regard linguistic exchange as a salient aspect of interaction. </w:t>
      </w:r>
      <w:r w:rsidRPr="00E65CCF">
        <w:rPr>
          <w:rStyle w:val="StyleUnderline"/>
          <w:highlight w:val="cyan"/>
        </w:rPr>
        <w:t>Language</w:t>
      </w:r>
      <w:r w:rsidRPr="005C1B92">
        <w:rPr>
          <w:rStyle w:val="StyleUnderline"/>
        </w:rPr>
        <w:t xml:space="preserve"> is seen as </w:t>
      </w:r>
      <w:r w:rsidRPr="00E65CCF">
        <w:rPr>
          <w:rStyle w:val="StyleUnderline"/>
          <w:highlight w:val="cyan"/>
        </w:rPr>
        <w:t xml:space="preserve">both constituting and </w:t>
      </w:r>
      <w:r w:rsidRPr="00E65CCF">
        <w:rPr>
          <w:rStyle w:val="Emphasis"/>
          <w:highlight w:val="cyan"/>
        </w:rPr>
        <w:t xml:space="preserve">being </w:t>
      </w:r>
      <w:r w:rsidRPr="00843663">
        <w:rPr>
          <w:rStyle w:val="Emphasis"/>
          <w:highlight w:val="cyan"/>
        </w:rPr>
        <w:t>constituted</w:t>
      </w:r>
      <w:r w:rsidRPr="00843663">
        <w:rPr>
          <w:rStyle w:val="StyleUnderline"/>
          <w:highlight w:val="cyan"/>
        </w:rPr>
        <w:t xml:space="preserve"> by social </w:t>
      </w:r>
      <w:r w:rsidRPr="00E65CCF">
        <w:rPr>
          <w:rStyle w:val="StyleUnderline"/>
          <w:highlight w:val="cyan"/>
        </w:rPr>
        <w:t>practices</w:t>
      </w:r>
      <w:r w:rsidRPr="005C1B92">
        <w:rPr>
          <w:rStyle w:val="StyleUnderline"/>
        </w:rPr>
        <w:t xml:space="preserve"> </w:t>
      </w:r>
      <w:r w:rsidRPr="002D4E78">
        <w:rPr>
          <w:sz w:val="12"/>
        </w:rPr>
        <w:t>(Halliday, 1978; Fairclough and Wodak, 1997; Iedema and Wodak, 1999), and language is seen as constitutive of organizations and institutions (Deetz, 1982). According to this view, language is the principal means by which organizations create a coherent social reality that frames their sense of who they are.</w:t>
      </w:r>
    </w:p>
    <w:p w14:paraId="55ACA9F2" w14:textId="77777777" w:rsidR="00A94879" w:rsidRPr="002D4E78" w:rsidRDefault="00A94879" w:rsidP="00A94879">
      <w:pPr>
        <w:rPr>
          <w:sz w:val="12"/>
        </w:rPr>
      </w:pPr>
      <w:r w:rsidRPr="002D4E78">
        <w:rPr>
          <w:sz w:val="12"/>
        </w:rPr>
        <w:t xml:space="preserve">Critical discourse studies see organizations not simply as social collectives where ‘shared meaning’ is produced, but rather as ‘sites of struggle where different groups compete to shape the social reality of organizations in ways that serve their own interests’ (Mumby and Clair, 1997: 182). The concept of organizations as cultures with an emphasis on the interconnectedness of power and discourse is relevant to my linguistic analysis of institutional discourse in a prison, where this interconnectedness is particularly evident. </w:t>
      </w:r>
      <w:r w:rsidRPr="005C1B92">
        <w:rPr>
          <w:rStyle w:val="StyleUnderline"/>
        </w:rPr>
        <w:t>An</w:t>
      </w:r>
      <w:r w:rsidRPr="002D4E78">
        <w:rPr>
          <w:sz w:val="12"/>
        </w:rPr>
        <w:t xml:space="preserve"> </w:t>
      </w:r>
      <w:r w:rsidRPr="00E65CCF">
        <w:rPr>
          <w:rStyle w:val="StyleUnderline"/>
          <w:highlight w:val="cyan"/>
        </w:rPr>
        <w:t>institution</w:t>
      </w:r>
      <w:r w:rsidRPr="002D4E78">
        <w:rPr>
          <w:sz w:val="12"/>
        </w:rPr>
        <w:t xml:space="preserve"> </w:t>
      </w:r>
      <w:r w:rsidRPr="005C1B92">
        <w:rPr>
          <w:rStyle w:val="StyleUnderline"/>
        </w:rPr>
        <w:t>which</w:t>
      </w:r>
      <w:r w:rsidRPr="002D4E78">
        <w:rPr>
          <w:sz w:val="12"/>
        </w:rPr>
        <w:t xml:space="preserve"> in many respects </w:t>
      </w:r>
      <w:r w:rsidRPr="005C1B92">
        <w:rPr>
          <w:rStyle w:val="StyleUnderline"/>
        </w:rPr>
        <w:t>is</w:t>
      </w:r>
      <w:r w:rsidRPr="002D4E78">
        <w:rPr>
          <w:sz w:val="12"/>
        </w:rPr>
        <w:t xml:space="preserve"> </w:t>
      </w:r>
      <w:r w:rsidRPr="00E65CCF">
        <w:rPr>
          <w:rStyle w:val="StyleUnderline"/>
          <w:highlight w:val="cyan"/>
        </w:rPr>
        <w:t>built</w:t>
      </w:r>
      <w:r w:rsidRPr="00E65CCF">
        <w:rPr>
          <w:sz w:val="12"/>
          <w:highlight w:val="cyan"/>
        </w:rPr>
        <w:t xml:space="preserve"> </w:t>
      </w:r>
      <w:r w:rsidRPr="00E65CCF">
        <w:rPr>
          <w:rStyle w:val="StyleUnderline"/>
          <w:highlight w:val="cyan"/>
        </w:rPr>
        <w:t>on</w:t>
      </w:r>
      <w:r w:rsidRPr="00E65CCF">
        <w:rPr>
          <w:sz w:val="12"/>
          <w:highlight w:val="cyan"/>
        </w:rPr>
        <w:t xml:space="preserve"> </w:t>
      </w:r>
      <w:r w:rsidRPr="00E65CCF">
        <w:rPr>
          <w:rStyle w:val="StyleUnderline"/>
          <w:highlight w:val="cyan"/>
        </w:rPr>
        <w:t>repression</w:t>
      </w:r>
      <w:r w:rsidRPr="002D4E78">
        <w:rPr>
          <w:sz w:val="12"/>
        </w:rPr>
        <w:t xml:space="preserve"> and </w:t>
      </w:r>
      <w:r w:rsidRPr="005C1B92">
        <w:rPr>
          <w:rStyle w:val="StyleUnderline"/>
        </w:rPr>
        <w:t>low</w:t>
      </w:r>
      <w:r w:rsidRPr="002D4E78">
        <w:rPr>
          <w:sz w:val="12"/>
        </w:rPr>
        <w:t xml:space="preserve"> </w:t>
      </w:r>
      <w:r w:rsidRPr="005C1B92">
        <w:rPr>
          <w:rStyle w:val="StyleUnderline"/>
        </w:rPr>
        <w:t>accountability</w:t>
      </w:r>
      <w:r w:rsidRPr="002D4E78">
        <w:rPr>
          <w:sz w:val="12"/>
        </w:rPr>
        <w:t xml:space="preserve"> </w:t>
      </w:r>
      <w:r w:rsidRPr="005C1B92">
        <w:rPr>
          <w:rStyle w:val="StyleUnderline"/>
        </w:rPr>
        <w:t>and</w:t>
      </w:r>
      <w:r w:rsidRPr="002D4E78">
        <w:rPr>
          <w:sz w:val="12"/>
        </w:rPr>
        <w:t xml:space="preserve"> </w:t>
      </w:r>
      <w:r w:rsidRPr="005C1B92">
        <w:rPr>
          <w:rStyle w:val="StyleUnderline"/>
        </w:rPr>
        <w:t>invisibility</w:t>
      </w:r>
      <w:r w:rsidRPr="002D4E78">
        <w:rPr>
          <w:sz w:val="12"/>
        </w:rPr>
        <w:t xml:space="preserve">, </w:t>
      </w:r>
      <w:r w:rsidRPr="005C1B92">
        <w:rPr>
          <w:rStyle w:val="StyleUnderline"/>
        </w:rPr>
        <w:t>is</w:t>
      </w:r>
      <w:r w:rsidRPr="002D4E78">
        <w:rPr>
          <w:sz w:val="12"/>
        </w:rPr>
        <w:t xml:space="preserve"> </w:t>
      </w:r>
      <w:r w:rsidRPr="005C1B92">
        <w:rPr>
          <w:rStyle w:val="StyleUnderline"/>
        </w:rPr>
        <w:t>also</w:t>
      </w:r>
      <w:r w:rsidRPr="002D4E78">
        <w:rPr>
          <w:sz w:val="12"/>
        </w:rPr>
        <w:t xml:space="preserve"> </w:t>
      </w:r>
      <w:r w:rsidRPr="00E65CCF">
        <w:rPr>
          <w:rStyle w:val="StyleUnderline"/>
          <w:highlight w:val="cyan"/>
        </w:rPr>
        <w:t>structured</w:t>
      </w:r>
      <w:r w:rsidRPr="00E65CCF">
        <w:rPr>
          <w:sz w:val="12"/>
          <w:highlight w:val="cyan"/>
        </w:rPr>
        <w:t xml:space="preserve"> </w:t>
      </w:r>
      <w:r w:rsidRPr="00E65CCF">
        <w:rPr>
          <w:rStyle w:val="StyleUnderline"/>
          <w:highlight w:val="cyan"/>
        </w:rPr>
        <w:t>and</w:t>
      </w:r>
      <w:r w:rsidRPr="00E65CCF">
        <w:rPr>
          <w:sz w:val="12"/>
          <w:highlight w:val="cyan"/>
        </w:rPr>
        <w:t xml:space="preserve"> </w:t>
      </w:r>
      <w:r w:rsidRPr="00E65CCF">
        <w:rPr>
          <w:rStyle w:val="Emphasis"/>
          <w:highlight w:val="cyan"/>
        </w:rPr>
        <w:t>maintained</w:t>
      </w:r>
      <w:r w:rsidRPr="00E65CCF">
        <w:rPr>
          <w:sz w:val="12"/>
          <w:highlight w:val="cyan"/>
        </w:rPr>
        <w:t xml:space="preserve"> </w:t>
      </w:r>
      <w:r w:rsidRPr="00E65CCF">
        <w:rPr>
          <w:rStyle w:val="StyleUnderline"/>
          <w:highlight w:val="cyan"/>
        </w:rPr>
        <w:t>by</w:t>
      </w:r>
      <w:r w:rsidRPr="002D4E78">
        <w:rPr>
          <w:sz w:val="12"/>
        </w:rPr>
        <w:t xml:space="preserve"> </w:t>
      </w:r>
      <w:r w:rsidRPr="00E65CCF">
        <w:rPr>
          <w:rStyle w:val="StyleUnderline"/>
          <w:highlight w:val="cyan"/>
        </w:rPr>
        <w:t>discursive</w:t>
      </w:r>
      <w:r w:rsidRPr="00E65CCF">
        <w:rPr>
          <w:sz w:val="12"/>
          <w:highlight w:val="cyan"/>
        </w:rPr>
        <w:t xml:space="preserve"> </w:t>
      </w:r>
      <w:r w:rsidRPr="00E65CCF">
        <w:rPr>
          <w:rStyle w:val="StyleUnderline"/>
          <w:highlight w:val="cyan"/>
        </w:rPr>
        <w:t>relations</w:t>
      </w:r>
      <w:r w:rsidRPr="002D4E78">
        <w:rPr>
          <w:sz w:val="12"/>
        </w:rPr>
        <w:t xml:space="preserve"> </w:t>
      </w:r>
      <w:r w:rsidRPr="005C1B92">
        <w:rPr>
          <w:rStyle w:val="StyleUnderline"/>
        </w:rPr>
        <w:t>and</w:t>
      </w:r>
      <w:r w:rsidRPr="002D4E78">
        <w:rPr>
          <w:sz w:val="12"/>
        </w:rPr>
        <w:t xml:space="preserve"> </w:t>
      </w:r>
      <w:r w:rsidRPr="005C1B92">
        <w:rPr>
          <w:rStyle w:val="StyleUnderline"/>
        </w:rPr>
        <w:t>interactions</w:t>
      </w:r>
      <w:r w:rsidRPr="002D4E78">
        <w:rPr>
          <w:sz w:val="12"/>
        </w:rPr>
        <w:t xml:space="preserve">. This is because many of </w:t>
      </w:r>
      <w:r w:rsidRPr="005C1B92">
        <w:rPr>
          <w:rStyle w:val="StyleUnderline"/>
        </w:rPr>
        <w:t>these</w:t>
      </w:r>
      <w:r w:rsidRPr="002D4E78">
        <w:rPr>
          <w:sz w:val="12"/>
        </w:rPr>
        <w:t xml:space="preserve"> </w:t>
      </w:r>
      <w:r w:rsidRPr="005C1B92">
        <w:rPr>
          <w:rStyle w:val="StyleUnderline"/>
        </w:rPr>
        <w:t>relations</w:t>
      </w:r>
      <w:r w:rsidRPr="002D4E78">
        <w:rPr>
          <w:sz w:val="12"/>
        </w:rPr>
        <w:t xml:space="preserve"> </w:t>
      </w:r>
      <w:r w:rsidRPr="005C1B92">
        <w:rPr>
          <w:rStyle w:val="StyleUnderline"/>
        </w:rPr>
        <w:t>of</w:t>
      </w:r>
      <w:r w:rsidRPr="002D4E78">
        <w:rPr>
          <w:sz w:val="12"/>
        </w:rPr>
        <w:t xml:space="preserve"> </w:t>
      </w:r>
      <w:r w:rsidRPr="005C1B92">
        <w:rPr>
          <w:rStyle w:val="StyleUnderline"/>
        </w:rPr>
        <w:t>domination</w:t>
      </w:r>
      <w:r w:rsidRPr="002D4E78">
        <w:rPr>
          <w:sz w:val="12"/>
        </w:rPr>
        <w:t xml:space="preserve"> </w:t>
      </w:r>
      <w:r w:rsidRPr="005C1B92">
        <w:rPr>
          <w:rStyle w:val="StyleUnderline"/>
        </w:rPr>
        <w:t>are</w:t>
      </w:r>
      <w:r w:rsidRPr="002D4E78">
        <w:rPr>
          <w:sz w:val="12"/>
        </w:rPr>
        <w:t xml:space="preserve"> </w:t>
      </w:r>
      <w:r w:rsidRPr="005C1B92">
        <w:rPr>
          <w:rStyle w:val="StyleUnderline"/>
        </w:rPr>
        <w:t>structured</w:t>
      </w:r>
      <w:r w:rsidRPr="002D4E78">
        <w:rPr>
          <w:sz w:val="12"/>
        </w:rPr>
        <w:t xml:space="preserve"> </w:t>
      </w:r>
      <w:r w:rsidRPr="005C1B92">
        <w:rPr>
          <w:rStyle w:val="StyleUnderline"/>
        </w:rPr>
        <w:t>and</w:t>
      </w:r>
      <w:r w:rsidRPr="002D4E78">
        <w:rPr>
          <w:sz w:val="12"/>
        </w:rPr>
        <w:t xml:space="preserve"> </w:t>
      </w:r>
      <w:r w:rsidRPr="005C1B92">
        <w:rPr>
          <w:rStyle w:val="StyleUnderline"/>
        </w:rPr>
        <w:t>reproduced</w:t>
      </w:r>
      <w:r w:rsidRPr="002D4E78">
        <w:rPr>
          <w:sz w:val="12"/>
        </w:rPr>
        <w:t xml:space="preserve"> </w:t>
      </w:r>
      <w:r w:rsidRPr="005C1B92">
        <w:rPr>
          <w:rStyle w:val="StyleUnderline"/>
        </w:rPr>
        <w:t>through</w:t>
      </w:r>
      <w:r w:rsidRPr="002D4E78">
        <w:rPr>
          <w:sz w:val="12"/>
        </w:rPr>
        <w:t xml:space="preserve"> the mobilization of particular </w:t>
      </w:r>
      <w:r w:rsidRPr="005C1B92">
        <w:rPr>
          <w:rStyle w:val="StyleUnderline"/>
        </w:rPr>
        <w:t>attitudes</w:t>
      </w:r>
      <w:r w:rsidRPr="002D4E78">
        <w:rPr>
          <w:sz w:val="12"/>
        </w:rPr>
        <w:t xml:space="preserve"> </w:t>
      </w:r>
      <w:r w:rsidRPr="005C1B92">
        <w:rPr>
          <w:rStyle w:val="StyleUnderline"/>
        </w:rPr>
        <w:t>and</w:t>
      </w:r>
      <w:r w:rsidRPr="002D4E78">
        <w:rPr>
          <w:sz w:val="12"/>
        </w:rPr>
        <w:t xml:space="preserve"> </w:t>
      </w:r>
      <w:r w:rsidRPr="005C1B92">
        <w:rPr>
          <w:rStyle w:val="StyleUnderline"/>
        </w:rPr>
        <w:t>beliefs</w:t>
      </w:r>
      <w:r w:rsidRPr="002D4E78">
        <w:rPr>
          <w:sz w:val="12"/>
        </w:rPr>
        <w:t xml:space="preserve">. </w:t>
      </w:r>
    </w:p>
    <w:p w14:paraId="5C009C3A" w14:textId="77777777" w:rsidR="00A94879" w:rsidRPr="002D4E78" w:rsidRDefault="00A94879" w:rsidP="00A94879">
      <w:pPr>
        <w:rPr>
          <w:sz w:val="12"/>
        </w:rPr>
      </w:pPr>
      <w:r w:rsidRPr="002D4E78">
        <w:rPr>
          <w:sz w:val="12"/>
        </w:rPr>
        <w:t>For example, in their study of the Scottish prison system, Adler and Longhurst (1994) have demonstrated that the power struggles between different actors in the Scottish prison system during a period of crisis in the late 1980s and early 1990s gave rise to, and explained the fight for ascendancy between, different discourses. The outcome of this struggle was a reformulation of discourse about imprisonment, espousing the move towards ‘enterprising’ Managerialism in Scottish prisons (see Chapter 2). The study also showed the importance of ideology in securing the coherence of dominant groups within the Scottish prison system.</w:t>
      </w:r>
    </w:p>
    <w:p w14:paraId="1E764BD1" w14:textId="77777777" w:rsidR="00A94879" w:rsidRPr="002D4E78" w:rsidRDefault="00A94879" w:rsidP="00A94879">
      <w:pPr>
        <w:rPr>
          <w:sz w:val="12"/>
        </w:rPr>
      </w:pPr>
      <w:r w:rsidRPr="002D4E78">
        <w:rPr>
          <w:sz w:val="12"/>
        </w:rPr>
        <w:t>Not only is a dominant ideology important in securing the coherence of dominant groups, but it is also relevant in incorporating the dominated. Fairclough (1992), extending Foucault’s analysis of the technologies of power to discourse, has referred in this respect to a ‘technologization’ and ‘marketization’ of discourse, whereby discourse practices from, for example, advertising, counselling and the market economy, have come to influence many institutional settings, including prisons, altering and concealing traditional discourses and ultimately obscuring relations of power.7 This interventionist orientation to language is reflected in the conceptualization of language in terms of skills and techniques (such as interviewing and counselling) which are designed and redesigned for particular purposes, and can be applied in various domains and institutions more or less independent of context: discourse technologies in modern society have taken on the character of ‘transcontextual techniques, which can be used to pursue a wide variety of strategies in many diverse contexts’ (Fairclough, 1992: 215). Those who are to be taught discourse technologies tend to be teachers, ‘gatekeepers’ and ‘power-holders’. These discourse technologies are designed to have a particular effect on ‘clients’ who have no training in them. An example would be the training of assertive conversational skills which has been widely implemented to train the ‘socially inadequate’ and which also forms an integral part of the Cognitive Skills Programme.8</w:t>
      </w:r>
    </w:p>
    <w:p w14:paraId="3B47563C" w14:textId="77777777" w:rsidR="00A94879" w:rsidRPr="002D4E78" w:rsidRDefault="00A94879" w:rsidP="00A94879">
      <w:pPr>
        <w:rPr>
          <w:sz w:val="12"/>
        </w:rPr>
      </w:pPr>
      <w:r w:rsidRPr="002D4E78">
        <w:rPr>
          <w:sz w:val="12"/>
        </w:rPr>
        <w:t>There has also been a tendency in recent years for institutional discourse to be more informal and more empathetic (e.g. doctor–patient talk; interviews of various kinds). According to Fairclough (1995), this ‘conversationalization’ and apparent ‘democratization’ of discourse is another example of discourse technologies, which simulate meanings and linguistic forms that belong to the discourse of social relationships and have interpersonal functions in Halliday’s (1978) terminology. It involves the reduction of overt markers of power asymmetry between people of unequal institutional power. Whether these changes in communication can be emancipatory or merely obfuscate power relations, as Fairclough (1992) suggests, is difficult to assess. They have been generally interpreted not as the elimination of power asymmetries, but their transformation into more covert forms (e.g. Bogoch, 1994; Wodak, 1996; Candlin and Maley, 1997).</w:t>
      </w:r>
    </w:p>
    <w:p w14:paraId="3AC41650" w14:textId="77777777" w:rsidR="00A94879" w:rsidRPr="002D4E78" w:rsidRDefault="00A94879" w:rsidP="00A94879">
      <w:pPr>
        <w:rPr>
          <w:sz w:val="12"/>
        </w:rPr>
      </w:pPr>
      <w:r w:rsidRPr="002D4E78">
        <w:rPr>
          <w:sz w:val="12"/>
        </w:rPr>
        <w:t>While the study of organizational discourses has to some degree been informed by Habermas’s (1987a: 196) notion of the colonization of a ‘natural’ unspoilt life-world by rational–instrumental social systems expressed in bureaucratic–administrative discourses (e.g. Fairclough, 1992; Wodak, 1996), others have acknowledged the productiveness of institutional discourses, arguing that these encode and construe ‘complicity’ and ‘reciprocal power relations’. These are seen by theorists such as Giddens (1981) and Bourdieu (1991) as underpinning and maintaining institutional and hierarchical power (Iedema, 1998). The argument is that to analyse institutional practices and discourses solely from the perspectives of dominance, exclusion and suppression ignores how these discourses and practices ‘enlist subjects to their “natural” cause’ (Iedema, 1998: 497). More importantly, such critiques, according to Iedema, bypass the very logic of institutions, namely the ‘progressive storage of institution-specific meanings through abstraction’. Such productive processes and power reciprocities generally require what Bernstein (1990: 134) has referred to as ‘symbolic control’, a form of hegemony. For Bernstein, symbolic control is the means whereby ‘consciousness is given a specialized form and distributed through forms of communication which relay a given distribution of power and dominant cultural categories. Symbolic control translates power relations into discourse and discourse into power relations.’</w:t>
      </w:r>
    </w:p>
    <w:p w14:paraId="0F98BEBA" w14:textId="77777777" w:rsidR="00A94879" w:rsidRPr="002D4E78" w:rsidRDefault="00A94879" w:rsidP="00A94879">
      <w:pPr>
        <w:rPr>
          <w:sz w:val="12"/>
        </w:rPr>
      </w:pPr>
      <w:r w:rsidRPr="002D4E78">
        <w:rPr>
          <w:sz w:val="12"/>
        </w:rPr>
        <w:t>Bernstein (1990: 164) includes in this field of symbolic control the police and the prison service and draws attention to the pedagogic features of their function and to different modes of its realization.9 In his view, these are variations in their training, variations in the concept of prison, prisoner, confinement. He groups the prison service under ‘regulators’, which are agencies whose function it is to ‘define, monitor, and maintain the limits of persons and activities’. However, this does not mean that this function goes unchallenged by dominated groups. Mumby (1988: 51) observes that ‘power operates ideologically when it is used to impose a certain form of organizational reality on members, while simultaneously restricting the articulation of contradictory or competing rationales’. But power is also exercised by social actors who retain some autonomy in the face of ideological meaning formations, as we shall see in Chapters 4 and 5.</w:t>
      </w:r>
    </w:p>
    <w:p w14:paraId="71D999DE" w14:textId="77777777" w:rsidR="00A94879" w:rsidRPr="002D4E78" w:rsidRDefault="00A94879" w:rsidP="00A94879">
      <w:pPr>
        <w:rPr>
          <w:sz w:val="12"/>
        </w:rPr>
      </w:pPr>
      <w:r w:rsidRPr="002D4E78">
        <w:rPr>
          <w:sz w:val="12"/>
        </w:rPr>
        <w:t>In his ‘theory of structuration’, Giddens (1981: 51; emphasis in the original) argues that social actors are not completely overwhelmed by institutional power and dominance and that institutions have a transformative capacity and a potential for both domination and emancipation: ‘At the heart of both domination and power lies the transformative capacity of human action, the origin of all that is liberating and productive in social life, as well as all that is repressive and destructive.’ This ‘dialectic of control’ refers to the ability of social actors, as agents, to engage in choice, no matter how restrictive their conditions may be. Agency and structure are interdependent. Institutions are therefore not only constraining, but also enabling. This argument contrasts with other theories of institutions (Foucault, 1977, and below; Fairclough, 1992) and has implications for the study presented in this book, for the question is whether courses for the rehabilitation of prisoners, such as the Cognitive Skills Programme, can have an emancipatory effect on prisoners. If, according to Giddens’s formulation, institutions indeed impose not only constraints on action but also function in an enabling capacity for actors no matter how restrictive their conditions, then also the prison would have a capacity for both domination and emancipation. In this respect, Duguid (2000a: 85) points to the prison as ‘both authoritarian destroyer of selves and nurturing centre for the creation of new selves’. For example, the ‘nothing works’ and ‘total institution’ messages of the previous decades are sometimes contradicted in prisoners’ autobiographical accounts which acknowledge the prison as a potential setting for individual growth, especially when prisoners have had access to education (e.g. Boyle, 1977; Wideman, 1984; Collins, 1998; Hoskison, 1998). So although the Cognitive Skills Course is basically an interventionist programme designed to change offenders’ thinking and behaviour patterns, thereby inducing a degree of conformity in them and meeting institutional objectives, it may at the same time provide an avenue for the enhancement of thinking and communicating abilities and self-reflection. These abilities are important for individual empowerment.</w:t>
      </w:r>
    </w:p>
    <w:p w14:paraId="43F0D19C" w14:textId="77777777" w:rsidR="00A94879" w:rsidRPr="002D4E78" w:rsidRDefault="00A94879" w:rsidP="00A94879">
      <w:pPr>
        <w:rPr>
          <w:sz w:val="12"/>
        </w:rPr>
      </w:pPr>
      <w:r w:rsidRPr="002D4E78">
        <w:rPr>
          <w:sz w:val="12"/>
        </w:rPr>
        <w:t>To sum up Giddens’s theory of structuration, by conceiving of organizations as both enabling and constraining, he provides the necessary connection between ideology and domination on the one hand, and transformation and emancipation on the other. The capacity for both domination and emancipation is embodied in the everyday practices of organizational life: ‘The ability of these practices to dominate is dependent on the structures of signification in which they are acted out’ (Mumby, 1988: 52). Central to engaging the prisoner in this process of emancipation would be the provision of a non-judgemental educational context rather than the forced inculcation of a set of moral rules or norms. The question whether this is achieved in the Cognitive Skills Course at Prison X will be further explored in the remainder of the book.</w:t>
      </w:r>
    </w:p>
    <w:p w14:paraId="08A6202C" w14:textId="77777777" w:rsidR="00A94879" w:rsidRPr="002D4E78" w:rsidRDefault="00A94879" w:rsidP="00A94879">
      <w:pPr>
        <w:rPr>
          <w:sz w:val="12"/>
        </w:rPr>
      </w:pPr>
      <w:r w:rsidRPr="002D4E78">
        <w:rPr>
          <w:sz w:val="12"/>
        </w:rPr>
        <w:t>One final point that has to be made when analysing certain forms of discourse is the historical dimension of institutions (Fairclough, 1992; Wodak, 1996). Institutions develop and change over time and so do their discourses. Discourses are therefore characterized by intertextuality, that is, texts contain within themselves evidence of the history of other texts (Kristeva, 1986). In other words, texts are always related to other discourses synchronically and diachronically. Thus the reasons behind the implementation of Cognitive Skills Courses for prisoners in Scottish prisons can be better understood against the background of the development of certain discourses within the SPS over the past 15 years and of crime-control discourse in general. Furthermore, by observing an institution such as the prison from the inside, and by taking part in Cognitive Skills Courses as a participant-observer, the interconnectedness of all these discourses becomes even more apparent (see Chapter 2).</w:t>
      </w:r>
    </w:p>
    <w:p w14:paraId="682CEAEF" w14:textId="77777777" w:rsidR="00A94879" w:rsidRPr="002D4E78" w:rsidRDefault="00A94879" w:rsidP="00A94879">
      <w:pPr>
        <w:rPr>
          <w:sz w:val="12"/>
        </w:rPr>
      </w:pPr>
      <w:r w:rsidRPr="002D4E78">
        <w:rPr>
          <w:sz w:val="12"/>
        </w:rPr>
        <w:t>Two sociological approaches to the analysis of discourse, Ethnomethodology and Conversation Analysis (CA), have played an important role in the area of institutional research (Heritage, 1984; Schegloff, 1987; Drew and Heritage, 1992) and have also been an important influence on the elaboration of my own approach. I will describe below their most important contributions to the study presented in this book.10</w:t>
      </w:r>
    </w:p>
    <w:p w14:paraId="1E3DC072" w14:textId="77777777" w:rsidR="00A94879" w:rsidRPr="002D4E78" w:rsidRDefault="00A94879" w:rsidP="00A94879">
      <w:pPr>
        <w:rPr>
          <w:sz w:val="12"/>
        </w:rPr>
      </w:pPr>
      <w:r w:rsidRPr="002D4E78">
        <w:rPr>
          <w:sz w:val="12"/>
        </w:rPr>
        <w:t>1.3.1</w:t>
      </w:r>
      <w:r w:rsidRPr="002D4E78">
        <w:rPr>
          <w:sz w:val="12"/>
        </w:rPr>
        <w:tab/>
        <w:t>Ethnomethodology and Conversation Analysis (CA)</w:t>
      </w:r>
    </w:p>
    <w:p w14:paraId="420CA54A" w14:textId="77777777" w:rsidR="00A94879" w:rsidRPr="002D4E78" w:rsidRDefault="00A94879" w:rsidP="00A94879">
      <w:pPr>
        <w:rPr>
          <w:sz w:val="12"/>
        </w:rPr>
      </w:pPr>
      <w:r w:rsidRPr="002D4E78">
        <w:rPr>
          <w:sz w:val="12"/>
        </w:rPr>
        <w:t>Garfinkel’s (1967) Ethnomethodology – a phenomenologically oriented brand of sociology associated with Schütz and Husserl – can be understood as a form of enquiry which avoids making claims about the character of social life, and investigates instead how social phenomena are achieved in local environments of action. Like Ethnomethodology, CA also adopts a ‘bottom-up’ approach to research and theorizing. It focuses on detailed aspects of members’ interaction, which it considers to be representative of interactional and organizational principles (Schegloff, 1987, 1992). In order to account for the sequential organization of communication, Sacks et al. (1974) developed the turn-taking model, which has been influential in defining turn-taking as collaboratively managed by speakers. Both Ethnomethodology and CA, then, have been concerned with the use of natural language in everyday life, but also with organizational and institutional research, discussing the power relationships among professionals and their ‘clients’ in institutional settings, for instance, doctors and patients (Strong, 1979; Cicourel, 1981; Silverman, 1981; Todd, 1983), teachers and students (Mehan, 1979; Philips, 1982; Cook-Gumperz, 1986), lawyers, judges and suspects (O’Barr, 1982), and counsellors and students (Erickson and Shultz, 1982).</w:t>
      </w:r>
    </w:p>
    <w:p w14:paraId="7A2DD37B" w14:textId="77777777" w:rsidR="00A94879" w:rsidRPr="002D4E78" w:rsidRDefault="00A94879" w:rsidP="00A94879">
      <w:pPr>
        <w:rPr>
          <w:sz w:val="12"/>
        </w:rPr>
      </w:pPr>
      <w:r w:rsidRPr="002D4E78">
        <w:rPr>
          <w:sz w:val="12"/>
        </w:rPr>
        <w:t xml:space="preserve">Ethnomethodology has also been applied to the study of deviance.11 </w:t>
      </w:r>
      <w:r w:rsidRPr="00E45A5A">
        <w:rPr>
          <w:u w:val="single"/>
        </w:rPr>
        <w:t xml:space="preserve">Crime and deviance have been shown to be a </w:t>
      </w:r>
      <w:r w:rsidRPr="00E65CCF">
        <w:rPr>
          <w:rStyle w:val="Emphasis"/>
        </w:rPr>
        <w:t>consequence</w:t>
      </w:r>
      <w:r w:rsidRPr="00E45A5A">
        <w:rPr>
          <w:u w:val="single"/>
        </w:rPr>
        <w:t xml:space="preserve"> of the practices by which police on the beat, judges and lawyers in the courtroom engage in </w:t>
      </w:r>
      <w:r w:rsidRPr="00E65CCF">
        <w:rPr>
          <w:rStyle w:val="Emphasis"/>
        </w:rPr>
        <w:t>interaction</w:t>
      </w:r>
      <w:r w:rsidRPr="00E45A5A">
        <w:rPr>
          <w:u w:val="single"/>
        </w:rPr>
        <w:t xml:space="preserve"> with suspects </w:t>
      </w:r>
      <w:r w:rsidRPr="002D4E78">
        <w:rPr>
          <w:sz w:val="12"/>
        </w:rPr>
        <w:t xml:space="preserve">(Bittner, 1967a, b; Cicourel, 1968; Atkinson and Drew, 1979). Cicourel’s (1968) study of social control agencies examined the way that talk socially constructs definitions of deviance and how the everyday existence of these agencies actually produces given rates of deviance. Intervention may make things worse: individuals who are labelled or stigmatized as deviant may be more likely to take on a selfidentity as deviant and become more, rather than less, deviant than if they had not been so labelled (see Becker, 1963; Goffman, 1963). This focus on the role of stigmatizing labels in fostering the development of deviant identities has implications for the linguistic study described in this book: discussion of how people and events are labelled in texts of various kinds is central to the work of CDA (e.g. van Dijk, 1991; Fairclough, 1992; van Leeuwen, 1996). My own discussion in Chapter 3 of the ways inmates and their thinking are labelled in the Cognitive Skills Handbook texts reveals the </w:t>
      </w:r>
      <w:r w:rsidRPr="00E65CCF">
        <w:rPr>
          <w:highlight w:val="cyan"/>
          <w:u w:val="single"/>
        </w:rPr>
        <w:t>political functions of crime-control discourse</w:t>
      </w:r>
      <w:r w:rsidRPr="00E45A5A">
        <w:rPr>
          <w:u w:val="single"/>
        </w:rPr>
        <w:t xml:space="preserve"> and </w:t>
      </w:r>
      <w:r w:rsidRPr="00E65CCF">
        <w:rPr>
          <w:highlight w:val="cyan"/>
          <w:u w:val="single"/>
        </w:rPr>
        <w:t>demonstrate</w:t>
      </w:r>
      <w:r w:rsidRPr="00E45A5A">
        <w:rPr>
          <w:u w:val="single"/>
        </w:rPr>
        <w:t xml:space="preserve">s </w:t>
      </w:r>
      <w:r w:rsidRPr="00E65CCF">
        <w:rPr>
          <w:highlight w:val="cyan"/>
          <w:u w:val="single"/>
        </w:rPr>
        <w:t>how</w:t>
      </w:r>
      <w:r w:rsidRPr="00E45A5A">
        <w:rPr>
          <w:u w:val="single"/>
        </w:rPr>
        <w:t xml:space="preserve"> </w:t>
      </w:r>
      <w:r w:rsidRPr="00E65CCF">
        <w:rPr>
          <w:u w:val="single"/>
        </w:rPr>
        <w:t xml:space="preserve">professional </w:t>
      </w:r>
      <w:r w:rsidRPr="00E65CCF">
        <w:rPr>
          <w:highlight w:val="cyan"/>
          <w:u w:val="single"/>
        </w:rPr>
        <w:t xml:space="preserve">intervention is </w:t>
      </w:r>
      <w:r w:rsidRPr="00E65CCF">
        <w:rPr>
          <w:rStyle w:val="Emphasis"/>
          <w:highlight w:val="cyan"/>
        </w:rPr>
        <w:t>linguistically</w:t>
      </w:r>
      <w:r w:rsidRPr="00E65CCF">
        <w:rPr>
          <w:highlight w:val="cyan"/>
          <w:u w:val="single"/>
        </w:rPr>
        <w:t xml:space="preserve"> created and </w:t>
      </w:r>
      <w:r w:rsidRPr="00E65CCF">
        <w:rPr>
          <w:rStyle w:val="Emphasis"/>
          <w:highlight w:val="cyan"/>
        </w:rPr>
        <w:t>justified</w:t>
      </w:r>
      <w:r w:rsidRPr="002D4E78">
        <w:rPr>
          <w:sz w:val="12"/>
        </w:rPr>
        <w:t>. Some of the more qualitatively based studies of deviance and prison life in the ethnomethodological tradition (e.g. Irwin, 1970; Manocchio and Dunn, 1970; Toch, 1971; Cohen and Taylor, 1972; Carroll, 1974; Wieder, 1974; Cardozo-Freeman and Delorme, 1984) are an important corrective to the many pro-administrative studies of prison life that are normally more concerned with managing prisoners than understanding them.12</w:t>
      </w:r>
    </w:p>
    <w:p w14:paraId="4B172073" w14:textId="77777777" w:rsidR="00A94879" w:rsidRPr="002D4E78" w:rsidRDefault="00A94879" w:rsidP="00A94879">
      <w:pPr>
        <w:rPr>
          <w:sz w:val="12"/>
        </w:rPr>
      </w:pPr>
      <w:r w:rsidRPr="002D4E78">
        <w:rPr>
          <w:sz w:val="12"/>
        </w:rPr>
        <w:t>A large corpus of ethnomethodological and conversation analytical work has provided close sequential analysis of classroom talk and interaction, to show how members organize their classrooms. A major part of these studies has examined the organization of formal classroom talk, particularly lesson talk organized around questions and answers (French and MacLure, 1979, 1981; Hustler and Payne, 1982). These studies, by examining the organization of questioning and answering, have dealt with pertinent educational topics such as classroom relationships, power and authority and teacher–student relations, all of which have been shown to be locally produced in the course of classroom talk and interaction. The ethnomethodological study of classroom talk and interaction can be seen as ‘micro-politics’ of the classroom and provides for this without importing much that is extraneous to the talk and interaction itself.</w:t>
      </w:r>
    </w:p>
    <w:p w14:paraId="5144C4E7" w14:textId="77777777" w:rsidR="00A94879" w:rsidRPr="002D4E78" w:rsidRDefault="00A94879" w:rsidP="00A94879">
      <w:pPr>
        <w:rPr>
          <w:sz w:val="12"/>
        </w:rPr>
      </w:pPr>
      <w:r w:rsidRPr="002D4E78">
        <w:rPr>
          <w:sz w:val="12"/>
        </w:rPr>
        <w:t>Prison classroom ethnographies (Cohen and Taylor, 1972; Reuss, 1997, 1999, 2000), where teaching and researching often go hand in hand, have produced detailed documentations of prison life and prison classroom practice. In my own prison classroom research I sought to capture the perspectives and viewpoints of prisoners who were engaged in the task of acquiring cognitive skills by reflecting on their (criminal) past behaviour. Much could be gained from their insights and reactions to how other people define their status and situation.</w:t>
      </w:r>
    </w:p>
    <w:p w14:paraId="5642A5B0" w14:textId="77777777" w:rsidR="00A94879" w:rsidRPr="002D4E78" w:rsidRDefault="00A94879" w:rsidP="00A94879">
      <w:pPr>
        <w:rPr>
          <w:sz w:val="12"/>
        </w:rPr>
      </w:pPr>
      <w:r w:rsidRPr="002D4E78">
        <w:rPr>
          <w:sz w:val="12"/>
        </w:rPr>
        <w:t>Both Ethnomethodology and CA have come under attack for not paying enough attention to the concepts of power, class and ideology (e.g. Fairclough, 1992), although more recent work in CA has shown how forms of social inequality may be enacted in everyday and institutional talk (e.g. Hustler and Payne, 1982; West, 1984; Coulthard, 1992; Drew and Heritage, 1992; Holmes, 1995; Ten Have and Psathas, 1995). Both approaches have also been criticized for failing to establish a link to macro-social theory (Eggins and Slade, 1997), and for studying only one plane of social reality, individual consciousness, thereby reducing all meanings to the meanings held by individual actors (Taylor et al., 1973). However, for the interests of the research presented here, studies in this tradition, with their focus on reality as experienced by the subjects of the study, demonstrate the importance of entering the subjective world of people in order to comprehend how they view, define and conceive the world. This has particular relevance in a prison research context, as the meanings offenders ascribe to their acts become a relevant source of (discourse) analysis and can contribute to a better understanding of their actions and motives.</w:t>
      </w:r>
    </w:p>
    <w:p w14:paraId="55DB2D9F" w14:textId="77777777" w:rsidR="00A94879" w:rsidRPr="002D4E78" w:rsidRDefault="00A94879" w:rsidP="00A94879">
      <w:pPr>
        <w:rPr>
          <w:sz w:val="12"/>
        </w:rPr>
      </w:pPr>
      <w:r w:rsidRPr="002D4E78">
        <w:rPr>
          <w:sz w:val="12"/>
        </w:rPr>
        <w:t>1.4</w:t>
      </w:r>
      <w:r w:rsidRPr="002D4E78">
        <w:rPr>
          <w:sz w:val="12"/>
        </w:rPr>
        <w:tab/>
        <w:t>The concept of discourse</w:t>
      </w:r>
    </w:p>
    <w:p w14:paraId="5472210D" w14:textId="77777777" w:rsidR="00A94879" w:rsidRPr="00E45A5A" w:rsidRDefault="00A94879" w:rsidP="00A94879">
      <w:pPr>
        <w:rPr>
          <w:u w:val="single"/>
        </w:rPr>
      </w:pPr>
      <w:r w:rsidRPr="002D4E78">
        <w:rPr>
          <w:sz w:val="12"/>
        </w:rPr>
        <w:t xml:space="preserve">Discourse is often defined in two different ways that make different assumptions about the nature of language and the goals of linguistics: the formalist paradigm views discourse as ‘language above the sentence or above the clause’ (Stubbs, 1983: 1), whereas the functionalist paradigm regards discourse as ‘language in use’ (Brown and Yule, 1983). Van Dijk (1990: 164) points to yet another important aspect, that discourse should be understood as action, ‘both as a specific form of language use, and as a specific form of social interaction, interpreted as a complete communicative event in a social situation’. According to the functionalist paradigm, the analysis of language cannot be divorced from the analysis of the purpose and functions of language in human life. In the words of Halliday (1973: 35), ‘the investigation of language as social behaviour is not only relevant to the understanding of social structure; it is also relevant to the understanding of language’. This functionalist view sees discourse as a culturally and socially organized way of speaking. The view of language as action and social behaviour is also emphasized by CDA, which sees discourse – the use of language in speech and writing – as a form of social practice. According to Fairclough (1992: 62) this view implies a dialectical relationship between a particular discursive event and the situation, institution and social structure that frame it: the discursive event is shaped by them, but it also shapes them. That is, </w:t>
      </w:r>
      <w:r w:rsidRPr="0017670D">
        <w:rPr>
          <w:highlight w:val="cyan"/>
          <w:u w:val="single"/>
        </w:rPr>
        <w:t>discourse</w:t>
      </w:r>
      <w:r w:rsidRPr="00E45A5A">
        <w:rPr>
          <w:u w:val="single"/>
        </w:rPr>
        <w:t xml:space="preserve"> is </w:t>
      </w:r>
      <w:r w:rsidRPr="0017670D">
        <w:rPr>
          <w:rStyle w:val="Emphasis"/>
          <w:highlight w:val="cyan"/>
        </w:rPr>
        <w:t>socially</w:t>
      </w:r>
      <w:r w:rsidRPr="00E45A5A">
        <w:rPr>
          <w:u w:val="single"/>
        </w:rPr>
        <w:t xml:space="preserve"> </w:t>
      </w:r>
      <w:r w:rsidRPr="0017670D">
        <w:rPr>
          <w:rStyle w:val="Emphasis"/>
          <w:highlight w:val="cyan"/>
        </w:rPr>
        <w:t>constituted</w:t>
      </w:r>
      <w:r w:rsidRPr="002D4E78">
        <w:rPr>
          <w:sz w:val="12"/>
        </w:rPr>
        <w:t xml:space="preserve"> – </w:t>
      </w:r>
      <w:r w:rsidRPr="00E45A5A">
        <w:rPr>
          <w:u w:val="single"/>
        </w:rPr>
        <w:t xml:space="preserve">it constitutes situations, objects of knowledge, and the social identities of and relationships between people and groups of people. It is constitutive both in the sense that it </w:t>
      </w:r>
      <w:r w:rsidRPr="0017670D">
        <w:rPr>
          <w:highlight w:val="cyan"/>
          <w:u w:val="single"/>
        </w:rPr>
        <w:t xml:space="preserve">helps </w:t>
      </w:r>
      <w:r w:rsidRPr="0017670D">
        <w:rPr>
          <w:rStyle w:val="Emphasis"/>
          <w:highlight w:val="cyan"/>
        </w:rPr>
        <w:t>sustain</w:t>
      </w:r>
      <w:r w:rsidRPr="0017670D">
        <w:rPr>
          <w:highlight w:val="cyan"/>
          <w:u w:val="single"/>
        </w:rPr>
        <w:t xml:space="preserve"> </w:t>
      </w:r>
      <w:r w:rsidRPr="00843663">
        <w:rPr>
          <w:u w:val="single"/>
        </w:rPr>
        <w:t xml:space="preserve">and </w:t>
      </w:r>
      <w:r w:rsidRPr="0017670D">
        <w:rPr>
          <w:rStyle w:val="Emphasis"/>
          <w:highlight w:val="cyan"/>
        </w:rPr>
        <w:t>reproduce</w:t>
      </w:r>
      <w:r w:rsidRPr="0017670D">
        <w:rPr>
          <w:highlight w:val="cyan"/>
          <w:u w:val="single"/>
        </w:rPr>
        <w:t xml:space="preserve"> </w:t>
      </w:r>
      <w:r w:rsidRPr="00843663">
        <w:rPr>
          <w:u w:val="single"/>
        </w:rPr>
        <w:t xml:space="preserve">this </w:t>
      </w:r>
      <w:r w:rsidRPr="00843663">
        <w:rPr>
          <w:highlight w:val="cyan"/>
          <w:u w:val="single"/>
        </w:rPr>
        <w:t>status quo, and</w:t>
      </w:r>
      <w:r w:rsidRPr="00E45A5A">
        <w:rPr>
          <w:u w:val="single"/>
        </w:rPr>
        <w:t xml:space="preserve"> in the sense that it </w:t>
      </w:r>
      <w:r w:rsidRPr="00843663">
        <w:rPr>
          <w:rStyle w:val="Emphasis"/>
        </w:rPr>
        <w:t>contributes</w:t>
      </w:r>
      <w:r w:rsidRPr="00843663">
        <w:rPr>
          <w:u w:val="single"/>
        </w:rPr>
        <w:t xml:space="preserve"> to </w:t>
      </w:r>
      <w:r w:rsidRPr="00843663">
        <w:rPr>
          <w:highlight w:val="cyan"/>
          <w:u w:val="single"/>
        </w:rPr>
        <w:t>transform</w:t>
      </w:r>
      <w:r w:rsidRPr="00843663">
        <w:rPr>
          <w:u w:val="single"/>
        </w:rPr>
        <w:t xml:space="preserve">ing </w:t>
      </w:r>
      <w:r w:rsidRPr="0017670D">
        <w:rPr>
          <w:highlight w:val="cyan"/>
          <w:u w:val="single"/>
        </w:rPr>
        <w:t>it</w:t>
      </w:r>
      <w:r w:rsidRPr="00E45A5A">
        <w:rPr>
          <w:u w:val="single"/>
        </w:rPr>
        <w:t>.</w:t>
      </w:r>
    </w:p>
    <w:p w14:paraId="396AC5F7" w14:textId="77777777" w:rsidR="00A94879" w:rsidRPr="002D4E78" w:rsidRDefault="00A94879" w:rsidP="00A94879">
      <w:pPr>
        <w:rPr>
          <w:sz w:val="12"/>
        </w:rPr>
      </w:pPr>
      <w:r w:rsidRPr="002D4E78">
        <w:rPr>
          <w:sz w:val="12"/>
        </w:rPr>
        <w:t>Describing discourse as social practice implies dealing with issues that are important for social analysis such as the institutional circumstance of the discursive event and how that shapes the nature of the discursive practices and the constitutive effects of discourse (Fairclough, 1992). This definition of discourse establishes a link to my view of institutional discourse as being engaged in ‘reality construction’. It is this definition that provides the framework for my analysis of institutional discourse.</w:t>
      </w:r>
    </w:p>
    <w:p w14:paraId="50397131" w14:textId="77777777" w:rsidR="00A94879" w:rsidRPr="002D4E78" w:rsidRDefault="00A94879" w:rsidP="00A94879">
      <w:pPr>
        <w:rPr>
          <w:sz w:val="12"/>
        </w:rPr>
      </w:pPr>
      <w:r w:rsidRPr="002D4E78">
        <w:rPr>
          <w:sz w:val="12"/>
        </w:rPr>
        <w:t>It was stated above that CDA is concerned with exposing the often hidden ideologies that are reflected, reinforced and constructed in everyday and institutional discourse. To achieve this, a multifunctional view of language is necessary. This is why CDA, combined with SFL, is most useful for the concerns of the study presented here.</w:t>
      </w:r>
    </w:p>
    <w:p w14:paraId="46B8442F" w14:textId="77777777" w:rsidR="00A94879" w:rsidRPr="002D4E78" w:rsidRDefault="00A94879" w:rsidP="00A94879">
      <w:pPr>
        <w:rPr>
          <w:sz w:val="12"/>
        </w:rPr>
      </w:pPr>
      <w:r w:rsidRPr="002D4E78">
        <w:rPr>
          <w:sz w:val="12"/>
        </w:rPr>
        <w:t>1.5</w:t>
      </w:r>
      <w:r w:rsidRPr="002D4E78">
        <w:rPr>
          <w:sz w:val="12"/>
        </w:rPr>
        <w:tab/>
        <w:t>Systemic Functional Linguistics (SFL): a multifunctional view of discourse</w:t>
      </w:r>
    </w:p>
    <w:p w14:paraId="261CA1AF" w14:textId="77777777" w:rsidR="00A94879" w:rsidRPr="002D4E78" w:rsidRDefault="00A94879" w:rsidP="00A94879">
      <w:pPr>
        <w:rPr>
          <w:sz w:val="12"/>
        </w:rPr>
      </w:pPr>
      <w:r w:rsidRPr="002D4E78">
        <w:rPr>
          <w:sz w:val="12"/>
        </w:rPr>
        <w:t>Systemic Functional Linguistics (henceforth SFL) is based on the model of ‘language as social semiotic’ developed by Halliday (e.g. 1973, 1975, 1978, 1985; Halliday and Hasan, 1985). This semiotic approach is described by Halliday (1978: 2) in his view of the relationship between the micro- and macro-social worlds: ‘By their everyday acts of meaning, people act out the social structure, affirming their own statuses and roles, and establishing and transmitting the shared systems of value and of knowledge.’ This shows Halliday’s concern with the (re)production of social structures in discourse, which is also the concern of the study presented in this book. One of the most important claims of the systemic approach is that language is a resource for making three types of meaning (metafunctions) at a time: ideational (further divided into experiential and logical meaning),13 interpersonal and textual meaning. The ideational function of language is used to organize, understand and express our perceptions of the world and of our consciousness. The interpersonal function enables us to participate in communicative acts with other people, to take on roles and to express attitudes and judgements to what is communicated. The textual function concerns the organization of a (spoken or written) text and how a part of a text is linked to preceding and following parts of the text, and to the social situation ‘outside’ the text.</w:t>
      </w:r>
    </w:p>
    <w:p w14:paraId="33736B8D" w14:textId="77777777" w:rsidR="00A94879" w:rsidRPr="002D4E78" w:rsidRDefault="00A94879" w:rsidP="00A94879">
      <w:pPr>
        <w:rPr>
          <w:sz w:val="12"/>
        </w:rPr>
      </w:pPr>
      <w:r w:rsidRPr="002D4E78">
        <w:rPr>
          <w:sz w:val="12"/>
        </w:rPr>
        <w:t>SFL offers a comprehensive and systematic model of language which allows discourse patterns to be described (and quantified) at different levels. It also theorizes the links between language and social life in a way which harmonizes with critical social science, so that discourse can be seen as social practice. These two features of systemic linguistics make it useful for its application in CDA.</w:t>
      </w:r>
    </w:p>
    <w:p w14:paraId="6DF1C3CE" w14:textId="77777777" w:rsidR="00A94879" w:rsidRPr="002D4E78" w:rsidRDefault="00A94879" w:rsidP="00A94879">
      <w:pPr>
        <w:rPr>
          <w:sz w:val="12"/>
        </w:rPr>
      </w:pPr>
      <w:r w:rsidRPr="002D4E78">
        <w:rPr>
          <w:sz w:val="12"/>
        </w:rPr>
        <w:t>Work on institutional discourse and interaction in the tradition of SFL has focused on teacher talk (Coulthard, 1977; Coulthard and Brazil, 1992), social control enacted through the print media (Fowler et al., 1979; Hodge and Kress, 1993 [1979]), organizational rules and regulations (Fowler and Kress, 1979) and power (Fowler, 1986). More recent research includes issues of administration and bureaucracy (Martin, 1993a, b; Iedema, 1997).</w:t>
      </w:r>
    </w:p>
    <w:p w14:paraId="6EF1AFE4" w14:textId="77777777" w:rsidR="00A94879" w:rsidRPr="002D4E78" w:rsidRDefault="00A94879" w:rsidP="00A94879">
      <w:pPr>
        <w:rPr>
          <w:sz w:val="12"/>
        </w:rPr>
      </w:pPr>
      <w:r w:rsidRPr="002D4E78">
        <w:rPr>
          <w:sz w:val="12"/>
        </w:rPr>
        <w:t>Halliday’s claim that social function precedes linguistic form foregrounds the social, potentially ideological bases of semantics and lexicogrammatical structures. While SFL in this way offers frameworks for establishing a link between ideology and language and has developed sophisticated tools for analysing language patterns, it has not so much critically interpreted the results of its descriptions and stops short of a discussion of class conflict and power. The task of connecting ideology with language and joining macro-social theory with textual analysis of spoken and written texts has been taken further by CDA.</w:t>
      </w:r>
    </w:p>
    <w:p w14:paraId="48F5B9FC" w14:textId="77777777" w:rsidR="00A94879" w:rsidRPr="002D4E78" w:rsidRDefault="00A94879" w:rsidP="00A94879">
      <w:pPr>
        <w:rPr>
          <w:sz w:val="12"/>
        </w:rPr>
      </w:pPr>
      <w:r w:rsidRPr="002D4E78">
        <w:rPr>
          <w:sz w:val="12"/>
        </w:rPr>
        <w:t>1.6</w:t>
      </w:r>
      <w:r w:rsidRPr="002D4E78">
        <w:rPr>
          <w:sz w:val="12"/>
        </w:rPr>
        <w:tab/>
        <w:t>Critical Discourse Analysis (CDA)</w:t>
      </w:r>
    </w:p>
    <w:p w14:paraId="15ECD1A4" w14:textId="77777777" w:rsidR="00A94879" w:rsidRPr="002D4E78" w:rsidRDefault="00A94879" w:rsidP="00A94879">
      <w:pPr>
        <w:rPr>
          <w:sz w:val="12"/>
        </w:rPr>
      </w:pPr>
      <w:r w:rsidRPr="002D4E78">
        <w:rPr>
          <w:sz w:val="12"/>
        </w:rPr>
        <w:t>The theoretical origins of CDA go back to Western Marxism. Unlike other forms of Marxism, Western Marxism has focused on cultural dimensions of society, arguing that capitalist social relations are established and maintained to a large extent in culture and ideology, not just economically.</w:t>
      </w:r>
    </w:p>
    <w:p w14:paraId="393332EE" w14:textId="77777777" w:rsidR="00A94879" w:rsidRPr="002D4E78" w:rsidRDefault="00A94879" w:rsidP="00A94879">
      <w:pPr>
        <w:rPr>
          <w:sz w:val="12"/>
        </w:rPr>
      </w:pPr>
      <w:r w:rsidRPr="002D4E78">
        <w:rPr>
          <w:sz w:val="12"/>
        </w:rPr>
        <w:t>Western Marxism includes key figures in twentieth-century social and political thought: Gramsci, the Frankfurt School (especially Habermas) and Althusser. Foucault has also been a major influence on some.</w:t>
      </w:r>
    </w:p>
    <w:p w14:paraId="7C35B0B2" w14:textId="77777777" w:rsidR="00A94879" w:rsidRPr="002D4E78" w:rsidRDefault="00A94879" w:rsidP="00A94879">
      <w:pPr>
        <w:rPr>
          <w:sz w:val="12"/>
        </w:rPr>
      </w:pPr>
      <w:r w:rsidRPr="002D4E78">
        <w:rPr>
          <w:sz w:val="12"/>
        </w:rPr>
        <w:t>Fairclough (1995: 132–3), whose work has its intellectual antecedents in the writings of the above theorists, offers the following definition of CDA:</w:t>
      </w:r>
    </w:p>
    <w:p w14:paraId="32C88D82" w14:textId="77777777" w:rsidR="00A94879" w:rsidRPr="002D4E78" w:rsidRDefault="00A94879" w:rsidP="00A94879">
      <w:pPr>
        <w:rPr>
          <w:sz w:val="12"/>
        </w:rPr>
      </w:pPr>
      <w:r w:rsidRPr="002D4E78">
        <w:rPr>
          <w:sz w:val="12"/>
        </w:rPr>
        <w:t>By ‘critical’ discourse analysis I mean analysis which aims to systematically explore often opaque relationships of causality and determination between (a) discourse practices, events and texts, and (b) wider social and cultural structures, relations and processes; to investigate how such practices, events and texts arise out of and are ideologically shaped by relations of power and struggles over power; and to explore how the opacity of these relationships between discourse and society is itself a factor securing power and hegemony.</w:t>
      </w:r>
    </w:p>
    <w:p w14:paraId="52E97CFB" w14:textId="77777777" w:rsidR="00A94879" w:rsidRPr="00573590" w:rsidRDefault="00A94879" w:rsidP="00A94879">
      <w:pPr>
        <w:rPr>
          <w:u w:val="single"/>
        </w:rPr>
      </w:pPr>
      <w:r w:rsidRPr="002D4E78">
        <w:rPr>
          <w:sz w:val="12"/>
        </w:rPr>
        <w:t xml:space="preserve">CDA’s aim therefore is to show how </w:t>
      </w:r>
      <w:r w:rsidRPr="00E45A5A">
        <w:rPr>
          <w:u w:val="single"/>
        </w:rPr>
        <w:t xml:space="preserve">discourse produces and </w:t>
      </w:r>
      <w:r w:rsidRPr="0017670D">
        <w:rPr>
          <w:rStyle w:val="Emphasis"/>
        </w:rPr>
        <w:t>maintains</w:t>
      </w:r>
      <w:r w:rsidRPr="00E45A5A">
        <w:rPr>
          <w:u w:val="single"/>
        </w:rPr>
        <w:t xml:space="preserve"> relations of power, </w:t>
      </w:r>
      <w:r w:rsidRPr="0017670D">
        <w:rPr>
          <w:rStyle w:val="Emphasis"/>
        </w:rPr>
        <w:t>domination</w:t>
      </w:r>
      <w:r w:rsidRPr="00E45A5A">
        <w:rPr>
          <w:u w:val="single"/>
        </w:rPr>
        <w:t xml:space="preserve"> and inequality</w:t>
      </w:r>
      <w:r w:rsidRPr="002D4E78">
        <w:rPr>
          <w:sz w:val="12"/>
        </w:rPr>
        <w:t xml:space="preserve"> which are often obscured and not readily apparent to speakers (see e.g. Mumby, 1987). Although </w:t>
      </w:r>
      <w:r w:rsidRPr="00573590">
        <w:rPr>
          <w:u w:val="single"/>
        </w:rPr>
        <w:t xml:space="preserve">an </w:t>
      </w:r>
      <w:r w:rsidRPr="00843663">
        <w:rPr>
          <w:u w:val="single"/>
        </w:rPr>
        <w:t>analysis</w:t>
      </w:r>
      <w:r w:rsidRPr="00573590">
        <w:rPr>
          <w:u w:val="single"/>
        </w:rPr>
        <w:t xml:space="preserve"> </w:t>
      </w:r>
      <w:r w:rsidRPr="002D4E78">
        <w:rPr>
          <w:sz w:val="12"/>
        </w:rPr>
        <w:t xml:space="preserve">of strategies of resistance </w:t>
      </w:r>
      <w:r w:rsidRPr="00573590">
        <w:rPr>
          <w:u w:val="single"/>
        </w:rPr>
        <w:t xml:space="preserve">is considered </w:t>
      </w:r>
      <w:r w:rsidRPr="00843663">
        <w:rPr>
          <w:u w:val="single"/>
        </w:rPr>
        <w:t>important for</w:t>
      </w:r>
      <w:r w:rsidRPr="00573590">
        <w:rPr>
          <w:u w:val="single"/>
        </w:rPr>
        <w:t xml:space="preserve"> an </w:t>
      </w:r>
      <w:r w:rsidRPr="00843663">
        <w:rPr>
          <w:u w:val="single"/>
        </w:rPr>
        <w:t>understanding</w:t>
      </w:r>
      <w:r w:rsidRPr="00573590">
        <w:rPr>
          <w:u w:val="single"/>
        </w:rPr>
        <w:t xml:space="preserve"> of </w:t>
      </w:r>
      <w:r w:rsidRPr="00843663">
        <w:rPr>
          <w:rStyle w:val="Emphasis"/>
        </w:rPr>
        <w:t>power relations</w:t>
      </w:r>
      <w:r w:rsidRPr="00573590">
        <w:rPr>
          <w:u w:val="single"/>
        </w:rPr>
        <w:t xml:space="preserve"> in society,</w:t>
      </w:r>
      <w:r w:rsidRPr="002D4E78">
        <w:rPr>
          <w:sz w:val="12"/>
        </w:rPr>
        <w:t xml:space="preserve"> the critical approach tends </w:t>
      </w:r>
      <w:r w:rsidRPr="00573590">
        <w:rPr>
          <w:u w:val="single"/>
        </w:rPr>
        <w:t xml:space="preserve">to </w:t>
      </w:r>
      <w:r w:rsidRPr="0017670D">
        <w:rPr>
          <w:u w:val="single"/>
        </w:rPr>
        <w:t xml:space="preserve">focus on </w:t>
      </w:r>
      <w:r w:rsidRPr="0017670D">
        <w:rPr>
          <w:rStyle w:val="Emphasis"/>
          <w:highlight w:val="cyan"/>
        </w:rPr>
        <w:t>dominant groups</w:t>
      </w:r>
      <w:r w:rsidRPr="00573590">
        <w:rPr>
          <w:u w:val="single"/>
        </w:rPr>
        <w:t xml:space="preserve"> with social power and their </w:t>
      </w:r>
      <w:r w:rsidRPr="0017670D">
        <w:rPr>
          <w:highlight w:val="cyan"/>
          <w:u w:val="single"/>
        </w:rPr>
        <w:t>discursive strategies to</w:t>
      </w:r>
      <w:r w:rsidRPr="00573590">
        <w:rPr>
          <w:u w:val="single"/>
        </w:rPr>
        <w:t xml:space="preserve"> maintain and </w:t>
      </w:r>
      <w:r w:rsidRPr="0017670D">
        <w:rPr>
          <w:rStyle w:val="Emphasis"/>
          <w:highlight w:val="cyan"/>
        </w:rPr>
        <w:t>reproduce</w:t>
      </w:r>
      <w:r w:rsidRPr="0017670D">
        <w:rPr>
          <w:highlight w:val="cyan"/>
          <w:u w:val="single"/>
        </w:rPr>
        <w:t xml:space="preserve"> relations of domination</w:t>
      </w:r>
      <w:r w:rsidRPr="002D4E78">
        <w:rPr>
          <w:sz w:val="12"/>
        </w:rPr>
        <w:t xml:space="preserve">. </w:t>
      </w:r>
      <w:r w:rsidRPr="00573590">
        <w:rPr>
          <w:u w:val="single"/>
        </w:rPr>
        <w:t>Social power is defined as power belonging to people who have privileged access to social resources such as wealth, education and knowledge.</w:t>
      </w:r>
    </w:p>
    <w:p w14:paraId="626C9155" w14:textId="77777777" w:rsidR="00A94879" w:rsidRPr="002D4E78" w:rsidRDefault="00A94879" w:rsidP="00A94879">
      <w:pPr>
        <w:rPr>
          <w:sz w:val="12"/>
        </w:rPr>
      </w:pPr>
      <w:r w:rsidRPr="00573590">
        <w:rPr>
          <w:u w:val="single"/>
        </w:rPr>
        <w:t xml:space="preserve">Powerful groups may not only limit the freedom of action of others, but also </w:t>
      </w:r>
      <w:r w:rsidRPr="0017670D">
        <w:rPr>
          <w:rStyle w:val="Emphasis"/>
        </w:rPr>
        <w:t>influence their minds</w:t>
      </w:r>
      <w:r w:rsidRPr="00573590">
        <w:rPr>
          <w:u w:val="single"/>
        </w:rPr>
        <w:t xml:space="preserve"> and do so in part through discourse</w:t>
      </w:r>
      <w:r w:rsidRPr="002D4E78">
        <w:rPr>
          <w:sz w:val="12"/>
        </w:rPr>
        <w:t xml:space="preserve">. </w:t>
      </w:r>
      <w:r w:rsidRPr="00843663">
        <w:rPr>
          <w:u w:val="single"/>
        </w:rPr>
        <w:t>Often</w:t>
      </w:r>
      <w:r w:rsidRPr="0017670D">
        <w:rPr>
          <w:u w:val="single"/>
        </w:rPr>
        <w:t>, discourse</w:t>
      </w:r>
      <w:r w:rsidRPr="00573590">
        <w:rPr>
          <w:u w:val="single"/>
        </w:rPr>
        <w:t xml:space="preserve"> strategies that legitimate control are </w:t>
      </w:r>
      <w:r w:rsidRPr="0017670D">
        <w:rPr>
          <w:highlight w:val="cyan"/>
          <w:u w:val="single"/>
        </w:rPr>
        <w:t xml:space="preserve">not </w:t>
      </w:r>
      <w:r w:rsidRPr="0017670D">
        <w:rPr>
          <w:rStyle w:val="Emphasis"/>
          <w:highlight w:val="cyan"/>
        </w:rPr>
        <w:t>overtly</w:t>
      </w:r>
      <w:r w:rsidRPr="0017670D">
        <w:rPr>
          <w:highlight w:val="cyan"/>
          <w:u w:val="single"/>
        </w:rPr>
        <w:t xml:space="preserve"> manipulative</w:t>
      </w:r>
      <w:r w:rsidRPr="00573590">
        <w:rPr>
          <w:u w:val="single"/>
        </w:rPr>
        <w:t xml:space="preserve">, </w:t>
      </w:r>
      <w:r w:rsidRPr="00843663">
        <w:rPr>
          <w:u w:val="single"/>
        </w:rPr>
        <w:t xml:space="preserve">but </w:t>
      </w:r>
      <w:r w:rsidRPr="0017670D">
        <w:rPr>
          <w:highlight w:val="cyan"/>
          <w:u w:val="single"/>
        </w:rPr>
        <w:t xml:space="preserve">seem </w:t>
      </w:r>
      <w:r w:rsidRPr="0017670D">
        <w:rPr>
          <w:rStyle w:val="Emphasis"/>
          <w:highlight w:val="cyan"/>
        </w:rPr>
        <w:t>natural</w:t>
      </w:r>
      <w:r w:rsidRPr="00573590">
        <w:rPr>
          <w:u w:val="single"/>
        </w:rPr>
        <w:t xml:space="preserve">, are enacted and </w:t>
      </w:r>
      <w:r w:rsidRPr="0017670D">
        <w:rPr>
          <w:rStyle w:val="Emphasis"/>
          <w:highlight w:val="cyan"/>
        </w:rPr>
        <w:t>reproduced</w:t>
      </w:r>
      <w:r w:rsidRPr="00573590">
        <w:rPr>
          <w:u w:val="single"/>
        </w:rPr>
        <w:t xml:space="preserve"> in everyday forms of discourse and ‘naturalize’ </w:t>
      </w:r>
      <w:r w:rsidRPr="002D4E78">
        <w:rPr>
          <w:sz w:val="12"/>
        </w:rPr>
        <w:t xml:space="preserve">(a term adopted from Marx) the social order (Fairclough, 1989, 1992). In Fairclough’s (1995: 82) view, </w:t>
      </w:r>
      <w:r w:rsidRPr="00573590">
        <w:rPr>
          <w:u w:val="single"/>
        </w:rPr>
        <w:t xml:space="preserve">it is one characteristic of ideology to ‘naturalize’ itself, that is, </w:t>
      </w:r>
      <w:r w:rsidRPr="0017670D">
        <w:rPr>
          <w:highlight w:val="cyan"/>
          <w:u w:val="single"/>
        </w:rPr>
        <w:t>become dominant</w:t>
      </w:r>
      <w:r w:rsidRPr="00573590">
        <w:rPr>
          <w:u w:val="single"/>
        </w:rPr>
        <w:t xml:space="preserve"> and finally be </w:t>
      </w:r>
      <w:r w:rsidRPr="0017670D">
        <w:rPr>
          <w:rStyle w:val="Emphasis"/>
          <w:highlight w:val="cyan"/>
        </w:rPr>
        <w:t>accepted</w:t>
      </w:r>
      <w:r w:rsidRPr="0017670D">
        <w:rPr>
          <w:highlight w:val="cyan"/>
          <w:u w:val="single"/>
        </w:rPr>
        <w:t xml:space="preserve"> as normal</w:t>
      </w:r>
      <w:r w:rsidRPr="00573590">
        <w:rPr>
          <w:u w:val="single"/>
        </w:rPr>
        <w:t xml:space="preserve"> and as </w:t>
      </w:r>
      <w:r w:rsidRPr="0017670D">
        <w:rPr>
          <w:highlight w:val="cyan"/>
          <w:u w:val="single"/>
        </w:rPr>
        <w:t>‘</w:t>
      </w:r>
      <w:r w:rsidRPr="0017670D">
        <w:rPr>
          <w:rStyle w:val="Emphasis"/>
          <w:highlight w:val="cyan"/>
        </w:rPr>
        <w:t>common sense’</w:t>
      </w:r>
      <w:r w:rsidRPr="002D4E78">
        <w:rPr>
          <w:sz w:val="12"/>
        </w:rPr>
        <w:t>. He points to the role which the lexicon plays in this process. For example, certain expressions used in Reasoning and Rehabilitation (Ross et al., 1989), the Cognitive Skills Handbook, to describe the behaviour and thinking of offenders are passed off as mere common sense, while they are, as I shall attempt to show in Chapter 3, ideologically invested.</w:t>
      </w:r>
    </w:p>
    <w:p w14:paraId="7A105626" w14:textId="77777777" w:rsidR="00A94879" w:rsidRPr="002D4E78" w:rsidRDefault="00A94879" w:rsidP="00A94879">
      <w:pPr>
        <w:rPr>
          <w:sz w:val="12"/>
        </w:rPr>
      </w:pPr>
      <w:r w:rsidRPr="002D4E78">
        <w:rPr>
          <w:sz w:val="12"/>
        </w:rPr>
        <w:t>The relationship between common sense and ideology was explored by Gramsci in his theory of hegemony. Since hegemony is a key concept in CDA, its usefulness for the present study will be discussed here.</w:t>
      </w:r>
    </w:p>
    <w:p w14:paraId="5FC5DBB3" w14:textId="77777777" w:rsidR="00A94879" w:rsidRPr="002D4E78" w:rsidRDefault="00A94879" w:rsidP="00A94879">
      <w:pPr>
        <w:rPr>
          <w:sz w:val="12"/>
        </w:rPr>
      </w:pPr>
      <w:r w:rsidRPr="002D4E78">
        <w:rPr>
          <w:sz w:val="12"/>
        </w:rPr>
        <w:t>1.6.1</w:t>
      </w:r>
      <w:r w:rsidRPr="002D4E78">
        <w:rPr>
          <w:sz w:val="12"/>
        </w:rPr>
        <w:tab/>
        <w:t>Hegemony and discourse</w:t>
      </w:r>
    </w:p>
    <w:p w14:paraId="448A5172" w14:textId="77777777" w:rsidR="00A94879" w:rsidRPr="002D4E78" w:rsidRDefault="00A94879" w:rsidP="00A94879">
      <w:pPr>
        <w:rPr>
          <w:sz w:val="12"/>
        </w:rPr>
      </w:pPr>
      <w:r w:rsidRPr="002D4E78">
        <w:rPr>
          <w:sz w:val="12"/>
        </w:rPr>
        <w:t>When critical discourse analysts argue that texts are ideologically shaped by power relations they use the term ‘ideology’ in a ‘critical sense’: drawing on Gramsci’s (1971) concept of hegemony,14 Fairclough understands ideologies to be ‘significations/constructions of reality (the physical world, social relations, social identities) which are built into various dimensions of the forms/meanings of discursive practices, and which contribute to the production, reproduction or transformation of relations of domination’. It is this critical conception of ideology with which I shall align myself in my analysis of institutional discourse.15</w:t>
      </w:r>
    </w:p>
    <w:p w14:paraId="09636014" w14:textId="77777777" w:rsidR="00A94879" w:rsidRDefault="00A94879" w:rsidP="00A94879">
      <w:pPr>
        <w:rPr>
          <w:sz w:val="12"/>
        </w:rPr>
      </w:pPr>
      <w:r w:rsidRPr="002D4E78">
        <w:rPr>
          <w:sz w:val="12"/>
        </w:rPr>
        <w:t xml:space="preserve">The concept of hegemony dates back to Lenin, but has been elaborated by Gramsci in his analysis of Western capitalism and revolutionary strategy in Western Europe. </w:t>
      </w:r>
      <w:r w:rsidRPr="0017670D">
        <w:rPr>
          <w:highlight w:val="cyan"/>
          <w:u w:val="single"/>
        </w:rPr>
        <w:t>Hegemony</w:t>
      </w:r>
      <w:r w:rsidRPr="00573590">
        <w:rPr>
          <w:u w:val="single"/>
        </w:rPr>
        <w:t xml:space="preserve"> means that </w:t>
      </w:r>
      <w:r w:rsidRPr="0017670D">
        <w:rPr>
          <w:rStyle w:val="Emphasis"/>
          <w:highlight w:val="cyan"/>
        </w:rPr>
        <w:t>one ruling class</w:t>
      </w:r>
      <w:r w:rsidRPr="00573590">
        <w:rPr>
          <w:u w:val="single"/>
        </w:rPr>
        <w:t xml:space="preserve"> has </w:t>
      </w:r>
      <w:r w:rsidRPr="0017670D">
        <w:rPr>
          <w:highlight w:val="cyan"/>
          <w:u w:val="single"/>
        </w:rPr>
        <w:t>persuaded</w:t>
      </w:r>
      <w:r w:rsidRPr="00573590">
        <w:rPr>
          <w:u w:val="single"/>
        </w:rPr>
        <w:t xml:space="preserve"> subordinate </w:t>
      </w:r>
      <w:r w:rsidRPr="0017670D">
        <w:rPr>
          <w:highlight w:val="cyan"/>
          <w:u w:val="single"/>
        </w:rPr>
        <w:t>classes to accept</w:t>
      </w:r>
      <w:r w:rsidRPr="00573590">
        <w:rPr>
          <w:u w:val="single"/>
        </w:rPr>
        <w:t xml:space="preserve"> its </w:t>
      </w:r>
      <w:r w:rsidRPr="0017670D">
        <w:rPr>
          <w:highlight w:val="cyan"/>
          <w:u w:val="single"/>
        </w:rPr>
        <w:t xml:space="preserve">own </w:t>
      </w:r>
      <w:r w:rsidRPr="0017670D">
        <w:rPr>
          <w:rStyle w:val="Emphasis"/>
          <w:highlight w:val="cyan"/>
        </w:rPr>
        <w:t>moral</w:t>
      </w:r>
      <w:r w:rsidRPr="0017670D">
        <w:rPr>
          <w:highlight w:val="cyan"/>
          <w:u w:val="single"/>
        </w:rPr>
        <w:t xml:space="preserve">, </w:t>
      </w:r>
      <w:r w:rsidRPr="0017670D">
        <w:rPr>
          <w:rStyle w:val="Emphasis"/>
          <w:highlight w:val="cyan"/>
        </w:rPr>
        <w:t>political</w:t>
      </w:r>
      <w:r w:rsidRPr="00573590">
        <w:rPr>
          <w:u w:val="single"/>
        </w:rPr>
        <w:t xml:space="preserve"> and </w:t>
      </w:r>
      <w:r w:rsidRPr="0017670D">
        <w:rPr>
          <w:rStyle w:val="Emphasis"/>
          <w:highlight w:val="cyan"/>
        </w:rPr>
        <w:t>cultural values</w:t>
      </w:r>
      <w:r w:rsidRPr="00573590">
        <w:rPr>
          <w:u w:val="single"/>
        </w:rPr>
        <w:t xml:space="preserve"> through concessions or ideological means.</w:t>
      </w:r>
      <w:r w:rsidRPr="002D4E78">
        <w:rPr>
          <w:sz w:val="12"/>
        </w:rPr>
        <w:t xml:space="preserve"> Power is therefore not exercised coercively, but subtly and routinely. This domination, however, is only ever achieved partially and temporarily, as an unstable equilibrium. </w:t>
      </w:r>
      <w:r w:rsidRPr="00573590">
        <w:rPr>
          <w:u w:val="single"/>
        </w:rPr>
        <w:t xml:space="preserve">Hegemonic </w:t>
      </w:r>
      <w:r w:rsidRPr="0017670D">
        <w:rPr>
          <w:highlight w:val="cyan"/>
          <w:u w:val="single"/>
        </w:rPr>
        <w:t>struggle takes place on a political level</w:t>
      </w:r>
      <w:r w:rsidRPr="00573590">
        <w:rPr>
          <w:u w:val="single"/>
        </w:rPr>
        <w:t xml:space="preserve">, which </w:t>
      </w:r>
      <w:r w:rsidRPr="0017670D">
        <w:rPr>
          <w:highlight w:val="cyan"/>
          <w:u w:val="single"/>
        </w:rPr>
        <w:t>includes</w:t>
      </w:r>
      <w:r w:rsidRPr="00573590">
        <w:rPr>
          <w:u w:val="single"/>
        </w:rPr>
        <w:t xml:space="preserve"> the institutions of </w:t>
      </w:r>
      <w:r w:rsidRPr="0017670D">
        <w:rPr>
          <w:highlight w:val="cyan"/>
          <w:u w:val="single"/>
        </w:rPr>
        <w:t>civil society</w:t>
      </w:r>
      <w:r w:rsidRPr="00573590">
        <w:rPr>
          <w:u w:val="single"/>
        </w:rPr>
        <w:t xml:space="preserve"> (the family, </w:t>
      </w:r>
      <w:r w:rsidRPr="00843663">
        <w:rPr>
          <w:u w:val="single"/>
        </w:rPr>
        <w:t>schools</w:t>
      </w:r>
      <w:r w:rsidRPr="00573590">
        <w:rPr>
          <w:u w:val="single"/>
        </w:rPr>
        <w:t xml:space="preserve">, </w:t>
      </w:r>
      <w:r w:rsidRPr="00843663">
        <w:rPr>
          <w:u w:val="single"/>
        </w:rPr>
        <w:t>courts</w:t>
      </w:r>
      <w:r w:rsidRPr="00573590">
        <w:rPr>
          <w:u w:val="single"/>
        </w:rPr>
        <w:t xml:space="preserve"> of law, etc.).</w:t>
      </w:r>
      <w:r w:rsidRPr="002D4E78">
        <w:rPr>
          <w:sz w:val="12"/>
        </w:rPr>
        <w:t xml:space="preserve"> </w:t>
      </w:r>
      <w:r w:rsidRPr="00573590">
        <w:rPr>
          <w:u w:val="single"/>
        </w:rPr>
        <w:t>Equally important is the ideological factor of consent: subordinate classes are said to ‘</w:t>
      </w:r>
      <w:r w:rsidRPr="0017670D">
        <w:rPr>
          <w:rStyle w:val="Emphasis"/>
        </w:rPr>
        <w:t>consent’</w:t>
      </w:r>
      <w:r w:rsidRPr="00573590">
        <w:rPr>
          <w:u w:val="single"/>
        </w:rPr>
        <w:t xml:space="preserve"> to the existing social order because it is effectively represented by the state as being universally beneficial and commonsensical. One major function of dominant discourse is precisely to </w:t>
      </w:r>
      <w:r w:rsidRPr="0017670D">
        <w:rPr>
          <w:rStyle w:val="Emphasis"/>
        </w:rPr>
        <w:t>manufacture</w:t>
      </w:r>
      <w:r w:rsidRPr="00573590">
        <w:rPr>
          <w:u w:val="single"/>
        </w:rPr>
        <w:t xml:space="preserve"> such consent, acceptance and legitimacy of dominance</w:t>
      </w:r>
      <w:r w:rsidRPr="002D4E78">
        <w:rPr>
          <w:sz w:val="12"/>
        </w:rPr>
        <w:t xml:space="preserve"> (see Herman and Chomsky, 1988).</w:t>
      </w:r>
    </w:p>
    <w:p w14:paraId="446994B1" w14:textId="77777777" w:rsidR="00A94879" w:rsidRDefault="00A94879" w:rsidP="00A94879">
      <w:pPr>
        <w:rPr>
          <w:sz w:val="12"/>
        </w:rPr>
      </w:pPr>
    </w:p>
    <w:p w14:paraId="7DBA27F4" w14:textId="412D4160" w:rsidR="000D4CAE" w:rsidRDefault="000D4CAE" w:rsidP="000D4CAE">
      <w:pPr>
        <w:pStyle w:val="Heading3"/>
      </w:pPr>
      <w:r>
        <w:t>If Time</w:t>
      </w:r>
      <w:r w:rsidR="00A73C94">
        <w:t>/2AC</w:t>
      </w:r>
    </w:p>
    <w:p w14:paraId="203B1041" w14:textId="4C4520E6" w:rsidR="00967D69" w:rsidRDefault="00967D69" w:rsidP="00967D69">
      <w:pPr>
        <w:pStyle w:val="Heading4"/>
      </w:pPr>
      <w:r>
        <w:t xml:space="preserve">Concrete </w:t>
      </w:r>
      <w:r>
        <w:rPr>
          <w:u w:val="single"/>
        </w:rPr>
        <w:t>blueprints</w:t>
      </w:r>
      <w:r>
        <w:t xml:space="preserve"> for change are necessary. Imagination </w:t>
      </w:r>
      <w:r w:rsidRPr="00967D69">
        <w:rPr>
          <w:u w:val="single"/>
        </w:rPr>
        <w:t>alone</w:t>
      </w:r>
      <w:r>
        <w:t xml:space="preserve"> cannot resist carcerality. </w:t>
      </w:r>
    </w:p>
    <w:p w14:paraId="14EB4B22" w14:textId="77777777" w:rsidR="00967D69" w:rsidRDefault="00967D69" w:rsidP="00967D69">
      <w:pPr>
        <w:rPr>
          <w:rStyle w:val="normaltextrun"/>
          <w:color w:val="000000"/>
          <w:shd w:val="clear" w:color="auto" w:fill="FFFFFF"/>
        </w:rPr>
      </w:pPr>
      <w:r>
        <w:rPr>
          <w:rStyle w:val="Style13ptBold"/>
        </w:rPr>
        <w:t>Fryer</w:t>
      </w:r>
      <w:r w:rsidRPr="00145B95">
        <w:rPr>
          <w:rStyle w:val="Style13ptBold"/>
        </w:rPr>
        <w:t xml:space="preserve"> </w:t>
      </w:r>
      <w:r>
        <w:rPr>
          <w:rStyle w:val="Style13ptBold"/>
        </w:rPr>
        <w:t>23</w:t>
      </w:r>
      <w:r w:rsidRPr="00145B95">
        <w:rPr>
          <w:rStyle w:val="Style13ptBold"/>
        </w:rPr>
        <w:t xml:space="preserve"> </w:t>
      </w:r>
      <w:r w:rsidRPr="00145B95">
        <w:rPr>
          <w:rStyle w:val="normaltextrun"/>
          <w:color w:val="000000"/>
          <w:shd w:val="clear" w:color="auto" w:fill="FFFFFF"/>
        </w:rPr>
        <w:t xml:space="preserve">– </w:t>
      </w:r>
      <w:r>
        <w:t>Daniel Fryer</w:t>
      </w:r>
      <w:r w:rsidRPr="00145B95">
        <w:rPr>
          <w:rStyle w:val="normaltextrun"/>
          <w:color w:val="000000"/>
          <w:shd w:val="clear" w:color="auto" w:fill="FFFFFF"/>
        </w:rPr>
        <w:t xml:space="preserve">, </w:t>
      </w:r>
      <w:r>
        <w:rPr>
          <w:rStyle w:val="normaltextrun"/>
          <w:color w:val="000000"/>
          <w:shd w:val="clear" w:color="auto" w:fill="FFFFFF"/>
        </w:rPr>
        <w:t>Assistant Professor of Law and Philosophy at the University of Michigan Law School. Princeton University, Center for Human Values</w:t>
      </w:r>
      <w:r w:rsidRPr="00145B95">
        <w:t xml:space="preserve">, </w:t>
      </w:r>
      <w:r>
        <w:t>October 6</w:t>
      </w:r>
      <w:r w:rsidRPr="00145B95">
        <w:rPr>
          <w:rStyle w:val="normaltextrun"/>
          <w:color w:val="000000"/>
          <w:shd w:val="clear" w:color="auto" w:fill="FFFFFF"/>
        </w:rPr>
        <w:t>, “</w:t>
      </w:r>
      <w:r>
        <w:rPr>
          <w:rStyle w:val="normaltextrun"/>
          <w:color w:val="000000"/>
          <w:shd w:val="clear" w:color="auto" w:fill="FFFFFF"/>
        </w:rPr>
        <w:t>Idealizing Abolition</w:t>
      </w:r>
      <w:r w:rsidRPr="00145B95">
        <w:rPr>
          <w:rStyle w:val="normaltextrun"/>
          <w:color w:val="000000"/>
          <w:shd w:val="clear" w:color="auto" w:fill="FFFFFF"/>
        </w:rPr>
        <w:t xml:space="preserve">,” </w:t>
      </w:r>
      <w:r>
        <w:rPr>
          <w:rStyle w:val="normaltextrun"/>
          <w:color w:val="000000"/>
          <w:shd w:val="clear" w:color="auto" w:fill="FFFFFF"/>
        </w:rPr>
        <w:t>Criminal Law and Philosophy (2023) 17:553–572</w:t>
      </w:r>
      <w:r w:rsidRPr="00145B95">
        <w:rPr>
          <w:rStyle w:val="normaltextrun"/>
          <w:color w:val="000000"/>
          <w:shd w:val="clear" w:color="auto" w:fill="FFFFFF"/>
        </w:rPr>
        <w:t>,</w:t>
      </w:r>
      <w:r>
        <w:rPr>
          <w:rStyle w:val="normaltextrun"/>
          <w:color w:val="000000"/>
          <w:shd w:val="clear" w:color="auto" w:fill="FFFFFF"/>
        </w:rPr>
        <w:t xml:space="preserve"> </w:t>
      </w:r>
      <w:r w:rsidRPr="00687027">
        <w:rPr>
          <w:rStyle w:val="normaltextrun"/>
          <w:color w:val="000000"/>
          <w:shd w:val="clear" w:color="auto" w:fill="FFFFFF"/>
        </w:rPr>
        <w:t>https://doi.org/10.1007/s11572-023-09700-9</w:t>
      </w:r>
      <w:r>
        <w:rPr>
          <w:rStyle w:val="normaltextrun"/>
          <w:color w:val="000000"/>
          <w:shd w:val="clear" w:color="auto" w:fill="FFFFFF"/>
        </w:rPr>
        <w:t>, AB</w:t>
      </w:r>
    </w:p>
    <w:p w14:paraId="21AE0FB3" w14:textId="77777777" w:rsidR="00967D69" w:rsidRPr="00284584" w:rsidRDefault="00967D69" w:rsidP="00967D69">
      <w:pPr>
        <w:rPr>
          <w:sz w:val="16"/>
        </w:rPr>
      </w:pPr>
      <w:r w:rsidRPr="00284584">
        <w:rPr>
          <w:sz w:val="16"/>
        </w:rPr>
        <w:t>Abstract</w:t>
      </w:r>
    </w:p>
    <w:p w14:paraId="2D9D1048" w14:textId="77777777" w:rsidR="00967D69" w:rsidRPr="00284584" w:rsidRDefault="00967D69" w:rsidP="00967D69">
      <w:pPr>
        <w:rPr>
          <w:sz w:val="16"/>
        </w:rPr>
      </w:pPr>
      <w:r w:rsidRPr="006574C4">
        <w:rPr>
          <w:rStyle w:val="StyleUnderline"/>
        </w:rPr>
        <w:t xml:space="preserve">The </w:t>
      </w:r>
      <w:r w:rsidRPr="006574C4">
        <w:rPr>
          <w:rStyle w:val="StyleUnderline"/>
          <w:highlight w:val="cyan"/>
        </w:rPr>
        <w:t>U</w:t>
      </w:r>
      <w:r w:rsidRPr="00284584">
        <w:rPr>
          <w:sz w:val="16"/>
        </w:rPr>
        <w:t xml:space="preserve">nited </w:t>
      </w:r>
      <w:r w:rsidRPr="006574C4">
        <w:rPr>
          <w:rStyle w:val="StyleUnderline"/>
          <w:highlight w:val="cyan"/>
        </w:rPr>
        <w:t>S</w:t>
      </w:r>
      <w:r w:rsidRPr="00284584">
        <w:rPr>
          <w:sz w:val="16"/>
        </w:rPr>
        <w:t xml:space="preserve">tates </w:t>
      </w:r>
      <w:r w:rsidRPr="006574C4">
        <w:rPr>
          <w:rStyle w:val="StyleUnderline"/>
        </w:rPr>
        <w:t xml:space="preserve">system of </w:t>
      </w:r>
      <w:r w:rsidRPr="006574C4">
        <w:rPr>
          <w:rStyle w:val="StyleUnderline"/>
          <w:highlight w:val="cyan"/>
        </w:rPr>
        <w:t>policing is in drastic need of change</w:t>
      </w:r>
      <w:r w:rsidRPr="00284584">
        <w:rPr>
          <w:sz w:val="16"/>
        </w:rPr>
        <w:t xml:space="preserve">. </w:t>
      </w:r>
      <w:r w:rsidRPr="006574C4">
        <w:rPr>
          <w:rStyle w:val="StyleUnderline"/>
          <w:highlight w:val="cyan"/>
        </w:rPr>
        <w:t>Some</w:t>
      </w:r>
      <w:r w:rsidRPr="00284584">
        <w:rPr>
          <w:sz w:val="16"/>
        </w:rPr>
        <w:t xml:space="preserve"> recent critics </w:t>
      </w:r>
      <w:r w:rsidRPr="006574C4">
        <w:rPr>
          <w:rStyle w:val="StyleUnderline"/>
          <w:highlight w:val="cyan"/>
        </w:rPr>
        <w:t>have encouraged</w:t>
      </w:r>
      <w:r w:rsidRPr="004F656A">
        <w:rPr>
          <w:rStyle w:val="StyleUnderline"/>
        </w:rPr>
        <w:t xml:space="preserve"> that </w:t>
      </w:r>
      <w:r w:rsidRPr="006574C4">
        <w:rPr>
          <w:rStyle w:val="StyleUnderline"/>
          <w:highlight w:val="cyan"/>
        </w:rPr>
        <w:t>we avoid trying to repair the system</w:t>
      </w:r>
      <w:r w:rsidRPr="006C586C">
        <w:rPr>
          <w:rStyle w:val="StyleUnderline"/>
          <w:highlight w:val="cyan"/>
        </w:rPr>
        <w:t>—and abolish it</w:t>
      </w:r>
      <w:r w:rsidRPr="006574C4">
        <w:rPr>
          <w:rStyle w:val="StyleUnderline"/>
        </w:rPr>
        <w:t xml:space="preserve"> altogether</w:t>
      </w:r>
      <w:r w:rsidRPr="00284584">
        <w:rPr>
          <w:sz w:val="16"/>
        </w:rPr>
        <w:t xml:space="preserve">. </w:t>
      </w:r>
      <w:r w:rsidRPr="006574C4">
        <w:rPr>
          <w:rStyle w:val="StyleUnderline"/>
        </w:rPr>
        <w:t>In advancing this</w:t>
      </w:r>
      <w:r w:rsidRPr="00284584">
        <w:rPr>
          <w:sz w:val="16"/>
        </w:rPr>
        <w:t xml:space="preserve"> position, </w:t>
      </w:r>
      <w:r w:rsidRPr="006574C4">
        <w:rPr>
          <w:rStyle w:val="StyleUnderline"/>
        </w:rPr>
        <w:t xml:space="preserve">they </w:t>
      </w:r>
      <w:r w:rsidRPr="006574C4">
        <w:rPr>
          <w:rStyle w:val="StyleUnderline"/>
          <w:highlight w:val="cyan"/>
        </w:rPr>
        <w:t xml:space="preserve">often invoke </w:t>
      </w:r>
      <w:r w:rsidRPr="00FB0860">
        <w:rPr>
          <w:rStyle w:val="StyleUnderline"/>
        </w:rPr>
        <w:t xml:space="preserve">ideas of </w:t>
      </w:r>
      <w:r w:rsidRPr="006574C4">
        <w:rPr>
          <w:rStyle w:val="StyleUnderline"/>
          <w:highlight w:val="cyan"/>
        </w:rPr>
        <w:t>“dreams,” “</w:t>
      </w:r>
      <w:r w:rsidRPr="006574C4">
        <w:rPr>
          <w:rStyle w:val="Emphasis"/>
          <w:highlight w:val="cyan"/>
        </w:rPr>
        <w:t>speculative imagination</w:t>
      </w:r>
      <w:r w:rsidRPr="006574C4">
        <w:rPr>
          <w:rStyle w:val="StyleUnderline"/>
          <w:highlight w:val="cyan"/>
        </w:rPr>
        <w:t>,” and “</w:t>
      </w:r>
      <w:r w:rsidRPr="006574C4">
        <w:rPr>
          <w:rStyle w:val="Emphasis"/>
          <w:highlight w:val="cyan"/>
        </w:rPr>
        <w:t>horizons</w:t>
      </w:r>
      <w:r w:rsidRPr="006574C4">
        <w:rPr>
          <w:rStyle w:val="StyleUnderline"/>
          <w:highlight w:val="cyan"/>
        </w:rPr>
        <w:t>”</w:t>
      </w:r>
      <w:r w:rsidRPr="006574C4">
        <w:rPr>
          <w:rStyle w:val="StyleUnderline"/>
        </w:rPr>
        <w:t xml:space="preserve"> to guide efforts</w:t>
      </w:r>
      <w:r w:rsidRPr="00284584">
        <w:rPr>
          <w:sz w:val="16"/>
        </w:rPr>
        <w:t xml:space="preserve"> at fixing the problems of policing. </w:t>
      </w:r>
      <w:r w:rsidRPr="006574C4">
        <w:rPr>
          <w:rStyle w:val="StyleUnderline"/>
        </w:rPr>
        <w:t>In this essay</w:t>
      </w:r>
      <w:r w:rsidRPr="00284584">
        <w:rPr>
          <w:sz w:val="16"/>
        </w:rPr>
        <w:t xml:space="preserve">, </w:t>
      </w:r>
      <w:r w:rsidRPr="004F656A">
        <w:rPr>
          <w:rStyle w:val="StyleUnderline"/>
        </w:rPr>
        <w:t xml:space="preserve">I </w:t>
      </w:r>
      <w:r w:rsidRPr="00FB0860">
        <w:rPr>
          <w:rStyle w:val="Emphasis"/>
        </w:rPr>
        <w:t>caution against</w:t>
      </w:r>
      <w:r w:rsidRPr="004F656A">
        <w:rPr>
          <w:rStyle w:val="StyleUnderline"/>
        </w:rPr>
        <w:t xml:space="preserve"> the </w:t>
      </w:r>
      <w:r w:rsidRPr="00FB0860">
        <w:rPr>
          <w:rStyle w:val="StyleUnderline"/>
        </w:rPr>
        <w:t xml:space="preserve">overuse of </w:t>
      </w:r>
      <w:r w:rsidRPr="00FB0860">
        <w:rPr>
          <w:rStyle w:val="StyleUnderline"/>
          <w:highlight w:val="cyan"/>
        </w:rPr>
        <w:t>this</w:t>
      </w:r>
      <w:r w:rsidRPr="00FB0860">
        <w:rPr>
          <w:rStyle w:val="StyleUnderline"/>
        </w:rPr>
        <w:t xml:space="preserve"> sort of </w:t>
      </w:r>
      <w:r w:rsidRPr="00FB0860">
        <w:rPr>
          <w:rStyle w:val="StyleUnderline"/>
          <w:highlight w:val="cyan"/>
        </w:rPr>
        <w:t>idealized</w:t>
      </w:r>
      <w:r w:rsidRPr="006574C4">
        <w:rPr>
          <w:rStyle w:val="StyleUnderline"/>
          <w:highlight w:val="cyan"/>
        </w:rPr>
        <w:t xml:space="preserve"> discourse</w:t>
      </w:r>
      <w:r w:rsidRPr="004F656A">
        <w:rPr>
          <w:rStyle w:val="StyleUnderline"/>
        </w:rPr>
        <w:t xml:space="preserve"> in debates about policing</w:t>
      </w:r>
      <w:r w:rsidRPr="00284584">
        <w:rPr>
          <w:sz w:val="16"/>
        </w:rPr>
        <w:t xml:space="preserve">. Specifically, I show how </w:t>
      </w:r>
      <w:r w:rsidRPr="00FB0860">
        <w:rPr>
          <w:rStyle w:val="StyleUnderline"/>
        </w:rPr>
        <w:t>idealizations</w:t>
      </w:r>
      <w:r w:rsidRPr="004F656A">
        <w:rPr>
          <w:rStyle w:val="StyleUnderline"/>
        </w:rPr>
        <w:t xml:space="preserve"> </w:t>
      </w:r>
      <w:r w:rsidRPr="006574C4">
        <w:rPr>
          <w:rStyle w:val="StyleUnderline"/>
          <w:highlight w:val="cyan"/>
        </w:rPr>
        <w:t xml:space="preserve">risk being </w:t>
      </w:r>
      <w:r w:rsidRPr="006574C4">
        <w:rPr>
          <w:rStyle w:val="Emphasis"/>
          <w:highlight w:val="cyan"/>
        </w:rPr>
        <w:t>counterproductive</w:t>
      </w:r>
      <w:r w:rsidRPr="004F656A">
        <w:rPr>
          <w:rStyle w:val="StyleUnderline"/>
        </w:rPr>
        <w:t xml:space="preserve"> with respect </w:t>
      </w:r>
      <w:r w:rsidRPr="006574C4">
        <w:rPr>
          <w:rStyle w:val="StyleUnderline"/>
          <w:highlight w:val="cyan"/>
        </w:rPr>
        <w:t xml:space="preserve">to </w:t>
      </w:r>
      <w:r w:rsidRPr="006C586C">
        <w:rPr>
          <w:rStyle w:val="StyleUnderline"/>
          <w:highlight w:val="cyan"/>
        </w:rPr>
        <w:t>abolitionists’ activist goals</w:t>
      </w:r>
      <w:r w:rsidRPr="00284584">
        <w:rPr>
          <w:sz w:val="16"/>
        </w:rPr>
        <w:t xml:space="preserve">, in that they suggest that if abolition is desirable, approximating abolition is also desirable; fail to clarify what the conditions of application of their view are; and operate without the feasibility-sensitivity that one should expect from a non-evaluative position. </w:t>
      </w:r>
      <w:r w:rsidRPr="004F656A">
        <w:rPr>
          <w:rStyle w:val="StyleUnderline"/>
        </w:rPr>
        <w:t>My goal is not to suggest</w:t>
      </w:r>
      <w:r w:rsidRPr="00284584">
        <w:rPr>
          <w:sz w:val="16"/>
        </w:rPr>
        <w:t xml:space="preserve"> that </w:t>
      </w:r>
      <w:r w:rsidRPr="004F656A">
        <w:rPr>
          <w:rStyle w:val="StyleUnderline"/>
        </w:rPr>
        <w:t>our system of policing is fine</w:t>
      </w:r>
      <w:r w:rsidRPr="00284584">
        <w:rPr>
          <w:sz w:val="16"/>
        </w:rPr>
        <w:t xml:space="preserve"> as is. </w:t>
      </w:r>
      <w:r w:rsidRPr="004F656A">
        <w:rPr>
          <w:rStyle w:val="StyleUnderline"/>
        </w:rPr>
        <w:t xml:space="preserve">Nor is </w:t>
      </w:r>
      <w:r w:rsidRPr="00E52702">
        <w:rPr>
          <w:rStyle w:val="StyleUnderline"/>
        </w:rPr>
        <w:t>it to diminish the</w:t>
      </w:r>
      <w:r w:rsidRPr="004F656A">
        <w:rPr>
          <w:rStyle w:val="StyleUnderline"/>
        </w:rPr>
        <w:t xml:space="preserve"> importance of</w:t>
      </w:r>
      <w:r w:rsidRPr="00E52702">
        <w:t xml:space="preserve"> </w:t>
      </w:r>
      <w:r w:rsidRPr="00284584">
        <w:rPr>
          <w:sz w:val="16"/>
        </w:rPr>
        <w:t xml:space="preserve">having </w:t>
      </w:r>
      <w:r w:rsidRPr="004F656A">
        <w:rPr>
          <w:rStyle w:val="StyleUnderline"/>
        </w:rPr>
        <w:t>a long-term revolutionary vision</w:t>
      </w:r>
      <w:r w:rsidRPr="00284584">
        <w:rPr>
          <w:sz w:val="16"/>
        </w:rPr>
        <w:t xml:space="preserve">. By pointing out the ways in which the idealizations invoked are inconsistent with abolitionists’ activist agenda, </w:t>
      </w:r>
      <w:r w:rsidRPr="00E52702">
        <w:rPr>
          <w:rStyle w:val="StyleUnderline"/>
        </w:rPr>
        <w:t xml:space="preserve">I </w:t>
      </w:r>
      <w:r w:rsidRPr="004F656A">
        <w:rPr>
          <w:rStyle w:val="StyleUnderline"/>
        </w:rPr>
        <w:t xml:space="preserve">hope to help </w:t>
      </w:r>
      <w:r w:rsidRPr="006574C4">
        <w:rPr>
          <w:rStyle w:val="StyleUnderline"/>
        </w:rPr>
        <w:t>clarify the merits</w:t>
      </w:r>
      <w:r w:rsidRPr="00284584">
        <w:rPr>
          <w:rStyle w:val="StyleUnderline"/>
        </w:rPr>
        <w:t xml:space="preserve"> of police</w:t>
      </w:r>
      <w:r w:rsidRPr="004F656A">
        <w:rPr>
          <w:rStyle w:val="StyleUnderline"/>
        </w:rPr>
        <w:t xml:space="preserve"> abolition as a guiding strategy for change</w:t>
      </w:r>
      <w:r w:rsidRPr="00284584">
        <w:rPr>
          <w:sz w:val="16"/>
        </w:rPr>
        <w:t xml:space="preserve"> and caution against the use of certain forms of idealized thinking in our efforts at police reform.</w:t>
      </w:r>
    </w:p>
    <w:p w14:paraId="7D867437" w14:textId="77777777" w:rsidR="00967D69" w:rsidRPr="00284584" w:rsidRDefault="00967D69" w:rsidP="00967D69">
      <w:pPr>
        <w:rPr>
          <w:sz w:val="16"/>
        </w:rPr>
      </w:pPr>
      <w:r w:rsidRPr="00284584">
        <w:rPr>
          <w:sz w:val="16"/>
        </w:rPr>
        <w:t>1 Introduction</w:t>
      </w:r>
    </w:p>
    <w:p w14:paraId="2A256EEC" w14:textId="77777777" w:rsidR="00967D69" w:rsidRPr="00284584" w:rsidRDefault="00967D69" w:rsidP="00967D69">
      <w:pPr>
        <w:rPr>
          <w:sz w:val="16"/>
        </w:rPr>
      </w:pPr>
      <w:r w:rsidRPr="00284584">
        <w:rPr>
          <w:sz w:val="16"/>
        </w:rPr>
        <w:t xml:space="preserve">These days, abolitionists like to speak at the level of grand idealizations. </w:t>
      </w:r>
      <w:r w:rsidRPr="00FB0860">
        <w:rPr>
          <w:rStyle w:val="StyleUnderline"/>
          <w:highlight w:val="cyan"/>
        </w:rPr>
        <w:t>Consider</w:t>
      </w:r>
      <w:r w:rsidRPr="00284584">
        <w:rPr>
          <w:sz w:val="16"/>
        </w:rPr>
        <w:t xml:space="preserve">, for instance, </w:t>
      </w:r>
      <w:r w:rsidRPr="004F656A">
        <w:rPr>
          <w:rStyle w:val="StyleUnderline"/>
        </w:rPr>
        <w:t xml:space="preserve">Dylan </w:t>
      </w:r>
      <w:r w:rsidRPr="00FB0860">
        <w:rPr>
          <w:rStyle w:val="Emphasis"/>
          <w:highlight w:val="cyan"/>
        </w:rPr>
        <w:t>Rodríguez</w:t>
      </w:r>
      <w:r w:rsidRPr="00FB0860">
        <w:rPr>
          <w:rStyle w:val="StyleUnderline"/>
          <w:highlight w:val="cyan"/>
        </w:rPr>
        <w:t>’s declaration</w:t>
      </w:r>
      <w:r w:rsidRPr="00284584">
        <w:rPr>
          <w:sz w:val="16"/>
        </w:rPr>
        <w:t xml:space="preserve">: </w:t>
      </w:r>
      <w:r w:rsidRPr="004F656A">
        <w:rPr>
          <w:rStyle w:val="StyleUnderline"/>
        </w:rPr>
        <w:t>“Abolition is a dream</w:t>
      </w:r>
      <w:r w:rsidRPr="00284584">
        <w:rPr>
          <w:sz w:val="16"/>
        </w:rPr>
        <w:t xml:space="preserve"> </w:t>
      </w:r>
      <w:r w:rsidRPr="004F656A">
        <w:rPr>
          <w:rStyle w:val="StyleUnderline"/>
        </w:rPr>
        <w:t>toward futurity vested in insurgent, counter-Civilizational histories</w:t>
      </w:r>
      <w:r w:rsidRPr="00284584">
        <w:rPr>
          <w:sz w:val="16"/>
        </w:rPr>
        <w:t xml:space="preserve">—genealogies of </w:t>
      </w:r>
      <w:r w:rsidRPr="004F656A">
        <w:rPr>
          <w:rStyle w:val="StyleUnderline"/>
        </w:rPr>
        <w:t>collective genius that perform liberation under conditions of</w:t>
      </w:r>
      <w:r w:rsidRPr="00284584">
        <w:rPr>
          <w:sz w:val="16"/>
        </w:rPr>
        <w:t xml:space="preserve"> </w:t>
      </w:r>
      <w:r w:rsidRPr="004F656A">
        <w:rPr>
          <w:rStyle w:val="StyleUnderline"/>
        </w:rPr>
        <w:t>duress.”</w:t>
      </w:r>
      <w:r w:rsidRPr="00284584">
        <w:rPr>
          <w:sz w:val="16"/>
        </w:rPr>
        <w:t xml:space="preserve">1 </w:t>
      </w:r>
      <w:r w:rsidRPr="004F656A">
        <w:rPr>
          <w:rStyle w:val="StyleUnderline"/>
        </w:rPr>
        <w:t xml:space="preserve">Or take Dorothy </w:t>
      </w:r>
      <w:r w:rsidRPr="00FB0860">
        <w:rPr>
          <w:rStyle w:val="Emphasis"/>
          <w:highlight w:val="cyan"/>
        </w:rPr>
        <w:t>Roberts’s</w:t>
      </w:r>
      <w:r w:rsidRPr="004F656A">
        <w:rPr>
          <w:rStyle w:val="StyleUnderline"/>
        </w:rPr>
        <w:t xml:space="preserve"> description</w:t>
      </w:r>
      <w:r w:rsidRPr="00284584">
        <w:rPr>
          <w:sz w:val="16"/>
        </w:rPr>
        <w:t xml:space="preserve">: “Abolitionists are </w:t>
      </w:r>
      <w:r w:rsidRPr="004F656A">
        <w:rPr>
          <w:rStyle w:val="StyleUnderline"/>
        </w:rPr>
        <w:t>engaged in a collective project of radical speculative imagination</w:t>
      </w:r>
      <w:r w:rsidRPr="00284584">
        <w:rPr>
          <w:sz w:val="16"/>
        </w:rPr>
        <w:t xml:space="preserve">.”2 </w:t>
      </w:r>
      <w:r w:rsidRPr="004F656A">
        <w:rPr>
          <w:rStyle w:val="StyleUnderline"/>
        </w:rPr>
        <w:t>Or consider</w:t>
      </w:r>
      <w:r w:rsidRPr="00284584">
        <w:rPr>
          <w:sz w:val="16"/>
        </w:rPr>
        <w:t xml:space="preserve"> also </w:t>
      </w:r>
      <w:r w:rsidRPr="004F656A">
        <w:rPr>
          <w:rStyle w:val="StyleUnderline"/>
        </w:rPr>
        <w:t xml:space="preserve">Amna </w:t>
      </w:r>
      <w:r w:rsidRPr="00FB0860">
        <w:rPr>
          <w:rStyle w:val="Emphasis"/>
          <w:highlight w:val="cyan"/>
        </w:rPr>
        <w:t>Akbar</w:t>
      </w:r>
      <w:r w:rsidRPr="00FB0860">
        <w:rPr>
          <w:rStyle w:val="StyleUnderline"/>
          <w:highlight w:val="cyan"/>
        </w:rPr>
        <w:t>’s</w:t>
      </w:r>
      <w:r w:rsidRPr="004F656A">
        <w:rPr>
          <w:rStyle w:val="StyleUnderline"/>
        </w:rPr>
        <w:t xml:space="preserve"> argument for “an abolitionist horizon,”</w:t>
      </w:r>
      <w:r w:rsidRPr="00284584">
        <w:rPr>
          <w:sz w:val="16"/>
        </w:rPr>
        <w:t xml:space="preserve">3 which takes as its starting point “a bold vision, grounded in the Black freedom struggle, for a radically different world.”4 </w:t>
      </w:r>
      <w:r w:rsidRPr="00FB0860">
        <w:rPr>
          <w:rStyle w:val="StyleUnderline"/>
        </w:rPr>
        <w:t>These sorts of abstractions are meant to provide a vision of radical social movements’ claim for abolition to guide change</w:t>
      </w:r>
      <w:r w:rsidRPr="00284584">
        <w:rPr>
          <w:sz w:val="16"/>
        </w:rPr>
        <w:t xml:space="preserve">. </w:t>
      </w:r>
      <w:r w:rsidRPr="00284584">
        <w:rPr>
          <w:rStyle w:val="StyleUnderline"/>
        </w:rPr>
        <w:t xml:space="preserve">But </w:t>
      </w:r>
      <w:r w:rsidRPr="00EF224C">
        <w:rPr>
          <w:rStyle w:val="StyleUnderline"/>
        </w:rPr>
        <w:t>talk of “dreams,”</w:t>
      </w:r>
      <w:r w:rsidRPr="004F656A">
        <w:rPr>
          <w:rStyle w:val="StyleUnderline"/>
        </w:rPr>
        <w:t xml:space="preserve"> “</w:t>
      </w:r>
      <w:r w:rsidRPr="00FB0860">
        <w:rPr>
          <w:rStyle w:val="StyleUnderline"/>
        </w:rPr>
        <w:t>imaginations</w:t>
      </w:r>
      <w:r w:rsidRPr="004F656A">
        <w:rPr>
          <w:rStyle w:val="StyleUnderline"/>
        </w:rPr>
        <w:t>,” and “horizons</w:t>
      </w:r>
      <w:r w:rsidRPr="00284584">
        <w:rPr>
          <w:sz w:val="16"/>
        </w:rPr>
        <w:t xml:space="preserve">” also </w:t>
      </w:r>
      <w:r w:rsidRPr="00F40BFA">
        <w:rPr>
          <w:rStyle w:val="StyleUnderline"/>
        </w:rPr>
        <w:t xml:space="preserve">brings </w:t>
      </w:r>
      <w:r w:rsidRPr="006A059E">
        <w:rPr>
          <w:rStyle w:val="StyleUnderline"/>
        </w:rPr>
        <w:t xml:space="preserve">to mind </w:t>
      </w:r>
      <w:r w:rsidRPr="00F40BFA">
        <w:rPr>
          <w:rStyle w:val="StyleUnderline"/>
        </w:rPr>
        <w:t xml:space="preserve">something </w:t>
      </w:r>
      <w:r w:rsidRPr="006A059E">
        <w:rPr>
          <w:rStyle w:val="StyleUnderline"/>
          <w:highlight w:val="cyan"/>
        </w:rPr>
        <w:t xml:space="preserve">different than </w:t>
      </w:r>
      <w:r w:rsidRPr="00110807">
        <w:rPr>
          <w:rStyle w:val="StyleUnderline"/>
        </w:rPr>
        <w:t xml:space="preserve">the </w:t>
      </w:r>
      <w:r w:rsidRPr="00FB0860">
        <w:rPr>
          <w:rStyle w:val="Emphasis"/>
          <w:highlight w:val="cyan"/>
        </w:rPr>
        <w:t>reality</w:t>
      </w:r>
      <w:r w:rsidRPr="00FB0860">
        <w:rPr>
          <w:rStyle w:val="StyleUnderline"/>
          <w:highlight w:val="cyan"/>
        </w:rPr>
        <w:t xml:space="preserve"> </w:t>
      </w:r>
      <w:r w:rsidRPr="00FB0860">
        <w:rPr>
          <w:rStyle w:val="Emphasis"/>
          <w:highlight w:val="cyan"/>
        </w:rPr>
        <w:t>on the ground</w:t>
      </w:r>
      <w:r w:rsidRPr="00FB0860">
        <w:rPr>
          <w:rStyle w:val="StyleUnderline"/>
          <w:highlight w:val="cyan"/>
        </w:rPr>
        <w:t xml:space="preserve"> </w:t>
      </w:r>
      <w:r w:rsidRPr="00110807">
        <w:rPr>
          <w:rStyle w:val="StyleUnderline"/>
        </w:rPr>
        <w:t xml:space="preserve">and </w:t>
      </w:r>
      <w:r w:rsidRPr="006C586C">
        <w:rPr>
          <w:rStyle w:val="StyleUnderline"/>
          <w:highlight w:val="cyan"/>
        </w:rPr>
        <w:t xml:space="preserve">masks </w:t>
      </w:r>
      <w:r w:rsidRPr="006C586C">
        <w:rPr>
          <w:rStyle w:val="Emphasis"/>
          <w:highlight w:val="cyan"/>
        </w:rPr>
        <w:t>prevailing problems</w:t>
      </w:r>
      <w:r w:rsidRPr="006C586C">
        <w:rPr>
          <w:rStyle w:val="StyleUnderline"/>
          <w:highlight w:val="cyan"/>
        </w:rPr>
        <w:t xml:space="preserve"> within our system</w:t>
      </w:r>
      <w:r w:rsidRPr="004F656A">
        <w:rPr>
          <w:rStyle w:val="StyleUnderline"/>
        </w:rPr>
        <w:t xml:space="preserve"> of </w:t>
      </w:r>
      <w:r w:rsidRPr="00EF224C">
        <w:rPr>
          <w:rStyle w:val="StyleUnderline"/>
        </w:rPr>
        <w:t>policing</w:t>
      </w:r>
      <w:r w:rsidRPr="00284584">
        <w:rPr>
          <w:sz w:val="16"/>
        </w:rPr>
        <w:t>.5</w:t>
      </w:r>
    </w:p>
    <w:p w14:paraId="791D20D5" w14:textId="77777777" w:rsidR="00967D69" w:rsidRPr="00284584" w:rsidRDefault="00967D69" w:rsidP="00967D69">
      <w:pPr>
        <w:rPr>
          <w:sz w:val="16"/>
        </w:rPr>
      </w:pPr>
      <w:r w:rsidRPr="00284584">
        <w:rPr>
          <w:sz w:val="16"/>
        </w:rPr>
        <w:t>What’s more is that this idealized discourse comes at a moment when political philosophers are growing increasingly skeptical of abstracting away from the intricacies of our current legal and political systems.6 Focusing on political ideals is thought to distort the non-ideal features of our current society. And attempting to apply these political ideals to real-world circumstances is alleged to be imprudent. 7 Indeed, for many, the term “ideal theory” has been used to signify “useless, unrealistic, naïve, utopian—perhaps even ideological or dangerous—currents in contemporary political philosophy.”8 Untenable visions about a radically different future, these theorists claim, have no proper place in theorizing about injustice.</w:t>
      </w:r>
    </w:p>
    <w:p w14:paraId="6D81880F" w14:textId="77777777" w:rsidR="00967D69" w:rsidRPr="00284584" w:rsidRDefault="00967D69" w:rsidP="00967D69">
      <w:pPr>
        <w:rPr>
          <w:sz w:val="16"/>
        </w:rPr>
      </w:pPr>
      <w:r w:rsidRPr="00284584">
        <w:rPr>
          <w:sz w:val="16"/>
        </w:rPr>
        <w:t>To be clear, I’m not invested in whether views of police abolitionism as put for ward by contemporary abolitionists constitute an “ideal theory.” As recent theorists have pointed out, the current debate about the ideal/non-ideal theory distinction “has reached dizzying heights of conceptual sophistication”9 and what the labels “ideal” and “non-ideal” mean in this debate is “far from clear.”10 Moreover, because there is a wide range of how one idealizes in normative theory, the ranked, categorical distinction that has become popular in political philosophy may be more properly characterized as a spectrum.11 We should not, then, get too caught up in disputes about what counts as “ideal theory” here. What’s important for us is the strand of that debate which warns against the misuses of idealizations. Rather than using the phrase “ideal theory” to dismiss a position as utopian, the task of a theorist is to figure out which idealizations are being made, whether they are misleading, and whether the idealization could be counterproductive to achieving the desired state of affairs. This will be my focus.</w:t>
      </w:r>
    </w:p>
    <w:p w14:paraId="1D4D8AE2" w14:textId="77777777" w:rsidR="00967D69" w:rsidRDefault="00967D69" w:rsidP="00967D69">
      <w:pPr>
        <w:rPr>
          <w:sz w:val="16"/>
        </w:rPr>
      </w:pPr>
      <w:r w:rsidRPr="00284584">
        <w:rPr>
          <w:sz w:val="16"/>
        </w:rPr>
        <w:t xml:space="preserve">In what follows, I point out some problems with the use of idealizations in recent abolitionist discourse.12 My hope is that by getting a handle on how contemporary police abolitionists use idealizations, we might better understand the merits of the position being advanced. </w:t>
      </w:r>
      <w:r w:rsidRPr="00EF224C">
        <w:rPr>
          <w:rStyle w:val="StyleUnderline"/>
          <w:highlight w:val="cyan"/>
        </w:rPr>
        <w:t>The problem is not</w:t>
      </w:r>
      <w:r w:rsidRPr="00E52702">
        <w:rPr>
          <w:rStyle w:val="StyleUnderline"/>
        </w:rPr>
        <w:t xml:space="preserve"> that abolitionists invoke</w:t>
      </w:r>
      <w:r w:rsidRPr="00284584">
        <w:rPr>
          <w:rStyle w:val="StyleUnderline"/>
        </w:rPr>
        <w:t xml:space="preserve"> </w:t>
      </w:r>
      <w:r w:rsidRPr="00EF224C">
        <w:rPr>
          <w:rStyle w:val="StyleUnderline"/>
          <w:highlight w:val="cyan"/>
        </w:rPr>
        <w:t>unreal idealizations</w:t>
      </w:r>
      <w:r w:rsidRPr="00284584">
        <w:rPr>
          <w:rStyle w:val="StyleUnderline"/>
        </w:rPr>
        <w:t xml:space="preserve"> per se</w:t>
      </w:r>
      <w:r w:rsidRPr="00284584">
        <w:rPr>
          <w:sz w:val="16"/>
        </w:rPr>
        <w:t xml:space="preserve">. </w:t>
      </w:r>
      <w:r w:rsidRPr="006A059E">
        <w:rPr>
          <w:rStyle w:val="StyleUnderline"/>
        </w:rPr>
        <w:t xml:space="preserve">The </w:t>
      </w:r>
      <w:r w:rsidRPr="00EF224C">
        <w:rPr>
          <w:rStyle w:val="StyleUnderline"/>
          <w:highlight w:val="cyan"/>
        </w:rPr>
        <w:t>problems are</w:t>
      </w:r>
      <w:r w:rsidRPr="00284584">
        <w:rPr>
          <w:sz w:val="16"/>
        </w:rPr>
        <w:t xml:space="preserve"> (a) that they have not done much to guard against objectionable forms of idealizations that hinder the abolitionist project and (b) </w:t>
      </w:r>
      <w:r w:rsidRPr="00110807">
        <w:rPr>
          <w:rStyle w:val="StyleUnderline"/>
        </w:rPr>
        <w:t xml:space="preserve">that </w:t>
      </w:r>
      <w:r w:rsidRPr="006A059E">
        <w:rPr>
          <w:rStyle w:val="StyleUnderline"/>
          <w:highlight w:val="cyan"/>
        </w:rPr>
        <w:t xml:space="preserve">they have failed </w:t>
      </w:r>
      <w:r w:rsidRPr="00EF224C">
        <w:rPr>
          <w:rStyle w:val="StyleUnderline"/>
          <w:highlight w:val="cyan"/>
        </w:rPr>
        <w:t xml:space="preserve">to tell us how to </w:t>
      </w:r>
      <w:r w:rsidRPr="00EF224C">
        <w:rPr>
          <w:rStyle w:val="Emphasis"/>
          <w:highlight w:val="cyan"/>
        </w:rPr>
        <w:t>correctly</w:t>
      </w:r>
      <w:r w:rsidRPr="00EF224C">
        <w:rPr>
          <w:rStyle w:val="StyleUnderline"/>
          <w:highlight w:val="cyan"/>
        </w:rPr>
        <w:t xml:space="preserve"> use </w:t>
      </w:r>
      <w:r w:rsidRPr="006C586C">
        <w:rPr>
          <w:rStyle w:val="StyleUnderline"/>
          <w:highlight w:val="cyan"/>
        </w:rPr>
        <w:t xml:space="preserve">idealizations to </w:t>
      </w:r>
      <w:r w:rsidRPr="00EF224C">
        <w:rPr>
          <w:rStyle w:val="Emphasis"/>
          <w:highlight w:val="cyan"/>
        </w:rPr>
        <w:t>advance</w:t>
      </w:r>
      <w:r w:rsidRPr="006A059E">
        <w:rPr>
          <w:rStyle w:val="StyleUnderline"/>
        </w:rPr>
        <w:t xml:space="preserve"> our </w:t>
      </w:r>
      <w:r w:rsidRPr="00EF224C">
        <w:rPr>
          <w:rStyle w:val="StyleUnderline"/>
          <w:highlight w:val="cyan"/>
        </w:rPr>
        <w:t>current</w:t>
      </w:r>
      <w:r w:rsidRPr="00E52702">
        <w:rPr>
          <w:rStyle w:val="StyleUnderline"/>
        </w:rPr>
        <w:t xml:space="preserve"> state of </w:t>
      </w:r>
      <w:r w:rsidRPr="00EF224C">
        <w:rPr>
          <w:rStyle w:val="StyleUnderline"/>
          <w:highlight w:val="cyan"/>
        </w:rPr>
        <w:t>policing</w:t>
      </w:r>
      <w:r w:rsidRPr="00284584">
        <w:rPr>
          <w:sz w:val="16"/>
        </w:rPr>
        <w:t xml:space="preserve">. At bottom, my worry is that idealizations used by abolitionists are inconsistent with their activist agenda.13 </w:t>
      </w:r>
      <w:r w:rsidRPr="00284584">
        <w:rPr>
          <w:rStyle w:val="StyleUnderline"/>
        </w:rPr>
        <w:t xml:space="preserve">What </w:t>
      </w:r>
      <w:r w:rsidRPr="006C586C">
        <w:rPr>
          <w:rStyle w:val="StyleUnderline"/>
        </w:rPr>
        <w:t>abolitionists</w:t>
      </w:r>
      <w:r w:rsidRPr="006A059E">
        <w:rPr>
          <w:rStyle w:val="StyleUnderline"/>
        </w:rPr>
        <w:t xml:space="preserve"> are doing</w:t>
      </w:r>
      <w:r w:rsidRPr="006A059E">
        <w:rPr>
          <w:sz w:val="16"/>
        </w:rPr>
        <w:t xml:space="preserve"> </w:t>
      </w:r>
      <w:r w:rsidRPr="006A059E">
        <w:rPr>
          <w:rStyle w:val="StyleUnderline"/>
        </w:rPr>
        <w:t>is</w:t>
      </w:r>
      <w:r w:rsidRPr="00284584">
        <w:rPr>
          <w:rStyle w:val="StyleUnderline"/>
        </w:rPr>
        <w:t xml:space="preserve"> </w:t>
      </w:r>
      <w:r w:rsidRPr="006A059E">
        <w:rPr>
          <w:rStyle w:val="StyleUnderline"/>
        </w:rPr>
        <w:t xml:space="preserve">not merely a philosophical </w:t>
      </w:r>
      <w:r w:rsidRPr="006A059E">
        <w:rPr>
          <w:rStyle w:val="Emphasis"/>
        </w:rPr>
        <w:t>exploration</w:t>
      </w:r>
      <w:r w:rsidRPr="006A059E">
        <w:rPr>
          <w:rStyle w:val="StyleUnderline"/>
        </w:rPr>
        <w:t xml:space="preserve"> of</w:t>
      </w:r>
      <w:r w:rsidRPr="00284584">
        <w:rPr>
          <w:rStyle w:val="StyleUnderline"/>
        </w:rPr>
        <w:t xml:space="preserve"> the issues</w:t>
      </w:r>
      <w:r w:rsidRPr="00284584">
        <w:rPr>
          <w:sz w:val="16"/>
        </w:rPr>
        <w:t xml:space="preserve">. </w:t>
      </w:r>
      <w:r w:rsidRPr="00284584">
        <w:rPr>
          <w:rStyle w:val="StyleUnderline"/>
        </w:rPr>
        <w:t xml:space="preserve">Instead, </w:t>
      </w:r>
      <w:r w:rsidRPr="006A059E">
        <w:rPr>
          <w:rStyle w:val="StyleUnderline"/>
        </w:rPr>
        <w:t xml:space="preserve">their </w:t>
      </w:r>
      <w:r w:rsidRPr="006C586C">
        <w:rPr>
          <w:rStyle w:val="StyleUnderline"/>
        </w:rPr>
        <w:t xml:space="preserve">activist position aims at providing </w:t>
      </w:r>
      <w:r w:rsidRPr="006C586C">
        <w:rPr>
          <w:rStyle w:val="Emphasis"/>
        </w:rPr>
        <w:t>proposals</w:t>
      </w:r>
      <w:r w:rsidRPr="006A059E">
        <w:rPr>
          <w:rStyle w:val="StyleUnderline"/>
        </w:rPr>
        <w:t xml:space="preserve"> that would be beneficial</w:t>
      </w:r>
      <w:r w:rsidRPr="00284584">
        <w:rPr>
          <w:rStyle w:val="StyleUnderline"/>
        </w:rPr>
        <w:t xml:space="preserve"> to our</w:t>
      </w:r>
      <w:r w:rsidRPr="00284584">
        <w:rPr>
          <w:sz w:val="16"/>
        </w:rPr>
        <w:t xml:space="preserve"> </w:t>
      </w:r>
      <w:r w:rsidRPr="00284584">
        <w:rPr>
          <w:rStyle w:val="StyleUnderline"/>
        </w:rPr>
        <w:t>present society.</w:t>
      </w:r>
      <w:r w:rsidRPr="00284584">
        <w:rPr>
          <w:sz w:val="16"/>
        </w:rPr>
        <w:t xml:space="preserve">14 </w:t>
      </w:r>
      <w:r w:rsidRPr="002B2580">
        <w:rPr>
          <w:rStyle w:val="StyleUnderline"/>
          <w:sz w:val="25"/>
          <w:szCs w:val="25"/>
          <w:highlight w:val="cyan"/>
        </w:rPr>
        <w:t xml:space="preserve">By over-emphasizing </w:t>
      </w:r>
      <w:r w:rsidRPr="00110807">
        <w:rPr>
          <w:rStyle w:val="StyleUnderline"/>
          <w:sz w:val="25"/>
          <w:szCs w:val="25"/>
        </w:rPr>
        <w:t xml:space="preserve">the </w:t>
      </w:r>
      <w:r w:rsidRPr="002B2580">
        <w:rPr>
          <w:rStyle w:val="Emphasis"/>
          <w:sz w:val="25"/>
          <w:szCs w:val="25"/>
          <w:highlight w:val="cyan"/>
        </w:rPr>
        <w:t>imaginative</w:t>
      </w:r>
      <w:r w:rsidRPr="002B2580">
        <w:rPr>
          <w:rStyle w:val="StyleUnderline"/>
          <w:sz w:val="25"/>
          <w:szCs w:val="25"/>
          <w:highlight w:val="cyan"/>
        </w:rPr>
        <w:t xml:space="preserve"> aspect of their project </w:t>
      </w:r>
      <w:r w:rsidRPr="00110807">
        <w:rPr>
          <w:rStyle w:val="StyleUnderline"/>
          <w:sz w:val="25"/>
          <w:szCs w:val="25"/>
        </w:rPr>
        <w:t xml:space="preserve">and </w:t>
      </w:r>
      <w:r w:rsidRPr="002B2580">
        <w:rPr>
          <w:rStyle w:val="StyleUnderline"/>
          <w:sz w:val="25"/>
          <w:szCs w:val="25"/>
          <w:highlight w:val="cyan"/>
        </w:rPr>
        <w:t>underplaying</w:t>
      </w:r>
      <w:r w:rsidRPr="002B2580">
        <w:rPr>
          <w:rStyle w:val="StyleUnderline"/>
          <w:sz w:val="25"/>
          <w:szCs w:val="25"/>
        </w:rPr>
        <w:t xml:space="preserve"> the </w:t>
      </w:r>
      <w:r w:rsidRPr="002B2580">
        <w:rPr>
          <w:rStyle w:val="Emphasis"/>
          <w:sz w:val="25"/>
          <w:szCs w:val="25"/>
          <w:highlight w:val="cyan"/>
        </w:rPr>
        <w:t>existing barriers</w:t>
      </w:r>
      <w:r w:rsidRPr="002B2580">
        <w:rPr>
          <w:rStyle w:val="StyleUnderline"/>
          <w:sz w:val="25"/>
          <w:szCs w:val="25"/>
          <w:highlight w:val="cyan"/>
        </w:rPr>
        <w:t xml:space="preserve"> to achieving </w:t>
      </w:r>
      <w:r w:rsidRPr="00110807">
        <w:rPr>
          <w:rStyle w:val="StyleUnderline"/>
          <w:sz w:val="25"/>
          <w:szCs w:val="25"/>
        </w:rPr>
        <w:t xml:space="preserve">their </w:t>
      </w:r>
      <w:r w:rsidRPr="002B2580">
        <w:rPr>
          <w:rStyle w:val="StyleUnderline"/>
          <w:sz w:val="25"/>
          <w:szCs w:val="25"/>
          <w:highlight w:val="cyan"/>
        </w:rPr>
        <w:t>ideal</w:t>
      </w:r>
      <w:r w:rsidRPr="00284584">
        <w:rPr>
          <w:sz w:val="16"/>
        </w:rPr>
        <w:t xml:space="preserve">, police </w:t>
      </w:r>
      <w:r w:rsidRPr="002B2580">
        <w:rPr>
          <w:rStyle w:val="StyleUnderline"/>
          <w:sz w:val="25"/>
          <w:szCs w:val="25"/>
          <w:highlight w:val="cyan"/>
        </w:rPr>
        <w:t xml:space="preserve">abolitionists have </w:t>
      </w:r>
      <w:r w:rsidRPr="002B2580">
        <w:rPr>
          <w:rStyle w:val="Emphasis"/>
          <w:sz w:val="25"/>
          <w:szCs w:val="25"/>
          <w:highlight w:val="cyan"/>
        </w:rPr>
        <w:t>done little</w:t>
      </w:r>
      <w:r w:rsidRPr="002B2580">
        <w:rPr>
          <w:rStyle w:val="StyleUnderline"/>
          <w:sz w:val="25"/>
          <w:szCs w:val="25"/>
          <w:highlight w:val="cyan"/>
        </w:rPr>
        <w:t xml:space="preserve"> to move us toward </w:t>
      </w:r>
      <w:r w:rsidRPr="002B2580">
        <w:rPr>
          <w:rStyle w:val="Emphasis"/>
          <w:sz w:val="25"/>
          <w:szCs w:val="25"/>
          <w:highlight w:val="cyan"/>
        </w:rPr>
        <w:t>practical solutions</w:t>
      </w:r>
      <w:r w:rsidRPr="002B2580">
        <w:rPr>
          <w:rStyle w:val="StyleUnderline"/>
          <w:sz w:val="25"/>
          <w:szCs w:val="25"/>
          <w:highlight w:val="cyan"/>
        </w:rPr>
        <w:t xml:space="preserve"> to fix our broken system</w:t>
      </w:r>
      <w:r w:rsidRPr="002B2580">
        <w:rPr>
          <w:rStyle w:val="StyleUnderline"/>
          <w:sz w:val="25"/>
          <w:szCs w:val="25"/>
        </w:rPr>
        <w:t xml:space="preserve"> of policing</w:t>
      </w:r>
      <w:r w:rsidRPr="00284584">
        <w:rPr>
          <w:sz w:val="16"/>
        </w:rPr>
        <w:t>.</w:t>
      </w:r>
    </w:p>
    <w:p w14:paraId="184B6A55" w14:textId="77777777" w:rsidR="00967D69" w:rsidRPr="00967D69" w:rsidRDefault="00967D69" w:rsidP="00967D69"/>
    <w:p w14:paraId="1CC68B61" w14:textId="77777777" w:rsidR="007F5460" w:rsidRDefault="007F5460" w:rsidP="007F5460">
      <w:pPr>
        <w:pStyle w:val="Heading4"/>
      </w:pPr>
      <w:r>
        <w:t xml:space="preserve">Absent </w:t>
      </w:r>
      <w:r>
        <w:rPr>
          <w:u w:val="single"/>
        </w:rPr>
        <w:t>bottom-up</w:t>
      </w:r>
      <w:r>
        <w:t xml:space="preserve"> change, c</w:t>
      </w:r>
      <w:r w:rsidRPr="0064182E">
        <w:t>ircumvention</w:t>
      </w:r>
      <w:r>
        <w:t xml:space="preserve"> is </w:t>
      </w:r>
      <w:r>
        <w:rPr>
          <w:u w:val="single"/>
        </w:rPr>
        <w:t>assured</w:t>
      </w:r>
      <w:r>
        <w:t xml:space="preserve">. The prison-labor regime </w:t>
      </w:r>
      <w:r w:rsidRPr="0064182E">
        <w:t xml:space="preserve">is </w:t>
      </w:r>
      <w:r w:rsidRPr="0064182E">
        <w:rPr>
          <w:u w:val="single"/>
        </w:rPr>
        <w:t>unique</w:t>
      </w:r>
      <w:r w:rsidRPr="0064182E">
        <w:t xml:space="preserve"> and explicitly empowers </w:t>
      </w:r>
      <w:r>
        <w:rPr>
          <w:u w:val="single"/>
        </w:rPr>
        <w:t>administrators</w:t>
      </w:r>
      <w:r w:rsidRPr="0064182E">
        <w:t>.</w:t>
      </w:r>
      <w:r>
        <w:t xml:space="preserve"> </w:t>
      </w:r>
    </w:p>
    <w:p w14:paraId="07DDC010" w14:textId="77777777" w:rsidR="007F5460" w:rsidRDefault="007F5460" w:rsidP="007F5460">
      <w:pPr>
        <w:rPr>
          <w:rStyle w:val="normaltextrun"/>
          <w:color w:val="000000"/>
          <w:shd w:val="clear" w:color="auto" w:fill="FFFFFF"/>
        </w:rPr>
      </w:pPr>
      <w:r>
        <w:rPr>
          <w:rStyle w:val="Style13ptBold"/>
        </w:rPr>
        <w:t xml:space="preserve">Davidson 24 </w:t>
      </w:r>
      <w:r w:rsidRPr="00FB5AFF">
        <w:rPr>
          <w:rStyle w:val="normaltextrun"/>
          <w:color w:val="000000"/>
          <w:shd w:val="clear" w:color="auto" w:fill="FFFFFF"/>
        </w:rPr>
        <w:t>–</w:t>
      </w:r>
      <w:r>
        <w:rPr>
          <w:rStyle w:val="normaltextrun"/>
          <w:color w:val="000000"/>
          <w:shd w:val="clear" w:color="auto" w:fill="FFFFFF"/>
        </w:rPr>
        <w:t xml:space="preserve"> Adam A. Davidson, Assistant Professor of Law at the University of Chicago Law School who teaches primarily in the areas of criminal law and procedure, constitutional law, and the intersection of race and law; April 25, “Administrative Enslavement,” Columbia Law Review Vol. 124:633, https://www.columbialawreview.org/wp-content/uploads/2024/04/April-2024-6-Davidson-FINAL.pdf, AB</w:t>
      </w:r>
    </w:p>
    <w:p w14:paraId="611DE5A6" w14:textId="77777777" w:rsidR="007F5460" w:rsidRPr="008F7E47" w:rsidRDefault="007F5460" w:rsidP="007F5460">
      <w:pPr>
        <w:rPr>
          <w:color w:val="000000"/>
          <w:sz w:val="16"/>
          <w:shd w:val="clear" w:color="auto" w:fill="FFFFFF"/>
        </w:rPr>
      </w:pPr>
      <w:r w:rsidRPr="00280651">
        <w:rPr>
          <w:sz w:val="16"/>
          <w:szCs w:val="16"/>
        </w:rPr>
        <w:t>What is surprising, however, is that all fifty states and the federal government have made the same choice.</w:t>
      </w:r>
      <w:r w:rsidRPr="008F7E47">
        <w:rPr>
          <w:sz w:val="16"/>
        </w:rPr>
        <w:t xml:space="preserve"> </w:t>
      </w:r>
      <w:r w:rsidRPr="00B67ABB">
        <w:rPr>
          <w:rStyle w:val="StyleUnderline"/>
        </w:rPr>
        <w:t>Throughout the Union</w:t>
      </w:r>
      <w:r w:rsidRPr="008F7E47">
        <w:rPr>
          <w:sz w:val="16"/>
        </w:rPr>
        <w:t xml:space="preserve">, </w:t>
      </w:r>
      <w:r w:rsidRPr="00E65CCF">
        <w:rPr>
          <w:rStyle w:val="StyleUnderline"/>
          <w:highlight w:val="cyan"/>
        </w:rPr>
        <w:t xml:space="preserve">governments </w:t>
      </w:r>
      <w:r w:rsidRPr="00843663">
        <w:rPr>
          <w:rStyle w:val="StyleUnderline"/>
        </w:rPr>
        <w:t>have</w:t>
      </w:r>
      <w:r w:rsidRPr="00843663">
        <w:rPr>
          <w:sz w:val="16"/>
        </w:rPr>
        <w:t xml:space="preserve"> </w:t>
      </w:r>
      <w:r w:rsidRPr="00E65CCF">
        <w:rPr>
          <w:rStyle w:val="StyleUnderline"/>
          <w:highlight w:val="cyan"/>
        </w:rPr>
        <w:t>empowered prison administrators to implement</w:t>
      </w:r>
      <w:r w:rsidRPr="00B67ABB">
        <w:rPr>
          <w:rStyle w:val="StyleUnderline"/>
        </w:rPr>
        <w:t xml:space="preserve"> their</w:t>
      </w:r>
      <w:r w:rsidRPr="008F7E47">
        <w:rPr>
          <w:sz w:val="16"/>
        </w:rPr>
        <w:t xml:space="preserve"> prison enslavement </w:t>
      </w:r>
      <w:r w:rsidRPr="00E65CCF">
        <w:rPr>
          <w:rStyle w:val="StyleUnderline"/>
          <w:highlight w:val="cyan"/>
        </w:rPr>
        <w:t>regimes to</w:t>
      </w:r>
      <w:r w:rsidRPr="00280651">
        <w:rPr>
          <w:rStyle w:val="StyleUnderline"/>
        </w:rPr>
        <w:t xml:space="preserve"> the </w:t>
      </w:r>
      <w:r w:rsidRPr="00E65CCF">
        <w:rPr>
          <w:rStyle w:val="StyleUnderline"/>
          <w:highlight w:val="cyan"/>
        </w:rPr>
        <w:t>exclusion of</w:t>
      </w:r>
      <w:r w:rsidRPr="00280651">
        <w:rPr>
          <w:rStyle w:val="StyleUnderline"/>
        </w:rPr>
        <w:t xml:space="preserve"> the </w:t>
      </w:r>
      <w:r w:rsidRPr="00E65CCF">
        <w:rPr>
          <w:rStyle w:val="StyleUnderline"/>
          <w:highlight w:val="cyan"/>
        </w:rPr>
        <w:t xml:space="preserve">branch that </w:t>
      </w:r>
      <w:r w:rsidRPr="00E65CCF">
        <w:rPr>
          <w:rStyle w:val="Emphasis"/>
          <w:highlight w:val="cyan"/>
        </w:rPr>
        <w:t>traditionally</w:t>
      </w:r>
      <w:r w:rsidRPr="00E65CCF">
        <w:rPr>
          <w:rStyle w:val="StyleUnderline"/>
          <w:highlight w:val="cyan"/>
        </w:rPr>
        <w:t xml:space="preserve"> doles out</w:t>
      </w:r>
      <w:r w:rsidRPr="00B67ABB">
        <w:rPr>
          <w:rStyle w:val="StyleUnderline"/>
        </w:rPr>
        <w:t xml:space="preserve"> criminal</w:t>
      </w:r>
      <w:r w:rsidRPr="008F7E47">
        <w:rPr>
          <w:sz w:val="16"/>
        </w:rPr>
        <w:t xml:space="preserve"> </w:t>
      </w:r>
      <w:r w:rsidRPr="00E65CCF">
        <w:rPr>
          <w:rStyle w:val="StyleUnderline"/>
          <w:highlight w:val="cyan"/>
        </w:rPr>
        <w:t>punishment</w:t>
      </w:r>
      <w:r w:rsidRPr="00B67ABB">
        <w:rPr>
          <w:rStyle w:val="StyleUnderline"/>
        </w:rPr>
        <w:t xml:space="preserve">: </w:t>
      </w:r>
      <w:r w:rsidRPr="00843663">
        <w:rPr>
          <w:rStyle w:val="Emphasis"/>
        </w:rPr>
        <w:t xml:space="preserve">the </w:t>
      </w:r>
      <w:r w:rsidRPr="00E65CCF">
        <w:rPr>
          <w:rStyle w:val="Emphasis"/>
          <w:highlight w:val="cyan"/>
        </w:rPr>
        <w:t>judiciary</w:t>
      </w:r>
      <w:r w:rsidRPr="008F7E47">
        <w:rPr>
          <w:sz w:val="16"/>
        </w:rPr>
        <w:t xml:space="preserve">. While there is some variation, </w:t>
      </w:r>
      <w:r w:rsidRPr="00E65CCF">
        <w:rPr>
          <w:rStyle w:val="StyleUnderline"/>
          <w:highlight w:val="cyan"/>
        </w:rPr>
        <w:t>overwhelmingly</w:t>
      </w:r>
      <w:r w:rsidRPr="00B67ABB">
        <w:rPr>
          <w:rStyle w:val="StyleUnderline"/>
        </w:rPr>
        <w:t xml:space="preserve"> these </w:t>
      </w:r>
      <w:r w:rsidRPr="00280651">
        <w:rPr>
          <w:rStyle w:val="StyleUnderline"/>
        </w:rPr>
        <w:t xml:space="preserve">statutes </w:t>
      </w:r>
      <w:r w:rsidRPr="00E65CCF">
        <w:rPr>
          <w:rStyle w:val="StyleUnderline"/>
          <w:highlight w:val="cyan"/>
        </w:rPr>
        <w:t>provide</w:t>
      </w:r>
      <w:r w:rsidRPr="00B67ABB">
        <w:rPr>
          <w:rStyle w:val="StyleUnderline"/>
        </w:rPr>
        <w:t xml:space="preserve"> prison </w:t>
      </w:r>
      <w:r w:rsidRPr="00EF5078">
        <w:rPr>
          <w:rStyle w:val="StyleUnderline"/>
        </w:rPr>
        <w:t xml:space="preserve">administrators with </w:t>
      </w:r>
      <w:r w:rsidRPr="00E65CCF">
        <w:rPr>
          <w:rStyle w:val="Emphasis"/>
          <w:highlight w:val="cyan"/>
        </w:rPr>
        <w:t>broad discretion</w:t>
      </w:r>
      <w:r w:rsidRPr="00E65CCF">
        <w:rPr>
          <w:rStyle w:val="StyleUnderline"/>
          <w:highlight w:val="cyan"/>
        </w:rPr>
        <w:t xml:space="preserve"> to fashion</w:t>
      </w:r>
      <w:r w:rsidRPr="00E65CCF">
        <w:rPr>
          <w:sz w:val="16"/>
          <w:highlight w:val="cyan"/>
        </w:rPr>
        <w:t xml:space="preserve"> </w:t>
      </w:r>
      <w:r w:rsidRPr="00E65CCF">
        <w:rPr>
          <w:rStyle w:val="StyleUnderline"/>
          <w:highlight w:val="cyan"/>
        </w:rPr>
        <w:t xml:space="preserve">involuntary work </w:t>
      </w:r>
      <w:r w:rsidRPr="00843663">
        <w:rPr>
          <w:rStyle w:val="StyleUnderline"/>
        </w:rPr>
        <w:t>programs</w:t>
      </w:r>
      <w:r w:rsidRPr="00280651">
        <w:rPr>
          <w:rStyle w:val="StyleUnderline"/>
        </w:rPr>
        <w:t xml:space="preserve"> as</w:t>
      </w:r>
      <w:r w:rsidRPr="00B67ABB">
        <w:rPr>
          <w:rStyle w:val="StyleUnderline"/>
        </w:rPr>
        <w:t xml:space="preserve"> </w:t>
      </w:r>
      <w:r w:rsidRPr="00280651">
        <w:rPr>
          <w:rStyle w:val="StyleUnderline"/>
        </w:rPr>
        <w:t>they see fit</w:t>
      </w:r>
      <w:r w:rsidRPr="008F7E47">
        <w:rPr>
          <w:sz w:val="16"/>
        </w:rPr>
        <w:t>. It is to these statutes that Part II turns.</w:t>
      </w:r>
    </w:p>
    <w:p w14:paraId="53000837" w14:textId="77777777" w:rsidR="007F5460" w:rsidRPr="00FD18E8" w:rsidRDefault="007F5460" w:rsidP="007F5460">
      <w:pPr>
        <w:rPr>
          <w:sz w:val="16"/>
        </w:rPr>
      </w:pPr>
      <w:r w:rsidRPr="00FD18E8">
        <w:rPr>
          <w:sz w:val="16"/>
        </w:rPr>
        <w:t>II. ADMINISTRATIVE ENSLAVEMENT’S STATUTORY FRAMEWORK</w:t>
      </w:r>
    </w:p>
    <w:p w14:paraId="434809EF" w14:textId="77777777" w:rsidR="007F5460" w:rsidRPr="00FD18E8" w:rsidRDefault="007F5460" w:rsidP="007F5460">
      <w:pPr>
        <w:rPr>
          <w:rStyle w:val="StyleUnderline"/>
        </w:rPr>
      </w:pPr>
      <w:r w:rsidRPr="00E65CCF">
        <w:rPr>
          <w:rStyle w:val="StyleUnderline"/>
          <w:highlight w:val="cyan"/>
        </w:rPr>
        <w:t>Every state</w:t>
      </w:r>
      <w:r w:rsidRPr="00FD18E8">
        <w:rPr>
          <w:sz w:val="16"/>
        </w:rPr>
        <w:t xml:space="preserve">, the </w:t>
      </w:r>
      <w:r w:rsidRPr="00FD18E8">
        <w:rPr>
          <w:rStyle w:val="StyleUnderline"/>
        </w:rPr>
        <w:t>D</w:t>
      </w:r>
      <w:r w:rsidRPr="00FD18E8">
        <w:rPr>
          <w:sz w:val="16"/>
        </w:rPr>
        <w:t xml:space="preserve">istrict of </w:t>
      </w:r>
      <w:r w:rsidRPr="00FD18E8">
        <w:rPr>
          <w:rStyle w:val="StyleUnderline"/>
        </w:rPr>
        <w:t>C</w:t>
      </w:r>
      <w:r w:rsidRPr="00FD18E8">
        <w:rPr>
          <w:sz w:val="16"/>
        </w:rPr>
        <w:t xml:space="preserve">olumbia, </w:t>
      </w:r>
      <w:r w:rsidRPr="00843663">
        <w:rPr>
          <w:rStyle w:val="StyleUnderline"/>
        </w:rPr>
        <w:t xml:space="preserve">and the </w:t>
      </w:r>
      <w:r w:rsidRPr="00E65CCF">
        <w:rPr>
          <w:rStyle w:val="StyleUnderline"/>
          <w:highlight w:val="cyan"/>
        </w:rPr>
        <w:t>federal government</w:t>
      </w:r>
      <w:r w:rsidRPr="00FD18E8">
        <w:rPr>
          <w:rStyle w:val="StyleUnderline"/>
        </w:rPr>
        <w:t xml:space="preserve"> all </w:t>
      </w:r>
      <w:r w:rsidRPr="00E65CCF">
        <w:rPr>
          <w:rStyle w:val="StyleUnderline"/>
          <w:highlight w:val="cyan"/>
        </w:rPr>
        <w:t>have</w:t>
      </w:r>
      <w:r w:rsidRPr="00280651">
        <w:rPr>
          <w:rStyle w:val="StyleUnderline"/>
        </w:rPr>
        <w:t xml:space="preserve"> at least </w:t>
      </w:r>
      <w:r w:rsidRPr="00E65CCF">
        <w:rPr>
          <w:rStyle w:val="StyleUnderline"/>
          <w:highlight w:val="cyan"/>
        </w:rPr>
        <w:t>one statute</w:t>
      </w:r>
      <w:r w:rsidRPr="00FD18E8">
        <w:rPr>
          <w:rStyle w:val="StyleUnderline"/>
        </w:rPr>
        <w:t>, regulation, or</w:t>
      </w:r>
      <w:r w:rsidRPr="00FD18E8">
        <w:rPr>
          <w:sz w:val="16"/>
        </w:rPr>
        <w:t xml:space="preserve"> (in Oregon’s case) </w:t>
      </w:r>
      <w:r w:rsidRPr="00FD18E8">
        <w:rPr>
          <w:rStyle w:val="StyleUnderline"/>
        </w:rPr>
        <w:t>constitutional provision</w:t>
      </w:r>
      <w:r w:rsidRPr="00FD18E8">
        <w:rPr>
          <w:sz w:val="16"/>
        </w:rPr>
        <w:t xml:space="preserve"> </w:t>
      </w:r>
      <w:r w:rsidRPr="00E65CCF">
        <w:rPr>
          <w:rStyle w:val="StyleUnderline"/>
          <w:highlight w:val="cyan"/>
        </w:rPr>
        <w:t>regulating</w:t>
      </w:r>
      <w:r w:rsidRPr="00FD18E8">
        <w:rPr>
          <w:rStyle w:val="StyleUnderline"/>
        </w:rPr>
        <w:t xml:space="preserve"> the </w:t>
      </w:r>
      <w:r w:rsidRPr="004C53F2">
        <w:rPr>
          <w:rStyle w:val="StyleUnderline"/>
        </w:rPr>
        <w:t>labor of the people they imprison</w:t>
      </w:r>
      <w:r w:rsidRPr="00FD18E8">
        <w:rPr>
          <w:sz w:val="16"/>
        </w:rPr>
        <w:t xml:space="preserve">.220 </w:t>
      </w:r>
      <w:r w:rsidRPr="00FD18E8">
        <w:rPr>
          <w:rStyle w:val="StyleUnderline"/>
        </w:rPr>
        <w:t xml:space="preserve">While the </w:t>
      </w:r>
      <w:r w:rsidRPr="00E65CCF">
        <w:rPr>
          <w:rStyle w:val="Emphasis"/>
          <w:highlight w:val="cyan"/>
        </w:rPr>
        <w:t>prison-labor</w:t>
      </w:r>
      <w:r w:rsidRPr="00EF5078">
        <w:rPr>
          <w:rStyle w:val="Emphasis"/>
        </w:rPr>
        <w:t xml:space="preserve"> regimes</w:t>
      </w:r>
      <w:r w:rsidRPr="00FD18E8">
        <w:rPr>
          <w:rStyle w:val="StyleUnderline"/>
        </w:rPr>
        <w:t xml:space="preserve"> these statutes create are diverse</w:t>
      </w:r>
      <w:r w:rsidRPr="00FD18E8">
        <w:rPr>
          <w:sz w:val="16"/>
        </w:rPr>
        <w:t>—some purport to be voluntary,221 some speak in terms of broad state policies,222 some mandate work223 while others merely raise the possibility224—</w:t>
      </w:r>
      <w:r w:rsidRPr="00FD18E8">
        <w:rPr>
          <w:rStyle w:val="StyleUnderline"/>
        </w:rPr>
        <w:t xml:space="preserve">there are also </w:t>
      </w:r>
      <w:r w:rsidRPr="00FD18E8">
        <w:rPr>
          <w:rStyle w:val="Emphasis"/>
        </w:rPr>
        <w:t>astounding similarities</w:t>
      </w:r>
      <w:r w:rsidRPr="00FD18E8">
        <w:rPr>
          <w:rStyle w:val="StyleUnderline"/>
        </w:rPr>
        <w:t>.</w:t>
      </w:r>
    </w:p>
    <w:p w14:paraId="3DB1FB81" w14:textId="77777777" w:rsidR="007F5460" w:rsidRPr="00FD18E8" w:rsidRDefault="007F5460" w:rsidP="007F5460">
      <w:pPr>
        <w:rPr>
          <w:sz w:val="16"/>
        </w:rPr>
      </w:pPr>
      <w:r w:rsidRPr="00FD18E8">
        <w:rPr>
          <w:rStyle w:val="StyleUnderline"/>
        </w:rPr>
        <w:t xml:space="preserve">Chief among these similarities is the </w:t>
      </w:r>
      <w:r w:rsidRPr="00FD18E8">
        <w:rPr>
          <w:rStyle w:val="Emphasis"/>
        </w:rPr>
        <w:t>siting</w:t>
      </w:r>
      <w:r w:rsidRPr="00FD18E8">
        <w:rPr>
          <w:rStyle w:val="StyleUnderline"/>
        </w:rPr>
        <w:t xml:space="preserve"> of these statutes and regulations</w:t>
      </w:r>
      <w:r w:rsidRPr="00FD18E8">
        <w:rPr>
          <w:sz w:val="16"/>
        </w:rPr>
        <w:t xml:space="preserve">. </w:t>
      </w:r>
      <w:r w:rsidRPr="00280651">
        <w:rPr>
          <w:rStyle w:val="StyleUnderline"/>
        </w:rPr>
        <w:t>Overwhelmingly</w:t>
      </w:r>
      <w:r w:rsidRPr="00FD18E8">
        <w:rPr>
          <w:rStyle w:val="StyleUnderline"/>
        </w:rPr>
        <w:t xml:space="preserve">, the </w:t>
      </w:r>
      <w:r w:rsidRPr="004C53F2">
        <w:rPr>
          <w:rStyle w:val="StyleUnderline"/>
        </w:rPr>
        <w:t>statutes</w:t>
      </w:r>
      <w:r w:rsidRPr="00FD18E8">
        <w:rPr>
          <w:rStyle w:val="StyleUnderline"/>
        </w:rPr>
        <w:t xml:space="preserve"> developing states’ </w:t>
      </w:r>
      <w:r w:rsidRPr="004C53F2">
        <w:rPr>
          <w:rStyle w:val="StyleUnderline"/>
        </w:rPr>
        <w:t>prison-labor regimes</w:t>
      </w:r>
      <w:r w:rsidRPr="00FD18E8">
        <w:rPr>
          <w:rStyle w:val="StyleUnderline"/>
        </w:rPr>
        <w:t xml:space="preserve"> are</w:t>
      </w:r>
      <w:r w:rsidRPr="00FD18E8">
        <w:rPr>
          <w:sz w:val="16"/>
        </w:rPr>
        <w:t xml:space="preserve"> </w:t>
      </w:r>
      <w:r w:rsidRPr="00E65CCF">
        <w:rPr>
          <w:rStyle w:val="Emphasis"/>
          <w:highlight w:val="cyan"/>
        </w:rPr>
        <w:t>not placed</w:t>
      </w:r>
      <w:r w:rsidRPr="00E65CCF">
        <w:rPr>
          <w:rStyle w:val="StyleUnderline"/>
          <w:highlight w:val="cyan"/>
        </w:rPr>
        <w:t xml:space="preserve"> in</w:t>
      </w:r>
      <w:r w:rsidRPr="00FD18E8">
        <w:rPr>
          <w:rStyle w:val="StyleUnderline"/>
        </w:rPr>
        <w:t xml:space="preserve"> the </w:t>
      </w:r>
      <w:r w:rsidRPr="00E65CCF">
        <w:rPr>
          <w:rStyle w:val="StyleUnderline"/>
          <w:highlight w:val="cyan"/>
        </w:rPr>
        <w:t>section of</w:t>
      </w:r>
      <w:r w:rsidRPr="004C53F2">
        <w:rPr>
          <w:rStyle w:val="StyleUnderline"/>
        </w:rPr>
        <w:t xml:space="preserve"> their </w:t>
      </w:r>
      <w:r w:rsidRPr="00E65CCF">
        <w:rPr>
          <w:rStyle w:val="StyleUnderline"/>
          <w:highlight w:val="cyan"/>
        </w:rPr>
        <w:t>code detailing</w:t>
      </w:r>
      <w:r w:rsidRPr="00FD18E8">
        <w:rPr>
          <w:sz w:val="16"/>
        </w:rPr>
        <w:t xml:space="preserve"> the </w:t>
      </w:r>
      <w:r w:rsidRPr="00E65CCF">
        <w:rPr>
          <w:rStyle w:val="Emphasis"/>
          <w:highlight w:val="cyan"/>
        </w:rPr>
        <w:t>punishments</w:t>
      </w:r>
      <w:r w:rsidRPr="00FD18E8">
        <w:rPr>
          <w:rStyle w:val="StyleUnderline"/>
        </w:rPr>
        <w:t xml:space="preserve"> for a crime</w:t>
      </w:r>
      <w:r w:rsidRPr="00FD18E8">
        <w:rPr>
          <w:sz w:val="16"/>
        </w:rPr>
        <w:t xml:space="preserve">. </w:t>
      </w:r>
      <w:r w:rsidRPr="00E65CCF">
        <w:rPr>
          <w:rStyle w:val="StyleUnderline"/>
          <w:highlight w:val="cyan"/>
        </w:rPr>
        <w:t>Instead</w:t>
      </w:r>
      <w:r w:rsidRPr="00E65CCF">
        <w:rPr>
          <w:sz w:val="16"/>
          <w:highlight w:val="cyan"/>
        </w:rPr>
        <w:t>,</w:t>
      </w:r>
      <w:r w:rsidRPr="00FD18E8">
        <w:rPr>
          <w:sz w:val="16"/>
        </w:rPr>
        <w:t xml:space="preserve"> </w:t>
      </w:r>
      <w:r w:rsidRPr="00FD18E8">
        <w:rPr>
          <w:rStyle w:val="StyleUnderline"/>
        </w:rPr>
        <w:t xml:space="preserve">they are situated </w:t>
      </w:r>
      <w:r w:rsidRPr="00E65CCF">
        <w:rPr>
          <w:rStyle w:val="StyleUnderline"/>
          <w:highlight w:val="cyan"/>
        </w:rPr>
        <w:t>alongside other statutes that deal with</w:t>
      </w:r>
      <w:r w:rsidRPr="00FD18E8">
        <w:rPr>
          <w:rStyle w:val="StyleUnderline"/>
        </w:rPr>
        <w:t xml:space="preserve"> the</w:t>
      </w:r>
      <w:r w:rsidRPr="00FD18E8">
        <w:rPr>
          <w:sz w:val="16"/>
        </w:rPr>
        <w:t xml:space="preserve"> </w:t>
      </w:r>
      <w:r w:rsidRPr="00E65CCF">
        <w:rPr>
          <w:rStyle w:val="Emphasis"/>
          <w:highlight w:val="cyan"/>
        </w:rPr>
        <w:t>regulation</w:t>
      </w:r>
      <w:r w:rsidRPr="00E65CCF">
        <w:rPr>
          <w:rStyle w:val="StyleUnderline"/>
          <w:highlight w:val="cyan"/>
        </w:rPr>
        <w:t xml:space="preserve"> of prisons</w:t>
      </w:r>
      <w:r w:rsidRPr="00FD18E8">
        <w:rPr>
          <w:sz w:val="16"/>
        </w:rPr>
        <w:t xml:space="preserve">.225 </w:t>
      </w:r>
      <w:r w:rsidRPr="00FD18E8">
        <w:rPr>
          <w:rStyle w:val="StyleUnderline"/>
        </w:rPr>
        <w:t xml:space="preserve">This placement decision is not merely </w:t>
      </w:r>
      <w:r w:rsidRPr="00FD18E8">
        <w:rPr>
          <w:rStyle w:val="Emphasis"/>
        </w:rPr>
        <w:t>ministerial</w:t>
      </w:r>
      <w:r w:rsidRPr="00FD18E8">
        <w:rPr>
          <w:sz w:val="16"/>
        </w:rPr>
        <w:t xml:space="preserve">, as </w:t>
      </w:r>
      <w:r w:rsidRPr="00FD18E8">
        <w:rPr>
          <w:rStyle w:val="StyleUnderline"/>
        </w:rPr>
        <w:t xml:space="preserve">these statutes often </w:t>
      </w:r>
      <w:r w:rsidRPr="00280651">
        <w:rPr>
          <w:rStyle w:val="StyleUnderline"/>
        </w:rPr>
        <w:t xml:space="preserve">explicitly empower </w:t>
      </w:r>
      <w:r w:rsidRPr="00280651">
        <w:rPr>
          <w:rStyle w:val="Emphasis"/>
        </w:rPr>
        <w:t>prison bureaucrats</w:t>
      </w:r>
      <w:r w:rsidRPr="004C53F2">
        <w:rPr>
          <w:rStyle w:val="StyleUnderline"/>
        </w:rPr>
        <w:t xml:space="preserve"> to</w:t>
      </w:r>
      <w:r w:rsidRPr="00FD18E8">
        <w:rPr>
          <w:rStyle w:val="StyleUnderline"/>
        </w:rPr>
        <w:t xml:space="preserve"> create</w:t>
      </w:r>
      <w:r w:rsidRPr="00FD18E8">
        <w:rPr>
          <w:sz w:val="16"/>
        </w:rPr>
        <w:t xml:space="preserve"> </w:t>
      </w:r>
      <w:r w:rsidRPr="00FD18E8">
        <w:rPr>
          <w:rStyle w:val="StyleUnderline"/>
        </w:rPr>
        <w:t xml:space="preserve">and </w:t>
      </w:r>
      <w:r w:rsidRPr="004C53F2">
        <w:rPr>
          <w:rStyle w:val="StyleUnderline"/>
        </w:rPr>
        <w:t>control the</w:t>
      </w:r>
      <w:r w:rsidRPr="00FD18E8">
        <w:rPr>
          <w:rStyle w:val="StyleUnderline"/>
        </w:rPr>
        <w:t xml:space="preserve"> prison-labor </w:t>
      </w:r>
      <w:r w:rsidRPr="004C53F2">
        <w:rPr>
          <w:rStyle w:val="StyleUnderline"/>
        </w:rPr>
        <w:t>regime</w:t>
      </w:r>
      <w:r w:rsidRPr="00FD18E8">
        <w:rPr>
          <w:sz w:val="16"/>
        </w:rPr>
        <w:t xml:space="preserve">.226 Beyond this apparent choice of prison administration and administrators as the stewards of prison-labor programs, </w:t>
      </w:r>
      <w:r w:rsidRPr="00FD18E8">
        <w:rPr>
          <w:rStyle w:val="StyleUnderline"/>
        </w:rPr>
        <w:t>another aspect of the Except Clause is striking in its absence: punishment</w:t>
      </w:r>
      <w:r w:rsidRPr="00FD18E8">
        <w:rPr>
          <w:sz w:val="16"/>
        </w:rPr>
        <w:t xml:space="preserve">. </w:t>
      </w:r>
      <w:r w:rsidRPr="00FD18E8">
        <w:rPr>
          <w:rStyle w:val="StyleUnderline"/>
        </w:rPr>
        <w:t>With rare exceptions</w:t>
      </w:r>
      <w:r w:rsidRPr="00FD18E8">
        <w:rPr>
          <w:sz w:val="16"/>
        </w:rPr>
        <w:t xml:space="preserve">, </w:t>
      </w:r>
      <w:r w:rsidRPr="00FD18E8">
        <w:rPr>
          <w:rStyle w:val="StyleUnderline"/>
        </w:rPr>
        <w:t xml:space="preserve">these </w:t>
      </w:r>
      <w:r w:rsidRPr="004C53F2">
        <w:rPr>
          <w:rStyle w:val="StyleUnderline"/>
        </w:rPr>
        <w:t xml:space="preserve">statutes </w:t>
      </w:r>
      <w:r w:rsidRPr="00E65CCF">
        <w:rPr>
          <w:rStyle w:val="StyleUnderline"/>
          <w:highlight w:val="cyan"/>
        </w:rPr>
        <w:t>do not</w:t>
      </w:r>
      <w:r w:rsidRPr="00FD18E8">
        <w:rPr>
          <w:rStyle w:val="StyleUnderline"/>
        </w:rPr>
        <w:t xml:space="preserve"> mention or </w:t>
      </w:r>
      <w:r w:rsidRPr="00E65CCF">
        <w:rPr>
          <w:rStyle w:val="StyleUnderline"/>
          <w:highlight w:val="cyan"/>
        </w:rPr>
        <w:t xml:space="preserve">even </w:t>
      </w:r>
      <w:r w:rsidRPr="00E65CCF">
        <w:rPr>
          <w:rStyle w:val="Emphasis"/>
          <w:highlight w:val="cyan"/>
        </w:rPr>
        <w:t>allude</w:t>
      </w:r>
      <w:r w:rsidRPr="00E65CCF">
        <w:rPr>
          <w:rStyle w:val="StyleUnderline"/>
          <w:highlight w:val="cyan"/>
        </w:rPr>
        <w:t xml:space="preserve"> to</w:t>
      </w:r>
      <w:r w:rsidRPr="00FD18E8">
        <w:rPr>
          <w:rStyle w:val="StyleUnderline"/>
        </w:rPr>
        <w:t xml:space="preserve"> the </w:t>
      </w:r>
      <w:r w:rsidRPr="00E65CCF">
        <w:rPr>
          <w:rStyle w:val="StyleUnderline"/>
          <w:highlight w:val="cyan"/>
        </w:rPr>
        <w:t>idea</w:t>
      </w:r>
      <w:r w:rsidRPr="00FD18E8">
        <w:rPr>
          <w:rStyle w:val="StyleUnderline"/>
        </w:rPr>
        <w:t xml:space="preserve"> that the </w:t>
      </w:r>
      <w:r w:rsidRPr="004C53F2">
        <w:rPr>
          <w:rStyle w:val="StyleUnderline"/>
        </w:rPr>
        <w:t>forced labor</w:t>
      </w:r>
      <w:r w:rsidRPr="00FD18E8">
        <w:rPr>
          <w:rStyle w:val="StyleUnderline"/>
        </w:rPr>
        <w:t xml:space="preserve"> they enable is </w:t>
      </w:r>
      <w:r w:rsidRPr="00E65CCF">
        <w:rPr>
          <w:rStyle w:val="Emphasis"/>
          <w:highlight w:val="cyan"/>
        </w:rPr>
        <w:t>constitutionally required</w:t>
      </w:r>
      <w:r w:rsidRPr="00FD18E8">
        <w:rPr>
          <w:rStyle w:val="StyleUnderline"/>
        </w:rPr>
        <w:t xml:space="preserve"> to be punishment for a crime</w:t>
      </w:r>
      <w:r w:rsidRPr="00FD18E8">
        <w:rPr>
          <w:sz w:val="16"/>
        </w:rPr>
        <w:t xml:space="preserve">.227 </w:t>
      </w:r>
      <w:r w:rsidRPr="00FD18E8">
        <w:rPr>
          <w:rStyle w:val="StyleUnderline"/>
        </w:rPr>
        <w:t>Instead, to the extent they discuss it,</w:t>
      </w:r>
      <w:r w:rsidRPr="00FD18E8">
        <w:rPr>
          <w:sz w:val="16"/>
        </w:rPr>
        <w:t xml:space="preserve"> </w:t>
      </w:r>
      <w:r w:rsidRPr="00FD18E8">
        <w:rPr>
          <w:rStyle w:val="StyleUnderline"/>
        </w:rPr>
        <w:t>most suggest that their purpose is either rehabilitative</w:t>
      </w:r>
      <w:r w:rsidRPr="00FD18E8">
        <w:rPr>
          <w:sz w:val="16"/>
        </w:rPr>
        <w:t xml:space="preserve">, </w:t>
      </w:r>
      <w:r w:rsidRPr="00FD18E8">
        <w:rPr>
          <w:rStyle w:val="StyleUnderline"/>
        </w:rPr>
        <w:t>idleness defraying, or cost saving</w:t>
      </w:r>
      <w:r w:rsidRPr="00FD18E8">
        <w:rPr>
          <w:sz w:val="16"/>
        </w:rPr>
        <w:t>.228</w:t>
      </w:r>
    </w:p>
    <w:p w14:paraId="700A49FE" w14:textId="77777777" w:rsidR="007F5460" w:rsidRPr="00280651" w:rsidRDefault="007F5460" w:rsidP="007F5460">
      <w:pPr>
        <w:rPr>
          <w:sz w:val="16"/>
          <w:szCs w:val="16"/>
        </w:rPr>
      </w:pPr>
      <w:r w:rsidRPr="00280651">
        <w:rPr>
          <w:sz w:val="16"/>
          <w:szCs w:val="16"/>
        </w:rPr>
        <w:t>This Part explores how these features form the core of administrative enslavement and then discusses two other dormant parts of this regime— (1) the distinction between mandatory and permissive statutes, and (2) “voluntary” work statutes—that could allow administrative enslavement to survive even a constitutional amendment.229</w:t>
      </w:r>
    </w:p>
    <w:p w14:paraId="55C59613" w14:textId="77777777" w:rsidR="007F5460" w:rsidRPr="00280651" w:rsidRDefault="007F5460" w:rsidP="007F5460">
      <w:pPr>
        <w:rPr>
          <w:sz w:val="16"/>
          <w:szCs w:val="16"/>
        </w:rPr>
      </w:pPr>
      <w:r w:rsidRPr="00280651">
        <w:rPr>
          <w:sz w:val="16"/>
          <w:szCs w:val="16"/>
        </w:rPr>
        <w:t>Situating Enslavement Within Prison Administration</w:t>
      </w:r>
    </w:p>
    <w:p w14:paraId="181B3A09" w14:textId="77777777" w:rsidR="007F5460" w:rsidRPr="00280651" w:rsidRDefault="007F5460" w:rsidP="007F5460">
      <w:pPr>
        <w:rPr>
          <w:sz w:val="16"/>
          <w:szCs w:val="16"/>
        </w:rPr>
      </w:pPr>
      <w:r w:rsidRPr="00280651">
        <w:rPr>
          <w:sz w:val="16"/>
          <w:szCs w:val="16"/>
        </w:rPr>
        <w:t>The Thirteenth Amendment limits the ability to impose either slavery or involuntary servitude to only one situation: punishment for a crime. It is surprising, then, that almost no statute across the country situates the infliction of enslavement or involuntary servitude alongside the other punishments laid out in a jurisdiction’s criminal code. Instead, these statutes regulating prison labor are placed alongside the various sections and subsections regulating prison administration. This choice reflects more than just how these statutes are cited. Instead, this structural decision mirrors a substantive one. These statutes also place control over prison labor in the hands of prison bureaucrats, even as the judiciary imposes a jurisdiction’s other criminal punishments. The rest of this section discusses these choices in more detail.</w:t>
      </w:r>
    </w:p>
    <w:p w14:paraId="678E2AA8" w14:textId="77777777" w:rsidR="007F5460" w:rsidRPr="00FD18E8" w:rsidRDefault="007F5460" w:rsidP="007F5460">
      <w:pPr>
        <w:rPr>
          <w:sz w:val="16"/>
        </w:rPr>
      </w:pPr>
      <w:r w:rsidRPr="00FD18E8">
        <w:rPr>
          <w:sz w:val="16"/>
        </w:rPr>
        <w:t xml:space="preserve">1. Placement Within the Code. — With rare exceptions,230 </w:t>
      </w:r>
      <w:r w:rsidRPr="00280651">
        <w:rPr>
          <w:rStyle w:val="StyleUnderline"/>
        </w:rPr>
        <w:t>neither states nor</w:t>
      </w:r>
      <w:r w:rsidRPr="00FD18E8">
        <w:rPr>
          <w:rStyle w:val="StyleUnderline"/>
        </w:rPr>
        <w:t xml:space="preserve"> the federal government </w:t>
      </w:r>
      <w:r w:rsidRPr="00280651">
        <w:rPr>
          <w:rStyle w:val="StyleUnderline"/>
        </w:rPr>
        <w:t>treat</w:t>
      </w:r>
      <w:r w:rsidRPr="00D202B3">
        <w:rPr>
          <w:rStyle w:val="StyleUnderline"/>
        </w:rPr>
        <w:t xml:space="preserve"> the punishment</w:t>
      </w:r>
      <w:r w:rsidRPr="00280651">
        <w:rPr>
          <w:sz w:val="16"/>
          <w:szCs w:val="16"/>
        </w:rPr>
        <w:t xml:space="preserve"> of</w:t>
      </w:r>
      <w:r w:rsidRPr="00280651">
        <w:t xml:space="preserve"> </w:t>
      </w:r>
      <w:r w:rsidRPr="00280651">
        <w:rPr>
          <w:sz w:val="16"/>
          <w:szCs w:val="16"/>
        </w:rPr>
        <w:t xml:space="preserve">enslavement </w:t>
      </w:r>
      <w:r w:rsidRPr="00280651">
        <w:rPr>
          <w:rStyle w:val="StyleUnderline"/>
        </w:rPr>
        <w:t>like they</w:t>
      </w:r>
      <w:r w:rsidRPr="00280651">
        <w:rPr>
          <w:sz w:val="16"/>
        </w:rPr>
        <w:t xml:space="preserve"> </w:t>
      </w:r>
      <w:r w:rsidRPr="00280651">
        <w:rPr>
          <w:rStyle w:val="StyleUnderline"/>
        </w:rPr>
        <w:t xml:space="preserve">do </w:t>
      </w:r>
      <w:r w:rsidRPr="00280651">
        <w:rPr>
          <w:rStyle w:val="Emphasis"/>
        </w:rPr>
        <w:t>other criminal</w:t>
      </w:r>
      <w:r w:rsidRPr="00FD18E8">
        <w:rPr>
          <w:rStyle w:val="Emphasis"/>
        </w:rPr>
        <w:t xml:space="preserve"> </w:t>
      </w:r>
      <w:r w:rsidRPr="00280651">
        <w:rPr>
          <w:rStyle w:val="Emphasis"/>
        </w:rPr>
        <w:t>punishments</w:t>
      </w:r>
      <w:r w:rsidRPr="00FD18E8">
        <w:rPr>
          <w:rStyle w:val="StyleUnderline"/>
        </w:rPr>
        <w:t xml:space="preserve"> </w:t>
      </w:r>
      <w:r w:rsidRPr="00D202B3">
        <w:rPr>
          <w:rStyle w:val="StyleUnderline"/>
        </w:rPr>
        <w:t>within their code</w:t>
      </w:r>
      <w:r w:rsidRPr="00FD18E8">
        <w:rPr>
          <w:sz w:val="16"/>
        </w:rPr>
        <w:t xml:space="preserve">. Perhaps the </w:t>
      </w:r>
      <w:r w:rsidRPr="00FD18E8">
        <w:rPr>
          <w:rStyle w:val="StyleUnderline"/>
        </w:rPr>
        <w:t>most glaring example</w:t>
      </w:r>
      <w:r w:rsidRPr="00FD18E8">
        <w:rPr>
          <w:sz w:val="16"/>
        </w:rPr>
        <w:t xml:space="preserve"> is the </w:t>
      </w:r>
      <w:r w:rsidRPr="00EF5078">
        <w:rPr>
          <w:rStyle w:val="Emphasis"/>
        </w:rPr>
        <w:t>near-total separation</w:t>
      </w:r>
      <w:r w:rsidRPr="00FD18E8">
        <w:rPr>
          <w:rStyle w:val="StyleUnderline"/>
        </w:rPr>
        <w:t xml:space="preserve"> within a jurisdiction’s code </w:t>
      </w:r>
      <w:r w:rsidRPr="00EF5078">
        <w:rPr>
          <w:rStyle w:val="StyleUnderline"/>
        </w:rPr>
        <w:t>between</w:t>
      </w:r>
      <w:r w:rsidRPr="00FD18E8">
        <w:rPr>
          <w:sz w:val="16"/>
        </w:rPr>
        <w:t xml:space="preserve"> those </w:t>
      </w:r>
      <w:r w:rsidRPr="006623CB">
        <w:rPr>
          <w:rStyle w:val="StyleUnderline"/>
        </w:rPr>
        <w:t xml:space="preserve">things </w:t>
      </w:r>
      <w:r w:rsidRPr="00EF5078">
        <w:rPr>
          <w:rStyle w:val="StyleUnderline"/>
        </w:rPr>
        <w:t>traditionally</w:t>
      </w:r>
      <w:r w:rsidRPr="006623CB">
        <w:rPr>
          <w:rStyle w:val="StyleUnderline"/>
        </w:rPr>
        <w:t xml:space="preserve"> viewed as</w:t>
      </w:r>
      <w:r w:rsidRPr="00FD18E8">
        <w:rPr>
          <w:rStyle w:val="StyleUnderline"/>
        </w:rPr>
        <w:t xml:space="preserve"> </w:t>
      </w:r>
      <w:r w:rsidRPr="00EF5078">
        <w:rPr>
          <w:rStyle w:val="StyleUnderline"/>
        </w:rPr>
        <w:t>punishment</w:t>
      </w:r>
      <w:r w:rsidRPr="00FD18E8">
        <w:rPr>
          <w:rStyle w:val="StyleUnderline"/>
        </w:rPr>
        <w:t xml:space="preserve">—imprisonment, supervised </w:t>
      </w:r>
      <w:r w:rsidRPr="00280651">
        <w:rPr>
          <w:rStyle w:val="StyleUnderline"/>
        </w:rPr>
        <w:t>release (and its equivalents), and</w:t>
      </w:r>
      <w:r w:rsidRPr="00FD18E8">
        <w:rPr>
          <w:rStyle w:val="StyleUnderline"/>
        </w:rPr>
        <w:t xml:space="preserve"> fines</w:t>
      </w:r>
      <w:r w:rsidRPr="00280651">
        <w:rPr>
          <w:sz w:val="16"/>
          <w:szCs w:val="16"/>
        </w:rPr>
        <w:t>—and enslavement.</w:t>
      </w:r>
    </w:p>
    <w:p w14:paraId="5407627F" w14:textId="77777777" w:rsidR="007F5460" w:rsidRPr="00BC5197" w:rsidRDefault="007F5460" w:rsidP="007F5460"/>
    <w:p w14:paraId="76D83DF3" w14:textId="77777777" w:rsidR="007F5460" w:rsidRPr="005D388F" w:rsidRDefault="007F5460" w:rsidP="007F5460"/>
    <w:p w14:paraId="10D3C151" w14:textId="77777777" w:rsidR="007C4565" w:rsidRDefault="007C4565" w:rsidP="007C4565"/>
    <w:p w14:paraId="084CA2C4" w14:textId="77777777" w:rsidR="007C4565" w:rsidRDefault="007C4565">
      <w:pPr>
        <w:rPr>
          <w:rFonts w:asciiTheme="minorHAnsi" w:hAnsiTheme="minorHAnsi" w:cstheme="minorBidi"/>
        </w:rPr>
      </w:pPr>
    </w:p>
    <w:sectPr w:rsidR="007C45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1533A" w14:textId="77777777" w:rsidR="00C02856" w:rsidRDefault="00C02856" w:rsidP="00066D2C">
      <w:r>
        <w:separator/>
      </w:r>
    </w:p>
  </w:endnote>
  <w:endnote w:type="continuationSeparator" w:id="0">
    <w:p w14:paraId="22A70248" w14:textId="77777777" w:rsidR="00C02856" w:rsidRDefault="00C0285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8BE3A" w14:textId="77777777" w:rsidR="00C02856" w:rsidRDefault="00C02856" w:rsidP="00066D2C">
      <w:r>
        <w:separator/>
      </w:r>
    </w:p>
  </w:footnote>
  <w:footnote w:type="continuationSeparator" w:id="0">
    <w:p w14:paraId="6AB3CE11" w14:textId="77777777" w:rsidR="00C02856" w:rsidRDefault="00C0285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1B2C13"/>
    <w:multiLevelType w:val="hybridMultilevel"/>
    <w:tmpl w:val="98E89B12"/>
    <w:lvl w:ilvl="0" w:tplc="510C966E">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33295406">
    <w:abstractNumId w:val="15"/>
  </w:num>
  <w:num w:numId="46" w16cid:durableId="1215894468">
    <w:abstractNumId w:val="19"/>
  </w:num>
  <w:num w:numId="47" w16cid:durableId="1748729676">
    <w:abstractNumId w:val="20"/>
  </w:num>
  <w:num w:numId="48" w16cid:durableId="709571274">
    <w:abstractNumId w:val="10"/>
  </w:num>
  <w:num w:numId="49" w16cid:durableId="694115182">
    <w:abstractNumId w:val="18"/>
  </w:num>
  <w:num w:numId="50" w16cid:durableId="1680307800">
    <w:abstractNumId w:val="14"/>
  </w:num>
  <w:num w:numId="51" w16cid:durableId="11915273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D4CA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4CAE"/>
    <w:rsid w:val="000D739E"/>
    <w:rsid w:val="000D7A2C"/>
    <w:rsid w:val="000E0913"/>
    <w:rsid w:val="000E13F7"/>
    <w:rsid w:val="000E2525"/>
    <w:rsid w:val="000F5C68"/>
    <w:rsid w:val="000F6390"/>
    <w:rsid w:val="000F6530"/>
    <w:rsid w:val="000F775F"/>
    <w:rsid w:val="001014FC"/>
    <w:rsid w:val="0010417F"/>
    <w:rsid w:val="00105540"/>
    <w:rsid w:val="00105C8A"/>
    <w:rsid w:val="00110807"/>
    <w:rsid w:val="001119CE"/>
    <w:rsid w:val="001128A3"/>
    <w:rsid w:val="00114316"/>
    <w:rsid w:val="001149FE"/>
    <w:rsid w:val="00117F85"/>
    <w:rsid w:val="00117F87"/>
    <w:rsid w:val="001207EF"/>
    <w:rsid w:val="001218F5"/>
    <w:rsid w:val="00122202"/>
    <w:rsid w:val="00127061"/>
    <w:rsid w:val="00131B53"/>
    <w:rsid w:val="001327C1"/>
    <w:rsid w:val="001329A3"/>
    <w:rsid w:val="0013399B"/>
    <w:rsid w:val="00134120"/>
    <w:rsid w:val="001356C8"/>
    <w:rsid w:val="001378C8"/>
    <w:rsid w:val="00140A6B"/>
    <w:rsid w:val="001417B7"/>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87BDB"/>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4C8"/>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8D5"/>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409"/>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61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DE7"/>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C7FCE"/>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C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5C5D"/>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13A"/>
    <w:rsid w:val="006B4E4E"/>
    <w:rsid w:val="006B5952"/>
    <w:rsid w:val="006B6C5F"/>
    <w:rsid w:val="006B7E39"/>
    <w:rsid w:val="006C2072"/>
    <w:rsid w:val="006C43E7"/>
    <w:rsid w:val="006C4820"/>
    <w:rsid w:val="006C5872"/>
    <w:rsid w:val="006C60E0"/>
    <w:rsid w:val="006C676D"/>
    <w:rsid w:val="006C69E2"/>
    <w:rsid w:val="006C7825"/>
    <w:rsid w:val="006D3FD4"/>
    <w:rsid w:val="006D767A"/>
    <w:rsid w:val="006E2A45"/>
    <w:rsid w:val="006E37D4"/>
    <w:rsid w:val="006F3768"/>
    <w:rsid w:val="006F71DE"/>
    <w:rsid w:val="00704573"/>
    <w:rsid w:val="007072CC"/>
    <w:rsid w:val="0071254A"/>
    <w:rsid w:val="007131D2"/>
    <w:rsid w:val="00713917"/>
    <w:rsid w:val="00713BDA"/>
    <w:rsid w:val="00714AAE"/>
    <w:rsid w:val="00717AF8"/>
    <w:rsid w:val="00720F86"/>
    <w:rsid w:val="00722E77"/>
    <w:rsid w:val="007245F1"/>
    <w:rsid w:val="007247B8"/>
    <w:rsid w:val="0072731C"/>
    <w:rsid w:val="0073056C"/>
    <w:rsid w:val="00735B1F"/>
    <w:rsid w:val="00737502"/>
    <w:rsid w:val="00740B3A"/>
    <w:rsid w:val="00740C8B"/>
    <w:rsid w:val="00743263"/>
    <w:rsid w:val="00745327"/>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2230"/>
    <w:rsid w:val="007A312F"/>
    <w:rsid w:val="007A7EAB"/>
    <w:rsid w:val="007B5238"/>
    <w:rsid w:val="007C0AED"/>
    <w:rsid w:val="007C0BEE"/>
    <w:rsid w:val="007C42F3"/>
    <w:rsid w:val="007C4565"/>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460"/>
    <w:rsid w:val="007F55A4"/>
    <w:rsid w:val="007F7C5E"/>
    <w:rsid w:val="00800BF1"/>
    <w:rsid w:val="0080587F"/>
    <w:rsid w:val="00806B14"/>
    <w:rsid w:val="008114D4"/>
    <w:rsid w:val="0081234D"/>
    <w:rsid w:val="00812D2D"/>
    <w:rsid w:val="00817A64"/>
    <w:rsid w:val="008202F7"/>
    <w:rsid w:val="00823F81"/>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DA1"/>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2E0"/>
    <w:rsid w:val="008E447C"/>
    <w:rsid w:val="008E596E"/>
    <w:rsid w:val="008E6741"/>
    <w:rsid w:val="008F04C5"/>
    <w:rsid w:val="008F125D"/>
    <w:rsid w:val="00901E9C"/>
    <w:rsid w:val="00906F79"/>
    <w:rsid w:val="00907369"/>
    <w:rsid w:val="00907C60"/>
    <w:rsid w:val="00910B12"/>
    <w:rsid w:val="00910E80"/>
    <w:rsid w:val="00912404"/>
    <w:rsid w:val="00920B9A"/>
    <w:rsid w:val="00923ADA"/>
    <w:rsid w:val="009249C5"/>
    <w:rsid w:val="00925558"/>
    <w:rsid w:val="00925B25"/>
    <w:rsid w:val="009263C9"/>
    <w:rsid w:val="00930B2A"/>
    <w:rsid w:val="00931C84"/>
    <w:rsid w:val="00936F03"/>
    <w:rsid w:val="0094018B"/>
    <w:rsid w:val="009418E3"/>
    <w:rsid w:val="009435BB"/>
    <w:rsid w:val="00943B02"/>
    <w:rsid w:val="00953429"/>
    <w:rsid w:val="009539A4"/>
    <w:rsid w:val="009569E3"/>
    <w:rsid w:val="00960035"/>
    <w:rsid w:val="0096040F"/>
    <w:rsid w:val="0096145A"/>
    <w:rsid w:val="009632EF"/>
    <w:rsid w:val="00967D69"/>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138"/>
    <w:rsid w:val="009E53AF"/>
    <w:rsid w:val="009E6CA0"/>
    <w:rsid w:val="009E6D4B"/>
    <w:rsid w:val="009E6DF5"/>
    <w:rsid w:val="009F02C5"/>
    <w:rsid w:val="009F076C"/>
    <w:rsid w:val="009F0EC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3C94"/>
    <w:rsid w:val="00A74365"/>
    <w:rsid w:val="00A745BF"/>
    <w:rsid w:val="00A74A79"/>
    <w:rsid w:val="00A74E46"/>
    <w:rsid w:val="00A81524"/>
    <w:rsid w:val="00A81D60"/>
    <w:rsid w:val="00A87CC5"/>
    <w:rsid w:val="00A900C1"/>
    <w:rsid w:val="00A90163"/>
    <w:rsid w:val="00A94879"/>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2F8"/>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856"/>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6CD0"/>
    <w:rsid w:val="00D47529"/>
    <w:rsid w:val="00D47713"/>
    <w:rsid w:val="00D51103"/>
    <w:rsid w:val="00D53B1C"/>
    <w:rsid w:val="00D55A7A"/>
    <w:rsid w:val="00D568D5"/>
    <w:rsid w:val="00D56B6F"/>
    <w:rsid w:val="00D57878"/>
    <w:rsid w:val="00D60AB7"/>
    <w:rsid w:val="00D6226F"/>
    <w:rsid w:val="00D65897"/>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5B4"/>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717C1"/>
    <w:rsid w:val="00E71E63"/>
    <w:rsid w:val="00E76D4C"/>
    <w:rsid w:val="00E775F5"/>
    <w:rsid w:val="00E81786"/>
    <w:rsid w:val="00E85DE5"/>
    <w:rsid w:val="00E90EC0"/>
    <w:rsid w:val="00E944C1"/>
    <w:rsid w:val="00E96A8B"/>
    <w:rsid w:val="00E97D8B"/>
    <w:rsid w:val="00EA5878"/>
    <w:rsid w:val="00EA7F55"/>
    <w:rsid w:val="00EB1CE6"/>
    <w:rsid w:val="00EB1F19"/>
    <w:rsid w:val="00EB7375"/>
    <w:rsid w:val="00EC06EA"/>
    <w:rsid w:val="00EC2660"/>
    <w:rsid w:val="00EC3057"/>
    <w:rsid w:val="00EC47C5"/>
    <w:rsid w:val="00EC71B0"/>
    <w:rsid w:val="00ED087B"/>
    <w:rsid w:val="00ED5046"/>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2F70"/>
    <w:rsid w:val="00FB3D41"/>
    <w:rsid w:val="00FB5B3B"/>
    <w:rsid w:val="00FC1707"/>
    <w:rsid w:val="00FC1C82"/>
    <w:rsid w:val="00FC1D2F"/>
    <w:rsid w:val="00FC2AF9"/>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5FAED6"/>
  <w15:chartTrackingRefBased/>
  <w15:docId w15:val="{8B925761-4E80-48F5-BE73-1D69D817D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7BDB"/>
    <w:rPr>
      <w:rFonts w:ascii="Calibri" w:hAnsi="Calibri" w:cs="Calibri"/>
    </w:rPr>
  </w:style>
  <w:style w:type="paragraph" w:styleId="Heading1">
    <w:name w:val="heading 1"/>
    <w:aliases w:val="Pocket"/>
    <w:basedOn w:val="Normal"/>
    <w:next w:val="Normal"/>
    <w:link w:val="Heading1Char"/>
    <w:qFormat/>
    <w:rsid w:val="00187B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87B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w:basedOn w:val="Normal"/>
    <w:next w:val="Normal"/>
    <w:link w:val="Heading3Char"/>
    <w:uiPriority w:val="2"/>
    <w:qFormat/>
    <w:rsid w:val="00187B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Ch"/>
    <w:basedOn w:val="Normal"/>
    <w:next w:val="Normal"/>
    <w:link w:val="Heading4Char"/>
    <w:uiPriority w:val="3"/>
    <w:qFormat/>
    <w:rsid w:val="00187BD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87BD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D4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87B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7BDB"/>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187BD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87BDB"/>
    <w:rPr>
      <w:color w:val="auto"/>
      <w:u w:val="none"/>
    </w:rPr>
  </w:style>
  <w:style w:type="character" w:customStyle="1" w:styleId="Heading1Char">
    <w:name w:val="Heading 1 Char"/>
    <w:aliases w:val="Pocket Char"/>
    <w:basedOn w:val="DefaultParagraphFont"/>
    <w:link w:val="Heading1"/>
    <w:rsid w:val="00187BD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7BDB"/>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187BD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187BD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87BDB"/>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187BDB"/>
    <w:rPr>
      <w:b w:val="0"/>
      <w:sz w:val="22"/>
      <w:u w:val="single"/>
    </w:rPr>
  </w:style>
  <w:style w:type="character" w:styleId="Strong">
    <w:name w:val="Strong"/>
    <w:basedOn w:val="DefaultParagraphFont"/>
    <w:uiPriority w:val="22"/>
    <w:qFormat/>
    <w:rsid w:val="00187BDB"/>
    <w:rPr>
      <w:b/>
      <w:bCs/>
    </w:rPr>
  </w:style>
  <w:style w:type="character" w:styleId="BookTitle">
    <w:name w:val="Book Title"/>
    <w:basedOn w:val="DefaultParagraphFont"/>
    <w:uiPriority w:val="33"/>
    <w:qFormat/>
    <w:rsid w:val="00187BDB"/>
    <w:rPr>
      <w:b/>
      <w:bCs/>
      <w:i/>
      <w:iCs/>
      <w:spacing w:val="5"/>
    </w:rPr>
  </w:style>
  <w:style w:type="character" w:customStyle="1" w:styleId="Heading5Char">
    <w:name w:val="Heading 5 Char"/>
    <w:basedOn w:val="DefaultParagraphFont"/>
    <w:link w:val="Heading5"/>
    <w:uiPriority w:val="9"/>
    <w:semiHidden/>
    <w:rsid w:val="00187BD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87BDB"/>
  </w:style>
  <w:style w:type="paragraph" w:styleId="Header">
    <w:name w:val="header"/>
    <w:basedOn w:val="Normal"/>
    <w:link w:val="HeaderChar"/>
    <w:uiPriority w:val="99"/>
    <w:semiHidden/>
    <w:rsid w:val="00187BDB"/>
    <w:pPr>
      <w:tabs>
        <w:tab w:val="center" w:pos="4680"/>
        <w:tab w:val="right" w:pos="9360"/>
      </w:tabs>
    </w:pPr>
  </w:style>
  <w:style w:type="character" w:customStyle="1" w:styleId="HeaderChar">
    <w:name w:val="Header Char"/>
    <w:basedOn w:val="DefaultParagraphFont"/>
    <w:link w:val="Header"/>
    <w:uiPriority w:val="99"/>
    <w:semiHidden/>
    <w:rsid w:val="00187BDB"/>
    <w:rPr>
      <w:rFonts w:ascii="Calibri" w:hAnsi="Calibri" w:cs="Calibri"/>
    </w:rPr>
  </w:style>
  <w:style w:type="paragraph" w:styleId="Footer">
    <w:name w:val="footer"/>
    <w:basedOn w:val="Normal"/>
    <w:link w:val="FooterChar"/>
    <w:uiPriority w:val="99"/>
    <w:semiHidden/>
    <w:rsid w:val="00187BDB"/>
    <w:pPr>
      <w:tabs>
        <w:tab w:val="center" w:pos="4680"/>
        <w:tab w:val="right" w:pos="9360"/>
      </w:tabs>
    </w:pPr>
  </w:style>
  <w:style w:type="character" w:customStyle="1" w:styleId="FooterChar">
    <w:name w:val="Footer Char"/>
    <w:basedOn w:val="DefaultParagraphFont"/>
    <w:link w:val="Footer"/>
    <w:uiPriority w:val="99"/>
    <w:semiHidden/>
    <w:rsid w:val="00187BDB"/>
    <w:rPr>
      <w:rFonts w:ascii="Calibri" w:hAnsi="Calibri" w:cs="Calibri"/>
    </w:rPr>
  </w:style>
  <w:style w:type="paragraph" w:styleId="BodyText">
    <w:name w:val="Body Text"/>
    <w:basedOn w:val="Normal"/>
    <w:link w:val="BodyTextChar"/>
    <w:uiPriority w:val="99"/>
    <w:semiHidden/>
    <w:unhideWhenUsed/>
    <w:rsid w:val="00187BDB"/>
    <w:pPr>
      <w:spacing w:after="120"/>
    </w:pPr>
  </w:style>
  <w:style w:type="character" w:customStyle="1" w:styleId="BodyTextChar">
    <w:name w:val="Body Text Char"/>
    <w:basedOn w:val="DefaultParagraphFont"/>
    <w:link w:val="BodyText"/>
    <w:uiPriority w:val="99"/>
    <w:semiHidden/>
    <w:rsid w:val="00187BD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
    <w:link w:val="NoSpacingChar"/>
    <w:uiPriority w:val="99"/>
    <w:unhideWhenUsed/>
    <w:qFormat/>
    <w:rsid w:val="00187BD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187BD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187BDB"/>
    <w:rPr>
      <w:color w:val="0563C1" w:themeColor="hyperlink"/>
      <w:u w:val="single"/>
    </w:rPr>
  </w:style>
  <w:style w:type="character" w:styleId="UnresolvedMention">
    <w:name w:val="Unresolved Mention"/>
    <w:basedOn w:val="DefaultParagraphFont"/>
    <w:uiPriority w:val="99"/>
    <w:semiHidden/>
    <w:unhideWhenUsed/>
    <w:rsid w:val="00187BDB"/>
    <w:rPr>
      <w:color w:val="605E5C"/>
      <w:shd w:val="clear" w:color="auto" w:fill="E1DFDD"/>
    </w:rPr>
  </w:style>
  <w:style w:type="paragraph" w:customStyle="1" w:styleId="Undertag">
    <w:name w:val="Undertag"/>
    <w:link w:val="UndertagChar"/>
    <w:autoRedefine/>
    <w:uiPriority w:val="5"/>
    <w:qFormat/>
    <w:rsid w:val="00187BD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87BD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87BDB"/>
    <w:rPr>
      <w:color w:val="1F3864" w:themeColor="accent1" w:themeShade="80"/>
    </w:rPr>
  </w:style>
  <w:style w:type="character" w:customStyle="1" w:styleId="AnalyticChar">
    <w:name w:val="Analytic Char"/>
    <w:basedOn w:val="DefaultParagraphFont"/>
    <w:link w:val="Analytic"/>
    <w:uiPriority w:val="5"/>
    <w:rsid w:val="00187BDB"/>
    <w:rPr>
      <w:rFonts w:ascii="Calibri" w:eastAsiaTheme="majorEastAsia" w:hAnsi="Calibri" w:cstheme="majorBidi"/>
      <w:b/>
      <w:iCs/>
      <w:color w:val="1F3864" w:themeColor="accent1" w:themeShade="80"/>
      <w:sz w:val="26"/>
    </w:rPr>
  </w:style>
  <w:style w:type="paragraph" w:customStyle="1" w:styleId="DeprecatedAnalytic">
    <w:name w:val="DeprecatedAnalytic"/>
    <w:basedOn w:val="Heading4"/>
    <w:link w:val="DeprecatedAnalyticChar"/>
    <w:autoRedefine/>
    <w:uiPriority w:val="5"/>
    <w:rsid w:val="00E96A8B"/>
    <w:rPr>
      <w:color w:val="1F3864" w:themeColor="accent1" w:themeShade="80"/>
    </w:rPr>
  </w:style>
  <w:style w:type="character" w:customStyle="1" w:styleId="DeprecatedAnalyticChar">
    <w:name w:val="DeprecatedAnalytic Char"/>
    <w:basedOn w:val="DefaultParagraphFont"/>
    <w:link w:val="DeprecatedAnalytic"/>
    <w:uiPriority w:val="5"/>
    <w:rsid w:val="00E96A8B"/>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0D4CA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D4CA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D4CA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D4CAE"/>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99"/>
    <w:unhideWhenUsed/>
    <w:qFormat/>
    <w:rsid w:val="000D4CAE"/>
    <w:pPr>
      <w:ind w:left="720"/>
      <w:contextualSpacing/>
    </w:pPr>
  </w:style>
  <w:style w:type="paragraph" w:customStyle="1" w:styleId="textbold">
    <w:name w:val="text bold"/>
    <w:basedOn w:val="Normal"/>
    <w:link w:val="Emphasis"/>
    <w:uiPriority w:val="8"/>
    <w:qFormat/>
    <w:rsid w:val="000D4CAE"/>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bdr w:val="single" w:sz="8" w:space="0" w:color="auto"/>
    </w:rPr>
  </w:style>
  <w:style w:type="paragraph" w:styleId="Title">
    <w:name w:val="Title"/>
    <w:basedOn w:val="Normal"/>
    <w:next w:val="Normal"/>
    <w:link w:val="TitleChar"/>
    <w:uiPriority w:val="10"/>
    <w:qFormat/>
    <w:rsid w:val="000D4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CA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D4CAE"/>
    <w:pPr>
      <w:spacing w:before="160"/>
      <w:jc w:val="center"/>
    </w:pPr>
    <w:rPr>
      <w:i/>
      <w:iCs/>
      <w:color w:val="404040" w:themeColor="text1" w:themeTint="BF"/>
    </w:rPr>
  </w:style>
  <w:style w:type="character" w:customStyle="1" w:styleId="QuoteChar">
    <w:name w:val="Quote Char"/>
    <w:basedOn w:val="DefaultParagraphFont"/>
    <w:link w:val="Quote"/>
    <w:uiPriority w:val="29"/>
    <w:rsid w:val="000D4CAE"/>
    <w:rPr>
      <w:rFonts w:ascii="Calibri" w:hAnsi="Calibri" w:cs="Calibri"/>
      <w:i/>
      <w:iCs/>
      <w:color w:val="404040" w:themeColor="text1" w:themeTint="BF"/>
    </w:rPr>
  </w:style>
  <w:style w:type="character" w:styleId="IntenseEmphasis">
    <w:name w:val="Intense Emphasis"/>
    <w:basedOn w:val="DefaultParagraphFont"/>
    <w:uiPriority w:val="21"/>
    <w:qFormat/>
    <w:rsid w:val="000D4CAE"/>
    <w:rPr>
      <w:i/>
      <w:iCs/>
      <w:color w:val="2F5496" w:themeColor="accent1" w:themeShade="BF"/>
    </w:rPr>
  </w:style>
  <w:style w:type="paragraph" w:styleId="IntenseQuote">
    <w:name w:val="Intense Quote"/>
    <w:basedOn w:val="Normal"/>
    <w:next w:val="Normal"/>
    <w:link w:val="IntenseQuoteChar"/>
    <w:uiPriority w:val="30"/>
    <w:qFormat/>
    <w:rsid w:val="000D4C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CAE"/>
    <w:rPr>
      <w:rFonts w:ascii="Calibri" w:hAnsi="Calibri" w:cs="Calibri"/>
      <w:i/>
      <w:iCs/>
      <w:color w:val="2F5496" w:themeColor="accent1" w:themeShade="BF"/>
    </w:rPr>
  </w:style>
  <w:style w:type="character" w:styleId="IntenseReference">
    <w:name w:val="Intense Reference"/>
    <w:basedOn w:val="DefaultParagraphFont"/>
    <w:uiPriority w:val="32"/>
    <w:qFormat/>
    <w:rsid w:val="000D4CAE"/>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0D4CAE"/>
    <w:pPr>
      <w:spacing w:after="0" w:line="240" w:lineRule="auto"/>
    </w:pPr>
    <w:rPr>
      <w:u w:val="single"/>
    </w:rPr>
  </w:style>
  <w:style w:type="paragraph" w:customStyle="1" w:styleId="Emphasis1">
    <w:name w:val="Emphasis1"/>
    <w:basedOn w:val="Normal"/>
    <w:uiPriority w:val="8"/>
    <w:qFormat/>
    <w:rsid w:val="000D4CA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0D4CAE"/>
    <w:rPr>
      <w:color w:val="000000" w:themeColor="text1"/>
    </w:rPr>
  </w:style>
  <w:style w:type="character" w:customStyle="1" w:styleId="AnalyticsHGChar">
    <w:name w:val="Analytics [HG] Char"/>
    <w:basedOn w:val="DefaultParagraphFont"/>
    <w:link w:val="AnalyticsHG"/>
    <w:rsid w:val="000D4CAE"/>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0D4CAE"/>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0D4CA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D4CA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0D4CAE"/>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0D4CAE"/>
    <w:rPr>
      <w:rFonts w:ascii="Calibri" w:eastAsiaTheme="majorEastAsia" w:hAnsi="Calibri" w:cstheme="majorBidi"/>
      <w:b/>
      <w:iCs/>
      <w:sz w:val="26"/>
      <w:szCs w:val="28"/>
    </w:rPr>
  </w:style>
  <w:style w:type="character" w:customStyle="1" w:styleId="normaltextrun">
    <w:name w:val="normaltextrun"/>
    <w:basedOn w:val="DefaultParagraphFont"/>
    <w:rsid w:val="000D4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rn2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175</TotalTime>
  <Pages>1</Pages>
  <Words>21849</Words>
  <Characters>125620</Characters>
  <Application>Microsoft Office Word</Application>
  <DocSecurity>0</DocSecurity>
  <Lines>1290</Lines>
  <Paragraphs>238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Rayeed Rahman</cp:lastModifiedBy>
  <cp:revision>61</cp:revision>
  <dcterms:created xsi:type="dcterms:W3CDTF">2026-03-01T23:06:00Z</dcterms:created>
  <dcterms:modified xsi:type="dcterms:W3CDTF">2026-03-08T00:24:00Z</dcterms:modified>
</cp:coreProperties>
</file>