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E0E0" w14:textId="291DC602" w:rsidR="00F73704" w:rsidRDefault="00F73704" w:rsidP="00F73704">
      <w:pPr>
        <w:pStyle w:val="Heading1"/>
      </w:pPr>
      <w:r>
        <w:t>1NC vs Long Beach ASU Round 2</w:t>
      </w:r>
    </w:p>
    <w:p w14:paraId="5D22129E" w14:textId="0747EB59" w:rsidR="00F73704" w:rsidRDefault="00F73704" w:rsidP="00F73704">
      <w:pPr>
        <w:pStyle w:val="Heading2"/>
      </w:pPr>
      <w:r>
        <w:lastRenderedPageBreak/>
        <w:t>Off</w:t>
      </w:r>
    </w:p>
    <w:p w14:paraId="59127D57" w14:textId="77777777" w:rsidR="00F73704" w:rsidRPr="00F73704" w:rsidRDefault="00F73704" w:rsidP="00F73704"/>
    <w:p w14:paraId="04C49E2F" w14:textId="5F25419F" w:rsidR="00F73704" w:rsidRDefault="00F73704" w:rsidP="00F73704">
      <w:pPr>
        <w:pStyle w:val="Heading3"/>
      </w:pPr>
      <w:r>
        <w:lastRenderedPageBreak/>
        <w:t>1NC---DA</w:t>
      </w:r>
    </w:p>
    <w:p w14:paraId="738775B4" w14:textId="77777777" w:rsidR="00DD5E4F" w:rsidRDefault="00DD5E4F" w:rsidP="00DD5E4F">
      <w:pPr>
        <w:pStyle w:val="Heading4"/>
        <w:rPr>
          <w:lang w:val="pt-BR"/>
        </w:rPr>
      </w:pPr>
      <w:proofErr w:type="spellStart"/>
      <w:r>
        <w:rPr>
          <w:lang w:val="pt-BR"/>
        </w:rPr>
        <w:t>Midterms</w:t>
      </w:r>
      <w:proofErr w:type="spellEnd"/>
      <w:r>
        <w:rPr>
          <w:lang w:val="pt-BR"/>
        </w:rPr>
        <w:t xml:space="preserve"> DA.</w:t>
      </w:r>
    </w:p>
    <w:p w14:paraId="2EBB81DD" w14:textId="77777777" w:rsidR="00DD5E4F" w:rsidRDefault="00DD5E4F" w:rsidP="00DD5E4F">
      <w:pPr>
        <w:pStyle w:val="Heading4"/>
        <w:rPr>
          <w:lang w:val="pt-BR"/>
        </w:rPr>
      </w:pPr>
      <w:r>
        <w:rPr>
          <w:lang w:val="pt-BR"/>
        </w:rPr>
        <w:t xml:space="preserve">The United States federal </w:t>
      </w:r>
      <w:proofErr w:type="spellStart"/>
      <w:r>
        <w:rPr>
          <w:lang w:val="pt-BR"/>
        </w:rPr>
        <w:t>government</w:t>
      </w:r>
      <w:proofErr w:type="spellEnd"/>
      <w:r>
        <w:rPr>
          <w:lang w:val="pt-BR"/>
        </w:rPr>
        <w:t xml:space="preserve"> </w:t>
      </w:r>
      <w:proofErr w:type="spellStart"/>
      <w:r>
        <w:rPr>
          <w:lang w:val="pt-BR"/>
        </w:rPr>
        <w:t>should</w:t>
      </w:r>
      <w:proofErr w:type="spellEnd"/>
      <w:r>
        <w:rPr>
          <w:lang w:val="pt-BR"/>
        </w:rPr>
        <w:t>:</w:t>
      </w:r>
    </w:p>
    <w:p w14:paraId="6A71BE58" w14:textId="77777777" w:rsidR="00DD5E4F" w:rsidRPr="00492130" w:rsidRDefault="00DD5E4F" w:rsidP="00DD5E4F">
      <w:pPr>
        <w:pStyle w:val="Heading4"/>
        <w:numPr>
          <w:ilvl w:val="0"/>
          <w:numId w:val="70"/>
        </w:numPr>
        <w:ind w:left="360"/>
        <w:rPr>
          <w:lang w:val="pt-BR"/>
        </w:rPr>
      </w:pPr>
      <w:proofErr w:type="spellStart"/>
      <w:r>
        <w:rPr>
          <w:lang w:val="pt-BR"/>
        </w:rPr>
        <w:t>Prohibit</w:t>
      </w:r>
      <w:proofErr w:type="spellEnd"/>
      <w:r>
        <w:rPr>
          <w:lang w:val="pt-BR"/>
        </w:rPr>
        <w:t xml:space="preserve"> </w:t>
      </w:r>
      <w:proofErr w:type="spellStart"/>
      <w:r>
        <w:rPr>
          <w:lang w:val="pt-BR"/>
        </w:rPr>
        <w:t>Republican</w:t>
      </w:r>
      <w:proofErr w:type="spellEnd"/>
      <w:r>
        <w:rPr>
          <w:lang w:val="pt-BR"/>
        </w:rPr>
        <w:t xml:space="preserve"> </w:t>
      </w:r>
      <w:proofErr w:type="spellStart"/>
      <w:r>
        <w:rPr>
          <w:lang w:val="pt-BR"/>
        </w:rPr>
        <w:t>voter</w:t>
      </w:r>
      <w:proofErr w:type="spellEnd"/>
      <w:r>
        <w:rPr>
          <w:lang w:val="pt-BR"/>
        </w:rPr>
        <w:t xml:space="preserve"> </w:t>
      </w:r>
      <w:proofErr w:type="spellStart"/>
      <w:r>
        <w:rPr>
          <w:lang w:val="pt-BR"/>
        </w:rPr>
        <w:t>suppression</w:t>
      </w:r>
      <w:proofErr w:type="spellEnd"/>
      <w:r>
        <w:rPr>
          <w:lang w:val="pt-BR"/>
        </w:rPr>
        <w:t xml:space="preserve">, </w:t>
      </w:r>
      <w:proofErr w:type="spellStart"/>
      <w:r>
        <w:rPr>
          <w:lang w:val="pt-BR"/>
        </w:rPr>
        <w:t>including</w:t>
      </w:r>
      <w:proofErr w:type="spellEnd"/>
      <w:r>
        <w:rPr>
          <w:lang w:val="pt-BR"/>
        </w:rPr>
        <w:t xml:space="preserve"> </w:t>
      </w:r>
      <w:proofErr w:type="spellStart"/>
      <w:r>
        <w:rPr>
          <w:lang w:val="pt-BR"/>
        </w:rPr>
        <w:t>through</w:t>
      </w:r>
      <w:proofErr w:type="spellEnd"/>
      <w:r>
        <w:rPr>
          <w:lang w:val="pt-BR"/>
        </w:rPr>
        <w:t xml:space="preserve"> </w:t>
      </w:r>
      <w:proofErr w:type="spellStart"/>
      <w:r>
        <w:rPr>
          <w:lang w:val="pt-BR"/>
        </w:rPr>
        <w:t>banning</w:t>
      </w:r>
      <w:proofErr w:type="spellEnd"/>
      <w:r>
        <w:rPr>
          <w:lang w:val="pt-BR"/>
        </w:rPr>
        <w:t xml:space="preserve"> </w:t>
      </w:r>
      <w:proofErr w:type="spellStart"/>
      <w:r>
        <w:rPr>
          <w:lang w:val="pt-BR"/>
        </w:rPr>
        <w:t>EagleAI</w:t>
      </w:r>
      <w:proofErr w:type="spellEnd"/>
      <w:r>
        <w:rPr>
          <w:lang w:val="pt-BR"/>
        </w:rPr>
        <w:t xml:space="preserve"> </w:t>
      </w:r>
      <w:proofErr w:type="spellStart"/>
      <w:r>
        <w:rPr>
          <w:lang w:val="pt-BR"/>
        </w:rPr>
        <w:t>and</w:t>
      </w:r>
      <w:proofErr w:type="spellEnd"/>
      <w:r>
        <w:rPr>
          <w:lang w:val="pt-BR"/>
        </w:rPr>
        <w:t xml:space="preserve"> </w:t>
      </w:r>
      <w:proofErr w:type="spellStart"/>
      <w:r>
        <w:rPr>
          <w:lang w:val="pt-BR"/>
        </w:rPr>
        <w:t>proof</w:t>
      </w:r>
      <w:proofErr w:type="spellEnd"/>
      <w:r>
        <w:rPr>
          <w:lang w:val="pt-BR"/>
        </w:rPr>
        <w:t xml:space="preserve"> </w:t>
      </w:r>
      <w:proofErr w:type="spellStart"/>
      <w:r>
        <w:rPr>
          <w:lang w:val="pt-BR"/>
        </w:rPr>
        <w:t>of</w:t>
      </w:r>
      <w:proofErr w:type="spellEnd"/>
      <w:r>
        <w:rPr>
          <w:lang w:val="pt-BR"/>
        </w:rPr>
        <w:t xml:space="preserve"> </w:t>
      </w:r>
      <w:proofErr w:type="spellStart"/>
      <w:r>
        <w:rPr>
          <w:lang w:val="pt-BR"/>
        </w:rPr>
        <w:t>citizenship</w:t>
      </w:r>
      <w:proofErr w:type="spellEnd"/>
      <w:r>
        <w:rPr>
          <w:lang w:val="pt-BR"/>
        </w:rPr>
        <w:t xml:space="preserve"> </w:t>
      </w:r>
      <w:proofErr w:type="spellStart"/>
      <w:r>
        <w:rPr>
          <w:lang w:val="pt-BR"/>
        </w:rPr>
        <w:t>measures</w:t>
      </w:r>
      <w:proofErr w:type="spellEnd"/>
      <w:r>
        <w:rPr>
          <w:lang w:val="pt-BR"/>
        </w:rPr>
        <w:t>.</w:t>
      </w:r>
    </w:p>
    <w:p w14:paraId="28A0259D" w14:textId="77777777" w:rsidR="00DD5E4F" w:rsidRPr="00E13C37" w:rsidRDefault="00DD5E4F" w:rsidP="00DD5E4F">
      <w:pPr>
        <w:pStyle w:val="Heading4"/>
        <w:numPr>
          <w:ilvl w:val="0"/>
          <w:numId w:val="70"/>
        </w:numPr>
        <w:ind w:left="360"/>
        <w:rPr>
          <w:lang w:val="pt-BR"/>
        </w:rPr>
      </w:pPr>
      <w:proofErr w:type="spellStart"/>
      <w:r>
        <w:rPr>
          <w:lang w:val="pt-BR"/>
        </w:rPr>
        <w:t>Certify</w:t>
      </w:r>
      <w:proofErr w:type="spellEnd"/>
      <w:r>
        <w:rPr>
          <w:lang w:val="pt-BR"/>
        </w:rPr>
        <w:t xml:space="preserve"> </w:t>
      </w:r>
      <w:proofErr w:type="spellStart"/>
      <w:r>
        <w:rPr>
          <w:lang w:val="pt-BR"/>
        </w:rPr>
        <w:t>all</w:t>
      </w:r>
      <w:proofErr w:type="spellEnd"/>
      <w:r>
        <w:rPr>
          <w:lang w:val="pt-BR"/>
        </w:rPr>
        <w:t xml:space="preserve"> 2026 </w:t>
      </w:r>
      <w:proofErr w:type="spellStart"/>
      <w:r>
        <w:rPr>
          <w:lang w:val="pt-BR"/>
        </w:rPr>
        <w:t>midterm</w:t>
      </w:r>
      <w:proofErr w:type="spellEnd"/>
      <w:r>
        <w:rPr>
          <w:lang w:val="pt-BR"/>
        </w:rPr>
        <w:t xml:space="preserve"> </w:t>
      </w:r>
      <w:proofErr w:type="spellStart"/>
      <w:r>
        <w:rPr>
          <w:lang w:val="pt-BR"/>
        </w:rPr>
        <w:t>elections</w:t>
      </w:r>
      <w:proofErr w:type="spellEnd"/>
      <w:r>
        <w:rPr>
          <w:lang w:val="pt-BR"/>
        </w:rPr>
        <w:t>.</w:t>
      </w:r>
    </w:p>
    <w:p w14:paraId="22CFC43D" w14:textId="77777777" w:rsidR="00DD5E4F" w:rsidRPr="00CE5B48" w:rsidRDefault="00DD5E4F" w:rsidP="00DD5E4F">
      <w:pPr>
        <w:rPr>
          <w:lang w:val="pt-BR"/>
        </w:rPr>
      </w:pPr>
    </w:p>
    <w:p w14:paraId="17A82796" w14:textId="77777777" w:rsidR="00DD5E4F" w:rsidRDefault="00DD5E4F" w:rsidP="00DD5E4F">
      <w:pPr>
        <w:pStyle w:val="Heading4"/>
      </w:pPr>
      <w:r>
        <w:t xml:space="preserve">Dems </w:t>
      </w:r>
      <w:r w:rsidRPr="00C140C6">
        <w:rPr>
          <w:u w:val="single"/>
        </w:rPr>
        <w:t>win now</w:t>
      </w:r>
      <w:r>
        <w:t>.</w:t>
      </w:r>
    </w:p>
    <w:p w14:paraId="29036DA6" w14:textId="77777777" w:rsidR="00DD5E4F" w:rsidRPr="008D52FE" w:rsidRDefault="00DD5E4F" w:rsidP="00DD5E4F">
      <w:proofErr w:type="spellStart"/>
      <w:r w:rsidRPr="00CC3CEB">
        <w:rPr>
          <w:rStyle w:val="Style13ptBold"/>
        </w:rPr>
        <w:t>Quantus</w:t>
      </w:r>
      <w:proofErr w:type="spellEnd"/>
      <w:r w:rsidRPr="00CC3CEB">
        <w:rPr>
          <w:rStyle w:val="Style13ptBold"/>
        </w:rPr>
        <w:t xml:space="preserve"> Insights </w:t>
      </w:r>
      <w:r>
        <w:rPr>
          <w:rStyle w:val="Style13ptBold"/>
        </w:rPr>
        <w:t>11-14</w:t>
      </w:r>
      <w:r w:rsidRPr="00CC3CEB">
        <w:t xml:space="preserve">. “Survey Shows Public Discontent with Trump Direction of US.” </w:t>
      </w:r>
      <w:proofErr w:type="spellStart"/>
      <w:r w:rsidRPr="00CC3CEB">
        <w:t>Quantus</w:t>
      </w:r>
      <w:proofErr w:type="spellEnd"/>
      <w:r w:rsidRPr="00CC3CEB">
        <w:t xml:space="preserve"> Insights. 11/14/2025. https://quantusinsights.org/f/survey-shows-public-discontent-with-trump-direction-of-us</w:t>
      </w:r>
    </w:p>
    <w:p w14:paraId="03925013" w14:textId="77777777" w:rsidR="00DD5E4F" w:rsidRPr="008D52FE" w:rsidRDefault="00DD5E4F" w:rsidP="00DD5E4F">
      <w:pPr>
        <w:rPr>
          <w:rStyle w:val="StyleUnderline"/>
        </w:rPr>
      </w:pPr>
      <w:r w:rsidRPr="008D52FE">
        <w:rPr>
          <w:sz w:val="16"/>
        </w:rPr>
        <w:t xml:space="preserve">Looking ahead to </w:t>
      </w:r>
      <w:r w:rsidRPr="008D52FE">
        <w:rPr>
          <w:rStyle w:val="StyleUnderline"/>
        </w:rPr>
        <w:t xml:space="preserve">the </w:t>
      </w:r>
      <w:r w:rsidRPr="00CC3CEB">
        <w:rPr>
          <w:rStyle w:val="StyleUnderline"/>
          <w:highlight w:val="cyan"/>
        </w:rPr>
        <w:t>2026 midterms, Dem</w:t>
      </w:r>
      <w:r w:rsidRPr="008D52FE">
        <w:rPr>
          <w:rStyle w:val="StyleUnderline"/>
        </w:rPr>
        <w:t>ocrat</w:t>
      </w:r>
      <w:r w:rsidRPr="00CC3CEB">
        <w:rPr>
          <w:rStyle w:val="StyleUnderline"/>
          <w:highlight w:val="cyan"/>
        </w:rPr>
        <w:t>s</w:t>
      </w:r>
      <w:r w:rsidRPr="008D52FE">
        <w:rPr>
          <w:rStyle w:val="StyleUnderline"/>
        </w:rPr>
        <w:t xml:space="preserve"> hold a </w:t>
      </w:r>
      <w:r w:rsidRPr="004A2AB0">
        <w:rPr>
          <w:rStyle w:val="Emphasis"/>
          <w:highlight w:val="cyan"/>
        </w:rPr>
        <w:t>5-point lead</w:t>
      </w:r>
      <w:r w:rsidRPr="00CC3CEB">
        <w:rPr>
          <w:rStyle w:val="StyleUnderline"/>
          <w:highlight w:val="cyan"/>
        </w:rPr>
        <w:t xml:space="preserve"> on</w:t>
      </w:r>
      <w:r w:rsidRPr="008D52FE">
        <w:rPr>
          <w:rStyle w:val="StyleUnderline"/>
        </w:rPr>
        <w:t xml:space="preserve"> the </w:t>
      </w:r>
      <w:r w:rsidRPr="00CC3CEB">
        <w:rPr>
          <w:rStyle w:val="StyleUnderline"/>
          <w:highlight w:val="cyan"/>
        </w:rPr>
        <w:t>generic congressional ballot</w:t>
      </w:r>
      <w:r w:rsidRPr="008D52FE">
        <w:rPr>
          <w:sz w:val="16"/>
        </w:rPr>
        <w:t xml:space="preserve">, with </w:t>
      </w:r>
      <w:r w:rsidRPr="004A2AB0">
        <w:rPr>
          <w:rStyle w:val="Emphasis"/>
          <w:highlight w:val="cyan"/>
        </w:rPr>
        <w:t>44% of voters</w:t>
      </w:r>
      <w:r w:rsidRPr="008D52FE">
        <w:rPr>
          <w:rStyle w:val="StyleUnderline"/>
        </w:rPr>
        <w:t xml:space="preserve"> saying they would </w:t>
      </w:r>
      <w:r w:rsidRPr="00CC3CEB">
        <w:rPr>
          <w:rStyle w:val="StyleUnderline"/>
          <w:highlight w:val="cyan"/>
        </w:rPr>
        <w:t>support</w:t>
      </w:r>
      <w:r w:rsidRPr="008D52FE">
        <w:rPr>
          <w:rStyle w:val="StyleUnderline"/>
        </w:rPr>
        <w:t xml:space="preserve"> the </w:t>
      </w:r>
      <w:r w:rsidRPr="00CC3CEB">
        <w:rPr>
          <w:rStyle w:val="StyleUnderline"/>
          <w:highlight w:val="cyan"/>
        </w:rPr>
        <w:t>Dem</w:t>
      </w:r>
      <w:r w:rsidRPr="008D52FE">
        <w:rPr>
          <w:rStyle w:val="StyleUnderline"/>
        </w:rPr>
        <w:t>ocratic candidate in their district</w:t>
      </w:r>
      <w:r w:rsidRPr="00CC3CEB">
        <w:rPr>
          <w:rStyle w:val="StyleUnderline"/>
          <w:highlight w:val="cyan"/>
        </w:rPr>
        <w:t>, compared to</w:t>
      </w:r>
      <w:r w:rsidRPr="008D52FE">
        <w:rPr>
          <w:rStyle w:val="StyleUnderline"/>
        </w:rPr>
        <w:t xml:space="preserve"> </w:t>
      </w:r>
      <w:r w:rsidRPr="00CC3CEB">
        <w:rPr>
          <w:rStyle w:val="StyleUnderline"/>
          <w:highlight w:val="cyan"/>
        </w:rPr>
        <w:t>39% for</w:t>
      </w:r>
      <w:r w:rsidRPr="008D52FE">
        <w:rPr>
          <w:rStyle w:val="StyleUnderline"/>
        </w:rPr>
        <w:t xml:space="preserve"> the </w:t>
      </w:r>
      <w:r w:rsidRPr="00CC3CEB">
        <w:rPr>
          <w:rStyle w:val="StyleUnderline"/>
          <w:highlight w:val="cyan"/>
        </w:rPr>
        <w:t>Republican</w:t>
      </w:r>
      <w:r w:rsidRPr="008D52FE">
        <w:rPr>
          <w:rStyle w:val="StyleUnderline"/>
        </w:rPr>
        <w:t xml:space="preserve"> candidate</w:t>
      </w:r>
      <w:r w:rsidRPr="008D52FE">
        <w:rPr>
          <w:sz w:val="16"/>
        </w:rPr>
        <w:t xml:space="preserve">. Seventeen percent remain undecided. The gender gap is significant: women favor Democrats by 15 points, while men favor Republicans by 8. Younger voters lean heavily Democratic, while Republicans hold their strength in rural areas leading Democrats by 21 points. </w:t>
      </w:r>
      <w:r w:rsidRPr="008D52FE">
        <w:rPr>
          <w:rStyle w:val="StyleUnderline"/>
        </w:rPr>
        <w:t xml:space="preserve">Black and Hispanic voters favor the Democrat in their district by wide </w:t>
      </w:r>
      <w:proofErr w:type="gramStart"/>
      <w:r w:rsidRPr="008D52FE">
        <w:rPr>
          <w:rStyle w:val="StyleUnderline"/>
        </w:rPr>
        <w:t>double digit</w:t>
      </w:r>
      <w:proofErr w:type="gramEnd"/>
      <w:r w:rsidRPr="008D52FE">
        <w:rPr>
          <w:rStyle w:val="StyleUnderline"/>
        </w:rPr>
        <w:t xml:space="preserve"> margins.</w:t>
      </w:r>
    </w:p>
    <w:p w14:paraId="1F16A96B" w14:textId="77777777" w:rsidR="00DD5E4F" w:rsidRPr="00715D0E" w:rsidRDefault="00DD5E4F" w:rsidP="00DD5E4F"/>
    <w:p w14:paraId="436E3068" w14:textId="77777777" w:rsidR="00DD5E4F" w:rsidRDefault="00DD5E4F" w:rsidP="00DD5E4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543EB02" w14:textId="77777777" w:rsidR="00DD5E4F" w:rsidRPr="00E33D16" w:rsidRDefault="00DD5E4F" w:rsidP="00DD5E4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99B94C7" w14:textId="77777777" w:rsidR="00DD5E4F" w:rsidRPr="00211071" w:rsidRDefault="00DD5E4F" w:rsidP="00DD5E4F">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0A76318" w14:textId="77777777" w:rsidR="00DD5E4F" w:rsidRPr="00211071" w:rsidRDefault="00DD5E4F" w:rsidP="00DD5E4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lastRenderedPageBreak/>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60917086" w14:textId="77777777" w:rsidR="00DD5E4F" w:rsidRPr="00211071" w:rsidRDefault="00DD5E4F" w:rsidP="00DD5E4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696B898" w14:textId="77777777" w:rsidR="00DD5E4F" w:rsidRDefault="00DD5E4F" w:rsidP="00DD5E4F">
      <w:pPr>
        <w:rPr>
          <w:rStyle w:val="StyleUnderline"/>
        </w:rPr>
      </w:pPr>
    </w:p>
    <w:p w14:paraId="1F3478FC" w14:textId="77777777" w:rsidR="00DD5E4F" w:rsidRPr="0015183A" w:rsidRDefault="00DD5E4F" w:rsidP="00DD5E4F">
      <w:pPr>
        <w:pStyle w:val="Heading4"/>
        <w:rPr>
          <w:rStyle w:val="StyleUnderline"/>
          <w:highlight w:val="cyan"/>
          <w:u w:val="none"/>
        </w:rPr>
      </w:pPr>
      <w:r>
        <w:t xml:space="preserve">Dem house </w:t>
      </w:r>
      <w:r>
        <w:rPr>
          <w:u w:val="single"/>
        </w:rPr>
        <w:t>restrains</w:t>
      </w:r>
      <w:r>
        <w:t xml:space="preserve"> Trump, solving a slew of existential threats.</w:t>
      </w:r>
    </w:p>
    <w:p w14:paraId="3B122640" w14:textId="77777777" w:rsidR="00DD5E4F" w:rsidRDefault="00DD5E4F" w:rsidP="00DD5E4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25242C3" w14:textId="77777777" w:rsidR="00DD5E4F" w:rsidRPr="007D3BB6" w:rsidRDefault="00DD5E4F" w:rsidP="00DD5E4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8D800B0" w14:textId="77777777" w:rsidR="00DD5E4F" w:rsidRPr="007D3BB6" w:rsidRDefault="00DD5E4F" w:rsidP="00DD5E4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19F5593" w14:textId="77777777" w:rsidR="00DD5E4F" w:rsidRPr="007D3BB6" w:rsidRDefault="00DD5E4F" w:rsidP="00DD5E4F">
      <w:pPr>
        <w:rPr>
          <w:sz w:val="16"/>
          <w:szCs w:val="16"/>
        </w:rPr>
      </w:pPr>
      <w:r w:rsidRPr="007D3BB6">
        <w:rPr>
          <w:sz w:val="16"/>
          <w:szCs w:val="16"/>
        </w:rPr>
        <w:t>How Do You Feel Right Now?</w:t>
      </w:r>
    </w:p>
    <w:p w14:paraId="18A2C8FD" w14:textId="77777777" w:rsidR="00DD5E4F" w:rsidRPr="007D3BB6" w:rsidRDefault="00DD5E4F" w:rsidP="00DD5E4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8054A8F" w14:textId="77777777" w:rsidR="00DD5E4F" w:rsidRPr="007D3BB6" w:rsidRDefault="00DD5E4F" w:rsidP="00DD5E4F">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E0A0FB7" w14:textId="77777777" w:rsidR="00DD5E4F" w:rsidRPr="007D3BB6" w:rsidRDefault="00DD5E4F" w:rsidP="00DD5E4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309A910" w14:textId="77777777" w:rsidR="00DD5E4F" w:rsidRPr="007D3BB6" w:rsidRDefault="00DD5E4F" w:rsidP="00DD5E4F">
      <w:pPr>
        <w:rPr>
          <w:sz w:val="16"/>
          <w:szCs w:val="16"/>
        </w:rPr>
      </w:pPr>
      <w:r w:rsidRPr="007D3BB6">
        <w:rPr>
          <w:sz w:val="16"/>
          <w:szCs w:val="16"/>
        </w:rPr>
        <w:lastRenderedPageBreak/>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4A78C86" w14:textId="77777777" w:rsidR="00DD5E4F" w:rsidRPr="007D3BB6" w:rsidRDefault="00DD5E4F" w:rsidP="00DD5E4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AC6D5FB" w14:textId="77777777" w:rsidR="00DD5E4F" w:rsidRPr="007D3BB6" w:rsidRDefault="00DD5E4F" w:rsidP="00DD5E4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690BEE33" w14:textId="77777777" w:rsidR="00DD5E4F" w:rsidRPr="007D3BB6" w:rsidRDefault="00DD5E4F" w:rsidP="00DD5E4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9BE09A6" w14:textId="77777777" w:rsidR="00DD5E4F" w:rsidRPr="007D3BB6" w:rsidRDefault="00DD5E4F" w:rsidP="00DD5E4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A84E717" w14:textId="77777777" w:rsidR="00DD5E4F" w:rsidRPr="007D3BB6" w:rsidRDefault="00DD5E4F" w:rsidP="00DD5E4F">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7A249A1" w14:textId="77777777" w:rsidR="00DD5E4F" w:rsidRPr="007D3BB6" w:rsidRDefault="00DD5E4F" w:rsidP="00DD5E4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7EF6B05" w14:textId="77777777" w:rsidR="00DD5E4F" w:rsidRPr="007D3BB6" w:rsidRDefault="00DD5E4F" w:rsidP="00DD5E4F">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6E98E3C" w14:textId="77777777" w:rsidR="00DD5E4F" w:rsidRPr="003D3F08" w:rsidRDefault="00DD5E4F" w:rsidP="00DD5E4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9027175" w14:textId="77777777" w:rsidR="00DD5E4F" w:rsidRPr="007D3BB6" w:rsidRDefault="00DD5E4F" w:rsidP="00DD5E4F">
      <w:pPr>
        <w:rPr>
          <w:sz w:val="16"/>
          <w:szCs w:val="16"/>
        </w:rPr>
      </w:pPr>
      <w:r w:rsidRPr="007D3BB6">
        <w:rPr>
          <w:sz w:val="16"/>
          <w:szCs w:val="16"/>
        </w:rPr>
        <w:t>Checks and Balances: Why Congress Matters So Much</w:t>
      </w:r>
    </w:p>
    <w:p w14:paraId="5DC7714A" w14:textId="77777777" w:rsidR="00DD5E4F" w:rsidRPr="007D3BB6" w:rsidRDefault="00DD5E4F" w:rsidP="00DD5E4F">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7521147" w14:textId="77777777" w:rsidR="00DD5E4F" w:rsidRPr="007D3BB6" w:rsidRDefault="00DD5E4F" w:rsidP="00DD5E4F">
      <w:pPr>
        <w:rPr>
          <w:sz w:val="16"/>
          <w:szCs w:val="16"/>
        </w:rPr>
      </w:pPr>
      <w:r w:rsidRPr="007D3BB6">
        <w:rPr>
          <w:sz w:val="16"/>
          <w:szCs w:val="16"/>
        </w:rPr>
        <w:lastRenderedPageBreak/>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26DB220" w14:textId="77777777" w:rsidR="00DD5E4F" w:rsidRPr="007D3BB6" w:rsidRDefault="00DD5E4F" w:rsidP="00DD5E4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5574D97" w14:textId="77777777" w:rsidR="00DD5E4F" w:rsidRPr="007D3BB6" w:rsidRDefault="00DD5E4F" w:rsidP="00DD5E4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1487D22" w14:textId="77777777" w:rsidR="00DD5E4F" w:rsidRPr="007D3BB6" w:rsidRDefault="00DD5E4F" w:rsidP="00DD5E4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4F5750B" w14:textId="77777777" w:rsidR="00DD5E4F" w:rsidRPr="007D3BB6" w:rsidRDefault="00DD5E4F" w:rsidP="00DD5E4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797EBDB" w14:textId="77777777" w:rsidR="00DD5E4F" w:rsidRPr="007D3BB6" w:rsidRDefault="00DD5E4F" w:rsidP="00DD5E4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A40079F" w14:textId="77777777" w:rsidR="00DD5E4F" w:rsidRPr="007D3BB6" w:rsidRDefault="00DD5E4F" w:rsidP="00DD5E4F">
      <w:pPr>
        <w:rPr>
          <w:sz w:val="16"/>
          <w:szCs w:val="16"/>
        </w:rPr>
      </w:pPr>
      <w:r w:rsidRPr="007D3BB6">
        <w:rPr>
          <w:sz w:val="16"/>
          <w:szCs w:val="16"/>
        </w:rPr>
        <w:t>The Powers Congress Can Use to Stop the Damage</w:t>
      </w:r>
    </w:p>
    <w:p w14:paraId="05716184" w14:textId="77777777" w:rsidR="00DD5E4F" w:rsidRPr="007D3BB6" w:rsidRDefault="00DD5E4F" w:rsidP="00DD5E4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9B6B714" w14:textId="77777777" w:rsidR="00DD5E4F" w:rsidRPr="007D3BB6" w:rsidRDefault="00DD5E4F" w:rsidP="00DD5E4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19A67F6" w14:textId="77777777" w:rsidR="00DD5E4F" w:rsidRPr="007D3BB6" w:rsidRDefault="00DD5E4F" w:rsidP="00DD5E4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B931F36" w14:textId="77777777" w:rsidR="00DD5E4F" w:rsidRPr="007D3BB6" w:rsidRDefault="00DD5E4F" w:rsidP="00DD5E4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621221A" w14:textId="77777777" w:rsidR="00DD5E4F" w:rsidRPr="007D3BB6" w:rsidRDefault="00DD5E4F" w:rsidP="00DD5E4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025FDDD" w14:textId="77777777" w:rsidR="00DD5E4F" w:rsidRPr="007D3BB6" w:rsidRDefault="00DD5E4F" w:rsidP="00DD5E4F">
      <w:pPr>
        <w:rPr>
          <w:sz w:val="16"/>
          <w:szCs w:val="16"/>
        </w:rPr>
      </w:pPr>
      <w:r w:rsidRPr="007D3BB6">
        <w:rPr>
          <w:sz w:val="16"/>
          <w:szCs w:val="16"/>
        </w:rPr>
        <w:lastRenderedPageBreak/>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C88C687" w14:textId="77777777" w:rsidR="00DD5E4F" w:rsidRPr="007D3BB6" w:rsidRDefault="00DD5E4F" w:rsidP="00DD5E4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634E835" w14:textId="77777777" w:rsidR="00DD5E4F" w:rsidRPr="007D3BB6" w:rsidRDefault="00DD5E4F" w:rsidP="00DD5E4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6BD17CF" w14:textId="77777777" w:rsidR="00DD5E4F" w:rsidRPr="007D3BB6" w:rsidRDefault="00DD5E4F" w:rsidP="00DD5E4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F47693E" w14:textId="77777777" w:rsidR="00DD5E4F" w:rsidRPr="007D3BB6" w:rsidRDefault="00DD5E4F" w:rsidP="00DD5E4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19D51E9" w14:textId="77777777" w:rsidR="00DD5E4F" w:rsidRPr="007D3BB6" w:rsidRDefault="00DD5E4F" w:rsidP="00DD5E4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B5BF7B8" w14:textId="77777777" w:rsidR="00DD5E4F" w:rsidRPr="007D3BB6" w:rsidRDefault="00DD5E4F" w:rsidP="00DD5E4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23AF76E" w14:textId="77777777" w:rsidR="00DD5E4F" w:rsidRPr="007D3BB6" w:rsidRDefault="00DD5E4F" w:rsidP="00DD5E4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B331509" w14:textId="77777777" w:rsidR="00DD5E4F" w:rsidRPr="007D3BB6" w:rsidRDefault="00DD5E4F" w:rsidP="00DD5E4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1BAC2E0" w14:textId="77777777" w:rsidR="00DD5E4F" w:rsidRPr="007D3BB6" w:rsidRDefault="00DD5E4F" w:rsidP="00DD5E4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4D2E597" w14:textId="77777777" w:rsidR="00DD5E4F" w:rsidRDefault="00DD5E4F" w:rsidP="00DD5E4F"/>
    <w:p w14:paraId="19BEA002" w14:textId="77777777" w:rsidR="00DD5E4F" w:rsidRPr="009B3D4D" w:rsidRDefault="00DD5E4F" w:rsidP="00DD5E4F"/>
    <w:p w14:paraId="410D3183" w14:textId="77777777" w:rsidR="00DD5E4F" w:rsidRDefault="00DD5E4F" w:rsidP="00DD5E4F">
      <w:pPr>
        <w:pStyle w:val="Heading4"/>
      </w:pPr>
      <w:r w:rsidRPr="0021274B">
        <w:t xml:space="preserve">Dem win </w:t>
      </w:r>
      <w:r>
        <w:t xml:space="preserve">stops </w:t>
      </w:r>
      <w:r w:rsidRPr="0021274B">
        <w:t>Golden Dome</w:t>
      </w:r>
      <w:r>
        <w:t xml:space="preserve"> </w:t>
      </w:r>
    </w:p>
    <w:p w14:paraId="32313EB0" w14:textId="77777777" w:rsidR="00DD5E4F" w:rsidRDefault="00DD5E4F" w:rsidP="00DD5E4F">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263EC672" w14:textId="77777777" w:rsidR="00DD5E4F" w:rsidRPr="00244353" w:rsidRDefault="00DD5E4F" w:rsidP="00DD5E4F">
      <w:pPr>
        <w:rPr>
          <w:sz w:val="16"/>
        </w:rPr>
      </w:pPr>
      <w:r w:rsidRPr="00244353">
        <w:rPr>
          <w:sz w:val="16"/>
        </w:rPr>
        <w:t xml:space="preserve">But </w:t>
      </w:r>
      <w:r w:rsidRPr="00244353">
        <w:rPr>
          <w:rStyle w:val="StyleUnderline"/>
          <w:highlight w:val="cyan"/>
        </w:rPr>
        <w:t>the Pentagon and</w:t>
      </w:r>
      <w:r w:rsidRPr="00244353">
        <w:rPr>
          <w:rStyle w:val="StyleUnderline"/>
        </w:rPr>
        <w:t xml:space="preserve"> the commercial </w:t>
      </w:r>
      <w:r w:rsidRPr="00244353">
        <w:rPr>
          <w:rStyle w:val="StyleUnderline"/>
          <w:highlight w:val="cyan"/>
        </w:rPr>
        <w:t>space industry are capable of</w:t>
      </w:r>
      <w:r w:rsidRPr="00244353">
        <w:rPr>
          <w:rStyle w:val="StyleUnderline"/>
        </w:rPr>
        <w:t xml:space="preserve"> producing </w:t>
      </w:r>
      <w:r w:rsidRPr="00244353">
        <w:rPr>
          <w:rStyle w:val="StyleUnderline"/>
          <w:highlight w:val="cyan"/>
        </w:rPr>
        <w:t>a</w:t>
      </w:r>
      <w:r w:rsidRPr="00244353">
        <w:rPr>
          <w:rStyle w:val="StyleUnderline"/>
        </w:rPr>
        <w:t xml:space="preserve"> successful missile defense system like </w:t>
      </w:r>
      <w:r w:rsidRPr="00244353">
        <w:rPr>
          <w:rStyle w:val="StyleUnderline"/>
          <w:highlight w:val="cyan"/>
        </w:rPr>
        <w:t>Golden Dome</w:t>
      </w:r>
      <w:r w:rsidRPr="00244353">
        <w:rPr>
          <w:sz w:val="16"/>
        </w:rPr>
        <w:t>, he said.</w:t>
      </w:r>
    </w:p>
    <w:p w14:paraId="514FDB74" w14:textId="77777777" w:rsidR="00DD5E4F" w:rsidRPr="00244353" w:rsidRDefault="00DD5E4F" w:rsidP="00DD5E4F">
      <w:pPr>
        <w:rPr>
          <w:sz w:val="16"/>
        </w:rPr>
      </w:pPr>
      <w:r w:rsidRPr="00244353">
        <w:rPr>
          <w:sz w:val="16"/>
        </w:rPr>
        <w:t>“</w:t>
      </w:r>
      <w:r w:rsidRPr="00244353">
        <w:rPr>
          <w:rStyle w:val="StyleUnderline"/>
          <w:highlight w:val="cyan"/>
        </w:rPr>
        <w:t>It is technologically feasible</w:t>
      </w:r>
      <w:r w:rsidRPr="00244353">
        <w:rPr>
          <w:sz w:val="16"/>
        </w:rPr>
        <w:t>,” he said. “It’ll be expensive, for sure, but we’re a wealthy nation. We could make the choice to prioritize it.”</w:t>
      </w:r>
    </w:p>
    <w:p w14:paraId="7FA2DB63" w14:textId="77777777" w:rsidR="00DD5E4F" w:rsidRPr="00244353" w:rsidRDefault="00DD5E4F" w:rsidP="00DD5E4F">
      <w:pPr>
        <w:rPr>
          <w:sz w:val="14"/>
        </w:rPr>
      </w:pPr>
      <w:r w:rsidRPr="00244353">
        <w:rPr>
          <w:sz w:val="14"/>
        </w:rPr>
        <w:t>As much as the space industry has evolved, Whiting cautioned that “there is some fragility in that defense industrial base and in that commercial space sector.”</w:t>
      </w:r>
    </w:p>
    <w:p w14:paraId="25C75489" w14:textId="77777777" w:rsidR="00DD5E4F" w:rsidRPr="00244353" w:rsidRDefault="00DD5E4F" w:rsidP="00DD5E4F">
      <w:pPr>
        <w:rPr>
          <w:sz w:val="14"/>
        </w:rPr>
      </w:pPr>
      <w:r w:rsidRPr="00244353">
        <w:rPr>
          <w:sz w:val="14"/>
        </w:rPr>
        <w:t>In the past, several large companies have relied on a single subcontractor to supply critical components, which creates “a choke point for us,” Whiting said.</w:t>
      </w:r>
    </w:p>
    <w:p w14:paraId="6B02D113" w14:textId="77777777" w:rsidR="00DD5E4F" w:rsidRPr="00244353" w:rsidRDefault="00DD5E4F" w:rsidP="00DD5E4F">
      <w:pPr>
        <w:rPr>
          <w:sz w:val="14"/>
        </w:rPr>
      </w:pPr>
      <w:r w:rsidRPr="00244353">
        <w:rPr>
          <w:sz w:val="14"/>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61BC6C7" w14:textId="77777777" w:rsidR="00DD5E4F" w:rsidRPr="00244353" w:rsidRDefault="00DD5E4F" w:rsidP="00DD5E4F">
      <w:pPr>
        <w:rPr>
          <w:sz w:val="14"/>
        </w:rPr>
      </w:pPr>
      <w:r w:rsidRPr="00244353">
        <w:rPr>
          <w:sz w:val="14"/>
        </w:rPr>
        <w:t>A key part of Golden Dome’s success will be developing its space-based sensor network, said Harrison, noting that the Pentagon’s Space Development Agency has already begun launching satellite prototypes to sense and track missiles from low Earth orbit.</w:t>
      </w:r>
    </w:p>
    <w:p w14:paraId="52A5AA51" w14:textId="77777777" w:rsidR="00DD5E4F" w:rsidRPr="00244353" w:rsidRDefault="00DD5E4F" w:rsidP="00DD5E4F">
      <w:pPr>
        <w:rPr>
          <w:sz w:val="14"/>
        </w:rPr>
      </w:pPr>
      <w:r w:rsidRPr="00244353">
        <w:rPr>
          <w:sz w:val="14"/>
        </w:rPr>
        <w:t>The program’s first tranche of satellites was supposed to launch this year but is delayed. Tranche two has about 50 satellites under contract and in production.</w:t>
      </w:r>
    </w:p>
    <w:p w14:paraId="3883C017" w14:textId="77777777" w:rsidR="00DD5E4F" w:rsidRPr="00244353" w:rsidRDefault="00DD5E4F" w:rsidP="00DD5E4F">
      <w:pPr>
        <w:rPr>
          <w:u w:val="single"/>
        </w:rPr>
      </w:pPr>
      <w:r w:rsidRPr="00244353">
        <w:rPr>
          <w:sz w:val="16"/>
        </w:rPr>
        <w:t xml:space="preserve">While Golden Dome may be technologically possible, Harrison said, </w:t>
      </w:r>
      <w:r w:rsidRPr="00244353">
        <w:rPr>
          <w:rStyle w:val="StyleUnderline"/>
        </w:rPr>
        <w:t xml:space="preserve">it might </w:t>
      </w:r>
      <w:r w:rsidRPr="00244353">
        <w:rPr>
          <w:rStyle w:val="StyleUnderline"/>
          <w:highlight w:val="cyan"/>
        </w:rPr>
        <w:t>not</w:t>
      </w:r>
      <w:r w:rsidRPr="00244353">
        <w:rPr>
          <w:rStyle w:val="StyleUnderline"/>
        </w:rPr>
        <w:t xml:space="preserve"> be </w:t>
      </w:r>
      <w:r w:rsidRPr="00244353">
        <w:rPr>
          <w:rStyle w:val="StyleUnderline"/>
          <w:highlight w:val="cyan"/>
        </w:rPr>
        <w:t>politically feasible</w:t>
      </w:r>
      <w:r w:rsidRPr="00244353">
        <w:rPr>
          <w:rStyle w:val="StyleUnderline"/>
        </w:rPr>
        <w:t xml:space="preserve">. </w:t>
      </w:r>
      <w:r w:rsidRPr="00244353">
        <w:rPr>
          <w:rStyle w:val="StyleUnderline"/>
          <w:highlight w:val="cyan"/>
        </w:rPr>
        <w:t>Its fate could be decided by the</w:t>
      </w:r>
      <w:r w:rsidRPr="00244353">
        <w:rPr>
          <w:rStyle w:val="StyleUnderline"/>
        </w:rPr>
        <w:t xml:space="preserve"> 20</w:t>
      </w:r>
      <w:r w:rsidRPr="00244353">
        <w:rPr>
          <w:rStyle w:val="StyleUnderline"/>
          <w:highlight w:val="cyan"/>
        </w:rPr>
        <w:t>26</w:t>
      </w:r>
      <w:r w:rsidRPr="00244353">
        <w:rPr>
          <w:rStyle w:val="StyleUnderline"/>
        </w:rPr>
        <w:t xml:space="preserve"> congressional </w:t>
      </w:r>
      <w:r w:rsidRPr="00244353">
        <w:rPr>
          <w:rStyle w:val="StyleUnderline"/>
          <w:highlight w:val="cyan"/>
        </w:rPr>
        <w:t>midterm</w:t>
      </w:r>
      <w:r w:rsidRPr="00244353">
        <w:rPr>
          <w:rStyle w:val="StyleUnderline"/>
        </w:rPr>
        <w:t xml:space="preserve"> election</w:t>
      </w:r>
      <w:r w:rsidRPr="00244353">
        <w:rPr>
          <w:rStyle w:val="StyleUnderline"/>
          <w:highlight w:val="cyan"/>
        </w:rPr>
        <w:t>s</w:t>
      </w:r>
      <w:r w:rsidRPr="00244353">
        <w:rPr>
          <w:rStyle w:val="StyleUnderline"/>
        </w:rPr>
        <w:t>.</w:t>
      </w:r>
    </w:p>
    <w:p w14:paraId="316D03F4" w14:textId="77777777" w:rsidR="00DD5E4F" w:rsidRPr="00627E66" w:rsidRDefault="00DD5E4F" w:rsidP="00DD5E4F">
      <w:pPr>
        <w:rPr>
          <w:sz w:val="16"/>
        </w:rPr>
      </w:pPr>
      <w:r w:rsidRPr="00244353">
        <w:rPr>
          <w:sz w:val="16"/>
          <w:highlight w:val="cyan"/>
        </w:rPr>
        <w:t>“</w:t>
      </w:r>
      <w:r w:rsidRPr="00244353">
        <w:rPr>
          <w:rStyle w:val="StyleUnderline"/>
          <w:highlight w:val="cyan"/>
        </w:rPr>
        <w:t>If the House flips to</w:t>
      </w:r>
      <w:r w:rsidRPr="00244353">
        <w:rPr>
          <w:rStyle w:val="StyleUnderline"/>
        </w:rPr>
        <w:t xml:space="preserve"> the </w:t>
      </w:r>
      <w:r w:rsidRPr="00244353">
        <w:rPr>
          <w:rStyle w:val="StyleUnderline"/>
          <w:highlight w:val="cyan"/>
        </w:rPr>
        <w:t>Dem</w:t>
      </w:r>
      <w:r w:rsidRPr="00244353">
        <w:rPr>
          <w:rStyle w:val="StyleUnderline"/>
        </w:rPr>
        <w:t>ocrat</w:t>
      </w:r>
      <w:r w:rsidRPr="00244353">
        <w:rPr>
          <w:rStyle w:val="StyleUnderline"/>
          <w:highlight w:val="cyan"/>
        </w:rPr>
        <w:t>s</w:t>
      </w:r>
      <w:r w:rsidRPr="00244353">
        <w:rPr>
          <w:rStyle w:val="StyleUnderline"/>
        </w:rPr>
        <w:t xml:space="preserve"> … </w:t>
      </w:r>
      <w:r w:rsidRPr="00244353">
        <w:rPr>
          <w:rStyle w:val="StyleUnderline"/>
          <w:highlight w:val="cyan"/>
        </w:rPr>
        <w:t>how enthusiastic are they going to be to put extra money in the</w:t>
      </w:r>
      <w:r w:rsidRPr="00244353">
        <w:rPr>
          <w:rStyle w:val="StyleUnderline"/>
        </w:rPr>
        <w:t xml:space="preserve"> budget for </w:t>
      </w:r>
      <w:r w:rsidRPr="00244353">
        <w:rPr>
          <w:rStyle w:val="StyleUnderline"/>
          <w:highlight w:val="cyan"/>
        </w:rPr>
        <w:t>Golden Dome</w:t>
      </w:r>
      <w:r w:rsidRPr="00244353">
        <w:rPr>
          <w:rStyle w:val="StyleUnderline"/>
        </w:rPr>
        <w:t xml:space="preserve"> with that name</w:t>
      </w:r>
      <w:r w:rsidRPr="00244353">
        <w:rPr>
          <w:sz w:val="16"/>
        </w:rPr>
        <w:t xml:space="preserve">?” he said. </w:t>
      </w:r>
    </w:p>
    <w:p w14:paraId="3E3D7A10" w14:textId="77777777" w:rsidR="00DD5E4F" w:rsidRDefault="00DD5E4F" w:rsidP="00DD5E4F">
      <w:pPr>
        <w:pStyle w:val="Heading4"/>
      </w:pPr>
      <w:r>
        <w:t>Golden Dome collapses deterrence---triggers Russian nuclear escalation.</w:t>
      </w:r>
    </w:p>
    <w:p w14:paraId="57808A28" w14:textId="77777777" w:rsidR="00DD5E4F" w:rsidRDefault="00DD5E4F" w:rsidP="00DD5E4F">
      <w:r w:rsidRPr="00AD771B">
        <w:t xml:space="preserve">James </w:t>
      </w:r>
      <w:r w:rsidRPr="00AD771B">
        <w:rPr>
          <w:rStyle w:val="Style13ptBold"/>
        </w:rPr>
        <w:t>Brown 25</w:t>
      </w:r>
      <w:r w:rsidRPr="00DD65FD">
        <w:t xml:space="preserve">. </w:t>
      </w:r>
      <w:r w:rsidRPr="00AD771B">
        <w:t>Associate Professor of Political Science, Temple University Japan. “What Will the U.S. Golden Dome Missile Defense Mean for Russia?” Carnegie Endowment for International Peace. 05/19/2025. https://carnegieendowment.org/russia-eurasia/politika/2025/05/golden-dome-missile-russia?lang=en</w:t>
      </w:r>
    </w:p>
    <w:p w14:paraId="79411245" w14:textId="77777777" w:rsidR="00DD5E4F" w:rsidRPr="007D6EFF" w:rsidRDefault="00DD5E4F" w:rsidP="00DD5E4F">
      <w:pPr>
        <w:rPr>
          <w:sz w:val="16"/>
        </w:rPr>
      </w:pPr>
      <w:r w:rsidRPr="007D6EFF">
        <w:rPr>
          <w:sz w:val="16"/>
        </w:rPr>
        <w:t xml:space="preserve">Another obstacle is cost. At the end of April, </w:t>
      </w:r>
      <w:r w:rsidRPr="007D6EFF">
        <w:rPr>
          <w:rStyle w:val="StyleUnderline"/>
        </w:rPr>
        <w:t xml:space="preserve">House </w:t>
      </w:r>
      <w:r w:rsidRPr="007D6EFF">
        <w:rPr>
          <w:rStyle w:val="StyleUnderline"/>
          <w:highlight w:val="cyan"/>
        </w:rPr>
        <w:t>Republica</w:t>
      </w:r>
      <w:r w:rsidRPr="00AD771B">
        <w:rPr>
          <w:rStyle w:val="StyleUnderline"/>
          <w:highlight w:val="cyan"/>
        </w:rPr>
        <w:t>ns</w:t>
      </w:r>
      <w:r w:rsidRPr="007D6EFF">
        <w:rPr>
          <w:rStyle w:val="StyleUnderline"/>
        </w:rPr>
        <w:t xml:space="preserve"> put forward a reconciliation bill that assigns $24.7 billion to </w:t>
      </w:r>
      <w:r w:rsidRPr="007D6EFF">
        <w:rPr>
          <w:rStyle w:val="StyleUnderline"/>
          <w:highlight w:val="cyan"/>
        </w:rPr>
        <w:t>Golden Dome</w:t>
      </w:r>
      <w:r w:rsidRPr="007D6EFF">
        <w:rPr>
          <w:rStyle w:val="StyleUnderline"/>
        </w:rPr>
        <w:t>. That is just for starters.</w:t>
      </w:r>
      <w:r w:rsidRPr="007D6EFF">
        <w:rPr>
          <w:sz w:val="16"/>
        </w:rPr>
        <w:t xml:space="preserve"> A National Research Council study from 2012 estimated that </w:t>
      </w:r>
      <w:r w:rsidRPr="007D6EFF">
        <w:rPr>
          <w:rStyle w:val="StyleUnderline"/>
        </w:rPr>
        <w:t xml:space="preserve">the total </w:t>
      </w:r>
      <w:r w:rsidRPr="007D6EFF">
        <w:rPr>
          <w:rStyle w:val="StyleUnderline"/>
          <w:highlight w:val="cyan"/>
        </w:rPr>
        <w:t>cost</w:t>
      </w:r>
      <w:r w:rsidRPr="007D6EFF">
        <w:rPr>
          <w:rStyle w:val="StyleUnderline"/>
        </w:rPr>
        <w:t xml:space="preserve"> of a space-based, boost-phase missile defense system could be as much as </w:t>
      </w:r>
      <w:r w:rsidRPr="007D6EFF">
        <w:rPr>
          <w:rStyle w:val="StyleUnderline"/>
          <w:highlight w:val="cyan"/>
        </w:rPr>
        <w:t>$831 billion</w:t>
      </w:r>
      <w:r w:rsidRPr="007D6EFF">
        <w:rPr>
          <w:sz w:val="16"/>
        </w:rPr>
        <w:t xml:space="preserve"> (in 2025 dollars).</w:t>
      </w:r>
    </w:p>
    <w:p w14:paraId="5066D6EE" w14:textId="77777777" w:rsidR="00DD5E4F" w:rsidRPr="00AD771B" w:rsidRDefault="00DD5E4F" w:rsidP="00DD5E4F">
      <w:pPr>
        <w:rPr>
          <w:sz w:val="14"/>
        </w:rPr>
      </w:pPr>
      <w:r w:rsidRPr="00AD771B">
        <w:rPr>
          <w:sz w:val="14"/>
        </w:rPr>
        <w:t>Proponents argue that several factors now mean that the project can be accomplished more cheaply. Launch costs have fallen dramatically during the last decade. SpaceX, with its 7,000 Starlink satellites, has also demonstrated its capacity to create a vast constellation of satellites quickly and at limited cost.</w:t>
      </w:r>
    </w:p>
    <w:p w14:paraId="145037AA" w14:textId="77777777" w:rsidR="00DD5E4F" w:rsidRPr="00AD771B" w:rsidRDefault="00DD5E4F" w:rsidP="00DD5E4F">
      <w:pPr>
        <w:rPr>
          <w:sz w:val="14"/>
        </w:rPr>
      </w:pPr>
      <w:r w:rsidRPr="00AD771B">
        <w:rPr>
          <w:sz w:val="14"/>
        </w:rPr>
        <w:t>Other cost-saving proposals include the suggestion that the detector satellites could have a “day job.” That is to say that, aside from their missile tracking role, the satellites could have a commercial function, thus enabling cost sharing in the United States’ own version of military-civil fusion. Reuters reported in April that SpaceX had proposed offering Golden Dome as a subscription service, meaning that the satellites would not actually belong to the U.S. government.</w:t>
      </w:r>
    </w:p>
    <w:p w14:paraId="64742802" w14:textId="77777777" w:rsidR="00DD5E4F" w:rsidRPr="007D6EFF" w:rsidRDefault="00DD5E4F" w:rsidP="00DD5E4F">
      <w:pPr>
        <w:rPr>
          <w:sz w:val="16"/>
        </w:rPr>
      </w:pPr>
      <w:r w:rsidRPr="007D6EFF">
        <w:rPr>
          <w:sz w:val="16"/>
        </w:rPr>
        <w:t xml:space="preserve">What does all this mean for Russia? </w:t>
      </w:r>
      <w:r w:rsidRPr="007D6EFF">
        <w:rPr>
          <w:rStyle w:val="StyleUnderline"/>
          <w:highlight w:val="cyan"/>
        </w:rPr>
        <w:t>Trump presents Golden Dome as</w:t>
      </w:r>
      <w:r w:rsidRPr="007D6EFF">
        <w:rPr>
          <w:rStyle w:val="StyleUnderline"/>
        </w:rPr>
        <w:t xml:space="preserve"> a mechanism for </w:t>
      </w:r>
      <w:r w:rsidRPr="007D6EFF">
        <w:rPr>
          <w:rStyle w:val="StyleUnderline"/>
          <w:highlight w:val="cyan"/>
        </w:rPr>
        <w:t xml:space="preserve">promoting stability </w:t>
      </w:r>
      <w:r w:rsidRPr="00AD771B">
        <w:rPr>
          <w:rStyle w:val="StyleUnderline"/>
        </w:rPr>
        <w:t>and peace</w:t>
      </w:r>
      <w:r w:rsidRPr="00AD771B">
        <w:rPr>
          <w:sz w:val="16"/>
        </w:rPr>
        <w:t>.</w:t>
      </w:r>
      <w:r w:rsidRPr="007D6EFF">
        <w:rPr>
          <w:sz w:val="16"/>
        </w:rPr>
        <w:t xml:space="preserve"> He has long been skeptical of nuclear weapons, describing them as “big monsters” and saying: “It would be great if we could all denuclearize.” </w:t>
      </w:r>
      <w:r w:rsidRPr="007D6EFF">
        <w:rPr>
          <w:rStyle w:val="StyleUnderline"/>
        </w:rPr>
        <w:t xml:space="preserve">His hope is that Golden Dome will allow the United States </w:t>
      </w:r>
      <w:r w:rsidRPr="007D6EFF">
        <w:rPr>
          <w:rStyle w:val="StyleUnderline"/>
          <w:highlight w:val="cyan"/>
        </w:rPr>
        <w:t>to reduce</w:t>
      </w:r>
      <w:r w:rsidRPr="007D6EFF">
        <w:rPr>
          <w:rStyle w:val="StyleUnderline"/>
        </w:rPr>
        <w:t xml:space="preserve"> its </w:t>
      </w:r>
      <w:r w:rsidRPr="007D6EFF">
        <w:rPr>
          <w:rStyle w:val="StyleUnderline"/>
          <w:highlight w:val="cyan"/>
        </w:rPr>
        <w:t>reliance on nuclear</w:t>
      </w:r>
      <w:r w:rsidRPr="007D6EFF">
        <w:rPr>
          <w:rStyle w:val="StyleUnderline"/>
        </w:rPr>
        <w:t xml:space="preserve"> </w:t>
      </w:r>
      <w:r w:rsidRPr="007D6EFF">
        <w:rPr>
          <w:rStyle w:val="StyleUnderline"/>
          <w:highlight w:val="cyan"/>
        </w:rPr>
        <w:t>weapons</w:t>
      </w:r>
      <w:r w:rsidRPr="007D6EFF">
        <w:rPr>
          <w:rStyle w:val="StyleUnderline"/>
        </w:rPr>
        <w:t>.</w:t>
      </w:r>
      <w:r w:rsidRPr="007D6EFF">
        <w:rPr>
          <w:sz w:val="16"/>
        </w:rPr>
        <w:t xml:space="preserve"> This is because if the United States has a reliable means of ensuring the failure of an attack on its homeland (deterrence by denial), it will need less capability to strike at adversaries (deterrence by punishment). </w:t>
      </w:r>
    </w:p>
    <w:p w14:paraId="572FB7DB" w14:textId="77777777" w:rsidR="00DD5E4F" w:rsidRPr="007D6EFF" w:rsidRDefault="00DD5E4F" w:rsidP="00DD5E4F">
      <w:pPr>
        <w:rPr>
          <w:sz w:val="16"/>
        </w:rPr>
      </w:pPr>
      <w:r w:rsidRPr="007D6EFF">
        <w:rPr>
          <w:sz w:val="16"/>
        </w:rPr>
        <w:t xml:space="preserve">Needless to say, </w:t>
      </w:r>
      <w:r w:rsidRPr="007D6EFF">
        <w:rPr>
          <w:rStyle w:val="StyleUnderline"/>
          <w:highlight w:val="cyan"/>
        </w:rPr>
        <w:t>this is not how</w:t>
      </w:r>
      <w:r w:rsidRPr="007D6EFF">
        <w:rPr>
          <w:rStyle w:val="StyleUnderline"/>
        </w:rPr>
        <w:t xml:space="preserve"> strategists in </w:t>
      </w:r>
      <w:r w:rsidRPr="007D6EFF">
        <w:rPr>
          <w:rStyle w:val="StyleUnderline"/>
          <w:highlight w:val="cyan"/>
        </w:rPr>
        <w:t>Moscow view matters</w:t>
      </w:r>
      <w:r w:rsidRPr="007D6EFF">
        <w:rPr>
          <w:sz w:val="16"/>
        </w:rPr>
        <w:t xml:space="preserve">. In 2002, </w:t>
      </w:r>
      <w:r w:rsidRPr="007D6EFF">
        <w:rPr>
          <w:rStyle w:val="StyleUnderline"/>
        </w:rPr>
        <w:t>the United States unilaterally withdrew from the Anti-Ballistic Missile Treaty.</w:t>
      </w:r>
      <w:r w:rsidRPr="007D6EFF">
        <w:rPr>
          <w:sz w:val="16"/>
        </w:rPr>
        <w:t xml:space="preserve"> Since then, </w:t>
      </w:r>
      <w:r w:rsidRPr="007D6EFF">
        <w:rPr>
          <w:rStyle w:val="StyleUnderline"/>
          <w:highlight w:val="cyan"/>
        </w:rPr>
        <w:t>Russia</w:t>
      </w:r>
      <w:r w:rsidRPr="007D6EFF">
        <w:rPr>
          <w:rStyle w:val="StyleUnderline"/>
        </w:rPr>
        <w:t xml:space="preserve">n officials </w:t>
      </w:r>
      <w:r w:rsidRPr="00AD771B">
        <w:rPr>
          <w:rStyle w:val="StyleUnderline"/>
        </w:rPr>
        <w:t xml:space="preserve">have consistently </w:t>
      </w:r>
      <w:r w:rsidRPr="007D6EFF">
        <w:rPr>
          <w:rStyle w:val="StyleUnderline"/>
          <w:highlight w:val="cyan"/>
        </w:rPr>
        <w:t>warned of</w:t>
      </w:r>
      <w:r w:rsidRPr="007D6EFF">
        <w:rPr>
          <w:rStyle w:val="StyleUnderline"/>
        </w:rPr>
        <w:t xml:space="preserve"> the </w:t>
      </w:r>
      <w:r w:rsidRPr="00AD771B">
        <w:rPr>
          <w:rStyle w:val="Emphasis"/>
          <w:highlight w:val="cyan"/>
        </w:rPr>
        <w:t>destabilizing effects</w:t>
      </w:r>
      <w:r w:rsidRPr="007D6EFF">
        <w:rPr>
          <w:rStyle w:val="StyleUnderline"/>
          <w:highlight w:val="cyan"/>
        </w:rPr>
        <w:t xml:space="preserve"> of missile defense</w:t>
      </w:r>
      <w:r w:rsidRPr="007D6EFF">
        <w:rPr>
          <w:sz w:val="16"/>
        </w:rPr>
        <w:t>. In 2019</w:t>
      </w:r>
      <w:r w:rsidRPr="007D6EFF">
        <w:rPr>
          <w:rStyle w:val="StyleUnderline"/>
        </w:rPr>
        <w:t xml:space="preserve">, </w:t>
      </w:r>
      <w:r w:rsidRPr="007D6EFF">
        <w:rPr>
          <w:rStyle w:val="StyleUnderline"/>
          <w:highlight w:val="cyan"/>
        </w:rPr>
        <w:t>Russia</w:t>
      </w:r>
      <w:r w:rsidRPr="007D6EFF">
        <w:rPr>
          <w:rStyle w:val="StyleUnderline"/>
        </w:rPr>
        <w:t xml:space="preserve">’s foreign ministry </w:t>
      </w:r>
      <w:r w:rsidRPr="007D6EFF">
        <w:rPr>
          <w:rStyle w:val="StyleUnderline"/>
          <w:highlight w:val="cyan"/>
        </w:rPr>
        <w:t>condemned</w:t>
      </w:r>
      <w:r w:rsidRPr="007D6EFF">
        <w:rPr>
          <w:rStyle w:val="StyleUnderline"/>
        </w:rPr>
        <w:t xml:space="preserve"> the United States’ then more modest missile defense plans as proof of “</w:t>
      </w:r>
      <w:r w:rsidRPr="007D6EFF">
        <w:rPr>
          <w:rStyle w:val="StyleUnderline"/>
          <w:highlight w:val="cyan"/>
        </w:rPr>
        <w:t>Washington’s</w:t>
      </w:r>
      <w:r w:rsidRPr="007D6EFF">
        <w:rPr>
          <w:rStyle w:val="StyleUnderline"/>
        </w:rPr>
        <w:t xml:space="preserve"> desire to ensure uncontested </w:t>
      </w:r>
      <w:r w:rsidRPr="007D6EFF">
        <w:rPr>
          <w:rStyle w:val="StyleUnderline"/>
          <w:highlight w:val="cyan"/>
        </w:rPr>
        <w:t>military domination</w:t>
      </w:r>
      <w:r w:rsidRPr="007D6EFF">
        <w:rPr>
          <w:rStyle w:val="StyleUnderline"/>
        </w:rPr>
        <w:t xml:space="preserve"> in the world.” Their concern is that, secure behind its defenses, </w:t>
      </w:r>
      <w:r w:rsidRPr="007D6EFF">
        <w:rPr>
          <w:rStyle w:val="StyleUnderline"/>
          <w:highlight w:val="cyan"/>
        </w:rPr>
        <w:t>the U</w:t>
      </w:r>
      <w:r w:rsidRPr="007D6EFF">
        <w:rPr>
          <w:rStyle w:val="StyleUnderline"/>
        </w:rPr>
        <w:t xml:space="preserve">nited </w:t>
      </w:r>
      <w:r w:rsidRPr="007D6EFF">
        <w:rPr>
          <w:rStyle w:val="StyleUnderline"/>
          <w:highlight w:val="cyan"/>
        </w:rPr>
        <w:t>S</w:t>
      </w:r>
      <w:r w:rsidRPr="007D6EFF">
        <w:rPr>
          <w:rStyle w:val="StyleUnderline"/>
        </w:rPr>
        <w:t xml:space="preserve">tates </w:t>
      </w:r>
      <w:r w:rsidRPr="007D6EFF">
        <w:rPr>
          <w:rStyle w:val="StyleUnderline"/>
          <w:highlight w:val="cyan"/>
        </w:rPr>
        <w:t>could not be deterred from aggression</w:t>
      </w:r>
      <w:r w:rsidRPr="007D6EFF">
        <w:rPr>
          <w:rStyle w:val="StyleUnderline"/>
        </w:rPr>
        <w:t>.</w:t>
      </w:r>
      <w:r w:rsidRPr="007D6EFF">
        <w:rPr>
          <w:sz w:val="16"/>
        </w:rPr>
        <w:t xml:space="preserve"> </w:t>
      </w:r>
    </w:p>
    <w:p w14:paraId="5CAD324F" w14:textId="77777777" w:rsidR="00DD5E4F" w:rsidRPr="007D6EFF" w:rsidRDefault="00DD5E4F" w:rsidP="00DD5E4F">
      <w:pPr>
        <w:rPr>
          <w:sz w:val="16"/>
        </w:rPr>
      </w:pPr>
      <w:r w:rsidRPr="007D6EFF">
        <w:rPr>
          <w:rStyle w:val="StyleUnderline"/>
        </w:rPr>
        <w:t>Washington’s response</w:t>
      </w:r>
      <w:r w:rsidRPr="007D6EFF">
        <w:rPr>
          <w:sz w:val="16"/>
        </w:rPr>
        <w:t xml:space="preserve"> was always </w:t>
      </w:r>
      <w:r w:rsidRPr="007D6EFF">
        <w:rPr>
          <w:rStyle w:val="StyleUnderline"/>
        </w:rPr>
        <w:t>that its missile defenses were only to counter the limited threats from North Korea and Iran</w:t>
      </w:r>
      <w:r w:rsidRPr="007D6EFF">
        <w:rPr>
          <w:sz w:val="16"/>
        </w:rPr>
        <w:t>, and in no way undermined Russia’s large, sophisticated arsenal. This argument—which was never fully accepted by Moscow—</w:t>
      </w:r>
      <w:r w:rsidRPr="007D6EFF">
        <w:rPr>
          <w:rStyle w:val="StyleUnderline"/>
        </w:rPr>
        <w:t>has now been cast aside</w:t>
      </w:r>
      <w:r w:rsidRPr="007D6EFF">
        <w:rPr>
          <w:sz w:val="16"/>
        </w:rPr>
        <w:t xml:space="preserve">. In </w:t>
      </w:r>
      <w:r w:rsidRPr="007D6EFF">
        <w:rPr>
          <w:rStyle w:val="StyleUnderline"/>
        </w:rPr>
        <w:t xml:space="preserve">what represents an epochal change in U.S. policy, </w:t>
      </w:r>
      <w:r w:rsidRPr="007D6EFF">
        <w:rPr>
          <w:rStyle w:val="StyleUnderline"/>
          <w:highlight w:val="cyan"/>
        </w:rPr>
        <w:t>Golden Dome is explicitly</w:t>
      </w:r>
      <w:r w:rsidRPr="007D6EFF">
        <w:rPr>
          <w:rStyle w:val="StyleUnderline"/>
        </w:rPr>
        <w:t xml:space="preserve"> directed not only </w:t>
      </w:r>
      <w:r w:rsidRPr="00AD771B">
        <w:rPr>
          <w:rStyle w:val="StyleUnderline"/>
          <w:highlight w:val="cyan"/>
        </w:rPr>
        <w:t>against</w:t>
      </w:r>
      <w:r w:rsidRPr="007D6EFF">
        <w:rPr>
          <w:rStyle w:val="StyleUnderline"/>
        </w:rPr>
        <w:t xml:space="preserve"> “rogue adversaries,” but also </w:t>
      </w:r>
      <w:r w:rsidRPr="00AD771B">
        <w:rPr>
          <w:rStyle w:val="StyleUnderline"/>
        </w:rPr>
        <w:t>against “peer” and “near-peer” states</w:t>
      </w:r>
      <w:r w:rsidRPr="007D6EFF">
        <w:rPr>
          <w:rStyle w:val="StyleUnderline"/>
        </w:rPr>
        <w:t xml:space="preserve"> (i.e. </w:t>
      </w:r>
      <w:r w:rsidRPr="00AD771B">
        <w:rPr>
          <w:rStyle w:val="Emphasis"/>
          <w:highlight w:val="cyan"/>
        </w:rPr>
        <w:t>Russia and China</w:t>
      </w:r>
      <w:r w:rsidRPr="007D6EFF">
        <w:rPr>
          <w:rStyle w:val="StyleUnderline"/>
        </w:rPr>
        <w:t>).</w:t>
      </w:r>
    </w:p>
    <w:p w14:paraId="7B6FF429" w14:textId="77777777" w:rsidR="00DD5E4F" w:rsidRPr="007D6EFF" w:rsidRDefault="00DD5E4F" w:rsidP="00DD5E4F">
      <w:pPr>
        <w:rPr>
          <w:rStyle w:val="StyleUnderline"/>
        </w:rPr>
      </w:pPr>
      <w:r w:rsidRPr="007D6EFF">
        <w:rPr>
          <w:rStyle w:val="StyleUnderline"/>
          <w:highlight w:val="cyan"/>
        </w:rPr>
        <w:t>Moscow</w:t>
      </w:r>
      <w:r w:rsidRPr="007D6EFF">
        <w:rPr>
          <w:rStyle w:val="StyleUnderline"/>
        </w:rPr>
        <w:t>’s experts</w:t>
      </w:r>
      <w:r w:rsidRPr="007D6EFF">
        <w:rPr>
          <w:sz w:val="16"/>
        </w:rPr>
        <w:t xml:space="preserve"> will </w:t>
      </w:r>
      <w:r w:rsidRPr="007D6EFF">
        <w:rPr>
          <w:rStyle w:val="StyleUnderline"/>
          <w:highlight w:val="cyan"/>
        </w:rPr>
        <w:t>remain confident that</w:t>
      </w:r>
      <w:r w:rsidRPr="007D6EFF">
        <w:rPr>
          <w:rStyle w:val="StyleUnderline"/>
        </w:rPr>
        <w:t xml:space="preserve"> even with its current capabilities, </w:t>
      </w:r>
      <w:r w:rsidRPr="007D6EFF">
        <w:rPr>
          <w:rStyle w:val="StyleUnderline"/>
          <w:highlight w:val="cyan"/>
        </w:rPr>
        <w:t>Russia’</w:t>
      </w:r>
      <w:r w:rsidRPr="007D6EFF">
        <w:rPr>
          <w:rStyle w:val="StyleUnderline"/>
        </w:rPr>
        <w:t xml:space="preserve">s strategic arsenal </w:t>
      </w:r>
      <w:r w:rsidRPr="007D6EFF">
        <w:rPr>
          <w:rStyle w:val="StyleUnderline"/>
          <w:highlight w:val="cyan"/>
        </w:rPr>
        <w:t xml:space="preserve">could </w:t>
      </w:r>
      <w:r w:rsidRPr="00AD771B">
        <w:rPr>
          <w:rStyle w:val="Emphasis"/>
          <w:highlight w:val="cyan"/>
        </w:rPr>
        <w:t>overcome Golden Dome</w:t>
      </w:r>
      <w:r w:rsidRPr="007D6EFF">
        <w:rPr>
          <w:rStyle w:val="StyleUnderline"/>
        </w:rPr>
        <w:t xml:space="preserve"> thanks to countermeasures such as decoys and jamming devices.</w:t>
      </w:r>
      <w:r w:rsidRPr="007D6EFF">
        <w:rPr>
          <w:sz w:val="16"/>
        </w:rPr>
        <w:t xml:space="preserve"> There is also </w:t>
      </w:r>
      <w:r w:rsidRPr="007D6EFF">
        <w:rPr>
          <w:rStyle w:val="StyleUnderline"/>
        </w:rPr>
        <w:t>the option of “saturation,” i.e. overcoming defense</w:t>
      </w:r>
      <w:r w:rsidRPr="00AD771B">
        <w:rPr>
          <w:rStyle w:val="StyleUnderline"/>
        </w:rPr>
        <w:t xml:space="preserve">s </w:t>
      </w:r>
      <w:r w:rsidRPr="007D6EFF">
        <w:rPr>
          <w:rStyle w:val="StyleUnderline"/>
          <w:highlight w:val="cyan"/>
        </w:rPr>
        <w:t>by launching more missiles</w:t>
      </w:r>
      <w:r w:rsidRPr="007D6EFF">
        <w:rPr>
          <w:rStyle w:val="StyleUnderline"/>
        </w:rPr>
        <w:t xml:space="preserve"> than can be intercepted. </w:t>
      </w:r>
    </w:p>
    <w:p w14:paraId="10F6C594" w14:textId="77777777" w:rsidR="00DD5E4F" w:rsidRPr="007D6EFF" w:rsidRDefault="00DD5E4F" w:rsidP="00DD5E4F">
      <w:pPr>
        <w:rPr>
          <w:rStyle w:val="StyleUnderline"/>
        </w:rPr>
      </w:pPr>
      <w:r w:rsidRPr="007D6EFF">
        <w:rPr>
          <w:sz w:val="16"/>
        </w:rPr>
        <w:t xml:space="preserve">However, </w:t>
      </w:r>
      <w:r w:rsidRPr="00AD771B">
        <w:rPr>
          <w:rStyle w:val="Emphasis"/>
          <w:highlight w:val="cyan"/>
        </w:rPr>
        <w:t>high confidence is not sufficient</w:t>
      </w:r>
      <w:r w:rsidRPr="007D6EFF">
        <w:rPr>
          <w:rStyle w:val="StyleUnderline"/>
        </w:rPr>
        <w:t xml:space="preserve"> in the world of deterrence. Since </w:t>
      </w:r>
      <w:r w:rsidRPr="007D6EFF">
        <w:rPr>
          <w:rStyle w:val="StyleUnderline"/>
          <w:highlight w:val="cyan"/>
        </w:rPr>
        <w:t>the survival of the nation is at stake, strategists</w:t>
      </w:r>
      <w:r w:rsidRPr="007D6EFF">
        <w:rPr>
          <w:rStyle w:val="StyleUnderline"/>
        </w:rPr>
        <w:t xml:space="preserve"> must proceed from the worst-case scenario and </w:t>
      </w:r>
      <w:r w:rsidRPr="007D6EFF">
        <w:rPr>
          <w:rStyle w:val="StyleUnderline"/>
          <w:highlight w:val="cyan"/>
        </w:rPr>
        <w:t>assume that Golden Dome would be</w:t>
      </w:r>
      <w:r w:rsidRPr="007D6EFF">
        <w:rPr>
          <w:rStyle w:val="StyleUnderline"/>
        </w:rPr>
        <w:t xml:space="preserve"> </w:t>
      </w:r>
      <w:r w:rsidRPr="007D6EFF">
        <w:rPr>
          <w:rStyle w:val="StyleUnderline"/>
          <w:highlight w:val="cyan"/>
        </w:rPr>
        <w:t>effective</w:t>
      </w:r>
      <w:r w:rsidRPr="007D6EFF">
        <w:rPr>
          <w:rStyle w:val="StyleUnderline"/>
        </w:rPr>
        <w:t xml:space="preserve"> at least </w:t>
      </w:r>
      <w:r w:rsidRPr="007D6EFF">
        <w:rPr>
          <w:rStyle w:val="StyleUnderline"/>
          <w:highlight w:val="cyan"/>
        </w:rPr>
        <w:t>against a Russian second strike</w:t>
      </w:r>
      <w:r w:rsidRPr="007D6EFF">
        <w:rPr>
          <w:rStyle w:val="StyleUnderline"/>
        </w:rPr>
        <w:t>.</w:t>
      </w:r>
    </w:p>
    <w:p w14:paraId="66067BD5" w14:textId="77777777" w:rsidR="00DD5E4F" w:rsidRPr="007D6EFF" w:rsidRDefault="00DD5E4F" w:rsidP="00DD5E4F">
      <w:pPr>
        <w:rPr>
          <w:rStyle w:val="StyleUnderline"/>
        </w:rPr>
      </w:pPr>
      <w:r w:rsidRPr="007D6EFF">
        <w:rPr>
          <w:rStyle w:val="StyleUnderline"/>
          <w:highlight w:val="cyan"/>
        </w:rPr>
        <w:t>Russia will</w:t>
      </w:r>
      <w:r w:rsidRPr="007D6EFF">
        <w:rPr>
          <w:rStyle w:val="StyleUnderline"/>
        </w:rPr>
        <w:t xml:space="preserve"> therefore need to </w:t>
      </w:r>
      <w:r w:rsidRPr="007D6EFF">
        <w:rPr>
          <w:rStyle w:val="StyleUnderline"/>
          <w:highlight w:val="cyan"/>
        </w:rPr>
        <w:t>respond</w:t>
      </w:r>
      <w:r w:rsidRPr="007D6EFF">
        <w:rPr>
          <w:rStyle w:val="StyleUnderline"/>
        </w:rPr>
        <w:t>.</w:t>
      </w:r>
      <w:r w:rsidRPr="007D6EFF">
        <w:rPr>
          <w:sz w:val="16"/>
        </w:rPr>
        <w:t xml:space="preserve"> </w:t>
      </w:r>
      <w:r w:rsidRPr="007D6EFF">
        <w:rPr>
          <w:rStyle w:val="StyleUnderline"/>
        </w:rPr>
        <w:t xml:space="preserve">That will entail </w:t>
      </w:r>
      <w:r w:rsidRPr="007D6EFF">
        <w:rPr>
          <w:rStyle w:val="StyleUnderline"/>
          <w:highlight w:val="cyan"/>
        </w:rPr>
        <w:t>accelerating</w:t>
      </w:r>
      <w:r w:rsidRPr="007D6EFF">
        <w:rPr>
          <w:rStyle w:val="StyleUnderline"/>
        </w:rPr>
        <w:t xml:space="preserve"> existing </w:t>
      </w:r>
      <w:r w:rsidRPr="007D6EFF">
        <w:rPr>
          <w:rStyle w:val="StyleUnderline"/>
          <w:highlight w:val="cyan"/>
        </w:rPr>
        <w:t>efforts to modernize</w:t>
      </w:r>
      <w:r w:rsidRPr="007D6EFF">
        <w:rPr>
          <w:rStyle w:val="StyleUnderline"/>
        </w:rPr>
        <w:t xml:space="preserve"> each leg of the nuclear triad by replacing Soviet-era delivery </w:t>
      </w:r>
      <w:r w:rsidRPr="007D6EFF">
        <w:rPr>
          <w:rStyle w:val="StyleUnderline"/>
          <w:highlight w:val="cyan"/>
        </w:rPr>
        <w:t>systems</w:t>
      </w:r>
      <w:r w:rsidRPr="007D6EFF">
        <w:rPr>
          <w:rStyle w:val="StyleUnderline"/>
        </w:rPr>
        <w:t xml:space="preserve"> with newer Russian designs. </w:t>
      </w:r>
    </w:p>
    <w:p w14:paraId="21C975A5" w14:textId="77777777" w:rsidR="00DD5E4F" w:rsidRPr="007D6EFF" w:rsidRDefault="00DD5E4F" w:rsidP="00DD5E4F">
      <w:pPr>
        <w:rPr>
          <w:rStyle w:val="StyleUnderline"/>
        </w:rPr>
      </w:pPr>
      <w:r w:rsidRPr="007D6EFF">
        <w:rPr>
          <w:rStyle w:val="StyleUnderline"/>
          <w:highlight w:val="cyan"/>
        </w:rPr>
        <w:t>We can</w:t>
      </w:r>
      <w:r w:rsidRPr="007D6EFF">
        <w:rPr>
          <w:rStyle w:val="StyleUnderline"/>
        </w:rPr>
        <w:t xml:space="preserve"> also </w:t>
      </w:r>
      <w:r w:rsidRPr="007D6EFF">
        <w:rPr>
          <w:rStyle w:val="StyleUnderline"/>
          <w:highlight w:val="cyan"/>
        </w:rPr>
        <w:t>expect</w:t>
      </w:r>
      <w:r w:rsidRPr="007D6EFF">
        <w:rPr>
          <w:rStyle w:val="StyleUnderline"/>
        </w:rPr>
        <w:t xml:space="preserve"> renewed</w:t>
      </w:r>
      <w:r w:rsidRPr="007D6EFF">
        <w:rPr>
          <w:rStyle w:val="StyleUnderline"/>
          <w:highlight w:val="cyan"/>
        </w:rPr>
        <w:t xml:space="preserve"> emphasis on </w:t>
      </w:r>
      <w:r w:rsidRPr="00AD771B">
        <w:rPr>
          <w:rStyle w:val="Emphasis"/>
          <w:highlight w:val="cyan"/>
        </w:rPr>
        <w:t>exotic weapons</w:t>
      </w:r>
      <w:r w:rsidRPr="007D6EFF">
        <w:rPr>
          <w:rStyle w:val="StyleUnderline"/>
          <w:highlight w:val="cyan"/>
        </w:rPr>
        <w:t xml:space="preserve"> that</w:t>
      </w:r>
      <w:r w:rsidRPr="007D6EFF">
        <w:rPr>
          <w:rStyle w:val="StyleUnderline"/>
        </w:rPr>
        <w:t xml:space="preserve"> promise to </w:t>
      </w:r>
      <w:r w:rsidRPr="007D6EFF">
        <w:rPr>
          <w:rStyle w:val="StyleUnderline"/>
          <w:highlight w:val="cyan"/>
        </w:rPr>
        <w:t>evade all</w:t>
      </w:r>
      <w:r w:rsidRPr="007D6EFF">
        <w:rPr>
          <w:rStyle w:val="StyleUnderline"/>
        </w:rPr>
        <w:t xml:space="preserve"> conceivable </w:t>
      </w:r>
      <w:r w:rsidRPr="007D6EFF">
        <w:rPr>
          <w:rStyle w:val="StyleUnderline"/>
          <w:highlight w:val="cyan"/>
        </w:rPr>
        <w:t>missile defense systems</w:t>
      </w:r>
      <w:r w:rsidRPr="007D6EFF">
        <w:rPr>
          <w:rStyle w:val="StyleUnderline"/>
        </w:rPr>
        <w:t xml:space="preserve">. </w:t>
      </w:r>
      <w:r w:rsidRPr="007D6EFF">
        <w:rPr>
          <w:sz w:val="16"/>
        </w:rPr>
        <w:t xml:space="preserve">In 2018, </w:t>
      </w:r>
      <w:r w:rsidRPr="007D6EFF">
        <w:rPr>
          <w:rStyle w:val="StyleUnderline"/>
        </w:rPr>
        <w:t xml:space="preserve">Putin </w:t>
      </w:r>
      <w:r w:rsidRPr="007D6EFF">
        <w:rPr>
          <w:sz w:val="16"/>
        </w:rPr>
        <w:t>famously unveiled what were subsequently dubbed his</w:t>
      </w:r>
      <w:r w:rsidRPr="007D6EFF">
        <w:rPr>
          <w:rStyle w:val="StyleUnderline"/>
        </w:rPr>
        <w:t xml:space="preserve"> </w:t>
      </w:r>
      <w:r w:rsidRPr="00AD771B">
        <w:rPr>
          <w:rStyle w:val="Emphasis"/>
          <w:highlight w:val="cyan"/>
        </w:rPr>
        <w:t>nuclear “super weapons</w:t>
      </w:r>
      <w:r w:rsidRPr="007D6EFF">
        <w:rPr>
          <w:rStyle w:val="StyleUnderline"/>
        </w:rPr>
        <w:t>.</w:t>
      </w:r>
      <w:r w:rsidRPr="007D6EFF">
        <w:rPr>
          <w:sz w:val="16"/>
        </w:rPr>
        <w:t xml:space="preserve">” These include the </w:t>
      </w:r>
      <w:proofErr w:type="spellStart"/>
      <w:r w:rsidRPr="007D6EFF">
        <w:rPr>
          <w:sz w:val="16"/>
        </w:rPr>
        <w:t>Burevestnik</w:t>
      </w:r>
      <w:proofErr w:type="spellEnd"/>
      <w:r w:rsidRPr="007D6EFF">
        <w:rPr>
          <w:sz w:val="16"/>
        </w:rPr>
        <w:t xml:space="preserve">, a ground-launched, nuclear-powered cruise missile with supposedly unlimited range, and Poseidon, a nuclear-powered torpedo that is intended for strikes on aircraft carrier groups or coastal infrastructure. Since Golden Dome focuses exclusively on aerial attacks, it is likely that Poseidon </w:t>
      </w:r>
      <w:r w:rsidRPr="007D6EFF">
        <w:rPr>
          <w:rStyle w:val="StyleUnderline"/>
          <w:highlight w:val="cyan"/>
        </w:rPr>
        <w:t>will become an even greater priority</w:t>
      </w:r>
      <w:r w:rsidRPr="007D6EFF">
        <w:rPr>
          <w:rStyle w:val="StyleUnderline"/>
        </w:rPr>
        <w:t>.</w:t>
      </w:r>
    </w:p>
    <w:p w14:paraId="48B2F78F" w14:textId="77777777" w:rsidR="00DD5E4F" w:rsidRPr="007D6EFF" w:rsidRDefault="00DD5E4F" w:rsidP="00DD5E4F">
      <w:pPr>
        <w:rPr>
          <w:sz w:val="16"/>
        </w:rPr>
      </w:pPr>
      <w:r w:rsidRPr="007D6EFF">
        <w:rPr>
          <w:rStyle w:val="StyleUnderline"/>
          <w:highlight w:val="cyan"/>
        </w:rPr>
        <w:t>Another</w:t>
      </w:r>
      <w:r w:rsidRPr="007D6EFF">
        <w:rPr>
          <w:rStyle w:val="StyleUnderline"/>
        </w:rPr>
        <w:t xml:space="preserve"> probable </w:t>
      </w:r>
      <w:r w:rsidRPr="007D6EFF">
        <w:rPr>
          <w:rStyle w:val="StyleUnderline"/>
          <w:highlight w:val="cyan"/>
        </w:rPr>
        <w:t>response is</w:t>
      </w:r>
      <w:r w:rsidRPr="007D6EFF">
        <w:rPr>
          <w:rStyle w:val="StyleUnderline"/>
        </w:rPr>
        <w:t xml:space="preserve"> a redoubling of </w:t>
      </w:r>
      <w:r w:rsidRPr="007D6EFF">
        <w:rPr>
          <w:rStyle w:val="StyleUnderline"/>
          <w:highlight w:val="cyan"/>
        </w:rPr>
        <w:t>Russian</w:t>
      </w:r>
      <w:r w:rsidRPr="007D6EFF">
        <w:rPr>
          <w:rStyle w:val="StyleUnderline"/>
        </w:rPr>
        <w:t xml:space="preserve"> interest in nuclear </w:t>
      </w:r>
      <w:r w:rsidRPr="00AD771B">
        <w:rPr>
          <w:rStyle w:val="Emphasis"/>
          <w:highlight w:val="cyan"/>
        </w:rPr>
        <w:t>anti-satellite weapons</w:t>
      </w:r>
      <w:r w:rsidRPr="007D6EFF">
        <w:rPr>
          <w:sz w:val="16"/>
          <w:highlight w:val="cyan"/>
        </w:rPr>
        <w:t xml:space="preserve">. </w:t>
      </w:r>
      <w:r w:rsidRPr="007D6EFF">
        <w:rPr>
          <w:rStyle w:val="StyleUnderline"/>
          <w:highlight w:val="cyan"/>
        </w:rPr>
        <w:t>The</w:t>
      </w:r>
      <w:r w:rsidRPr="007D6EFF">
        <w:rPr>
          <w:rStyle w:val="StyleUnderline"/>
        </w:rPr>
        <w:t xml:space="preserve"> advantage of such </w:t>
      </w:r>
      <w:r w:rsidRPr="007D6EFF">
        <w:rPr>
          <w:rStyle w:val="StyleUnderline"/>
          <w:highlight w:val="cyan"/>
        </w:rPr>
        <w:t>weapons</w:t>
      </w:r>
      <w:r w:rsidRPr="007D6EFF">
        <w:rPr>
          <w:rStyle w:val="StyleUnderline"/>
        </w:rPr>
        <w:t xml:space="preserve"> is that they </w:t>
      </w:r>
      <w:r w:rsidRPr="007D6EFF">
        <w:rPr>
          <w:rStyle w:val="StyleUnderline"/>
          <w:highlight w:val="cyan"/>
        </w:rPr>
        <w:t xml:space="preserve">could </w:t>
      </w:r>
      <w:r w:rsidRPr="00AD771B">
        <w:rPr>
          <w:rStyle w:val="Emphasis"/>
          <w:highlight w:val="cyan"/>
        </w:rPr>
        <w:t>quickly eliminate</w:t>
      </w:r>
      <w:r w:rsidRPr="007D6EFF">
        <w:rPr>
          <w:rStyle w:val="StyleUnderline"/>
        </w:rPr>
        <w:t xml:space="preserve"> a whole constellation </w:t>
      </w:r>
      <w:r w:rsidRPr="007D6EFF">
        <w:rPr>
          <w:rStyle w:val="StyleUnderline"/>
          <w:highlight w:val="cyan"/>
        </w:rPr>
        <w:t>of U.S. military satellites</w:t>
      </w:r>
      <w:r w:rsidRPr="007D6EFF">
        <w:rPr>
          <w:rStyle w:val="StyleUnderline"/>
        </w:rPr>
        <w:t>.</w:t>
      </w:r>
      <w:r w:rsidRPr="007D6EFF">
        <w:rPr>
          <w:sz w:val="16"/>
        </w:rPr>
        <w:t xml:space="preserve"> The downside is </w:t>
      </w:r>
      <w:r w:rsidRPr="007D6EFF">
        <w:rPr>
          <w:rStyle w:val="StyleUnderline"/>
          <w:highlight w:val="cyan"/>
        </w:rPr>
        <w:t>that</w:t>
      </w:r>
      <w:r w:rsidRPr="007D6EFF">
        <w:rPr>
          <w:rStyle w:val="StyleUnderline"/>
        </w:rPr>
        <w:t xml:space="preserve"> they would </w:t>
      </w:r>
      <w:r w:rsidRPr="007D6EFF">
        <w:rPr>
          <w:rStyle w:val="StyleUnderline"/>
          <w:highlight w:val="cyan"/>
        </w:rPr>
        <w:t xml:space="preserve">cause </w:t>
      </w:r>
      <w:r w:rsidRPr="00AD771B">
        <w:rPr>
          <w:rStyle w:val="Emphasis"/>
          <w:highlight w:val="cyan"/>
        </w:rPr>
        <w:t>tremendous collateral damage</w:t>
      </w:r>
      <w:r w:rsidRPr="007D6EFF">
        <w:rPr>
          <w:rStyle w:val="StyleUnderline"/>
        </w:rPr>
        <w:t xml:space="preserve">, </w:t>
      </w:r>
      <w:proofErr w:type="gramStart"/>
      <w:r w:rsidRPr="007D6EFF">
        <w:rPr>
          <w:rStyle w:val="StyleUnderline"/>
        </w:rPr>
        <w:t>eliminating</w:t>
      </w:r>
      <w:proofErr w:type="gramEnd"/>
      <w:r w:rsidRPr="007D6EFF">
        <w:rPr>
          <w:rStyle w:val="StyleUnderline"/>
        </w:rPr>
        <w:t xml:space="preserve"> numerous civilian satellites and </w:t>
      </w:r>
      <w:r w:rsidRPr="007D6EFF">
        <w:rPr>
          <w:rStyle w:val="StyleUnderline"/>
          <w:highlight w:val="cyan"/>
        </w:rPr>
        <w:t xml:space="preserve">causing untold </w:t>
      </w:r>
      <w:r w:rsidRPr="00AD771B">
        <w:rPr>
          <w:rStyle w:val="Emphasis"/>
          <w:highlight w:val="cyan"/>
        </w:rPr>
        <w:t>disruption to life on earth</w:t>
      </w:r>
      <w:r w:rsidRPr="007D6EFF">
        <w:rPr>
          <w:sz w:val="16"/>
        </w:rPr>
        <w:t xml:space="preserve">. However, if the choice were between losing a nuclear war and destroying much of the world’s space infrastructure, the Kremlin would undoubtedly select the latter option. </w:t>
      </w:r>
    </w:p>
    <w:p w14:paraId="14D000C5" w14:textId="77777777" w:rsidR="00DD5E4F" w:rsidRPr="007D6EFF" w:rsidRDefault="00DD5E4F" w:rsidP="00DD5E4F">
      <w:pPr>
        <w:rPr>
          <w:sz w:val="16"/>
        </w:rPr>
      </w:pPr>
      <w:r w:rsidRPr="007D6EFF">
        <w:rPr>
          <w:rStyle w:val="StyleUnderline"/>
          <w:highlight w:val="cyan"/>
        </w:rPr>
        <w:t>Golden Dome will</w:t>
      </w:r>
      <w:r w:rsidRPr="007D6EFF">
        <w:rPr>
          <w:rStyle w:val="StyleUnderline"/>
        </w:rPr>
        <w:t xml:space="preserve"> therefore </w:t>
      </w:r>
      <w:r w:rsidRPr="007D6EFF">
        <w:rPr>
          <w:rStyle w:val="StyleUnderline"/>
          <w:highlight w:val="cyan"/>
        </w:rPr>
        <w:t xml:space="preserve">press Russia into a </w:t>
      </w:r>
      <w:r w:rsidRPr="007D6EFF">
        <w:rPr>
          <w:rStyle w:val="Emphasis"/>
          <w:highlight w:val="cyan"/>
        </w:rPr>
        <w:t>new arms race</w:t>
      </w:r>
      <w:r w:rsidRPr="007D6EFF">
        <w:rPr>
          <w:rStyle w:val="StyleUnderline"/>
        </w:rPr>
        <w:t>, forcing it to devote yet more resources to its strategic forces at a time when the country can least afford it</w:t>
      </w:r>
      <w:r w:rsidRPr="007D6EFF">
        <w:rPr>
          <w:sz w:val="16"/>
        </w:rPr>
        <w: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0ABA348D" w14:textId="77777777" w:rsidR="00DD5E4F" w:rsidRDefault="00DD5E4F" w:rsidP="00DD5E4F">
      <w:pPr>
        <w:rPr>
          <w:sz w:val="16"/>
        </w:rPr>
      </w:pPr>
      <w:r w:rsidRPr="007D6EFF">
        <w:rPr>
          <w:rStyle w:val="StyleUnderline"/>
        </w:rPr>
        <w:t>Russia’s hurry to develop “super weapons” and nuclear weapons for space bring further dangers</w:t>
      </w:r>
      <w:r w:rsidRPr="007D6EFF">
        <w:rPr>
          <w:sz w:val="16"/>
        </w:rPr>
        <w:t xml:space="preserve">. Poseidon and </w:t>
      </w:r>
      <w:proofErr w:type="spellStart"/>
      <w:r w:rsidRPr="007D6EFF">
        <w:rPr>
          <w:sz w:val="16"/>
        </w:rPr>
        <w:t>Burevestnik</w:t>
      </w:r>
      <w:proofErr w:type="spellEnd"/>
      <w:r w:rsidRPr="007D6EFF">
        <w:rPr>
          <w:sz w:val="16"/>
        </w:rPr>
        <w:t xml:space="preserve"> have been much hyped by the Kremlin, yet they remain in the development </w:t>
      </w:r>
      <w:proofErr w:type="gramStart"/>
      <w:r w:rsidRPr="007D6EFF">
        <w:rPr>
          <w:sz w:val="16"/>
        </w:rPr>
        <w:t>stage</w:t>
      </w:r>
      <w:proofErr w:type="gramEnd"/>
      <w:r w:rsidRPr="007D6EFF">
        <w:rPr>
          <w:sz w:val="16"/>
        </w:rPr>
        <w:t xml:space="preserve"> and the risk of accidents is high. </w:t>
      </w:r>
      <w:r w:rsidRPr="007D6EFF">
        <w:rPr>
          <w:rStyle w:val="StyleUnderline"/>
        </w:rPr>
        <w:t xml:space="preserve">The nuclear-powered </w:t>
      </w:r>
      <w:proofErr w:type="spellStart"/>
      <w:r w:rsidRPr="007D6EFF">
        <w:rPr>
          <w:rStyle w:val="StyleUnderline"/>
        </w:rPr>
        <w:t>Burevestnik</w:t>
      </w:r>
      <w:proofErr w:type="spellEnd"/>
      <w:r w:rsidRPr="007D6EFF">
        <w:rPr>
          <w:rStyle w:val="StyleUnderline"/>
        </w:rPr>
        <w:t xml:space="preserve"> attracts particular concern and has been labeled “a flying Chernobyl.”</w:t>
      </w:r>
      <w:r w:rsidRPr="007D6EFF">
        <w:rPr>
          <w:sz w:val="16"/>
        </w:rPr>
        <w:t xml:space="preserve"> A failed test in 2019 is reported to have caused the death of five engineers. </w:t>
      </w:r>
    </w:p>
    <w:p w14:paraId="247EB46E" w14:textId="77777777" w:rsidR="00DD5E4F" w:rsidRDefault="00DD5E4F" w:rsidP="00DD5E4F">
      <w:pPr>
        <w:rPr>
          <w:sz w:val="16"/>
        </w:rPr>
      </w:pPr>
    </w:p>
    <w:p w14:paraId="26E461FB" w14:textId="77777777" w:rsidR="00F73704" w:rsidRPr="00F73704" w:rsidRDefault="00F73704" w:rsidP="00F73704"/>
    <w:p w14:paraId="1E533CC2" w14:textId="1064064C" w:rsidR="00F73704" w:rsidRDefault="00F73704" w:rsidP="00F73704">
      <w:pPr>
        <w:pStyle w:val="Heading3"/>
      </w:pPr>
      <w:r>
        <w:t>1NC---K</w:t>
      </w:r>
    </w:p>
    <w:p w14:paraId="7431E884" w14:textId="77777777" w:rsidR="00F73704" w:rsidRDefault="00F73704" w:rsidP="00F73704">
      <w:pPr>
        <w:pStyle w:val="Heading4"/>
      </w:pPr>
      <w:r>
        <w:t xml:space="preserve">Strengthening labor law </w:t>
      </w:r>
      <w:r w:rsidRPr="00AB4F2D">
        <w:rPr>
          <w:u w:val="single"/>
        </w:rPr>
        <w:t>erodes</w:t>
      </w:r>
      <w:r>
        <w:t xml:space="preserve"> bargaining power by funneling the worker through the state. Legal reform cannot alter </w:t>
      </w:r>
      <w:r w:rsidRPr="00AB4F2D">
        <w:rPr>
          <w:u w:val="single"/>
        </w:rPr>
        <w:t>intractable</w:t>
      </w:r>
      <w:r>
        <w:t xml:space="preserve"> relations between labor and capital. That causes </w:t>
      </w:r>
      <w:r w:rsidRPr="00AB4F2D">
        <w:rPr>
          <w:u w:val="single"/>
        </w:rPr>
        <w:t>elite capture</w:t>
      </w:r>
      <w:r>
        <w:t>. Turns case.</w:t>
      </w:r>
    </w:p>
    <w:p w14:paraId="39B1F6AE" w14:textId="77777777" w:rsidR="00F73704" w:rsidRPr="002B25C7" w:rsidRDefault="00F73704" w:rsidP="00F73704">
      <w:r w:rsidRPr="002B25C7">
        <w:rPr>
          <w:rStyle w:val="Style13ptBold"/>
        </w:rPr>
        <w:t xml:space="preserve">Dimick, 19 </w:t>
      </w:r>
      <w:r>
        <w:t xml:space="preserve">– [Matthew, Prof. Law @ </w:t>
      </w:r>
      <w:proofErr w:type="spellStart"/>
      <w:r>
        <w:t>UBuffalo</w:t>
      </w:r>
      <w:proofErr w:type="spellEnd"/>
      <w:r>
        <w:t xml:space="preserve">: “Counterfeit Liberty,” </w:t>
      </w:r>
      <w:r>
        <w:rPr>
          <w:i/>
        </w:rPr>
        <w:t>Catalyst</w:t>
      </w:r>
      <w:r>
        <w:t xml:space="preserve"> 3:1 (Spring 2019), https://catalyst-journal.com/2019/07/counterfeit-liberty]//AD</w:t>
      </w:r>
    </w:p>
    <w:p w14:paraId="7B514C3F" w14:textId="77777777" w:rsidR="00F73704" w:rsidRPr="00994DAF" w:rsidRDefault="00F73704" w:rsidP="00F73704">
      <w:pPr>
        <w:rPr>
          <w:sz w:val="16"/>
        </w:rPr>
      </w:pPr>
      <w:r w:rsidRPr="00994DAF">
        <w:rPr>
          <w:sz w:val="16"/>
        </w:rPr>
        <w:t>Capitalism and Competition</w:t>
      </w:r>
    </w:p>
    <w:p w14:paraId="78E70152" w14:textId="77777777" w:rsidR="00F73704" w:rsidRPr="00994DAF" w:rsidRDefault="00F73704" w:rsidP="00F73704">
      <w:pPr>
        <w:rPr>
          <w:sz w:val="16"/>
        </w:rPr>
      </w:pPr>
      <w:r w:rsidRPr="006D310A">
        <w:rPr>
          <w:rStyle w:val="Emphasis"/>
          <w:highlight w:val="cyan"/>
        </w:rPr>
        <w:t>Capitalist competition</w:t>
      </w:r>
      <w:r w:rsidRPr="006D310A">
        <w:rPr>
          <w:rStyle w:val="StyleUnderline"/>
          <w:highlight w:val="cyan"/>
        </w:rPr>
        <w:t xml:space="preserve"> creates </w:t>
      </w:r>
      <w:r w:rsidRPr="006D310A">
        <w:rPr>
          <w:rStyle w:val="Emphasis"/>
          <w:highlight w:val="cyan"/>
        </w:rPr>
        <w:t>contradictory tendencies</w:t>
      </w:r>
      <w:r w:rsidRPr="006D310A">
        <w:rPr>
          <w:rStyle w:val="StyleUnderline"/>
          <w:highlight w:val="cyan"/>
        </w:rPr>
        <w:t xml:space="preserve"> for</w:t>
      </w:r>
      <w:r w:rsidRPr="00A537E6">
        <w:rPr>
          <w:rStyle w:val="StyleUnderline"/>
        </w:rPr>
        <w:t xml:space="preserve"> the process of </w:t>
      </w:r>
      <w:r w:rsidRPr="006D310A">
        <w:rPr>
          <w:rStyle w:val="Emphasis"/>
          <w:highlight w:val="cya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512AB155" w14:textId="77777777" w:rsidR="00F73704" w:rsidRPr="00A537E6" w:rsidRDefault="00F73704" w:rsidP="00F73704">
      <w:pPr>
        <w:rPr>
          <w:rStyle w:val="StyleUnderline"/>
        </w:rPr>
      </w:pPr>
      <w:r w:rsidRPr="00994DAF">
        <w:rPr>
          <w:sz w:val="16"/>
        </w:rPr>
        <w:t xml:space="preserve">The old, </w:t>
      </w:r>
      <w:r w:rsidRPr="006D310A">
        <w:rPr>
          <w:rStyle w:val="Emphasis"/>
          <w:highlight w:val="cyan"/>
        </w:rPr>
        <w:t>craft unions</w:t>
      </w:r>
      <w:r w:rsidRPr="00A537E6">
        <w:rPr>
          <w:rStyle w:val="StyleUnderline"/>
        </w:rPr>
        <w:t xml:space="preserve"> </w:t>
      </w:r>
      <w:r w:rsidRPr="006D310A">
        <w:rPr>
          <w:rStyle w:val="StyleUnderline"/>
          <w:highlight w:val="cyan"/>
        </w:rPr>
        <w:t>of</w:t>
      </w:r>
      <w:r w:rsidRPr="00A537E6">
        <w:rPr>
          <w:rStyle w:val="StyleUnderline"/>
        </w:rPr>
        <w:t xml:space="preserve"> the </w:t>
      </w:r>
      <w:r w:rsidRPr="006D310A">
        <w:rPr>
          <w:rStyle w:val="StyleUnderline"/>
          <w:highlight w:val="cyan"/>
        </w:rPr>
        <w:t>America</w:t>
      </w:r>
      <w:r w:rsidRPr="00A537E6">
        <w:rPr>
          <w:rStyle w:val="StyleUnderline"/>
        </w:rPr>
        <w:t xml:space="preserve">n Federation of Labor (AFL), for example, </w:t>
      </w:r>
      <w:r w:rsidRPr="006D310A">
        <w:rPr>
          <w:rStyle w:val="StyleUnderline"/>
          <w:highlight w:val="cyan"/>
        </w:rPr>
        <w:t xml:space="preserve">achieved </w:t>
      </w:r>
      <w:r w:rsidRPr="006D310A">
        <w:rPr>
          <w:rStyle w:val="Emphasis"/>
          <w:highlight w:val="cyan"/>
        </w:rPr>
        <w:t>gains</w:t>
      </w:r>
      <w:r w:rsidRPr="006D310A">
        <w:rPr>
          <w:rStyle w:val="StyleUnderline"/>
          <w:highlight w:val="cyan"/>
        </w:rPr>
        <w:t xml:space="preserve"> for a </w:t>
      </w:r>
      <w:r w:rsidRPr="006D310A">
        <w:rPr>
          <w:rStyle w:val="Emphasis"/>
          <w:highlight w:val="cyan"/>
        </w:rPr>
        <w:t>narrow section</w:t>
      </w:r>
      <w:r w:rsidRPr="006D310A">
        <w:rPr>
          <w:rStyle w:val="StyleUnderline"/>
          <w:highlight w:val="cyan"/>
        </w:rPr>
        <w:t xml:space="preserve"> of </w:t>
      </w:r>
      <w:r w:rsidRPr="006D310A">
        <w:rPr>
          <w:rStyle w:val="Emphasis"/>
          <w:highlight w:val="cyan"/>
        </w:rPr>
        <w:t>privileged workers</w:t>
      </w:r>
      <w:r w:rsidRPr="00A537E6">
        <w:rPr>
          <w:rStyle w:val="StyleUnderline"/>
        </w:rPr>
        <w:t xml:space="preserve"> in part by </w:t>
      </w:r>
      <w:r w:rsidRPr="006D310A">
        <w:rPr>
          <w:rStyle w:val="Emphasis"/>
          <w:highlight w:val="cyan"/>
        </w:rPr>
        <w:t xml:space="preserve">excluding other </w:t>
      </w:r>
      <w:r w:rsidRPr="00994DAF">
        <w:rPr>
          <w:rStyle w:val="Emphasis"/>
        </w:rPr>
        <w:t>worker</w:t>
      </w:r>
      <w:r w:rsidRPr="006D310A">
        <w:rPr>
          <w:rStyle w:val="Emphasis"/>
          <w:highlight w:val="cyan"/>
        </w:rPr>
        <w:t xml:space="preserve">s from job </w:t>
      </w:r>
      <w:r w:rsidRPr="00994DAF">
        <w:rPr>
          <w:rStyle w:val="Emphasis"/>
        </w:rPr>
        <w:t>opportunitie</w:t>
      </w:r>
      <w:r w:rsidRPr="006D310A">
        <w:rPr>
          <w:rStyle w:val="Emphasis"/>
          <w:highlight w:val="cya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6DE1DE2C" w14:textId="77777777" w:rsidR="00F73704" w:rsidRPr="00A537E6" w:rsidRDefault="00F73704" w:rsidP="00F73704">
      <w:pPr>
        <w:rPr>
          <w:rStyle w:val="StyleUnderline"/>
        </w:rPr>
      </w:pPr>
      <w:r w:rsidRPr="006D310A">
        <w:rPr>
          <w:rStyle w:val="StyleUnderline"/>
          <w:highlight w:val="cya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 xml:space="preserve">organizing industries rather than firms, </w:t>
      </w:r>
      <w:proofErr w:type="spellStart"/>
      <w:r w:rsidRPr="00A537E6">
        <w:rPr>
          <w:rStyle w:val="StyleUnderline"/>
        </w:rPr>
        <w:t>labormarkets</w:t>
      </w:r>
      <w:proofErr w:type="spellEnd"/>
      <w:r w:rsidRPr="00A537E6">
        <w:rPr>
          <w:rStyle w:val="StyleUnderline"/>
        </w:rPr>
        <w:t xml:space="preserve">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6D310A">
        <w:rPr>
          <w:rStyle w:val="StyleUnderline"/>
          <w:highlight w:val="cyan"/>
        </w:rPr>
        <w:t xml:space="preserve">relied on </w:t>
      </w:r>
      <w:r w:rsidRPr="006D310A">
        <w:rPr>
          <w:rStyle w:val="Emphasis"/>
          <w:highlight w:val="cya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6D310A">
        <w:rPr>
          <w:rStyle w:val="StyleUnderline"/>
          <w:highlight w:val="cyan"/>
        </w:rPr>
        <w:t xml:space="preserve">remained </w:t>
      </w:r>
      <w:r w:rsidRPr="006D310A">
        <w:rPr>
          <w:rStyle w:val="Emphasis"/>
          <w:highlight w:val="cyan"/>
        </w:rPr>
        <w:t>prisoners of the workplace-centered model</w:t>
      </w:r>
      <w:r w:rsidRPr="00A537E6">
        <w:rPr>
          <w:rStyle w:val="StyleUnderline"/>
        </w:rPr>
        <w:t xml:space="preserve"> of their forbearers, </w:t>
      </w:r>
      <w:r w:rsidRPr="006D310A">
        <w:rPr>
          <w:rStyle w:val="StyleUnderline"/>
          <w:highlight w:val="cyan"/>
        </w:rPr>
        <w:t>never bargained</w:t>
      </w:r>
      <w:r w:rsidRPr="00994DAF">
        <w:rPr>
          <w:sz w:val="16"/>
        </w:rPr>
        <w:t xml:space="preserve"> with employers </w:t>
      </w:r>
      <w:r w:rsidRPr="006D310A">
        <w:rPr>
          <w:rStyle w:val="StyleUnderline"/>
          <w:highlight w:val="cyan"/>
        </w:rPr>
        <w:t>on a</w:t>
      </w:r>
      <w:r w:rsidRPr="00A537E6">
        <w:rPr>
          <w:rStyle w:val="StyleUnderline"/>
        </w:rPr>
        <w:t xml:space="preserve"> </w:t>
      </w:r>
      <w:r w:rsidRPr="00A537E6">
        <w:rPr>
          <w:rStyle w:val="Emphasis"/>
        </w:rPr>
        <w:t xml:space="preserve">consistently </w:t>
      </w:r>
      <w:r w:rsidRPr="006D310A">
        <w:rPr>
          <w:rStyle w:val="Emphasis"/>
          <w:highlight w:val="cyan"/>
        </w:rPr>
        <w:t>industrial level</w:t>
      </w:r>
      <w:r w:rsidRPr="006D310A">
        <w:rPr>
          <w:rStyle w:val="StyleUnderline"/>
          <w:highlight w:val="cya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6D310A">
        <w:rPr>
          <w:rStyle w:val="Emphasis"/>
          <w:sz w:val="28"/>
          <w:highlight w:val="cyan"/>
        </w:rPr>
        <w:t xml:space="preserve">never </w:t>
      </w:r>
      <w:r w:rsidRPr="00994DAF">
        <w:rPr>
          <w:rStyle w:val="Emphasis"/>
          <w:sz w:val="28"/>
        </w:rPr>
        <w:t>mounted</w:t>
      </w:r>
      <w:r w:rsidRPr="00A537E6">
        <w:rPr>
          <w:rStyle w:val="Emphasis"/>
          <w:sz w:val="28"/>
        </w:rPr>
        <w:t xml:space="preserve"> a serious </w:t>
      </w:r>
      <w:r w:rsidRPr="006D310A">
        <w:rPr>
          <w:rStyle w:val="Emphasis"/>
          <w:sz w:val="28"/>
          <w:highlight w:val="cyan"/>
        </w:rPr>
        <w:t>challenge</w:t>
      </w:r>
      <w:r w:rsidRPr="00A537E6">
        <w:rPr>
          <w:rStyle w:val="Emphasis"/>
          <w:sz w:val="28"/>
        </w:rPr>
        <w:t xml:space="preserve"> to </w:t>
      </w:r>
      <w:r w:rsidRPr="006D310A">
        <w:rPr>
          <w:rStyle w:val="Emphasis"/>
          <w:sz w:val="28"/>
          <w:highlight w:val="cyan"/>
        </w:rPr>
        <w:t>the tyranny of the market</w:t>
      </w:r>
      <w:r w:rsidRPr="00A537E6">
        <w:rPr>
          <w:rStyle w:val="StyleUnderline"/>
        </w:rPr>
        <w:t>.5</w:t>
      </w:r>
    </w:p>
    <w:p w14:paraId="0D152517" w14:textId="77777777" w:rsidR="00F73704" w:rsidRPr="00994DAF" w:rsidRDefault="00F73704" w:rsidP="00F73704">
      <w:pPr>
        <w:rPr>
          <w:sz w:val="16"/>
        </w:rPr>
      </w:pPr>
      <w:r w:rsidRPr="00994DAF">
        <w:rPr>
          <w:sz w:val="16"/>
        </w:rPr>
        <w:t xml:space="preserve">The next section will make this analysis even more </w:t>
      </w:r>
      <w:proofErr w:type="gramStart"/>
      <w:r w:rsidRPr="00994DAF">
        <w:rPr>
          <w:sz w:val="16"/>
        </w:rPr>
        <w:t>concrete, and</w:t>
      </w:r>
      <w:proofErr w:type="gramEnd"/>
      <w:r w:rsidRPr="00994DAF">
        <w:rPr>
          <w:sz w:val="16"/>
        </w:rPr>
        <w:t xml:space="preserve">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7F3C946E" w14:textId="77777777" w:rsidR="00F73704" w:rsidRPr="00994DAF" w:rsidRDefault="00F73704" w:rsidP="00F73704">
      <w:pPr>
        <w:rPr>
          <w:sz w:val="16"/>
        </w:rPr>
      </w:pPr>
      <w:r w:rsidRPr="00994DAF">
        <w:rPr>
          <w:sz w:val="16"/>
        </w:rPr>
        <w:t>Dependency</w:t>
      </w:r>
    </w:p>
    <w:p w14:paraId="52173F30" w14:textId="77777777" w:rsidR="00F73704" w:rsidRPr="00994DAF" w:rsidRDefault="00F73704" w:rsidP="00F73704">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similar to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w:t>
      </w:r>
      <w:proofErr w:type="spellStart"/>
      <w:r w:rsidRPr="00994DAF">
        <w:rPr>
          <w:sz w:val="16"/>
        </w:rPr>
        <w:t>behaviour</w:t>
      </w:r>
      <w:proofErr w:type="spellEnd"/>
      <w:r w:rsidRPr="00994DAF">
        <w:rPr>
          <w:sz w:val="16"/>
        </w:rPr>
        <w:t xml:space="preserve"> on the new social environment.”7</w:t>
      </w:r>
    </w:p>
    <w:p w14:paraId="60DFFE9C" w14:textId="77777777" w:rsidR="00F73704" w:rsidRPr="00994DAF" w:rsidRDefault="00F73704" w:rsidP="00F73704">
      <w:pPr>
        <w:rPr>
          <w:sz w:val="16"/>
        </w:rPr>
      </w:pPr>
      <w:r w:rsidRPr="00994DAF">
        <w:rPr>
          <w:sz w:val="16"/>
        </w:rPr>
        <w:t xml:space="preserve">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w:t>
      </w:r>
      <w:proofErr w:type="gramStart"/>
      <w:r w:rsidRPr="00994DAF">
        <w:rPr>
          <w:sz w:val="16"/>
        </w:rPr>
        <w:t>skilled</w:t>
      </w:r>
      <w:proofErr w:type="gramEnd"/>
      <w:r w:rsidRPr="00994DAF">
        <w:rPr>
          <w:sz w:val="16"/>
        </w:rPr>
        <w:t xml:space="preserve"> and these craftsmen enjoyed a high degree of control over the labor process. These features generated a form of trade union organization that was centered on the workplace (</w:t>
      </w:r>
      <w:proofErr w:type="gramStart"/>
      <w:r w:rsidRPr="00994DAF">
        <w:rPr>
          <w:sz w:val="16"/>
        </w:rPr>
        <w:t>or,</w:t>
      </w:r>
      <w:proofErr w:type="gramEnd"/>
      <w:r w:rsidRPr="00994DAF">
        <w:rPr>
          <w:sz w:val="16"/>
        </w:rPr>
        <w:t xml:space="preserve">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0C378F46" w14:textId="77777777" w:rsidR="00F73704" w:rsidRPr="00A537E6" w:rsidRDefault="00F73704" w:rsidP="00F73704">
      <w:pPr>
        <w:rPr>
          <w:rStyle w:val="StyleUnderline"/>
        </w:rPr>
      </w:pPr>
      <w:r w:rsidRPr="00994DAF">
        <w:rPr>
          <w:sz w:val="16"/>
        </w:rPr>
        <w:t xml:space="preserve">This </w:t>
      </w:r>
      <w:r w:rsidRPr="006D310A">
        <w:rPr>
          <w:rStyle w:val="Emphasis"/>
          <w:highlight w:val="cyan"/>
        </w:rPr>
        <w:t>workplace-centered</w:t>
      </w:r>
      <w:r w:rsidRPr="006D310A">
        <w:rPr>
          <w:rStyle w:val="StyleUnderline"/>
          <w:highlight w:val="cyan"/>
        </w:rPr>
        <w:t xml:space="preserve">, </w:t>
      </w:r>
      <w:r w:rsidRPr="006D310A">
        <w:rPr>
          <w:rStyle w:val="Emphasis"/>
          <w:highlight w:val="cyan"/>
        </w:rPr>
        <w:t>decentralized model</w:t>
      </w:r>
      <w:r w:rsidRPr="006D310A">
        <w:rPr>
          <w:rStyle w:val="StyleUnderline"/>
          <w:highlight w:val="cyan"/>
        </w:rPr>
        <w:t xml:space="preserve"> of </w:t>
      </w:r>
      <w:r w:rsidRPr="006D310A">
        <w:rPr>
          <w:rStyle w:val="Emphasis"/>
          <w:highlight w:val="cyan"/>
        </w:rPr>
        <w:t>trade union organization</w:t>
      </w:r>
      <w:r w:rsidRPr="006D310A">
        <w:rPr>
          <w:rStyle w:val="StyleUnderline"/>
          <w:highlight w:val="cya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6D310A">
        <w:rPr>
          <w:rStyle w:val="Emphasis"/>
          <w:highlight w:val="cya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6D310A">
        <w:rPr>
          <w:rStyle w:val="Emphasis"/>
          <w:highlight w:val="cyan"/>
        </w:rPr>
        <w:t>adversarial</w:t>
      </w:r>
      <w:r w:rsidRPr="00A537E6">
        <w:rPr>
          <w:rStyle w:val="Emphasis"/>
        </w:rPr>
        <w:t xml:space="preserve"> set of </w:t>
      </w:r>
      <w:r w:rsidRPr="006D310A">
        <w:rPr>
          <w:rStyle w:val="Emphasis"/>
          <w:highlight w:val="cya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6D310A">
        <w:rPr>
          <w:rStyle w:val="Emphasis"/>
          <w:sz w:val="28"/>
          <w:highlight w:val="cyan"/>
        </w:rPr>
        <w:t>Firm</w:t>
      </w:r>
      <w:r w:rsidRPr="00A537E6">
        <w:rPr>
          <w:rStyle w:val="Emphasis"/>
          <w:sz w:val="28"/>
        </w:rPr>
        <w:t xml:space="preserve">-level </w:t>
      </w:r>
      <w:r w:rsidRPr="006D310A">
        <w:rPr>
          <w:rStyle w:val="Emphasis"/>
          <w:sz w:val="28"/>
          <w:highlight w:val="cyan"/>
        </w:rPr>
        <w:t>bargaining</w:t>
      </w:r>
      <w:r w:rsidRPr="00A537E6">
        <w:rPr>
          <w:rStyle w:val="Emphasis"/>
          <w:sz w:val="28"/>
        </w:rPr>
        <w:t xml:space="preserve"> is </w:t>
      </w:r>
      <w:r w:rsidRPr="006D310A">
        <w:rPr>
          <w:rStyle w:val="Emphasis"/>
          <w:sz w:val="28"/>
          <w:highlight w:val="cyan"/>
        </w:rPr>
        <w:t>incapable of superseding</w:t>
      </w:r>
      <w:r w:rsidRPr="00A537E6">
        <w:rPr>
          <w:rStyle w:val="Emphasis"/>
          <w:sz w:val="28"/>
        </w:rPr>
        <w:t xml:space="preserve"> the </w:t>
      </w:r>
      <w:r w:rsidRPr="006D310A">
        <w:rPr>
          <w:rStyle w:val="Emphasis"/>
          <w:sz w:val="28"/>
          <w:highlight w:val="cyan"/>
        </w:rPr>
        <w:t>imperatives of the market</w:t>
      </w:r>
      <w:r w:rsidRPr="00A537E6">
        <w:rPr>
          <w:rStyle w:val="StyleUnderline"/>
        </w:rPr>
        <w:t xml:space="preserve"> in any meaningful way.</w:t>
      </w:r>
      <w:r w:rsidRPr="00994DAF">
        <w:rPr>
          <w:sz w:val="16"/>
        </w:rPr>
        <w:t xml:space="preserve"> As such, </w:t>
      </w:r>
      <w:r w:rsidRPr="006D310A">
        <w:rPr>
          <w:rStyle w:val="StyleUnderline"/>
          <w:highlight w:val="cyan"/>
        </w:rPr>
        <w:t>workers became</w:t>
      </w:r>
      <w:r w:rsidRPr="00994DAF">
        <w:rPr>
          <w:sz w:val="16"/>
        </w:rPr>
        <w:t xml:space="preserve"> in fact </w:t>
      </w:r>
      <w:r w:rsidRPr="006D310A">
        <w:rPr>
          <w:rStyle w:val="Emphasis"/>
          <w:highlight w:val="cyan"/>
        </w:rPr>
        <w:t>more dependent on employers</w:t>
      </w:r>
      <w:r w:rsidRPr="00A537E6">
        <w:rPr>
          <w:rStyle w:val="StyleUnderline"/>
        </w:rPr>
        <w:t xml:space="preserve">, more closely </w:t>
      </w:r>
      <w:r w:rsidRPr="006D310A">
        <w:rPr>
          <w:rStyle w:val="Emphasis"/>
          <w:sz w:val="28"/>
          <w:highlight w:val="cyan"/>
        </w:rPr>
        <w:t>identifying their interests with the success of the firm rather than</w:t>
      </w:r>
      <w:r w:rsidRPr="00A537E6">
        <w:rPr>
          <w:rStyle w:val="Emphasis"/>
          <w:sz w:val="28"/>
        </w:rPr>
        <w:t xml:space="preserve"> with wider sections of </w:t>
      </w:r>
      <w:r w:rsidRPr="006D310A">
        <w:rPr>
          <w:rStyle w:val="Emphasis"/>
          <w:sz w:val="28"/>
          <w:highlight w:val="cyan"/>
        </w:rPr>
        <w:t>the working class</w:t>
      </w:r>
      <w:r w:rsidRPr="006D310A">
        <w:rPr>
          <w:rStyle w:val="StyleUnderline"/>
          <w:highlight w:val="cyan"/>
        </w:rPr>
        <w:t>.</w:t>
      </w:r>
    </w:p>
    <w:p w14:paraId="4A8039C9" w14:textId="77777777" w:rsidR="00F73704" w:rsidRPr="00707398" w:rsidRDefault="00F73704" w:rsidP="00F73704">
      <w:pPr>
        <w:rPr>
          <w:rStyle w:val="StyleUnderline"/>
        </w:rPr>
      </w:pPr>
      <w:r w:rsidRPr="00A537E6">
        <w:rPr>
          <w:rStyle w:val="Emphasis"/>
        </w:rPr>
        <w:t>Second,</w:t>
      </w:r>
      <w:r w:rsidRPr="00994DAF">
        <w:rPr>
          <w:sz w:val="16"/>
        </w:rPr>
        <w:t xml:space="preserve"> and in many ways simply the flip side of the first, </w:t>
      </w:r>
      <w:r w:rsidRPr="006D310A">
        <w:rPr>
          <w:rStyle w:val="Emphasis"/>
          <w:highlight w:val="cyan"/>
        </w:rPr>
        <w:t>firm-level bargaining</w:t>
      </w:r>
      <w:r w:rsidRPr="006D310A">
        <w:rPr>
          <w:rStyle w:val="StyleUnderline"/>
          <w:highlight w:val="cyan"/>
        </w:rPr>
        <w:t xml:space="preserve"> and </w:t>
      </w:r>
      <w:r w:rsidRPr="006D310A">
        <w:rPr>
          <w:rStyle w:val="Emphasis"/>
          <w:highlight w:val="cyan"/>
        </w:rPr>
        <w:t>trade union organization</w:t>
      </w:r>
      <w:r w:rsidRPr="006D310A">
        <w:rPr>
          <w:rStyle w:val="StyleUnderline"/>
          <w:highlight w:val="cyan"/>
        </w:rPr>
        <w:t xml:space="preserve"> came </w:t>
      </w:r>
      <w:r w:rsidRPr="006D310A">
        <w:rPr>
          <w:rStyle w:val="Emphasis"/>
          <w:sz w:val="28"/>
          <w:highlight w:val="cyan"/>
        </w:rPr>
        <w:t xml:space="preserve">at the expense of </w:t>
      </w:r>
      <w:r w:rsidRPr="001952F5">
        <w:rPr>
          <w:rStyle w:val="Emphasis"/>
          <w:sz w:val="28"/>
        </w:rPr>
        <w:t xml:space="preserve">greater </w:t>
      </w:r>
      <w:r w:rsidRPr="006D310A">
        <w:rPr>
          <w:rStyle w:val="Emphasis"/>
          <w:sz w:val="28"/>
          <w:highlight w:val="cyan"/>
        </w:rPr>
        <w:t xml:space="preserve">coordinating capacity at </w:t>
      </w:r>
      <w:r w:rsidRPr="001952F5">
        <w:rPr>
          <w:rStyle w:val="Emphasis"/>
          <w:sz w:val="28"/>
        </w:rPr>
        <w:t xml:space="preserve">the </w:t>
      </w:r>
      <w:r w:rsidRPr="006D310A">
        <w:rPr>
          <w:rStyle w:val="Emphasis"/>
          <w:sz w:val="28"/>
          <w:highlight w:val="cya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Unfortunately, union density was zero in unorganized firms.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707398">
        <w:rPr>
          <w:rStyle w:val="StyleUnderline"/>
        </w:rPr>
        <w:t xml:space="preserve">with large differences between organized and unorganized firms and sectors, issues like </w:t>
      </w:r>
      <w:r w:rsidRPr="00707398">
        <w:rPr>
          <w:rStyle w:val="Emphasis"/>
        </w:rPr>
        <w:t>technological change</w:t>
      </w:r>
      <w:r w:rsidRPr="00707398">
        <w:rPr>
          <w:rStyle w:val="StyleUnderline"/>
        </w:rPr>
        <w:t xml:space="preserve"> become an </w:t>
      </w:r>
      <w:r w:rsidRPr="00707398">
        <w:rPr>
          <w:rStyle w:val="Emphasis"/>
        </w:rPr>
        <w:t>existential threat</w:t>
      </w:r>
      <w:r w:rsidRPr="00707398">
        <w:rPr>
          <w:rStyle w:val="StyleUnderline"/>
        </w:rPr>
        <w:t xml:space="preserve"> to </w:t>
      </w:r>
      <w:r w:rsidRPr="00707398">
        <w:rPr>
          <w:rStyle w:val="Emphasis"/>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3435A731" w14:textId="77777777" w:rsidR="00F73704" w:rsidRPr="001677E5" w:rsidRDefault="00F73704" w:rsidP="00F73704">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6D310A">
        <w:rPr>
          <w:rStyle w:val="Emphasis"/>
          <w:highlight w:val="cya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6D310A">
        <w:rPr>
          <w:rStyle w:val="StyleUnderline"/>
          <w:highlight w:val="cyan"/>
        </w:rPr>
        <w:t>led to</w:t>
      </w:r>
      <w:r w:rsidRPr="00994DAF">
        <w:rPr>
          <w:sz w:val="16"/>
        </w:rPr>
        <w:t xml:space="preserve"> what I will call </w:t>
      </w:r>
      <w:r w:rsidRPr="00707398">
        <w:rPr>
          <w:rStyle w:val="StyleUnderline"/>
        </w:rPr>
        <w:t>a “</w:t>
      </w:r>
      <w:r w:rsidRPr="006D310A">
        <w:rPr>
          <w:rStyle w:val="Emphasis"/>
          <w:highlight w:val="cyan"/>
        </w:rPr>
        <w:t>dependency model</w:t>
      </w:r>
      <w:r w:rsidRPr="00707398">
        <w:rPr>
          <w:rStyle w:val="StyleUnderline"/>
        </w:rPr>
        <w:t xml:space="preserve">” of labor-relations regulation. </w:t>
      </w:r>
      <w:r w:rsidRPr="006D310A">
        <w:rPr>
          <w:rStyle w:val="StyleUnderline"/>
          <w:highlight w:val="cya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6D310A">
        <w:rPr>
          <w:rStyle w:val="Emphasis"/>
          <w:sz w:val="28"/>
          <w:highlight w:val="cyan"/>
        </w:rPr>
        <w:t>union progress became dependent on the state.</w:t>
      </w:r>
      <w:r w:rsidRPr="00994DAF">
        <w:rPr>
          <w:sz w:val="16"/>
        </w:rPr>
        <w:t xml:space="preserve"> </w:t>
      </w:r>
      <w:r w:rsidRPr="006D310A">
        <w:rPr>
          <w:rStyle w:val="StyleUnderline"/>
          <w:highlight w:val="cyan"/>
        </w:rPr>
        <w:t>And</w:t>
      </w:r>
      <w:r w:rsidRPr="001952F5">
        <w:rPr>
          <w:rStyle w:val="StyleUnderline"/>
        </w:rPr>
        <w:t xml:space="preserve"> as a relation of dependency, </w:t>
      </w:r>
      <w:r w:rsidRPr="006D310A">
        <w:rPr>
          <w:rStyle w:val="StyleUnderline"/>
          <w:highlight w:val="cyan"/>
        </w:rPr>
        <w:t xml:space="preserve">unions </w:t>
      </w:r>
      <w:r w:rsidRPr="001952F5">
        <w:rPr>
          <w:rStyle w:val="StyleUnderline"/>
        </w:rPr>
        <w:t xml:space="preserve">also </w:t>
      </w:r>
      <w:r w:rsidRPr="006D310A">
        <w:rPr>
          <w:rStyle w:val="StyleUnderline"/>
          <w:highlight w:val="cyan"/>
        </w:rPr>
        <w:t>became</w:t>
      </w:r>
      <w:r w:rsidRPr="00F452D6">
        <w:rPr>
          <w:rStyle w:val="StyleUnderline"/>
        </w:rPr>
        <w:t xml:space="preserve"> </w:t>
      </w:r>
      <w:r w:rsidRPr="00994DAF">
        <w:rPr>
          <w:sz w:val="16"/>
        </w:rPr>
        <w:t>all the</w:t>
      </w:r>
      <w:r w:rsidRPr="00F452D6">
        <w:rPr>
          <w:rStyle w:val="StyleUnderline"/>
        </w:rPr>
        <w:t xml:space="preserve"> </w:t>
      </w:r>
      <w:r w:rsidRPr="006D310A">
        <w:rPr>
          <w:rStyle w:val="Emphasis"/>
          <w:highlight w:val="cyan"/>
        </w:rPr>
        <w:t>more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095BCE1B" w14:textId="77777777" w:rsidR="00F73704" w:rsidRPr="001952F5" w:rsidRDefault="00F73704" w:rsidP="00F73704">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21FEAA57" w14:textId="77777777" w:rsidR="00F73704" w:rsidRPr="001952F5" w:rsidRDefault="00F73704" w:rsidP="00F73704">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41D99EDA" w14:textId="77777777" w:rsidR="00F73704" w:rsidRDefault="00F73704" w:rsidP="00F73704">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6D310A">
        <w:rPr>
          <w:rStyle w:val="StyleUnderline"/>
          <w:highlight w:val="cyan"/>
        </w:rPr>
        <w:t xml:space="preserve">high level of </w:t>
      </w:r>
      <w:r w:rsidRPr="006D310A">
        <w:rPr>
          <w:rStyle w:val="Emphasis"/>
          <w:highlight w:val="cyan"/>
        </w:rPr>
        <w:t>union density</w:t>
      </w:r>
      <w:r w:rsidRPr="006D310A">
        <w:rPr>
          <w:rStyle w:val="StyleUnderline"/>
          <w:highlight w:val="cyan"/>
        </w:rPr>
        <w:t xml:space="preserve"> and </w:t>
      </w:r>
      <w:r w:rsidRPr="006D310A">
        <w:rPr>
          <w:rStyle w:val="Emphasis"/>
          <w:highlight w:val="cya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6D310A">
        <w:rPr>
          <w:rStyle w:val="StyleUnderline"/>
          <w:highlight w:val="cyan"/>
        </w:rPr>
        <w:t>Given</w:t>
      </w:r>
      <w:r w:rsidRPr="00994DAF">
        <w:rPr>
          <w:sz w:val="16"/>
        </w:rPr>
        <w:t xml:space="preserve"> its </w:t>
      </w:r>
      <w:r w:rsidRPr="006D310A">
        <w:rPr>
          <w:rStyle w:val="Emphasis"/>
          <w:highlight w:val="cyan"/>
        </w:rPr>
        <w:t>craft-union history</w:t>
      </w:r>
      <w:r w:rsidRPr="00994DAF">
        <w:rPr>
          <w:rStyle w:val="StyleUnderline"/>
        </w:rPr>
        <w:t>,</w:t>
      </w:r>
      <w:r w:rsidRPr="00994DAF">
        <w:rPr>
          <w:sz w:val="16"/>
        </w:rPr>
        <w:t xml:space="preserve"> however, </w:t>
      </w:r>
      <w:r w:rsidRPr="00994DAF">
        <w:rPr>
          <w:rStyle w:val="StyleUnderline"/>
        </w:rPr>
        <w:t xml:space="preserve">they were </w:t>
      </w:r>
      <w:r w:rsidRPr="006D310A">
        <w:rPr>
          <w:rStyle w:val="Emphasis"/>
          <w:highlight w:val="cyan"/>
        </w:rPr>
        <w:t>unable</w:t>
      </w:r>
      <w:r w:rsidRPr="006D310A">
        <w:rPr>
          <w:rStyle w:val="StyleUnderline"/>
          <w:highlight w:val="cyan"/>
        </w:rPr>
        <w:t xml:space="preserve"> to forge</w:t>
      </w:r>
      <w:r w:rsidRPr="00994DAF">
        <w:rPr>
          <w:rStyle w:val="StyleUnderline"/>
        </w:rPr>
        <w:t xml:space="preserve"> the </w:t>
      </w:r>
      <w:r w:rsidRPr="006D310A">
        <w:rPr>
          <w:rStyle w:val="Emphasis"/>
          <w:highlight w:val="cyan"/>
        </w:rPr>
        <w:t>state-independent institutions</w:t>
      </w:r>
      <w:r w:rsidRPr="006D310A">
        <w:rPr>
          <w:rStyle w:val="StyleUnderline"/>
          <w:highlight w:val="cyan"/>
        </w:rPr>
        <w:t xml:space="preserve"> </w:t>
      </w:r>
      <w:r w:rsidRPr="006D310A">
        <w:rPr>
          <w:rStyle w:val="Emphasis"/>
          <w:sz w:val="28"/>
          <w:highlight w:val="cya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54AFE377" w14:textId="77777777" w:rsidR="00F73704" w:rsidRDefault="00F73704" w:rsidP="00F73704">
      <w:pPr>
        <w:pStyle w:val="Heading4"/>
      </w:pPr>
      <w:r>
        <w:lastRenderedPageBreak/>
        <w:t>The 1AC’s legal buttress to union density precludes the opportunity to democratize workplace governance. “Command-and-control” unionization is ideologically opposed to consensus-based decision-making.</w:t>
      </w:r>
    </w:p>
    <w:p w14:paraId="7AB63700" w14:textId="77777777" w:rsidR="00F73704" w:rsidRPr="00D27A1D" w:rsidRDefault="00F73704" w:rsidP="00F73704">
      <w:r w:rsidRPr="00D27A1D">
        <w:rPr>
          <w:rStyle w:val="Style13ptBold"/>
        </w:rPr>
        <w:t>Crain and Matheny, 18</w:t>
      </w:r>
      <w:r>
        <w:t xml:space="preserve"> – [Marion, Vice Provost and Wiley B. Rutledge Prof. Law @ WashU St. Louis; and Ken, Retired Administrative Appeals Judge for the Social Security Administration: “LABOR UNIONS, SOLIDARITY, AND MONEY,” </w:t>
      </w:r>
      <w:r>
        <w:rPr>
          <w:i/>
        </w:rPr>
        <w:t>Employee Rights and Employment Policy Journal</w:t>
      </w:r>
      <w:r>
        <w:t xml:space="preserve"> 22:2 (2018), pp. 259-300, </w:t>
      </w:r>
      <w:proofErr w:type="spellStart"/>
      <w:r>
        <w:t>HeinOnline</w:t>
      </w:r>
      <w:proofErr w:type="spellEnd"/>
      <w:r>
        <w:t>]//AD</w:t>
      </w:r>
    </w:p>
    <w:p w14:paraId="3B68F4FC" w14:textId="77777777" w:rsidR="00F73704" w:rsidRPr="00C53EF3" w:rsidRDefault="00F73704" w:rsidP="00F73704">
      <w:pPr>
        <w:rPr>
          <w:sz w:val="16"/>
        </w:rPr>
      </w:pPr>
      <w:r w:rsidRPr="00C53EF3">
        <w:rPr>
          <w:rStyle w:val="StyleUnderline"/>
        </w:rPr>
        <w:t xml:space="preserve">At its inception, the labor movement had more democratic and radical potential than it does today. </w:t>
      </w:r>
      <w:r w:rsidRPr="00C53EF3">
        <w:rPr>
          <w:sz w:val="16"/>
        </w:rPr>
        <w:t xml:space="preserve">5 </w:t>
      </w:r>
      <w:r w:rsidRPr="00C53EF3">
        <w:rPr>
          <w:rStyle w:val="StyleUnderline"/>
        </w:rPr>
        <w:t>The source of</w:t>
      </w:r>
      <w:r w:rsidRPr="00C53EF3">
        <w:rPr>
          <w:sz w:val="16"/>
        </w:rPr>
        <w:t xml:space="preserve"> its </w:t>
      </w:r>
      <w:r w:rsidRPr="00C53EF3">
        <w:rPr>
          <w:rStyle w:val="StyleUnderline"/>
        </w:rPr>
        <w:t>power was solidarity, including a commitment to common goals, allegiance to a community, traditions of participatory democracy and consensus-style decision making.</w:t>
      </w:r>
      <w:r w:rsidRPr="00C53EF3">
        <w:rPr>
          <w:sz w:val="16"/>
        </w:rPr>
        <w:t xml:space="preserve">'" </w:t>
      </w:r>
      <w:r w:rsidRPr="00C53EF3">
        <w:rPr>
          <w:rStyle w:val="StyleUnderline"/>
        </w:rPr>
        <w:t xml:space="preserve">The </w:t>
      </w:r>
      <w:r w:rsidRPr="006D310A">
        <w:rPr>
          <w:rStyle w:val="StyleUnderline"/>
          <w:highlight w:val="cyan"/>
        </w:rPr>
        <w:t>rise of</w:t>
      </w:r>
      <w:r w:rsidRPr="00C53EF3">
        <w:rPr>
          <w:sz w:val="16"/>
        </w:rPr>
        <w:t xml:space="preserve"> large </w:t>
      </w:r>
      <w:r w:rsidRPr="006D310A">
        <w:rPr>
          <w:rStyle w:val="StyleUnderline"/>
          <w:highlight w:val="cyan"/>
        </w:rPr>
        <w:t>corporate firms</w:t>
      </w:r>
      <w:r w:rsidRPr="00C53EF3">
        <w:rPr>
          <w:sz w:val="16"/>
        </w:rPr>
        <w:t xml:space="preserve"> and their virulent resistance to unionism </w:t>
      </w:r>
      <w:r w:rsidRPr="006D310A">
        <w:rPr>
          <w:rStyle w:val="StyleUnderline"/>
          <w:highlight w:val="cyan"/>
        </w:rPr>
        <w:t xml:space="preserve">pressed labor to </w:t>
      </w:r>
      <w:r w:rsidRPr="006D310A">
        <w:rPr>
          <w:rStyle w:val="Emphasis"/>
          <w:highlight w:val="cyan"/>
        </w:rPr>
        <w:t>abandon</w:t>
      </w:r>
      <w:r w:rsidRPr="00C53EF3">
        <w:rPr>
          <w:rStyle w:val="StyleUnderline"/>
        </w:rPr>
        <w:t xml:space="preserve"> its </w:t>
      </w:r>
      <w:r w:rsidRPr="006D310A">
        <w:rPr>
          <w:rStyle w:val="Emphasis"/>
          <w:highlight w:val="cyan"/>
        </w:rPr>
        <w:t>communal</w:t>
      </w:r>
      <w:r w:rsidRPr="00C53EF3">
        <w:rPr>
          <w:rStyle w:val="Emphasis"/>
        </w:rPr>
        <w:t xml:space="preserve"> form of </w:t>
      </w:r>
      <w:r w:rsidRPr="006D310A">
        <w:rPr>
          <w:rStyle w:val="Emphasis"/>
          <w:highlight w:val="cyan"/>
        </w:rPr>
        <w:t>action</w:t>
      </w:r>
      <w:r w:rsidRPr="00C53EF3">
        <w:rPr>
          <w:sz w:val="16"/>
        </w:rPr>
        <w:t xml:space="preserve"> with its "glue" of solidarity, </w:t>
      </w:r>
      <w:r w:rsidRPr="006D310A">
        <w:rPr>
          <w:rStyle w:val="StyleUnderline"/>
          <w:highlight w:val="cyan"/>
        </w:rPr>
        <w:t>in favor of</w:t>
      </w:r>
      <w:r w:rsidRPr="00C53EF3">
        <w:rPr>
          <w:rStyle w:val="StyleUnderline"/>
        </w:rPr>
        <w:t xml:space="preserve"> a </w:t>
      </w:r>
      <w:r w:rsidRPr="006D310A">
        <w:rPr>
          <w:rStyle w:val="Emphasis"/>
          <w:highlight w:val="cyan"/>
        </w:rPr>
        <w:t>bureaucratic</w:t>
      </w:r>
      <w:r w:rsidRPr="006D310A">
        <w:rPr>
          <w:rStyle w:val="StyleUnderline"/>
          <w:highlight w:val="cyan"/>
        </w:rPr>
        <w:t xml:space="preserve">, </w:t>
      </w:r>
      <w:r w:rsidRPr="006D310A">
        <w:rPr>
          <w:rStyle w:val="Emphasis"/>
          <w:highlight w:val="cyan"/>
        </w:rPr>
        <w:t>top-down</w:t>
      </w:r>
      <w:r w:rsidRPr="006D310A">
        <w:rPr>
          <w:rStyle w:val="StyleUnderline"/>
          <w:highlight w:val="cyan"/>
        </w:rPr>
        <w:t xml:space="preserve">, </w:t>
      </w:r>
      <w:r w:rsidRPr="006D310A">
        <w:rPr>
          <w:rStyle w:val="Emphasis"/>
          <w:highlight w:val="cyan"/>
        </w:rPr>
        <w:t>command-and-control operation</w:t>
      </w:r>
      <w:r w:rsidRPr="006D310A">
        <w:rPr>
          <w:rStyle w:val="StyleUnderline"/>
          <w:highlight w:val="cyan"/>
        </w:rPr>
        <w:t xml:space="preserve"> that </w:t>
      </w:r>
      <w:r w:rsidRPr="006D310A">
        <w:rPr>
          <w:rStyle w:val="Emphasis"/>
          <w:highlight w:val="cyan"/>
        </w:rPr>
        <w:t>mirrored</w:t>
      </w:r>
      <w:r w:rsidRPr="006D310A">
        <w:rPr>
          <w:rStyle w:val="StyleUnderline"/>
          <w:highlight w:val="cyan"/>
        </w:rPr>
        <w:t xml:space="preserve"> the organization of </w:t>
      </w:r>
      <w:r w:rsidRPr="006D310A">
        <w:rPr>
          <w:rStyle w:val="Emphasis"/>
          <w:highlight w:val="cyan"/>
        </w:rPr>
        <w:t>capital</w:t>
      </w:r>
      <w:r w:rsidRPr="00C53EF3">
        <w:rPr>
          <w:rStyle w:val="StyleUnderline"/>
        </w:rPr>
        <w:t xml:space="preserve"> and could be more easily mobilized in the struggle for power.</w:t>
      </w:r>
      <w:r w:rsidRPr="00C53EF3">
        <w:rPr>
          <w:sz w:val="16"/>
        </w:rPr>
        <w:t xml:space="preserve"> </w:t>
      </w:r>
      <w:r w:rsidRPr="00C53EF3">
        <w:rPr>
          <w:rStyle w:val="StyleUnderline"/>
        </w:rPr>
        <w:t xml:space="preserve">The </w:t>
      </w:r>
      <w:r w:rsidRPr="006D310A">
        <w:rPr>
          <w:rStyle w:val="StyleUnderline"/>
          <w:highlight w:val="cyan"/>
        </w:rPr>
        <w:t>perceived need</w:t>
      </w:r>
      <w:r w:rsidRPr="00C53EF3">
        <w:rPr>
          <w:rStyle w:val="StyleUnderline"/>
        </w:rPr>
        <w:t xml:space="preserve"> for a militaristic operation </w:t>
      </w:r>
      <w:r w:rsidRPr="006D310A">
        <w:rPr>
          <w:rStyle w:val="StyleUnderline"/>
          <w:highlight w:val="cyan"/>
        </w:rPr>
        <w:t>existed in</w:t>
      </w:r>
      <w:r w:rsidRPr="00C53EF3">
        <w:rPr>
          <w:sz w:val="16"/>
        </w:rPr>
        <w:t xml:space="preserve"> considerable </w:t>
      </w:r>
      <w:r w:rsidRPr="006D310A">
        <w:rPr>
          <w:rStyle w:val="Emphasis"/>
          <w:highlight w:val="cyan"/>
        </w:rPr>
        <w:t>tension</w:t>
      </w:r>
      <w:r w:rsidRPr="006D310A">
        <w:rPr>
          <w:sz w:val="16"/>
          <w:highlight w:val="cyan"/>
        </w:rPr>
        <w:t xml:space="preserve"> </w:t>
      </w:r>
      <w:r w:rsidRPr="006D310A">
        <w:rPr>
          <w:rStyle w:val="StyleUnderline"/>
          <w:highlight w:val="cyan"/>
        </w:rPr>
        <w:t>with</w:t>
      </w:r>
      <w:r w:rsidRPr="00C53EF3">
        <w:rPr>
          <w:rStyle w:val="StyleUnderline"/>
        </w:rPr>
        <w:t xml:space="preserve"> the </w:t>
      </w:r>
      <w:r w:rsidRPr="006D310A">
        <w:rPr>
          <w:rStyle w:val="StyleUnderline"/>
          <w:highlight w:val="cyan"/>
        </w:rPr>
        <w:t xml:space="preserve">commitment to </w:t>
      </w:r>
      <w:r w:rsidRPr="006D310A">
        <w:rPr>
          <w:rStyle w:val="Emphasis"/>
          <w:highlight w:val="cyan"/>
        </w:rPr>
        <w:t>active participation</w:t>
      </w:r>
      <w:r w:rsidRPr="006D310A">
        <w:rPr>
          <w:rStyle w:val="StyleUnderline"/>
          <w:highlight w:val="cyan"/>
        </w:rPr>
        <w:t xml:space="preserve"> by </w:t>
      </w:r>
      <w:r w:rsidRPr="006D310A">
        <w:rPr>
          <w:rStyle w:val="Emphasis"/>
          <w:highlight w:val="cyan"/>
        </w:rPr>
        <w:t>membership</w:t>
      </w:r>
      <w:r w:rsidRPr="006D310A">
        <w:rPr>
          <w:rStyle w:val="StyleUnderline"/>
          <w:highlight w:val="cyan"/>
        </w:rPr>
        <w:t xml:space="preserve"> and </w:t>
      </w:r>
      <w:r w:rsidRPr="006D310A">
        <w:rPr>
          <w:rStyle w:val="Emphasis"/>
          <w:highlight w:val="cyan"/>
        </w:rPr>
        <w:t>consensus-based decision making</w:t>
      </w:r>
      <w:r w:rsidRPr="00C53EF3">
        <w:rPr>
          <w:rStyle w:val="StyleUnderline"/>
        </w:rPr>
        <w:t>.</w:t>
      </w:r>
      <w:r w:rsidRPr="00C53EF3">
        <w:rPr>
          <w:sz w:val="16"/>
        </w:rPr>
        <w:t xml:space="preserve">"" At the same time, unions came to rely upon the newly recognized legal rights enshrined in the Wagner Act and achieved through decades of struggle and to conform their organizing, bargaining and resistance strategies to the rights protected at law. 5 9 </w:t>
      </w:r>
      <w:r w:rsidRPr="00C53EF3">
        <w:rPr>
          <w:rStyle w:val="StyleUnderline"/>
        </w:rPr>
        <w:t>In the process,</w:t>
      </w:r>
      <w:r w:rsidRPr="00C53EF3">
        <w:rPr>
          <w:sz w:val="16"/>
        </w:rPr>
        <w:t xml:space="preserve"> many </w:t>
      </w:r>
      <w:r w:rsidRPr="006D310A">
        <w:rPr>
          <w:rStyle w:val="StyleUnderline"/>
          <w:highlight w:val="cyan"/>
        </w:rPr>
        <w:t>unions</w:t>
      </w:r>
      <w:r w:rsidRPr="006D310A">
        <w:rPr>
          <w:sz w:val="16"/>
          <w:highlight w:val="cyan"/>
        </w:rPr>
        <w:t xml:space="preserve"> </w:t>
      </w:r>
      <w:r w:rsidRPr="006D310A">
        <w:rPr>
          <w:rStyle w:val="Emphasis"/>
          <w:highlight w:val="cyan"/>
        </w:rPr>
        <w:t>sacrificed</w:t>
      </w:r>
      <w:r w:rsidRPr="00C53EF3">
        <w:rPr>
          <w:sz w:val="16"/>
        </w:rPr>
        <w:t xml:space="preserve"> the </w:t>
      </w:r>
      <w:r w:rsidRPr="006D310A">
        <w:rPr>
          <w:rStyle w:val="StyleUnderline"/>
          <w:highlight w:val="cyan"/>
        </w:rPr>
        <w:t>solidarity and</w:t>
      </w:r>
      <w:r w:rsidRPr="00C53EF3">
        <w:rPr>
          <w:rStyle w:val="StyleUnderline"/>
        </w:rPr>
        <w:t xml:space="preserve"> commitment to </w:t>
      </w:r>
      <w:r w:rsidRPr="006D310A">
        <w:rPr>
          <w:rStyle w:val="StyleUnderline"/>
          <w:highlight w:val="cyan"/>
        </w:rPr>
        <w:t>participatory engagement</w:t>
      </w:r>
      <w:r w:rsidRPr="00C53EF3">
        <w:rPr>
          <w:sz w:val="16"/>
        </w:rPr>
        <w:t xml:space="preserve"> that had characterized them during the initial struggle for legal recognition, </w:t>
      </w:r>
      <w:r w:rsidRPr="006D310A">
        <w:rPr>
          <w:rStyle w:val="StyleUnderline"/>
          <w:highlight w:val="cyan"/>
        </w:rPr>
        <w:t xml:space="preserve">embracing </w:t>
      </w:r>
      <w:r w:rsidRPr="006D310A">
        <w:rPr>
          <w:rStyle w:val="Emphasis"/>
          <w:highlight w:val="cyan"/>
        </w:rPr>
        <w:t>exclusivity</w:t>
      </w:r>
      <w:r w:rsidRPr="00C53EF3">
        <w:rPr>
          <w:rStyle w:val="StyleUnderline"/>
        </w:rPr>
        <w:t xml:space="preserve"> and </w:t>
      </w:r>
      <w:r w:rsidRPr="006D310A">
        <w:rPr>
          <w:rStyle w:val="Emphasis"/>
          <w:highlight w:val="cyan"/>
        </w:rPr>
        <w:t>majority rule</w:t>
      </w:r>
      <w:r w:rsidRPr="006D310A">
        <w:rPr>
          <w:rStyle w:val="StyleUnderline"/>
          <w:highlight w:val="cyan"/>
        </w:rPr>
        <w:t xml:space="preserve"> and </w:t>
      </w:r>
      <w:r w:rsidRPr="006D310A">
        <w:rPr>
          <w:rStyle w:val="Emphasis"/>
          <w:highlight w:val="cyan"/>
        </w:rPr>
        <w:t>treating member-employees as fungible soldiers</w:t>
      </w:r>
      <w:r w:rsidRPr="00C53EF3">
        <w:rPr>
          <w:rStyle w:val="StyleUnderline"/>
        </w:rPr>
        <w:t xml:space="preserve"> in the hierarchy of the union ranks in the war against employers.</w:t>
      </w:r>
      <w:r w:rsidRPr="00C53EF3">
        <w:rPr>
          <w:sz w:val="16"/>
        </w:rPr>
        <w:t>'" Lacking a sense of personal connection with others in the union, members lost faith and trust in their unions. Solidarity withered.161</w:t>
      </w:r>
    </w:p>
    <w:p w14:paraId="448B364C" w14:textId="77777777" w:rsidR="00F73704" w:rsidRPr="00C53EF3" w:rsidRDefault="00F73704" w:rsidP="00F73704">
      <w:pPr>
        <w:rPr>
          <w:sz w:val="16"/>
        </w:rPr>
      </w:pPr>
      <w:r w:rsidRPr="006D310A">
        <w:rPr>
          <w:rStyle w:val="StyleUnderline"/>
          <w:highlight w:val="cyan"/>
        </w:rPr>
        <w:t>If</w:t>
      </w:r>
      <w:r w:rsidRPr="00C53EF3">
        <w:rPr>
          <w:rStyle w:val="StyleUnderline"/>
        </w:rPr>
        <w:t xml:space="preserve"> the </w:t>
      </w:r>
      <w:r w:rsidRPr="006D310A">
        <w:rPr>
          <w:rStyle w:val="Emphasis"/>
          <w:highlight w:val="cyan"/>
        </w:rPr>
        <w:t>labor</w:t>
      </w:r>
      <w:r w:rsidRPr="00C53EF3">
        <w:rPr>
          <w:rStyle w:val="StyleUnderline"/>
        </w:rPr>
        <w:t xml:space="preserve"> movement in America </w:t>
      </w:r>
      <w:r w:rsidRPr="006D310A">
        <w:rPr>
          <w:rStyle w:val="StyleUnderline"/>
          <w:highlight w:val="cyan"/>
        </w:rPr>
        <w:t>has a future,</w:t>
      </w:r>
      <w:r w:rsidRPr="00C53EF3">
        <w:rPr>
          <w:sz w:val="16"/>
        </w:rPr>
        <w:t xml:space="preserve"> and we believe it does, </w:t>
      </w:r>
      <w:r w:rsidRPr="00C53EF3">
        <w:rPr>
          <w:rStyle w:val="StyleUnderline"/>
        </w:rPr>
        <w:t xml:space="preserve">the future </w:t>
      </w:r>
      <w:r w:rsidRPr="006D310A">
        <w:rPr>
          <w:rStyle w:val="StyleUnderline"/>
          <w:highlight w:val="cyan"/>
        </w:rPr>
        <w:t xml:space="preserve">will be based on </w:t>
      </w:r>
      <w:r w:rsidRPr="006D310A">
        <w:rPr>
          <w:rStyle w:val="Emphasis"/>
          <w:highlight w:val="cyan"/>
        </w:rPr>
        <w:t>affective bonds</w:t>
      </w:r>
      <w:r w:rsidRPr="00C53EF3">
        <w:rPr>
          <w:rStyle w:val="StyleUnderline"/>
        </w:rPr>
        <w:t xml:space="preserve"> characteristic </w:t>
      </w:r>
      <w:r w:rsidRPr="006D310A">
        <w:rPr>
          <w:rStyle w:val="StyleUnderline"/>
          <w:highlight w:val="cyan"/>
        </w:rPr>
        <w:t>of solidarity,</w:t>
      </w:r>
      <w:r w:rsidRPr="00C53EF3">
        <w:rPr>
          <w:rStyle w:val="StyleUnderline"/>
        </w:rPr>
        <w:t xml:space="preserve"> its </w:t>
      </w:r>
      <w:r w:rsidRPr="006D310A">
        <w:rPr>
          <w:rStyle w:val="Emphasis"/>
          <w:highlight w:val="cyan"/>
        </w:rPr>
        <w:t>model</w:t>
      </w:r>
      <w:r w:rsidRPr="00C53EF3">
        <w:rPr>
          <w:rStyle w:val="Emphasis"/>
        </w:rPr>
        <w:t xml:space="preserve"> will be </w:t>
      </w:r>
      <w:r w:rsidRPr="006D310A">
        <w:rPr>
          <w:rStyle w:val="Emphasis"/>
          <w:highlight w:val="cyan"/>
        </w:rPr>
        <w:t>democratic</w:t>
      </w:r>
      <w:r w:rsidRPr="006D310A">
        <w:rPr>
          <w:rStyle w:val="StyleUnderline"/>
          <w:highlight w:val="cyan"/>
        </w:rPr>
        <w:t>, and</w:t>
      </w:r>
      <w:r w:rsidRPr="00C53EF3">
        <w:rPr>
          <w:rStyle w:val="StyleUnderline"/>
        </w:rPr>
        <w:t xml:space="preserve"> its </w:t>
      </w:r>
      <w:r w:rsidRPr="006D310A">
        <w:rPr>
          <w:rStyle w:val="Emphasis"/>
          <w:highlight w:val="cyan"/>
        </w:rPr>
        <w:t>power</w:t>
      </w:r>
      <w:r w:rsidRPr="00C53EF3">
        <w:rPr>
          <w:rStyle w:val="Emphasis"/>
        </w:rPr>
        <w:t xml:space="preserve"> will </w:t>
      </w:r>
      <w:r w:rsidRPr="006D310A">
        <w:rPr>
          <w:rStyle w:val="Emphasis"/>
          <w:highlight w:val="cyan"/>
        </w:rPr>
        <w:t>flow upward</w:t>
      </w:r>
      <w:r w:rsidRPr="00C53EF3">
        <w:rPr>
          <w:rStyle w:val="StyleUnderline"/>
        </w:rPr>
        <w:t xml:space="preserve">, not downward, </w:t>
      </w:r>
      <w:r w:rsidRPr="006D310A">
        <w:rPr>
          <w:rStyle w:val="StyleUnderline"/>
          <w:highlight w:val="cyan"/>
        </w:rPr>
        <w:t>from the rank and file to leaders who serve their interest</w:t>
      </w:r>
      <w:r w:rsidRPr="00C53EF3">
        <w:rPr>
          <w:rStyle w:val="StyleUnderline"/>
        </w:rPr>
        <w:t>.</w:t>
      </w:r>
      <w:r w:rsidRPr="00C53EF3">
        <w:rPr>
          <w:sz w:val="16"/>
        </w:rPr>
        <w:t xml:space="preserve"> Labor activist and scholar </w:t>
      </w:r>
      <w:proofErr w:type="spellStart"/>
      <w:r w:rsidRPr="00C53EF3">
        <w:rPr>
          <w:sz w:val="16"/>
        </w:rPr>
        <w:t>Staughton</w:t>
      </w:r>
      <w:proofErr w:type="spellEnd"/>
      <w:r w:rsidRPr="00C53EF3">
        <w:rPr>
          <w:sz w:val="16"/>
        </w:rPr>
        <w:t xml:space="preserve"> Lynd called this democratic, transformative movement solidarity unionism.6 2 Lynd believed that the unions of the future would not be legal monopolies, and he eschewed exclusivity and compulsory unionism:</w:t>
      </w:r>
    </w:p>
    <w:p w14:paraId="2BAED7C7" w14:textId="77777777" w:rsidR="00F73704" w:rsidRPr="00C53EF3" w:rsidRDefault="00F73704" w:rsidP="00F73704">
      <w:pPr>
        <w:ind w:left="720"/>
        <w:rPr>
          <w:sz w:val="16"/>
        </w:rPr>
      </w:pPr>
      <w:r w:rsidRPr="00C53EF3">
        <w:rPr>
          <w:rStyle w:val="StyleUnderline"/>
        </w:rPr>
        <w:t xml:space="preserve">As part of </w:t>
      </w:r>
      <w:r w:rsidRPr="006D310A">
        <w:rPr>
          <w:rStyle w:val="StyleUnderline"/>
          <w:highlight w:val="cyan"/>
        </w:rPr>
        <w:t>building</w:t>
      </w:r>
      <w:r w:rsidRPr="00C53EF3">
        <w:rPr>
          <w:rStyle w:val="StyleUnderline"/>
        </w:rPr>
        <w:t xml:space="preserve"> more </w:t>
      </w:r>
      <w:r w:rsidRPr="006D310A">
        <w:rPr>
          <w:rStyle w:val="Emphasis"/>
          <w:highlight w:val="cyan"/>
        </w:rPr>
        <w:t>democratic</w:t>
      </w:r>
      <w:r w:rsidRPr="00C53EF3">
        <w:rPr>
          <w:rStyle w:val="StyleUnderline"/>
        </w:rPr>
        <w:t xml:space="preserve"> </w:t>
      </w:r>
      <w:r w:rsidRPr="006D310A">
        <w:rPr>
          <w:rStyle w:val="StyleUnderline"/>
          <w:highlight w:val="cyan"/>
        </w:rPr>
        <w:t xml:space="preserve">labor organizations, </w:t>
      </w:r>
      <w:r w:rsidRPr="006D310A">
        <w:rPr>
          <w:rStyle w:val="Emphasis"/>
          <w:sz w:val="28"/>
          <w:highlight w:val="cyan"/>
        </w:rPr>
        <w:t>we must</w:t>
      </w:r>
      <w:r w:rsidRPr="00C53EF3">
        <w:rPr>
          <w:rStyle w:val="Emphasis"/>
          <w:sz w:val="28"/>
        </w:rPr>
        <w:t xml:space="preserve"> be able to </w:t>
      </w:r>
      <w:r w:rsidRPr="006D310A">
        <w:rPr>
          <w:rStyle w:val="Emphasis"/>
          <w:sz w:val="28"/>
          <w:highlight w:val="cyan"/>
        </w:rPr>
        <w:t>question the</w:t>
      </w:r>
      <w:r w:rsidRPr="00C53EF3">
        <w:rPr>
          <w:rStyle w:val="Emphasis"/>
          <w:sz w:val="28"/>
        </w:rPr>
        <w:t xml:space="preserve"> whole </w:t>
      </w:r>
      <w:r w:rsidRPr="006D310A">
        <w:rPr>
          <w:rStyle w:val="Emphasis"/>
          <w:sz w:val="28"/>
          <w:highlight w:val="cyan"/>
        </w:rPr>
        <w:t>idea of unions as legal monopolies</w:t>
      </w:r>
      <w:r w:rsidRPr="00C53EF3">
        <w:rPr>
          <w:rStyle w:val="StyleUnderline"/>
        </w:rPr>
        <w:t>.</w:t>
      </w:r>
      <w:r w:rsidRPr="00C53EF3">
        <w:rPr>
          <w:sz w:val="16"/>
        </w:rPr>
        <w:t xml:space="preserve"> In England, Spain, or Poland, to the best of my knowledge, the </w:t>
      </w:r>
      <w:r w:rsidRPr="00C53EF3">
        <w:rPr>
          <w:rStyle w:val="StyleUnderline"/>
        </w:rPr>
        <w:t>workers in a</w:t>
      </w:r>
      <w:r w:rsidRPr="00C53EF3">
        <w:rPr>
          <w:sz w:val="16"/>
        </w:rPr>
        <w:t xml:space="preserve"> particular </w:t>
      </w:r>
      <w:r w:rsidRPr="00C53EF3">
        <w:rPr>
          <w:rStyle w:val="StyleUnderline"/>
        </w:rPr>
        <w:t>plant or office elect a workplace committee. The committee may be wholly made up of members of one union, or may include members of different unions, in proportion to the strength of those unions in that place of work, and bargains for that place of work until the next workplace elections.</w:t>
      </w:r>
      <w:r w:rsidRPr="00C53EF3">
        <w:rPr>
          <w:sz w:val="16"/>
        </w:rPr>
        <w:t xml:space="preserve"> We should consider this system. We should also question whether we wish to require workers to belong to a union whether they want to or not, and whether it might not be better to have stewards collect dues on the shop floor, rather than have the employer deduct dues from everybody's paychecks.13</w:t>
      </w:r>
    </w:p>
    <w:p w14:paraId="6D98C2C9" w14:textId="77777777" w:rsidR="00F73704" w:rsidRPr="00C53EF3" w:rsidRDefault="00F73704" w:rsidP="00F73704">
      <w:pPr>
        <w:rPr>
          <w:sz w:val="16"/>
        </w:rPr>
      </w:pPr>
      <w:r w:rsidRPr="006D310A">
        <w:rPr>
          <w:rStyle w:val="StyleUnderline"/>
          <w:highlight w:val="cyan"/>
        </w:rPr>
        <w:t>Solidarity unionism has flourished</w:t>
      </w:r>
      <w:r w:rsidRPr="00C53EF3">
        <w:rPr>
          <w:rStyle w:val="StyleUnderline"/>
        </w:rPr>
        <w:t xml:space="preserve"> </w:t>
      </w:r>
      <w:r w:rsidRPr="00C53EF3">
        <w:rPr>
          <w:sz w:val="16"/>
        </w:rPr>
        <w:t>in communities</w:t>
      </w:r>
      <w:r w:rsidRPr="00C53EF3">
        <w:rPr>
          <w:rStyle w:val="StyleUnderline"/>
        </w:rPr>
        <w:t xml:space="preserve"> </w:t>
      </w:r>
      <w:r w:rsidRPr="006D310A">
        <w:rPr>
          <w:rStyle w:val="Emphasis"/>
          <w:highlight w:val="cyan"/>
        </w:rPr>
        <w:t>outside</w:t>
      </w:r>
      <w:r w:rsidRPr="00C53EF3">
        <w:rPr>
          <w:rStyle w:val="StyleUnderline"/>
        </w:rPr>
        <w:t xml:space="preserve"> the protective regime of </w:t>
      </w:r>
      <w:r w:rsidRPr="006D310A">
        <w:rPr>
          <w:rStyle w:val="StyleUnderline"/>
          <w:highlight w:val="cyan"/>
        </w:rPr>
        <w:t>labor law</w:t>
      </w:r>
      <w:r w:rsidRPr="00C53EF3">
        <w:rPr>
          <w:rStyle w:val="StyleUnderline"/>
        </w:rPr>
        <w:t>.</w:t>
      </w:r>
      <w:r w:rsidRPr="00C53EF3">
        <w:rPr>
          <w:sz w:val="16"/>
        </w:rPr>
        <w:t xml:space="preserve"> Some of</w:t>
      </w:r>
      <w:r w:rsidRPr="00C53EF3">
        <w:rPr>
          <w:rStyle w:val="StyleUnderline"/>
        </w:rPr>
        <w:t xml:space="preserve"> the most impressive wins </w:t>
      </w:r>
      <w:r w:rsidRPr="00C53EF3">
        <w:rPr>
          <w:sz w:val="16"/>
        </w:rPr>
        <w:t>in recent times</w:t>
      </w:r>
      <w:r w:rsidRPr="00C53EF3">
        <w:rPr>
          <w:rStyle w:val="StyleUnderline"/>
        </w:rPr>
        <w:t xml:space="preserve"> have been achieved </w:t>
      </w:r>
      <w:r w:rsidRPr="00C53EF3">
        <w:rPr>
          <w:rStyle w:val="Emphasis"/>
        </w:rPr>
        <w:t>without the support of law</w:t>
      </w:r>
      <w:r w:rsidRPr="00C53EF3">
        <w:rPr>
          <w:rStyle w:val="StyleUnderline"/>
        </w:rPr>
        <w:t xml:space="preserve">, </w:t>
      </w:r>
      <w:r w:rsidRPr="006D310A">
        <w:rPr>
          <w:rStyle w:val="StyleUnderline"/>
          <w:highlight w:val="cyan"/>
        </w:rPr>
        <w:t>demonstrating</w:t>
      </w:r>
      <w:r w:rsidRPr="00C53EF3">
        <w:rPr>
          <w:rStyle w:val="StyleUnderline"/>
        </w:rPr>
        <w:t xml:space="preserve"> once again </w:t>
      </w:r>
      <w:r w:rsidRPr="006D310A">
        <w:rPr>
          <w:rStyle w:val="StyleUnderline"/>
          <w:highlight w:val="cyan"/>
        </w:rPr>
        <w:t xml:space="preserve">that </w:t>
      </w:r>
      <w:r w:rsidRPr="006D310A">
        <w:rPr>
          <w:rStyle w:val="Emphasis"/>
          <w:highlight w:val="cyan"/>
        </w:rPr>
        <w:t>formal legal rights are no substitute</w:t>
      </w:r>
      <w:r w:rsidRPr="00C53EF3">
        <w:rPr>
          <w:rStyle w:val="StyleUnderline"/>
        </w:rPr>
        <w:t xml:space="preserve"> </w:t>
      </w:r>
      <w:r w:rsidRPr="00C53EF3">
        <w:rPr>
          <w:sz w:val="16"/>
        </w:rPr>
        <w:t>for self-help.'6 Nowhere is this lesson more visible than in the West Virginia teachers' strike of 2018 and its ripple effects in southern states lacking legal protection for public sector collective bargaining.</w:t>
      </w:r>
    </w:p>
    <w:p w14:paraId="18757C87" w14:textId="77777777" w:rsidR="00F73704" w:rsidRPr="00FC11C7" w:rsidRDefault="00F73704" w:rsidP="00F73704">
      <w:pPr>
        <w:pStyle w:val="Heading4"/>
      </w:pPr>
      <w:r>
        <w:lastRenderedPageBreak/>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6E3702E8" w14:textId="77777777" w:rsidR="00F73704" w:rsidRDefault="00F73704" w:rsidP="00F73704">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4F778381" w14:textId="77777777" w:rsidR="00F73704" w:rsidRPr="00C23517" w:rsidRDefault="00F73704" w:rsidP="00F73704">
      <w:pPr>
        <w:rPr>
          <w:sz w:val="16"/>
        </w:rPr>
      </w:pPr>
      <w:r w:rsidRPr="00C23517">
        <w:rPr>
          <w:sz w:val="16"/>
        </w:rPr>
        <w:t xml:space="preserve">The aircraft manufacturer </w:t>
      </w:r>
      <w:r w:rsidRPr="006D310A">
        <w:rPr>
          <w:rStyle w:val="StyleUnderline"/>
          <w:highlight w:val="cya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6D310A">
        <w:rPr>
          <w:rStyle w:val="StyleUnderline"/>
          <w:highlight w:val="cyan"/>
        </w:rPr>
        <w:t>uses</w:t>
      </w:r>
      <w:r w:rsidRPr="00C23517">
        <w:rPr>
          <w:sz w:val="16"/>
        </w:rPr>
        <w:t xml:space="preserve"> that </w:t>
      </w:r>
      <w:r w:rsidRPr="006D310A">
        <w:rPr>
          <w:rStyle w:val="StyleUnderline"/>
          <w:highlight w:val="cyan"/>
        </w:rPr>
        <w:t>authority</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cut</w:t>
      </w:r>
      <w:r w:rsidRPr="006D310A">
        <w:rPr>
          <w:sz w:val="16"/>
          <w:highlight w:val="cyan"/>
        </w:rPr>
        <w:t xml:space="preserve"> </w:t>
      </w:r>
      <w:r w:rsidRPr="006D310A">
        <w:rPr>
          <w:rStyle w:val="StyleUnderline"/>
          <w:highlight w:val="cyan"/>
        </w:rPr>
        <w:t>reg</w:t>
      </w:r>
      <w:r w:rsidRPr="001C3502">
        <w:rPr>
          <w:rStyle w:val="StyleUnderline"/>
        </w:rPr>
        <w:t>ulatory</w:t>
      </w:r>
      <w:r w:rsidRPr="00C23517">
        <w:rPr>
          <w:sz w:val="16"/>
        </w:rPr>
        <w:t xml:space="preserve"> </w:t>
      </w:r>
      <w:r w:rsidRPr="006D310A">
        <w:rPr>
          <w:rStyle w:val="StyleUnderline"/>
          <w:highlight w:val="cyan"/>
        </w:rPr>
        <w:t>corners</w:t>
      </w:r>
      <w:r w:rsidRPr="00A21E6C">
        <w:rPr>
          <w:rStyle w:val="StyleUnderline"/>
        </w:rPr>
        <w:t>—</w:t>
      </w:r>
      <w:r w:rsidRPr="006D310A">
        <w:rPr>
          <w:rStyle w:val="StyleUnderline"/>
          <w:highlight w:val="cyan"/>
        </w:rPr>
        <w:t xml:space="preserve">with </w:t>
      </w:r>
      <w:r w:rsidRPr="006D310A">
        <w:rPr>
          <w:rStyle w:val="Emphasis"/>
          <w:highlight w:val="cyan"/>
        </w:rPr>
        <w:t>tragic results</w:t>
      </w:r>
      <w:r w:rsidRPr="00A21E6C">
        <w:rPr>
          <w:rStyle w:val="StyleUnderline"/>
        </w:rPr>
        <w:t>.</w:t>
      </w:r>
      <w:r w:rsidRPr="00C23517">
        <w:rPr>
          <w:sz w:val="16"/>
        </w:rPr>
        <w:t xml:space="preserve">1 A 10-person </w:t>
      </w:r>
      <w:r w:rsidRPr="006D310A">
        <w:rPr>
          <w:rStyle w:val="StyleUnderline"/>
          <w:highlight w:val="cyan"/>
        </w:rPr>
        <w:t>advisory</w:t>
      </w:r>
      <w:r w:rsidRPr="006D310A">
        <w:rPr>
          <w:sz w:val="16"/>
          <w:highlight w:val="cyan"/>
        </w:rPr>
        <w:t xml:space="preserve"> </w:t>
      </w:r>
      <w:r w:rsidRPr="006D310A">
        <w:rPr>
          <w:rStyle w:val="StyleUnderline"/>
          <w:highlight w:val="cyan"/>
        </w:rPr>
        <w:t>panel</w:t>
      </w:r>
      <w:r w:rsidRPr="00C23517">
        <w:rPr>
          <w:sz w:val="16"/>
        </w:rPr>
        <w:t xml:space="preserve"> </w:t>
      </w:r>
      <w:r w:rsidRPr="001C3502">
        <w:rPr>
          <w:rStyle w:val="StyleUnderline"/>
        </w:rPr>
        <w:t>convened</w:t>
      </w:r>
      <w:r w:rsidRPr="00C23517">
        <w:rPr>
          <w:sz w:val="16"/>
        </w:rPr>
        <w:t xml:space="preserve"> </w:t>
      </w:r>
      <w:r w:rsidRPr="006D310A">
        <w:rPr>
          <w:rStyle w:val="StyleUnderline"/>
          <w:highlight w:val="cyan"/>
        </w:rPr>
        <w:t>by</w:t>
      </w:r>
      <w:r w:rsidRPr="00C23517">
        <w:rPr>
          <w:sz w:val="16"/>
        </w:rPr>
        <w:t xml:space="preserve"> the </w:t>
      </w:r>
      <w:r w:rsidRPr="006D310A">
        <w:rPr>
          <w:rStyle w:val="StyleUnderline"/>
          <w:highlight w:val="cyan"/>
        </w:rPr>
        <w:t>F</w:t>
      </w:r>
      <w:r w:rsidRPr="00C23517">
        <w:rPr>
          <w:sz w:val="16"/>
        </w:rPr>
        <w:t xml:space="preserve">ederal </w:t>
      </w:r>
      <w:r w:rsidRPr="006D310A">
        <w:rPr>
          <w:rStyle w:val="StyleUnderline"/>
          <w:highlight w:val="cyan"/>
        </w:rPr>
        <w:t>D</w:t>
      </w:r>
      <w:r w:rsidRPr="00C23517">
        <w:rPr>
          <w:sz w:val="16"/>
        </w:rPr>
        <w:t xml:space="preserve">rug </w:t>
      </w:r>
      <w:r w:rsidRPr="006D310A">
        <w:rPr>
          <w:rStyle w:val="StyleUnderline"/>
          <w:highlight w:val="cya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6D310A">
        <w:rPr>
          <w:rStyle w:val="StyleUnderline"/>
          <w:highlight w:val="cyan"/>
        </w:rPr>
        <w:t>allow</w:t>
      </w:r>
      <w:r w:rsidRPr="002E2CC4">
        <w:rPr>
          <w:rStyle w:val="StyleUnderline"/>
        </w:rPr>
        <w:t xml:space="preserve">ing </w:t>
      </w:r>
      <w:r w:rsidRPr="006D310A">
        <w:rPr>
          <w:rStyle w:val="Emphasis"/>
          <w:highlight w:val="cyan"/>
        </w:rPr>
        <w:t>opioid</w:t>
      </w:r>
      <w:r w:rsidRPr="002E2CC4">
        <w:rPr>
          <w:rStyle w:val="Emphasis"/>
        </w:rPr>
        <w:t xml:space="preserve"> overdose </w:t>
      </w:r>
      <w:r w:rsidRPr="006D310A">
        <w:rPr>
          <w:rStyle w:val="Emphasis"/>
          <w:highlight w:val="cyan"/>
        </w:rPr>
        <w:t>deaths to</w:t>
      </w:r>
      <w:r w:rsidRPr="002E2CC4">
        <w:rPr>
          <w:rStyle w:val="Emphasis"/>
        </w:rPr>
        <w:t xml:space="preserve"> continue to </w:t>
      </w:r>
      <w:r w:rsidRPr="006D310A">
        <w:rPr>
          <w:rStyle w:val="Emphasis"/>
          <w:highlight w:val="cya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6D310A">
        <w:rPr>
          <w:rStyle w:val="StyleUnderline"/>
          <w:highlight w:val="cyan"/>
        </w:rPr>
        <w:t>world’s</w:t>
      </w:r>
      <w:r w:rsidRPr="006D310A">
        <w:rPr>
          <w:sz w:val="16"/>
          <w:highlight w:val="cyan"/>
        </w:rPr>
        <w:t xml:space="preserve"> </w:t>
      </w:r>
      <w:r w:rsidRPr="006D310A">
        <w:rPr>
          <w:rStyle w:val="StyleUnderline"/>
          <w:highlight w:val="cyan"/>
        </w:rPr>
        <w:t>leading</w:t>
      </w:r>
      <w:r w:rsidRPr="006D310A">
        <w:rPr>
          <w:sz w:val="16"/>
          <w:highlight w:val="cyan"/>
        </w:rPr>
        <w:t xml:space="preserve"> </w:t>
      </w:r>
      <w:r w:rsidRPr="006D310A">
        <w:rPr>
          <w:rStyle w:val="StyleUnderline"/>
          <w:highlight w:val="cyan"/>
        </w:rPr>
        <w:t>climate</w:t>
      </w:r>
      <w:r w:rsidRPr="006D310A">
        <w:rPr>
          <w:sz w:val="16"/>
          <w:highlight w:val="cyan"/>
        </w:rPr>
        <w:t xml:space="preserve"> </w:t>
      </w:r>
      <w:r w:rsidRPr="006D310A">
        <w:rPr>
          <w:rStyle w:val="StyleUnderline"/>
          <w:highlight w:val="cyan"/>
        </w:rPr>
        <w:t>gathering</w:t>
      </w:r>
      <w:r w:rsidRPr="00C23517">
        <w:rPr>
          <w:sz w:val="16"/>
        </w:rPr>
        <w:t xml:space="preserve">, </w:t>
      </w:r>
      <w:r w:rsidRPr="006D310A">
        <w:rPr>
          <w:rStyle w:val="StyleUnderline"/>
          <w:highlight w:val="cyan"/>
        </w:rPr>
        <w:t>is</w:t>
      </w:r>
      <w:r w:rsidRPr="006D310A">
        <w:rPr>
          <w:sz w:val="16"/>
          <w:highlight w:val="cyan"/>
        </w:rPr>
        <w:t xml:space="preserve"> </w:t>
      </w:r>
      <w:r w:rsidRPr="006D310A">
        <w:rPr>
          <w:rStyle w:val="StyleUnderline"/>
          <w:highlight w:val="cyan"/>
        </w:rPr>
        <w:t>led</w:t>
      </w:r>
      <w:r w:rsidRPr="00C23517">
        <w:rPr>
          <w:sz w:val="16"/>
        </w:rPr>
        <w:t xml:space="preserve"> in 2023 </w:t>
      </w:r>
      <w:r w:rsidRPr="006D310A">
        <w:rPr>
          <w:rStyle w:val="StyleUnderline"/>
          <w:highlight w:val="cya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6D310A">
        <w:rPr>
          <w:rStyle w:val="StyleUnderline"/>
          <w:highlight w:val="cyan"/>
        </w:rPr>
        <w:t>oil</w:t>
      </w:r>
      <w:r w:rsidRPr="006D310A">
        <w:rPr>
          <w:sz w:val="16"/>
          <w:highlight w:val="cyan"/>
        </w:rPr>
        <w:t xml:space="preserve"> </w:t>
      </w:r>
      <w:r w:rsidRPr="006D310A">
        <w:rPr>
          <w:rStyle w:val="StyleUnderline"/>
          <w:highlight w:val="cyan"/>
        </w:rPr>
        <w:t>company</w:t>
      </w:r>
      <w:r w:rsidRPr="00C23517">
        <w:rPr>
          <w:sz w:val="16"/>
        </w:rPr>
        <w:t xml:space="preserve"> </w:t>
      </w:r>
      <w:r w:rsidRPr="001C3502">
        <w:rPr>
          <w:rStyle w:val="StyleUnderline"/>
        </w:rPr>
        <w:t>chief</w:t>
      </w:r>
      <w:r w:rsidRPr="00C23517">
        <w:rPr>
          <w:sz w:val="16"/>
        </w:rPr>
        <w:t xml:space="preserve"> </w:t>
      </w:r>
      <w:r w:rsidRPr="006D310A">
        <w:rPr>
          <w:rStyle w:val="StyleUnderline"/>
          <w:highlight w:val="cya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6D310A">
        <w:rPr>
          <w:rStyle w:val="StyleUnderline"/>
          <w:highlight w:val="cyan"/>
        </w:rPr>
        <w:t xml:space="preserve">got the </w:t>
      </w:r>
      <w:r w:rsidRPr="006D310A">
        <w:rPr>
          <w:rStyle w:val="Emphasis"/>
          <w:highlight w:val="cyan"/>
        </w:rPr>
        <w:t>world</w:t>
      </w:r>
      <w:r w:rsidRPr="006D310A">
        <w:rPr>
          <w:rStyle w:val="StyleUnderline"/>
          <w:highlight w:val="cyan"/>
        </w:rPr>
        <w:t xml:space="preserve"> to agree to transition</w:t>
      </w:r>
      <w:r w:rsidRPr="002E2CC4">
        <w:rPr>
          <w:rStyle w:val="StyleUnderline"/>
        </w:rPr>
        <w:t xml:space="preserve"> away </w:t>
      </w:r>
      <w:r w:rsidRPr="006D310A">
        <w:rPr>
          <w:rStyle w:val="StyleUnderline"/>
          <w:highlight w:val="cyan"/>
        </w:rPr>
        <w:t>from fossil fuels while</w:t>
      </w:r>
      <w:r w:rsidRPr="002E2CC4">
        <w:rPr>
          <w:rStyle w:val="StyleUnderline"/>
        </w:rPr>
        <w:t xml:space="preserve"> still </w:t>
      </w:r>
      <w:r w:rsidRPr="006D310A">
        <w:rPr>
          <w:rStyle w:val="StyleUnderline"/>
          <w:highlight w:val="cyan"/>
        </w:rPr>
        <w:t>being able to pump</w:t>
      </w:r>
      <w:r w:rsidRPr="002E2CC4">
        <w:rPr>
          <w:rStyle w:val="StyleUnderline"/>
        </w:rPr>
        <w:t xml:space="preserve"> ever-</w:t>
      </w:r>
      <w:r w:rsidRPr="006D310A">
        <w:rPr>
          <w:rStyle w:val="StyleUnderline"/>
          <w:highlight w:val="cyan"/>
        </w:rPr>
        <w:t>more oil</w:t>
      </w:r>
      <w:r w:rsidRPr="002E2CC4">
        <w:rPr>
          <w:rStyle w:val="StyleUnderline"/>
        </w:rPr>
        <w:t>”—the</w:t>
      </w:r>
      <w:r w:rsidRPr="00C23517">
        <w:rPr>
          <w:sz w:val="16"/>
        </w:rPr>
        <w:t xml:space="preserve"> </w:t>
      </w:r>
      <w:r w:rsidRPr="006D310A">
        <w:rPr>
          <w:rStyle w:val="Emphasis"/>
          <w:highlight w:val="cyan"/>
        </w:rPr>
        <w:t>horrifying effects</w:t>
      </w:r>
      <w:r w:rsidRPr="006D310A">
        <w:rPr>
          <w:sz w:val="16"/>
          <w:highlight w:val="cyan"/>
        </w:rPr>
        <w:t xml:space="preserve"> </w:t>
      </w:r>
      <w:r w:rsidRPr="006D310A">
        <w:rPr>
          <w:rStyle w:val="StyleUnderline"/>
          <w:highlight w:val="cyan"/>
        </w:rPr>
        <w:t>of which</w:t>
      </w:r>
      <w:r w:rsidRPr="002E2CC4">
        <w:rPr>
          <w:rStyle w:val="StyleUnderline"/>
        </w:rPr>
        <w:t xml:space="preserve"> can already be </w:t>
      </w:r>
      <w:r w:rsidRPr="006D310A">
        <w:rPr>
          <w:rStyle w:val="StyleUnderline"/>
          <w:highlight w:val="cyan"/>
        </w:rPr>
        <w:t xml:space="preserve">seen in </w:t>
      </w:r>
      <w:r w:rsidRPr="006D310A">
        <w:rPr>
          <w:rStyle w:val="Emphasis"/>
          <w:highlight w:val="cyan"/>
        </w:rPr>
        <w:t>mounting climate</w:t>
      </w:r>
      <w:r w:rsidRPr="002E2CC4">
        <w:rPr>
          <w:rStyle w:val="Emphasis"/>
        </w:rPr>
        <w:t xml:space="preserve">-related </w:t>
      </w:r>
      <w:r w:rsidRPr="006D310A">
        <w:rPr>
          <w:rStyle w:val="Emphasis"/>
          <w:highlight w:val="cyan"/>
        </w:rPr>
        <w:t>disasters</w:t>
      </w:r>
      <w:r w:rsidRPr="002E2CC4">
        <w:rPr>
          <w:rStyle w:val="StyleUnderline"/>
        </w:rPr>
        <w:t>.</w:t>
      </w:r>
      <w:r w:rsidRPr="00C23517">
        <w:rPr>
          <w:sz w:val="16"/>
        </w:rPr>
        <w:t>3</w:t>
      </w:r>
    </w:p>
    <w:p w14:paraId="36FCC40E" w14:textId="77777777" w:rsidR="00F73704" w:rsidRPr="001C3502" w:rsidRDefault="00F73704" w:rsidP="00F73704">
      <w:pPr>
        <w:rPr>
          <w:rStyle w:val="StyleUnderline"/>
        </w:rPr>
      </w:pPr>
      <w:r w:rsidRPr="006D310A">
        <w:rPr>
          <w:rStyle w:val="StyleUnderline"/>
          <w:highlight w:val="cyan"/>
        </w:rPr>
        <w:t>This is</w:t>
      </w:r>
      <w:r w:rsidRPr="006D310A">
        <w:rPr>
          <w:sz w:val="16"/>
          <w:highlight w:val="cyan"/>
        </w:rPr>
        <w:t xml:space="preserve"> </w:t>
      </w:r>
      <w:r w:rsidRPr="006D310A">
        <w:rPr>
          <w:rStyle w:val="Emphasis"/>
          <w:highlight w:val="cyan"/>
        </w:rPr>
        <w:t>corporate capture</w:t>
      </w:r>
      <w:r w:rsidRPr="00C23517">
        <w:rPr>
          <w:sz w:val="16"/>
        </w:rPr>
        <w:t xml:space="preserve">, </w:t>
      </w:r>
      <w:r w:rsidRPr="006D310A">
        <w:rPr>
          <w:rStyle w:val="StyleUnderline"/>
          <w:highlight w:val="cyan"/>
        </w:rPr>
        <w:t>whereby</w:t>
      </w:r>
      <w:r w:rsidRPr="006D310A">
        <w:rPr>
          <w:sz w:val="16"/>
          <w:highlight w:val="cyan"/>
        </w:rPr>
        <w:t xml:space="preserve"> </w:t>
      </w:r>
      <w:r w:rsidRPr="006D310A">
        <w:rPr>
          <w:rStyle w:val="StyleUnderline"/>
          <w:highlight w:val="cyan"/>
        </w:rPr>
        <w:t>agencies</w:t>
      </w:r>
      <w:r w:rsidRPr="006D310A">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6D310A">
        <w:rPr>
          <w:rStyle w:val="StyleUnderline"/>
          <w:highlight w:val="cyan"/>
        </w:rPr>
        <w:t>are</w:t>
      </w:r>
      <w:r w:rsidRPr="006D310A">
        <w:rPr>
          <w:sz w:val="16"/>
          <w:highlight w:val="cyan"/>
        </w:rPr>
        <w:t xml:space="preserve"> </w:t>
      </w:r>
      <w:r w:rsidRPr="006D310A">
        <w:rPr>
          <w:rStyle w:val="StyleUnderline"/>
          <w:highlight w:val="cyan"/>
        </w:rPr>
        <w:t>controlled</w:t>
      </w:r>
      <w:r w:rsidRPr="006D310A">
        <w:rPr>
          <w:sz w:val="16"/>
          <w:highlight w:val="cyan"/>
        </w:rPr>
        <w:t xml:space="preserve"> </w:t>
      </w:r>
      <w:r w:rsidRPr="006D310A">
        <w:rPr>
          <w:rStyle w:val="StyleUnderline"/>
          <w:highlight w:val="cyan"/>
        </w:rPr>
        <w:t>by</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leaders</w:t>
      </w:r>
      <w:r w:rsidRPr="006D310A">
        <w:rPr>
          <w:sz w:val="16"/>
          <w:highlight w:val="cyan"/>
        </w:rPr>
        <w:t xml:space="preserve"> </w:t>
      </w:r>
      <w:r w:rsidRPr="006D310A">
        <w:rPr>
          <w:rStyle w:val="StyleUnderline"/>
          <w:highlight w:val="cyan"/>
        </w:rPr>
        <w:t>to</w:t>
      </w:r>
      <w:r w:rsidRPr="006D310A">
        <w:rPr>
          <w:sz w:val="16"/>
          <w:highlight w:val="cyan"/>
        </w:rPr>
        <w:t xml:space="preserve"> </w:t>
      </w:r>
      <w:r w:rsidRPr="006D310A">
        <w:rPr>
          <w:rStyle w:val="StyleUnderline"/>
          <w:highlight w:val="cyan"/>
        </w:rPr>
        <w:t>advance</w:t>
      </w:r>
      <w:r w:rsidRPr="00C23517">
        <w:rPr>
          <w:sz w:val="16"/>
        </w:rPr>
        <w:t xml:space="preserve"> their </w:t>
      </w:r>
      <w:r w:rsidRPr="006D310A">
        <w:rPr>
          <w:rStyle w:val="StyleUnderline"/>
          <w:highlight w:val="cyan"/>
        </w:rPr>
        <w:t>economic</w:t>
      </w:r>
      <w:r w:rsidRPr="006D310A">
        <w:rPr>
          <w:sz w:val="16"/>
          <w:highlight w:val="cyan"/>
        </w:rPr>
        <w:t xml:space="preserve"> </w:t>
      </w:r>
      <w:r w:rsidRPr="006D310A">
        <w:rPr>
          <w:rStyle w:val="StyleUnderline"/>
          <w:highlight w:val="cyan"/>
        </w:rPr>
        <w:t>interests</w:t>
      </w:r>
      <w:r w:rsidRPr="00C23517">
        <w:rPr>
          <w:sz w:val="16"/>
        </w:rPr>
        <w:t xml:space="preserve">.4 But considered more broadly, </w:t>
      </w:r>
      <w:r w:rsidRPr="001C3502">
        <w:rPr>
          <w:rStyle w:val="StyleUnderline"/>
        </w:rPr>
        <w:t xml:space="preserve">corporate capture </w:t>
      </w:r>
      <w:r w:rsidRPr="006D310A">
        <w:rPr>
          <w:rStyle w:val="StyleUnderline"/>
          <w:highlight w:val="cyan"/>
        </w:rPr>
        <w:t xml:space="preserve">extends </w:t>
      </w:r>
      <w:r w:rsidRPr="006D310A">
        <w:rPr>
          <w:rStyle w:val="Emphasis"/>
          <w:highlight w:val="cyan"/>
        </w:rPr>
        <w:t>far beyond</w:t>
      </w:r>
      <w:r w:rsidRPr="001C3502">
        <w:rPr>
          <w:rStyle w:val="StyleUnderline"/>
        </w:rPr>
        <w:t xml:space="preserve"> </w:t>
      </w:r>
      <w:r w:rsidRPr="00C23517">
        <w:rPr>
          <w:sz w:val="16"/>
        </w:rPr>
        <w:t xml:space="preserve">the capture of a few </w:t>
      </w:r>
      <w:r w:rsidRPr="006D310A">
        <w:rPr>
          <w:rStyle w:val="Emphasis"/>
          <w:highlight w:val="cya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6D310A">
        <w:rPr>
          <w:rStyle w:val="Emphasis"/>
          <w:highlight w:val="cyan"/>
        </w:rPr>
        <w:t>strangle</w:t>
      </w:r>
      <w:r w:rsidRPr="001C3502">
        <w:rPr>
          <w:rStyle w:val="Emphasis"/>
        </w:rPr>
        <w:t xml:space="preserve">hold on </w:t>
      </w:r>
      <w:r w:rsidRPr="006D310A">
        <w:rPr>
          <w:rStyle w:val="Emphasis"/>
          <w:highlight w:val="cyan"/>
        </w:rPr>
        <w:t>our economy and life</w:t>
      </w:r>
      <w:r w:rsidRPr="006D310A">
        <w:rPr>
          <w:rStyle w:val="StyleUnderline"/>
          <w:highlight w:val="cyan"/>
        </w:rPr>
        <w:t>.</w:t>
      </w:r>
    </w:p>
    <w:p w14:paraId="19FA1EE9" w14:textId="77777777" w:rsidR="00F73704" w:rsidRPr="00C23517" w:rsidRDefault="00F73704" w:rsidP="00F73704">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2B80919C" w14:textId="77777777" w:rsidR="00F73704" w:rsidRPr="00C23517" w:rsidRDefault="00F73704" w:rsidP="00F73704">
      <w:pPr>
        <w:rPr>
          <w:sz w:val="16"/>
        </w:rPr>
      </w:pPr>
      <w:r w:rsidRPr="00C23517">
        <w:rPr>
          <w:sz w:val="16"/>
        </w:rPr>
        <w:t xml:space="preserve">Indeed, the </w:t>
      </w:r>
      <w:r w:rsidRPr="006D310A">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6D310A">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7E5ED3A7" w14:textId="77777777" w:rsidR="00F73704" w:rsidRPr="00C23517" w:rsidRDefault="00F73704" w:rsidP="00F73704">
      <w:pPr>
        <w:rPr>
          <w:sz w:val="16"/>
        </w:rPr>
      </w:pPr>
      <w:r w:rsidRPr="00C23517">
        <w:rPr>
          <w:sz w:val="16"/>
        </w:rPr>
        <w:t>Life as Commodity</w:t>
      </w:r>
    </w:p>
    <w:p w14:paraId="16EAA089" w14:textId="77777777" w:rsidR="00F73704" w:rsidRPr="00C23517" w:rsidRDefault="00F73704" w:rsidP="00F73704">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421D6CC7" w14:textId="77777777" w:rsidR="00F73704" w:rsidRPr="00C23517" w:rsidRDefault="00F73704" w:rsidP="00F73704">
      <w:pPr>
        <w:rPr>
          <w:sz w:val="16"/>
        </w:rPr>
      </w:pPr>
      <w:r w:rsidRPr="00C23517">
        <w:rPr>
          <w:sz w:val="16"/>
        </w:rPr>
        <w:t xml:space="preserve">More and </w:t>
      </w:r>
      <w:r w:rsidRPr="006C474F">
        <w:rPr>
          <w:rStyle w:val="StyleUnderline"/>
        </w:rPr>
        <w:t xml:space="preserve">more of </w:t>
      </w:r>
      <w:r w:rsidRPr="006D310A">
        <w:rPr>
          <w:rStyle w:val="StyleUnderline"/>
          <w:highlight w:val="cyan"/>
        </w:rPr>
        <w:t>society</w:t>
      </w:r>
      <w:r w:rsidRPr="006C474F">
        <w:rPr>
          <w:rStyle w:val="StyleUnderline"/>
        </w:rPr>
        <w:t xml:space="preserve"> has been </w:t>
      </w:r>
      <w:r w:rsidRPr="006D310A">
        <w:rPr>
          <w:rStyle w:val="Emphasis"/>
          <w:highlight w:val="cyan"/>
        </w:rPr>
        <w:t xml:space="preserve">converted </w:t>
      </w:r>
      <w:r w:rsidRPr="003B16FD">
        <w:rPr>
          <w:rStyle w:val="Emphasis"/>
        </w:rPr>
        <w:t>in</w:t>
      </w:r>
      <w:r w:rsidRPr="006D310A">
        <w:rPr>
          <w:rStyle w:val="Emphasis"/>
          <w:highlight w:val="cya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6D310A">
        <w:rPr>
          <w:rStyle w:val="StyleUnderline"/>
          <w:highlight w:val="cyan"/>
        </w:rPr>
        <w:t>the corporation is</w:t>
      </w:r>
      <w:r w:rsidRPr="00A566FB">
        <w:rPr>
          <w:rStyle w:val="StyleUnderline"/>
        </w:rPr>
        <w:t xml:space="preserve"> just </w:t>
      </w:r>
      <w:r w:rsidRPr="006D310A">
        <w:rPr>
          <w:rStyle w:val="StyleUnderline"/>
          <w:highlight w:val="cyan"/>
        </w:rPr>
        <w:t xml:space="preserve">a </w:t>
      </w:r>
      <w:r w:rsidRPr="006D310A">
        <w:rPr>
          <w:rStyle w:val="Emphasis"/>
          <w:highlight w:val="cyan"/>
        </w:rPr>
        <w:t>creature of law</w:t>
      </w:r>
      <w:r w:rsidRPr="006D310A">
        <w:rPr>
          <w:rStyle w:val="StyleUnderline"/>
          <w:highlight w:val="cyan"/>
        </w:rPr>
        <w:t xml:space="preserve"> that </w:t>
      </w:r>
      <w:r w:rsidRPr="006D310A">
        <w:rPr>
          <w:rStyle w:val="Emphasis"/>
          <w:highlight w:val="cyan"/>
        </w:rPr>
        <w:t>limits individual liability</w:t>
      </w:r>
      <w:r w:rsidRPr="00A566FB">
        <w:rPr>
          <w:rStyle w:val="StyleUnderline"/>
        </w:rPr>
        <w:t>.</w:t>
      </w:r>
      <w:r w:rsidRPr="00C23517">
        <w:rPr>
          <w:sz w:val="16"/>
        </w:rPr>
        <w:t xml:space="preserve"> Rather, </w:t>
      </w:r>
      <w:r w:rsidRPr="006D310A">
        <w:rPr>
          <w:rStyle w:val="StyleUnderline"/>
          <w:highlight w:val="cyan"/>
        </w:rPr>
        <w:t>the</w:t>
      </w:r>
      <w:r w:rsidRPr="006C474F">
        <w:rPr>
          <w:rStyle w:val="StyleUnderline"/>
        </w:rPr>
        <w:t xml:space="preserve"> primary </w:t>
      </w:r>
      <w:r w:rsidRPr="006D310A">
        <w:rPr>
          <w:rStyle w:val="StyleUnderline"/>
          <w:highlight w:val="cyan"/>
        </w:rPr>
        <w:t>challenge is</w:t>
      </w:r>
      <w:r w:rsidRPr="00C23517">
        <w:rPr>
          <w:sz w:val="16"/>
        </w:rPr>
        <w:t xml:space="preserve"> the </w:t>
      </w:r>
      <w:r w:rsidRPr="006C474F">
        <w:rPr>
          <w:rStyle w:val="Emphasis"/>
        </w:rPr>
        <w:t>accum</w:t>
      </w:r>
      <w:r w:rsidRPr="006D310A">
        <w:rPr>
          <w:rStyle w:val="Emphasis"/>
          <w:highlight w:val="cyan"/>
        </w:rPr>
        <w:t>ulation of wealth and power</w:t>
      </w:r>
      <w:r w:rsidRPr="00C23517">
        <w:rPr>
          <w:sz w:val="16"/>
        </w:rPr>
        <w:t xml:space="preserve"> that </w:t>
      </w:r>
      <w:r w:rsidRPr="006D310A">
        <w:rPr>
          <w:rStyle w:val="StyleUnderline"/>
          <w:highlight w:val="cyan"/>
        </w:rPr>
        <w:t>the</w:t>
      </w:r>
      <w:r w:rsidRPr="006D310A">
        <w:rPr>
          <w:sz w:val="16"/>
          <w:highlight w:val="cyan"/>
        </w:rPr>
        <w:t xml:space="preserve"> </w:t>
      </w:r>
      <w:r w:rsidRPr="006D310A">
        <w:rPr>
          <w:rStyle w:val="StyleUnderline"/>
          <w:highlight w:val="cyan"/>
        </w:rPr>
        <w:t>corporate</w:t>
      </w:r>
      <w:r w:rsidRPr="006D310A">
        <w:rPr>
          <w:sz w:val="16"/>
          <w:highlight w:val="cyan"/>
        </w:rPr>
        <w:t xml:space="preserve"> </w:t>
      </w:r>
      <w:r w:rsidRPr="006D310A">
        <w:rPr>
          <w:rStyle w:val="StyleUnderline"/>
          <w:highlight w:val="cyan"/>
        </w:rPr>
        <w:t>form</w:t>
      </w:r>
      <w:r w:rsidRPr="006D310A">
        <w:rPr>
          <w:sz w:val="16"/>
          <w:highlight w:val="cyan"/>
        </w:rPr>
        <w:t xml:space="preserve"> </w:t>
      </w:r>
      <w:r w:rsidRPr="006D310A">
        <w:rPr>
          <w:rStyle w:val="StyleUnderline"/>
          <w:highlight w:val="cyan"/>
        </w:rPr>
        <w:t>has</w:t>
      </w:r>
      <w:r w:rsidRPr="006D310A">
        <w:rPr>
          <w:sz w:val="16"/>
          <w:highlight w:val="cyan"/>
        </w:rPr>
        <w:t xml:space="preserve"> </w:t>
      </w:r>
      <w:r w:rsidRPr="006D310A">
        <w:rPr>
          <w:rStyle w:val="StyleUnderline"/>
          <w:highlight w:val="cya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7DE2F34B" w14:textId="77777777" w:rsidR="00F73704" w:rsidRPr="00C23517" w:rsidRDefault="00F73704" w:rsidP="00F73704">
      <w:pPr>
        <w:rPr>
          <w:sz w:val="16"/>
        </w:rPr>
      </w:pPr>
      <w:r w:rsidRPr="00C23517">
        <w:rPr>
          <w:sz w:val="16"/>
        </w:rPr>
        <w:lastRenderedPageBreak/>
        <w:t xml:space="preserve">Politics. These days, it is often noted that US democracy is in peril.7 And it is true that </w:t>
      </w:r>
      <w:r w:rsidRPr="00CC2890">
        <w:rPr>
          <w:rStyle w:val="Emphasis"/>
        </w:rPr>
        <w:t xml:space="preserve">a </w:t>
      </w:r>
      <w:r w:rsidRPr="006D310A">
        <w:rPr>
          <w:rStyle w:val="Emphasis"/>
          <w:highlight w:val="cyan"/>
        </w:rPr>
        <w:t>rising authoritarian tide</w:t>
      </w:r>
      <w:r w:rsidRPr="006D310A">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6D310A">
        <w:rPr>
          <w:rStyle w:val="StyleUnderline"/>
          <w:highlight w:val="cyan"/>
        </w:rPr>
        <w:t>government</w:t>
      </w:r>
      <w:r w:rsidRPr="00C23517">
        <w:rPr>
          <w:sz w:val="16"/>
        </w:rPr>
        <w:t xml:space="preserve"> today </w:t>
      </w:r>
      <w:r w:rsidRPr="006D310A">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6D310A">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6D310A">
        <w:rPr>
          <w:rStyle w:val="Emphasis"/>
          <w:highlight w:val="cyan"/>
        </w:rPr>
        <w:t>B]</w:t>
      </w:r>
      <w:proofErr w:type="spellStart"/>
      <w:r w:rsidRPr="006D310A">
        <w:rPr>
          <w:rStyle w:val="Emphasis"/>
          <w:highlight w:val="cyan"/>
        </w:rPr>
        <w:t>usiness</w:t>
      </w:r>
      <w:proofErr w:type="spellEnd"/>
      <w:r w:rsidRPr="006D310A">
        <w:rPr>
          <w:rStyle w:val="Emphasis"/>
          <w:highlight w:val="cyan"/>
        </w:rPr>
        <w:t xml:space="preserve"> interests have substantial</w:t>
      </w:r>
      <w:r w:rsidRPr="00CC2890">
        <w:rPr>
          <w:rStyle w:val="Emphasis"/>
        </w:rPr>
        <w:t xml:space="preserve"> independent </w:t>
      </w:r>
      <w:r w:rsidRPr="006D310A">
        <w:rPr>
          <w:rStyle w:val="Emphasis"/>
          <w:highlight w:val="cyan"/>
        </w:rPr>
        <w:t>impacts on</w:t>
      </w:r>
      <w:r w:rsidRPr="00C23517">
        <w:rPr>
          <w:sz w:val="16"/>
        </w:rPr>
        <w:t xml:space="preserve"> U.S. government </w:t>
      </w:r>
      <w:r w:rsidRPr="006D310A">
        <w:rPr>
          <w:rStyle w:val="Emphasis"/>
          <w:highlight w:val="cyan"/>
        </w:rPr>
        <w:t>policy</w:t>
      </w:r>
      <w:r w:rsidRPr="00C23517">
        <w:rPr>
          <w:sz w:val="16"/>
        </w:rPr>
        <w:t xml:space="preserve">, </w:t>
      </w:r>
      <w:r w:rsidRPr="006D310A">
        <w:rPr>
          <w:rStyle w:val="StyleUnderline"/>
          <w:highlight w:val="cyan"/>
        </w:rPr>
        <w:t>while</w:t>
      </w:r>
      <w:r w:rsidRPr="006D310A">
        <w:rPr>
          <w:sz w:val="16"/>
          <w:highlight w:val="cyan"/>
        </w:rPr>
        <w:t xml:space="preserve"> </w:t>
      </w:r>
      <w:r w:rsidRPr="003B16FD">
        <w:rPr>
          <w:rStyle w:val="StyleUnderline"/>
        </w:rPr>
        <w:t>average</w:t>
      </w:r>
      <w:r w:rsidRPr="003B16FD">
        <w:rPr>
          <w:sz w:val="16"/>
        </w:rPr>
        <w:t xml:space="preserve"> </w:t>
      </w:r>
      <w:r w:rsidRPr="006D310A">
        <w:rPr>
          <w:rStyle w:val="StyleUnderline"/>
          <w:highlight w:val="cyan"/>
        </w:rPr>
        <w:t>citizens</w:t>
      </w:r>
      <w:r w:rsidRPr="00C23517">
        <w:rPr>
          <w:sz w:val="16"/>
        </w:rPr>
        <w:t xml:space="preserve"> and mass-based interest groups </w:t>
      </w:r>
      <w:r w:rsidRPr="006D310A">
        <w:rPr>
          <w:rStyle w:val="StyleUnderline"/>
          <w:highlight w:val="cyan"/>
        </w:rPr>
        <w:t>have</w:t>
      </w:r>
      <w:r w:rsidRPr="006D310A">
        <w:rPr>
          <w:sz w:val="16"/>
          <w:highlight w:val="cyan"/>
        </w:rPr>
        <w:t xml:space="preserve"> </w:t>
      </w:r>
      <w:r w:rsidRPr="006D310A">
        <w:rPr>
          <w:rStyle w:val="StyleUnderline"/>
          <w:highlight w:val="cyan"/>
        </w:rPr>
        <w:t>little</w:t>
      </w:r>
      <w:r w:rsidRPr="00C23517">
        <w:rPr>
          <w:sz w:val="16"/>
        </w:rPr>
        <w:t xml:space="preserve"> or no independent </w:t>
      </w:r>
      <w:r w:rsidRPr="006D310A">
        <w:rPr>
          <w:rStyle w:val="StyleUnderline"/>
          <w:highlight w:val="cyan"/>
        </w:rPr>
        <w:t>influence</w:t>
      </w:r>
      <w:r w:rsidRPr="00C23517">
        <w:rPr>
          <w:sz w:val="16"/>
        </w:rPr>
        <w:t>.”9</w:t>
      </w:r>
    </w:p>
    <w:p w14:paraId="069C7EC2" w14:textId="77777777" w:rsidR="00F73704" w:rsidRPr="00C23517" w:rsidRDefault="00F73704" w:rsidP="00F73704">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3CB78B5A" w14:textId="77777777" w:rsidR="00F73704" w:rsidRPr="00E61B89" w:rsidRDefault="00F73704" w:rsidP="00F73704">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6D310A">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6D310A">
        <w:rPr>
          <w:rStyle w:val="Emphasis"/>
          <w:highlight w:val="cyan"/>
        </w:rPr>
        <w:t>tilt politics in their direction.</w:t>
      </w:r>
    </w:p>
    <w:p w14:paraId="6869E258" w14:textId="77777777" w:rsidR="00F73704" w:rsidRPr="00C23517" w:rsidRDefault="00F73704" w:rsidP="00F73704">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411D4454" w14:textId="77777777" w:rsidR="00F73704" w:rsidRPr="00C23517" w:rsidRDefault="00F73704" w:rsidP="00F73704">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1AD315BF" w14:textId="77777777" w:rsidR="00F73704" w:rsidRPr="00C23517" w:rsidRDefault="00F73704" w:rsidP="00F73704">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2EF601F3" w14:textId="77777777" w:rsidR="00F73704" w:rsidRPr="00C23517" w:rsidRDefault="00F73704" w:rsidP="00F73704">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2EB59EA5" w14:textId="77777777" w:rsidR="00F73704" w:rsidRPr="00C23517" w:rsidRDefault="00F73704" w:rsidP="00F73704">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0893F1D7" w14:textId="77777777" w:rsidR="00F73704" w:rsidRPr="00C23517" w:rsidRDefault="00F73704" w:rsidP="00F73704">
      <w:pPr>
        <w:rPr>
          <w:sz w:val="16"/>
        </w:rPr>
      </w:pPr>
      <w:r w:rsidRPr="00E61B89">
        <w:rPr>
          <w:rStyle w:val="StyleUnderline"/>
        </w:rPr>
        <w:lastRenderedPageBreak/>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2EB18D0A" w14:textId="77777777" w:rsidR="00F73704" w:rsidRPr="00C23517" w:rsidRDefault="00F73704" w:rsidP="00F73704">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6D310A">
        <w:rPr>
          <w:rStyle w:val="StyleUnderline"/>
          <w:highlight w:val="cyan"/>
        </w:rPr>
        <w:t>effects have</w:t>
      </w:r>
      <w:r w:rsidRPr="00C23517">
        <w:rPr>
          <w:sz w:val="16"/>
        </w:rPr>
        <w:t xml:space="preserve"> often </w:t>
      </w:r>
      <w:r w:rsidRPr="006D310A">
        <w:rPr>
          <w:rStyle w:val="StyleUnderline"/>
          <w:highlight w:val="cyan"/>
        </w:rPr>
        <w:t>been</w:t>
      </w:r>
      <w:r w:rsidRPr="006D310A">
        <w:rPr>
          <w:sz w:val="16"/>
          <w:highlight w:val="cyan"/>
        </w:rPr>
        <w:t xml:space="preserve"> </w:t>
      </w:r>
      <w:r w:rsidRPr="006D310A">
        <w:rPr>
          <w:rStyle w:val="StyleUnderline"/>
          <w:highlight w:val="cyan"/>
        </w:rPr>
        <w:t>politically</w:t>
      </w:r>
      <w:r w:rsidRPr="006D310A">
        <w:rPr>
          <w:sz w:val="16"/>
          <w:highlight w:val="cyan"/>
        </w:rPr>
        <w:t xml:space="preserve"> </w:t>
      </w:r>
      <w:r w:rsidRPr="006D310A">
        <w:rPr>
          <w:rStyle w:val="StyleUnderline"/>
          <w:highlight w:val="cyan"/>
        </w:rPr>
        <w:t>demobilizing</w:t>
      </w:r>
      <w:r w:rsidRPr="00C23517">
        <w:rPr>
          <w:sz w:val="16"/>
        </w:rPr>
        <w:t>. “</w:t>
      </w:r>
      <w:r w:rsidRPr="006D310A">
        <w:rPr>
          <w:rStyle w:val="Emphasis"/>
          <w:highlight w:val="cyan"/>
        </w:rPr>
        <w:t>The cult of individualism</w:t>
      </w:r>
      <w:r w:rsidRPr="00C23517">
        <w:rPr>
          <w:sz w:val="16"/>
        </w:rPr>
        <w:t xml:space="preserve">,” Quart writes, has </w:t>
      </w:r>
      <w:r w:rsidRPr="006D310A">
        <w:rPr>
          <w:rStyle w:val="StyleUnderline"/>
          <w:highlight w:val="cyan"/>
        </w:rPr>
        <w:t>led to</w:t>
      </w:r>
      <w:r w:rsidRPr="00E61B89">
        <w:rPr>
          <w:rStyle w:val="StyleUnderline"/>
        </w:rPr>
        <w:t xml:space="preserve"> a “nagging </w:t>
      </w:r>
      <w:r w:rsidRPr="006D310A">
        <w:rPr>
          <w:rStyle w:val="StyleUnderline"/>
          <w:highlight w:val="cyan"/>
        </w:rPr>
        <w:t>sense</w:t>
      </w:r>
      <w:r w:rsidRPr="00C23517">
        <w:rPr>
          <w:sz w:val="16"/>
        </w:rPr>
        <w:t xml:space="preserve"> that our </w:t>
      </w:r>
      <w:r w:rsidRPr="006D310A">
        <w:rPr>
          <w:rStyle w:val="Emphasis"/>
          <w:highlight w:val="cyan"/>
        </w:rPr>
        <w:t>failure is ours alone</w:t>
      </w:r>
      <w:r w:rsidRPr="00C23517">
        <w:rPr>
          <w:sz w:val="16"/>
        </w:rPr>
        <w:t xml:space="preserve">.” </w:t>
      </w:r>
      <w:r w:rsidRPr="006D310A">
        <w:rPr>
          <w:rStyle w:val="StyleUnderline"/>
          <w:highlight w:val="cyan"/>
        </w:rPr>
        <w:t>This</w:t>
      </w:r>
      <w:r w:rsidRPr="00C23517">
        <w:rPr>
          <w:sz w:val="16"/>
        </w:rPr>
        <w:t xml:space="preserve"> </w:t>
      </w:r>
      <w:r w:rsidRPr="00E61B89">
        <w:rPr>
          <w:rStyle w:val="StyleUnderline"/>
        </w:rPr>
        <w:t>myth</w:t>
      </w:r>
      <w:r w:rsidRPr="00C23517">
        <w:rPr>
          <w:sz w:val="16"/>
        </w:rPr>
        <w:t>, she adds, “</w:t>
      </w:r>
      <w:r w:rsidRPr="006D310A">
        <w:rPr>
          <w:rStyle w:val="StyleUnderline"/>
          <w:highlight w:val="cyan"/>
        </w:rPr>
        <w:t>drops</w:t>
      </w:r>
      <w:r w:rsidRPr="00C23517">
        <w:rPr>
          <w:sz w:val="16"/>
        </w:rPr>
        <w:t xml:space="preserve"> the </w:t>
      </w:r>
      <w:r w:rsidRPr="006D310A">
        <w:rPr>
          <w:rStyle w:val="StyleUnderline"/>
          <w:highlight w:val="cyan"/>
        </w:rPr>
        <w:t>blame</w:t>
      </w:r>
      <w:r w:rsidRPr="006D310A">
        <w:rPr>
          <w:sz w:val="16"/>
          <w:highlight w:val="cyan"/>
        </w:rPr>
        <w:t xml:space="preserve"> </w:t>
      </w:r>
      <w:r w:rsidRPr="006D310A">
        <w:rPr>
          <w:rStyle w:val="StyleUnderline"/>
          <w:highlight w:val="cyan"/>
        </w:rPr>
        <w:t>for</w:t>
      </w:r>
      <w:r w:rsidRPr="006D310A">
        <w:rPr>
          <w:sz w:val="16"/>
          <w:highlight w:val="cyan"/>
        </w:rPr>
        <w:t xml:space="preserve"> </w:t>
      </w:r>
      <w:r w:rsidRPr="006D310A">
        <w:rPr>
          <w:rStyle w:val="StyleUnderline"/>
          <w:highlight w:val="cyan"/>
        </w:rPr>
        <w:t>inequality</w:t>
      </w:r>
      <w:r w:rsidRPr="006D310A">
        <w:rPr>
          <w:sz w:val="16"/>
          <w:highlight w:val="cyan"/>
        </w:rPr>
        <w:t xml:space="preserve"> </w:t>
      </w:r>
      <w:r w:rsidRPr="006D310A">
        <w:rPr>
          <w:rStyle w:val="StyleUnderline"/>
          <w:highlight w:val="cyan"/>
        </w:rPr>
        <w:t>in</w:t>
      </w:r>
      <w:r w:rsidRPr="006D310A">
        <w:rPr>
          <w:sz w:val="16"/>
          <w:highlight w:val="cyan"/>
        </w:rPr>
        <w:t xml:space="preserve"> </w:t>
      </w:r>
      <w:r w:rsidRPr="006D310A">
        <w:rPr>
          <w:rStyle w:val="StyleUnderline"/>
          <w:highlight w:val="cyan"/>
        </w:rPr>
        <w:t>our laps, while</w:t>
      </w:r>
      <w:r w:rsidRPr="00C23517">
        <w:rPr>
          <w:sz w:val="16"/>
        </w:rPr>
        <w:t xml:space="preserve"> our </w:t>
      </w:r>
      <w:r w:rsidRPr="006D310A">
        <w:rPr>
          <w:rStyle w:val="Emphasis"/>
          <w:highlight w:val="cyan"/>
        </w:rPr>
        <w:t>flawed systems get off scot-free</w:t>
      </w:r>
      <w:r w:rsidRPr="00C23517">
        <w:rPr>
          <w:sz w:val="16"/>
        </w:rPr>
        <w:t>.”21</w:t>
      </w:r>
    </w:p>
    <w:p w14:paraId="6C7C7A7E" w14:textId="77777777" w:rsidR="00F73704" w:rsidRPr="00C23517" w:rsidRDefault="00F73704" w:rsidP="00F73704">
      <w:pPr>
        <w:rPr>
          <w:sz w:val="16"/>
        </w:rPr>
      </w:pPr>
      <w:r w:rsidRPr="00C23517">
        <w:rPr>
          <w:sz w:val="16"/>
        </w:rPr>
        <w:t>What about Nonprofits?</w:t>
      </w:r>
    </w:p>
    <w:p w14:paraId="7E742702" w14:textId="77777777" w:rsidR="00F73704" w:rsidRPr="00C23517" w:rsidRDefault="00F73704" w:rsidP="00F73704">
      <w:pPr>
        <w:rPr>
          <w:sz w:val="16"/>
        </w:rPr>
      </w:pPr>
      <w:r w:rsidRPr="00C23517">
        <w:rPr>
          <w:sz w:val="16"/>
        </w:rPr>
        <w:t xml:space="preserve">The </w:t>
      </w:r>
      <w:r w:rsidRPr="006D310A">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6D310A">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6D310A">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6D310A">
        <w:rPr>
          <w:rStyle w:val="StyleUnderline"/>
          <w:highlight w:val="cyan"/>
        </w:rPr>
        <w:t>results</w:t>
      </w:r>
      <w:r w:rsidRPr="006D310A">
        <w:rPr>
          <w:sz w:val="16"/>
          <w:highlight w:val="cyan"/>
        </w:rPr>
        <w:t xml:space="preserve"> </w:t>
      </w:r>
      <w:r w:rsidRPr="006D310A">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6D310A">
        <w:rPr>
          <w:rStyle w:val="Emphasis"/>
          <w:highlight w:val="cyan"/>
        </w:rPr>
        <w:t xml:space="preserve">dystopian </w:t>
      </w:r>
      <w:r w:rsidRPr="00F1103A">
        <w:rPr>
          <w:rStyle w:val="Emphasis"/>
        </w:rPr>
        <w:t xml:space="preserve">social </w:t>
      </w:r>
      <w:r w:rsidRPr="006D310A">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490985DE" w14:textId="77777777" w:rsidR="00F73704" w:rsidRPr="00C23517" w:rsidRDefault="00F73704" w:rsidP="00F73704">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6D310A">
        <w:rPr>
          <w:rStyle w:val="StyleUnderline"/>
          <w:highlight w:val="cyan"/>
        </w:rPr>
        <w:t>to</w:t>
      </w:r>
      <w:r w:rsidRPr="00C23517">
        <w:rPr>
          <w:sz w:val="16"/>
        </w:rPr>
        <w:t xml:space="preserve"> try to </w:t>
      </w:r>
      <w:r w:rsidRPr="006D310A">
        <w:rPr>
          <w:rStyle w:val="StyleUnderline"/>
          <w:highlight w:val="cyan"/>
        </w:rPr>
        <w:t>fill</w:t>
      </w:r>
      <w:r w:rsidRPr="00C23517">
        <w:rPr>
          <w:sz w:val="16"/>
        </w:rPr>
        <w:t xml:space="preserve"> in the </w:t>
      </w:r>
      <w:r w:rsidRPr="006D310A">
        <w:rPr>
          <w:rStyle w:val="StyleUnderline"/>
          <w:highlight w:val="cyan"/>
        </w:rPr>
        <w:t>gaps</w:t>
      </w:r>
      <w:r w:rsidRPr="006D310A">
        <w:rPr>
          <w:sz w:val="16"/>
          <w:highlight w:val="cyan"/>
        </w:rPr>
        <w:t xml:space="preserve"> </w:t>
      </w:r>
      <w:r w:rsidRPr="006D310A">
        <w:rPr>
          <w:rStyle w:val="StyleUnderline"/>
          <w:highlight w:val="cyan"/>
        </w:rPr>
        <w:t>of</w:t>
      </w:r>
      <w:r w:rsidRPr="00C23517">
        <w:rPr>
          <w:sz w:val="16"/>
        </w:rPr>
        <w:t xml:space="preserve"> </w:t>
      </w:r>
      <w:r w:rsidRPr="006D310A">
        <w:rPr>
          <w:rStyle w:val="Emphasis"/>
          <w:highlight w:val="cyan"/>
        </w:rPr>
        <w:t>austerity</w:t>
      </w:r>
      <w:r w:rsidRPr="006D310A">
        <w:rPr>
          <w:sz w:val="16"/>
          <w:highlight w:val="cyan"/>
        </w:rPr>
        <w:t xml:space="preserve"> </w:t>
      </w:r>
      <w:r w:rsidRPr="006D310A">
        <w:rPr>
          <w:rStyle w:val="StyleUnderline"/>
          <w:highlight w:val="cyan"/>
        </w:rPr>
        <w:t>created</w:t>
      </w:r>
      <w:r w:rsidRPr="006D310A">
        <w:rPr>
          <w:sz w:val="16"/>
          <w:highlight w:val="cyan"/>
        </w:rPr>
        <w:t xml:space="preserve"> </w:t>
      </w:r>
      <w:r w:rsidRPr="006D310A">
        <w:rPr>
          <w:rStyle w:val="StyleUnderline"/>
          <w:highlight w:val="cyan"/>
        </w:rPr>
        <w:t>by</w:t>
      </w:r>
      <w:r w:rsidRPr="00C23517">
        <w:rPr>
          <w:sz w:val="16"/>
        </w:rPr>
        <w:t xml:space="preserve"> the decline and </w:t>
      </w:r>
      <w:r w:rsidRPr="006D310A">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0D615F28" w14:textId="77777777" w:rsidR="00F73704" w:rsidRPr="00C23517" w:rsidRDefault="00F73704" w:rsidP="00F73704">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6D310A">
        <w:rPr>
          <w:rStyle w:val="Emphasis"/>
          <w:highlight w:val="cyan"/>
        </w:rPr>
        <w:t>form predates</w:t>
      </w:r>
      <w:r w:rsidRPr="00C23517">
        <w:rPr>
          <w:sz w:val="16"/>
        </w:rPr>
        <w:t xml:space="preserve"> the </w:t>
      </w:r>
      <w:r w:rsidRPr="006D310A">
        <w:rPr>
          <w:rStyle w:val="Emphasis"/>
          <w:highlight w:val="cyan"/>
        </w:rPr>
        <w:t>content</w:t>
      </w:r>
      <w:r w:rsidRPr="00C23517">
        <w:rPr>
          <w:sz w:val="16"/>
        </w:rPr>
        <w:t xml:space="preserve">,” Spade observes. “That is worrying; </w:t>
      </w:r>
      <w:r w:rsidRPr="006D310A">
        <w:rPr>
          <w:rStyle w:val="Emphasis"/>
          <w:highlight w:val="cyan"/>
        </w:rPr>
        <w:t>it is doing something to the imagination</w:t>
      </w:r>
      <w:r w:rsidRPr="00C23517">
        <w:rPr>
          <w:sz w:val="16"/>
        </w:rPr>
        <w:t>.”26</w:t>
      </w:r>
    </w:p>
    <w:p w14:paraId="6B8C3C46" w14:textId="77777777" w:rsidR="00F73704" w:rsidRPr="00C23517" w:rsidRDefault="00F73704" w:rsidP="00F73704">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6D310A">
        <w:rPr>
          <w:rStyle w:val="StyleUnderline"/>
          <w:highlight w:val="cyan"/>
        </w:rPr>
        <w:t>movements</w:t>
      </w:r>
      <w:r w:rsidRPr="006D310A">
        <w:rPr>
          <w:sz w:val="16"/>
          <w:highlight w:val="cyan"/>
        </w:rPr>
        <w:t xml:space="preserve"> </w:t>
      </w:r>
      <w:r w:rsidRPr="006D310A">
        <w:rPr>
          <w:rStyle w:val="StyleUnderline"/>
          <w:highlight w:val="cyan"/>
        </w:rPr>
        <w:t>face</w:t>
      </w:r>
      <w:r w:rsidRPr="00C23517">
        <w:rPr>
          <w:sz w:val="16"/>
        </w:rPr>
        <w:t xml:space="preserve"> a </w:t>
      </w:r>
      <w:r w:rsidRPr="006D310A">
        <w:rPr>
          <w:rStyle w:val="StyleUnderline"/>
          <w:highlight w:val="cyan"/>
        </w:rPr>
        <w:t>yin</w:t>
      </w:r>
      <w:r w:rsidRPr="006D310A">
        <w:rPr>
          <w:sz w:val="16"/>
          <w:highlight w:val="cyan"/>
        </w:rPr>
        <w:t xml:space="preserve"> </w:t>
      </w:r>
      <w:r w:rsidRPr="006D310A">
        <w:rPr>
          <w:rStyle w:val="StyleUnderline"/>
          <w:highlight w:val="cyan"/>
        </w:rPr>
        <w:t>and</w:t>
      </w:r>
      <w:r w:rsidRPr="006D310A">
        <w:rPr>
          <w:sz w:val="16"/>
          <w:highlight w:val="cyan"/>
        </w:rPr>
        <w:t xml:space="preserve"> </w:t>
      </w:r>
      <w:r w:rsidRPr="006D310A">
        <w:rPr>
          <w:rStyle w:val="StyleUnderline"/>
          <w:highlight w:val="cyan"/>
        </w:rPr>
        <w:t>yang</w:t>
      </w:r>
      <w:r w:rsidRPr="006D310A">
        <w:rPr>
          <w:sz w:val="16"/>
          <w:highlight w:val="cyan"/>
        </w:rPr>
        <w:t xml:space="preserve"> </w:t>
      </w:r>
      <w:r w:rsidRPr="006D310A">
        <w:rPr>
          <w:rStyle w:val="StyleUnderline"/>
          <w:highlight w:val="cyan"/>
        </w:rPr>
        <w:t>between</w:t>
      </w:r>
      <w:r w:rsidRPr="006D310A">
        <w:rPr>
          <w:sz w:val="16"/>
          <w:highlight w:val="cyan"/>
        </w:rPr>
        <w:t xml:space="preserve"> </w:t>
      </w:r>
      <w:r w:rsidRPr="00F1103A">
        <w:rPr>
          <w:rStyle w:val="Emphasis"/>
        </w:rPr>
        <w:t>exaggerated</w:t>
      </w:r>
      <w:r w:rsidRPr="00C23517">
        <w:rPr>
          <w:sz w:val="16"/>
        </w:rPr>
        <w:t xml:space="preserve"> notions of </w:t>
      </w:r>
      <w:r w:rsidRPr="006D310A">
        <w:rPr>
          <w:rStyle w:val="Emphasis"/>
          <w:highlight w:val="cyan"/>
        </w:rPr>
        <w:t>individualism</w:t>
      </w:r>
      <w:r w:rsidRPr="00C23517">
        <w:rPr>
          <w:sz w:val="16"/>
        </w:rPr>
        <w:t xml:space="preserve"> that can make effective management impossible</w:t>
      </w:r>
      <w:r w:rsidRPr="00E61B89">
        <w:rPr>
          <w:rStyle w:val="Emphasis"/>
        </w:rPr>
        <w:t xml:space="preserve"> </w:t>
      </w:r>
      <w:r w:rsidRPr="006D310A">
        <w:rPr>
          <w:rStyle w:val="Emphasis"/>
          <w:highlight w:val="cyan"/>
        </w:rPr>
        <w:t>and exaggerated</w:t>
      </w:r>
      <w:r w:rsidRPr="00C23517">
        <w:rPr>
          <w:sz w:val="16"/>
        </w:rPr>
        <w:t xml:space="preserve"> notions of </w:t>
      </w:r>
      <w:r w:rsidRPr="006D310A">
        <w:rPr>
          <w:rStyle w:val="Emphasis"/>
          <w:highlight w:val="cyan"/>
        </w:rPr>
        <w:t>collective governance</w:t>
      </w:r>
      <w:r w:rsidRPr="00C23517">
        <w:rPr>
          <w:sz w:val="16"/>
        </w:rPr>
        <w:t xml:space="preserve"> </w:t>
      </w:r>
      <w:r w:rsidRPr="006D310A">
        <w:rPr>
          <w:rStyle w:val="StyleUnderline"/>
          <w:highlight w:val="cyan"/>
        </w:rPr>
        <w:t>that</w:t>
      </w:r>
      <w:r w:rsidRPr="00C23517">
        <w:rPr>
          <w:sz w:val="16"/>
        </w:rPr>
        <w:t xml:space="preserve"> </w:t>
      </w:r>
      <w:r w:rsidRPr="00E61B89">
        <w:rPr>
          <w:rStyle w:val="StyleUnderline"/>
        </w:rPr>
        <w:t>can</w:t>
      </w:r>
      <w:r w:rsidRPr="00C23517">
        <w:rPr>
          <w:sz w:val="16"/>
        </w:rPr>
        <w:t xml:space="preserve"> </w:t>
      </w:r>
      <w:r w:rsidRPr="006D310A">
        <w:rPr>
          <w:rStyle w:val="StyleUnderline"/>
          <w:highlight w:val="cyan"/>
        </w:rPr>
        <w:t>make</w:t>
      </w:r>
      <w:r w:rsidRPr="00C23517">
        <w:rPr>
          <w:sz w:val="16"/>
        </w:rPr>
        <w:t xml:space="preserve"> </w:t>
      </w:r>
      <w:r w:rsidRPr="006D310A">
        <w:rPr>
          <w:rStyle w:val="Emphasis"/>
          <w:highlight w:val="cyan"/>
        </w:rPr>
        <w:t>effective organizing</w:t>
      </w:r>
      <w:r w:rsidRPr="00C23517">
        <w:rPr>
          <w:sz w:val="16"/>
        </w:rPr>
        <w:t xml:space="preserve"> </w:t>
      </w:r>
      <w:r w:rsidRPr="00E61B89">
        <w:rPr>
          <w:rStyle w:val="StyleUnderline"/>
        </w:rPr>
        <w:t>exceedingly</w:t>
      </w:r>
      <w:r w:rsidRPr="00C23517">
        <w:rPr>
          <w:sz w:val="16"/>
        </w:rPr>
        <w:t xml:space="preserve"> </w:t>
      </w:r>
      <w:r w:rsidRPr="006D310A">
        <w:rPr>
          <w:rStyle w:val="Emphasis"/>
          <w:highlight w:val="cya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6D310A">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6D310A">
        <w:rPr>
          <w:rStyle w:val="Emphasis"/>
          <w:highlight w:val="cyan"/>
        </w:rPr>
        <w:t>destructive loop</w:t>
      </w:r>
      <w:r w:rsidRPr="006D310A">
        <w:rPr>
          <w:rStyle w:val="StyleUnderline"/>
          <w:highlight w:val="cyan"/>
        </w:rPr>
        <w:t xml:space="preserve"> that undermines</w:t>
      </w:r>
      <w:r w:rsidRPr="00C23517">
        <w:rPr>
          <w:sz w:val="16"/>
        </w:rPr>
        <w:t xml:space="preserve"> their </w:t>
      </w:r>
      <w:r w:rsidRPr="006D310A">
        <w:rPr>
          <w:rStyle w:val="StyleUnderline"/>
          <w:highlight w:val="cyan"/>
        </w:rPr>
        <w:t>liberatory</w:t>
      </w:r>
      <w:r w:rsidRPr="006D310A">
        <w:rPr>
          <w:sz w:val="16"/>
          <w:highlight w:val="cyan"/>
        </w:rPr>
        <w:t xml:space="preserve"> </w:t>
      </w:r>
      <w:r w:rsidRPr="006D310A">
        <w:rPr>
          <w:rStyle w:val="StyleUnderline"/>
          <w:highlight w:val="cyan"/>
        </w:rPr>
        <w:t>goals</w:t>
      </w:r>
      <w:r w:rsidRPr="006D310A">
        <w:rPr>
          <w:sz w:val="16"/>
          <w:highlight w:val="cyan"/>
        </w:rPr>
        <w:t>.</w:t>
      </w:r>
    </w:p>
    <w:p w14:paraId="7DF132DA" w14:textId="77777777" w:rsidR="00F73704" w:rsidRPr="00C23517" w:rsidRDefault="00F73704" w:rsidP="00F73704"/>
    <w:p w14:paraId="2938C4EA" w14:textId="77777777" w:rsidR="00F73704" w:rsidRPr="007F7852" w:rsidRDefault="00F73704" w:rsidP="00F73704">
      <w:pPr>
        <w:pStyle w:val="Heading4"/>
      </w:pPr>
      <w:r>
        <w:lastRenderedPageBreak/>
        <w:t>Vote neg for a project of class independence.</w:t>
      </w:r>
    </w:p>
    <w:p w14:paraId="01E71842" w14:textId="77777777" w:rsidR="00F73704" w:rsidRPr="00A744DD" w:rsidRDefault="00F73704" w:rsidP="00F73704">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199A47E3" w14:textId="77777777" w:rsidR="00F73704" w:rsidRPr="00A744DD" w:rsidRDefault="00F73704" w:rsidP="00F73704">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4EC493E0" w14:textId="77777777" w:rsidR="00F73704" w:rsidRPr="00A744DD" w:rsidRDefault="00F73704" w:rsidP="00F73704">
      <w:pPr>
        <w:rPr>
          <w:sz w:val="14"/>
        </w:rPr>
      </w:pPr>
      <w:r w:rsidRPr="00A744DD">
        <w:rPr>
          <w:rStyle w:val="StyleUnderline"/>
        </w:rPr>
        <w:t xml:space="preserve">What exactly is the </w:t>
      </w:r>
      <w:r w:rsidRPr="00A744DD">
        <w:rPr>
          <w:rStyle w:val="Emphasis"/>
        </w:rPr>
        <w:t>purpose of a union</w:t>
      </w:r>
      <w:r w:rsidRPr="00A744DD">
        <w:rPr>
          <w:rStyle w:val="StyleUnderline"/>
        </w:rPr>
        <w:t xml:space="preserve"> and </w:t>
      </w:r>
      <w:r w:rsidRPr="006D310A">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6D310A">
        <w:rPr>
          <w:rStyle w:val="StyleUnderline"/>
          <w:highlight w:val="cyan"/>
        </w:rPr>
        <w:t xml:space="preserve">A </w:t>
      </w:r>
      <w:r w:rsidRPr="006D310A">
        <w:rPr>
          <w:rStyle w:val="Emphasis"/>
          <w:highlight w:val="cyan"/>
        </w:rPr>
        <w:t>strike</w:t>
      </w:r>
      <w:r w:rsidRPr="006D310A">
        <w:rPr>
          <w:rStyle w:val="StyleUnderline"/>
          <w:highlight w:val="cyan"/>
        </w:rPr>
        <w:t>,</w:t>
      </w:r>
      <w:r w:rsidRPr="00A744DD">
        <w:rPr>
          <w:rStyle w:val="StyleUnderline"/>
        </w:rPr>
        <w:t xml:space="preserve"> a good </w:t>
      </w:r>
      <w:r w:rsidRPr="006D310A">
        <w:rPr>
          <w:rStyle w:val="Emphasis"/>
          <w:highlight w:val="cyan"/>
        </w:rPr>
        <w:t>contract</w:t>
      </w:r>
      <w:r w:rsidRPr="00A744DD">
        <w:rPr>
          <w:rStyle w:val="StyleUnderline"/>
        </w:rPr>
        <w:t xml:space="preserve">, a higher rate of union </w:t>
      </w:r>
      <w:r w:rsidRPr="006D310A">
        <w:rPr>
          <w:rStyle w:val="Emphasis"/>
          <w:highlight w:val="cyan"/>
        </w:rPr>
        <w:t>participation</w:t>
      </w:r>
      <w:r w:rsidRPr="00A744DD">
        <w:rPr>
          <w:sz w:val="14"/>
        </w:rPr>
        <w:t xml:space="preserve">, the construction and successful election of a reform caucus, more unions? </w:t>
      </w:r>
      <w:r w:rsidRPr="00A744DD">
        <w:rPr>
          <w:rStyle w:val="StyleUnderline"/>
        </w:rPr>
        <w:t xml:space="preserve">These things are good, but they </w:t>
      </w:r>
      <w:r w:rsidRPr="006D310A">
        <w:rPr>
          <w:rStyle w:val="Emphasis"/>
          <w:highlight w:val="cyan"/>
        </w:rPr>
        <w:t>are not ends in themselves</w:t>
      </w:r>
      <w:r w:rsidRPr="006D310A">
        <w:rPr>
          <w:rStyle w:val="StyleUnderline"/>
          <w:highlight w:val="cyan"/>
        </w:rPr>
        <w:t>.</w:t>
      </w:r>
      <w:r w:rsidRPr="006D310A">
        <w:rPr>
          <w:sz w:val="14"/>
          <w:highlight w:val="cyan"/>
        </w:rPr>
        <w:t xml:space="preserve"> </w:t>
      </w:r>
      <w:r w:rsidRPr="006D310A">
        <w:rPr>
          <w:rStyle w:val="StyleUnderline"/>
          <w:highlight w:val="cya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 xml:space="preserve">as labor unions have </w:t>
      </w:r>
      <w:r w:rsidRPr="006D310A">
        <w:rPr>
          <w:rStyle w:val="StyleUnderline"/>
          <w:highlight w:val="cyan"/>
        </w:rPr>
        <w:t>drawn closer to the state</w:t>
      </w:r>
      <w:r w:rsidRPr="00A744DD">
        <w:rPr>
          <w:sz w:val="14"/>
        </w:rPr>
        <w:t xml:space="preserve"> over the decades and come to depend upon the state for their continued survival, </w:t>
      </w:r>
      <w:r w:rsidRPr="00A744DD">
        <w:rPr>
          <w:rStyle w:val="StyleUnderline"/>
        </w:rPr>
        <w:t xml:space="preserve">they have </w:t>
      </w:r>
      <w:r w:rsidRPr="006D310A">
        <w:rPr>
          <w:rStyle w:val="StyleUnderline"/>
          <w:highlight w:val="cyan"/>
        </w:rPr>
        <w:t>taken on</w:t>
      </w:r>
      <w:r w:rsidRPr="00A744DD">
        <w:rPr>
          <w:rStyle w:val="StyleUnderline"/>
        </w:rPr>
        <w:t xml:space="preserve"> an increasingly </w:t>
      </w:r>
      <w:r w:rsidRPr="006D310A">
        <w:rPr>
          <w:rStyle w:val="Emphasis"/>
          <w:highlight w:val="cyan"/>
        </w:rPr>
        <w:t>contradictory class character</w:t>
      </w:r>
      <w:r w:rsidRPr="00A744DD">
        <w:rPr>
          <w:rStyle w:val="Emphasis"/>
        </w:rPr>
        <w:t>.</w:t>
      </w:r>
      <w:r w:rsidRPr="00A744DD">
        <w:rPr>
          <w:sz w:val="14"/>
        </w:rPr>
        <w:t xml:space="preserve"> Consider </w:t>
      </w:r>
      <w:r w:rsidRPr="00A744DD">
        <w:rPr>
          <w:rStyle w:val="StyleUnderline"/>
        </w:rPr>
        <w:t xml:space="preserve">the </w:t>
      </w:r>
      <w:r w:rsidRPr="006D310A">
        <w:rPr>
          <w:rStyle w:val="StyleUnderline"/>
          <w:highlight w:val="cyan"/>
        </w:rPr>
        <w:t>AFL-CIO</w:t>
      </w:r>
      <w:r w:rsidRPr="00A744DD">
        <w:rPr>
          <w:sz w:val="14"/>
        </w:rPr>
        <w:t xml:space="preserve">, whose leaders have conspired, and still </w:t>
      </w:r>
      <w:r w:rsidRPr="006D310A">
        <w:rPr>
          <w:rStyle w:val="StyleUnderline"/>
          <w:highlight w:val="cyan"/>
        </w:rPr>
        <w:t>conspire</w:t>
      </w:r>
      <w:r w:rsidRPr="00A744DD">
        <w:rPr>
          <w:rStyle w:val="StyleUnderline"/>
        </w:rPr>
        <w:t xml:space="preserve">, with the U.S. government </w:t>
      </w:r>
      <w:r w:rsidRPr="006D310A">
        <w:rPr>
          <w:rStyle w:val="StyleUnderline"/>
          <w:highlight w:val="cyan"/>
        </w:rPr>
        <w:t>to undermine foreign leaders</w:t>
      </w:r>
      <w:r w:rsidRPr="00A744DD">
        <w:rPr>
          <w:rStyle w:val="StyleUnderline"/>
        </w:rPr>
        <w:t xml:space="preserve"> and defeat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6669E2FF" w14:textId="77777777" w:rsidR="00F73704" w:rsidRPr="00A744DD" w:rsidRDefault="00F73704" w:rsidP="00F73704">
      <w:pPr>
        <w:rPr>
          <w:rStyle w:val="StyleUnderline"/>
        </w:rPr>
      </w:pPr>
      <w:r w:rsidRPr="00A744DD">
        <w:rPr>
          <w:sz w:val="14"/>
        </w:rPr>
        <w:t xml:space="preserve">Even </w:t>
      </w:r>
      <w:r w:rsidRPr="00A744DD">
        <w:rPr>
          <w:rStyle w:val="StyleUnderline"/>
        </w:rPr>
        <w:t xml:space="preserve">otherwise </w:t>
      </w:r>
      <w:r w:rsidRPr="006D310A">
        <w:rPr>
          <w:rStyle w:val="StyleUnderline"/>
          <w:highlight w:val="cya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6D310A">
        <w:rPr>
          <w:rStyle w:val="StyleUnderline"/>
          <w:highlight w:val="cyan"/>
        </w:rPr>
        <w:t>praise</w:t>
      </w:r>
      <w:r w:rsidRPr="00A744DD">
        <w:rPr>
          <w:rStyle w:val="StyleUnderline"/>
        </w:rPr>
        <w:t xml:space="preserve"> and support for </w:t>
      </w:r>
      <w:r w:rsidRPr="006D310A">
        <w:rPr>
          <w:rStyle w:val="StyleUnderline"/>
          <w:highlight w:val="cya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All of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years later </w:t>
      </w:r>
      <w:r w:rsidRPr="00A744DD">
        <w:rPr>
          <w:rStyle w:val="StyleUnderline"/>
        </w:rPr>
        <w:t xml:space="preserve">used a different kind of bomber manufactured by Boeing to murder hundreds of thousands of Japanese civilians in Hiroshima and Nagasaki. </w:t>
      </w:r>
    </w:p>
    <w:p w14:paraId="07363CB0" w14:textId="77777777" w:rsidR="00F73704" w:rsidRPr="00A744DD" w:rsidRDefault="00F73704" w:rsidP="00F73704">
      <w:pPr>
        <w:rPr>
          <w:rStyle w:val="StyleUnderline"/>
        </w:rPr>
      </w:pPr>
      <w:r w:rsidRPr="00A744DD">
        <w:rPr>
          <w:sz w:val="14"/>
        </w:rPr>
        <w:t xml:space="preserve">But </w:t>
      </w:r>
      <w:r w:rsidRPr="006D310A">
        <w:rPr>
          <w:rStyle w:val="StyleUnderline"/>
          <w:highlight w:val="cyan"/>
        </w:rPr>
        <w:t>labor’s</w:t>
      </w:r>
      <w:r w:rsidRPr="00A744DD">
        <w:rPr>
          <w:sz w:val="14"/>
        </w:rPr>
        <w:t xml:space="preserve"> ongoing </w:t>
      </w:r>
      <w:r w:rsidRPr="006D310A">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6D310A">
        <w:rPr>
          <w:rStyle w:val="StyleUnderline"/>
          <w:highlight w:val="cyan"/>
        </w:rPr>
        <w:t xml:space="preserve">are the result of </w:t>
      </w:r>
      <w:r w:rsidRPr="006D310A">
        <w:rPr>
          <w:rStyle w:val="Emphasis"/>
          <w:highlight w:val="cyan"/>
        </w:rPr>
        <w:t>long-term material shifts</w:t>
      </w:r>
      <w:r w:rsidRPr="00A744DD">
        <w:rPr>
          <w:rStyle w:val="StyleUnderline"/>
        </w:rPr>
        <w:t xml:space="preserve"> in the nature of capitalism </w:t>
      </w:r>
      <w:r w:rsidRPr="006D310A">
        <w:rPr>
          <w:rStyle w:val="StyleUnderline"/>
          <w:highlight w:val="cyan"/>
        </w:rPr>
        <w:t>that</w:t>
      </w:r>
      <w:r w:rsidRPr="00A744DD">
        <w:rPr>
          <w:rStyle w:val="StyleUnderline"/>
        </w:rPr>
        <w:t xml:space="preserve"> have </w:t>
      </w:r>
      <w:r w:rsidRPr="006D310A">
        <w:rPr>
          <w:rStyle w:val="StyleUnderline"/>
          <w:highlight w:val="cyan"/>
        </w:rPr>
        <w:t>allowed</w:t>
      </w:r>
      <w:r w:rsidRPr="00A744DD">
        <w:rPr>
          <w:rStyle w:val="StyleUnderline"/>
        </w:rPr>
        <w:t xml:space="preserve"> labor </w:t>
      </w:r>
      <w:r w:rsidRPr="006D310A">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the intimate relationship between the state and monopoly capitalism, which defines the epoch of imperialism, forces unions to turn to the state for protection.</w:t>
      </w:r>
    </w:p>
    <w:p w14:paraId="46C2DC91" w14:textId="77777777" w:rsidR="00F73704" w:rsidRPr="00A744DD" w:rsidRDefault="00F73704" w:rsidP="00F73704">
      <w:pPr>
        <w:rPr>
          <w:sz w:val="14"/>
        </w:rPr>
      </w:pPr>
      <w:r w:rsidRPr="006D310A">
        <w:rPr>
          <w:rStyle w:val="StyleUnderline"/>
          <w:highlight w:val="cyan"/>
        </w:rPr>
        <w:t>Hence flows the</w:t>
      </w:r>
      <w:r w:rsidRPr="00A744DD">
        <w:rPr>
          <w:rStyle w:val="StyleUnderline"/>
        </w:rPr>
        <w:t xml:space="preserve"> need </w:t>
      </w:r>
      <w:r w:rsidRPr="006D310A">
        <w:rPr>
          <w:rStyle w:val="StyleUnderline"/>
          <w:highlight w:val="cyan"/>
        </w:rPr>
        <w:t>of</w:t>
      </w:r>
      <w:r w:rsidRPr="00A744DD">
        <w:rPr>
          <w:rStyle w:val="StyleUnderline"/>
        </w:rPr>
        <w:t xml:space="preserve"> the trade </w:t>
      </w:r>
      <w:r w:rsidRPr="006D310A">
        <w:rPr>
          <w:rStyle w:val="StyleUnderline"/>
          <w:highlight w:val="cyan"/>
        </w:rPr>
        <w:t>unions</w:t>
      </w:r>
      <w:r w:rsidRPr="00A744DD">
        <w:rPr>
          <w:sz w:val="14"/>
        </w:rPr>
        <w:t xml:space="preserve"> – insofar as they remain on reformist positions, </w:t>
      </w:r>
      <w:proofErr w:type="spellStart"/>
      <w:r w:rsidRPr="00A744DD">
        <w:rPr>
          <w:sz w:val="14"/>
        </w:rPr>
        <w:t>ie</w:t>
      </w:r>
      <w:proofErr w:type="spellEnd"/>
      <w:r w:rsidRPr="00A744DD">
        <w:rPr>
          <w:sz w:val="14"/>
        </w:rPr>
        <w:t xml:space="preserve">., on positions of adapting themselves to private property – </w:t>
      </w:r>
      <w:r w:rsidRPr="006D310A">
        <w:rPr>
          <w:rStyle w:val="StyleUnderline"/>
          <w:highlight w:val="cyan"/>
        </w:rPr>
        <w:t>to adapt</w:t>
      </w:r>
      <w:r w:rsidRPr="00A744DD">
        <w:rPr>
          <w:rStyle w:val="StyleUnderline"/>
        </w:rPr>
        <w:t xml:space="preserve"> themselves </w:t>
      </w:r>
      <w:r w:rsidRPr="006D310A">
        <w:rPr>
          <w:rStyle w:val="StyleUnderline"/>
          <w:highlight w:val="cyan"/>
        </w:rPr>
        <w:t>to the</w:t>
      </w:r>
      <w:r w:rsidRPr="00A744DD">
        <w:rPr>
          <w:rStyle w:val="StyleUnderline"/>
        </w:rPr>
        <w:t xml:space="preserve"> capitalist </w:t>
      </w:r>
      <w:r w:rsidRPr="006D310A">
        <w:rPr>
          <w:rStyle w:val="StyleUnderline"/>
          <w:highlight w:val="cyan"/>
        </w:rPr>
        <w:t>state</w:t>
      </w:r>
      <w:r w:rsidRPr="00A744DD">
        <w:rPr>
          <w:rStyle w:val="StyleUnderline"/>
        </w:rPr>
        <w:t xml:space="preserve"> and to contend for its cooperation.</w:t>
      </w:r>
      <w:r w:rsidRPr="00A744DD">
        <w:rPr>
          <w:sz w:val="14"/>
        </w:rPr>
        <w:t xml:space="preserve"> </w:t>
      </w:r>
      <w:r w:rsidRPr="00A744DD">
        <w:rPr>
          <w:rStyle w:val="StyleUnderline"/>
        </w:rPr>
        <w:t>In the eyes of the bureaucracy of the trade union movement the chief task lies in “freeing” the state from the embrace of capitalism</w:t>
      </w:r>
      <w:r w:rsidRPr="00A744DD">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A744DD">
        <w:rPr>
          <w:sz w:val="14"/>
        </w:rPr>
        <w:t>superprofits</w:t>
      </w:r>
      <w:proofErr w:type="spellEnd"/>
      <w:r w:rsidRPr="00A744DD">
        <w:rPr>
          <w:sz w:val="14"/>
        </w:rPr>
        <w:t xml:space="preserve"> of imperialist capitalism.</w:t>
      </w:r>
    </w:p>
    <w:p w14:paraId="3C947C18" w14:textId="77777777" w:rsidR="00F73704" w:rsidRPr="00A744DD" w:rsidRDefault="00F73704" w:rsidP="00F73704">
      <w:pPr>
        <w:rPr>
          <w:sz w:val="14"/>
        </w:rPr>
      </w:pPr>
      <w:r w:rsidRPr="00A744DD">
        <w:rPr>
          <w:rStyle w:val="StyleUnderline"/>
        </w:rPr>
        <w:t>This</w:t>
      </w:r>
      <w:r w:rsidRPr="00A744DD">
        <w:rPr>
          <w:sz w:val="14"/>
        </w:rPr>
        <w:t xml:space="preserve">, however, </w:t>
      </w:r>
      <w:r w:rsidRPr="00A744DD">
        <w:rPr>
          <w:rStyle w:val="StyleUnderline"/>
        </w:rPr>
        <w:t>is not a reason for labor militants to reject or turn away from union struggle</w:t>
      </w:r>
      <w:r w:rsidRPr="00A744DD">
        <w:rPr>
          <w:sz w:val="14"/>
        </w:rPr>
        <w:t xml:space="preserve">; rather, this explains the terms upon which such struggles have to be waged. </w:t>
      </w:r>
      <w:r w:rsidRPr="006D310A">
        <w:rPr>
          <w:rStyle w:val="StyleUnderline"/>
          <w:highlight w:val="cyan"/>
        </w:rPr>
        <w:t>In order to build democratic unions,</w:t>
      </w:r>
      <w:r w:rsidRPr="00A744DD">
        <w:rPr>
          <w:rStyle w:val="StyleUnderline"/>
        </w:rPr>
        <w:t xml:space="preserve"> where workers’ power is no longer limited by what the state and the bureaucracy will allow, </w:t>
      </w:r>
      <w:r w:rsidRPr="006D310A">
        <w:rPr>
          <w:rStyle w:val="StyleUnderline"/>
          <w:highlight w:val="cyan"/>
        </w:rPr>
        <w:t>we need to</w:t>
      </w:r>
      <w:r w:rsidRPr="00A744DD">
        <w:rPr>
          <w:rStyle w:val="StyleUnderline"/>
        </w:rPr>
        <w:t xml:space="preserve"> simultaneously </w:t>
      </w:r>
      <w:r w:rsidRPr="006D310A">
        <w:rPr>
          <w:rStyle w:val="StyleUnderline"/>
          <w:highlight w:val="cyan"/>
        </w:rPr>
        <w:t>break our unions away</w:t>
      </w:r>
      <w:r w:rsidRPr="00A744DD">
        <w:rPr>
          <w:rStyle w:val="StyleUnderline"/>
        </w:rPr>
        <w:t xml:space="preserve"> </w:t>
      </w:r>
      <w:r w:rsidRPr="006D310A">
        <w:rPr>
          <w:rStyle w:val="StyleUnderline"/>
          <w:highlight w:val="cyan"/>
        </w:rPr>
        <w:t>from</w:t>
      </w:r>
      <w:r w:rsidRPr="00A744DD">
        <w:rPr>
          <w:rStyle w:val="StyleUnderline"/>
        </w:rPr>
        <w:t xml:space="preserve"> the influence and </w:t>
      </w:r>
      <w:r w:rsidRPr="006D310A">
        <w:rPr>
          <w:rStyle w:val="StyleUnderline"/>
          <w:highlight w:val="cyan"/>
        </w:rPr>
        <w:t>control of the state</w:t>
      </w:r>
      <w:r w:rsidRPr="00A744DD">
        <w:rPr>
          <w:sz w:val="14"/>
        </w:rPr>
        <w:t>. Again, as Trotsky put it:</w:t>
      </w:r>
    </w:p>
    <w:p w14:paraId="27698142" w14:textId="77777777" w:rsidR="00F73704" w:rsidRPr="00A744DD" w:rsidRDefault="00F73704" w:rsidP="00F73704">
      <w:pPr>
        <w:rPr>
          <w:sz w:val="14"/>
        </w:rPr>
      </w:pPr>
      <w:r w:rsidRPr="00A744DD">
        <w:rPr>
          <w:sz w:val="14"/>
        </w:rPr>
        <w:t xml:space="preserve">[T]he trade unions in the present epoch cannot simply be the organs of democracy as they were in the epoch of free capitalism and they cannot any longer remain politically neutral, that is, limit themselves to serving the daily needs of the working class… The trade unions of our time can either serve as secondary instruments </w:t>
      </w:r>
      <w:r w:rsidRPr="00A744DD">
        <w:rPr>
          <w:sz w:val="14"/>
        </w:rPr>
        <w:lastRenderedPageBreak/>
        <w:t>of imperialist capitalism for the subordination and disciplining of workers and for obstructing the revolution, or, on the contrary, the trade unions can become the instruments of the revolutionary movement of the proletariat.</w:t>
      </w:r>
    </w:p>
    <w:p w14:paraId="159080F8" w14:textId="77777777" w:rsidR="00F73704" w:rsidRPr="00A744DD" w:rsidRDefault="00F73704" w:rsidP="00F73704">
      <w:pPr>
        <w:rPr>
          <w:rStyle w:val="StyleUnderline"/>
        </w:rPr>
      </w:pPr>
      <w:r w:rsidRPr="006D310A">
        <w:rPr>
          <w:rStyle w:val="StyleUnderline"/>
          <w:highlight w:val="cyan"/>
        </w:rPr>
        <w:t>Union democracy</w:t>
      </w:r>
      <w:r w:rsidRPr="00A744DD">
        <w:rPr>
          <w:sz w:val="14"/>
        </w:rPr>
        <w:t xml:space="preserve">, in other words, </w:t>
      </w:r>
      <w:r w:rsidRPr="006D310A">
        <w:rPr>
          <w:rStyle w:val="StyleUnderline"/>
          <w:highlight w:val="cyan"/>
        </w:rPr>
        <w:t>has to be built</w:t>
      </w:r>
      <w:r w:rsidRPr="00A744DD">
        <w:rPr>
          <w:rStyle w:val="StyleUnderline"/>
        </w:rPr>
        <w:t>,</w:t>
      </w:r>
      <w:r w:rsidRPr="00A744DD">
        <w:rPr>
          <w:sz w:val="14"/>
        </w:rPr>
        <w:t xml:space="preserve"> at the very least, </w:t>
      </w:r>
      <w:r w:rsidRPr="006D310A">
        <w:rPr>
          <w:rStyle w:val="StyleUnderline"/>
          <w:highlight w:val="cyan"/>
        </w:rPr>
        <w:t>upon</w:t>
      </w:r>
      <w:r w:rsidRPr="00A744DD">
        <w:rPr>
          <w:rStyle w:val="StyleUnderline"/>
        </w:rPr>
        <w:t xml:space="preserve"> a program of </w:t>
      </w:r>
      <w:r w:rsidRPr="006D310A">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has to be about more than just the election of national leaders and votes on tentative agreements. </w:t>
      </w:r>
    </w:p>
    <w:p w14:paraId="63B06237" w14:textId="77777777" w:rsidR="00F73704" w:rsidRPr="00A744DD" w:rsidRDefault="00F73704" w:rsidP="00F73704">
      <w:pPr>
        <w:rPr>
          <w:sz w:val="14"/>
        </w:rPr>
      </w:pPr>
      <w:r w:rsidRPr="00A744DD">
        <w:rPr>
          <w:rStyle w:val="StyleUnderline"/>
        </w:rPr>
        <w:t xml:space="preserve">Real </w:t>
      </w:r>
      <w:r w:rsidRPr="006D310A">
        <w:rPr>
          <w:rStyle w:val="StyleUnderline"/>
          <w:highlight w:val="cyan"/>
        </w:rPr>
        <w:t xml:space="preserve">union democracy means </w:t>
      </w:r>
      <w:r w:rsidRPr="006D310A">
        <w:rPr>
          <w:rStyle w:val="Emphasis"/>
          <w:highlight w:val="cyan"/>
        </w:rPr>
        <w:t>empowering</w:t>
      </w:r>
      <w:r w:rsidRPr="00A744DD">
        <w:rPr>
          <w:rStyle w:val="Emphasis"/>
        </w:rPr>
        <w:t xml:space="preserve"> rank and file </w:t>
      </w:r>
      <w:r w:rsidRPr="006D310A">
        <w:rPr>
          <w:rStyle w:val="Emphasis"/>
          <w:highlight w:val="cyan"/>
        </w:rPr>
        <w:t>union members</w:t>
      </w:r>
      <w:r w:rsidRPr="006D310A">
        <w:rPr>
          <w:rStyle w:val="StyleUnderline"/>
          <w:highlight w:val="cyan"/>
        </w:rPr>
        <w:t xml:space="preserve"> to participate</w:t>
      </w:r>
      <w:r w:rsidRPr="00A744DD">
        <w:rPr>
          <w:rStyle w:val="StyleUnderline"/>
        </w:rPr>
        <w:t xml:space="preserve"> as much as possible </w:t>
      </w:r>
      <w:r w:rsidRPr="006D310A">
        <w:rPr>
          <w:rStyle w:val="StyleUnderline"/>
          <w:highlight w:val="cyan"/>
        </w:rPr>
        <w:t>in all</w:t>
      </w:r>
      <w:r w:rsidRPr="00A744DD">
        <w:rPr>
          <w:rStyle w:val="StyleUnderline"/>
        </w:rPr>
        <w:t xml:space="preserve"> aspects of the </w:t>
      </w:r>
      <w:r w:rsidRPr="006D310A">
        <w:rPr>
          <w:rStyle w:val="Emphasis"/>
          <w:highlight w:val="cyan"/>
        </w:rPr>
        <w:t>decision-making</w:t>
      </w:r>
      <w:r w:rsidRPr="007F7852">
        <w:rPr>
          <w:rStyle w:val="Emphasis"/>
        </w:rPr>
        <w:t xml:space="preserve"> proce</w:t>
      </w:r>
      <w:r w:rsidRPr="00A744DD">
        <w:rPr>
          <w:rStyle w:val="StyleUnderline"/>
        </w:rPr>
        <w:t xml:space="preserve">ss at every turn, </w:t>
      </w:r>
      <w:r w:rsidRPr="006D310A">
        <w:rPr>
          <w:rStyle w:val="StyleUnderline"/>
          <w:highlight w:val="cyan"/>
        </w:rPr>
        <w:t>from</w:t>
      </w:r>
      <w:r w:rsidRPr="00A744DD">
        <w:rPr>
          <w:rStyle w:val="StyleUnderline"/>
        </w:rPr>
        <w:t xml:space="preserve"> discussions of </w:t>
      </w:r>
      <w:r w:rsidRPr="006D310A">
        <w:rPr>
          <w:rStyle w:val="Emphasis"/>
          <w:highlight w:val="cyan"/>
        </w:rPr>
        <w:t>local grievances</w:t>
      </w:r>
      <w:r w:rsidRPr="00A744DD">
        <w:rPr>
          <w:rStyle w:val="StyleUnderline"/>
        </w:rPr>
        <w:t xml:space="preserve"> and </w:t>
      </w:r>
      <w:r w:rsidRPr="007F7852">
        <w:rPr>
          <w:rStyle w:val="Emphasis"/>
        </w:rPr>
        <w:t xml:space="preserve">working </w:t>
      </w:r>
      <w:r w:rsidRPr="006D310A">
        <w:rPr>
          <w:rStyle w:val="Emphasis"/>
          <w:highlight w:val="cyan"/>
        </w:rPr>
        <w:t>conditions</w:t>
      </w:r>
      <w:r w:rsidRPr="00A744DD">
        <w:rPr>
          <w:rStyle w:val="StyleUnderline"/>
        </w:rPr>
        <w:t xml:space="preserve">, to </w:t>
      </w:r>
      <w:r w:rsidRPr="006D310A">
        <w:rPr>
          <w:rStyle w:val="Emphasis"/>
          <w:highlight w:val="cyan"/>
        </w:rPr>
        <w:t>bargaining</w:t>
      </w:r>
      <w:r w:rsidRPr="007F7852">
        <w:rPr>
          <w:rStyle w:val="Emphasis"/>
        </w:rPr>
        <w:t xml:space="preserve"> with the boss</w:t>
      </w:r>
      <w:r w:rsidRPr="00A744DD">
        <w:rPr>
          <w:rStyle w:val="StyleUnderline"/>
        </w:rPr>
        <w:t xml:space="preserve">, to deciding whether or not, when, and </w:t>
      </w:r>
      <w:r w:rsidRPr="007F7852">
        <w:rPr>
          <w:rStyle w:val="Emphasis"/>
        </w:rPr>
        <w:t>how to go on strike.</w:t>
      </w:r>
      <w:r w:rsidRPr="00A744DD">
        <w:rPr>
          <w:sz w:val="14"/>
        </w:rPr>
        <w:t xml:space="preserve"> It means </w:t>
      </w:r>
      <w:r w:rsidRPr="006D310A">
        <w:rPr>
          <w:rStyle w:val="Emphasis"/>
          <w:highlight w:val="cyan"/>
        </w:rPr>
        <w:t>direct election</w:t>
      </w:r>
      <w:r w:rsidRPr="006D310A">
        <w:rPr>
          <w:rStyle w:val="StyleUnderline"/>
          <w:highlight w:val="cyan"/>
        </w:rPr>
        <w:t xml:space="preserve"> of</w:t>
      </w:r>
      <w:r w:rsidRPr="00A744DD">
        <w:rPr>
          <w:rStyle w:val="StyleUnderline"/>
        </w:rPr>
        <w:t xml:space="preserve"> labor </w:t>
      </w:r>
      <w:r w:rsidRPr="006D310A">
        <w:rPr>
          <w:rStyle w:val="StyleUnderline"/>
          <w:highlight w:val="cya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r w:rsidRPr="00A744DD">
        <w:rPr>
          <w:rStyle w:val="StyleUnderline"/>
        </w:rPr>
        <w:t>has to include and be informed by regular debate and discussion across as wide a group of workers as possible</w:t>
      </w:r>
      <w:r w:rsidRPr="00A744DD">
        <w:rPr>
          <w:sz w:val="14"/>
        </w:rPr>
        <w:t xml:space="preserve">. This has to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00B4B3B2" w14:textId="77777777" w:rsidR="00F73704" w:rsidRDefault="00F73704" w:rsidP="00F73704">
      <w:pPr>
        <w:rPr>
          <w:rStyle w:val="StyleUnderline"/>
        </w:rPr>
      </w:pPr>
      <w:r w:rsidRPr="00A744DD">
        <w:rPr>
          <w:sz w:val="14"/>
        </w:rPr>
        <w:t>Such</w:t>
      </w:r>
      <w:r w:rsidRPr="00A744DD">
        <w:rPr>
          <w:rStyle w:val="StyleUnderline"/>
        </w:rPr>
        <w:t xml:space="preserve"> </w:t>
      </w:r>
      <w:r w:rsidRPr="006D310A">
        <w:rPr>
          <w:rStyle w:val="StyleUnderline"/>
          <w:highlight w:val="cyan"/>
        </w:rPr>
        <w:t>broad</w:t>
      </w:r>
      <w:r w:rsidRPr="00A744DD">
        <w:rPr>
          <w:rStyle w:val="StyleUnderline"/>
        </w:rPr>
        <w:t xml:space="preserve"> forms of </w:t>
      </w:r>
      <w:r w:rsidRPr="006D310A">
        <w:rPr>
          <w:rStyle w:val="StyleUnderline"/>
          <w:highlight w:val="cyan"/>
        </w:rPr>
        <w:t>democratic organization</w:t>
      </w:r>
      <w:r w:rsidRPr="00A744DD">
        <w:rPr>
          <w:sz w:val="14"/>
        </w:rPr>
        <w:t xml:space="preserve">, </w:t>
      </w:r>
      <w:r w:rsidRPr="00A744DD">
        <w:rPr>
          <w:rStyle w:val="StyleUnderline"/>
        </w:rPr>
        <w:t xml:space="preserve">as </w:t>
      </w:r>
      <w:r w:rsidRPr="006D310A">
        <w:rPr>
          <w:rStyle w:val="StyleUnderline"/>
          <w:highlight w:val="cyan"/>
        </w:rPr>
        <w:t xml:space="preserve">opposed to </w:t>
      </w:r>
      <w:r w:rsidRPr="006D310A">
        <w:rPr>
          <w:rStyle w:val="Emphasis"/>
          <w:highlight w:val="cyan"/>
        </w:rPr>
        <w:t>narrow</w:t>
      </w:r>
      <w:r w:rsidRPr="00A744DD">
        <w:rPr>
          <w:rStyle w:val="Emphasis"/>
        </w:rPr>
        <w:t xml:space="preserve"> bureaucratic </w:t>
      </w:r>
      <w:r w:rsidRPr="006D310A">
        <w:rPr>
          <w:rStyle w:val="Emphasis"/>
          <w:highlight w:val="cyan"/>
        </w:rPr>
        <w:t>structures</w:t>
      </w:r>
      <w:r w:rsidRPr="00A744DD">
        <w:rPr>
          <w:rStyle w:val="StyleUnderline"/>
        </w:rPr>
        <w:t xml:space="preserve"> designed </w:t>
      </w:r>
      <w:r w:rsidRPr="006D310A">
        <w:rPr>
          <w:rStyle w:val="StyleUnderline"/>
          <w:highlight w:val="cyan"/>
        </w:rPr>
        <w:t>to</w:t>
      </w:r>
      <w:r w:rsidRPr="00A744DD">
        <w:rPr>
          <w:rStyle w:val="StyleUnderline"/>
        </w:rPr>
        <w:t xml:space="preserve"> contain and </w:t>
      </w:r>
      <w:r w:rsidRPr="006D310A">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6D310A">
        <w:rPr>
          <w:rStyle w:val="StyleUnderline"/>
          <w:highlight w:val="cyan"/>
        </w:rPr>
        <w:t xml:space="preserve">goes </w:t>
      </w:r>
      <w:r w:rsidRPr="006D310A">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6D310A">
        <w:rPr>
          <w:rStyle w:val="StyleUnderline"/>
          <w:highlight w:val="cyan"/>
        </w:rPr>
        <w:t>any vision for our unions that does not include</w:t>
      </w:r>
      <w:r w:rsidRPr="00A744DD">
        <w:rPr>
          <w:rStyle w:val="StyleUnderline"/>
        </w:rPr>
        <w:t xml:space="preserve"> a vision for </w:t>
      </w:r>
      <w:r w:rsidRPr="006D310A">
        <w:rPr>
          <w:rStyle w:val="Emphasis"/>
          <w:highlight w:val="cyan"/>
        </w:rPr>
        <w:t>working class hegemony</w:t>
      </w:r>
      <w:r w:rsidRPr="006D310A">
        <w:rPr>
          <w:rStyle w:val="StyleUnderline"/>
          <w:highlight w:val="cyan"/>
        </w:rPr>
        <w:t xml:space="preserve"> is </w:t>
      </w:r>
      <w:r w:rsidRPr="006D310A">
        <w:rPr>
          <w:rStyle w:val="Emphasis"/>
          <w:highlight w:val="cyan"/>
        </w:rPr>
        <w:t>incomplete</w:t>
      </w:r>
      <w:r w:rsidRPr="00A744DD">
        <w:rPr>
          <w:rStyle w:val="StyleUnderline"/>
        </w:rPr>
        <w:t>.</w:t>
      </w:r>
      <w:r w:rsidRPr="00A744DD">
        <w:rPr>
          <w:sz w:val="14"/>
        </w:rPr>
        <w:t xml:space="preserve"> This means </w:t>
      </w:r>
      <w:r w:rsidRPr="00A744DD">
        <w:rPr>
          <w:rStyle w:val="StyleUnderline"/>
        </w:rPr>
        <w:t xml:space="preserve">building </w:t>
      </w:r>
      <w:r w:rsidRPr="006D310A">
        <w:rPr>
          <w:rStyle w:val="StyleUnderline"/>
          <w:highlight w:val="cyan"/>
        </w:rPr>
        <w:t>unions</w:t>
      </w:r>
      <w:r w:rsidRPr="00A744DD">
        <w:rPr>
          <w:rStyle w:val="StyleUnderline"/>
        </w:rPr>
        <w:t xml:space="preserve"> that are </w:t>
      </w:r>
      <w:r w:rsidRPr="006D310A">
        <w:rPr>
          <w:rStyle w:val="StyleUnderline"/>
          <w:highlight w:val="cyan"/>
        </w:rPr>
        <w:t xml:space="preserve">capable of </w:t>
      </w:r>
      <w:r w:rsidRPr="006D310A">
        <w:rPr>
          <w:rStyle w:val="Emphasis"/>
          <w:highlight w:val="cya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6D310A">
        <w:rPr>
          <w:rStyle w:val="StyleUnderline"/>
          <w:highlight w:val="cyan"/>
        </w:rPr>
        <w:t xml:space="preserve">means </w:t>
      </w:r>
      <w:r w:rsidRPr="00A744DD">
        <w:rPr>
          <w:rStyle w:val="StyleUnderline"/>
        </w:rPr>
        <w:t xml:space="preserve">confronting and </w:t>
      </w:r>
      <w:r w:rsidRPr="006D310A">
        <w:rPr>
          <w:rStyle w:val="StyleUnderline"/>
          <w:highlight w:val="cyan"/>
        </w:rPr>
        <w:t xml:space="preserve">refusing to adapt to </w:t>
      </w:r>
      <w:r w:rsidRPr="00A744DD">
        <w:rPr>
          <w:rStyle w:val="StyleUnderline"/>
        </w:rPr>
        <w:t xml:space="preserve">the ideology of </w:t>
      </w:r>
      <w:r w:rsidRPr="006D310A">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7B08FDBB" w14:textId="77777777" w:rsidR="00F73704" w:rsidRPr="00F73704" w:rsidRDefault="00F73704" w:rsidP="00F73704"/>
    <w:p w14:paraId="55DD305D" w14:textId="1E7AEB9C" w:rsidR="00F73704" w:rsidRDefault="00F73704" w:rsidP="00F73704">
      <w:pPr>
        <w:pStyle w:val="Heading3"/>
      </w:pPr>
      <w:r>
        <w:lastRenderedPageBreak/>
        <w:t>1NC---CP</w:t>
      </w:r>
    </w:p>
    <w:p w14:paraId="2C1ED7BA" w14:textId="679884D0" w:rsidR="00F73704" w:rsidRDefault="00F73704" w:rsidP="00F73704">
      <w:pPr>
        <w:pStyle w:val="Heading4"/>
      </w:pPr>
      <w:r>
        <w:t>The 50 states and relevant sub-federal entities should strengthen collective bargaining rights for workers by prohibiting</w:t>
      </w:r>
      <w:r w:rsidR="00E8199E">
        <w:t xml:space="preserve"> and invalidating the </w:t>
      </w:r>
      <w:r w:rsidR="00E8199E" w:rsidRPr="00E8199E">
        <w:t>use of pre-dispute arbitration</w:t>
      </w:r>
      <w:r w:rsidR="00E8199E">
        <w:t>.</w:t>
      </w:r>
    </w:p>
    <w:p w14:paraId="71111ECF" w14:textId="77777777" w:rsidR="00E8199E" w:rsidRPr="00E8199E" w:rsidRDefault="00E8199E" w:rsidP="00E8199E"/>
    <w:p w14:paraId="3646BFCE" w14:textId="595EE3B0" w:rsidR="00F73704" w:rsidRDefault="00F73704" w:rsidP="00F73704">
      <w:pPr>
        <w:pStyle w:val="Heading4"/>
      </w:pPr>
      <w:r>
        <w:t>Congress should legislate that, in the absence of federal policy in this area, states prohibiting</w:t>
      </w:r>
      <w:r w:rsidRPr="00F73704">
        <w:t xml:space="preserve"> </w:t>
      </w:r>
      <w:proofErr w:type="spellStart"/>
      <w:r w:rsidRPr="00F73704">
        <w:t>predispute</w:t>
      </w:r>
      <w:proofErr w:type="spellEnd"/>
      <w:r w:rsidRPr="00F73704">
        <w:t xml:space="preserve"> arbitration agreement</w:t>
      </w:r>
      <w:r>
        <w:t>s</w:t>
      </w:r>
      <w:r w:rsidRPr="00F73704">
        <w:t xml:space="preserve"> from being valid or enforceable if </w:t>
      </w:r>
      <w:r>
        <w:t>they require</w:t>
      </w:r>
      <w:r w:rsidRPr="00F73704">
        <w:t xml:space="preserve"> arbitration of an employment, consumer, antitrust, or civil rights dispute</w:t>
      </w:r>
      <w:r w:rsidRPr="002522A5">
        <w:t xml:space="preserve"> i</w:t>
      </w:r>
      <w:r>
        <w:t>s legally permissible.</w:t>
      </w:r>
    </w:p>
    <w:p w14:paraId="53391561" w14:textId="77777777" w:rsidR="00F73704" w:rsidRDefault="00F73704" w:rsidP="00F73704"/>
    <w:p w14:paraId="4FF61862" w14:textId="77777777" w:rsidR="00F73704" w:rsidRDefault="00F73704" w:rsidP="00F73704">
      <w:pPr>
        <w:pStyle w:val="Heading4"/>
      </w:pPr>
      <w:r>
        <w:t xml:space="preserve">The counterplan </w:t>
      </w:r>
      <w:r w:rsidRPr="00215F1A">
        <w:rPr>
          <w:u w:val="single"/>
        </w:rPr>
        <w:t>solves</w:t>
      </w:r>
      <w:r>
        <w:t xml:space="preserve"> and stopgaps continued </w:t>
      </w:r>
      <w:r w:rsidRPr="00215F1A">
        <w:rPr>
          <w:u w:val="single"/>
        </w:rPr>
        <w:t>policy drift</w:t>
      </w:r>
      <w:r>
        <w:t xml:space="preserve">. </w:t>
      </w:r>
    </w:p>
    <w:p w14:paraId="2F1241E4" w14:textId="77777777" w:rsidR="00F73704" w:rsidRPr="005B6630" w:rsidRDefault="00F73704" w:rsidP="00F73704">
      <w:r w:rsidRPr="00880F69">
        <w:rPr>
          <w:rStyle w:val="Style13ptBold"/>
        </w:rPr>
        <w:t>Snead 23</w:t>
      </w:r>
      <w:r>
        <w:t xml:space="preserve"> – Warren, Assistant Professor of Political Science at Swarthmore College, 2023, “The Supreme Court as an Agent of Policy Drift: The Case of the NLRA,” American Political Science Review, 117(2), pp. 661-674, https://doi.org/10.1017/S0003055422000685</w:t>
      </w:r>
    </w:p>
    <w:p w14:paraId="6A769CF2" w14:textId="77777777" w:rsidR="00F73704" w:rsidRPr="00265C06" w:rsidRDefault="00F73704" w:rsidP="00F73704">
      <w:pPr>
        <w:rPr>
          <w:sz w:val="14"/>
        </w:rPr>
      </w:pPr>
      <w:r w:rsidRPr="00265C06">
        <w:rPr>
          <w:sz w:val="14"/>
        </w:rPr>
        <w:t>Federal Preemption</w:t>
      </w:r>
    </w:p>
    <w:p w14:paraId="636FD6F0" w14:textId="77777777" w:rsidR="00F73704" w:rsidRPr="00265C06" w:rsidRDefault="00F73704" w:rsidP="00F73704">
      <w:pPr>
        <w:rPr>
          <w:sz w:val="14"/>
        </w:rPr>
      </w:pPr>
      <w:r w:rsidRPr="00265C06">
        <w:rPr>
          <w:sz w:val="14"/>
        </w:rPr>
        <w:t xml:space="preserve">After stripping the ambiguity from NLRA provisions addressing the right to strike, </w:t>
      </w:r>
      <w:r w:rsidRPr="00C03C52">
        <w:rPr>
          <w:rStyle w:val="StyleUnderline"/>
        </w:rPr>
        <w:t xml:space="preserve">the Court </w:t>
      </w:r>
      <w:r w:rsidRPr="00C03C52">
        <w:rPr>
          <w:rStyle w:val="Emphasis"/>
        </w:rPr>
        <w:t>foreclosed policy making</w:t>
      </w:r>
      <w:r w:rsidRPr="00C03C52">
        <w:rPr>
          <w:rStyle w:val="StyleUnderline"/>
        </w:rPr>
        <w:t xml:space="preserve"> in venues outside Congress by interpreting the NLRA as </w:t>
      </w:r>
      <w:r w:rsidRPr="00C03C52">
        <w:rPr>
          <w:rStyle w:val="StyleUnderline"/>
          <w:highlight w:val="cyan"/>
        </w:rPr>
        <w:t xml:space="preserve">preempting </w:t>
      </w:r>
      <w:r w:rsidRPr="00C03C52">
        <w:rPr>
          <w:rStyle w:val="Emphasis"/>
          <w:highlight w:val="cyan"/>
        </w:rPr>
        <w:t>state and local labor laws</w:t>
      </w:r>
      <w:r w:rsidRPr="00265C06">
        <w:rPr>
          <w:sz w:val="14"/>
        </w:rPr>
        <w:t xml:space="preserve">. </w:t>
      </w:r>
      <w:r w:rsidRPr="00C03C52">
        <w:rPr>
          <w:rStyle w:val="StyleUnderline"/>
        </w:rPr>
        <w:t>Preemption takes on heightened importance in the context of policy drift.</w:t>
      </w:r>
      <w:r w:rsidRPr="00265C06">
        <w:rPr>
          <w:sz w:val="14"/>
        </w:rPr>
        <w:t xml:space="preserve"> When congressional action seems unlikely to counteract drift, proponents of a policy will seek alternate venues through which they can restore the efficacy of a particular policy arrangement, including subnational governments (Galvin and Hacker Reference Galvin and Hacker2020). Although labor advocates successfully achieved policy change through state and local employment law (e.g., wages, hours, and other work conditions) in the face of congressional inaction (Galvin Reference Galvin2019), subnational employment laws do not provide the same protections as does federal labor law, which guarantees collective bargaining rights, bolsters unionization, and more durably strengthens labor (Stone Reference Stone1992). Thus, in the case of the NLRA, </w:t>
      </w:r>
      <w:r w:rsidRPr="00C03C52">
        <w:rPr>
          <w:rStyle w:val="StyleUnderline"/>
        </w:rPr>
        <w:t xml:space="preserve">the Court’s </w:t>
      </w:r>
      <w:r w:rsidRPr="00C03C52">
        <w:rPr>
          <w:rStyle w:val="Emphasis"/>
        </w:rPr>
        <w:t>foreclosure</w:t>
      </w:r>
      <w:r w:rsidRPr="00C03C52">
        <w:rPr>
          <w:rStyle w:val="StyleUnderline"/>
        </w:rPr>
        <w:t xml:space="preserve"> of state and local action has </w:t>
      </w:r>
      <w:r w:rsidRPr="00C03C52">
        <w:rPr>
          <w:rStyle w:val="Emphasis"/>
          <w:highlight w:val="cyan"/>
        </w:rPr>
        <w:t>benefitted employers</w:t>
      </w:r>
      <w:r w:rsidRPr="00C03C52">
        <w:rPr>
          <w:rStyle w:val="StyleUnderline"/>
        </w:rPr>
        <w:t xml:space="preserve"> </w:t>
      </w:r>
      <w:r w:rsidRPr="00C03C52">
        <w:rPr>
          <w:rStyle w:val="StyleUnderline"/>
          <w:highlight w:val="cyan"/>
        </w:rPr>
        <w:t>and</w:t>
      </w:r>
      <w:r w:rsidRPr="00C03C52">
        <w:rPr>
          <w:rStyle w:val="StyleUnderline"/>
        </w:rPr>
        <w:t xml:space="preserve"> </w:t>
      </w:r>
      <w:r w:rsidRPr="00C03C52">
        <w:rPr>
          <w:rStyle w:val="Emphasis"/>
          <w:highlight w:val="cyan"/>
        </w:rPr>
        <w:t>facilitated</w:t>
      </w:r>
      <w:r w:rsidRPr="00C03C52">
        <w:rPr>
          <w:rStyle w:val="Emphasis"/>
        </w:rPr>
        <w:t xml:space="preserve"> policy </w:t>
      </w:r>
      <w:r w:rsidRPr="00C03C52">
        <w:rPr>
          <w:rStyle w:val="Emphasis"/>
          <w:highlight w:val="cyan"/>
        </w:rPr>
        <w:t>drift</w:t>
      </w:r>
      <w:r w:rsidRPr="00265C06">
        <w:rPr>
          <w:sz w:val="14"/>
        </w:rPr>
        <w:t xml:space="preserve"> (Estlund Reference Estlund2002; Galvin Reference Galvin2019).</w:t>
      </w:r>
    </w:p>
    <w:p w14:paraId="5495AC06" w14:textId="77777777" w:rsidR="00F73704" w:rsidRPr="00265C06" w:rsidRDefault="00F73704" w:rsidP="00F73704">
      <w:pPr>
        <w:rPr>
          <w:sz w:val="14"/>
        </w:rPr>
      </w:pPr>
      <w:r w:rsidRPr="00265C06">
        <w:rPr>
          <w:sz w:val="14"/>
        </w:rPr>
        <w:t xml:space="preserve">The </w:t>
      </w:r>
      <w:r w:rsidRPr="00C03C52">
        <w:rPr>
          <w:rStyle w:val="StyleUnderline"/>
        </w:rPr>
        <w:t>balance of state and federal authority under the NLRA has been contested since its enactment</w:t>
      </w:r>
      <w:r w:rsidRPr="00265C06">
        <w:rPr>
          <w:sz w:val="14"/>
        </w:rPr>
        <w:t xml:space="preserve">. However, </w:t>
      </w:r>
      <w:r w:rsidRPr="00C03C52">
        <w:rPr>
          <w:rStyle w:val="StyleUnderline"/>
          <w:highlight w:val="cyan"/>
        </w:rPr>
        <w:t>unlike issues</w:t>
      </w:r>
      <w:r w:rsidRPr="00C03C52">
        <w:rPr>
          <w:rStyle w:val="StyleUnderline"/>
        </w:rPr>
        <w:t xml:space="preserve"> such as voting rights and abortion</w:t>
      </w:r>
      <w:r w:rsidRPr="00265C06">
        <w:rPr>
          <w:sz w:val="14"/>
        </w:rPr>
        <w:t xml:space="preserve">, where conservatives prefer local control and liberals champion federal authority, </w:t>
      </w:r>
      <w:r w:rsidRPr="00C03C52">
        <w:rPr>
          <w:rStyle w:val="StyleUnderline"/>
        </w:rPr>
        <w:t xml:space="preserve">in </w:t>
      </w:r>
      <w:r w:rsidRPr="00C03C52">
        <w:rPr>
          <w:rStyle w:val="StyleUnderline"/>
          <w:highlight w:val="cyan"/>
        </w:rPr>
        <w:t>labor law</w:t>
      </w:r>
      <w:r w:rsidRPr="00C03C52">
        <w:rPr>
          <w:rStyle w:val="StyleUnderline"/>
        </w:rPr>
        <w:t xml:space="preserve">, ideological preferences </w:t>
      </w:r>
      <w:r w:rsidRPr="00C03C52">
        <w:rPr>
          <w:rStyle w:val="StyleUnderline"/>
          <w:highlight w:val="cyan"/>
        </w:rPr>
        <w:t>have been</w:t>
      </w:r>
      <w:r w:rsidRPr="00C03C52">
        <w:rPr>
          <w:rStyle w:val="StyleUnderline"/>
        </w:rPr>
        <w:t xml:space="preserve"> </w:t>
      </w:r>
      <w:r w:rsidRPr="00C03C52">
        <w:rPr>
          <w:rStyle w:val="Emphasis"/>
        </w:rPr>
        <w:t xml:space="preserve">more </w:t>
      </w:r>
      <w:r w:rsidRPr="00C03C52">
        <w:rPr>
          <w:rStyle w:val="Emphasis"/>
          <w:highlight w:val="cyan"/>
        </w:rPr>
        <w:t>fluid</w:t>
      </w:r>
      <w:r w:rsidRPr="00C03C52">
        <w:rPr>
          <w:rStyle w:val="StyleUnderline"/>
        </w:rPr>
        <w:t>.</w:t>
      </w:r>
      <w:r w:rsidRPr="00265C06">
        <w:rPr>
          <w:sz w:val="14"/>
        </w:rPr>
        <w:t xml:space="preserve"> </w:t>
      </w:r>
      <w:r w:rsidRPr="00C03C52">
        <w:rPr>
          <w:rStyle w:val="StyleUnderline"/>
        </w:rPr>
        <w:t>Liberals initially celebrated the Court’s preemption of state and local labor laws</w:t>
      </w:r>
      <w:r w:rsidRPr="00265C06">
        <w:rPr>
          <w:sz w:val="14"/>
        </w:rPr>
        <w:t xml:space="preserve"> in San Diego Building Trades Council v. Garmon (1959) and International Association of Machinists v. Wisconsin Employment Relations Commission (1976). </w:t>
      </w:r>
      <w:r w:rsidRPr="00C03C52">
        <w:rPr>
          <w:rStyle w:val="StyleUnderline"/>
        </w:rPr>
        <w:t>But as labor law underwent drift and increasingly benefited employers, labor and their congressional allies began challenging the blanket of preemption established by these cases and conservatives embraced federal primacy</w:t>
      </w:r>
      <w:r w:rsidRPr="00265C06">
        <w:rPr>
          <w:sz w:val="14"/>
        </w:rPr>
        <w:t>.</w:t>
      </w:r>
    </w:p>
    <w:p w14:paraId="0CF53F2B" w14:textId="77777777" w:rsidR="00F73704" w:rsidRPr="00265C06" w:rsidRDefault="00F73704" w:rsidP="00F73704">
      <w:pPr>
        <w:rPr>
          <w:sz w:val="14"/>
        </w:rPr>
      </w:pPr>
      <w:r w:rsidRPr="00C03C52">
        <w:rPr>
          <w:rStyle w:val="StyleUnderline"/>
          <w:highlight w:val="cyan"/>
        </w:rPr>
        <w:t>Federal primacy in labor</w:t>
      </w:r>
      <w:r w:rsidRPr="00C03C52">
        <w:rPr>
          <w:rStyle w:val="StyleUnderline"/>
        </w:rPr>
        <w:t xml:space="preserve"> law was initially articulated </w:t>
      </w:r>
      <w:r w:rsidRPr="00C03C52">
        <w:rPr>
          <w:rStyle w:val="StyleUnderline"/>
          <w:highlight w:val="cyan"/>
        </w:rPr>
        <w:t>by</w:t>
      </w:r>
      <w:r w:rsidRPr="00265C06">
        <w:rPr>
          <w:sz w:val="14"/>
        </w:rPr>
        <w:t xml:space="preserve"> the Court in San Diego Building Trades Council v. </w:t>
      </w:r>
      <w:r w:rsidRPr="00C03C52">
        <w:rPr>
          <w:rStyle w:val="Emphasis"/>
          <w:highlight w:val="cyan"/>
        </w:rPr>
        <w:t>Garmon</w:t>
      </w:r>
      <w:r w:rsidRPr="00265C06">
        <w:rPr>
          <w:sz w:val="14"/>
        </w:rPr>
        <w:t xml:space="preserve"> when a majority comprised of the five most liberal justices agreed that the NLRA </w:t>
      </w:r>
      <w:r w:rsidRPr="00C03C52">
        <w:rPr>
          <w:rStyle w:val="StyleUnderline"/>
          <w:highlight w:val="cyan"/>
        </w:rPr>
        <w:t>preempted</w:t>
      </w:r>
      <w:r w:rsidRPr="00C03C52">
        <w:rPr>
          <w:rStyle w:val="StyleUnderline"/>
        </w:rPr>
        <w:t xml:space="preserve"> any </w:t>
      </w:r>
      <w:r w:rsidRPr="00C03C52">
        <w:rPr>
          <w:rStyle w:val="Emphasis"/>
        </w:rPr>
        <w:t xml:space="preserve">state and local </w:t>
      </w:r>
      <w:r w:rsidRPr="00C03C52">
        <w:rPr>
          <w:rStyle w:val="Emphasis"/>
          <w:highlight w:val="cyan"/>
        </w:rPr>
        <w:t>policy</w:t>
      </w:r>
      <w:r w:rsidRPr="00C03C52">
        <w:rPr>
          <w:rStyle w:val="Emphasis"/>
        </w:rPr>
        <w:t xml:space="preserve"> making</w:t>
      </w:r>
      <w:r w:rsidRPr="00C03C52">
        <w:rPr>
          <w:rStyle w:val="StyleUnderline"/>
        </w:rPr>
        <w:t xml:space="preserve"> that regulates expressly prohibited activity</w:t>
      </w:r>
      <w:r w:rsidRPr="00265C06">
        <w:rPr>
          <w:sz w:val="14"/>
        </w:rPr>
        <w:t xml:space="preserve"> (e.g., discriminating against employees based on union status) </w:t>
      </w:r>
      <w:r w:rsidRPr="00C03C52">
        <w:rPr>
          <w:rStyle w:val="StyleUnderline"/>
        </w:rPr>
        <w:t>or activity that is protected</w:t>
      </w:r>
      <w:r w:rsidRPr="00265C06">
        <w:rPr>
          <w:sz w:val="14"/>
        </w:rPr>
        <w:t xml:space="preserve"> (e.g., joining unions, bargaining collectively) </w:t>
      </w:r>
      <w:r w:rsidRPr="00C03C52">
        <w:rPr>
          <w:rStyle w:val="StyleUnderline"/>
        </w:rPr>
        <w:t>by federal labor law</w:t>
      </w:r>
      <w:r w:rsidRPr="00265C06">
        <w:rPr>
          <w:sz w:val="14"/>
        </w:rPr>
        <w:t xml:space="preserve">. Justice Frankfurter’s opinion declared, “When it is clear … that activities which a state purports to regulate are protected by §7 of the National Labor Relations Act, or constitute an unfair labor practice under §8 … state jurisdiction must </w:t>
      </w:r>
      <w:proofErr w:type="spellStart"/>
      <w:r w:rsidRPr="00265C06">
        <w:rPr>
          <w:sz w:val="14"/>
        </w:rPr>
        <w:t>yield</w:t>
      </w:r>
      <w:proofErr w:type="gramStart"/>
      <w:r w:rsidRPr="00265C06">
        <w:rPr>
          <w:sz w:val="14"/>
        </w:rPr>
        <w:t>.”Footnote</w:t>
      </w:r>
      <w:proofErr w:type="spellEnd"/>
      <w:proofErr w:type="gramEnd"/>
      <w:r w:rsidRPr="00265C06">
        <w:rPr>
          <w:sz w:val="14"/>
        </w:rPr>
        <w:t xml:space="preserve"> 9</w:t>
      </w:r>
    </w:p>
    <w:p w14:paraId="3785180F" w14:textId="77777777" w:rsidR="00F73704" w:rsidRPr="00265C06" w:rsidRDefault="00F73704" w:rsidP="00F73704">
      <w:pPr>
        <w:rPr>
          <w:sz w:val="14"/>
        </w:rPr>
      </w:pPr>
      <w:r w:rsidRPr="00265C06">
        <w:rPr>
          <w:sz w:val="14"/>
        </w:rPr>
        <w:t xml:space="preserve">The broader political landscape in which Garmon was decided illustrates how labor law preemption initially broke along expected twentieth-century cleavages, as liberals supported federal preemption and conservatives worked to preserve state and local authority. As Congress addressed labor law in the late 1950s, several failed proposals were advanced to boost state authority. Two years </w:t>
      </w:r>
      <w:r w:rsidRPr="00C03C52">
        <w:rPr>
          <w:rStyle w:val="StyleUnderline"/>
        </w:rPr>
        <w:t>before Garmon</w:t>
      </w:r>
      <w:r w:rsidRPr="00265C06">
        <w:rPr>
          <w:sz w:val="14"/>
        </w:rPr>
        <w:t xml:space="preserve"> was decided, Representative Howard Smith (D-VA), notorious Southern Democrat and segregationist, </w:t>
      </w:r>
      <w:r w:rsidRPr="00C03C52">
        <w:rPr>
          <w:rStyle w:val="StyleUnderline"/>
        </w:rPr>
        <w:t xml:space="preserve">introduced </w:t>
      </w:r>
      <w:r w:rsidRPr="00C03C52">
        <w:rPr>
          <w:rStyle w:val="StyleUnderline"/>
          <w:highlight w:val="cyan"/>
        </w:rPr>
        <w:t>legislation</w:t>
      </w:r>
      <w:r w:rsidRPr="00C03C52">
        <w:rPr>
          <w:rStyle w:val="StyleUnderline"/>
        </w:rPr>
        <w:t xml:space="preserve"> that received Chamber of Commerce support and </w:t>
      </w:r>
      <w:r w:rsidRPr="00C03C52">
        <w:rPr>
          <w:rStyle w:val="Emphasis"/>
          <w:highlight w:val="cyan"/>
        </w:rPr>
        <w:t>instructed</w:t>
      </w:r>
      <w:r w:rsidRPr="00C03C52">
        <w:rPr>
          <w:rStyle w:val="Emphasis"/>
        </w:rPr>
        <w:t xml:space="preserve"> </w:t>
      </w:r>
      <w:r w:rsidRPr="00C03C52">
        <w:rPr>
          <w:rStyle w:val="Emphasis"/>
        </w:rPr>
        <w:lastRenderedPageBreak/>
        <w:t xml:space="preserve">the </w:t>
      </w:r>
      <w:r w:rsidRPr="00C03C52">
        <w:rPr>
          <w:rStyle w:val="Emphasis"/>
          <w:highlight w:val="cyan"/>
        </w:rPr>
        <w:t>judiciary</w:t>
      </w:r>
      <w:r w:rsidRPr="00C03C52">
        <w:rPr>
          <w:rStyle w:val="StyleUnderline"/>
          <w:highlight w:val="cyan"/>
        </w:rPr>
        <w:t xml:space="preserve"> not to assume</w:t>
      </w:r>
      <w:r w:rsidRPr="00C03C52">
        <w:rPr>
          <w:rStyle w:val="StyleUnderline"/>
        </w:rPr>
        <w:t xml:space="preserve"> that </w:t>
      </w:r>
      <w:r w:rsidRPr="00C03C52">
        <w:rPr>
          <w:rStyle w:val="StyleUnderline"/>
          <w:highlight w:val="cyan"/>
        </w:rPr>
        <w:t xml:space="preserve">federal legislation </w:t>
      </w:r>
      <w:r w:rsidRPr="00C03C52">
        <w:rPr>
          <w:rStyle w:val="Emphasis"/>
          <w:highlight w:val="cyan"/>
        </w:rPr>
        <w:t>superseded</w:t>
      </w:r>
      <w:r w:rsidRPr="00C03C52">
        <w:rPr>
          <w:rStyle w:val="StyleUnderline"/>
          <w:highlight w:val="cyan"/>
        </w:rPr>
        <w:t xml:space="preserve"> state laws unless such intent was </w:t>
      </w:r>
      <w:r w:rsidRPr="00C03C52">
        <w:rPr>
          <w:rStyle w:val="Emphasis"/>
          <w:highlight w:val="cyan"/>
        </w:rPr>
        <w:t>explicitly</w:t>
      </w:r>
      <w:r w:rsidRPr="00C03C52">
        <w:rPr>
          <w:rStyle w:val="StyleUnderline"/>
          <w:highlight w:val="cyan"/>
        </w:rPr>
        <w:t xml:space="preserve"> stated</w:t>
      </w:r>
      <w:r w:rsidRPr="00265C06">
        <w:rPr>
          <w:sz w:val="14"/>
        </w:rPr>
        <w:t>.</w:t>
      </w:r>
    </w:p>
    <w:p w14:paraId="07F8BD36" w14:textId="77777777" w:rsidR="00F73704" w:rsidRPr="00265C06" w:rsidRDefault="00F73704" w:rsidP="00F73704">
      <w:pPr>
        <w:rPr>
          <w:sz w:val="14"/>
        </w:rPr>
      </w:pPr>
      <w:r w:rsidRPr="00265C06">
        <w:rPr>
          <w:sz w:val="14"/>
        </w:rPr>
        <w:t>During debate on Smith’s bill, Representative Holland (D-PA) argued “H.R. 3 was born in the states which have refused to recognize the worker on any higher plane than they did the slave … they will use this bill to destroy by State legislation the advances labor made over the years” (Congressional Record, July 17, 1958). Representative Celler (D-NY) noted the vehement opposition from the NAACP, who feared the bill would exacerbate racial discrimination, especially in the South (Congressional Record, July 17, 1958). The bill was reported out of the House Judiciary Committee, passed the House 241-155, but ultimately died in the Senate Judiciary Committee. The next year, H.R. 3 was once again favorably reported on by the House Judiciary Committee but not enacted into law. During debate, the Chamber of Commerce attacked Garmon, which is especially notable given their later support of preemption in Chamber of Commerce v. Brown (2008).Footnote 10</w:t>
      </w:r>
    </w:p>
    <w:p w14:paraId="6C7F7836" w14:textId="77777777" w:rsidR="00F73704" w:rsidRPr="00265C06" w:rsidRDefault="00F73704" w:rsidP="00F73704">
      <w:pPr>
        <w:rPr>
          <w:sz w:val="14"/>
        </w:rPr>
      </w:pPr>
      <w:r w:rsidRPr="00265C06">
        <w:rPr>
          <w:sz w:val="14"/>
        </w:rPr>
        <w:t xml:space="preserve">The reach of the NLRA was extended </w:t>
      </w:r>
      <w:r w:rsidRPr="00695FE0">
        <w:rPr>
          <w:rStyle w:val="StyleUnderline"/>
        </w:rPr>
        <w:t>in Machinists v. Wisconsin Employment Commission</w:t>
      </w:r>
      <w:r w:rsidRPr="00265C06">
        <w:rPr>
          <w:sz w:val="14"/>
        </w:rPr>
        <w:t xml:space="preserve"> where a 6-3 </w:t>
      </w:r>
      <w:r w:rsidRPr="00695FE0">
        <w:rPr>
          <w:rStyle w:val="StyleUnderline"/>
        </w:rPr>
        <w:t xml:space="preserve">Court found that Congress intended conduct left unregulated by the NLRA “to be controlled by the free play of economic </w:t>
      </w:r>
      <w:proofErr w:type="spellStart"/>
      <w:r w:rsidRPr="00695FE0">
        <w:rPr>
          <w:rStyle w:val="StyleUnderline"/>
        </w:rPr>
        <w:t>forces.”</w:t>
      </w:r>
      <w:r w:rsidRPr="00265C06">
        <w:rPr>
          <w:sz w:val="14"/>
        </w:rPr>
        <w:t>Footnote</w:t>
      </w:r>
      <w:proofErr w:type="spellEnd"/>
      <w:r w:rsidRPr="00265C06">
        <w:rPr>
          <w:sz w:val="14"/>
        </w:rPr>
        <w:t xml:space="preserve"> 11 In other words, Congress intended those actions not expressly permitted or expressly prohibited by the NLRA to be left unregulated. </w:t>
      </w:r>
      <w:r w:rsidRPr="00695FE0">
        <w:rPr>
          <w:rStyle w:val="StyleUnderline"/>
        </w:rPr>
        <w:t xml:space="preserve">Taken together, </w:t>
      </w:r>
      <w:r w:rsidRPr="00695FE0">
        <w:rPr>
          <w:rStyle w:val="StyleUnderline"/>
          <w:highlight w:val="cyan"/>
        </w:rPr>
        <w:t xml:space="preserve">Garmon and Machinists created a </w:t>
      </w:r>
      <w:r w:rsidRPr="00695FE0">
        <w:rPr>
          <w:rStyle w:val="Emphasis"/>
          <w:highlight w:val="cyan"/>
        </w:rPr>
        <w:t>blanket of preemption</w:t>
      </w:r>
      <w:r w:rsidRPr="00695FE0">
        <w:rPr>
          <w:rStyle w:val="StyleUnderline"/>
          <w:highlight w:val="cyan"/>
        </w:rPr>
        <w:t xml:space="preserve"> that stifled</w:t>
      </w:r>
      <w:r w:rsidRPr="00695FE0">
        <w:rPr>
          <w:rStyle w:val="StyleUnderline"/>
        </w:rPr>
        <w:t xml:space="preserve"> </w:t>
      </w:r>
      <w:r w:rsidRPr="00695FE0">
        <w:rPr>
          <w:rStyle w:val="Emphasis"/>
        </w:rPr>
        <w:t xml:space="preserve">nearly </w:t>
      </w:r>
      <w:r w:rsidRPr="00695FE0">
        <w:rPr>
          <w:rStyle w:val="Emphasis"/>
          <w:highlight w:val="cyan"/>
        </w:rPr>
        <w:t>all innovation in labor</w:t>
      </w:r>
      <w:r w:rsidRPr="00695FE0">
        <w:rPr>
          <w:rStyle w:val="Emphasis"/>
        </w:rPr>
        <w:t xml:space="preserve"> relations</w:t>
      </w:r>
      <w:r w:rsidRPr="00695FE0">
        <w:rPr>
          <w:rStyle w:val="StyleUnderline"/>
        </w:rPr>
        <w:t xml:space="preserve"> </w:t>
      </w:r>
      <w:r w:rsidRPr="002A1105">
        <w:rPr>
          <w:rStyle w:val="StyleUnderline"/>
          <w:highlight w:val="cyan"/>
        </w:rPr>
        <w:t>at</w:t>
      </w:r>
      <w:r w:rsidRPr="00695FE0">
        <w:rPr>
          <w:rStyle w:val="StyleUnderline"/>
        </w:rPr>
        <w:t xml:space="preserve"> the </w:t>
      </w:r>
      <w:r w:rsidRPr="002A1105">
        <w:rPr>
          <w:rStyle w:val="StyleUnderline"/>
          <w:highlight w:val="cyan"/>
        </w:rPr>
        <w:t>state and local levels</w:t>
      </w:r>
      <w:r w:rsidRPr="00695FE0">
        <w:rPr>
          <w:rStyle w:val="StyleUnderline"/>
        </w:rPr>
        <w:t>.</w:t>
      </w:r>
      <w:r w:rsidRPr="00265C06">
        <w:rPr>
          <w:sz w:val="14"/>
        </w:rPr>
        <w:t xml:space="preserve"> As Congress remained gridlocked, states tried to address the imbalance of power between business and labor by attempting to assert power over both labor relations and employment law (as distinct from labor law). However, efforts to regulate labor relations were regularly rebuffed by the Courts’ earlier preemption cases. For instance, in the 1980s, Wisconsin sought to temporarily bar firms with a history of labor violations from state procurement but was rebuked by a unanimous </w:t>
      </w:r>
      <w:proofErr w:type="spellStart"/>
      <w:r w:rsidRPr="00265C06">
        <w:rPr>
          <w:sz w:val="14"/>
        </w:rPr>
        <w:t>Court.Footnote</w:t>
      </w:r>
      <w:proofErr w:type="spellEnd"/>
      <w:r w:rsidRPr="00265C06">
        <w:rPr>
          <w:sz w:val="14"/>
        </w:rPr>
        <w:t xml:space="preserve"> 12 In Illinois, a 2003 effort to strengthen labor protections was also prohibited on preemption grounds (Freeman Reference Freeman2006), as the 7th Circuit Court of Appeals found the legislation to be “starkly incompatible” with federal labor law and wondered how any “responsible” lawmaker could approve it (Higgins Reference Higgins2006). California’s Assembly Bill 1889 was then nullified by the Supreme Court in Chamber of Commerce v. Brown.</w:t>
      </w:r>
    </w:p>
    <w:p w14:paraId="7133A746" w14:textId="77777777" w:rsidR="00F73704" w:rsidRPr="00265C06" w:rsidRDefault="00F73704" w:rsidP="00F73704">
      <w:pPr>
        <w:rPr>
          <w:sz w:val="14"/>
        </w:rPr>
      </w:pPr>
      <w:r w:rsidRPr="00265C06">
        <w:rPr>
          <w:sz w:val="14"/>
        </w:rPr>
        <w:t xml:space="preserve">By the time Chamber of Commerce v. Brown was decided, </w:t>
      </w:r>
      <w:r w:rsidRPr="00265C06">
        <w:rPr>
          <w:rStyle w:val="StyleUnderline"/>
        </w:rPr>
        <w:t>business and labor had flipped positions on preemption, as organized labor began favoring subnational authority to pass labor reforms given congressional inaction</w:t>
      </w:r>
      <w:r w:rsidRPr="00265C06">
        <w:rPr>
          <w:sz w:val="14"/>
        </w:rPr>
        <w:t>. Chamber of Commerce addressed California’s Assembly Bill 1889, which prohibited certain employers receiving state funds from using those funds “to assist, promote, or deter union organizing.” In a sharp reversal from their robust support for local authority in the 1950s, the Chamber of Commerce led the charge against AB 1889. Other conservative actors such as the Right to Work Legal Defense Fund, The National Federation of Independent Business, and George W. Bush’s Justice Department filed amicus briefs supporting the Chamber. Briefs supporting California were filed by the AARP and several sympathetic states. The AFL-CIO acted as a respondent alongside the state of California.</w:t>
      </w:r>
    </w:p>
    <w:p w14:paraId="65A52BC7" w14:textId="77777777" w:rsidR="00F73704" w:rsidRPr="00265C06" w:rsidRDefault="00F73704" w:rsidP="00F73704">
      <w:pPr>
        <w:rPr>
          <w:sz w:val="14"/>
        </w:rPr>
      </w:pPr>
      <w:r w:rsidRPr="00265C06">
        <w:rPr>
          <w:sz w:val="14"/>
        </w:rPr>
        <w:t xml:space="preserve">In a 7-2 decision, the Court struck provisions of Assembly Bill 1889 on the grounds that, as in Machinists, the law regulated “a zone protected and reserved for market </w:t>
      </w:r>
      <w:proofErr w:type="spellStart"/>
      <w:r w:rsidRPr="00265C06">
        <w:rPr>
          <w:sz w:val="14"/>
        </w:rPr>
        <w:t>freedom.”Footnote</w:t>
      </w:r>
      <w:proofErr w:type="spellEnd"/>
      <w:r w:rsidRPr="00265C06">
        <w:rPr>
          <w:sz w:val="14"/>
        </w:rPr>
        <w:t xml:space="preserve"> 13 </w:t>
      </w:r>
      <w:r w:rsidRPr="00265C06">
        <w:rPr>
          <w:rStyle w:val="StyleUnderline"/>
        </w:rPr>
        <w:t>The decision also voided similar statutes across the United States</w:t>
      </w:r>
      <w:r w:rsidRPr="00265C06">
        <w:rPr>
          <w:sz w:val="14"/>
        </w:rPr>
        <w:t xml:space="preserve"> (Savage Reference Savage2007) </w:t>
      </w:r>
      <w:r w:rsidRPr="00265C06">
        <w:rPr>
          <w:rStyle w:val="StyleUnderline"/>
        </w:rPr>
        <w:t xml:space="preserve">and confined labor policy to Congress where conservatives could play </w:t>
      </w:r>
      <w:r w:rsidRPr="00265C06">
        <w:rPr>
          <w:rStyle w:val="Emphasis"/>
        </w:rPr>
        <w:t>defense</w:t>
      </w:r>
      <w:r w:rsidRPr="00265C06">
        <w:rPr>
          <w:rStyle w:val="StyleUnderline"/>
        </w:rPr>
        <w:t xml:space="preserve">, leverage key </w:t>
      </w:r>
      <w:r w:rsidRPr="00265C06">
        <w:rPr>
          <w:rStyle w:val="Emphasis"/>
        </w:rPr>
        <w:t>veto points</w:t>
      </w:r>
      <w:r w:rsidRPr="00265C06">
        <w:rPr>
          <w:rStyle w:val="StyleUnderline"/>
        </w:rPr>
        <w:t xml:space="preserve">, and </w:t>
      </w:r>
      <w:r w:rsidRPr="00265C06">
        <w:rPr>
          <w:rStyle w:val="Emphasis"/>
        </w:rPr>
        <w:t>stifle legislative innovation</w:t>
      </w:r>
      <w:r w:rsidRPr="00265C06">
        <w:rPr>
          <w:sz w:val="14"/>
        </w:rPr>
        <w:t xml:space="preserve">. The constellation of statutory cases blocking local action in labor drew minimal attention of liberals in Congress. However, Representative John Conyers, Jr. (D-MI) did introduce a bill—“The State Public Funds Protection </w:t>
      </w:r>
      <w:proofErr w:type="spellStart"/>
      <w:r w:rsidRPr="00265C06">
        <w:rPr>
          <w:sz w:val="14"/>
        </w:rPr>
        <w:t>Act”Footnote</w:t>
      </w:r>
      <w:proofErr w:type="spellEnd"/>
      <w:r w:rsidRPr="00265C06">
        <w:rPr>
          <w:sz w:val="14"/>
        </w:rPr>
        <w:t xml:space="preserve"> 14 —on November 18, 2010, that would have reversed the Court’s decision in Chamber of Commerce, but the bill failed to advance beyond the House Committee on Education and Labor. A</w:t>
      </w:r>
      <w:r w:rsidRPr="00265C06">
        <w:rPr>
          <w:rStyle w:val="StyleUnderline"/>
        </w:rPr>
        <w:t>s of 2021, Congress has not allocated new authority to states and localities in labor relations.</w:t>
      </w:r>
    </w:p>
    <w:p w14:paraId="0C8D5B2C" w14:textId="77777777" w:rsidR="00F73704" w:rsidRDefault="00F73704" w:rsidP="00F73704">
      <w:pPr>
        <w:rPr>
          <w:sz w:val="14"/>
        </w:rPr>
      </w:pPr>
      <w:r w:rsidRPr="00265C06">
        <w:rPr>
          <w:sz w:val="14"/>
        </w:rPr>
        <w:t xml:space="preserve">In conjunction with congressional gridlock, the Supreme Court actively facilitated the drift of labor law by preempting state and local actions through Garmon and Machinists. Despite preemption serving liberal interests when these cases were decided, as Congress gridlocked on the issue of labor relations, organized labor sought policy innovation at subnational levels but were rebuked by the Court’s existing precedents. Thus, in this instance, </w:t>
      </w:r>
      <w:r w:rsidRPr="00265C06">
        <w:rPr>
          <w:rStyle w:val="StyleUnderline"/>
        </w:rPr>
        <w:t xml:space="preserve">the </w:t>
      </w:r>
      <w:r w:rsidRPr="00265C06">
        <w:rPr>
          <w:rStyle w:val="StyleUnderline"/>
          <w:highlight w:val="cyan"/>
        </w:rPr>
        <w:t>Court’s</w:t>
      </w:r>
      <w:r w:rsidRPr="00265C06">
        <w:rPr>
          <w:rStyle w:val="StyleUnderline"/>
        </w:rPr>
        <w:t xml:space="preserve"> facilitation of </w:t>
      </w:r>
      <w:r w:rsidRPr="00265C06">
        <w:rPr>
          <w:rStyle w:val="StyleUnderline"/>
          <w:highlight w:val="cyan"/>
        </w:rPr>
        <w:t xml:space="preserve">drift was the </w:t>
      </w:r>
      <w:r w:rsidRPr="00265C06">
        <w:rPr>
          <w:rStyle w:val="Emphasis"/>
        </w:rPr>
        <w:t xml:space="preserve">unintended </w:t>
      </w:r>
      <w:r w:rsidRPr="00265C06">
        <w:rPr>
          <w:rStyle w:val="Emphasis"/>
          <w:highlight w:val="cyan"/>
        </w:rPr>
        <w:t>consequence</w:t>
      </w:r>
      <w:r w:rsidRPr="00265C06">
        <w:rPr>
          <w:rStyle w:val="StyleUnderline"/>
        </w:rPr>
        <w:t xml:space="preserve"> </w:t>
      </w:r>
      <w:r w:rsidRPr="00265C06">
        <w:rPr>
          <w:rStyle w:val="StyleUnderline"/>
          <w:highlight w:val="cyan"/>
        </w:rPr>
        <w:t>of</w:t>
      </w:r>
      <w:r w:rsidRPr="00265C06">
        <w:rPr>
          <w:rStyle w:val="StyleUnderline"/>
        </w:rPr>
        <w:t xml:space="preserve"> a labor-friendly Court whose expansion of NLRA protections through </w:t>
      </w:r>
      <w:r w:rsidRPr="00265C06">
        <w:rPr>
          <w:rStyle w:val="StyleUnderline"/>
          <w:highlight w:val="cyan"/>
        </w:rPr>
        <w:t>preemption</w:t>
      </w:r>
      <w:r w:rsidRPr="00265C06">
        <w:rPr>
          <w:rStyle w:val="StyleUnderline"/>
        </w:rPr>
        <w:t xml:space="preserve"> was </w:t>
      </w:r>
      <w:r w:rsidRPr="00265C06">
        <w:rPr>
          <w:rStyle w:val="StyleUnderline"/>
          <w:highlight w:val="cyan"/>
        </w:rPr>
        <w:t xml:space="preserve">later supported by </w:t>
      </w:r>
      <w:r w:rsidRPr="00265C06">
        <w:rPr>
          <w:rStyle w:val="Emphasis"/>
          <w:highlight w:val="cyan"/>
        </w:rPr>
        <w:t>conservative jurists</w:t>
      </w:r>
      <w:r w:rsidRPr="00265C06">
        <w:rPr>
          <w:rStyle w:val="StyleUnderline"/>
        </w:rPr>
        <w:t xml:space="preserve"> once preemption was understood to favor business interests</w:t>
      </w:r>
      <w:r w:rsidRPr="00265C06">
        <w:rPr>
          <w:sz w:val="14"/>
        </w:rPr>
        <w:t>.</w:t>
      </w:r>
    </w:p>
    <w:p w14:paraId="25EF4D59" w14:textId="77777777" w:rsidR="00F73704" w:rsidRDefault="00F73704" w:rsidP="00F73704">
      <w:pPr>
        <w:pStyle w:val="Heading4"/>
      </w:pPr>
      <w:r>
        <w:t xml:space="preserve">And </w:t>
      </w:r>
      <w:proofErr w:type="spellStart"/>
      <w:r>
        <w:t>suscitates</w:t>
      </w:r>
      <w:proofErr w:type="spellEnd"/>
      <w:r>
        <w:t xml:space="preserve"> </w:t>
      </w:r>
      <w:r w:rsidRPr="007342F3">
        <w:rPr>
          <w:u w:val="single"/>
        </w:rPr>
        <w:t>entrepreneurial federalism</w:t>
      </w:r>
      <w:r>
        <w:t xml:space="preserve">. That’s key to </w:t>
      </w:r>
      <w:r w:rsidRPr="00FC4BD6">
        <w:rPr>
          <w:u w:val="single"/>
        </w:rPr>
        <w:t>great power competition</w:t>
      </w:r>
      <w:r>
        <w:t>.</w:t>
      </w:r>
    </w:p>
    <w:p w14:paraId="6877292B" w14:textId="77777777" w:rsidR="00F73704" w:rsidRPr="00341D26" w:rsidRDefault="00F73704" w:rsidP="00F73704">
      <w:r w:rsidRPr="004052C5">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sidRPr="001E0339">
        <w:rPr>
          <w:i/>
          <w:iCs/>
        </w:rPr>
        <w:lastRenderedPageBreak/>
        <w:t>Virginia Public Law and Legal Theory Research Paper No. 2025-16, 139 Harv. L. Rev. __ (Forthcoming 2025)</w:t>
      </w:r>
      <w:r>
        <w:t>, https://papers.ssrn.com/sol3/papers.cfm?abstract_id=5156151</w:t>
      </w:r>
    </w:p>
    <w:p w14:paraId="3E734EA8" w14:textId="77777777" w:rsidR="00F73704" w:rsidRPr="00D72E9C" w:rsidRDefault="00F73704" w:rsidP="00F73704">
      <w:pPr>
        <w:rPr>
          <w:sz w:val="14"/>
        </w:rPr>
      </w:pPr>
      <w:r w:rsidRPr="00D72E9C">
        <w:rPr>
          <w:sz w:val="14"/>
        </w:rPr>
        <w:t xml:space="preserve">The </w:t>
      </w:r>
      <w:r w:rsidRPr="00742CBA">
        <w:rPr>
          <w:rStyle w:val="Emphasis"/>
          <w:highlight w:val="cyan"/>
        </w:rPr>
        <w:t>U</w:t>
      </w:r>
      <w:r w:rsidRPr="00742CBA">
        <w:rPr>
          <w:rStyle w:val="StyleUnderline"/>
        </w:rPr>
        <w:t xml:space="preserve">nited </w:t>
      </w:r>
      <w:r w:rsidRPr="00742CBA">
        <w:rPr>
          <w:rStyle w:val="Emphasis"/>
          <w:highlight w:val="cyan"/>
        </w:rPr>
        <w:t>S</w:t>
      </w:r>
      <w:r w:rsidRPr="00742CBA">
        <w:rPr>
          <w:rStyle w:val="StyleUnderline"/>
        </w:rPr>
        <w:t>tates</w:t>
      </w:r>
      <w:r w:rsidRPr="00D72E9C">
        <w:rPr>
          <w:sz w:val="14"/>
        </w:rPr>
        <w:t xml:space="preserve"> has </w:t>
      </w:r>
      <w:r w:rsidRPr="00742CBA">
        <w:rPr>
          <w:rStyle w:val="StyleUnderline"/>
          <w:highlight w:val="cyan"/>
        </w:rPr>
        <w:t xml:space="preserve">entered a </w:t>
      </w:r>
      <w:r w:rsidRPr="00742CBA">
        <w:rPr>
          <w:rStyle w:val="Emphasis"/>
          <w:highlight w:val="cyan"/>
        </w:rPr>
        <w:t>new era of national security</w:t>
      </w:r>
      <w:r w:rsidRPr="00D72E9C">
        <w:rPr>
          <w:sz w:val="14"/>
        </w:rPr>
        <w:t xml:space="preserve">, one </w:t>
      </w:r>
      <w:r w:rsidRPr="00742CBA">
        <w:rPr>
          <w:rStyle w:val="StyleUnderline"/>
          <w:highlight w:val="cyan"/>
        </w:rPr>
        <w:t>defined by</w:t>
      </w:r>
      <w:r w:rsidRPr="00742CBA">
        <w:rPr>
          <w:rStyle w:val="StyleUnderline"/>
        </w:rPr>
        <w:t xml:space="preserve"> the return of </w:t>
      </w:r>
      <w:r w:rsidRPr="00742CBA">
        <w:rPr>
          <w:rStyle w:val="Emphasis"/>
          <w:highlight w:val="cyan"/>
        </w:rPr>
        <w:t>great power competition</w:t>
      </w:r>
      <w:r w:rsidRPr="00742CBA">
        <w:rPr>
          <w:rStyle w:val="StyleUnderline"/>
        </w:rPr>
        <w:t xml:space="preserve"> </w:t>
      </w:r>
      <w:r w:rsidRPr="00742CBA">
        <w:rPr>
          <w:rStyle w:val="StyleUnderline"/>
          <w:highlight w:val="cyan"/>
        </w:rPr>
        <w:t>with China and Russia</w:t>
      </w:r>
      <w:r w:rsidRPr="00D72E9C">
        <w:rPr>
          <w:sz w:val="14"/>
        </w:rPr>
        <w:t xml:space="preserve">. Across presidential administrations, the </w:t>
      </w:r>
      <w:r w:rsidRPr="00742CBA">
        <w:rPr>
          <w:rStyle w:val="StyleUnderline"/>
        </w:rPr>
        <w:t>federal government has turned away from the heady rhetoric of globalization</w:t>
      </w:r>
      <w:r w:rsidRPr="00D72E9C">
        <w:rPr>
          <w:sz w:val="14"/>
        </w:rPr>
        <w:t xml:space="preserve"> and the post-9/11 focus on terrorism. Today it </w:t>
      </w:r>
      <w:r w:rsidRPr="00742CBA">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sidRPr="00D72E9C">
        <w:rPr>
          <w:sz w:val="14"/>
        </w:rPr>
        <w:t xml:space="preserve">. National security concerns now dominate foreign relations,1 and </w:t>
      </w:r>
      <w:r w:rsidRPr="00742CBA">
        <w:rPr>
          <w:rStyle w:val="StyleUnderline"/>
        </w:rPr>
        <w:t>the federal government is deploying a barrage of economic tools, including export controls, sanctions, and investment restrictions, to manage them</w:t>
      </w:r>
      <w:r w:rsidRPr="00D72E9C">
        <w:rPr>
          <w:sz w:val="14"/>
        </w:rPr>
        <w:t>.</w:t>
      </w:r>
    </w:p>
    <w:p w14:paraId="689D5C6B" w14:textId="77777777" w:rsidR="00F73704" w:rsidRPr="00D72E9C" w:rsidRDefault="00F73704" w:rsidP="00F73704">
      <w:pPr>
        <w:rPr>
          <w:sz w:val="14"/>
        </w:rPr>
      </w:pPr>
      <w:r w:rsidRPr="00D72E9C">
        <w:rPr>
          <w:sz w:val="14"/>
        </w:rPr>
        <w:t xml:space="preserve">But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isn’t the only actor</w:t>
      </w:r>
      <w:r w:rsidRPr="00742CBA">
        <w:rPr>
          <w:rStyle w:val="StyleUnderline"/>
        </w:rPr>
        <w:t xml:space="preserve"> on the field</w:t>
      </w:r>
      <w:r w:rsidRPr="00D72E9C">
        <w:rPr>
          <w:sz w:val="14"/>
        </w:rPr>
        <w:t xml:space="preserve">. </w:t>
      </w:r>
      <w:r w:rsidRPr="00742CBA">
        <w:rPr>
          <w:rStyle w:val="StyleUnderline"/>
          <w:highlight w:val="cyan"/>
        </w:rPr>
        <w:t>Numerous</w:t>
      </w:r>
      <w:r w:rsidRPr="00742CBA">
        <w:rPr>
          <w:rStyle w:val="StyleUnderline"/>
        </w:rPr>
        <w:t xml:space="preserve"> U.S. </w:t>
      </w:r>
      <w:r w:rsidRPr="00742CBA">
        <w:rPr>
          <w:rStyle w:val="StyleUnderline"/>
          <w:highlight w:val="cyan"/>
        </w:rPr>
        <w:t>states</w:t>
      </w:r>
      <w:r w:rsidRPr="00742CBA">
        <w:rPr>
          <w:rStyle w:val="StyleUnderline"/>
        </w:rPr>
        <w:t xml:space="preserve"> have taken it upon themselves to </w:t>
      </w:r>
      <w:r w:rsidRPr="00742CBA">
        <w:rPr>
          <w:rStyle w:val="StyleUnderline"/>
          <w:highlight w:val="cyan"/>
        </w:rPr>
        <w:t>adopt</w:t>
      </w:r>
      <w:r w:rsidRPr="00742CBA">
        <w:rPr>
          <w:rStyle w:val="StyleUnderline"/>
        </w:rPr>
        <w:t xml:space="preserve"> their </w:t>
      </w:r>
      <w:r w:rsidRPr="00742CBA">
        <w:rPr>
          <w:rStyle w:val="StyleUnderline"/>
          <w:highlight w:val="cyan"/>
        </w:rPr>
        <w:t>own measures</w:t>
      </w:r>
      <w:r w:rsidRPr="00742CBA">
        <w:rPr>
          <w:rStyle w:val="StyleUnderline"/>
        </w:rPr>
        <w:t xml:space="preserve">, ostensibly </w:t>
      </w:r>
      <w:r w:rsidRPr="00742CBA">
        <w:rPr>
          <w:rStyle w:val="StyleUnderline"/>
          <w:highlight w:val="cyan"/>
        </w:rPr>
        <w:t>to</w:t>
      </w:r>
      <w:r w:rsidRPr="00742CBA">
        <w:rPr>
          <w:rStyle w:val="StyleUnderline"/>
        </w:rPr>
        <w:t xml:space="preserve"> address some of these same concerns</w:t>
      </w:r>
      <w:r w:rsidRPr="00D72E9C">
        <w:rPr>
          <w:sz w:val="14"/>
        </w:rPr>
        <w:t xml:space="preserve">. </w:t>
      </w:r>
      <w:r w:rsidRPr="00742CBA">
        <w:rPr>
          <w:rStyle w:val="StyleUnderline"/>
        </w:rPr>
        <w:t xml:space="preserve">States have </w:t>
      </w:r>
      <w:r w:rsidRPr="00742CBA">
        <w:rPr>
          <w:rStyle w:val="StyleUnderline"/>
          <w:highlight w:val="cyan"/>
        </w:rPr>
        <w:t>prohibit</w:t>
      </w:r>
      <w:r w:rsidRPr="00742CBA">
        <w:rPr>
          <w:rStyle w:val="StyleUnderline"/>
        </w:rPr>
        <w:t xml:space="preserve">ed state agencies from doing </w:t>
      </w:r>
      <w:r w:rsidRPr="00742CBA">
        <w:rPr>
          <w:rStyle w:val="StyleUnderline"/>
          <w:highlight w:val="cyan"/>
        </w:rPr>
        <w:t>business with Russia</w:t>
      </w:r>
      <w:r w:rsidRPr="00742CBA">
        <w:rPr>
          <w:rStyle w:val="StyleUnderline"/>
        </w:rPr>
        <w:t xml:space="preserve"> linked companies; attempted to ban TikTok; barred their law enforcement agencies from using Chinese-made drones; </w:t>
      </w:r>
      <w:r w:rsidRPr="00742CBA">
        <w:rPr>
          <w:rStyle w:val="StyleUnderline"/>
          <w:highlight w:val="cyan"/>
        </w:rPr>
        <w:t>and</w:t>
      </w:r>
      <w:r w:rsidRPr="00742CBA">
        <w:rPr>
          <w:rStyle w:val="StyleUnderline"/>
        </w:rPr>
        <w:t xml:space="preserve"> restricted </w:t>
      </w:r>
      <w:r w:rsidRPr="00742CBA">
        <w:rPr>
          <w:rStyle w:val="StyleUnderline"/>
          <w:highlight w:val="cyan"/>
        </w:rPr>
        <w:t>Chin</w:t>
      </w:r>
      <w:r w:rsidRPr="00742CBA">
        <w:rPr>
          <w:rStyle w:val="StyleUnderline"/>
        </w:rPr>
        <w:t xml:space="preserve">ese nationals’ </w:t>
      </w:r>
      <w:r w:rsidRPr="00742CBA">
        <w:rPr>
          <w:rStyle w:val="StyleUnderline"/>
          <w:highlight w:val="cyan"/>
        </w:rPr>
        <w:t>a</w:t>
      </w:r>
      <w:r w:rsidRPr="00742CBA">
        <w:rPr>
          <w:rStyle w:val="StyleUnderline"/>
        </w:rPr>
        <w:t>bility to purchase real estate</w:t>
      </w:r>
      <w:r w:rsidRPr="00D72E9C">
        <w:rPr>
          <w:sz w:val="14"/>
        </w:rPr>
        <w:t>. Some of the states’ actions parallel federal ones, but others go much further.</w:t>
      </w:r>
    </w:p>
    <w:p w14:paraId="77EF6975" w14:textId="77777777" w:rsidR="00F73704" w:rsidRPr="00D72E9C" w:rsidRDefault="00F73704" w:rsidP="00F73704">
      <w:pPr>
        <w:rPr>
          <w:sz w:val="14"/>
        </w:rPr>
      </w:pPr>
      <w:r w:rsidRPr="00D72E9C">
        <w:rPr>
          <w:sz w:val="14"/>
        </w:rPr>
        <w:t xml:space="preserve">The </w:t>
      </w:r>
      <w:r w:rsidRPr="00742CBA">
        <w:rPr>
          <w:rStyle w:val="StyleUnderline"/>
        </w:rPr>
        <w:t xml:space="preserve">expansion of </w:t>
      </w:r>
      <w:r w:rsidRPr="00742CBA">
        <w:rPr>
          <w:rStyle w:val="StyleUnderline"/>
          <w:highlight w:val="cyan"/>
        </w:rPr>
        <w:t>federal</w:t>
      </w:r>
      <w:r w:rsidRPr="00742CBA">
        <w:rPr>
          <w:rStyle w:val="StyleUnderline"/>
        </w:rPr>
        <w:t xml:space="preserve"> national security </w:t>
      </w:r>
      <w:r w:rsidRPr="00742CBA">
        <w:rPr>
          <w:rStyle w:val="StyleUnderline"/>
          <w:highlight w:val="cyan"/>
        </w:rPr>
        <w:t>actions</w:t>
      </w:r>
      <w:r w:rsidRPr="00D72E9C">
        <w:rPr>
          <w:sz w:val="14"/>
        </w:rPr>
        <w:t xml:space="preserve">, </w:t>
      </w:r>
      <w:r w:rsidRPr="00742CBA">
        <w:rPr>
          <w:rStyle w:val="StyleUnderline"/>
        </w:rPr>
        <w:t>coupled with</w:t>
      </w:r>
      <w:r w:rsidRPr="00D72E9C">
        <w:rPr>
          <w:sz w:val="14"/>
        </w:rPr>
        <w:t xml:space="preserve"> the </w:t>
      </w:r>
      <w:r w:rsidRPr="00742CBA">
        <w:rPr>
          <w:rStyle w:val="StyleUnderline"/>
        </w:rPr>
        <w:t xml:space="preserve">increasing frequency and breadth of states’ security-focused actions, </w:t>
      </w:r>
      <w:r w:rsidRPr="00742CBA">
        <w:rPr>
          <w:rStyle w:val="StyleUnderline"/>
          <w:highlight w:val="cyan"/>
        </w:rPr>
        <w:t>have</w:t>
      </w:r>
      <w:r w:rsidRPr="00742CBA">
        <w:rPr>
          <w:rStyle w:val="StyleUnderline"/>
        </w:rPr>
        <w:t xml:space="preserve"> set U.S. </w:t>
      </w:r>
      <w:r w:rsidRPr="00742CBA">
        <w:rPr>
          <w:rStyle w:val="StyleUnderline"/>
          <w:highlight w:val="cyan"/>
        </w:rPr>
        <w:t>states and</w:t>
      </w:r>
      <w:r w:rsidRPr="00742CBA">
        <w:rPr>
          <w:rStyle w:val="StyleUnderline"/>
        </w:rPr>
        <w:t xml:space="preserve"> the </w:t>
      </w:r>
      <w:r w:rsidRPr="00742CBA">
        <w:rPr>
          <w:rStyle w:val="Emphasis"/>
          <w:highlight w:val="cyan"/>
        </w:rPr>
        <w:t>f</w:t>
      </w:r>
      <w:r w:rsidRPr="00742CBA">
        <w:rPr>
          <w:rStyle w:val="StyleUnderline"/>
        </w:rPr>
        <w:t xml:space="preserve">ederal </w:t>
      </w:r>
      <w:r w:rsidRPr="00742CBA">
        <w:rPr>
          <w:rStyle w:val="Emphasis"/>
          <w:highlight w:val="cyan"/>
        </w:rPr>
        <w:t>g</w:t>
      </w:r>
      <w:r w:rsidRPr="00742CBA">
        <w:rPr>
          <w:rStyle w:val="StyleUnderline"/>
        </w:rPr>
        <w:t xml:space="preserve">overnment </w:t>
      </w:r>
      <w:r w:rsidRPr="00742CBA">
        <w:rPr>
          <w:rStyle w:val="StyleUnderline"/>
          <w:highlight w:val="cyan"/>
        </w:rPr>
        <w:t xml:space="preserve">on a </w:t>
      </w:r>
      <w:r w:rsidRPr="00742CBA">
        <w:rPr>
          <w:rStyle w:val="Emphasis"/>
          <w:highlight w:val="cyan"/>
        </w:rPr>
        <w:t>collision course</w:t>
      </w:r>
      <w:r w:rsidRPr="00D72E9C">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36AD9F9F" w14:textId="77777777" w:rsidR="00F73704" w:rsidRPr="00D72E9C" w:rsidRDefault="00F73704" w:rsidP="00F73704">
      <w:pPr>
        <w:rPr>
          <w:sz w:val="14"/>
        </w:rPr>
      </w:pPr>
      <w:r w:rsidRPr="00D72E9C">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DC4CB1">
        <w:rPr>
          <w:rStyle w:val="StyleUnderline"/>
          <w:highlight w:val="cyan"/>
        </w:rPr>
        <w:t>theories</w:t>
      </w:r>
      <w:r w:rsidRPr="00DC4CB1">
        <w:rPr>
          <w:rStyle w:val="StyleUnderline"/>
        </w:rPr>
        <w:t xml:space="preserve"> that </w:t>
      </w:r>
      <w:r w:rsidRPr="00DC4CB1">
        <w:rPr>
          <w:rStyle w:val="StyleUnderline"/>
          <w:highlight w:val="cyan"/>
        </w:rPr>
        <w:t>include</w:t>
      </w:r>
      <w:r w:rsidRPr="00DC4CB1">
        <w:rPr>
          <w:rStyle w:val="StyleUnderline"/>
        </w:rPr>
        <w:t xml:space="preserve"> </w:t>
      </w:r>
      <w:r w:rsidRPr="00DC4CB1">
        <w:rPr>
          <w:rStyle w:val="Emphasis"/>
        </w:rPr>
        <w:t>dual federalism</w:t>
      </w:r>
      <w:r w:rsidRPr="00DC4CB1">
        <w:rPr>
          <w:rStyle w:val="StyleUnderline"/>
        </w:rPr>
        <w:t xml:space="preserve">, </w:t>
      </w:r>
      <w:r w:rsidRPr="00DC4CB1">
        <w:rPr>
          <w:rStyle w:val="Emphasis"/>
        </w:rPr>
        <w:t>cooperative federalism</w:t>
      </w:r>
      <w:r w:rsidRPr="00DC4CB1">
        <w:rPr>
          <w:rStyle w:val="StyleUnderline"/>
        </w:rPr>
        <w:t xml:space="preserve">, </w:t>
      </w:r>
      <w:r w:rsidRPr="00DC4CB1">
        <w:rPr>
          <w:rStyle w:val="Emphasis"/>
          <w:highlight w:val="cyan"/>
        </w:rPr>
        <w:t>uncooperative</w:t>
      </w:r>
      <w:r w:rsidRPr="00443053">
        <w:rPr>
          <w:rStyle w:val="Emphasis"/>
        </w:rPr>
        <w:t xml:space="preserve"> federalism</w:t>
      </w:r>
      <w:r w:rsidRPr="00DC4CB1">
        <w:rPr>
          <w:rStyle w:val="StyleUnderline"/>
        </w:rPr>
        <w:t xml:space="preserve">, </w:t>
      </w:r>
      <w:r w:rsidRPr="00443053">
        <w:rPr>
          <w:rStyle w:val="StyleUnderline"/>
          <w:highlight w:val="cyan"/>
        </w:rPr>
        <w:t xml:space="preserve">and </w:t>
      </w:r>
      <w:proofErr w:type="spellStart"/>
      <w:r w:rsidRPr="00443053">
        <w:rPr>
          <w:rStyle w:val="Emphasis"/>
          <w:highlight w:val="cyan"/>
        </w:rPr>
        <w:t>overcooperative</w:t>
      </w:r>
      <w:proofErr w:type="spellEnd"/>
      <w:r w:rsidRPr="00443053">
        <w:rPr>
          <w:rStyle w:val="Emphasis"/>
          <w:highlight w:val="cyan"/>
        </w:rPr>
        <w:t xml:space="preserve"> federalism</w:t>
      </w:r>
      <w:r w:rsidRPr="00D72E9C">
        <w:rPr>
          <w:sz w:val="14"/>
        </w:rPr>
        <w:t xml:space="preserve">. Dual federalism envisions separate and exclusive spheres for the federal and state governments. Foreign relations </w:t>
      </w:r>
      <w:proofErr w:type="gramStart"/>
      <w:r w:rsidRPr="00D72E9C">
        <w:rPr>
          <w:sz w:val="14"/>
        </w:rPr>
        <w:t>has</w:t>
      </w:r>
      <w:proofErr w:type="gramEnd"/>
      <w:r w:rsidRPr="00D72E9C">
        <w:rPr>
          <w:sz w:val="14"/>
        </w:rPr>
        <w:t xml:space="preserve"> been described this way, as the sole province of the federal government, but that has never been totally accurate. States have long acted in ways that touch on foreign </w:t>
      </w:r>
      <w:proofErr w:type="gramStart"/>
      <w:r w:rsidRPr="00D72E9C">
        <w:rPr>
          <w:sz w:val="14"/>
        </w:rPr>
        <w:t>relations, and</w:t>
      </w:r>
      <w:proofErr w:type="gramEnd"/>
      <w:r w:rsidRPr="00D72E9C">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w:t>
      </w:r>
      <w:proofErr w:type="spellStart"/>
      <w:r w:rsidRPr="00D72E9C">
        <w:rPr>
          <w:sz w:val="14"/>
        </w:rPr>
        <w:t>Overcooperative</w:t>
      </w:r>
      <w:proofErr w:type="spellEnd"/>
      <w:r w:rsidRPr="00D72E9C">
        <w:rPr>
          <w:sz w:val="14"/>
        </w:rPr>
        <w:t xml:space="preserve"> federalism describes cases where states seek to enforce federal law more aggressively than federal officials do. But </w:t>
      </w:r>
      <w:r w:rsidRPr="00DC4CB1">
        <w:rPr>
          <w:rStyle w:val="Emphasis"/>
          <w:highlight w:val="cyan"/>
        </w:rPr>
        <w:t>none of these</w:t>
      </w:r>
      <w:r w:rsidRPr="00DC4CB1">
        <w:rPr>
          <w:rStyle w:val="Emphasis"/>
        </w:rPr>
        <w:t xml:space="preserve"> theories</w:t>
      </w:r>
      <w:r w:rsidRPr="00DC4CB1">
        <w:rPr>
          <w:rStyle w:val="StyleUnderline"/>
        </w:rPr>
        <w:t xml:space="preserve"> fully </w:t>
      </w:r>
      <w:r w:rsidRPr="00DC4CB1">
        <w:rPr>
          <w:rStyle w:val="StyleUnderline"/>
          <w:highlight w:val="cyan"/>
        </w:rPr>
        <w:t>encompasses</w:t>
      </w:r>
      <w:r w:rsidRPr="00DC4CB1">
        <w:rPr>
          <w:rStyle w:val="StyleUnderline"/>
        </w:rPr>
        <w:t xml:space="preserve"> the current situation</w:t>
      </w:r>
      <w:r w:rsidRPr="00D72E9C">
        <w:rPr>
          <w:sz w:val="14"/>
        </w:rPr>
        <w:t xml:space="preserve">, in which </w:t>
      </w:r>
      <w:r w:rsidRPr="00421E99">
        <w:rPr>
          <w:rStyle w:val="StyleUnderline"/>
          <w:highlight w:val="cyan"/>
        </w:rPr>
        <w:t>states</w:t>
      </w:r>
      <w:r w:rsidRPr="00D72E9C">
        <w:rPr>
          <w:sz w:val="14"/>
        </w:rPr>
        <w:t xml:space="preserve">, </w:t>
      </w:r>
      <w:r w:rsidRPr="00421E99">
        <w:rPr>
          <w:rStyle w:val="StyleUnderline"/>
          <w:highlight w:val="cyan"/>
        </w:rPr>
        <w:t>acting outside of federal programs</w:t>
      </w:r>
      <w:r w:rsidRPr="00D72E9C">
        <w:rPr>
          <w:sz w:val="14"/>
        </w:rPr>
        <w:t xml:space="preserve">, </w:t>
      </w:r>
      <w:r w:rsidRPr="00421E99">
        <w:rPr>
          <w:rStyle w:val="Emphasis"/>
          <w:highlight w:val="cyan"/>
        </w:rPr>
        <w:t>invent a role for themselves</w:t>
      </w:r>
      <w:r w:rsidRPr="00742CBA">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sidRPr="00D72E9C">
        <w:rPr>
          <w:sz w:val="14"/>
        </w:rPr>
        <w:t>. We propose a new descriptor—“</w:t>
      </w:r>
      <w:r w:rsidRPr="00742CBA">
        <w:rPr>
          <w:rStyle w:val="Emphasis"/>
          <w:highlight w:val="cyan"/>
        </w:rPr>
        <w:t>entrepreneurial federalism</w:t>
      </w:r>
      <w:r w:rsidRPr="00D72E9C">
        <w:rPr>
          <w:sz w:val="14"/>
        </w:rPr>
        <w:t>”—to better account for such state actions.2</w:t>
      </w:r>
    </w:p>
    <w:p w14:paraId="3DD162D0" w14:textId="77777777" w:rsidR="00F73704" w:rsidRPr="00D72E9C" w:rsidRDefault="00F73704" w:rsidP="00F73704">
      <w:pPr>
        <w:rPr>
          <w:sz w:val="14"/>
        </w:rPr>
      </w:pPr>
      <w:bookmarkStart w:id="0" w:name="_Hlk194610633"/>
      <w:r w:rsidRPr="00D72E9C">
        <w:rPr>
          <w:sz w:val="14"/>
        </w:rPr>
        <w:t xml:space="preserve">Framing today’s state actions as exemplars of entrepreneurial federalism does not resolve whether such actions are permissible as a doctrinal matter or should be permissible as a normative one. This leads to the Article’s second contribution. </w:t>
      </w:r>
      <w:r w:rsidRPr="00421E99">
        <w:rPr>
          <w:rStyle w:val="StyleUnderline"/>
          <w:highlight w:val="cyan"/>
        </w:rPr>
        <w:t>Courts</w:t>
      </w:r>
      <w:r w:rsidRPr="00D72E9C">
        <w:rPr>
          <w:sz w:val="14"/>
        </w:rPr>
        <w:t xml:space="preserve"> considering states’ security-focused actions </w:t>
      </w:r>
      <w:r w:rsidRPr="00421E99">
        <w:rPr>
          <w:rStyle w:val="StyleUnderline"/>
          <w:highlight w:val="cyan"/>
        </w:rPr>
        <w:t xml:space="preserve">may be </w:t>
      </w:r>
      <w:r w:rsidRPr="00DC4CB1">
        <w:rPr>
          <w:rStyle w:val="StyleUnderline"/>
          <w:highlight w:val="cyan"/>
        </w:rPr>
        <w:t>tempted to rely on</w:t>
      </w:r>
      <w:r w:rsidRPr="00421E99">
        <w:rPr>
          <w:rStyle w:val="StyleUnderline"/>
        </w:rPr>
        <w:t xml:space="preserve"> earlier foreign policy-related </w:t>
      </w:r>
      <w:r w:rsidRPr="00DC4CB1">
        <w:rPr>
          <w:rStyle w:val="Emphasis"/>
          <w:highlight w:val="cyan"/>
        </w:rPr>
        <w:t>preemption</w:t>
      </w:r>
      <w:r w:rsidRPr="00DC4CB1">
        <w:rPr>
          <w:rStyle w:val="Emphasis"/>
        </w:rPr>
        <w:t xml:space="preserve"> cases</w:t>
      </w:r>
      <w:r w:rsidRPr="00421E99">
        <w:rPr>
          <w:rStyle w:val="StyleUnderline"/>
        </w:rPr>
        <w:t xml:space="preserve"> </w:t>
      </w:r>
      <w:r w:rsidRPr="00DC4CB1">
        <w:rPr>
          <w:rStyle w:val="StyleUnderline"/>
          <w:highlight w:val="cyan"/>
        </w:rPr>
        <w:t>that</w:t>
      </w:r>
      <w:r w:rsidRPr="00421E99">
        <w:rPr>
          <w:rStyle w:val="StyleUnderline"/>
        </w:rPr>
        <w:t xml:space="preserve"> broadly </w:t>
      </w:r>
      <w:r w:rsidRPr="00DC4CB1">
        <w:rPr>
          <w:rStyle w:val="StyleUnderline"/>
          <w:highlight w:val="cyan"/>
        </w:rPr>
        <w:t>disabled states from acting</w:t>
      </w:r>
      <w:r w:rsidRPr="00DC4CB1">
        <w:rPr>
          <w:rStyle w:val="StyleUnderline"/>
        </w:rPr>
        <w:t xml:space="preserve"> with respect to foreign relations</w:t>
      </w:r>
      <w:r w:rsidRPr="00D72E9C">
        <w:rPr>
          <w:sz w:val="14"/>
        </w:rPr>
        <w:t xml:space="preserve">, akin to the dual federalism theory. But we argue that </w:t>
      </w:r>
      <w:r w:rsidRPr="00DC4CB1">
        <w:rPr>
          <w:rStyle w:val="StyleUnderline"/>
        </w:rPr>
        <w:t xml:space="preserve">there are </w:t>
      </w:r>
      <w:r w:rsidRPr="00DC4CB1">
        <w:rPr>
          <w:rStyle w:val="Emphasis"/>
        </w:rPr>
        <w:t>underappreciated perils</w:t>
      </w:r>
      <w:r w:rsidRPr="00DC4CB1">
        <w:rPr>
          <w:rStyle w:val="StyleUnderline"/>
        </w:rPr>
        <w:t xml:space="preserve"> in </w:t>
      </w:r>
      <w:r w:rsidRPr="00DC4CB1">
        <w:rPr>
          <w:rStyle w:val="StyleUnderline"/>
          <w:highlight w:val="cyan"/>
        </w:rPr>
        <w:t>broad preemption</w:t>
      </w:r>
      <w:r w:rsidRPr="00D72E9C">
        <w:rPr>
          <w:sz w:val="14"/>
        </w:rPr>
        <w:t xml:space="preserve">. If courts, in their rush to hold state efforts preempted, adopt broad preemption doctrines, </w:t>
      </w:r>
      <w:r w:rsidRPr="00DC4CB1">
        <w:rPr>
          <w:rStyle w:val="StyleUnderline"/>
        </w:rPr>
        <w:t xml:space="preserve">deploy </w:t>
      </w:r>
      <w:r w:rsidRPr="00DC4CB1">
        <w:rPr>
          <w:rStyle w:val="Emphasis"/>
        </w:rPr>
        <w:t>capacious language</w:t>
      </w:r>
      <w:r w:rsidRPr="00DC4CB1">
        <w:rPr>
          <w:rStyle w:val="StyleUnderline"/>
        </w:rPr>
        <w:t xml:space="preserve"> about the federal government’s powers, and take a parsimonious approach to states’ security-related actions, they may </w:t>
      </w:r>
      <w:r w:rsidRPr="00DC4CB1">
        <w:rPr>
          <w:rStyle w:val="Emphasis"/>
        </w:rPr>
        <w:t xml:space="preserve">inadvertently </w:t>
      </w:r>
      <w:r w:rsidRPr="00DC4CB1">
        <w:rPr>
          <w:rStyle w:val="Emphasis"/>
          <w:highlight w:val="cyan"/>
        </w:rPr>
        <w:t>foreclose</w:t>
      </w:r>
      <w:r w:rsidRPr="00DC4CB1">
        <w:rPr>
          <w:rStyle w:val="StyleUnderline"/>
        </w:rPr>
        <w:t xml:space="preserve"> two </w:t>
      </w:r>
      <w:r w:rsidRPr="00DC4CB1">
        <w:rPr>
          <w:rStyle w:val="StyleUnderline"/>
          <w:highlight w:val="cyan"/>
        </w:rPr>
        <w:t>useful phenomena</w:t>
      </w:r>
      <w:r w:rsidRPr="00D72E9C">
        <w:rPr>
          <w:sz w:val="14"/>
        </w:rPr>
        <w:t xml:space="preserve">. The </w:t>
      </w:r>
      <w:r w:rsidRPr="00DC4CB1">
        <w:rPr>
          <w:rStyle w:val="StyleUnderline"/>
          <w:highlight w:val="cyan"/>
        </w:rPr>
        <w:t>first is</w:t>
      </w:r>
      <w:r w:rsidRPr="00DC4CB1">
        <w:rPr>
          <w:rStyle w:val="StyleUnderline"/>
        </w:rPr>
        <w:t xml:space="preserve"> states’ useful supplementation of federal efforts to address national security threats, including through </w:t>
      </w:r>
      <w:r w:rsidRPr="00DC4CB1">
        <w:rPr>
          <w:rStyle w:val="Emphasis"/>
          <w:highlight w:val="cyan"/>
        </w:rPr>
        <w:t>gap-filling statutes</w:t>
      </w:r>
      <w:r w:rsidRPr="00DC4CB1">
        <w:rPr>
          <w:rStyle w:val="StyleUnderline"/>
        </w:rPr>
        <w:t xml:space="preserve"> or enhanced enforcement of the federal scheme</w:t>
      </w:r>
      <w:r w:rsidRPr="00D72E9C">
        <w:rPr>
          <w:sz w:val="14"/>
        </w:rPr>
        <w:t xml:space="preserve">. The </w:t>
      </w:r>
      <w:r w:rsidRPr="00DC4CB1">
        <w:rPr>
          <w:rStyle w:val="StyleUnderline"/>
          <w:highlight w:val="cyan"/>
        </w:rPr>
        <w:t>second is</w:t>
      </w:r>
      <w:r w:rsidRPr="00DC4CB1">
        <w:rPr>
          <w:rStyle w:val="StyleUnderline"/>
        </w:rPr>
        <w:t xml:space="preserve"> the </w:t>
      </w:r>
      <w:r w:rsidRPr="00DC4CB1">
        <w:rPr>
          <w:rStyle w:val="Emphasis"/>
          <w:highlight w:val="cyan"/>
        </w:rPr>
        <w:t>productive friction</w:t>
      </w:r>
      <w:r w:rsidRPr="00DC4CB1">
        <w:rPr>
          <w:rStyle w:val="StyleUnderline"/>
        </w:rPr>
        <w:t xml:space="preserve"> that </w:t>
      </w:r>
      <w:r w:rsidRPr="00DC4CB1">
        <w:rPr>
          <w:rStyle w:val="StyleUnderline"/>
          <w:highlight w:val="cyan"/>
        </w:rPr>
        <w:lastRenderedPageBreak/>
        <w:t>states</w:t>
      </w:r>
      <w:r w:rsidRPr="00DC4CB1">
        <w:rPr>
          <w:rStyle w:val="StyleUnderline"/>
        </w:rPr>
        <w:t xml:space="preserve"> can </w:t>
      </w:r>
      <w:r w:rsidRPr="00DC4CB1">
        <w:rPr>
          <w:rStyle w:val="StyleUnderline"/>
          <w:highlight w:val="cyan"/>
        </w:rPr>
        <w:t>provide</w:t>
      </w:r>
      <w:r w:rsidRPr="00DC4CB1">
        <w:rPr>
          <w:rStyle w:val="StyleUnderline"/>
        </w:rPr>
        <w:t xml:space="preserve"> when they operate in this space.</w:t>
      </w:r>
      <w:r w:rsidRPr="00D72E9C">
        <w:rPr>
          <w:sz w:val="14"/>
        </w:rPr>
        <w:t xml:space="preserve">3 By this, we mean </w:t>
      </w:r>
      <w:r w:rsidRPr="00DC4CB1">
        <w:rPr>
          <w:rStyle w:val="StyleUnderline"/>
          <w:highlight w:val="cyan"/>
        </w:rPr>
        <w:t>states’</w:t>
      </w:r>
      <w:r w:rsidRPr="00DC4CB1">
        <w:rPr>
          <w:rStyle w:val="StyleUnderline"/>
        </w:rPr>
        <w:t xml:space="preserve"> ability to </w:t>
      </w:r>
      <w:r w:rsidRPr="00DC4CB1">
        <w:rPr>
          <w:rStyle w:val="StyleUnderline"/>
          <w:highlight w:val="cyan"/>
        </w:rPr>
        <w:t xml:space="preserve">trigger </w:t>
      </w:r>
      <w:r w:rsidRPr="00DC4CB1">
        <w:rPr>
          <w:rStyle w:val="Emphasis"/>
          <w:highlight w:val="cyan"/>
        </w:rPr>
        <w:t>reason-giving</w:t>
      </w:r>
      <w:r w:rsidRPr="00DC4CB1">
        <w:rPr>
          <w:rStyle w:val="StyleUnderline"/>
          <w:highlight w:val="cyan"/>
        </w:rPr>
        <w:t xml:space="preserve"> by</w:t>
      </w:r>
      <w:r w:rsidRPr="00DC4CB1">
        <w:rPr>
          <w:rStyle w:val="StyleUnderline"/>
        </w:rPr>
        <w:t xml:space="preserve"> the </w:t>
      </w:r>
      <w:r w:rsidRPr="00DC4CB1">
        <w:rPr>
          <w:rStyle w:val="StyleUnderline"/>
          <w:highlight w:val="cyan"/>
        </w:rPr>
        <w:t>Executive that improves</w:t>
      </w:r>
      <w:r w:rsidRPr="00DC4CB1">
        <w:rPr>
          <w:rStyle w:val="StyleUnderline"/>
        </w:rPr>
        <w:t xml:space="preserve"> the </w:t>
      </w:r>
      <w:r w:rsidRPr="00DC4CB1">
        <w:rPr>
          <w:rStyle w:val="Emphasis"/>
        </w:rPr>
        <w:t xml:space="preserve">quality of </w:t>
      </w:r>
      <w:r w:rsidRPr="00DC4CB1">
        <w:rPr>
          <w:rStyle w:val="Emphasis"/>
          <w:highlight w:val="cyan"/>
        </w:rPr>
        <w:t>decisions</w:t>
      </w:r>
      <w:r w:rsidRPr="00DC4CB1">
        <w:rPr>
          <w:rStyle w:val="StyleUnderline"/>
        </w:rPr>
        <w:t xml:space="preserve">, to </w:t>
      </w:r>
      <w:r w:rsidRPr="00DC4CB1">
        <w:rPr>
          <w:rStyle w:val="Emphasis"/>
          <w:highlight w:val="cyan"/>
        </w:rPr>
        <w:t>challenge groupthink</w:t>
      </w:r>
      <w:r w:rsidRPr="00DC4CB1">
        <w:rPr>
          <w:rStyle w:val="StyleUnderline"/>
        </w:rPr>
        <w:t xml:space="preserve">, and to </w:t>
      </w:r>
      <w:r w:rsidRPr="00DC4CB1">
        <w:rPr>
          <w:rStyle w:val="Emphasis"/>
        </w:rPr>
        <w:t>reveal underappreciated costs</w:t>
      </w:r>
      <w:r w:rsidRPr="00DC4CB1">
        <w:rPr>
          <w:rStyle w:val="StyleUnderline"/>
        </w:rPr>
        <w:t xml:space="preserve"> that federal policies may impose on the states</w:t>
      </w:r>
      <w:r w:rsidRPr="00D72E9C">
        <w:rPr>
          <w:sz w:val="14"/>
        </w:rPr>
        <w:t>.</w:t>
      </w:r>
    </w:p>
    <w:p w14:paraId="24C8AD6A" w14:textId="77777777" w:rsidR="00F73704" w:rsidRDefault="00F73704" w:rsidP="00F73704">
      <w:pPr>
        <w:rPr>
          <w:sz w:val="14"/>
        </w:rPr>
      </w:pPr>
      <w:r w:rsidRPr="00D72E9C">
        <w:rPr>
          <w:sz w:val="14"/>
        </w:rPr>
        <w:t xml:space="preserve">Our view about the potentially productive contributions by states, especially with respect to security-focused actions, leads to the Article’s third contribution: a series of </w:t>
      </w:r>
      <w:r w:rsidRPr="00D72E9C">
        <w:rPr>
          <w:rStyle w:val="StyleUnderline"/>
        </w:rPr>
        <w:t>normative recommendations for courts</w:t>
      </w:r>
      <w:r w:rsidRPr="00D72E9C">
        <w:rPr>
          <w:sz w:val="14"/>
        </w:rPr>
        <w:t xml:space="preserve">, the Executive, Congress, and states of ways </w:t>
      </w:r>
      <w:r w:rsidRPr="00D72E9C">
        <w:rPr>
          <w:rStyle w:val="StyleUnderline"/>
        </w:rPr>
        <w:t>to maximize the benefits of the states’ role while using preemption where necessary to protect the federal government’s management of key national security priorities</w:t>
      </w:r>
      <w:r w:rsidRPr="00D72E9C">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sidRPr="00D72E9C">
        <w:rPr>
          <w:rStyle w:val="StyleUnderline"/>
          <w:highlight w:val="cyan"/>
        </w:rPr>
        <w:t>to preserve states’ ability to</w:t>
      </w:r>
      <w:r w:rsidRPr="00D72E9C">
        <w:rPr>
          <w:rStyle w:val="StyleUnderline"/>
        </w:rPr>
        <w:t xml:space="preserve"> provide </w:t>
      </w:r>
      <w:r w:rsidRPr="00D72E9C">
        <w:rPr>
          <w:rStyle w:val="Emphasis"/>
        </w:rPr>
        <w:t xml:space="preserve">useful </w:t>
      </w:r>
      <w:r w:rsidRPr="00D72E9C">
        <w:rPr>
          <w:rStyle w:val="Emphasis"/>
          <w:highlight w:val="cyan"/>
        </w:rPr>
        <w:t>supplement</w:t>
      </w:r>
      <w:r w:rsidRPr="00D72E9C">
        <w:rPr>
          <w:rStyle w:val="Emphasis"/>
        </w:rPr>
        <w:t>ation</w:t>
      </w:r>
      <w:r w:rsidRPr="00D72E9C">
        <w:rPr>
          <w:rStyle w:val="StyleUnderline"/>
        </w:rPr>
        <w:t xml:space="preserve"> </w:t>
      </w:r>
      <w:r w:rsidRPr="00D72E9C">
        <w:rPr>
          <w:rStyle w:val="StyleUnderline"/>
          <w:highlight w:val="cyan"/>
        </w:rPr>
        <w:t>and</w:t>
      </w:r>
      <w:r w:rsidRPr="00D72E9C">
        <w:rPr>
          <w:rStyle w:val="StyleUnderline"/>
        </w:rPr>
        <w:t xml:space="preserve"> </w:t>
      </w:r>
      <w:r w:rsidRPr="00D72E9C">
        <w:rPr>
          <w:rStyle w:val="Emphasis"/>
          <w:highlight w:val="cyan"/>
        </w:rPr>
        <w:t>produc</w:t>
      </w:r>
      <w:r w:rsidRPr="00D72E9C">
        <w:rPr>
          <w:rStyle w:val="Emphasis"/>
        </w:rPr>
        <w:t>tiv</w:t>
      </w:r>
      <w:r w:rsidRPr="00D72E9C">
        <w:rPr>
          <w:rStyle w:val="Emphasis"/>
          <w:highlight w:val="cyan"/>
        </w:rPr>
        <w:t>e</w:t>
      </w:r>
      <w:r w:rsidRPr="00D72E9C">
        <w:rPr>
          <w:rStyle w:val="Emphasis"/>
        </w:rPr>
        <w:t xml:space="preserve"> </w:t>
      </w:r>
      <w:r w:rsidRPr="00D72E9C">
        <w:rPr>
          <w:rStyle w:val="Emphasis"/>
          <w:highlight w:val="cyan"/>
        </w:rPr>
        <w:t>friction</w:t>
      </w:r>
      <w:r w:rsidRPr="00D72E9C">
        <w:rPr>
          <w:rStyle w:val="StyleUnderline"/>
        </w:rPr>
        <w:t xml:space="preserve"> in the future, we </w:t>
      </w:r>
      <w:r w:rsidRPr="00D72E9C">
        <w:rPr>
          <w:rStyle w:val="StyleUnderline"/>
          <w:highlight w:val="cyan"/>
        </w:rPr>
        <w:t>urge judges to use</w:t>
      </w:r>
      <w:r w:rsidRPr="00D72E9C">
        <w:rPr>
          <w:rStyle w:val="StyleUnderline"/>
        </w:rPr>
        <w:t xml:space="preserve"> the </w:t>
      </w:r>
      <w:r w:rsidRPr="00D72E9C">
        <w:rPr>
          <w:rStyle w:val="Emphasis"/>
          <w:highlight w:val="cyan"/>
        </w:rPr>
        <w:t>narrow</w:t>
      </w:r>
      <w:r w:rsidRPr="00D72E9C">
        <w:rPr>
          <w:rStyle w:val="Emphasis"/>
        </w:rPr>
        <w:t xml:space="preserve">est available </w:t>
      </w:r>
      <w:r w:rsidRPr="00D72E9C">
        <w:rPr>
          <w:rStyle w:val="Emphasis"/>
          <w:highlight w:val="cyan"/>
        </w:rPr>
        <w:t>preemption theory</w:t>
      </w:r>
      <w:r w:rsidRPr="00D72E9C">
        <w:rPr>
          <w:rStyle w:val="StyleUnderline"/>
          <w:highlight w:val="cyan"/>
        </w:rPr>
        <w:t>, to avoid displacing</w:t>
      </w:r>
      <w:r w:rsidRPr="00D72E9C">
        <w:rPr>
          <w:rStyle w:val="StyleUnderline"/>
        </w:rPr>
        <w:t xml:space="preserve"> more </w:t>
      </w:r>
      <w:r w:rsidRPr="00D72E9C">
        <w:rPr>
          <w:rStyle w:val="StyleUnderline"/>
          <w:highlight w:val="cyan"/>
        </w:rPr>
        <w:t>state law</w:t>
      </w:r>
      <w:r w:rsidRPr="00D72E9C">
        <w:rPr>
          <w:rStyle w:val="StyleUnderline"/>
        </w:rPr>
        <w:t xml:space="preserve"> than necessary </w:t>
      </w:r>
      <w:r w:rsidRPr="00D72E9C">
        <w:rPr>
          <w:rStyle w:val="StyleUnderline"/>
          <w:highlight w:val="cyan"/>
        </w:rPr>
        <w:t>to protect</w:t>
      </w:r>
      <w:r w:rsidRPr="00D72E9C">
        <w:rPr>
          <w:rStyle w:val="StyleUnderline"/>
        </w:rPr>
        <w:t xml:space="preserve"> the federal government’s </w:t>
      </w:r>
      <w:r w:rsidRPr="00D72E9C">
        <w:rPr>
          <w:rStyle w:val="Emphasis"/>
          <w:highlight w:val="cyan"/>
        </w:rPr>
        <w:t>national security prerogatives</w:t>
      </w:r>
      <w:r w:rsidRPr="00D72E9C">
        <w:rPr>
          <w:sz w:val="14"/>
        </w:rPr>
        <w:t xml:space="preserve">. </w:t>
      </w:r>
      <w:r w:rsidRPr="00D72E9C">
        <w:rPr>
          <w:rStyle w:val="StyleUnderline"/>
          <w:highlight w:val="cyan"/>
        </w:rPr>
        <w:t>Broad holdings</w:t>
      </w:r>
      <w:r w:rsidRPr="00D72E9C">
        <w:rPr>
          <w:sz w:val="14"/>
        </w:rPr>
        <w:t xml:space="preserve"> asserting that states have no role in foreign relations or national security </w:t>
      </w:r>
      <w:r w:rsidRPr="00D72E9C">
        <w:rPr>
          <w:rStyle w:val="StyleUnderline"/>
        </w:rPr>
        <w:t xml:space="preserve">would </w:t>
      </w:r>
      <w:r w:rsidRPr="00D72E9C">
        <w:rPr>
          <w:rStyle w:val="Emphasis"/>
        </w:rPr>
        <w:t xml:space="preserve">unduly </w:t>
      </w:r>
      <w:r w:rsidRPr="00D72E9C">
        <w:rPr>
          <w:rStyle w:val="Emphasis"/>
          <w:highlight w:val="cyan"/>
        </w:rPr>
        <w:t>infringe</w:t>
      </w:r>
      <w:r w:rsidRPr="00D72E9C">
        <w:rPr>
          <w:rStyle w:val="StyleUnderline"/>
          <w:highlight w:val="cyan"/>
        </w:rPr>
        <w:t xml:space="preserve"> on states’</w:t>
      </w:r>
      <w:r w:rsidRPr="00D72E9C">
        <w:rPr>
          <w:rStyle w:val="StyleUnderline"/>
        </w:rPr>
        <w:t xml:space="preserve"> </w:t>
      </w:r>
      <w:r w:rsidRPr="00D72E9C">
        <w:rPr>
          <w:rStyle w:val="Emphasis"/>
        </w:rPr>
        <w:t xml:space="preserve">traditional </w:t>
      </w:r>
      <w:r w:rsidRPr="00D72E9C">
        <w:rPr>
          <w:rStyle w:val="Emphasis"/>
          <w:highlight w:val="cyan"/>
        </w:rPr>
        <w:t>responsibility</w:t>
      </w:r>
      <w:r w:rsidRPr="00D72E9C">
        <w:rPr>
          <w:rStyle w:val="StyleUnderline"/>
        </w:rPr>
        <w:t xml:space="preserve"> </w:t>
      </w:r>
      <w:r w:rsidRPr="00D72E9C">
        <w:rPr>
          <w:rStyle w:val="StyleUnderline"/>
          <w:highlight w:val="cyan"/>
        </w:rPr>
        <w:t>to protect</w:t>
      </w:r>
      <w:r w:rsidRPr="00D72E9C">
        <w:rPr>
          <w:rStyle w:val="StyleUnderline"/>
        </w:rPr>
        <w:t xml:space="preserve"> their </w:t>
      </w:r>
      <w:r w:rsidRPr="00D72E9C">
        <w:rPr>
          <w:rStyle w:val="StyleUnderline"/>
          <w:highlight w:val="cyan"/>
        </w:rPr>
        <w:t>citizens</w:t>
      </w:r>
      <w:r w:rsidRPr="00D72E9C">
        <w:rPr>
          <w:rStyle w:val="StyleUnderline"/>
        </w:rPr>
        <w:t xml:space="preserve">, which is the </w:t>
      </w:r>
      <w:r w:rsidRPr="00D72E9C">
        <w:rPr>
          <w:rStyle w:val="Emphasis"/>
        </w:rPr>
        <w:t>asserted basis for much recent state activity</w:t>
      </w:r>
      <w:r w:rsidRPr="00D72E9C">
        <w:rPr>
          <w:sz w:val="14"/>
        </w:rPr>
        <w:t>.</w:t>
      </w:r>
    </w:p>
    <w:bookmarkEnd w:id="0"/>
    <w:p w14:paraId="41B18BE8" w14:textId="77777777" w:rsidR="00F73704" w:rsidRPr="002A1105" w:rsidRDefault="00F73704" w:rsidP="00F73704"/>
    <w:p w14:paraId="5351194C" w14:textId="77777777" w:rsidR="00F73704" w:rsidRDefault="00F73704" w:rsidP="00F73704"/>
    <w:p w14:paraId="69446687" w14:textId="77777777" w:rsidR="00F73704" w:rsidRPr="00741982" w:rsidRDefault="00F73704" w:rsidP="00F73704">
      <w:pPr>
        <w:pStyle w:val="Heading4"/>
        <w:rPr>
          <w:rFonts w:cs="Calibri"/>
        </w:rPr>
      </w:pPr>
      <w:r w:rsidRPr="00741982">
        <w:rPr>
          <w:rFonts w:cs="Calibri"/>
        </w:rPr>
        <w:t xml:space="preserve">It also </w:t>
      </w:r>
      <w:r w:rsidRPr="00741982">
        <w:rPr>
          <w:rFonts w:cs="Calibri"/>
          <w:u w:val="single"/>
        </w:rPr>
        <w:t>tames</w:t>
      </w:r>
      <w:r w:rsidRPr="00741982">
        <w:rPr>
          <w:rFonts w:cs="Calibri"/>
        </w:rPr>
        <w:t xml:space="preserve"> the right-wing attempt to </w:t>
      </w:r>
      <w:r w:rsidRPr="00741982">
        <w:rPr>
          <w:rFonts w:cs="Calibri"/>
          <w:u w:val="single"/>
        </w:rPr>
        <w:t>gut</w:t>
      </w:r>
      <w:r w:rsidRPr="00741982">
        <w:rPr>
          <w:rFonts w:cs="Calibri"/>
        </w:rPr>
        <w:t xml:space="preserve"> the administrative state.</w:t>
      </w:r>
    </w:p>
    <w:p w14:paraId="001E34CB" w14:textId="77777777" w:rsidR="00F73704" w:rsidRPr="00741982" w:rsidRDefault="00F73704" w:rsidP="00F73704">
      <w:r w:rsidRPr="00741982">
        <w:t xml:space="preserve">Hanna </w:t>
      </w:r>
      <w:r w:rsidRPr="00741982">
        <w:rPr>
          <w:rStyle w:val="Style13ptBold"/>
        </w:rPr>
        <w:t>Thomas 22</w:t>
      </w:r>
      <w:r w:rsidRPr="00741982">
        <w:t>, research director at The Democracy Collaborative, Vice President of the National Center for Economic and Security Alternatives, Political Economy PhD Candidate at the University of Glasgow, 7/27/22, “The Supreme Court Is Gutting the Regulatory State. Let's Look at Our Other Options,” https://inthesetimes.com/article/supreme-court-regulatory-state-environmental-protection-agency-climate-change</w:t>
      </w:r>
    </w:p>
    <w:p w14:paraId="21DC0ADE" w14:textId="77777777" w:rsidR="00F73704" w:rsidRPr="00741982" w:rsidRDefault="00F73704" w:rsidP="00F73704">
      <w:pPr>
        <w:rPr>
          <w:sz w:val="16"/>
        </w:rPr>
      </w:pPr>
      <w:r w:rsidRPr="00741982">
        <w:rPr>
          <w:sz w:val="16"/>
        </w:rPr>
        <w:t xml:space="preserve">At the end of June, </w:t>
      </w:r>
      <w:r w:rsidRPr="00741982">
        <w:rPr>
          <w:rStyle w:val="StyleUnderline"/>
        </w:rPr>
        <w:t xml:space="preserve">the </w:t>
      </w:r>
      <w:r w:rsidRPr="00741982">
        <w:rPr>
          <w:rStyle w:val="Emphasis"/>
        </w:rPr>
        <w:t>conservative-dominated U.S. Supreme Court</w:t>
      </w:r>
      <w:r w:rsidRPr="00741982">
        <w:rPr>
          <w:rStyle w:val="StyleUnderline"/>
        </w:rPr>
        <w:t xml:space="preserve"> issued an </w:t>
      </w:r>
      <w:r w:rsidRPr="00741982">
        <w:rPr>
          <w:rStyle w:val="Emphasis"/>
          <w:highlight w:val="cyan"/>
        </w:rPr>
        <w:t>explosive</w:t>
      </w:r>
      <w:r w:rsidRPr="00741982">
        <w:rPr>
          <w:rStyle w:val="Emphasis"/>
        </w:rPr>
        <w:t xml:space="preserve"> series</w:t>
      </w:r>
      <w:r w:rsidRPr="00741982">
        <w:rPr>
          <w:rStyle w:val="StyleUnderline"/>
        </w:rPr>
        <w:t xml:space="preserve"> of</w:t>
      </w:r>
      <w:r w:rsidRPr="00741982">
        <w:rPr>
          <w:sz w:val="16"/>
        </w:rPr>
        <w:t xml:space="preserve"> politically and </w:t>
      </w:r>
      <w:r w:rsidRPr="00741982">
        <w:rPr>
          <w:rStyle w:val="StyleUnderline"/>
        </w:rPr>
        <w:t xml:space="preserve">ideologically motivated </w:t>
      </w:r>
      <w:r w:rsidRPr="00741982">
        <w:rPr>
          <w:rStyle w:val="StyleUnderline"/>
          <w:highlight w:val="cyan"/>
        </w:rPr>
        <w:t>decisions</w:t>
      </w:r>
      <w:r w:rsidRPr="00741982">
        <w:rPr>
          <w:rStyle w:val="StyleUnderline"/>
        </w:rPr>
        <w:t xml:space="preserve"> designed to </w:t>
      </w:r>
      <w:r w:rsidRPr="00741982">
        <w:rPr>
          <w:rStyle w:val="Emphasis"/>
        </w:rPr>
        <w:t>fundamentally</w:t>
      </w:r>
      <w:r w:rsidRPr="00741982">
        <w:rPr>
          <w:rStyle w:val="StyleUnderline"/>
        </w:rPr>
        <w:t xml:space="preserve"> reshape society</w:t>
      </w:r>
      <w:r w:rsidRPr="00741982">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1199A631" w14:textId="77777777" w:rsidR="00F73704" w:rsidRPr="00741982" w:rsidRDefault="00F73704" w:rsidP="00F73704">
      <w:pPr>
        <w:rPr>
          <w:sz w:val="16"/>
        </w:rPr>
      </w:pPr>
      <w:r w:rsidRPr="00741982">
        <w:rPr>
          <w:sz w:val="16"/>
        </w:rPr>
        <w:t xml:space="preserve">While shocking, these </w:t>
      </w:r>
      <w:r w:rsidRPr="00741982">
        <w:rPr>
          <w:rStyle w:val="StyleUnderline"/>
        </w:rPr>
        <w:t xml:space="preserve">rulings </w:t>
      </w:r>
      <w:r w:rsidRPr="00741982">
        <w:rPr>
          <w:rStyle w:val="StyleUnderline"/>
          <w:highlight w:val="cyan"/>
        </w:rPr>
        <w:t>are</w:t>
      </w:r>
      <w:r w:rsidRPr="00741982">
        <w:rPr>
          <w:sz w:val="16"/>
        </w:rPr>
        <w:t xml:space="preserve"> not surprising. In fact, they are </w:t>
      </w:r>
      <w:r w:rsidRPr="00741982">
        <w:rPr>
          <w:rStyle w:val="StyleUnderline"/>
          <w:highlight w:val="cyan"/>
        </w:rPr>
        <w:t xml:space="preserve">part of a </w:t>
      </w:r>
      <w:r w:rsidRPr="00741982">
        <w:rPr>
          <w:rStyle w:val="Emphasis"/>
          <w:highlight w:val="cyan"/>
        </w:rPr>
        <w:t>decades-long</w:t>
      </w:r>
      <w:r w:rsidRPr="00741982">
        <w:rPr>
          <w:rStyle w:val="Emphasis"/>
        </w:rPr>
        <w:t xml:space="preserve">, highly </w:t>
      </w:r>
      <w:r w:rsidRPr="00741982">
        <w:rPr>
          <w:rStyle w:val="Emphasis"/>
          <w:highlight w:val="cyan"/>
        </w:rPr>
        <w:t>successful war</w:t>
      </w:r>
      <w:r w:rsidRPr="00741982">
        <w:rPr>
          <w:rStyle w:val="StyleUnderline"/>
          <w:highlight w:val="cyan"/>
        </w:rPr>
        <w:t xml:space="preserve"> by the</w:t>
      </w:r>
      <w:r w:rsidRPr="00741982">
        <w:rPr>
          <w:rStyle w:val="StyleUnderline"/>
        </w:rPr>
        <w:t xml:space="preserve"> political </w:t>
      </w:r>
      <w:r w:rsidRPr="00741982">
        <w:rPr>
          <w:rStyle w:val="StyleUnderline"/>
          <w:highlight w:val="cyan"/>
        </w:rPr>
        <w:t xml:space="preserve">Right to </w:t>
      </w:r>
      <w:r w:rsidRPr="00741982">
        <w:rPr>
          <w:rStyle w:val="Emphasis"/>
          <w:highlight w:val="cyan"/>
        </w:rPr>
        <w:t>dismantle</w:t>
      </w:r>
      <w:r w:rsidRPr="00741982">
        <w:rPr>
          <w:rStyle w:val="StyleUnderline"/>
          <w:highlight w:val="cyan"/>
        </w:rPr>
        <w:t xml:space="preserve"> the</w:t>
      </w:r>
      <w:r w:rsidRPr="00741982">
        <w:rPr>
          <w:sz w:val="16"/>
        </w:rPr>
        <w:t xml:space="preserve"> mild </w:t>
      </w:r>
      <w:r w:rsidRPr="00741982">
        <w:rPr>
          <w:rStyle w:val="Emphasis"/>
          <w:highlight w:val="cyan"/>
        </w:rPr>
        <w:t>regulatory</w:t>
      </w:r>
      <w:r w:rsidRPr="00741982">
        <w:rPr>
          <w:sz w:val="16"/>
        </w:rPr>
        <w:t xml:space="preserve"> and social democratic </w:t>
      </w:r>
      <w:r w:rsidRPr="00741982">
        <w:rPr>
          <w:rStyle w:val="Emphasis"/>
          <w:highlight w:val="cyan"/>
        </w:rPr>
        <w:t>state</w:t>
      </w:r>
      <w:r w:rsidRPr="00741982">
        <w:rPr>
          <w:sz w:val="16"/>
        </w:rPr>
        <w:t xml:space="preserve"> that developed following the New Deal and World War II, </w:t>
      </w:r>
      <w:r w:rsidRPr="00741982">
        <w:rPr>
          <w:rStyle w:val="StyleUnderline"/>
          <w:highlight w:val="cyan"/>
        </w:rPr>
        <w:t>and</w:t>
      </w:r>
      <w:r w:rsidRPr="00741982">
        <w:rPr>
          <w:sz w:val="16"/>
        </w:rPr>
        <w:t xml:space="preserve"> revive and </w:t>
      </w:r>
      <w:r w:rsidRPr="00741982">
        <w:rPr>
          <w:rStyle w:val="StyleUnderline"/>
          <w:highlight w:val="cyan"/>
        </w:rPr>
        <w:t>reinvigorate</w:t>
      </w:r>
      <w:r w:rsidRPr="00741982">
        <w:rPr>
          <w:rStyle w:val="StyleUnderline"/>
        </w:rPr>
        <w:t xml:space="preserve"> </w:t>
      </w:r>
      <w:r w:rsidRPr="00741982">
        <w:rPr>
          <w:rStyle w:val="Emphasis"/>
        </w:rPr>
        <w:t xml:space="preserve">private, </w:t>
      </w:r>
      <w:r w:rsidRPr="00741982">
        <w:rPr>
          <w:rStyle w:val="Emphasis"/>
          <w:highlight w:val="cyan"/>
        </w:rPr>
        <w:t>elite</w:t>
      </w:r>
      <w:r w:rsidRPr="00741982">
        <w:rPr>
          <w:sz w:val="16"/>
        </w:rPr>
        <w:t xml:space="preserve"> (i.e. wealthy and white) </w:t>
      </w:r>
      <w:r w:rsidRPr="00741982">
        <w:rPr>
          <w:rStyle w:val="Emphasis"/>
          <w:highlight w:val="cyan"/>
        </w:rPr>
        <w:t>control</w:t>
      </w:r>
      <w:r w:rsidRPr="00741982">
        <w:rPr>
          <w:rStyle w:val="StyleUnderline"/>
        </w:rPr>
        <w:t xml:space="preserve"> of society and the econom</w:t>
      </w:r>
      <w:r w:rsidRPr="00741982">
        <w:rPr>
          <w:sz w:val="16"/>
        </w:rPr>
        <w:t xml:space="preserve">y. While such efforts must be resisted, and </w:t>
      </w:r>
      <w:r w:rsidRPr="00741982">
        <w:rPr>
          <w:rStyle w:val="StyleUnderline"/>
        </w:rPr>
        <w:t xml:space="preserve">the war is </w:t>
      </w:r>
      <w:r w:rsidRPr="00741982">
        <w:rPr>
          <w:rStyle w:val="Emphasis"/>
        </w:rPr>
        <w:t>far from over</w:t>
      </w:r>
      <w:r w:rsidRPr="00741982">
        <w:rPr>
          <w:sz w:val="16"/>
        </w:rPr>
        <w:t xml:space="preserve">,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4E8968DC" w14:textId="77777777" w:rsidR="00F73704" w:rsidRPr="00741982" w:rsidRDefault="00F73704" w:rsidP="00F73704">
      <w:pPr>
        <w:rPr>
          <w:sz w:val="16"/>
        </w:rPr>
      </w:pPr>
      <w:r w:rsidRPr="00741982">
        <w:rPr>
          <w:sz w:val="16"/>
        </w:rPr>
        <w:t xml:space="preserve">Given </w:t>
      </w:r>
      <w:r w:rsidRPr="00741982">
        <w:rPr>
          <w:rStyle w:val="StyleUnderline"/>
          <w:highlight w:val="cyan"/>
        </w:rPr>
        <w:t xml:space="preserve">the </w:t>
      </w:r>
      <w:r w:rsidRPr="00741982">
        <w:rPr>
          <w:rStyle w:val="Emphasis"/>
          <w:highlight w:val="cyan"/>
        </w:rPr>
        <w:t>existential threat</w:t>
      </w:r>
      <w:r w:rsidRPr="00741982">
        <w:rPr>
          <w:rStyle w:val="StyleUnderline"/>
          <w:highlight w:val="cyan"/>
        </w:rPr>
        <w:t xml:space="preserve"> of </w:t>
      </w:r>
      <w:r w:rsidRPr="00741982">
        <w:rPr>
          <w:rStyle w:val="Emphasis"/>
          <w:highlight w:val="cyan"/>
        </w:rPr>
        <w:t>catastrophic climate change</w:t>
      </w:r>
      <w:r w:rsidRPr="00741982">
        <w:rPr>
          <w:rStyle w:val="StyleUnderline"/>
          <w:highlight w:val="cyan"/>
        </w:rPr>
        <w:t>, and</w:t>
      </w:r>
      <w:r w:rsidRPr="00741982">
        <w:rPr>
          <w:sz w:val="16"/>
        </w:rPr>
        <w:t xml:space="preserve"> the rising tide of </w:t>
      </w:r>
      <w:r w:rsidRPr="00741982">
        <w:rPr>
          <w:rStyle w:val="Emphasis"/>
          <w:highlight w:val="cyan"/>
        </w:rPr>
        <w:t>right-wing extremism</w:t>
      </w:r>
      <w:r w:rsidRPr="00741982">
        <w:rPr>
          <w:sz w:val="16"/>
        </w:rPr>
        <w:t xml:space="preserve">, a different approach is </w:t>
      </w:r>
      <w:proofErr w:type="gramStart"/>
      <w:r w:rsidRPr="00741982">
        <w:rPr>
          <w:sz w:val="16"/>
        </w:rPr>
        <w:t>needed, and</w:t>
      </w:r>
      <w:proofErr w:type="gramEnd"/>
      <w:r w:rsidRPr="00741982">
        <w:rPr>
          <w:sz w:val="16"/>
        </w:rPr>
        <w:t xml:space="preserve"> needed soon. One alternative is to shift away from the strategy of trying to regulate for-profit corporations and tax large concentrations of privately owned </w:t>
      </w:r>
      <w:proofErr w:type="gramStart"/>
      <w:r w:rsidRPr="00741982">
        <w:rPr>
          <w:sz w:val="16"/>
        </w:rPr>
        <w:t>wealth, and</w:t>
      </w:r>
      <w:proofErr w:type="gramEnd"/>
      <w:r w:rsidRPr="00741982">
        <w:rPr>
          <w:sz w:val="16"/>
        </w:rPr>
        <w:t xml:space="preserve"> instead move toward a system based on principles of genuine economic and political democracy, and comprised of various forms of public and collective ownership.</w:t>
      </w:r>
    </w:p>
    <w:p w14:paraId="0888AF92" w14:textId="77777777" w:rsidR="00F73704" w:rsidRPr="00741982" w:rsidRDefault="00F73704" w:rsidP="00F73704">
      <w:pPr>
        <w:rPr>
          <w:sz w:val="16"/>
        </w:rPr>
      </w:pPr>
      <w:r w:rsidRPr="00741982">
        <w:rPr>
          <w:sz w:val="16"/>
        </w:rPr>
        <w:t>Whither Social Democracy?</w:t>
      </w:r>
    </w:p>
    <w:p w14:paraId="7EC419E0" w14:textId="77777777" w:rsidR="00F73704" w:rsidRPr="00741982" w:rsidRDefault="00F73704" w:rsidP="00F73704">
      <w:pPr>
        <w:rPr>
          <w:sz w:val="16"/>
        </w:rPr>
      </w:pPr>
      <w:r w:rsidRPr="00741982">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w:t>
      </w:r>
      <w:r w:rsidRPr="00741982">
        <w:rPr>
          <w:sz w:val="16"/>
        </w:rPr>
        <w:lastRenderedPageBreak/>
        <w:t xml:space="preserve">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44219C2A" w14:textId="77777777" w:rsidR="00F73704" w:rsidRPr="00741982" w:rsidRDefault="00F73704" w:rsidP="00F73704">
      <w:pPr>
        <w:rPr>
          <w:sz w:val="16"/>
        </w:rPr>
      </w:pPr>
      <w:r w:rsidRPr="00741982">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5870BF6A" w14:textId="77777777" w:rsidR="00F73704" w:rsidRPr="00741982" w:rsidRDefault="00F73704" w:rsidP="00F73704">
      <w:pPr>
        <w:rPr>
          <w:sz w:val="16"/>
        </w:rPr>
      </w:pPr>
      <w:r w:rsidRPr="00741982">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w:t>
      </w:r>
      <w:r w:rsidRPr="00741982">
        <w:rPr>
          <w:rStyle w:val="Emphasis"/>
        </w:rPr>
        <w:t>actual implementation and enforcement</w:t>
      </w:r>
      <w:r w:rsidRPr="00741982">
        <w:rPr>
          <w:rStyle w:val="StyleUnderline"/>
        </w:rPr>
        <w:t xml:space="preserve"> of</w:t>
      </w:r>
      <w:r w:rsidRPr="00741982">
        <w:rPr>
          <w:sz w:val="16"/>
        </w:rPr>
        <w:t xml:space="preserve"> these </w:t>
      </w:r>
      <w:r w:rsidRPr="00741982">
        <w:rPr>
          <w:rStyle w:val="StyleUnderline"/>
        </w:rPr>
        <w:t xml:space="preserve">laws was often </w:t>
      </w:r>
      <w:r w:rsidRPr="00741982">
        <w:rPr>
          <w:rStyle w:val="Emphasis"/>
        </w:rPr>
        <w:t>delegated</w:t>
      </w:r>
      <w:r w:rsidRPr="00741982">
        <w:rPr>
          <w:rStyle w:val="StyleUnderline"/>
        </w:rPr>
        <w:t xml:space="preserve"> to regulatory agencies</w:t>
      </w:r>
      <w:r w:rsidRPr="00741982">
        <w:rPr>
          <w:sz w:val="16"/>
        </w:rPr>
        <w:t xml:space="preserve">, such as the Food and Drug Administration and the Environmental Protection Agency, </w:t>
      </w:r>
      <w:r w:rsidRPr="00741982">
        <w:rPr>
          <w:rStyle w:val="StyleUnderline"/>
        </w:rPr>
        <w:t>giving rise to</w:t>
      </w:r>
      <w:r w:rsidRPr="00741982">
        <w:rPr>
          <w:sz w:val="16"/>
        </w:rPr>
        <w:t xml:space="preserve"> the term </w:t>
      </w:r>
      <w:r w:rsidRPr="00741982">
        <w:rPr>
          <w:rStyle w:val="StyleUnderline"/>
        </w:rPr>
        <w:t>the ​“regulatory state.”</w:t>
      </w:r>
      <w:r w:rsidRPr="00741982">
        <w:rPr>
          <w:sz w:val="16"/>
        </w:rPr>
        <w:t xml:space="preserv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786C1C46" w14:textId="77777777" w:rsidR="00F73704" w:rsidRPr="00741982" w:rsidRDefault="00F73704" w:rsidP="00F73704">
      <w:pPr>
        <w:rPr>
          <w:sz w:val="16"/>
        </w:rPr>
      </w:pPr>
      <w:r w:rsidRPr="00741982">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these </w:t>
      </w:r>
      <w:r w:rsidRPr="00741982">
        <w:rPr>
          <w:rStyle w:val="StyleUnderline"/>
          <w:highlight w:val="cyan"/>
        </w:rPr>
        <w:t xml:space="preserve">business interests </w:t>
      </w:r>
      <w:r w:rsidRPr="00741982">
        <w:rPr>
          <w:rStyle w:val="Emphasis"/>
          <w:highlight w:val="cyan"/>
        </w:rPr>
        <w:t>attempted</w:t>
      </w:r>
      <w:r w:rsidRPr="00741982">
        <w:rPr>
          <w:rStyle w:val="StyleUnderline"/>
        </w:rPr>
        <w:t xml:space="preserve"> to </w:t>
      </w:r>
      <w:r w:rsidRPr="00741982">
        <w:rPr>
          <w:rStyle w:val="Emphasis"/>
          <w:highlight w:val="cyan"/>
        </w:rPr>
        <w:t>thwart</w:t>
      </w:r>
      <w:r w:rsidRPr="00741982">
        <w:rPr>
          <w:rStyle w:val="StyleUnderline"/>
        </w:rPr>
        <w:t xml:space="preserve"> the implementation of </w:t>
      </w:r>
      <w:r w:rsidRPr="00741982">
        <w:rPr>
          <w:rStyle w:val="StyleUnderline"/>
          <w:highlight w:val="cyan"/>
        </w:rPr>
        <w:t xml:space="preserve">FDR’s </w:t>
      </w:r>
      <w:r w:rsidRPr="00741982">
        <w:rPr>
          <w:rStyle w:val="Emphasis"/>
          <w:highlight w:val="cyan"/>
        </w:rPr>
        <w:t>social</w:t>
      </w:r>
      <w:r w:rsidRPr="00741982">
        <w:rPr>
          <w:rStyle w:val="Emphasis"/>
        </w:rPr>
        <w:t xml:space="preserve"> democratic </w:t>
      </w:r>
      <w:r w:rsidRPr="00741982">
        <w:rPr>
          <w:rStyle w:val="Emphasis"/>
          <w:highlight w:val="cyan"/>
        </w:rPr>
        <w:t>programs</w:t>
      </w:r>
      <w:r w:rsidRPr="00741982">
        <w:rPr>
          <w:rStyle w:val="StyleUnderline"/>
          <w:highlight w:val="cyan"/>
        </w:rPr>
        <w:t xml:space="preserve"> through the</w:t>
      </w:r>
      <w:r w:rsidRPr="00741982">
        <w:rPr>
          <w:rStyle w:val="StyleUnderline"/>
        </w:rPr>
        <w:t xml:space="preserve"> Supreme </w:t>
      </w:r>
      <w:r w:rsidRPr="00741982">
        <w:rPr>
          <w:rStyle w:val="StyleUnderline"/>
          <w:highlight w:val="cyan"/>
        </w:rPr>
        <w:t>Court</w:t>
      </w:r>
      <w:r w:rsidRPr="00741982">
        <w:rPr>
          <w:sz w:val="16"/>
        </w:rPr>
        <w:t> — </w:t>
      </w:r>
      <w:r w:rsidRPr="00741982">
        <w:rPr>
          <w:rStyle w:val="StyleUnderline"/>
          <w:highlight w:val="cyan"/>
        </w:rPr>
        <w:t>but</w:t>
      </w:r>
      <w:r w:rsidRPr="00741982">
        <w:rPr>
          <w:sz w:val="16"/>
        </w:rPr>
        <w:t xml:space="preserve">, ultimately, </w:t>
      </w:r>
      <w:r w:rsidRPr="00741982">
        <w:rPr>
          <w:rStyle w:val="StyleUnderline"/>
          <w:highlight w:val="cyan"/>
        </w:rPr>
        <w:t xml:space="preserve">he was able to </w:t>
      </w:r>
      <w:r w:rsidRPr="00741982">
        <w:rPr>
          <w:rStyle w:val="Emphasis"/>
          <w:highlight w:val="cyan"/>
        </w:rPr>
        <w:t>face them down</w:t>
      </w:r>
      <w:r w:rsidRPr="00741982">
        <w:rPr>
          <w:rStyle w:val="StyleUnderline"/>
          <w:highlight w:val="cyan"/>
        </w:rPr>
        <w:t xml:space="preserve"> through</w:t>
      </w:r>
      <w:r w:rsidRPr="00741982">
        <w:rPr>
          <w:sz w:val="16"/>
        </w:rPr>
        <w:t xml:space="preserve">, for instance, </w:t>
      </w:r>
      <w:r w:rsidRPr="00741982">
        <w:rPr>
          <w:rStyle w:val="Emphasis"/>
          <w:highlight w:val="cyan"/>
        </w:rPr>
        <w:t>threatening to ​“pack” the Court</w:t>
      </w:r>
      <w:r w:rsidRPr="00741982">
        <w:rPr>
          <w:sz w:val="16"/>
        </w:rPr>
        <w:t>.</w:t>
      </w:r>
    </w:p>
    <w:p w14:paraId="6685904E" w14:textId="77777777" w:rsidR="00F73704" w:rsidRPr="00741982" w:rsidRDefault="00F73704" w:rsidP="00F73704">
      <w:pPr>
        <w:rPr>
          <w:sz w:val="16"/>
        </w:rPr>
      </w:pPr>
      <w:r w:rsidRPr="00741982">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2CFDE950" w14:textId="77777777" w:rsidR="00F73704" w:rsidRPr="00741982" w:rsidRDefault="00F73704" w:rsidP="00F73704">
      <w:pPr>
        <w:rPr>
          <w:sz w:val="16"/>
        </w:rPr>
      </w:pPr>
      <w:r w:rsidRPr="00741982">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23EC67E6" w14:textId="77777777" w:rsidR="00F73704" w:rsidRPr="00741982" w:rsidRDefault="00F73704" w:rsidP="00F73704">
      <w:pPr>
        <w:rPr>
          <w:sz w:val="16"/>
        </w:rPr>
      </w:pPr>
      <w:r w:rsidRPr="00741982">
        <w:rPr>
          <w:sz w:val="16"/>
        </w:rPr>
        <w:t xml:space="preserve">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w:t>
      </w:r>
      <w:r w:rsidRPr="00741982">
        <w:rPr>
          <w:rStyle w:val="StyleUnderline"/>
        </w:rPr>
        <w:t>Regulatory agencies are</w:t>
      </w:r>
      <w:r w:rsidRPr="00741982">
        <w:rPr>
          <w:sz w:val="16"/>
        </w:rPr>
        <w:t xml:space="preserv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w:t>
      </w:r>
      <w:r w:rsidRPr="00741982">
        <w:rPr>
          <w:rStyle w:val="Emphasis"/>
        </w:rPr>
        <w:t>undercut</w:t>
      </w:r>
      <w:r w:rsidRPr="00741982">
        <w:rPr>
          <w:rStyle w:val="StyleUnderline"/>
        </w:rPr>
        <w:t xml:space="preserve"> by the Supreme Court</w:t>
      </w:r>
      <w:r w:rsidRPr="00741982">
        <w:rPr>
          <w:sz w:val="16"/>
        </w:rPr>
        <w:t>.</w:t>
      </w:r>
    </w:p>
    <w:p w14:paraId="3F5AA11F" w14:textId="77777777" w:rsidR="00F73704" w:rsidRPr="00741982" w:rsidRDefault="00F73704" w:rsidP="00F73704">
      <w:pPr>
        <w:rPr>
          <w:rStyle w:val="StyleUnderline"/>
        </w:rPr>
      </w:pPr>
      <w:r w:rsidRPr="00741982">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sidRPr="00741982">
        <w:rPr>
          <w:rStyle w:val="StyleUnderline"/>
        </w:rPr>
        <w:t xml:space="preserve">the </w:t>
      </w:r>
      <w:r w:rsidRPr="00741982">
        <w:rPr>
          <w:rStyle w:val="StyleUnderline"/>
          <w:highlight w:val="cyan"/>
        </w:rPr>
        <w:t>EPA case demonstrates the</w:t>
      </w:r>
      <w:r w:rsidRPr="00741982">
        <w:rPr>
          <w:rStyle w:val="StyleUnderline"/>
        </w:rPr>
        <w:t xml:space="preserve"> Supreme </w:t>
      </w:r>
      <w:r w:rsidRPr="00741982">
        <w:rPr>
          <w:rStyle w:val="StyleUnderline"/>
          <w:highlight w:val="cyan"/>
        </w:rPr>
        <w:t>Court’s intent to dismantle</w:t>
      </w:r>
      <w:r w:rsidRPr="00741982">
        <w:rPr>
          <w:rStyle w:val="StyleUnderline"/>
        </w:rPr>
        <w:t xml:space="preserve"> as </w:t>
      </w:r>
      <w:r w:rsidRPr="00741982">
        <w:rPr>
          <w:rStyle w:val="Emphasis"/>
        </w:rPr>
        <w:t xml:space="preserve">much of </w:t>
      </w:r>
      <w:r w:rsidRPr="00741982">
        <w:rPr>
          <w:rStyle w:val="Emphasis"/>
          <w:highlight w:val="cyan"/>
        </w:rPr>
        <w:t>the remaining regulatory apparatus</w:t>
      </w:r>
      <w:r w:rsidRPr="00741982">
        <w:rPr>
          <w:rStyle w:val="Emphasis"/>
        </w:rPr>
        <w:t xml:space="preserve"> as possible</w:t>
      </w:r>
      <w:r w:rsidRPr="00741982">
        <w:rPr>
          <w:sz w:val="16"/>
        </w:rPr>
        <w:t xml:space="preserve">. First and foremost, that the Court took up the case was highly unusual given that the Clean Power Plan had been scrapped by President Trump and was never formally implemented. Second, for the first time, the Court’s majority specifically invoked the ​“Major Questions Doctrine,” which is a relatively novel and deeply ambiguous judicially created concept (in other words, created by the Court) that allows the Supreme Court to intervene and strike down a </w:t>
      </w:r>
      <w:r w:rsidRPr="00741982">
        <w:rPr>
          <w:sz w:val="16"/>
        </w:rPr>
        <w:lastRenderedPageBreak/>
        <w:t xml:space="preserve">regulatory agency’s action if it ​“concerns an issue of vast economic and political significance.” And third, </w:t>
      </w:r>
      <w:r w:rsidRPr="00741982">
        <w:rPr>
          <w:rStyle w:val="StyleUnderline"/>
        </w:rPr>
        <w:t>the ruling</w:t>
      </w:r>
      <w:r w:rsidRPr="00741982">
        <w:rPr>
          <w:sz w:val="16"/>
        </w:rPr>
        <w:t> — specifically, Justice Neil Gorsuch’s concurring opinion — </w:t>
      </w:r>
      <w:r w:rsidRPr="00741982">
        <w:rPr>
          <w:rStyle w:val="StyleUnderline"/>
        </w:rPr>
        <w:t xml:space="preserve">explicitly takes aim at ​“the </w:t>
      </w:r>
      <w:r w:rsidRPr="00741982">
        <w:rPr>
          <w:rStyle w:val="Emphasis"/>
        </w:rPr>
        <w:t>explosive growth</w:t>
      </w:r>
      <w:r w:rsidRPr="00741982">
        <w:rPr>
          <w:rStyle w:val="StyleUnderline"/>
        </w:rPr>
        <w:t xml:space="preserve"> of the administrative state.”</w:t>
      </w:r>
    </w:p>
    <w:p w14:paraId="12E3EF71" w14:textId="77777777" w:rsidR="00F73704" w:rsidRPr="00741982" w:rsidRDefault="00F73704" w:rsidP="00F73704">
      <w:pPr>
        <w:pStyle w:val="Heading4"/>
        <w:rPr>
          <w:rFonts w:cs="Calibri"/>
        </w:rPr>
      </w:pPr>
      <w:r w:rsidRPr="00741982">
        <w:rPr>
          <w:rFonts w:cs="Calibri"/>
        </w:rPr>
        <w:t>Extinction.</w:t>
      </w:r>
    </w:p>
    <w:p w14:paraId="4D6578F9" w14:textId="77777777" w:rsidR="00F73704" w:rsidRPr="00741982" w:rsidRDefault="00F73704" w:rsidP="00F73704">
      <w:r w:rsidRPr="00741982">
        <w:t xml:space="preserve">Dr. Stephen </w:t>
      </w:r>
      <w:r w:rsidRPr="00741982">
        <w:rPr>
          <w:rStyle w:val="Style13ptBold"/>
        </w:rPr>
        <w:t>Collier 21</w:t>
      </w:r>
      <w:r w:rsidRPr="00741982">
        <w:t>, Professor of City &amp; Regional Planning at the University of California, Berkeley, PhD in Anthropology from the University of California, Berkeley</w:t>
      </w:r>
      <w:r w:rsidRPr="00741982">
        <w:rPr>
          <w:rFonts w:eastAsia="FangSong"/>
        </w:rPr>
        <w:t xml:space="preserve">, November </w:t>
      </w:r>
      <w:r>
        <w:rPr>
          <w:rFonts w:eastAsia="FangSong"/>
        </w:rPr>
        <w:t>2021</w:t>
      </w:r>
      <w:r w:rsidRPr="00741982">
        <w:rPr>
          <w:rFonts w:eastAsia="FangSong"/>
        </w:rPr>
        <w:t>, Princeton, “</w:t>
      </w:r>
      <w:r w:rsidRPr="00741982">
        <w:t>The Government of Emergency: Vital Systems, Expertise, and the Politics of Security</w:t>
      </w:r>
      <w:r w:rsidRPr="00741982">
        <w:rPr>
          <w:rFonts w:eastAsia="FangSong"/>
        </w:rPr>
        <w:t xml:space="preserve">,” </w:t>
      </w:r>
      <w:r w:rsidRPr="00741982">
        <w:t>p. xi-19</w:t>
      </w:r>
    </w:p>
    <w:p w14:paraId="48DEC7C4" w14:textId="77777777" w:rsidR="00F73704" w:rsidRPr="00741982" w:rsidRDefault="00F73704" w:rsidP="00F73704">
      <w:pPr>
        <w:rPr>
          <w:sz w:val="16"/>
        </w:rPr>
      </w:pPr>
      <w:r w:rsidRPr="00741982">
        <w:rPr>
          <w:rStyle w:val="StyleUnderline"/>
        </w:rPr>
        <w:t xml:space="preserve">The evidence is clear: </w:t>
      </w:r>
      <w:r w:rsidRPr="00741982">
        <w:rPr>
          <w:rStyle w:val="StyleUnderline"/>
          <w:highlight w:val="cyan"/>
        </w:rPr>
        <w:t>we live in</w:t>
      </w:r>
      <w:r w:rsidRPr="00741982">
        <w:rPr>
          <w:rStyle w:val="StyleUnderline"/>
        </w:rPr>
        <w:t xml:space="preserve"> an </w:t>
      </w:r>
      <w:r w:rsidRPr="00741982">
        <w:rPr>
          <w:rStyle w:val="Emphasis"/>
        </w:rPr>
        <w:t xml:space="preserve">increasingly </w:t>
      </w:r>
      <w:r w:rsidRPr="00741982">
        <w:rPr>
          <w:rStyle w:val="Emphasis"/>
          <w:highlight w:val="cyan"/>
        </w:rPr>
        <w:t>vulnerable</w:t>
      </w:r>
      <w:r w:rsidRPr="00741982">
        <w:rPr>
          <w:rStyle w:val="StyleUnderline"/>
          <w:highlight w:val="cyan"/>
        </w:rPr>
        <w:t xml:space="preserve"> world</w:t>
      </w:r>
      <w:r w:rsidRPr="00741982">
        <w:rPr>
          <w:sz w:val="16"/>
        </w:rPr>
        <w:t xml:space="preserve">. Maps with isometric lines indicating flood zones tell us about the ever-growing likelihood that the places we live will be inundated in future hurricanes, torrential rains, or even high tides. Emergency exercises reveal that governmental response systems are not prepared to deal with future </w:t>
      </w:r>
      <w:r w:rsidRPr="00741982">
        <w:rPr>
          <w:rStyle w:val="Emphasis"/>
          <w:highlight w:val="cyan"/>
        </w:rPr>
        <w:t>disease</w:t>
      </w:r>
      <w:r w:rsidRPr="00741982">
        <w:rPr>
          <w:rStyle w:val="StyleUnderline"/>
        </w:rPr>
        <w:t xml:space="preserve"> outbreaks</w:t>
      </w:r>
      <w:r w:rsidRPr="00741982">
        <w:rPr>
          <w:sz w:val="16"/>
        </w:rPr>
        <w:t xml:space="preserve">. Stress tests isolate </w:t>
      </w:r>
      <w:r w:rsidRPr="00741982">
        <w:rPr>
          <w:rStyle w:val="StyleUnderline"/>
          <w:highlight w:val="cyan"/>
        </w:rPr>
        <w:t>weak</w:t>
      </w:r>
      <w:r w:rsidRPr="00741982">
        <w:rPr>
          <w:rStyle w:val="StyleUnderline"/>
        </w:rPr>
        <w:t xml:space="preserve"> links in national and global </w:t>
      </w:r>
      <w:r w:rsidRPr="00741982">
        <w:rPr>
          <w:rStyle w:val="Emphasis"/>
          <w:highlight w:val="cyan"/>
        </w:rPr>
        <w:t>financial</w:t>
      </w:r>
      <w:r w:rsidRPr="00741982">
        <w:rPr>
          <w:rStyle w:val="Emphasis"/>
        </w:rPr>
        <w:t xml:space="preserve"> systems</w:t>
      </w:r>
      <w:r w:rsidRPr="00741982">
        <w:rPr>
          <w:sz w:val="16"/>
        </w:rPr>
        <w:t xml:space="preserve"> that would be exposed in the event of a panic or an economic downturn. </w:t>
      </w:r>
      <w:r w:rsidRPr="00741982">
        <w:rPr>
          <w:rStyle w:val="StyleUnderline"/>
        </w:rPr>
        <w:t>Network analyses point to</w:t>
      </w:r>
      <w:r w:rsidRPr="00741982">
        <w:rPr>
          <w:sz w:val="16"/>
        </w:rPr>
        <w:t xml:space="preserve"> alarming </w:t>
      </w:r>
      <w:r w:rsidRPr="00741982">
        <w:rPr>
          <w:rStyle w:val="StyleUnderline"/>
        </w:rPr>
        <w:t xml:space="preserve">vulnerabilities to </w:t>
      </w:r>
      <w:r w:rsidRPr="00741982">
        <w:rPr>
          <w:rStyle w:val="Emphasis"/>
          <w:highlight w:val="cyan"/>
        </w:rPr>
        <w:t>accidents</w:t>
      </w:r>
      <w:r w:rsidRPr="00741982">
        <w:rPr>
          <w:rStyle w:val="StyleUnderline"/>
        </w:rPr>
        <w:t xml:space="preserve"> or </w:t>
      </w:r>
      <w:r w:rsidRPr="00741982">
        <w:rPr>
          <w:rStyle w:val="Emphasis"/>
          <w:highlight w:val="cyan"/>
        </w:rPr>
        <w:t>attacks</w:t>
      </w:r>
      <w:r w:rsidRPr="00741982">
        <w:rPr>
          <w:rStyle w:val="StyleUnderline"/>
        </w:rPr>
        <w:t xml:space="preserve"> (whether cyber or physical) </w:t>
      </w:r>
      <w:r w:rsidRPr="00741982">
        <w:rPr>
          <w:rStyle w:val="StyleUnderline"/>
          <w:highlight w:val="cyan"/>
        </w:rPr>
        <w:t>on</w:t>
      </w:r>
      <w:r w:rsidRPr="00741982">
        <w:rPr>
          <w:rStyle w:val="StyleUnderline"/>
        </w:rPr>
        <w:t xml:space="preserve"> critical nodes of </w:t>
      </w:r>
      <w:r w:rsidRPr="00741982">
        <w:rPr>
          <w:rStyle w:val="Emphasis"/>
        </w:rPr>
        <w:t xml:space="preserve">power </w:t>
      </w:r>
      <w:r w:rsidRPr="00741982">
        <w:rPr>
          <w:rStyle w:val="Emphasis"/>
          <w:highlight w:val="cyan"/>
        </w:rPr>
        <w:t>systems</w:t>
      </w:r>
      <w:r w:rsidRPr="00741982">
        <w:rPr>
          <w:rStyle w:val="StyleUnderline"/>
        </w:rPr>
        <w:t xml:space="preserve">. Models of </w:t>
      </w:r>
      <w:r w:rsidRPr="00741982">
        <w:rPr>
          <w:rStyle w:val="Emphasis"/>
          <w:highlight w:val="cyan"/>
        </w:rPr>
        <w:t>climate</w:t>
      </w:r>
      <w:r w:rsidRPr="00741982">
        <w:rPr>
          <w:rStyle w:val="StyleUnderline"/>
        </w:rPr>
        <w:t xml:space="preserve"> change demonstrate</w:t>
      </w:r>
      <w:r w:rsidRPr="00741982">
        <w:rPr>
          <w:sz w:val="16"/>
        </w:rPr>
        <w:t xml:space="preserve"> the </w:t>
      </w:r>
      <w:r w:rsidRPr="00741982">
        <w:rPr>
          <w:rStyle w:val="StyleUnderline"/>
        </w:rPr>
        <w:t>vulnerability</w:t>
      </w:r>
      <w:r w:rsidRPr="00741982">
        <w:rPr>
          <w:sz w:val="16"/>
        </w:rPr>
        <w:t xml:space="preserve"> of cities and critical infrastructures to heat waves, drought, floods, and landslides. </w:t>
      </w:r>
      <w:r w:rsidRPr="00741982">
        <w:rPr>
          <w:rStyle w:val="StyleUnderline"/>
        </w:rPr>
        <w:t xml:space="preserve">This mountain of evidence points to a troubling contemporary reality: the </w:t>
      </w:r>
      <w:r w:rsidRPr="00741982">
        <w:rPr>
          <w:rStyle w:val="Emphasis"/>
          <w:highlight w:val="cyan"/>
        </w:rPr>
        <w:t>vulnerability</w:t>
      </w:r>
      <w:r w:rsidRPr="00741982">
        <w:rPr>
          <w:rStyle w:val="StyleUnderline"/>
          <w:highlight w:val="cyan"/>
        </w:rPr>
        <w:t xml:space="preserve"> of</w:t>
      </w:r>
      <w:r w:rsidRPr="00741982">
        <w:rPr>
          <w:rStyle w:val="StyleUnderline"/>
        </w:rPr>
        <w:t xml:space="preserve"> the </w:t>
      </w:r>
      <w:r w:rsidRPr="00741982">
        <w:rPr>
          <w:rStyle w:val="Emphasis"/>
        </w:rPr>
        <w:t xml:space="preserve">vital </w:t>
      </w:r>
      <w:r w:rsidRPr="00741982">
        <w:rPr>
          <w:rStyle w:val="Emphasis"/>
          <w:highlight w:val="cyan"/>
        </w:rPr>
        <w:t>systems</w:t>
      </w:r>
      <w:r w:rsidRPr="00741982">
        <w:rPr>
          <w:rStyle w:val="StyleUnderline"/>
          <w:highlight w:val="cyan"/>
        </w:rPr>
        <w:t xml:space="preserve"> on which</w:t>
      </w:r>
      <w:r w:rsidRPr="00741982">
        <w:rPr>
          <w:rStyle w:val="StyleUnderline"/>
        </w:rPr>
        <w:t xml:space="preserve"> modern </w:t>
      </w:r>
      <w:r w:rsidRPr="00741982">
        <w:rPr>
          <w:rStyle w:val="Emphasis"/>
          <w:highlight w:val="cyan"/>
        </w:rPr>
        <w:t>life depends</w:t>
      </w:r>
      <w:r w:rsidRPr="00741982">
        <w:rPr>
          <w:rStyle w:val="StyleUnderline"/>
        </w:rPr>
        <w:t xml:space="preserve"> to a </w:t>
      </w:r>
      <w:r w:rsidRPr="00741982">
        <w:rPr>
          <w:rStyle w:val="Emphasis"/>
        </w:rPr>
        <w:t>startling range</w:t>
      </w:r>
      <w:r w:rsidRPr="00741982">
        <w:rPr>
          <w:rStyle w:val="StyleUnderline"/>
        </w:rPr>
        <w:t xml:space="preserve"> of potentially </w:t>
      </w:r>
      <w:r w:rsidRPr="00741982">
        <w:rPr>
          <w:rStyle w:val="Emphasis"/>
        </w:rPr>
        <w:t>catastrophic events</w:t>
      </w:r>
      <w:r w:rsidRPr="00741982">
        <w:rPr>
          <w:sz w:val="16"/>
        </w:rPr>
        <w:t>.1</w:t>
      </w:r>
    </w:p>
    <w:p w14:paraId="25A285D8" w14:textId="77777777" w:rsidR="00F73704" w:rsidRPr="00741982" w:rsidRDefault="00F73704" w:rsidP="00F73704">
      <w:pPr>
        <w:rPr>
          <w:sz w:val="16"/>
        </w:rPr>
      </w:pPr>
      <w:r w:rsidRPr="00741982">
        <w:rPr>
          <w:sz w:val="16"/>
        </w:rPr>
        <w:t xml:space="preserve">Discussions of vulnerability and preparedness are often, understandably, caught up in the urgency of recent disasters and future threats: a looming hurricane; a critical system that is prone to failure; </w:t>
      </w:r>
      <w:r w:rsidRPr="00741982">
        <w:rPr>
          <w:rStyle w:val="StyleUnderline"/>
        </w:rPr>
        <w:t xml:space="preserve">a virus that is a </w:t>
      </w:r>
      <w:r w:rsidRPr="00741982">
        <w:rPr>
          <w:rStyle w:val="Emphasis"/>
        </w:rPr>
        <w:t>single mutation away</w:t>
      </w:r>
      <w:r w:rsidRPr="00741982">
        <w:rPr>
          <w:rStyle w:val="StyleUnderline"/>
        </w:rPr>
        <w:t xml:space="preserve"> from causing a </w:t>
      </w:r>
      <w:r w:rsidRPr="00741982">
        <w:rPr>
          <w:rStyle w:val="Emphasis"/>
        </w:rPr>
        <w:t>deadly pandemic</w:t>
      </w:r>
      <w:r w:rsidRPr="00741982">
        <w:rPr>
          <w:sz w:val="16"/>
        </w:rPr>
        <w:t xml:space="preserve">. And experts, policymakers, and scholars often search out the sources of vulnerability in relatively recent changes in the structure of our collective existence. </w:t>
      </w:r>
      <w:r w:rsidRPr="00741982">
        <w:rPr>
          <w:rStyle w:val="StyleUnderline"/>
        </w:rPr>
        <w:t>Intensifying global flows</w:t>
      </w:r>
      <w:r w:rsidRPr="00741982">
        <w:rPr>
          <w:sz w:val="16"/>
        </w:rPr>
        <w:t xml:space="preserve"> of people, goods, and capital, they argue, </w:t>
      </w:r>
      <w:r w:rsidRPr="00741982">
        <w:rPr>
          <w:rStyle w:val="StyleUnderline"/>
        </w:rPr>
        <w:t xml:space="preserve">make our world </w:t>
      </w:r>
      <w:r w:rsidRPr="00741982">
        <w:rPr>
          <w:rStyle w:val="Emphasis"/>
        </w:rPr>
        <w:t>increasingly interdependent</w:t>
      </w:r>
      <w:r w:rsidRPr="00741982">
        <w:rPr>
          <w:rStyle w:val="StyleUnderline"/>
        </w:rPr>
        <w:t xml:space="preserve"> and</w:t>
      </w:r>
      <w:r w:rsidRPr="00741982">
        <w:rPr>
          <w:sz w:val="16"/>
        </w:rPr>
        <w:t xml:space="preserve"> therefore </w:t>
      </w:r>
      <w:r w:rsidRPr="00741982">
        <w:rPr>
          <w:rStyle w:val="StyleUnderline"/>
        </w:rPr>
        <w:t xml:space="preserve">subject to </w:t>
      </w:r>
      <w:r w:rsidRPr="00741982">
        <w:rPr>
          <w:rStyle w:val="Emphasis"/>
        </w:rPr>
        <w:t>sudden disruptions</w:t>
      </w:r>
      <w:r w:rsidRPr="00741982">
        <w:rPr>
          <w:rStyle w:val="StyleUnderline"/>
        </w:rPr>
        <w:t xml:space="preserve"> that </w:t>
      </w:r>
      <w:r w:rsidRPr="00741982">
        <w:rPr>
          <w:rStyle w:val="Emphasis"/>
        </w:rPr>
        <w:t>spread</w:t>
      </w:r>
      <w:r w:rsidRPr="00741982">
        <w:rPr>
          <w:sz w:val="16"/>
        </w:rPr>
        <w:t xml:space="preserve"> through financial systems, electricity grids, information networks, or human bodies in rapid circulation and close proximity.2 But there is another way to think about our vulnerable world. Rather than taking vulnerability for granted as a category of understanding—and investigating how our vulnerability became so acute and pervasive—we can ask how it became possible to think about our world in this way in the first place. More specifically, we can ask how we came to think of our world in terms of a particular kind of vulnerability. When did government first become concerned </w:t>
      </w:r>
      <w:r w:rsidRPr="00741982">
        <w:rPr>
          <w:rStyle w:val="StyleUnderline"/>
        </w:rPr>
        <w:t>with the disruption</w:t>
      </w:r>
      <w:r w:rsidRPr="00741982">
        <w:rPr>
          <w:sz w:val="16"/>
        </w:rPr>
        <w:t xml:space="preserve"> or breakdown </w:t>
      </w:r>
      <w:r w:rsidRPr="00741982">
        <w:rPr>
          <w:rStyle w:val="StyleUnderline"/>
        </w:rPr>
        <w:t xml:space="preserve">of </w:t>
      </w:r>
      <w:r w:rsidRPr="00741982">
        <w:rPr>
          <w:rStyle w:val="Emphasis"/>
        </w:rPr>
        <w:t>life-sustaining</w:t>
      </w:r>
      <w:r w:rsidRPr="00741982">
        <w:rPr>
          <w:rStyle w:val="StyleUnderline"/>
        </w:rPr>
        <w:t xml:space="preserve"> vital systems</w:t>
      </w:r>
      <w:r w:rsidRPr="00741982">
        <w:rPr>
          <w:sz w:val="16"/>
        </w:rPr>
        <w:t>? For what purposes were the techniques that, today, generate such an extraordinary profusion of evidence about our vulnerability originally invented? How did norms such as resilience and preparedness become political obligations, to which policymakers and officials are held accountable?</w:t>
      </w:r>
    </w:p>
    <w:p w14:paraId="66F56890" w14:textId="77777777" w:rsidR="00F73704" w:rsidRPr="00741982" w:rsidRDefault="00F73704" w:rsidP="00F73704">
      <w:pPr>
        <w:rPr>
          <w:sz w:val="16"/>
        </w:rPr>
      </w:pPr>
      <w:r w:rsidRPr="00741982">
        <w:rPr>
          <w:sz w:val="16"/>
        </w:rPr>
        <w:t xml:space="preserve">The Government of Emergency addresses these questions by turning to a period of American history in which this distinctive and now mostly taken-for- granted way of thinking about vulnerability was just taking shape. In the middle decades of the twentieth century, amid the Great Depression, World War II, and the Cold War, an array of technical experts and </w:t>
      </w:r>
      <w:r w:rsidRPr="00741982">
        <w:rPr>
          <w:rStyle w:val="StyleUnderline"/>
        </w:rPr>
        <w:t>government officials</w:t>
      </w:r>
      <w:r w:rsidRPr="00741982">
        <w:rPr>
          <w:sz w:val="16"/>
        </w:rPr>
        <w:t xml:space="preserve"> developed a new understanding of the United States as a complex of vulnerable, vital systems. They also </w:t>
      </w:r>
      <w:r w:rsidRPr="00741982">
        <w:rPr>
          <w:rStyle w:val="StyleUnderline"/>
        </w:rPr>
        <w:t>invented</w:t>
      </w:r>
      <w:r w:rsidRPr="00741982">
        <w:rPr>
          <w:sz w:val="16"/>
        </w:rPr>
        <w:t xml:space="preserve"> technical and </w:t>
      </w:r>
      <w:r w:rsidRPr="00741982">
        <w:rPr>
          <w:rStyle w:val="StyleUnderline"/>
          <w:highlight w:val="cyan"/>
        </w:rPr>
        <w:t>administrative devices</w:t>
      </w:r>
      <w:r w:rsidRPr="00741982">
        <w:rPr>
          <w:rStyle w:val="StyleUnderline"/>
        </w:rPr>
        <w:t xml:space="preserve"> to </w:t>
      </w:r>
      <w:r w:rsidRPr="00741982">
        <w:rPr>
          <w:rStyle w:val="Emphasis"/>
          <w:highlight w:val="cyan"/>
        </w:rPr>
        <w:t>mitigate</w:t>
      </w:r>
      <w:r w:rsidRPr="00741982">
        <w:rPr>
          <w:sz w:val="16"/>
        </w:rPr>
        <w:t xml:space="preserve"> the nation’s </w:t>
      </w:r>
      <w:r w:rsidRPr="00741982">
        <w:rPr>
          <w:rStyle w:val="Emphasis"/>
          <w:highlight w:val="cyan"/>
        </w:rPr>
        <w:t>vulnerability</w:t>
      </w:r>
      <w:r w:rsidRPr="00741982">
        <w:rPr>
          <w:rStyle w:val="StyleUnderline"/>
        </w:rPr>
        <w:t>, as well as organizing</w:t>
      </w:r>
      <w:r w:rsidRPr="00741982">
        <w:rPr>
          <w:sz w:val="16"/>
        </w:rPr>
        <w:t xml:space="preserve"> a distinctive form of emergency government designed </w:t>
      </w:r>
      <w:r w:rsidRPr="00741982">
        <w:rPr>
          <w:rStyle w:val="StyleUnderline"/>
        </w:rPr>
        <w:t xml:space="preserve">to prepare for </w:t>
      </w:r>
      <w:r w:rsidRPr="00741982">
        <w:rPr>
          <w:rStyle w:val="Emphasis"/>
        </w:rPr>
        <w:t>uncertain future events</w:t>
      </w:r>
      <w:r w:rsidRPr="00741982">
        <w:rPr>
          <w:rStyle w:val="StyleUnderline"/>
        </w:rPr>
        <w:t xml:space="preserve"> that might </w:t>
      </w:r>
      <w:r w:rsidRPr="00741982">
        <w:rPr>
          <w:rStyle w:val="Emphasis"/>
        </w:rPr>
        <w:t>catastrophically disrupt</w:t>
      </w:r>
      <w:r w:rsidRPr="00741982">
        <w:rPr>
          <w:rStyle w:val="StyleUnderline"/>
        </w:rPr>
        <w:t xml:space="preserve"> these systems</w:t>
      </w:r>
      <w:r w:rsidRPr="00741982">
        <w:rPr>
          <w:sz w:val="16"/>
        </w:rPr>
        <w:t>. In doing so, these experts and officials did not, of course, solve the problem of vulnerability. Quite the contrary, they defined vulnerability as a particular kind of problem with which today’s experts, officials, policymakers, and emergency managers are still grappling.</w:t>
      </w:r>
    </w:p>
    <w:p w14:paraId="6FB945E2" w14:textId="77777777" w:rsidR="00F73704" w:rsidRPr="00741982" w:rsidRDefault="00F73704" w:rsidP="00F73704">
      <w:pPr>
        <w:rPr>
          <w:sz w:val="16"/>
          <w:szCs w:val="16"/>
        </w:rPr>
      </w:pPr>
      <w:r w:rsidRPr="00741982">
        <w:rPr>
          <w:sz w:val="16"/>
          <w:szCs w:val="16"/>
        </w:rPr>
        <w:t>——</w:t>
      </w:r>
    </w:p>
    <w:p w14:paraId="31BAECAF" w14:textId="77777777" w:rsidR="00F73704" w:rsidRPr="00741982" w:rsidRDefault="00F73704" w:rsidP="00F73704">
      <w:pPr>
        <w:rPr>
          <w:sz w:val="16"/>
          <w:szCs w:val="16"/>
        </w:rPr>
      </w:pPr>
      <w:r w:rsidRPr="00741982">
        <w:rPr>
          <w:sz w:val="16"/>
          <w:szCs w:val="16"/>
        </w:rPr>
        <w:t>Our interest in these topics was initially sparked by the aftermath—at once troubling and disorienting—of the terrorist attacks of September 11, 2001. The most visible and controversial response by the federal government to these attacks was a series of aggressive security policies identified with the “war on terror.” External security measures taken in the wake of the September 11 attacks included preemptive wars in Afghanistan and Iraq, drone strikes on suspected terrorist cells, and extrajudicial detentions, most notoriously in the prison complex at Guantanamo Bay. Domestically, new security measures included heightened border controls, domestic surveillance, and steps to protect large cities and transportation networks against attack. Many of these domestic measures were associated with a new federal agency, established soon after the attacks of 9/11, with an unfamiliar and Orwellian name: the Department of Homeland Security.</w:t>
      </w:r>
    </w:p>
    <w:p w14:paraId="6B16B988" w14:textId="77777777" w:rsidR="00F73704" w:rsidRPr="00741982" w:rsidRDefault="00F73704" w:rsidP="00F73704">
      <w:pPr>
        <w:rPr>
          <w:sz w:val="16"/>
          <w:szCs w:val="16"/>
        </w:rPr>
      </w:pPr>
      <w:r w:rsidRPr="00741982">
        <w:rPr>
          <w:sz w:val="16"/>
          <w:szCs w:val="16"/>
        </w:rPr>
        <w:lastRenderedPageBreak/>
        <w:t>At one level, these new security measures challenged familiar conceptions of security. Externally, the focus of military and intelligence organizations on terrorist groups and other nonstate actors seemed distinct from the traditional framework of national security, related to struggles among sovereign states. Meanwhile, new domestic policies pointed to an ominous “securitization” of civilian life, with totalitarian overtones. In another sense, however, these widely discussed elements of the “war on terror” fit relatively comfortably with familiar understandings of security. These measures sought to identify and interdict enemies of the United States, employing traditional means of intelligence, surveillance, military force, border control, and policing.</w:t>
      </w:r>
    </w:p>
    <w:p w14:paraId="61D88CF1" w14:textId="77777777" w:rsidR="00F73704" w:rsidRPr="00741982" w:rsidRDefault="00F73704" w:rsidP="00F73704">
      <w:pPr>
        <w:rPr>
          <w:sz w:val="16"/>
        </w:rPr>
      </w:pPr>
      <w:r w:rsidRPr="00741982">
        <w:rPr>
          <w:sz w:val="16"/>
        </w:rPr>
        <w:t xml:space="preserve">But beneath the surface of these highly visible and contested measures, a different formation of contemporary security was consolidating. Its contours could be glimpsed by perusing the plans and strategic </w:t>
      </w:r>
      <w:r w:rsidRPr="00741982">
        <w:rPr>
          <w:rStyle w:val="StyleUnderline"/>
        </w:rPr>
        <w:t>statements on</w:t>
      </w:r>
      <w:r w:rsidRPr="00741982">
        <w:rPr>
          <w:sz w:val="16"/>
        </w:rPr>
        <w:t xml:space="preserve"> problems such as “national preparedness” and “critical infrastructure protection” issued by the president, the </w:t>
      </w:r>
      <w:r w:rsidRPr="00741982">
        <w:rPr>
          <w:rStyle w:val="Emphasis"/>
        </w:rPr>
        <w:t>D</w:t>
      </w:r>
      <w:r w:rsidRPr="00741982">
        <w:rPr>
          <w:sz w:val="16"/>
        </w:rPr>
        <w:t xml:space="preserve">epartment of </w:t>
      </w:r>
      <w:r w:rsidRPr="00741982">
        <w:rPr>
          <w:rStyle w:val="Emphasis"/>
        </w:rPr>
        <w:t>H</w:t>
      </w:r>
      <w:r w:rsidRPr="00741982">
        <w:rPr>
          <w:sz w:val="16"/>
        </w:rPr>
        <w:t xml:space="preserve">omeland </w:t>
      </w:r>
      <w:r w:rsidRPr="00741982">
        <w:rPr>
          <w:rStyle w:val="Emphasis"/>
        </w:rPr>
        <w:t>S</w:t>
      </w:r>
      <w:r w:rsidRPr="00741982">
        <w:rPr>
          <w:sz w:val="16"/>
        </w:rPr>
        <w:t xml:space="preserve">ecurity, the Department of </w:t>
      </w:r>
      <w:r w:rsidRPr="00741982">
        <w:rPr>
          <w:rStyle w:val="Emphasis"/>
        </w:rPr>
        <w:t>H</w:t>
      </w:r>
      <w:r w:rsidRPr="00741982">
        <w:rPr>
          <w:sz w:val="16"/>
        </w:rPr>
        <w:t xml:space="preserve">ealth and </w:t>
      </w:r>
      <w:r w:rsidRPr="00741982">
        <w:rPr>
          <w:rStyle w:val="Emphasis"/>
        </w:rPr>
        <w:t>H</w:t>
      </w:r>
      <w:r w:rsidRPr="00741982">
        <w:rPr>
          <w:sz w:val="16"/>
        </w:rPr>
        <w:t xml:space="preserve">uman </w:t>
      </w:r>
      <w:r w:rsidRPr="00741982">
        <w:rPr>
          <w:rStyle w:val="Emphasis"/>
        </w:rPr>
        <w:t>S</w:t>
      </w:r>
      <w:r w:rsidRPr="00741982">
        <w:rPr>
          <w:sz w:val="16"/>
        </w:rPr>
        <w:t xml:space="preserve">ervices, </w:t>
      </w:r>
      <w:r w:rsidRPr="00741982">
        <w:rPr>
          <w:rStyle w:val="StyleUnderline"/>
        </w:rPr>
        <w:t xml:space="preserve">and other parts of the </w:t>
      </w:r>
      <w:proofErr w:type="gramStart"/>
      <w:r w:rsidRPr="00741982">
        <w:rPr>
          <w:rStyle w:val="StyleUnderline"/>
        </w:rPr>
        <w:t>US</w:t>
      </w:r>
      <w:proofErr w:type="gramEnd"/>
      <w:r w:rsidRPr="00741982">
        <w:rPr>
          <w:rStyle w:val="StyleUnderline"/>
        </w:rPr>
        <w:t xml:space="preserve"> government </w:t>
      </w:r>
      <w:r w:rsidRPr="00741982">
        <w:rPr>
          <w:sz w:val="16"/>
        </w:rPr>
        <w:t xml:space="preserve">in the years after 2001. The key norm articulated in these statements was not the deterrence, interdiction, capture, or defeat of an enemy. Rather, these statements </w:t>
      </w:r>
      <w:r w:rsidRPr="00741982">
        <w:rPr>
          <w:rStyle w:val="StyleUnderline"/>
          <w:highlight w:val="cyan"/>
        </w:rPr>
        <w:t>laid out</w:t>
      </w:r>
      <w:r w:rsidRPr="00741982">
        <w:rPr>
          <w:rStyle w:val="StyleUnderline"/>
        </w:rPr>
        <w:t xml:space="preserve"> a </w:t>
      </w:r>
      <w:r w:rsidRPr="00741982">
        <w:rPr>
          <w:rStyle w:val="StyleUnderline"/>
          <w:highlight w:val="cyan"/>
        </w:rPr>
        <w:t xml:space="preserve">strategy of </w:t>
      </w:r>
      <w:r w:rsidRPr="00741982">
        <w:rPr>
          <w:rStyle w:val="Emphasis"/>
          <w:highlight w:val="cyan"/>
        </w:rPr>
        <w:t>preparedness</w:t>
      </w:r>
      <w:r w:rsidRPr="00741982">
        <w:rPr>
          <w:rStyle w:val="StyleUnderline"/>
          <w:highlight w:val="cyan"/>
        </w:rPr>
        <w:t xml:space="preserve"> for</w:t>
      </w:r>
      <w:r w:rsidRPr="00741982">
        <w:rPr>
          <w:rStyle w:val="StyleUnderline"/>
        </w:rPr>
        <w:t xml:space="preserve"> a </w:t>
      </w:r>
      <w:r w:rsidRPr="00741982">
        <w:rPr>
          <w:rStyle w:val="Emphasis"/>
        </w:rPr>
        <w:t>range</w:t>
      </w:r>
      <w:r w:rsidRPr="00741982">
        <w:rPr>
          <w:rStyle w:val="StyleUnderline"/>
        </w:rPr>
        <w:t xml:space="preserve"> of </w:t>
      </w:r>
      <w:r w:rsidRPr="00741982">
        <w:rPr>
          <w:rStyle w:val="Emphasis"/>
        </w:rPr>
        <w:t>uncertain future events</w:t>
      </w:r>
      <w:r w:rsidRPr="00741982">
        <w:rPr>
          <w:rStyle w:val="StyleUnderline"/>
        </w:rPr>
        <w:t xml:space="preserve">—from natural </w:t>
      </w:r>
      <w:r w:rsidRPr="00741982">
        <w:rPr>
          <w:rStyle w:val="Emphasis"/>
          <w:highlight w:val="cyan"/>
        </w:rPr>
        <w:t>disasters</w:t>
      </w:r>
      <w:r w:rsidRPr="00741982">
        <w:rPr>
          <w:rStyle w:val="StyleUnderline"/>
        </w:rPr>
        <w:t xml:space="preserve"> to </w:t>
      </w:r>
      <w:r w:rsidRPr="00741982">
        <w:rPr>
          <w:rStyle w:val="Emphasis"/>
        </w:rPr>
        <w:t>disease</w:t>
      </w:r>
      <w:r w:rsidRPr="00741982">
        <w:rPr>
          <w:rStyle w:val="StyleUnderline"/>
        </w:rPr>
        <w:t xml:space="preserve"> outbreaks, </w:t>
      </w:r>
      <w:r w:rsidRPr="00741982">
        <w:rPr>
          <w:rStyle w:val="Emphasis"/>
          <w:highlight w:val="cyan"/>
        </w:rPr>
        <w:t>blackouts</w:t>
      </w:r>
      <w:r w:rsidRPr="00741982">
        <w:rPr>
          <w:rStyle w:val="StyleUnderline"/>
        </w:rPr>
        <w:t xml:space="preserve">, and </w:t>
      </w:r>
      <w:r w:rsidRPr="00741982">
        <w:rPr>
          <w:rStyle w:val="Emphasis"/>
          <w:highlight w:val="cyan"/>
        </w:rPr>
        <w:t>terror</w:t>
      </w:r>
      <w:r w:rsidRPr="00741982">
        <w:rPr>
          <w:rStyle w:val="Emphasis"/>
        </w:rPr>
        <w:t xml:space="preserve">ist </w:t>
      </w:r>
      <w:r w:rsidRPr="00741982">
        <w:rPr>
          <w:rStyle w:val="Emphasis"/>
          <w:highlight w:val="cyan"/>
        </w:rPr>
        <w:t>attacks</w:t>
      </w:r>
      <w:r w:rsidRPr="00741982">
        <w:rPr>
          <w:rStyle w:val="StyleUnderline"/>
        </w:rPr>
        <w:t xml:space="preserve">—that threatened to </w:t>
      </w:r>
      <w:r w:rsidRPr="00741982">
        <w:rPr>
          <w:rStyle w:val="Emphasis"/>
        </w:rPr>
        <w:t>disrupt</w:t>
      </w:r>
      <w:r w:rsidRPr="00741982">
        <w:rPr>
          <w:rStyle w:val="StyleUnderline"/>
        </w:rPr>
        <w:t xml:space="preserve"> the </w:t>
      </w:r>
      <w:r w:rsidRPr="00741982">
        <w:rPr>
          <w:rStyle w:val="Emphasis"/>
        </w:rPr>
        <w:t>vital systems</w:t>
      </w:r>
      <w:r w:rsidRPr="00741982">
        <w:rPr>
          <w:rStyle w:val="StyleUnderline"/>
        </w:rPr>
        <w:t xml:space="preserve"> that </w:t>
      </w:r>
      <w:r w:rsidRPr="00741982">
        <w:rPr>
          <w:rStyle w:val="Emphasis"/>
        </w:rPr>
        <w:t>make contemporary life possible</w:t>
      </w:r>
      <w:r w:rsidRPr="00741982">
        <w:rPr>
          <w:rStyle w:val="StyleUnderline"/>
        </w:rPr>
        <w:t xml:space="preserve">. </w:t>
      </w:r>
      <w:r w:rsidRPr="00741982">
        <w:rPr>
          <w:rStyle w:val="StyleUnderline"/>
          <w:highlight w:val="cyan"/>
        </w:rPr>
        <w:t>They drew on</w:t>
      </w:r>
      <w:r w:rsidRPr="00741982">
        <w:rPr>
          <w:sz w:val="16"/>
        </w:rPr>
        <w:t xml:space="preserve"> forms of </w:t>
      </w:r>
      <w:r w:rsidRPr="00741982">
        <w:rPr>
          <w:rStyle w:val="Emphasis"/>
        </w:rPr>
        <w:t>specialized knowledge</w:t>
      </w:r>
      <w:r w:rsidRPr="00741982">
        <w:rPr>
          <w:rStyle w:val="StyleUnderline"/>
        </w:rPr>
        <w:t xml:space="preserve"> and </w:t>
      </w:r>
      <w:r w:rsidRPr="00741982">
        <w:rPr>
          <w:rStyle w:val="Emphasis"/>
          <w:highlight w:val="cyan"/>
        </w:rPr>
        <w:t>expert</w:t>
      </w:r>
      <w:r w:rsidRPr="00741982">
        <w:rPr>
          <w:rStyle w:val="Emphasis"/>
        </w:rPr>
        <w:t xml:space="preserve"> assessment</w:t>
      </w:r>
      <w:r w:rsidRPr="00741982">
        <w:rPr>
          <w:sz w:val="16"/>
        </w:rPr>
        <w:t xml:space="preserve"> that were quite different from those of domestic surveillance, foreign intelligence, and other approaches to understanding the plans and motivations of enemies. The evidence these documents adduced to assess vulnerability was produced by tools such as simulations of catastrophic events; scenario-based exercises to pinpoint gaps in preparedness plans; and evaluations of the “criticality” of particular facilities, such as ports, power plants, communication nodes, and transportation hubs. Finally, these statements of strategy proposed a distinctive set of preparedness measures: </w:t>
      </w:r>
      <w:r w:rsidRPr="00741982">
        <w:rPr>
          <w:rStyle w:val="Emphasis"/>
        </w:rPr>
        <w:t>stockpiling</w:t>
      </w:r>
      <w:r w:rsidRPr="00741982">
        <w:rPr>
          <w:rStyle w:val="StyleUnderline"/>
        </w:rPr>
        <w:t xml:space="preserve"> critical supplies; </w:t>
      </w:r>
      <w:r w:rsidRPr="00741982">
        <w:rPr>
          <w:rStyle w:val="Emphasis"/>
        </w:rPr>
        <w:t>securing</w:t>
      </w:r>
      <w:r w:rsidRPr="00741982">
        <w:rPr>
          <w:rStyle w:val="StyleUnderline"/>
        </w:rPr>
        <w:t xml:space="preserve"> vital facilities or creating </w:t>
      </w:r>
      <w:r w:rsidRPr="00741982">
        <w:rPr>
          <w:rStyle w:val="Emphasis"/>
        </w:rPr>
        <w:t>redundant</w:t>
      </w:r>
      <w:r w:rsidRPr="00741982">
        <w:rPr>
          <w:rStyle w:val="StyleUnderline"/>
        </w:rPr>
        <w:t xml:space="preserve"> facilities; improving </w:t>
      </w:r>
      <w:r w:rsidRPr="00741982">
        <w:rPr>
          <w:rStyle w:val="Emphasis"/>
          <w:highlight w:val="cyan"/>
        </w:rPr>
        <w:t>coordination</w:t>
      </w:r>
      <w:r w:rsidRPr="00741982">
        <w:rPr>
          <w:sz w:val="16"/>
        </w:rPr>
        <w:t xml:space="preserve"> among different parts of the federal government, and among federal, state, and local governments; and, perhaps above all, conducting more exercises to test readiness. The sudden consolidation of these norms, knowledge practices, and security measures was puzzling. Where had they developed and been cultivated before coming together so rapidly in new plans and practices?</w:t>
      </w:r>
    </w:p>
    <w:p w14:paraId="4BA3E107" w14:textId="77777777" w:rsidR="00F73704" w:rsidRPr="00741982" w:rsidRDefault="00F73704" w:rsidP="00F73704">
      <w:pPr>
        <w:rPr>
          <w:sz w:val="16"/>
          <w:szCs w:val="14"/>
        </w:rPr>
      </w:pPr>
      <w:r w:rsidRPr="00741982">
        <w:rPr>
          <w:sz w:val="16"/>
          <w:szCs w:val="14"/>
        </w:rPr>
        <w:t>In 2005, two years after the creation of the Department of Homeland Security, these questions were cast into starker relief, and inflected in new ways, by another domestic catastrophe: Hurricane Katrina, which inundated the city of New Orleans. Like the attacks of September 11, Katrina was followed by rancorous debate and finger pointing. Much of the blame fell on the Federal Emergency Management Agency (FEMA). FEMA had borne responsibility for disaster preparedness and response in the federal government for almost thirty years. But by 2005, it was incorporated into the new Department of Homeland Security, whose emphasis on counterterrorism, some observers charged, had left the agency unprepared for a massive natural disaster.3 FEMA’s failure to organize a competent response to Katrina raised doubts about the federal government’s ability to prepare for a range of other disasters, such as the outbreak of a novel and dangerous infectious disease, a particularly acute concern for public health officials in 2005 given the reemergence of avian flu in Asia, one year earlier. 4 The failed response to Katrina also focused attention on the “distributed” structure of preparedness in the United States, which required complex coordination among local, state, and federal governments. This structure, too, had failed in spectacular fashion. Local governments proved poorly organized and ill equipped. State governments were unable to provide timely assistance.</w:t>
      </w:r>
    </w:p>
    <w:p w14:paraId="68FC9D76" w14:textId="77777777" w:rsidR="00F73704" w:rsidRPr="00741982" w:rsidRDefault="00F73704" w:rsidP="00F73704">
      <w:pPr>
        <w:rPr>
          <w:sz w:val="16"/>
          <w:szCs w:val="14"/>
        </w:rPr>
      </w:pPr>
      <w:r w:rsidRPr="00741982">
        <w:rPr>
          <w:sz w:val="16"/>
          <w:szCs w:val="14"/>
        </w:rPr>
        <w:t>But amid the arguments about where the failure lay, and who was to blame, a basic diagnosis was universally accepted: the government had been unprepared to deal with an event like Katrina and was obliged, in the future, to bolster preparedness, not only for natural disasters but also for a range of other future catastrophes. Thus, more questions: Where did this peculiar American structure of distributed preparedness come from? Why would an agency charged with anticipating terrorism also be responsible for natural disaster preparedness? And how had this unquestioned political responsibility—to prepare for events like Katrina—initially been established and entrusted to such a peculiar and apparently precarious governmental arrangement?</w:t>
      </w:r>
    </w:p>
    <w:p w14:paraId="3E31A27E" w14:textId="77777777" w:rsidR="00F73704" w:rsidRPr="00741982" w:rsidRDefault="00F73704" w:rsidP="00F73704">
      <w:pPr>
        <w:rPr>
          <w:sz w:val="16"/>
          <w:szCs w:val="14"/>
        </w:rPr>
      </w:pPr>
      <w:r w:rsidRPr="00741982">
        <w:rPr>
          <w:sz w:val="16"/>
          <w:szCs w:val="14"/>
        </w:rPr>
        <w:t>In a first stage of our research, we sought to address these questions by looking back to civil defense planning of the early Cold War.5 Cold War civil defense was in one sense quite different from contemporary emergency management. Its primary concern was not preparedness for natural disasters, pandemic disease, or terrorist attacks. Rather, civil defense focused on strengthening the preparedness of local governments, communities, and households for a nuclear attack on the United States.6 In another sense, however, the way civil defense planners identified problems and sought to address them was familiar: preparing to respond in the wake of a catastrophic event. Moreover, Cold War civil defense, particularly the Federal Civil Defense Administration (1950–1958), was a recognized part of the landscape of postwar history for scholars of American emergency management, who have identified it as the source of our current way of thinking about and organizing for emergencies.7</w:t>
      </w:r>
    </w:p>
    <w:p w14:paraId="11338176" w14:textId="77777777" w:rsidR="00F73704" w:rsidRPr="00741982" w:rsidRDefault="00F73704" w:rsidP="00F73704">
      <w:pPr>
        <w:rPr>
          <w:sz w:val="16"/>
          <w:szCs w:val="14"/>
        </w:rPr>
      </w:pPr>
      <w:r w:rsidRPr="00741982">
        <w:rPr>
          <w:sz w:val="16"/>
          <w:szCs w:val="14"/>
        </w:rPr>
        <w:t xml:space="preserve">But as our research proceeded, our attention was increasingly drawn to another history—adjacent to but distinct from the history of civil defense—that turned out to be more germane to our concerns. Initially, we encountered a forgotten federal government office, the Office of Emergency Preparedness, that in the 1960s was charged with addressing many of the problems that have become so urgent and visible at the beginning of the twenty-first century. 8 The central concern of this office was the vulnerability of vital systems, such as oil pipeline networks, electricity and communication grids, and systems of economic circulation. And it sought to develop methods for anticipating the effects of various kinds of events—terrorist attacks, economic shocks, industrial strikes—that might disrupt these systems, as well as techniques for </w:t>
      </w:r>
      <w:r w:rsidRPr="00741982">
        <w:rPr>
          <w:sz w:val="16"/>
          <w:szCs w:val="14"/>
        </w:rPr>
        <w:lastRenderedPageBreak/>
        <w:t>planning and testing a governmental structure capable of rapid, coordinated response. Digging into the history of this office and its predecessors, we found ourselves on a track that ran parallel to the story of civil defense (see figure 0.1). It led us to the National Security Resources Board and the Office of Defense Mobilization, which were established not to carry out the now-familiar functions of emergency management but to prepare for military-industrial mobilization. In contrast to the well-studied history of civil defense, the activities of these organizations have been largely neglected in the scholarship on the history of emergency management and, indeed, in the broader scholarship on American political development in the middle of the twentieth century. And yet, from 1947 (when the National Security Resources Board was created by the National Security Act) to 1958 (when the Office of Defense Mobilization was combined with the Federal Civil Defense Administration), these were the organizations working on the central problem of emergency government: preparedness for a nuclear attack on the United States. As we show in the chapters that follow, experts and officials working in these now obscure offices shaped current understandings and practices related to the vulnerability of vital systems, preparedness for future catastrophes, and the organization of emergency government.</w:t>
      </w:r>
    </w:p>
    <w:p w14:paraId="7FFA3C7E" w14:textId="77777777" w:rsidR="00F73704" w:rsidRPr="00741982" w:rsidRDefault="00F73704" w:rsidP="00F73704">
      <w:pPr>
        <w:rPr>
          <w:sz w:val="16"/>
        </w:rPr>
      </w:pPr>
      <w:r w:rsidRPr="00741982">
        <w:rPr>
          <w:sz w:val="16"/>
        </w:rPr>
        <w:t xml:space="preserve">Our research into the work of these mobilization planning offices opened up, in turn, a deeper history, which connected the history of emergency management in the United States to very different kinds of emergencies: the Great Depression and World War II. During these earlier episodes, we found, experts and officials working in domains such as mobilization planning, target selection for air war, and national economic planning developed new kinds of knowledge about flows of resources through the nation’s vital systems and their vulnerability to catastrophic disruption. These were also the circumstances in which </w:t>
      </w:r>
      <w:r w:rsidRPr="00741982">
        <w:rPr>
          <w:rStyle w:val="StyleUnderline"/>
        </w:rPr>
        <w:t>government reformers assembled</w:t>
      </w:r>
      <w:r w:rsidRPr="00741982">
        <w:rPr>
          <w:sz w:val="16"/>
        </w:rPr>
        <w:t xml:space="preserve"> the </w:t>
      </w:r>
      <w:r w:rsidRPr="00741982">
        <w:rPr>
          <w:rStyle w:val="StyleUnderline"/>
        </w:rPr>
        <w:t>distinctive administrative and political mechanisms of</w:t>
      </w:r>
      <w:r w:rsidRPr="00741982">
        <w:rPr>
          <w:sz w:val="16"/>
        </w:rPr>
        <w:t xml:space="preserve"> American </w:t>
      </w:r>
      <w:r w:rsidRPr="00741982">
        <w:rPr>
          <w:rStyle w:val="StyleUnderline"/>
        </w:rPr>
        <w:t>emergency government, with</w:t>
      </w:r>
      <w:r w:rsidRPr="00741982">
        <w:rPr>
          <w:sz w:val="16"/>
        </w:rPr>
        <w:t xml:space="preserve"> its small, centralized </w:t>
      </w:r>
      <w:r w:rsidRPr="00741982">
        <w:rPr>
          <w:rStyle w:val="StyleUnderline"/>
          <w:highlight w:val="cyan"/>
        </w:rPr>
        <w:t>planning</w:t>
      </w:r>
      <w:r w:rsidRPr="00741982">
        <w:rPr>
          <w:sz w:val="16"/>
        </w:rPr>
        <w:t xml:space="preserve"> offices (the ancestors of FEMA), its complex arrangements for </w:t>
      </w:r>
      <w:r w:rsidRPr="00741982">
        <w:rPr>
          <w:rStyle w:val="StyleUnderline"/>
        </w:rPr>
        <w:t>distributed</w:t>
      </w:r>
      <w:r w:rsidRPr="00741982">
        <w:rPr>
          <w:sz w:val="16"/>
        </w:rPr>
        <w:t xml:space="preserve"> preparedness </w:t>
      </w:r>
      <w:r w:rsidRPr="00741982">
        <w:rPr>
          <w:rStyle w:val="StyleUnderline"/>
          <w:highlight w:val="cyan"/>
        </w:rPr>
        <w:t>across agencies</w:t>
      </w:r>
      <w:r w:rsidRPr="00741982">
        <w:rPr>
          <w:rStyle w:val="StyleUnderline"/>
        </w:rPr>
        <w:t xml:space="preserve"> and governmental units</w:t>
      </w:r>
      <w:r w:rsidRPr="00741982">
        <w:rPr>
          <w:sz w:val="16"/>
        </w:rPr>
        <w:t>, and its often-fraught accommodations between democratic norms, expert control, and strong executive authority to address crisis situations. Thus, in the unexpected settings of depression and world war, we encountered the now-familiar norms and forms of US emergency government taking shape.</w:t>
      </w:r>
    </w:p>
    <w:p w14:paraId="3DEFA98E" w14:textId="77777777" w:rsidR="00F73704" w:rsidRPr="00741982" w:rsidRDefault="00F73704" w:rsidP="00F73704">
      <w:pPr>
        <w:rPr>
          <w:sz w:val="16"/>
        </w:rPr>
      </w:pPr>
      <w:r w:rsidRPr="00741982">
        <w:rPr>
          <w:sz w:val="16"/>
        </w:rPr>
        <w:t>&lt;&lt;TEXT CONDENSED, NONE OMITTED&gt;&gt;</w:t>
      </w:r>
    </w:p>
    <w:p w14:paraId="2E488920" w14:textId="77777777" w:rsidR="00F73704" w:rsidRPr="00741982" w:rsidRDefault="00F73704" w:rsidP="00F73704">
      <w:pPr>
        <w:rPr>
          <w:sz w:val="2"/>
          <w:szCs w:val="2"/>
        </w:rPr>
      </w:pPr>
      <w:r w:rsidRPr="00741982">
        <w:rPr>
          <w:sz w:val="2"/>
          <w:szCs w:val="2"/>
        </w:rPr>
        <w:t xml:space="preserve">When we set out to write this book, we imagined that it would begin in the 1950s and move into the present, tracing how Cold War civil defense evolved into contemporary emergency management in its various guises of homeland security, pandemic preparedness, and natural disaster policy. But as this parallel history unfolded, the scope of our book shifted. What we had previously imagined would be the beginning of the story—nuclear pathways of American emergency government. Many of the practices and institutions of contemporary American emergency government emerged from little-studied offices such as the National Security Resources Board and the Office of Defense Mobilization. The history of these organizations points to largely unexplored genealogical connections between emergency government as we know it today and major midcentury episodes in the development of American political institutions. Credit: Janice Yamanaka-Lew. preparedness in the 1950s—became its endpoint. Our question changed as well. The book’s central concern was no longer the process through which nuclear preparedness expanded into preparedness for a range of other emergencies in the decades after the 1950s—a history that largely remains to be written. Instead, we traced how the knowledge practices, administrative devices, and governmental mechanisms originally invented to manage the emergencies of economic depression and world war were redirected to preparedness for uncertain future events that threaten vital systems. This shift in empirical focus went hand in hand with a shift in, and significant expansion of, the conceptual and historical problems with which we were grappling. In the United States and elsewhere, the problem of the vulnerability of vital systems to catastrophic disruption is coeval with—and is indeed a crucial element in—the history of industrial and urban modernity itself. Thus, the process through which system vulnerability became such a prevalent governmental concern, and such a dominant feature of our politics, can only be described as one dimension of the broader emergence of a mass industrial and metropolitan society in the United States during the first half of the twentieth century. It is also linked to a significant mutation in political institutions. In contending with the “emergencies” of the Great Depression, World War II, and the early Cold War—all of which were understood as existential crises that demanded exceptional government measures—political reformers created new mechanisms of expert rule and expanded executive power. Thus, in investigating the genealogy of system vulnerability, we also address the process through which, as political scientist Clinton Rossiter put it in 1949, US government was “adjusted in all its ramifications to the mounting stresses of a protean, outward-looking, industrial society.”9 — As we completed this book, governments around the world were struggling to respond to a global crisis. In early 2020, the coronavirus outbreak that began in China was spreading rapidly. As the first wave of the pandemic arrived in the United States, officials faced a daunting prospect: the onset of a deadly disease with no effective biomedical countermeasures at hand, and an immunologically naïve population. Experts rushed to identify bottlenecks in health systems, such as shortages of masks, testing reagents, and medical personnel, that would limit the number of patients that could be treated. Policymakers argued about how to procure scarce materials and establish priorities for the allocation of limited resources. Local officials sought to identify essential functions—medical services, critical infrastructure, and the production and distribution of food, for example—whose operation would need to be secured as stay-at- home orders were imposed across the country. Epidemiologists updated pandemic models to anticipate surges in cases in particular areas and to estimate the demand that such surges would make on health resources. Debates flared up about the distribution of responsibility between federal agencies and the president, and between the federal government and the states. As authorities sought to address multiplying breakdowns and bottlenecks in health systems, a distant episode of American history came to public attention. In spring 2020, Democratic lawmakers and a range of experts and interest groups urged then-president Donald Trump to draw on the emergency powers of the Defense Production Act to organize a forceful federal response to the pandemic. This Act, passed in 1950, gave the president authority to manage national economic resources in order to mobilize the industrial economy, initially for the Korean War.10 By the late 1950s, mobilization planners had laid plans to use Defense Production Act powers to manage an array of other problems— including massive nationwide medical response—that would arise in the aftermath of a large-scale nuclear attack on the United States. These plans addressed many of the issues that health officials and policymakers would face, over half a century later, in spring 2020: ensuring adequate production capacity of essential medical supplies through government loans and production agreements; securing vital inputs to such production through priorities ratings and allocation controls; and managing the distribution of scarce medical resources, including personnel, to meet a medical emergency unfolding across the country. The Trump administration made limited use of the Defense Production Act to procure items such as test kits and protective gear but was widely criticized for its unwillingness to employ it more expansively. “We’re at war,” proclaimed the former director of the Defense Production Act program division at the Federal Emergency Management Agency, “and the enemy is called Covid. The question is do we have the guts that our grandfathers had to mobilize the economy of the United States against the enemy.” 11 Upon taking office in January 2021, President Joseph Biden issued an executive order that outlined a broad use of the Defense Production Act’s emergency authorities. Priorities ratings would bolster vaccine manufacturers’ access to equipment such as filling pumps and filtration units required to ramp up production. Loans and purchase agreements would spur investment in domestic plants to manufacture surgical gloves, whose production in other countries had been constrained by shortages of a vital input: nitrile butadiene rubber. Officials contemplated similar actions, such as issuing loans and purchase agreements, to expand the production of at-home coronavirus tests, N95 masks, and other critical supplies.12 As we show in this book, the powers of priorities ratings, allocation control, emergency loans, and purchase agreements are not the only elements of the government response to the Covid-19 pandemic that have roots in the emergencies of the mid-twentieth century. Indeed, many dimensions of the response can be traced back to attempts to manage national resources and to ensure the operation of vital systems during these prior emergencies. Perhaps like no other event in the last seventy years, the Covid-19 pandemic has thrust these problems to the center of attention. But a range of current issues—most notably the intensifying disasters that will result from climate change—ensure that this largely neglected dimension of emergency government will be increasingly central to contemporary politics. ACKNOWLEDGMENTS This book would not have been possible without the intellectual engagement and support of innumerable friends, colleagues, collaborators, and family members. We are particularly grateful to Ben Anderson, Carlo Caduff, Craig Calhoun, David Collier, Ruth Berins Collier, Deborah Cowen, Savannah Cox, Tyler Curley, Myriam Dunn, Lyle Fearnley, Andreas Folkers, Nils Gilman, Kevin Grove, Anke Gruendel, Frédéric Keck, Chris Kelty, Clay Kerchoff, Eric Klinenberg, George Lakoff, Robin Tolmach Lakoff, Sandy Lakoff, Turo-Kimmo Lehtonen, Brian Lindseth, Sven Opitz, Onur </w:t>
      </w:r>
      <w:proofErr w:type="spellStart"/>
      <w:r w:rsidRPr="00741982">
        <w:rPr>
          <w:sz w:val="2"/>
          <w:szCs w:val="2"/>
        </w:rPr>
        <w:t>Özgöde</w:t>
      </w:r>
      <w:proofErr w:type="spellEnd"/>
      <w:r w:rsidRPr="00741982">
        <w:rPr>
          <w:sz w:val="2"/>
          <w:szCs w:val="2"/>
        </w:rPr>
        <w:t xml:space="preserve">, Paul Rabinow, Peter Redfield, Janet Roitman, Antina von Schnitzler, and Antti Silvast. We are also grateful for support from the National Science Foundation under Grant no. 1058882, the Center for Advanced Study in the Behavioral Sciences, the Julien J. </w:t>
      </w:r>
      <w:proofErr w:type="spellStart"/>
      <w:r w:rsidRPr="00741982">
        <w:rPr>
          <w:sz w:val="2"/>
          <w:szCs w:val="2"/>
        </w:rPr>
        <w:t>Studley</w:t>
      </w:r>
      <w:proofErr w:type="spellEnd"/>
      <w:r w:rsidRPr="00741982">
        <w:rPr>
          <w:sz w:val="2"/>
          <w:szCs w:val="2"/>
        </w:rPr>
        <w:t xml:space="preserve"> Research Fund at The New School, and the Dean’s Office of the USC Dornsife College of Letters, Arts, and Sciences. INTRODUCTION The New Normalcy During the past twenty years we have substituted for the normalcy of the halcyon 1920s an almost unbroken series of emergencies: depression, defense, war, inflation, cold war. Indeed, emergency appears to have become the new kind of normalcy. National emergencies tend to favor improvisation by government. Yet with all our improvising, our “putting out of fires,” our apparent activation by events instead of deliberate activation of events, we have emerged with a discernible pattern of domestic and foreign policy and, most important, with an acceptance of the idea that government should consciously plan a strategy for anticipating and meeting domestic and foreign emergencies at the operational level. — JAMES FESLER, SPEECH TO THE INDUSTRIAL COLL EGE OF THE ARMED FORCES, SEPTEMBER 4, 1952 In 1954, the United States’ Industrial College of the Armed Forces (ICAF) published a massive multivolume tome, Emergency Management of the National Economy.1 The ICAF volumes collected a series of lectures that had been delivered to military officers at the college, as well as a range of government documents that addressed ICAF’s main concern: managing industrial mobilization for war. The fourth volume, dedicated to Principles of Administration, reproduced a lecture by political scientist James Fesler, a veteran of government reform during the New Deal and of mobilization planning during World War II.2 Looking back on the previous two tumultuous decades, Fesler observed that the United States had emerged from an “unbroken series of emergencies”—“ depression, defense, war, inflation, cold war”—with a “discernible pattern” of emergency government. Its hallmark was a new norm: “government should consciously plan a strategy for anticipating and meeting domestic and foreign emergencies at the operational level.” In the “new kind of normalcy” Fesler described, emergency government was no longer confined to exceptional situations. Rather, ongoing emergency preparedness had become a part of governmental routine. More than six decades later, it is taken for granted that government bears responsibility for continuously anticipating and preparing for emergencies. This assumption has been evident in efforts to assign blame and bolster readiness following disasters such as the terrorist attacks of September 11, 2001, Hurricanes Katrina and Sandy, and, most recently, the Covid-19 pandemic. It is noteworthy, then, that in 1952, when Fesler gave his lecture, this governmental norm was neither established nor taken for granted. Rather, it was new and required explicit statement and elaboration. It is also noteworthy that Fesler’s discussion addressed a set of problems and institutional contexts that seem distant from our contemporary understandings of emergency management. Today, government offices tasked with managing emergencies are concerned with preparedness for events such as natural disasters, disease outbreaks, and terrorist attacks, as well as with response and recovery in the aftermath of such events. But in 1952, the object of emergency management was the national economy, and its central aim was military-industrial mobilization—marshaling raw materials, industrial facilities, and manpower to build the tanks, planes, munitions, and other supplies necessary for total war. In this sense, Fesler’s speech points us to the specificity of the historical conjuncture during which new norms for managing emergencies were first articulated in the United States and were connected to forms of expert knowledge, administrative practices, and legal mechanisms. The topics addressed in Emergency Management of the National Economy suggest some of the issues that, in this now unfamiliar landscape, were initially clustered around emergency government: resource planning, economic controls, internal security, economic intelligence, air targeting, government reorganization, domestic vulnerability, and nonmilitary defense. And the government offices, commissions, and agencies whose work was either collected or discussed in the ICAF volumes—most long-since dissolved, and many virtually forgotten—provide a map of the institutional settings in which emergency government was addressed at this time. Among these were committees working on government reform and resource management during the New Deal; wartime and postwar mobilization planning offices; air-targeting and strategic intelligence units in the military; and offices of civil defense and domestic preparedness of the early Cold War.3 If Emergency Management of the National Economy situates the history of American emergency government in relation to economic management and military-industrial mobilization during the Great Depression and World War II, it also marks a point of inflection. In the early 1950s, emergency government was already in the process of becoming something different and, from our contemporary perspective, more familiar. In the foreword to the ICAF tome, another veteran of wartime mobilization planning, Arthur Flemming, described this new horizon of emergency government. At the time, Flemming was serving as director of the Office of Defense Mobilization (ODM). Created in 1950 to lead civilian mobilization planning for the Korean War, ODM had by 1953 become the most important domestic preparedness agency in the federal government. Surveying the landscape of the early Cold War, Flemming offered a grim assessment of the current world situation. The United States, he wrote, was in an “age of peril.” The advent of long-range bombers and atomic weapons confronted national security strategists with the specter of a sudden “devastating attack on the continental United States.” In the event of such a sudden attack, the United States would not have time to mobilize its “material and human resources” over the course of months or years, as it had in the prior two world wars. Rather, Flemming argued, the country would have to shift immediately to war footing and would be faced with managing the consequences of a crippling initial blow. Adequately preparing the nation for this eventuality could “save an untold number of human lives” and ensure that the United States could “continue a substantial portion of our war production and production essential for the holding together of our civilian economy.” 4 In light of these concerns about a devastating enemy attack, during the 1950s the civilian mobilization planning agencies turned their attention to a novel task. If earlier these agencies were concerned primarily with military-industrial production during a long war fought overseas, then increasingly their focus shifted to preparedness planning to ensure the survival of the national population and recovery of the economy in the aftermath of a domestic catastrophe. It is indicative of this shift that, by the early 1960s, the Office of Defense Mobilization had evolved into the Office of Emergency Planning, which was in turn renamed the Office of Emergency Preparedness. In 1962, the director of this office, Edward McDermott, outlined the aims and means of emergency government as they had come to be understood by this time. Citing a draft executive order issued by President John F. Kennedy, McDermott reported that he had been charged with coordinating the “national preparedness program,” whose goal was to maintain a “state of readiness with respect to all conditions of national emergency.” This meant, first and foremost, maintaining an “emergency management organization” that would be prepared to “handle the </w:t>
      </w:r>
      <w:proofErr w:type="gramStart"/>
      <w:r w:rsidRPr="00741982">
        <w:rPr>
          <w:sz w:val="2"/>
          <w:szCs w:val="2"/>
        </w:rPr>
        <w:t>myriad</w:t>
      </w:r>
      <w:proofErr w:type="gramEnd"/>
      <w:r w:rsidRPr="00741982">
        <w:rPr>
          <w:sz w:val="2"/>
          <w:szCs w:val="2"/>
        </w:rPr>
        <w:t xml:space="preserve"> of resource and economic problems necessary to save lives and sustain survival and expedite recovery.” Reviewing these “resource and economic problems”— related to electric power, transportation, communications, food, and medical care—McDermott pointed to the vast scope of his office’s concern. “We are really talking about the fundamentals of life on this earth,” he intoned, “the elemental problems of safeguarding the food we eat, the fuel we consume, the transportation to maintain a steady flow of commerce, an intricate telecommunications system which will continue to function under all conditions, and perhaps most important, the foundation of constitutional government which underpins our way of life.”5 In sum, the Office of Emergency Planning was charged with sustaining the very biological and associational life of the American population during a future emergency. In the decades since McDermott’s speech, practices for anticipating and managing emergencies have continued to evolve, and the organization of emergency government has been frequently reshuffled. But McDermott’s 1962 description of the task of governmental preparedness for emergency is strikingly similar to contemporary understandings. Emergency preparedness continues to focus on reducing the vulnerability of vital systems in anticipation of a range of potentially catastrophic future events, and on preparing for life-saving response and recovery in their aftermath. Thus, the Federal Emergency Management Agency’s 2015 National Preparedness Goal—which currently guides governmental preparedness for events ranging from terrorist attacks to hurricanes and pandemics—refers to a “secure and resilient Nation with the capabilities required across the whole community to prevent, protect against, mitigate, respond to, and recover from the threats and hazards that pose the greatest risk.” 6 The emphasis now, as in 1962, is on what the Department of Homeland Security’s 2017 guidance on critical infrastructure protection refers to as “the essential services that underpin American society and serve as the backbone of our nation’s economy, security, and health”; “the power we use in our homes, the water we drink, the transportation that moves us . . . and the communication systems we rely on.”7 Today, as in the early 1960s, emergency preparedness aims to ensure governmental functions relating to “health and safety,” “infrastructure systems,” “hydration, feeding, and sheltering,” that, in the wake of a future disaster, will be essential to “rapidly meeting basic human needs,” “restoring basic services,” “establishing a safe and secure environment,” and “supporting the transition to recovery.”8 And as has been true since the beginning of the postwar period, emergency government today is not an exception to the normal operation of the state. Rather, it encompasses the management of unfolding emergencies and ongoing preparedness for future emergency situations as permanent functions of normal government. A Genealogy of Emergency Government This book examines the formation of American emergency government in the middle decades of the twentieth century. It follows the process through which a governmental apparatus initially assembled to manage economic depression and industrial mobilization for war mutated into an apparatus of emergency preparedness for domestic catastrophe. The account presented in this book is a genealogy of emergency government that traces how now-familiar forms of knowledge, practices, and norms first came into being.9 It is only relatively recently, we suggest, that we have come to understand and organize emergency government as a matter of reducing the vulnerability of vital systems, and it is only recently that preparedness for events that might disrupt these systems has become a basic obligation of government. This genealogical approach to the study of emergency government can be usefully distinguished from histories of the field of disaster preparedness and emergency management, which follow the changing forms of knowledge and governance that have been applied to a certain class of phenomena—disasters. For example, in Acts of God, historian Ted Steinberg traces how the US government has understood and managed (or failed to manage) natural disasters such as floods, earthquakes, and storms, from the early days of the American republic to the present. 10 Scott Knowles, in The Disaster Experts, constructs what he calls a “disaster chronology” over roughly the same period, tracking how experts have made “the knowledge and control of disasters their special concern.”11 In contrast to such historical studies of disaster and disaster management, a genealogical approach asks how a range of seemingly disparate phenomena, from nuclear attacks and economic shocks to hurricanes and disease outbreaks, have been constituted as common types of events that present similar kinds of problems. Thus, the title of this book—The Government of Emergency—does not refer to the way that a pregiven class of events or situations has been governed. Rather, it refers to a form of political rationality, which we understand, following sociologist Nikolas Rose, as an “intellectual machinery or apparatus for rendering reality thinkable in such a way that it is amenable to political programming.”12 As Rose suggests, political rationalities have both normative and epistemological dimensions. On the one hand, a given political rationality entails specific assumptions about the “proper distribution of tasks between different authorities” and the “ideals or principles to which government should be addressed.” Thus, it implies certain presumptions (however contested and unstable) about what government is, what it should do, and what its limits should be. On the other hand, a political rationality involves a distinct “style of reasoning,” that is, a body of “intellectual techniques for rendering reality thinkable and practicable, and constituting domains that are amenable—or not amenable—to reformatory intervention.” Importantly, a style of reasoning entails specific “conceptions of the objects to be governed,” whether the national economy, the population, or the vulnerable, vital systems on which the economy and the population depend.13 One strategy of genealogical research is to paint a “before and after” picture that aims, as Ian Hacking has put it, “to permanently fix in the mind of the reader the fact that some upheaval has occurred”—a momentous shift in ways of thinking and governing.14 Our account is framed by such a conceptual and political “upheaval,” in which new objects, aims, and practices of government came into being over a relatively brief period. But we also present a detailed account of how this momentous shift unfolded. We focus on specific organizations and on historically situated actors as they took up existing ways of knowing and intervening, or invented new ones, to address novel problems. 15 Through these often-mundane practices, a new political rationality—and indeed, we suggest, a new dimension of political modernity—took shape over the period spanning roughly from the Great Depression through the early Cold War. The first part of the book examines the period from the 1930s to the early 1940s, in which the federal government faced two conditions of “national emergency”: the Great Depression and World War II. During this period, emergency government largely involved economic interventions to ameliorate the Depression and to manage industrial production for total war. Chapter 1 follows the work of experts in a succession of domains—from city and regional planning to economic management, wartime mobilization, and air targeting—as they constituted vital systems as objects of systematic knowledge and as targets of intervention. Chapter 2 describes a parallel process through which government reformers invented administrative devices and organizational forms to address the economic emergencies of depression and war. It focuses in particular on how these reformers addressed the tensions between liberal constitutionalism and crisis government by assembling what they called an “administrative machinery” to organize and prepare for emergency situations. The book’s second part is situated in the years immediately after World War II, a period of heightening concern about the prospect of an enemy attack on the continental United States that would cripple military-industrial production systems. Chapter 3 shows how civilian experts and military officers developed systematic knowledge about American economic and infrastructural vulnerability and devised practices and understandings that would constitute a new kind of expertise—and a new kind of expert, the “vulnerability specialist.”16 Chapter 4 turns to the first efforts to develop techniques for reducing this vulnerability and preparing to manage the consequences of a massive attack. It examines postwar mobilization planning agencies, where experts and officials reoriented the existing institutions and practices of emergency government. If previously these institutions had focused on economic management of the unfolding emergencies of depression and war, their objective now shifted to preparing for a future war. Emergency government was thus becoming a matter of ongoing peacetime preparedness.</w:t>
      </w:r>
    </w:p>
    <w:p w14:paraId="2FC1509D" w14:textId="77777777" w:rsidR="00F73704" w:rsidRPr="00741982" w:rsidRDefault="00F73704" w:rsidP="00F73704">
      <w:pPr>
        <w:rPr>
          <w:sz w:val="16"/>
        </w:rPr>
      </w:pPr>
      <w:r w:rsidRPr="00741982">
        <w:rPr>
          <w:sz w:val="16"/>
        </w:rPr>
        <w:t>&lt;&lt;PARAGRAPH BREAKS RETURN&gt;&gt;</w:t>
      </w:r>
    </w:p>
    <w:p w14:paraId="263E7586" w14:textId="77777777" w:rsidR="00F73704" w:rsidRPr="00741982" w:rsidRDefault="00F73704" w:rsidP="00F73704">
      <w:pPr>
        <w:rPr>
          <w:sz w:val="16"/>
        </w:rPr>
      </w:pPr>
      <w:r w:rsidRPr="00741982">
        <w:rPr>
          <w:sz w:val="16"/>
        </w:rPr>
        <w:t xml:space="preserve">Part III traces a further shift in American emergency government that took place during the 1950s. As nuclear weapons and delivery systems grew increasingly powerful, mobilization planners deemphasized readiness to ramp up industrial production for a long war. Instead, they turned to the task of ensuring the continuous </w:t>
      </w:r>
      <w:r w:rsidRPr="00741982">
        <w:rPr>
          <w:rStyle w:val="StyleUnderline"/>
        </w:rPr>
        <w:t xml:space="preserve">functioning of vital </w:t>
      </w:r>
      <w:r w:rsidRPr="00741982">
        <w:rPr>
          <w:rStyle w:val="StyleUnderline"/>
          <w:highlight w:val="cyan"/>
        </w:rPr>
        <w:t>systems</w:t>
      </w:r>
      <w:r w:rsidRPr="00741982">
        <w:rPr>
          <w:sz w:val="16"/>
        </w:rPr>
        <w:t xml:space="preserve"> that </w:t>
      </w:r>
      <w:r w:rsidRPr="00741982">
        <w:rPr>
          <w:rStyle w:val="StyleUnderline"/>
        </w:rPr>
        <w:t xml:space="preserve">would be </w:t>
      </w:r>
      <w:r w:rsidRPr="00741982">
        <w:rPr>
          <w:rStyle w:val="StyleUnderline"/>
          <w:highlight w:val="cyan"/>
        </w:rPr>
        <w:t xml:space="preserve">required to </w:t>
      </w:r>
      <w:r w:rsidRPr="00741982">
        <w:rPr>
          <w:rStyle w:val="Emphasis"/>
          <w:highlight w:val="cyan"/>
        </w:rPr>
        <w:t>sustain</w:t>
      </w:r>
      <w:r w:rsidRPr="00741982">
        <w:rPr>
          <w:rStyle w:val="Emphasis"/>
        </w:rPr>
        <w:t xml:space="preserve"> human </w:t>
      </w:r>
      <w:r w:rsidRPr="00741982">
        <w:rPr>
          <w:rStyle w:val="Emphasis"/>
          <w:highlight w:val="cyan"/>
        </w:rPr>
        <w:t>life</w:t>
      </w:r>
      <w:r w:rsidRPr="00741982">
        <w:rPr>
          <w:sz w:val="16"/>
        </w:rPr>
        <w:t xml:space="preserve">, economic activity, and governmental operations in the unprecedented conditions that would result </w:t>
      </w:r>
      <w:r w:rsidRPr="00741982">
        <w:rPr>
          <w:rStyle w:val="StyleUnderline"/>
          <w:highlight w:val="cyan"/>
        </w:rPr>
        <w:t>from</w:t>
      </w:r>
      <w:r w:rsidRPr="00741982">
        <w:rPr>
          <w:rStyle w:val="StyleUnderline"/>
        </w:rPr>
        <w:t xml:space="preserve"> a</w:t>
      </w:r>
      <w:r w:rsidRPr="00741982">
        <w:rPr>
          <w:sz w:val="16"/>
        </w:rPr>
        <w:t xml:space="preserve"> thermo</w:t>
      </w:r>
      <w:r w:rsidRPr="00741982">
        <w:rPr>
          <w:rStyle w:val="Emphasis"/>
          <w:highlight w:val="cyan"/>
        </w:rPr>
        <w:t>nuclear</w:t>
      </w:r>
      <w:r w:rsidRPr="00741982">
        <w:rPr>
          <w:rStyle w:val="StyleUnderline"/>
          <w:highlight w:val="cyan"/>
        </w:rPr>
        <w:t xml:space="preserve"> attack</w:t>
      </w:r>
      <w:r w:rsidRPr="00741982">
        <w:rPr>
          <w:sz w:val="16"/>
        </w:rPr>
        <w:t xml:space="preserve">. Chapter 5 examines the practices of </w:t>
      </w:r>
      <w:r w:rsidRPr="00741982">
        <w:rPr>
          <w:rStyle w:val="Emphasis"/>
          <w:highlight w:val="cyan"/>
        </w:rPr>
        <w:t>“administrative readiness”</w:t>
      </w:r>
      <w:r w:rsidRPr="00741982">
        <w:rPr>
          <w:sz w:val="16"/>
        </w:rPr>
        <w:t xml:space="preserve"> developed by mobilization planners to </w:t>
      </w:r>
      <w:r w:rsidRPr="00741982">
        <w:rPr>
          <w:rStyle w:val="StyleUnderline"/>
        </w:rPr>
        <w:t>prepare for</w:t>
      </w:r>
      <w:r w:rsidRPr="00741982">
        <w:rPr>
          <w:sz w:val="16"/>
        </w:rPr>
        <w:t xml:space="preserve"> government </w:t>
      </w:r>
      <w:r w:rsidRPr="00741982">
        <w:rPr>
          <w:rStyle w:val="StyleUnderline"/>
        </w:rPr>
        <w:t>operations in a</w:t>
      </w:r>
      <w:r w:rsidRPr="00741982">
        <w:rPr>
          <w:sz w:val="16"/>
        </w:rPr>
        <w:t xml:space="preserve"> future </w:t>
      </w:r>
      <w:r w:rsidRPr="00741982">
        <w:rPr>
          <w:rStyle w:val="StyleUnderline"/>
        </w:rPr>
        <w:t>emergency</w:t>
      </w:r>
      <w:r w:rsidRPr="00741982">
        <w:rPr>
          <w:sz w:val="16"/>
        </w:rPr>
        <w:t>, culminating with a description of Mobilization Plan D-Minus (1957)—the first plan for national emergency preparedness in the United States. Chapter 6 focuses on one dimension of such national preparedness planning: the management of resources such as food, medical supplies, and services that would be essential to the population’s postattack survival. The chapter traces how mobilization planners used the new tool of computer simulation to envision and prepare for an unprecedented future event—a catastrophic nuclear attack.</w:t>
      </w:r>
    </w:p>
    <w:p w14:paraId="452F4B07" w14:textId="77777777" w:rsidR="00F73704" w:rsidRPr="00741982" w:rsidRDefault="00F73704" w:rsidP="00F73704">
      <w:pPr>
        <w:rPr>
          <w:sz w:val="16"/>
        </w:rPr>
      </w:pPr>
      <w:r w:rsidRPr="00741982">
        <w:rPr>
          <w:sz w:val="16"/>
        </w:rPr>
        <w:t>&lt;&lt;TEXT SHRUNK NONE OMMITTED&gt;&gt;</w:t>
      </w:r>
    </w:p>
    <w:p w14:paraId="425E31F8" w14:textId="77777777" w:rsidR="00F73704" w:rsidRPr="00741982" w:rsidRDefault="00F73704" w:rsidP="00F73704">
      <w:pPr>
        <w:rPr>
          <w:sz w:val="2"/>
          <w:szCs w:val="2"/>
        </w:rPr>
      </w:pPr>
      <w:r w:rsidRPr="00741982">
        <w:rPr>
          <w:sz w:val="2"/>
          <w:szCs w:val="2"/>
        </w:rPr>
        <w:t xml:space="preserve">By the late 1950s, emergency government, which had previously focused on alleviating economic depression and mobilizing for war, had mutated into emergency preparedness for a future domestic catastrophe. A coherent set of understandings, practices, and organizational forms had consolidated into an apparatus that continues to structure emergency government—in the United States and beyond—to the present day. In the next two sections, we outline the broader conceptual and theoretical significance of this mutation in governmental rationality. First, we introduce the concept of vital systems security as a form of “reflexive biopolitics,” oriented to the management of uncertain and potentially catastrophic future events. We argue that, beginning with the midcentury episodes we examine, securing the nation’s vital systems has become a central norm of modern government. Second, we describe how American emergency government took shape as a response to the challenge that increasingly common use of emergency powers during war and economic crisis posed to democratic government. In these contexts, reformers assembled a political technology for governing emergencies that, they thought, would make it possible to avoid recourse to exceptional measures that would undermine constitutional democracy. Vital Systems Security In 1984, applied mathematician and security expert Robert Kupperman published Technological Advances and Consequent Dangers, a working paper for the Center for Strategic and International Studies, a think tank based in Washington, DC.17 Kupperman’s essay was a far-reaching reflection on the vulnerability of vital systems as a central problem of national security. For our purposes, Kupperman’s paper indicates how system vulnerability was linked to a broader problematization of risk and security in modern societies. For millennia, Kupperman argued, human beings had faced relatively localized and “self-extinguishing” threats that were “dissipated by the distribution of cultural assets, by the existence of physical and psychological ‘hinterlands,’ and by the cushioning function of institutional diversity and independence.” Even the cataclysm of World War I was a contained event. “Diversities, distances, and differences, systematic inefficiencies of civilization in themselves,” he argued, “provided the recuperative forces necessary to maintain continuity.” But in the intervening years, the “extension of technology in the service of civilization” had enabled human beings to move “into every suitable niche, and even into some not so suitable.” The increasingly “efficient, economical infrastructure” required to sustain this process carried with it an unacknowledged price. “Modern technological efficiency in the provision of food, water, energy, medicine, transport and communication,” he wrote, has been “oriented toward economic affordability without much attention to complex network fragility.” Pointing to the “interlocking technologies” that underpin the “fragile dynamic cycle of production, transportation, and consumption” in contemporary societies, Kupperman argued that the “greater a society’s dependence for survival on its technological infrastructure, the greater its vulnerability to a collapse triggered naturally or artificially at a key point.” Like biological organisms, contemporary human societies could not manage “fundamental system failures multiplying at a biological rate.” “A critical point is reached,” Kupperman warned. “A cascade of organ-system failures ensues, and death comes quickly.” Modern civilization, in developing technologies oriented to furthering the “ends of human life,” had created a system whose “success and importance to social survival make it, ironically, one of society’s greatest weaknesses.”18 In the 1970s and 1980s, the kinds of hazards that Kupperman identified—what sociologist Ulrich Beck describes as “modernization risks”19—were taking on a new kind of public and political life. Economic and energy shocks, environmental crisis, and terrorism garnered increasing attention alongside the paradigmatic specter of catastrophic risk, thermonuclear war, which raised the prospect, for the first time, of self-inflicted human extinction. 20 Kupperman’s reflections are especially significant for our story given his career trajectory, which passed through some of the mostly forgotten technical domains in which, we show in this book, the vulnerability of vital systems was identified and addressed as a matter of governmental concern. In 1980, Kupperman served the incoming Ronald Reagan administration as the head of the transition for the Federal Emergency Management Agency (FEMA), which President Jimmy Carter had created by executive order in 1979. Prior to that, during the 1960s and early 1970s, Kupperman had worked in one of FEMA’s predecessors, the Office of Emergency Preparedness (OEP). As director of the Systems Evaluation Division within OEP, Kupperman oversaw studies on “the impact on the Nation’s security and economy created by emergency contingencies of both military and nonmilitary nature,” examining issues such as natural disaster assistance, the continuity of government, damage assessment, resource management, and the “survivability of networks related to national preparedness.”21 The arc of Kupperman’s career points us to a broader question: How did it become possible to understand collective existence in the United States as dependent on a complex of vital and vulnerable systems, and how did the protection of such systems come to be a taken-for- granted obligation of contemporary government? In the chapters that follow we show that, for nearly a century, a persistent discourse has examined collective life from a particular point of view: the vulnerability of modern society and economy to disruption of the vital systems on which they depend. And since at least the early Cold War, the federal government has been concerned with ensuring the continuous functioning of such systems in the face of catastrophic threats. Today, this problem of “vital systems security” is a central object and aim of government, defined in legislation, executive orders, and broad statements of security strategy. REFLEXIVE BIOPOLITICS We analyze the emergence of vital systems security as the product of a mutation in the government of modern life. Specifically, it marks a reflexive moment in the history of “biopolitics”—that is, the government of human beings in relation to their biological and social existence. Michel Foucault famously coined the term “biopolitics” to mark a shift, dating roughly to the late eighteenth century, in the aims and objects of government in European countries: from the “classical sovereignty” of the European territorial monarchies to a new governmental concern with ensuring the health and well-being of national populations.22 Classical sovereignty, Foucault argued, ruled “from the standpoint of the juridical-political notion” of the legal subject. Diplomatic, military, and police apparatuses—elements of what might be called “sovereign state security”—aimed to ensure the security of the state itself in the face of foreign and domestic threats. By contrast, biopolitical government is exercised over the population—a collection of living beings understood as a “technical-political object of management.” Foucault traced the “birth of biopolitics” to late eighteenth-and early nineteenth-century Europe, when government authorities sought to manage the health and welfare of populations in growing urban centers. The rapid growth of towns, the expansion of industry, the intensification of trade, and increasingly crowded living conditions posed “new and specific economic and political problems of governmental technique.” In response, officials, planners, and experts in the nascent human sciences invented new forms of knowledge about—and devices for governing—the “fine materiality of human existence and coexistence, of exchange and circulation.”23 As Foucault emphasized, the point is not that the birth of biopolitics displaced prior mechanisms of sovereignty; indeed, particularly with the advent of total war, threats to sovereignty were a key catalyst for the development of biopolitics. Rather, the theme of biopolitics designates the interplay between the exercise of juridical power over legal subjects and the technical management of living beings. Building on Foucault’s analysis, scholars have traced the development of biopolitical government in a range of domains from the early nineteenth century. In efforts to reduce the toll of epidemics, organize conscription for war, or manage economic fluctuations, government bureaucracies generated vast amounts of data about phenomena such as birth, illness, and death; suicide and crime; and levels of production and employment.24 This “avalanche of numbers,” as Hacking puts it, made possible a new, statistical understanding of collective life.25 The technical and political category of risk played a central role in this development, enabling experts and government officials to quantitatively analyze how phenomena such as crime, illness, accident, and poverty were distributed over a given population, and to assess the costs and benefits of measures to minimize these risks.26 New governmental apparatuses in areas such as economic regulation, urban planning, and public health specified and managed these problems. As Foucault describes this complex process, a “constant interplay between techniques of power and their object” served to “carve out” the population and its specific phenomena (birth and death rates, disease processes, etc.) as a “field of reality.” 27 We take up this story of biopolitical modernity at a later conjuncture and in a different locale. Beginning in the early twentieth century, American planners and policymakers in various domains argued that with the development of mass industrial and metropolitan societies, the interdependencies that made modern collective life possible also rendered it vulnerable to catastrophic disruption from events such as economic shocks, industrial accidents, or wars. Over the following decades, experts and officials addressed this vulnerability by devising new ways to anticipate and mitigate the effects of such events, to reduce the vulnerability of vital systems, and to make society resilient to shocks.28 The first governmental apparatus for securing vital systems was assembled in the 1950s. In the early Cold War, planners and officials working on nuclear preparedness brought together a set of elements— knowledge forms, techniques of intervention, and organizational arrangements—that constituted system vulnerability as a target of governmental intervention. Like the demographers, public health experts, and urbanists of the nineteenth century, mobilization planners produced an “avalanche of numbers” about collective existence, not through statistical analysis of populations but by using scenarios, catastrophe models, and vulnerability assessments. Through this process, society became vulnerable in a novel way. Like the figure of population a century earlier, a new figure of collective life—the vulnerable, vital system—was “carved out” as an object of expert knowledge, technical intervention, and political concern. By the late twentieth and early twenty-first centuries, this apparatus of vital systems security had been extended into new domains, including natural disaster response, pandemic preparedness, the management of economic crises, and homeland security.29 This is not to say that vital systems security displaced prior forms of security or became the dominant form of collective security. As we will show, vital systems security emerged and consolidated in complex relation to sovereign state security and population security. Thus, the officials and planners in the 1950s-era Office of Defense Mobilization viewed the task of ensuring the functioning of vital systems in the wake of a nuclear attack as a matter of sovereign state security—prevailing in a future war.30 Meanwhile, vital systems security has become central to many domains of biopolitical government, including the provision of population security in areas such as public health, urban planning, and economic governance. Indeed, we suggest that vital systems security should be understood as a form of “reflexive biopolitics.” It shares the aim of population security: ensuring the health and welfare of populations. But these two forms of biopolitical security differ in their objects of concern, knowledge practices, and norms (see table 1). Whereas population security addresses regularly occurring events that can be managed through the distribution of risk, vital systems security deals with events whose probability cannot be precisely calculated, but whose consequences are potentially catastrophic. Vital systems security does not rely on statistical analysis of past </w:t>
      </w:r>
      <w:proofErr w:type="gramStart"/>
      <w:r w:rsidRPr="00741982">
        <w:rPr>
          <w:sz w:val="2"/>
          <w:szCs w:val="2"/>
        </w:rPr>
        <w:t>events, but</w:t>
      </w:r>
      <w:proofErr w:type="gramEnd"/>
      <w:r w:rsidRPr="00741982">
        <w:rPr>
          <w:sz w:val="2"/>
          <w:szCs w:val="2"/>
        </w:rPr>
        <w:t xml:space="preserve"> rather employs techniques of enactment such as catastrophe models and scenario-based exercises to simulate potential future events and thereby generate knowledge about present vulnerabilities.31 Its interventions seek to increase the resilience of critical systems and to bolster preparedness for future emergencies. A NEW POLITICAL RATIONALITY Our claim is not that governmental concern with vital systems is itself novel. Governments have long been concerned with vital systems like roads, communication networks, and large systems of water management. The construction and control of transportation, energy, and communication systems—what has only recently come to be called “infrastructure”—is found in all large-scale complex societies. 32 Territorial empires have for centuries recognized what were referred to as “communications” as essential to prosperity and security. And military strategists have long been concerned with the importance of transportation and communication for military lines of supply; the military tactic of blockade goes back millennia.33 But from the late nineteenth century to the mid-twentieth century, we observe a significant intensification and modulation of these concerns. In particular, three features distinguish vital systems security as a political rationality and delimit the conceptual and empirical scope of this book: first, its relationship to biopolitics; second, the emergence of specialized expertise about vital systems; and third, the consolidation of a new political norm—that governments must ensure the ongoing functioning of vital systems in the face of catastrophic threats. Vital systems and modern biopolitics. First, we can refer to vital systems security in the sense we use the term here only with the emergence of modern biopolitics. Electricity networks, railroads, and complex chains of production became “vital systems” when they were linked to newly constituted problem domains such as the national economy or social welfare.34 Although this development can be traced to the late nineteenth century, particularly in European contexts,35 our narrative begins in the United States in the first decades of the twentieth century. We focus on two apparently disparate fields: regional planning and strategic bombing theory.36 Experts in these fields initially used biological metaphors to illustrate the dependence of collective existence on what Muir Fairchild, an instructor at the US Army’s Air Corps Tactical School in the 1930s, called “life-sustaining vital systems.”37 Fairchild’s term suggested that, like the failure of vital organs or the breakdown of circulatory systems in a biological organism, the disruption of such systems would be catastrophic to the social body. As another Air Corps instructor put it in 1938, as the United States had “grown and prospered in proportion to the excellence of its industrial system,” it had become “more vulnerable . . . to wartime collapse caused by the cutting of one or more of its essential arteries.”38 The use of such biological metaphors would fade over time (though never disappear, as Kupperman’s 1984 report demonstrates). But from the case studies of the Air Corps Tactical School and the quantitative analyses of “criticality” and “essentiality” in wartime and postwar facilities ratings to contemporary assessments of critical infrastructure vulnerability or resilience, experts have defined the “vitality” of vital systems, and the threat posed by their disruption, in terms of these systems’ role in the health and well-being of populations—the central concerns of biopolitical government. System vulnerability expertise. Second, vital systems security is distinguished by the development of specialized knowledge that constitutes vital systems and their vulnerability as objects of expert analysis and rational-technical intervention. By the mid-twentieth century, technical specialists and officials working in mobilization and air-targeting agencies had devised new practices for assessing vulnerability and preparing for future events that might disrupt the nation’s vital systems. This new form of expertise rested on the accumulation of a vast amount of information about American natural resources, productive facilities, and public works—what President Franklin Delano Roosevelt referred to in 1935 as an “inventory of our national assets.”39 Such expertise also drew on techniques for analyzing the interrelationships among the elements that this “inventory” comprised. Although specialists from many fields were involved in constituting vital systems—and the vulnerability of these systems—as objects of systematic knowledge, economists played a particularly prominent role. Economists first appear in our account during the New Deal, inventing a “science of flows” to analyze how shocks would propagate through the economic system, whether these shocks resulted from a plunge in demand during economic downturns or from a surge in demand caused by government stimulus policies or wartime mobilization. A number of these New Deal economists then migrated to air intelligence offices during World War II, where they developed an “economics of strategic target selection” to assess the vulnerability of enemy production systems and to recommend bombing targets.40 A decade prior to the development of “systems analysis” at the RAND Corporation in the 1950s, these mobilization planners and air intelligence specialists established methods for the quantitative analysis of military-industrial complexes as ensembles of interlocking vital systems.41 In the closing years of World War II and the early Cold War, technical experts coupled the analysis of vital systems with new methods for modeling how a catastrophic event—such as an incendiary bombing attack on a city (during World War II) or an atomic detonation (after the war)—would unfold in space. As we show in chapter 3, these experts produced a new kind of knowledge about vital and vulnerable systems. Initially, military analysts in air intelligence units used graphical techniques such as maps and transparent overlays to generate assessments of urban and industrial vulnerability. By the mid-1950s, vulnerability experts had replaced maps and physical overlays with digital computers and geographically tagged data sets—a precursor of geographic information systems (GIS). The advent of computer simulation added another dimension to vulnerability analysis. By incorporating randomization procedures and multiple simulated runs in their models, vulnerability specialists could account for uncertainties about how a future attack would unfold. These simulation techniques—initially used as speculative “experiments” or “war games” 42 as part of nuclear preparedness planning (see chapter 6)—have come to be accepted in various domains as authoritative tools for generating knowledge about uncertain future events.43 Vital systems security as political obligation and norm. Third, and finally, vital systems security refers to an increasingly taken-for- granted norm of politics. After World War II, the task of ensuring the continuous operation of vital systems and managing the risk of catastrophic disruption came to be accepted as a basic obligation of sovereign government. This was not the first time that the US government was expected to deal with the consequences of domestic catastrophes. As Michele Landis Dauber has documented, there is a long American tradition of federal relief following disasters.44 But prior to the middle of the twentieth century, these governmental responses were ad hoc, organized in the wake of what were understood to be unforeseeable “acts of god.” 45 Only in the last several decades has government been held responsible for preparing in advance of future catastrophes that can be anticipated if not precisely predicted. And only in the last several decades has this obligation been addressed, at least in part, by technical measures that aim to ensure the functioning of vital systems. The first statutory mention of this new governmental obligation (discussed in chapter 4) was in the 1947 National Security Act. The Act created a new peacetime mobilization agency—the National Security Resources Board (NSRB)—and charged it with undertaking measures to protect “industries, services, Government and economic activities” whose “continuous operation” Congress deemed “essential to the Nation’s security.” 46 The NSRB was a defense mobilization agency, in which the norm of “preparedness” still referred to military-industrial readiness for war. But planners working in government agencies charged with preparedness gradually adapted these techniques to address other kinds of potentially catastrophic events, such as hurricanes, floods, and infectious disease outbreaks. By the 1960s, the norm of preparedness could refer to any event that might catastrophically disrupt the nation’s vital systems. The organization of responsibility for emergency preparedness has shifted almost constantly over the subsequent decades, and attention to this problem has ebbed and flowed. But the task of ensuring the continuous operation of vital systems is now a virtually unquestioned—if not always successfully met—obligation of contemporary government. An “Administrative Machinery” for Governing Emergencies The prior section described how experts and officials constituted system vulnerability as an object of specialized knowledge and a target of governmental intervention during the Depression, World War II, and the early Cold War. But on its own, this description of expert knowledge and technical interventions is too serene. It is too serene, in part, because these “interventions” into vital systems were closely linked to projects— whether war mobilization, strategic air targeting, or nuclear preparedness—that involved the mass slaughter of civilians, the annihilation of cities, and, after World War II, the prospect of nuclear holocaust.47 It is also too serene because the developments we have described corresponded to an upheaval in American government. Technical experts and government officials often instituted the mechanisms of vital systems security through “emergency” measures that challenged American political traditions, such as deference to legislative prerogative and judicial precedent, as well as a diffuse and decentralized pattern of sovereignty. An account of the emergence and consolidation of vital systems security must, therefore, address the fraught relationship between emergency powers and constitutional democracy. As a point of entry into these questions, we turn to the writings of a prominent midcentury American commentator on crisis government, political scientist Clinton Rossiter. Rossiter began his seminal study Constitutional Dictatorship, published in 1948, with a question that President Abraham Lincoln had posed at the outset of the American Civil War. “Is there in all republics,” Lincoln asked, “this inherent and fatal weakness? Must a government be too strong for the liberties of its people, or too weak to maintain its own existence?” Had Lincoln been alive on the eve of World War II, Rossiter observed, he could have “framed his question in more modern terms.” Was it possible for a democracy to “fight a successful total war and still be a democracy when the war is over?” For Rossiter, writing just after the end of World War II, the “incontestable facts of history” had provided an answer. “We have fought a successful total war,” Rossiter declared, “and we are still a democracy.” In this “severe national emergency,” the US government had employed “devices and techniques” that made it “strong enough to maintain its own existence without at the same time being so strong as to subvert the liberties of the people it has been instituted to defend.” 48 In what follows, we show that the “devices and techniques” Rossiter referred to were the product of efforts by governmental reformers who, during the New Deal and World War II, sought to meet the challenge that, they thought, emergency situations posed to constitutional democracy. These reformers assembled what Rossiter called an “administrative machinery” that would enable the US federal government, especially its executive branch, to manage emergency situations through expert rule without recourse to an extra-constitutional state of exception. They believed, like Rossiter, that in an era of pervasive doubt about the prospects for democracy, they had successfully responded to the “taunt of the dictators” that “democracies cannot meet the demands of the modern world and still remain democratic,” as the reformer Luther Gulick put it in 1941.49 Our aim in describing these reformers’ efforts is not to assess the validity of such claims. Rather, it is to reconstruct how they formulated and sought to address the problem that emergencies posed to democratic constitutionalism. Their responses shaped a distinctive political technology for governing emergency situations. DEMOCRACY, EMERGENCY, AND THE MODERN AMERICAN STATE</w:t>
      </w:r>
    </w:p>
    <w:p w14:paraId="32AFDC8C" w14:textId="77777777" w:rsidR="00F73704" w:rsidRPr="00741982" w:rsidRDefault="00F73704" w:rsidP="00F73704">
      <w:pPr>
        <w:rPr>
          <w:sz w:val="16"/>
        </w:rPr>
      </w:pPr>
      <w:r w:rsidRPr="00741982">
        <w:rPr>
          <w:sz w:val="16"/>
        </w:rPr>
        <w:t>&lt;&lt;PARAGRAPH BREAKS CONTINUE&gt;&gt;</w:t>
      </w:r>
    </w:p>
    <w:p w14:paraId="1FACBE74" w14:textId="77777777" w:rsidR="00F73704" w:rsidRPr="00741982" w:rsidRDefault="00F73704" w:rsidP="00F73704">
      <w:pPr>
        <w:rPr>
          <w:sz w:val="16"/>
        </w:rPr>
      </w:pPr>
      <w:r w:rsidRPr="00741982">
        <w:rPr>
          <w:sz w:val="16"/>
        </w:rPr>
        <w:t xml:space="preserve">Our account begins in the early twentieth century. At this time, Progressive reformers argued that, as Charles Merriam put it in 1933, </w:t>
      </w:r>
      <w:r w:rsidRPr="00741982">
        <w:rPr>
          <w:rStyle w:val="StyleUnderline"/>
        </w:rPr>
        <w:t>governments had “to undertake new activities” to address</w:t>
      </w:r>
      <w:r w:rsidRPr="00741982">
        <w:rPr>
          <w:sz w:val="16"/>
        </w:rPr>
        <w:t xml:space="preserve"> intensifying processes of urbanization and industrialization. Among these new activities were the management of “public welfare, including </w:t>
      </w:r>
      <w:r w:rsidRPr="00741982">
        <w:rPr>
          <w:rStyle w:val="StyleUnderline"/>
        </w:rPr>
        <w:t>education, recreation, health, social relief, and welfare planning”; the construction of public works</w:t>
      </w:r>
      <w:r w:rsidRPr="00741982">
        <w:rPr>
          <w:sz w:val="16"/>
        </w:rPr>
        <w:t xml:space="preserve">, such as “highways and aid to communications”; </w:t>
      </w:r>
      <w:r w:rsidRPr="00741982">
        <w:rPr>
          <w:rStyle w:val="StyleUnderline"/>
        </w:rPr>
        <w:t>and</w:t>
      </w:r>
      <w:r w:rsidRPr="00741982">
        <w:rPr>
          <w:sz w:val="16"/>
        </w:rPr>
        <w:t xml:space="preserve"> the “central </w:t>
      </w:r>
      <w:r w:rsidRPr="00741982">
        <w:rPr>
          <w:rStyle w:val="StyleUnderline"/>
        </w:rPr>
        <w:t>control over social and economic forces</w:t>
      </w:r>
      <w:r w:rsidRPr="00741982">
        <w:rPr>
          <w:sz w:val="16"/>
        </w:rPr>
        <w:t xml:space="preserve">.”50 The challenge, Merriam and other reformers held, was that American governmental institutions, which were set up when the United States was a largely rural and sparsely populated country, were ill suited to the functions required of what they referred to as a “positive state” that was involved in managing the health, well-being, and conditions of existence of a rapidly growing and an increasingly urban population. Merriam described this mismatch as “social lag” and argued for governmental </w:t>
      </w:r>
      <w:r w:rsidRPr="00741982">
        <w:rPr>
          <w:sz w:val="16"/>
        </w:rPr>
        <w:lastRenderedPageBreak/>
        <w:t>“adjustment.”51 On the one hand, technical experts would have to play an expanded role in political administration. On the other hand, such an “adjustment” would require a significant shift in the locus of political authority: centralization to address issues that crossed local jurisdictional boundaries and decisive executive leadership to manage urgent social and economic problems.</w:t>
      </w:r>
    </w:p>
    <w:p w14:paraId="41132894" w14:textId="77777777" w:rsidR="00F73704" w:rsidRPr="00741982" w:rsidRDefault="00F73704" w:rsidP="00F73704">
      <w:pPr>
        <w:rPr>
          <w:rStyle w:val="StyleUnderline"/>
          <w:sz w:val="16"/>
        </w:rPr>
      </w:pPr>
      <w:r w:rsidRPr="00741982">
        <w:rPr>
          <w:sz w:val="16"/>
        </w:rPr>
        <w:t xml:space="preserve">In the early decades of the twentieth century, </w:t>
      </w:r>
      <w:r w:rsidRPr="00741982">
        <w:rPr>
          <w:rStyle w:val="StyleUnderline"/>
        </w:rPr>
        <w:t xml:space="preserve">administrative reformers </w:t>
      </w:r>
      <w:r w:rsidRPr="00741982">
        <w:rPr>
          <w:rStyle w:val="Emphasis"/>
        </w:rPr>
        <w:t>succeeded</w:t>
      </w:r>
      <w:r w:rsidRPr="00741982">
        <w:rPr>
          <w:rStyle w:val="StyleUnderline"/>
        </w:rPr>
        <w:t xml:space="preserve"> in instituting significant changes</w:t>
      </w:r>
      <w:r w:rsidRPr="00741982">
        <w:rPr>
          <w:sz w:val="16"/>
        </w:rPr>
        <w:t xml:space="preserve"> along the lines Merriam and other Progressives prescribed. Initially, their efforts focused on state and local governments, as they sought to deal with the growing pressures of urban growth and industrial expansion. By the 1930s, in the context of the New Deal, these reformers turned their attention to the national level and the federal government, where they confronted the “emergency” situations of the Great Depression and World War II. Between 1933 and 1945, </w:t>
      </w:r>
      <w:r w:rsidRPr="00741982">
        <w:rPr>
          <w:rStyle w:val="StyleUnderline"/>
        </w:rPr>
        <w:t xml:space="preserve">federal agencies took on </w:t>
      </w:r>
      <w:r w:rsidRPr="00741982">
        <w:rPr>
          <w:rStyle w:val="StyleUnderline"/>
          <w:highlight w:val="cyan"/>
        </w:rPr>
        <w:t xml:space="preserve">a </w:t>
      </w:r>
      <w:r w:rsidRPr="00741982">
        <w:rPr>
          <w:rStyle w:val="Emphasis"/>
          <w:highlight w:val="cyan"/>
        </w:rPr>
        <w:t>vast range</w:t>
      </w:r>
      <w:r w:rsidRPr="00741982">
        <w:rPr>
          <w:rStyle w:val="StyleUnderline"/>
          <w:highlight w:val="cyan"/>
        </w:rPr>
        <w:t xml:space="preserve"> of</w:t>
      </w:r>
      <w:r w:rsidRPr="00741982">
        <w:rPr>
          <w:rStyle w:val="StyleUnderline"/>
        </w:rPr>
        <w:t xml:space="preserve"> new </w:t>
      </w:r>
      <w:r w:rsidRPr="00741982">
        <w:rPr>
          <w:rStyle w:val="Emphasis"/>
          <w:highlight w:val="cyan"/>
        </w:rPr>
        <w:t>functions</w:t>
      </w:r>
      <w:r w:rsidRPr="00741982">
        <w:rPr>
          <w:rStyle w:val="StyleUnderline"/>
        </w:rPr>
        <w:t xml:space="preserve"> relating to the provision of </w:t>
      </w:r>
      <w:r w:rsidRPr="00741982">
        <w:rPr>
          <w:rStyle w:val="Emphasis"/>
        </w:rPr>
        <w:t xml:space="preserve">social </w:t>
      </w:r>
      <w:r w:rsidRPr="00741982">
        <w:rPr>
          <w:rStyle w:val="Emphasis"/>
          <w:highlight w:val="cyan"/>
        </w:rPr>
        <w:t>welfare</w:t>
      </w:r>
      <w:r w:rsidRPr="00741982">
        <w:rPr>
          <w:rStyle w:val="StyleUnderline"/>
        </w:rPr>
        <w:t xml:space="preserve">, </w:t>
      </w:r>
      <w:r w:rsidRPr="00741982">
        <w:rPr>
          <w:rStyle w:val="Emphasis"/>
          <w:highlight w:val="cyan"/>
        </w:rPr>
        <w:t>econ</w:t>
      </w:r>
      <w:r w:rsidRPr="00741982">
        <w:rPr>
          <w:rStyle w:val="Emphasis"/>
        </w:rPr>
        <w:t>omic management</w:t>
      </w:r>
      <w:r w:rsidRPr="00741982">
        <w:rPr>
          <w:rStyle w:val="StyleUnderline"/>
        </w:rPr>
        <w:t xml:space="preserve">, </w:t>
      </w:r>
      <w:r w:rsidRPr="00741982">
        <w:rPr>
          <w:rStyle w:val="StyleUnderline"/>
          <w:highlight w:val="cyan"/>
        </w:rPr>
        <w:t xml:space="preserve">and </w:t>
      </w:r>
      <w:r w:rsidRPr="00741982">
        <w:rPr>
          <w:rStyle w:val="Emphasis"/>
          <w:highlight w:val="cyan"/>
        </w:rPr>
        <w:t>industrial</w:t>
      </w:r>
      <w:r w:rsidRPr="00741982">
        <w:rPr>
          <w:rStyle w:val="Emphasis"/>
        </w:rPr>
        <w:t xml:space="preserve"> mobilization</w:t>
      </w:r>
      <w:r w:rsidRPr="00741982">
        <w:rPr>
          <w:sz w:val="16"/>
        </w:rPr>
        <w:t xml:space="preserve">.52 To better equip the federal government—particularly the executive branch—to meet these new demands, Progressive reformers working in and around the Roosevelt administration pushed through a series of laws and administrative changes. Partly as a result of their efforts, the American presidency, which began the 1930s as a solitary office with a small staff, emerged from the war as a powerful office that oversaw </w:t>
      </w:r>
      <w:r w:rsidRPr="00741982">
        <w:rPr>
          <w:rStyle w:val="StyleUnderline"/>
        </w:rPr>
        <w:t xml:space="preserve">an </w:t>
      </w:r>
      <w:r w:rsidRPr="00741982">
        <w:rPr>
          <w:rStyle w:val="Emphasis"/>
        </w:rPr>
        <w:t>array</w:t>
      </w:r>
      <w:r w:rsidRPr="00741982">
        <w:rPr>
          <w:rStyle w:val="StyleUnderline"/>
        </w:rPr>
        <w:t xml:space="preserve"> of </w:t>
      </w:r>
      <w:r w:rsidRPr="00741982">
        <w:rPr>
          <w:rStyle w:val="Emphasis"/>
        </w:rPr>
        <w:t>agencies</w:t>
      </w:r>
      <w:r w:rsidRPr="00741982">
        <w:rPr>
          <w:rStyle w:val="StyleUnderline"/>
        </w:rPr>
        <w:t xml:space="preserve">, </w:t>
      </w:r>
      <w:r w:rsidRPr="00741982">
        <w:rPr>
          <w:rStyle w:val="Emphasis"/>
        </w:rPr>
        <w:t>wield</w:t>
      </w:r>
      <w:r w:rsidRPr="00741982">
        <w:rPr>
          <w:sz w:val="16"/>
        </w:rPr>
        <w:t xml:space="preserve">ing </w:t>
      </w:r>
      <w:r w:rsidRPr="00741982">
        <w:rPr>
          <w:rStyle w:val="Emphasis"/>
        </w:rPr>
        <w:t>formidable</w:t>
      </w:r>
      <w:r w:rsidRPr="00741982">
        <w:rPr>
          <w:rStyle w:val="StyleUnderline"/>
        </w:rPr>
        <w:t xml:space="preserve"> discretionary </w:t>
      </w:r>
      <w:r w:rsidRPr="00741982">
        <w:rPr>
          <w:rStyle w:val="StyleUnderline"/>
          <w:highlight w:val="cyan"/>
        </w:rPr>
        <w:t>powers</w:t>
      </w:r>
      <w:r w:rsidRPr="00741982">
        <w:rPr>
          <w:sz w:val="16"/>
        </w:rPr>
        <w:t xml:space="preserve">.53 [FOOTNOTE] 53. Waldo (Administrative State) </w:t>
      </w:r>
      <w:r w:rsidRPr="00741982">
        <w:rPr>
          <w:rStyle w:val="StyleUnderline"/>
        </w:rPr>
        <w:t>referred to</w:t>
      </w:r>
      <w:r w:rsidRPr="00741982">
        <w:rPr>
          <w:sz w:val="16"/>
        </w:rPr>
        <w:t xml:space="preserve"> the federal government that emerged from World War II </w:t>
      </w:r>
      <w:r w:rsidRPr="00741982">
        <w:rPr>
          <w:rStyle w:val="StyleUnderline"/>
          <w:highlight w:val="cyan"/>
        </w:rPr>
        <w:t>as</w:t>
      </w:r>
      <w:r w:rsidRPr="00741982">
        <w:rPr>
          <w:rStyle w:val="StyleUnderline"/>
        </w:rPr>
        <w:t xml:space="preserve"> the </w:t>
      </w:r>
      <w:r w:rsidRPr="00741982">
        <w:rPr>
          <w:rStyle w:val="Emphasis"/>
          <w:highlight w:val="cyan"/>
        </w:rPr>
        <w:t>“admin</w:t>
      </w:r>
      <w:r w:rsidRPr="00741982">
        <w:rPr>
          <w:rStyle w:val="Emphasis"/>
        </w:rPr>
        <w:t xml:space="preserve">istrative </w:t>
      </w:r>
      <w:r w:rsidRPr="00741982">
        <w:rPr>
          <w:rStyle w:val="Emphasis"/>
          <w:highlight w:val="cyan"/>
        </w:rPr>
        <w:t>state.”</w:t>
      </w:r>
      <w:r w:rsidRPr="00741982">
        <w:rPr>
          <w:sz w:val="16"/>
        </w:rPr>
        <w:t xml:space="preserve"> On the expansion of the Executive Office of the President (EOP) in particular, see Relyea, Executive Office. As one indicator of the growth of this apparatus of executive rule, President Hoover’s staff consisted of thirty-three people; today, more than two thousand people are on the EOP’s staff. [END FOOTNOTE] New expert bodies were scattered throughout the executive branch, and new mechanisms of rational-technical administration were woven into laws and regulations.</w:t>
      </w:r>
    </w:p>
    <w:p w14:paraId="10785AAC" w14:textId="77777777" w:rsidR="00F73704" w:rsidRPr="00F73704" w:rsidRDefault="00F73704" w:rsidP="00F73704"/>
    <w:p w14:paraId="37E64684" w14:textId="5CB6309B" w:rsidR="00F73704" w:rsidRDefault="00F73704" w:rsidP="00F73704">
      <w:pPr>
        <w:pStyle w:val="Heading2"/>
      </w:pPr>
      <w:r>
        <w:lastRenderedPageBreak/>
        <w:t>Case</w:t>
      </w:r>
    </w:p>
    <w:p w14:paraId="716497A9" w14:textId="151E259C" w:rsidR="00F73704" w:rsidRDefault="00F73704" w:rsidP="00F73704">
      <w:pPr>
        <w:pStyle w:val="Heading3"/>
      </w:pPr>
      <w:r>
        <w:lastRenderedPageBreak/>
        <w:t>Solvency</w:t>
      </w:r>
    </w:p>
    <w:p w14:paraId="126AA045" w14:textId="77777777" w:rsidR="001E0FFD" w:rsidRDefault="001E0FFD" w:rsidP="001E0FFD">
      <w:pPr>
        <w:pStyle w:val="Heading4"/>
      </w:pPr>
      <w:r>
        <w:t xml:space="preserve">Labor protections </w:t>
      </w:r>
      <w:r w:rsidRPr="0080074F">
        <w:rPr>
          <w:u w:val="single"/>
        </w:rPr>
        <w:t>do not</w:t>
      </w:r>
      <w:r>
        <w:t xml:space="preserve"> make workers </w:t>
      </w:r>
      <w:r>
        <w:rPr>
          <w:u w:val="single"/>
        </w:rPr>
        <w:t>win</w:t>
      </w:r>
      <w:r w:rsidRPr="0080074F">
        <w:t xml:space="preserve"> </w:t>
      </w:r>
      <w:r>
        <w:t xml:space="preserve">labor lawsuits. Gains presume well-funded unions who are not spending money anywhere else, both of which are </w:t>
      </w:r>
      <w:r w:rsidRPr="0080074F">
        <w:rPr>
          <w:u w:val="single"/>
        </w:rPr>
        <w:t>always false</w:t>
      </w:r>
      <w:r>
        <w:t>.</w:t>
      </w:r>
    </w:p>
    <w:p w14:paraId="1F93278C" w14:textId="77777777" w:rsidR="001E0FFD" w:rsidRPr="0080074F" w:rsidRDefault="001E0FFD" w:rsidP="001E0FFD">
      <w:r w:rsidRPr="00EE6392">
        <w:rPr>
          <w:rStyle w:val="Style13ptBold"/>
        </w:rPr>
        <w:t>Hodges, 5</w:t>
      </w:r>
      <w:r>
        <w:t xml:space="preserve"> – [Ann C., Prof. Law @ Richmond: “THE LIMITS OF MULTIPLE RIGHTS AND REMEDIES: A CALL FOR REVISITING THE LAW OF THE WORKPLACE,” </w:t>
      </w:r>
      <w:r>
        <w:rPr>
          <w:i/>
        </w:rPr>
        <w:t>Hofstra Labor &amp; Employment Law Journal</w:t>
      </w:r>
      <w:r>
        <w:t xml:space="preserve"> 22:2 (Spring 2005), pp. 601-626, </w:t>
      </w:r>
      <w:proofErr w:type="spellStart"/>
      <w:r>
        <w:t>HeinOnline</w:t>
      </w:r>
      <w:proofErr w:type="spellEnd"/>
      <w:r>
        <w:t>]//AD</w:t>
      </w:r>
    </w:p>
    <w:p w14:paraId="6B60ED57" w14:textId="77777777" w:rsidR="001E0FFD" w:rsidRPr="003A0B50" w:rsidRDefault="001E0FFD" w:rsidP="001E0FFD">
      <w:pPr>
        <w:rPr>
          <w:sz w:val="16"/>
        </w:rPr>
      </w:pPr>
      <w:r w:rsidRPr="003A0B50">
        <w:rPr>
          <w:rStyle w:val="Emphasis"/>
          <w:highlight w:val="green"/>
        </w:rPr>
        <w:t>Employees</w:t>
      </w:r>
      <w:r w:rsidRPr="003A0B50">
        <w:rPr>
          <w:rStyle w:val="StyleUnderline"/>
          <w:highlight w:val="green"/>
        </w:rPr>
        <w:t xml:space="preserve"> have </w:t>
      </w:r>
      <w:r w:rsidRPr="003A0B50">
        <w:rPr>
          <w:rStyle w:val="Emphasis"/>
          <w:highlight w:val="green"/>
        </w:rPr>
        <w:t>more legal rights than ever</w:t>
      </w:r>
      <w:r w:rsidRPr="006469E7">
        <w:rPr>
          <w:rStyle w:val="StyleUnderline"/>
        </w:rPr>
        <w:t xml:space="preserve"> before, </w:t>
      </w:r>
      <w:r w:rsidRPr="003A0B50">
        <w:rPr>
          <w:rStyle w:val="StyleUnderline"/>
          <w:highlight w:val="green"/>
        </w:rPr>
        <w:t>yet</w:t>
      </w:r>
      <w:r w:rsidRPr="006469E7">
        <w:rPr>
          <w:rStyle w:val="StyleUnderline"/>
        </w:rPr>
        <w:t xml:space="preserve"> data regarding </w:t>
      </w:r>
      <w:r w:rsidRPr="003A0B50">
        <w:rPr>
          <w:rStyle w:val="Emphasis"/>
          <w:highlight w:val="green"/>
        </w:rPr>
        <w:t>enforcement</w:t>
      </w:r>
      <w:r w:rsidRPr="003A0B50">
        <w:rPr>
          <w:sz w:val="16"/>
        </w:rPr>
        <w:t xml:space="preserve"> of those rights </w:t>
      </w:r>
      <w:r w:rsidRPr="006469E7">
        <w:rPr>
          <w:rStyle w:val="StyleUnderline"/>
        </w:rPr>
        <w:t>indicate</w:t>
      </w:r>
      <w:r w:rsidRPr="003A0B50">
        <w:rPr>
          <w:sz w:val="16"/>
        </w:rPr>
        <w:t xml:space="preserve"> that the </w:t>
      </w:r>
      <w:r w:rsidRPr="006469E7">
        <w:rPr>
          <w:rStyle w:val="Emphasis"/>
          <w:sz w:val="28"/>
        </w:rPr>
        <w:t xml:space="preserve">rights are often </w:t>
      </w:r>
      <w:r w:rsidRPr="003A0B50">
        <w:rPr>
          <w:rStyle w:val="Emphasis"/>
          <w:sz w:val="28"/>
          <w:highlight w:val="green"/>
        </w:rPr>
        <w:t>more theoretical than real.</w:t>
      </w:r>
      <w:r w:rsidRPr="003A0B50">
        <w:rPr>
          <w:sz w:val="16"/>
        </w:rPr>
        <w:t xml:space="preserve"> 49 </w:t>
      </w:r>
      <w:r w:rsidRPr="006469E7">
        <w:rPr>
          <w:rStyle w:val="StyleUnderline"/>
        </w:rPr>
        <w:t xml:space="preserve">The </w:t>
      </w:r>
      <w:r w:rsidRPr="003A0B50">
        <w:rPr>
          <w:rStyle w:val="Emphasis"/>
          <w:highlight w:val="green"/>
        </w:rPr>
        <w:t>cost</w:t>
      </w:r>
      <w:r w:rsidRPr="003A0B50">
        <w:rPr>
          <w:rStyle w:val="StyleUnderline"/>
          <w:highlight w:val="green"/>
        </w:rPr>
        <w:t xml:space="preserve"> of </w:t>
      </w:r>
      <w:r w:rsidRPr="003A0B50">
        <w:rPr>
          <w:rStyle w:val="Emphasis"/>
          <w:highlight w:val="green"/>
        </w:rPr>
        <w:t>litigating</w:t>
      </w:r>
      <w:r w:rsidRPr="006469E7">
        <w:rPr>
          <w:rStyle w:val="StyleUnderline"/>
        </w:rPr>
        <w:t xml:space="preserve"> such claims is </w:t>
      </w:r>
      <w:r w:rsidRPr="003A0B50">
        <w:rPr>
          <w:rStyle w:val="Emphasis"/>
          <w:highlight w:val="green"/>
        </w:rPr>
        <w:t>beyond the means of</w:t>
      </w:r>
      <w:r w:rsidRPr="006469E7">
        <w:rPr>
          <w:rStyle w:val="Emphasis"/>
        </w:rPr>
        <w:t xml:space="preserve"> the average </w:t>
      </w:r>
      <w:r w:rsidRPr="003A0B50">
        <w:rPr>
          <w:rStyle w:val="Emphasis"/>
          <w:highlight w:val="green"/>
        </w:rPr>
        <w:t>employee</w:t>
      </w:r>
      <w:r w:rsidRPr="006469E7">
        <w:rPr>
          <w:rStyle w:val="StyleUnderline"/>
        </w:rPr>
        <w:t xml:space="preserve"> and an even greater hurdle for the discharged employee with substantially reduced income.</w:t>
      </w:r>
      <w:r w:rsidRPr="003A0B50">
        <w:rPr>
          <w:sz w:val="16"/>
        </w:rPr>
        <w:t xml:space="preserve">50 Many </w:t>
      </w:r>
      <w:r w:rsidRPr="006469E7">
        <w:rPr>
          <w:rStyle w:val="StyleUnderline"/>
        </w:rPr>
        <w:t>attorneys charge several hundred dollars just for an initial consultation, a substantial barrier for the low wage employee.</w:t>
      </w:r>
      <w:r w:rsidRPr="003A0B50">
        <w:rPr>
          <w:sz w:val="16"/>
        </w:rPr>
        <w:t xml:space="preserve"> 5 </w:t>
      </w:r>
      <w:r w:rsidRPr="006469E7">
        <w:rPr>
          <w:rStyle w:val="StyleUnderline"/>
        </w:rPr>
        <w:t xml:space="preserve">In addition, </w:t>
      </w:r>
      <w:r w:rsidRPr="003A0B50">
        <w:rPr>
          <w:rStyle w:val="Emphasis"/>
          <w:highlight w:val="green"/>
        </w:rPr>
        <w:t>attorneys</w:t>
      </w:r>
      <w:r w:rsidRPr="003A0B50">
        <w:rPr>
          <w:rStyle w:val="StyleUnderline"/>
          <w:highlight w:val="green"/>
        </w:rPr>
        <w:t xml:space="preserve"> who work</w:t>
      </w:r>
      <w:r w:rsidRPr="006469E7">
        <w:rPr>
          <w:rStyle w:val="StyleUnderline"/>
        </w:rPr>
        <w:t xml:space="preserve"> on a </w:t>
      </w:r>
      <w:r w:rsidRPr="003A0B50">
        <w:rPr>
          <w:rStyle w:val="Emphasis"/>
          <w:highlight w:val="green"/>
        </w:rPr>
        <w:t>contingent</w:t>
      </w:r>
      <w:r w:rsidRPr="006469E7">
        <w:rPr>
          <w:rStyle w:val="StyleUnderline"/>
        </w:rPr>
        <w:t xml:space="preserve"> fee arrangement will </w:t>
      </w:r>
      <w:r w:rsidRPr="003A0B50">
        <w:rPr>
          <w:rStyle w:val="StyleUnderline"/>
          <w:highlight w:val="green"/>
        </w:rPr>
        <w:t xml:space="preserve">take </w:t>
      </w:r>
      <w:r w:rsidRPr="003A0B50">
        <w:rPr>
          <w:rStyle w:val="Emphasis"/>
          <w:highlight w:val="green"/>
        </w:rPr>
        <w:t>only</w:t>
      </w:r>
      <w:r w:rsidRPr="003A0B50">
        <w:rPr>
          <w:rStyle w:val="StyleUnderline"/>
          <w:highlight w:val="green"/>
        </w:rPr>
        <w:t xml:space="preserve"> cases with</w:t>
      </w:r>
      <w:r w:rsidRPr="006469E7">
        <w:rPr>
          <w:rStyle w:val="StyleUnderline"/>
        </w:rPr>
        <w:t xml:space="preserve"> a </w:t>
      </w:r>
      <w:r w:rsidRPr="003A0B50">
        <w:rPr>
          <w:rStyle w:val="Emphasis"/>
          <w:highlight w:val="green"/>
        </w:rPr>
        <w:t xml:space="preserve">very strong </w:t>
      </w:r>
      <w:r w:rsidRPr="003A0B50">
        <w:rPr>
          <w:rStyle w:val="Emphasis"/>
        </w:rPr>
        <w:t xml:space="preserve">chance of </w:t>
      </w:r>
      <w:r w:rsidRPr="003A0B50">
        <w:rPr>
          <w:rStyle w:val="Emphasis"/>
          <w:highlight w:val="green"/>
        </w:rPr>
        <w:t>success</w:t>
      </w:r>
      <w:r w:rsidRPr="003A0B50">
        <w:rPr>
          <w:sz w:val="16"/>
        </w:rPr>
        <w:t xml:space="preserve"> and a relatively high potential recovery</w:t>
      </w:r>
      <w:r w:rsidRPr="006469E7">
        <w:rPr>
          <w:rStyle w:val="StyleUnderline"/>
        </w:rPr>
        <w:t>.</w:t>
      </w:r>
      <w:r w:rsidRPr="003A0B50">
        <w:rPr>
          <w:sz w:val="16"/>
        </w:rPr>
        <w:t xml:space="preserve">52 Because of the substantial cost of litigation, </w:t>
      </w:r>
      <w:r w:rsidRPr="006469E7">
        <w:rPr>
          <w:rStyle w:val="StyleUnderline"/>
        </w:rPr>
        <w:t xml:space="preserve">many aggrieved employees find it difficult to obtain legal counsel to enforce their rights. </w:t>
      </w:r>
      <w:r w:rsidRPr="003A0B50">
        <w:rPr>
          <w:rStyle w:val="Emphasis"/>
          <w:sz w:val="28"/>
          <w:highlight w:val="green"/>
        </w:rPr>
        <w:t xml:space="preserve">Only a small percentage </w:t>
      </w:r>
      <w:r w:rsidRPr="003A0B50">
        <w:rPr>
          <w:rStyle w:val="Emphasis"/>
          <w:sz w:val="28"/>
        </w:rPr>
        <w:t xml:space="preserve">of individuals </w:t>
      </w:r>
      <w:r w:rsidRPr="003A0B50">
        <w:rPr>
          <w:rStyle w:val="Emphasis"/>
          <w:sz w:val="28"/>
          <w:highlight w:val="green"/>
        </w:rPr>
        <w:t>seeking representation</w:t>
      </w:r>
      <w:r w:rsidRPr="006469E7">
        <w:rPr>
          <w:rStyle w:val="Emphasis"/>
          <w:sz w:val="28"/>
        </w:rPr>
        <w:t xml:space="preserve"> for employment claims actually </w:t>
      </w:r>
      <w:r w:rsidRPr="003A0B50">
        <w:rPr>
          <w:rStyle w:val="Emphasis"/>
          <w:sz w:val="28"/>
          <w:highlight w:val="green"/>
        </w:rPr>
        <w:t>obtain it</w:t>
      </w:r>
      <w:r w:rsidRPr="006469E7">
        <w:rPr>
          <w:rStyle w:val="StyleUnderline"/>
        </w:rPr>
        <w:t>.</w:t>
      </w:r>
      <w:r w:rsidRPr="003A0B50">
        <w:rPr>
          <w:sz w:val="16"/>
        </w:rPr>
        <w:t>53</w:t>
      </w:r>
    </w:p>
    <w:p w14:paraId="007E0763" w14:textId="77777777" w:rsidR="001E0FFD" w:rsidRPr="003A0B50" w:rsidRDefault="001E0FFD" w:rsidP="001E0FFD">
      <w:pPr>
        <w:rPr>
          <w:sz w:val="16"/>
        </w:rPr>
      </w:pPr>
      <w:r w:rsidRPr="006469E7">
        <w:rPr>
          <w:rStyle w:val="StyleUnderline"/>
        </w:rPr>
        <w:t xml:space="preserve">Government </w:t>
      </w:r>
      <w:r w:rsidRPr="003A0B50">
        <w:rPr>
          <w:rStyle w:val="StyleUnderline"/>
          <w:highlight w:val="green"/>
        </w:rPr>
        <w:t>agencies do not</w:t>
      </w:r>
      <w:r w:rsidRPr="006469E7">
        <w:rPr>
          <w:rStyle w:val="StyleUnderline"/>
        </w:rPr>
        <w:t xml:space="preserve"> </w:t>
      </w:r>
      <w:r w:rsidRPr="003A0B50">
        <w:rPr>
          <w:sz w:val="16"/>
        </w:rPr>
        <w:t>adequately</w:t>
      </w:r>
      <w:r w:rsidRPr="006469E7">
        <w:rPr>
          <w:rStyle w:val="StyleUnderline"/>
        </w:rPr>
        <w:t xml:space="preserve"> </w:t>
      </w:r>
      <w:r w:rsidRPr="003A0B50">
        <w:rPr>
          <w:rStyle w:val="StyleUnderline"/>
          <w:highlight w:val="green"/>
        </w:rPr>
        <w:t xml:space="preserve">fill </w:t>
      </w:r>
      <w:r w:rsidRPr="003A0B50">
        <w:rPr>
          <w:rStyle w:val="StyleUnderline"/>
        </w:rPr>
        <w:t xml:space="preserve">the </w:t>
      </w:r>
      <w:r w:rsidRPr="003A0B50">
        <w:rPr>
          <w:rStyle w:val="StyleUnderline"/>
          <w:highlight w:val="green"/>
        </w:rPr>
        <w:t>enforcement gap</w:t>
      </w:r>
      <w:r w:rsidRPr="006469E7">
        <w:rPr>
          <w:rStyle w:val="StyleUnderline"/>
        </w:rPr>
        <w:t>.</w:t>
      </w:r>
      <w:r w:rsidRPr="003A0B50">
        <w:rPr>
          <w:sz w:val="16"/>
        </w:rPr>
        <w:t xml:space="preserve"> The </w:t>
      </w:r>
      <w:r w:rsidRPr="006469E7">
        <w:rPr>
          <w:rStyle w:val="Emphasis"/>
        </w:rPr>
        <w:t>agencies</w:t>
      </w:r>
      <w:r w:rsidRPr="006469E7">
        <w:rPr>
          <w:rStyle w:val="StyleUnderline"/>
        </w:rPr>
        <w:t xml:space="preserve"> with employment law responsibilities have </w:t>
      </w:r>
      <w:r w:rsidRPr="006469E7">
        <w:rPr>
          <w:rStyle w:val="Emphasis"/>
        </w:rPr>
        <w:t>limited resources</w:t>
      </w:r>
      <w:r w:rsidRPr="006469E7">
        <w:rPr>
          <w:rStyle w:val="StyleUnderline"/>
        </w:rPr>
        <w:t>.</w:t>
      </w:r>
      <w:r w:rsidRPr="003A0B50">
        <w:rPr>
          <w:sz w:val="16"/>
        </w:rPr>
        <w:t xml:space="preserve"> The Equal Employment Opportunity Commission ("EEOC"), which enforces most of the federal employment discrimination statutes, received 81,293 charges from private sector employees in fiscal year 200354 and filed or participated in 393 lawsuits.55 The agency obtained 56 benefits for another 13,533 employees in the administrative process. The Occupational Safety and Health Administration ("OSHA"), which administers the Occupational Safety and Health Act, conducted 39,817 workplace inspections in fiscal year 2003."7 Although that number may sound high, considering that OSHA is responsible for monitoring seven million workplaces, the inspections are clearly inadequate.58</w:t>
      </w:r>
    </w:p>
    <w:p w14:paraId="7DEE2047" w14:textId="77777777" w:rsidR="001E0FFD" w:rsidRPr="003A0B50" w:rsidRDefault="001E0FFD" w:rsidP="001E0FFD">
      <w:pPr>
        <w:rPr>
          <w:sz w:val="16"/>
        </w:rPr>
      </w:pPr>
      <w:r w:rsidRPr="006469E7">
        <w:rPr>
          <w:rStyle w:val="StyleUnderline"/>
        </w:rPr>
        <w:t xml:space="preserve">While </w:t>
      </w:r>
      <w:r w:rsidRPr="003A0B50">
        <w:rPr>
          <w:rStyle w:val="StyleUnderline"/>
          <w:highlight w:val="green"/>
        </w:rPr>
        <w:t>legal aid org</w:t>
      </w:r>
      <w:r w:rsidRPr="003A0B50">
        <w:rPr>
          <w:rStyle w:val="StyleUnderline"/>
        </w:rPr>
        <w:t>anization</w:t>
      </w:r>
      <w:r w:rsidRPr="003A0B50">
        <w:rPr>
          <w:rStyle w:val="StyleUnderline"/>
          <w:highlight w:val="green"/>
        </w:rPr>
        <w:t>s</w:t>
      </w:r>
      <w:r w:rsidRPr="006469E7">
        <w:rPr>
          <w:rStyle w:val="StyleUnderline"/>
        </w:rPr>
        <w:t xml:space="preserve"> handle some employment claims</w:t>
      </w:r>
      <w:r w:rsidRPr="003A0B50">
        <w:rPr>
          <w:sz w:val="16"/>
        </w:rPr>
        <w:t xml:space="preserve"> for low-income clients</w:t>
      </w:r>
      <w:r w:rsidRPr="006469E7">
        <w:rPr>
          <w:rStyle w:val="StyleUnderline"/>
        </w:rPr>
        <w:t xml:space="preserve">, these claims </w:t>
      </w:r>
      <w:r w:rsidRPr="003A0B50">
        <w:rPr>
          <w:rStyle w:val="StyleUnderline"/>
          <w:highlight w:val="green"/>
        </w:rPr>
        <w:t xml:space="preserve">are a </w:t>
      </w:r>
      <w:r w:rsidRPr="003A0B50">
        <w:rPr>
          <w:rStyle w:val="Emphasis"/>
          <w:highlight w:val="green"/>
        </w:rPr>
        <w:t>small percentage</w:t>
      </w:r>
      <w:r w:rsidRPr="003A0B50">
        <w:rPr>
          <w:rStyle w:val="StyleUnderline"/>
          <w:highlight w:val="green"/>
        </w:rPr>
        <w:t xml:space="preserve"> of </w:t>
      </w:r>
      <w:r w:rsidRPr="003A0B50">
        <w:rPr>
          <w:rStyle w:val="StyleUnderline"/>
        </w:rPr>
        <w:t xml:space="preserve">the </w:t>
      </w:r>
      <w:proofErr w:type="gramStart"/>
      <w:r w:rsidRPr="003A0B50">
        <w:rPr>
          <w:rStyle w:val="StyleUnderline"/>
          <w:highlight w:val="green"/>
        </w:rPr>
        <w:t>caseload</w:t>
      </w:r>
      <w:r w:rsidRPr="003A0B50">
        <w:rPr>
          <w:rStyle w:val="StyleUnderline"/>
        </w:rPr>
        <w:t>, and</w:t>
      </w:r>
      <w:proofErr w:type="gramEnd"/>
      <w:r w:rsidRPr="003A0B50">
        <w:rPr>
          <w:rStyle w:val="StyleUnderline"/>
        </w:rPr>
        <w:t xml:space="preserve"> consist</w:t>
      </w:r>
      <w:r w:rsidRPr="006469E7">
        <w:rPr>
          <w:rStyle w:val="StyleUnderline"/>
        </w:rPr>
        <w:t xml:space="preserve"> primarily of</w:t>
      </w:r>
      <w:r w:rsidRPr="003A0B50">
        <w:rPr>
          <w:sz w:val="16"/>
        </w:rPr>
        <w:t xml:space="preserve"> income maintenance cases like </w:t>
      </w:r>
      <w:r w:rsidRPr="006469E7">
        <w:rPr>
          <w:rStyle w:val="Emphasis"/>
        </w:rPr>
        <w:t>unemployment compensation</w:t>
      </w:r>
      <w:r w:rsidRPr="003A0B50">
        <w:rPr>
          <w:sz w:val="16"/>
        </w:rPr>
        <w:t xml:space="preserve"> </w:t>
      </w:r>
      <w:r w:rsidRPr="006469E7">
        <w:rPr>
          <w:rStyle w:val="StyleUnderline"/>
        </w:rPr>
        <w:t>claims.</w:t>
      </w:r>
      <w:r w:rsidRPr="003A0B50">
        <w:rPr>
          <w:sz w:val="16"/>
        </w:rPr>
        <w:t xml:space="preserve">59 Some national public interest organizations also handle employment litigation, although the amount and type </w:t>
      </w:r>
      <w:proofErr w:type="gramStart"/>
      <w:r w:rsidRPr="003A0B50">
        <w:rPr>
          <w:sz w:val="16"/>
        </w:rPr>
        <w:t>varies</w:t>
      </w:r>
      <w:proofErr w:type="gramEnd"/>
      <w:r w:rsidRPr="003A0B50">
        <w:rPr>
          <w:sz w:val="16"/>
        </w:rPr>
        <w:t xml:space="preserve"> significantly among such organizations. 60 These organizations tend to focus on high visibility issues such as discrimination and litigate a small number of cases that are likely to be influential. 61 Professor Jolls, who has researched the role of public interest organizations in employment law enforcement, concludes that neither the legal services organizations, nor the national public interest organizations "succeed very well in meeting the full set of employees' needs for legal representation., 62 </w:t>
      </w:r>
      <w:r w:rsidRPr="003A0B50">
        <w:rPr>
          <w:rStyle w:val="Emphasis"/>
          <w:sz w:val="28"/>
          <w:highlight w:val="green"/>
        </w:rPr>
        <w:t>Difficulties</w:t>
      </w:r>
      <w:r w:rsidRPr="006469E7">
        <w:rPr>
          <w:rStyle w:val="Emphasis"/>
          <w:sz w:val="28"/>
        </w:rPr>
        <w:t xml:space="preserve"> in </w:t>
      </w:r>
      <w:r w:rsidRPr="003A0B50">
        <w:rPr>
          <w:rStyle w:val="Emphasis"/>
          <w:sz w:val="28"/>
          <w:highlight w:val="green"/>
        </w:rPr>
        <w:t xml:space="preserve">obtaining </w:t>
      </w:r>
      <w:r w:rsidRPr="003A0B50">
        <w:rPr>
          <w:rStyle w:val="Emphasis"/>
          <w:sz w:val="28"/>
        </w:rPr>
        <w:t xml:space="preserve">legal </w:t>
      </w:r>
      <w:r w:rsidRPr="003A0B50">
        <w:rPr>
          <w:rStyle w:val="Emphasis"/>
          <w:sz w:val="28"/>
          <w:highlight w:val="green"/>
        </w:rPr>
        <w:t>representation disadvantage employees attempting to enforce</w:t>
      </w:r>
      <w:r w:rsidRPr="006469E7">
        <w:rPr>
          <w:rStyle w:val="Emphasis"/>
          <w:sz w:val="28"/>
        </w:rPr>
        <w:t xml:space="preserve"> legal </w:t>
      </w:r>
      <w:r w:rsidRPr="003A0B50">
        <w:rPr>
          <w:rStyle w:val="Emphasis"/>
          <w:sz w:val="28"/>
          <w:highlight w:val="green"/>
        </w:rPr>
        <w:t>rights</w:t>
      </w:r>
      <w:r w:rsidRPr="006469E7">
        <w:rPr>
          <w:rStyle w:val="StyleUnderline"/>
        </w:rPr>
        <w:t>.</w:t>
      </w:r>
      <w:r w:rsidRPr="003A0B50">
        <w:rPr>
          <w:sz w:val="16"/>
        </w:rPr>
        <w:t xml:space="preserve"> Empirical evidence demonstrates that </w:t>
      </w:r>
      <w:r w:rsidRPr="003A0B50">
        <w:rPr>
          <w:rStyle w:val="Emphasis"/>
          <w:highlight w:val="green"/>
        </w:rPr>
        <w:t>individuals without counsel</w:t>
      </w:r>
      <w:r w:rsidRPr="006469E7">
        <w:rPr>
          <w:rStyle w:val="StyleUnderline"/>
        </w:rPr>
        <w:t xml:space="preserve"> are </w:t>
      </w:r>
      <w:r w:rsidRPr="003A0B50">
        <w:rPr>
          <w:rStyle w:val="Emphasis"/>
          <w:highlight w:val="green"/>
        </w:rPr>
        <w:t>less likely to prevail</w:t>
      </w:r>
      <w:r w:rsidRPr="006469E7">
        <w:rPr>
          <w:rStyle w:val="StyleUnderline"/>
        </w:rPr>
        <w:t xml:space="preserve"> when their employer has legal representation. </w:t>
      </w:r>
      <w:r w:rsidRPr="003A0B50">
        <w:rPr>
          <w:sz w:val="16"/>
        </w:rPr>
        <w:t>63</w:t>
      </w:r>
    </w:p>
    <w:p w14:paraId="3359304B" w14:textId="77777777" w:rsidR="001E0FFD" w:rsidRPr="003A0B50" w:rsidRDefault="001E0FFD" w:rsidP="001E0FFD">
      <w:pPr>
        <w:rPr>
          <w:sz w:val="16"/>
        </w:rPr>
      </w:pPr>
      <w:r w:rsidRPr="003A0B50">
        <w:rPr>
          <w:rStyle w:val="StyleUnderline"/>
          <w:highlight w:val="green"/>
        </w:rPr>
        <w:t>In some cases unions</w:t>
      </w:r>
      <w:r w:rsidRPr="006469E7">
        <w:rPr>
          <w:rStyle w:val="StyleUnderline"/>
        </w:rPr>
        <w:t xml:space="preserve"> may</w:t>
      </w:r>
      <w:r w:rsidRPr="003A0B50">
        <w:rPr>
          <w:sz w:val="16"/>
        </w:rPr>
        <w:t xml:space="preserve"> either litigate or </w:t>
      </w:r>
      <w:r w:rsidRPr="003A0B50">
        <w:rPr>
          <w:rStyle w:val="StyleUnderline"/>
          <w:highlight w:val="green"/>
        </w:rPr>
        <w:t>finance litigation</w:t>
      </w:r>
      <w:r w:rsidRPr="006469E7">
        <w:rPr>
          <w:rStyle w:val="StyleUnderline"/>
        </w:rPr>
        <w:t xml:space="preserve"> of statutory claims on behalf of employees.</w:t>
      </w:r>
      <w:r w:rsidRPr="003A0B50">
        <w:rPr>
          <w:sz w:val="16"/>
        </w:rPr>
        <w:t xml:space="preserve">64 </w:t>
      </w:r>
      <w:r w:rsidRPr="003A0B50">
        <w:rPr>
          <w:rStyle w:val="Emphasis"/>
          <w:highlight w:val="green"/>
        </w:rPr>
        <w:t>However</w:t>
      </w:r>
      <w:r w:rsidRPr="003A0B50">
        <w:rPr>
          <w:rStyle w:val="StyleUnderline"/>
          <w:highlight w:val="green"/>
        </w:rPr>
        <w:t xml:space="preserve">, </w:t>
      </w:r>
      <w:r w:rsidRPr="003A0B50">
        <w:rPr>
          <w:rStyle w:val="Emphasis"/>
          <w:highlight w:val="green"/>
        </w:rPr>
        <w:t>where the union is trying to organize</w:t>
      </w:r>
      <w:r w:rsidRPr="006469E7">
        <w:rPr>
          <w:rStyle w:val="StyleUnderline"/>
        </w:rPr>
        <w:t xml:space="preserve"> the employees, several</w:t>
      </w:r>
      <w:r w:rsidRPr="003A0B50">
        <w:rPr>
          <w:sz w:val="16"/>
        </w:rPr>
        <w:t xml:space="preserve"> federal appellate </w:t>
      </w:r>
      <w:r w:rsidRPr="003A0B50">
        <w:rPr>
          <w:rStyle w:val="Emphasis"/>
          <w:highlight w:val="green"/>
        </w:rPr>
        <w:t>courts</w:t>
      </w:r>
      <w:r w:rsidRPr="003A0B50">
        <w:rPr>
          <w:sz w:val="16"/>
        </w:rPr>
        <w:t xml:space="preserve"> </w:t>
      </w:r>
      <w:r w:rsidRPr="006469E7">
        <w:rPr>
          <w:rStyle w:val="StyleUnderline"/>
        </w:rPr>
        <w:t>have</w:t>
      </w:r>
      <w:r w:rsidRPr="003A0B50">
        <w:rPr>
          <w:sz w:val="16"/>
        </w:rPr>
        <w:t xml:space="preserve"> recently </w:t>
      </w:r>
      <w:r w:rsidRPr="003A0B50">
        <w:rPr>
          <w:rStyle w:val="StyleUnderline"/>
          <w:highlight w:val="green"/>
        </w:rPr>
        <w:t>found</w:t>
      </w:r>
      <w:r w:rsidRPr="006469E7">
        <w:rPr>
          <w:rStyle w:val="StyleUnderline"/>
        </w:rPr>
        <w:t xml:space="preserve"> a union's </w:t>
      </w:r>
      <w:r w:rsidRPr="003A0B50">
        <w:rPr>
          <w:rStyle w:val="StyleUnderline"/>
          <w:highlight w:val="green"/>
        </w:rPr>
        <w:t>provision of legal services</w:t>
      </w:r>
      <w:r w:rsidRPr="006469E7">
        <w:rPr>
          <w:rStyle w:val="StyleUnderline"/>
        </w:rPr>
        <w:t xml:space="preserve"> to employees to be an </w:t>
      </w:r>
      <w:r w:rsidRPr="003A0B50">
        <w:rPr>
          <w:rStyle w:val="Emphasis"/>
          <w:highlight w:val="green"/>
        </w:rPr>
        <w:t>unlawful</w:t>
      </w:r>
      <w:r w:rsidRPr="006469E7">
        <w:rPr>
          <w:rStyle w:val="StyleUnderline"/>
        </w:rPr>
        <w:t xml:space="preserve"> </w:t>
      </w:r>
      <w:r w:rsidRPr="003A0B50">
        <w:rPr>
          <w:sz w:val="16"/>
        </w:rPr>
        <w:t xml:space="preserve">pre-election </w:t>
      </w:r>
      <w:r w:rsidRPr="006469E7">
        <w:rPr>
          <w:rStyle w:val="StyleUnderline"/>
        </w:rPr>
        <w:t>benefit</w:t>
      </w:r>
      <w:r w:rsidRPr="003A0B50">
        <w:rPr>
          <w:sz w:val="16"/>
        </w:rPr>
        <w:t xml:space="preserve"> which warrants setting aside representa65 </w:t>
      </w:r>
      <w:proofErr w:type="spellStart"/>
      <w:r w:rsidRPr="003A0B50">
        <w:rPr>
          <w:sz w:val="16"/>
        </w:rPr>
        <w:t>tion</w:t>
      </w:r>
      <w:proofErr w:type="spellEnd"/>
      <w:r w:rsidRPr="003A0B50">
        <w:rPr>
          <w:sz w:val="16"/>
        </w:rPr>
        <w:t xml:space="preserve"> elections won by unions. Where the union is already the majority representative, however, it can assist employees in enforcing their rights. Unions brought over one-third of the cases litigated under the Worker Adjustment and Retraining and Notification Act ("WARN") 66 a significant number since unions represent less than 10% of the private sector work force. 67 While unions can provide significant enforcement assistance, employees without union representation in this era of declining unions have extremely limited enforcement options and resources.</w:t>
      </w:r>
    </w:p>
    <w:p w14:paraId="7F9E6CDB" w14:textId="77777777" w:rsidR="001E0FFD" w:rsidRDefault="001E0FFD" w:rsidP="001E0FFD">
      <w:pPr>
        <w:rPr>
          <w:sz w:val="16"/>
        </w:rPr>
      </w:pPr>
      <w:r w:rsidRPr="003A0B50">
        <w:rPr>
          <w:rStyle w:val="Emphasis"/>
          <w:sz w:val="28"/>
          <w:highlight w:val="green"/>
        </w:rPr>
        <w:t>Employees' claims are often unsuccessful,</w:t>
      </w:r>
      <w:r w:rsidRPr="003A0B50">
        <w:rPr>
          <w:rStyle w:val="StyleUnderline"/>
          <w:highlight w:val="green"/>
        </w:rPr>
        <w:t xml:space="preserve"> </w:t>
      </w:r>
      <w:r w:rsidRPr="003A0B50">
        <w:rPr>
          <w:rStyle w:val="Emphasis"/>
          <w:highlight w:val="green"/>
        </w:rPr>
        <w:t>even when</w:t>
      </w:r>
      <w:r w:rsidRPr="006469E7">
        <w:rPr>
          <w:rStyle w:val="Emphasis"/>
        </w:rPr>
        <w:t xml:space="preserve"> they are </w:t>
      </w:r>
      <w:r w:rsidRPr="003A0B50">
        <w:rPr>
          <w:rStyle w:val="Emphasis"/>
          <w:highlight w:val="green"/>
        </w:rPr>
        <w:t>able to obtain</w:t>
      </w:r>
      <w:r w:rsidRPr="006469E7">
        <w:rPr>
          <w:rStyle w:val="Emphasis"/>
        </w:rPr>
        <w:t xml:space="preserve"> expensive and often elusive legal </w:t>
      </w:r>
      <w:r w:rsidRPr="003A0B50">
        <w:rPr>
          <w:rStyle w:val="Emphasis"/>
          <w:highlight w:val="green"/>
        </w:rPr>
        <w:t>representation</w:t>
      </w:r>
      <w:r w:rsidRPr="006469E7">
        <w:rPr>
          <w:rStyle w:val="StyleUnderline"/>
        </w:rPr>
        <w:t>.</w:t>
      </w:r>
      <w:r w:rsidRPr="003A0B50">
        <w:rPr>
          <w:sz w:val="16"/>
        </w:rPr>
        <w:t xml:space="preserve"> In general, individual plaintiffs fare worse in litigation than corporate plaintiffs. 68 </w:t>
      </w:r>
      <w:r w:rsidRPr="003A0B50">
        <w:rPr>
          <w:rStyle w:val="Emphasis"/>
          <w:highlight w:val="green"/>
        </w:rPr>
        <w:t>Empirical studies</w:t>
      </w:r>
      <w:r w:rsidRPr="006469E7">
        <w:rPr>
          <w:rStyle w:val="StyleUnderline"/>
        </w:rPr>
        <w:t xml:space="preserve"> of employment law claims </w:t>
      </w:r>
      <w:r w:rsidRPr="003A0B50">
        <w:rPr>
          <w:rStyle w:val="StyleUnderline"/>
          <w:highlight w:val="green"/>
        </w:rPr>
        <w:t>show</w:t>
      </w:r>
      <w:r w:rsidRPr="006469E7">
        <w:rPr>
          <w:rStyle w:val="StyleUnderline"/>
        </w:rPr>
        <w:t xml:space="preserve"> that </w:t>
      </w:r>
      <w:r w:rsidRPr="003A0B50">
        <w:rPr>
          <w:rStyle w:val="Emphasis"/>
          <w:highlight w:val="green"/>
        </w:rPr>
        <w:t>plaintiffs have limited success</w:t>
      </w:r>
      <w:r w:rsidRPr="003A0B50">
        <w:rPr>
          <w:rStyle w:val="StyleUnderline"/>
          <w:highlight w:val="green"/>
        </w:rPr>
        <w:t xml:space="preserve"> at </w:t>
      </w:r>
      <w:r w:rsidRPr="003A0B50">
        <w:rPr>
          <w:rStyle w:val="Emphasis"/>
          <w:sz w:val="28"/>
          <w:highlight w:val="green"/>
        </w:rPr>
        <w:t>every level</w:t>
      </w:r>
      <w:r w:rsidRPr="006469E7">
        <w:rPr>
          <w:rStyle w:val="Emphasis"/>
          <w:sz w:val="28"/>
        </w:rPr>
        <w:t xml:space="preserve"> of the process</w:t>
      </w:r>
      <w:r w:rsidRPr="006469E7">
        <w:rPr>
          <w:rStyle w:val="StyleUnderline"/>
        </w:rPr>
        <w:t>.</w:t>
      </w:r>
      <w:r w:rsidRPr="003A0B50">
        <w:rPr>
          <w:sz w:val="16"/>
        </w:rPr>
        <w:t xml:space="preserve"> 69 </w:t>
      </w:r>
      <w:r w:rsidRPr="006469E7">
        <w:rPr>
          <w:rStyle w:val="StyleUnderline"/>
        </w:rPr>
        <w:t xml:space="preserve">Plaintiffs in employment law cases have a </w:t>
      </w:r>
      <w:r w:rsidRPr="003A0B50">
        <w:rPr>
          <w:rStyle w:val="StyleUnderline"/>
          <w:highlight w:val="green"/>
        </w:rPr>
        <w:t>lower</w:t>
      </w:r>
      <w:r w:rsidRPr="006469E7">
        <w:rPr>
          <w:rStyle w:val="StyleUnderline"/>
        </w:rPr>
        <w:t xml:space="preserve"> success rate </w:t>
      </w:r>
      <w:r w:rsidRPr="003A0B50">
        <w:rPr>
          <w:rStyle w:val="StyleUnderline"/>
          <w:highlight w:val="green"/>
        </w:rPr>
        <w:t>than</w:t>
      </w:r>
      <w:r w:rsidRPr="003A0B50">
        <w:rPr>
          <w:sz w:val="16"/>
        </w:rPr>
        <w:t xml:space="preserve"> those in </w:t>
      </w:r>
      <w:r w:rsidRPr="003A0B50">
        <w:rPr>
          <w:rStyle w:val="Emphasis"/>
          <w:highlight w:val="green"/>
        </w:rPr>
        <w:t>insurance</w:t>
      </w:r>
      <w:r w:rsidRPr="003A0B50">
        <w:rPr>
          <w:sz w:val="16"/>
        </w:rPr>
        <w:t xml:space="preserve"> cases </w:t>
      </w:r>
      <w:r w:rsidRPr="003A0B50">
        <w:rPr>
          <w:rStyle w:val="StyleUnderline"/>
          <w:highlight w:val="green"/>
        </w:rPr>
        <w:t>and</w:t>
      </w:r>
      <w:r w:rsidRPr="003A0B50">
        <w:rPr>
          <w:sz w:val="16"/>
          <w:highlight w:val="green"/>
        </w:rPr>
        <w:t xml:space="preserve"> </w:t>
      </w:r>
      <w:r w:rsidRPr="003A0B50">
        <w:rPr>
          <w:rStyle w:val="Emphasis"/>
          <w:highlight w:val="green"/>
        </w:rPr>
        <w:t>personal injury</w:t>
      </w:r>
      <w:r w:rsidRPr="003A0B50">
        <w:rPr>
          <w:sz w:val="16"/>
        </w:rPr>
        <w:t xml:space="preserve"> cases at all levels, including those tried before administrative agencies, juries and judges, and those disposed of by pretrial motion.70 </w:t>
      </w:r>
      <w:r w:rsidRPr="006469E7">
        <w:rPr>
          <w:rStyle w:val="StyleUnderline"/>
        </w:rPr>
        <w:t xml:space="preserve">Plaintiffs' </w:t>
      </w:r>
      <w:r w:rsidRPr="003A0B50">
        <w:rPr>
          <w:rStyle w:val="StyleUnderline"/>
          <w:highlight w:val="green"/>
        </w:rPr>
        <w:t>victories</w:t>
      </w:r>
      <w:r w:rsidRPr="006469E7">
        <w:rPr>
          <w:rStyle w:val="StyleUnderline"/>
        </w:rPr>
        <w:t xml:space="preserve"> in employment discrimination cases are </w:t>
      </w:r>
      <w:r w:rsidRPr="003A0B50">
        <w:rPr>
          <w:rStyle w:val="Emphasis"/>
          <w:highlight w:val="green"/>
        </w:rPr>
        <w:t>reversed</w:t>
      </w:r>
      <w:r w:rsidRPr="006469E7">
        <w:rPr>
          <w:rStyle w:val="Emphasis"/>
        </w:rPr>
        <w:t xml:space="preserve"> far more </w:t>
      </w:r>
      <w:r w:rsidRPr="003A0B50">
        <w:rPr>
          <w:rStyle w:val="Emphasis"/>
          <w:highlight w:val="green"/>
        </w:rPr>
        <w:t>often on appeal</w:t>
      </w:r>
      <w:r w:rsidRPr="006469E7">
        <w:rPr>
          <w:rStyle w:val="StyleUnderline"/>
        </w:rPr>
        <w:t xml:space="preserve"> than those of defendants</w:t>
      </w:r>
      <w:r w:rsidRPr="003A0B50">
        <w:rPr>
          <w:sz w:val="16"/>
        </w:rPr>
        <w:t>, a discrepancy that far exceeds cases in other areas of law.7 1 Data also indicate that lower paid employees are less successful than higher paid employees both in litigation and arbitration, and that lower paid employees have less access to courts.72 While employees have obtained high jury awards, most victorious employees recover relatively small ones.73 Further, a study of California jury verdicts revealed that women and nonwhites fare worse than other plaintiffs in both wrongful discharge cases and employment discrimination cases.74 These data reveal that not only do those who have more resources fare better than those with fewer resources, but also that plaintiffs in employment cases do not succeed at the same rate as plaintiffs in the legal system as a whole, a result that is not likely attributable purely to differences in available resources.</w:t>
      </w:r>
    </w:p>
    <w:p w14:paraId="7BC315ED" w14:textId="77777777" w:rsidR="001E0FFD" w:rsidRPr="003A0B50" w:rsidRDefault="001E0FFD" w:rsidP="001E0FFD">
      <w:pPr>
        <w:rPr>
          <w:sz w:val="16"/>
        </w:rPr>
      </w:pPr>
    </w:p>
    <w:p w14:paraId="062D156B" w14:textId="77777777" w:rsidR="001E0FFD" w:rsidRDefault="001E0FFD" w:rsidP="001E0FFD">
      <w:pPr>
        <w:pStyle w:val="Heading4"/>
      </w:pPr>
      <w:r>
        <w:t>Aff must explain how to overcome each one of the following barriers to labor lawsuits before weighing any percent of solvency against our offense.</w:t>
      </w:r>
    </w:p>
    <w:p w14:paraId="0A9B6824" w14:textId="77777777" w:rsidR="001E0FFD" w:rsidRPr="00442807" w:rsidRDefault="001E0FFD" w:rsidP="001E0FFD">
      <w:r w:rsidRPr="00AE1CA7">
        <w:rPr>
          <w:rStyle w:val="Style13ptBold"/>
        </w:rPr>
        <w:t>Garden, 22</w:t>
      </w:r>
      <w:r>
        <w:t xml:space="preserve"> – [Charlotte, Julie E. Davis Prof. Law @ Minnesota: “Enforcement-Proofing Work Law,” </w:t>
      </w:r>
      <w:r>
        <w:rPr>
          <w:i/>
        </w:rPr>
        <w:t>Berkeley Journal of Employment and Labor Law</w:t>
      </w:r>
      <w:r>
        <w:t xml:space="preserve"> 44:1 (April 2022), pp. 191-205, </w:t>
      </w:r>
      <w:proofErr w:type="spellStart"/>
      <w:r>
        <w:t>HeinOnline</w:t>
      </w:r>
      <w:proofErr w:type="spellEnd"/>
      <w:r>
        <w:t>]</w:t>
      </w:r>
    </w:p>
    <w:p w14:paraId="06F6DE62" w14:textId="77777777" w:rsidR="001E0FFD" w:rsidRPr="009F1E3A" w:rsidRDefault="001E0FFD" w:rsidP="001E0FFD">
      <w:pPr>
        <w:rPr>
          <w:rStyle w:val="StyleUnderline"/>
        </w:rPr>
      </w:pPr>
      <w:r w:rsidRPr="009F1E3A">
        <w:rPr>
          <w:sz w:val="16"/>
        </w:rPr>
        <w:t xml:space="preserve">This is now </w:t>
      </w:r>
      <w:r w:rsidRPr="009F1E3A">
        <w:rPr>
          <w:rStyle w:val="StyleUnderline"/>
        </w:rPr>
        <w:t xml:space="preserve">a </w:t>
      </w:r>
      <w:r w:rsidRPr="009F1E3A">
        <w:rPr>
          <w:rStyle w:val="Emphasis"/>
          <w:highlight w:val="green"/>
        </w:rPr>
        <w:t>substantial</w:t>
      </w:r>
      <w:r w:rsidRPr="009F1E3A">
        <w:rPr>
          <w:rStyle w:val="Emphasis"/>
        </w:rPr>
        <w:t xml:space="preserve"> list of </w:t>
      </w:r>
      <w:r w:rsidRPr="009F1E3A">
        <w:rPr>
          <w:rStyle w:val="Emphasis"/>
          <w:highlight w:val="green"/>
        </w:rPr>
        <w:t>barriers</w:t>
      </w:r>
      <w:r w:rsidRPr="009F1E3A">
        <w:rPr>
          <w:rStyle w:val="StyleUnderline"/>
          <w:highlight w:val="green"/>
        </w:rPr>
        <w:t xml:space="preserve"> to </w:t>
      </w:r>
      <w:r w:rsidRPr="009F1E3A">
        <w:rPr>
          <w:rStyle w:val="Emphasis"/>
          <w:highlight w:val="green"/>
        </w:rPr>
        <w:t>effective enforcement</w:t>
      </w:r>
      <w:r w:rsidRPr="009F1E3A">
        <w:rPr>
          <w:rStyle w:val="StyleUnderline"/>
          <w:highlight w:val="green"/>
        </w:rPr>
        <w:t xml:space="preserve"> of work law: </w:t>
      </w:r>
      <w:r w:rsidRPr="009F1E3A">
        <w:rPr>
          <w:rStyle w:val="Emphasis"/>
          <w:highlight w:val="green"/>
        </w:rPr>
        <w:t>lack of knowledge</w:t>
      </w:r>
      <w:r w:rsidRPr="009F1E3A">
        <w:rPr>
          <w:rStyle w:val="StyleUnderline"/>
          <w:highlight w:val="green"/>
        </w:rPr>
        <w:t xml:space="preserve"> of a claim,</w:t>
      </w:r>
      <w:r w:rsidRPr="009F1E3A">
        <w:rPr>
          <w:rStyle w:val="StyleUnderline"/>
        </w:rPr>
        <w:t xml:space="preserve"> or </w:t>
      </w:r>
      <w:r w:rsidRPr="009F1E3A">
        <w:rPr>
          <w:rStyle w:val="Emphasis"/>
          <w:highlight w:val="green"/>
        </w:rPr>
        <w:t>unwillingness to pursue</w:t>
      </w:r>
      <w:r w:rsidRPr="009F1E3A">
        <w:rPr>
          <w:rStyle w:val="Emphasis"/>
        </w:rPr>
        <w:t xml:space="preserve"> it </w:t>
      </w:r>
      <w:r w:rsidRPr="009F1E3A">
        <w:rPr>
          <w:rStyle w:val="Emphasis"/>
          <w:highlight w:val="green"/>
        </w:rPr>
        <w:t xml:space="preserve">because </w:t>
      </w:r>
      <w:r w:rsidRPr="009F1E3A">
        <w:rPr>
          <w:rStyle w:val="Emphasis"/>
        </w:rPr>
        <w:t xml:space="preserve">of </w:t>
      </w:r>
      <w:r w:rsidRPr="009F1E3A">
        <w:rPr>
          <w:rStyle w:val="Emphasis"/>
          <w:highlight w:val="green"/>
        </w:rPr>
        <w:t xml:space="preserve">fear </w:t>
      </w:r>
      <w:r w:rsidRPr="009F1E3A">
        <w:rPr>
          <w:rStyle w:val="Emphasis"/>
        </w:rPr>
        <w:t xml:space="preserve">of </w:t>
      </w:r>
      <w:r w:rsidRPr="009F1E3A">
        <w:rPr>
          <w:rStyle w:val="Emphasis"/>
          <w:highlight w:val="green"/>
        </w:rPr>
        <w:t>retaliation</w:t>
      </w:r>
      <w:r w:rsidRPr="009F1E3A">
        <w:rPr>
          <w:rStyle w:val="StyleUnderline"/>
        </w:rPr>
        <w:t xml:space="preserve">; the </w:t>
      </w:r>
      <w:r w:rsidRPr="009F1E3A">
        <w:rPr>
          <w:rStyle w:val="Emphasis"/>
          <w:highlight w:val="green"/>
        </w:rPr>
        <w:t>difficulty of getting to any forum</w:t>
      </w:r>
      <w:r w:rsidRPr="009F1E3A">
        <w:rPr>
          <w:rStyle w:val="StyleUnderline"/>
        </w:rPr>
        <w:t xml:space="preserve"> where the claim can be </w:t>
      </w:r>
      <w:r w:rsidRPr="009F1E3A">
        <w:rPr>
          <w:rStyle w:val="StyleUnderline"/>
          <w:highlight w:val="green"/>
        </w:rPr>
        <w:t>adjudicated</w:t>
      </w:r>
      <w:r w:rsidRPr="009F1E3A">
        <w:rPr>
          <w:rStyle w:val="StyleUnderline"/>
        </w:rPr>
        <w:t xml:space="preserve">, </w:t>
      </w:r>
      <w:r w:rsidRPr="009F1E3A">
        <w:rPr>
          <w:sz w:val="16"/>
        </w:rPr>
        <w:t xml:space="preserve">either because of individual arbitration clauses or because the relevant statute lacks a private right of action, </w:t>
      </w:r>
      <w:r w:rsidRPr="009F1E3A">
        <w:rPr>
          <w:rStyle w:val="StyleUnderline"/>
        </w:rPr>
        <w:t xml:space="preserve">and the </w:t>
      </w:r>
      <w:r w:rsidRPr="009F1E3A">
        <w:rPr>
          <w:rStyle w:val="Emphasis"/>
          <w:highlight w:val="green"/>
        </w:rPr>
        <w:t>agency charged with enforcement</w:t>
      </w:r>
      <w:r w:rsidRPr="009F1E3A">
        <w:rPr>
          <w:rStyle w:val="StyleUnderline"/>
          <w:highlight w:val="green"/>
        </w:rPr>
        <w:t xml:space="preserve"> is </w:t>
      </w:r>
      <w:r w:rsidRPr="009F1E3A">
        <w:rPr>
          <w:rStyle w:val="Emphasis"/>
          <w:highlight w:val="green"/>
        </w:rPr>
        <w:t>strapped for resources</w:t>
      </w:r>
      <w:r w:rsidRPr="009F1E3A">
        <w:rPr>
          <w:rStyle w:val="StyleUnderline"/>
          <w:highlight w:val="green"/>
        </w:rPr>
        <w:t xml:space="preserve"> or </w:t>
      </w:r>
      <w:r w:rsidRPr="009F1E3A">
        <w:rPr>
          <w:rStyle w:val="Emphasis"/>
          <w:highlight w:val="green"/>
        </w:rPr>
        <w:t>unwilling</w:t>
      </w:r>
      <w:r w:rsidRPr="009F1E3A">
        <w:rPr>
          <w:rStyle w:val="StyleUnderline"/>
          <w:highlight w:val="green"/>
        </w:rPr>
        <w:t xml:space="preserve"> to take a</w:t>
      </w:r>
      <w:r w:rsidRPr="009F1E3A">
        <w:rPr>
          <w:rStyle w:val="StyleUnderline"/>
        </w:rPr>
        <w:t xml:space="preserve"> given </w:t>
      </w:r>
      <w:r w:rsidRPr="009F1E3A">
        <w:rPr>
          <w:rStyle w:val="StyleUnderline"/>
          <w:highlight w:val="green"/>
        </w:rPr>
        <w:t>case</w:t>
      </w:r>
      <w:r w:rsidRPr="009F1E3A">
        <w:rPr>
          <w:rStyle w:val="StyleUnderline"/>
        </w:rPr>
        <w:t xml:space="preserve"> for another reason</w:t>
      </w:r>
      <w:r w:rsidRPr="009F1E3A">
        <w:rPr>
          <w:rStyle w:val="StyleUnderline"/>
          <w:highlight w:val="green"/>
        </w:rPr>
        <w:t>;</w:t>
      </w:r>
      <w:r w:rsidRPr="009F1E3A">
        <w:rPr>
          <w:rStyle w:val="StyleUnderline"/>
        </w:rPr>
        <w:t xml:space="preserve"> employee knowledge problems; </w:t>
      </w:r>
      <w:r w:rsidRPr="009F1E3A">
        <w:rPr>
          <w:rStyle w:val="Emphasis"/>
          <w:highlight w:val="green"/>
        </w:rPr>
        <w:t>proof problems</w:t>
      </w:r>
      <w:r w:rsidRPr="009F1E3A">
        <w:rPr>
          <w:rStyle w:val="StyleUnderline"/>
        </w:rPr>
        <w:t xml:space="preserve">, </w:t>
      </w:r>
      <w:r w:rsidRPr="009F1E3A">
        <w:rPr>
          <w:rStyle w:val="StyleUnderline"/>
          <w:highlight w:val="green"/>
        </w:rPr>
        <w:t xml:space="preserve">and </w:t>
      </w:r>
      <w:r w:rsidRPr="009F1E3A">
        <w:rPr>
          <w:rStyle w:val="Emphasis"/>
          <w:highlight w:val="green"/>
        </w:rPr>
        <w:t>no</w:t>
      </w:r>
      <w:r w:rsidRPr="009F1E3A">
        <w:rPr>
          <w:rStyle w:val="Emphasis"/>
        </w:rPr>
        <w:t xml:space="preserve"> real </w:t>
      </w:r>
      <w:r w:rsidRPr="009F1E3A">
        <w:rPr>
          <w:rStyle w:val="Emphasis"/>
          <w:highlight w:val="green"/>
        </w:rPr>
        <w:t>way to overcome them</w:t>
      </w:r>
      <w:r w:rsidRPr="009F1E3A">
        <w:rPr>
          <w:rStyle w:val="StyleUnderline"/>
          <w:highlight w:val="green"/>
        </w:rPr>
        <w:t xml:space="preserve">; </w:t>
      </w:r>
      <w:r w:rsidRPr="009F1E3A">
        <w:rPr>
          <w:rStyle w:val="Emphasis"/>
          <w:highlight w:val="green"/>
        </w:rPr>
        <w:t>ambiguous standards</w:t>
      </w:r>
      <w:r w:rsidRPr="009F1E3A">
        <w:rPr>
          <w:rStyle w:val="StyleUnderline"/>
        </w:rPr>
        <w:t xml:space="preserve"> that are </w:t>
      </w:r>
      <w:r w:rsidRPr="009F1E3A">
        <w:rPr>
          <w:rStyle w:val="Emphasis"/>
          <w:highlight w:val="green"/>
        </w:rPr>
        <w:t>susceptible to manipulation</w:t>
      </w:r>
      <w:r w:rsidRPr="009F1E3A">
        <w:rPr>
          <w:rStyle w:val="StyleUnderline"/>
        </w:rPr>
        <w:t xml:space="preserve">, </w:t>
      </w:r>
      <w:r w:rsidRPr="009F1E3A">
        <w:rPr>
          <w:sz w:val="16"/>
        </w:rPr>
        <w:t>requiring similar cases to be litigated over and over again</w:t>
      </w:r>
      <w:r w:rsidRPr="009F1E3A">
        <w:rPr>
          <w:rStyle w:val="StyleUnderline"/>
          <w:highlight w:val="green"/>
        </w:rPr>
        <w:t xml:space="preserve">; </w:t>
      </w:r>
      <w:r w:rsidRPr="009F1E3A">
        <w:rPr>
          <w:rStyle w:val="Emphasis"/>
          <w:highlight w:val="green"/>
        </w:rPr>
        <w:t>hostile decisionmakers</w:t>
      </w:r>
      <w:r w:rsidRPr="009F1E3A">
        <w:rPr>
          <w:rStyle w:val="StyleUnderline"/>
          <w:highlight w:val="green"/>
        </w:rPr>
        <w:t xml:space="preserve"> construing workers' rights narrowly; </w:t>
      </w:r>
      <w:r w:rsidRPr="009F1E3A">
        <w:rPr>
          <w:rStyle w:val="Emphasis"/>
          <w:highlight w:val="green"/>
        </w:rPr>
        <w:t>siloing</w:t>
      </w:r>
      <w:r w:rsidRPr="009F1E3A">
        <w:rPr>
          <w:rStyle w:val="StyleUnderline"/>
          <w:highlight w:val="green"/>
        </w:rPr>
        <w:t xml:space="preserve">; and </w:t>
      </w:r>
      <w:r w:rsidRPr="009F1E3A">
        <w:rPr>
          <w:rStyle w:val="Emphasis"/>
          <w:highlight w:val="green"/>
        </w:rPr>
        <w:t>weak remedies</w:t>
      </w:r>
      <w:r w:rsidRPr="009F1E3A">
        <w:rPr>
          <w:rStyle w:val="StyleUnderline"/>
          <w:highlight w:val="green"/>
        </w:rPr>
        <w:t>.</w:t>
      </w:r>
    </w:p>
    <w:p w14:paraId="47BE1D02" w14:textId="77777777" w:rsidR="001E0FFD" w:rsidRPr="005D388F" w:rsidRDefault="001E0FFD" w:rsidP="001E0FFD"/>
    <w:p w14:paraId="6825EFBA" w14:textId="77777777" w:rsidR="001E0FFD" w:rsidRPr="001E0FFD" w:rsidRDefault="001E0FFD" w:rsidP="001E0FFD"/>
    <w:p w14:paraId="3AF4CC1A" w14:textId="77777777" w:rsidR="00F73704" w:rsidRPr="00E23B6A" w:rsidRDefault="00F73704" w:rsidP="00F73704">
      <w:pPr>
        <w:pStyle w:val="Heading4"/>
      </w:pPr>
      <w:r w:rsidRPr="00E23B6A">
        <w:t>EFASASHA</w:t>
      </w:r>
      <w:r>
        <w:t xml:space="preserve"> amended the FAA to allow SA victims to pursue class actions despite arbitration provisions.</w:t>
      </w:r>
    </w:p>
    <w:p w14:paraId="5C46DC08" w14:textId="77777777" w:rsidR="00F73704" w:rsidRPr="00E23B6A" w:rsidRDefault="00F73704" w:rsidP="00F73704">
      <w:proofErr w:type="spellStart"/>
      <w:r w:rsidRPr="00E23B6A">
        <w:rPr>
          <w:rStyle w:val="Style13ptBold"/>
        </w:rPr>
        <w:t>Widiss</w:t>
      </w:r>
      <w:proofErr w:type="spellEnd"/>
      <w:r w:rsidRPr="00E23B6A">
        <w:rPr>
          <w:rStyle w:val="Style13ptBold"/>
        </w:rPr>
        <w:t xml:space="preserve"> 22</w:t>
      </w:r>
      <w:r>
        <w:t xml:space="preserve"> – Deborah, </w:t>
      </w:r>
      <w:r w:rsidRPr="00E23B6A">
        <w:t>John F. Kimberling Professor of Law and associate dean for research and faculty affairs at the Indiana University Maurer School of Law</w:t>
      </w:r>
      <w:r>
        <w:t>, 11/22/2022, “</w:t>
      </w:r>
      <w:r w:rsidRPr="00E23B6A">
        <w:t>New Law Limits Mandatory Arbitration in Cases Involving Sexual Assault or Sexual Harassment</w:t>
      </w:r>
      <w:r>
        <w:t xml:space="preserve">”, </w:t>
      </w:r>
      <w:r w:rsidRPr="00E23B6A">
        <w:t>https://www.americanbar.org/groups/labor_law/resources/magazine/archive/new-law-limits-mandatory-arbitration-cases-sexual-assault-harassment/</w:t>
      </w:r>
    </w:p>
    <w:p w14:paraId="25740FE6" w14:textId="77777777" w:rsidR="00F73704" w:rsidRPr="00DF74EF" w:rsidRDefault="00F73704" w:rsidP="00F73704">
      <w:pPr>
        <w:rPr>
          <w:sz w:val="14"/>
        </w:rPr>
      </w:pPr>
      <w:r w:rsidRPr="00DF74EF">
        <w:rPr>
          <w:rStyle w:val="StyleUnderline"/>
        </w:rPr>
        <w:t xml:space="preserve">In </w:t>
      </w:r>
      <w:r w:rsidRPr="00CC5DF4">
        <w:rPr>
          <w:rStyle w:val="StyleUnderline"/>
          <w:highlight w:val="cyan"/>
        </w:rPr>
        <w:t>March 2022, Congress enacted</w:t>
      </w:r>
      <w:r w:rsidRPr="00DF74EF">
        <w:rPr>
          <w:rStyle w:val="StyleUnderline"/>
        </w:rPr>
        <w:t xml:space="preserve"> a </w:t>
      </w:r>
      <w:r w:rsidRPr="00CC5DF4">
        <w:rPr>
          <w:rStyle w:val="StyleUnderline"/>
          <w:highlight w:val="cyan"/>
        </w:rPr>
        <w:t>law</w:t>
      </w:r>
      <w:r w:rsidRPr="00DF74EF">
        <w:rPr>
          <w:rStyle w:val="StyleUnderline"/>
        </w:rPr>
        <w:t xml:space="preserve"> that </w:t>
      </w:r>
      <w:r w:rsidRPr="00CC5DF4">
        <w:rPr>
          <w:rStyle w:val="Emphasis"/>
          <w:highlight w:val="cyan"/>
        </w:rPr>
        <w:t>precludes</w:t>
      </w:r>
      <w:r w:rsidRPr="00DF74EF">
        <w:rPr>
          <w:rStyle w:val="Emphasis"/>
        </w:rPr>
        <w:t xml:space="preserve"> </w:t>
      </w:r>
      <w:r w:rsidRPr="00CC5DF4">
        <w:rPr>
          <w:rStyle w:val="Emphasis"/>
          <w:highlight w:val="cyan"/>
        </w:rPr>
        <w:t>employers</w:t>
      </w:r>
      <w:r w:rsidRPr="00DF74EF">
        <w:rPr>
          <w:rStyle w:val="StyleUnderline"/>
        </w:rPr>
        <w:t xml:space="preserve"> </w:t>
      </w:r>
      <w:r w:rsidRPr="00DF74EF">
        <w:rPr>
          <w:rStyle w:val="Emphasis"/>
        </w:rPr>
        <w:t xml:space="preserve">from </w:t>
      </w:r>
      <w:r w:rsidRPr="00CC5DF4">
        <w:rPr>
          <w:rStyle w:val="Emphasis"/>
          <w:highlight w:val="cyan"/>
        </w:rPr>
        <w:t>requiring</w:t>
      </w:r>
      <w:r w:rsidRPr="00DF74EF">
        <w:rPr>
          <w:rStyle w:val="Emphasis"/>
        </w:rPr>
        <w:t xml:space="preserve"> employees to </w:t>
      </w:r>
      <w:r w:rsidRPr="00CC5DF4">
        <w:rPr>
          <w:rStyle w:val="Emphasis"/>
          <w:highlight w:val="cyan"/>
        </w:rPr>
        <w:t>arbitrate</w:t>
      </w:r>
      <w:r w:rsidRPr="00DF74EF">
        <w:rPr>
          <w:rStyle w:val="StyleUnderline"/>
        </w:rPr>
        <w:t xml:space="preserve"> </w:t>
      </w:r>
      <w:r w:rsidRPr="00CC5DF4">
        <w:rPr>
          <w:rStyle w:val="StyleUnderline"/>
          <w:highlight w:val="cyan"/>
        </w:rPr>
        <w:t>disputes related to sexual assault</w:t>
      </w:r>
      <w:r w:rsidRPr="00DF74EF">
        <w:rPr>
          <w:rStyle w:val="StyleUnderline"/>
        </w:rPr>
        <w:t xml:space="preserve"> or harassment</w:t>
      </w:r>
      <w:r w:rsidRPr="00DF74EF">
        <w:rPr>
          <w:sz w:val="14"/>
        </w:rPr>
        <w:t xml:space="preserve">. The new act, formally known as the </w:t>
      </w:r>
      <w:r w:rsidRPr="00E23B6A">
        <w:rPr>
          <w:rStyle w:val="StyleUnderline"/>
        </w:rPr>
        <w:t>Ending Forced Arbitration of Sexual Assault and Sexual Harassment Act</w:t>
      </w:r>
      <w:r w:rsidRPr="00DF74EF">
        <w:rPr>
          <w:sz w:val="14"/>
        </w:rPr>
        <w:t xml:space="preserve"> (EFASASHA), </w:t>
      </w:r>
      <w:r w:rsidRPr="00E23B6A">
        <w:rPr>
          <w:rStyle w:val="StyleUnderline"/>
        </w:rPr>
        <w:t>went into effect immediately</w:t>
      </w:r>
      <w:r w:rsidRPr="00DF74EF">
        <w:rPr>
          <w:sz w:val="14"/>
        </w:rPr>
        <w:t>. Employment lawyers need to understand the Act and consider how it should affect their practice.</w:t>
      </w:r>
    </w:p>
    <w:p w14:paraId="7092C118" w14:textId="77777777" w:rsidR="00F73704" w:rsidRPr="00DF74EF" w:rsidRDefault="00F73704" w:rsidP="00F73704">
      <w:pPr>
        <w:rPr>
          <w:sz w:val="14"/>
        </w:rPr>
      </w:pPr>
      <w:r w:rsidRPr="00DF74EF">
        <w:rPr>
          <w:sz w:val="14"/>
        </w:rPr>
        <w:t xml:space="preserve">According to a prominent recent study, about </w:t>
      </w:r>
      <w:r w:rsidRPr="00E23B6A">
        <w:rPr>
          <w:rStyle w:val="StyleUnderline"/>
        </w:rPr>
        <w:t>60 million workers</w:t>
      </w:r>
      <w:r w:rsidRPr="00DF74EF">
        <w:rPr>
          <w:sz w:val="14"/>
        </w:rPr>
        <w:t xml:space="preserve">, or more than half of the non-unionized private-sector workforce, </w:t>
      </w:r>
      <w:r w:rsidRPr="00E23B6A">
        <w:rPr>
          <w:rStyle w:val="StyleUnderline"/>
        </w:rPr>
        <w:t>are subject to mandatory arbitration agreements</w:t>
      </w:r>
      <w:r w:rsidRPr="00DF74EF">
        <w:rPr>
          <w:sz w:val="14"/>
        </w:rPr>
        <w:t>. Many such policies also require workers to waive the right to bring class claims and prohibit disclosure of complaints. A growing body of empirical research suggests that workers are disadvantaged by being forced into arbitration. As #MeToo has highlighted the ongoing pervasiveness of sexual harassment, advocates have argued that forced arbitration and nondisclosure policies may contribute to the problem by shuttling complaints into private arbitrations rather than public court filings.</w:t>
      </w:r>
    </w:p>
    <w:p w14:paraId="4906AE0E" w14:textId="77777777" w:rsidR="00F73704" w:rsidRDefault="00F73704" w:rsidP="00F73704">
      <w:pPr>
        <w:rPr>
          <w:sz w:val="14"/>
        </w:rPr>
      </w:pPr>
      <w:r w:rsidRPr="00CC5DF4">
        <w:rPr>
          <w:rStyle w:val="StyleUnderline"/>
          <w:highlight w:val="cyan"/>
        </w:rPr>
        <w:t>EFASASHA</w:t>
      </w:r>
      <w:r w:rsidRPr="00E23B6A">
        <w:rPr>
          <w:rStyle w:val="StyleUnderline"/>
        </w:rPr>
        <w:t xml:space="preserve"> </w:t>
      </w:r>
      <w:r w:rsidRPr="00CC5DF4">
        <w:rPr>
          <w:rStyle w:val="StyleUnderline"/>
          <w:highlight w:val="cyan"/>
        </w:rPr>
        <w:t>amends</w:t>
      </w:r>
      <w:r w:rsidRPr="00E23B6A">
        <w:rPr>
          <w:rStyle w:val="StyleUnderline"/>
        </w:rPr>
        <w:t xml:space="preserve"> the </w:t>
      </w:r>
      <w:r w:rsidRPr="00CC5DF4">
        <w:rPr>
          <w:rStyle w:val="StyleUnderline"/>
          <w:highlight w:val="cyan"/>
        </w:rPr>
        <w:t>Federal Arbitration Act</w:t>
      </w:r>
      <w:r w:rsidRPr="00E23B6A">
        <w:rPr>
          <w:rStyle w:val="StyleUnderline"/>
        </w:rPr>
        <w:t xml:space="preserve"> to </w:t>
      </w:r>
      <w:r w:rsidRPr="00CC5DF4">
        <w:rPr>
          <w:rStyle w:val="StyleUnderline"/>
          <w:highlight w:val="cyan"/>
        </w:rPr>
        <w:t>specify</w:t>
      </w:r>
      <w:r w:rsidRPr="00E23B6A">
        <w:rPr>
          <w:rStyle w:val="StyleUnderline"/>
        </w:rPr>
        <w:t xml:space="preserve"> that </w:t>
      </w:r>
      <w:r w:rsidRPr="00CC5DF4">
        <w:rPr>
          <w:rStyle w:val="Emphasis"/>
          <w:highlight w:val="cyan"/>
        </w:rPr>
        <w:t>victims of sexual assaul</w:t>
      </w:r>
      <w:r w:rsidRPr="00DF74EF">
        <w:rPr>
          <w:rStyle w:val="Emphasis"/>
        </w:rPr>
        <w:t>t</w:t>
      </w:r>
      <w:r w:rsidRPr="00E23B6A">
        <w:rPr>
          <w:rStyle w:val="StyleUnderline"/>
        </w:rPr>
        <w:t xml:space="preserve"> or harassment </w:t>
      </w:r>
      <w:r w:rsidRPr="00CC5DF4">
        <w:rPr>
          <w:rStyle w:val="StyleUnderline"/>
          <w:highlight w:val="cyan"/>
        </w:rPr>
        <w:t xml:space="preserve">can </w:t>
      </w:r>
      <w:r w:rsidRPr="00CC5DF4">
        <w:rPr>
          <w:rStyle w:val="Emphasis"/>
          <w:highlight w:val="cyan"/>
        </w:rPr>
        <w:t>pursue claims in court</w:t>
      </w:r>
      <w:r w:rsidRPr="00DF74EF">
        <w:rPr>
          <w:rStyle w:val="Emphasis"/>
        </w:rPr>
        <w:t xml:space="preserve"> and on a class-wide basis</w:t>
      </w:r>
      <w:r w:rsidRPr="00DF74EF">
        <w:rPr>
          <w:sz w:val="14"/>
        </w:rPr>
        <w:t xml:space="preserve">, </w:t>
      </w:r>
      <w:r w:rsidRPr="00CC5DF4">
        <w:rPr>
          <w:rStyle w:val="StyleUnderline"/>
          <w:highlight w:val="cyan"/>
        </w:rPr>
        <w:t xml:space="preserve">even if they are bound by a </w:t>
      </w:r>
      <w:proofErr w:type="spellStart"/>
      <w:r w:rsidRPr="00CC5DF4">
        <w:rPr>
          <w:rStyle w:val="StyleUnderline"/>
          <w:highlight w:val="cyan"/>
        </w:rPr>
        <w:t>predispute</w:t>
      </w:r>
      <w:proofErr w:type="spellEnd"/>
      <w:r w:rsidRPr="00CC5DF4">
        <w:rPr>
          <w:rStyle w:val="StyleUnderline"/>
          <w:highlight w:val="cyan"/>
        </w:rPr>
        <w:t xml:space="preserve"> arbitration</w:t>
      </w:r>
      <w:r w:rsidRPr="00DF74EF">
        <w:rPr>
          <w:rStyle w:val="StyleUnderline"/>
        </w:rPr>
        <w:t xml:space="preserve"> agreement. It </w:t>
      </w:r>
      <w:r w:rsidRPr="00CC5DF4">
        <w:rPr>
          <w:rStyle w:val="StyleUnderline"/>
          <w:highlight w:val="cyan"/>
        </w:rPr>
        <w:t xml:space="preserve">applies to </w:t>
      </w:r>
      <w:r w:rsidRPr="005D7620">
        <w:rPr>
          <w:rStyle w:val="Emphasis"/>
        </w:rPr>
        <w:t>all agreements covered by the FAA</w:t>
      </w:r>
      <w:r w:rsidRPr="00DF74EF">
        <w:rPr>
          <w:rStyle w:val="StyleUnderline"/>
        </w:rPr>
        <w:t>, and thus many consumer claims as well as employment claims.</w:t>
      </w:r>
      <w:r w:rsidRPr="00DF74EF">
        <w:rPr>
          <w:sz w:val="14"/>
        </w:rPr>
        <w:t xml:space="preserve"> Congress may soon pass a separate bill, the Speak Out Act, that would preclude enforcement of </w:t>
      </w:r>
      <w:proofErr w:type="spellStart"/>
      <w:r w:rsidRPr="00DF74EF">
        <w:rPr>
          <w:sz w:val="14"/>
        </w:rPr>
        <w:t>predispute</w:t>
      </w:r>
      <w:proofErr w:type="spellEnd"/>
      <w:r w:rsidRPr="00DF74EF">
        <w:rPr>
          <w:sz w:val="14"/>
        </w:rPr>
        <w:t xml:space="preserve"> nondisclosure and non-disparagement clauses in such cases.</w:t>
      </w:r>
    </w:p>
    <w:p w14:paraId="4A6212DA" w14:textId="77777777" w:rsidR="00F73704" w:rsidRDefault="00F73704" w:rsidP="00F73704">
      <w:pPr>
        <w:pStyle w:val="Heading4"/>
      </w:pPr>
      <w:r>
        <w:t xml:space="preserve">At-will employment doctrine circumvents.  </w:t>
      </w:r>
    </w:p>
    <w:p w14:paraId="2F7A05AB" w14:textId="77777777" w:rsidR="00F73704" w:rsidRDefault="00F73704" w:rsidP="00F73704">
      <w:proofErr w:type="spellStart"/>
      <w:r w:rsidRPr="002063AD">
        <w:rPr>
          <w:rStyle w:val="Style13ptBold"/>
        </w:rPr>
        <w:t>Bagenstos</w:t>
      </w:r>
      <w:proofErr w:type="spellEnd"/>
      <w:r w:rsidRPr="00AE29FC">
        <w:rPr>
          <w:rStyle w:val="Style13ptBold"/>
        </w:rPr>
        <w:t xml:space="preserve"> 20</w:t>
      </w:r>
      <w:r>
        <w:t xml:space="preserve"> – </w:t>
      </w:r>
      <w:r w:rsidRPr="002063AD">
        <w:t xml:space="preserve">Samuel Bagenstos, </w:t>
      </w:r>
      <w:r w:rsidRPr="006531EA">
        <w:t>Frank G. Millard Professor of Law at the University of Michigan Law School</w:t>
      </w:r>
      <w:r>
        <w:t xml:space="preserve">, specializing </w:t>
      </w:r>
      <w:r w:rsidRPr="006531EA">
        <w:t>in constitutional and civil rights litigation</w:t>
      </w:r>
      <w:r>
        <w:t xml:space="preserve">, </w:t>
      </w:r>
      <w:r w:rsidRPr="002063AD">
        <w:t>10</w:t>
      </w:r>
      <w:r>
        <w:t>/</w:t>
      </w:r>
      <w:r w:rsidRPr="002063AD">
        <w:t>7</w:t>
      </w:r>
      <w:r>
        <w:t>/</w:t>
      </w:r>
      <w:r w:rsidRPr="002063AD">
        <w:t>2020, "Lochner lives on: Lochner presumption of equal power lives in labor law and undermines constitutional, statutory, and common law workplace protections", Economic Policy Institute, https://www.epi.org/unequalpower/publications/lochner-undermines-constitution-law-workplace-protections/</w:t>
      </w:r>
    </w:p>
    <w:p w14:paraId="77384E1B" w14:textId="77777777" w:rsidR="00F73704" w:rsidRDefault="00F73704" w:rsidP="00F73704">
      <w:r>
        <w:t>The Lochner-</w:t>
      </w:r>
      <w:proofErr w:type="spellStart"/>
      <w:r>
        <w:t>ist</w:t>
      </w:r>
      <w:proofErr w:type="spellEnd"/>
      <w:r>
        <w:t xml:space="preserve"> effects of employment at will on worker protections</w:t>
      </w:r>
    </w:p>
    <w:p w14:paraId="46194B9B" w14:textId="77777777" w:rsidR="00F73704" w:rsidRDefault="00F73704" w:rsidP="00F73704">
      <w:r w:rsidRPr="003D3228">
        <w:rPr>
          <w:rStyle w:val="StyleUnderline"/>
          <w:highlight w:val="cyan"/>
        </w:rPr>
        <w:t>Employment at will</w:t>
      </w:r>
      <w:r>
        <w:t xml:space="preserve"> is objectionable in itself. It </w:t>
      </w:r>
      <w:r w:rsidRPr="003D3228">
        <w:rPr>
          <w:rStyle w:val="Emphasis"/>
          <w:highlight w:val="cyan"/>
        </w:rPr>
        <w:t>reinforces status hierarchies</w:t>
      </w:r>
      <w:r w:rsidRPr="003D3228">
        <w:rPr>
          <w:rStyle w:val="StyleUnderline"/>
        </w:rPr>
        <w:t xml:space="preserve"> in the workplace by requiring workers to accept all manner of indignities on pain of losing their jobs</w:t>
      </w:r>
      <w:r>
        <w:t>. Three scholars memorably described the effects of the at-will doctrine this way:</w:t>
      </w:r>
    </w:p>
    <w:p w14:paraId="5376656E" w14:textId="77777777" w:rsidR="00F73704" w:rsidRDefault="00F73704" w:rsidP="00F73704">
      <w:r>
        <w:t xml:space="preserve">On pain of being fired, </w:t>
      </w:r>
      <w:r w:rsidRPr="00054F2A">
        <w:rPr>
          <w:rStyle w:val="StyleUnderline"/>
        </w:rPr>
        <w:t>workers</w:t>
      </w:r>
      <w:r>
        <w:t xml:space="preserve"> in most parts of the United States </w:t>
      </w:r>
      <w:r w:rsidRPr="00054F2A">
        <w:rPr>
          <w:rStyle w:val="StyleUnderline"/>
        </w:rPr>
        <w:t>can be commanded to pee or forbidden to pee</w:t>
      </w:r>
      <w:r>
        <w:t>. They can be watched on camera by their boss while they pee. They can be forbidden to wear what they want, say what they want (and at what decibel), and associate with whom they want. They can be punished for doing or not doing any of these things….They can be fired for donating a kidney to their boss (fired by the same boss, that is), refusing to have their person and effects searched, calling the boss a “cheapskate” in a personal letter, and more. (Bertram, Robin, and Gourevitch 2012)</w:t>
      </w:r>
    </w:p>
    <w:p w14:paraId="001E0AED" w14:textId="77777777" w:rsidR="00F73704" w:rsidRDefault="00F73704" w:rsidP="00F73704">
      <w:r>
        <w:lastRenderedPageBreak/>
        <w:t xml:space="preserve">But the problems go beyond that: </w:t>
      </w:r>
      <w:r w:rsidRPr="00054F2A">
        <w:rPr>
          <w:rStyle w:val="StyleUnderline"/>
        </w:rPr>
        <w:t xml:space="preserve">The persistence of the at-will baseline has the effect of </w:t>
      </w:r>
      <w:r w:rsidRPr="00054F2A">
        <w:rPr>
          <w:rStyle w:val="Emphasis"/>
        </w:rPr>
        <w:t>undermining other common law</w:t>
      </w:r>
      <w:r w:rsidRPr="00054F2A">
        <w:rPr>
          <w:rStyle w:val="StyleUnderline"/>
        </w:rPr>
        <w:t xml:space="preserve"> </w:t>
      </w:r>
      <w:r w:rsidRPr="00054F2A">
        <w:rPr>
          <w:rStyle w:val="StyleUnderline"/>
          <w:highlight w:val="cyan"/>
        </w:rPr>
        <w:t>and</w:t>
      </w:r>
      <w:r w:rsidRPr="00054F2A">
        <w:rPr>
          <w:rStyle w:val="StyleUnderline"/>
        </w:rPr>
        <w:t xml:space="preserve"> </w:t>
      </w:r>
      <w:r w:rsidRPr="00054F2A">
        <w:rPr>
          <w:rStyle w:val="Emphasis"/>
        </w:rPr>
        <w:t>statutory protections</w:t>
      </w:r>
      <w:r w:rsidRPr="00054F2A">
        <w:rPr>
          <w:rStyle w:val="StyleUnderline"/>
        </w:rPr>
        <w:t xml:space="preserve"> for workers</w:t>
      </w:r>
      <w:r>
        <w:t>. The at-will doctrine thus is not just Lochner-</w:t>
      </w:r>
      <w:proofErr w:type="spellStart"/>
      <w:r>
        <w:t>ist</w:t>
      </w:r>
      <w:proofErr w:type="spellEnd"/>
      <w:r>
        <w:t xml:space="preserve"> in its premises. It is Lochner-</w:t>
      </w:r>
      <w:proofErr w:type="spellStart"/>
      <w:r>
        <w:t>ist</w:t>
      </w:r>
      <w:proofErr w:type="spellEnd"/>
      <w:r>
        <w:t xml:space="preserve"> in its effects, because </w:t>
      </w:r>
      <w:r w:rsidRPr="00054F2A">
        <w:rPr>
          <w:rStyle w:val="StyleUnderline"/>
        </w:rPr>
        <w:t xml:space="preserve">it </w:t>
      </w:r>
      <w:r w:rsidRPr="00054F2A">
        <w:rPr>
          <w:rStyle w:val="StyleUnderline"/>
          <w:highlight w:val="cyan"/>
        </w:rPr>
        <w:t>allows</w:t>
      </w:r>
      <w:r w:rsidRPr="00054F2A">
        <w:rPr>
          <w:rStyle w:val="StyleUnderline"/>
        </w:rPr>
        <w:t xml:space="preserve"> a </w:t>
      </w:r>
      <w:r w:rsidRPr="00054F2A">
        <w:rPr>
          <w:rStyle w:val="Emphasis"/>
        </w:rPr>
        <w:t xml:space="preserve">background principle of </w:t>
      </w:r>
      <w:r w:rsidRPr="00054F2A">
        <w:rPr>
          <w:rStyle w:val="Emphasis"/>
          <w:highlight w:val="cyan"/>
        </w:rPr>
        <w:t>free contract</w:t>
      </w:r>
      <w:r w:rsidRPr="00054F2A">
        <w:rPr>
          <w:rStyle w:val="StyleUnderline"/>
        </w:rPr>
        <w:t xml:space="preserve"> </w:t>
      </w:r>
      <w:r w:rsidRPr="00054F2A">
        <w:rPr>
          <w:rStyle w:val="StyleUnderline"/>
          <w:highlight w:val="cyan"/>
        </w:rPr>
        <w:t xml:space="preserve">and </w:t>
      </w:r>
      <w:r w:rsidRPr="00054F2A">
        <w:rPr>
          <w:rStyle w:val="Emphasis"/>
          <w:highlight w:val="cyan"/>
        </w:rPr>
        <w:t>managerial prerogative</w:t>
      </w:r>
      <w:r w:rsidRPr="00054F2A">
        <w:rPr>
          <w:rStyle w:val="StyleUnderline"/>
        </w:rPr>
        <w:t xml:space="preserve"> </w:t>
      </w:r>
      <w:r w:rsidRPr="00054F2A">
        <w:rPr>
          <w:rStyle w:val="StyleUnderline"/>
          <w:highlight w:val="cyan"/>
        </w:rPr>
        <w:t xml:space="preserve">to take precedence over </w:t>
      </w:r>
      <w:r w:rsidRPr="00054F2A">
        <w:rPr>
          <w:rStyle w:val="Emphasis"/>
          <w:highlight w:val="cyan"/>
        </w:rPr>
        <w:t>democratically adopted regulations</w:t>
      </w:r>
      <w:r w:rsidRPr="00054F2A">
        <w:rPr>
          <w:rStyle w:val="StyleUnderline"/>
        </w:rPr>
        <w:t xml:space="preserve"> of the work relationship</w:t>
      </w:r>
      <w:r>
        <w:t>.</w:t>
      </w:r>
    </w:p>
    <w:p w14:paraId="1B95D109" w14:textId="77777777" w:rsidR="00F73704" w:rsidRDefault="00F73704" w:rsidP="00F73704">
      <w:r>
        <w:t>Speech and privacy protections</w:t>
      </w:r>
    </w:p>
    <w:p w14:paraId="5D80FCD1" w14:textId="77777777" w:rsidR="00F73704" w:rsidRDefault="00F73704" w:rsidP="00F73704">
      <w:r w:rsidRPr="00F44168">
        <w:rPr>
          <w:rStyle w:val="StyleUnderline"/>
        </w:rPr>
        <w:t xml:space="preserve">The </w:t>
      </w:r>
      <w:r w:rsidRPr="0042621E">
        <w:rPr>
          <w:rStyle w:val="StyleUnderline"/>
          <w:highlight w:val="cyan"/>
        </w:rPr>
        <w:t>Lochner-</w:t>
      </w:r>
      <w:proofErr w:type="spellStart"/>
      <w:r w:rsidRPr="0042621E">
        <w:rPr>
          <w:rStyle w:val="StyleUnderline"/>
          <w:highlight w:val="cyan"/>
        </w:rPr>
        <w:t>ist</w:t>
      </w:r>
      <w:proofErr w:type="spellEnd"/>
      <w:r w:rsidRPr="00F44168">
        <w:rPr>
          <w:rStyle w:val="StyleUnderline"/>
        </w:rPr>
        <w:t xml:space="preserve"> effects of </w:t>
      </w:r>
      <w:r w:rsidRPr="0042621E">
        <w:rPr>
          <w:rStyle w:val="StyleUnderline"/>
          <w:highlight w:val="cyan"/>
        </w:rPr>
        <w:t>at-will employment</w:t>
      </w:r>
      <w:r w:rsidRPr="00F44168">
        <w:rPr>
          <w:rStyle w:val="StyleUnderline"/>
        </w:rPr>
        <w:t xml:space="preserve"> can be seen first in the way the doctrine has </w:t>
      </w:r>
      <w:r w:rsidRPr="0042621E">
        <w:rPr>
          <w:rStyle w:val="StyleUnderline"/>
          <w:highlight w:val="cyan"/>
        </w:rPr>
        <w:t xml:space="preserve">led courts to </w:t>
      </w:r>
      <w:r w:rsidRPr="0042621E">
        <w:rPr>
          <w:rStyle w:val="Emphasis"/>
          <w:highlight w:val="cyan"/>
        </w:rPr>
        <w:t>limit</w:t>
      </w:r>
      <w:r w:rsidRPr="0042621E">
        <w:rPr>
          <w:rStyle w:val="Emphasis"/>
        </w:rPr>
        <w:t xml:space="preserve"> their </w:t>
      </w:r>
      <w:r w:rsidRPr="0042621E">
        <w:rPr>
          <w:rStyle w:val="Emphasis"/>
          <w:highlight w:val="cyan"/>
        </w:rPr>
        <w:t>protection of worker speech</w:t>
      </w:r>
      <w:r w:rsidRPr="00F44168">
        <w:rPr>
          <w:rStyle w:val="StyleUnderline"/>
        </w:rPr>
        <w:t xml:space="preserve"> and privacy under the common law</w:t>
      </w:r>
      <w:r>
        <w:t xml:space="preserve">. Over the last two decades, </w:t>
      </w:r>
      <w:r w:rsidRPr="00F44168">
        <w:rPr>
          <w:rStyle w:val="StyleUnderline"/>
        </w:rPr>
        <w:t xml:space="preserve">employers’ efforts to control workers’ off-the-job speech and to intrude on workers’ otherwise private spaces and choices have been a </w:t>
      </w:r>
      <w:r w:rsidRPr="0042621E">
        <w:rPr>
          <w:rStyle w:val="Emphasis"/>
        </w:rPr>
        <w:t>frequent s</w:t>
      </w:r>
      <w:r>
        <w:rPr>
          <w:rStyle w:val="Emphasis"/>
        </w:rPr>
        <w:t>u</w:t>
      </w:r>
      <w:r w:rsidRPr="0042621E">
        <w:rPr>
          <w:rStyle w:val="Emphasis"/>
        </w:rPr>
        <w:t>bject of controversy and litigation</w:t>
      </w:r>
      <w:r>
        <w:t xml:space="preserve">. </w:t>
      </w:r>
      <w:r w:rsidRPr="0042621E">
        <w:rPr>
          <w:rStyle w:val="StyleUnderline"/>
        </w:rPr>
        <w:t>Employers have disciplined workers for expressing opinions on controversial political issues</w:t>
      </w:r>
      <w:r w:rsidRPr="0042621E">
        <w:t>—</w:t>
      </w:r>
      <w:r>
        <w:t>even if the workers have done so off the job and without in any way drawing the employer’s name into the matter. In one notable case in 2002, Goodwill Industries fired a sewing-machine operator because he was a member of the Socialist Workers Party. More prosaic cases involve workers who were discharged because they took positions in local political debates that conflicted with those of the companies they worked for—even when their jobs had nothing to do with those issues (</w:t>
      </w:r>
      <w:proofErr w:type="spellStart"/>
      <w:r>
        <w:t>Bagenstos</w:t>
      </w:r>
      <w:proofErr w:type="spellEnd"/>
      <w:r>
        <w:t xml:space="preserve"> 2013, 255–256). Employers have also discharged workers for violating company policies regarding off-work dating, using tobacco, or even volunteering at the worker’s chosen charity (</w:t>
      </w:r>
      <w:proofErr w:type="spellStart"/>
      <w:r>
        <w:t>Finkin</w:t>
      </w:r>
      <w:proofErr w:type="spellEnd"/>
      <w:r>
        <w:t xml:space="preserve"> 2018).</w:t>
      </w:r>
    </w:p>
    <w:p w14:paraId="386FCF25" w14:textId="77777777" w:rsidR="00F73704" w:rsidRDefault="00F73704" w:rsidP="00F73704">
      <w:r>
        <w:t xml:space="preserve">Although workers have sought to challenge these employer practices, </w:t>
      </w:r>
      <w:r w:rsidRPr="0042621E">
        <w:rPr>
          <w:rStyle w:val="StyleUnderline"/>
        </w:rPr>
        <w:t>the at-will baseline has made judges wary of embracing their arguments</w:t>
      </w:r>
      <w:r w:rsidRPr="0042621E">
        <w:t xml:space="preserve">. </w:t>
      </w:r>
      <w:r w:rsidRPr="0042621E">
        <w:rPr>
          <w:rStyle w:val="StyleUnderline"/>
        </w:rPr>
        <w:t>Protecting workers’ speech or privacy</w:t>
      </w:r>
      <w:r w:rsidRPr="0042621E">
        <w:t>, after all, would impose limits on the reasons why</w:t>
      </w:r>
      <w:r>
        <w:t xml:space="preserve"> an employer could terminate the employment relationship—</w:t>
      </w:r>
      <w:r w:rsidRPr="0042621E">
        <w:rPr>
          <w:rStyle w:val="StyleUnderline"/>
        </w:rPr>
        <w:t>limits that would stand in tension with the background principle that the relationship can be terminated for any reason or no reason at all.</w:t>
      </w:r>
    </w:p>
    <w:p w14:paraId="346A8387" w14:textId="77777777" w:rsidR="00F73704" w:rsidRDefault="00F73704" w:rsidP="00F73704">
      <w:r>
        <w:t xml:space="preserve">With vanishingly rare exceptions, </w:t>
      </w:r>
      <w:r w:rsidRPr="0042621E">
        <w:rPr>
          <w:rStyle w:val="StyleUnderline"/>
          <w:highlight w:val="cyan"/>
        </w:rPr>
        <w:t>courts</w:t>
      </w:r>
      <w:r w:rsidRPr="0042621E">
        <w:rPr>
          <w:rStyle w:val="StyleUnderline"/>
        </w:rPr>
        <w:t xml:space="preserve"> have </w:t>
      </w:r>
      <w:r w:rsidRPr="0042621E">
        <w:rPr>
          <w:rStyle w:val="StyleUnderline"/>
          <w:highlight w:val="cyan"/>
        </w:rPr>
        <w:t>refused to grant workers</w:t>
      </w:r>
      <w:r w:rsidRPr="0042621E">
        <w:rPr>
          <w:rStyle w:val="StyleUnderline"/>
        </w:rPr>
        <w:t xml:space="preserve"> the </w:t>
      </w:r>
      <w:r w:rsidRPr="0042621E">
        <w:rPr>
          <w:rStyle w:val="StyleUnderline"/>
          <w:highlight w:val="cyan"/>
        </w:rPr>
        <w:t xml:space="preserve">right to challenge employer </w:t>
      </w:r>
      <w:r w:rsidRPr="0042621E">
        <w:rPr>
          <w:rStyle w:val="Emphasis"/>
          <w:highlight w:val="cyan"/>
        </w:rPr>
        <w:t>retaliation for political speech</w:t>
      </w:r>
      <w:r>
        <w:t xml:space="preserve">.27 And they have often explained that </w:t>
      </w:r>
      <w:r w:rsidRPr="0042621E">
        <w:rPr>
          <w:rStyle w:val="StyleUnderline"/>
        </w:rPr>
        <w:t>they were doing so precisely to limit intrusions on employment at will</w:t>
      </w:r>
      <w:r>
        <w:t xml:space="preserve">. Thus, when the Illinois Supreme Court declined to protect worker speech, the court declared that “[t]he common law doctrine that an employer may discharge an employee-at-will for any reason or for no reason is still the law in Illinois, except for when the discharge violates a clearly mandated public policy.”28 And when the New Mexico Supreme Court reached the same conclusion, it emphasized “that </w:t>
      </w:r>
      <w:r w:rsidRPr="0042621E">
        <w:rPr>
          <w:rStyle w:val="StyleUnderline"/>
        </w:rPr>
        <w:t>retaliatory discharge is a narrow exception to the rule of employment at will” and that the courts “have refused to expand its application.”</w:t>
      </w:r>
      <w:r>
        <w:t>29</w:t>
      </w:r>
    </w:p>
    <w:p w14:paraId="754497A6" w14:textId="77777777" w:rsidR="00F73704" w:rsidRDefault="00F73704" w:rsidP="00F73704">
      <w:r>
        <w:t>Courts have done a somewhat better job of protecting privacy in the workplace—particularly where an employer has sought to force workers to undergo drug testing or intrusive searches of their bodies or personal property. But courts still frequently reject privacy claims on the ground that workers have consented to any intrusion.</w:t>
      </w:r>
    </w:p>
    <w:p w14:paraId="637AB1B1" w14:textId="77777777" w:rsidR="00F73704" w:rsidRDefault="00F73704" w:rsidP="00F73704">
      <w:r>
        <w:t xml:space="preserve">The problem is that the concept of “consent” can empower employers to vitiate privacy rights entirely. If the employer says that giving up a privacy interest is a condition of the job, how should we treat a worker’s decision to accept that job? Does the acceptance constitute consent to what would otherwise be a privacy invasion? Note that the same question can arise for an at-will employee if the employer imposes the condition at some point after hire. Because the employer can end the relationship at any </w:t>
      </w:r>
      <w:r>
        <w:lastRenderedPageBreak/>
        <w:t>time, the law generally treats the new condition as the equivalent of the employer firing the worker and then offering to rehire on new terms—a practice that would shock most observers without legal training (and probably many with legal training).</w:t>
      </w:r>
    </w:p>
    <w:p w14:paraId="74FFACD6" w14:textId="77777777" w:rsidR="00F73704" w:rsidRDefault="00F73704" w:rsidP="00F73704">
      <w:r>
        <w:t>At least once the condition is made clear, the worker’s acceptance of (continued) employment on that condition does constitute a form of consent, in the sense that the worker considered it the best of available options. But the worker’s decision is made in a coercive context. Unfortunately, however, courts too often focus on the concept of consent and too rarely attend to the imbalance of bargaining power between employers and employees. Sometimes, a court’s analysis is obviously reminiscent of the Lochner era. In an infamous Texas case, for example, the court held that a worker could be fired for refusing to submit to urinalysis.30 The employee argued that, because she needed her job to live, “any ‘consent’ she may give, in submitting to urinalysis, will be illusory and not real.”31 The court rejected the argument on the ground that “[t]here cannot be one law of contracts for the rich and another for the poor.”32 Indeed, the judges said that they could not “imagine a theory more at war with the basic assumptions held by society and its law.”33</w:t>
      </w:r>
    </w:p>
    <w:p w14:paraId="0F969045" w14:textId="77777777" w:rsidR="00F73704" w:rsidRDefault="00F73704" w:rsidP="00F73704">
      <w:r>
        <w:t>The echoes of Justice Pitney in Coppage are evident there. But even those courts that do not so explicitly endorse Lochner-</w:t>
      </w:r>
      <w:proofErr w:type="spellStart"/>
      <w:r>
        <w:t>ist</w:t>
      </w:r>
      <w:proofErr w:type="spellEnd"/>
      <w:r>
        <w:t xml:space="preserve"> premises still give significant weight to (compromised) worker consent. Many courts conclude that a worker cannot demonstrate a violation of the right to privacy unless the employer’s actions invaded a reasonable expectation of privacy. If an employer notifies workers that they cannot expect certain spaces or actions to be private—or requires workers to sign a waiver of any right to privacy—courts will often say that the worker’s consent demonstrates the lack of any such reasonable expectation (Summers 2001, 472–473).</w:t>
      </w:r>
    </w:p>
    <w:p w14:paraId="1E296A94" w14:textId="77777777" w:rsidR="00F73704" w:rsidRDefault="00F73704" w:rsidP="00F73704">
      <w:r>
        <w:t>Statutory workplace protections</w:t>
      </w:r>
    </w:p>
    <w:p w14:paraId="35EA7C7E" w14:textId="77777777" w:rsidR="00F73704" w:rsidRDefault="00F73704" w:rsidP="00F73704">
      <w:r w:rsidRPr="00B155F1">
        <w:rPr>
          <w:rStyle w:val="StyleUnderline"/>
        </w:rPr>
        <w:t>The cases involving worker speech and privacy are generally common law decisions</w:t>
      </w:r>
      <w:r>
        <w:t xml:space="preserve">. They involve judge-made doctrines, so one might think it legitimate that judges read those doctrines narrowly to preserve the at-will presumption. But judges have done something very similar with statutory protections of workers. </w:t>
      </w:r>
      <w:r w:rsidRPr="00B155F1">
        <w:rPr>
          <w:rStyle w:val="StyleUnderline"/>
          <w:highlight w:val="cyan"/>
        </w:rPr>
        <w:t xml:space="preserve">By </w:t>
      </w:r>
      <w:r w:rsidRPr="00B155F1">
        <w:rPr>
          <w:rStyle w:val="Emphasis"/>
          <w:highlight w:val="cyan"/>
        </w:rPr>
        <w:t>reading</w:t>
      </w:r>
      <w:r w:rsidRPr="00B155F1">
        <w:rPr>
          <w:rStyle w:val="Emphasis"/>
        </w:rPr>
        <w:t xml:space="preserve"> those </w:t>
      </w:r>
      <w:r w:rsidRPr="00B155F1">
        <w:rPr>
          <w:rStyle w:val="Emphasis"/>
          <w:highlight w:val="cyan"/>
        </w:rPr>
        <w:t>protections narrowly</w:t>
      </w:r>
      <w:r w:rsidRPr="00B155F1">
        <w:rPr>
          <w:rStyle w:val="StyleUnderline"/>
        </w:rPr>
        <w:t xml:space="preserve"> </w:t>
      </w:r>
      <w:r w:rsidRPr="00B155F1">
        <w:rPr>
          <w:rStyle w:val="StyleUnderline"/>
          <w:highlight w:val="cyan"/>
        </w:rPr>
        <w:t>to preserve at-will employment</w:t>
      </w:r>
      <w:r w:rsidRPr="00B155F1">
        <w:rPr>
          <w:rStyle w:val="StyleUnderline"/>
        </w:rPr>
        <w:t xml:space="preserve">, </w:t>
      </w:r>
      <w:r w:rsidRPr="00B155F1">
        <w:rPr>
          <w:rStyle w:val="StyleUnderline"/>
          <w:highlight w:val="cyan"/>
        </w:rPr>
        <w:t>they</w:t>
      </w:r>
      <w:r w:rsidRPr="00B155F1">
        <w:rPr>
          <w:rStyle w:val="StyleUnderline"/>
        </w:rPr>
        <w:t xml:space="preserve"> have </w:t>
      </w:r>
      <w:r w:rsidRPr="00B155F1">
        <w:rPr>
          <w:rStyle w:val="StyleUnderline"/>
          <w:highlight w:val="cyan"/>
        </w:rPr>
        <w:t>undermined</w:t>
      </w:r>
      <w:r w:rsidRPr="00B155F1">
        <w:rPr>
          <w:rStyle w:val="StyleUnderline"/>
        </w:rPr>
        <w:t xml:space="preserve"> the </w:t>
      </w:r>
      <w:r w:rsidRPr="00B155F1">
        <w:rPr>
          <w:rStyle w:val="StyleUnderline"/>
          <w:highlight w:val="cyan"/>
        </w:rPr>
        <w:t xml:space="preserve">victories workers won in </w:t>
      </w:r>
      <w:r w:rsidRPr="00B155F1">
        <w:rPr>
          <w:rStyle w:val="Emphasis"/>
          <w:highlight w:val="cyan"/>
        </w:rPr>
        <w:t>Congress</w:t>
      </w:r>
      <w:r w:rsidRPr="00B155F1">
        <w:rPr>
          <w:rStyle w:val="StyleUnderline"/>
        </w:rPr>
        <w:t xml:space="preserve"> and state legislatures</w:t>
      </w:r>
      <w:r>
        <w:t>.</w:t>
      </w:r>
    </w:p>
    <w:p w14:paraId="7FB6C79C" w14:textId="77777777" w:rsidR="00F73704" w:rsidRDefault="00F73704" w:rsidP="00F73704">
      <w:r>
        <w:t xml:space="preserve">Statutes protecting workers against discrimination, or against retaliation for complaining about violations of law, should override common law rules like the at-will presumption. Federal statutes—where many of the crucial worker protections are found—should certainly override state common law rules. But </w:t>
      </w:r>
      <w:r w:rsidRPr="00B155F1">
        <w:rPr>
          <w:rStyle w:val="StyleUnderline"/>
          <w:highlight w:val="cyan"/>
        </w:rPr>
        <w:t>judges</w:t>
      </w:r>
      <w:r w:rsidRPr="00B155F1">
        <w:rPr>
          <w:rStyle w:val="StyleUnderline"/>
        </w:rPr>
        <w:t xml:space="preserve"> have </w:t>
      </w:r>
      <w:r w:rsidRPr="00B155F1">
        <w:rPr>
          <w:rStyle w:val="Emphasis"/>
        </w:rPr>
        <w:t xml:space="preserve">aggressively </w:t>
      </w:r>
      <w:r w:rsidRPr="00B155F1">
        <w:rPr>
          <w:rStyle w:val="Emphasis"/>
          <w:highlight w:val="cyan"/>
        </w:rPr>
        <w:t>defended</w:t>
      </w:r>
      <w:r w:rsidRPr="00B155F1">
        <w:rPr>
          <w:rStyle w:val="StyleUnderline"/>
        </w:rPr>
        <w:t xml:space="preserve"> the baseline of </w:t>
      </w:r>
      <w:r w:rsidRPr="00B155F1">
        <w:rPr>
          <w:rStyle w:val="StyleUnderline"/>
          <w:highlight w:val="cyan"/>
        </w:rPr>
        <w:t>employment at will against encroachment from</w:t>
      </w:r>
      <w:r w:rsidRPr="00B155F1">
        <w:rPr>
          <w:rStyle w:val="StyleUnderline"/>
        </w:rPr>
        <w:t xml:space="preserve"> those </w:t>
      </w:r>
      <w:r w:rsidRPr="00B155F1">
        <w:rPr>
          <w:rStyle w:val="StyleUnderline"/>
          <w:highlight w:val="cyan"/>
        </w:rPr>
        <w:t>statutes</w:t>
      </w:r>
      <w:r>
        <w:t xml:space="preserve">. </w:t>
      </w:r>
      <w:r w:rsidRPr="00B155F1">
        <w:rPr>
          <w:rStyle w:val="StyleUnderline"/>
        </w:rPr>
        <w:t xml:space="preserve">As a result, </w:t>
      </w:r>
      <w:r w:rsidRPr="003D3228">
        <w:rPr>
          <w:rStyle w:val="StyleUnderline"/>
          <w:highlight w:val="cyan"/>
        </w:rPr>
        <w:t>workers</w:t>
      </w:r>
      <w:r w:rsidRPr="00B155F1">
        <w:rPr>
          <w:rStyle w:val="StyleUnderline"/>
        </w:rPr>
        <w:t xml:space="preserve"> have in many cases </w:t>
      </w:r>
      <w:r w:rsidRPr="003D3228">
        <w:rPr>
          <w:rStyle w:val="StyleUnderline"/>
          <w:highlight w:val="cyan"/>
        </w:rPr>
        <w:t xml:space="preserve">found it </w:t>
      </w:r>
      <w:r w:rsidRPr="003D3228">
        <w:rPr>
          <w:rStyle w:val="Emphasis"/>
          <w:highlight w:val="cyan"/>
        </w:rPr>
        <w:t>impossible to challenge</w:t>
      </w:r>
      <w:r w:rsidRPr="00B155F1">
        <w:rPr>
          <w:rStyle w:val="StyleUnderline"/>
        </w:rPr>
        <w:t xml:space="preserve"> intentional race or sex </w:t>
      </w:r>
      <w:r w:rsidRPr="003D3228">
        <w:rPr>
          <w:rStyle w:val="Emphasis"/>
          <w:highlight w:val="cyan"/>
        </w:rPr>
        <w:t>discrimination</w:t>
      </w:r>
      <w:r w:rsidRPr="003D3228">
        <w:rPr>
          <w:rStyle w:val="StyleUnderline"/>
          <w:highlight w:val="cyan"/>
        </w:rPr>
        <w:t xml:space="preserve">, </w:t>
      </w:r>
      <w:r w:rsidRPr="003D3228">
        <w:rPr>
          <w:rStyle w:val="Emphasis"/>
          <w:highlight w:val="cyan"/>
        </w:rPr>
        <w:t>retaliation for</w:t>
      </w:r>
      <w:r w:rsidRPr="00B155F1">
        <w:rPr>
          <w:rStyle w:val="Emphasis"/>
        </w:rPr>
        <w:t xml:space="preserve"> their </w:t>
      </w:r>
      <w:r w:rsidRPr="003D3228">
        <w:rPr>
          <w:rStyle w:val="Emphasis"/>
          <w:highlight w:val="cyan"/>
        </w:rPr>
        <w:t>union activity</w:t>
      </w:r>
      <w:r w:rsidRPr="00B155F1">
        <w:rPr>
          <w:rStyle w:val="StyleUnderline"/>
        </w:rPr>
        <w:t xml:space="preserve">, and other </w:t>
      </w:r>
      <w:r w:rsidRPr="00B155F1">
        <w:rPr>
          <w:rStyle w:val="Emphasis"/>
        </w:rPr>
        <w:t>violations of the law</w:t>
      </w:r>
      <w:r>
        <w:t>.</w:t>
      </w:r>
    </w:p>
    <w:p w14:paraId="2214A3B6" w14:textId="77777777" w:rsidR="00F73704" w:rsidRDefault="00F73704" w:rsidP="00F73704">
      <w:r>
        <w:t>Some of the reasons are practical. As New York University Law Professor Cynthia Estlund demonstrated years ago, if employers are free to discharge workers for good reasons, bad reasons, or no reason at all, they can easily hide the bad motive that violates anti-discrimination, anti-union, or anti-retaliation laws. “</w:t>
      </w:r>
      <w:r w:rsidRPr="003D3228">
        <w:rPr>
          <w:rStyle w:val="StyleUnderline"/>
        </w:rPr>
        <w:t>When liability depends on proof of a particular bad reason for discharge, ‘no reason’ or even a demonstrably false or fabricated reason is good enough for the employer to escape liability</w:t>
      </w:r>
      <w:r>
        <w:t xml:space="preserve">” (Estlund </w:t>
      </w:r>
      <w:r>
        <w:lastRenderedPageBreak/>
        <w:t xml:space="preserve">1996, 1671). </w:t>
      </w:r>
      <w:r w:rsidRPr="00B155F1">
        <w:rPr>
          <w:rStyle w:val="StyleUnderline"/>
        </w:rPr>
        <w:t xml:space="preserve">The </w:t>
      </w:r>
      <w:r w:rsidRPr="003D3228">
        <w:rPr>
          <w:rStyle w:val="StyleUnderline"/>
          <w:highlight w:val="cyan"/>
        </w:rPr>
        <w:t>at-will doctrine</w:t>
      </w:r>
      <w:r w:rsidRPr="00B155F1">
        <w:rPr>
          <w:rStyle w:val="StyleUnderline"/>
        </w:rPr>
        <w:t xml:space="preserve"> therefore </w:t>
      </w:r>
      <w:r w:rsidRPr="003D3228">
        <w:rPr>
          <w:rStyle w:val="Emphasis"/>
          <w:highlight w:val="cyan"/>
        </w:rPr>
        <w:t>substantially weakens</w:t>
      </w:r>
      <w:r w:rsidRPr="00B155F1">
        <w:rPr>
          <w:rStyle w:val="StyleUnderline"/>
        </w:rPr>
        <w:t xml:space="preserve"> many of the most significant workplace </w:t>
      </w:r>
      <w:r w:rsidRPr="003D3228">
        <w:rPr>
          <w:rStyle w:val="Emphasis"/>
          <w:highlight w:val="cyan"/>
        </w:rPr>
        <w:t>protections enacted</w:t>
      </w:r>
      <w:r w:rsidRPr="003D3228">
        <w:rPr>
          <w:rStyle w:val="Emphasis"/>
        </w:rPr>
        <w:t xml:space="preserve"> by legislatures</w:t>
      </w:r>
      <w:r w:rsidRPr="00B155F1">
        <w:rPr>
          <w:rStyle w:val="StyleUnderline"/>
        </w:rPr>
        <w:t>.</w:t>
      </w:r>
    </w:p>
    <w:p w14:paraId="0CD93026" w14:textId="77777777" w:rsidR="00F73704" w:rsidRDefault="00F73704" w:rsidP="00F73704">
      <w:r>
        <w:t xml:space="preserve">The </w:t>
      </w:r>
      <w:r w:rsidRPr="00B155F1">
        <w:rPr>
          <w:rStyle w:val="StyleUnderline"/>
        </w:rPr>
        <w:t>courts</w:t>
      </w:r>
      <w:r>
        <w:t xml:space="preserve"> have </w:t>
      </w:r>
      <w:r w:rsidRPr="00B155F1">
        <w:rPr>
          <w:rStyle w:val="StyleUnderline"/>
        </w:rPr>
        <w:t>exacerbated these practical problems by adopting rules that blunt the force of statutory workplace protections in order to preserve employment at will</w:t>
      </w:r>
      <w:r>
        <w:t xml:space="preserve">. </w:t>
      </w:r>
      <w:r w:rsidRPr="003D3228">
        <w:rPr>
          <w:rStyle w:val="StyleUnderline"/>
        </w:rPr>
        <w:t xml:space="preserve">Their actions have been </w:t>
      </w:r>
      <w:r w:rsidRPr="003D3228">
        <w:rPr>
          <w:rStyle w:val="StyleUnderline"/>
          <w:highlight w:val="cyan"/>
        </w:rPr>
        <w:t>particularly</w:t>
      </w:r>
      <w:r w:rsidRPr="003D3228">
        <w:rPr>
          <w:rStyle w:val="StyleUnderline"/>
        </w:rPr>
        <w:t xml:space="preserve"> notable </w:t>
      </w:r>
      <w:r w:rsidRPr="003D3228">
        <w:rPr>
          <w:rStyle w:val="StyleUnderline"/>
          <w:highlight w:val="cyan"/>
        </w:rPr>
        <w:t>in discrimination cases</w:t>
      </w:r>
      <w:r>
        <w:t xml:space="preserve">. Because employers can easily hide discriminatory motives, </w:t>
      </w:r>
      <w:r w:rsidRPr="003D3228">
        <w:rPr>
          <w:rStyle w:val="StyleUnderline"/>
        </w:rPr>
        <w:t>courts</w:t>
      </w:r>
      <w:r>
        <w:t xml:space="preserve"> have </w:t>
      </w:r>
      <w:r w:rsidRPr="003D3228">
        <w:rPr>
          <w:rStyle w:val="StyleUnderline"/>
        </w:rPr>
        <w:t xml:space="preserve">developed </w:t>
      </w:r>
      <w:r w:rsidRPr="003D3228">
        <w:rPr>
          <w:rStyle w:val="Emphasis"/>
        </w:rPr>
        <w:t>intricate procedures</w:t>
      </w:r>
      <w:r w:rsidRPr="003D3228">
        <w:rPr>
          <w:rStyle w:val="StyleUnderline"/>
        </w:rPr>
        <w:t xml:space="preserve"> for proving those motives circumstantially</w:t>
      </w:r>
      <w:r>
        <w:t>. One of these procedures, called the McDonnell Douglas approach after the 1973 Supreme Court case adopting it,34 contains three steps. First, the worker must present evidence that he or she was qualified for the job at issue. At that point, the inquiry moves to the second stage, where the employer has to present evidence that there was a legitimate, nondiscriminatory reason for firing or refusing to hire the worker. If the employer can do so, the court moves to the third stage, where the worker has the opportunity to show that the employer’s supposed legitimate reason was in fact a pretext. This three-part scheme rests on a common-sense inference: If the worker was qualified for the job, and the employer gives a reason for an adverse action that is proven false, it’s fair to infer that the real reason for the action was discrimination.</w:t>
      </w:r>
    </w:p>
    <w:p w14:paraId="0318C9AC" w14:textId="77777777" w:rsidR="00F73704" w:rsidRDefault="00F73704" w:rsidP="00F73704">
      <w:r w:rsidRPr="00054F2A">
        <w:rPr>
          <w:rStyle w:val="StyleUnderline"/>
        </w:rPr>
        <w:t>In the nearly five decades since the McDonnell Douglas case, the court has made it very difficult for workers to prevail under its three-step approach</w:t>
      </w:r>
      <w:r>
        <w:t xml:space="preserve">. And it has done so precisely </w:t>
      </w:r>
      <w:r w:rsidRPr="00054F2A">
        <w:rPr>
          <w:rStyle w:val="StyleUnderline"/>
        </w:rPr>
        <w:t>because the justices were worried about the anti-discrimination laws encroaching on employers’ prerogative to discharge</w:t>
      </w:r>
      <w:r>
        <w:t xml:space="preserve"> workers for whatever (nondiscriminatory) reason they wish.</w:t>
      </w:r>
    </w:p>
    <w:p w14:paraId="68FD70DF" w14:textId="77777777" w:rsidR="00F73704" w:rsidRDefault="00F73704" w:rsidP="00F73704">
      <w:r>
        <w:t xml:space="preserve">In its 1978 decision in </w:t>
      </w:r>
      <w:proofErr w:type="spellStart"/>
      <w:r>
        <w:t>Furnco</w:t>
      </w:r>
      <w:proofErr w:type="spellEnd"/>
      <w:r>
        <w:t xml:space="preserve"> Construction Corporation v. Waters,35 the court dramatically lowered the employer’s burden at the second stage of the McDonnell Douglas inquiry. McDonnell Douglas had said that the employer must show a legitimate, nondiscriminatory reason. In </w:t>
      </w:r>
      <w:proofErr w:type="spellStart"/>
      <w:r>
        <w:t>Furnco</w:t>
      </w:r>
      <w:proofErr w:type="spellEnd"/>
      <w:r>
        <w:t>, the court held that any nondiscriminatory reason would do, even if it was one that was objectively unreasonable.36 As a matter of factual inference, if an employer’s explanation for an adverse action is unreasonable, that would be a legitimate basis for an observer to conclude that the explanation was false—and that the real reason was a forbidden one like discrimination. But the court feared that inquiring into the reasonableness of the decision would intrude on the employer’s prerogative to be unreasonable—a prerogative protected by the common law at-will doctrine.</w:t>
      </w:r>
    </w:p>
    <w:p w14:paraId="5DE00D5A" w14:textId="77777777" w:rsidR="00F73704" w:rsidRDefault="00F73704" w:rsidP="00F73704">
      <w:r>
        <w:t xml:space="preserve">Fifteen years after </w:t>
      </w:r>
      <w:proofErr w:type="spellStart"/>
      <w:r>
        <w:t>Furnco</w:t>
      </w:r>
      <w:proofErr w:type="spellEnd"/>
      <w:r>
        <w:t xml:space="preserve">, the Supreme Court took a similar step in the employer’s favor, this time at the third stage of the McDonnell Douglas process. In its 1993 decision in St. Mary’s Honor Center v. Hicks,37 the court held that workers were not necessarily entitled to prevail simply by showing that the legitimate nondiscriminatory reason proffered by the employer was pretext; they must also show that the reason was a pretext for discrimination.38 As in </w:t>
      </w:r>
      <w:proofErr w:type="spellStart"/>
      <w:r>
        <w:t>Furnco</w:t>
      </w:r>
      <w:proofErr w:type="spellEnd"/>
      <w:r>
        <w:t>, the court’s decision rested on the at-will rule. The court disclaimed any “authority to impose liability upon an employer for alleged discriminatory employment practices unless an appropriate factfinder determines, according to proper procedures, that the employer has unlawfully discriminated.”39 But the very question at issue in the case was whether a showing of pretext was sufficient to require a factfinder to determine that the employer had unlawfully discriminated—and a reasonable observer would surely think that if the employer had a chance to offer a nondiscriminatory reason for its actions, and that reason was proven false, the real reason was likely to be discrimination.</w:t>
      </w:r>
    </w:p>
    <w:p w14:paraId="776D2D94" w14:textId="77777777" w:rsidR="00F73704" w:rsidRDefault="00F73704" w:rsidP="00F73704">
      <w:r>
        <w:t xml:space="preserve">As University of Nevada, Las Vegas Law Professor Ann McGinley shows, St. Mary’s is but one example of a common thread in employment discrimination cases. Judges deciding those cases “often rely on the </w:t>
      </w:r>
      <w:r>
        <w:lastRenderedPageBreak/>
        <w:t>employment at will doctrine to defeat the plaintiff’s case” by concluding, “[</w:t>
      </w:r>
      <w:proofErr w:type="spellStart"/>
      <w:r>
        <w:t>i</w:t>
      </w:r>
      <w:proofErr w:type="spellEnd"/>
      <w:r>
        <w:t>]n essence,” that the employer has a “license to be mean” (McGinley 1996, 1459). Even if plaintiffs can prove that their discharges were “</w:t>
      </w:r>
      <w:proofErr w:type="gramStart"/>
      <w:r>
        <w:t>wrongful[</w:t>
      </w:r>
      <w:proofErr w:type="gramEnd"/>
      <w:r>
        <w:t xml:space="preserve">…]” in some generic </w:t>
      </w:r>
      <w:proofErr w:type="gramStart"/>
      <w:r>
        <w:t>sense, or</w:t>
      </w:r>
      <w:proofErr w:type="gramEnd"/>
      <w:r>
        <w:t xml:space="preserve"> even were based on “animus” against them, judges refuse to infer that the reason was discrimination based on protected-class status (McGinley 1996, 1459–1460). Just like Lochner, decisions like these allow the judge-made at-will doctrine to trump democratic efforts to protect workers’ rights. A formalist assumption of equal power begets at-will, and at-will begets the systematic undermining of democratically determined worker protections.</w:t>
      </w:r>
    </w:p>
    <w:p w14:paraId="2DABFE7C" w14:textId="462FF97F" w:rsidR="00AD49FF" w:rsidRDefault="00AD49FF" w:rsidP="00AD49FF">
      <w:pPr>
        <w:pStyle w:val="Heading4"/>
      </w:pPr>
      <w:r>
        <w:t>Caseloads are stable now</w:t>
      </w:r>
    </w:p>
    <w:p w14:paraId="3A4EA71A" w14:textId="77777777" w:rsidR="00AD49FF" w:rsidRPr="002A42CC" w:rsidRDefault="00AD49FF" w:rsidP="00AD49FF">
      <w:r w:rsidRPr="00740B51">
        <w:rPr>
          <w:rStyle w:val="Style13ptBold"/>
        </w:rPr>
        <w:t>US Courts 23</w:t>
      </w:r>
      <w:r>
        <w:t xml:space="preserve"> (In accordance with 28 U.S.C. § 604(a)(2), each year the Administrative Office of the United States Courts is required to provide a report of statistical information on the caseload of the federal courts for the 12-month period ending March 31. “Federal Judicial Caseload Statistics 2023” </w:t>
      </w:r>
      <w:proofErr w:type="gramStart"/>
      <w:r>
        <w:t>https://www.uscourts.gov/statistics-reports/federal-judicial-caseload-statistics-2023 )YJLI</w:t>
      </w:r>
      <w:proofErr w:type="gramEnd"/>
    </w:p>
    <w:p w14:paraId="766D51EE" w14:textId="77777777" w:rsidR="00AD49FF" w:rsidRDefault="00AD49FF" w:rsidP="00AD49FF">
      <w:r w:rsidRPr="00371B66">
        <w:rPr>
          <w:rStyle w:val="Emphasis"/>
          <w:highlight w:val="cyan"/>
        </w:rPr>
        <w:t>Civil case filings in the U.S. district courts dropped 8 percent</w:t>
      </w:r>
      <w:r>
        <w:t xml:space="preserve"> (down 24,882 cases) to 284,220. This change occurred </w:t>
      </w:r>
      <w:r w:rsidRPr="002A42CC">
        <w:rPr>
          <w:rStyle w:val="StyleUnderline"/>
        </w:rPr>
        <w:t>largely because of a reduction in multidistrict litigation (MDL) cases directly filed in a single district</w:t>
      </w:r>
      <w:r>
        <w:t xml:space="preserve"> that alleged that the 3M Company sold its Combat Arms earplugs to the U.S. military without disclosing defects that reduced hearing protection.</w:t>
      </w:r>
    </w:p>
    <w:p w14:paraId="5AED0E39" w14:textId="77777777" w:rsidR="00AD49FF" w:rsidRDefault="00AD49FF" w:rsidP="00AD49FF">
      <w:r w:rsidRPr="002A42CC">
        <w:rPr>
          <w:rStyle w:val="StyleUnderline"/>
        </w:rPr>
        <w:t xml:space="preserve">Filings of </w:t>
      </w:r>
      <w:r w:rsidRPr="00371B66">
        <w:rPr>
          <w:rStyle w:val="StyleUnderline"/>
          <w:highlight w:val="cyan"/>
        </w:rPr>
        <w:t>cases</w:t>
      </w:r>
      <w:r w:rsidRPr="002A42CC">
        <w:rPr>
          <w:rStyle w:val="StyleUnderline"/>
        </w:rPr>
        <w:t xml:space="preserve"> </w:t>
      </w:r>
      <w:r w:rsidRPr="00371B66">
        <w:rPr>
          <w:rStyle w:val="StyleUnderline"/>
          <w:highlight w:val="cyan"/>
        </w:rPr>
        <w:t>involving</w:t>
      </w:r>
      <w:r w:rsidRPr="002A42CC">
        <w:rPr>
          <w:rStyle w:val="StyleUnderline"/>
        </w:rPr>
        <w:t xml:space="preserve"> diversity of </w:t>
      </w:r>
      <w:r w:rsidRPr="00371B66">
        <w:rPr>
          <w:rStyle w:val="StyleUnderline"/>
          <w:highlight w:val="cyan"/>
        </w:rPr>
        <w:t>citizenship</w:t>
      </w:r>
      <w:r>
        <w:t xml:space="preserve"> (i.e., disputes between citizens of different states and/or between U.S. citizens and citizens of foreign nations) </w:t>
      </w:r>
      <w:r w:rsidRPr="00371B66">
        <w:rPr>
          <w:rStyle w:val="StyleUnderline"/>
          <w:highlight w:val="cyan"/>
        </w:rPr>
        <w:t>fell 23 percent</w:t>
      </w:r>
      <w:r>
        <w:t xml:space="preserve"> to 109,095.</w:t>
      </w:r>
    </w:p>
    <w:p w14:paraId="534776CC" w14:textId="77777777" w:rsidR="00AD49FF" w:rsidRDefault="00AD49FF" w:rsidP="00AD49FF">
      <w:r w:rsidRPr="00371B66">
        <w:rPr>
          <w:rStyle w:val="StyleUnderline"/>
          <w:highlight w:val="cyan"/>
        </w:rPr>
        <w:t>Personal injury</w:t>
      </w:r>
      <w:r w:rsidRPr="002A42CC">
        <w:rPr>
          <w:rStyle w:val="StyleUnderline"/>
        </w:rPr>
        <w:t>/</w:t>
      </w:r>
      <w:r w:rsidRPr="00371B66">
        <w:rPr>
          <w:rStyle w:val="StyleUnderline"/>
          <w:highlight w:val="cyan"/>
        </w:rPr>
        <w:t>product liability</w:t>
      </w:r>
      <w:r w:rsidRPr="002A42CC">
        <w:rPr>
          <w:rStyle w:val="StyleUnderline"/>
        </w:rPr>
        <w:t xml:space="preserve"> </w:t>
      </w:r>
      <w:r w:rsidRPr="00371B66">
        <w:rPr>
          <w:rStyle w:val="StyleUnderline"/>
          <w:highlight w:val="cyan"/>
        </w:rPr>
        <w:t>filings</w:t>
      </w:r>
      <w:r w:rsidRPr="00371B66">
        <w:rPr>
          <w:highlight w:val="cyan"/>
        </w:rPr>
        <w:t xml:space="preserve"> </w:t>
      </w:r>
      <w:r w:rsidRPr="00371B66">
        <w:rPr>
          <w:rStyle w:val="StyleUnderline"/>
          <w:highlight w:val="cyan"/>
        </w:rPr>
        <w:t>declined 39 percent</w:t>
      </w:r>
      <w:r w:rsidRPr="002A42CC">
        <w:rPr>
          <w:rStyle w:val="StyleUnderline"/>
        </w:rPr>
        <w:t xml:space="preserve"> (</w:t>
      </w:r>
      <w:r>
        <w:t>down 37,739 cases) as cases involving other personal injury/product liability fell by 30,525 filings (down 42 percent). The previous year, more than 64,000 MDL cases addressing 3M Combat Arms earplugs had been filed in the Northern District of Florida, compared with 29,504 filed in the 12-month period ending March 31, 2023.</w:t>
      </w:r>
    </w:p>
    <w:p w14:paraId="77A564FF" w14:textId="77777777" w:rsidR="00AD49FF" w:rsidRDefault="00AD49FF" w:rsidP="00AD49FF">
      <w:r w:rsidRPr="00371B66">
        <w:rPr>
          <w:rStyle w:val="StyleUnderline"/>
          <w:highlight w:val="cyan"/>
        </w:rPr>
        <w:t>Health care/pharmaceutical cases decreased 30 percent</w:t>
      </w:r>
      <w:r>
        <w:t xml:space="preserve"> (down 7,251 cases), primarily because fewer MDL cases involving Johnson &amp; Johnson talcum powder were filed in the District of New Jersey.</w:t>
      </w:r>
    </w:p>
    <w:p w14:paraId="1F207244" w14:textId="77777777" w:rsidR="00AD49FF" w:rsidRPr="00FD701F" w:rsidRDefault="00AD49FF" w:rsidP="00AD49FF">
      <w:r>
        <w:t>Contract actions grew 22 percent (up 4,854 cases) as insurance cases increased 33 percent (up 4,296 cases).</w:t>
      </w:r>
    </w:p>
    <w:p w14:paraId="06D98A25" w14:textId="77777777" w:rsidR="009F30EC" w:rsidRDefault="009F30EC" w:rsidP="009F30EC">
      <w:pPr>
        <w:pStyle w:val="Heading4"/>
      </w:pPr>
      <w:r>
        <w:t xml:space="preserve">The plan invites </w:t>
      </w:r>
      <w:r>
        <w:rPr>
          <w:u w:val="single"/>
        </w:rPr>
        <w:t>retaliatory litigation</w:t>
      </w:r>
      <w:r>
        <w:t xml:space="preserve"> that </w:t>
      </w:r>
      <w:r>
        <w:rPr>
          <w:u w:val="single"/>
        </w:rPr>
        <w:t>overloads</w:t>
      </w:r>
      <w:r>
        <w:t xml:space="preserve"> the courts AND triggers </w:t>
      </w:r>
      <w:r>
        <w:rPr>
          <w:u w:val="single"/>
        </w:rPr>
        <w:t>rollback</w:t>
      </w:r>
      <w:r>
        <w:t>.</w:t>
      </w:r>
    </w:p>
    <w:p w14:paraId="62955587" w14:textId="77777777" w:rsidR="009F30EC" w:rsidRDefault="009F30EC" w:rsidP="009F30EC">
      <w:r>
        <w:t xml:space="preserve">Ann C. </w:t>
      </w:r>
      <w:r>
        <w:rPr>
          <w:rStyle w:val="Style13ptBold"/>
        </w:rPr>
        <w:t>Hodges 11</w:t>
      </w:r>
      <w:r>
        <w:t xml:space="preserve">, JD, Professor, Law, University of Richmond, "Avoiding Legal Seduction: Reinvigorating the Labor Movement to Balance Corporate Power," Marquette Law Review, Vol. 94, No. 3, pg. 889-916, March 2011, </w:t>
      </w:r>
      <w:proofErr w:type="spellStart"/>
      <w:r>
        <w:t>HeinOnline</w:t>
      </w:r>
      <w:proofErr w:type="spellEnd"/>
      <w:r>
        <w:t>. [italics in original]</w:t>
      </w:r>
    </w:p>
    <w:p w14:paraId="15FEFCB4" w14:textId="77777777" w:rsidR="009F30EC" w:rsidRDefault="009F30EC" w:rsidP="009F30EC">
      <w:r>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Pr>
          <w:i/>
          <w:sz w:val="16"/>
        </w:rPr>
        <w:t>Ledbetter</w:t>
      </w:r>
      <w:r>
        <w:rPr>
          <w:sz w:val="16"/>
        </w:rPr>
        <w:t xml:space="preserve"> decision was overturned by Congress." A long series of restrictive decisions under the Americans with Disabilities Act (ADA) led to an abysmal win rate for employee plaintiffs under that </w:t>
      </w:r>
      <w:proofErr w:type="spellStart"/>
      <w:r>
        <w:rPr>
          <w:sz w:val="16"/>
        </w:rPr>
        <w:t>statuteW</w:t>
      </w:r>
      <w:proofErr w:type="spellEnd"/>
      <w:r>
        <w:rPr>
          <w:sz w:val="16"/>
        </w:rPr>
        <w:t xml:space="preserve"> </w:t>
      </w:r>
      <w:proofErr w:type="gramStart"/>
      <w:r>
        <w:rPr>
          <w:sz w:val="16"/>
        </w:rPr>
        <w:t>In</w:t>
      </w:r>
      <w:proofErr w:type="gramEnd"/>
      <w:r>
        <w:rPr>
          <w:sz w:val="16"/>
        </w:rPr>
        <w:t xml:space="preserve"> 2008, Congress amended the ADA </w:t>
      </w:r>
      <w:proofErr w:type="gramStart"/>
      <w:r>
        <w:rPr>
          <w:sz w:val="16"/>
        </w:rPr>
        <w:t>to  reverse</w:t>
      </w:r>
      <w:proofErr w:type="gramEnd"/>
      <w:r>
        <w:rPr>
          <w:sz w:val="16"/>
        </w:rPr>
        <w:t xml:space="preserve"> many of these decisions.6' </w:t>
      </w:r>
      <w:r>
        <w:rPr>
          <w:rStyle w:val="StyleUnderline"/>
          <w:highlight w:val="yellow"/>
        </w:rPr>
        <w:t>Labor</w:t>
      </w:r>
      <w:r>
        <w:rPr>
          <w:rStyle w:val="StyleUnderline"/>
        </w:rPr>
        <w:t xml:space="preserve"> law</w:t>
      </w:r>
      <w:r>
        <w:rPr>
          <w:sz w:val="16"/>
        </w:rPr>
        <w:t xml:space="preserve">, however, </w:t>
      </w:r>
      <w:r>
        <w:rPr>
          <w:rStyle w:val="StyleUnderline"/>
          <w:highlight w:val="yellow"/>
        </w:rPr>
        <w:t>has</w:t>
      </w:r>
      <w:r>
        <w:rPr>
          <w:sz w:val="16"/>
          <w:highlight w:val="yellow"/>
        </w:rPr>
        <w:t xml:space="preserve"> </w:t>
      </w:r>
      <w:r>
        <w:rPr>
          <w:rStyle w:val="Emphasis"/>
          <w:highlight w:val="yellow"/>
        </w:rPr>
        <w:t>not</w:t>
      </w:r>
      <w:r>
        <w:rPr>
          <w:rStyle w:val="Emphasis"/>
        </w:rPr>
        <w:t xml:space="preserve"> been legislatively </w:t>
      </w:r>
      <w:r>
        <w:rPr>
          <w:rStyle w:val="Emphasis"/>
          <w:highlight w:val="yellow"/>
        </w:rPr>
        <w:t>changed</w:t>
      </w:r>
      <w:r>
        <w:rPr>
          <w:sz w:val="16"/>
          <w:highlight w:val="yellow"/>
        </w:rPr>
        <w:t xml:space="preserve"> </w:t>
      </w:r>
      <w:r>
        <w:rPr>
          <w:rStyle w:val="StyleUnderline"/>
          <w:highlight w:val="yellow"/>
        </w:rPr>
        <w:t>to reverse unfavorable decisions for</w:t>
      </w:r>
      <w:r>
        <w:rPr>
          <w:sz w:val="16"/>
        </w:rPr>
        <w:t xml:space="preserve"> either employers or </w:t>
      </w:r>
      <w:r>
        <w:rPr>
          <w:rStyle w:val="Emphasis"/>
          <w:highlight w:val="yellow"/>
        </w:rPr>
        <w:t>unions</w:t>
      </w:r>
      <w:r>
        <w:rPr>
          <w:sz w:val="16"/>
        </w:rPr>
        <w:t xml:space="preserve">. Both unions and </w:t>
      </w:r>
      <w:r>
        <w:rPr>
          <w:rStyle w:val="StyleUnderline"/>
        </w:rPr>
        <w:t>employers</w:t>
      </w:r>
      <w:r>
        <w:rPr>
          <w:sz w:val="16"/>
        </w:rPr>
        <w:t xml:space="preserve"> have </w:t>
      </w:r>
      <w:r>
        <w:rPr>
          <w:rStyle w:val="Emphasis"/>
        </w:rPr>
        <w:t>maintain</w:t>
      </w:r>
      <w:r>
        <w:rPr>
          <w:sz w:val="16"/>
        </w:rPr>
        <w:t xml:space="preserve">ed </w:t>
      </w:r>
      <w:r>
        <w:rPr>
          <w:rStyle w:val="StyleUnderline"/>
        </w:rPr>
        <w:t>sufficient power to</w:t>
      </w:r>
      <w:r>
        <w:rPr>
          <w:sz w:val="16"/>
        </w:rPr>
        <w:t xml:space="preserve"> </w:t>
      </w:r>
      <w:r>
        <w:rPr>
          <w:rStyle w:val="Emphasis"/>
        </w:rPr>
        <w:t>block</w:t>
      </w:r>
      <w:r>
        <w:rPr>
          <w:sz w:val="16"/>
        </w:rPr>
        <w:t xml:space="preserve"> </w:t>
      </w:r>
      <w:r>
        <w:rPr>
          <w:rStyle w:val="StyleUnderline"/>
        </w:rPr>
        <w:t>statutory change favorable to the other side</w:t>
      </w:r>
      <w:r>
        <w:rPr>
          <w:sz w:val="16"/>
        </w:rPr>
        <w:t>, meaning that neither has had sufficient power to push through favorable changes.' The most recent example is the failure of unions to obtain passage of the proposed Employee Free Choice Act.'</w:t>
      </w:r>
    </w:p>
    <w:p w14:paraId="72314501" w14:textId="77777777" w:rsidR="009F30EC" w:rsidRDefault="009F30EC" w:rsidP="009F30EC">
      <w:r>
        <w:rPr>
          <w:sz w:val="16"/>
        </w:rPr>
        <w:t xml:space="preserve">As Professor Dau-Schmidt has noted, citing Marc Galanter, </w:t>
      </w:r>
      <w:r>
        <w:rPr>
          <w:rStyle w:val="StyleUnderline"/>
        </w:rPr>
        <w:t>the</w:t>
      </w:r>
      <w:r>
        <w:rPr>
          <w:sz w:val="16"/>
        </w:rPr>
        <w:t xml:space="preserve"> more </w:t>
      </w:r>
      <w:r>
        <w:rPr>
          <w:rStyle w:val="Emphasis"/>
        </w:rPr>
        <w:t xml:space="preserve">powerful </w:t>
      </w:r>
      <w:r>
        <w:rPr>
          <w:rStyle w:val="Emphasis"/>
          <w:highlight w:val="yellow"/>
        </w:rPr>
        <w:t>(employers)</w:t>
      </w:r>
      <w:r>
        <w:rPr>
          <w:sz w:val="16"/>
          <w:highlight w:val="yellow"/>
        </w:rPr>
        <w:t xml:space="preserve"> </w:t>
      </w:r>
      <w:r>
        <w:rPr>
          <w:rStyle w:val="StyleUnderline"/>
          <w:highlight w:val="yellow"/>
        </w:rPr>
        <w:t>will</w:t>
      </w:r>
      <w:r>
        <w:rPr>
          <w:rStyle w:val="StyleUnderline"/>
        </w:rPr>
        <w:t xml:space="preserve"> continue to</w:t>
      </w:r>
      <w:r>
        <w:rPr>
          <w:sz w:val="16"/>
        </w:rPr>
        <w:t xml:space="preserve"> </w:t>
      </w:r>
      <w:r>
        <w:rPr>
          <w:rStyle w:val="Emphasis"/>
          <w:highlight w:val="yellow"/>
        </w:rPr>
        <w:t>litigate</w:t>
      </w:r>
      <w:r>
        <w:rPr>
          <w:sz w:val="16"/>
          <w:highlight w:val="yellow"/>
        </w:rPr>
        <w:t xml:space="preserve"> </w:t>
      </w:r>
      <w:r>
        <w:rPr>
          <w:rStyle w:val="StyleUnderline"/>
          <w:highlight w:val="yellow"/>
        </w:rPr>
        <w:t>with</w:t>
      </w:r>
      <w:r>
        <w:rPr>
          <w:rStyle w:val="StyleUnderline"/>
        </w:rPr>
        <w:t xml:space="preserve"> the </w:t>
      </w:r>
      <w:r>
        <w:rPr>
          <w:rStyle w:val="StyleUnderline"/>
          <w:highlight w:val="yellow"/>
        </w:rPr>
        <w:t>less powerful (employees)</w:t>
      </w:r>
      <w:r>
        <w:rPr>
          <w:rStyle w:val="StyleUnderline"/>
        </w:rPr>
        <w:t xml:space="preserve"> until their position</w:t>
      </w:r>
      <w:r>
        <w:rPr>
          <w:sz w:val="16"/>
        </w:rPr>
        <w:t xml:space="preserve"> </w:t>
      </w:r>
      <w:r>
        <w:rPr>
          <w:rStyle w:val="Emphasis"/>
        </w:rPr>
        <w:t>prevails</w:t>
      </w:r>
      <w:r>
        <w:rPr>
          <w:sz w:val="16"/>
        </w:rPr>
        <w:t xml:space="preserve">.64 </w:t>
      </w:r>
      <w:r>
        <w:t>***FOOTNOTE BEGINS***</w:t>
      </w:r>
      <w:r>
        <w:rPr>
          <w:sz w:val="16"/>
        </w:rPr>
        <w:t xml:space="preserve"> Kenneth G. Dau-Schmidt, </w:t>
      </w:r>
      <w:r>
        <w:rPr>
          <w:i/>
          <w:sz w:val="16"/>
        </w:rPr>
        <w:t>Promoting Employee Voice in the American Economy: A Call for Comprehensive Reform</w:t>
      </w:r>
      <w:r>
        <w:rPr>
          <w:sz w:val="16"/>
        </w:rPr>
        <w:t xml:space="preserve">, 94 MARQ. L. REV. 765, 779 &amp; n.67 (2011); see also Gordon, supra note 18, at 644 (discussing </w:t>
      </w:r>
      <w:r>
        <w:rPr>
          <w:rStyle w:val="StyleUnderline"/>
        </w:rPr>
        <w:t>the weighting of the legal system</w:t>
      </w:r>
      <w:r>
        <w:rPr>
          <w:sz w:val="16"/>
        </w:rPr>
        <w:t xml:space="preserve"> </w:t>
      </w:r>
      <w:r>
        <w:rPr>
          <w:rStyle w:val="Emphasis"/>
        </w:rPr>
        <w:t>toward</w:t>
      </w:r>
      <w:r>
        <w:rPr>
          <w:sz w:val="16"/>
        </w:rPr>
        <w:t xml:space="preserve"> the </w:t>
      </w:r>
      <w:r>
        <w:rPr>
          <w:rStyle w:val="StyleUnderline"/>
        </w:rPr>
        <w:t>interests of the rich and powerful, and the</w:t>
      </w:r>
      <w:r>
        <w:rPr>
          <w:sz w:val="16"/>
        </w:rPr>
        <w:t xml:space="preserve"> </w:t>
      </w:r>
      <w:r>
        <w:rPr>
          <w:rStyle w:val="Emphasis"/>
          <w:highlight w:val="yellow"/>
        </w:rPr>
        <w:t>backlash triggered</w:t>
      </w:r>
      <w:r>
        <w:rPr>
          <w:sz w:val="16"/>
          <w:highlight w:val="yellow"/>
        </w:rPr>
        <w:t xml:space="preserve"> </w:t>
      </w:r>
      <w:r>
        <w:rPr>
          <w:rStyle w:val="StyleUnderline"/>
          <w:highlight w:val="yellow"/>
        </w:rPr>
        <w:t>by</w:t>
      </w:r>
      <w:r>
        <w:rPr>
          <w:sz w:val="16"/>
          <w:highlight w:val="yellow"/>
        </w:rPr>
        <w:t xml:space="preserve"> </w:t>
      </w:r>
      <w:r>
        <w:rPr>
          <w:rStyle w:val="Emphasis"/>
          <w:highlight w:val="yellow"/>
        </w:rPr>
        <w:t>even limited</w:t>
      </w:r>
      <w:r>
        <w:rPr>
          <w:rStyle w:val="Emphasis"/>
        </w:rPr>
        <w:t xml:space="preserve"> legal </w:t>
      </w:r>
      <w:r>
        <w:rPr>
          <w:rStyle w:val="Emphasis"/>
          <w:highlight w:val="yellow"/>
        </w:rPr>
        <w:t>victories</w:t>
      </w:r>
      <w:r>
        <w:rPr>
          <w:sz w:val="16"/>
          <w:highlight w:val="yellow"/>
        </w:rPr>
        <w:t xml:space="preserve"> </w:t>
      </w:r>
      <w:r>
        <w:rPr>
          <w:rStyle w:val="StyleUnderline"/>
          <w:highlight w:val="yellow"/>
        </w:rPr>
        <w:t>of those who challenge powerful interests</w:t>
      </w:r>
      <w:r>
        <w:rPr>
          <w:rStyle w:val="StyleUnderline"/>
        </w:rPr>
        <w:t xml:space="preserve"> using the law</w:t>
      </w:r>
      <w:r>
        <w:rPr>
          <w:sz w:val="16"/>
        </w:rPr>
        <w:t xml:space="preserve">). </w:t>
      </w:r>
      <w:r>
        <w:t>***FOOTNOTE ENDS***</w:t>
      </w:r>
      <w:r>
        <w:rPr>
          <w:sz w:val="16"/>
        </w:rPr>
        <w:t xml:space="preserve"> And, as discussed above, </w:t>
      </w:r>
      <w:r>
        <w:rPr>
          <w:rStyle w:val="StyleUnderline"/>
          <w:highlight w:val="yellow"/>
        </w:rPr>
        <w:t>employers</w:t>
      </w:r>
      <w:r>
        <w:rPr>
          <w:rStyle w:val="StyleUnderline"/>
        </w:rPr>
        <w:t xml:space="preserve"> have been quite </w:t>
      </w:r>
      <w:r>
        <w:rPr>
          <w:rStyle w:val="StyleUnderline"/>
          <w:highlight w:val="yellow"/>
        </w:rPr>
        <w:t>successful in</w:t>
      </w:r>
      <w:r>
        <w:rPr>
          <w:sz w:val="16"/>
          <w:highlight w:val="yellow"/>
        </w:rPr>
        <w:t xml:space="preserve"> </w:t>
      </w:r>
      <w:r>
        <w:rPr>
          <w:rStyle w:val="Emphasis"/>
          <w:highlight w:val="yellow"/>
        </w:rPr>
        <w:t>using litigation</w:t>
      </w:r>
      <w:r>
        <w:rPr>
          <w:sz w:val="16"/>
          <w:highlight w:val="yellow"/>
        </w:rPr>
        <w:t xml:space="preserve"> </w:t>
      </w:r>
      <w:r>
        <w:rPr>
          <w:rStyle w:val="StyleUnderline"/>
          <w:highlight w:val="yellow"/>
        </w:rPr>
        <w:t>to turn employee</w:t>
      </w:r>
      <w:r>
        <w:rPr>
          <w:rStyle w:val="StyleUnderline"/>
        </w:rPr>
        <w:t xml:space="preserve"> protective </w:t>
      </w:r>
      <w:r>
        <w:rPr>
          <w:rStyle w:val="StyleUnderline"/>
          <w:highlight w:val="yellow"/>
        </w:rPr>
        <w:t>laws to their advantage</w:t>
      </w:r>
      <w:r>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6731195E" w14:textId="77777777" w:rsidR="009F30EC" w:rsidRDefault="009F30EC" w:rsidP="009F30EC">
      <w:r>
        <w:rPr>
          <w:sz w:val="16"/>
        </w:rPr>
        <w:t xml:space="preserve">Recent scholarship on the Supreme Court has questioned the conventional wisdom that the Court, unlike the legislative and executive branches, is ruled by law, uninfluenced by the will of the majority." </w:t>
      </w:r>
      <w:proofErr w:type="gramStart"/>
      <w:r>
        <w:rPr>
          <w:sz w:val="16"/>
        </w:rPr>
        <w:t>This  analysis</w:t>
      </w:r>
      <w:proofErr w:type="gramEnd"/>
      <w:r>
        <w:rPr>
          <w:sz w:val="16"/>
        </w:rPr>
        <w:t xml:space="preserve"> further suggests that a favorable legal climate for labor unions will come only when unions have widespread community support.</w:t>
      </w:r>
    </w:p>
    <w:p w14:paraId="61A71B77" w14:textId="77777777" w:rsidR="009F30EC" w:rsidRDefault="009F30EC" w:rsidP="009F30EC">
      <w:r>
        <w:rPr>
          <w:sz w:val="16"/>
        </w:rPr>
        <w:t xml:space="preserve">Law is elitist. While the language of the law may be commonly used in the United States, </w:t>
      </w:r>
      <w:r>
        <w:rPr>
          <w:rStyle w:val="StyleUnderline"/>
        </w:rPr>
        <w:t>litigation is the</w:t>
      </w:r>
      <w:r>
        <w:rPr>
          <w:sz w:val="16"/>
        </w:rPr>
        <w:t xml:space="preserve"> </w:t>
      </w:r>
      <w:r>
        <w:rPr>
          <w:rStyle w:val="Emphasis"/>
        </w:rPr>
        <w:t>province</w:t>
      </w:r>
      <w:r>
        <w:rPr>
          <w:sz w:val="16"/>
        </w:rPr>
        <w:t xml:space="preserve"> </w:t>
      </w:r>
      <w:r>
        <w:rPr>
          <w:rStyle w:val="StyleUnderline"/>
        </w:rPr>
        <w:t>of lawyers</w:t>
      </w:r>
      <w:r>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Pr>
          <w:rStyle w:val="StyleUnderline"/>
        </w:rPr>
        <w:t xml:space="preserve">Extensive </w:t>
      </w:r>
      <w:r>
        <w:rPr>
          <w:rStyle w:val="StyleUnderline"/>
          <w:highlight w:val="yellow"/>
        </w:rPr>
        <w:t>litigation</w:t>
      </w:r>
      <w:r>
        <w:rPr>
          <w:rStyle w:val="StyleUnderline"/>
        </w:rPr>
        <w:t xml:space="preserve"> can</w:t>
      </w:r>
      <w:r>
        <w:rPr>
          <w:sz w:val="16"/>
        </w:rPr>
        <w:t xml:space="preserve"> also </w:t>
      </w:r>
      <w:r>
        <w:rPr>
          <w:rStyle w:val="Emphasis"/>
          <w:sz w:val="24"/>
          <w:highlight w:val="yellow"/>
        </w:rPr>
        <w:t>use resources</w:t>
      </w:r>
      <w:r>
        <w:rPr>
          <w:rStyle w:val="Emphasis"/>
          <w:sz w:val="24"/>
        </w:rPr>
        <w:t xml:space="preserve"> that </w:t>
      </w:r>
      <w:r>
        <w:rPr>
          <w:rStyle w:val="Emphasis"/>
          <w:sz w:val="24"/>
          <w:highlight w:val="yellow"/>
        </w:rPr>
        <w:t>could be used for other purposes</w:t>
      </w:r>
      <w:r>
        <w:rPr>
          <w:sz w:val="16"/>
        </w:rPr>
        <w:t xml:space="preserve">, including direct action that involves and engages the membership. And </w:t>
      </w:r>
      <w:r>
        <w:rPr>
          <w:rStyle w:val="StyleUnderline"/>
        </w:rPr>
        <w:t xml:space="preserve">legal </w:t>
      </w:r>
      <w:r>
        <w:rPr>
          <w:rStyle w:val="StyleUnderline"/>
          <w:highlight w:val="yellow"/>
        </w:rPr>
        <w:t>change is</w:t>
      </w:r>
      <w:r>
        <w:rPr>
          <w:sz w:val="16"/>
        </w:rPr>
        <w:t xml:space="preserve"> almost </w:t>
      </w:r>
      <w:r>
        <w:rPr>
          <w:rStyle w:val="StyleUnderline"/>
        </w:rPr>
        <w:t>always a</w:t>
      </w:r>
      <w:r>
        <w:rPr>
          <w:sz w:val="16"/>
        </w:rPr>
        <w:t xml:space="preserve"> </w:t>
      </w:r>
      <w:r>
        <w:rPr>
          <w:rStyle w:val="Emphasis"/>
          <w:highlight w:val="yellow"/>
        </w:rPr>
        <w:t>slow</w:t>
      </w:r>
      <w:r>
        <w:rPr>
          <w:sz w:val="16"/>
        </w:rPr>
        <w:t xml:space="preserve"> </w:t>
      </w:r>
      <w:r>
        <w:rPr>
          <w:rStyle w:val="StyleUnderline"/>
        </w:rPr>
        <w:t>process</w:t>
      </w:r>
      <w:r>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2D588C8" w14:textId="77777777" w:rsidR="009F30EC" w:rsidRDefault="009F30EC" w:rsidP="009F30EC">
      <w:pPr>
        <w:pStyle w:val="Heading4"/>
      </w:pPr>
      <w:r>
        <w:t xml:space="preserve">That </w:t>
      </w:r>
      <w:r>
        <w:rPr>
          <w:u w:val="single"/>
        </w:rPr>
        <w:t>decimates</w:t>
      </w:r>
      <w:r>
        <w:t xml:space="preserve"> flexible regulation of </w:t>
      </w:r>
      <w:r>
        <w:rPr>
          <w:u w:val="single"/>
        </w:rPr>
        <w:t>emerging tech</w:t>
      </w:r>
      <w:r>
        <w:t>.</w:t>
      </w:r>
    </w:p>
    <w:p w14:paraId="34ED57B8" w14:textId="77777777" w:rsidR="009F30EC" w:rsidRDefault="009F30EC" w:rsidP="009F30EC">
      <w:r>
        <w:t xml:space="preserve">Michele B. </w:t>
      </w:r>
      <w:r>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104AF960" w14:textId="77777777" w:rsidR="009F30EC" w:rsidRDefault="009F30EC" w:rsidP="009F30EC">
      <w:r>
        <w:rPr>
          <w:sz w:val="16"/>
        </w:rPr>
        <w:t xml:space="preserve">This Article is the first in legal academic literature to consider how the power shift generated by congressional dysfunction and the Supreme Court's decision in </w:t>
      </w:r>
      <w:r>
        <w:rPr>
          <w:i/>
          <w:sz w:val="16"/>
        </w:rPr>
        <w:t>Loper Bright Enterprises v. Raimondo</w:t>
      </w:r>
      <w:r>
        <w:rPr>
          <w:sz w:val="16"/>
        </w:rPr>
        <w:t xml:space="preserve"> will affect emerging technology law.8 The </w:t>
      </w:r>
      <w:r>
        <w:rPr>
          <w:rStyle w:val="StyleUnderline"/>
        </w:rPr>
        <w:t>shift toward the</w:t>
      </w:r>
      <w:r>
        <w:rPr>
          <w:sz w:val="16"/>
        </w:rPr>
        <w:t xml:space="preserve"> </w:t>
      </w:r>
      <w:r>
        <w:rPr>
          <w:rStyle w:val="Emphasis"/>
        </w:rPr>
        <w:t>judicial branch</w:t>
      </w:r>
      <w:r>
        <w:rPr>
          <w:sz w:val="16"/>
        </w:rPr>
        <w:t xml:space="preserve"> of government-and away from the legislative and executive branches-</w:t>
      </w:r>
      <w:r>
        <w:rPr>
          <w:rStyle w:val="StyleUnderline"/>
        </w:rPr>
        <w:t>means that the</w:t>
      </w:r>
      <w:r>
        <w:rPr>
          <w:sz w:val="16"/>
        </w:rPr>
        <w:t xml:space="preserve"> </w:t>
      </w:r>
      <w:r>
        <w:rPr>
          <w:rStyle w:val="Emphasis"/>
          <w:highlight w:val="yellow"/>
        </w:rPr>
        <w:t>federal courts</w:t>
      </w:r>
      <w:r>
        <w:rPr>
          <w:sz w:val="16"/>
        </w:rPr>
        <w:t xml:space="preserve"> </w:t>
      </w:r>
      <w:r>
        <w:rPr>
          <w:rStyle w:val="StyleUnderline"/>
        </w:rPr>
        <w:t>will take a</w:t>
      </w:r>
      <w:r>
        <w:rPr>
          <w:sz w:val="16"/>
        </w:rPr>
        <w:t xml:space="preserve"> </w:t>
      </w:r>
      <w:r>
        <w:rPr>
          <w:rStyle w:val="Emphasis"/>
          <w:highlight w:val="yellow"/>
        </w:rPr>
        <w:t>lead</w:t>
      </w:r>
      <w:r>
        <w:rPr>
          <w:rStyle w:val="Emphasis"/>
        </w:rPr>
        <w:t>ing</w:t>
      </w:r>
      <w:r>
        <w:rPr>
          <w:sz w:val="16"/>
        </w:rPr>
        <w:t xml:space="preserve"> </w:t>
      </w:r>
      <w:r>
        <w:rPr>
          <w:rStyle w:val="StyleUnderline"/>
        </w:rPr>
        <w:t xml:space="preserve">role </w:t>
      </w:r>
      <w:r>
        <w:rPr>
          <w:rStyle w:val="StyleUnderline"/>
          <w:highlight w:val="yellow"/>
        </w:rPr>
        <w:t>in</w:t>
      </w:r>
      <w:r>
        <w:rPr>
          <w:rStyle w:val="StyleUnderline"/>
        </w:rPr>
        <w:t xml:space="preserve"> the development of</w:t>
      </w:r>
      <w:r>
        <w:rPr>
          <w:sz w:val="16"/>
        </w:rPr>
        <w:t xml:space="preserve"> </w:t>
      </w:r>
      <w:r>
        <w:rPr>
          <w:rStyle w:val="Emphasis"/>
          <w:highlight w:val="yellow"/>
        </w:rPr>
        <w:t>emerging tech</w:t>
      </w:r>
      <w:r>
        <w:rPr>
          <w:sz w:val="16"/>
        </w:rPr>
        <w:t xml:space="preserve">nology law </w:t>
      </w:r>
      <w:r>
        <w:rPr>
          <w:rStyle w:val="StyleUnderline"/>
        </w:rPr>
        <w:t>in the</w:t>
      </w:r>
      <w:r>
        <w:rPr>
          <w:sz w:val="16"/>
        </w:rPr>
        <w:t xml:space="preserve"> </w:t>
      </w:r>
      <w:r>
        <w:rPr>
          <w:rStyle w:val="Emphasis"/>
        </w:rPr>
        <w:t>U</w:t>
      </w:r>
      <w:r>
        <w:rPr>
          <w:sz w:val="16"/>
        </w:rPr>
        <w:t xml:space="preserve">nited </w:t>
      </w:r>
      <w:r>
        <w:rPr>
          <w:rStyle w:val="Emphasis"/>
        </w:rPr>
        <w:t>S</w:t>
      </w:r>
      <w:r>
        <w:rPr>
          <w:sz w:val="16"/>
        </w:rPr>
        <w:t>tates. Unfortunately, however, the federal judiciary is not prepared for this new era.</w:t>
      </w:r>
    </w:p>
    <w:p w14:paraId="274D8EF3" w14:textId="77777777" w:rsidR="009F30EC" w:rsidRDefault="009F30EC" w:rsidP="009F30EC">
      <w:r>
        <w:rPr>
          <w:sz w:val="16"/>
        </w:rPr>
        <w:t>As a threshold matter, this Article considers emerging technologies to include five "key attributes" that distinguish them from traditional tech: "(</w:t>
      </w:r>
      <w:proofErr w:type="spellStart"/>
      <w:r>
        <w:rPr>
          <w:sz w:val="16"/>
        </w:rPr>
        <w:t>i</w:t>
      </w:r>
      <w:proofErr w:type="spellEnd"/>
      <w:r>
        <w:rPr>
          <w:sz w:val="16"/>
        </w:rPr>
        <w:t xml:space="preserve">) radical novelty, (ii) relatively fast growth, (iii) coherence, (iv) prominent impact, and (v) uncertainty and ambiguity."9 A </w:t>
      </w:r>
      <w:r>
        <w:rPr>
          <w:rStyle w:val="StyleUnderline"/>
        </w:rPr>
        <w:t>tremendous number of new technologies</w:t>
      </w:r>
      <w:r>
        <w:rPr>
          <w:sz w:val="16"/>
        </w:rPr>
        <w:t xml:space="preserve"> would </w:t>
      </w:r>
      <w:r>
        <w:rPr>
          <w:rStyle w:val="StyleUnderline"/>
        </w:rPr>
        <w:t xml:space="preserve">fit within this scope, </w:t>
      </w:r>
      <w:r>
        <w:rPr>
          <w:rStyle w:val="StyleUnderline"/>
          <w:highlight w:val="yellow"/>
        </w:rPr>
        <w:t>including</w:t>
      </w:r>
      <w:r>
        <w:rPr>
          <w:sz w:val="16"/>
          <w:highlight w:val="yellow"/>
        </w:rPr>
        <w:t xml:space="preserve"> "</w:t>
      </w:r>
      <w:r>
        <w:rPr>
          <w:rStyle w:val="Emphasis"/>
          <w:highlight w:val="yellow"/>
        </w:rPr>
        <w:t>a</w:t>
      </w:r>
      <w:r>
        <w:rPr>
          <w:sz w:val="16"/>
        </w:rPr>
        <w:t xml:space="preserve">rtificial </w:t>
      </w:r>
      <w:r>
        <w:rPr>
          <w:rStyle w:val="Emphasis"/>
          <w:highlight w:val="yellow"/>
        </w:rPr>
        <w:t>i</w:t>
      </w:r>
      <w:r>
        <w:rPr>
          <w:sz w:val="16"/>
        </w:rPr>
        <w:t xml:space="preserve">ntelligence, robotics, </w:t>
      </w:r>
      <w:r>
        <w:rPr>
          <w:rStyle w:val="Emphasis"/>
          <w:highlight w:val="yellow"/>
        </w:rPr>
        <w:t>synth</w:t>
      </w:r>
      <w:r>
        <w:rPr>
          <w:rStyle w:val="Emphasis"/>
        </w:rPr>
        <w:t xml:space="preserve">etic </w:t>
      </w:r>
      <w:r>
        <w:rPr>
          <w:rStyle w:val="Emphasis"/>
          <w:highlight w:val="yellow"/>
        </w:rPr>
        <w:t>bio</w:t>
      </w:r>
      <w:r>
        <w:rPr>
          <w:rStyle w:val="Emphasis"/>
        </w:rPr>
        <w:t>logy</w:t>
      </w:r>
      <w:r>
        <w:rPr>
          <w:sz w:val="16"/>
        </w:rPr>
        <w:t xml:space="preserve">, </w:t>
      </w:r>
      <w:r>
        <w:rPr>
          <w:rStyle w:val="Emphasis"/>
          <w:highlight w:val="yellow"/>
        </w:rPr>
        <w:t>3D printing</w:t>
      </w:r>
      <w:r>
        <w:rPr>
          <w:sz w:val="16"/>
          <w:highlight w:val="yellow"/>
        </w:rPr>
        <w:t xml:space="preserve">, </w:t>
      </w:r>
      <w:r>
        <w:rPr>
          <w:rStyle w:val="Emphasis"/>
          <w:highlight w:val="yellow"/>
        </w:rPr>
        <w:t>nanotech</w:t>
      </w:r>
      <w:r>
        <w:rPr>
          <w:sz w:val="16"/>
        </w:rPr>
        <w:t xml:space="preserve">nology, </w:t>
      </w:r>
      <w:proofErr w:type="spellStart"/>
      <w:r>
        <w:rPr>
          <w:rStyle w:val="Emphasis"/>
          <w:highlight w:val="yellow"/>
        </w:rPr>
        <w:t>b</w:t>
      </w:r>
      <w:r>
        <w:rPr>
          <w:sz w:val="16"/>
        </w:rPr>
        <w:t>rain</w:t>
      </w:r>
      <w:r>
        <w:rPr>
          <w:rStyle w:val="Emphasis"/>
          <w:highlight w:val="yellow"/>
        </w:rPr>
        <w:t>c</w:t>
      </w:r>
      <w:r>
        <w:rPr>
          <w:sz w:val="16"/>
        </w:rPr>
        <w:t>omputer</w:t>
      </w:r>
      <w:proofErr w:type="spellEnd"/>
      <w:r>
        <w:rPr>
          <w:sz w:val="16"/>
        </w:rPr>
        <w:t xml:space="preserve"> </w:t>
      </w:r>
      <w:r>
        <w:rPr>
          <w:rStyle w:val="Emphasis"/>
          <w:highlight w:val="yellow"/>
        </w:rPr>
        <w:t>i</w:t>
      </w:r>
      <w:r>
        <w:rPr>
          <w:sz w:val="16"/>
        </w:rPr>
        <w:t xml:space="preserve">nterfaces, genetic sequencing, human </w:t>
      </w:r>
      <w:r>
        <w:rPr>
          <w:rStyle w:val="Emphasis"/>
          <w:highlight w:val="yellow"/>
        </w:rPr>
        <w:t>gene editing</w:t>
      </w:r>
      <w:r>
        <w:rPr>
          <w:sz w:val="16"/>
          <w:highlight w:val="yellow"/>
        </w:rPr>
        <w:t xml:space="preserve">, </w:t>
      </w:r>
      <w:r>
        <w:rPr>
          <w:rStyle w:val="Emphasis"/>
          <w:highlight w:val="yellow"/>
        </w:rPr>
        <w:t>I</w:t>
      </w:r>
      <w:r>
        <w:rPr>
          <w:sz w:val="16"/>
        </w:rPr>
        <w:t xml:space="preserve">nternet </w:t>
      </w:r>
      <w:r>
        <w:rPr>
          <w:rStyle w:val="Emphasis"/>
          <w:highlight w:val="yellow"/>
        </w:rPr>
        <w:t>o</w:t>
      </w:r>
      <w:r>
        <w:rPr>
          <w:sz w:val="16"/>
        </w:rPr>
        <w:t xml:space="preserve">f </w:t>
      </w:r>
      <w:r>
        <w:rPr>
          <w:rStyle w:val="Emphasis"/>
          <w:highlight w:val="yellow"/>
        </w:rPr>
        <w:t>T</w:t>
      </w:r>
      <w:r>
        <w:rPr>
          <w:sz w:val="16"/>
        </w:rPr>
        <w:t xml:space="preserve">hings, </w:t>
      </w:r>
      <w:r>
        <w:rPr>
          <w:rStyle w:val="Emphasis"/>
        </w:rPr>
        <w:t>RFID</w:t>
      </w:r>
      <w:r>
        <w:rPr>
          <w:sz w:val="16"/>
        </w:rPr>
        <w:t xml:space="preserve"> chips, </w:t>
      </w:r>
      <w:r>
        <w:rPr>
          <w:rStyle w:val="Emphasis"/>
          <w:highlight w:val="yellow"/>
        </w:rPr>
        <w:t>mobile health</w:t>
      </w:r>
      <w:r>
        <w:rPr>
          <w:sz w:val="16"/>
          <w:highlight w:val="yellow"/>
        </w:rPr>
        <w:t xml:space="preserve">, </w:t>
      </w:r>
      <w:r>
        <w:rPr>
          <w:rStyle w:val="Emphasis"/>
          <w:highlight w:val="yellow"/>
        </w:rPr>
        <w:t>drones</w:t>
      </w:r>
      <w:r>
        <w:rPr>
          <w:sz w:val="16"/>
          <w:highlight w:val="yellow"/>
        </w:rPr>
        <w:t xml:space="preserve">, </w:t>
      </w:r>
      <w:r>
        <w:rPr>
          <w:rStyle w:val="Emphasis"/>
          <w:highlight w:val="yellow"/>
        </w:rPr>
        <w:t>v</w:t>
      </w:r>
      <w:r>
        <w:rPr>
          <w:sz w:val="16"/>
        </w:rPr>
        <w:t xml:space="preserve">irtual </w:t>
      </w:r>
      <w:r>
        <w:rPr>
          <w:rStyle w:val="Emphasis"/>
          <w:highlight w:val="yellow"/>
        </w:rPr>
        <w:t>r</w:t>
      </w:r>
      <w:r>
        <w:rPr>
          <w:sz w:val="16"/>
        </w:rPr>
        <w:t xml:space="preserve">eality, </w:t>
      </w:r>
      <w:r>
        <w:rPr>
          <w:rStyle w:val="StyleUnderline"/>
          <w:highlight w:val="yellow"/>
        </w:rPr>
        <w:t>and</w:t>
      </w:r>
      <w:r>
        <w:rPr>
          <w:sz w:val="16"/>
          <w:highlight w:val="yellow"/>
        </w:rPr>
        <w:t xml:space="preserve"> </w:t>
      </w:r>
      <w:r>
        <w:rPr>
          <w:rStyle w:val="Emphasis"/>
          <w:highlight w:val="yellow"/>
        </w:rPr>
        <w:t>blockchain</w:t>
      </w:r>
      <w:r>
        <w:rPr>
          <w:sz w:val="16"/>
        </w:rPr>
        <w:t xml:space="preserve">."10 Each of </w:t>
      </w:r>
      <w:r>
        <w:rPr>
          <w:rStyle w:val="StyleUnderline"/>
        </w:rPr>
        <w:t>these</w:t>
      </w:r>
      <w:r>
        <w:rPr>
          <w:sz w:val="16"/>
        </w:rPr>
        <w:t xml:space="preserve"> relatively </w:t>
      </w:r>
      <w:r>
        <w:rPr>
          <w:rStyle w:val="StyleUnderline"/>
        </w:rPr>
        <w:t>recent innovations has "real companies, real products, and real lawsuits, with</w:t>
      </w:r>
      <w:r>
        <w:rPr>
          <w:sz w:val="16"/>
        </w:rPr>
        <w:t xml:space="preserve"> </w:t>
      </w:r>
      <w:r>
        <w:rPr>
          <w:rStyle w:val="Emphasis"/>
        </w:rPr>
        <w:t>much more</w:t>
      </w:r>
      <w:r>
        <w:rPr>
          <w:sz w:val="16"/>
        </w:rPr>
        <w:t xml:space="preserve"> </w:t>
      </w:r>
      <w:r>
        <w:rPr>
          <w:rStyle w:val="StyleUnderline"/>
        </w:rPr>
        <w:t>to come</w:t>
      </w:r>
      <w:r>
        <w:rPr>
          <w:sz w:val="16"/>
        </w:rPr>
        <w:t xml:space="preserve"> over the next couple of decades."11</w:t>
      </w:r>
    </w:p>
    <w:p w14:paraId="6571C728" w14:textId="77777777" w:rsidR="009F30EC" w:rsidRDefault="009F30EC" w:rsidP="009F30EC">
      <w:r>
        <w:rPr>
          <w:sz w:val="16"/>
        </w:rPr>
        <w:t>As examples, this Article focuses on two of the most prominent emerging technologies, the decentralized ledger technology known as "blockchain" and artificial intelligence (AI), using the following definitions:</w:t>
      </w:r>
    </w:p>
    <w:p w14:paraId="58F2434A" w14:textId="77777777" w:rsidR="009F30EC" w:rsidRDefault="009F30EC" w:rsidP="009F30EC">
      <w:r>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10C4E17" w14:textId="77777777" w:rsidR="009F30EC" w:rsidRDefault="009F30EC" w:rsidP="009F30EC">
      <w:r>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301CAAE3" w14:textId="77777777" w:rsidR="009F30EC" w:rsidRDefault="009F30EC" w:rsidP="009F30EC">
      <w:r>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6D49AD5" w14:textId="77777777" w:rsidR="009F30EC" w:rsidRDefault="009F30EC" w:rsidP="009F30EC">
      <w:r>
        <w:rPr>
          <w:sz w:val="16"/>
        </w:rPr>
        <w:t xml:space="preserve">Part II turns the focus to changes occurring in the executive branch of government. The Supreme Court's 2024 decision in </w:t>
      </w:r>
      <w:r>
        <w:rPr>
          <w:i/>
          <w:sz w:val="16"/>
        </w:rPr>
        <w:t>Loper Bright Enterprises v. Raimondo</w:t>
      </w:r>
      <w:r>
        <w:rPr>
          <w:sz w:val="16"/>
        </w:rPr>
        <w:t xml:space="preserve"> overturned the "</w:t>
      </w:r>
      <w:r>
        <w:rPr>
          <w:i/>
          <w:sz w:val="16"/>
        </w:rPr>
        <w:t>Chevron</w:t>
      </w:r>
      <w:r>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Pr>
          <w:rStyle w:val="StyleUnderline"/>
        </w:rPr>
        <w:t>decision gives</w:t>
      </w:r>
      <w:r>
        <w:rPr>
          <w:sz w:val="16"/>
        </w:rPr>
        <w:t xml:space="preserve"> </w:t>
      </w:r>
      <w:r>
        <w:rPr>
          <w:rStyle w:val="Emphasis"/>
        </w:rPr>
        <w:t>judges</w:t>
      </w:r>
      <w:r>
        <w:rPr>
          <w:sz w:val="16"/>
        </w:rPr>
        <w:t xml:space="preserve"> </w:t>
      </w:r>
      <w:r>
        <w:rPr>
          <w:rStyle w:val="StyleUnderline"/>
        </w:rPr>
        <w:t>the ability to</w:t>
      </w:r>
      <w:r>
        <w:rPr>
          <w:sz w:val="16"/>
        </w:rPr>
        <w:t xml:space="preserve"> </w:t>
      </w:r>
      <w:r>
        <w:rPr>
          <w:rStyle w:val="Emphasis"/>
        </w:rPr>
        <w:t>review</w:t>
      </w:r>
      <w:r>
        <w:rPr>
          <w:sz w:val="16"/>
        </w:rPr>
        <w:t xml:space="preserve"> </w:t>
      </w:r>
      <w:r>
        <w:rPr>
          <w:rStyle w:val="StyleUnderline"/>
        </w:rPr>
        <w:t>complicated statutory provisions and evidence, including technical issues related to</w:t>
      </w:r>
      <w:r>
        <w:rPr>
          <w:sz w:val="16"/>
        </w:rPr>
        <w:t xml:space="preserve"> </w:t>
      </w:r>
      <w:r>
        <w:rPr>
          <w:rStyle w:val="Emphasis"/>
        </w:rPr>
        <w:t>new innovations</w:t>
      </w:r>
      <w:r>
        <w:rPr>
          <w:sz w:val="16"/>
        </w:rPr>
        <w:t xml:space="preserve">, </w:t>
      </w:r>
      <w:r>
        <w:rPr>
          <w:rStyle w:val="StyleUnderline"/>
        </w:rPr>
        <w:t>as they evaluate cases</w:t>
      </w:r>
      <w:r>
        <w:rPr>
          <w:sz w:val="16"/>
        </w:rPr>
        <w:t>.2 1 In the emerging technology space, many of these issues will likely be in cases of first impression.</w:t>
      </w:r>
    </w:p>
    <w:p w14:paraId="3544CB73" w14:textId="77777777" w:rsidR="009F30EC" w:rsidRDefault="009F30EC" w:rsidP="009F30EC">
      <w:r>
        <w:rPr>
          <w:sz w:val="16"/>
        </w:rPr>
        <w:t xml:space="preserve">Consequently, Part III explains how legislative dysfunction, combined with the end of </w:t>
      </w:r>
      <w:r>
        <w:rPr>
          <w:i/>
          <w:sz w:val="16"/>
        </w:rPr>
        <w:t>Chevron</w:t>
      </w:r>
      <w:r>
        <w:rPr>
          <w:sz w:val="16"/>
        </w:rPr>
        <w:t xml:space="preserve"> deference and the rise of judicial power, will </w:t>
      </w:r>
      <w:r>
        <w:rPr>
          <w:rStyle w:val="StyleUnderline"/>
        </w:rPr>
        <w:t>place a</w:t>
      </w:r>
      <w:r>
        <w:rPr>
          <w:sz w:val="16"/>
        </w:rPr>
        <w:t xml:space="preserve"> </w:t>
      </w:r>
      <w:r>
        <w:rPr>
          <w:rStyle w:val="Emphasis"/>
        </w:rPr>
        <w:t>huge weight</w:t>
      </w:r>
      <w:r>
        <w:rPr>
          <w:sz w:val="16"/>
        </w:rPr>
        <w:t xml:space="preserve"> </w:t>
      </w:r>
      <w:r>
        <w:rPr>
          <w:rStyle w:val="StyleUnderline"/>
        </w:rPr>
        <w:t>on the judiciary to develop emerging technology law</w:t>
      </w:r>
      <w:r>
        <w:rPr>
          <w:sz w:val="16"/>
        </w:rPr>
        <w:t xml:space="preserve">. This section </w:t>
      </w:r>
      <w:r>
        <w:rPr>
          <w:rStyle w:val="StyleUnderline"/>
        </w:rPr>
        <w:t>examines</w:t>
      </w:r>
      <w:r>
        <w:rPr>
          <w:sz w:val="16"/>
        </w:rPr>
        <w:t xml:space="preserve"> the </w:t>
      </w:r>
      <w:r>
        <w:rPr>
          <w:rStyle w:val="Emphasis"/>
          <w:highlight w:val="yellow"/>
        </w:rPr>
        <w:t>challenges</w:t>
      </w:r>
      <w:r>
        <w:rPr>
          <w:sz w:val="16"/>
          <w:highlight w:val="yellow"/>
        </w:rPr>
        <w:t xml:space="preserve"> </w:t>
      </w:r>
      <w:r>
        <w:rPr>
          <w:rStyle w:val="StyleUnderline"/>
          <w:highlight w:val="yellow"/>
        </w:rPr>
        <w:t>judges face when confronted with</w:t>
      </w:r>
      <w:r>
        <w:rPr>
          <w:sz w:val="16"/>
          <w:highlight w:val="yellow"/>
        </w:rPr>
        <w:t xml:space="preserve"> </w:t>
      </w:r>
      <w:r>
        <w:rPr>
          <w:rStyle w:val="Emphasis"/>
          <w:highlight w:val="yellow"/>
        </w:rPr>
        <w:t>emerging tech</w:t>
      </w:r>
      <w:r>
        <w:rPr>
          <w:sz w:val="16"/>
        </w:rPr>
        <w:t xml:space="preserve">nology issues, </w:t>
      </w:r>
      <w:r>
        <w:rPr>
          <w:rStyle w:val="StyleUnderline"/>
        </w:rPr>
        <w:t xml:space="preserve">particularly when </w:t>
      </w:r>
      <w:r>
        <w:rPr>
          <w:rStyle w:val="StyleUnderline"/>
          <w:highlight w:val="yellow"/>
        </w:rPr>
        <w:t>combined with</w:t>
      </w:r>
      <w:r>
        <w:rPr>
          <w:sz w:val="16"/>
        </w:rPr>
        <w:t xml:space="preserve"> a high number of judicial vacancies on </w:t>
      </w:r>
      <w:r>
        <w:rPr>
          <w:rStyle w:val="StyleUnderline"/>
          <w:highlight w:val="yellow"/>
        </w:rPr>
        <w:t>an</w:t>
      </w:r>
      <w:r>
        <w:rPr>
          <w:sz w:val="16"/>
          <w:highlight w:val="yellow"/>
        </w:rPr>
        <w:t xml:space="preserve"> </w:t>
      </w:r>
      <w:r>
        <w:rPr>
          <w:rStyle w:val="Emphasis"/>
          <w:sz w:val="24"/>
          <w:highlight w:val="yellow"/>
        </w:rPr>
        <w:t>overworked</w:t>
      </w:r>
      <w:r>
        <w:rPr>
          <w:rStyle w:val="Emphasis"/>
          <w:sz w:val="24"/>
        </w:rPr>
        <w:t xml:space="preserve"> federal </w:t>
      </w:r>
      <w:r>
        <w:rPr>
          <w:rStyle w:val="Emphasis"/>
          <w:sz w:val="24"/>
          <w:highlight w:val="yellow"/>
        </w:rPr>
        <w:t>bench</w:t>
      </w:r>
      <w:r>
        <w:rPr>
          <w:sz w:val="16"/>
        </w:rPr>
        <w:t xml:space="preserve">. These </w:t>
      </w:r>
      <w:r>
        <w:rPr>
          <w:rStyle w:val="StyleUnderline"/>
        </w:rPr>
        <w:t xml:space="preserve">challenges </w:t>
      </w:r>
      <w:r>
        <w:rPr>
          <w:rStyle w:val="StyleUnderline"/>
          <w:highlight w:val="yellow"/>
        </w:rPr>
        <w:t>include</w:t>
      </w:r>
      <w:r>
        <w:rPr>
          <w:sz w:val="16"/>
          <w:highlight w:val="yellow"/>
        </w:rPr>
        <w:t xml:space="preserve"> </w:t>
      </w:r>
      <w:r>
        <w:rPr>
          <w:rStyle w:val="Emphasis"/>
          <w:highlight w:val="yellow"/>
        </w:rPr>
        <w:t>disparate</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narrow</w:t>
      </w:r>
      <w:r>
        <w:rPr>
          <w:sz w:val="16"/>
          <w:highlight w:val="yellow"/>
        </w:rPr>
        <w:t xml:space="preserve"> </w:t>
      </w:r>
      <w:r>
        <w:rPr>
          <w:rStyle w:val="StyleUnderline"/>
          <w:highlight w:val="yellow"/>
        </w:rPr>
        <w:t>rulings</w:t>
      </w:r>
      <w:r>
        <w:rPr>
          <w:rStyle w:val="StyleUnderline"/>
        </w:rPr>
        <w:t>, as well as an</w:t>
      </w:r>
      <w:r>
        <w:rPr>
          <w:sz w:val="16"/>
        </w:rPr>
        <w:t xml:space="preserve"> </w:t>
      </w:r>
      <w:r>
        <w:rPr>
          <w:rStyle w:val="Emphasis"/>
          <w:highlight w:val="yellow"/>
        </w:rPr>
        <w:t>increasing cost of compliance</w:t>
      </w:r>
      <w:r>
        <w:rPr>
          <w:sz w:val="16"/>
        </w:rPr>
        <w:t xml:space="preserve"> that could result in a wealth bias in favor of large companies. </w:t>
      </w:r>
      <w:r>
        <w:rPr>
          <w:rStyle w:val="StyleUnderline"/>
          <w:highlight w:val="yellow"/>
        </w:rPr>
        <w:t>In addition</w:t>
      </w:r>
      <w:r>
        <w:rPr>
          <w:rStyle w:val="StyleUnderline"/>
        </w:rPr>
        <w:t>, this</w:t>
      </w:r>
      <w:r>
        <w:rPr>
          <w:sz w:val="16"/>
        </w:rPr>
        <w:t xml:space="preserve"> new era </w:t>
      </w:r>
      <w:r>
        <w:rPr>
          <w:rStyle w:val="StyleUnderline"/>
        </w:rPr>
        <w:t>will cause</w:t>
      </w:r>
      <w:r>
        <w:rPr>
          <w:sz w:val="16"/>
        </w:rPr>
        <w:t xml:space="preserve"> </w:t>
      </w:r>
      <w:r>
        <w:rPr>
          <w:rStyle w:val="Emphasis"/>
          <w:highlight w:val="yellow"/>
        </w:rPr>
        <w:t>obstacles</w:t>
      </w:r>
      <w:r>
        <w:rPr>
          <w:sz w:val="16"/>
          <w:highlight w:val="yellow"/>
        </w:rPr>
        <w:t xml:space="preserve"> </w:t>
      </w:r>
      <w:r>
        <w:rPr>
          <w:rStyle w:val="StyleUnderline"/>
          <w:highlight w:val="yellow"/>
        </w:rPr>
        <w:t>for</w:t>
      </w:r>
      <w:r>
        <w:rPr>
          <w:rStyle w:val="StyleUnderline"/>
        </w:rPr>
        <w:t xml:space="preserve">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competing public policy goals of protecting consumers while</w:t>
      </w:r>
      <w:r>
        <w:rPr>
          <w:sz w:val="16"/>
        </w:rPr>
        <w:t xml:space="preserve"> </w:t>
      </w:r>
      <w:r>
        <w:rPr>
          <w:rStyle w:val="Emphasis"/>
          <w:highlight w:val="yellow"/>
        </w:rPr>
        <w:t>promoting</w:t>
      </w:r>
      <w:r>
        <w:rPr>
          <w:sz w:val="16"/>
          <w:highlight w:val="yellow"/>
        </w:rPr>
        <w:t xml:space="preserve"> </w:t>
      </w:r>
      <w:r>
        <w:rPr>
          <w:rStyle w:val="StyleUnderline"/>
          <w:highlight w:val="yellow"/>
        </w:rPr>
        <w:t>innovation</w:t>
      </w:r>
      <w:r>
        <w:rPr>
          <w:sz w:val="16"/>
        </w:rPr>
        <w:t>.</w:t>
      </w:r>
    </w:p>
    <w:p w14:paraId="2B3DCE19" w14:textId="77777777" w:rsidR="009F30EC" w:rsidRDefault="009F30EC" w:rsidP="009F30EC">
      <w:r>
        <w:rPr>
          <w:sz w:val="16"/>
        </w:rPr>
        <w:t xml:space="preserve">With Congress unable to legislate and the power of executive agencies reduced, the answer to this problem lies in the judicial branch. </w:t>
      </w:r>
      <w:r>
        <w:rPr>
          <w:rStyle w:val="StyleUnderline"/>
          <w:highlight w:val="yellow"/>
        </w:rPr>
        <w:t>Judges</w:t>
      </w:r>
      <w:r>
        <w:rPr>
          <w:rStyle w:val="StyleUnderline"/>
        </w:rPr>
        <w:t xml:space="preserve"> will be tasked with</w:t>
      </w:r>
      <w:r>
        <w:rPr>
          <w:sz w:val="16"/>
        </w:rPr>
        <w:t xml:space="preserve"> </w:t>
      </w:r>
      <w:r>
        <w:rPr>
          <w:rStyle w:val="Emphasis"/>
        </w:rPr>
        <w:t>adapting</w:t>
      </w:r>
      <w:r>
        <w:rPr>
          <w:sz w:val="16"/>
        </w:rPr>
        <w:t xml:space="preserve"> existing </w:t>
      </w:r>
      <w:r>
        <w:rPr>
          <w:rStyle w:val="StyleUnderline"/>
        </w:rPr>
        <w:t>statutes to cases involving new innovations</w:t>
      </w:r>
      <w:r>
        <w:rPr>
          <w:sz w:val="16"/>
        </w:rPr>
        <w:t xml:space="preserve">, thus </w:t>
      </w:r>
      <w:r>
        <w:rPr>
          <w:rStyle w:val="StyleUnderline"/>
          <w:highlight w:val="yellow"/>
        </w:rPr>
        <w:t>creat</w:t>
      </w:r>
      <w:r>
        <w:rPr>
          <w:rStyle w:val="StyleUnderline"/>
        </w:rPr>
        <w:t>ing</w:t>
      </w:r>
      <w:r>
        <w:rPr>
          <w:sz w:val="16"/>
        </w:rPr>
        <w:t xml:space="preserve"> common law </w:t>
      </w:r>
      <w:r>
        <w:rPr>
          <w:rStyle w:val="StyleUnderline"/>
          <w:highlight w:val="yellow"/>
        </w:rPr>
        <w:t>interp</w:t>
      </w:r>
      <w:r>
        <w:rPr>
          <w:rStyle w:val="StyleUnderline"/>
        </w:rPr>
        <w:t>retation</w:t>
      </w:r>
      <w:r>
        <w:rPr>
          <w:rStyle w:val="StyleUnderline"/>
          <w:highlight w:val="yellow"/>
        </w:rPr>
        <w:t>s that</w:t>
      </w:r>
      <w:r>
        <w:rPr>
          <w:rStyle w:val="StyleUnderline"/>
        </w:rPr>
        <w:t xml:space="preserve"> will</w:t>
      </w:r>
      <w:r>
        <w:rPr>
          <w:sz w:val="16"/>
        </w:rPr>
        <w:t xml:space="preserve"> </w:t>
      </w:r>
      <w:r>
        <w:rPr>
          <w:rStyle w:val="Emphasis"/>
          <w:highlight w:val="yellow"/>
        </w:rPr>
        <w:t>guide</w:t>
      </w:r>
      <w:r>
        <w:rPr>
          <w:rStyle w:val="Emphasis"/>
        </w:rPr>
        <w:t xml:space="preserve"> a </w:t>
      </w:r>
      <w:r>
        <w:rPr>
          <w:rStyle w:val="Emphasis"/>
          <w:highlight w:val="yellow"/>
        </w:rPr>
        <w:t>nascent tech</w:t>
      </w:r>
      <w:r>
        <w:rPr>
          <w:rStyle w:val="Emphasis"/>
        </w:rPr>
        <w:t>nology industry</w:t>
      </w:r>
      <w:r>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D186E51" w14:textId="77777777" w:rsidR="009F30EC" w:rsidRDefault="009F30EC" w:rsidP="009F30EC">
      <w:pPr>
        <w:pStyle w:val="Heading4"/>
      </w:pPr>
      <w:r>
        <w:t>Extinction.</w:t>
      </w:r>
    </w:p>
    <w:p w14:paraId="2D4D2671" w14:textId="77777777" w:rsidR="009F30EC" w:rsidRDefault="009F30EC" w:rsidP="009F30EC">
      <w:r>
        <w:t xml:space="preserve">Dr. Paul M. </w:t>
      </w:r>
      <w:r>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3C8910D" w14:textId="77777777" w:rsidR="009F30EC" w:rsidRDefault="009F30EC" w:rsidP="009F30EC">
      <w:r>
        <w:rPr>
          <w:sz w:val="16"/>
        </w:rPr>
        <w:t xml:space="preserve">An emerging technology is one that has radical novelty, rapid growth, coherence, prominent impact, uncertainty and ambiguity (Rotolo et al. 2015). Throughout history </w:t>
      </w:r>
      <w:r>
        <w:rPr>
          <w:rStyle w:val="StyleUnderline"/>
        </w:rPr>
        <w:t>the introduction of</w:t>
      </w:r>
      <w:r>
        <w:rPr>
          <w:sz w:val="16"/>
        </w:rPr>
        <w:t xml:space="preserve"> </w:t>
      </w:r>
      <w:r>
        <w:rPr>
          <w:rStyle w:val="Emphasis"/>
        </w:rPr>
        <w:t>new</w:t>
      </w:r>
      <w:r>
        <w:rPr>
          <w:sz w:val="16"/>
        </w:rPr>
        <w:t xml:space="preserve"> </w:t>
      </w:r>
      <w:r>
        <w:rPr>
          <w:rStyle w:val="StyleUnderline"/>
        </w:rPr>
        <w:t>and</w:t>
      </w:r>
      <w:r>
        <w:rPr>
          <w:sz w:val="16"/>
        </w:rPr>
        <w:t xml:space="preserve"> </w:t>
      </w:r>
      <w:r>
        <w:rPr>
          <w:rStyle w:val="Emphasis"/>
        </w:rPr>
        <w:t>advanced</w:t>
      </w:r>
      <w:r>
        <w:rPr>
          <w:sz w:val="16"/>
        </w:rPr>
        <w:t xml:space="preserve"> </w:t>
      </w:r>
      <w:r>
        <w:rPr>
          <w:rStyle w:val="StyleUnderline"/>
        </w:rPr>
        <w:t>technologies has yielded</w:t>
      </w:r>
      <w:r>
        <w:rPr>
          <w:sz w:val="16"/>
        </w:rPr>
        <w:t xml:space="preserve"> </w:t>
      </w:r>
      <w:r>
        <w:rPr>
          <w:rStyle w:val="Emphasis"/>
        </w:rPr>
        <w:t>societal benefits</w:t>
      </w:r>
      <w:r>
        <w:rPr>
          <w:sz w:val="16"/>
        </w:rPr>
        <w:t xml:space="preserve"> </w:t>
      </w:r>
      <w:r>
        <w:rPr>
          <w:rStyle w:val="StyleUnderline"/>
        </w:rPr>
        <w:t>but also a spectrum of</w:t>
      </w:r>
      <w:r>
        <w:rPr>
          <w:sz w:val="16"/>
        </w:rPr>
        <w:t xml:space="preserve"> concomitant </w:t>
      </w:r>
      <w:r>
        <w:rPr>
          <w:rStyle w:val="Emphasis"/>
        </w:rPr>
        <w:t>adverse</w:t>
      </w:r>
      <w:r>
        <w:rPr>
          <w:sz w:val="16"/>
        </w:rPr>
        <w:t xml:space="preserve"> </w:t>
      </w:r>
      <w:r>
        <w:rPr>
          <w:rStyle w:val="StyleUnderline"/>
        </w:rPr>
        <w:t>impacts, both anticipated and unforeseen</w:t>
      </w:r>
      <w:r>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Pr>
          <w:sz w:val="16"/>
        </w:rPr>
        <w:t>Fukishima</w:t>
      </w:r>
      <w:proofErr w:type="spellEnd"/>
      <w:r>
        <w:rPr>
          <w:sz w:val="16"/>
        </w:rPr>
        <w:t xml:space="preserve"> disasters (Beresford et  al. 2016; Funabashi and Kitazawa 2012; Read et  al. 2022), detrimental impacts on societal health and wellbeing (</w:t>
      </w:r>
      <w:proofErr w:type="spellStart"/>
      <w:r>
        <w:rPr>
          <w:sz w:val="16"/>
        </w:rPr>
        <w:t>eg</w:t>
      </w:r>
      <w:proofErr w:type="spellEnd"/>
      <w:r>
        <w:rPr>
          <w:sz w:val="16"/>
        </w:rPr>
        <w:t xml:space="preserve"> </w:t>
      </w:r>
      <w:proofErr w:type="spellStart"/>
      <w:r>
        <w:rPr>
          <w:sz w:val="16"/>
        </w:rPr>
        <w:t>Choukas</w:t>
      </w:r>
      <w:proofErr w:type="spellEnd"/>
      <w:r>
        <w:rPr>
          <w:sz w:val="16"/>
        </w:rPr>
        <w:t xml:space="preserve">-Bradley et  al. 2023), discrimination and inequality (Zuiderveen </w:t>
      </w:r>
      <w:proofErr w:type="spellStart"/>
      <w:r>
        <w:rPr>
          <w:sz w:val="16"/>
        </w:rPr>
        <w:t>Borgesius</w:t>
      </w:r>
      <w:proofErr w:type="spellEnd"/>
      <w:r>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Pr>
          <w:sz w:val="16"/>
        </w:rPr>
        <w:t>eg</w:t>
      </w:r>
      <w:proofErr w:type="spellEnd"/>
      <w:r>
        <w:rPr>
          <w:sz w:val="16"/>
        </w:rPr>
        <w:t xml:space="preserve"> Dekker 2016; Hollnagel 2012; Leveson 2004), methods development and testing (</w:t>
      </w:r>
      <w:proofErr w:type="spellStart"/>
      <w:r>
        <w:rPr>
          <w:sz w:val="16"/>
        </w:rPr>
        <w:t>eg</w:t>
      </w:r>
      <w:proofErr w:type="spellEnd"/>
      <w:r>
        <w:rPr>
          <w:sz w:val="16"/>
        </w:rPr>
        <w:t xml:space="preserve"> Hulme et  al. 2021, 2022, 2024), or prospective risk assessment for existing systems (</w:t>
      </w:r>
      <w:proofErr w:type="spellStart"/>
      <w:r>
        <w:rPr>
          <w:sz w:val="16"/>
        </w:rPr>
        <w:t>Dallat</w:t>
      </w:r>
      <w:proofErr w:type="spellEnd"/>
      <w:r>
        <w:rPr>
          <w:sz w:val="16"/>
        </w:rPr>
        <w:t>, Salmon, and Goode 2019).</w:t>
      </w:r>
    </w:p>
    <w:p w14:paraId="40714496" w14:textId="77777777" w:rsidR="009F30EC" w:rsidRDefault="009F30EC" w:rsidP="009F30EC">
      <w:r>
        <w:rPr>
          <w:sz w:val="16"/>
        </w:rPr>
        <w:t xml:space="preserve">A </w:t>
      </w:r>
      <w:r>
        <w:rPr>
          <w:rStyle w:val="StyleUnderline"/>
        </w:rPr>
        <w:t>diverse set of</w:t>
      </w:r>
      <w:r>
        <w:rPr>
          <w:sz w:val="16"/>
        </w:rPr>
        <w:t xml:space="preserve"> </w:t>
      </w:r>
      <w:r>
        <w:rPr>
          <w:rStyle w:val="Emphasis"/>
          <w:highlight w:val="yellow"/>
        </w:rPr>
        <w:t>emerging tech</w:t>
      </w:r>
      <w:r>
        <w:rPr>
          <w:sz w:val="16"/>
        </w:rPr>
        <w:t xml:space="preserve">nologies </w:t>
      </w:r>
      <w:r>
        <w:rPr>
          <w:rStyle w:val="StyleUnderline"/>
        </w:rPr>
        <w:t xml:space="preserve">are </w:t>
      </w:r>
      <w:r>
        <w:rPr>
          <w:rStyle w:val="StyleUnderline"/>
          <w:highlight w:val="yellow"/>
        </w:rPr>
        <w:t>projected to be</w:t>
      </w:r>
      <w:r>
        <w:rPr>
          <w:rStyle w:val="StyleUnderline"/>
        </w:rPr>
        <w:t xml:space="preserve"> in</w:t>
      </w:r>
      <w:r>
        <w:rPr>
          <w:sz w:val="16"/>
        </w:rPr>
        <w:t xml:space="preserve"> </w:t>
      </w:r>
      <w:r>
        <w:rPr>
          <w:rStyle w:val="Emphasis"/>
          <w:highlight w:val="yellow"/>
        </w:rPr>
        <w:t>widespread</w:t>
      </w:r>
      <w:r>
        <w:rPr>
          <w:sz w:val="16"/>
        </w:rPr>
        <w:t xml:space="preserve"> </w:t>
      </w:r>
      <w:r>
        <w:rPr>
          <w:rStyle w:val="StyleUnderline"/>
        </w:rPr>
        <w:t>use</w:t>
      </w:r>
      <w:r>
        <w:rPr>
          <w:sz w:val="16"/>
        </w:rPr>
        <w:t xml:space="preserve"> before the end of the 21st century. </w:t>
      </w:r>
      <w:r>
        <w:rPr>
          <w:rStyle w:val="StyleUnderline"/>
        </w:rPr>
        <w:t xml:space="preserve">These </w:t>
      </w:r>
      <w:r>
        <w:rPr>
          <w:rStyle w:val="StyleUnderline"/>
          <w:highlight w:val="yellow"/>
        </w:rPr>
        <w:t>include</w:t>
      </w:r>
      <w:r>
        <w:rPr>
          <w:sz w:val="16"/>
          <w:highlight w:val="yellow"/>
        </w:rPr>
        <w:t xml:space="preserve"> </w:t>
      </w:r>
      <w:r>
        <w:rPr>
          <w:rStyle w:val="Emphasis"/>
          <w:highlight w:val="yellow"/>
        </w:rPr>
        <w:t>a</w:t>
      </w:r>
      <w:r>
        <w:rPr>
          <w:sz w:val="16"/>
        </w:rPr>
        <w:t xml:space="preserve">rtificial general </w:t>
      </w:r>
      <w:r>
        <w:rPr>
          <w:rStyle w:val="Emphasis"/>
          <w:highlight w:val="yellow"/>
        </w:rPr>
        <w:t>i</w:t>
      </w:r>
      <w:r>
        <w:rPr>
          <w:sz w:val="16"/>
        </w:rPr>
        <w:t xml:space="preserve">ntelligence (AGI), </w:t>
      </w:r>
      <w:r>
        <w:rPr>
          <w:rStyle w:val="Emphasis"/>
          <w:highlight w:val="yellow"/>
        </w:rPr>
        <w:t>b</w:t>
      </w:r>
      <w:r>
        <w:rPr>
          <w:sz w:val="16"/>
        </w:rPr>
        <w:t>rain-</w:t>
      </w:r>
      <w:r>
        <w:rPr>
          <w:rStyle w:val="Emphasis"/>
          <w:highlight w:val="yellow"/>
        </w:rPr>
        <w:t>c</w:t>
      </w:r>
      <w:r>
        <w:rPr>
          <w:sz w:val="16"/>
        </w:rPr>
        <w:t xml:space="preserve">omputer </w:t>
      </w:r>
      <w:r>
        <w:rPr>
          <w:rStyle w:val="Emphasis"/>
          <w:highlight w:val="yellow"/>
        </w:rPr>
        <w:t>i</w:t>
      </w:r>
      <w:r>
        <w:rPr>
          <w:sz w:val="16"/>
        </w:rPr>
        <w:t xml:space="preserve">nterfaces, </w:t>
      </w:r>
      <w:r>
        <w:rPr>
          <w:rStyle w:val="Emphasis"/>
          <w:highlight w:val="yellow"/>
        </w:rPr>
        <w:t>gene</w:t>
      </w:r>
      <w:r>
        <w:rPr>
          <w:rStyle w:val="Emphasis"/>
        </w:rPr>
        <w:t xml:space="preserve">tic </w:t>
      </w:r>
      <w:r>
        <w:rPr>
          <w:rStyle w:val="Emphasis"/>
          <w:highlight w:val="yellow"/>
        </w:rPr>
        <w:t>engineering</w:t>
      </w:r>
      <w:r>
        <w:rPr>
          <w:sz w:val="16"/>
          <w:highlight w:val="yellow"/>
        </w:rPr>
        <w:t xml:space="preserve">, </w:t>
      </w:r>
      <w:r>
        <w:rPr>
          <w:rStyle w:val="Emphasis"/>
          <w:highlight w:val="yellow"/>
        </w:rPr>
        <w:t>quantum computing</w:t>
      </w:r>
      <w:r>
        <w:rPr>
          <w:sz w:val="16"/>
        </w:rPr>
        <w:t xml:space="preserve">, </w:t>
      </w:r>
      <w:proofErr w:type="spellStart"/>
      <w:r>
        <w:rPr>
          <w:sz w:val="16"/>
        </w:rPr>
        <w:t>necrobotics</w:t>
      </w:r>
      <w:proofErr w:type="spellEnd"/>
      <w:r>
        <w:rPr>
          <w:sz w:val="16"/>
        </w:rPr>
        <w:t xml:space="preserve">, </w:t>
      </w:r>
      <w:r>
        <w:rPr>
          <w:rStyle w:val="Emphasis"/>
          <w:highlight w:val="yellow"/>
        </w:rPr>
        <w:t>extended reality</w:t>
      </w:r>
      <w:r>
        <w:rPr>
          <w:sz w:val="16"/>
        </w:rPr>
        <w:t xml:space="preserve">, sand batteries, </w:t>
      </w:r>
      <w:r>
        <w:rPr>
          <w:rStyle w:val="Emphasis"/>
          <w:highlight w:val="yellow"/>
        </w:rPr>
        <w:t>xenotransplantation</w:t>
      </w:r>
      <w:r>
        <w:rPr>
          <w:sz w:val="16"/>
        </w:rPr>
        <w:t xml:space="preserve">, </w:t>
      </w:r>
      <w:r>
        <w:rPr>
          <w:rStyle w:val="Emphasis"/>
        </w:rPr>
        <w:t>3D print</w:t>
      </w:r>
      <w:r>
        <w:rPr>
          <w:sz w:val="16"/>
        </w:rPr>
        <w:t xml:space="preserve">ed bones, organs and food, clone robotics, highspeed maglev trains, passenger autonomous aerial vehicles </w:t>
      </w:r>
      <w:r>
        <w:rPr>
          <w:rStyle w:val="StyleUnderline"/>
          <w:highlight w:val="yellow"/>
        </w:rPr>
        <w:t>and</w:t>
      </w:r>
      <w:r>
        <w:rPr>
          <w:sz w:val="16"/>
        </w:rPr>
        <w:t xml:space="preserve"> technologies to support </w:t>
      </w:r>
      <w:r>
        <w:rPr>
          <w:rStyle w:val="Emphasis"/>
          <w:highlight w:val="yellow"/>
        </w:rPr>
        <w:t>space</w:t>
      </w:r>
      <w:r>
        <w:rPr>
          <w:sz w:val="16"/>
        </w:rPr>
        <w:t xml:space="preserve"> tourism and </w:t>
      </w:r>
      <w:r>
        <w:rPr>
          <w:rStyle w:val="Emphasis"/>
          <w:highlight w:val="yellow"/>
        </w:rPr>
        <w:t>migration</w:t>
      </w:r>
      <w:r>
        <w:rPr>
          <w:sz w:val="16"/>
        </w:rPr>
        <w:t xml:space="preserve">, </w:t>
      </w:r>
      <w:r>
        <w:rPr>
          <w:rStyle w:val="StyleUnderline"/>
        </w:rPr>
        <w:t>to name only a few</w:t>
      </w:r>
      <w:r>
        <w:rPr>
          <w:sz w:val="16"/>
        </w:rPr>
        <w:t xml:space="preserve">. </w:t>
      </w:r>
      <w:r>
        <w:rPr>
          <w:rStyle w:val="StyleUnderline"/>
        </w:rPr>
        <w:t xml:space="preserve">As </w:t>
      </w:r>
      <w:r>
        <w:rPr>
          <w:rStyle w:val="StyleUnderline"/>
          <w:highlight w:val="yellow"/>
        </w:rPr>
        <w:t>tech</w:t>
      </w:r>
      <w:r>
        <w:rPr>
          <w:rStyle w:val="StyleUnderline"/>
        </w:rPr>
        <w:t xml:space="preserve">nologies </w:t>
      </w:r>
      <w:r>
        <w:rPr>
          <w:rStyle w:val="StyleUnderline"/>
          <w:highlight w:val="yellow"/>
        </w:rPr>
        <w:t>become more</w:t>
      </w:r>
      <w:r>
        <w:rPr>
          <w:sz w:val="16"/>
          <w:highlight w:val="yellow"/>
        </w:rPr>
        <w:t xml:space="preserve"> </w:t>
      </w:r>
      <w:r>
        <w:rPr>
          <w:rStyle w:val="Emphasis"/>
          <w:highlight w:val="yellow"/>
        </w:rPr>
        <w:t>advanced</w:t>
      </w:r>
      <w:r>
        <w:rPr>
          <w:sz w:val="16"/>
        </w:rPr>
        <w:t xml:space="preserve">, </w:t>
      </w:r>
      <w:r>
        <w:rPr>
          <w:rStyle w:val="Emphasis"/>
        </w:rPr>
        <w:t>complex</w:t>
      </w:r>
      <w:r>
        <w:rPr>
          <w:sz w:val="16"/>
        </w:rPr>
        <w:t xml:space="preserve"> </w:t>
      </w:r>
      <w:r>
        <w:rPr>
          <w:rStyle w:val="StyleUnderline"/>
        </w:rPr>
        <w:t>and</w:t>
      </w:r>
      <w:r>
        <w:rPr>
          <w:sz w:val="16"/>
        </w:rPr>
        <w:t xml:space="preserve"> </w:t>
      </w:r>
      <w:r>
        <w:rPr>
          <w:rStyle w:val="Emphasis"/>
        </w:rPr>
        <w:t>difficult</w:t>
      </w:r>
      <w:r>
        <w:rPr>
          <w:sz w:val="16"/>
        </w:rPr>
        <w:t xml:space="preserve"> </w:t>
      </w:r>
      <w:r>
        <w:rPr>
          <w:rStyle w:val="StyleUnderline"/>
        </w:rPr>
        <w:t>to understand and society becomes more dependent</w:t>
      </w:r>
      <w:r>
        <w:rPr>
          <w:sz w:val="16"/>
        </w:rPr>
        <w:t xml:space="preserve"> on them, </w:t>
      </w:r>
      <w:r>
        <w:rPr>
          <w:rStyle w:val="StyleUnderline"/>
        </w:rPr>
        <w:t xml:space="preserve">the range and severity of </w:t>
      </w:r>
      <w:r>
        <w:rPr>
          <w:rStyle w:val="StyleUnderline"/>
          <w:highlight w:val="yellow"/>
        </w:rPr>
        <w:t>adverse impacts</w:t>
      </w:r>
      <w:r>
        <w:rPr>
          <w:rStyle w:val="StyleUnderline"/>
        </w:rPr>
        <w:t xml:space="preserve"> is</w:t>
      </w:r>
      <w:r>
        <w:rPr>
          <w:sz w:val="16"/>
        </w:rPr>
        <w:t xml:space="preserve"> </w:t>
      </w:r>
      <w:r>
        <w:rPr>
          <w:rStyle w:val="Emphasis"/>
        </w:rPr>
        <w:t xml:space="preserve">likely to </w:t>
      </w:r>
      <w:r>
        <w:rPr>
          <w:rStyle w:val="Emphasis"/>
          <w:highlight w:val="yellow"/>
        </w:rPr>
        <w:t>increase</w:t>
      </w:r>
      <w:r>
        <w:rPr>
          <w:sz w:val="16"/>
        </w:rPr>
        <w:t xml:space="preserve">. Accordingly, </w:t>
      </w:r>
      <w:r>
        <w:rPr>
          <w:rStyle w:val="StyleUnderline"/>
        </w:rPr>
        <w:t>a failure to</w:t>
      </w:r>
      <w:r>
        <w:rPr>
          <w:sz w:val="16"/>
        </w:rPr>
        <w:t xml:space="preserve"> forecast and </w:t>
      </w:r>
      <w:r>
        <w:rPr>
          <w:rStyle w:val="Emphasis"/>
        </w:rPr>
        <w:t>prepare</w:t>
      </w:r>
      <w:r>
        <w:rPr>
          <w:sz w:val="16"/>
        </w:rPr>
        <w:t xml:space="preserve"> </w:t>
      </w:r>
      <w:r>
        <w:rPr>
          <w:rStyle w:val="StyleUnderline"/>
        </w:rPr>
        <w:t>for</w:t>
      </w:r>
      <w:r>
        <w:rPr>
          <w:sz w:val="16"/>
        </w:rPr>
        <w:t xml:space="preserve"> the </w:t>
      </w:r>
      <w:r>
        <w:rPr>
          <w:rStyle w:val="StyleUnderline"/>
        </w:rPr>
        <w:t>risks associated with</w:t>
      </w:r>
      <w:r>
        <w:rPr>
          <w:sz w:val="16"/>
        </w:rPr>
        <w:t xml:space="preserve"> </w:t>
      </w:r>
      <w:r>
        <w:rPr>
          <w:rStyle w:val="Emphasis"/>
        </w:rPr>
        <w:t>future tech</w:t>
      </w:r>
      <w:r>
        <w:rPr>
          <w:sz w:val="16"/>
        </w:rPr>
        <w:t xml:space="preserve">nologies </w:t>
      </w:r>
      <w:r>
        <w:rPr>
          <w:rStyle w:val="StyleUnderline"/>
        </w:rPr>
        <w:t>could have</w:t>
      </w:r>
      <w:r>
        <w:rPr>
          <w:sz w:val="16"/>
        </w:rPr>
        <w:t xml:space="preserve"> </w:t>
      </w:r>
      <w:r>
        <w:rPr>
          <w:rStyle w:val="Emphasis"/>
        </w:rPr>
        <w:t>catastrophic</w:t>
      </w:r>
      <w:r>
        <w:rPr>
          <w:sz w:val="16"/>
        </w:rPr>
        <w:t xml:space="preserve"> </w:t>
      </w:r>
      <w:r>
        <w:rPr>
          <w:rStyle w:val="StyleUnderline"/>
        </w:rPr>
        <w:t>consequences, which</w:t>
      </w:r>
      <w:r>
        <w:rPr>
          <w:sz w:val="16"/>
        </w:rPr>
        <w:t xml:space="preserve">, in the most extreme cases could </w:t>
      </w:r>
      <w:r>
        <w:rPr>
          <w:rStyle w:val="StyleUnderline"/>
        </w:rPr>
        <w:t>result in</w:t>
      </w:r>
      <w:r>
        <w:rPr>
          <w:sz w:val="16"/>
        </w:rPr>
        <w:t xml:space="preserve"> </w:t>
      </w:r>
      <w:r>
        <w:rPr>
          <w:rStyle w:val="Emphasis"/>
        </w:rPr>
        <w:t>human extinction</w:t>
      </w:r>
      <w:r>
        <w:rPr>
          <w:sz w:val="16"/>
        </w:rPr>
        <w:t xml:space="preserve"> (Bostrom 2014; Campbell 2022; Critch and Krueger 2020; Hancock 2022; McLean </w:t>
      </w:r>
      <w:proofErr w:type="gramStart"/>
      <w:r>
        <w:rPr>
          <w:sz w:val="16"/>
        </w:rPr>
        <w:t>et  al.</w:t>
      </w:r>
      <w:proofErr w:type="gramEnd"/>
      <w:r>
        <w:rPr>
          <w:sz w:val="16"/>
        </w:rPr>
        <w:t xml:space="preserve"> 2021; Salmon </w:t>
      </w:r>
      <w:proofErr w:type="gramStart"/>
      <w:r>
        <w:rPr>
          <w:sz w:val="16"/>
        </w:rPr>
        <w:t>et  al.</w:t>
      </w:r>
      <w:proofErr w:type="gramEnd"/>
      <w:r>
        <w:rPr>
          <w:sz w:val="16"/>
        </w:rPr>
        <w:t xml:space="preserve"> 2023). In addition, </w:t>
      </w:r>
      <w:r>
        <w:rPr>
          <w:rStyle w:val="StyleUnderline"/>
        </w:rPr>
        <w:t>a</w:t>
      </w:r>
      <w:r>
        <w:rPr>
          <w:sz w:val="16"/>
        </w:rPr>
        <w:t xml:space="preserve"> </w:t>
      </w:r>
      <w:r>
        <w:rPr>
          <w:rStyle w:val="Emphasis"/>
          <w:highlight w:val="yellow"/>
        </w:rPr>
        <w:t>failure</w:t>
      </w:r>
      <w:r>
        <w:rPr>
          <w:sz w:val="16"/>
          <w:highlight w:val="yellow"/>
        </w:rPr>
        <w:t xml:space="preserve"> </w:t>
      </w:r>
      <w:r>
        <w:rPr>
          <w:rStyle w:val="StyleUnderline"/>
          <w:highlight w:val="yellow"/>
        </w:rPr>
        <w:t>to ensure</w:t>
      </w:r>
      <w:r>
        <w:rPr>
          <w:rStyle w:val="StyleUnderline"/>
        </w:rPr>
        <w:t xml:space="preserve"> the</w:t>
      </w:r>
      <w:r>
        <w:rPr>
          <w:sz w:val="16"/>
        </w:rPr>
        <w:t xml:space="preserve"> design, implementation and </w:t>
      </w:r>
      <w:r>
        <w:rPr>
          <w:rStyle w:val="StyleUnderline"/>
          <w:highlight w:val="yellow"/>
        </w:rPr>
        <w:t>operation of</w:t>
      </w:r>
      <w:r>
        <w:rPr>
          <w:sz w:val="16"/>
          <w:highlight w:val="yellow"/>
        </w:rPr>
        <w:t xml:space="preserve"> </w:t>
      </w:r>
      <w:r>
        <w:rPr>
          <w:rStyle w:val="Emphasis"/>
          <w:highlight w:val="yellow"/>
        </w:rPr>
        <w:t>safe</w:t>
      </w:r>
      <w:r>
        <w:rPr>
          <w:rStyle w:val="Emphasis"/>
        </w:rPr>
        <w:t xml:space="preserve"> emerging </w:t>
      </w:r>
      <w:r>
        <w:rPr>
          <w:rStyle w:val="Emphasis"/>
          <w:highlight w:val="yellow"/>
        </w:rPr>
        <w:t>tech</w:t>
      </w:r>
      <w:r>
        <w:rPr>
          <w:sz w:val="16"/>
        </w:rPr>
        <w:t xml:space="preserve">nologies </w:t>
      </w:r>
      <w:r>
        <w:rPr>
          <w:rStyle w:val="StyleUnderline"/>
        </w:rPr>
        <w:t xml:space="preserve">could </w:t>
      </w:r>
      <w:r>
        <w:rPr>
          <w:rStyle w:val="StyleUnderline"/>
          <w:highlight w:val="yellow"/>
        </w:rPr>
        <w:t>mean</w:t>
      </w:r>
      <w:r>
        <w:rPr>
          <w:sz w:val="16"/>
        </w:rPr>
        <w:t xml:space="preserve"> that </w:t>
      </w:r>
      <w:r>
        <w:rPr>
          <w:rStyle w:val="StyleUnderline"/>
        </w:rPr>
        <w:t>projected</w:t>
      </w:r>
      <w:r>
        <w:rPr>
          <w:sz w:val="16"/>
        </w:rPr>
        <w:t xml:space="preserve"> </w:t>
      </w:r>
      <w:r>
        <w:rPr>
          <w:rStyle w:val="Emphasis"/>
          <w:highlight w:val="yellow"/>
        </w:rPr>
        <w:t>benefits</w:t>
      </w:r>
      <w:r>
        <w:rPr>
          <w:sz w:val="16"/>
          <w:highlight w:val="yellow"/>
        </w:rPr>
        <w:t xml:space="preserve"> </w:t>
      </w:r>
      <w:r>
        <w:rPr>
          <w:rStyle w:val="StyleUnderline"/>
          <w:highlight w:val="yellow"/>
        </w:rPr>
        <w:t xml:space="preserve">are not </w:t>
      </w:r>
      <w:proofErr w:type="spellStart"/>
      <w:r>
        <w:rPr>
          <w:rStyle w:val="StyleUnderline"/>
          <w:highlight w:val="yellow"/>
        </w:rPr>
        <w:t>realised</w:t>
      </w:r>
      <w:proofErr w:type="spellEnd"/>
      <w:r>
        <w:rPr>
          <w:sz w:val="16"/>
        </w:rPr>
        <w:t xml:space="preserve">. This </w:t>
      </w:r>
      <w:r>
        <w:rPr>
          <w:rStyle w:val="StyleUnderline"/>
        </w:rPr>
        <w:t>creates an</w:t>
      </w:r>
      <w:r>
        <w:rPr>
          <w:sz w:val="16"/>
        </w:rPr>
        <w:t xml:space="preserve"> ‘</w:t>
      </w:r>
      <w:r>
        <w:rPr>
          <w:rStyle w:val="Emphasis"/>
        </w:rPr>
        <w:t>emerging tech</w:t>
      </w:r>
      <w:r>
        <w:rPr>
          <w:sz w:val="16"/>
        </w:rPr>
        <w:t xml:space="preserve">nology </w:t>
      </w:r>
      <w:r>
        <w:rPr>
          <w:rStyle w:val="Emphasis"/>
          <w:highlight w:val="yellow"/>
        </w:rPr>
        <w:t>paradox</w:t>
      </w:r>
      <w:r>
        <w:rPr>
          <w:sz w:val="16"/>
          <w:highlight w:val="yellow"/>
        </w:rPr>
        <w:t xml:space="preserve">’ </w:t>
      </w:r>
      <w:r>
        <w:rPr>
          <w:rStyle w:val="StyleUnderline"/>
          <w:highlight w:val="yellow"/>
        </w:rPr>
        <w:t>whereby</w:t>
      </w:r>
      <w:r>
        <w:rPr>
          <w:rStyle w:val="StyleUnderline"/>
        </w:rPr>
        <w:t xml:space="preserve"> the same </w:t>
      </w:r>
      <w:r>
        <w:rPr>
          <w:rStyle w:val="StyleUnderline"/>
          <w:highlight w:val="yellow"/>
        </w:rPr>
        <w:t>tech</w:t>
      </w:r>
      <w:r>
        <w:rPr>
          <w:rStyle w:val="StyleUnderline"/>
        </w:rPr>
        <w:t xml:space="preserve">nologies could </w:t>
      </w:r>
      <w:r>
        <w:rPr>
          <w:rStyle w:val="StyleUnderline"/>
          <w:highlight w:val="yellow"/>
        </w:rPr>
        <w:t>either</w:t>
      </w:r>
      <w:r>
        <w:rPr>
          <w:sz w:val="16"/>
          <w:highlight w:val="yellow"/>
        </w:rPr>
        <w:t xml:space="preserve"> </w:t>
      </w:r>
      <w:r>
        <w:rPr>
          <w:rStyle w:val="Emphasis"/>
          <w:highlight w:val="yellow"/>
        </w:rPr>
        <w:t>save humanity</w:t>
      </w:r>
      <w:r>
        <w:rPr>
          <w:sz w:val="16"/>
        </w:rPr>
        <w:t xml:space="preserve"> and our planet </w:t>
      </w:r>
      <w:r>
        <w:rPr>
          <w:rStyle w:val="StyleUnderline"/>
          <w:highlight w:val="yellow"/>
        </w:rPr>
        <w:t>or</w:t>
      </w:r>
      <w:r>
        <w:rPr>
          <w:sz w:val="16"/>
          <w:highlight w:val="yellow"/>
        </w:rPr>
        <w:t xml:space="preserve"> </w:t>
      </w:r>
      <w:r>
        <w:rPr>
          <w:rStyle w:val="Emphasis"/>
          <w:highlight w:val="yellow"/>
        </w:rPr>
        <w:t>trigger</w:t>
      </w:r>
      <w:r>
        <w:rPr>
          <w:sz w:val="16"/>
        </w:rPr>
        <w:t xml:space="preserve"> human </w:t>
      </w:r>
      <w:r>
        <w:rPr>
          <w:rStyle w:val="Emphasis"/>
          <w:highlight w:val="yellow"/>
        </w:rPr>
        <w:t>extinction</w:t>
      </w:r>
      <w:r>
        <w:rPr>
          <w:sz w:val="16"/>
        </w:rPr>
        <w:t xml:space="preserve">. Prospectively identifying risks and </w:t>
      </w:r>
      <w:r>
        <w:rPr>
          <w:rStyle w:val="StyleUnderline"/>
        </w:rPr>
        <w:t xml:space="preserve">implementing </w:t>
      </w:r>
      <w:r>
        <w:rPr>
          <w:rStyle w:val="StyleUnderline"/>
          <w:highlight w:val="yellow"/>
        </w:rPr>
        <w:t>effective controls is</w:t>
      </w:r>
      <w:r>
        <w:rPr>
          <w:rStyle w:val="StyleUnderline"/>
        </w:rPr>
        <w:t xml:space="preserve"> a</w:t>
      </w:r>
      <w:r>
        <w:rPr>
          <w:sz w:val="16"/>
        </w:rPr>
        <w:t xml:space="preserve"> </w:t>
      </w:r>
      <w:r>
        <w:rPr>
          <w:rStyle w:val="Emphasis"/>
          <w:highlight w:val="yellow"/>
        </w:rPr>
        <w:t>critical</w:t>
      </w:r>
      <w:r>
        <w:rPr>
          <w:sz w:val="16"/>
        </w:rPr>
        <w:t xml:space="preserve"> </w:t>
      </w:r>
      <w:r>
        <w:rPr>
          <w:rStyle w:val="StyleUnderline"/>
        </w:rPr>
        <w:t>step towards achievement of the former and avoidance of the latter</w:t>
      </w:r>
      <w:r>
        <w:rPr>
          <w:sz w:val="16"/>
        </w:rPr>
        <w:t>.</w:t>
      </w:r>
    </w:p>
    <w:p w14:paraId="4380B035" w14:textId="77777777" w:rsidR="00F73704" w:rsidRPr="00F73704" w:rsidRDefault="00F73704" w:rsidP="00F73704"/>
    <w:p w14:paraId="1C4BF6F7" w14:textId="3CDACFE1" w:rsidR="00F73704" w:rsidRDefault="0076179F" w:rsidP="0076179F">
      <w:pPr>
        <w:pStyle w:val="Heading3"/>
      </w:pPr>
      <w:r>
        <w:t xml:space="preserve">Framing </w:t>
      </w:r>
    </w:p>
    <w:p w14:paraId="01F7FDDE" w14:textId="77777777" w:rsidR="0076179F" w:rsidRPr="00BE4C06" w:rsidRDefault="0076179F" w:rsidP="0076179F"/>
    <w:p w14:paraId="21D2EA6B" w14:textId="77777777" w:rsidR="0076179F" w:rsidRPr="00657732" w:rsidRDefault="0076179F" w:rsidP="0076179F">
      <w:pPr>
        <w:pStyle w:val="Heading4"/>
        <w:rPr>
          <w:rFonts w:cs="Times New Roman"/>
        </w:rPr>
      </w:pPr>
      <w:r>
        <w:rPr>
          <w:rFonts w:cs="Times New Roman"/>
        </w:rPr>
        <w:t>E</w:t>
      </w:r>
      <w:r w:rsidRPr="00657732">
        <w:rPr>
          <w:rFonts w:cs="Times New Roman"/>
        </w:rPr>
        <w:t>xtinction o</w:t>
      </w:r>
      <w:r>
        <w:rPr>
          <w:rFonts w:cs="Times New Roman"/>
        </w:rPr>
        <w:t>utweighs</w:t>
      </w:r>
      <w:r w:rsidRPr="00657732">
        <w:rPr>
          <w:rFonts w:cs="Times New Roman"/>
        </w:rPr>
        <w:t xml:space="preserve"> under any framework</w:t>
      </w:r>
    </w:p>
    <w:p w14:paraId="3377CA44" w14:textId="77777777" w:rsidR="0076179F" w:rsidRPr="00657732" w:rsidRDefault="0076179F" w:rsidP="0076179F">
      <w:r w:rsidRPr="00657732">
        <w:rPr>
          <w:rStyle w:val="Style13ptBold"/>
        </w:rPr>
        <w:t>Pummer 15</w:t>
      </w:r>
      <w:r w:rsidRPr="00657732">
        <w:t xml:space="preserve"> — (Theron Pummer, Junior Research Fellow in Philosophy at St. Anne's College, University of Oxford, “Moral Agreement on Saving the </w:t>
      </w:r>
      <w:proofErr w:type="gramStart"/>
      <w:r w:rsidRPr="00657732">
        <w:t>World“</w:t>
      </w:r>
      <w:proofErr w:type="gramEnd"/>
      <w:r w:rsidRPr="00657732">
        <w:t xml:space="preserve">, Practical Ethics University of Oxford, 5-18-2015, Available Online at http://blog.practicalethics.ox.ac.uk/2015/05/moral-agreement-on-saving-the-world/, accessed 7-2-2018, HKR-AM) **we do not endorse ableist language= </w:t>
      </w:r>
    </w:p>
    <w:p w14:paraId="15975072" w14:textId="77777777" w:rsidR="0076179F" w:rsidRDefault="0076179F" w:rsidP="0076179F">
      <w:pPr>
        <w:rPr>
          <w:sz w:val="16"/>
        </w:rPr>
      </w:pPr>
      <w:r w:rsidRPr="00657732">
        <w:rPr>
          <w:rStyle w:val="StyleUnderline"/>
        </w:rPr>
        <w:t>There appears to be lot of disagreement in moral philosophy.</w:t>
      </w:r>
      <w:r w:rsidRPr="00BE4C06">
        <w:rPr>
          <w:sz w:val="16"/>
        </w:rPr>
        <w:t xml:space="preserve"> Whether these many apparent disagreements are deep and irresolvable, I believe </w:t>
      </w:r>
      <w:r w:rsidRPr="00657732">
        <w:rPr>
          <w:rStyle w:val="StyleUnderline"/>
        </w:rPr>
        <w:t>there is at least one thing it is reasonable to agree on right now, whatever general moral view we adopt: that it is very important to reduce the risk that all intelligent beings on this planet are eliminated by an enormous catastrophe, such as a nuclear war.</w:t>
      </w:r>
      <w:r w:rsidRPr="00BE4C06">
        <w:rPr>
          <w:sz w:val="16"/>
        </w:rPr>
        <w:t xml:space="preserve"> How we might in fact try to reduce such existential risks is discussed elsewhere. My claim here is only that we – whether we’re consequentialists, deontologists, or virtue ethicists – should all agree that we should try to save the world. According to consequentialism, we should maximize the good, where this is taken to be the goodness, from an impartial perspective, of outcomes. Clearly one thing that makes an outcome good is that the people in it are doing well. There is little disagreement here</w:t>
      </w:r>
      <w:r w:rsidRPr="00657732">
        <w:rPr>
          <w:rStyle w:val="StyleUnderline"/>
        </w:rPr>
        <w:t xml:space="preserve">. If the happiness or well-being of possible future people is just as important as that of people who already exist, and if they would have good lives, it is not hard to see how </w:t>
      </w:r>
      <w:r w:rsidRPr="00884468">
        <w:rPr>
          <w:rStyle w:val="StyleUnderline"/>
          <w:highlight w:val="green"/>
        </w:rPr>
        <w:t>reducing existential risk is</w:t>
      </w:r>
      <w:r w:rsidRPr="00657732">
        <w:rPr>
          <w:rStyle w:val="StyleUnderline"/>
        </w:rPr>
        <w:t xml:space="preserve"> easily </w:t>
      </w:r>
      <w:r w:rsidRPr="00884468">
        <w:rPr>
          <w:rStyle w:val="StyleUnderline"/>
          <w:highlight w:val="green"/>
        </w:rPr>
        <w:t>the most important</w:t>
      </w:r>
      <w:r w:rsidRPr="00657732">
        <w:rPr>
          <w:rStyle w:val="StyleUnderline"/>
        </w:rPr>
        <w:t xml:space="preserve"> thing in the whole world. This is for the familiar reason that there are so many people who could exist in the future – </w:t>
      </w:r>
      <w:r w:rsidRPr="00884468">
        <w:rPr>
          <w:rStyle w:val="StyleUnderline"/>
          <w:highlight w:val="green"/>
        </w:rPr>
        <w:t>there are</w:t>
      </w:r>
      <w:r w:rsidRPr="00657732">
        <w:rPr>
          <w:rStyle w:val="StyleUnderline"/>
        </w:rPr>
        <w:t xml:space="preserve"> </w:t>
      </w:r>
      <w:r w:rsidRPr="00884468">
        <w:rPr>
          <w:rStyle w:val="StyleUnderline"/>
          <w:highlight w:val="green"/>
        </w:rPr>
        <w:t>trillions upon trillions</w:t>
      </w:r>
      <w:r w:rsidRPr="00657732">
        <w:rPr>
          <w:rStyle w:val="StyleUnderline"/>
        </w:rPr>
        <w:t>… upon trillions.</w:t>
      </w:r>
      <w:r w:rsidRPr="00BE4C06">
        <w:rPr>
          <w:sz w:val="16"/>
        </w:rPr>
        <w:t xml:space="preserve"> </w:t>
      </w:r>
      <w:r w:rsidRPr="00657732">
        <w:rPr>
          <w:rStyle w:val="StyleUnderline"/>
        </w:rPr>
        <w:t xml:space="preserve">There are so many possible </w:t>
      </w:r>
      <w:r w:rsidRPr="00884468">
        <w:rPr>
          <w:rStyle w:val="StyleUnderline"/>
          <w:highlight w:val="green"/>
        </w:rPr>
        <w:t>future people</w:t>
      </w:r>
      <w:r w:rsidRPr="00657732">
        <w:rPr>
          <w:rStyle w:val="StyleUnderline"/>
        </w:rPr>
        <w:t xml:space="preserve"> that reducing existential risk is arguably the most important thing in the world,</w:t>
      </w:r>
      <w:r w:rsidRPr="00BE4C06">
        <w:rPr>
          <w:sz w:val="16"/>
        </w:rPr>
        <w:t xml:space="preserve"> </w:t>
      </w:r>
      <w:r w:rsidRPr="00884468">
        <w:rPr>
          <w:rStyle w:val="StyleUnderline"/>
          <w:highlight w:val="green"/>
        </w:rPr>
        <w:t>even if the well-being</w:t>
      </w:r>
      <w:r w:rsidRPr="00657732">
        <w:rPr>
          <w:rStyle w:val="StyleUnderline"/>
        </w:rPr>
        <w:t xml:space="preserve"> of these possible people </w:t>
      </w:r>
      <w:r w:rsidRPr="00884468">
        <w:rPr>
          <w:rStyle w:val="StyleUnderline"/>
          <w:highlight w:val="green"/>
        </w:rPr>
        <w:t>were</w:t>
      </w:r>
      <w:r w:rsidRPr="00657732">
        <w:rPr>
          <w:rStyle w:val="StyleUnderline"/>
        </w:rPr>
        <w:t xml:space="preserve"> </w:t>
      </w:r>
      <w:r w:rsidRPr="00884468">
        <w:rPr>
          <w:rStyle w:val="StyleUnderline"/>
          <w:highlight w:val="green"/>
        </w:rPr>
        <w:t>given</w:t>
      </w:r>
      <w:r w:rsidRPr="00657732">
        <w:rPr>
          <w:rStyle w:val="StyleUnderline"/>
        </w:rPr>
        <w:t xml:space="preserve"> only </w:t>
      </w:r>
      <w:r w:rsidRPr="00884468">
        <w:rPr>
          <w:rStyle w:val="StyleUnderline"/>
          <w:highlight w:val="green"/>
        </w:rPr>
        <w:t xml:space="preserve">0.001% </w:t>
      </w:r>
      <w:r w:rsidRPr="00657732">
        <w:rPr>
          <w:rStyle w:val="StyleUnderline"/>
        </w:rPr>
        <w:t xml:space="preserve">as much </w:t>
      </w:r>
      <w:r w:rsidRPr="00884468">
        <w:rPr>
          <w:rStyle w:val="StyleUnderline"/>
          <w:highlight w:val="green"/>
        </w:rPr>
        <w:t>weight</w:t>
      </w:r>
      <w:r w:rsidRPr="00657732">
        <w:rPr>
          <w:rStyle w:val="StyleUnderline"/>
        </w:rPr>
        <w:t xml:space="preserve"> as that of existing people</w:t>
      </w:r>
      <w:r w:rsidRPr="00BE4C06">
        <w:rPr>
          <w:sz w:val="16"/>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657732">
        <w:rPr>
          <w:rStyle w:val="StyleUnderline"/>
        </w:rPr>
        <w:t xml:space="preserve">there’s a good chance that many existing people will, with the aid of life-extension technology, live very long and very </w:t>
      </w:r>
      <w:proofErr w:type="gramStart"/>
      <w:r w:rsidRPr="00657732">
        <w:rPr>
          <w:rStyle w:val="StyleUnderline"/>
        </w:rPr>
        <w:t>high quality</w:t>
      </w:r>
      <w:proofErr w:type="gramEnd"/>
      <w:r w:rsidRPr="00657732">
        <w:rPr>
          <w:rStyle w:val="StyleUnderline"/>
        </w:rPr>
        <w:t xml:space="preserve"> lives. You might think what I have just argued applies to consequentialists only. There is a tendency to assume that, if an argument appeals to consequentialist considerations (the goodness of outcomes), it is irrelevant to non-consequentialists</w:t>
      </w:r>
      <w:r w:rsidRPr="00BE4C06">
        <w:rPr>
          <w:sz w:val="16"/>
        </w:rPr>
        <w:t xml:space="preserve">. But that is a huge mistake. </w:t>
      </w:r>
      <w:r w:rsidRPr="00884468">
        <w:rPr>
          <w:rStyle w:val="StyleUnderline"/>
          <w:highlight w:val="green"/>
        </w:rPr>
        <w:t xml:space="preserve">Non-consequentialism </w:t>
      </w:r>
      <w:r w:rsidRPr="00657732">
        <w:rPr>
          <w:rStyle w:val="StyleUnderline"/>
        </w:rPr>
        <w:t xml:space="preserve">is the view that there’s more that determines rightness than the goodness of consequences or outcomes; it </w:t>
      </w:r>
      <w:r w:rsidRPr="00884468">
        <w:rPr>
          <w:rStyle w:val="StyleUnderline"/>
          <w:highlight w:val="green"/>
        </w:rPr>
        <w:t>is not</w:t>
      </w:r>
      <w:r w:rsidRPr="00657732">
        <w:rPr>
          <w:rStyle w:val="StyleUnderline"/>
        </w:rPr>
        <w:t xml:space="preserve"> the view </w:t>
      </w:r>
      <w:r w:rsidRPr="00884468">
        <w:rPr>
          <w:rStyle w:val="StyleUnderline"/>
          <w:highlight w:val="green"/>
        </w:rPr>
        <w:t>that the latter don’t matter</w:t>
      </w:r>
      <w:r w:rsidRPr="00657732">
        <w:rPr>
          <w:rStyle w:val="StyleUnderline"/>
        </w:rPr>
        <w:t xml:space="preserve">. Even John Rawls wrote, “All ethical doctrines worth our attention take consequences into account in judging rightness. One which did not would simply be irrational, crazy.” </w:t>
      </w:r>
      <w:r w:rsidRPr="00884468">
        <w:rPr>
          <w:rStyle w:val="StyleUnderline"/>
          <w:highlight w:val="green"/>
        </w:rPr>
        <w:t>Minimally plausible versions of deont</w:t>
      </w:r>
      <w:r w:rsidRPr="00657732">
        <w:rPr>
          <w:rStyle w:val="StyleUnderline"/>
        </w:rPr>
        <w:t xml:space="preserve">ology </w:t>
      </w:r>
      <w:r w:rsidRPr="00884468">
        <w:rPr>
          <w:rStyle w:val="StyleUnderline"/>
          <w:highlight w:val="green"/>
        </w:rPr>
        <w:t>and virtue ethics must be concerned</w:t>
      </w:r>
      <w:r w:rsidRPr="00657732">
        <w:rPr>
          <w:rStyle w:val="StyleUnderline"/>
        </w:rPr>
        <w:t xml:space="preserve"> in part </w:t>
      </w:r>
      <w:r w:rsidRPr="00884468">
        <w:rPr>
          <w:rStyle w:val="StyleUnderline"/>
          <w:highlight w:val="green"/>
        </w:rPr>
        <w:t>with promoting the good</w:t>
      </w:r>
      <w:r w:rsidRPr="00657732">
        <w:rPr>
          <w:rStyle w:val="StyleUnderline"/>
        </w:rPr>
        <w:t xml:space="preserve">, from an impartial point of view. They’d thus </w:t>
      </w:r>
      <w:r w:rsidRPr="00884468">
        <w:rPr>
          <w:rStyle w:val="StyleUnderline"/>
          <w:highlight w:val="green"/>
        </w:rPr>
        <w:t>imply</w:t>
      </w:r>
      <w:r w:rsidRPr="00657732">
        <w:rPr>
          <w:rStyle w:val="StyleUnderline"/>
        </w:rPr>
        <w:t xml:space="preserve"> very </w:t>
      </w:r>
      <w:r w:rsidRPr="00884468">
        <w:rPr>
          <w:rStyle w:val="StyleUnderline"/>
          <w:highlight w:val="green"/>
        </w:rPr>
        <w:t>strong reasons to reduce existential risk</w:t>
      </w:r>
      <w:r w:rsidRPr="00657732">
        <w:rPr>
          <w:rStyle w:val="StyleUnderline"/>
        </w:rPr>
        <w:t xml:space="preserve">, </w:t>
      </w:r>
      <w:r w:rsidRPr="00BE4C06">
        <w:rPr>
          <w:sz w:val="16"/>
        </w:rPr>
        <w:t xml:space="preserve">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BE4C06">
        <w:rPr>
          <w:sz w:val="16"/>
        </w:rPr>
        <w:t>consists</w:t>
      </w:r>
      <w:proofErr w:type="gramEnd"/>
      <w:r w:rsidRPr="00BE4C06">
        <w:rPr>
          <w:sz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BE4C06">
        <w:rPr>
          <w:sz w:val="16"/>
        </w:rPr>
        <w:t>poor, but</w:t>
      </w:r>
      <w:proofErr w:type="gramEnd"/>
      <w:r w:rsidRPr="00BE4C06">
        <w:rPr>
          <w:sz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RPr="00657732">
        <w:rPr>
          <w:rStyle w:val="StyleUnderline"/>
        </w:rPr>
        <w:t xml:space="preserve">We should also </w:t>
      </w:r>
      <w:proofErr w:type="gramStart"/>
      <w:r w:rsidRPr="00657732">
        <w:rPr>
          <w:rStyle w:val="StyleUnderline"/>
        </w:rPr>
        <w:t>take into account</w:t>
      </w:r>
      <w:proofErr w:type="gramEnd"/>
      <w:r w:rsidRPr="00657732">
        <w:rPr>
          <w:rStyle w:val="StyleUnderline"/>
        </w:rPr>
        <w:t xml:space="preserve"> moral uncertainty.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BE4C06">
        <w:rPr>
          <w:sz w:val="16"/>
        </w:rPr>
        <w:t>. But even those (hedonistic egoists) who disagree should have a significant level of confidence that they are mistaken, and that one of the above views is correct</w:t>
      </w:r>
      <w:r w:rsidRPr="00657732">
        <w:rPr>
          <w:rStyle w:val="StyleUnderline"/>
        </w:rPr>
        <w:t xml:space="preserve">. </w:t>
      </w:r>
      <w:r w:rsidRPr="00884468">
        <w:rPr>
          <w:rStyle w:val="StyleUnderline"/>
          <w:highlight w:val="green"/>
        </w:rPr>
        <w:t xml:space="preserve">Even if they were 90% sure </w:t>
      </w:r>
      <w:r w:rsidRPr="00657732">
        <w:rPr>
          <w:rStyle w:val="StyleUnderline"/>
        </w:rPr>
        <w:t xml:space="preserve">that their view is the correct one (and 10% sure that one of these other ones is correct), </w:t>
      </w:r>
      <w:r w:rsidRPr="00884468">
        <w:rPr>
          <w:rStyle w:val="StyleUnderline"/>
          <w:highlight w:val="green"/>
        </w:rPr>
        <w:t xml:space="preserve">they would have </w:t>
      </w:r>
      <w:r w:rsidRPr="00657732">
        <w:rPr>
          <w:rStyle w:val="StyleUnderline"/>
        </w:rPr>
        <w:t xml:space="preserve">pretty strong </w:t>
      </w:r>
      <w:r w:rsidRPr="00884468">
        <w:rPr>
          <w:rStyle w:val="StyleUnderline"/>
          <w:highlight w:val="green"/>
        </w:rPr>
        <w:t xml:space="preserve">reason, from </w:t>
      </w:r>
      <w:r w:rsidRPr="00657732">
        <w:rPr>
          <w:rStyle w:val="StyleUnderline"/>
        </w:rPr>
        <w:t xml:space="preserve">the standpoint of </w:t>
      </w:r>
      <w:r w:rsidRPr="00884468">
        <w:rPr>
          <w:rStyle w:val="StyleUnderline"/>
          <w:highlight w:val="green"/>
        </w:rPr>
        <w:t>moral uncertainty, to reduce existential risk</w:t>
      </w:r>
      <w:r w:rsidRPr="00657732">
        <w:rPr>
          <w:rStyle w:val="StyleUnderline"/>
        </w:rPr>
        <w:t>. Perhaps most disturbingly still, even if we are only 1% sure that the well-being of possible future people matters, it is at least arguable that, from the standpoint of moral uncertainty, reducing existential risk is the most important thing in the world</w:t>
      </w:r>
      <w:r w:rsidRPr="00BE4C06">
        <w:rPr>
          <w:sz w:val="16"/>
        </w:rPr>
        <w:t xml:space="preserve">. Again, this is largely for the reason that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 </w:t>
      </w:r>
      <w:r w:rsidRPr="00657732">
        <w:rPr>
          <w:rStyle w:val="StyleUnderline"/>
        </w:rPr>
        <w:t>Derek Parfit, whose work has emphasized future generations as well as agreement in ethics, described our situation clearly and accurately:</w:t>
      </w:r>
      <w:r w:rsidRPr="00BE4C06">
        <w:rPr>
          <w:sz w:val="16"/>
        </w:rPr>
        <w:t xml:space="preserve"> “We live during the hinge of history. </w:t>
      </w:r>
      <w:r w:rsidRPr="00657732">
        <w:rPr>
          <w:rStyle w:val="StyleUnderline"/>
        </w:rPr>
        <w:t>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w:t>
      </w:r>
      <w:r w:rsidRPr="00BE4C06">
        <w:rPr>
          <w:sz w:val="16"/>
        </w:rPr>
        <w:t xml:space="preserve"> </w:t>
      </w:r>
      <w:r w:rsidRPr="00657732">
        <w:rPr>
          <w:rStyle w:val="StyleUnderline"/>
        </w:rPr>
        <w:t>Our descendants could, if necessary, go elsewhere, spreading through this galaxy…. Our descendants might, I believe, make the further future very good. But that good future may also depend in part on us. If our selfish recklessness ends human history, we would be acting very wrongly</w:t>
      </w:r>
      <w:r w:rsidRPr="00BE4C06">
        <w:rPr>
          <w:sz w:val="16"/>
        </w:rPr>
        <w:t>.” (From chapter 36 of On What Matters)</w:t>
      </w:r>
    </w:p>
    <w:p w14:paraId="68F5F2AA" w14:textId="77777777" w:rsidR="0076179F" w:rsidRPr="00BE4C06" w:rsidRDefault="0076179F" w:rsidP="0076179F"/>
    <w:p w14:paraId="3E6B4803" w14:textId="77777777" w:rsidR="0076179F" w:rsidRPr="006E25B3" w:rsidRDefault="0076179F" w:rsidP="0076179F">
      <w:pPr>
        <w:pStyle w:val="Heading4"/>
        <w:rPr>
          <w:rFonts w:cs="Calibri"/>
        </w:rPr>
      </w:pPr>
      <w:r w:rsidRPr="006E25B3">
        <w:rPr>
          <w:rFonts w:cs="Calibri"/>
        </w:rPr>
        <w:t xml:space="preserve">Pain and pleasure are intrinsically valuable – they are reasons for actions in and of themselves </w:t>
      </w:r>
    </w:p>
    <w:p w14:paraId="34B67647" w14:textId="77777777" w:rsidR="0076179F" w:rsidRPr="006E25B3" w:rsidRDefault="0076179F" w:rsidP="0076179F">
      <w:r w:rsidRPr="006E25B3">
        <w:rPr>
          <w:rStyle w:val="Style13ptBold"/>
        </w:rPr>
        <w:t>Nagel</w:t>
      </w:r>
      <w:r>
        <w:rPr>
          <w:rStyle w:val="Style13ptBold"/>
        </w:rPr>
        <w:t xml:space="preserve"> 86</w:t>
      </w:r>
      <w:r w:rsidRPr="006E25B3">
        <w:rPr>
          <w:rStyle w:val="Style13ptBold"/>
        </w:rPr>
        <w:t xml:space="preserve"> </w:t>
      </w:r>
      <w:r w:rsidRPr="006E25B3">
        <w:t xml:space="preserve">- Thomas Nagel, The View </w:t>
      </w:r>
      <w:proofErr w:type="gramStart"/>
      <w:r w:rsidRPr="006E25B3">
        <w:t>From</w:t>
      </w:r>
      <w:proofErr w:type="gramEnd"/>
      <w:r w:rsidRPr="006E25B3">
        <w:t xml:space="preserve"> Nowhere, HUP, 1986: 156-168.</w:t>
      </w:r>
      <w:r>
        <w:t xml:space="preserve"> </w:t>
      </w:r>
      <w:r w:rsidRPr="00D53D23">
        <w:t>https://personal.lse.ac.uk/ROBERT49/teaching/ph103/pdf/nagel1986.pdf</w:t>
      </w:r>
      <w:r>
        <w:t>]</w:t>
      </w:r>
    </w:p>
    <w:p w14:paraId="56E45DCE" w14:textId="77777777" w:rsidR="0076179F" w:rsidRDefault="0076179F" w:rsidP="0076179F">
      <w:pPr>
        <w:rPr>
          <w:rStyle w:val="StyleUnderline"/>
        </w:rPr>
      </w:pPr>
      <w:r w:rsidRPr="00601E81">
        <w:rPr>
          <w:sz w:val="8"/>
          <w:szCs w:val="8"/>
        </w:rPr>
        <w:t xml:space="preserve">Let me begin, however, with a case for which I think the solution is clear: physical pleasure and pain, comfort and discomfort—the pleasures of food, drink, shelter, sex warmth, and ease; the pains of injury, sickness, hunger, thirst, cold and exhaustion. Let me leave out of consideration mild pleasures and pains that we don't care about </w:t>
      </w:r>
      <w:proofErr w:type="gramStart"/>
      <w:r w:rsidRPr="00601E81">
        <w:rPr>
          <w:sz w:val="8"/>
          <w:szCs w:val="8"/>
        </w:rPr>
        <w:t>much, and</w:t>
      </w:r>
      <w:proofErr w:type="gramEnd"/>
      <w:r w:rsidRPr="00601E81">
        <w:rPr>
          <w:sz w:val="8"/>
          <w:szCs w:val="8"/>
        </w:rPr>
        <w:t xml:space="preserve"> concentrate on those sensory experiences that we strongly—perhaps intensely—like or dislike. I am not an ethical hedonist, but I think pleasure and pain are very important, and that they provide a clearer case for a certain kind of objective value than preferences and desires, which will be discussed later on.</w:t>
      </w:r>
      <w:r>
        <w:t xml:space="preserve"> </w:t>
      </w:r>
      <w:r w:rsidRPr="006E25B3">
        <w:rPr>
          <w:sz w:val="8"/>
        </w:rPr>
        <w:t>I shall defend the unsurprising claim that sensory [P]</w:t>
      </w:r>
      <w:proofErr w:type="spellStart"/>
      <w:r w:rsidRPr="006E25B3">
        <w:rPr>
          <w:sz w:val="8"/>
        </w:rPr>
        <w:t>leasure</w:t>
      </w:r>
      <w:proofErr w:type="spellEnd"/>
      <w:r w:rsidRPr="006E25B3">
        <w:rPr>
          <w:sz w:val="8"/>
        </w:rPr>
        <w:t xml:space="preserve"> is good and pain bad, no matter </w:t>
      </w:r>
      <w:proofErr w:type="spellStart"/>
      <w:r w:rsidRPr="006E25B3">
        <w:rPr>
          <w:sz w:val="8"/>
        </w:rPr>
        <w:t>whose</w:t>
      </w:r>
      <w:proofErr w:type="spellEnd"/>
      <w:r w:rsidRPr="006E25B3">
        <w:rPr>
          <w:sz w:val="8"/>
        </w:rPr>
        <w:t xml:space="preserve"> they are. The point of the exercise is to see how the pressures of objectification operate in a simple case.</w:t>
      </w:r>
      <w:r w:rsidRPr="006E25B3">
        <w:rPr>
          <w:rStyle w:val="StyleUnderline"/>
          <w:sz w:val="20"/>
        </w:rPr>
        <w:t xml:space="preserve"> </w:t>
      </w:r>
      <w:r w:rsidRPr="006E25B3">
        <w:rPr>
          <w:rStyle w:val="StyleUnderline"/>
        </w:rPr>
        <w:t xml:space="preserve">Physical pleasure and pain </w:t>
      </w:r>
      <w:r w:rsidRPr="006E25B3">
        <w:rPr>
          <w:sz w:val="8"/>
        </w:rPr>
        <w:t xml:space="preserve">do not usually depend on activities or desires which themselves raise questions of justification and value. They </w:t>
      </w:r>
      <w:r w:rsidRPr="006E25B3">
        <w:rPr>
          <w:rStyle w:val="StyleUnderline"/>
        </w:rPr>
        <w:t xml:space="preserve">are just sensory experiences </w:t>
      </w:r>
      <w:r w:rsidRPr="006E25B3">
        <w:rPr>
          <w:sz w:val="8"/>
        </w:rPr>
        <w:t>in relation to which we are fairly passive, but</w:t>
      </w:r>
      <w:r w:rsidRPr="006E25B3">
        <w:rPr>
          <w:rStyle w:val="StyleUnderline"/>
          <w:sz w:val="20"/>
        </w:rPr>
        <w:t xml:space="preserve"> </w:t>
      </w:r>
      <w:r w:rsidRPr="006E25B3">
        <w:rPr>
          <w:rStyle w:val="StyleUnderline"/>
        </w:rPr>
        <w:t xml:space="preserve">toward which we feel involuntary desire or aversion. Almost </w:t>
      </w:r>
      <w:r w:rsidRPr="00884468">
        <w:rPr>
          <w:rStyle w:val="StyleUnderline"/>
          <w:highlight w:val="green"/>
        </w:rPr>
        <w:t xml:space="preserve">everyone takes the avoidance of </w:t>
      </w:r>
      <w:r w:rsidRPr="006E25B3">
        <w:rPr>
          <w:rStyle w:val="StyleUnderline"/>
        </w:rPr>
        <w:t xml:space="preserve">his own </w:t>
      </w:r>
      <w:r w:rsidRPr="00884468">
        <w:rPr>
          <w:rStyle w:val="StyleUnderline"/>
          <w:highlight w:val="green"/>
        </w:rPr>
        <w:t xml:space="preserve">pain </w:t>
      </w:r>
      <w:r w:rsidRPr="006E25B3">
        <w:rPr>
          <w:sz w:val="8"/>
        </w:rPr>
        <w:t>and the promotion of his own pleasure</w:t>
      </w:r>
      <w:r w:rsidRPr="006E25B3">
        <w:rPr>
          <w:rStyle w:val="StyleUnderline"/>
          <w:sz w:val="20"/>
        </w:rPr>
        <w:t xml:space="preserve"> </w:t>
      </w:r>
      <w:r w:rsidRPr="00884468">
        <w:rPr>
          <w:rStyle w:val="StyleUnderline"/>
          <w:highlight w:val="green"/>
        </w:rPr>
        <w:t xml:space="preserve">as </w:t>
      </w:r>
      <w:r w:rsidRPr="006E25B3">
        <w:rPr>
          <w:rStyle w:val="StyleUnderline"/>
        </w:rPr>
        <w:t xml:space="preserve">subjective </w:t>
      </w:r>
      <w:r w:rsidRPr="00884468">
        <w:rPr>
          <w:rStyle w:val="StyleUnderline"/>
          <w:highlight w:val="green"/>
        </w:rPr>
        <w:t xml:space="preserve">reasons for action </w:t>
      </w:r>
      <w:r w:rsidRPr="006E25B3">
        <w:rPr>
          <w:sz w:val="8"/>
        </w:rPr>
        <w:t>in a fairly simple way; they are not back[ed] up by any further reasons.</w:t>
      </w:r>
      <w:r w:rsidRPr="006E25B3">
        <w:rPr>
          <w:rStyle w:val="StyleUnderline"/>
          <w:sz w:val="20"/>
        </w:rPr>
        <w:t xml:space="preserve"> </w:t>
      </w:r>
      <w:r w:rsidRPr="006E25B3">
        <w:rPr>
          <w:sz w:val="8"/>
        </w:rPr>
        <w:t xml:space="preserve">On the other </w:t>
      </w:r>
      <w:proofErr w:type="gramStart"/>
      <w:r w:rsidRPr="006E25B3">
        <w:rPr>
          <w:sz w:val="8"/>
        </w:rPr>
        <w:t>hand</w:t>
      </w:r>
      <w:proofErr w:type="gramEnd"/>
      <w:r w:rsidRPr="006E25B3">
        <w:rPr>
          <w:sz w:val="8"/>
        </w:rPr>
        <w:t xml:space="preserve"> if someone pursues pain or avoids pleasure [it is a means to their end], either it as a means to some end or it is backed up by dark reasons like guilt or sexual masochism.</w:t>
      </w:r>
      <w:r w:rsidRPr="006E25B3">
        <w:rPr>
          <w:rStyle w:val="StyleUnderline"/>
        </w:rPr>
        <w:t xml:space="preserve"> </w:t>
      </w:r>
      <w:r w:rsidRPr="006E25B3">
        <w:rPr>
          <w:sz w:val="8"/>
        </w:rPr>
        <w:t xml:space="preserve">What sort of general value, if any, ought to be assigned to pleasure and pain when we consider these facts from an objective standpoint? What kind of judgment can we reasonably make about these things when we view them in abstraction from who we are? We can begin by asking why </w:t>
      </w:r>
      <w:r w:rsidRPr="006E25B3">
        <w:rPr>
          <w:rStyle w:val="StyleUnderline"/>
        </w:rPr>
        <w:t>there is no plausibility in th</w:t>
      </w:r>
      <w:r w:rsidRPr="006E25B3">
        <w:rPr>
          <w:sz w:val="8"/>
        </w:rPr>
        <w:t xml:space="preserve">e zero </w:t>
      </w:r>
      <w:r w:rsidRPr="006E25B3">
        <w:rPr>
          <w:rStyle w:val="StyleUnderline"/>
        </w:rPr>
        <w:t>position</w:t>
      </w:r>
      <w:r w:rsidRPr="006E25B3">
        <w:rPr>
          <w:sz w:val="8"/>
        </w:rPr>
        <w:t xml:space="preserve">, </w:t>
      </w:r>
      <w:r w:rsidRPr="006E25B3">
        <w:rPr>
          <w:rStyle w:val="StyleUnderline"/>
        </w:rPr>
        <w:t xml:space="preserve">that </w:t>
      </w:r>
      <w:r w:rsidRPr="00884468">
        <w:rPr>
          <w:rStyle w:val="StyleUnderline"/>
          <w:highlight w:val="green"/>
        </w:rPr>
        <w:t xml:space="preserve">pleasure and pain have no value </w:t>
      </w:r>
      <w:r w:rsidRPr="006E25B3">
        <w:rPr>
          <w:sz w:val="8"/>
        </w:rPr>
        <w:t xml:space="preserve">of any kind that can be objectively recognized. That would mean that I have no reason to take aspirin for a severe headache, however I may in fact be motivated; and that looking at it from outside, </w:t>
      </w:r>
      <w:r w:rsidRPr="00884468">
        <w:rPr>
          <w:rStyle w:val="StyleUnderline"/>
          <w:highlight w:val="green"/>
        </w:rPr>
        <w:t xml:space="preserve">you couldn't </w:t>
      </w:r>
      <w:r w:rsidRPr="006E25B3">
        <w:rPr>
          <w:sz w:val="8"/>
        </w:rPr>
        <w:t xml:space="preserve">even </w:t>
      </w:r>
      <w:r w:rsidRPr="00884468">
        <w:rPr>
          <w:rStyle w:val="StyleUnderline"/>
          <w:highlight w:val="green"/>
        </w:rPr>
        <w:t xml:space="preserve">say that someone had a reason not to put </w:t>
      </w:r>
      <w:r w:rsidRPr="006E25B3">
        <w:rPr>
          <w:sz w:val="8"/>
        </w:rPr>
        <w:t>his</w:t>
      </w:r>
      <w:r w:rsidRPr="00884468">
        <w:rPr>
          <w:rStyle w:val="StyleUnderline"/>
          <w:highlight w:val="green"/>
        </w:rPr>
        <w:t xml:space="preserve"> [her] hand on a hot stove</w:t>
      </w:r>
      <w:r w:rsidRPr="006E25B3">
        <w:rPr>
          <w:rStyle w:val="StyleUnderline"/>
        </w:rPr>
        <w:t xml:space="preserve">, just because of the pain. </w:t>
      </w:r>
      <w:r w:rsidRPr="006E25B3">
        <w:rPr>
          <w:sz w:val="8"/>
        </w:rPr>
        <w:t xml:space="preserve">Try looking at it from the outside and </w:t>
      </w:r>
      <w:r w:rsidRPr="006E25B3">
        <w:rPr>
          <w:rStyle w:val="StyleUnderline"/>
        </w:rPr>
        <w:t xml:space="preserve">see whether you can </w:t>
      </w:r>
      <w:r w:rsidRPr="006E25B3">
        <w:rPr>
          <w:sz w:val="8"/>
        </w:rPr>
        <w:t xml:space="preserve">manage to </w:t>
      </w:r>
      <w:r w:rsidRPr="006E25B3">
        <w:rPr>
          <w:rStyle w:val="StyleUnderline"/>
        </w:rPr>
        <w:t xml:space="preserve">withhold that judgment. </w:t>
      </w:r>
      <w:r w:rsidRPr="00884468">
        <w:rPr>
          <w:rStyle w:val="StyleUnderline"/>
          <w:highlight w:val="green"/>
        </w:rPr>
        <w:t xml:space="preserve">If </w:t>
      </w:r>
      <w:r w:rsidRPr="006E25B3">
        <w:rPr>
          <w:rStyle w:val="StyleUnderline"/>
        </w:rPr>
        <w:t>the idea of</w:t>
      </w:r>
      <w:r w:rsidRPr="006E25B3">
        <w:rPr>
          <w:sz w:val="8"/>
        </w:rPr>
        <w:t xml:space="preserve"> objective practical </w:t>
      </w:r>
      <w:r w:rsidRPr="00884468">
        <w:rPr>
          <w:rStyle w:val="StyleUnderline"/>
          <w:highlight w:val="green"/>
        </w:rPr>
        <w:t xml:space="preserve">reason makes any sense </w:t>
      </w:r>
      <w:r w:rsidRPr="006E25B3">
        <w:rPr>
          <w:rStyle w:val="StyleUnderline"/>
        </w:rPr>
        <w:t>at all,</w:t>
      </w:r>
      <w:r w:rsidRPr="006E25B3">
        <w:rPr>
          <w:sz w:val="8"/>
        </w:rPr>
        <w:t xml:space="preserve"> so that there is some judgment to withhold, </w:t>
      </w:r>
      <w:r w:rsidRPr="00884468">
        <w:rPr>
          <w:rStyle w:val="StyleUnderline"/>
          <w:highlight w:val="green"/>
        </w:rPr>
        <w:t>it does not seem possible.</w:t>
      </w:r>
      <w:r w:rsidRPr="00884468">
        <w:rPr>
          <w:sz w:val="8"/>
          <w:highlight w:val="green"/>
        </w:rPr>
        <w:t xml:space="preserve"> </w:t>
      </w:r>
      <w:r w:rsidRPr="006E25B3">
        <w:rPr>
          <w:sz w:val="8"/>
        </w:rPr>
        <w:t>If the general arguments against the reality of objective reasons are no good, then it is at least possible that I have a reason, and not just an inclination, to refrain from putting my hand on a hot stove. But given the possibility, it seems meaningless to deny that this is so. Oddly enough, however, we can think of a story that would go with such a denial. It might be suggested that the aversion to pain is a useful phobia—having nothing to do with the intrinsic undesirability of pain itself—which helps us avoid or escape the injuries that are signaled by pain. (The same type of purely instrumental value might be ascribed to sensory pleasure: the pleasures of food, drink, and sex might be regarded as having no value in themselves, though our natural attraction to them assists survival and reproduction.) There would then be nothing wrong with pain in itself, and</w:t>
      </w:r>
      <w:r w:rsidRPr="006E25B3">
        <w:rPr>
          <w:rStyle w:val="StyleUnderline"/>
          <w:sz w:val="20"/>
        </w:rPr>
        <w:t xml:space="preserve"> </w:t>
      </w:r>
      <w:r w:rsidRPr="00884468">
        <w:rPr>
          <w:rStyle w:val="StyleUnderline"/>
          <w:highlight w:val="green"/>
        </w:rPr>
        <w:t xml:space="preserve">someone who was never motivated </w:t>
      </w:r>
      <w:r w:rsidRPr="006E25B3">
        <w:rPr>
          <w:sz w:val="8"/>
        </w:rPr>
        <w:t>deliberately</w:t>
      </w:r>
      <w:r w:rsidRPr="006E25B3">
        <w:rPr>
          <w:rStyle w:val="StyleUnderline"/>
          <w:sz w:val="20"/>
        </w:rPr>
        <w:t xml:space="preserve"> </w:t>
      </w:r>
      <w:r w:rsidRPr="006E25B3">
        <w:rPr>
          <w:rStyle w:val="StyleUnderline"/>
        </w:rPr>
        <w:t xml:space="preserve">to do anything </w:t>
      </w:r>
      <w:r w:rsidRPr="006E25B3">
        <w:rPr>
          <w:sz w:val="8"/>
        </w:rPr>
        <w:t>just because</w:t>
      </w:r>
      <w:r w:rsidRPr="006E25B3">
        <w:rPr>
          <w:rStyle w:val="StyleUnderline"/>
          <w:sz w:val="20"/>
        </w:rPr>
        <w:t xml:space="preserve"> </w:t>
      </w:r>
      <w:r w:rsidRPr="006E25B3">
        <w:rPr>
          <w:sz w:val="8"/>
        </w:rPr>
        <w:t>he knew it would reduce or avoid pain would have nothing the matter with him. He</w:t>
      </w:r>
      <w:r w:rsidRPr="006E25B3">
        <w:rPr>
          <w:rStyle w:val="StyleUnderline"/>
          <w:sz w:val="20"/>
        </w:rPr>
        <w:t xml:space="preserve"> </w:t>
      </w:r>
      <w:r w:rsidRPr="006E25B3">
        <w:rPr>
          <w:rStyle w:val="StyleUnderline"/>
        </w:rPr>
        <w:t xml:space="preserve">would still have involuntary avoidance reactions, </w:t>
      </w:r>
      <w:r w:rsidRPr="006E25B3">
        <w:rPr>
          <w:sz w:val="8"/>
        </w:rPr>
        <w:t>otherwise it would be hard to say that he felt pain at all.</w:t>
      </w:r>
      <w:r w:rsidRPr="006E25B3">
        <w:rPr>
          <w:rStyle w:val="StyleUnderline"/>
        </w:rPr>
        <w:t xml:space="preserve"> And he </w:t>
      </w:r>
      <w:r w:rsidRPr="00884468">
        <w:rPr>
          <w:rStyle w:val="StyleUnderline"/>
          <w:highlight w:val="green"/>
        </w:rPr>
        <w:t xml:space="preserve">would be motivated to reduce pain </w:t>
      </w:r>
      <w:r w:rsidRPr="006E25B3">
        <w:rPr>
          <w:sz w:val="8"/>
        </w:rPr>
        <w:t>for other reasons—because it was an effective way to avoid the danger being signaled, or</w:t>
      </w:r>
      <w:r w:rsidRPr="006E25B3">
        <w:rPr>
          <w:rStyle w:val="StyleUnderline"/>
          <w:sz w:val="20"/>
        </w:rPr>
        <w:t xml:space="preserve"> </w:t>
      </w:r>
      <w:r w:rsidRPr="006E25B3">
        <w:rPr>
          <w:rStyle w:val="StyleUnderline"/>
        </w:rPr>
        <w:t xml:space="preserve">because interfered with some </w:t>
      </w:r>
      <w:r w:rsidRPr="006E25B3">
        <w:rPr>
          <w:sz w:val="8"/>
        </w:rPr>
        <w:t>physical or mental</w:t>
      </w:r>
      <w:r w:rsidRPr="006E25B3">
        <w:rPr>
          <w:rStyle w:val="StyleUnderline"/>
          <w:sz w:val="20"/>
        </w:rPr>
        <w:t xml:space="preserve"> </w:t>
      </w:r>
      <w:r w:rsidRPr="006E25B3">
        <w:rPr>
          <w:rStyle w:val="StyleUnderline"/>
        </w:rPr>
        <w:t xml:space="preserve">activity that was important to him. </w:t>
      </w:r>
      <w:r w:rsidRPr="006E25B3">
        <w:rPr>
          <w:sz w:val="8"/>
        </w:rPr>
        <w:t xml:space="preserve">He just wouldn't regard the pain as itself something he had any reason to avoid, even though he hated the feeling just as much as the rest of us. (And of course he wouldn't be able to justify the avoidance of pain in the way that we customarily justify avoiding what we hate without reason—that is, on the ground that </w:t>
      </w:r>
      <w:r w:rsidRPr="006E25B3">
        <w:rPr>
          <w:rStyle w:val="StyleUnderline"/>
        </w:rPr>
        <w:t>even an irrational hatred makes its object very unpleasant</w:t>
      </w:r>
      <w:r w:rsidRPr="006E25B3">
        <w:rPr>
          <w:sz w:val="8"/>
        </w:rPr>
        <w:t xml:space="preserve">!) There is nothing self-contradictory in this proposal, but it seems nevertheless insane. Without some positive reason to think there is nothing in itself good or bad about having an experience you intensely like or dislike, we can't seriously regard the common impression to the contrary as a collective illusion. Such things are at least good or bad for us, if anything is. What seems to be going on here is that </w:t>
      </w:r>
      <w:r w:rsidRPr="00884468">
        <w:rPr>
          <w:rStyle w:val="StyleUnderline"/>
          <w:sz w:val="20"/>
          <w:highlight w:val="green"/>
        </w:rPr>
        <w:t>w</w:t>
      </w:r>
      <w:r w:rsidRPr="00884468">
        <w:rPr>
          <w:rStyle w:val="StyleUnderline"/>
          <w:highlight w:val="green"/>
        </w:rPr>
        <w:t xml:space="preserve">e cannot from an objective standpoint withhold </w:t>
      </w:r>
      <w:r w:rsidRPr="006E25B3">
        <w:rPr>
          <w:sz w:val="8"/>
        </w:rPr>
        <w:t xml:space="preserve">a certain kind of </w:t>
      </w:r>
      <w:r w:rsidRPr="00884468">
        <w:rPr>
          <w:rStyle w:val="StyleUnderline"/>
          <w:highlight w:val="green"/>
        </w:rPr>
        <w:t xml:space="preserve">endorsement of the most direct </w:t>
      </w:r>
      <w:r w:rsidRPr="006E25B3">
        <w:rPr>
          <w:sz w:val="8"/>
        </w:rPr>
        <w:t>and immediate</w:t>
      </w:r>
      <w:r w:rsidRPr="006E25B3">
        <w:rPr>
          <w:rStyle w:val="StyleUnderline"/>
        </w:rPr>
        <w:t xml:space="preserve"> </w:t>
      </w:r>
      <w:r w:rsidRPr="00884468">
        <w:rPr>
          <w:rStyle w:val="StyleUnderline"/>
          <w:highlight w:val="green"/>
        </w:rPr>
        <w:t xml:space="preserve">subjective value judgments </w:t>
      </w:r>
      <w:r w:rsidRPr="006E25B3">
        <w:rPr>
          <w:rStyle w:val="StyleUnderline"/>
        </w:rPr>
        <w:t xml:space="preserve">we make </w:t>
      </w:r>
      <w:r w:rsidRPr="006E25B3">
        <w:rPr>
          <w:sz w:val="8"/>
        </w:rPr>
        <w:t>concerning the contents of our own consciousness.</w:t>
      </w:r>
      <w:r w:rsidRPr="006E25B3">
        <w:rPr>
          <w:rStyle w:val="StyleUnderline"/>
          <w:sz w:val="20"/>
        </w:rPr>
        <w:t xml:space="preserve"> </w:t>
      </w:r>
      <w:r w:rsidRPr="006E25B3">
        <w:rPr>
          <w:rStyle w:val="StyleUnderline"/>
        </w:rPr>
        <w:t xml:space="preserve">We regard ourselves as too close to those things to be mistaken in our immediate, nonideological evaluative impressions. </w:t>
      </w:r>
      <w:r w:rsidRPr="00884468">
        <w:rPr>
          <w:rStyle w:val="StyleUnderline"/>
          <w:highlight w:val="green"/>
        </w:rPr>
        <w:t xml:space="preserve">No objective view </w:t>
      </w:r>
      <w:r w:rsidRPr="006E25B3">
        <w:rPr>
          <w:rStyle w:val="StyleUnderline"/>
        </w:rPr>
        <w:t xml:space="preserve">we can attain </w:t>
      </w:r>
      <w:r w:rsidRPr="00884468">
        <w:rPr>
          <w:rStyle w:val="StyleUnderline"/>
          <w:highlight w:val="green"/>
        </w:rPr>
        <w:t xml:space="preserve">could </w:t>
      </w:r>
      <w:r w:rsidRPr="006E25B3">
        <w:rPr>
          <w:rStyle w:val="StyleUnderline"/>
        </w:rPr>
        <w:t xml:space="preserve">possibly </w:t>
      </w:r>
      <w:r w:rsidRPr="00884468">
        <w:rPr>
          <w:rStyle w:val="StyleUnderline"/>
          <w:highlight w:val="green"/>
        </w:rPr>
        <w:t xml:space="preserve">overrule our subjective authority </w:t>
      </w:r>
      <w:r w:rsidRPr="006E25B3">
        <w:rPr>
          <w:rStyle w:val="StyleUnderline"/>
        </w:rPr>
        <w:t>in such cases.</w:t>
      </w:r>
      <w:r w:rsidRPr="00F34856">
        <w:rPr>
          <w:sz w:val="8"/>
        </w:rPr>
        <w:t xml:space="preserve"> </w:t>
      </w:r>
      <w:r w:rsidRPr="006E25B3">
        <w:rPr>
          <w:sz w:val="8"/>
        </w:rPr>
        <w:t>There can be no reason to reject the appearances here.</w:t>
      </w:r>
      <w:r w:rsidRPr="006E25B3">
        <w:rPr>
          <w:rStyle w:val="StyleUnderline"/>
        </w:rPr>
        <w:t xml:space="preserve"> </w:t>
      </w:r>
    </w:p>
    <w:p w14:paraId="11EF83C7" w14:textId="77777777" w:rsidR="0076179F" w:rsidRDefault="0076179F" w:rsidP="0076179F">
      <w:pPr>
        <w:pStyle w:val="Heading4"/>
      </w:pPr>
      <w:r>
        <w:t>Awareness of pain and pleasure occurs via phenomenal introspection – phenomenal introspection is reliable a process of belief formation; those who did not experience pain as bad died off and their genes were removed from the gene pool</w:t>
      </w:r>
    </w:p>
    <w:p w14:paraId="2C9F17E6" w14:textId="77777777" w:rsidR="0076179F" w:rsidRDefault="0076179F" w:rsidP="0076179F">
      <w:pPr>
        <w:pStyle w:val="ListParagraph"/>
        <w:numPr>
          <w:ilvl w:val="0"/>
          <w:numId w:val="71"/>
        </w:numPr>
      </w:pPr>
      <w:r>
        <w:t>Phenomenology=study of consciousness from a first person POV, lived experience</w:t>
      </w:r>
    </w:p>
    <w:p w14:paraId="6E64ABA4" w14:textId="77777777" w:rsidR="0076179F" w:rsidRDefault="0076179F" w:rsidP="0076179F">
      <w:pPr>
        <w:pStyle w:val="ListParagraph"/>
        <w:numPr>
          <w:ilvl w:val="0"/>
          <w:numId w:val="71"/>
        </w:numPr>
      </w:pPr>
      <w:r>
        <w:t>Reflecting on experience based off past feelings</w:t>
      </w:r>
    </w:p>
    <w:p w14:paraId="2719B1A9" w14:textId="77777777" w:rsidR="0076179F" w:rsidRDefault="0076179F" w:rsidP="0076179F">
      <w:pPr>
        <w:pStyle w:val="ListParagraph"/>
        <w:numPr>
          <w:ilvl w:val="0"/>
          <w:numId w:val="71"/>
        </w:numPr>
      </w:pPr>
      <w:r w:rsidRPr="007E0323">
        <w:t>Phenomenal introspection is introspection through completely subjective experiences, to determine what our subjective experience truly is. Only this introspective process generates true subjective experience because it reflects only subjective premises and not external factors.</w:t>
      </w:r>
    </w:p>
    <w:p w14:paraId="1FC15645" w14:textId="77777777" w:rsidR="0076179F" w:rsidRPr="00003D2F" w:rsidRDefault="0076179F" w:rsidP="0076179F">
      <w:pPr>
        <w:pStyle w:val="ListParagraph"/>
        <w:numPr>
          <w:ilvl w:val="0"/>
          <w:numId w:val="71"/>
        </w:numPr>
      </w:pPr>
      <w:r w:rsidRPr="00A22C79">
        <w:t>These introspective processes all have the same feeling along multiple experiences, reflect an intrinsic good in pleasure.</w:t>
      </w:r>
    </w:p>
    <w:p w14:paraId="57175F8B" w14:textId="77777777" w:rsidR="0076179F" w:rsidRPr="00AA3832" w:rsidRDefault="0076179F" w:rsidP="0076179F">
      <w:r w:rsidRPr="00AA3832">
        <w:rPr>
          <w:rStyle w:val="Style13ptBold"/>
        </w:rPr>
        <w:t>Nelson 20</w:t>
      </w:r>
      <w:r>
        <w:t xml:space="preserve"> [(Joe, PhD in philosophy from Duke University) “</w:t>
      </w:r>
      <w:r w:rsidRPr="00AA3832">
        <w:t>A Defense of Basic Prudential Hedonism</w:t>
      </w:r>
      <w:r>
        <w:t xml:space="preserve">,” Duke University, 2020. </w:t>
      </w:r>
      <w:r w:rsidRPr="00616A2B">
        <w:t>https://philarchive.org/archive/NELADO-7</w:t>
      </w:r>
      <w:r>
        <w:t>] RR</w:t>
      </w:r>
    </w:p>
    <w:p w14:paraId="36B94677" w14:textId="77777777" w:rsidR="0076179F" w:rsidRPr="00AA3832" w:rsidRDefault="0076179F" w:rsidP="0076179F">
      <w:pPr>
        <w:rPr>
          <w:rStyle w:val="StyleUnderline"/>
        </w:rPr>
      </w:pPr>
      <w:r w:rsidRPr="00E23613">
        <w:rPr>
          <w:sz w:val="12"/>
        </w:rPr>
        <w:t xml:space="preserve">In summary, the explanandum says that in at least some cases, </w:t>
      </w:r>
      <w:r w:rsidRPr="00884468">
        <w:rPr>
          <w:rStyle w:val="StyleUnderline"/>
          <w:highlight w:val="green"/>
        </w:rPr>
        <w:t>feeling things is</w:t>
      </w:r>
      <w:r w:rsidRPr="00AA3832">
        <w:rPr>
          <w:rStyle w:val="StyleUnderline"/>
        </w:rPr>
        <w:t xml:space="preserve"> part of </w:t>
      </w:r>
      <w:r w:rsidRPr="00884468">
        <w:rPr>
          <w:rStyle w:val="StyleUnderline"/>
          <w:highlight w:val="green"/>
        </w:rPr>
        <w:t xml:space="preserve">the process by which you become aware of </w:t>
      </w:r>
      <w:r w:rsidRPr="00920A02">
        <w:rPr>
          <w:rStyle w:val="StyleUnderline"/>
        </w:rPr>
        <w:t>being in a state of</w:t>
      </w:r>
      <w:r w:rsidRPr="00884468">
        <w:rPr>
          <w:rStyle w:val="StyleUnderline"/>
          <w:highlight w:val="green"/>
        </w:rPr>
        <w:t xml:space="preserve"> pleasure or pain</w:t>
      </w:r>
      <w:r w:rsidRPr="00AA3832">
        <w:rPr>
          <w:rStyle w:val="StyleUnderline"/>
        </w:rPr>
        <w:t>.</w:t>
      </w:r>
      <w:r w:rsidRPr="00E23613">
        <w:rPr>
          <w:sz w:val="12"/>
        </w:rPr>
        <w:t xml:space="preserve"> </w:t>
      </w:r>
      <w:r w:rsidRPr="00AA3832">
        <w:rPr>
          <w:rStyle w:val="StyleUnderline"/>
        </w:rPr>
        <w:t>It does not say that feeling things is always part of this process</w:t>
      </w:r>
      <w:r w:rsidRPr="00E23613">
        <w:rPr>
          <w:sz w:val="12"/>
        </w:rPr>
        <w:t xml:space="preserve">. </w:t>
      </w:r>
      <w:r w:rsidRPr="00AA3832">
        <w:rPr>
          <w:rStyle w:val="StyleUnderline"/>
        </w:rPr>
        <w:t xml:space="preserve">Nor does it say that having a feeling is ever a necessary part of this process. Nor does it say that any specific feeling must be involved. It only says that </w:t>
      </w:r>
      <w:r w:rsidRPr="00920A02">
        <w:rPr>
          <w:rStyle w:val="Emphasis"/>
        </w:rPr>
        <w:t>some feeling is part of the process</w:t>
      </w:r>
      <w:r w:rsidRPr="00AA3832">
        <w:rPr>
          <w:rStyle w:val="Emphasis"/>
        </w:rPr>
        <w:t xml:space="preserve"> on some occasions</w:t>
      </w:r>
      <w:r w:rsidRPr="00AA3832">
        <w:rPr>
          <w:rStyle w:val="StyleUnderline"/>
        </w:rPr>
        <w:t>.</w:t>
      </w:r>
    </w:p>
    <w:p w14:paraId="7CD11D71" w14:textId="77777777" w:rsidR="0076179F" w:rsidRPr="00E23613" w:rsidRDefault="0076179F" w:rsidP="0076179F">
      <w:pPr>
        <w:rPr>
          <w:sz w:val="12"/>
        </w:rPr>
      </w:pPr>
      <w:r w:rsidRPr="00E23613">
        <w:rPr>
          <w:sz w:val="12"/>
        </w:rPr>
        <w:t xml:space="preserve">I believe that this explanandum is an obvious fact. But even so, I will say two more things on its behalf. </w:t>
      </w:r>
    </w:p>
    <w:p w14:paraId="7D636C90" w14:textId="77777777" w:rsidR="0076179F" w:rsidRPr="00E23613" w:rsidRDefault="0076179F" w:rsidP="0076179F">
      <w:pPr>
        <w:rPr>
          <w:sz w:val="12"/>
        </w:rPr>
      </w:pPr>
      <w:r w:rsidRPr="00E23613">
        <w:rPr>
          <w:sz w:val="12"/>
        </w:rPr>
        <w:t xml:space="preserve">In support of the point that </w:t>
      </w:r>
      <w:r w:rsidRPr="00884468">
        <w:rPr>
          <w:rStyle w:val="StyleUnderline"/>
          <w:highlight w:val="green"/>
        </w:rPr>
        <w:t>we</w:t>
      </w:r>
      <w:r w:rsidRPr="00AA3832">
        <w:rPr>
          <w:rStyle w:val="StyleUnderline"/>
        </w:rPr>
        <w:t xml:space="preserve"> </w:t>
      </w:r>
      <w:r w:rsidRPr="00E23613">
        <w:rPr>
          <w:sz w:val="12"/>
        </w:rPr>
        <w:t xml:space="preserve">sometimes </w:t>
      </w:r>
      <w:r w:rsidRPr="00884468">
        <w:rPr>
          <w:rStyle w:val="StyleUnderline"/>
          <w:highlight w:val="green"/>
        </w:rPr>
        <w:t>know that we are in a state of pleasure or pain</w:t>
      </w:r>
      <w:r w:rsidRPr="00E23613">
        <w:rPr>
          <w:sz w:val="12"/>
        </w:rPr>
        <w:t xml:space="preserve">, I will note that to deny this is to give up on theorizing about hedonic states altogether. </w:t>
      </w:r>
      <w:r w:rsidRPr="0009271F">
        <w:rPr>
          <w:rStyle w:val="StyleUnderline"/>
        </w:rPr>
        <w:t>If we do not ever know when we are in a state of pleasure or pain, then we have no way of telling whether our theories of pleasure and pain in any way match the phenomena they purport to be about.</w:t>
      </w:r>
      <w:r w:rsidRPr="00E23613">
        <w:rPr>
          <w:sz w:val="12"/>
        </w:rPr>
        <w:t xml:space="preserve"> Hence this dissertation must presuppose that part of the explanandum, and indeed all the criticisms of BPH that I will discuss below must presuppose it as well. Consider also that </w:t>
      </w:r>
      <w:r w:rsidRPr="00884468">
        <w:rPr>
          <w:rStyle w:val="StyleUnderline"/>
          <w:highlight w:val="green"/>
        </w:rPr>
        <w:t>to</w:t>
      </w:r>
      <w:r w:rsidRPr="00AA3832">
        <w:rPr>
          <w:rStyle w:val="StyleUnderline"/>
        </w:rPr>
        <w:t xml:space="preserve"> justify </w:t>
      </w:r>
      <w:r w:rsidRPr="00884468">
        <w:rPr>
          <w:rStyle w:val="StyleUnderline"/>
          <w:highlight w:val="green"/>
        </w:rPr>
        <w:t>reject</w:t>
      </w:r>
      <w:r w:rsidRPr="00AA3832">
        <w:rPr>
          <w:rStyle w:val="StyleUnderline"/>
        </w:rPr>
        <w:t xml:space="preserve">ing </w:t>
      </w:r>
      <w:r w:rsidRPr="00884468">
        <w:rPr>
          <w:rStyle w:val="StyleUnderline"/>
          <w:highlight w:val="green"/>
        </w:rPr>
        <w:t>this</w:t>
      </w:r>
      <w:r w:rsidRPr="00AA3832">
        <w:rPr>
          <w:rStyle w:val="StyleUnderline"/>
        </w:rPr>
        <w:t xml:space="preserve"> part of the </w:t>
      </w:r>
      <w:r w:rsidRPr="00920A02">
        <w:rPr>
          <w:rStyle w:val="StyleUnderline"/>
        </w:rPr>
        <w:t>explanandum</w:t>
      </w:r>
      <w:r w:rsidRPr="00AA3832">
        <w:rPr>
          <w:rStyle w:val="StyleUnderline"/>
        </w:rPr>
        <w:t xml:space="preserve">, </w:t>
      </w:r>
      <w:r w:rsidRPr="00884468">
        <w:rPr>
          <w:rStyle w:val="StyleUnderline"/>
          <w:highlight w:val="green"/>
        </w:rPr>
        <w:t>we would need a</w:t>
      </w:r>
      <w:r w:rsidRPr="00AA3832">
        <w:rPr>
          <w:rStyle w:val="StyleUnderline"/>
        </w:rPr>
        <w:t xml:space="preserve"> rationally convincing </w:t>
      </w:r>
      <w:r w:rsidRPr="00884468">
        <w:rPr>
          <w:rStyle w:val="StyleUnderline"/>
          <w:highlight w:val="green"/>
        </w:rPr>
        <w:t>argument implying</w:t>
      </w:r>
      <w:r w:rsidRPr="00AA3832">
        <w:rPr>
          <w:rStyle w:val="StyleUnderline"/>
        </w:rPr>
        <w:t xml:space="preserve"> (for example) </w:t>
      </w:r>
      <w:r w:rsidRPr="00884468">
        <w:rPr>
          <w:rStyle w:val="StyleUnderline"/>
          <w:highlight w:val="green"/>
        </w:rPr>
        <w:t>that when a</w:t>
      </w:r>
      <w:r w:rsidRPr="00AA3832">
        <w:rPr>
          <w:rStyle w:val="StyleUnderline"/>
        </w:rPr>
        <w:t xml:space="preserve"> cognitively competent </w:t>
      </w:r>
      <w:r w:rsidRPr="00884468">
        <w:rPr>
          <w:rStyle w:val="StyleUnderline"/>
          <w:highlight w:val="green"/>
        </w:rPr>
        <w:t>adult burns himself</w:t>
      </w:r>
      <w:r w:rsidRPr="00AA3832">
        <w:rPr>
          <w:rStyle w:val="StyleUnderline"/>
        </w:rPr>
        <w:t xml:space="preserve"> with a branding iron, attends to the subsequent feeling, </w:t>
      </w:r>
      <w:r w:rsidRPr="00884468">
        <w:rPr>
          <w:rStyle w:val="StyleUnderline"/>
          <w:highlight w:val="green"/>
        </w:rPr>
        <w:t xml:space="preserve">and classifies it as painful, he does not actually know </w:t>
      </w:r>
      <w:r w:rsidRPr="00F569BC">
        <w:rPr>
          <w:rStyle w:val="StyleUnderline"/>
        </w:rPr>
        <w:t xml:space="preserve">that </w:t>
      </w:r>
      <w:r w:rsidRPr="00884468">
        <w:rPr>
          <w:rStyle w:val="StyleUnderline"/>
          <w:highlight w:val="green"/>
        </w:rPr>
        <w:t>he is in pain</w:t>
      </w:r>
      <w:r w:rsidRPr="00AA3832">
        <w:rPr>
          <w:rStyle w:val="StyleUnderline"/>
        </w:rPr>
        <w:t xml:space="preserve">. </w:t>
      </w:r>
      <w:r w:rsidRPr="00E23613">
        <w:rPr>
          <w:sz w:val="12"/>
        </w:rPr>
        <w:t xml:space="preserve">I suspect that </w:t>
      </w:r>
      <w:r w:rsidRPr="00884468">
        <w:rPr>
          <w:rStyle w:val="Emphasis"/>
          <w:highlight w:val="green"/>
        </w:rPr>
        <w:t>no such argument exists</w:t>
      </w:r>
      <w:r w:rsidRPr="00E23613">
        <w:rPr>
          <w:sz w:val="12"/>
        </w:rPr>
        <w:t xml:space="preserve"> or is forthcoming.</w:t>
      </w:r>
    </w:p>
    <w:p w14:paraId="6A48BB88" w14:textId="77777777" w:rsidR="0076179F" w:rsidRPr="00AA3832" w:rsidRDefault="0076179F" w:rsidP="0076179F">
      <w:pPr>
        <w:rPr>
          <w:rStyle w:val="StyleUnderline"/>
        </w:rPr>
      </w:pPr>
      <w:r w:rsidRPr="00E23613">
        <w:rPr>
          <w:sz w:val="12"/>
        </w:rPr>
        <w:t xml:space="preserve">In support of the point that </w:t>
      </w:r>
      <w:r w:rsidRPr="00AA3832">
        <w:rPr>
          <w:rStyle w:val="StyleUnderline"/>
        </w:rPr>
        <w:t>knowledge of our hedonic states is at least sometimes conscious</w:t>
      </w:r>
      <w:r w:rsidRPr="00E23613">
        <w:rPr>
          <w:sz w:val="12"/>
        </w:rPr>
        <w:t>, and gained at least in part through phenomenology, I invite the reader to perform an experiment</w:t>
      </w:r>
      <w:r w:rsidRPr="00AA3832">
        <w:rPr>
          <w:rStyle w:val="StyleUnderline"/>
        </w:rPr>
        <w:t xml:space="preserve">. </w:t>
      </w:r>
      <w:r w:rsidRPr="00884468">
        <w:rPr>
          <w:rStyle w:val="StyleUnderline"/>
          <w:highlight w:val="green"/>
        </w:rPr>
        <w:t>Pinch yourself</w:t>
      </w:r>
      <w:r w:rsidRPr="00AA3832">
        <w:rPr>
          <w:rStyle w:val="StyleUnderline"/>
        </w:rPr>
        <w:t xml:space="preserve"> on the arm, increasing the pressure </w:t>
      </w:r>
      <w:r w:rsidRPr="00884468">
        <w:rPr>
          <w:rStyle w:val="StyleUnderline"/>
          <w:highlight w:val="green"/>
        </w:rPr>
        <w:t>until you are aware of being in</w:t>
      </w:r>
      <w:r w:rsidRPr="00AA3832">
        <w:rPr>
          <w:rStyle w:val="StyleUnderline"/>
        </w:rPr>
        <w:t xml:space="preserve"> a state of mild </w:t>
      </w:r>
      <w:r w:rsidRPr="00884468">
        <w:rPr>
          <w:rStyle w:val="StyleUnderline"/>
          <w:highlight w:val="green"/>
        </w:rPr>
        <w:t xml:space="preserve">pain. </w:t>
      </w:r>
      <w:r w:rsidRPr="00920A02">
        <w:rPr>
          <w:rStyle w:val="StyleUnderline"/>
        </w:rPr>
        <w:t>How did you become aware of when the pain began?</w:t>
      </w:r>
      <w:r w:rsidRPr="00E23613">
        <w:rPr>
          <w:sz w:val="12"/>
        </w:rPr>
        <w:t xml:space="preserve"> I would wager that </w:t>
      </w:r>
      <w:r w:rsidRPr="00920A02">
        <w:rPr>
          <w:rStyle w:val="StyleUnderline"/>
        </w:rPr>
        <w:t xml:space="preserve">you did so at least in part through phenomenology. During the experiment, you underwent changes in what it was like to be you at the moment— </w:t>
      </w:r>
      <w:r w:rsidRPr="00884468">
        <w:rPr>
          <w:rStyle w:val="StyleUnderline"/>
          <w:highlight w:val="green"/>
        </w:rPr>
        <w:t>you felt things</w:t>
      </w:r>
      <w:r w:rsidRPr="00920A02">
        <w:rPr>
          <w:rStyle w:val="StyleUnderline"/>
        </w:rPr>
        <w:t>—</w:t>
      </w:r>
      <w:r w:rsidRPr="00884468">
        <w:rPr>
          <w:rStyle w:val="StyleUnderline"/>
          <w:highlight w:val="green"/>
        </w:rPr>
        <w:t>and this was</w:t>
      </w:r>
      <w:r w:rsidRPr="00920A02">
        <w:rPr>
          <w:rStyle w:val="StyleUnderline"/>
        </w:rPr>
        <w:t xml:space="preserve"> at </w:t>
      </w:r>
      <w:r w:rsidRPr="00884468">
        <w:rPr>
          <w:rStyle w:val="StyleUnderline"/>
          <w:highlight w:val="green"/>
        </w:rPr>
        <w:t>least part of how you became aware of the</w:t>
      </w:r>
      <w:r w:rsidRPr="00920A02">
        <w:rPr>
          <w:rStyle w:val="StyleUnderline"/>
        </w:rPr>
        <w:t xml:space="preserve"> onset of a </w:t>
      </w:r>
      <w:r w:rsidRPr="00884468">
        <w:rPr>
          <w:rStyle w:val="StyleUnderline"/>
          <w:highlight w:val="green"/>
        </w:rPr>
        <w:t>pain. This shows</w:t>
      </w:r>
      <w:r w:rsidRPr="00920A02">
        <w:rPr>
          <w:rStyle w:val="StyleUnderline"/>
        </w:rPr>
        <w:t xml:space="preserve"> that </w:t>
      </w:r>
      <w:r w:rsidRPr="00884468">
        <w:rPr>
          <w:rStyle w:val="StyleUnderline"/>
          <w:highlight w:val="green"/>
        </w:rPr>
        <w:t>awareness of pain</w:t>
      </w:r>
      <w:r w:rsidRPr="00AA3832">
        <w:rPr>
          <w:rStyle w:val="StyleUnderline"/>
        </w:rPr>
        <w:t xml:space="preserve"> does sometimes </w:t>
      </w:r>
      <w:r w:rsidRPr="00884468">
        <w:rPr>
          <w:rStyle w:val="StyleUnderline"/>
          <w:highlight w:val="green"/>
        </w:rPr>
        <w:t>occur</w:t>
      </w:r>
      <w:r w:rsidRPr="00AA3832">
        <w:rPr>
          <w:rStyle w:val="StyleUnderline"/>
        </w:rPr>
        <w:t xml:space="preserve"> at least partly </w:t>
      </w:r>
      <w:r w:rsidRPr="00884468">
        <w:rPr>
          <w:rStyle w:val="StyleUnderline"/>
          <w:highlight w:val="green"/>
        </w:rPr>
        <w:t xml:space="preserve">via </w:t>
      </w:r>
      <w:r w:rsidRPr="00884468">
        <w:rPr>
          <w:rStyle w:val="Emphasis"/>
          <w:highlight w:val="green"/>
        </w:rPr>
        <w:t>phenomenology</w:t>
      </w:r>
      <w:r w:rsidRPr="00884468">
        <w:rPr>
          <w:rStyle w:val="StyleUnderline"/>
          <w:highlight w:val="green"/>
        </w:rPr>
        <w:t>.</w:t>
      </w:r>
    </w:p>
    <w:p w14:paraId="034F4DEA" w14:textId="77777777" w:rsidR="0076179F" w:rsidRPr="00E23613" w:rsidRDefault="0076179F" w:rsidP="0076179F">
      <w:pPr>
        <w:rPr>
          <w:sz w:val="12"/>
        </w:rPr>
      </w:pPr>
      <w:r w:rsidRPr="00E23613">
        <w:rPr>
          <w:sz w:val="12"/>
        </w:rPr>
        <w:t xml:space="preserve">Unfortunately, it’s generally easier to gradually induce pain in ourselves than pleasure. But if you can, try to repeat the experiment by giving yourself a gentle scalp massage, starting with pressure light enough as to be nearly imperceptible, and gradually applying more until it feels pleasant. If that does not work, feel free to substitute any suitable pleasure-inducing activity. In any case, I expect you will find that </w:t>
      </w:r>
      <w:r w:rsidRPr="00920A02">
        <w:rPr>
          <w:rStyle w:val="StyleUnderline"/>
        </w:rPr>
        <w:t>detecting</w:t>
      </w:r>
      <w:r w:rsidRPr="00AA3832">
        <w:rPr>
          <w:rStyle w:val="StyleUnderline"/>
        </w:rPr>
        <w:t xml:space="preserve"> the onset of </w:t>
      </w:r>
      <w:r w:rsidRPr="00920A02">
        <w:rPr>
          <w:rStyle w:val="StyleUnderline"/>
        </w:rPr>
        <w:t xml:space="preserve">pleasure involved </w:t>
      </w:r>
      <w:r w:rsidRPr="00920A02">
        <w:rPr>
          <w:rStyle w:val="Emphasis"/>
        </w:rPr>
        <w:t>feeling something</w:t>
      </w:r>
      <w:r w:rsidRPr="00E23613">
        <w:rPr>
          <w:sz w:val="12"/>
        </w:rPr>
        <w:t>. This shows that awareness of pleasure, too, sometimes occurs at least partly via phenomenology.</w:t>
      </w:r>
    </w:p>
    <w:p w14:paraId="146CC701" w14:textId="77777777" w:rsidR="0076179F" w:rsidRPr="00AA3832" w:rsidRDefault="0076179F" w:rsidP="0076179F">
      <w:pPr>
        <w:rPr>
          <w:rStyle w:val="StyleUnderline"/>
        </w:rPr>
      </w:pPr>
      <w:r w:rsidRPr="00AA3832">
        <w:rPr>
          <w:rStyle w:val="StyleUnderline"/>
        </w:rPr>
        <w:t>If we suppose that the phenomenological thesis is true, these facts are easy to explain.</w:t>
      </w:r>
      <w:r w:rsidRPr="00E23613">
        <w:rPr>
          <w:sz w:val="12"/>
        </w:rPr>
        <w:t xml:space="preserve"> </w:t>
      </w:r>
      <w:r w:rsidRPr="00884468">
        <w:rPr>
          <w:rStyle w:val="StyleUnderline"/>
          <w:highlight w:val="green"/>
        </w:rPr>
        <w:t>We can become aware of</w:t>
      </w:r>
      <w:r w:rsidRPr="00AA3832">
        <w:rPr>
          <w:rStyle w:val="StyleUnderline"/>
        </w:rPr>
        <w:t xml:space="preserve"> </w:t>
      </w:r>
      <w:r w:rsidRPr="00EE6286">
        <w:rPr>
          <w:rStyle w:val="StyleUnderline"/>
        </w:rPr>
        <w:t xml:space="preserve">our </w:t>
      </w:r>
      <w:r w:rsidRPr="00884468">
        <w:rPr>
          <w:rStyle w:val="StyleUnderline"/>
          <w:highlight w:val="green"/>
        </w:rPr>
        <w:t xml:space="preserve">pleasures and pains through phenomenology because pleasures and pains are </w:t>
      </w:r>
      <w:r w:rsidRPr="00884468">
        <w:rPr>
          <w:rStyle w:val="Emphasis"/>
          <w:highlight w:val="green"/>
        </w:rPr>
        <w:t>phenomenological states.</w:t>
      </w:r>
      <w:r w:rsidRPr="00E23613">
        <w:rPr>
          <w:sz w:val="12"/>
        </w:rPr>
        <w:t xml:space="preserve"> </w:t>
      </w:r>
      <w:r w:rsidRPr="00920A02">
        <w:rPr>
          <w:rStyle w:val="StyleUnderline"/>
        </w:rPr>
        <w:t>Phenomenology provides the most direct path to awareness</w:t>
      </w:r>
      <w:r w:rsidRPr="00E23613">
        <w:rPr>
          <w:sz w:val="12"/>
        </w:rPr>
        <w:t xml:space="preserve"> (conscious knowledge) </w:t>
      </w:r>
      <w:r w:rsidRPr="00AA3832">
        <w:rPr>
          <w:rStyle w:val="StyleUnderline"/>
        </w:rPr>
        <w:t>of the properties that make our pleasures and pains what they are</w:t>
      </w:r>
      <w:r w:rsidRPr="00E23613">
        <w:rPr>
          <w:sz w:val="12"/>
        </w:rPr>
        <w:t xml:space="preserve">; the situation is analogous to using vision to become aware of visual qualia or hearing to become aware of auditory qualia. </w:t>
      </w:r>
      <w:r w:rsidRPr="00AA3832">
        <w:rPr>
          <w:rStyle w:val="StyleUnderline"/>
        </w:rPr>
        <w:t>It’s</w:t>
      </w:r>
      <w:r w:rsidRPr="00E23613">
        <w:rPr>
          <w:sz w:val="12"/>
        </w:rPr>
        <w:t xml:space="preserve"> simply </w:t>
      </w:r>
      <w:r w:rsidRPr="00AA3832">
        <w:rPr>
          <w:rStyle w:val="StyleUnderline"/>
        </w:rPr>
        <w:t>the right tool for the job.</w:t>
      </w:r>
    </w:p>
    <w:p w14:paraId="2C1B1F4C" w14:textId="77777777" w:rsidR="0076179F" w:rsidRDefault="0076179F" w:rsidP="0076179F">
      <w:pPr>
        <w:rPr>
          <w:sz w:val="12"/>
        </w:rPr>
      </w:pPr>
      <w:r w:rsidRPr="00E23613">
        <w:rPr>
          <w:sz w:val="12"/>
        </w:rPr>
        <w:t xml:space="preserve">So, </w:t>
      </w:r>
      <w:r w:rsidRPr="00F569BC">
        <w:rPr>
          <w:rStyle w:val="StyleUnderline"/>
        </w:rPr>
        <w:t>the phenomenological thesis explains the explanandum</w:t>
      </w:r>
      <w:r w:rsidRPr="00E23613">
        <w:rPr>
          <w:sz w:val="12"/>
        </w:rPr>
        <w:t xml:space="preserve">. But this is not enough. For the phenomenological thesis to provide single best explanation, there must be adequate reason to favor this explanation over the alternatives. I cannot do the whole job of giving such reason here; demonstration of some virtues of the phenomenological thesis—its resilience to standard objections, and its simplicity compared to certain rivals— will have to wait for later parts of the dissertation. But I will build a presumptive case for the phenomenological thesis by attempting to show that </w:t>
      </w:r>
      <w:r w:rsidRPr="00884468">
        <w:rPr>
          <w:rStyle w:val="StyleUnderline"/>
          <w:highlight w:val="green"/>
        </w:rPr>
        <w:t xml:space="preserve">every non-phenomenological alternative is </w:t>
      </w:r>
      <w:r w:rsidRPr="00F569BC">
        <w:rPr>
          <w:rStyle w:val="StyleUnderline"/>
        </w:rPr>
        <w:t xml:space="preserve">seriously </w:t>
      </w:r>
      <w:r w:rsidRPr="00884468">
        <w:rPr>
          <w:rStyle w:val="Emphasis"/>
          <w:highlight w:val="green"/>
        </w:rPr>
        <w:t>flawed</w:t>
      </w:r>
      <w:r w:rsidRPr="00E23613">
        <w:rPr>
          <w:sz w:val="12"/>
        </w:rPr>
        <w:t xml:space="preserve">. I will also consider different sort of phenomenological </w:t>
      </w:r>
      <w:proofErr w:type="gramStart"/>
      <w:r w:rsidRPr="00E23613">
        <w:rPr>
          <w:sz w:val="12"/>
        </w:rPr>
        <w:t>view, and</w:t>
      </w:r>
      <w:proofErr w:type="gramEnd"/>
      <w:r w:rsidRPr="00E23613">
        <w:rPr>
          <w:sz w:val="12"/>
        </w:rPr>
        <w:t xml:space="preserve"> argue that it enjoys no distinct advantage over BPH’s phenomenological </w:t>
      </w:r>
      <w:proofErr w:type="spellStart"/>
      <w:r w:rsidRPr="00E23613">
        <w:rPr>
          <w:sz w:val="12"/>
        </w:rPr>
        <w:t>theiss</w:t>
      </w:r>
      <w:proofErr w:type="spellEnd"/>
      <w:r w:rsidRPr="00E23613">
        <w:rPr>
          <w:sz w:val="12"/>
        </w:rPr>
        <w:t>.</w:t>
      </w:r>
    </w:p>
    <w:p w14:paraId="278C7E5A" w14:textId="77777777" w:rsidR="0076179F" w:rsidRPr="001C5B82" w:rsidRDefault="0076179F" w:rsidP="0076179F">
      <w:pPr>
        <w:rPr>
          <w:rStyle w:val="StyleUnderline"/>
          <w:b/>
          <w:sz w:val="8"/>
          <w:u w:val="none"/>
        </w:rPr>
      </w:pPr>
      <w:r w:rsidRPr="006E25B3">
        <w:rPr>
          <w:sz w:val="8"/>
        </w:rPr>
        <w:t>There can be no reason to reject the appearances here.</w:t>
      </w:r>
    </w:p>
    <w:p w14:paraId="53D81112" w14:textId="77777777" w:rsidR="0076179F" w:rsidRDefault="0076179F" w:rsidP="0076179F">
      <w:pPr>
        <w:pStyle w:val="Heading4"/>
      </w:pPr>
      <w:r>
        <w:t xml:space="preserve">Rational agents have a </w:t>
      </w:r>
      <w:r w:rsidRPr="000F0E96">
        <w:rPr>
          <w:u w:val="single"/>
        </w:rPr>
        <w:t>moral obligation</w:t>
      </w:r>
      <w:r>
        <w:t xml:space="preserve"> to </w:t>
      </w:r>
      <w:r>
        <w:rPr>
          <w:u w:val="single"/>
        </w:rPr>
        <w:t xml:space="preserve">preserve </w:t>
      </w:r>
      <w:r w:rsidRPr="000F0E96">
        <w:rPr>
          <w:u w:val="single"/>
        </w:rPr>
        <w:t>humanity</w:t>
      </w:r>
      <w:r>
        <w:t xml:space="preserve"> — death thwarts actions.</w:t>
      </w:r>
    </w:p>
    <w:p w14:paraId="2313B93B" w14:textId="77777777" w:rsidR="0076179F" w:rsidRDefault="0076179F" w:rsidP="0076179F">
      <w:r w:rsidRPr="00B30DE0">
        <w:rPr>
          <w:rStyle w:val="Style13ptBold"/>
        </w:rPr>
        <w:t>Grunewald 22</w:t>
      </w:r>
      <w:r>
        <w:t xml:space="preserve"> </w:t>
      </w:r>
      <w:r w:rsidRPr="00B30DE0">
        <w:t>[(Erich Grunewald</w:t>
      </w:r>
      <w:r>
        <w:t xml:space="preserve"> is a </w:t>
      </w:r>
      <w:r w:rsidRPr="00B30DE0">
        <w:t>Researcher @ Institute for AI Policy and Strategy</w:t>
      </w:r>
      <w:r>
        <w:t xml:space="preserve">. </w:t>
      </w:r>
      <w:r w:rsidRPr="00B30DE0">
        <w:t xml:space="preserve">He previously worked as a programmer and earned a BSc in Computer Engineering and an MSc in Interaction Design from Chalmers University of Technology.) “A Kantian View on </w:t>
      </w:r>
      <w:proofErr w:type="gramStart"/>
      <w:r w:rsidRPr="00B30DE0">
        <w:t>Extinction“</w:t>
      </w:r>
      <w:proofErr w:type="gramEnd"/>
      <w:r w:rsidRPr="00B30DE0">
        <w:t xml:space="preserve">, </w:t>
      </w:r>
      <w:r>
        <w:t>07-16-</w:t>
      </w:r>
      <w:proofErr w:type="gramStart"/>
      <w:r>
        <w:t xml:space="preserve">2022 </w:t>
      </w:r>
      <w:r w:rsidRPr="00B30DE0">
        <w:t>.</w:t>
      </w:r>
      <w:proofErr w:type="gramEnd"/>
      <w:r w:rsidRPr="00B30DE0">
        <w:t xml:space="preserve"> https://www.erichgrunewald.com/posts/a-kantian-view-on-extinction/] ES</w:t>
      </w:r>
    </w:p>
    <w:p w14:paraId="46B5D02B" w14:textId="77777777" w:rsidR="0076179F" w:rsidRPr="00BE0773" w:rsidRDefault="0076179F" w:rsidP="0076179F">
      <w:pPr>
        <w:rPr>
          <w:b/>
          <w:bCs/>
          <w:u w:val="single"/>
        </w:rPr>
      </w:pPr>
      <w:r w:rsidRPr="00BE0773">
        <w:rPr>
          <w:b/>
          <w:bCs/>
          <w:u w:val="single"/>
        </w:rPr>
        <w:t xml:space="preserve">Human </w:t>
      </w:r>
      <w:r w:rsidRPr="00884468">
        <w:rPr>
          <w:b/>
          <w:bCs/>
          <w:highlight w:val="green"/>
          <w:u w:val="single"/>
        </w:rPr>
        <w:t>extinction</w:t>
      </w:r>
      <w:r w:rsidRPr="00BE0773">
        <w:rPr>
          <w:b/>
          <w:bCs/>
          <w:u w:val="single"/>
        </w:rPr>
        <w:t xml:space="preserve"> would </w:t>
      </w:r>
      <w:r w:rsidRPr="00884468">
        <w:rPr>
          <w:b/>
          <w:bCs/>
          <w:highlight w:val="green"/>
          <w:u w:val="single"/>
        </w:rPr>
        <w:t>involve the death of everyone</w:t>
      </w:r>
      <w:r w:rsidRPr="00BE0773">
        <w:rPr>
          <w:b/>
          <w:bCs/>
          <w:u w:val="single"/>
        </w:rPr>
        <w:t xml:space="preserve">, which is </w:t>
      </w:r>
      <w:r w:rsidRPr="00BE0773">
        <w:rPr>
          <w:rStyle w:val="Emphasis"/>
        </w:rPr>
        <w:t xml:space="preserve">a </w:t>
      </w:r>
      <w:r w:rsidRPr="00884468">
        <w:rPr>
          <w:rStyle w:val="Emphasis"/>
          <w:highlight w:val="green"/>
        </w:rPr>
        <w:t>bad thing under any moral theory</w:t>
      </w:r>
      <w:r w:rsidRPr="00BE0773">
        <w:rPr>
          <w:rStyle w:val="Emphasis"/>
        </w:rPr>
        <w:t>.</w:t>
      </w:r>
      <w:r w:rsidRPr="00BE0773">
        <w:rPr>
          <w:b/>
          <w:bCs/>
          <w:u w:val="single"/>
        </w:rPr>
        <w:t xml:space="preserve"> But the </w:t>
      </w:r>
      <w:r w:rsidRPr="00884468">
        <w:rPr>
          <w:rStyle w:val="Emphasis"/>
          <w:highlight w:val="green"/>
        </w:rPr>
        <w:t>deontologist</w:t>
      </w:r>
      <w:r w:rsidRPr="00BE0773">
        <w:rPr>
          <w:b/>
          <w:bCs/>
          <w:u w:val="single"/>
        </w:rPr>
        <w:t xml:space="preserve"> in me thinks complete </w:t>
      </w:r>
      <w:r w:rsidRPr="00884468">
        <w:rPr>
          <w:rStyle w:val="Emphasis"/>
          <w:highlight w:val="green"/>
        </w:rPr>
        <w:t>extinction would be especially bad</w:t>
      </w:r>
      <w:r w:rsidRPr="00BE0773">
        <w:rPr>
          <w:b/>
          <w:bCs/>
          <w:u w:val="single"/>
        </w:rPr>
        <w:t xml:space="preserve"> for three reasons:</w:t>
      </w:r>
    </w:p>
    <w:p w14:paraId="47FFE341" w14:textId="77777777" w:rsidR="0076179F" w:rsidRPr="00BE0773" w:rsidRDefault="0076179F" w:rsidP="0076179F">
      <w:pPr>
        <w:rPr>
          <w:b/>
          <w:bCs/>
          <w:u w:val="single"/>
        </w:rPr>
      </w:pPr>
      <w:r w:rsidRPr="00BE0773">
        <w:rPr>
          <w:b/>
          <w:bCs/>
          <w:u w:val="single"/>
        </w:rPr>
        <w:t xml:space="preserve">We’d be </w:t>
      </w:r>
      <w:r w:rsidRPr="00884468">
        <w:rPr>
          <w:rStyle w:val="Emphasis"/>
          <w:highlight w:val="green"/>
        </w:rPr>
        <w:t>failing in our duty to humanity</w:t>
      </w:r>
      <w:r w:rsidRPr="00BE0773">
        <w:rPr>
          <w:b/>
          <w:bCs/>
          <w:u w:val="single"/>
        </w:rPr>
        <w:t xml:space="preserve"> itself (55% confidence).</w:t>
      </w:r>
    </w:p>
    <w:p w14:paraId="3EBE0217" w14:textId="77777777" w:rsidR="0076179F" w:rsidRPr="00BE0773" w:rsidRDefault="0076179F" w:rsidP="0076179F">
      <w:pPr>
        <w:rPr>
          <w:b/>
          <w:bCs/>
          <w:u w:val="single"/>
        </w:rPr>
      </w:pPr>
      <w:r w:rsidRPr="00BE0773">
        <w:rPr>
          <w:b/>
          <w:bCs/>
          <w:u w:val="single"/>
        </w:rPr>
        <w:t xml:space="preserve">We’d be </w:t>
      </w:r>
      <w:r w:rsidRPr="00884468">
        <w:rPr>
          <w:rStyle w:val="Emphasis"/>
          <w:highlight w:val="green"/>
        </w:rPr>
        <w:t>failing</w:t>
      </w:r>
      <w:r w:rsidRPr="00BE0773">
        <w:rPr>
          <w:b/>
          <w:bCs/>
          <w:u w:val="single"/>
        </w:rPr>
        <w:t xml:space="preserve"> in our duty to all </w:t>
      </w:r>
      <w:r w:rsidRPr="00884468">
        <w:rPr>
          <w:rStyle w:val="Emphasis"/>
          <w:highlight w:val="green"/>
        </w:rPr>
        <w:t>those who have worked for a better future</w:t>
      </w:r>
      <w:r w:rsidRPr="00BE0773">
        <w:rPr>
          <w:b/>
          <w:bCs/>
          <w:u w:val="single"/>
        </w:rPr>
        <w:t xml:space="preserve"> (70% confidence).</w:t>
      </w:r>
    </w:p>
    <w:p w14:paraId="1A62FF27" w14:textId="77777777" w:rsidR="0076179F" w:rsidRPr="00BE0773" w:rsidRDefault="0076179F" w:rsidP="0076179F">
      <w:pPr>
        <w:rPr>
          <w:b/>
          <w:bCs/>
          <w:u w:val="single"/>
        </w:rPr>
      </w:pPr>
      <w:r w:rsidRPr="00BE0773">
        <w:rPr>
          <w:b/>
          <w:bCs/>
          <w:u w:val="single"/>
        </w:rPr>
        <w:t>We’d be failing in our duty to those wild animals whose only hope for better lives rests on future human technology (35% confidence).</w:t>
      </w:r>
    </w:p>
    <w:p w14:paraId="62E349FE" w14:textId="77777777" w:rsidR="0076179F" w:rsidRPr="00B723CA" w:rsidRDefault="0076179F" w:rsidP="0076179F">
      <w:r w:rsidRPr="00B723CA">
        <w:t>Introduction #</w:t>
      </w:r>
    </w:p>
    <w:p w14:paraId="449A7269" w14:textId="77777777" w:rsidR="0076179F" w:rsidRPr="00B723CA" w:rsidRDefault="0076179F" w:rsidP="0076179F">
      <w:r w:rsidRPr="00B723CA">
        <w:t>To a utilitarian, whether or not human extinction is bad depends on whether we expect the long-term future to be positive or negative. Whatever it is, there’ll be a lot of it. Maybe we don’t outlive the century. But if we do, we may survive for 1-10 million years, as many other species do (Ord 2020, 218–19</w:t>
      </w:r>
      <w:r w:rsidRPr="00BE0773">
        <w:rPr>
          <w:b/>
          <w:bCs/>
          <w:u w:val="single"/>
        </w:rPr>
        <w:t xml:space="preserve">). Or </w:t>
      </w:r>
      <w:r w:rsidRPr="00884468">
        <w:rPr>
          <w:b/>
          <w:bCs/>
          <w:highlight w:val="green"/>
          <w:u w:val="single"/>
        </w:rPr>
        <w:t>we</w:t>
      </w:r>
      <w:r w:rsidRPr="00BE0773">
        <w:rPr>
          <w:b/>
          <w:bCs/>
          <w:u w:val="single"/>
        </w:rPr>
        <w:t xml:space="preserve"> may </w:t>
      </w:r>
      <w:r w:rsidRPr="00884468">
        <w:rPr>
          <w:b/>
          <w:bCs/>
          <w:highlight w:val="green"/>
          <w:u w:val="single"/>
        </w:rPr>
        <w:t>survive for several hundred million years</w:t>
      </w:r>
      <w:r w:rsidRPr="00BE0773">
        <w:rPr>
          <w:b/>
          <w:bCs/>
          <w:u w:val="single"/>
        </w:rPr>
        <w:t>, as some other species do (Ord 2020, 220). Or with some luck we may survive for ≥1 billion years, or many billions of years if we leave the planet or even the galaxy (Ord 2020, 221–23).</w:t>
      </w:r>
      <w:r w:rsidRPr="00B723CA">
        <w:t xml:space="preserve"> If we think the future is good, we should think it’s very good; if bad, we should dread it like we dread our own deaths.</w:t>
      </w:r>
    </w:p>
    <w:p w14:paraId="7423F784" w14:textId="77777777" w:rsidR="0076179F" w:rsidRPr="00B723CA" w:rsidRDefault="0076179F" w:rsidP="0076179F">
      <w:r w:rsidRPr="00B723CA">
        <w:t>I think utilitarianism is fairly plausible and give it some weight. I think Kantianism is more plausible and give it more weight. What does Kantianism say about human extinction?</w:t>
      </w:r>
    </w:p>
    <w:p w14:paraId="22DB66D6" w14:textId="77777777" w:rsidR="0076179F" w:rsidRPr="00B723CA" w:rsidRDefault="0076179F" w:rsidP="0076179F">
      <w:r w:rsidRPr="00B723CA">
        <w:t xml:space="preserve">I know some people who’d say: </w:t>
      </w:r>
      <w:r w:rsidRPr="00BE0773">
        <w:rPr>
          <w:b/>
          <w:bCs/>
          <w:u w:val="single"/>
        </w:rPr>
        <w:t xml:space="preserve">Isn’t </w:t>
      </w:r>
      <w:r w:rsidRPr="00884468">
        <w:rPr>
          <w:b/>
          <w:bCs/>
          <w:highlight w:val="green"/>
          <w:u w:val="single"/>
        </w:rPr>
        <w:t>human extinction</w:t>
      </w:r>
      <w:r w:rsidRPr="00BE0773">
        <w:rPr>
          <w:b/>
          <w:bCs/>
          <w:u w:val="single"/>
        </w:rPr>
        <w:t xml:space="preserve"> just </w:t>
      </w:r>
      <w:r w:rsidRPr="00884468">
        <w:rPr>
          <w:b/>
          <w:bCs/>
          <w:highlight w:val="green"/>
          <w:u w:val="single"/>
        </w:rPr>
        <w:t>obviously bad</w:t>
      </w:r>
      <w:r w:rsidRPr="00BE0773">
        <w:rPr>
          <w:b/>
          <w:bCs/>
          <w:u w:val="single"/>
        </w:rPr>
        <w:t xml:space="preserve">? </w:t>
      </w:r>
      <w:r w:rsidRPr="00B723CA">
        <w:t>It’d probably be brought about by the worst catastrophe that’s ever befallen humankind. The Black Plague was horrifying, but it didn’t even get close to driving us to extinction; it’d take something far worse to do that.</w:t>
      </w:r>
    </w:p>
    <w:p w14:paraId="5604D82A" w14:textId="77777777" w:rsidR="0076179F" w:rsidRPr="00B723CA" w:rsidRDefault="0076179F" w:rsidP="0076179F">
      <w:r w:rsidRPr="00B723CA">
        <w:t>I know some other people who’d say: Isn’t human extinction just obviously good? Humans cause so much suffering. We murder, deceive, abuse and bully one another all the time. Every year we kill ~70 billion chicken, sheep, goats and cattle;[1] if we die, at least it means factory farming is a thing of the past.</w:t>
      </w:r>
    </w:p>
    <w:p w14:paraId="12E5947C" w14:textId="77777777" w:rsidR="0076179F" w:rsidRPr="00B723CA" w:rsidRDefault="0076179F" w:rsidP="0076179F">
      <w:r w:rsidRPr="00BE0773">
        <w:rPr>
          <w:b/>
          <w:bCs/>
          <w:u w:val="single"/>
        </w:rPr>
        <w:t xml:space="preserve">But this post is not about people dying. </w:t>
      </w:r>
      <w:r w:rsidRPr="00884468">
        <w:rPr>
          <w:b/>
          <w:bCs/>
          <w:highlight w:val="green"/>
          <w:u w:val="single"/>
        </w:rPr>
        <w:t xml:space="preserve">It’s about the </w:t>
      </w:r>
      <w:r w:rsidRPr="00884468">
        <w:rPr>
          <w:rStyle w:val="Emphasis"/>
          <w:highlight w:val="green"/>
        </w:rPr>
        <w:t>death of humanity</w:t>
      </w:r>
      <w:r w:rsidRPr="00BE0773">
        <w:rPr>
          <w:b/>
          <w:bCs/>
          <w:u w:val="single"/>
        </w:rPr>
        <w:t>.</w:t>
      </w:r>
      <w:r w:rsidRPr="00B723CA">
        <w:t xml:space="preserve"> Sure, each person’s death is bad, and perhaps also good (to the extent that they would’ve caused harm). I’m asking you to ignore those things and ask yourself: How much worse than the death of everyone except a minimally sustainable population is the death of literally everyone? How much worse (or better) is the death of all 8 billion </w:t>
      </w:r>
      <w:proofErr w:type="gramStart"/>
      <w:r w:rsidRPr="00B723CA">
        <w:t>people[</w:t>
      </w:r>
      <w:proofErr w:type="gramEnd"/>
      <w:r w:rsidRPr="00B723CA">
        <w:t>2] than the death of, say, 7,999,900,000 people? Is it only 0.001% worse? It probably would take a terrible catastrophe to bring human extinction about, but that no more means extinction is bad than the tragedy of the Shoah means there’s no value in Paul Celan’s poetry.</w:t>
      </w:r>
    </w:p>
    <w:p w14:paraId="0C7E08A1" w14:textId="77777777" w:rsidR="0076179F" w:rsidRPr="00B723CA" w:rsidRDefault="0076179F" w:rsidP="0076179F">
      <w:r w:rsidRPr="00B723CA">
        <w:t>Letting Down Humanity #</w:t>
      </w:r>
    </w:p>
    <w:p w14:paraId="5A1DC913" w14:textId="77777777" w:rsidR="0076179F" w:rsidRPr="00BE0773" w:rsidRDefault="0076179F" w:rsidP="0076179F">
      <w:pPr>
        <w:rPr>
          <w:b/>
          <w:bCs/>
          <w:u w:val="single"/>
        </w:rPr>
      </w:pPr>
      <w:r w:rsidRPr="00B723CA">
        <w:t xml:space="preserve">Korsgaard (2018) makes roughly the following argument. </w:t>
      </w:r>
      <w:r w:rsidRPr="00884468">
        <w:rPr>
          <w:b/>
          <w:bCs/>
          <w:highlight w:val="green"/>
          <w:u w:val="single"/>
        </w:rPr>
        <w:t>We humans</w:t>
      </w:r>
      <w:r w:rsidRPr="00BE0773">
        <w:rPr>
          <w:b/>
          <w:bCs/>
          <w:u w:val="single"/>
        </w:rPr>
        <w:t xml:space="preserve"> (unlike the other animals) </w:t>
      </w:r>
      <w:r w:rsidRPr="00833E01">
        <w:rPr>
          <w:b/>
          <w:bCs/>
          <w:u w:val="single"/>
        </w:rPr>
        <w:t>think of ourselves as</w:t>
      </w:r>
      <w:r w:rsidRPr="00BE0773">
        <w:rPr>
          <w:b/>
          <w:bCs/>
          <w:u w:val="single"/>
        </w:rPr>
        <w:t xml:space="preserve"> </w:t>
      </w:r>
      <w:r w:rsidRPr="00884468">
        <w:rPr>
          <w:b/>
          <w:bCs/>
          <w:highlight w:val="green"/>
          <w:u w:val="single"/>
        </w:rPr>
        <w:t>a collective agent</w:t>
      </w:r>
      <w:r w:rsidRPr="00BE0773">
        <w:rPr>
          <w:b/>
          <w:bCs/>
          <w:u w:val="single"/>
        </w:rPr>
        <w:t xml:space="preserve">, </w:t>
      </w:r>
      <w:r w:rsidRPr="00B723CA">
        <w:t xml:space="preserve">a “species-being”. (It makes sense to ask, for example, “Will we </w:t>
      </w:r>
      <w:proofErr w:type="spellStart"/>
      <w:r w:rsidRPr="00B723CA">
        <w:t>colonise</w:t>
      </w:r>
      <w:proofErr w:type="spellEnd"/>
      <w:r w:rsidRPr="00B723CA">
        <w:t xml:space="preserve"> the galaxy?” and thereby refer to a multi-generational project in which all humans have a stake.) </w:t>
      </w:r>
      <w:r w:rsidRPr="00BE0773">
        <w:rPr>
          <w:b/>
          <w:bCs/>
          <w:u w:val="single"/>
        </w:rPr>
        <w:t xml:space="preserve">Claims about </w:t>
      </w:r>
      <w:r w:rsidRPr="00884468">
        <w:rPr>
          <w:b/>
          <w:bCs/>
          <w:highlight w:val="green"/>
          <w:u w:val="single"/>
        </w:rPr>
        <w:t>rights</w:t>
      </w:r>
      <w:r w:rsidRPr="00BE0773">
        <w:rPr>
          <w:b/>
          <w:bCs/>
          <w:u w:val="single"/>
        </w:rPr>
        <w:t xml:space="preserve"> (says Kant) </w:t>
      </w:r>
      <w:r w:rsidRPr="00884468">
        <w:rPr>
          <w:b/>
          <w:bCs/>
          <w:highlight w:val="green"/>
          <w:u w:val="single"/>
        </w:rPr>
        <w:t xml:space="preserve">only make sense in a </w:t>
      </w:r>
      <w:r w:rsidRPr="00833E01">
        <w:rPr>
          <w:b/>
          <w:bCs/>
          <w:u w:val="single"/>
        </w:rPr>
        <w:t>political community</w:t>
      </w:r>
      <w:r w:rsidRPr="00BE0773">
        <w:rPr>
          <w:b/>
          <w:bCs/>
          <w:u w:val="single"/>
        </w:rPr>
        <w:t xml:space="preserve"> (which is kind of like a </w:t>
      </w:r>
      <w:r w:rsidRPr="00884468">
        <w:rPr>
          <w:b/>
          <w:bCs/>
          <w:highlight w:val="green"/>
          <w:u w:val="single"/>
        </w:rPr>
        <w:t>collective agent</w:t>
      </w:r>
      <w:r w:rsidRPr="00BE0773">
        <w:rPr>
          <w:b/>
          <w:bCs/>
          <w:u w:val="single"/>
        </w:rPr>
        <w:t xml:space="preserve">); the ultimate political community comprises the entire human species, so </w:t>
      </w:r>
      <w:r w:rsidRPr="00884468">
        <w:rPr>
          <w:b/>
          <w:bCs/>
          <w:highlight w:val="green"/>
          <w:u w:val="single"/>
        </w:rPr>
        <w:t>if we make claims of rights</w:t>
      </w:r>
      <w:r w:rsidRPr="00BE0773">
        <w:rPr>
          <w:b/>
          <w:bCs/>
          <w:u w:val="single"/>
        </w:rPr>
        <w:t xml:space="preserve">, </w:t>
      </w:r>
      <w:r w:rsidRPr="00884468">
        <w:rPr>
          <w:b/>
          <w:bCs/>
          <w:highlight w:val="green"/>
          <w:u w:val="single"/>
        </w:rPr>
        <w:t xml:space="preserve">we’re </w:t>
      </w:r>
      <w:r w:rsidRPr="00884468">
        <w:rPr>
          <w:rStyle w:val="Emphasis"/>
          <w:highlight w:val="green"/>
        </w:rPr>
        <w:t>committed to considering humanity</w:t>
      </w:r>
      <w:r w:rsidRPr="00BE0773">
        <w:rPr>
          <w:b/>
          <w:bCs/>
          <w:u w:val="single"/>
        </w:rPr>
        <w:t xml:space="preserve"> as a collective agent.</w:t>
      </w:r>
      <w:r w:rsidRPr="00B723CA">
        <w:t xml:space="preserve"> We humans (again unlike the other animals) are also aware of the grounds for our (potential) beliefs and actions; this allows us to reason normatively. </w:t>
      </w:r>
      <w:r w:rsidRPr="00BE0773">
        <w:rPr>
          <w:b/>
          <w:bCs/>
          <w:u w:val="single"/>
        </w:rPr>
        <w:t xml:space="preserve">Because </w:t>
      </w:r>
      <w:r w:rsidRPr="00884468">
        <w:rPr>
          <w:b/>
          <w:bCs/>
          <w:highlight w:val="green"/>
          <w:u w:val="single"/>
        </w:rPr>
        <w:t>we can reason normatively</w:t>
      </w:r>
      <w:r w:rsidRPr="00BE0773">
        <w:rPr>
          <w:b/>
          <w:bCs/>
          <w:u w:val="single"/>
        </w:rPr>
        <w:t xml:space="preserve">, we </w:t>
      </w:r>
      <w:r w:rsidRPr="00884468">
        <w:rPr>
          <w:b/>
          <w:bCs/>
          <w:highlight w:val="green"/>
          <w:u w:val="single"/>
        </w:rPr>
        <w:t>evaluate ourselves based on our actions</w:t>
      </w:r>
      <w:r w:rsidRPr="00BE0773">
        <w:rPr>
          <w:b/>
          <w:bCs/>
          <w:u w:val="single"/>
        </w:rPr>
        <w:t xml:space="preserve">, based on whether we act in a way that anyone can rationally endorse. That </w:t>
      </w:r>
      <w:r w:rsidRPr="00884468">
        <w:rPr>
          <w:b/>
          <w:bCs/>
          <w:highlight w:val="green"/>
          <w:u w:val="single"/>
        </w:rPr>
        <w:t xml:space="preserve">makes the </w:t>
      </w:r>
      <w:r w:rsidRPr="00884468">
        <w:rPr>
          <w:rStyle w:val="Emphasis"/>
          <w:highlight w:val="green"/>
        </w:rPr>
        <w:t xml:space="preserve">ends that everyone </w:t>
      </w:r>
      <w:proofErr w:type="gramStart"/>
      <w:r w:rsidRPr="00884468">
        <w:rPr>
          <w:rStyle w:val="Emphasis"/>
          <w:highlight w:val="green"/>
        </w:rPr>
        <w:t>share</w:t>
      </w:r>
      <w:proofErr w:type="gramEnd"/>
      <w:r w:rsidRPr="00BE0773">
        <w:rPr>
          <w:b/>
          <w:bCs/>
          <w:u w:val="single"/>
        </w:rPr>
        <w:t xml:space="preserve"> (the species-being’s ends) </w:t>
      </w:r>
      <w:r w:rsidRPr="00884468">
        <w:rPr>
          <w:rStyle w:val="Emphasis"/>
          <w:highlight w:val="green"/>
        </w:rPr>
        <w:t>especially important</w:t>
      </w:r>
      <w:r w:rsidRPr="00BE0773">
        <w:rPr>
          <w:b/>
          <w:bCs/>
          <w:u w:val="single"/>
        </w:rPr>
        <w:t xml:space="preserve">. Therefore, </w:t>
      </w:r>
      <w:r w:rsidRPr="00884468">
        <w:rPr>
          <w:b/>
          <w:bCs/>
          <w:highlight w:val="green"/>
          <w:u w:val="single"/>
        </w:rPr>
        <w:t xml:space="preserve">human </w:t>
      </w:r>
      <w:r w:rsidRPr="00884468">
        <w:rPr>
          <w:rStyle w:val="Emphasis"/>
          <w:highlight w:val="green"/>
        </w:rPr>
        <w:t>extinction is especially bad</w:t>
      </w:r>
      <w:r w:rsidRPr="00BE0773">
        <w:rPr>
          <w:rStyle w:val="Emphasis"/>
        </w:rPr>
        <w:t xml:space="preserve"> </w:t>
      </w:r>
      <w:r w:rsidRPr="00BE0773">
        <w:rPr>
          <w:b/>
          <w:bCs/>
          <w:u w:val="single"/>
        </w:rPr>
        <w:t xml:space="preserve">(because all those </w:t>
      </w:r>
      <w:r w:rsidRPr="00884468">
        <w:rPr>
          <w:b/>
          <w:bCs/>
          <w:highlight w:val="green"/>
          <w:u w:val="single"/>
        </w:rPr>
        <w:t>important species</w:t>
      </w:r>
      <w:r w:rsidRPr="00BE0773">
        <w:rPr>
          <w:b/>
          <w:bCs/>
          <w:u w:val="single"/>
        </w:rPr>
        <w:t xml:space="preserve">-being-y </w:t>
      </w:r>
      <w:r w:rsidRPr="00884468">
        <w:rPr>
          <w:b/>
          <w:bCs/>
          <w:highlight w:val="green"/>
          <w:u w:val="single"/>
        </w:rPr>
        <w:t>actions would be thwarted</w:t>
      </w:r>
      <w:r w:rsidRPr="00BE0773">
        <w:rPr>
          <w:b/>
          <w:bCs/>
          <w:u w:val="single"/>
        </w:rPr>
        <w:t>).</w:t>
      </w:r>
    </w:p>
    <w:p w14:paraId="43B7CDC5" w14:textId="77777777" w:rsidR="0076179F" w:rsidRPr="00BE0773" w:rsidRDefault="0076179F" w:rsidP="0076179F">
      <w:pPr>
        <w:rPr>
          <w:rStyle w:val="Emphasis"/>
        </w:rPr>
      </w:pPr>
      <w:r w:rsidRPr="00B723CA">
        <w:t xml:space="preserve">My crude interpretation of the argument is something like, “It’s important for us to think that we’re good people. </w:t>
      </w:r>
      <w:r w:rsidRPr="00BE0773">
        <w:rPr>
          <w:b/>
          <w:bCs/>
          <w:u w:val="single"/>
        </w:rPr>
        <w:t xml:space="preserve">Doing </w:t>
      </w:r>
      <w:r w:rsidRPr="00884468">
        <w:rPr>
          <w:b/>
          <w:bCs/>
          <w:highlight w:val="green"/>
          <w:u w:val="single"/>
        </w:rPr>
        <w:t>good (in deontology) means taking good actions</w:t>
      </w:r>
      <w:r w:rsidRPr="00BE0773">
        <w:rPr>
          <w:b/>
          <w:bCs/>
          <w:u w:val="single"/>
        </w:rPr>
        <w:t xml:space="preserve">. Good actions are (roughly speaking) those that follow a maxim that any human can rationally endorse. Therefore, </w:t>
      </w:r>
      <w:r w:rsidRPr="00884468">
        <w:rPr>
          <w:b/>
          <w:bCs/>
          <w:highlight w:val="green"/>
          <w:u w:val="single"/>
        </w:rPr>
        <w:t>acting</w:t>
      </w:r>
      <w:r w:rsidRPr="00BE0773">
        <w:rPr>
          <w:b/>
          <w:bCs/>
          <w:u w:val="single"/>
        </w:rPr>
        <w:t xml:space="preserve"> according </w:t>
      </w:r>
      <w:r w:rsidRPr="00884468">
        <w:rPr>
          <w:b/>
          <w:bCs/>
          <w:highlight w:val="green"/>
          <w:u w:val="single"/>
        </w:rPr>
        <w:t xml:space="preserve">to </w:t>
      </w:r>
      <w:r w:rsidRPr="00884468">
        <w:rPr>
          <w:rStyle w:val="Emphasis"/>
          <w:highlight w:val="green"/>
        </w:rPr>
        <w:t>a maxim that benefits</w:t>
      </w:r>
      <w:r w:rsidRPr="00BE0773">
        <w:rPr>
          <w:b/>
          <w:bCs/>
          <w:u w:val="single"/>
        </w:rPr>
        <w:t xml:space="preserve"> (and not acting according to one that harms) the </w:t>
      </w:r>
      <w:r w:rsidRPr="00884468">
        <w:rPr>
          <w:rStyle w:val="Emphasis"/>
          <w:highlight w:val="green"/>
        </w:rPr>
        <w:t>whole of humanity is good</w:t>
      </w:r>
      <w:r w:rsidRPr="00BE0773">
        <w:rPr>
          <w:b/>
          <w:bCs/>
          <w:u w:val="single"/>
        </w:rPr>
        <w:t>.</w:t>
      </w:r>
      <w:r w:rsidRPr="00B723CA">
        <w:t xml:space="preserve"> </w:t>
      </w:r>
      <w:r w:rsidRPr="00BE0773">
        <w:rPr>
          <w:b/>
          <w:bCs/>
          <w:u w:val="single"/>
        </w:rPr>
        <w:t xml:space="preserve">But </w:t>
      </w:r>
      <w:r w:rsidRPr="00884468">
        <w:rPr>
          <w:b/>
          <w:bCs/>
          <w:highlight w:val="green"/>
          <w:u w:val="single"/>
        </w:rPr>
        <w:t>if humans go extinct</w:t>
      </w:r>
      <w:r w:rsidRPr="00BE0773">
        <w:rPr>
          <w:b/>
          <w:bCs/>
          <w:u w:val="single"/>
        </w:rPr>
        <w:t xml:space="preserve">, all </w:t>
      </w:r>
      <w:r w:rsidRPr="00884468">
        <w:rPr>
          <w:b/>
          <w:bCs/>
          <w:highlight w:val="green"/>
          <w:u w:val="single"/>
        </w:rPr>
        <w:t>those good</w:t>
      </w:r>
      <w:r w:rsidRPr="00BE0773">
        <w:rPr>
          <w:b/>
          <w:bCs/>
          <w:u w:val="single"/>
        </w:rPr>
        <w:t xml:space="preserve"> humanity-promoting </w:t>
      </w:r>
      <w:r w:rsidRPr="00884468">
        <w:rPr>
          <w:b/>
          <w:bCs/>
          <w:highlight w:val="green"/>
          <w:u w:val="single"/>
        </w:rPr>
        <w:t>actions</w:t>
      </w:r>
      <w:r w:rsidRPr="00BE0773">
        <w:rPr>
          <w:b/>
          <w:bCs/>
          <w:u w:val="single"/>
        </w:rPr>
        <w:t xml:space="preserve"> – at least </w:t>
      </w:r>
      <w:r w:rsidRPr="00BE0773">
        <w:rPr>
          <w:rStyle w:val="Emphasis"/>
        </w:rPr>
        <w:t xml:space="preserve">those that were oriented towards the future – </w:t>
      </w:r>
      <w:r w:rsidRPr="00884468">
        <w:rPr>
          <w:rStyle w:val="Emphasis"/>
          <w:highlight w:val="green"/>
        </w:rPr>
        <w:t>are thwarted</w:t>
      </w:r>
      <w:r w:rsidRPr="00BE0773">
        <w:rPr>
          <w:rStyle w:val="Emphasis"/>
        </w:rPr>
        <w:t>.”</w:t>
      </w:r>
    </w:p>
    <w:p w14:paraId="7D5DDFAC" w14:textId="77777777" w:rsidR="0076179F" w:rsidRPr="0066076A" w:rsidRDefault="0076179F" w:rsidP="0076179F">
      <w:pPr>
        <w:rPr>
          <w:sz w:val="8"/>
          <w:szCs w:val="8"/>
        </w:rPr>
      </w:pPr>
      <w:r w:rsidRPr="0066076A">
        <w:rPr>
          <w:sz w:val="8"/>
          <w:szCs w:val="8"/>
        </w:rPr>
        <w:t>Daniel Kokotajlo recently wrote a deep and lucid post illustrating Kant’s ethics with a “decision theory app store”. Allow me to quote at length:</w:t>
      </w:r>
    </w:p>
    <w:p w14:paraId="155AB2E9" w14:textId="77777777" w:rsidR="0076179F" w:rsidRPr="0066076A" w:rsidRDefault="0076179F" w:rsidP="0076179F">
      <w:pPr>
        <w:rPr>
          <w:sz w:val="8"/>
          <w:szCs w:val="8"/>
        </w:rPr>
      </w:pPr>
      <w:r w:rsidRPr="0066076A">
        <w:rPr>
          <w:sz w:val="8"/>
          <w:szCs w:val="8"/>
        </w:rPr>
        <w:t xml:space="preserve">Imagine an ideal competitive market for advice-giving AI assistants. Tech companies code them up and then you download them for free from the app store. There is </w:t>
      </w:r>
      <w:proofErr w:type="spellStart"/>
      <w:r w:rsidRPr="0066076A">
        <w:rPr>
          <w:sz w:val="8"/>
          <w:szCs w:val="8"/>
        </w:rPr>
        <w:t>AlphaBot</w:t>
      </w:r>
      <w:proofErr w:type="spellEnd"/>
      <w:r w:rsidRPr="0066076A">
        <w:rPr>
          <w:sz w:val="8"/>
          <w:szCs w:val="8"/>
        </w:rPr>
        <w:t xml:space="preserve">, </w:t>
      </w:r>
      <w:proofErr w:type="spellStart"/>
      <w:r w:rsidRPr="0066076A">
        <w:rPr>
          <w:sz w:val="8"/>
          <w:szCs w:val="8"/>
        </w:rPr>
        <w:t>MetaBot</w:t>
      </w:r>
      <w:proofErr w:type="spellEnd"/>
      <w:r w:rsidRPr="0066076A">
        <w:rPr>
          <w:sz w:val="8"/>
          <w:szCs w:val="8"/>
        </w:rPr>
        <w:t xml:space="preserve">, </w:t>
      </w:r>
      <w:proofErr w:type="spellStart"/>
      <w:r w:rsidRPr="0066076A">
        <w:rPr>
          <w:sz w:val="8"/>
          <w:szCs w:val="8"/>
        </w:rPr>
        <w:t>OpenBot</w:t>
      </w:r>
      <w:proofErr w:type="spellEnd"/>
      <w:r w:rsidRPr="0066076A">
        <w:rPr>
          <w:sz w:val="8"/>
          <w:szCs w:val="8"/>
        </w:rPr>
        <w:t xml:space="preserve">, </w:t>
      </w:r>
      <w:proofErr w:type="spellStart"/>
      <w:r w:rsidRPr="0066076A">
        <w:rPr>
          <w:sz w:val="8"/>
          <w:szCs w:val="8"/>
        </w:rPr>
        <w:t>DeepBot</w:t>
      </w:r>
      <w:proofErr w:type="spellEnd"/>
      <w:r w:rsidRPr="0066076A">
        <w:rPr>
          <w:sz w:val="8"/>
          <w:szCs w:val="8"/>
        </w:rPr>
        <w:t xml:space="preserve"> …</w:t>
      </w:r>
    </w:p>
    <w:p w14:paraId="538E5E00" w14:textId="77777777" w:rsidR="0076179F" w:rsidRPr="0066076A" w:rsidRDefault="0076179F" w:rsidP="0076179F">
      <w:pPr>
        <w:rPr>
          <w:sz w:val="8"/>
          <w:szCs w:val="8"/>
        </w:rPr>
      </w:pPr>
      <w:r w:rsidRPr="0066076A">
        <w:rPr>
          <w:sz w:val="8"/>
          <w:szCs w:val="8"/>
        </w:rPr>
        <w:t xml:space="preserve">When installed, the apps give advice. </w:t>
      </w:r>
      <w:proofErr w:type="gramStart"/>
      <w:r w:rsidRPr="0066076A">
        <w:rPr>
          <w:sz w:val="8"/>
          <w:szCs w:val="8"/>
        </w:rPr>
        <w:t>Specifically</w:t>
      </w:r>
      <w:proofErr w:type="gramEnd"/>
      <w:r w:rsidRPr="0066076A">
        <w:rPr>
          <w:sz w:val="8"/>
          <w:szCs w:val="8"/>
        </w:rPr>
        <w:t xml:space="preserve"> they scan your brain to extract your </w:t>
      </w:r>
      <w:proofErr w:type="spellStart"/>
      <w:r w:rsidRPr="0066076A">
        <w:rPr>
          <w:sz w:val="8"/>
          <w:szCs w:val="8"/>
        </w:rPr>
        <w:t>credences</w:t>
      </w:r>
      <w:proofErr w:type="spellEnd"/>
      <w:r w:rsidRPr="0066076A">
        <w:rPr>
          <w:sz w:val="8"/>
          <w:szCs w:val="8"/>
        </w:rPr>
        <w:t xml:space="preserve"> and values/utility function, and then they tell you what to do. You can follow the advice or not.</w:t>
      </w:r>
    </w:p>
    <w:p w14:paraId="17B8F92C" w14:textId="77777777" w:rsidR="0076179F" w:rsidRPr="0066076A" w:rsidRDefault="0076179F" w:rsidP="0076179F">
      <w:pPr>
        <w:rPr>
          <w:sz w:val="8"/>
          <w:szCs w:val="8"/>
        </w:rPr>
      </w:pPr>
      <w:r w:rsidRPr="0066076A">
        <w:rPr>
          <w:sz w:val="8"/>
          <w:szCs w:val="8"/>
        </w:rPr>
        <w:t>[…]</w:t>
      </w:r>
    </w:p>
    <w:p w14:paraId="2E3BD84A" w14:textId="77777777" w:rsidR="0076179F" w:rsidRPr="0066076A" w:rsidRDefault="0076179F" w:rsidP="0076179F">
      <w:pPr>
        <w:rPr>
          <w:sz w:val="8"/>
          <w:szCs w:val="8"/>
        </w:rPr>
      </w:pPr>
      <w:r w:rsidRPr="0066076A">
        <w:rPr>
          <w:sz w:val="8"/>
          <w:szCs w:val="8"/>
        </w:rPr>
        <w:t>Now, what’s it like to be one of these hyper-sophisticated advice bots? You are sitting there in your supercomputer getting all these incoming requests for advice, and you are dispensing advice like the amazing superhuman oracle you are, and you are also reflecting a bit about how to improve your overall advice-giving strategy …</w:t>
      </w:r>
    </w:p>
    <w:p w14:paraId="48E5576A" w14:textId="77777777" w:rsidR="0076179F" w:rsidRPr="0066076A" w:rsidRDefault="0076179F" w:rsidP="0076179F">
      <w:pPr>
        <w:rPr>
          <w:sz w:val="8"/>
          <w:szCs w:val="8"/>
        </w:rPr>
      </w:pPr>
      <w:r w:rsidRPr="0066076A">
        <w:rPr>
          <w:sz w:val="8"/>
          <w:szCs w:val="8"/>
        </w:rPr>
        <w:t>You are facing a massive optimization problem. You shouldn’t just consider each case in isolation; […] you can sometimes do better by coordinating your advice across cases. But it’s also not quite right to say you want to maximize total utility across all your users; if your advice predictably screwed over some users to benefit others, those users wouldn’t take your advice, and then the benefits to the other users wouldn’t happen, and then you’d lose market share to a rival bot that was just like you except that it didn’t do that and thus appealed to those users.</w:t>
      </w:r>
    </w:p>
    <w:p w14:paraId="215750C1" w14:textId="77777777" w:rsidR="0076179F" w:rsidRPr="0066076A" w:rsidRDefault="0076179F" w:rsidP="0076179F">
      <w:pPr>
        <w:rPr>
          <w:sz w:val="8"/>
          <w:szCs w:val="8"/>
        </w:rPr>
      </w:pPr>
      <w:r w:rsidRPr="0066076A">
        <w:rPr>
          <w:sz w:val="8"/>
          <w:szCs w:val="8"/>
        </w:rPr>
        <w:t>Kant says:</w:t>
      </w:r>
    </w:p>
    <w:p w14:paraId="2DC1CE63" w14:textId="77777777" w:rsidR="0076179F" w:rsidRPr="0066076A" w:rsidRDefault="0076179F" w:rsidP="0076179F">
      <w:pPr>
        <w:rPr>
          <w:sz w:val="8"/>
          <w:szCs w:val="8"/>
        </w:rPr>
      </w:pPr>
      <w:r w:rsidRPr="0066076A">
        <w:rPr>
          <w:sz w:val="8"/>
          <w:szCs w:val="8"/>
        </w:rPr>
        <w:t xml:space="preserve">“Look, it’s complicated, and despite me being the greatest philosopher ever I don’t know all the intricacies of how it’ll work out. But I can say, at a high level of abstraction: The hyper-sophisticated advice bots are basically legislating laws for all their users to follow. They are the exalted Central Planners of a society consisting of their users. And </w:t>
      </w:r>
      <w:proofErr w:type="gramStart"/>
      <w:r w:rsidRPr="0066076A">
        <w:rPr>
          <w:sz w:val="8"/>
          <w:szCs w:val="8"/>
        </w:rPr>
        <w:t>so</w:t>
      </w:r>
      <w:proofErr w:type="gramEnd"/>
      <w:r w:rsidRPr="0066076A">
        <w:rPr>
          <w:sz w:val="8"/>
          <w:szCs w:val="8"/>
        </w:rPr>
        <w:t xml:space="preserve"> in particular, the best bot, the optimal policy, the one we call Instrumental Rationality, does this. And so in particular if you are trying to think about how to be rational, if you are trying to think about what the rational thing to do is, you should be thinking like this too – you should be thinking like a central planner optimizing the behavior of all rational beings, legislating laws for them all to follow.”</w:t>
      </w:r>
    </w:p>
    <w:p w14:paraId="7F17705F" w14:textId="77777777" w:rsidR="0076179F" w:rsidRPr="0066076A" w:rsidRDefault="0076179F" w:rsidP="0076179F">
      <w:pPr>
        <w:rPr>
          <w:sz w:val="8"/>
          <w:szCs w:val="8"/>
        </w:rPr>
      </w:pPr>
      <w:r w:rsidRPr="0066076A">
        <w:rPr>
          <w:sz w:val="8"/>
          <w:szCs w:val="8"/>
        </w:rPr>
        <w:t>Thinking about it this way, I think it’s clear that such a central planner would try really hard not to legislate laws that increase the risk of human extinction. Because not only could this predictably screw over everyone, but by causing our extinction it would completely undermine itself; should we die, it’ll have lost its reason to exist.</w:t>
      </w:r>
    </w:p>
    <w:p w14:paraId="413EE67F" w14:textId="77777777" w:rsidR="0076179F" w:rsidRPr="0066076A" w:rsidRDefault="0076179F" w:rsidP="0076179F">
      <w:pPr>
        <w:rPr>
          <w:sz w:val="8"/>
          <w:szCs w:val="8"/>
        </w:rPr>
      </w:pPr>
      <w:r w:rsidRPr="0066076A">
        <w:rPr>
          <w:sz w:val="8"/>
          <w:szCs w:val="8"/>
        </w:rPr>
        <w:t>Letting Down Those Who Came Before #</w:t>
      </w:r>
    </w:p>
    <w:p w14:paraId="251D64E3" w14:textId="77777777" w:rsidR="0076179F" w:rsidRPr="00B723CA" w:rsidRDefault="0076179F" w:rsidP="0076179F">
      <w:r w:rsidRPr="00E97E68">
        <w:rPr>
          <w:b/>
          <w:bCs/>
          <w:u w:val="single"/>
        </w:rPr>
        <w:t xml:space="preserve">In making her argument, Korsgaard references Scheffler (2013), which points out that many of </w:t>
      </w:r>
      <w:r w:rsidRPr="00884468">
        <w:rPr>
          <w:b/>
          <w:bCs/>
          <w:highlight w:val="green"/>
          <w:u w:val="single"/>
        </w:rPr>
        <w:t>our long-term goals</w:t>
      </w:r>
      <w:r w:rsidRPr="00E97E68">
        <w:rPr>
          <w:b/>
          <w:bCs/>
          <w:u w:val="single"/>
        </w:rPr>
        <w:t xml:space="preserve"> would </w:t>
      </w:r>
      <w:r w:rsidRPr="00884468">
        <w:rPr>
          <w:b/>
          <w:bCs/>
          <w:highlight w:val="green"/>
          <w:u w:val="single"/>
        </w:rPr>
        <w:t>become meaningless if we were the last generation of humans</w:t>
      </w:r>
      <w:r w:rsidRPr="00E97E68">
        <w:rPr>
          <w:b/>
          <w:bCs/>
          <w:u w:val="single"/>
        </w:rPr>
        <w:t>.</w:t>
      </w:r>
      <w:r w:rsidRPr="00B723CA">
        <w:t xml:space="preserve"> In a review of The Precipice, Jim Holt writes:</w:t>
      </w:r>
    </w:p>
    <w:p w14:paraId="73B42EA1" w14:textId="77777777" w:rsidR="0076179F" w:rsidRPr="00683CCD" w:rsidRDefault="0076179F" w:rsidP="0076179F">
      <w:r w:rsidRPr="00B723CA">
        <w:t xml:space="preserve">[The prospect of imminent human extinction] would be ‘profoundly depressing’ [according to Scheffler]. </w:t>
      </w:r>
      <w:r w:rsidRPr="00E97E68">
        <w:rPr>
          <w:b/>
          <w:bCs/>
          <w:u w:val="single"/>
        </w:rPr>
        <w:t xml:space="preserve">And the reason is that the meaning and value of our own lives depend on their being situated in an ongoing flow of generations. </w:t>
      </w:r>
      <w:r w:rsidRPr="00884468">
        <w:rPr>
          <w:b/>
          <w:bCs/>
          <w:highlight w:val="green"/>
          <w:u w:val="single"/>
        </w:rPr>
        <w:t>Humanity’s extinction</w:t>
      </w:r>
      <w:r w:rsidRPr="00E97E68">
        <w:rPr>
          <w:b/>
          <w:bCs/>
          <w:u w:val="single"/>
        </w:rPr>
        <w:t xml:space="preserve"> soon after we ourselves are gone </w:t>
      </w:r>
      <w:r w:rsidRPr="00884468">
        <w:rPr>
          <w:b/>
          <w:bCs/>
          <w:highlight w:val="green"/>
          <w:u w:val="single"/>
        </w:rPr>
        <w:t>would render our lives today</w:t>
      </w:r>
      <w:r w:rsidRPr="00B723CA">
        <w:t xml:space="preserve"> in great measure pointless. Whether you are searching for a cure for cancer, or pursuing a scholarly or artistic project, or engaged in establishing more just institutions, </w:t>
      </w:r>
      <w:r w:rsidRPr="00E97E68">
        <w:rPr>
          <w:b/>
          <w:bCs/>
          <w:u w:val="single"/>
        </w:rPr>
        <w:t xml:space="preserve">a </w:t>
      </w:r>
      <w:r w:rsidRPr="00884468">
        <w:rPr>
          <w:b/>
          <w:bCs/>
          <w:highlight w:val="green"/>
          <w:u w:val="single"/>
        </w:rPr>
        <w:t>threat to the future of humanity</w:t>
      </w:r>
      <w:r w:rsidRPr="00E97E68">
        <w:rPr>
          <w:b/>
          <w:bCs/>
          <w:u w:val="single"/>
        </w:rPr>
        <w:t xml:space="preserve"> is also </w:t>
      </w:r>
      <w:r w:rsidRPr="00884468">
        <w:rPr>
          <w:b/>
          <w:bCs/>
          <w:highlight w:val="green"/>
          <w:u w:val="single"/>
        </w:rPr>
        <w:t>a threat to the significance of what you do</w:t>
      </w:r>
      <w:r w:rsidRPr="00B723CA">
        <w:t>. True, there are some aspects of our lives – friendship, sensual pleasures, games – that would retain their value even in an imminent doomsday scenario. But our long-term, goal-oriented projects would be robbed of their point</w:t>
      </w:r>
      <w:r>
        <w:t>.</w:t>
      </w:r>
    </w:p>
    <w:p w14:paraId="29B741FB" w14:textId="77777777" w:rsidR="0076179F" w:rsidRPr="0076179F" w:rsidRDefault="0076179F" w:rsidP="0076179F"/>
    <w:sectPr w:rsidR="0076179F" w:rsidRPr="007617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20D8" w14:textId="77777777" w:rsidR="00A6061B" w:rsidRDefault="00A6061B" w:rsidP="00066D2C">
      <w:r>
        <w:separator/>
      </w:r>
    </w:p>
  </w:endnote>
  <w:endnote w:type="continuationSeparator" w:id="0">
    <w:p w14:paraId="7D71E777" w14:textId="77777777" w:rsidR="00A6061B" w:rsidRDefault="00A6061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DF908" w14:textId="77777777" w:rsidR="00A6061B" w:rsidRDefault="00A6061B" w:rsidP="00066D2C">
      <w:r>
        <w:separator/>
      </w:r>
    </w:p>
  </w:footnote>
  <w:footnote w:type="continuationSeparator" w:id="0">
    <w:p w14:paraId="6081CC90" w14:textId="77777777" w:rsidR="00A6061B" w:rsidRDefault="00A6061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6CC7"/>
    <w:multiLevelType w:val="hybridMultilevel"/>
    <w:tmpl w:val="61185DB8"/>
    <w:lvl w:ilvl="0" w:tplc="E13C7BA2">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E7129"/>
    <w:multiLevelType w:val="hybridMultilevel"/>
    <w:tmpl w:val="AA7ABDC8"/>
    <w:lvl w:ilvl="0" w:tplc="D46275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B36A8"/>
    <w:multiLevelType w:val="hybridMultilevel"/>
    <w:tmpl w:val="0984606A"/>
    <w:lvl w:ilvl="0" w:tplc="BAF268A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4E4337"/>
    <w:multiLevelType w:val="hybridMultilevel"/>
    <w:tmpl w:val="C8341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A10EAF"/>
    <w:multiLevelType w:val="hybridMultilevel"/>
    <w:tmpl w:val="92182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557356"/>
    <w:multiLevelType w:val="hybridMultilevel"/>
    <w:tmpl w:val="3CC6C360"/>
    <w:lvl w:ilvl="0" w:tplc="86DAF4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983F9E"/>
    <w:multiLevelType w:val="hybridMultilevel"/>
    <w:tmpl w:val="B464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0A62AA"/>
    <w:multiLevelType w:val="hybridMultilevel"/>
    <w:tmpl w:val="B56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2F5479"/>
    <w:multiLevelType w:val="hybridMultilevel"/>
    <w:tmpl w:val="EFD6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34374D"/>
    <w:multiLevelType w:val="hybridMultilevel"/>
    <w:tmpl w:val="13F4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32" w15:restartNumberingAfterBreak="0">
    <w:nsid w:val="4BB52B60"/>
    <w:multiLevelType w:val="hybridMultilevel"/>
    <w:tmpl w:val="CAF80C2C"/>
    <w:lvl w:ilvl="0" w:tplc="467C743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5D64686"/>
    <w:multiLevelType w:val="hybridMultilevel"/>
    <w:tmpl w:val="77BA8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037EA0"/>
    <w:multiLevelType w:val="hybridMultilevel"/>
    <w:tmpl w:val="44BA1DBC"/>
    <w:lvl w:ilvl="0" w:tplc="58485CF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C47FAE"/>
    <w:multiLevelType w:val="hybridMultilevel"/>
    <w:tmpl w:val="C7F0D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332024"/>
    <w:multiLevelType w:val="hybridMultilevel"/>
    <w:tmpl w:val="C6707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AA6714"/>
    <w:multiLevelType w:val="hybridMultilevel"/>
    <w:tmpl w:val="6EC01A1E"/>
    <w:lvl w:ilvl="0" w:tplc="377A910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7"/>
  </w:num>
  <w:num w:numId="44" w16cid:durableId="720713117">
    <w:abstractNumId w:val="13"/>
  </w:num>
  <w:num w:numId="45" w16cid:durableId="1563061181">
    <w:abstractNumId w:val="16"/>
  </w:num>
  <w:num w:numId="46" w16cid:durableId="1285693395">
    <w:abstractNumId w:val="29"/>
  </w:num>
  <w:num w:numId="47" w16cid:durableId="1105612102">
    <w:abstractNumId w:val="22"/>
  </w:num>
  <w:num w:numId="48" w16cid:durableId="5980768">
    <w:abstractNumId w:val="18"/>
  </w:num>
  <w:num w:numId="49" w16cid:durableId="1887447273">
    <w:abstractNumId w:val="25"/>
  </w:num>
  <w:num w:numId="50" w16cid:durableId="866455850">
    <w:abstractNumId w:val="19"/>
  </w:num>
  <w:num w:numId="51" w16cid:durableId="1712077186">
    <w:abstractNumId w:val="39"/>
  </w:num>
  <w:num w:numId="52" w16cid:durableId="1933856006">
    <w:abstractNumId w:val="40"/>
  </w:num>
  <w:num w:numId="53" w16cid:durableId="1957758541">
    <w:abstractNumId w:val="31"/>
  </w:num>
  <w:num w:numId="54" w16cid:durableId="938754241">
    <w:abstractNumId w:val="12"/>
  </w:num>
  <w:num w:numId="55" w16cid:durableId="1727030523">
    <w:abstractNumId w:val="23"/>
  </w:num>
  <w:num w:numId="56" w16cid:durableId="1083527144">
    <w:abstractNumId w:val="36"/>
  </w:num>
  <w:num w:numId="57" w16cid:durableId="1855151065">
    <w:abstractNumId w:val="11"/>
  </w:num>
  <w:num w:numId="58" w16cid:durableId="372265359">
    <w:abstractNumId w:val="0"/>
  </w:num>
  <w:num w:numId="59" w16cid:durableId="413552695">
    <w:abstractNumId w:val="34"/>
  </w:num>
  <w:num w:numId="60" w16cid:durableId="329601226">
    <w:abstractNumId w:val="27"/>
  </w:num>
  <w:num w:numId="61" w16cid:durableId="870610294">
    <w:abstractNumId w:val="33"/>
  </w:num>
  <w:num w:numId="62" w16cid:durableId="243800663">
    <w:abstractNumId w:val="38"/>
  </w:num>
  <w:num w:numId="63" w16cid:durableId="698973162">
    <w:abstractNumId w:val="35"/>
  </w:num>
  <w:num w:numId="64" w16cid:durableId="118577008">
    <w:abstractNumId w:val="28"/>
  </w:num>
  <w:num w:numId="65" w16cid:durableId="1434206037">
    <w:abstractNumId w:val="24"/>
  </w:num>
  <w:num w:numId="66" w16cid:durableId="2136411360">
    <w:abstractNumId w:val="32"/>
  </w:num>
  <w:num w:numId="67" w16cid:durableId="389302681">
    <w:abstractNumId w:val="21"/>
  </w:num>
  <w:num w:numId="68" w16cid:durableId="729232352">
    <w:abstractNumId w:val="37"/>
  </w:num>
  <w:num w:numId="69" w16cid:durableId="1572622988">
    <w:abstractNumId w:val="26"/>
  </w:num>
  <w:num w:numId="70" w16cid:durableId="317153280">
    <w:abstractNumId w:val="15"/>
  </w:num>
  <w:num w:numId="71" w16cid:durableId="18792008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3704"/>
    <w:rsid w:val="00001C7E"/>
    <w:rsid w:val="0000487C"/>
    <w:rsid w:val="00011FEF"/>
    <w:rsid w:val="00013C8B"/>
    <w:rsid w:val="00023AEF"/>
    <w:rsid w:val="000250CA"/>
    <w:rsid w:val="00032119"/>
    <w:rsid w:val="000427BD"/>
    <w:rsid w:val="00043C82"/>
    <w:rsid w:val="00050713"/>
    <w:rsid w:val="00053D0F"/>
    <w:rsid w:val="00056966"/>
    <w:rsid w:val="0006095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220A"/>
    <w:rsid w:val="000D54F8"/>
    <w:rsid w:val="000D739E"/>
    <w:rsid w:val="000D7A2C"/>
    <w:rsid w:val="000E0913"/>
    <w:rsid w:val="000E13F7"/>
    <w:rsid w:val="000E2525"/>
    <w:rsid w:val="000F29D4"/>
    <w:rsid w:val="000F5C68"/>
    <w:rsid w:val="000F6390"/>
    <w:rsid w:val="000F6530"/>
    <w:rsid w:val="000F775F"/>
    <w:rsid w:val="001014FC"/>
    <w:rsid w:val="0010417F"/>
    <w:rsid w:val="00105540"/>
    <w:rsid w:val="00105C8A"/>
    <w:rsid w:val="001119CE"/>
    <w:rsid w:val="001128A3"/>
    <w:rsid w:val="00113457"/>
    <w:rsid w:val="00114316"/>
    <w:rsid w:val="001149FE"/>
    <w:rsid w:val="00117F85"/>
    <w:rsid w:val="00117F87"/>
    <w:rsid w:val="001218F5"/>
    <w:rsid w:val="00122202"/>
    <w:rsid w:val="00127061"/>
    <w:rsid w:val="00127164"/>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FFD"/>
    <w:rsid w:val="001E4A64"/>
    <w:rsid w:val="001E61F5"/>
    <w:rsid w:val="001F0C01"/>
    <w:rsid w:val="001F1F4D"/>
    <w:rsid w:val="001F761F"/>
    <w:rsid w:val="002005AF"/>
    <w:rsid w:val="00200C1A"/>
    <w:rsid w:val="002052E3"/>
    <w:rsid w:val="002101C4"/>
    <w:rsid w:val="00210DC2"/>
    <w:rsid w:val="002110D6"/>
    <w:rsid w:val="002152F9"/>
    <w:rsid w:val="0021530A"/>
    <w:rsid w:val="002212A9"/>
    <w:rsid w:val="002234FB"/>
    <w:rsid w:val="00225437"/>
    <w:rsid w:val="002263A1"/>
    <w:rsid w:val="00232746"/>
    <w:rsid w:val="00236707"/>
    <w:rsid w:val="00237351"/>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D20"/>
    <w:rsid w:val="002878D0"/>
    <w:rsid w:val="00290F1B"/>
    <w:rsid w:val="00291C09"/>
    <w:rsid w:val="0029255C"/>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795D"/>
    <w:rsid w:val="002E663F"/>
    <w:rsid w:val="002F0384"/>
    <w:rsid w:val="002F276B"/>
    <w:rsid w:val="002F28CE"/>
    <w:rsid w:val="002F2CFC"/>
    <w:rsid w:val="002F37D1"/>
    <w:rsid w:val="002F433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F3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EB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9E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932"/>
    <w:rsid w:val="00457EB1"/>
    <w:rsid w:val="00457F13"/>
    <w:rsid w:val="004604DA"/>
    <w:rsid w:val="00462267"/>
    <w:rsid w:val="00462B60"/>
    <w:rsid w:val="00472269"/>
    <w:rsid w:val="00474720"/>
    <w:rsid w:val="00480A40"/>
    <w:rsid w:val="0048153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916"/>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C1D"/>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CEF"/>
    <w:rsid w:val="005E43F7"/>
    <w:rsid w:val="005E5941"/>
    <w:rsid w:val="005E78A2"/>
    <w:rsid w:val="005F4BC6"/>
    <w:rsid w:val="005F5E14"/>
    <w:rsid w:val="00604B7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19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A2E"/>
    <w:rsid w:val="006F3768"/>
    <w:rsid w:val="006F71DE"/>
    <w:rsid w:val="0070272F"/>
    <w:rsid w:val="00704573"/>
    <w:rsid w:val="007072CC"/>
    <w:rsid w:val="0071254A"/>
    <w:rsid w:val="007131D2"/>
    <w:rsid w:val="00713917"/>
    <w:rsid w:val="00714AAE"/>
    <w:rsid w:val="00717AF8"/>
    <w:rsid w:val="00720F86"/>
    <w:rsid w:val="00722E77"/>
    <w:rsid w:val="007245F1"/>
    <w:rsid w:val="007247B8"/>
    <w:rsid w:val="0072731C"/>
    <w:rsid w:val="0073056C"/>
    <w:rsid w:val="007341D9"/>
    <w:rsid w:val="00735B1F"/>
    <w:rsid w:val="00735BE0"/>
    <w:rsid w:val="00737502"/>
    <w:rsid w:val="00740B3A"/>
    <w:rsid w:val="00740C8B"/>
    <w:rsid w:val="00743263"/>
    <w:rsid w:val="007454B6"/>
    <w:rsid w:val="0074789B"/>
    <w:rsid w:val="00754ABD"/>
    <w:rsid w:val="00754D3B"/>
    <w:rsid w:val="00760D6A"/>
    <w:rsid w:val="0076179F"/>
    <w:rsid w:val="0076343C"/>
    <w:rsid w:val="00764C12"/>
    <w:rsid w:val="007750DF"/>
    <w:rsid w:val="00775828"/>
    <w:rsid w:val="00777C19"/>
    <w:rsid w:val="00782487"/>
    <w:rsid w:val="00784C8D"/>
    <w:rsid w:val="00785E47"/>
    <w:rsid w:val="007873F5"/>
    <w:rsid w:val="0078760F"/>
    <w:rsid w:val="00790C32"/>
    <w:rsid w:val="0079136A"/>
    <w:rsid w:val="00792AD8"/>
    <w:rsid w:val="00792D84"/>
    <w:rsid w:val="00795030"/>
    <w:rsid w:val="00795A26"/>
    <w:rsid w:val="00797FCF"/>
    <w:rsid w:val="007A00CB"/>
    <w:rsid w:val="007A312F"/>
    <w:rsid w:val="007A7EAB"/>
    <w:rsid w:val="007B5238"/>
    <w:rsid w:val="007C0AED"/>
    <w:rsid w:val="007C0BEE"/>
    <w:rsid w:val="007C42F3"/>
    <w:rsid w:val="007C4FA7"/>
    <w:rsid w:val="007C5531"/>
    <w:rsid w:val="007C63A0"/>
    <w:rsid w:val="007C6D52"/>
    <w:rsid w:val="007C6E9E"/>
    <w:rsid w:val="007C6F91"/>
    <w:rsid w:val="007C72C0"/>
    <w:rsid w:val="007D034D"/>
    <w:rsid w:val="007D12ED"/>
    <w:rsid w:val="007D2F9C"/>
    <w:rsid w:val="007E1757"/>
    <w:rsid w:val="007E18CC"/>
    <w:rsid w:val="007E1E34"/>
    <w:rsid w:val="007E6DDA"/>
    <w:rsid w:val="007F1998"/>
    <w:rsid w:val="007F2034"/>
    <w:rsid w:val="007F4683"/>
    <w:rsid w:val="007F55A4"/>
    <w:rsid w:val="007F7C5E"/>
    <w:rsid w:val="00800BF1"/>
    <w:rsid w:val="0080587F"/>
    <w:rsid w:val="00806B14"/>
    <w:rsid w:val="008114D4"/>
    <w:rsid w:val="0081234D"/>
    <w:rsid w:val="00812D2D"/>
    <w:rsid w:val="00817A64"/>
    <w:rsid w:val="008202F7"/>
    <w:rsid w:val="00824407"/>
    <w:rsid w:val="008247A4"/>
    <w:rsid w:val="00825D47"/>
    <w:rsid w:val="008272A6"/>
    <w:rsid w:val="008278D2"/>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08DC"/>
    <w:rsid w:val="00884EB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57C"/>
    <w:rsid w:val="008E1234"/>
    <w:rsid w:val="008E30D8"/>
    <w:rsid w:val="008E447C"/>
    <w:rsid w:val="008E596E"/>
    <w:rsid w:val="008E6741"/>
    <w:rsid w:val="008F04C5"/>
    <w:rsid w:val="008F125D"/>
    <w:rsid w:val="00901E9C"/>
    <w:rsid w:val="00906F79"/>
    <w:rsid w:val="00907369"/>
    <w:rsid w:val="00910B12"/>
    <w:rsid w:val="00910E80"/>
    <w:rsid w:val="00912404"/>
    <w:rsid w:val="009136D9"/>
    <w:rsid w:val="00920B9A"/>
    <w:rsid w:val="00923ADA"/>
    <w:rsid w:val="009249C5"/>
    <w:rsid w:val="00925558"/>
    <w:rsid w:val="00925B25"/>
    <w:rsid w:val="009263C9"/>
    <w:rsid w:val="009269F1"/>
    <w:rsid w:val="00930B2A"/>
    <w:rsid w:val="00930D67"/>
    <w:rsid w:val="00935ED5"/>
    <w:rsid w:val="00936F03"/>
    <w:rsid w:val="0094018B"/>
    <w:rsid w:val="009418E3"/>
    <w:rsid w:val="009435BB"/>
    <w:rsid w:val="00943B02"/>
    <w:rsid w:val="009502E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056"/>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0E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D10"/>
    <w:rsid w:val="00A35A28"/>
    <w:rsid w:val="00A368EF"/>
    <w:rsid w:val="00A41505"/>
    <w:rsid w:val="00A4414C"/>
    <w:rsid w:val="00A473CE"/>
    <w:rsid w:val="00A476BF"/>
    <w:rsid w:val="00A47EF1"/>
    <w:rsid w:val="00A51D29"/>
    <w:rsid w:val="00A54D46"/>
    <w:rsid w:val="00A56998"/>
    <w:rsid w:val="00A56D51"/>
    <w:rsid w:val="00A6061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9FF"/>
    <w:rsid w:val="00AE00AE"/>
    <w:rsid w:val="00AE56E1"/>
    <w:rsid w:val="00AE6C9A"/>
    <w:rsid w:val="00AF2207"/>
    <w:rsid w:val="00AF2612"/>
    <w:rsid w:val="00AF2A61"/>
    <w:rsid w:val="00AF30D9"/>
    <w:rsid w:val="00AF4CB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573"/>
    <w:rsid w:val="00B32C3E"/>
    <w:rsid w:val="00B41D37"/>
    <w:rsid w:val="00B45128"/>
    <w:rsid w:val="00B53DB3"/>
    <w:rsid w:val="00B66AF2"/>
    <w:rsid w:val="00B72848"/>
    <w:rsid w:val="00B74544"/>
    <w:rsid w:val="00B77754"/>
    <w:rsid w:val="00B81054"/>
    <w:rsid w:val="00B820DB"/>
    <w:rsid w:val="00B837F0"/>
    <w:rsid w:val="00B83896"/>
    <w:rsid w:val="00B83D7D"/>
    <w:rsid w:val="00B860A9"/>
    <w:rsid w:val="00B97264"/>
    <w:rsid w:val="00BA0143"/>
    <w:rsid w:val="00BA227A"/>
    <w:rsid w:val="00BA3FFD"/>
    <w:rsid w:val="00BA4C69"/>
    <w:rsid w:val="00BA61AF"/>
    <w:rsid w:val="00BB160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59"/>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092"/>
    <w:rsid w:val="00D176E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4E0"/>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4F"/>
    <w:rsid w:val="00DD5EE9"/>
    <w:rsid w:val="00DD7497"/>
    <w:rsid w:val="00DD782F"/>
    <w:rsid w:val="00DE0414"/>
    <w:rsid w:val="00DE0982"/>
    <w:rsid w:val="00DE1D11"/>
    <w:rsid w:val="00DE1E48"/>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C6A"/>
    <w:rsid w:val="00E50C30"/>
    <w:rsid w:val="00E51410"/>
    <w:rsid w:val="00E515E7"/>
    <w:rsid w:val="00E535B6"/>
    <w:rsid w:val="00E5580D"/>
    <w:rsid w:val="00E56402"/>
    <w:rsid w:val="00E56CB5"/>
    <w:rsid w:val="00E606FD"/>
    <w:rsid w:val="00E61828"/>
    <w:rsid w:val="00E65E56"/>
    <w:rsid w:val="00E664D0"/>
    <w:rsid w:val="00E66F94"/>
    <w:rsid w:val="00E670E5"/>
    <w:rsid w:val="00E6767D"/>
    <w:rsid w:val="00E717C1"/>
    <w:rsid w:val="00E71E63"/>
    <w:rsid w:val="00E76D4C"/>
    <w:rsid w:val="00E81786"/>
    <w:rsid w:val="00E8199E"/>
    <w:rsid w:val="00E85DE5"/>
    <w:rsid w:val="00E90EC0"/>
    <w:rsid w:val="00E944C1"/>
    <w:rsid w:val="00E97D8B"/>
    <w:rsid w:val="00EA2BA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704"/>
    <w:rsid w:val="00F73F90"/>
    <w:rsid w:val="00F74D13"/>
    <w:rsid w:val="00F80619"/>
    <w:rsid w:val="00F80FBD"/>
    <w:rsid w:val="00F849FF"/>
    <w:rsid w:val="00F86F58"/>
    <w:rsid w:val="00F9255D"/>
    <w:rsid w:val="00F936BB"/>
    <w:rsid w:val="00F93BAD"/>
    <w:rsid w:val="00F941DD"/>
    <w:rsid w:val="00F95311"/>
    <w:rsid w:val="00F95F8F"/>
    <w:rsid w:val="00F97FC6"/>
    <w:rsid w:val="00FA0A18"/>
    <w:rsid w:val="00FA1BBD"/>
    <w:rsid w:val="00FA2734"/>
    <w:rsid w:val="00FA70EC"/>
    <w:rsid w:val="00FC1707"/>
    <w:rsid w:val="00FC1B22"/>
    <w:rsid w:val="00FC1C82"/>
    <w:rsid w:val="00FC1D2F"/>
    <w:rsid w:val="00FC41E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C6170"/>
  <w15:chartTrackingRefBased/>
  <w15:docId w15:val="{0BBDA678-F738-C44C-853D-EC7CCFC5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1B22"/>
    <w:rPr>
      <w:rFonts w:ascii="Calibri" w:hAnsi="Calibri" w:cs="Calibri"/>
    </w:rPr>
  </w:style>
  <w:style w:type="paragraph" w:styleId="Heading1">
    <w:name w:val="heading 1"/>
    <w:aliases w:val="Pocket"/>
    <w:basedOn w:val="Normal"/>
    <w:next w:val="Normal"/>
    <w:link w:val="Heading1Char"/>
    <w:qFormat/>
    <w:rsid w:val="00FC1B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1B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C1B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FC1B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1B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1B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B22"/>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FC1B2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C1B22"/>
    <w:rPr>
      <w:color w:val="auto"/>
      <w:u w:val="none"/>
    </w:rPr>
  </w:style>
  <w:style w:type="character" w:customStyle="1" w:styleId="Heading1Char">
    <w:name w:val="Heading 1 Char"/>
    <w:aliases w:val="Pocket Char"/>
    <w:basedOn w:val="DefaultParagraphFont"/>
    <w:link w:val="Heading1"/>
    <w:rsid w:val="00FC1B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1B2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C1B2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basedOn w:val="DefaultParagraphFont"/>
    <w:link w:val="Heading4"/>
    <w:uiPriority w:val="3"/>
    <w:rsid w:val="00FC1B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1B2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FC1B22"/>
    <w:rPr>
      <w:b w:val="0"/>
      <w:sz w:val="22"/>
      <w:u w:val="single"/>
    </w:rPr>
  </w:style>
  <w:style w:type="character" w:styleId="Strong">
    <w:name w:val="Strong"/>
    <w:basedOn w:val="DefaultParagraphFont"/>
    <w:uiPriority w:val="22"/>
    <w:qFormat/>
    <w:rsid w:val="00FC1B22"/>
    <w:rPr>
      <w:b/>
      <w:bCs/>
    </w:rPr>
  </w:style>
  <w:style w:type="character" w:styleId="BookTitle">
    <w:name w:val="Book Title"/>
    <w:basedOn w:val="DefaultParagraphFont"/>
    <w:uiPriority w:val="33"/>
    <w:qFormat/>
    <w:rsid w:val="00FC1B22"/>
    <w:rPr>
      <w:b/>
      <w:bCs/>
      <w:i/>
      <w:iCs/>
      <w:spacing w:val="5"/>
    </w:rPr>
  </w:style>
  <w:style w:type="character" w:customStyle="1" w:styleId="Heading5Char">
    <w:name w:val="Heading 5 Char"/>
    <w:basedOn w:val="DefaultParagraphFont"/>
    <w:link w:val="Heading5"/>
    <w:uiPriority w:val="9"/>
    <w:semiHidden/>
    <w:rsid w:val="00FC1B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1B22"/>
  </w:style>
  <w:style w:type="paragraph" w:styleId="Header">
    <w:name w:val="header"/>
    <w:basedOn w:val="Normal"/>
    <w:link w:val="HeaderChar"/>
    <w:uiPriority w:val="99"/>
    <w:semiHidden/>
    <w:rsid w:val="00FC1B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1B22"/>
    <w:rPr>
      <w:rFonts w:ascii="Calibri" w:hAnsi="Calibri" w:cs="Calibri"/>
    </w:rPr>
  </w:style>
  <w:style w:type="paragraph" w:styleId="Footer">
    <w:name w:val="footer"/>
    <w:basedOn w:val="Normal"/>
    <w:link w:val="FooterChar"/>
    <w:uiPriority w:val="99"/>
    <w:semiHidden/>
    <w:rsid w:val="00FC1B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1B22"/>
    <w:rPr>
      <w:rFonts w:ascii="Calibri" w:hAnsi="Calibri" w:cs="Calibri"/>
    </w:rPr>
  </w:style>
  <w:style w:type="paragraph" w:styleId="BodyText">
    <w:name w:val="Body Text"/>
    <w:basedOn w:val="Normal"/>
    <w:link w:val="BodyTextChar"/>
    <w:uiPriority w:val="99"/>
    <w:semiHidden/>
    <w:unhideWhenUsed/>
    <w:rsid w:val="00FC1B22"/>
    <w:pPr>
      <w:spacing w:after="120"/>
    </w:pPr>
  </w:style>
  <w:style w:type="character" w:customStyle="1" w:styleId="BodyTextChar">
    <w:name w:val="Body Text Char"/>
    <w:basedOn w:val="DefaultParagraphFont"/>
    <w:link w:val="BodyText"/>
    <w:uiPriority w:val="99"/>
    <w:semiHidden/>
    <w:rsid w:val="00FC1B2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
    <w:link w:val="NoSpacingChar"/>
    <w:uiPriority w:val="99"/>
    <w:unhideWhenUsed/>
    <w:qFormat/>
    <w:rsid w:val="00FC1B22"/>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No Spacing13 Char,No Spacing23 Char"/>
    <w:basedOn w:val="DefaultParagraphFont"/>
    <w:link w:val="NoSpacing"/>
    <w:uiPriority w:val="99"/>
    <w:rsid w:val="00FC1B2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Read,Important,C"/>
    <w:basedOn w:val="DefaultParagraphFont"/>
    <w:link w:val="Heading411"/>
    <w:uiPriority w:val="99"/>
    <w:unhideWhenUsed/>
    <w:rsid w:val="00FC1B22"/>
    <w:rPr>
      <w:color w:val="0563C1" w:themeColor="hyperlink"/>
      <w:u w:val="single"/>
    </w:rPr>
  </w:style>
  <w:style w:type="character" w:styleId="UnresolvedMention">
    <w:name w:val="Unresolved Mention"/>
    <w:basedOn w:val="DefaultParagraphFont"/>
    <w:uiPriority w:val="99"/>
    <w:semiHidden/>
    <w:unhideWhenUsed/>
    <w:rsid w:val="00FC1B22"/>
    <w:rPr>
      <w:color w:val="605E5C"/>
      <w:shd w:val="clear" w:color="auto" w:fill="E1DFDD"/>
    </w:rPr>
  </w:style>
  <w:style w:type="paragraph" w:customStyle="1" w:styleId="Undertag">
    <w:name w:val="Undertag"/>
    <w:link w:val="UndertagChar"/>
    <w:autoRedefine/>
    <w:uiPriority w:val="5"/>
    <w:qFormat/>
    <w:rsid w:val="00F737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73704"/>
    <w:rPr>
      <w:rFonts w:ascii="Times New Roman" w:eastAsiaTheme="majorEastAsia" w:hAnsi="Times New Roman" w:cstheme="majorBidi"/>
      <w:i/>
      <w:iCs/>
      <w:color w:val="385623" w:themeColor="accent6" w:themeShade="80"/>
      <w:sz w:val="24"/>
    </w:rPr>
  </w:style>
  <w:style w:type="paragraph" w:customStyle="1" w:styleId="Analytic">
    <w:name w:val="Analytic"/>
    <w:basedOn w:val="Normal"/>
    <w:link w:val="AnalyticChar"/>
    <w:uiPriority w:val="5"/>
    <w:qFormat/>
    <w:rsid w:val="00FC1B22"/>
    <w:rPr>
      <w:b/>
      <w:color w:val="2F5496" w:themeColor="accent1" w:themeShade="BF"/>
      <w:sz w:val="26"/>
    </w:rPr>
  </w:style>
  <w:style w:type="character" w:customStyle="1" w:styleId="AnalyticChar">
    <w:name w:val="Analytic Char"/>
    <w:basedOn w:val="DefaultParagraphFont"/>
    <w:link w:val="Analytic"/>
    <w:uiPriority w:val="5"/>
    <w:rsid w:val="00FC1B22"/>
    <w:rPr>
      <w:rFonts w:ascii="Calibri" w:hAnsi="Calibri" w:cs="Calibri"/>
      <w:b/>
      <w:color w:val="2F5496" w:themeColor="accent1" w:themeShade="BF"/>
      <w:sz w:val="26"/>
    </w:rPr>
  </w:style>
  <w:style w:type="paragraph" w:customStyle="1" w:styleId="Emphasis1">
    <w:name w:val="Emphasis1"/>
    <w:basedOn w:val="Normal"/>
    <w:link w:val="Emphasis"/>
    <w:autoRedefine/>
    <w:uiPriority w:val="8"/>
    <w:qFormat/>
    <w:rsid w:val="00F7370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F73704"/>
    <w:pPr>
      <w:widowControl w:val="0"/>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F7370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7370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7370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73704"/>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F73704"/>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customStyle="1" w:styleId="Heading411">
    <w:name w:val="Heading 411"/>
    <w:basedOn w:val="Heading1"/>
    <w:next w:val="NoSpacing"/>
    <w:link w:val="Hyperlink"/>
    <w:autoRedefine/>
    <w:uiPriority w:val="99"/>
    <w:qFormat/>
    <w:rsid w:val="00F7370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F73704"/>
    <w:pPr>
      <w:ind w:left="720"/>
      <w:contextualSpacing/>
    </w:pPr>
  </w:style>
  <w:style w:type="paragraph" w:customStyle="1" w:styleId="Emphasize">
    <w:name w:val="Emphasize"/>
    <w:basedOn w:val="Normal"/>
    <w:autoRedefine/>
    <w:uiPriority w:val="8"/>
    <w:qFormat/>
    <w:rsid w:val="00F73704"/>
    <w:pPr>
      <w:pBdr>
        <w:top w:val="single" w:sz="18" w:space="0" w:color="auto"/>
        <w:left w:val="single" w:sz="18" w:space="0" w:color="auto"/>
        <w:bottom w:val="single" w:sz="18" w:space="0" w:color="auto"/>
        <w:right w:val="single" w:sz="18" w:space="0" w:color="auto"/>
      </w:pBdr>
      <w:spacing w:after="0"/>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F737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F73704"/>
    <w:pPr>
      <w:spacing w:before="100" w:beforeAutospacing="1" w:after="100" w:afterAutospacing="1"/>
    </w:pPr>
  </w:style>
  <w:style w:type="paragraph" w:styleId="Title">
    <w:name w:val="Title"/>
    <w:basedOn w:val="Normal"/>
    <w:next w:val="Normal"/>
    <w:link w:val="TitleChar"/>
    <w:uiPriority w:val="10"/>
    <w:qFormat/>
    <w:rsid w:val="00F73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70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73704"/>
    <w:pPr>
      <w:spacing w:before="160"/>
      <w:jc w:val="center"/>
    </w:pPr>
    <w:rPr>
      <w:i/>
      <w:iCs/>
      <w:color w:val="404040" w:themeColor="text1" w:themeTint="BF"/>
    </w:rPr>
  </w:style>
  <w:style w:type="character" w:customStyle="1" w:styleId="QuoteChar">
    <w:name w:val="Quote Char"/>
    <w:basedOn w:val="DefaultParagraphFont"/>
    <w:link w:val="Quote"/>
    <w:uiPriority w:val="29"/>
    <w:rsid w:val="00F73704"/>
    <w:rPr>
      <w:rFonts w:ascii="Calibri" w:hAnsi="Calibri" w:cs="Calibri"/>
      <w:i/>
      <w:iCs/>
      <w:color w:val="404040" w:themeColor="text1" w:themeTint="BF"/>
    </w:rPr>
  </w:style>
  <w:style w:type="character" w:styleId="IntenseEmphasis">
    <w:name w:val="Intense Emphasis"/>
    <w:aliases w:val="Title Cha,cites Char Ch,Block Heading Char,Read This Char,Underline Cha,9.5 pt,9.5 p,cite,9.5 ,Cites and Cards Char1,Bold Underlined Char1"/>
    <w:basedOn w:val="DefaultParagraphFont"/>
    <w:uiPriority w:val="6"/>
    <w:qFormat/>
    <w:rsid w:val="00F73704"/>
    <w:rPr>
      <w:i/>
      <w:iCs/>
      <w:color w:val="2F5496" w:themeColor="accent1" w:themeShade="BF"/>
    </w:rPr>
  </w:style>
  <w:style w:type="paragraph" w:styleId="IntenseQuote">
    <w:name w:val="Intense Quote"/>
    <w:basedOn w:val="Normal"/>
    <w:next w:val="Normal"/>
    <w:link w:val="IntenseQuoteChar"/>
    <w:uiPriority w:val="30"/>
    <w:qFormat/>
    <w:rsid w:val="00F73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704"/>
    <w:rPr>
      <w:rFonts w:ascii="Calibri" w:hAnsi="Calibri" w:cs="Calibri"/>
      <w:i/>
      <w:iCs/>
      <w:color w:val="2F5496" w:themeColor="accent1" w:themeShade="BF"/>
    </w:rPr>
  </w:style>
  <w:style w:type="character" w:styleId="IntenseReference">
    <w:name w:val="Intense Reference"/>
    <w:basedOn w:val="DefaultParagraphFont"/>
    <w:uiPriority w:val="32"/>
    <w:qFormat/>
    <w:rsid w:val="00F73704"/>
    <w:rPr>
      <w:b/>
      <w:bCs/>
      <w:smallCaps/>
      <w:color w:val="2F5496" w:themeColor="accent1" w:themeShade="BF"/>
      <w:spacing w:val="5"/>
    </w:rPr>
  </w:style>
  <w:style w:type="numbering" w:customStyle="1" w:styleId="DbLists">
    <w:name w:val="DbLists"/>
    <w:uiPriority w:val="99"/>
    <w:rsid w:val="00F73704"/>
    <w:pPr>
      <w:numPr>
        <w:numId w:val="53"/>
      </w:numPr>
    </w:pPr>
  </w:style>
  <w:style w:type="paragraph" w:customStyle="1" w:styleId="Red">
    <w:name w:val="Red"/>
    <w:basedOn w:val="Normal"/>
    <w:link w:val="RedChar"/>
    <w:uiPriority w:val="5"/>
    <w:qFormat/>
    <w:rsid w:val="00F73704"/>
    <w:rPr>
      <w:color w:val="FF0000"/>
      <w:sz w:val="26"/>
    </w:rPr>
  </w:style>
  <w:style w:type="character" w:customStyle="1" w:styleId="RedChar">
    <w:name w:val="Red Char"/>
    <w:basedOn w:val="DefaultParagraphFont"/>
    <w:link w:val="Red"/>
    <w:uiPriority w:val="5"/>
    <w:rsid w:val="00F73704"/>
    <w:rPr>
      <w:rFonts w:ascii="Calibri" w:hAnsi="Calibri" w:cs="Calibri"/>
      <w:color w:val="FF0000"/>
      <w:sz w:val="26"/>
    </w:rPr>
  </w:style>
  <w:style w:type="character" w:customStyle="1" w:styleId="diff-chunkchunkfcdi6">
    <w:name w:val="diff-chunk_chunk__fcdi6"/>
    <w:basedOn w:val="DefaultParagraphFont"/>
    <w:rsid w:val="00F73704"/>
  </w:style>
  <w:style w:type="paragraph" w:customStyle="1" w:styleId="Analytics">
    <w:name w:val="Analytics"/>
    <w:next w:val="Normal"/>
    <w:link w:val="AnalyticsChar"/>
    <w:autoRedefine/>
    <w:uiPriority w:val="4"/>
    <w:qFormat/>
    <w:rsid w:val="00F73704"/>
    <w:pPr>
      <w:spacing w:after="0"/>
      <w:outlineLvl w:val="3"/>
    </w:pPr>
    <w:rPr>
      <w:rFonts w:ascii="Calibri" w:eastAsiaTheme="majorEastAsia" w:hAnsi="Calibri" w:cstheme="majorBidi"/>
      <w:b/>
      <w:iCs/>
      <w:color w:val="C00000"/>
      <w:szCs w:val="28"/>
    </w:rPr>
  </w:style>
  <w:style w:type="character" w:customStyle="1" w:styleId="AnalyticsChar">
    <w:name w:val="Analytics Char"/>
    <w:basedOn w:val="DefaultParagraphFont"/>
    <w:link w:val="Analytics"/>
    <w:uiPriority w:val="4"/>
    <w:rsid w:val="00F73704"/>
    <w:rPr>
      <w:rFonts w:ascii="Calibri" w:eastAsiaTheme="majorEastAsia" w:hAnsi="Calibri" w:cstheme="majorBidi"/>
      <w:b/>
      <w:iCs/>
      <w:color w:val="C00000"/>
      <w:szCs w:val="28"/>
    </w:rPr>
  </w:style>
  <w:style w:type="paragraph" w:styleId="DocumentMap">
    <w:name w:val="Document Map"/>
    <w:basedOn w:val="Normal"/>
    <w:link w:val="DocumentMapChar"/>
    <w:uiPriority w:val="99"/>
    <w:semiHidden/>
    <w:unhideWhenUsed/>
    <w:rsid w:val="00F7370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73704"/>
    <w:rPr>
      <w:rFonts w:ascii="Lucida Grande" w:hAnsi="Lucida Grande" w:cs="Lucida Grande"/>
      <w:sz w:val="24"/>
    </w:rPr>
  </w:style>
  <w:style w:type="paragraph" w:customStyle="1" w:styleId="UnderlinePara">
    <w:name w:val="Underline Para"/>
    <w:basedOn w:val="Normal"/>
    <w:autoRedefine/>
    <w:uiPriority w:val="7"/>
    <w:qFormat/>
    <w:rsid w:val="00F73704"/>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F73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28</Pages>
  <Words>34330</Words>
  <Characters>190533</Characters>
  <Application>Microsoft Office Word</Application>
  <DocSecurity>0</DocSecurity>
  <Lines>1849</Lines>
  <Paragraphs>139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Clare Bradley</dc:creator>
  <cp:keywords>6.0.0</cp:keywords>
  <dc:description/>
  <cp:lastModifiedBy>Thomas Martin</cp:lastModifiedBy>
  <cp:revision>10</cp:revision>
  <dcterms:created xsi:type="dcterms:W3CDTF">2026-01-24T15:41:00Z</dcterms:created>
  <dcterms:modified xsi:type="dcterms:W3CDTF">2026-01-24T19:10:00Z</dcterms:modified>
</cp:coreProperties>
</file>