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E6934" w14:textId="02EB28FF" w:rsidR="00704A75" w:rsidRDefault="00704A75" w:rsidP="00704A75">
      <w:pPr>
        <w:pStyle w:val="Heading2"/>
      </w:pPr>
      <w:r>
        <w:t>1</w:t>
      </w:r>
    </w:p>
    <w:p w14:paraId="362C3B2C" w14:textId="77777777" w:rsidR="00704A75" w:rsidRPr="00CE4ED1" w:rsidRDefault="00704A75" w:rsidP="00704A75">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59E6D608" w14:textId="77777777" w:rsidR="00704A75" w:rsidRPr="00CE4ED1" w:rsidRDefault="00704A75" w:rsidP="00704A75">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07ADE2F3" w14:textId="77777777" w:rsidR="00704A75" w:rsidRPr="00CE4ED1" w:rsidRDefault="00704A75" w:rsidP="00704A75">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34E8494A" w14:textId="77777777" w:rsidR="00704A75" w:rsidRPr="00CE4ED1" w:rsidRDefault="00704A75" w:rsidP="00704A75">
      <w:r w:rsidRPr="00CE4ED1">
        <w:t>Black’s Law dictionary defines “</w:t>
      </w:r>
      <w:r w:rsidRPr="00EB4DE1">
        <w:rPr>
          <w:rStyle w:val="StyleUnderline"/>
          <w:highlight w:val="cyan"/>
        </w:rPr>
        <w:t>substantially</w:t>
      </w:r>
      <w:r w:rsidRPr="00CE4ED1">
        <w:t>” as:</w:t>
      </w:r>
    </w:p>
    <w:p w14:paraId="4E505A86" w14:textId="77777777" w:rsidR="00704A75" w:rsidRPr="00CE4ED1" w:rsidRDefault="00704A75" w:rsidP="00704A75">
      <w:r w:rsidRPr="00CE4ED1">
        <w:t xml:space="preserve">“Essentially; </w:t>
      </w:r>
      <w:r w:rsidRPr="00EB4DE1">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7BAD9AD2" w14:textId="77777777" w:rsidR="00704A75" w:rsidRPr="00CE4ED1" w:rsidRDefault="00704A75" w:rsidP="00704A75">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4E1969D1" w14:textId="77777777" w:rsidR="00704A75" w:rsidRPr="00CE4ED1" w:rsidRDefault="00704A75" w:rsidP="00704A75">
      <w:r w:rsidRPr="00CE4ED1">
        <w:rPr>
          <w:rStyle w:val="Style13ptBold"/>
        </w:rPr>
        <w:t>AllVoices, no date,</w:t>
      </w:r>
      <w:r w:rsidRPr="00CE4ED1">
        <w:t xml:space="preserve"> (“What is a Worker?” All Voices, No Date, https://www.allvoices.co/glossary/worker)</w:t>
      </w:r>
    </w:p>
    <w:p w14:paraId="3FFD569C" w14:textId="77777777" w:rsidR="00704A75" w:rsidRPr="00CE4ED1" w:rsidRDefault="00704A75" w:rsidP="00704A75">
      <w:pPr>
        <w:rPr>
          <w:sz w:val="14"/>
        </w:rPr>
      </w:pPr>
      <w:r w:rsidRPr="00CE4ED1">
        <w:rPr>
          <w:sz w:val="14"/>
        </w:rPr>
        <w:t>Understanding Worker</w:t>
      </w:r>
    </w:p>
    <w:p w14:paraId="74F076C9" w14:textId="77777777" w:rsidR="00704A75" w:rsidRPr="00CE4ED1" w:rsidRDefault="00704A75" w:rsidP="00704A75">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4809EE3C" w14:textId="77777777" w:rsidR="00704A75" w:rsidRPr="00CE4ED1" w:rsidRDefault="00704A75" w:rsidP="00704A75">
      <w:pPr>
        <w:rPr>
          <w:rStyle w:val="Emphasis"/>
        </w:rPr>
      </w:pPr>
      <w:r w:rsidRPr="00CE4ED1">
        <w:rPr>
          <w:rStyle w:val="Emphasis"/>
        </w:rPr>
        <w:t>Components of Worker</w:t>
      </w:r>
    </w:p>
    <w:p w14:paraId="40055F52" w14:textId="77777777" w:rsidR="00704A75" w:rsidRPr="00CE4ED1" w:rsidRDefault="00704A75" w:rsidP="00704A75">
      <w:pPr>
        <w:rPr>
          <w:sz w:val="14"/>
        </w:rPr>
      </w:pPr>
      <w:r w:rsidRPr="00CE4ED1">
        <w:rPr>
          <w:sz w:val="14"/>
        </w:rPr>
        <w:t>The concept of a worker involves several key components:</w:t>
      </w:r>
    </w:p>
    <w:p w14:paraId="2926995E" w14:textId="77777777" w:rsidR="00704A75" w:rsidRPr="00CE4ED1" w:rsidRDefault="00704A75" w:rsidP="00704A75">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48D6770D" w14:textId="77777777" w:rsidR="00704A75" w:rsidRPr="00CE4ED1" w:rsidRDefault="00704A75" w:rsidP="00704A75">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66A207A2" w14:textId="77777777" w:rsidR="00704A75" w:rsidRPr="00CE4ED1" w:rsidRDefault="00704A75" w:rsidP="00704A75">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710BD0DA" w14:textId="77777777" w:rsidR="00704A75" w:rsidRPr="00CE4ED1" w:rsidRDefault="00704A75" w:rsidP="00704A75">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6D5836D3" w14:textId="77777777" w:rsidR="00704A75" w:rsidRPr="00CE4ED1" w:rsidRDefault="00704A75" w:rsidP="00704A75">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6C3C319D" w14:textId="77777777" w:rsidR="00704A75" w:rsidRPr="00CE4ED1" w:rsidRDefault="00704A75" w:rsidP="00704A75">
      <w:pPr>
        <w:pStyle w:val="Heading4"/>
        <w:rPr>
          <w:rFonts w:cs="Calibri"/>
        </w:rPr>
      </w:pPr>
      <w:r w:rsidRPr="00CE4ED1">
        <w:rPr>
          <w:rFonts w:cs="Calibri"/>
        </w:rPr>
        <w:lastRenderedPageBreak/>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5C4842B4" w14:textId="77777777" w:rsidR="00704A75" w:rsidRPr="00CE4ED1" w:rsidRDefault="00704A75" w:rsidP="00704A75">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5B33D82B" w14:textId="77777777" w:rsidR="00704A75" w:rsidRPr="00CE4ED1" w:rsidRDefault="00704A75" w:rsidP="00704A75">
      <w:pPr>
        <w:rPr>
          <w:rStyle w:val="StyleUnderline"/>
        </w:rPr>
      </w:pPr>
      <w:r w:rsidRPr="00CE4ED1">
        <w:rPr>
          <w:rStyle w:val="StyleUnderline"/>
        </w:rPr>
        <w:t xml:space="preserve">It is argued that </w:t>
      </w:r>
      <w:r w:rsidRPr="00EB4DE1">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EB4DE1">
        <w:rPr>
          <w:rStyle w:val="StyleUnderline"/>
          <w:highlight w:val="cyan"/>
        </w:rPr>
        <w:t xml:space="preserve">is </w:t>
      </w:r>
      <w:r w:rsidRPr="00EB4DE1">
        <w:rPr>
          <w:rStyle w:val="Emphasis"/>
          <w:highlight w:val="cyan"/>
        </w:rPr>
        <w:t>optimally represented</w:t>
      </w:r>
      <w:r w:rsidRPr="00CE4ED1">
        <w:rPr>
          <w:rStyle w:val="StyleUnderline"/>
        </w:rPr>
        <w:t xml:space="preserve"> in the grammar </w:t>
      </w:r>
      <w:r w:rsidRPr="00EB4DE1">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EB4DE1">
        <w:rPr>
          <w:rStyle w:val="StyleUnderline"/>
          <w:highlight w:val="cyan"/>
        </w:rPr>
        <w:t>The difference between</w:t>
      </w:r>
      <w:r w:rsidRPr="00CE4ED1">
        <w:rPr>
          <w:sz w:val="14"/>
        </w:rPr>
        <w:t xml:space="preserve"> these </w:t>
      </w:r>
      <w:r w:rsidRPr="00EB4DE1">
        <w:rPr>
          <w:rStyle w:val="StyleUnderline"/>
          <w:highlight w:val="cyan"/>
        </w:rPr>
        <w:t>uses</w:t>
      </w:r>
      <w:r w:rsidRPr="00CE4ED1">
        <w:rPr>
          <w:rStyle w:val="StyleUnderline"/>
        </w:rPr>
        <w:t xml:space="preserve"> </w:t>
      </w:r>
      <w:r w:rsidRPr="00EB4DE1">
        <w:rPr>
          <w:rStyle w:val="StyleUnderline"/>
          <w:highlight w:val="cyan"/>
        </w:rPr>
        <w:t>is</w:t>
      </w:r>
      <w:r w:rsidRPr="00CE4ED1">
        <w:rPr>
          <w:rStyle w:val="StyleUnderline"/>
        </w:rPr>
        <w:t xml:space="preserve"> not to be </w:t>
      </w:r>
      <w:r w:rsidRPr="00EB4DE1">
        <w:rPr>
          <w:rStyle w:val="StyleUnderline"/>
          <w:highlight w:val="cyan"/>
        </w:rPr>
        <w:t>accounted for by</w:t>
      </w:r>
      <w:r w:rsidRPr="00CE4ED1">
        <w:rPr>
          <w:rStyle w:val="StyleUnderline"/>
        </w:rPr>
        <w:t xml:space="preserve"> an ambiguity in the NP itself, but rather by </w:t>
      </w:r>
      <w:r w:rsidRPr="00EB4DE1">
        <w:rPr>
          <w:rStyle w:val="Emphasis"/>
          <w:highlight w:val="cyan"/>
        </w:rPr>
        <w:t>explicating how the context of the sentence acts</w:t>
      </w:r>
      <w:r w:rsidRPr="00EB4DE1">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6EF8CF39" w14:textId="77777777" w:rsidR="00704A75" w:rsidRPr="00CE4ED1" w:rsidRDefault="00704A75" w:rsidP="00704A75"/>
    <w:p w14:paraId="5A32A33C" w14:textId="77777777" w:rsidR="00704A75" w:rsidRPr="00CE4ED1" w:rsidRDefault="00704A75" w:rsidP="00704A75">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63AD136E" w14:textId="77777777" w:rsidR="00704A75" w:rsidRPr="00CE4ED1" w:rsidRDefault="00704A75" w:rsidP="00704A75"/>
    <w:p w14:paraId="036AE9C4" w14:textId="05A6645D" w:rsidR="00704A75" w:rsidRDefault="00704A75" w:rsidP="00704A75">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4C742B3E" w14:textId="77777777" w:rsidR="00704A75" w:rsidRPr="00704A75" w:rsidRDefault="00704A75" w:rsidP="00704A75"/>
    <w:p w14:paraId="723B20D2" w14:textId="17020218" w:rsidR="00BA5F0D" w:rsidRDefault="00704A75" w:rsidP="00704A75">
      <w:pPr>
        <w:pStyle w:val="Heading2"/>
      </w:pPr>
      <w:r>
        <w:lastRenderedPageBreak/>
        <w:t>2</w:t>
      </w:r>
    </w:p>
    <w:p w14:paraId="1CABEA5D" w14:textId="77777777" w:rsidR="00704A75" w:rsidRDefault="00704A75" w:rsidP="00704A75"/>
    <w:p w14:paraId="3106A80E" w14:textId="77777777" w:rsidR="00704A75" w:rsidRDefault="00704A75" w:rsidP="00704A75">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6769E318" w14:textId="77777777" w:rsidR="00704A75" w:rsidRPr="002B25C7" w:rsidRDefault="00704A75" w:rsidP="00704A75">
      <w:r w:rsidRPr="002B25C7">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643A10E5" w14:textId="77777777" w:rsidR="00704A75" w:rsidRPr="00994DAF" w:rsidRDefault="00704A75" w:rsidP="00704A75">
      <w:pPr>
        <w:rPr>
          <w:sz w:val="16"/>
        </w:rPr>
      </w:pPr>
      <w:r w:rsidRPr="00994DAF">
        <w:rPr>
          <w:sz w:val="16"/>
        </w:rPr>
        <w:t>Capitalism and Competition</w:t>
      </w:r>
    </w:p>
    <w:p w14:paraId="22A700BA" w14:textId="77777777" w:rsidR="00704A75" w:rsidRPr="00994DAF" w:rsidRDefault="00704A75" w:rsidP="00704A75">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7BD3A9BF" w14:textId="77777777" w:rsidR="00704A75" w:rsidRPr="00A537E6" w:rsidRDefault="00704A75" w:rsidP="00704A75">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0223FDD9" w14:textId="77777777" w:rsidR="00704A75" w:rsidRPr="00A537E6" w:rsidRDefault="00704A75" w:rsidP="00704A75">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organizing industries rather than firms, labormarkets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39CE323E" w14:textId="77777777" w:rsidR="00704A75" w:rsidRPr="00994DAF" w:rsidRDefault="00704A75" w:rsidP="00704A75">
      <w:pPr>
        <w:rPr>
          <w:sz w:val="16"/>
        </w:rPr>
      </w:pPr>
      <w:r w:rsidRPr="00994DAF">
        <w:rPr>
          <w:sz w:val="16"/>
        </w:rPr>
        <w:lastRenderedPageBreak/>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366A4826" w14:textId="77777777" w:rsidR="00704A75" w:rsidRPr="00994DAF" w:rsidRDefault="00704A75" w:rsidP="00704A75">
      <w:pPr>
        <w:rPr>
          <w:sz w:val="16"/>
        </w:rPr>
      </w:pPr>
      <w:r w:rsidRPr="00994DAF">
        <w:rPr>
          <w:sz w:val="16"/>
        </w:rPr>
        <w:t>Dependency</w:t>
      </w:r>
    </w:p>
    <w:p w14:paraId="265E9932" w14:textId="77777777" w:rsidR="00704A75" w:rsidRPr="00994DAF" w:rsidRDefault="00704A75" w:rsidP="00704A75">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behaviour on the new social environment.”7</w:t>
      </w:r>
    </w:p>
    <w:p w14:paraId="1627E045" w14:textId="77777777" w:rsidR="00704A75" w:rsidRPr="00994DAF" w:rsidRDefault="00704A75" w:rsidP="00704A75">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12D36706" w14:textId="77777777" w:rsidR="00704A75" w:rsidRPr="00A537E6" w:rsidRDefault="00704A75" w:rsidP="00704A75">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53240E3F" w14:textId="77777777" w:rsidR="00704A75" w:rsidRPr="00707398" w:rsidRDefault="00704A75" w:rsidP="00704A75">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 xml:space="preserve">In countries where unions bargain </w:t>
      </w:r>
      <w:r w:rsidRPr="00707398">
        <w:rPr>
          <w:rStyle w:val="StyleUnderline"/>
        </w:rPr>
        <w:lastRenderedPageBreak/>
        <w:t>on an industry or national level, by contrast, technological change becomes an opportunity, through increased productivity, for wage increases and further working-class gains.</w:t>
      </w:r>
    </w:p>
    <w:p w14:paraId="29436227" w14:textId="77777777" w:rsidR="00704A75" w:rsidRPr="001677E5" w:rsidRDefault="00704A75" w:rsidP="00704A75">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19192ECA" w14:textId="77777777" w:rsidR="00704A75" w:rsidRPr="001952F5" w:rsidRDefault="00704A75" w:rsidP="00704A75">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7624ACD5" w14:textId="77777777" w:rsidR="00704A75" w:rsidRPr="001952F5" w:rsidRDefault="00704A75" w:rsidP="00704A75">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78076315" w14:textId="77777777" w:rsidR="00704A75" w:rsidRDefault="00704A75" w:rsidP="00704A75">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4E7118A2" w14:textId="77777777" w:rsidR="00704A75" w:rsidRDefault="00704A75" w:rsidP="00704A75">
      <w:pPr>
        <w:pStyle w:val="Heading4"/>
      </w:pPr>
      <w:r>
        <w:lastRenderedPageBreak/>
        <w:t>Legal revitalization of labor/strike protections reinforces the “two-track” system of rights that treats systemic issues as individual. Causes inequality and proliferates racialized and gendered violences.</w:t>
      </w:r>
    </w:p>
    <w:p w14:paraId="63CAF05E" w14:textId="77777777" w:rsidR="00704A75" w:rsidRPr="006345CC" w:rsidRDefault="00704A75" w:rsidP="00704A75">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HeinOnline]//AD</w:t>
      </w:r>
    </w:p>
    <w:p w14:paraId="7B74271A" w14:textId="77777777" w:rsidR="00704A75" w:rsidRPr="0072305F" w:rsidRDefault="00704A75" w:rsidP="00704A75">
      <w:pPr>
        <w:rPr>
          <w:sz w:val="16"/>
        </w:rPr>
      </w:pPr>
      <w:r w:rsidRPr="0072305F">
        <w:rPr>
          <w:sz w:val="16"/>
        </w:rPr>
        <w:t xml:space="preserve">Both Miscimarra's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Holling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F1103A">
        <w:rPr>
          <w:rStyle w:val="StyleUnderline"/>
          <w:highlight w:val="green"/>
        </w:rPr>
        <w:t xml:space="preserve">, while </w:t>
      </w:r>
      <w:r w:rsidRPr="00F1103A">
        <w:rPr>
          <w:rStyle w:val="Emphasis"/>
          <w:highlight w:val="green"/>
        </w:rPr>
        <w:t>individual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72305F">
        <w:rPr>
          <w:rStyle w:val="StyleUnderline"/>
        </w:rPr>
        <w:t xml:space="preserve">either </w:t>
      </w:r>
      <w:r w:rsidRPr="00F1103A">
        <w:rPr>
          <w:rStyle w:val="StyleUnderline"/>
          <w:highlight w:val="green"/>
        </w:rPr>
        <w:t xml:space="preserve">by </w:t>
      </w:r>
      <w:r w:rsidRPr="00F1103A">
        <w:rPr>
          <w:rStyle w:val="Emphasis"/>
          <w:highlight w:val="green"/>
        </w:rPr>
        <w:t>declining to process sexual harassment complaints</w:t>
      </w:r>
      <w:r w:rsidRPr="00F1103A">
        <w:rPr>
          <w:rStyle w:val="StyleUnderline"/>
          <w:highlight w:val="green"/>
        </w:rPr>
        <w:t xml:space="preserve"> through arbitration</w:t>
      </w:r>
      <w:r w:rsidRPr="0072305F">
        <w:rPr>
          <w:sz w:val="16"/>
        </w:rPr>
        <w:t xml:space="preserve"> under the labor contract</w:t>
      </w:r>
      <w:r w:rsidRPr="00F1103A">
        <w:rPr>
          <w:rStyle w:val="StyleUnderline"/>
          <w:highlight w:val="green"/>
        </w:rPr>
        <w:t xml:space="preserve">, </w:t>
      </w:r>
      <w:r w:rsidRPr="00F1103A">
        <w:rPr>
          <w:rStyle w:val="Emphasis"/>
          <w:highlight w:val="green"/>
        </w:rPr>
        <w:t xml:space="preserve">representing </w:t>
      </w:r>
      <w:r w:rsidRPr="00634312">
        <w:rPr>
          <w:rStyle w:val="Emphasis"/>
        </w:rPr>
        <w:t xml:space="preserve">male </w:t>
      </w:r>
      <w:r w:rsidRPr="00F1103A">
        <w:rPr>
          <w:rStyle w:val="Emphasis"/>
          <w:highlight w:val="green"/>
        </w:rPr>
        <w:t>workers accused</w:t>
      </w:r>
      <w:r w:rsidRPr="0072305F">
        <w:rPr>
          <w:rStyle w:val="StyleUnderline"/>
        </w:rPr>
        <w:t xml:space="preserve"> of sexual harassment</w:t>
      </w:r>
      <w:r w:rsidRPr="0072305F">
        <w:rPr>
          <w:sz w:val="16"/>
        </w:rPr>
        <w:t xml:space="preserve"> and leaving the victims to pursue remedies under Title VII with their own resources</w:t>
      </w:r>
      <w:r w:rsidRPr="00F1103A">
        <w:rPr>
          <w:rStyle w:val="StyleUnderline"/>
          <w:highlight w:val="green"/>
        </w:rPr>
        <w:t>, or</w:t>
      </w:r>
      <w:r w:rsidRPr="0072305F">
        <w:rPr>
          <w:sz w:val="16"/>
        </w:rPr>
        <w:t xml:space="preserve"> (in the most egregious cases) </w:t>
      </w:r>
      <w:r w:rsidRPr="0072305F">
        <w:rPr>
          <w:rStyle w:val="StyleUnderline"/>
        </w:rPr>
        <w:t xml:space="preserve">by </w:t>
      </w:r>
      <w:r w:rsidRPr="00F1103A">
        <w:rPr>
          <w:rStyle w:val="StyleUnderline"/>
          <w:highlight w:val="green"/>
        </w:rPr>
        <w:t xml:space="preserve">union officials 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320D124C" w14:textId="77777777" w:rsidR="00704A75" w:rsidRPr="0072305F" w:rsidRDefault="00704A75" w:rsidP="00704A75">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3A83BF35" w14:textId="77777777" w:rsidR="00704A75" w:rsidRPr="0072305F" w:rsidRDefault="00704A75" w:rsidP="00704A75">
      <w:pPr>
        <w:rPr>
          <w:sz w:val="16"/>
        </w:rPr>
      </w:pPr>
      <w:r w:rsidRPr="0072305F">
        <w:rPr>
          <w:sz w:val="16"/>
        </w:rPr>
        <w:t>B. When Do Concerted Activities Lose Section 7 Protection Because They Violate Antidiscrimination Norms?</w:t>
      </w:r>
    </w:p>
    <w:p w14:paraId="6B4B26AC" w14:textId="77777777" w:rsidR="00704A75" w:rsidRPr="0072305F" w:rsidRDefault="00704A75" w:rsidP="00704A75">
      <w:pPr>
        <w:rPr>
          <w:sz w:val="16"/>
        </w:rPr>
      </w:pPr>
      <w:r w:rsidRPr="0072305F">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72305F">
        <w:rPr>
          <w:rStyle w:val="StyleUnderline"/>
        </w:rPr>
        <w:t>Consider</w:t>
      </w:r>
      <w:r w:rsidRPr="0072305F">
        <w:rPr>
          <w:sz w:val="16"/>
        </w:rPr>
        <w:t xml:space="preserve"> the case of </w:t>
      </w:r>
      <w:r w:rsidRPr="00F1103A">
        <w:rPr>
          <w:rStyle w:val="StyleUnderline"/>
          <w:highlight w:val="green"/>
        </w:rPr>
        <w:t>Cooper</w:t>
      </w:r>
      <w:r w:rsidRPr="0072305F">
        <w:rPr>
          <w:rStyle w:val="StyleUnderline"/>
        </w:rPr>
        <w:t xml:space="preserve"> Tire &amp; Rubber Co. </w:t>
      </w:r>
      <w:r w:rsidRPr="00634312">
        <w:rPr>
          <w:rStyle w:val="StyleUnderline"/>
        </w:rPr>
        <w:t>v. NLRB</w:t>
      </w:r>
      <w:r w:rsidRPr="0072305F">
        <w:rPr>
          <w:rStyle w:val="StyleUnderline"/>
        </w:rPr>
        <w:t>.</w:t>
      </w:r>
      <w:r w:rsidRPr="0072305F">
        <w:rPr>
          <w:sz w:val="16"/>
        </w:rPr>
        <w:t xml:space="preserve">2 9 4 </w:t>
      </w:r>
      <w:r w:rsidRPr="0072305F">
        <w:rPr>
          <w:rStyle w:val="StyleUnderline"/>
        </w:rPr>
        <w:t>The employer</w:t>
      </w:r>
      <w:r w:rsidRPr="0072305F">
        <w:rPr>
          <w:sz w:val="16"/>
        </w:rPr>
        <w:t xml:space="preserve"> had </w:t>
      </w:r>
      <w:r w:rsidRPr="00F1103A">
        <w:rPr>
          <w:rStyle w:val="StyleUnderline"/>
          <w:highlight w:val="green"/>
        </w:rPr>
        <w:t>locked out its unionized workers during</w:t>
      </w:r>
      <w:r w:rsidRPr="0072305F">
        <w:rPr>
          <w:rStyle w:val="StyleUnderline"/>
        </w:rPr>
        <w:t xml:space="preserve"> a </w:t>
      </w:r>
      <w:r w:rsidRPr="00F1103A">
        <w:rPr>
          <w:rStyle w:val="StyleUnderline"/>
          <w:highlight w:val="green"/>
        </w:rPr>
        <w:t>dispute</w:t>
      </w:r>
      <w:r w:rsidRPr="0072305F">
        <w:rPr>
          <w:rStyle w:val="StyleUnderline"/>
        </w:rPr>
        <w:t xml:space="preserve"> </w:t>
      </w:r>
      <w:r w:rsidRPr="0072305F">
        <w:rPr>
          <w:sz w:val="16"/>
        </w:rPr>
        <w:t xml:space="preserve">with the union </w:t>
      </w:r>
      <w:r w:rsidRPr="0072305F">
        <w:rPr>
          <w:rStyle w:val="StyleUnderline"/>
        </w:rPr>
        <w:t xml:space="preserve">over a new contract, and </w:t>
      </w:r>
      <w:r w:rsidRPr="00F1103A">
        <w:rPr>
          <w:rStyle w:val="StyleUnderline"/>
          <w:highlight w:val="green"/>
        </w:rPr>
        <w:t>the union responded by</w:t>
      </w:r>
      <w:r w:rsidRPr="0072305F">
        <w:rPr>
          <w:rStyle w:val="StyleUnderline"/>
        </w:rPr>
        <w:t xml:space="preserve"> organizing a </w:t>
      </w:r>
      <w:r w:rsidRPr="00F1103A">
        <w:rPr>
          <w:rStyle w:val="StyleUnderline"/>
          <w:highlight w:val="green"/>
        </w:rPr>
        <w:t>picket</w:t>
      </w:r>
      <w:r w:rsidRPr="0072305F">
        <w:rPr>
          <w:rStyle w:val="StyleUnderline"/>
        </w:rPr>
        <w:t xml:space="preserve"> line.</w:t>
      </w:r>
      <w:r w:rsidRPr="0072305F">
        <w:rPr>
          <w:sz w:val="16"/>
        </w:rPr>
        <w:t xml:space="preserve"> 295 When a van arrived filled with replacement workers who were predominantly African Americans, one of the locked-out workers, Runion, shouted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employees were returned to their jobs, the employer discharged Runion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Runion's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3D178D32" w14:textId="77777777" w:rsidR="00704A75" w:rsidRDefault="00704A75" w:rsidP="00704A75">
      <w:pPr>
        <w:rPr>
          <w:sz w:val="16"/>
        </w:rPr>
      </w:pPr>
      <w:r w:rsidRPr="0072305F">
        <w:rPr>
          <w:rStyle w:val="StyleUnderline"/>
        </w:rPr>
        <w:lastRenderedPageBreak/>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ordering Runion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Runion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Runion in the proceeding before the Eighth Circuit, arguing that Runion's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Runion's </w:t>
      </w:r>
      <w:r w:rsidRPr="00F1103A">
        <w:rPr>
          <w:rStyle w:val="StyleUnderline"/>
          <w:highlight w:val="green"/>
        </w:rPr>
        <w:t xml:space="preserve">epithets </w:t>
      </w:r>
      <w:r w:rsidRPr="00F1103A">
        <w:rPr>
          <w:rStyle w:val="Emphasis"/>
          <w:highlight w:val="green"/>
        </w:rPr>
        <w:t>not sufficiently severe</w:t>
      </w:r>
      <w:r w:rsidRPr="0072305F">
        <w:rPr>
          <w:sz w:val="16"/>
        </w:rPr>
        <w:t xml:space="preserve"> or pervasive </w:t>
      </w:r>
      <w:r w:rsidRPr="00F1103A">
        <w:rPr>
          <w:rStyle w:val="StyleUnderline"/>
          <w:highlight w:val="green"/>
        </w:rPr>
        <w:t xml:space="preserve">to amount to </w:t>
      </w:r>
      <w:r w:rsidRPr="00F1103A">
        <w:rPr>
          <w:rStyle w:val="Emphasis"/>
          <w:highlight w:val="green"/>
        </w:rPr>
        <w:t>actionable harassment</w:t>
      </w:r>
      <w:r w:rsidRPr="0072305F">
        <w:rPr>
          <w:rStyle w:val="StyleUnderline"/>
        </w:rPr>
        <w:t xml:space="preserve">, </w:t>
      </w:r>
      <w:r w:rsidRPr="0072305F">
        <w:rPr>
          <w:sz w:val="16"/>
        </w:rPr>
        <w:t xml:space="preserve">and observing that discipline less than discharge might have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F1103A">
        <w:rPr>
          <w:rStyle w:val="StyleUnderline"/>
          <w:highlight w:val="green"/>
        </w:rPr>
        <w:t xml:space="preserve">to illegal </w:t>
      </w:r>
      <w:r w:rsidRPr="00F1103A">
        <w:rPr>
          <w:rStyle w:val="Emphasis"/>
          <w:highlight w:val="green"/>
        </w:rPr>
        <w:t>conduct "</w:t>
      </w:r>
      <w:r w:rsidRPr="0072305F">
        <w:rPr>
          <w:rStyle w:val="Emphasis"/>
        </w:rPr>
        <w:t xml:space="preserve">designed </w:t>
      </w:r>
      <w:r w:rsidRPr="00F1103A">
        <w:rPr>
          <w:rStyle w:val="Emphasis"/>
          <w:highlight w:val="green"/>
        </w:rPr>
        <w:t>to humiliate and intim[id]ate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33432D6A" w14:textId="77777777" w:rsidR="00704A75" w:rsidRPr="00C46E29" w:rsidRDefault="00704A75" w:rsidP="00704A75">
      <w:pPr>
        <w:pStyle w:val="Heading4"/>
      </w:pPr>
      <w:r w:rsidRPr="00C46E29">
        <w:t xml:space="preserve">The </w:t>
      </w:r>
      <w:r>
        <w:t>AFF</w:t>
      </w:r>
      <w:r w:rsidRPr="00C46E29">
        <w:t xml:space="preserve"> </w:t>
      </w:r>
      <w:r>
        <w:t>rearticulates</w:t>
      </w:r>
      <w:r w:rsidRPr="00C46E29">
        <w:t xml:space="preserve"> care toward a necropolitical assemblage that enables slow death</w:t>
      </w:r>
      <w:r>
        <w:t>.</w:t>
      </w:r>
    </w:p>
    <w:p w14:paraId="33321725" w14:textId="77777777" w:rsidR="00704A75" w:rsidRPr="00C46E29" w:rsidRDefault="00704A75" w:rsidP="00704A75">
      <w:pPr>
        <w:pStyle w:val="Small"/>
        <w:rPr>
          <w:rFonts w:asciiTheme="minorHAnsi" w:hAnsiTheme="minorHAnsi" w:cstheme="minorHAnsi"/>
        </w:rPr>
      </w:pPr>
      <w:r w:rsidRPr="00C46E29">
        <w:rPr>
          <w:rStyle w:val="Style13ptBold"/>
          <w:rFonts w:asciiTheme="minorHAnsi" w:hAnsiTheme="minorHAnsi" w:cstheme="minorHAnsi"/>
        </w:rPr>
        <w:t>Nishida, 15</w:t>
      </w:r>
      <w:r w:rsidRPr="00C46E29">
        <w:rPr>
          <w:rFonts w:asciiTheme="minorHAnsi" w:hAnsiTheme="minorHAnsi" w:cstheme="minorHAnsi"/>
        </w:rPr>
        <w:t xml:space="preserve"> </w:t>
      </w:r>
      <w:r w:rsidRPr="00464AE7">
        <w:t xml:space="preserve">(Akemi, Assistant Professor, Disability and Human Development, University of Illinois at Chicago, activist and member of The Disability Justice Collective as well as Chicago-based grassroots, AYLP, her work has been published in Subjectivity, Multicultural Perspectives, Disability Studies Quarterly, and Occupy! n+1 among others"Affecting Neoliberal Public Health Care: Interdependent Relationality between Disabled Care Recipients and their Care Providers" (2015), CUNY Academic Works, Graduate Center, City University of New York, </w:t>
      </w:r>
      <w:hyperlink r:id="rId5" w:history="1">
        <w:r w:rsidRPr="00464AE7">
          <w:rPr>
            <w:rStyle w:val="Hyperlink"/>
          </w:rPr>
          <w:t>http://academicworks.cuny.edu/gc_etds/1074)</w:t>
        </w:r>
      </w:hyperlink>
    </w:p>
    <w:p w14:paraId="23AEC5E7" w14:textId="77777777" w:rsidR="00704A75" w:rsidRPr="00345752" w:rsidRDefault="00704A75" w:rsidP="00704A75">
      <w:pPr>
        <w:pStyle w:val="Small"/>
        <w:rPr>
          <w:sz w:val="16"/>
          <w:szCs w:val="16"/>
        </w:rPr>
      </w:pPr>
      <w:r w:rsidRPr="00A7261B">
        <w:rPr>
          <w:rStyle w:val="StyleUnderline"/>
          <w:rFonts w:asciiTheme="minorHAnsi" w:hAnsiTheme="minorHAnsi" w:cstheme="minorHAnsi"/>
        </w:rPr>
        <w:t>Care is</w:t>
      </w:r>
      <w:r w:rsidRPr="00345752">
        <w:rPr>
          <w:sz w:val="16"/>
          <w:szCs w:val="16"/>
        </w:rPr>
        <w:t xml:space="preserve">, in short, </w:t>
      </w:r>
      <w:r w:rsidRPr="00A7261B">
        <w:rPr>
          <w:rStyle w:val="StyleUnderline"/>
          <w:rFonts w:asciiTheme="minorHAnsi" w:hAnsiTheme="minorHAnsi" w:cstheme="minorHAnsi"/>
        </w:rPr>
        <w:t>a practice to keep its recipient</w:t>
      </w:r>
      <w:r w:rsidRPr="00345752">
        <w:rPr>
          <w:sz w:val="16"/>
          <w:szCs w:val="16"/>
        </w:rPr>
        <w:t>—whether human, animal, or environmental—</w:t>
      </w:r>
      <w:r w:rsidRPr="00A7261B">
        <w:rPr>
          <w:rStyle w:val="StyleUnderline"/>
          <w:rFonts w:asciiTheme="minorHAnsi" w:hAnsiTheme="minorHAnsi" w:cstheme="minorHAnsi"/>
        </w:rPr>
        <w:t>not only surviving, but striving</w:t>
      </w:r>
      <w:r w:rsidRPr="00345752">
        <w:rPr>
          <w:sz w:val="16"/>
          <w:szCs w:val="16"/>
        </w:rPr>
        <w:t>. Howe</w:t>
      </w:r>
      <w:r w:rsidRPr="00A7261B">
        <w:rPr>
          <w:rStyle w:val="StyleUnderline"/>
          <w:rFonts w:asciiTheme="minorHAnsi" w:hAnsiTheme="minorHAnsi" w:cstheme="minorHAnsi"/>
        </w:rPr>
        <w:t xml:space="preserve">ver, </w:t>
      </w:r>
      <w:r w:rsidRPr="00345752">
        <w:rPr>
          <w:rStyle w:val="StyleUnderline"/>
          <w:rFonts w:asciiTheme="minorHAnsi" w:hAnsiTheme="minorHAnsi" w:cstheme="minorHAnsi"/>
          <w:highlight w:val="green"/>
        </w:rPr>
        <w:t>care</w:t>
      </w:r>
      <w:r w:rsidRPr="00A7261B">
        <w:rPr>
          <w:rStyle w:val="StyleUnderline"/>
          <w:rFonts w:asciiTheme="minorHAnsi" w:hAnsiTheme="minorHAnsi" w:cstheme="minorHAnsi"/>
        </w:rPr>
        <w:t xml:space="preserve"> is also a precarious concept and practice</w:t>
      </w:r>
      <w:r w:rsidRPr="00345752">
        <w:rPr>
          <w:sz w:val="16"/>
          <w:szCs w:val="16"/>
        </w:rPr>
        <w:t xml:space="preserve">. Feminist scholars repeatedly bring up how </w:t>
      </w:r>
      <w:r w:rsidRPr="00A7261B">
        <w:rPr>
          <w:rStyle w:val="StyleUnderline"/>
          <w:rFonts w:asciiTheme="minorHAnsi" w:hAnsiTheme="minorHAnsi" w:cstheme="minorHAnsi"/>
        </w:rPr>
        <w:t>such a practice</w:t>
      </w:r>
      <w:r w:rsidRPr="00345752">
        <w:rPr>
          <w:sz w:val="16"/>
          <w:szCs w:val="16"/>
        </w:rPr>
        <w:t xml:space="preserve">, or at times duty or </w:t>
      </w:r>
      <w:r w:rsidRPr="00345752">
        <w:rPr>
          <w:rStyle w:val="StyleUnderline"/>
          <w:highlight w:val="green"/>
        </w:rPr>
        <w:t>forced</w:t>
      </w:r>
      <w:r w:rsidRPr="00345752">
        <w:rPr>
          <w:sz w:val="16"/>
          <w:szCs w:val="16"/>
        </w:rPr>
        <w:t xml:space="preserve"> labor, </w:t>
      </w:r>
      <w:r w:rsidRPr="00345752">
        <w:rPr>
          <w:rStyle w:val="StyleUnderline"/>
          <w:rFonts w:asciiTheme="minorHAnsi" w:hAnsiTheme="minorHAnsi" w:cstheme="minorHAnsi"/>
          <w:highlight w:val="green"/>
        </w:rPr>
        <w:t>is distributed unequally across</w:t>
      </w:r>
      <w:r w:rsidRPr="00C46E29">
        <w:rPr>
          <w:rStyle w:val="StyleUnderline"/>
          <w:rFonts w:asciiTheme="minorHAnsi" w:hAnsiTheme="minorHAnsi" w:cstheme="minorHAnsi"/>
        </w:rPr>
        <w:t xml:space="preserve"> gender lines in addition to </w:t>
      </w:r>
      <w:r w:rsidRPr="00345752">
        <w:rPr>
          <w:rStyle w:val="StyleUnderline"/>
          <w:rFonts w:asciiTheme="minorHAnsi" w:hAnsiTheme="minorHAnsi" w:cstheme="minorHAnsi"/>
          <w:highlight w:val="green"/>
        </w:rPr>
        <w:t>race, class, and immigration statuses</w:t>
      </w:r>
      <w:r w:rsidRPr="00345752">
        <w:rPr>
          <w:sz w:val="16"/>
          <w:szCs w:val="16"/>
        </w:rPr>
        <w:t xml:space="preserve"> (Daly, 2001; Dodson &amp; Luttrell, 2011; Ehrenreich &amp; Hochschild, 2004; Erevelles, 2011; Folbre, 2006; Glenn, 2010; Kittay, 2001; Lynch, et al., 2009; Tronto, 1993). Additionally, </w:t>
      </w:r>
      <w:r w:rsidRPr="00C46E29">
        <w:rPr>
          <w:rStyle w:val="StyleUnderline"/>
          <w:rFonts w:asciiTheme="minorHAnsi" w:hAnsiTheme="minorHAnsi" w:cstheme="minorHAnsi"/>
        </w:rPr>
        <w:t>disability studies scholars articulate how the practice of care is used to confine care recipients’ lives, instead of assisting them to live the lives they desire</w:t>
      </w:r>
      <w:r w:rsidRPr="00345752">
        <w:rPr>
          <w:sz w:val="16"/>
          <w:szCs w:val="16"/>
        </w:rPr>
        <w:t xml:space="preserve"> (Morris, 2004; Power &amp; Oschild, n.d.; Shakespeare, 2000a; Watson et al., 2004). Building on the previous chapter, which traces the development of the assemblage, in this chapter, I investigate what the neoliberal public health-care assemblage does, based on the perspectives of care providers and recipients. I engage with the second and third research questions of this dissertation: In what ways are the existing social injustices further deployed under the neoliberalization of public health care (e.g., sexism, racism, classism, ableism, sanism, and xenophobia, that are inherent to care labors and practices)? What are the psychological and physical effects of the neoliberalization of public health care on those who are involved in it—particularly disabled people who receive their longterm care through New York State (NYS) Medicaid and their care providers? </w:t>
      </w:r>
      <w:proofErr w:type="gramStart"/>
      <w:r w:rsidRPr="00345752">
        <w:rPr>
          <w:sz w:val="16"/>
          <w:szCs w:val="16"/>
        </w:rPr>
        <w:t>As a way to</w:t>
      </w:r>
      <w:proofErr w:type="gramEnd"/>
      <w:r w:rsidRPr="00345752">
        <w:rPr>
          <w:sz w:val="16"/>
          <w:szCs w:val="16"/>
        </w:rPr>
        <w:t xml:space="preserve"> respond to the above questions with the narratives of disabled care recipients and care providers for disabled people, I theorize that </w:t>
      </w:r>
      <w:r w:rsidRPr="00345752">
        <w:rPr>
          <w:rStyle w:val="Emphasis"/>
          <w:rFonts w:asciiTheme="minorHAnsi" w:hAnsiTheme="minorHAnsi" w:cstheme="minorHAnsi"/>
          <w:highlight w:val="green"/>
        </w:rPr>
        <w:t>the neoliberal assemblage converts</w:t>
      </w:r>
      <w:r w:rsidRPr="00AE050E">
        <w:rPr>
          <w:rStyle w:val="Emphasis"/>
          <w:rFonts w:asciiTheme="minorHAnsi" w:hAnsiTheme="minorHAnsi" w:cstheme="minorHAnsi"/>
        </w:rPr>
        <w:t xml:space="preserve"> a </w:t>
      </w:r>
      <w:r w:rsidRPr="00345752">
        <w:rPr>
          <w:rStyle w:val="Emphasis"/>
          <w:rFonts w:asciiTheme="minorHAnsi" w:hAnsiTheme="minorHAnsi" w:cstheme="minorHAnsi"/>
          <w:highlight w:val="green"/>
        </w:rPr>
        <w:t xml:space="preserve">care </w:t>
      </w:r>
      <w:r w:rsidRPr="00AE050E">
        <w:rPr>
          <w:rStyle w:val="Emphasis"/>
          <w:rFonts w:asciiTheme="minorHAnsi" w:hAnsiTheme="minorHAnsi" w:cstheme="minorHAnsi"/>
        </w:rPr>
        <w:t xml:space="preserve">practice </w:t>
      </w:r>
      <w:r w:rsidRPr="00345752">
        <w:rPr>
          <w:rStyle w:val="Emphasis"/>
          <w:rFonts w:asciiTheme="minorHAnsi" w:hAnsiTheme="minorHAnsi" w:cstheme="minorHAnsi"/>
          <w:highlight w:val="green"/>
        </w:rPr>
        <w:t xml:space="preserve">into </w:t>
      </w:r>
      <w:r w:rsidRPr="00AE050E">
        <w:rPr>
          <w:rStyle w:val="Emphasis"/>
          <w:rFonts w:asciiTheme="minorHAnsi" w:hAnsiTheme="minorHAnsi" w:cstheme="minorHAnsi"/>
        </w:rPr>
        <w:t xml:space="preserve">a </w:t>
      </w:r>
      <w:r w:rsidRPr="00345752">
        <w:rPr>
          <w:rStyle w:val="Emphasis"/>
          <w:rFonts w:asciiTheme="minorHAnsi" w:hAnsiTheme="minorHAnsi" w:cstheme="minorHAnsi"/>
          <w:highlight w:val="green"/>
        </w:rPr>
        <w:t xml:space="preserve">necropolitical </w:t>
      </w:r>
      <w:r w:rsidRPr="00AE050E">
        <w:rPr>
          <w:rStyle w:val="Emphasis"/>
          <w:rFonts w:asciiTheme="minorHAnsi" w:hAnsiTheme="minorHAnsi" w:cstheme="minorHAnsi"/>
        </w:rPr>
        <w:t>one</w:t>
      </w:r>
      <w:r w:rsidRPr="00345752">
        <w:rPr>
          <w:rStyle w:val="Emphasis"/>
          <w:rFonts w:asciiTheme="minorHAnsi" w:hAnsiTheme="minorHAnsi" w:cstheme="minorHAnsi"/>
          <w:highlight w:val="green"/>
        </w:rPr>
        <w:t xml:space="preserve">, as </w:t>
      </w:r>
      <w:r w:rsidRPr="00AE050E">
        <w:rPr>
          <w:rStyle w:val="Emphasis"/>
          <w:rFonts w:asciiTheme="minorHAnsi" w:hAnsiTheme="minorHAnsi" w:cstheme="minorHAnsi"/>
        </w:rPr>
        <w:t xml:space="preserve">both </w:t>
      </w:r>
      <w:r w:rsidRPr="00345752">
        <w:rPr>
          <w:rStyle w:val="Emphasis"/>
          <w:rFonts w:asciiTheme="minorHAnsi" w:hAnsiTheme="minorHAnsi" w:cstheme="minorHAnsi"/>
          <w:highlight w:val="green"/>
        </w:rPr>
        <w:t>care providers and recipients are turned into</w:t>
      </w:r>
      <w:r w:rsidRPr="00C46E29">
        <w:rPr>
          <w:rStyle w:val="StyleUnderline"/>
          <w:rFonts w:asciiTheme="minorHAnsi" w:hAnsiTheme="minorHAnsi" w:cstheme="minorHAnsi"/>
        </w:rPr>
        <w:t xml:space="preserve"> consumable and disposable populations: </w:t>
      </w:r>
      <w:r w:rsidRPr="00345752">
        <w:rPr>
          <w:rStyle w:val="Emphasis"/>
          <w:rFonts w:asciiTheme="minorHAnsi" w:hAnsiTheme="minorHAnsi" w:cstheme="minorHAnsi"/>
          <w:highlight w:val="green"/>
        </w:rPr>
        <w:t>subjects of slow death.</w:t>
      </w:r>
      <w:r w:rsidRPr="00345752">
        <w:rPr>
          <w:sz w:val="16"/>
          <w:szCs w:val="16"/>
        </w:rPr>
        <w:t xml:space="preserve"> In the assemblage, I argue, </w:t>
      </w:r>
      <w:r w:rsidRPr="00345752">
        <w:rPr>
          <w:rStyle w:val="Emphasis"/>
          <w:rFonts w:asciiTheme="minorHAnsi" w:hAnsiTheme="minorHAnsi" w:cstheme="minorHAnsi"/>
          <w:highlight w:val="green"/>
        </w:rPr>
        <w:t xml:space="preserve">the </w:t>
      </w:r>
      <w:r w:rsidRPr="00AE050E">
        <w:rPr>
          <w:rStyle w:val="Emphasis"/>
          <w:rFonts w:asciiTheme="minorHAnsi" w:hAnsiTheme="minorHAnsi" w:cstheme="minorHAnsi"/>
        </w:rPr>
        <w:t xml:space="preserve">meaning or </w:t>
      </w:r>
      <w:r w:rsidRPr="00345752">
        <w:rPr>
          <w:rStyle w:val="Emphasis"/>
          <w:rFonts w:asciiTheme="minorHAnsi" w:hAnsiTheme="minorHAnsi" w:cstheme="minorHAnsi"/>
          <w:highlight w:val="green"/>
        </w:rPr>
        <w:t>function of care is shifted from mutual restoration to a commodified, profit-making tool for the industry</w:t>
      </w:r>
      <w:r w:rsidRPr="00345752">
        <w:rPr>
          <w:sz w:val="16"/>
          <w:szCs w:val="16"/>
        </w:rPr>
        <w:t xml:space="preserve"> (</w:t>
      </w:r>
      <w:r w:rsidRPr="00C46E29">
        <w:rPr>
          <w:rStyle w:val="StyleUnderline"/>
          <w:rFonts w:asciiTheme="minorHAnsi" w:hAnsiTheme="minorHAnsi" w:cstheme="minorHAnsi"/>
        </w:rPr>
        <w:t xml:space="preserve">which is </w:t>
      </w:r>
      <w:r w:rsidRPr="00345752">
        <w:rPr>
          <w:rStyle w:val="Emphasis"/>
          <w:sz w:val="28"/>
          <w:highlight w:val="green"/>
        </w:rPr>
        <w:t>directly connected to saving state expenditures on health care</w:t>
      </w:r>
      <w:r w:rsidRPr="00345752">
        <w:rPr>
          <w:sz w:val="16"/>
          <w:szCs w:val="16"/>
        </w:rPr>
        <w:t xml:space="preserve">) </w:t>
      </w:r>
      <w:r w:rsidRPr="00345752">
        <w:rPr>
          <w:rStyle w:val="StyleUnderline"/>
          <w:rFonts w:asciiTheme="minorHAnsi" w:hAnsiTheme="minorHAnsi" w:cstheme="minorHAnsi"/>
          <w:highlight w:val="green"/>
        </w:rPr>
        <w:t>where</w:t>
      </w:r>
      <w:r w:rsidRPr="00C46E29">
        <w:rPr>
          <w:rStyle w:val="StyleUnderline"/>
          <w:rFonts w:asciiTheme="minorHAnsi" w:hAnsiTheme="minorHAnsi" w:cstheme="minorHAnsi"/>
        </w:rPr>
        <w:t xml:space="preserve"> care practice, </w:t>
      </w:r>
      <w:r w:rsidRPr="00345752">
        <w:rPr>
          <w:rStyle w:val="StyleUnderline"/>
          <w:rFonts w:asciiTheme="minorHAnsi" w:hAnsiTheme="minorHAnsi" w:cstheme="minorHAnsi"/>
          <w:highlight w:val="green"/>
        </w:rPr>
        <w:t>care labor capacities</w:t>
      </w:r>
      <w:r w:rsidRPr="00C46E29">
        <w:rPr>
          <w:rStyle w:val="StyleUnderline"/>
          <w:rFonts w:asciiTheme="minorHAnsi" w:hAnsiTheme="minorHAnsi" w:cstheme="minorHAnsi"/>
        </w:rPr>
        <w:t>, and convincing care needs</w:t>
      </w:r>
      <w:r w:rsidRPr="00345752">
        <w:rPr>
          <w:sz w:val="16"/>
          <w:szCs w:val="16"/>
        </w:rPr>
        <w:t xml:space="preserve"> (that therefore arose social responsibility) </w:t>
      </w:r>
      <w:r w:rsidRPr="00345752">
        <w:rPr>
          <w:rStyle w:val="StyleUnderline"/>
          <w:rFonts w:asciiTheme="minorHAnsi" w:hAnsiTheme="minorHAnsi" w:cstheme="minorHAnsi"/>
          <w:highlight w:val="green"/>
        </w:rPr>
        <w:t>become</w:t>
      </w:r>
      <w:r w:rsidRPr="00C46E29">
        <w:rPr>
          <w:rStyle w:val="StyleUnderline"/>
          <w:rFonts w:asciiTheme="minorHAnsi" w:hAnsiTheme="minorHAnsi" w:cstheme="minorHAnsi"/>
        </w:rPr>
        <w:t xml:space="preserve"> the </w:t>
      </w:r>
      <w:r w:rsidRPr="00345752">
        <w:rPr>
          <w:rStyle w:val="StyleUnderline"/>
          <w:rFonts w:asciiTheme="minorHAnsi" w:hAnsiTheme="minorHAnsi" w:cstheme="minorHAnsi"/>
          <w:highlight w:val="green"/>
        </w:rPr>
        <w:t>property</w:t>
      </w:r>
      <w:r w:rsidRPr="00C46E29">
        <w:rPr>
          <w:rStyle w:val="StyleUnderline"/>
          <w:rFonts w:asciiTheme="minorHAnsi" w:hAnsiTheme="minorHAnsi" w:cstheme="minorHAnsi"/>
        </w:rPr>
        <w:t xml:space="preserve"> of the assemblage.</w:t>
      </w:r>
      <w:r w:rsidRPr="00345752">
        <w:rPr>
          <w:sz w:val="16"/>
          <w:szCs w:val="16"/>
        </w:rPr>
        <w:t xml:space="preserve"> </w:t>
      </w:r>
      <w:r w:rsidRPr="00C46E29">
        <w:rPr>
          <w:rStyle w:val="StyleUnderline"/>
          <w:rFonts w:asciiTheme="minorHAnsi" w:hAnsiTheme="minorHAnsi" w:cstheme="minorHAnsi"/>
        </w:rPr>
        <w:t>They are all circulated among its elements, often in exchange with funding</w:t>
      </w:r>
      <w:r w:rsidRPr="00345752">
        <w:rPr>
          <w:sz w:val="16"/>
          <w:szCs w:val="16"/>
        </w:rPr>
        <w:t xml:space="preserve">. </w:t>
      </w:r>
      <w:r w:rsidRPr="00C46E29">
        <w:rPr>
          <w:rStyle w:val="StyleUnderline"/>
          <w:rFonts w:asciiTheme="minorHAnsi" w:hAnsiTheme="minorHAnsi" w:cstheme="minorHAnsi"/>
        </w:rPr>
        <w:t>With the shift in meaning of care, priority within care practice has shifted as well, to profit making, where the well-being of care providers and recipients becomes secondary</w:t>
      </w:r>
      <w:r w:rsidRPr="00345752">
        <w:rPr>
          <w:sz w:val="16"/>
          <w:szCs w:val="16"/>
        </w:rPr>
        <w:t xml:space="preserve">. </w:t>
      </w:r>
      <w:r w:rsidRPr="00C46E29">
        <w:rPr>
          <w:rStyle w:val="StyleUnderline"/>
          <w:rFonts w:asciiTheme="minorHAnsi" w:hAnsiTheme="minorHAnsi" w:cstheme="minorHAnsi"/>
        </w:rPr>
        <w:t xml:space="preserve">These </w:t>
      </w:r>
      <w:r w:rsidRPr="00345752">
        <w:rPr>
          <w:rStyle w:val="StyleUnderline"/>
          <w:rFonts w:asciiTheme="minorHAnsi" w:hAnsiTheme="minorHAnsi" w:cstheme="minorHAnsi"/>
          <w:highlight w:val="green"/>
        </w:rPr>
        <w:t>people</w:t>
      </w:r>
      <w:r w:rsidRPr="00345752">
        <w:rPr>
          <w:sz w:val="16"/>
          <w:szCs w:val="16"/>
        </w:rPr>
        <w:t xml:space="preserve"> (disabled care recipients and lower-income female care providers), </w:t>
      </w:r>
      <w:r w:rsidRPr="00A7261B">
        <w:rPr>
          <w:rStyle w:val="StyleUnderline"/>
          <w:rFonts w:asciiTheme="minorHAnsi" w:hAnsiTheme="minorHAnsi" w:cstheme="minorHAnsi"/>
        </w:rPr>
        <w:t xml:space="preserve">who were </w:t>
      </w:r>
      <w:r w:rsidRPr="00345752">
        <w:rPr>
          <w:rStyle w:val="StyleUnderline"/>
          <w:rFonts w:asciiTheme="minorHAnsi" w:hAnsiTheme="minorHAnsi" w:cstheme="minorHAnsi"/>
          <w:highlight w:val="green"/>
        </w:rPr>
        <w:t>already marginalized</w:t>
      </w:r>
      <w:r w:rsidRPr="00C46E29">
        <w:rPr>
          <w:rStyle w:val="StyleUnderline"/>
          <w:rFonts w:asciiTheme="minorHAnsi" w:hAnsiTheme="minorHAnsi" w:cstheme="minorHAnsi"/>
        </w:rPr>
        <w:t xml:space="preserve"> in society, </w:t>
      </w:r>
      <w:r w:rsidRPr="00345752">
        <w:rPr>
          <w:rStyle w:val="StyleUnderline"/>
          <w:rFonts w:asciiTheme="minorHAnsi" w:hAnsiTheme="minorHAnsi" w:cstheme="minorHAnsi"/>
          <w:highlight w:val="green"/>
        </w:rPr>
        <w:t xml:space="preserve">are </w:t>
      </w:r>
      <w:r w:rsidRPr="00A7261B">
        <w:rPr>
          <w:rStyle w:val="StyleUnderline"/>
          <w:rFonts w:asciiTheme="minorHAnsi" w:hAnsiTheme="minorHAnsi" w:cstheme="minorHAnsi"/>
        </w:rPr>
        <w:t xml:space="preserve">now </w:t>
      </w:r>
      <w:r w:rsidRPr="00345752">
        <w:rPr>
          <w:rStyle w:val="StyleUnderline"/>
          <w:rFonts w:asciiTheme="minorHAnsi" w:hAnsiTheme="minorHAnsi" w:cstheme="minorHAnsi"/>
          <w:highlight w:val="green"/>
        </w:rPr>
        <w:t>consumed by the care industry and disposed of</w:t>
      </w:r>
      <w:r w:rsidRPr="00C46E29">
        <w:rPr>
          <w:rStyle w:val="StyleUnderline"/>
          <w:rFonts w:asciiTheme="minorHAnsi" w:hAnsiTheme="minorHAnsi" w:cstheme="minorHAnsi"/>
        </w:rPr>
        <w:t xml:space="preserve">, as the populations who require long-term care and those who would take up the care labor </w:t>
      </w:r>
      <w:proofErr w:type="gramStart"/>
      <w:r w:rsidRPr="00C46E29">
        <w:rPr>
          <w:rStyle w:val="StyleUnderline"/>
          <w:rFonts w:asciiTheme="minorHAnsi" w:hAnsiTheme="minorHAnsi" w:cstheme="minorHAnsi"/>
        </w:rPr>
        <w:t>are considered to be</w:t>
      </w:r>
      <w:proofErr w:type="gramEnd"/>
      <w:r w:rsidRPr="00C46E29">
        <w:rPr>
          <w:rStyle w:val="StyleUnderline"/>
          <w:rFonts w:asciiTheme="minorHAnsi" w:hAnsiTheme="minorHAnsi" w:cstheme="minorHAnsi"/>
        </w:rPr>
        <w:t xml:space="preserve"> exc</w:t>
      </w:r>
      <w:r w:rsidRPr="00A7261B">
        <w:rPr>
          <w:rStyle w:val="StyleUnderline"/>
          <w:rFonts w:asciiTheme="minorHAnsi" w:hAnsiTheme="minorHAnsi" w:cstheme="minorHAnsi"/>
        </w:rPr>
        <w:t>essing</w:t>
      </w:r>
      <w:r w:rsidRPr="00345752">
        <w:rPr>
          <w:sz w:val="16"/>
          <w:szCs w:val="16"/>
        </w:rPr>
        <w:t xml:space="preserve">. </w:t>
      </w:r>
      <w:r w:rsidRPr="00A7261B">
        <w:rPr>
          <w:rStyle w:val="Emphasis"/>
          <w:rFonts w:asciiTheme="minorHAnsi" w:hAnsiTheme="minorHAnsi" w:cstheme="minorHAnsi"/>
        </w:rPr>
        <w:t>A consequence of being turned into</w:t>
      </w:r>
      <w:r w:rsidRPr="00A7261B">
        <w:rPr>
          <w:rStyle w:val="StyleUnderline"/>
          <w:rFonts w:asciiTheme="minorHAnsi" w:hAnsiTheme="minorHAnsi" w:cstheme="minorHAnsi"/>
        </w:rPr>
        <w:t xml:space="preserve"> consumable and </w:t>
      </w:r>
      <w:r w:rsidRPr="00A7261B">
        <w:rPr>
          <w:rStyle w:val="Emphasis"/>
          <w:rFonts w:asciiTheme="minorHAnsi" w:hAnsiTheme="minorHAnsi" w:cstheme="minorHAnsi"/>
        </w:rPr>
        <w:t>disposable populations is slow death</w:t>
      </w:r>
      <w:r w:rsidRPr="00345752">
        <w:rPr>
          <w:sz w:val="16"/>
          <w:szCs w:val="16"/>
        </w:rPr>
        <w:t xml:space="preserve">31 (Berlant, 2006). I argue that </w:t>
      </w:r>
      <w:r w:rsidRPr="00A7261B">
        <w:rPr>
          <w:rStyle w:val="StyleUnderline"/>
          <w:rFonts w:asciiTheme="minorHAnsi" w:hAnsiTheme="minorHAnsi" w:cstheme="minorHAnsi"/>
        </w:rPr>
        <w:t xml:space="preserve">the </w:t>
      </w:r>
      <w:r w:rsidRPr="00345752">
        <w:rPr>
          <w:rStyle w:val="StyleUnderline"/>
          <w:rFonts w:asciiTheme="minorHAnsi" w:hAnsiTheme="minorHAnsi" w:cstheme="minorHAnsi"/>
          <w:highlight w:val="green"/>
        </w:rPr>
        <w:lastRenderedPageBreak/>
        <w:t>care arrangements</w:t>
      </w:r>
      <w:r w:rsidRPr="00A7261B">
        <w:rPr>
          <w:rStyle w:val="StyleUnderline"/>
          <w:rFonts w:asciiTheme="minorHAnsi" w:hAnsiTheme="minorHAnsi" w:cstheme="minorHAnsi"/>
        </w:rPr>
        <w:t xml:space="preserve"> with</w:t>
      </w:r>
      <w:r w:rsidRPr="00345752">
        <w:rPr>
          <w:rStyle w:val="StyleUnderline"/>
          <w:rFonts w:asciiTheme="minorHAnsi" w:hAnsiTheme="minorHAnsi" w:cstheme="minorHAnsi"/>
          <w:highlight w:val="green"/>
        </w:rPr>
        <w:t>in the neoliberal public health-care assemblage are</w:t>
      </w:r>
      <w:r w:rsidRPr="00A7261B">
        <w:rPr>
          <w:rStyle w:val="StyleUnderline"/>
          <w:rFonts w:asciiTheme="minorHAnsi" w:hAnsiTheme="minorHAnsi" w:cstheme="minorHAnsi"/>
        </w:rPr>
        <w:t xml:space="preserve"> a matter of not only biopolitical labor</w:t>
      </w:r>
      <w:r w:rsidRPr="00345752">
        <w:rPr>
          <w:sz w:val="16"/>
          <w:szCs w:val="16"/>
        </w:rPr>
        <w:t xml:space="preserve">, as described by Hardt and Negri (2004), </w:t>
      </w:r>
      <w:r w:rsidRPr="00AE050E">
        <w:rPr>
          <w:rStyle w:val="StyleUnderline"/>
          <w:rFonts w:asciiTheme="minorHAnsi" w:hAnsiTheme="minorHAnsi" w:cstheme="minorHAnsi"/>
        </w:rPr>
        <w:t xml:space="preserve">but also </w:t>
      </w:r>
      <w:r w:rsidRPr="00345752">
        <w:rPr>
          <w:rStyle w:val="StyleUnderline"/>
          <w:rFonts w:asciiTheme="minorHAnsi" w:hAnsiTheme="minorHAnsi" w:cstheme="minorHAnsi"/>
          <w:highlight w:val="green"/>
        </w:rPr>
        <w:t>necropolitical</w:t>
      </w:r>
      <w:r w:rsidRPr="00345752">
        <w:rPr>
          <w:sz w:val="16"/>
          <w:szCs w:val="16"/>
        </w:rPr>
        <w:t xml:space="preserve"> (Mbembe, 2003). Necropolitics and Slow Death </w:t>
      </w:r>
      <w:r w:rsidRPr="00AE050E">
        <w:rPr>
          <w:rStyle w:val="StyleUnderline"/>
          <w:rFonts w:asciiTheme="minorHAnsi" w:hAnsiTheme="minorHAnsi" w:cstheme="minorHAnsi"/>
        </w:rPr>
        <w:t>Mbembe</w:t>
      </w:r>
      <w:r w:rsidRPr="00345752">
        <w:rPr>
          <w:sz w:val="16"/>
          <w:szCs w:val="16"/>
        </w:rPr>
        <w:t xml:space="preserve"> (2003) </w:t>
      </w:r>
      <w:r w:rsidRPr="00AE050E">
        <w:rPr>
          <w:rStyle w:val="StyleUnderline"/>
          <w:rFonts w:asciiTheme="minorHAnsi" w:hAnsiTheme="minorHAnsi" w:cstheme="minorHAnsi"/>
        </w:rPr>
        <w:t>describes necropolitics</w:t>
      </w:r>
      <w:r w:rsidRPr="00345752">
        <w:rPr>
          <w:sz w:val="16"/>
          <w:szCs w:val="16"/>
        </w:rPr>
        <w:t xml:space="preserve"> and necropower </w:t>
      </w:r>
      <w:r w:rsidRPr="00AE050E">
        <w:rPr>
          <w:rStyle w:val="StyleUnderline"/>
          <w:rFonts w:asciiTheme="minorHAnsi" w:hAnsiTheme="minorHAnsi" w:cstheme="minorHAnsi"/>
        </w:rPr>
        <w:t>as</w:t>
      </w:r>
      <w:r w:rsidRPr="00C46E29">
        <w:rPr>
          <w:rStyle w:val="StyleUnderline"/>
          <w:rFonts w:asciiTheme="minorHAnsi" w:hAnsiTheme="minorHAnsi" w:cstheme="minorHAnsi"/>
        </w:rPr>
        <w:t xml:space="preserve"> “the power and the capacity to dictate who may live and who must die. Hence, to kill or to allow to live constitutes the limits of sovereignty, its fundamental attitudes</w:t>
      </w:r>
      <w:r w:rsidRPr="00345752">
        <w:rPr>
          <w:sz w:val="16"/>
          <w:szCs w:val="16"/>
        </w:rPr>
        <w:t xml:space="preserve">” (pp. 11-12, emphasis added). </w:t>
      </w:r>
      <w:proofErr w:type="gramStart"/>
      <w:r w:rsidRPr="00345752">
        <w:rPr>
          <w:sz w:val="16"/>
          <w:szCs w:val="16"/>
        </w:rPr>
        <w:t>Thus</w:t>
      </w:r>
      <w:proofErr w:type="gramEnd"/>
      <w:r w:rsidRPr="00345752">
        <w:rPr>
          <w:sz w:val="16"/>
          <w:szCs w:val="16"/>
        </w:rPr>
        <w:t xml:space="preserve"> </w:t>
      </w:r>
      <w:r w:rsidRPr="00C46E29">
        <w:rPr>
          <w:rStyle w:val="StyleUnderline"/>
          <w:rFonts w:asciiTheme="minorHAnsi" w:hAnsiTheme="minorHAnsi" w:cstheme="minorHAnsi"/>
        </w:rPr>
        <w:t>necropolitics and – power are “contemporary forms of subjugation of life to the power of death</w:t>
      </w:r>
      <w:r w:rsidRPr="00345752">
        <w:rPr>
          <w:sz w:val="16"/>
          <w:szCs w:val="16"/>
        </w:rPr>
        <w:t xml:space="preserve">” (p. 39). Bringing up cases of slavery and colonization, he describes the transformation of ways in which </w:t>
      </w:r>
      <w:r w:rsidRPr="00C46E29">
        <w:rPr>
          <w:rStyle w:val="StyleUnderline"/>
          <w:rFonts w:asciiTheme="minorHAnsi" w:hAnsiTheme="minorHAnsi" w:cstheme="minorHAnsi"/>
        </w:rPr>
        <w:t>power is exercised on people</w:t>
      </w:r>
      <w:r w:rsidRPr="00345752">
        <w:rPr>
          <w:sz w:val="16"/>
          <w:szCs w:val="16"/>
        </w:rPr>
        <w:t xml:space="preserve">, particularly regarding the relationship between sovereignty and death. He highlights how </w:t>
      </w:r>
      <w:r w:rsidRPr="00C46E29">
        <w:rPr>
          <w:rStyle w:val="StyleUnderline"/>
          <w:rFonts w:asciiTheme="minorHAnsi" w:hAnsiTheme="minorHAnsi" w:cstheme="minorHAnsi"/>
        </w:rPr>
        <w:t>minority bodies are not only marginalized, but also consumed</w:t>
      </w:r>
      <w:r w:rsidRPr="00345752">
        <w:rPr>
          <w:sz w:val="16"/>
          <w:szCs w:val="16"/>
        </w:rPr>
        <w:t xml:space="preserve">: As an instrument of labor, the slave has a price. As a property, he or she has a value. His or her labor is needed and used. The slave is therefore kept alive but in a state of injury …, treated as if he or she no longer existed except as a mere tool and instrument of production.… If power still depends on tight control over bodies (or on concentrating them in camps), the new technologies of destruction are less concerned with inscribing bodies within disciplinary apparatuses as inscribing them, when the time comes, within the order of the maximal economy now represented by the “massacre” (ppp. 21-22-34). </w:t>
      </w:r>
      <w:r w:rsidRPr="00C46E29">
        <w:rPr>
          <w:rStyle w:val="StyleUnderline"/>
          <w:rFonts w:asciiTheme="minorHAnsi" w:hAnsiTheme="minorHAnsi" w:cstheme="minorHAnsi"/>
        </w:rPr>
        <w:t>Though the case in this dissertation is not directly about slavery or colonization (though the word slavery was used by one research participant to describe the conditions of care work</w:t>
      </w:r>
      <w:r w:rsidRPr="00345752">
        <w:rPr>
          <w:sz w:val="16"/>
          <w:szCs w:val="16"/>
        </w:rPr>
        <w:t xml:space="preserve">) </w:t>
      </w:r>
      <w:r w:rsidRPr="00C46E29">
        <w:rPr>
          <w:rStyle w:val="StyleUnderline"/>
          <w:rFonts w:asciiTheme="minorHAnsi" w:hAnsiTheme="minorHAnsi" w:cstheme="minorHAnsi"/>
        </w:rPr>
        <w:t xml:space="preserve">and focuses primarily on the U.S. contemporary neoliberal context, Mbembe's analysis </w:t>
      </w:r>
      <w:proofErr w:type="gramStart"/>
      <w:r w:rsidRPr="00C46E29">
        <w:rPr>
          <w:rStyle w:val="StyleUnderline"/>
          <w:rFonts w:asciiTheme="minorHAnsi" w:hAnsiTheme="minorHAnsi" w:cstheme="minorHAnsi"/>
        </w:rPr>
        <w:t>is helpful in understanding</w:t>
      </w:r>
      <w:proofErr w:type="gramEnd"/>
      <w:r w:rsidRPr="00C46E29">
        <w:rPr>
          <w:rStyle w:val="StyleUnderline"/>
          <w:rFonts w:asciiTheme="minorHAnsi" w:hAnsiTheme="minorHAnsi" w:cstheme="minorHAnsi"/>
        </w:rPr>
        <w:t xml:space="preserve"> the circumstances of people who are situated as care providers and recipients in the neoliberal public health-care assemblage</w:t>
      </w:r>
      <w:r w:rsidRPr="00345752">
        <w:rPr>
          <w:sz w:val="16"/>
          <w:szCs w:val="16"/>
        </w:rPr>
        <w:t xml:space="preserve">. *GOES TO FOOTNOTE* 32 Though, </w:t>
      </w:r>
      <w:r w:rsidRPr="00C46E29">
        <w:rPr>
          <w:rStyle w:val="StyleUnderline"/>
          <w:rFonts w:asciiTheme="minorHAnsi" w:hAnsiTheme="minorHAnsi" w:cstheme="minorHAnsi"/>
        </w:rPr>
        <w:t>this study is not directly about the slavery or colonization that Mbembe uses as cases</w:t>
      </w:r>
      <w:r w:rsidRPr="00345752">
        <w:rPr>
          <w:sz w:val="16"/>
          <w:szCs w:val="16"/>
        </w:rPr>
        <w:t xml:space="preserve">, </w:t>
      </w:r>
      <w:r w:rsidRPr="00345752">
        <w:rPr>
          <w:rStyle w:val="StyleUnderline"/>
          <w:rFonts w:asciiTheme="minorHAnsi" w:hAnsiTheme="minorHAnsi" w:cstheme="minorHAnsi"/>
          <w:highlight w:val="green"/>
        </w:rPr>
        <w:t>the current care labor structure is deeply endorsed by</w:t>
      </w:r>
      <w:r w:rsidRPr="00C46E29">
        <w:rPr>
          <w:rStyle w:val="StyleUnderline"/>
          <w:rFonts w:asciiTheme="minorHAnsi" w:hAnsiTheme="minorHAnsi" w:cstheme="minorHAnsi"/>
        </w:rPr>
        <w:t xml:space="preserve"> the </w:t>
      </w:r>
      <w:r w:rsidRPr="00345752">
        <w:rPr>
          <w:rStyle w:val="StyleUnderline"/>
          <w:rFonts w:asciiTheme="minorHAnsi" w:hAnsiTheme="minorHAnsi" w:cstheme="minorHAnsi"/>
          <w:highlight w:val="green"/>
        </w:rPr>
        <w:t>post colonialism of Global South nations as well as long legacy of</w:t>
      </w:r>
      <w:r w:rsidRPr="00C46E29">
        <w:rPr>
          <w:rStyle w:val="StyleUnderline"/>
          <w:rFonts w:asciiTheme="minorHAnsi" w:hAnsiTheme="minorHAnsi" w:cstheme="minorHAnsi"/>
        </w:rPr>
        <w:t xml:space="preserve"> slavery and its </w:t>
      </w:r>
      <w:r w:rsidRPr="00345752">
        <w:rPr>
          <w:rStyle w:val="StyleUnderline"/>
          <w:rFonts w:asciiTheme="minorHAnsi" w:hAnsiTheme="minorHAnsi" w:cstheme="minorHAnsi"/>
          <w:highlight w:val="green"/>
        </w:rPr>
        <w:t>racial division of labor</w:t>
      </w:r>
      <w:r w:rsidRPr="00345752">
        <w:rPr>
          <w:sz w:val="16"/>
          <w:szCs w:val="16"/>
        </w:rPr>
        <w:t xml:space="preserve">. *END FOOTNOTE* In Particular, I combine Mbembe’s necropolitical analysis with a concept of slow death, introduced by Berlant (2006), to further enhance the necropolitical argument in this chapter. According to Berlant (2006), </w:t>
      </w:r>
      <w:r w:rsidRPr="00345752">
        <w:rPr>
          <w:rStyle w:val="StyleUnderline"/>
          <w:rFonts w:asciiTheme="minorHAnsi" w:hAnsiTheme="minorHAnsi" w:cstheme="minorHAnsi"/>
          <w:highlight w:val="green"/>
        </w:rPr>
        <w:t>slow death is the</w:t>
      </w:r>
      <w:r w:rsidRPr="00C46E29">
        <w:rPr>
          <w:rStyle w:val="StyleUnderline"/>
          <w:rFonts w:asciiTheme="minorHAnsi" w:hAnsiTheme="minorHAnsi" w:cstheme="minorHAnsi"/>
        </w:rPr>
        <w:t xml:space="preserve"> “</w:t>
      </w:r>
      <w:r w:rsidRPr="00345752">
        <w:rPr>
          <w:rStyle w:val="StyleUnderline"/>
          <w:rFonts w:asciiTheme="minorHAnsi" w:hAnsiTheme="minorHAnsi" w:cstheme="minorHAnsi"/>
          <w:highlight w:val="green"/>
        </w:rPr>
        <w:t>physical wearing out of a population</w:t>
      </w:r>
      <w:r w:rsidRPr="00C46E29">
        <w:rPr>
          <w:rStyle w:val="StyleUnderline"/>
          <w:rFonts w:asciiTheme="minorHAnsi" w:hAnsiTheme="minorHAnsi" w:cstheme="minorHAnsi"/>
        </w:rPr>
        <w:t xml:space="preserve"> and the deterioration of people in that population that is very nearly a defining condition of their experience and historical existence…, the phenomenon of mass physical attenuation </w:t>
      </w:r>
      <w:r w:rsidRPr="00345752">
        <w:rPr>
          <w:rStyle w:val="StyleUnderline"/>
          <w:rFonts w:asciiTheme="minorHAnsi" w:hAnsiTheme="minorHAnsi" w:cstheme="minorHAnsi"/>
          <w:highlight w:val="green"/>
        </w:rPr>
        <w:t>under global/national regimes of capital</w:t>
      </w:r>
      <w:r w:rsidRPr="00C46E29">
        <w:rPr>
          <w:rStyle w:val="StyleUnderline"/>
          <w:rFonts w:asciiTheme="minorHAnsi" w:hAnsiTheme="minorHAnsi" w:cstheme="minorHAnsi"/>
        </w:rPr>
        <w:t xml:space="preserve"> structure and </w:t>
      </w:r>
      <w:r w:rsidRPr="00345752">
        <w:rPr>
          <w:rStyle w:val="StyleUnderline"/>
          <w:rFonts w:asciiTheme="minorHAnsi" w:hAnsiTheme="minorHAnsi" w:cstheme="minorHAnsi"/>
          <w:highlight w:val="green"/>
        </w:rPr>
        <w:t>subordination</w:t>
      </w:r>
      <w:r w:rsidRPr="00C46E29">
        <w:rPr>
          <w:rStyle w:val="StyleUnderline"/>
          <w:rFonts w:asciiTheme="minorHAnsi" w:hAnsiTheme="minorHAnsi" w:cstheme="minorHAnsi"/>
        </w:rPr>
        <w:t xml:space="preserve"> and governmentality</w:t>
      </w:r>
      <w:r w:rsidRPr="00345752">
        <w:rPr>
          <w:sz w:val="16"/>
          <w:szCs w:val="16"/>
        </w:rPr>
        <w:t>” (p. 754). In contrast to the “sovereignty” Mbembe engages with, Berlant (2007) points out the limitations of the ways in which sovereignty can be applied to today’s society and instead emphasizes that “</w:t>
      </w:r>
      <w:r w:rsidRPr="00C46E29">
        <w:rPr>
          <w:rStyle w:val="StyleUnderline"/>
          <w:rFonts w:asciiTheme="minorHAnsi" w:hAnsiTheme="minorHAnsi" w:cstheme="minorHAnsi"/>
        </w:rPr>
        <w:t>experience is simultaneously at an extreme and in a zone of ordinariness, where life building and the attrition of human life are indistinguishable</w:t>
      </w:r>
      <w:r w:rsidRPr="00345752">
        <w:rPr>
          <w:sz w:val="16"/>
          <w:szCs w:val="16"/>
        </w:rPr>
        <w:t xml:space="preserve">” (p. 755, emphasis added). In the following sections, these concepts are applied and further expanded to describe experiences of disabled people and their care providers under Medicaid. Materialist-based Marginalization </w:t>
      </w:r>
      <w:r w:rsidRPr="00C46E29">
        <w:rPr>
          <w:rStyle w:val="StyleUnderline"/>
          <w:rFonts w:asciiTheme="minorHAnsi" w:hAnsiTheme="minorHAnsi" w:cstheme="minorHAnsi"/>
        </w:rPr>
        <w:t xml:space="preserve">In this neoliberal era, </w:t>
      </w:r>
      <w:r w:rsidRPr="00AE050E">
        <w:rPr>
          <w:rStyle w:val="StyleUnderline"/>
          <w:rFonts w:asciiTheme="minorHAnsi" w:hAnsiTheme="minorHAnsi" w:cstheme="minorHAnsi"/>
        </w:rPr>
        <w:t xml:space="preserve">the </w:t>
      </w:r>
      <w:r w:rsidRPr="00345752">
        <w:rPr>
          <w:rStyle w:val="StyleUnderline"/>
          <w:rFonts w:asciiTheme="minorHAnsi" w:hAnsiTheme="minorHAnsi" w:cstheme="minorHAnsi"/>
          <w:highlight w:val="green"/>
        </w:rPr>
        <w:t xml:space="preserve">marginalization of </w:t>
      </w:r>
      <w:r w:rsidRPr="00AE050E">
        <w:rPr>
          <w:rStyle w:val="StyleUnderline"/>
          <w:rFonts w:asciiTheme="minorHAnsi" w:hAnsiTheme="minorHAnsi" w:cstheme="minorHAnsi"/>
        </w:rPr>
        <w:t xml:space="preserve">certain </w:t>
      </w:r>
      <w:r w:rsidRPr="00345752">
        <w:rPr>
          <w:rStyle w:val="StyleUnderline"/>
          <w:rFonts w:asciiTheme="minorHAnsi" w:hAnsiTheme="minorHAnsi" w:cstheme="minorHAnsi"/>
          <w:highlight w:val="green"/>
        </w:rPr>
        <w:t xml:space="preserve">populations is </w:t>
      </w:r>
      <w:r w:rsidRPr="00AE050E">
        <w:rPr>
          <w:rStyle w:val="StyleUnderline"/>
          <w:rFonts w:asciiTheme="minorHAnsi" w:hAnsiTheme="minorHAnsi" w:cstheme="minorHAnsi"/>
        </w:rPr>
        <w:t xml:space="preserve">deeply </w:t>
      </w:r>
      <w:r w:rsidRPr="00345752">
        <w:rPr>
          <w:rStyle w:val="StyleUnderline"/>
          <w:rFonts w:asciiTheme="minorHAnsi" w:hAnsiTheme="minorHAnsi" w:cstheme="minorHAnsi"/>
          <w:highlight w:val="green"/>
        </w:rPr>
        <w:t xml:space="preserve">marked by </w:t>
      </w:r>
      <w:r w:rsidRPr="00AE050E">
        <w:rPr>
          <w:rStyle w:val="StyleUnderline"/>
          <w:rFonts w:asciiTheme="minorHAnsi" w:hAnsiTheme="minorHAnsi" w:cstheme="minorHAnsi"/>
        </w:rPr>
        <w:t xml:space="preserve">their </w:t>
      </w:r>
      <w:r w:rsidRPr="00345752">
        <w:rPr>
          <w:rStyle w:val="StyleUnderline"/>
          <w:rFonts w:asciiTheme="minorHAnsi" w:hAnsiTheme="minorHAnsi" w:cstheme="minorHAnsi"/>
          <w:highlight w:val="green"/>
        </w:rPr>
        <w:t>capacity to contribute to cap</w:t>
      </w:r>
      <w:r w:rsidRPr="00AE050E">
        <w:rPr>
          <w:rStyle w:val="StyleUnderline"/>
          <w:rFonts w:asciiTheme="minorHAnsi" w:hAnsiTheme="minorHAnsi" w:cstheme="minorHAnsi"/>
        </w:rPr>
        <w:t>italism</w:t>
      </w:r>
      <w:r w:rsidRPr="00345752">
        <w:rPr>
          <w:sz w:val="16"/>
          <w:szCs w:val="16"/>
        </w:rPr>
        <w:t xml:space="preserve"> (Erevelles, 2011; Goodley, 2014). In the neoliberal era, </w:t>
      </w:r>
      <w:r w:rsidRPr="00345752">
        <w:rPr>
          <w:rStyle w:val="StyleUnderline"/>
          <w:rFonts w:asciiTheme="minorHAnsi" w:hAnsiTheme="minorHAnsi" w:cstheme="minorHAnsi"/>
          <w:highlight w:val="green"/>
        </w:rPr>
        <w:t xml:space="preserve">people </w:t>
      </w:r>
      <w:r w:rsidRPr="00AE050E">
        <w:rPr>
          <w:rStyle w:val="StyleUnderline"/>
          <w:rFonts w:asciiTheme="minorHAnsi" w:hAnsiTheme="minorHAnsi" w:cstheme="minorHAnsi"/>
        </w:rPr>
        <w:t xml:space="preserve">are </w:t>
      </w:r>
      <w:r w:rsidRPr="00345752">
        <w:rPr>
          <w:rStyle w:val="Emphasis"/>
          <w:rFonts w:asciiTheme="minorHAnsi" w:hAnsiTheme="minorHAnsi" w:cstheme="minorHAnsi"/>
          <w:highlight w:val="green"/>
        </w:rPr>
        <w:t xml:space="preserve">measured “in relation to </w:t>
      </w:r>
      <w:r w:rsidRPr="00AE050E">
        <w:rPr>
          <w:rStyle w:val="Emphasis"/>
          <w:rFonts w:asciiTheme="minorHAnsi" w:hAnsiTheme="minorHAnsi" w:cstheme="minorHAnsi"/>
        </w:rPr>
        <w:t xml:space="preserve">their </w:t>
      </w:r>
      <w:r w:rsidRPr="00345752">
        <w:rPr>
          <w:rStyle w:val="Emphasis"/>
          <w:rFonts w:asciiTheme="minorHAnsi" w:hAnsiTheme="minorHAnsi" w:cstheme="minorHAnsi"/>
          <w:highlight w:val="green"/>
        </w:rPr>
        <w:t xml:space="preserve">success or failure in </w:t>
      </w:r>
      <w:r w:rsidRPr="00AE050E">
        <w:rPr>
          <w:rStyle w:val="Emphasis"/>
          <w:rFonts w:asciiTheme="minorHAnsi" w:hAnsiTheme="minorHAnsi" w:cstheme="minorHAnsi"/>
        </w:rPr>
        <w:t xml:space="preserve">terms of </w:t>
      </w:r>
      <w:r w:rsidRPr="00345752">
        <w:rPr>
          <w:rStyle w:val="Emphasis"/>
          <w:rFonts w:asciiTheme="minorHAnsi" w:hAnsiTheme="minorHAnsi" w:cstheme="minorHAnsi"/>
          <w:highlight w:val="green"/>
        </w:rPr>
        <w:t xml:space="preserve">health, </w:t>
      </w:r>
      <w:r w:rsidRPr="00AE050E">
        <w:rPr>
          <w:rStyle w:val="Emphasis"/>
          <w:rFonts w:asciiTheme="minorHAnsi" w:hAnsiTheme="minorHAnsi" w:cstheme="minorHAnsi"/>
        </w:rPr>
        <w:t>wealth</w:t>
      </w:r>
      <w:r w:rsidRPr="00C46E29">
        <w:rPr>
          <w:rStyle w:val="StyleUnderline"/>
          <w:rFonts w:asciiTheme="minorHAnsi" w:hAnsiTheme="minorHAnsi" w:cstheme="minorHAnsi"/>
        </w:rPr>
        <w:t xml:space="preserve">, progressive productivity, </w:t>
      </w:r>
      <w:r w:rsidRPr="00345752">
        <w:rPr>
          <w:rStyle w:val="Emphasis"/>
          <w:rFonts w:asciiTheme="minorHAnsi" w:hAnsiTheme="minorHAnsi" w:cstheme="minorHAnsi"/>
          <w:highlight w:val="green"/>
        </w:rPr>
        <w:t>upward mobility, enhanced capacity</w:t>
      </w:r>
      <w:r w:rsidRPr="00345752">
        <w:rPr>
          <w:sz w:val="16"/>
          <w:szCs w:val="16"/>
        </w:rPr>
        <w:t xml:space="preserve">” (Puar, 2012, p. 155). </w:t>
      </w:r>
      <w:r w:rsidRPr="00C46E29">
        <w:rPr>
          <w:rStyle w:val="StyleUnderline"/>
          <w:rFonts w:asciiTheme="minorHAnsi" w:hAnsiTheme="minorHAnsi" w:cstheme="minorHAnsi"/>
        </w:rPr>
        <w:t>The prototype of a person desired in such society, and who flourishes in it, is the “embodied neoliberal citizen” who is disciplined to strive in the free market by taking responsibility for their needs</w:t>
      </w:r>
      <w:r w:rsidRPr="00345752">
        <w:rPr>
          <w:sz w:val="16"/>
          <w:szCs w:val="16"/>
        </w:rPr>
        <w:t xml:space="preserve"> (Goodley, 2014). Under such a measurement, for example, </w:t>
      </w:r>
      <w:r w:rsidRPr="00C46E29">
        <w:rPr>
          <w:rStyle w:val="StyleUnderline"/>
          <w:rFonts w:asciiTheme="minorHAnsi" w:hAnsiTheme="minorHAnsi" w:cstheme="minorHAnsi"/>
        </w:rPr>
        <w:t xml:space="preserve">even the construction of a mental health evaluation manual (DSM 5) is deeply influenced by and based on the prototype of the neoliberal subject, </w:t>
      </w:r>
      <w:r w:rsidRPr="00345752">
        <w:rPr>
          <w:rStyle w:val="StyleUnderline"/>
          <w:rFonts w:asciiTheme="minorHAnsi" w:hAnsiTheme="minorHAnsi" w:cstheme="minorHAnsi"/>
          <w:highlight w:val="green"/>
        </w:rPr>
        <w:t>which</w:t>
      </w:r>
      <w:r w:rsidRPr="00C46E29">
        <w:rPr>
          <w:rStyle w:val="StyleUnderline"/>
          <w:rFonts w:asciiTheme="minorHAnsi" w:hAnsiTheme="minorHAnsi" w:cstheme="minorHAnsi"/>
        </w:rPr>
        <w:t xml:space="preserve"> consequently </w:t>
      </w:r>
      <w:r w:rsidRPr="00345752">
        <w:rPr>
          <w:rStyle w:val="Emphasis"/>
          <w:highlight w:val="green"/>
        </w:rPr>
        <w:t>pathologizes</w:t>
      </w:r>
      <w:r w:rsidRPr="00C46E29">
        <w:rPr>
          <w:rStyle w:val="StyleUnderline"/>
          <w:rFonts w:asciiTheme="minorHAnsi" w:hAnsiTheme="minorHAnsi" w:cstheme="minorHAnsi"/>
        </w:rPr>
        <w:t xml:space="preserve"> </w:t>
      </w:r>
      <w:r w:rsidRPr="00345752">
        <w:rPr>
          <w:rStyle w:val="StyleUnderline"/>
          <w:rFonts w:asciiTheme="minorHAnsi" w:hAnsiTheme="minorHAnsi" w:cstheme="minorHAnsi"/>
          <w:highlight w:val="green"/>
        </w:rPr>
        <w:t>those who do not fit</w:t>
      </w:r>
      <w:r w:rsidRPr="00C46E29">
        <w:rPr>
          <w:rStyle w:val="StyleUnderline"/>
          <w:rFonts w:asciiTheme="minorHAnsi" w:hAnsiTheme="minorHAnsi" w:cstheme="minorHAnsi"/>
        </w:rPr>
        <w:t xml:space="preserve"> into it </w:t>
      </w:r>
      <w:r w:rsidRPr="00345752">
        <w:rPr>
          <w:sz w:val="16"/>
          <w:szCs w:val="16"/>
        </w:rPr>
        <w:t>(Goodley, 2014). In Berlant’s word, “</w:t>
      </w:r>
      <w:r w:rsidRPr="00345752">
        <w:rPr>
          <w:rStyle w:val="StyleUnderline"/>
          <w:rFonts w:asciiTheme="minorHAnsi" w:hAnsiTheme="minorHAnsi" w:cstheme="minorHAnsi"/>
          <w:highlight w:val="green"/>
        </w:rPr>
        <w:t>sickness</w:t>
      </w:r>
      <w:r w:rsidRPr="00C46E29">
        <w:rPr>
          <w:rStyle w:val="StyleUnderline"/>
          <w:rFonts w:asciiTheme="minorHAnsi" w:hAnsiTheme="minorHAnsi" w:cstheme="minorHAnsi"/>
        </w:rPr>
        <w:t xml:space="preserve"> is </w:t>
      </w:r>
      <w:r w:rsidRPr="00345752">
        <w:rPr>
          <w:rStyle w:val="StyleUnderline"/>
          <w:rFonts w:asciiTheme="minorHAnsi" w:hAnsiTheme="minorHAnsi" w:cstheme="minorHAnsi"/>
          <w:highlight w:val="green"/>
        </w:rPr>
        <w:t>defined as the inability to work</w:t>
      </w:r>
      <w:r w:rsidRPr="00345752">
        <w:rPr>
          <w:sz w:val="16"/>
          <w:szCs w:val="16"/>
        </w:rPr>
        <w:t xml:space="preserve">” (2007, p. 754). </w:t>
      </w:r>
      <w:r w:rsidRPr="00345752">
        <w:rPr>
          <w:rStyle w:val="StyleUnderline"/>
          <w:rFonts w:asciiTheme="minorHAnsi" w:hAnsiTheme="minorHAnsi" w:cstheme="minorHAnsi"/>
        </w:rPr>
        <w:t>The Social Security Administration defines disability based on a person’s “</w:t>
      </w:r>
      <w:r w:rsidRPr="00345752">
        <w:rPr>
          <w:rStyle w:val="Emphasis"/>
          <w:rFonts w:asciiTheme="minorHAnsi" w:hAnsiTheme="minorHAnsi" w:cstheme="minorHAnsi"/>
        </w:rPr>
        <w:t>inability to work</w:t>
      </w:r>
      <w:r w:rsidRPr="00345752">
        <w:rPr>
          <w:sz w:val="16"/>
          <w:szCs w:val="16"/>
        </w:rPr>
        <w:t xml:space="preserve">” (Social Security, n.d.). </w:t>
      </w:r>
      <w:r w:rsidRPr="00345752">
        <w:rPr>
          <w:rStyle w:val="StyleUnderline"/>
          <w:rFonts w:asciiTheme="minorHAnsi" w:hAnsiTheme="minorHAnsi" w:cstheme="minorHAnsi"/>
          <w:highlight w:val="green"/>
        </w:rPr>
        <w:t>Such</w:t>
      </w:r>
      <w:r w:rsidRPr="00345752">
        <w:rPr>
          <w:rStyle w:val="StyleUnderline"/>
          <w:rFonts w:asciiTheme="minorHAnsi" w:hAnsiTheme="minorHAnsi" w:cstheme="minorHAnsi"/>
        </w:rPr>
        <w:t xml:space="preserve"> economic and materialist </w:t>
      </w:r>
      <w:r w:rsidRPr="00345752">
        <w:rPr>
          <w:rStyle w:val="StyleUnderline"/>
          <w:rFonts w:asciiTheme="minorHAnsi" w:hAnsiTheme="minorHAnsi" w:cstheme="minorHAnsi"/>
          <w:highlight w:val="green"/>
        </w:rPr>
        <w:t>measurement is</w:t>
      </w:r>
      <w:r w:rsidRPr="00345752">
        <w:rPr>
          <w:rStyle w:val="StyleUnderline"/>
          <w:rFonts w:asciiTheme="minorHAnsi" w:hAnsiTheme="minorHAnsi" w:cstheme="minorHAnsi"/>
        </w:rPr>
        <w:t>, certainly</w:t>
      </w:r>
      <w:r w:rsidRPr="00AE050E">
        <w:rPr>
          <w:rStyle w:val="StyleUnderline"/>
          <w:rFonts w:asciiTheme="minorHAnsi" w:hAnsiTheme="minorHAnsi" w:cstheme="minorHAnsi"/>
        </w:rPr>
        <w:t xml:space="preserve">, </w:t>
      </w:r>
      <w:r w:rsidRPr="00345752">
        <w:rPr>
          <w:rStyle w:val="StyleUnderline"/>
          <w:rFonts w:asciiTheme="minorHAnsi" w:hAnsiTheme="minorHAnsi" w:cstheme="minorHAnsi"/>
          <w:highlight w:val="green"/>
        </w:rPr>
        <w:t>entangled with social injustices</w:t>
      </w:r>
      <w:r w:rsidRPr="00C46E29">
        <w:rPr>
          <w:rStyle w:val="StyleUnderline"/>
          <w:rFonts w:asciiTheme="minorHAnsi" w:hAnsiTheme="minorHAnsi" w:cstheme="minorHAnsi"/>
        </w:rPr>
        <w:t xml:space="preserve"> (e.g., racism, sexism), as these injustices shape social stereotypes as well as the opportunities one is granted</w:t>
      </w:r>
      <w:r w:rsidRPr="00345752">
        <w:rPr>
          <w:sz w:val="16"/>
          <w:szCs w:val="16"/>
        </w:rPr>
        <w:t xml:space="preserve">. *GOES TO FOOTNOTE* 33 As described elsewhere (e.g., Mohanty, 2003), </w:t>
      </w:r>
      <w:r w:rsidRPr="00C46E29">
        <w:rPr>
          <w:rStyle w:val="StyleUnderline"/>
          <w:rFonts w:asciiTheme="minorHAnsi" w:hAnsiTheme="minorHAnsi" w:cstheme="minorHAnsi"/>
        </w:rPr>
        <w:t>occupational segregation is heavily constructed with gender, race, class, ethnicity, age, and ability-based ideologies, limiting many minority people from occupying highly valued (and thus well-paid) jobs.</w:t>
      </w:r>
      <w:r w:rsidRPr="00345752">
        <w:rPr>
          <w:sz w:val="16"/>
          <w:szCs w:val="16"/>
        </w:rPr>
        <w:t xml:space="preserve"> *END FOOTNOTE* </w:t>
      </w:r>
      <w:r w:rsidRPr="00C46E29">
        <w:rPr>
          <w:rStyle w:val="StyleUnderline"/>
          <w:rFonts w:asciiTheme="minorHAnsi" w:hAnsiTheme="minorHAnsi" w:cstheme="minorHAnsi"/>
        </w:rPr>
        <w:t xml:space="preserve">In this evaluation of people in contrast to the prototype of “neoliberal citizen,” </w:t>
      </w:r>
      <w:r w:rsidRPr="00345752">
        <w:rPr>
          <w:rStyle w:val="Emphasis"/>
          <w:rFonts w:asciiTheme="minorHAnsi" w:hAnsiTheme="minorHAnsi" w:cstheme="minorHAnsi"/>
          <w:highlight w:val="green"/>
        </w:rPr>
        <w:lastRenderedPageBreak/>
        <w:t>lower-income women of color</w:t>
      </w:r>
      <w:r w:rsidRPr="00C46E29">
        <w:rPr>
          <w:rStyle w:val="StyleUnderline"/>
          <w:rFonts w:asciiTheme="minorHAnsi" w:hAnsiTheme="minorHAnsi" w:cstheme="minorHAnsi"/>
        </w:rPr>
        <w:t xml:space="preserve"> with a minimal education background—</w:t>
      </w:r>
      <w:r w:rsidRPr="00345752">
        <w:rPr>
          <w:rStyle w:val="StyleUnderline"/>
          <w:rFonts w:asciiTheme="minorHAnsi" w:hAnsiTheme="minorHAnsi" w:cstheme="minorHAnsi"/>
          <w:highlight w:val="green"/>
        </w:rPr>
        <w:t>who are</w:t>
      </w:r>
      <w:r w:rsidRPr="00C46E29">
        <w:rPr>
          <w:rStyle w:val="StyleUnderline"/>
          <w:rFonts w:asciiTheme="minorHAnsi" w:hAnsiTheme="minorHAnsi" w:cstheme="minorHAnsi"/>
        </w:rPr>
        <w:t xml:space="preserve"> also </w:t>
      </w:r>
      <w:r w:rsidRPr="00345752">
        <w:rPr>
          <w:rStyle w:val="StyleUnderline"/>
          <w:rFonts w:asciiTheme="minorHAnsi" w:hAnsiTheme="minorHAnsi" w:cstheme="minorHAnsi"/>
          <w:highlight w:val="green"/>
        </w:rPr>
        <w:t>largely</w:t>
      </w:r>
      <w:r w:rsidRPr="00FF4FF9">
        <w:rPr>
          <w:rStyle w:val="StyleUnderline"/>
          <w:rFonts w:asciiTheme="minorHAnsi" w:hAnsiTheme="minorHAnsi" w:cstheme="minorHAnsi"/>
        </w:rPr>
        <w:t xml:space="preserve"> former welfare recipients or </w:t>
      </w:r>
      <w:r w:rsidRPr="00345752">
        <w:rPr>
          <w:rStyle w:val="StyleUnderline"/>
          <w:rFonts w:asciiTheme="minorHAnsi" w:hAnsiTheme="minorHAnsi" w:cstheme="minorHAnsi"/>
          <w:highlight w:val="green"/>
        </w:rPr>
        <w:t>immigrants from</w:t>
      </w:r>
      <w:r w:rsidRPr="00FF4FF9">
        <w:rPr>
          <w:rStyle w:val="StyleUnderline"/>
          <w:rFonts w:asciiTheme="minorHAnsi" w:hAnsiTheme="minorHAnsi" w:cstheme="minorHAnsi"/>
        </w:rPr>
        <w:t xml:space="preserve"> nations of </w:t>
      </w:r>
      <w:r w:rsidRPr="00345752">
        <w:rPr>
          <w:rStyle w:val="StyleUnderline"/>
          <w:rFonts w:asciiTheme="minorHAnsi" w:hAnsiTheme="minorHAnsi" w:cstheme="minorHAnsi"/>
          <w:highlight w:val="green"/>
        </w:rPr>
        <w:t>the Global South</w:t>
      </w:r>
      <w:r w:rsidRPr="00FF4FF9">
        <w:rPr>
          <w:rStyle w:val="StyleUnderline"/>
          <w:rFonts w:asciiTheme="minorHAnsi" w:hAnsiTheme="minorHAnsi" w:cstheme="minorHAnsi"/>
        </w:rPr>
        <w:t>—</w:t>
      </w:r>
      <w:r w:rsidRPr="00345752">
        <w:rPr>
          <w:rStyle w:val="StyleUnderline"/>
          <w:rFonts w:asciiTheme="minorHAnsi" w:hAnsiTheme="minorHAnsi" w:cstheme="minorHAnsi"/>
          <w:highlight w:val="green"/>
        </w:rPr>
        <w:t xml:space="preserve">are capacitated for </w:t>
      </w:r>
      <w:r w:rsidRPr="00FF4FF9">
        <w:rPr>
          <w:rStyle w:val="StyleUnderline"/>
          <w:rFonts w:asciiTheme="minorHAnsi" w:hAnsiTheme="minorHAnsi" w:cstheme="minorHAnsi"/>
        </w:rPr>
        <w:t xml:space="preserve">their </w:t>
      </w:r>
      <w:r w:rsidRPr="00345752">
        <w:rPr>
          <w:rStyle w:val="StyleUnderline"/>
          <w:rFonts w:asciiTheme="minorHAnsi" w:hAnsiTheme="minorHAnsi" w:cstheme="minorHAnsi"/>
          <w:highlight w:val="green"/>
        </w:rPr>
        <w:t xml:space="preserve">labor </w:t>
      </w:r>
      <w:r w:rsidRPr="00AE050E">
        <w:rPr>
          <w:rStyle w:val="StyleUnderline"/>
          <w:rFonts w:asciiTheme="minorHAnsi" w:hAnsiTheme="minorHAnsi" w:cstheme="minorHAnsi"/>
        </w:rPr>
        <w:t xml:space="preserve">power, </w:t>
      </w:r>
      <w:r w:rsidRPr="00345752">
        <w:rPr>
          <w:rStyle w:val="StyleUnderline"/>
          <w:rFonts w:asciiTheme="minorHAnsi" w:hAnsiTheme="minorHAnsi" w:cstheme="minorHAnsi"/>
          <w:highlight w:val="green"/>
        </w:rPr>
        <w:t xml:space="preserve">while </w:t>
      </w:r>
      <w:r w:rsidRPr="00345752">
        <w:rPr>
          <w:rStyle w:val="Emphasis"/>
          <w:highlight w:val="green"/>
        </w:rPr>
        <w:t>paradoxically</w:t>
      </w:r>
      <w:r w:rsidRPr="00AE050E">
        <w:rPr>
          <w:rStyle w:val="StyleUnderline"/>
          <w:rFonts w:asciiTheme="minorHAnsi" w:hAnsiTheme="minorHAnsi" w:cstheme="minorHAnsi"/>
        </w:rPr>
        <w:t xml:space="preserve"> their labor is </w:t>
      </w:r>
      <w:r w:rsidRPr="00345752">
        <w:rPr>
          <w:rStyle w:val="StyleUnderline"/>
          <w:rFonts w:asciiTheme="minorHAnsi" w:hAnsiTheme="minorHAnsi" w:cstheme="minorHAnsi"/>
        </w:rPr>
        <w:t xml:space="preserve">devalued and </w:t>
      </w:r>
      <w:r w:rsidRPr="00345752">
        <w:rPr>
          <w:rStyle w:val="StyleUnderline"/>
          <w:rFonts w:asciiTheme="minorHAnsi" w:hAnsiTheme="minorHAnsi" w:cstheme="minorHAnsi"/>
          <w:highlight w:val="green"/>
        </w:rPr>
        <w:t xml:space="preserve">forced into </w:t>
      </w:r>
      <w:r w:rsidRPr="00AE050E">
        <w:rPr>
          <w:rStyle w:val="StyleUnderline"/>
          <w:rFonts w:asciiTheme="minorHAnsi" w:hAnsiTheme="minorHAnsi" w:cstheme="minorHAnsi"/>
        </w:rPr>
        <w:t xml:space="preserve">the </w:t>
      </w:r>
      <w:r w:rsidRPr="00345752">
        <w:rPr>
          <w:rStyle w:val="StyleUnderline"/>
          <w:rFonts w:asciiTheme="minorHAnsi" w:hAnsiTheme="minorHAnsi" w:cstheme="minorHAnsi"/>
          <w:highlight w:val="green"/>
        </w:rPr>
        <w:t>public health-care work</w:t>
      </w:r>
      <w:r w:rsidRPr="00AE050E">
        <w:rPr>
          <w:rStyle w:val="StyleUnderline"/>
          <w:rFonts w:asciiTheme="minorHAnsi" w:hAnsiTheme="minorHAnsi" w:cstheme="minorHAnsi"/>
        </w:rPr>
        <w:t xml:space="preserve">, </w:t>
      </w:r>
      <w:r w:rsidRPr="00345752">
        <w:rPr>
          <w:sz w:val="16"/>
          <w:szCs w:val="16"/>
        </w:rPr>
        <w:t>which is undervalued and low-waged. Similarly, w</w:t>
      </w:r>
      <w:r w:rsidRPr="00C46E29">
        <w:rPr>
          <w:rStyle w:val="StyleUnderline"/>
          <w:rFonts w:asciiTheme="minorHAnsi" w:hAnsiTheme="minorHAnsi" w:cstheme="minorHAnsi"/>
        </w:rPr>
        <w:t>hen disability is defined based on one’s “inability to work</w:t>
      </w:r>
      <w:r w:rsidRPr="00345752">
        <w:rPr>
          <w:sz w:val="16"/>
          <w:szCs w:val="16"/>
        </w:rPr>
        <w:t xml:space="preserve">” (Social Security Administration, n.d., emphasis added), </w:t>
      </w:r>
      <w:r w:rsidRPr="00C46E29">
        <w:rPr>
          <w:rStyle w:val="StyleUnderline"/>
          <w:rFonts w:asciiTheme="minorHAnsi" w:hAnsiTheme="minorHAnsi" w:cstheme="minorHAnsi"/>
        </w:rPr>
        <w:t>some disabled people are capacitated to enter the often undesirable and underpaid labor force and no longer receive social services</w:t>
      </w:r>
      <w:r w:rsidRPr="00345752">
        <w:rPr>
          <w:sz w:val="16"/>
          <w:szCs w:val="16"/>
        </w:rPr>
        <w:t xml:space="preserve"> (since they are not disabled anymore). </w:t>
      </w:r>
      <w:r w:rsidRPr="00C46E29">
        <w:rPr>
          <w:rStyle w:val="StyleUnderline"/>
          <w:rFonts w:asciiTheme="minorHAnsi" w:hAnsiTheme="minorHAnsi" w:cstheme="minorHAnsi"/>
        </w:rPr>
        <w:t xml:space="preserve">Others who are </w:t>
      </w:r>
      <w:r w:rsidRPr="00345752">
        <w:rPr>
          <w:sz w:val="16"/>
          <w:szCs w:val="16"/>
        </w:rPr>
        <w:t>legitimately</w:t>
      </w:r>
      <w:r w:rsidRPr="00C46E29">
        <w:rPr>
          <w:rStyle w:val="StyleUnderline"/>
          <w:rFonts w:asciiTheme="minorHAnsi" w:hAnsiTheme="minorHAnsi" w:cstheme="minorHAnsi"/>
        </w:rPr>
        <w:t xml:space="preserve"> disabled</w:t>
      </w:r>
      <w:r w:rsidRPr="00345752">
        <w:rPr>
          <w:sz w:val="16"/>
          <w:szCs w:val="16"/>
        </w:rPr>
        <w:t xml:space="preserve"> (incapable of working) </w:t>
      </w:r>
      <w:r w:rsidRPr="00C46E29">
        <w:rPr>
          <w:rStyle w:val="StyleUnderline"/>
          <w:rFonts w:asciiTheme="minorHAnsi" w:hAnsiTheme="minorHAnsi" w:cstheme="minorHAnsi"/>
        </w:rPr>
        <w:t>and living with lower</w:t>
      </w:r>
      <w:r w:rsidRPr="00345752">
        <w:rPr>
          <w:sz w:val="16"/>
          <w:szCs w:val="16"/>
        </w:rPr>
        <w:t xml:space="preserve">- (or no-) </w:t>
      </w:r>
      <w:r w:rsidRPr="00C46E29">
        <w:rPr>
          <w:rStyle w:val="StyleUnderline"/>
          <w:rFonts w:asciiTheme="minorHAnsi" w:hAnsiTheme="minorHAnsi" w:cstheme="minorHAnsi"/>
        </w:rPr>
        <w:t>income are, therefore, further marginalized within the materialist and capacity-based evaluation of people and put under the state’s management, through the system of social services including social security and Medicaid.</w:t>
      </w:r>
      <w:r w:rsidRPr="00345752">
        <w:rPr>
          <w:sz w:val="16"/>
          <w:szCs w:val="16"/>
        </w:rPr>
        <w:t xml:space="preserve"> </w:t>
      </w:r>
      <w:r w:rsidRPr="00C46E29">
        <w:rPr>
          <w:rStyle w:val="StyleUnderline"/>
          <w:rFonts w:asciiTheme="minorHAnsi" w:hAnsiTheme="minorHAnsi" w:cstheme="minorHAnsi"/>
        </w:rPr>
        <w:t xml:space="preserve">In the neoliberal era, therefore, even those who are deemed to have an “inability to work” are </w:t>
      </w:r>
      <w:proofErr w:type="gramStart"/>
      <w:r w:rsidRPr="00C46E29">
        <w:rPr>
          <w:rStyle w:val="StyleUnderline"/>
          <w:rFonts w:asciiTheme="minorHAnsi" w:hAnsiTheme="minorHAnsi" w:cstheme="minorHAnsi"/>
        </w:rPr>
        <w:t>put to use</w:t>
      </w:r>
      <w:proofErr w:type="gramEnd"/>
      <w:r w:rsidRPr="00345752">
        <w:rPr>
          <w:sz w:val="16"/>
          <w:szCs w:val="16"/>
        </w:rPr>
        <w:t xml:space="preserve">. Disposable and Consumable Populations </w:t>
      </w:r>
      <w:r w:rsidRPr="00C46E29">
        <w:rPr>
          <w:rStyle w:val="StyleUnderline"/>
          <w:rFonts w:asciiTheme="minorHAnsi" w:hAnsiTheme="minorHAnsi" w:cstheme="minorHAnsi"/>
        </w:rPr>
        <w:t>The rise of the care crisis and neoliberalism turned public health care into an incubator for the health-care industry</w:t>
      </w:r>
      <w:r w:rsidRPr="00345752">
        <w:rPr>
          <w:sz w:val="16"/>
          <w:szCs w:val="16"/>
        </w:rPr>
        <w:t xml:space="preserve">. Borrowing Mbembe’s words, </w:t>
      </w:r>
      <w:r w:rsidRPr="00345752">
        <w:rPr>
          <w:rStyle w:val="StyleUnderline"/>
          <w:rFonts w:asciiTheme="minorHAnsi" w:hAnsiTheme="minorHAnsi" w:cstheme="minorHAnsi"/>
          <w:highlight w:val="green"/>
        </w:rPr>
        <w:t>lower-income women are turned into an instrument of care labor</w:t>
      </w:r>
      <w:r w:rsidRPr="00345752">
        <w:rPr>
          <w:sz w:val="16"/>
          <w:szCs w:val="16"/>
        </w:rPr>
        <w:t xml:space="preserve">: “[H]er labor is needed and used.” And </w:t>
      </w:r>
      <w:proofErr w:type="gramStart"/>
      <w:r w:rsidRPr="00345752">
        <w:rPr>
          <w:sz w:val="16"/>
          <w:szCs w:val="16"/>
        </w:rPr>
        <w:t>therefore</w:t>
      </w:r>
      <w:proofErr w:type="gramEnd"/>
      <w:r w:rsidRPr="00345752">
        <w:rPr>
          <w:sz w:val="16"/>
          <w:szCs w:val="16"/>
        </w:rPr>
        <w:t xml:space="preserve"> </w:t>
      </w:r>
      <w:r w:rsidRPr="00345752">
        <w:rPr>
          <w:rStyle w:val="StyleUnderline"/>
          <w:rFonts w:asciiTheme="minorHAnsi" w:hAnsiTheme="minorHAnsi" w:cstheme="minorHAnsi"/>
        </w:rPr>
        <w:t>these women are</w:t>
      </w:r>
      <w:r w:rsidRPr="00AE050E">
        <w:rPr>
          <w:rStyle w:val="StyleUnderline"/>
          <w:rFonts w:asciiTheme="minorHAnsi" w:hAnsiTheme="minorHAnsi" w:cstheme="minorHAnsi"/>
        </w:rPr>
        <w:t xml:space="preserve"> </w:t>
      </w:r>
      <w:r w:rsidRPr="00345752">
        <w:rPr>
          <w:rStyle w:val="Emphasis"/>
          <w:sz w:val="28"/>
          <w:highlight w:val="green"/>
        </w:rPr>
        <w:t xml:space="preserve">“kept </w:t>
      </w:r>
      <w:r w:rsidRPr="00345752">
        <w:rPr>
          <w:rStyle w:val="Emphasis"/>
          <w:sz w:val="28"/>
        </w:rPr>
        <w:t xml:space="preserve">alive but </w:t>
      </w:r>
      <w:r w:rsidRPr="00345752">
        <w:rPr>
          <w:rStyle w:val="Emphasis"/>
          <w:sz w:val="28"/>
          <w:highlight w:val="green"/>
        </w:rPr>
        <w:t>in a state of injury”</w:t>
      </w:r>
      <w:r w:rsidRPr="00345752">
        <w:rPr>
          <w:rStyle w:val="StyleUnderline"/>
          <w:rFonts w:asciiTheme="minorHAnsi" w:hAnsiTheme="minorHAnsi" w:cstheme="minorHAnsi"/>
          <w:sz w:val="28"/>
          <w:highlight w:val="green"/>
        </w:rPr>
        <w:t xml:space="preserve"> </w:t>
      </w:r>
      <w:r w:rsidRPr="00345752">
        <w:rPr>
          <w:rStyle w:val="StyleUnderline"/>
          <w:rFonts w:asciiTheme="minorHAnsi" w:hAnsiTheme="minorHAnsi" w:cstheme="minorHAnsi"/>
          <w:highlight w:val="green"/>
        </w:rPr>
        <w:t xml:space="preserve">and treated as if they “no longer existed except as a </w:t>
      </w:r>
      <w:r w:rsidRPr="00AE050E">
        <w:rPr>
          <w:rStyle w:val="StyleUnderline"/>
          <w:rFonts w:asciiTheme="minorHAnsi" w:hAnsiTheme="minorHAnsi" w:cstheme="minorHAnsi"/>
        </w:rPr>
        <w:t xml:space="preserve">mere </w:t>
      </w:r>
      <w:r w:rsidRPr="00345752">
        <w:rPr>
          <w:rStyle w:val="StyleUnderline"/>
          <w:rFonts w:asciiTheme="minorHAnsi" w:hAnsiTheme="minorHAnsi" w:cstheme="minorHAnsi"/>
          <w:highlight w:val="green"/>
        </w:rPr>
        <w:t xml:space="preserve">tool </w:t>
      </w:r>
      <w:r w:rsidRPr="00AE050E">
        <w:rPr>
          <w:rStyle w:val="StyleUnderline"/>
          <w:rFonts w:asciiTheme="minorHAnsi" w:hAnsiTheme="minorHAnsi" w:cstheme="minorHAnsi"/>
        </w:rPr>
        <w:t xml:space="preserve">and instrument </w:t>
      </w:r>
      <w:r w:rsidRPr="00345752">
        <w:rPr>
          <w:rStyle w:val="StyleUnderline"/>
          <w:rFonts w:asciiTheme="minorHAnsi" w:hAnsiTheme="minorHAnsi" w:cstheme="minorHAnsi"/>
          <w:highlight w:val="green"/>
        </w:rPr>
        <w:t>of production</w:t>
      </w:r>
      <w:r w:rsidRPr="00345752">
        <w:rPr>
          <w:sz w:val="16"/>
          <w:szCs w:val="16"/>
        </w:rPr>
        <w:t xml:space="preserve">” (pp. 21--22). </w:t>
      </w:r>
      <w:r w:rsidRPr="00C46E29">
        <w:rPr>
          <w:rStyle w:val="StyleUnderline"/>
          <w:rFonts w:asciiTheme="minorHAnsi" w:hAnsiTheme="minorHAnsi" w:cstheme="minorHAnsi"/>
        </w:rPr>
        <w:t>While the narrative laid out below further describes it, in the neoliberal public health-care assemblage, mostly female care providers are needed strictly for their labor capacities</w:t>
      </w:r>
      <w:r w:rsidRPr="00345752">
        <w:rPr>
          <w:sz w:val="16"/>
          <w:szCs w:val="16"/>
        </w:rPr>
        <w:t xml:space="preserve">, and particularly because they take care labor regardless of its lower wages and undervalued status. Thus, </w:t>
      </w:r>
      <w:r w:rsidRPr="00C46E29">
        <w:rPr>
          <w:rStyle w:val="StyleUnderline"/>
          <w:rFonts w:asciiTheme="minorHAnsi" w:hAnsiTheme="minorHAnsi" w:cstheme="minorHAnsi"/>
        </w:rPr>
        <w:t>such women who desperately need employment are excessing, particularly in the context of global labor trafficking</w:t>
      </w:r>
      <w:r w:rsidRPr="00345752">
        <w:rPr>
          <w:sz w:val="16"/>
          <w:szCs w:val="16"/>
        </w:rPr>
        <w:t xml:space="preserve">. In the assemblage, </w:t>
      </w:r>
      <w:r w:rsidRPr="00C46E29">
        <w:rPr>
          <w:rStyle w:val="StyleUnderline"/>
          <w:rFonts w:asciiTheme="minorHAnsi" w:hAnsiTheme="minorHAnsi" w:cstheme="minorHAnsi"/>
        </w:rPr>
        <w:t>these excess women are not only turned into a “disposable” population</w:t>
      </w:r>
      <w:r w:rsidRPr="00345752">
        <w:rPr>
          <w:sz w:val="16"/>
          <w:szCs w:val="16"/>
        </w:rPr>
        <w:t xml:space="preserve"> (Giroux, 2004), </w:t>
      </w:r>
      <w:r w:rsidRPr="00C46E29">
        <w:rPr>
          <w:rStyle w:val="StyleUnderline"/>
          <w:rFonts w:asciiTheme="minorHAnsi" w:hAnsiTheme="minorHAnsi" w:cstheme="minorHAnsi"/>
        </w:rPr>
        <w:t>they are “consumable” for the labor market.</w:t>
      </w:r>
      <w:r w:rsidRPr="00345752">
        <w:rPr>
          <w:sz w:val="16"/>
          <w:szCs w:val="16"/>
        </w:rPr>
        <w:t xml:space="preserve"> </w:t>
      </w:r>
      <w:r w:rsidRPr="00C46E29">
        <w:rPr>
          <w:rStyle w:val="StyleUnderline"/>
          <w:rFonts w:asciiTheme="minorHAnsi" w:hAnsiTheme="minorHAnsi" w:cstheme="minorHAnsi"/>
        </w:rPr>
        <w:t xml:space="preserve">This commodification of care and its deteriorating consequences on care providers have been partially acknowledged in the academic sphere. </w:t>
      </w:r>
      <w:r w:rsidRPr="00345752">
        <w:rPr>
          <w:sz w:val="16"/>
          <w:szCs w:val="16"/>
        </w:rPr>
        <w:t xml:space="preserve">At the turn of the century, in the middle of globalization and neoliberal transitions, scholars Hardt and Negri (2000; 2004) described the transformation of industry from material to immaterial labor, which produces products such as “ideas, images, affects, and relationships” (2004, p. xvi). In their book, they pay close attention to the development of the affective labor industry, such as the entertainment and care industries, defining affective labor as “labor that produces or manipulates affects such as a feeling of ease, well-being, satisfaction, excitement, or passion” (p. 108). For example, </w:t>
      </w:r>
      <w:r w:rsidRPr="00345752">
        <w:rPr>
          <w:rStyle w:val="StyleUnderline"/>
          <w:rFonts w:asciiTheme="minorHAnsi" w:hAnsiTheme="minorHAnsi" w:cstheme="minorHAnsi"/>
          <w:highlight w:val="green"/>
        </w:rPr>
        <w:t>care providers are trained</w:t>
      </w:r>
      <w:r w:rsidRPr="00C46E29">
        <w:rPr>
          <w:rStyle w:val="StyleUnderline"/>
          <w:rFonts w:asciiTheme="minorHAnsi" w:hAnsiTheme="minorHAnsi" w:cstheme="minorHAnsi"/>
        </w:rPr>
        <w:t xml:space="preserve"> specifically </w:t>
      </w:r>
      <w:r w:rsidRPr="00345752">
        <w:rPr>
          <w:rStyle w:val="StyleUnderline"/>
          <w:rFonts w:asciiTheme="minorHAnsi" w:hAnsiTheme="minorHAnsi" w:cstheme="minorHAnsi"/>
          <w:highlight w:val="green"/>
        </w:rPr>
        <w:t>to provide</w:t>
      </w:r>
      <w:r w:rsidRPr="00FF4FF9">
        <w:rPr>
          <w:rStyle w:val="StyleUnderline"/>
          <w:rFonts w:asciiTheme="minorHAnsi" w:hAnsiTheme="minorHAnsi" w:cstheme="minorHAnsi"/>
        </w:rPr>
        <w:t xml:space="preserve"> an affect of safety and satisfaction to their care recipients</w:t>
      </w:r>
      <w:r w:rsidRPr="00345752">
        <w:rPr>
          <w:sz w:val="16"/>
          <w:szCs w:val="16"/>
        </w:rPr>
        <w:t xml:space="preserve"> (Ducey, 2007). In this line of theorizing, </w:t>
      </w:r>
      <w:r w:rsidRPr="00C46E29">
        <w:rPr>
          <w:rStyle w:val="StyleUnderline"/>
          <w:rFonts w:asciiTheme="minorHAnsi" w:hAnsiTheme="minorHAnsi" w:cstheme="minorHAnsi"/>
        </w:rPr>
        <w:t>Hardt and Negri</w:t>
      </w:r>
      <w:r w:rsidRPr="00345752">
        <w:rPr>
          <w:sz w:val="16"/>
          <w:szCs w:val="16"/>
        </w:rPr>
        <w:t xml:space="preserve"> (2004) further </w:t>
      </w:r>
      <w:r w:rsidRPr="00C46E29">
        <w:rPr>
          <w:rStyle w:val="StyleUnderline"/>
          <w:rFonts w:asciiTheme="minorHAnsi" w:hAnsiTheme="minorHAnsi" w:cstheme="minorHAnsi"/>
        </w:rPr>
        <w:t xml:space="preserve">elaborate </w:t>
      </w:r>
      <w:r w:rsidRPr="00345752">
        <w:rPr>
          <w:rStyle w:val="Emphasis"/>
          <w:highlight w:val="green"/>
        </w:rPr>
        <w:t>affective labor</w:t>
      </w:r>
      <w:r w:rsidRPr="00C46E29">
        <w:rPr>
          <w:rStyle w:val="StyleUnderline"/>
          <w:rFonts w:asciiTheme="minorHAnsi" w:hAnsiTheme="minorHAnsi" w:cstheme="minorHAnsi"/>
        </w:rPr>
        <w:t xml:space="preserve"> as biopolitical labor “</w:t>
      </w:r>
      <w:r w:rsidRPr="00345752">
        <w:rPr>
          <w:rStyle w:val="StyleUnderline"/>
          <w:rFonts w:asciiTheme="minorHAnsi" w:hAnsiTheme="minorHAnsi" w:cstheme="minorHAnsi"/>
          <w:highlight w:val="green"/>
        </w:rPr>
        <w:t>that creates</w:t>
      </w:r>
      <w:r w:rsidRPr="00C46E29">
        <w:rPr>
          <w:rStyle w:val="StyleUnderline"/>
          <w:rFonts w:asciiTheme="minorHAnsi" w:hAnsiTheme="minorHAnsi" w:cstheme="minorHAnsi"/>
        </w:rPr>
        <w:t xml:space="preserve"> not only material goods but also relationships and ultimately </w:t>
      </w:r>
      <w:r w:rsidRPr="00345752">
        <w:rPr>
          <w:rStyle w:val="StyleUnderline"/>
          <w:rFonts w:asciiTheme="minorHAnsi" w:hAnsiTheme="minorHAnsi" w:cstheme="minorHAnsi"/>
          <w:highlight w:val="green"/>
        </w:rPr>
        <w:t xml:space="preserve">social life </w:t>
      </w:r>
      <w:r w:rsidRPr="00AE050E">
        <w:rPr>
          <w:rStyle w:val="StyleUnderline"/>
          <w:rFonts w:asciiTheme="minorHAnsi" w:hAnsiTheme="minorHAnsi" w:cstheme="minorHAnsi"/>
        </w:rPr>
        <w:t>itself</w:t>
      </w:r>
      <w:r w:rsidRPr="00345752">
        <w:rPr>
          <w:sz w:val="16"/>
          <w:szCs w:val="16"/>
        </w:rPr>
        <w:t xml:space="preserve">” (p. 110). </w:t>
      </w:r>
      <w:r w:rsidRPr="00AE050E">
        <w:rPr>
          <w:rStyle w:val="StyleUnderline"/>
          <w:rFonts w:asciiTheme="minorHAnsi" w:hAnsiTheme="minorHAnsi" w:cstheme="minorHAnsi"/>
        </w:rPr>
        <w:t xml:space="preserve">Thus, </w:t>
      </w:r>
      <w:r w:rsidRPr="00AE050E">
        <w:rPr>
          <w:rStyle w:val="Emphasis"/>
          <w:rFonts w:asciiTheme="minorHAnsi" w:hAnsiTheme="minorHAnsi" w:cstheme="minorHAnsi"/>
        </w:rPr>
        <w:t>care providers’</w:t>
      </w:r>
      <w:r w:rsidRPr="00AE050E">
        <w:rPr>
          <w:rStyle w:val="StyleUnderline"/>
          <w:rFonts w:asciiTheme="minorHAnsi" w:hAnsiTheme="minorHAnsi" w:cstheme="minorHAnsi"/>
        </w:rPr>
        <w:t xml:space="preserve"> domestic </w:t>
      </w:r>
      <w:r w:rsidRPr="00AE050E">
        <w:rPr>
          <w:rStyle w:val="Emphasis"/>
          <w:rFonts w:asciiTheme="minorHAnsi" w:hAnsiTheme="minorHAnsi" w:cstheme="minorHAnsi"/>
        </w:rPr>
        <w:t>labor “involves</w:t>
      </w:r>
      <w:r w:rsidRPr="00AE050E">
        <w:rPr>
          <w:rStyle w:val="StyleUnderline"/>
          <w:rFonts w:asciiTheme="minorHAnsi" w:hAnsiTheme="minorHAnsi" w:cstheme="minorHAnsi"/>
        </w:rPr>
        <w:t xml:space="preserve"> producing affects, relationships, and forms of communication.… </w:t>
      </w:r>
      <w:r w:rsidRPr="00AE050E">
        <w:rPr>
          <w:rStyle w:val="Emphasis"/>
          <w:rFonts w:asciiTheme="minorHAnsi" w:hAnsiTheme="minorHAnsi" w:cstheme="minorHAnsi"/>
        </w:rPr>
        <w:t>Biopolitical production</w:t>
      </w:r>
      <w:r w:rsidRPr="00AE050E">
        <w:rPr>
          <w:rStyle w:val="StyleUnderline"/>
          <w:rFonts w:asciiTheme="minorHAnsi" w:hAnsiTheme="minorHAnsi" w:cstheme="minorHAnsi"/>
        </w:rPr>
        <w:t xml:space="preserve"> directly produces social relationships and forms of life</w:t>
      </w:r>
      <w:r w:rsidRPr="00345752">
        <w:rPr>
          <w:sz w:val="16"/>
          <w:szCs w:val="16"/>
        </w:rPr>
        <w:t xml:space="preserve">” (p. 110). In other words, </w:t>
      </w:r>
      <w:r w:rsidRPr="00AE050E">
        <w:rPr>
          <w:rStyle w:val="StyleUnderline"/>
          <w:rFonts w:asciiTheme="minorHAnsi" w:hAnsiTheme="minorHAnsi" w:cstheme="minorHAnsi"/>
        </w:rPr>
        <w:t>care providers are expected to provide and shape the lives of their care recipients</w:t>
      </w:r>
      <w:r w:rsidRPr="00345752">
        <w:rPr>
          <w:sz w:val="16"/>
          <w:szCs w:val="16"/>
        </w:rPr>
        <w:t xml:space="preserve">. Hardt and Negri (2004) use the concept of biopolitical labor in their book primarily to emphasize the type of products this labor is expected to manufacture: affect. Nonetheless, here I am expanding the notion of biopolitical labor with further emphasis on Foucault’s (1990) conceptualization of biopower: “a power to foster life or disallow it to the point of death” (p. 138). This definition suggests that, </w:t>
      </w:r>
      <w:r w:rsidRPr="00AE050E">
        <w:rPr>
          <w:rStyle w:val="StyleUnderline"/>
          <w:rFonts w:asciiTheme="minorHAnsi" w:hAnsiTheme="minorHAnsi" w:cstheme="minorHAnsi"/>
        </w:rPr>
        <w:t>when care providers are expected to provide and shape lives for their disabled care recipients, they are not merely shaping lives of</w:t>
      </w:r>
      <w:r w:rsidRPr="00C46E29">
        <w:rPr>
          <w:rStyle w:val="StyleUnderline"/>
          <w:rFonts w:asciiTheme="minorHAnsi" w:hAnsiTheme="minorHAnsi" w:cstheme="minorHAnsi"/>
        </w:rPr>
        <w:t xml:space="preserve"> recipients but also </w:t>
      </w:r>
      <w:r w:rsidRPr="00345752">
        <w:rPr>
          <w:rStyle w:val="StyleUnderline"/>
          <w:rFonts w:asciiTheme="minorHAnsi" w:hAnsiTheme="minorHAnsi" w:cstheme="minorHAnsi"/>
          <w:highlight w:val="green"/>
        </w:rPr>
        <w:t>disciplining their lives</w:t>
      </w:r>
      <w:r w:rsidRPr="00C46E29">
        <w:rPr>
          <w:rStyle w:val="StyleUnderline"/>
          <w:rFonts w:asciiTheme="minorHAnsi" w:hAnsiTheme="minorHAnsi" w:cstheme="minorHAnsi"/>
        </w:rPr>
        <w:t>:</w:t>
      </w:r>
      <w:r w:rsidRPr="00345752">
        <w:rPr>
          <w:sz w:val="16"/>
          <w:szCs w:val="16"/>
        </w:rPr>
        <w:t xml:space="preserve"> in disability studies’ words, </w:t>
      </w:r>
      <w:r w:rsidRPr="00AE050E">
        <w:rPr>
          <w:rStyle w:val="Emphasis"/>
          <w:rFonts w:asciiTheme="minorHAnsi" w:hAnsiTheme="minorHAnsi" w:cstheme="minorHAnsi"/>
        </w:rPr>
        <w:t xml:space="preserve">confining a life </w:t>
      </w:r>
      <w:r w:rsidRPr="00345752">
        <w:rPr>
          <w:rStyle w:val="Emphasis"/>
          <w:rFonts w:asciiTheme="minorHAnsi" w:hAnsiTheme="minorHAnsi" w:cstheme="minorHAnsi"/>
          <w:highlight w:val="green"/>
        </w:rPr>
        <w:t xml:space="preserve">and ignoring </w:t>
      </w:r>
      <w:r w:rsidRPr="00AE050E">
        <w:rPr>
          <w:rStyle w:val="Emphasis"/>
          <w:rFonts w:asciiTheme="minorHAnsi" w:hAnsiTheme="minorHAnsi" w:cstheme="minorHAnsi"/>
        </w:rPr>
        <w:t xml:space="preserve">the right to </w:t>
      </w:r>
      <w:r w:rsidRPr="00345752">
        <w:rPr>
          <w:rStyle w:val="Emphasis"/>
          <w:rFonts w:asciiTheme="minorHAnsi" w:hAnsiTheme="minorHAnsi" w:cstheme="minorHAnsi"/>
          <w:highlight w:val="green"/>
        </w:rPr>
        <w:t>self-determination</w:t>
      </w:r>
      <w:r w:rsidRPr="00345752">
        <w:rPr>
          <w:sz w:val="16"/>
          <w:szCs w:val="16"/>
        </w:rPr>
        <w:t>. In addition, I argue that</w:t>
      </w:r>
      <w:r w:rsidRPr="00C46E29">
        <w:rPr>
          <w:rStyle w:val="StyleUnderline"/>
          <w:rFonts w:asciiTheme="minorHAnsi" w:hAnsiTheme="minorHAnsi" w:cstheme="minorHAnsi"/>
        </w:rPr>
        <w:t xml:space="preserve"> biopolitical labor, in the case of care labor particularly, can be described as the labor through which care recipients are made to live at the expense of their care providers’ deterioration</w:t>
      </w:r>
      <w:r w:rsidRPr="00345752">
        <w:rPr>
          <w:sz w:val="16"/>
          <w:szCs w:val="16"/>
        </w:rPr>
        <w:t xml:space="preserve">. This point is implied in the writing of Hardt and Negri (2004) as well, as the well-being or agency of the biopolitical labor producer (in this case, care providers) is overshadowed by the continual emphasis that biopolitical labor places on about recipients of such labor (care recipients, in this case). Berlant’s interpretation of biopower highlights this point: “The power to make something live or let it die, the power to regularize life, the authority to force living not just to happen but to endure and appear in particular ways” (2010, p. 756, emphasis original). </w:t>
      </w:r>
      <w:r w:rsidRPr="00C46E29">
        <w:rPr>
          <w:rStyle w:val="StyleUnderline"/>
          <w:rFonts w:asciiTheme="minorHAnsi" w:hAnsiTheme="minorHAnsi" w:cstheme="minorHAnsi"/>
        </w:rPr>
        <w:t>Biopolitical labor</w:t>
      </w:r>
      <w:r w:rsidRPr="00345752">
        <w:rPr>
          <w:sz w:val="16"/>
          <w:szCs w:val="16"/>
        </w:rPr>
        <w:t xml:space="preserve">, therefore, </w:t>
      </w:r>
      <w:r w:rsidRPr="00C46E29">
        <w:rPr>
          <w:rStyle w:val="StyleUnderline"/>
          <w:rFonts w:asciiTheme="minorHAnsi" w:hAnsiTheme="minorHAnsi" w:cstheme="minorHAnsi"/>
        </w:rPr>
        <w:t>not only produces affective, lifemaking effects, but also determines whose lives are made alive and whose are left out.</w:t>
      </w:r>
      <w:r w:rsidRPr="00345752">
        <w:rPr>
          <w:sz w:val="16"/>
          <w:szCs w:val="16"/>
        </w:rPr>
        <w:t xml:space="preserve"> </w:t>
      </w:r>
      <w:r w:rsidRPr="00C46E29">
        <w:rPr>
          <w:rStyle w:val="StyleUnderline"/>
          <w:rFonts w:asciiTheme="minorHAnsi" w:hAnsiTheme="minorHAnsi" w:cstheme="minorHAnsi"/>
        </w:rPr>
        <w:t xml:space="preserve">This </w:t>
      </w:r>
      <w:r w:rsidRPr="00C46E29">
        <w:rPr>
          <w:rStyle w:val="StyleUnderline"/>
          <w:rFonts w:asciiTheme="minorHAnsi" w:hAnsiTheme="minorHAnsi" w:cstheme="minorHAnsi"/>
        </w:rPr>
        <w:lastRenderedPageBreak/>
        <w:t xml:space="preserve">echoes feminist care studies' sentiment regarding how </w:t>
      </w:r>
      <w:r w:rsidRPr="00345752">
        <w:rPr>
          <w:rStyle w:val="StyleUnderline"/>
          <w:rFonts w:asciiTheme="minorHAnsi" w:hAnsiTheme="minorHAnsi" w:cstheme="minorHAnsi"/>
          <w:highlight w:val="green"/>
        </w:rPr>
        <w:t>female care providers' lives are sacrificed for their care recipients</w:t>
      </w:r>
      <w:r w:rsidRPr="00345752">
        <w:rPr>
          <w:sz w:val="16"/>
          <w:szCs w:val="16"/>
        </w:rPr>
        <w:t xml:space="preserve"> (e.g., Abbott, 1994). I would expand such a sentiment further, though, by arguing that these </w:t>
      </w:r>
      <w:r w:rsidRPr="00C46E29">
        <w:rPr>
          <w:rStyle w:val="StyleUnderline"/>
          <w:rFonts w:asciiTheme="minorHAnsi" w:hAnsiTheme="minorHAnsi" w:cstheme="minorHAnsi"/>
        </w:rPr>
        <w:t>care providers' labor is sacrificed not for their care recipient, but for the care industry;</w:t>
      </w:r>
      <w:r w:rsidRPr="00345752">
        <w:rPr>
          <w:sz w:val="16"/>
          <w:szCs w:val="16"/>
        </w:rPr>
        <w:t xml:space="preserve"> thus, </w:t>
      </w:r>
      <w:r w:rsidRPr="00C46E29">
        <w:rPr>
          <w:rStyle w:val="StyleUnderline"/>
          <w:rFonts w:asciiTheme="minorHAnsi" w:hAnsiTheme="minorHAnsi" w:cstheme="minorHAnsi"/>
        </w:rPr>
        <w:t>such sacrifices are caused by the lack of social supports from the state</w:t>
      </w:r>
      <w:r w:rsidRPr="00345752">
        <w:rPr>
          <w:sz w:val="16"/>
          <w:szCs w:val="16"/>
        </w:rPr>
        <w:t xml:space="preserve">. Also, as the premise of this dissertation is to take both care providers’ and recipients' accounts to understand the public health-care assemblage, I build the argument of biopolitical labor further by adding the accounts of disabled care recipients. </w:t>
      </w:r>
      <w:r w:rsidRPr="00C46E29">
        <w:rPr>
          <w:rStyle w:val="StyleUnderline"/>
          <w:rFonts w:asciiTheme="minorHAnsi" w:hAnsiTheme="minorHAnsi" w:cstheme="minorHAnsi"/>
        </w:rPr>
        <w:t>It is not only these female care providers whose labor is commodified and exploited. Disabled care recipients of public health care are also commodified and exploited via a different route.</w:t>
      </w:r>
      <w:r w:rsidRPr="00345752">
        <w:rPr>
          <w:sz w:val="16"/>
          <w:szCs w:val="16"/>
        </w:rPr>
        <w:t xml:space="preserve"> </w:t>
      </w:r>
      <w:r w:rsidRPr="00AE050E">
        <w:rPr>
          <w:rStyle w:val="Emphasis"/>
          <w:rFonts w:asciiTheme="minorHAnsi" w:hAnsiTheme="minorHAnsi" w:cstheme="minorHAnsi"/>
        </w:rPr>
        <w:t xml:space="preserve">Once </w:t>
      </w:r>
      <w:r w:rsidRPr="00345752">
        <w:rPr>
          <w:rStyle w:val="Emphasis"/>
          <w:rFonts w:asciiTheme="minorHAnsi" w:hAnsiTheme="minorHAnsi" w:cstheme="minorHAnsi"/>
          <w:highlight w:val="green"/>
        </w:rPr>
        <w:t xml:space="preserve">disabled </w:t>
      </w:r>
      <w:r w:rsidRPr="00AE050E">
        <w:rPr>
          <w:rStyle w:val="Emphasis"/>
          <w:rFonts w:asciiTheme="minorHAnsi" w:hAnsiTheme="minorHAnsi" w:cstheme="minorHAnsi"/>
        </w:rPr>
        <w:t xml:space="preserve">people are </w:t>
      </w:r>
      <w:r w:rsidRPr="00345752">
        <w:rPr>
          <w:rStyle w:val="Emphasis"/>
          <w:rFonts w:asciiTheme="minorHAnsi" w:hAnsiTheme="minorHAnsi" w:cstheme="minorHAnsi"/>
          <w:highlight w:val="green"/>
        </w:rPr>
        <w:t xml:space="preserve">doomed as nonworkable </w:t>
      </w:r>
      <w:r w:rsidRPr="00C46E29">
        <w:rPr>
          <w:rStyle w:val="Emphasis"/>
          <w:rFonts w:asciiTheme="minorHAnsi" w:hAnsiTheme="minorHAnsi" w:cstheme="minorHAnsi"/>
        </w:rPr>
        <w:t xml:space="preserve">or incapable of contributing through their labor capacity, </w:t>
      </w:r>
      <w:r w:rsidRPr="00AE050E">
        <w:rPr>
          <w:rStyle w:val="Emphasis"/>
          <w:rFonts w:asciiTheme="minorHAnsi" w:hAnsiTheme="minorHAnsi" w:cstheme="minorHAnsi"/>
        </w:rPr>
        <w:t xml:space="preserve">they </w:t>
      </w:r>
      <w:r w:rsidRPr="00345752">
        <w:rPr>
          <w:rStyle w:val="Emphasis"/>
          <w:rFonts w:asciiTheme="minorHAnsi" w:hAnsiTheme="minorHAnsi" w:cstheme="minorHAnsi"/>
          <w:highlight w:val="green"/>
        </w:rPr>
        <w:t>are consumed</w:t>
      </w:r>
      <w:r w:rsidRPr="00C46E29">
        <w:rPr>
          <w:rStyle w:val="Emphasis"/>
          <w:rFonts w:asciiTheme="minorHAnsi" w:hAnsiTheme="minorHAnsi" w:cstheme="minorHAnsi"/>
        </w:rPr>
        <w:t xml:space="preserve">— their needs are </w:t>
      </w:r>
      <w:proofErr w:type="gramStart"/>
      <w:r w:rsidRPr="00C46E29">
        <w:rPr>
          <w:rStyle w:val="Emphasis"/>
          <w:rFonts w:asciiTheme="minorHAnsi" w:hAnsiTheme="minorHAnsi" w:cstheme="minorHAnsi"/>
        </w:rPr>
        <w:t>put to use</w:t>
      </w:r>
      <w:proofErr w:type="gramEnd"/>
      <w:r w:rsidRPr="00C46E29">
        <w:rPr>
          <w:rStyle w:val="Emphasis"/>
          <w:rFonts w:asciiTheme="minorHAnsi" w:hAnsiTheme="minorHAnsi" w:cstheme="minorHAnsi"/>
        </w:rPr>
        <w:t>, instead of their labor capacity—</w:t>
      </w:r>
      <w:r w:rsidRPr="00345752">
        <w:rPr>
          <w:rStyle w:val="Emphasis"/>
          <w:rFonts w:asciiTheme="minorHAnsi" w:hAnsiTheme="minorHAnsi" w:cstheme="minorHAnsi"/>
          <w:highlight w:val="green"/>
        </w:rPr>
        <w:t>by cap</w:t>
      </w:r>
      <w:r w:rsidRPr="002E555E">
        <w:rPr>
          <w:rStyle w:val="Emphasis"/>
          <w:rFonts w:asciiTheme="minorHAnsi" w:hAnsiTheme="minorHAnsi" w:cstheme="minorHAnsi"/>
        </w:rPr>
        <w:t xml:space="preserve">italism </w:t>
      </w:r>
      <w:r w:rsidRPr="00345752">
        <w:rPr>
          <w:rStyle w:val="Emphasis"/>
          <w:rFonts w:asciiTheme="minorHAnsi" w:hAnsiTheme="minorHAnsi" w:cstheme="minorHAnsi"/>
          <w:highlight w:val="green"/>
        </w:rPr>
        <w:t xml:space="preserve">through </w:t>
      </w:r>
      <w:r w:rsidRPr="00AE050E">
        <w:rPr>
          <w:rStyle w:val="Emphasis"/>
          <w:rFonts w:asciiTheme="minorHAnsi" w:hAnsiTheme="minorHAnsi" w:cstheme="minorHAnsi"/>
        </w:rPr>
        <w:t xml:space="preserve">the disability service sector, </w:t>
      </w:r>
      <w:r w:rsidRPr="00345752">
        <w:rPr>
          <w:rStyle w:val="Emphasis"/>
          <w:rFonts w:asciiTheme="minorHAnsi" w:hAnsiTheme="minorHAnsi" w:cstheme="minorHAnsi"/>
          <w:highlight w:val="green"/>
        </w:rPr>
        <w:t xml:space="preserve">medical institutions, and the prison industry, </w:t>
      </w:r>
      <w:r w:rsidRPr="00AE050E">
        <w:rPr>
          <w:rStyle w:val="Emphasis"/>
          <w:rFonts w:asciiTheme="minorHAnsi" w:hAnsiTheme="minorHAnsi" w:cstheme="minorHAnsi"/>
        </w:rPr>
        <w:t>as these industries require disabled, sick, and mad bodies in order to accumulate revenue</w:t>
      </w:r>
      <w:r w:rsidRPr="00345752">
        <w:rPr>
          <w:sz w:val="16"/>
          <w:szCs w:val="16"/>
        </w:rPr>
        <w:t xml:space="preserve">. </w:t>
      </w:r>
      <w:r w:rsidRPr="00AE050E">
        <w:rPr>
          <w:rStyle w:val="StyleUnderline"/>
          <w:rFonts w:asciiTheme="minorHAnsi" w:hAnsiTheme="minorHAnsi" w:cstheme="minorHAnsi"/>
        </w:rPr>
        <w:t>In terms of the public health-care sector, what the assemblage needs is disabled pe</w:t>
      </w:r>
      <w:r w:rsidRPr="00C46E29">
        <w:rPr>
          <w:rStyle w:val="StyleUnderline"/>
          <w:rFonts w:asciiTheme="minorHAnsi" w:hAnsiTheme="minorHAnsi" w:cstheme="minorHAnsi"/>
        </w:rPr>
        <w:t>ople's legitimated care needs that arose sense of social responsibility from public (which pressures the state to support such needs) to create a flow of Medicaid funding from the state to the industry</w:t>
      </w:r>
      <w:r w:rsidRPr="00345752">
        <w:rPr>
          <w:sz w:val="16"/>
          <w:szCs w:val="16"/>
        </w:rPr>
        <w:t xml:space="preserve">. And </w:t>
      </w:r>
      <w:r w:rsidRPr="00C46E29">
        <w:rPr>
          <w:rStyle w:val="StyleUnderline"/>
          <w:rFonts w:asciiTheme="minorHAnsi" w:hAnsiTheme="minorHAnsi" w:cstheme="minorHAnsi"/>
        </w:rPr>
        <w:t xml:space="preserve">as the number of people who legitimately need such social services is skyrocketing against the backdrop of an increasing aging population and shrinking social services, the population </w:t>
      </w:r>
      <w:proofErr w:type="gramStart"/>
      <w:r w:rsidRPr="00C46E29">
        <w:rPr>
          <w:rStyle w:val="StyleUnderline"/>
          <w:rFonts w:asciiTheme="minorHAnsi" w:hAnsiTheme="minorHAnsi" w:cstheme="minorHAnsi"/>
        </w:rPr>
        <w:t>is considered to be</w:t>
      </w:r>
      <w:proofErr w:type="gramEnd"/>
      <w:r w:rsidRPr="00C46E29">
        <w:rPr>
          <w:rStyle w:val="StyleUnderline"/>
          <w:rFonts w:asciiTheme="minorHAnsi" w:hAnsiTheme="minorHAnsi" w:cstheme="minorHAnsi"/>
        </w:rPr>
        <w:t xml:space="preserve"> excessive and becomes consumable and disposable</w:t>
      </w:r>
      <w:r w:rsidRPr="00345752">
        <w:rPr>
          <w:sz w:val="16"/>
          <w:szCs w:val="16"/>
        </w:rPr>
        <w:t xml:space="preserve">. </w:t>
      </w:r>
      <w:r w:rsidRPr="00C46E29">
        <w:rPr>
          <w:rStyle w:val="StyleUnderline"/>
          <w:rFonts w:asciiTheme="minorHAnsi" w:hAnsiTheme="minorHAnsi" w:cstheme="minorHAnsi"/>
        </w:rPr>
        <w:t xml:space="preserve">Not only is care providers' well-being disregarded, but so is disabled care </w:t>
      </w:r>
      <w:proofErr w:type="gramStart"/>
      <w:r w:rsidRPr="00C46E29">
        <w:rPr>
          <w:rStyle w:val="StyleUnderline"/>
          <w:rFonts w:asciiTheme="minorHAnsi" w:hAnsiTheme="minorHAnsi" w:cstheme="minorHAnsi"/>
        </w:rPr>
        <w:t>recipients’</w:t>
      </w:r>
      <w:proofErr w:type="gramEnd"/>
      <w:r w:rsidRPr="00345752">
        <w:rPr>
          <w:sz w:val="16"/>
          <w:szCs w:val="16"/>
        </w:rPr>
        <w:t xml:space="preserve">. This notion of disregard for the well-being of both demands the expansion of the concept of biopolitical labor as described above. </w:t>
      </w:r>
      <w:r w:rsidRPr="00C46E29">
        <w:rPr>
          <w:rStyle w:val="StyleUnderline"/>
          <w:rFonts w:asciiTheme="minorHAnsi" w:hAnsiTheme="minorHAnsi" w:cstheme="minorHAnsi"/>
        </w:rPr>
        <w:t xml:space="preserve">In the context of the neoliberal public health-care assemblage, disabled care recipients </w:t>
      </w:r>
      <w:proofErr w:type="gramStart"/>
      <w:r w:rsidRPr="00C46E29">
        <w:rPr>
          <w:rStyle w:val="StyleUnderline"/>
          <w:rFonts w:asciiTheme="minorHAnsi" w:hAnsiTheme="minorHAnsi" w:cstheme="minorHAnsi"/>
        </w:rPr>
        <w:t>are not cared</w:t>
      </w:r>
      <w:proofErr w:type="gramEnd"/>
      <w:r w:rsidRPr="00C46E29">
        <w:rPr>
          <w:rStyle w:val="StyleUnderline"/>
          <w:rFonts w:asciiTheme="minorHAnsi" w:hAnsiTheme="minorHAnsi" w:cstheme="minorHAnsi"/>
        </w:rPr>
        <w:t xml:space="preserve"> to be made live</w:t>
      </w:r>
      <w:r w:rsidRPr="00345752">
        <w:rPr>
          <w:sz w:val="16"/>
          <w:szCs w:val="16"/>
        </w:rPr>
        <w:t xml:space="preserve">. Instead, </w:t>
      </w:r>
      <w:r w:rsidRPr="00C46E29">
        <w:rPr>
          <w:rStyle w:val="StyleUnderline"/>
          <w:rFonts w:asciiTheme="minorHAnsi" w:hAnsiTheme="minorHAnsi" w:cstheme="minorHAnsi"/>
        </w:rPr>
        <w:t>both care provider populations and disabled care recipient populations are consumed and disposed</w:t>
      </w:r>
      <w:r w:rsidRPr="00345752">
        <w:rPr>
          <w:sz w:val="16"/>
          <w:szCs w:val="16"/>
        </w:rPr>
        <w:t xml:space="preserve">. Returning to the earlier description of necropolitics and slow death, I argue that </w:t>
      </w:r>
      <w:r w:rsidRPr="00AE050E">
        <w:rPr>
          <w:rStyle w:val="Emphasis"/>
          <w:rFonts w:asciiTheme="minorHAnsi" w:hAnsiTheme="minorHAnsi" w:cstheme="minorHAnsi"/>
        </w:rPr>
        <w:t>the current neoliberal public health-care assemblage is the embodiment not of biopolitical labor but, rather, of necropolitical labor. As both care providers and recipients are turned into consumable and disposable populations, they are converted into subjects of slow death.</w:t>
      </w:r>
      <w:r w:rsidRPr="00345752">
        <w:rPr>
          <w:sz w:val="16"/>
          <w:szCs w:val="16"/>
        </w:rPr>
        <w:t xml:space="preserve"> What follows are narratives from focus groups and individual interviews, organized to further illustrate this point. These data serve to strengthen the thesis of this chapter: The neoliberal public health-care assemblage is necropolitical. Lower-income and racialized women—many of whom are immigrants or former beneficiaries of welfare—as well as lower- (or no-) income disabled people who require LTSS are turned into excess populations, prepared for consumption and disposal, and thus become subjects of slow death.</w:t>
      </w:r>
    </w:p>
    <w:p w14:paraId="74210ED6" w14:textId="77777777" w:rsidR="00704A75" w:rsidRPr="0072305F" w:rsidRDefault="00704A75" w:rsidP="00704A75">
      <w:pPr>
        <w:rPr>
          <w:sz w:val="16"/>
        </w:rPr>
      </w:pPr>
    </w:p>
    <w:p w14:paraId="4B90829E" w14:textId="77777777" w:rsidR="00704A75" w:rsidRDefault="00704A75" w:rsidP="00704A75">
      <w:pPr>
        <w:pStyle w:val="Heading4"/>
      </w:pPr>
      <w:r>
        <w:t>The 1AC’s legal buttress to union density precludes the opportunity to democratize workplace governance. “Command-and-control” unionization is ideologically opposed to consensus-based decision-making.</w:t>
      </w:r>
    </w:p>
    <w:p w14:paraId="01EFBDDF" w14:textId="77777777" w:rsidR="00704A75" w:rsidRPr="00D27A1D" w:rsidRDefault="00704A75" w:rsidP="00704A75">
      <w:r w:rsidRPr="00D27A1D">
        <w:rPr>
          <w:rStyle w:val="Style13ptBold"/>
        </w:rPr>
        <w:t>Crain and Matheny, 18</w:t>
      </w:r>
      <w:r>
        <w:t xml:space="preserve"> – [Marion, Vice Provost and Wiley B. Rutledge Prof. Law @ WashU St. Louis; and Ken, Retired Administrative Appeals Judge for the Social Security Administration: “LABOR UNIONS, SOLIDARITY, AND MONEY,” </w:t>
      </w:r>
      <w:r>
        <w:rPr>
          <w:i/>
        </w:rPr>
        <w:t>Employee Rights and Employment Policy Journal</w:t>
      </w:r>
      <w:r>
        <w:t xml:space="preserve"> 22:2 (2018), pp. 259-300, HeinOnline]//AD</w:t>
      </w:r>
    </w:p>
    <w:p w14:paraId="6553B8A6" w14:textId="77777777" w:rsidR="00704A75" w:rsidRPr="00C53EF3" w:rsidRDefault="00704A75" w:rsidP="00704A75">
      <w:pPr>
        <w:rPr>
          <w:sz w:val="16"/>
        </w:rPr>
      </w:pPr>
      <w:r w:rsidRPr="00C53EF3">
        <w:rPr>
          <w:rStyle w:val="StyleUnderline"/>
        </w:rPr>
        <w:t xml:space="preserve">At its inception, the labor movement had more democratic and radical potential than it does today. </w:t>
      </w:r>
      <w:r w:rsidRPr="00C53EF3">
        <w:rPr>
          <w:sz w:val="16"/>
        </w:rPr>
        <w:t xml:space="preserve">5 </w:t>
      </w:r>
      <w:r w:rsidRPr="00C53EF3">
        <w:rPr>
          <w:rStyle w:val="StyleUnderline"/>
        </w:rPr>
        <w:t>The source of</w:t>
      </w:r>
      <w:r w:rsidRPr="00C53EF3">
        <w:rPr>
          <w:sz w:val="16"/>
        </w:rPr>
        <w:t xml:space="preserve"> its </w:t>
      </w:r>
      <w:r w:rsidRPr="00C53EF3">
        <w:rPr>
          <w:rStyle w:val="StyleUnderline"/>
        </w:rPr>
        <w:t>power was solidarity, including a commitment to common goals, allegiance to a community, traditions of participatory democracy and consensus-style decision making.</w:t>
      </w:r>
      <w:r w:rsidRPr="00C53EF3">
        <w:rPr>
          <w:sz w:val="16"/>
        </w:rPr>
        <w:t xml:space="preserve">'" </w:t>
      </w:r>
      <w:r w:rsidRPr="00C53EF3">
        <w:rPr>
          <w:rStyle w:val="StyleUnderline"/>
        </w:rPr>
        <w:t xml:space="preserve">The </w:t>
      </w:r>
      <w:r w:rsidRPr="00F1103A">
        <w:rPr>
          <w:rStyle w:val="StyleUnderline"/>
          <w:highlight w:val="green"/>
        </w:rPr>
        <w:t>rise of</w:t>
      </w:r>
      <w:r w:rsidRPr="00C53EF3">
        <w:rPr>
          <w:sz w:val="16"/>
        </w:rPr>
        <w:t xml:space="preserve"> large </w:t>
      </w:r>
      <w:r w:rsidRPr="00F1103A">
        <w:rPr>
          <w:rStyle w:val="StyleUnderline"/>
          <w:highlight w:val="green"/>
        </w:rPr>
        <w:t>corporate firms</w:t>
      </w:r>
      <w:r w:rsidRPr="00C53EF3">
        <w:rPr>
          <w:sz w:val="16"/>
        </w:rPr>
        <w:t xml:space="preserve"> and their virulent resistance to unionism </w:t>
      </w:r>
      <w:r w:rsidRPr="00F1103A">
        <w:rPr>
          <w:rStyle w:val="StyleUnderline"/>
          <w:highlight w:val="green"/>
        </w:rPr>
        <w:t xml:space="preserve">pressed labor to </w:t>
      </w:r>
      <w:r w:rsidRPr="00F1103A">
        <w:rPr>
          <w:rStyle w:val="Emphasis"/>
          <w:highlight w:val="green"/>
        </w:rPr>
        <w:t>abandon</w:t>
      </w:r>
      <w:r w:rsidRPr="00C53EF3">
        <w:rPr>
          <w:rStyle w:val="StyleUnderline"/>
        </w:rPr>
        <w:t xml:space="preserve"> its </w:t>
      </w:r>
      <w:r w:rsidRPr="00F1103A">
        <w:rPr>
          <w:rStyle w:val="Emphasis"/>
          <w:highlight w:val="green"/>
        </w:rPr>
        <w:t>communal</w:t>
      </w:r>
      <w:r w:rsidRPr="00C53EF3">
        <w:rPr>
          <w:rStyle w:val="Emphasis"/>
        </w:rPr>
        <w:t xml:space="preserve"> form of </w:t>
      </w:r>
      <w:r w:rsidRPr="00F1103A">
        <w:rPr>
          <w:rStyle w:val="Emphasis"/>
          <w:highlight w:val="green"/>
        </w:rPr>
        <w:t>action</w:t>
      </w:r>
      <w:r w:rsidRPr="00C53EF3">
        <w:rPr>
          <w:sz w:val="16"/>
        </w:rPr>
        <w:t xml:space="preserve"> with its "glue" of solidarity, </w:t>
      </w:r>
      <w:r w:rsidRPr="00F1103A">
        <w:rPr>
          <w:rStyle w:val="StyleUnderline"/>
          <w:highlight w:val="green"/>
        </w:rPr>
        <w:t>in favor of</w:t>
      </w:r>
      <w:r w:rsidRPr="00C53EF3">
        <w:rPr>
          <w:rStyle w:val="StyleUnderline"/>
        </w:rPr>
        <w:t xml:space="preserve"> a </w:t>
      </w:r>
      <w:r w:rsidRPr="00F1103A">
        <w:rPr>
          <w:rStyle w:val="Emphasis"/>
          <w:highlight w:val="green"/>
        </w:rPr>
        <w:t>bureaucratic</w:t>
      </w:r>
      <w:r w:rsidRPr="00F1103A">
        <w:rPr>
          <w:rStyle w:val="StyleUnderline"/>
          <w:highlight w:val="green"/>
        </w:rPr>
        <w:t xml:space="preserve">, </w:t>
      </w:r>
      <w:r w:rsidRPr="00F1103A">
        <w:rPr>
          <w:rStyle w:val="Emphasis"/>
          <w:highlight w:val="green"/>
        </w:rPr>
        <w:t>top-down</w:t>
      </w:r>
      <w:r w:rsidRPr="00F1103A">
        <w:rPr>
          <w:rStyle w:val="StyleUnderline"/>
          <w:highlight w:val="green"/>
        </w:rPr>
        <w:t xml:space="preserve">, </w:t>
      </w:r>
      <w:r w:rsidRPr="00F1103A">
        <w:rPr>
          <w:rStyle w:val="Emphasis"/>
          <w:highlight w:val="green"/>
        </w:rPr>
        <w:t>command-and-control operation</w:t>
      </w:r>
      <w:r w:rsidRPr="00F1103A">
        <w:rPr>
          <w:rStyle w:val="StyleUnderline"/>
          <w:highlight w:val="green"/>
        </w:rPr>
        <w:t xml:space="preserve"> that </w:t>
      </w:r>
      <w:r w:rsidRPr="00F1103A">
        <w:rPr>
          <w:rStyle w:val="Emphasis"/>
          <w:highlight w:val="green"/>
        </w:rPr>
        <w:lastRenderedPageBreak/>
        <w:t>mirrored</w:t>
      </w:r>
      <w:r w:rsidRPr="00F1103A">
        <w:rPr>
          <w:rStyle w:val="StyleUnderline"/>
          <w:highlight w:val="green"/>
        </w:rPr>
        <w:t xml:space="preserve"> the organization of </w:t>
      </w:r>
      <w:r w:rsidRPr="00F1103A">
        <w:rPr>
          <w:rStyle w:val="Emphasis"/>
          <w:highlight w:val="green"/>
        </w:rPr>
        <w:t>capital</w:t>
      </w:r>
      <w:r w:rsidRPr="00C53EF3">
        <w:rPr>
          <w:rStyle w:val="StyleUnderline"/>
        </w:rPr>
        <w:t xml:space="preserve"> and could be more easily mobilized in the struggle for power.</w:t>
      </w:r>
      <w:r w:rsidRPr="00C53EF3">
        <w:rPr>
          <w:sz w:val="16"/>
        </w:rPr>
        <w:t xml:space="preserve"> </w:t>
      </w:r>
      <w:r w:rsidRPr="00C53EF3">
        <w:rPr>
          <w:rStyle w:val="StyleUnderline"/>
        </w:rPr>
        <w:t xml:space="preserve">The </w:t>
      </w:r>
      <w:r w:rsidRPr="00F1103A">
        <w:rPr>
          <w:rStyle w:val="StyleUnderline"/>
          <w:highlight w:val="green"/>
        </w:rPr>
        <w:t>perceived need</w:t>
      </w:r>
      <w:r w:rsidRPr="00C53EF3">
        <w:rPr>
          <w:rStyle w:val="StyleUnderline"/>
        </w:rPr>
        <w:t xml:space="preserve"> for a militaristic operation </w:t>
      </w:r>
      <w:r w:rsidRPr="00F1103A">
        <w:rPr>
          <w:rStyle w:val="StyleUnderline"/>
          <w:highlight w:val="green"/>
        </w:rPr>
        <w:t>existed in</w:t>
      </w:r>
      <w:r w:rsidRPr="00C53EF3">
        <w:rPr>
          <w:sz w:val="16"/>
        </w:rPr>
        <w:t xml:space="preserve"> considerable </w:t>
      </w:r>
      <w:r w:rsidRPr="00F1103A">
        <w:rPr>
          <w:rStyle w:val="Emphasis"/>
          <w:highlight w:val="green"/>
        </w:rPr>
        <w:t>tension</w:t>
      </w:r>
      <w:r w:rsidRPr="00F1103A">
        <w:rPr>
          <w:sz w:val="16"/>
          <w:highlight w:val="green"/>
        </w:rPr>
        <w:t xml:space="preserve"> </w:t>
      </w:r>
      <w:r w:rsidRPr="00F1103A">
        <w:rPr>
          <w:rStyle w:val="StyleUnderline"/>
          <w:highlight w:val="green"/>
        </w:rPr>
        <w:t>with</w:t>
      </w:r>
      <w:r w:rsidRPr="00C53EF3">
        <w:rPr>
          <w:rStyle w:val="StyleUnderline"/>
        </w:rPr>
        <w:t xml:space="preserve"> the </w:t>
      </w:r>
      <w:r w:rsidRPr="00F1103A">
        <w:rPr>
          <w:rStyle w:val="StyleUnderline"/>
          <w:highlight w:val="green"/>
        </w:rPr>
        <w:t xml:space="preserve">commitment to </w:t>
      </w:r>
      <w:r w:rsidRPr="00F1103A">
        <w:rPr>
          <w:rStyle w:val="Emphasis"/>
          <w:highlight w:val="green"/>
        </w:rPr>
        <w:t>active participation</w:t>
      </w:r>
      <w:r w:rsidRPr="00F1103A">
        <w:rPr>
          <w:rStyle w:val="StyleUnderline"/>
          <w:highlight w:val="green"/>
        </w:rPr>
        <w:t xml:space="preserve"> by </w:t>
      </w:r>
      <w:r w:rsidRPr="00F1103A">
        <w:rPr>
          <w:rStyle w:val="Emphasis"/>
          <w:highlight w:val="green"/>
        </w:rPr>
        <w:t>membership</w:t>
      </w:r>
      <w:r w:rsidRPr="00F1103A">
        <w:rPr>
          <w:rStyle w:val="StyleUnderline"/>
          <w:highlight w:val="green"/>
        </w:rPr>
        <w:t xml:space="preserve"> and </w:t>
      </w:r>
      <w:r w:rsidRPr="00F1103A">
        <w:rPr>
          <w:rStyle w:val="Emphasis"/>
          <w:highlight w:val="green"/>
        </w:rPr>
        <w:t>consensus-based decision making</w:t>
      </w:r>
      <w:r w:rsidRPr="00C53EF3">
        <w:rPr>
          <w:rStyle w:val="StyleUnderline"/>
        </w:rPr>
        <w:t>.</w:t>
      </w:r>
      <w:r w:rsidRPr="00C53EF3">
        <w:rPr>
          <w:sz w:val="16"/>
        </w:rPr>
        <w:t xml:space="preserve">"" At the same time, unions came to rely upon the newly recognized legal rights enshrined in the Wagner Act and achieved through decades of struggle and to conform their organizing, bargaining and resistance strategies to the rights protected at law. 5 9 </w:t>
      </w:r>
      <w:r w:rsidRPr="00C53EF3">
        <w:rPr>
          <w:rStyle w:val="StyleUnderline"/>
        </w:rPr>
        <w:t>In the process,</w:t>
      </w:r>
      <w:r w:rsidRPr="00C53EF3">
        <w:rPr>
          <w:sz w:val="16"/>
        </w:rPr>
        <w:t xml:space="preserve"> many </w:t>
      </w:r>
      <w:r w:rsidRPr="00F1103A">
        <w:rPr>
          <w:rStyle w:val="StyleUnderline"/>
          <w:highlight w:val="green"/>
        </w:rPr>
        <w:t>unions</w:t>
      </w:r>
      <w:r w:rsidRPr="00F1103A">
        <w:rPr>
          <w:sz w:val="16"/>
          <w:highlight w:val="green"/>
        </w:rPr>
        <w:t xml:space="preserve"> </w:t>
      </w:r>
      <w:r w:rsidRPr="00F1103A">
        <w:rPr>
          <w:rStyle w:val="Emphasis"/>
          <w:highlight w:val="green"/>
        </w:rPr>
        <w:t>sacrificed</w:t>
      </w:r>
      <w:r w:rsidRPr="00C53EF3">
        <w:rPr>
          <w:sz w:val="16"/>
        </w:rPr>
        <w:t xml:space="preserve"> the </w:t>
      </w:r>
      <w:r w:rsidRPr="00F1103A">
        <w:rPr>
          <w:rStyle w:val="StyleUnderline"/>
          <w:highlight w:val="green"/>
        </w:rPr>
        <w:t>solidarity and</w:t>
      </w:r>
      <w:r w:rsidRPr="00C53EF3">
        <w:rPr>
          <w:rStyle w:val="StyleUnderline"/>
        </w:rPr>
        <w:t xml:space="preserve"> commitment to </w:t>
      </w:r>
      <w:r w:rsidRPr="00F1103A">
        <w:rPr>
          <w:rStyle w:val="StyleUnderline"/>
          <w:highlight w:val="green"/>
        </w:rPr>
        <w:t>participatory engagement</w:t>
      </w:r>
      <w:r w:rsidRPr="00C53EF3">
        <w:rPr>
          <w:sz w:val="16"/>
        </w:rPr>
        <w:t xml:space="preserve"> that had characterized them during the initial struggle for legal recognition, </w:t>
      </w:r>
      <w:r w:rsidRPr="00F1103A">
        <w:rPr>
          <w:rStyle w:val="StyleUnderline"/>
          <w:highlight w:val="green"/>
        </w:rPr>
        <w:t xml:space="preserve">embracing </w:t>
      </w:r>
      <w:r w:rsidRPr="00F1103A">
        <w:rPr>
          <w:rStyle w:val="Emphasis"/>
          <w:highlight w:val="green"/>
        </w:rPr>
        <w:t>exclusivity</w:t>
      </w:r>
      <w:r w:rsidRPr="00C53EF3">
        <w:rPr>
          <w:rStyle w:val="StyleUnderline"/>
        </w:rPr>
        <w:t xml:space="preserve"> and </w:t>
      </w:r>
      <w:r w:rsidRPr="00F1103A">
        <w:rPr>
          <w:rStyle w:val="Emphasis"/>
          <w:highlight w:val="green"/>
        </w:rPr>
        <w:t>majority rule</w:t>
      </w:r>
      <w:r w:rsidRPr="00F1103A">
        <w:rPr>
          <w:rStyle w:val="StyleUnderline"/>
          <w:highlight w:val="green"/>
        </w:rPr>
        <w:t xml:space="preserve"> and </w:t>
      </w:r>
      <w:r w:rsidRPr="00F1103A">
        <w:rPr>
          <w:rStyle w:val="Emphasis"/>
          <w:highlight w:val="green"/>
        </w:rPr>
        <w:t>treating member-employees as fungible soldiers</w:t>
      </w:r>
      <w:r w:rsidRPr="00C53EF3">
        <w:rPr>
          <w:rStyle w:val="StyleUnderline"/>
        </w:rPr>
        <w:t xml:space="preserve"> in the hierarchy of the union ranks in the war against employers.</w:t>
      </w:r>
      <w:r w:rsidRPr="00C53EF3">
        <w:rPr>
          <w:sz w:val="16"/>
        </w:rPr>
        <w:t>'" Lacking a sense of personal connection with others in the union, members lost faith and trust in their unions. Solidarity withered.161</w:t>
      </w:r>
    </w:p>
    <w:p w14:paraId="57DFB1B1" w14:textId="77777777" w:rsidR="00704A75" w:rsidRPr="00C53EF3" w:rsidRDefault="00704A75" w:rsidP="00704A75">
      <w:pPr>
        <w:rPr>
          <w:sz w:val="16"/>
        </w:rPr>
      </w:pPr>
      <w:r w:rsidRPr="00F1103A">
        <w:rPr>
          <w:rStyle w:val="StyleUnderline"/>
          <w:highlight w:val="green"/>
        </w:rPr>
        <w:t>If</w:t>
      </w:r>
      <w:r w:rsidRPr="00C53EF3">
        <w:rPr>
          <w:rStyle w:val="StyleUnderline"/>
        </w:rPr>
        <w:t xml:space="preserve"> the </w:t>
      </w:r>
      <w:r w:rsidRPr="00F1103A">
        <w:rPr>
          <w:rStyle w:val="Emphasis"/>
          <w:highlight w:val="green"/>
        </w:rPr>
        <w:t>labor</w:t>
      </w:r>
      <w:r w:rsidRPr="00C53EF3">
        <w:rPr>
          <w:rStyle w:val="StyleUnderline"/>
        </w:rPr>
        <w:t xml:space="preserve"> movement in America </w:t>
      </w:r>
      <w:r w:rsidRPr="00F1103A">
        <w:rPr>
          <w:rStyle w:val="StyleUnderline"/>
          <w:highlight w:val="green"/>
        </w:rPr>
        <w:t>has a future,</w:t>
      </w:r>
      <w:r w:rsidRPr="00C53EF3">
        <w:rPr>
          <w:sz w:val="16"/>
        </w:rPr>
        <w:t xml:space="preserve"> and we believe it does, </w:t>
      </w:r>
      <w:r w:rsidRPr="00C53EF3">
        <w:rPr>
          <w:rStyle w:val="StyleUnderline"/>
        </w:rPr>
        <w:t xml:space="preserve">the future </w:t>
      </w:r>
      <w:r w:rsidRPr="00F1103A">
        <w:rPr>
          <w:rStyle w:val="StyleUnderline"/>
          <w:highlight w:val="green"/>
        </w:rPr>
        <w:t xml:space="preserve">will be based on </w:t>
      </w:r>
      <w:r w:rsidRPr="00F1103A">
        <w:rPr>
          <w:rStyle w:val="Emphasis"/>
          <w:highlight w:val="green"/>
        </w:rPr>
        <w:t>affective bonds</w:t>
      </w:r>
      <w:r w:rsidRPr="00C53EF3">
        <w:rPr>
          <w:rStyle w:val="StyleUnderline"/>
        </w:rPr>
        <w:t xml:space="preserve"> characteristic </w:t>
      </w:r>
      <w:r w:rsidRPr="00F1103A">
        <w:rPr>
          <w:rStyle w:val="StyleUnderline"/>
          <w:highlight w:val="green"/>
        </w:rPr>
        <w:t>of solidarity,</w:t>
      </w:r>
      <w:r w:rsidRPr="00C53EF3">
        <w:rPr>
          <w:rStyle w:val="StyleUnderline"/>
        </w:rPr>
        <w:t xml:space="preserve"> its </w:t>
      </w:r>
      <w:r w:rsidRPr="00F1103A">
        <w:rPr>
          <w:rStyle w:val="Emphasis"/>
          <w:highlight w:val="green"/>
        </w:rPr>
        <w:t>model</w:t>
      </w:r>
      <w:r w:rsidRPr="00C53EF3">
        <w:rPr>
          <w:rStyle w:val="Emphasis"/>
        </w:rPr>
        <w:t xml:space="preserve"> will be </w:t>
      </w:r>
      <w:r w:rsidRPr="00F1103A">
        <w:rPr>
          <w:rStyle w:val="Emphasis"/>
          <w:highlight w:val="green"/>
        </w:rPr>
        <w:t>democratic</w:t>
      </w:r>
      <w:r w:rsidRPr="00F1103A">
        <w:rPr>
          <w:rStyle w:val="StyleUnderline"/>
          <w:highlight w:val="green"/>
        </w:rPr>
        <w:t>, and</w:t>
      </w:r>
      <w:r w:rsidRPr="00C53EF3">
        <w:rPr>
          <w:rStyle w:val="StyleUnderline"/>
        </w:rPr>
        <w:t xml:space="preserve"> its </w:t>
      </w:r>
      <w:r w:rsidRPr="00F1103A">
        <w:rPr>
          <w:rStyle w:val="Emphasis"/>
          <w:highlight w:val="green"/>
        </w:rPr>
        <w:t>power</w:t>
      </w:r>
      <w:r w:rsidRPr="00C53EF3">
        <w:rPr>
          <w:rStyle w:val="Emphasis"/>
        </w:rPr>
        <w:t xml:space="preserve"> will </w:t>
      </w:r>
      <w:r w:rsidRPr="00F1103A">
        <w:rPr>
          <w:rStyle w:val="Emphasis"/>
          <w:highlight w:val="green"/>
        </w:rPr>
        <w:t>flow upward</w:t>
      </w:r>
      <w:r w:rsidRPr="00C53EF3">
        <w:rPr>
          <w:rStyle w:val="StyleUnderline"/>
        </w:rPr>
        <w:t xml:space="preserve">, not downward, </w:t>
      </w:r>
      <w:r w:rsidRPr="00F1103A">
        <w:rPr>
          <w:rStyle w:val="StyleUnderline"/>
          <w:highlight w:val="green"/>
        </w:rPr>
        <w:t>from the rank and file to leaders who serve their interest</w:t>
      </w:r>
      <w:r w:rsidRPr="00C53EF3">
        <w:rPr>
          <w:rStyle w:val="StyleUnderline"/>
        </w:rPr>
        <w:t>.</w:t>
      </w:r>
      <w:r w:rsidRPr="00C53EF3">
        <w:rPr>
          <w:sz w:val="16"/>
        </w:rPr>
        <w:t xml:space="preserve"> Labor activist and scholar Staughton Lynd called this democratic, transformative movement solidarity unionism.6 2 Lynd believed that the unions of the future would not be legal monopolies, and he eschewed exclusivity and compulsory unionism:</w:t>
      </w:r>
    </w:p>
    <w:p w14:paraId="3BB0A7AC" w14:textId="77777777" w:rsidR="00704A75" w:rsidRPr="00C53EF3" w:rsidRDefault="00704A75" w:rsidP="00704A75">
      <w:pPr>
        <w:ind w:left="720"/>
        <w:rPr>
          <w:sz w:val="16"/>
        </w:rPr>
      </w:pPr>
      <w:r w:rsidRPr="00C53EF3">
        <w:rPr>
          <w:rStyle w:val="StyleUnderline"/>
        </w:rPr>
        <w:t xml:space="preserve">As part of </w:t>
      </w:r>
      <w:r w:rsidRPr="00F1103A">
        <w:rPr>
          <w:rStyle w:val="StyleUnderline"/>
          <w:highlight w:val="green"/>
        </w:rPr>
        <w:t>building</w:t>
      </w:r>
      <w:r w:rsidRPr="00C53EF3">
        <w:rPr>
          <w:rStyle w:val="StyleUnderline"/>
        </w:rPr>
        <w:t xml:space="preserve"> more </w:t>
      </w:r>
      <w:r w:rsidRPr="00F1103A">
        <w:rPr>
          <w:rStyle w:val="Emphasis"/>
          <w:highlight w:val="green"/>
        </w:rPr>
        <w:t>democratic</w:t>
      </w:r>
      <w:r w:rsidRPr="00C53EF3">
        <w:rPr>
          <w:rStyle w:val="StyleUnderline"/>
        </w:rPr>
        <w:t xml:space="preserve"> </w:t>
      </w:r>
      <w:r w:rsidRPr="00F1103A">
        <w:rPr>
          <w:rStyle w:val="StyleUnderline"/>
          <w:highlight w:val="green"/>
        </w:rPr>
        <w:t xml:space="preserve">labor organizations, </w:t>
      </w:r>
      <w:r w:rsidRPr="00F1103A">
        <w:rPr>
          <w:rStyle w:val="Emphasis"/>
          <w:sz w:val="28"/>
          <w:highlight w:val="green"/>
        </w:rPr>
        <w:t>we must</w:t>
      </w:r>
      <w:r w:rsidRPr="00C53EF3">
        <w:rPr>
          <w:rStyle w:val="Emphasis"/>
          <w:sz w:val="28"/>
        </w:rPr>
        <w:t xml:space="preserve"> be able to </w:t>
      </w:r>
      <w:r w:rsidRPr="00F1103A">
        <w:rPr>
          <w:rStyle w:val="Emphasis"/>
          <w:sz w:val="28"/>
          <w:highlight w:val="green"/>
        </w:rPr>
        <w:t>question the</w:t>
      </w:r>
      <w:r w:rsidRPr="00C53EF3">
        <w:rPr>
          <w:rStyle w:val="Emphasis"/>
          <w:sz w:val="28"/>
        </w:rPr>
        <w:t xml:space="preserve"> whole </w:t>
      </w:r>
      <w:r w:rsidRPr="00F1103A">
        <w:rPr>
          <w:rStyle w:val="Emphasis"/>
          <w:sz w:val="28"/>
          <w:highlight w:val="green"/>
        </w:rPr>
        <w:t>idea of unions as legal monopolies</w:t>
      </w:r>
      <w:r w:rsidRPr="00C53EF3">
        <w:rPr>
          <w:rStyle w:val="StyleUnderline"/>
        </w:rPr>
        <w:t>.</w:t>
      </w:r>
      <w:r w:rsidRPr="00C53EF3">
        <w:rPr>
          <w:sz w:val="16"/>
        </w:rPr>
        <w:t xml:space="preserve"> In England, Spain, or Poland, to the best of my knowledge, the </w:t>
      </w:r>
      <w:r w:rsidRPr="00C53EF3">
        <w:rPr>
          <w:rStyle w:val="StyleUnderline"/>
        </w:rPr>
        <w:t>workers in a</w:t>
      </w:r>
      <w:r w:rsidRPr="00C53EF3">
        <w:rPr>
          <w:sz w:val="16"/>
        </w:rPr>
        <w:t xml:space="preserve"> particular </w:t>
      </w:r>
      <w:r w:rsidRPr="00C53EF3">
        <w:rPr>
          <w:rStyle w:val="StyleUnderline"/>
        </w:rPr>
        <w:t>plant or office elect a workplace committee. The committee may be wholly made up of members of one union, or may include members of different unions, in proportion to the strength of those unions in that place of work, and bargains for that place of work until the next workplace elections.</w:t>
      </w:r>
      <w:r w:rsidRPr="00C53EF3">
        <w:rPr>
          <w:sz w:val="16"/>
        </w:rPr>
        <w:t xml:space="preserve"> We should consider this system. We should also question whether we wish to require workers to belong to a union whether they want to or not, and whether it might not be better to have stewards collect dues on the shop floor, rather than have the employer deduct dues from everybody's paychecks.13</w:t>
      </w:r>
    </w:p>
    <w:p w14:paraId="031D3932" w14:textId="77777777" w:rsidR="00704A75" w:rsidRPr="00C53EF3" w:rsidRDefault="00704A75" w:rsidP="00704A75">
      <w:pPr>
        <w:rPr>
          <w:sz w:val="16"/>
        </w:rPr>
      </w:pPr>
      <w:r w:rsidRPr="00F1103A">
        <w:rPr>
          <w:rStyle w:val="StyleUnderline"/>
          <w:highlight w:val="green"/>
        </w:rPr>
        <w:t>Solidarity unionism has flourished</w:t>
      </w:r>
      <w:r w:rsidRPr="00C53EF3">
        <w:rPr>
          <w:rStyle w:val="StyleUnderline"/>
        </w:rPr>
        <w:t xml:space="preserve"> </w:t>
      </w:r>
      <w:r w:rsidRPr="00C53EF3">
        <w:rPr>
          <w:sz w:val="16"/>
        </w:rPr>
        <w:t>in communities</w:t>
      </w:r>
      <w:r w:rsidRPr="00C53EF3">
        <w:rPr>
          <w:rStyle w:val="StyleUnderline"/>
        </w:rPr>
        <w:t xml:space="preserve"> </w:t>
      </w:r>
      <w:r w:rsidRPr="00F1103A">
        <w:rPr>
          <w:rStyle w:val="Emphasis"/>
          <w:highlight w:val="green"/>
        </w:rPr>
        <w:t>outside</w:t>
      </w:r>
      <w:r w:rsidRPr="00C53EF3">
        <w:rPr>
          <w:rStyle w:val="StyleUnderline"/>
        </w:rPr>
        <w:t xml:space="preserve"> the protective regime of </w:t>
      </w:r>
      <w:r w:rsidRPr="00F1103A">
        <w:rPr>
          <w:rStyle w:val="StyleUnderline"/>
          <w:highlight w:val="green"/>
        </w:rPr>
        <w:t>labor law</w:t>
      </w:r>
      <w:r w:rsidRPr="00C53EF3">
        <w:rPr>
          <w:rStyle w:val="StyleUnderline"/>
        </w:rPr>
        <w:t>.</w:t>
      </w:r>
      <w:r w:rsidRPr="00C53EF3">
        <w:rPr>
          <w:sz w:val="16"/>
        </w:rPr>
        <w:t xml:space="preserve"> Some of</w:t>
      </w:r>
      <w:r w:rsidRPr="00C53EF3">
        <w:rPr>
          <w:rStyle w:val="StyleUnderline"/>
        </w:rPr>
        <w:t xml:space="preserve"> the most impressive wins </w:t>
      </w:r>
      <w:r w:rsidRPr="00C53EF3">
        <w:rPr>
          <w:sz w:val="16"/>
        </w:rPr>
        <w:t>in recent times</w:t>
      </w:r>
      <w:r w:rsidRPr="00C53EF3">
        <w:rPr>
          <w:rStyle w:val="StyleUnderline"/>
        </w:rPr>
        <w:t xml:space="preserve"> have been achieved </w:t>
      </w:r>
      <w:r w:rsidRPr="00C53EF3">
        <w:rPr>
          <w:rStyle w:val="Emphasis"/>
        </w:rPr>
        <w:t>without the support of law</w:t>
      </w:r>
      <w:r w:rsidRPr="00C53EF3">
        <w:rPr>
          <w:rStyle w:val="StyleUnderline"/>
        </w:rPr>
        <w:t xml:space="preserve">, </w:t>
      </w:r>
      <w:r w:rsidRPr="00F1103A">
        <w:rPr>
          <w:rStyle w:val="StyleUnderline"/>
          <w:highlight w:val="green"/>
        </w:rPr>
        <w:t>demonstrating</w:t>
      </w:r>
      <w:r w:rsidRPr="00C53EF3">
        <w:rPr>
          <w:rStyle w:val="StyleUnderline"/>
        </w:rPr>
        <w:t xml:space="preserve"> once again </w:t>
      </w:r>
      <w:r w:rsidRPr="00F1103A">
        <w:rPr>
          <w:rStyle w:val="StyleUnderline"/>
          <w:highlight w:val="green"/>
        </w:rPr>
        <w:t xml:space="preserve">that </w:t>
      </w:r>
      <w:r w:rsidRPr="00F1103A">
        <w:rPr>
          <w:rStyle w:val="Emphasis"/>
          <w:highlight w:val="green"/>
        </w:rPr>
        <w:t>formal legal rights are no substitute</w:t>
      </w:r>
      <w:r w:rsidRPr="00C53EF3">
        <w:rPr>
          <w:rStyle w:val="StyleUnderline"/>
        </w:rPr>
        <w:t xml:space="preserve"> </w:t>
      </w:r>
      <w:r w:rsidRPr="00C53EF3">
        <w:rPr>
          <w:sz w:val="16"/>
        </w:rPr>
        <w:t>for self-help.'6 Nowhere is this lesson more visible than in the West Virginia teachers' strike of 2018 and its ripple effects in southern states lacking legal protection for public sector collective bargaining.</w:t>
      </w:r>
    </w:p>
    <w:p w14:paraId="1327E020" w14:textId="77777777" w:rsidR="00704A75" w:rsidRPr="00FC11C7" w:rsidRDefault="00704A75" w:rsidP="00704A75">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7BCDDE80" w14:textId="77777777" w:rsidR="00704A75" w:rsidRDefault="00704A75" w:rsidP="00704A75">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23DDD228" w14:textId="77777777" w:rsidR="00704A75" w:rsidRPr="00C23517" w:rsidRDefault="00704A75" w:rsidP="00704A75">
      <w:pPr>
        <w:rPr>
          <w:sz w:val="16"/>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xml:space="preserve">, notes the Associated </w:t>
      </w:r>
      <w:r w:rsidRPr="00C23517">
        <w:rPr>
          <w:sz w:val="16"/>
        </w:rPr>
        <w:lastRenderedPageBreak/>
        <w:t>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0FD4138A" w14:textId="77777777" w:rsidR="00704A75" w:rsidRPr="001C3502" w:rsidRDefault="00704A75" w:rsidP="00704A75">
      <w:pPr>
        <w:rPr>
          <w:rStyle w:val="StyleUnderline"/>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F1103A">
        <w:rPr>
          <w:rStyle w:val="StyleUnderline"/>
          <w:highlight w:val="green"/>
        </w:rPr>
        <w:t>whereby</w:t>
      </w:r>
      <w:r w:rsidRPr="00F1103A">
        <w:rPr>
          <w:sz w:val="16"/>
          <w:highlight w:val="green"/>
        </w:rPr>
        <w:t xml:space="preserve"> </w:t>
      </w:r>
      <w:r w:rsidRPr="00F1103A">
        <w:rPr>
          <w:rStyle w:val="StyleUnderline"/>
          <w:highlight w:val="green"/>
        </w:rPr>
        <w:t>agencies</w:t>
      </w:r>
      <w:r w:rsidRPr="00F1103A">
        <w:rPr>
          <w:sz w:val="16"/>
          <w:highlight w:val="gree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F1103A">
        <w:rPr>
          <w:rStyle w:val="StyleUnderline"/>
          <w:highlight w:val="green"/>
        </w:rPr>
        <w:t>are</w:t>
      </w:r>
      <w:r w:rsidRPr="00F1103A">
        <w:rPr>
          <w:sz w:val="16"/>
          <w:highlight w:val="green"/>
        </w:rPr>
        <w:t xml:space="preserve"> </w:t>
      </w:r>
      <w:r w:rsidRPr="00F1103A">
        <w:rPr>
          <w:rStyle w:val="StyleUnderline"/>
          <w:highlight w:val="green"/>
        </w:rPr>
        <w:t>controlled</w:t>
      </w:r>
      <w:r w:rsidRPr="00F1103A">
        <w:rPr>
          <w:sz w:val="16"/>
          <w:highlight w:val="green"/>
        </w:rPr>
        <w:t xml:space="preserve"> </w:t>
      </w:r>
      <w:r w:rsidRPr="00F1103A">
        <w:rPr>
          <w:rStyle w:val="StyleUnderline"/>
          <w:highlight w:val="green"/>
        </w:rPr>
        <w:t>by</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leaders</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advance</w:t>
      </w:r>
      <w:r w:rsidRPr="00C23517">
        <w:rPr>
          <w:sz w:val="16"/>
        </w:rPr>
        <w:t xml:space="preserve"> their </w:t>
      </w:r>
      <w:r w:rsidRPr="00F1103A">
        <w:rPr>
          <w:rStyle w:val="StyleUnderline"/>
          <w:highlight w:val="green"/>
        </w:rPr>
        <w:t>economic</w:t>
      </w:r>
      <w:r w:rsidRPr="00F1103A">
        <w:rPr>
          <w:sz w:val="16"/>
          <w:highlight w:val="green"/>
        </w:rPr>
        <w:t xml:space="preserve"> </w:t>
      </w:r>
      <w:r w:rsidRPr="00F1103A">
        <w:rPr>
          <w:rStyle w:val="StyleUnderline"/>
          <w:highlight w:val="green"/>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55FE41CA" w14:textId="77777777" w:rsidR="00704A75" w:rsidRPr="00C23517" w:rsidRDefault="00704A75" w:rsidP="00704A75">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162EC61E" w14:textId="77777777" w:rsidR="00704A75" w:rsidRPr="00C23517" w:rsidRDefault="00704A75" w:rsidP="00704A75">
      <w:pPr>
        <w:rPr>
          <w:sz w:val="16"/>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1B73174F" w14:textId="77777777" w:rsidR="00704A75" w:rsidRPr="00C23517" w:rsidRDefault="00704A75" w:rsidP="00704A75">
      <w:pPr>
        <w:rPr>
          <w:sz w:val="16"/>
        </w:rPr>
      </w:pPr>
      <w:r w:rsidRPr="00C23517">
        <w:rPr>
          <w:sz w:val="16"/>
        </w:rPr>
        <w:t>Life as Commodity</w:t>
      </w:r>
    </w:p>
    <w:p w14:paraId="29520432" w14:textId="77777777" w:rsidR="00704A75" w:rsidRPr="00C23517" w:rsidRDefault="00704A75" w:rsidP="00704A75">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4A77CB7A" w14:textId="77777777" w:rsidR="00704A75" w:rsidRPr="00C23517" w:rsidRDefault="00704A75" w:rsidP="00704A75">
      <w:pPr>
        <w:rPr>
          <w:sz w:val="16"/>
        </w:rPr>
      </w:pPr>
      <w:r w:rsidRPr="00C23517">
        <w:rPr>
          <w:sz w:val="16"/>
        </w:rPr>
        <w:t xml:space="preserve">More and </w:t>
      </w:r>
      <w:r w:rsidRPr="006C474F">
        <w:rPr>
          <w:rStyle w:val="StyleUnderline"/>
        </w:rPr>
        <w:t xml:space="preserve">more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70C5F4F0" w14:textId="77777777" w:rsidR="00704A75" w:rsidRPr="00C23517" w:rsidRDefault="00704A75" w:rsidP="00704A75">
      <w:pPr>
        <w:rPr>
          <w:sz w:val="16"/>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B]usiness interests have 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7552916C" w14:textId="77777777" w:rsidR="00704A75" w:rsidRPr="00C23517" w:rsidRDefault="00704A75" w:rsidP="00704A75">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7BA1CE32" w14:textId="77777777" w:rsidR="00704A75" w:rsidRPr="00E61B89" w:rsidRDefault="00704A75" w:rsidP="00704A75">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lastRenderedPageBreak/>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09705F03" w14:textId="77777777" w:rsidR="00704A75" w:rsidRPr="00C23517" w:rsidRDefault="00704A75" w:rsidP="00704A75">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 xml:space="preserve">corporate GDP is growing much faster than the </w:t>
      </w:r>
      <w:proofErr w:type="gramStart"/>
      <w:r w:rsidRPr="00E61B89">
        <w:rPr>
          <w:rStyle w:val="Emphasis"/>
        </w:rPr>
        <w:t>economy</w:t>
      </w:r>
      <w:r w:rsidRPr="00C23517">
        <w:rPr>
          <w:sz w:val="16"/>
        </w:rPr>
        <w:t xml:space="preserve"> as a whole</w:t>
      </w:r>
      <w:proofErr w:type="gramEnd"/>
      <w:r w:rsidRPr="00C23517">
        <w:rPr>
          <w:sz w:val="16"/>
        </w:rPr>
        <w:t xml:space="preserv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36F99988" w14:textId="77777777" w:rsidR="00704A75" w:rsidRPr="00C23517" w:rsidRDefault="00704A75" w:rsidP="00704A75">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2083CD07" w14:textId="77777777" w:rsidR="00704A75" w:rsidRPr="00C23517" w:rsidRDefault="00704A75" w:rsidP="00704A75">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w:t>
      </w:r>
      <w:proofErr w:type="gramStart"/>
      <w:r w:rsidRPr="00C23517">
        <w:rPr>
          <w:sz w:val="16"/>
        </w:rPr>
        <w:t>Common Sense</w:t>
      </w:r>
      <w:proofErr w:type="gramEnd"/>
      <w:r w:rsidRPr="00C23517">
        <w:rPr>
          <w:sz w:val="16"/>
        </w:rPr>
        <w:t xml:space="preserve"> Media found that </w:t>
      </w:r>
      <w:r w:rsidRPr="00E61B89">
        <w:rPr>
          <w:rStyle w:val="StyleUnderline"/>
        </w:rPr>
        <w:t>daily screen use was 5 hours and 33 minutes</w:t>
      </w:r>
      <w:r w:rsidRPr="00C23517">
        <w:rPr>
          <w:sz w:val="16"/>
        </w:rPr>
        <w:t>—49 minutes higher than just two years earlier.16</w:t>
      </w:r>
    </w:p>
    <w:p w14:paraId="7B5D381E" w14:textId="77777777" w:rsidR="00704A75" w:rsidRPr="00C23517" w:rsidRDefault="00704A75" w:rsidP="00704A75">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423EC80A" w14:textId="77777777" w:rsidR="00704A75" w:rsidRPr="00C23517" w:rsidRDefault="00704A75" w:rsidP="00704A75">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7D8D0C1C" w14:textId="77777777" w:rsidR="00704A75" w:rsidRPr="00C23517" w:rsidRDefault="00704A75" w:rsidP="00704A75">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27167E44" w14:textId="77777777" w:rsidR="00704A75" w:rsidRPr="00C23517" w:rsidRDefault="00704A75" w:rsidP="00704A75">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24F6C65B" w14:textId="77777777" w:rsidR="00704A75" w:rsidRPr="00C23517" w:rsidRDefault="00704A75" w:rsidP="00704A75">
      <w:pPr>
        <w:rPr>
          <w:sz w:val="16"/>
        </w:rPr>
      </w:pPr>
      <w:r w:rsidRPr="00C23517">
        <w:rPr>
          <w:sz w:val="16"/>
        </w:rPr>
        <w:t>What about Nonprofits?</w:t>
      </w:r>
    </w:p>
    <w:p w14:paraId="2A2447C2" w14:textId="77777777" w:rsidR="00704A75" w:rsidRPr="00C23517" w:rsidRDefault="00704A75" w:rsidP="00704A75">
      <w:pPr>
        <w:rPr>
          <w:sz w:val="16"/>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4CE1A7E1" w14:textId="77777777" w:rsidR="00704A75" w:rsidRPr="00C23517" w:rsidRDefault="00704A75" w:rsidP="00704A75">
      <w:pPr>
        <w:rPr>
          <w:sz w:val="16"/>
        </w:rPr>
      </w:pPr>
      <w:r w:rsidRPr="00C23517">
        <w:rPr>
          <w:sz w:val="16"/>
        </w:rPr>
        <w:lastRenderedPageBreak/>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07F24ABE" w14:textId="77777777" w:rsidR="00704A75" w:rsidRPr="00C23517" w:rsidRDefault="00704A75" w:rsidP="00704A75">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6A278E69" w14:textId="44740F7A" w:rsidR="00704A75" w:rsidRPr="00D502EA" w:rsidRDefault="00704A75" w:rsidP="00704A75">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27DD8A8D" w14:textId="77777777" w:rsidR="00D502EA" w:rsidRDefault="00D502EA" w:rsidP="00D502EA">
      <w:pPr>
        <w:pStyle w:val="Heading4"/>
      </w:pPr>
      <w:r>
        <w:t>Reject the aff in favor of intersectional institutional collective bargaining. This requires refusing rights and the moniker of the “worker” as well as the perm’s transactional relationship between labor organizations and community activism.</w:t>
      </w:r>
    </w:p>
    <w:p w14:paraId="791909F4" w14:textId="77777777" w:rsidR="00D502EA" w:rsidRPr="00E95C3A" w:rsidRDefault="00D502EA" w:rsidP="00D502EA">
      <w:r w:rsidRPr="00E95C3A">
        <w:rPr>
          <w:rStyle w:val="Style13ptBold"/>
        </w:rPr>
        <w:t>Lee and Tapia, 23</w:t>
      </w:r>
      <w:r>
        <w:t xml:space="preserve"> – </w:t>
      </w:r>
      <w:r w:rsidRPr="00E95C3A">
        <w:t>[Tamara L., Associate Prof. Labor</w:t>
      </w:r>
      <w:r>
        <w:t xml:space="preserve"> Studies @ Rutgers, PhD @ Cornell, JD @ Chicago-Kent; and Maite, Associate Prof. and Doctoral Program Chair of Human Resources and Labor Relations @ MSU, PhD @ Cornell: “A Critical Industrial Relations Approach to Understanding Contemporary Worker Uprising,” </w:t>
      </w:r>
      <w:r>
        <w:rPr>
          <w:i/>
        </w:rPr>
        <w:t>Work and Occupations</w:t>
      </w:r>
      <w:r>
        <w:t xml:space="preserve"> 50:3 (2023), pp. 393-399, DOI: 10.1177/07308884231162942]//AD</w:t>
      </w:r>
    </w:p>
    <w:p w14:paraId="509FC176" w14:textId="77777777" w:rsidR="00D502EA" w:rsidRPr="00B37584" w:rsidRDefault="00D502EA" w:rsidP="00D502EA">
      <w:pPr>
        <w:rPr>
          <w:rStyle w:val="StyleUnderline"/>
        </w:rPr>
      </w:pPr>
      <w:r w:rsidRPr="0001525F">
        <w:rPr>
          <w:sz w:val="16"/>
        </w:rPr>
        <w:t xml:space="preserve">Throughout our research </w:t>
      </w:r>
      <w:r w:rsidRPr="00B37584">
        <w:rPr>
          <w:rStyle w:val="StyleUnderline"/>
        </w:rPr>
        <w:t xml:space="preserve">we note the importance of accounting for the “whole worker” organizing, </w:t>
      </w:r>
      <w:r w:rsidRPr="00B37584">
        <w:rPr>
          <w:rStyle w:val="Emphasis"/>
        </w:rPr>
        <w:t>expanding our view of collective bargaining</w:t>
      </w:r>
      <w:r w:rsidRPr="00B37584">
        <w:rPr>
          <w:rStyle w:val="StyleUnderline"/>
        </w:rPr>
        <w:t xml:space="preserve"> and </w:t>
      </w:r>
      <w:r w:rsidRPr="00B37584">
        <w:rPr>
          <w:rStyle w:val="Emphasis"/>
        </w:rPr>
        <w:t>paying specific attention</w:t>
      </w:r>
      <w:r w:rsidRPr="00B37584">
        <w:rPr>
          <w:rStyle w:val="StyleUnderline"/>
        </w:rPr>
        <w:t xml:space="preserve"> to the </w:t>
      </w:r>
      <w:r w:rsidRPr="00B37584">
        <w:rPr>
          <w:rStyle w:val="Emphasis"/>
        </w:rPr>
        <w:t>intersections</w:t>
      </w:r>
      <w:r w:rsidRPr="00B37584">
        <w:rPr>
          <w:rStyle w:val="StyleUnderline"/>
        </w:rPr>
        <w:t xml:space="preserve"> of a worker’s identity.</w:t>
      </w:r>
      <w:r w:rsidRPr="0001525F">
        <w:rPr>
          <w:sz w:val="16"/>
        </w:rPr>
        <w:t xml:space="preserve"> As Smiley and Gupta (2022) state, “</w:t>
      </w:r>
      <w:r w:rsidRPr="00F1103A">
        <w:rPr>
          <w:rStyle w:val="Emphasis"/>
          <w:highlight w:val="green"/>
        </w:rPr>
        <w:t>Organizing people</w:t>
      </w:r>
      <w:r w:rsidRPr="00B37584">
        <w:rPr>
          <w:rStyle w:val="Emphasis"/>
        </w:rPr>
        <w:t xml:space="preserve"> as workers </w:t>
      </w:r>
      <w:r w:rsidRPr="00F1103A">
        <w:rPr>
          <w:rStyle w:val="Emphasis"/>
          <w:highlight w:val="green"/>
        </w:rPr>
        <w:t>is not enough</w:t>
      </w:r>
      <w:r w:rsidRPr="0001525F">
        <w:rPr>
          <w:sz w:val="16"/>
        </w:rPr>
        <w:t xml:space="preserve"> … </w:t>
      </w:r>
      <w:r w:rsidRPr="00B37584">
        <w:rPr>
          <w:rStyle w:val="StyleUnderline"/>
        </w:rPr>
        <w:t xml:space="preserve">Economic </w:t>
      </w:r>
      <w:r w:rsidRPr="00F1103A">
        <w:rPr>
          <w:rStyle w:val="StyleUnderline"/>
          <w:highlight w:val="green"/>
        </w:rPr>
        <w:t>democracy</w:t>
      </w:r>
      <w:r w:rsidRPr="0001525F">
        <w:rPr>
          <w:sz w:val="16"/>
        </w:rPr>
        <w:t xml:space="preserve"> in the twenty-first century </w:t>
      </w:r>
      <w:r w:rsidRPr="00F1103A">
        <w:rPr>
          <w:rStyle w:val="Emphasis"/>
          <w:highlight w:val="green"/>
        </w:rPr>
        <w:t>cannot be achieved</w:t>
      </w:r>
      <w:r w:rsidRPr="0001525F">
        <w:rPr>
          <w:sz w:val="16"/>
        </w:rPr>
        <w:t xml:space="preserve"> solely </w:t>
      </w:r>
      <w:r w:rsidRPr="00B37584">
        <w:rPr>
          <w:rStyle w:val="StyleUnderline"/>
        </w:rPr>
        <w:t xml:space="preserve">within a framework </w:t>
      </w:r>
      <w:r w:rsidRPr="00F1103A">
        <w:rPr>
          <w:rStyle w:val="StyleUnderline"/>
          <w:highlight w:val="green"/>
        </w:rPr>
        <w:t>focused</w:t>
      </w:r>
      <w:r w:rsidRPr="00B37584">
        <w:rPr>
          <w:rStyle w:val="StyleUnderline"/>
        </w:rPr>
        <w:t xml:space="preserve"> </w:t>
      </w:r>
      <w:r w:rsidRPr="0001525F">
        <w:rPr>
          <w:sz w:val="16"/>
        </w:rPr>
        <w:t>exclusively</w:t>
      </w:r>
      <w:r w:rsidRPr="00B37584">
        <w:rPr>
          <w:rStyle w:val="StyleUnderline"/>
        </w:rPr>
        <w:t xml:space="preserve"> </w:t>
      </w:r>
      <w:r w:rsidRPr="00F1103A">
        <w:rPr>
          <w:rStyle w:val="StyleUnderline"/>
          <w:highlight w:val="green"/>
        </w:rPr>
        <w:t>on</w:t>
      </w:r>
      <w:r w:rsidRPr="00B37584">
        <w:rPr>
          <w:rStyle w:val="StyleUnderline"/>
        </w:rPr>
        <w:t xml:space="preserve"> </w:t>
      </w:r>
      <w:r w:rsidRPr="00F1103A">
        <w:rPr>
          <w:rStyle w:val="StyleUnderline"/>
          <w:highlight w:val="green"/>
        </w:rPr>
        <w:t>work</w:t>
      </w:r>
      <w:r w:rsidRPr="00B37584">
        <w:rPr>
          <w:rStyle w:val="StyleUnderline"/>
        </w:rPr>
        <w:t>sites.</w:t>
      </w:r>
      <w:r w:rsidRPr="0001525F">
        <w:rPr>
          <w:sz w:val="16"/>
        </w:rPr>
        <w:t xml:space="preserve"> Rather </w:t>
      </w:r>
      <w:r w:rsidRPr="00B37584">
        <w:rPr>
          <w:rStyle w:val="StyleUnderline"/>
        </w:rPr>
        <w:t>we must explore a more expansive definition of collective bargaining that adapts to the context of global capitalism</w:t>
      </w:r>
      <w:r w:rsidRPr="0001525F">
        <w:rPr>
          <w:sz w:val="16"/>
        </w:rPr>
        <w:t xml:space="preserve"> and all its features … </w:t>
      </w:r>
      <w:r w:rsidRPr="00B37584">
        <w:rPr>
          <w:rStyle w:val="StyleUnderline"/>
        </w:rPr>
        <w:t>What happens to workers on the job is</w:t>
      </w:r>
      <w:r w:rsidRPr="0001525F">
        <w:rPr>
          <w:sz w:val="16"/>
        </w:rPr>
        <w:t xml:space="preserve"> intimately connected to what happens in their communities, in their schools, and in their lived environments. It is also </w:t>
      </w:r>
      <w:r w:rsidRPr="00B37584">
        <w:rPr>
          <w:rStyle w:val="Emphasis"/>
        </w:rPr>
        <w:t>intimately connected</w:t>
      </w:r>
      <w:r w:rsidRPr="0001525F">
        <w:rPr>
          <w:sz w:val="16"/>
        </w:rPr>
        <w:t xml:space="preserve"> </w:t>
      </w:r>
      <w:r w:rsidRPr="00B37584">
        <w:rPr>
          <w:rStyle w:val="StyleUnderline"/>
        </w:rPr>
        <w:t>to their gender, race, ethnicity, ability, and citizenship status</w:t>
      </w:r>
      <w:r w:rsidRPr="0001525F">
        <w:rPr>
          <w:sz w:val="16"/>
        </w:rPr>
        <w:t xml:space="preserve"> … Improving workers’ lives on the job cannot be separated from improving their lives when off work” (2022, p. 61–62)</w:t>
      </w:r>
      <w:r w:rsidRPr="00B37584">
        <w:rPr>
          <w:rStyle w:val="StyleUnderline"/>
        </w:rPr>
        <w:t>.</w:t>
      </w:r>
      <w:r w:rsidRPr="0001525F">
        <w:rPr>
          <w:sz w:val="16"/>
        </w:rPr>
        <w:t xml:space="preserve"> </w:t>
      </w:r>
      <w:r w:rsidRPr="00B37584">
        <w:rPr>
          <w:rStyle w:val="Emphasis"/>
        </w:rPr>
        <w:t>In praxis</w:t>
      </w:r>
      <w:r w:rsidRPr="00B37584">
        <w:rPr>
          <w:rStyle w:val="StyleUnderline"/>
        </w:rPr>
        <w:t xml:space="preserve">, this means that </w:t>
      </w:r>
      <w:r w:rsidRPr="00F1103A">
        <w:rPr>
          <w:rStyle w:val="Emphasis"/>
          <w:highlight w:val="green"/>
        </w:rPr>
        <w:t>transactional coalitions</w:t>
      </w:r>
      <w:r w:rsidRPr="00F1103A">
        <w:rPr>
          <w:rStyle w:val="StyleUnderline"/>
          <w:highlight w:val="green"/>
        </w:rPr>
        <w:t xml:space="preserve"> between</w:t>
      </w:r>
      <w:r w:rsidRPr="00B37584">
        <w:rPr>
          <w:rStyle w:val="StyleUnderline"/>
        </w:rPr>
        <w:t xml:space="preserve"> trade </w:t>
      </w:r>
      <w:r w:rsidRPr="00F1103A">
        <w:rPr>
          <w:rStyle w:val="Emphasis"/>
          <w:highlight w:val="green"/>
        </w:rPr>
        <w:t>unions</w:t>
      </w:r>
      <w:r w:rsidRPr="00F1103A">
        <w:rPr>
          <w:rStyle w:val="StyleUnderline"/>
          <w:highlight w:val="green"/>
        </w:rPr>
        <w:t xml:space="preserve"> and</w:t>
      </w:r>
      <w:r w:rsidRPr="00B37584">
        <w:rPr>
          <w:rStyle w:val="StyleUnderline"/>
        </w:rPr>
        <w:t xml:space="preserve"> </w:t>
      </w:r>
      <w:r w:rsidRPr="00B37584">
        <w:rPr>
          <w:rStyle w:val="Emphasis"/>
        </w:rPr>
        <w:lastRenderedPageBreak/>
        <w:t xml:space="preserve">community </w:t>
      </w:r>
      <w:r w:rsidRPr="00F1103A">
        <w:rPr>
          <w:rStyle w:val="Emphasis"/>
          <w:highlight w:val="green"/>
        </w:rPr>
        <w:t>groups</w:t>
      </w:r>
      <w:r w:rsidRPr="00F1103A">
        <w:rPr>
          <w:rStyle w:val="StyleUnderline"/>
          <w:highlight w:val="green"/>
        </w:rPr>
        <w:t xml:space="preserve"> are</w:t>
      </w:r>
      <w:r w:rsidRPr="00B37584">
        <w:rPr>
          <w:rStyle w:val="StyleUnderline"/>
        </w:rPr>
        <w:t xml:space="preserve"> then also </w:t>
      </w:r>
      <w:r w:rsidRPr="00F1103A">
        <w:rPr>
          <w:rStyle w:val="StyleUnderline"/>
          <w:highlight w:val="green"/>
        </w:rPr>
        <w:t xml:space="preserve">not </w:t>
      </w:r>
      <w:r w:rsidRPr="00F1103A">
        <w:rPr>
          <w:rStyle w:val="Emphasis"/>
          <w:highlight w:val="green"/>
        </w:rPr>
        <w:t>a way forward</w:t>
      </w:r>
      <w:r w:rsidRPr="00B37584">
        <w:rPr>
          <w:rStyle w:val="Emphasis"/>
        </w:rPr>
        <w:t xml:space="preserve"> towards democracy</w:t>
      </w:r>
      <w:r w:rsidRPr="00B37584">
        <w:rPr>
          <w:rStyle w:val="StyleUnderline"/>
        </w:rPr>
        <w:t>.</w:t>
      </w:r>
      <w:r w:rsidRPr="0001525F">
        <w:rPr>
          <w:sz w:val="16"/>
        </w:rPr>
        <w:t xml:space="preserve"> Rather, </w:t>
      </w:r>
      <w:r w:rsidRPr="00F1103A">
        <w:rPr>
          <w:rStyle w:val="StyleUnderline"/>
          <w:highlight w:val="green"/>
        </w:rPr>
        <w:t xml:space="preserve">what is needed are </w:t>
      </w:r>
      <w:r w:rsidRPr="00F1103A">
        <w:rPr>
          <w:rStyle w:val="Emphasis"/>
          <w:highlight w:val="green"/>
        </w:rPr>
        <w:t>intersectional institutions</w:t>
      </w:r>
      <w:r w:rsidRPr="0001525F">
        <w:rPr>
          <w:sz w:val="16"/>
        </w:rPr>
        <w:t xml:space="preserve"> </w:t>
      </w:r>
      <w:r w:rsidRPr="00B37584">
        <w:rPr>
          <w:rStyle w:val="StyleUnderline"/>
        </w:rPr>
        <w:t xml:space="preserve">capable of addressing worker demands </w:t>
      </w:r>
      <w:r w:rsidRPr="00F1103A">
        <w:rPr>
          <w:rStyle w:val="StyleUnderline"/>
          <w:highlight w:val="green"/>
        </w:rPr>
        <w:t>that give equal consideration to identity-based oppressions</w:t>
      </w:r>
      <w:r w:rsidRPr="00B37584">
        <w:rPr>
          <w:rStyle w:val="StyleUnderline"/>
        </w:rPr>
        <w:t>.</w:t>
      </w:r>
    </w:p>
    <w:p w14:paraId="1BCDB465" w14:textId="77777777" w:rsidR="00D502EA" w:rsidRPr="0001525F" w:rsidRDefault="00D502EA" w:rsidP="00D502EA">
      <w:pPr>
        <w:rPr>
          <w:sz w:val="16"/>
        </w:rPr>
      </w:pPr>
      <w:r w:rsidRPr="0001525F">
        <w:rPr>
          <w:sz w:val="16"/>
        </w:rPr>
        <w:t xml:space="preserve">Furthermore, </w:t>
      </w:r>
      <w:r w:rsidRPr="00FE40C6">
        <w:rPr>
          <w:rStyle w:val="StyleUnderline"/>
        </w:rPr>
        <w:t xml:space="preserve">when examining strikes, for example, we have argued for a </w:t>
      </w:r>
      <w:r w:rsidRPr="00FE40C6">
        <w:rPr>
          <w:rStyle w:val="Emphasis"/>
        </w:rPr>
        <w:t>reconceptualization of labor contestation through critical race theory</w:t>
      </w:r>
      <w:r w:rsidRPr="0001525F">
        <w:rPr>
          <w:sz w:val="16"/>
        </w:rPr>
        <w:t xml:space="preserve"> (Sapre &amp; Tapia 2022). This means to not consider movements such as Black Lives Matter as something artificially separate from worker strikes or worker power, as for many workers of color, </w:t>
      </w:r>
      <w:r w:rsidRPr="00FE40C6">
        <w:rPr>
          <w:rStyle w:val="StyleUnderline"/>
        </w:rPr>
        <w:t>acts of resistance have never been unidimensional given the intertwined nature of racism and class issues.</w:t>
      </w:r>
      <w:r w:rsidRPr="0001525F">
        <w:rPr>
          <w:sz w:val="16"/>
        </w:rPr>
        <w:t xml:space="preserve"> Indeed, struggles, especially by Black workers against injustice, have deep historical roots within which mass disruption or massive civil obedience have long been key tactics to delegitimize the white supremacist ideologies and institutions (including labor institutions) maintained within our capitalist system (Robinson 1983). This is also why, as labor historian Danielle Philips-Cunningham (2020) aptly points out when referring to the 2020–21 Georgia Senate runoff campaign, we need to more deeply understand the organizing power of Black women in Georgia in “shaping American democracy” through their fights for labor, criminal justice, and voting reform.</w:t>
      </w:r>
    </w:p>
    <w:p w14:paraId="3D8E4914" w14:textId="77777777" w:rsidR="00D502EA" w:rsidRPr="00FE40C6" w:rsidRDefault="00D502EA" w:rsidP="00D502EA">
      <w:pPr>
        <w:rPr>
          <w:rStyle w:val="StyleUnderline"/>
        </w:rPr>
      </w:pPr>
      <w:r w:rsidRPr="0001525F">
        <w:rPr>
          <w:sz w:val="16"/>
        </w:rPr>
        <w:t xml:space="preserve">Thus, </w:t>
      </w:r>
      <w:r w:rsidRPr="00FE40C6">
        <w:rPr>
          <w:rStyle w:val="StyleUnderline"/>
        </w:rPr>
        <w:t>when examining worker centers, and especially</w:t>
      </w:r>
      <w:r w:rsidRPr="0001525F">
        <w:rPr>
          <w:sz w:val="16"/>
        </w:rPr>
        <w:t xml:space="preserve"> as WERN notes </w:t>
      </w:r>
      <w:r w:rsidRPr="00FE40C6">
        <w:rPr>
          <w:rStyle w:val="StyleUnderline"/>
        </w:rPr>
        <w:t xml:space="preserve">the creation of Black worker centers, we need to understand the extent to which </w:t>
      </w:r>
      <w:r w:rsidRPr="00F1103A">
        <w:rPr>
          <w:rStyle w:val="StyleUnderline"/>
          <w:highlight w:val="green"/>
        </w:rPr>
        <w:t xml:space="preserve">there has been a </w:t>
      </w:r>
      <w:r w:rsidRPr="00F1103A">
        <w:rPr>
          <w:rStyle w:val="Emphasis"/>
          <w:highlight w:val="green"/>
        </w:rPr>
        <w:t>void in</w:t>
      </w:r>
      <w:r w:rsidRPr="00FE40C6">
        <w:rPr>
          <w:rStyle w:val="Emphasis"/>
        </w:rPr>
        <w:t xml:space="preserve"> the structure and jurisprudence of </w:t>
      </w:r>
      <w:r w:rsidRPr="00F1103A">
        <w:rPr>
          <w:rStyle w:val="Emphasis"/>
          <w:highlight w:val="green"/>
        </w:rPr>
        <w:t>the NLRA</w:t>
      </w:r>
      <w:r w:rsidRPr="00FE40C6">
        <w:rPr>
          <w:rStyle w:val="StyleUnderline"/>
        </w:rPr>
        <w:t>.</w:t>
      </w:r>
      <w:r w:rsidRPr="0001525F">
        <w:rPr>
          <w:sz w:val="16"/>
        </w:rPr>
        <w:t xml:space="preserve"> More specifically, much like the amplified structural obstacles faced by Black women seeking protection under Title VII due to their intersectional identities (Crenshaw, 1989), </w:t>
      </w:r>
      <w:r w:rsidRPr="00386349">
        <w:rPr>
          <w:rStyle w:val="StyleUnderline"/>
        </w:rPr>
        <w:t>workers</w:t>
      </w:r>
      <w:r w:rsidRPr="00FE40C6">
        <w:rPr>
          <w:rStyle w:val="StyleUnderline"/>
        </w:rPr>
        <w:t xml:space="preserve"> engaged in concerted advocacy for their whole selves are often left unprotected by </w:t>
      </w:r>
      <w:r w:rsidRPr="00F1103A">
        <w:rPr>
          <w:rStyle w:val="StyleUnderline"/>
          <w:highlight w:val="green"/>
        </w:rPr>
        <w:t>the NLRA</w:t>
      </w:r>
      <w:r w:rsidRPr="00FE40C6">
        <w:rPr>
          <w:rStyle w:val="StyleUnderline"/>
        </w:rPr>
        <w:t xml:space="preserve">, whose standard for political advocacy in the workplace </w:t>
      </w:r>
      <w:r w:rsidRPr="00F1103A">
        <w:rPr>
          <w:rStyle w:val="StyleUnderline"/>
          <w:highlight w:val="green"/>
        </w:rPr>
        <w:t xml:space="preserve">creates a </w:t>
      </w:r>
      <w:r w:rsidRPr="00F1103A">
        <w:rPr>
          <w:rStyle w:val="Emphasis"/>
          <w:highlight w:val="green"/>
        </w:rPr>
        <w:t>false tipping point</w:t>
      </w:r>
      <w:r w:rsidRPr="00F1103A">
        <w:rPr>
          <w:rStyle w:val="StyleUnderline"/>
          <w:highlight w:val="green"/>
        </w:rPr>
        <w:t xml:space="preserve"> at which</w:t>
      </w:r>
      <w:r w:rsidRPr="00FE40C6">
        <w:rPr>
          <w:rStyle w:val="StyleUnderline"/>
        </w:rPr>
        <w:t xml:space="preserve"> marginalized worker </w:t>
      </w:r>
      <w:r w:rsidRPr="00F1103A">
        <w:rPr>
          <w:rStyle w:val="Emphasis"/>
          <w:highlight w:val="green"/>
        </w:rPr>
        <w:t>pursuits of social justice</w:t>
      </w:r>
      <w:r w:rsidRPr="00FE40C6">
        <w:rPr>
          <w:rStyle w:val="Emphasis"/>
        </w:rPr>
        <w:t xml:space="preserve"> suddenly </w:t>
      </w:r>
      <w:r w:rsidRPr="00F1103A">
        <w:rPr>
          <w:rStyle w:val="Emphasis"/>
          <w:highlight w:val="green"/>
        </w:rPr>
        <w:t>become “purely political”</w:t>
      </w:r>
      <w:r w:rsidRPr="00FE40C6">
        <w:rPr>
          <w:rStyle w:val="StyleUnderline"/>
        </w:rPr>
        <w:t xml:space="preserve"> and too attenuated from working class interests.</w:t>
      </w:r>
      <w:r w:rsidRPr="0001525F">
        <w:rPr>
          <w:sz w:val="16"/>
        </w:rPr>
        <w:t xml:space="preserve"> Thus, when IR scholars distinguish unions from worker centers that go beyond the “traditional scope of collective bargaining,” </w:t>
      </w:r>
      <w:r w:rsidRPr="00FE40C6">
        <w:rPr>
          <w:rStyle w:val="StyleUnderline"/>
        </w:rPr>
        <w:t>we must consider the ways</w:t>
      </w:r>
      <w:r w:rsidRPr="0001525F">
        <w:rPr>
          <w:sz w:val="16"/>
        </w:rPr>
        <w:t xml:space="preserve"> in which </w:t>
      </w:r>
      <w:r w:rsidRPr="00FE40C6">
        <w:rPr>
          <w:rStyle w:val="StyleUnderline"/>
        </w:rPr>
        <w:t xml:space="preserve">our </w:t>
      </w:r>
      <w:r w:rsidRPr="00FE40C6">
        <w:rPr>
          <w:rStyle w:val="Emphasis"/>
        </w:rPr>
        <w:t>understandings of the scope of collective bargaining</w:t>
      </w:r>
      <w:r w:rsidRPr="00FE40C6">
        <w:rPr>
          <w:rStyle w:val="StyleUnderline"/>
        </w:rPr>
        <w:t xml:space="preserve"> and restrictions on workplace advocacy for broader social justice </w:t>
      </w:r>
      <w:r w:rsidRPr="00FE40C6">
        <w:rPr>
          <w:rStyle w:val="Emphasis"/>
        </w:rPr>
        <w:t>default</w:t>
      </w:r>
      <w:r w:rsidRPr="00FE40C6">
        <w:rPr>
          <w:rStyle w:val="StyleUnderline"/>
        </w:rPr>
        <w:t xml:space="preserve">—both </w:t>
      </w:r>
      <w:r w:rsidRPr="00FE40C6">
        <w:rPr>
          <w:rStyle w:val="Emphasis"/>
        </w:rPr>
        <w:t>in laws and institutions</w:t>
      </w:r>
      <w:r w:rsidRPr="00FE40C6">
        <w:rPr>
          <w:rStyle w:val="StyleUnderline"/>
        </w:rPr>
        <w:t xml:space="preserve">—to </w:t>
      </w:r>
      <w:r w:rsidRPr="00FE40C6">
        <w:rPr>
          <w:rStyle w:val="Emphasis"/>
        </w:rPr>
        <w:t>white and privileged groups’ constructions of worker justice</w:t>
      </w:r>
      <w:r w:rsidRPr="00FE40C6">
        <w:rPr>
          <w:rStyle w:val="StyleUnderline"/>
        </w:rPr>
        <w:t>.</w:t>
      </w:r>
    </w:p>
    <w:p w14:paraId="16965B8F" w14:textId="77777777" w:rsidR="00D502EA" w:rsidRPr="00FE40C6" w:rsidRDefault="00D502EA" w:rsidP="00D502EA">
      <w:pPr>
        <w:rPr>
          <w:rStyle w:val="StyleUnderline"/>
        </w:rPr>
      </w:pPr>
      <w:r w:rsidRPr="00FE40C6">
        <w:rPr>
          <w:rStyle w:val="Emphasis"/>
        </w:rPr>
        <w:t xml:space="preserve">As </w:t>
      </w:r>
      <w:r w:rsidRPr="00F1103A">
        <w:rPr>
          <w:rStyle w:val="Emphasis"/>
          <w:highlight w:val="green"/>
        </w:rPr>
        <w:t>an alternative</w:t>
      </w:r>
      <w:r w:rsidRPr="00FE40C6">
        <w:rPr>
          <w:rStyle w:val="Emphasis"/>
        </w:rPr>
        <w:t>,</w:t>
      </w:r>
      <w:r w:rsidRPr="0001525F">
        <w:rPr>
          <w:sz w:val="16"/>
        </w:rPr>
        <w:t xml:space="preserve"> if we take </w:t>
      </w:r>
      <w:r w:rsidRPr="00FE40C6">
        <w:rPr>
          <w:rStyle w:val="StyleUnderline"/>
        </w:rPr>
        <w:t>a critical lens to our core labor laws and institutions</w:t>
      </w:r>
      <w:r w:rsidRPr="0001525F">
        <w:rPr>
          <w:sz w:val="16"/>
        </w:rPr>
        <w:t xml:space="preserve">, we </w:t>
      </w:r>
      <w:r w:rsidRPr="00F1103A">
        <w:rPr>
          <w:rStyle w:val="Emphasis"/>
          <w:highlight w:val="green"/>
        </w:rPr>
        <w:t>challenge</w:t>
      </w:r>
      <w:r w:rsidRPr="00F1103A">
        <w:rPr>
          <w:sz w:val="16"/>
          <w:highlight w:val="green"/>
        </w:rPr>
        <w:t xml:space="preserve"> </w:t>
      </w:r>
      <w:r w:rsidRPr="00F1103A">
        <w:rPr>
          <w:rStyle w:val="StyleUnderline"/>
          <w:highlight w:val="green"/>
        </w:rPr>
        <w:t>traditional</w:t>
      </w:r>
      <w:r w:rsidRPr="00FE40C6">
        <w:rPr>
          <w:rStyle w:val="StyleUnderline"/>
        </w:rPr>
        <w:t xml:space="preserve"> colorblind approaches to colorblind </w:t>
      </w:r>
      <w:r w:rsidRPr="00F1103A">
        <w:rPr>
          <w:rStyle w:val="StyleUnderline"/>
          <w:highlight w:val="green"/>
        </w:rPr>
        <w:t>laws and bring attention to</w:t>
      </w:r>
      <w:r w:rsidRPr="00FE40C6">
        <w:rPr>
          <w:rStyle w:val="StyleUnderline"/>
        </w:rPr>
        <w:t xml:space="preserve"> the </w:t>
      </w:r>
      <w:r w:rsidRPr="00F1103A">
        <w:rPr>
          <w:rStyle w:val="StyleUnderline"/>
          <w:highlight w:val="green"/>
        </w:rPr>
        <w:t>ways in which</w:t>
      </w:r>
      <w:r w:rsidRPr="00FE40C6">
        <w:rPr>
          <w:rStyle w:val="StyleUnderline"/>
        </w:rPr>
        <w:t xml:space="preserve"> workers’ </w:t>
      </w:r>
      <w:r w:rsidRPr="00F1103A">
        <w:rPr>
          <w:rStyle w:val="StyleUnderline"/>
          <w:highlight w:val="green"/>
        </w:rPr>
        <w:t>non-class identities</w:t>
      </w:r>
      <w:r w:rsidRPr="00FE40C6">
        <w:rPr>
          <w:rStyle w:val="StyleUnderline"/>
        </w:rPr>
        <w:t xml:space="preserve"> might </w:t>
      </w:r>
      <w:r w:rsidRPr="00F1103A">
        <w:rPr>
          <w:rStyle w:val="StyleUnderline"/>
          <w:highlight w:val="green"/>
        </w:rPr>
        <w:t>inform the ways we understand motivations</w:t>
      </w:r>
      <w:r w:rsidRPr="00FE40C6">
        <w:rPr>
          <w:rStyle w:val="StyleUnderline"/>
        </w:rPr>
        <w:t>, consequences, and sustainability of their mobilizations.</w:t>
      </w:r>
      <w:r w:rsidRPr="0001525F">
        <w:rPr>
          <w:sz w:val="16"/>
        </w:rPr>
        <w:t xml:space="preserve"> In this case, </w:t>
      </w:r>
      <w:r w:rsidRPr="00FE40C6">
        <w:rPr>
          <w:rStyle w:val="StyleUnderline"/>
        </w:rPr>
        <w:t xml:space="preserve">traditional approaches to </w:t>
      </w:r>
      <w:r w:rsidRPr="00F1103A">
        <w:rPr>
          <w:rStyle w:val="StyleUnderline"/>
          <w:highlight w:val="green"/>
        </w:rPr>
        <w:t>the NLRA</w:t>
      </w:r>
      <w:r w:rsidRPr="0001525F">
        <w:rPr>
          <w:sz w:val="16"/>
        </w:rPr>
        <w:t xml:space="preserve"> potentially </w:t>
      </w:r>
      <w:r w:rsidRPr="00F1103A">
        <w:rPr>
          <w:rStyle w:val="Emphasis"/>
          <w:highlight w:val="green"/>
        </w:rPr>
        <w:t>obscure</w:t>
      </w:r>
      <w:r w:rsidRPr="00FE40C6">
        <w:rPr>
          <w:rStyle w:val="Emphasis"/>
        </w:rPr>
        <w:t xml:space="preserve"> a fundamental </w:t>
      </w:r>
      <w:r w:rsidRPr="00F1103A">
        <w:rPr>
          <w:rStyle w:val="Emphasis"/>
          <w:highlight w:val="green"/>
        </w:rPr>
        <w:t>lack of remedy</w:t>
      </w:r>
      <w:r w:rsidRPr="00FE40C6">
        <w:rPr>
          <w:rStyle w:val="Emphasis"/>
        </w:rPr>
        <w:t xml:space="preserve"> and access incorporated in its design</w:t>
      </w:r>
      <w:r w:rsidRPr="0001525F">
        <w:rPr>
          <w:sz w:val="16"/>
        </w:rPr>
        <w:t xml:space="preserve"> (Flynn et al. 2016) </w:t>
      </w:r>
      <w:r w:rsidRPr="00F1103A">
        <w:rPr>
          <w:rStyle w:val="StyleUnderline"/>
          <w:highlight w:val="green"/>
        </w:rPr>
        <w:t>for workers</w:t>
      </w:r>
      <w:r w:rsidRPr="00FE40C6">
        <w:rPr>
          <w:rStyle w:val="StyleUnderline"/>
        </w:rPr>
        <w:t xml:space="preserve"> from marginalized social identities </w:t>
      </w:r>
      <w:r w:rsidRPr="00F1103A">
        <w:rPr>
          <w:rStyle w:val="StyleUnderline"/>
          <w:highlight w:val="green"/>
        </w:rPr>
        <w:t xml:space="preserve">whose </w:t>
      </w:r>
      <w:r w:rsidRPr="00F1103A">
        <w:rPr>
          <w:rStyle w:val="Emphasis"/>
          <w:highlight w:val="green"/>
        </w:rPr>
        <w:t>economic interests</w:t>
      </w:r>
      <w:r w:rsidRPr="00FE40C6">
        <w:rPr>
          <w:rStyle w:val="StyleUnderline"/>
        </w:rPr>
        <w:t xml:space="preserve"> as employees </w:t>
      </w:r>
      <w:r w:rsidRPr="00F1103A">
        <w:rPr>
          <w:rStyle w:val="StyleUnderline"/>
          <w:highlight w:val="green"/>
        </w:rPr>
        <w:t xml:space="preserve">are </w:t>
      </w:r>
      <w:r w:rsidRPr="00F1103A">
        <w:rPr>
          <w:rStyle w:val="Emphasis"/>
          <w:highlight w:val="green"/>
        </w:rPr>
        <w:t>not severable</w:t>
      </w:r>
      <w:r w:rsidRPr="00F1103A">
        <w:rPr>
          <w:rStyle w:val="StyleUnderline"/>
          <w:highlight w:val="green"/>
        </w:rPr>
        <w:t xml:space="preserve"> from</w:t>
      </w:r>
      <w:r w:rsidRPr="00FE40C6">
        <w:rPr>
          <w:rStyle w:val="StyleUnderline"/>
        </w:rPr>
        <w:t xml:space="preserve"> their </w:t>
      </w:r>
      <w:r w:rsidRPr="00F1103A">
        <w:rPr>
          <w:rStyle w:val="Emphasis"/>
          <w:highlight w:val="green"/>
        </w:rPr>
        <w:t>political interests</w:t>
      </w:r>
      <w:r w:rsidRPr="00FE40C6">
        <w:rPr>
          <w:rStyle w:val="StyleUnderline"/>
        </w:rPr>
        <w:t xml:space="preserve"> as humans seeking political and social democracy. </w:t>
      </w:r>
      <w:r w:rsidRPr="0001525F">
        <w:rPr>
          <w:sz w:val="16"/>
        </w:rPr>
        <w:t xml:space="preserve">Moreover, while the remedial failures of the NLRA are well-documented, they are not often analyzed from an identity-conscious frame. Thus, we believe </w:t>
      </w:r>
      <w:r w:rsidRPr="00FE40C6">
        <w:rPr>
          <w:rStyle w:val="StyleUnderline"/>
        </w:rPr>
        <w:t>this moment calls for</w:t>
      </w:r>
      <w:r w:rsidRPr="0001525F">
        <w:rPr>
          <w:sz w:val="16"/>
        </w:rPr>
        <w:t xml:space="preserve"> IR </w:t>
      </w:r>
      <w:r w:rsidRPr="00FE40C6">
        <w:rPr>
          <w:rStyle w:val="StyleUnderline"/>
        </w:rPr>
        <w:t>scholars</w:t>
      </w:r>
      <w:r w:rsidRPr="0001525F">
        <w:rPr>
          <w:sz w:val="16"/>
        </w:rPr>
        <w:t xml:space="preserve">, much like Crenshaw (1989) did in using Title VII to reexamine the hidden obstacles to inclusive workplace democracy, </w:t>
      </w:r>
      <w:r w:rsidRPr="00FE40C6">
        <w:rPr>
          <w:rStyle w:val="StyleUnderline"/>
        </w:rPr>
        <w:t>to address the “</w:t>
      </w:r>
      <w:r w:rsidRPr="00FE40C6">
        <w:rPr>
          <w:rStyle w:val="Emphasis"/>
        </w:rPr>
        <w:t>false reality</w:t>
      </w:r>
      <w:r w:rsidRPr="00FE40C6">
        <w:rPr>
          <w:rStyle w:val="StyleUnderline"/>
        </w:rPr>
        <w:t xml:space="preserve">” of the </w:t>
      </w:r>
      <w:r w:rsidRPr="00FE40C6">
        <w:rPr>
          <w:rStyle w:val="Emphasis"/>
        </w:rPr>
        <w:t>extractability</w:t>
      </w:r>
      <w:r w:rsidRPr="00FE40C6">
        <w:rPr>
          <w:rStyle w:val="StyleUnderline"/>
        </w:rPr>
        <w:t xml:space="preserve"> of the labor question from the political question.</w:t>
      </w:r>
    </w:p>
    <w:p w14:paraId="214347E1" w14:textId="77777777" w:rsidR="00D502EA" w:rsidRPr="0001525F" w:rsidRDefault="00D502EA" w:rsidP="00D502EA">
      <w:pPr>
        <w:rPr>
          <w:sz w:val="16"/>
        </w:rPr>
      </w:pPr>
      <w:r w:rsidRPr="0001525F">
        <w:rPr>
          <w:sz w:val="16"/>
        </w:rPr>
        <w:t xml:space="preserve">More specifically, we suggest that </w:t>
      </w:r>
      <w:r w:rsidRPr="007E0069">
        <w:rPr>
          <w:rStyle w:val="StyleUnderline"/>
        </w:rPr>
        <w:t xml:space="preserve">there is a constructed (false) reality in which the severability of labor and political advocacy is considered neutral and objective, even though it is not. </w:t>
      </w:r>
      <w:r w:rsidRPr="0001525F">
        <w:rPr>
          <w:sz w:val="16"/>
        </w:rPr>
        <w:t xml:space="preserve">Under the Supreme Court’s decision in Eastex Inc. v. NLRB., 437 U.S. 556, 566–67 (1978), </w:t>
      </w:r>
      <w:r w:rsidRPr="0001525F">
        <w:rPr>
          <w:rStyle w:val="StyleUnderline"/>
        </w:rPr>
        <w:t>the existing standard of protected worker political advocacy under the NLRA requires concerted activity for mutual aid or protection to be in “employees’ interests as employees,” and bars certain concerted activity deemed to be purely political as “so attenuated” from workers’ identities that it cannot be reasonably permitted in the workplace.</w:t>
      </w:r>
      <w:r w:rsidRPr="0001525F">
        <w:rPr>
          <w:sz w:val="16"/>
        </w:rPr>
        <w:t xml:space="preserve">1 This “false reality” experienced by racialized workers can be seen clearly in recent tensions between the NLRB and the courts in which NLRB determinations that Black Lives Matter activity by workers is protected activity have occasionally been struck down by federal courts that have found the same mutual aid “so </w:t>
      </w:r>
      <w:r w:rsidRPr="0001525F">
        <w:rPr>
          <w:sz w:val="16"/>
        </w:rPr>
        <w:lastRenderedPageBreak/>
        <w:t>attenuated” from worker interests as to lose Section 7 protection. Hence, if the current upsurge in worker organizing is in relevant part because of issues of, for example racial injustice, the NLRA’s spectrum of protected political advocacy (Griffith &amp; Lee 2012) might fail to protect the workplace democracy concerns of the “nonwhite, low-income, and less-educated” folks identified by the authors earlier as those more inclined to want a union.</w:t>
      </w:r>
    </w:p>
    <w:p w14:paraId="2D294ECB" w14:textId="77777777" w:rsidR="00D502EA" w:rsidRPr="0001525F" w:rsidRDefault="00D502EA" w:rsidP="00D502EA">
      <w:pPr>
        <w:rPr>
          <w:rStyle w:val="StyleUnderline"/>
        </w:rPr>
      </w:pPr>
      <w:r w:rsidRPr="00386349">
        <w:rPr>
          <w:rStyle w:val="StyleUnderline"/>
        </w:rPr>
        <w:t>This forces</w:t>
      </w:r>
      <w:r w:rsidRPr="0001525F">
        <w:rPr>
          <w:rStyle w:val="StyleUnderline"/>
        </w:rPr>
        <w:t xml:space="preserve"> us to ask </w:t>
      </w:r>
      <w:r w:rsidRPr="00F1103A">
        <w:rPr>
          <w:rStyle w:val="StyleUnderline"/>
          <w:highlight w:val="green"/>
        </w:rPr>
        <w:t xml:space="preserve">when do </w:t>
      </w:r>
      <w:r w:rsidRPr="00386349">
        <w:rPr>
          <w:rStyle w:val="StyleUnderline"/>
        </w:rPr>
        <w:t>racialized</w:t>
      </w:r>
      <w:r w:rsidRPr="0001525F">
        <w:rPr>
          <w:rStyle w:val="StyleUnderline"/>
        </w:rPr>
        <w:t xml:space="preserve"> </w:t>
      </w:r>
      <w:r w:rsidRPr="00F1103A">
        <w:rPr>
          <w:rStyle w:val="StyleUnderline"/>
          <w:highlight w:val="green"/>
        </w:rPr>
        <w:t xml:space="preserve">bodies become workers and fights for </w:t>
      </w:r>
      <w:r w:rsidRPr="00386349">
        <w:rPr>
          <w:rStyle w:val="StyleUnderline"/>
        </w:rPr>
        <w:t>full</w:t>
      </w:r>
      <w:r w:rsidRPr="0001525F">
        <w:rPr>
          <w:rStyle w:val="StyleUnderline"/>
        </w:rPr>
        <w:t xml:space="preserve"> </w:t>
      </w:r>
      <w:r w:rsidRPr="00F1103A">
        <w:rPr>
          <w:rStyle w:val="StyleUnderline"/>
          <w:highlight w:val="green"/>
        </w:rPr>
        <w:t>humanity become</w:t>
      </w:r>
      <w:r w:rsidRPr="0001525F">
        <w:rPr>
          <w:rStyle w:val="StyleUnderline"/>
        </w:rPr>
        <w:t xml:space="preserve"> routine </w:t>
      </w:r>
      <w:r w:rsidRPr="00F1103A">
        <w:rPr>
          <w:rStyle w:val="StyleUnderline"/>
          <w:highlight w:val="green"/>
        </w:rPr>
        <w:t>questions of l</w:t>
      </w:r>
      <w:r w:rsidRPr="0001525F">
        <w:rPr>
          <w:rStyle w:val="StyleUnderline"/>
        </w:rPr>
        <w:t xml:space="preserve">abor and </w:t>
      </w:r>
      <w:r w:rsidRPr="00F1103A">
        <w:rPr>
          <w:rStyle w:val="StyleUnderline"/>
          <w:highlight w:val="green"/>
        </w:rPr>
        <w:t>employment</w:t>
      </w:r>
      <w:r w:rsidRPr="0001525F">
        <w:rPr>
          <w:rStyle w:val="StyleUnderline"/>
        </w:rPr>
        <w:t xml:space="preserve">? Is it simply whether those bodies ask the NLRB for statutory representation? </w:t>
      </w:r>
      <w:r w:rsidRPr="0001525F">
        <w:rPr>
          <w:sz w:val="16"/>
        </w:rPr>
        <w:t xml:space="preserve">For example, are Black, immigrant, and woman-identified workers organizing in unions </w:t>
      </w:r>
      <w:proofErr w:type="gramStart"/>
      <w:r w:rsidRPr="0001525F">
        <w:rPr>
          <w:sz w:val="16"/>
        </w:rPr>
        <w:t>AND also</w:t>
      </w:r>
      <w:proofErr w:type="gramEnd"/>
      <w:r w:rsidRPr="0001525F">
        <w:rPr>
          <w:sz w:val="16"/>
        </w:rPr>
        <w:t xml:space="preserve"> becoming members of worker centers and abolitionist movements? And if holding space in all, when is their collective activity for primarily statutorily unprotected political aims, and when is it protected under Section 7 of the NLRA as “employees’ interests as employees”? </w:t>
      </w:r>
      <w:r w:rsidRPr="00F1103A">
        <w:rPr>
          <w:rStyle w:val="StyleUnderline"/>
          <w:highlight w:val="green"/>
        </w:rPr>
        <w:t>Does</w:t>
      </w:r>
      <w:r w:rsidRPr="0001525F">
        <w:rPr>
          <w:rStyle w:val="StyleUnderline"/>
        </w:rPr>
        <w:t xml:space="preserve"> their collective activity for </w:t>
      </w:r>
      <w:r w:rsidRPr="00F1103A">
        <w:rPr>
          <w:rStyle w:val="StyleUnderline"/>
          <w:highlight w:val="green"/>
        </w:rPr>
        <w:t>mutual aid</w:t>
      </w:r>
      <w:r w:rsidRPr="0001525F">
        <w:rPr>
          <w:rStyle w:val="StyleUnderline"/>
        </w:rPr>
        <w:t xml:space="preserve"> or protection </w:t>
      </w:r>
      <w:r w:rsidRPr="00F1103A">
        <w:rPr>
          <w:rStyle w:val="StyleUnderline"/>
          <w:highlight w:val="green"/>
        </w:rPr>
        <w:t>become of less interest</w:t>
      </w:r>
      <w:r w:rsidRPr="0001525F">
        <w:rPr>
          <w:rStyle w:val="StyleUnderline"/>
        </w:rPr>
        <w:t xml:space="preserve"> to us </w:t>
      </w:r>
      <w:r w:rsidRPr="00F1103A">
        <w:rPr>
          <w:rStyle w:val="StyleUnderline"/>
          <w:highlight w:val="green"/>
        </w:rPr>
        <w:t>when</w:t>
      </w:r>
      <w:r w:rsidRPr="0001525F">
        <w:rPr>
          <w:rStyle w:val="StyleUnderline"/>
        </w:rPr>
        <w:t xml:space="preserve"> their </w:t>
      </w:r>
      <w:r w:rsidRPr="00F1103A">
        <w:rPr>
          <w:rStyle w:val="StyleUnderline"/>
          <w:highlight w:val="green"/>
        </w:rPr>
        <w:t>demands are seen by</w:t>
      </w:r>
      <w:r w:rsidRPr="0001525F">
        <w:rPr>
          <w:rStyle w:val="StyleUnderline"/>
        </w:rPr>
        <w:t xml:space="preserve"> our </w:t>
      </w:r>
      <w:r w:rsidRPr="00F1103A">
        <w:rPr>
          <w:rStyle w:val="StyleUnderline"/>
          <w:highlight w:val="green"/>
        </w:rPr>
        <w:t>laws</w:t>
      </w:r>
      <w:r w:rsidRPr="0001525F">
        <w:rPr>
          <w:rStyle w:val="StyleUnderline"/>
        </w:rPr>
        <w:t xml:space="preserve">, institutions, and theories </w:t>
      </w:r>
      <w:r w:rsidRPr="00F1103A">
        <w:rPr>
          <w:rStyle w:val="StyleUnderline"/>
          <w:highlight w:val="green"/>
        </w:rPr>
        <w:t>as</w:t>
      </w:r>
      <w:r w:rsidRPr="0001525F">
        <w:rPr>
          <w:rStyle w:val="StyleUnderline"/>
        </w:rPr>
        <w:t xml:space="preserve"> “so </w:t>
      </w:r>
      <w:r w:rsidRPr="00F1103A">
        <w:rPr>
          <w:rStyle w:val="StyleUnderline"/>
          <w:highlight w:val="green"/>
        </w:rPr>
        <w:t>attenuated</w:t>
      </w:r>
      <w:r w:rsidRPr="0001525F">
        <w:rPr>
          <w:rStyle w:val="StyleUnderline"/>
        </w:rPr>
        <w:t xml:space="preserve">” </w:t>
      </w:r>
      <w:r w:rsidRPr="00F1103A">
        <w:rPr>
          <w:rStyle w:val="StyleUnderline"/>
          <w:highlight w:val="green"/>
        </w:rPr>
        <w:t>from</w:t>
      </w:r>
      <w:r w:rsidRPr="0001525F">
        <w:rPr>
          <w:rStyle w:val="StyleUnderline"/>
        </w:rPr>
        <w:t xml:space="preserve"> their </w:t>
      </w:r>
      <w:r w:rsidRPr="00F1103A">
        <w:rPr>
          <w:rStyle w:val="StyleUnderline"/>
          <w:highlight w:val="green"/>
        </w:rPr>
        <w:t>labor</w:t>
      </w:r>
      <w:r w:rsidRPr="0001525F">
        <w:rPr>
          <w:rStyle w:val="StyleUnderline"/>
        </w:rPr>
        <w:t xml:space="preserve"> market experience </w:t>
      </w:r>
      <w:r w:rsidRPr="00F1103A">
        <w:rPr>
          <w:rStyle w:val="StyleUnderline"/>
          <w:highlight w:val="green"/>
        </w:rPr>
        <w:t>that</w:t>
      </w:r>
      <w:r w:rsidRPr="0001525F">
        <w:rPr>
          <w:rStyle w:val="StyleUnderline"/>
        </w:rPr>
        <w:t xml:space="preserve"> those same </w:t>
      </w:r>
      <w:r w:rsidRPr="00F1103A">
        <w:rPr>
          <w:rStyle w:val="StyleUnderline"/>
          <w:highlight w:val="green"/>
        </w:rPr>
        <w:t>workers</w:t>
      </w:r>
      <w:r w:rsidRPr="0001525F">
        <w:rPr>
          <w:rStyle w:val="StyleUnderline"/>
        </w:rPr>
        <w:t xml:space="preserve"> seeking a “stronger voice, power, and representation” </w:t>
      </w:r>
      <w:r w:rsidRPr="00F1103A">
        <w:rPr>
          <w:rStyle w:val="StyleUnderline"/>
          <w:highlight w:val="green"/>
        </w:rPr>
        <w:t>lose the protection of the NLRA</w:t>
      </w:r>
      <w:r w:rsidRPr="0001525F">
        <w:rPr>
          <w:rStyle w:val="StyleUnderline"/>
        </w:rPr>
        <w:t xml:space="preserve"> while simultaneously seeking the right to bargain promised under it?</w:t>
      </w:r>
    </w:p>
    <w:p w14:paraId="24C0833C" w14:textId="77777777" w:rsidR="00D502EA" w:rsidRPr="0001525F" w:rsidRDefault="00D502EA" w:rsidP="00D502EA">
      <w:pPr>
        <w:rPr>
          <w:sz w:val="16"/>
        </w:rPr>
      </w:pPr>
      <w:r w:rsidRPr="0001525F">
        <w:rPr>
          <w:sz w:val="16"/>
        </w:rPr>
        <w:t xml:space="preserve">To conclude, we need a deep understanding of how traditional IR questions, such as what workers want, vary by social identity to understand where they are going, and how long they’ve been on that journey. </w:t>
      </w:r>
      <w:r w:rsidRPr="0001525F">
        <w:rPr>
          <w:rStyle w:val="StyleUnderline"/>
        </w:rPr>
        <w:t xml:space="preserve">If we take this moment—in theory and in praxis—to </w:t>
      </w:r>
      <w:r w:rsidRPr="00F1103A">
        <w:rPr>
          <w:rStyle w:val="Emphasis"/>
          <w:highlight w:val="green"/>
        </w:rPr>
        <w:t>recenter</w:t>
      </w:r>
      <w:r w:rsidRPr="0001525F">
        <w:rPr>
          <w:rStyle w:val="Emphasis"/>
        </w:rPr>
        <w:t xml:space="preserve"> our understanding of </w:t>
      </w:r>
      <w:r w:rsidRPr="00F1103A">
        <w:rPr>
          <w:rStyle w:val="Emphasis"/>
          <w:highlight w:val="green"/>
        </w:rPr>
        <w:t>what workers want from a</w:t>
      </w:r>
      <w:r w:rsidRPr="0001525F">
        <w:rPr>
          <w:rStyle w:val="Emphasis"/>
        </w:rPr>
        <w:t xml:space="preserve"> truly </w:t>
      </w:r>
      <w:r w:rsidRPr="00F1103A">
        <w:rPr>
          <w:rStyle w:val="Emphasis"/>
          <w:highlight w:val="green"/>
        </w:rPr>
        <w:t>intersectional approach</w:t>
      </w:r>
      <w:r w:rsidRPr="0001525F">
        <w:rPr>
          <w:rStyle w:val="StyleUnderline"/>
        </w:rPr>
        <w:t xml:space="preserve"> to workplace democracy, we </w:t>
      </w:r>
      <w:r w:rsidRPr="00386349">
        <w:rPr>
          <w:rStyle w:val="StyleUnderline"/>
        </w:rPr>
        <w:t xml:space="preserve">must </w:t>
      </w:r>
      <w:r w:rsidRPr="00386349">
        <w:rPr>
          <w:rStyle w:val="Emphasis"/>
        </w:rPr>
        <w:t>dive deeper</w:t>
      </w:r>
      <w:r w:rsidRPr="00386349">
        <w:rPr>
          <w:rStyle w:val="StyleUnderline"/>
        </w:rPr>
        <w:t xml:space="preserve"> into the non-work</w:t>
      </w:r>
      <w:r w:rsidRPr="0001525F">
        <w:rPr>
          <w:rStyle w:val="StyleUnderline"/>
        </w:rPr>
        <w:t xml:space="preserve"> identities and the </w:t>
      </w:r>
      <w:r w:rsidRPr="0001525F">
        <w:rPr>
          <w:rStyle w:val="Emphasis"/>
        </w:rPr>
        <w:t>whole worker experience</w:t>
      </w:r>
      <w:r w:rsidRPr="0001525F">
        <w:rPr>
          <w:rStyle w:val="StyleUnderline"/>
        </w:rPr>
        <w:t xml:space="preserve"> of those leading at this moment.</w:t>
      </w:r>
      <w:r w:rsidRPr="0001525F">
        <w:rPr>
          <w:sz w:val="16"/>
        </w:rPr>
        <w:t xml:space="preserve"> </w:t>
      </w:r>
      <w:r w:rsidRPr="0001525F">
        <w:rPr>
          <w:rStyle w:val="StyleUnderline"/>
        </w:rPr>
        <w:t>The ability for contemporary labor leaders to bring forth transformation or sustainability</w:t>
      </w:r>
      <w:r w:rsidRPr="0001525F">
        <w:rPr>
          <w:sz w:val="16"/>
        </w:rPr>
        <w:t xml:space="preserve"> in the world of worker rights, particularly if their notions of worker justice include </w:t>
      </w:r>
      <w:r w:rsidRPr="00F1103A">
        <w:rPr>
          <w:rStyle w:val="Emphasis"/>
          <w:highlight w:val="green"/>
        </w:rPr>
        <w:t xml:space="preserve">more than </w:t>
      </w:r>
      <w:r w:rsidRPr="00386349">
        <w:rPr>
          <w:rStyle w:val="Emphasis"/>
        </w:rPr>
        <w:t xml:space="preserve">performative </w:t>
      </w:r>
      <w:r w:rsidRPr="00F1103A">
        <w:rPr>
          <w:rStyle w:val="Emphasis"/>
          <w:highlight w:val="green"/>
        </w:rPr>
        <w:t>notions</w:t>
      </w:r>
      <w:r w:rsidRPr="00F1103A">
        <w:rPr>
          <w:rStyle w:val="StyleUnderline"/>
          <w:highlight w:val="green"/>
        </w:rPr>
        <w:t xml:space="preserve"> of equity</w:t>
      </w:r>
      <w:r w:rsidRPr="0001525F">
        <w:rPr>
          <w:rStyle w:val="StyleUnderline"/>
        </w:rPr>
        <w:t xml:space="preserve"> and humanity</w:t>
      </w:r>
      <w:r w:rsidRPr="0001525F">
        <w:rPr>
          <w:sz w:val="16"/>
        </w:rPr>
        <w:t xml:space="preserve">, arguably </w:t>
      </w:r>
      <w:r w:rsidRPr="0001525F">
        <w:rPr>
          <w:rStyle w:val="StyleUnderline"/>
        </w:rPr>
        <w:t xml:space="preserve">turns on </w:t>
      </w:r>
      <w:r w:rsidRPr="00F1103A">
        <w:rPr>
          <w:rStyle w:val="Emphasis"/>
          <w:highlight w:val="green"/>
        </w:rPr>
        <w:t>critical structural reconsiderations</w:t>
      </w:r>
      <w:r w:rsidRPr="0001525F">
        <w:rPr>
          <w:rStyle w:val="StyleUnderline"/>
        </w:rPr>
        <w:t xml:space="preserve"> of </w:t>
      </w:r>
      <w:r w:rsidRPr="00F1103A">
        <w:rPr>
          <w:rStyle w:val="Emphasis"/>
          <w:highlight w:val="green"/>
        </w:rPr>
        <w:t>labor institutions</w:t>
      </w:r>
      <w:r w:rsidRPr="0001525F">
        <w:rPr>
          <w:rStyle w:val="StyleUnderline"/>
        </w:rPr>
        <w:t xml:space="preserve"> (including the </w:t>
      </w:r>
      <w:r w:rsidRPr="0001525F">
        <w:rPr>
          <w:rStyle w:val="Emphasis"/>
        </w:rPr>
        <w:t>NLRA</w:t>
      </w:r>
      <w:r w:rsidRPr="0001525F">
        <w:rPr>
          <w:rStyle w:val="StyleUnderline"/>
        </w:rPr>
        <w:t xml:space="preserve"> and </w:t>
      </w:r>
      <w:r w:rsidRPr="0001525F">
        <w:rPr>
          <w:rStyle w:val="Emphasis"/>
        </w:rPr>
        <w:t>labor organizations themselves</w:t>
      </w:r>
      <w:r w:rsidRPr="0001525F">
        <w:rPr>
          <w:rStyle w:val="StyleUnderline"/>
        </w:rPr>
        <w:t>)</w:t>
      </w:r>
      <w:r w:rsidRPr="0001525F">
        <w:rPr>
          <w:sz w:val="16"/>
        </w:rPr>
        <w:t xml:space="preserve"> that are not often explored.</w:t>
      </w:r>
    </w:p>
    <w:p w14:paraId="6E4DDA84" w14:textId="77777777" w:rsidR="00704A75" w:rsidRPr="00704A75" w:rsidRDefault="00704A75" w:rsidP="00704A75"/>
    <w:p w14:paraId="682F9CFC" w14:textId="274F3A1F" w:rsidR="00704A75" w:rsidRDefault="00704A75" w:rsidP="00704A75">
      <w:pPr>
        <w:pStyle w:val="Heading2"/>
      </w:pPr>
      <w:r>
        <w:lastRenderedPageBreak/>
        <w:t>Case</w:t>
      </w:r>
    </w:p>
    <w:p w14:paraId="673CD93A" w14:textId="0166D550" w:rsidR="00704A75" w:rsidRPr="00704A75" w:rsidRDefault="00704A75" w:rsidP="00704A75">
      <w:pPr>
        <w:pStyle w:val="Heading3"/>
      </w:pPr>
      <w:r>
        <w:lastRenderedPageBreak/>
        <w:t>ADV 1</w:t>
      </w:r>
    </w:p>
    <w:p w14:paraId="021CD683" w14:textId="13EEACF0" w:rsidR="00704A75" w:rsidRPr="00704A75" w:rsidRDefault="00704A75" w:rsidP="00704A75">
      <w:pPr>
        <w:pStyle w:val="Heading4"/>
        <w:rPr>
          <w:rFonts w:cs="Calibri"/>
        </w:rPr>
      </w:pPr>
      <w:r>
        <w:rPr>
          <w:rFonts w:cs="Calibri"/>
        </w:rPr>
        <w:t xml:space="preserve">1 --- </w:t>
      </w:r>
      <w:r w:rsidRPr="00675B76">
        <w:rPr>
          <w:rFonts w:cs="Calibri"/>
        </w:rPr>
        <w:t xml:space="preserve">The plan can’t solve diseases in </w:t>
      </w:r>
      <w:r w:rsidRPr="00675B76">
        <w:rPr>
          <w:rFonts w:cs="Calibri"/>
          <w:u w:val="single"/>
        </w:rPr>
        <w:t>every other country</w:t>
      </w:r>
      <w:r w:rsidRPr="00675B76">
        <w:rPr>
          <w:rFonts w:cs="Calibri"/>
        </w:rPr>
        <w:t xml:space="preserve">. </w:t>
      </w:r>
    </w:p>
    <w:p w14:paraId="275E1949" w14:textId="578839AE" w:rsidR="00704A75" w:rsidRPr="00675B76" w:rsidRDefault="00704A75" w:rsidP="00704A75">
      <w:pPr>
        <w:pStyle w:val="Heading4"/>
        <w:rPr>
          <w:rFonts w:cs="Calibri"/>
        </w:rPr>
      </w:pPr>
      <w:r>
        <w:rPr>
          <w:rFonts w:cs="Calibri"/>
        </w:rPr>
        <w:t xml:space="preserve">2 --- </w:t>
      </w:r>
      <w:r w:rsidRPr="00675B76">
        <w:rPr>
          <w:rFonts w:cs="Calibri"/>
        </w:rPr>
        <w:t>Pandemics don’t cause extinction.</w:t>
      </w:r>
    </w:p>
    <w:p w14:paraId="5FFCDA1D" w14:textId="77777777" w:rsidR="00704A75" w:rsidRPr="00675B76" w:rsidRDefault="00704A75" w:rsidP="00704A75">
      <w:r w:rsidRPr="00675B76">
        <w:t xml:space="preserve">James </w:t>
      </w:r>
      <w:r w:rsidRPr="00675B76">
        <w:rPr>
          <w:rStyle w:val="Style13ptBold"/>
        </w:rPr>
        <w:t>Fodor 20</w:t>
      </w:r>
      <w:r w:rsidRPr="00675B76">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02487E27" w14:textId="77777777" w:rsidR="00704A75" w:rsidRPr="00675B76" w:rsidRDefault="00704A75" w:rsidP="00704A75">
      <w:pPr>
        <w:rPr>
          <w:sz w:val="16"/>
        </w:rPr>
      </w:pPr>
      <w:r w:rsidRPr="00675B76">
        <w:rPr>
          <w:sz w:val="16"/>
        </w:rPr>
        <w:t xml:space="preserve">As such, I believe it is important to carefully consider the probability of various proposed existential risk scenarios. In the subsequent two sections </w:t>
      </w:r>
      <w:r w:rsidRPr="00675B76">
        <w:rPr>
          <w:rStyle w:val="StyleUnderline"/>
        </w:rPr>
        <w:t xml:space="preserve">I will consider </w:t>
      </w:r>
      <w:r w:rsidRPr="00675B76">
        <w:rPr>
          <w:rStyle w:val="Emphasis"/>
        </w:rPr>
        <w:t>risks</w:t>
      </w:r>
      <w:r w:rsidRPr="00675B76">
        <w:rPr>
          <w:rStyle w:val="StyleUnderline"/>
        </w:rPr>
        <w:t xml:space="preserve"> of </w:t>
      </w:r>
      <w:r w:rsidRPr="00675B76">
        <w:rPr>
          <w:rStyle w:val="Emphasis"/>
        </w:rPr>
        <w:t>engineered pandemics</w:t>
      </w:r>
      <w:r w:rsidRPr="00675B76">
        <w:rPr>
          <w:sz w:val="16"/>
        </w:rPr>
        <w:t xml:space="preserve"> and unaligned artificial intelligence.</w:t>
      </w:r>
    </w:p>
    <w:p w14:paraId="321C5C0F" w14:textId="77777777" w:rsidR="00704A75" w:rsidRPr="00675B76" w:rsidRDefault="00704A75" w:rsidP="00704A75">
      <w:pPr>
        <w:rPr>
          <w:sz w:val="16"/>
        </w:rPr>
      </w:pPr>
      <w:r w:rsidRPr="00675B76">
        <w:rPr>
          <w:sz w:val="16"/>
        </w:rPr>
        <w:t>Engineered Pandemics</w:t>
      </w:r>
    </w:p>
    <w:p w14:paraId="050486A5" w14:textId="77777777" w:rsidR="00704A75" w:rsidRPr="00675B76" w:rsidRDefault="00704A75" w:rsidP="00704A75">
      <w:pPr>
        <w:rPr>
          <w:sz w:val="16"/>
        </w:rPr>
      </w:pPr>
      <w:r w:rsidRPr="00675B76">
        <w:rPr>
          <w:sz w:val="16"/>
        </w:rPr>
        <w:t>Extinction level agent exists</w:t>
      </w:r>
    </w:p>
    <w:p w14:paraId="19AE0E3C" w14:textId="77777777" w:rsidR="00704A75" w:rsidRPr="00675B76" w:rsidRDefault="00704A75" w:rsidP="00704A75">
      <w:pPr>
        <w:rPr>
          <w:sz w:val="16"/>
        </w:rPr>
      </w:pPr>
      <w:r w:rsidRPr="00675B76">
        <w:rPr>
          <w:sz w:val="16"/>
        </w:rPr>
        <w:t xml:space="preserve">One initial consideration that must be addressed is </w:t>
      </w:r>
      <w:r w:rsidRPr="00675B76">
        <w:rPr>
          <w:rStyle w:val="StyleUnderline"/>
        </w:rPr>
        <w:t xml:space="preserve">how likely it is that any </w:t>
      </w:r>
      <w:r w:rsidRPr="00675B76">
        <w:rPr>
          <w:rStyle w:val="Emphasis"/>
        </w:rPr>
        <w:t>biological pathogen</w:t>
      </w:r>
      <w:r w:rsidRPr="00675B76">
        <w:rPr>
          <w:rStyle w:val="StyleUnderline"/>
        </w:rPr>
        <w:t xml:space="preserve"> can even kill enough people to drive humanity to </w:t>
      </w:r>
      <w:r w:rsidRPr="00675B76">
        <w:rPr>
          <w:rStyle w:val="Emphasis"/>
        </w:rPr>
        <w:t>extinction</w:t>
      </w:r>
      <w:r w:rsidRPr="00675B76">
        <w:rPr>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w:t>
      </w:r>
      <w:proofErr w:type="gramStart"/>
      <w:r w:rsidRPr="00675B76">
        <w:rPr>
          <w:sz w:val="16"/>
        </w:rPr>
        <w:t>naturally-occurring</w:t>
      </w:r>
      <w:proofErr w:type="gramEnd"/>
      <w:r w:rsidRPr="00675B76">
        <w:rPr>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sidRPr="00675B76">
        <w:rPr>
          <w:sz w:val="16"/>
        </w:rPr>
        <w:t>most deadly</w:t>
      </w:r>
      <w:proofErr w:type="gramEnd"/>
      <w:r w:rsidRPr="00675B76">
        <w:rPr>
          <w:sz w:val="16"/>
        </w:rPr>
        <w:t xml:space="preserve"> naturally-occurring infectious disease. To my knowledge, </w:t>
      </w:r>
      <w:r w:rsidRPr="00675B76">
        <w:rPr>
          <w:rStyle w:val="StyleUnderline"/>
        </w:rPr>
        <w:t xml:space="preserve">the </w:t>
      </w:r>
      <w:r w:rsidRPr="00675B76">
        <w:rPr>
          <w:rStyle w:val="Emphasis"/>
          <w:highlight w:val="cyan"/>
        </w:rPr>
        <w:t>highest fatality</w:t>
      </w:r>
      <w:r w:rsidRPr="00675B76">
        <w:rPr>
          <w:rStyle w:val="Emphasis"/>
        </w:rPr>
        <w:t xml:space="preserve"> rate</w:t>
      </w:r>
      <w:r w:rsidRPr="00675B76">
        <w:rPr>
          <w:rStyle w:val="StyleUnderline"/>
        </w:rPr>
        <w:t xml:space="preserve"> for any </w:t>
      </w:r>
      <w:r w:rsidRPr="00675B76">
        <w:rPr>
          <w:rStyle w:val="Emphasis"/>
        </w:rPr>
        <w:t>infectious biological agent</w:t>
      </w:r>
      <w:r w:rsidRPr="00675B76">
        <w:rPr>
          <w:sz w:val="16"/>
        </w:rPr>
        <w:t xml:space="preserve"> that is readily </w:t>
      </w:r>
      <w:r w:rsidRPr="00675B76">
        <w:rPr>
          <w:rStyle w:val="StyleUnderline"/>
        </w:rPr>
        <w:t xml:space="preserve">transmissible between living humans </w:t>
      </w:r>
      <w:r w:rsidRPr="00675B76">
        <w:rPr>
          <w:rStyle w:val="StyleUnderline"/>
          <w:highlight w:val="cyan"/>
        </w:rPr>
        <w:t>is</w:t>
      </w:r>
      <w:r w:rsidRPr="00675B76">
        <w:rPr>
          <w:rStyle w:val="StyleUnderline"/>
        </w:rPr>
        <w:t xml:space="preserve"> the </w:t>
      </w:r>
      <w:r w:rsidRPr="00675B76">
        <w:rPr>
          <w:rStyle w:val="Emphasis"/>
        </w:rPr>
        <w:t xml:space="preserve">Zaire </w:t>
      </w:r>
      <w:r w:rsidRPr="00675B76">
        <w:rPr>
          <w:rStyle w:val="Emphasis"/>
          <w:highlight w:val="cyan"/>
        </w:rPr>
        <w:t>ebola</w:t>
      </w:r>
      <w:r w:rsidRPr="00675B76">
        <w:rPr>
          <w:rStyle w:val="Emphasis"/>
        </w:rPr>
        <w:t>virus</w:t>
      </w:r>
      <w:r w:rsidRPr="00675B76">
        <w:rPr>
          <w:sz w:val="16"/>
        </w:rPr>
        <w:t xml:space="preserve">, with a fatality rate of around 90%. </w:t>
      </w:r>
      <w:r w:rsidRPr="00675B76">
        <w:rPr>
          <w:rStyle w:val="StyleUnderline"/>
        </w:rPr>
        <w:t xml:space="preserve">It is </w:t>
      </w:r>
      <w:r w:rsidRPr="00675B76">
        <w:rPr>
          <w:rStyle w:val="StyleUnderline"/>
          <w:highlight w:val="cyan"/>
        </w:rPr>
        <w:t>unclear whether</w:t>
      </w:r>
      <w:r w:rsidRPr="00675B76">
        <w:rPr>
          <w:rStyle w:val="StyleUnderline"/>
        </w:rPr>
        <w:t xml:space="preserve"> such a high </w:t>
      </w:r>
      <w:r w:rsidRPr="00675B76">
        <w:rPr>
          <w:rStyle w:val="StyleUnderline"/>
          <w:highlight w:val="cyan"/>
        </w:rPr>
        <w:t>fatality</w:t>
      </w:r>
      <w:r w:rsidRPr="00675B76">
        <w:rPr>
          <w:sz w:val="16"/>
        </w:rPr>
        <w:t xml:space="preserve"> rate </w:t>
      </w:r>
      <w:r w:rsidRPr="00675B76">
        <w:rPr>
          <w:rStyle w:val="StyleUnderline"/>
          <w:highlight w:val="cyan"/>
        </w:rPr>
        <w:t>would</w:t>
      </w:r>
      <w:r w:rsidRPr="00675B76">
        <w:rPr>
          <w:rStyle w:val="StyleUnderline"/>
        </w:rPr>
        <w:t xml:space="preserve"> be </w:t>
      </w:r>
      <w:r w:rsidRPr="00675B76">
        <w:rPr>
          <w:rStyle w:val="Emphasis"/>
          <w:highlight w:val="cyan"/>
        </w:rPr>
        <w:t>sustain</w:t>
      </w:r>
      <w:r w:rsidRPr="00675B76">
        <w:rPr>
          <w:rStyle w:val="Emphasis"/>
        </w:rPr>
        <w:t>ed</w:t>
      </w:r>
      <w:r w:rsidRPr="00675B76">
        <w:rPr>
          <w:rStyle w:val="StyleUnderline"/>
        </w:rPr>
        <w:t xml:space="preserve"> </w:t>
      </w:r>
      <w:r w:rsidRPr="00675B76">
        <w:rPr>
          <w:rStyle w:val="StyleUnderline"/>
          <w:highlight w:val="cyan"/>
        </w:rPr>
        <w:t>outside</w:t>
      </w:r>
      <w:r w:rsidRPr="00675B76">
        <w:rPr>
          <w:sz w:val="16"/>
        </w:rPr>
        <w:t xml:space="preserve"> of </w:t>
      </w:r>
      <w:r w:rsidRPr="00675B76">
        <w:rPr>
          <w:rStyle w:val="StyleUnderline"/>
        </w:rPr>
        <w:t xml:space="preserve">the </w:t>
      </w:r>
      <w:r w:rsidRPr="00675B76">
        <w:rPr>
          <w:rStyle w:val="Emphasis"/>
        </w:rPr>
        <w:t>social and climactic environment</w:t>
      </w:r>
      <w:r w:rsidRPr="00675B76">
        <w:rPr>
          <w:rStyle w:val="StyleUnderline"/>
        </w:rPr>
        <w:t xml:space="preserve"> of </w:t>
      </w:r>
      <w:r w:rsidRPr="00675B76">
        <w:rPr>
          <w:rStyle w:val="Emphasis"/>
        </w:rPr>
        <w:t xml:space="preserve">West </w:t>
      </w:r>
      <w:r w:rsidRPr="00675B76">
        <w:rPr>
          <w:rStyle w:val="Emphasis"/>
          <w:highlight w:val="cyan"/>
        </w:rPr>
        <w:t>Africa</w:t>
      </w:r>
      <w:r w:rsidRPr="00675B76">
        <w:rPr>
          <w:sz w:val="16"/>
        </w:rPr>
        <w:t xml:space="preserve"> whence the disease originated, but nevertheless we can consider this to be a plausible baseline for the </w:t>
      </w:r>
      <w:proofErr w:type="gramStart"/>
      <w:r w:rsidRPr="00675B76">
        <w:rPr>
          <w:sz w:val="16"/>
        </w:rPr>
        <w:t>most deadly</w:t>
      </w:r>
      <w:proofErr w:type="gramEnd"/>
      <w:r w:rsidRPr="00675B76">
        <w:rPr>
          <w:sz w:val="16"/>
        </w:rPr>
        <w:t xml:space="preserve"> known human infectious pathogen. Critically, </w:t>
      </w:r>
      <w:r w:rsidRPr="00675B76">
        <w:rPr>
          <w:rStyle w:val="StyleUnderline"/>
        </w:rPr>
        <w:t xml:space="preserve">it appears </w:t>
      </w:r>
      <w:r w:rsidRPr="00675B76">
        <w:rPr>
          <w:rStyle w:val="Emphasis"/>
          <w:highlight w:val="cyan"/>
        </w:rPr>
        <w:t>unlikely</w:t>
      </w:r>
      <w:r w:rsidRPr="00675B76">
        <w:rPr>
          <w:rStyle w:val="StyleUnderline"/>
        </w:rPr>
        <w:t xml:space="preserve"> that the </w:t>
      </w:r>
      <w:r w:rsidRPr="00675B76">
        <w:rPr>
          <w:rStyle w:val="StyleUnderline"/>
          <w:highlight w:val="cyan"/>
        </w:rPr>
        <w:t>death of</w:t>
      </w:r>
      <w:r w:rsidRPr="00675B76">
        <w:rPr>
          <w:rStyle w:val="StyleUnderline"/>
        </w:rPr>
        <w:t xml:space="preserve"> even </w:t>
      </w:r>
      <w:r w:rsidRPr="00675B76">
        <w:rPr>
          <w:rStyle w:val="Emphasis"/>
          <w:highlight w:val="cyan"/>
        </w:rPr>
        <w:t>90%</w:t>
      </w:r>
      <w:r w:rsidRPr="00675B76">
        <w:rPr>
          <w:rStyle w:val="StyleUnderline"/>
        </w:rPr>
        <w:t xml:space="preserve"> of the </w:t>
      </w:r>
      <w:r w:rsidRPr="00675B76">
        <w:rPr>
          <w:rStyle w:val="Emphasis"/>
        </w:rPr>
        <w:t>world population</w:t>
      </w:r>
      <w:r w:rsidRPr="00675B76">
        <w:rPr>
          <w:rStyle w:val="StyleUnderline"/>
        </w:rPr>
        <w:t xml:space="preserve"> would </w:t>
      </w:r>
      <w:r w:rsidRPr="00675B76">
        <w:rPr>
          <w:rStyle w:val="StyleUnderline"/>
          <w:highlight w:val="cyan"/>
        </w:rPr>
        <w:t>result in</w:t>
      </w:r>
      <w:r w:rsidRPr="00675B76">
        <w:rPr>
          <w:sz w:val="16"/>
        </w:rPr>
        <w:t xml:space="preserve"> the </w:t>
      </w:r>
      <w:r w:rsidRPr="00675B76">
        <w:rPr>
          <w:rStyle w:val="Emphasis"/>
          <w:highlight w:val="cyan"/>
        </w:rPr>
        <w:t>extinction</w:t>
      </w:r>
      <w:r w:rsidRPr="00675B76">
        <w:rPr>
          <w:rStyle w:val="Emphasis"/>
        </w:rPr>
        <w:t xml:space="preserve"> of humanity</w:t>
      </w:r>
      <w:r w:rsidRPr="00675B76">
        <w:rPr>
          <w:sz w:val="16"/>
        </w:rPr>
        <w:t xml:space="preserve">. </w:t>
      </w:r>
      <w:r w:rsidRPr="00675B76">
        <w:rPr>
          <w:rStyle w:val="StyleUnderline"/>
        </w:rPr>
        <w:t>Death rates of</w:t>
      </w:r>
      <w:r w:rsidRPr="00675B76">
        <w:rPr>
          <w:sz w:val="16"/>
        </w:rPr>
        <w:t xml:space="preserve"> up to </w:t>
      </w:r>
      <w:r w:rsidRPr="00675B76">
        <w:rPr>
          <w:rStyle w:val="Emphasis"/>
        </w:rPr>
        <w:t>50%</w:t>
      </w:r>
      <w:r w:rsidRPr="00675B76">
        <w:rPr>
          <w:sz w:val="16"/>
        </w:rPr>
        <w:t xml:space="preserve"> </w:t>
      </w:r>
      <w:r w:rsidRPr="00675B76">
        <w:rPr>
          <w:rStyle w:val="StyleUnderline"/>
        </w:rPr>
        <w:t>during the Black Death</w:t>
      </w:r>
      <w:r w:rsidRPr="00675B76">
        <w:rPr>
          <w:sz w:val="16"/>
        </w:rPr>
        <w:t xml:space="preserve"> in Europe </w:t>
      </w:r>
      <w:r w:rsidRPr="00675B76">
        <w:rPr>
          <w:rStyle w:val="StyleUnderline"/>
        </w:rPr>
        <w:t>do not</w:t>
      </w:r>
      <w:r w:rsidRPr="00675B76">
        <w:rPr>
          <w:sz w:val="16"/>
        </w:rPr>
        <w:t xml:space="preserve"> appear to have </w:t>
      </w:r>
      <w:r w:rsidRPr="00675B76">
        <w:rPr>
          <w:rStyle w:val="StyleUnderline"/>
        </w:rPr>
        <w:t xml:space="preserve">even come close to causing </w:t>
      </w:r>
      <w:r w:rsidRPr="00675B76">
        <w:rPr>
          <w:rStyle w:val="Emphasis"/>
        </w:rPr>
        <w:t>civilisational collapse</w:t>
      </w:r>
      <w:r w:rsidRPr="00675B76">
        <w:rPr>
          <w:sz w:val="16"/>
        </w:rPr>
        <w:t xml:space="preserve"> in that region, </w:t>
      </w:r>
      <w:r w:rsidRPr="00675B76">
        <w:rPr>
          <w:rStyle w:val="StyleUnderline"/>
        </w:rPr>
        <w:t>while</w:t>
      </w:r>
      <w:r w:rsidRPr="00675B76">
        <w:rPr>
          <w:sz w:val="16"/>
        </w:rPr>
        <w:t xml:space="preserve"> population losses of up to </w:t>
      </w:r>
      <w:r w:rsidRPr="00675B76">
        <w:rPr>
          <w:rStyle w:val="Emphasis"/>
        </w:rPr>
        <w:t>90%</w:t>
      </w:r>
      <w:r w:rsidRPr="00675B76">
        <w:rPr>
          <w:rStyle w:val="StyleUnderline"/>
        </w:rPr>
        <w:t xml:space="preserve"> in Mesoamerica</w:t>
      </w:r>
      <w:r w:rsidRPr="00675B76">
        <w:rPr>
          <w:sz w:val="16"/>
        </w:rPr>
        <w:t xml:space="preserve"> over the course of the invasion and plagues of the 16th century </w:t>
      </w:r>
      <w:r w:rsidRPr="00675B76">
        <w:rPr>
          <w:rStyle w:val="StyleUnderline"/>
        </w:rPr>
        <w:t xml:space="preserve">did not lead to the </w:t>
      </w:r>
      <w:r w:rsidRPr="00675B76">
        <w:rPr>
          <w:rStyle w:val="Emphasis"/>
        </w:rPr>
        <w:t>end of civilization</w:t>
      </w:r>
      <w:r w:rsidRPr="00675B76">
        <w:rPr>
          <w:rStyle w:val="StyleUnderline"/>
        </w:rPr>
        <w:t xml:space="preserve"> in those regions</w:t>
      </w:r>
      <w:r w:rsidRPr="00675B76">
        <w:rPr>
          <w:sz w:val="16"/>
        </w:rPr>
        <w:t xml:space="preserve"> (though social and political disruption during these events were massive).</w:t>
      </w:r>
    </w:p>
    <w:p w14:paraId="4564C04E" w14:textId="77777777" w:rsidR="00704A75" w:rsidRPr="00675B76" w:rsidRDefault="00704A75" w:rsidP="00704A75">
      <w:pPr>
        <w:rPr>
          <w:sz w:val="16"/>
        </w:rPr>
      </w:pPr>
      <w:r w:rsidRPr="00675B76">
        <w:rPr>
          <w:sz w:val="16"/>
        </w:rPr>
        <w:t xml:space="preserve">If we think the minimal viable human population is roughly 7,000 (which is near the upper end of the figures cited by Ord (p. 41), though rounded for simplicity), then </w:t>
      </w:r>
      <w:r w:rsidRPr="00675B76">
        <w:rPr>
          <w:rStyle w:val="StyleUnderline"/>
        </w:rPr>
        <w:t>a pathogen would need to</w:t>
      </w:r>
      <w:r w:rsidRPr="00675B76">
        <w:rPr>
          <w:sz w:val="16"/>
        </w:rPr>
        <w:t xml:space="preserve"> directly or indirectly </w:t>
      </w:r>
      <w:r w:rsidRPr="00675B76">
        <w:rPr>
          <w:rStyle w:val="StyleUnderline"/>
        </w:rPr>
        <w:t xml:space="preserve">lead to the deaths of more than </w:t>
      </w:r>
      <w:r w:rsidRPr="00675B76">
        <w:rPr>
          <w:rStyle w:val="Emphasis"/>
        </w:rPr>
        <w:t>99.9999%</w:t>
      </w:r>
      <w:r w:rsidRPr="00675B76">
        <w:rPr>
          <w:rStyle w:val="StyleUnderline"/>
        </w:rPr>
        <w:t xml:space="preserve"> of the</w:t>
      </w:r>
      <w:r w:rsidRPr="00675B76">
        <w:rPr>
          <w:sz w:val="16"/>
        </w:rPr>
        <w:t xml:space="preserve"> </w:t>
      </w:r>
      <w:r w:rsidRPr="00675B76">
        <w:rPr>
          <w:rStyle w:val="Emphasis"/>
        </w:rPr>
        <w:t>current world population</w:t>
      </w:r>
      <w:r w:rsidRPr="00675B76">
        <w:rPr>
          <w:sz w:val="16"/>
        </w:rPr>
        <w:t xml:space="preserve"> </w:t>
      </w:r>
      <w:proofErr w:type="gramStart"/>
      <w:r w:rsidRPr="00675B76">
        <w:rPr>
          <w:sz w:val="16"/>
        </w:rPr>
        <w:t xml:space="preserve">in order </w:t>
      </w:r>
      <w:r w:rsidRPr="00675B76">
        <w:rPr>
          <w:rStyle w:val="StyleUnderline"/>
        </w:rPr>
        <w:t>to</w:t>
      </w:r>
      <w:proofErr w:type="gramEnd"/>
      <w:r w:rsidRPr="00675B76">
        <w:rPr>
          <w:rStyle w:val="StyleUnderline"/>
        </w:rPr>
        <w:t xml:space="preserve"> lead to </w:t>
      </w:r>
      <w:r w:rsidRPr="00675B76">
        <w:rPr>
          <w:rStyle w:val="Emphasis"/>
        </w:rPr>
        <w:t>human extinction</w:t>
      </w:r>
      <w:r w:rsidRPr="00675B76">
        <w:rPr>
          <w:sz w:val="16"/>
        </w:rPr>
        <w:t xml:space="preserve">. One could argue that the pathogen would only need to directly cause a much smaller number of deaths, with the remaining deaths caused by secondary disruptions such as </w:t>
      </w:r>
      <w:r w:rsidRPr="00675B76">
        <w:rPr>
          <w:rStyle w:val="Emphasis"/>
          <w:highlight w:val="cyan"/>
        </w:rPr>
        <w:t>war</w:t>
      </w:r>
      <w:r w:rsidRPr="00675B76">
        <w:rPr>
          <w:rStyle w:val="StyleUnderline"/>
        </w:rPr>
        <w:t xml:space="preserve"> or </w:t>
      </w:r>
      <w:r w:rsidRPr="00675B76">
        <w:rPr>
          <w:rStyle w:val="Emphasis"/>
        </w:rPr>
        <w:t>famine</w:t>
      </w:r>
      <w:r w:rsidRPr="00675B76">
        <w:rPr>
          <w:sz w:val="16"/>
        </w:rPr>
        <w:t xml:space="preserve">. </w:t>
      </w:r>
      <w:proofErr w:type="gramStart"/>
      <w:r w:rsidRPr="00675B76">
        <w:rPr>
          <w:sz w:val="16"/>
        </w:rPr>
        <w:t>However</w:t>
      </w:r>
      <w:proofErr w:type="gramEnd"/>
      <w:r w:rsidRPr="00675B76">
        <w:rPr>
          <w:sz w:val="16"/>
        </w:rPr>
        <w:t xml:space="preserve"> to me this </w:t>
      </w:r>
      <w:r w:rsidRPr="00675B76">
        <w:rPr>
          <w:rStyle w:val="StyleUnderline"/>
          <w:highlight w:val="cyan"/>
        </w:rPr>
        <w:t>seems</w:t>
      </w:r>
      <w:r w:rsidRPr="00675B76">
        <w:rPr>
          <w:rStyle w:val="StyleUnderline"/>
        </w:rPr>
        <w:t xml:space="preserve"> </w:t>
      </w:r>
      <w:r w:rsidRPr="00675B76">
        <w:rPr>
          <w:rStyle w:val="Emphasis"/>
        </w:rPr>
        <w:t xml:space="preserve">very </w:t>
      </w:r>
      <w:r w:rsidRPr="00675B76">
        <w:rPr>
          <w:rStyle w:val="Emphasis"/>
          <w:highlight w:val="cyan"/>
        </w:rPr>
        <w:t>unlikely</w:t>
      </w:r>
      <w:r w:rsidRPr="00675B76">
        <w:rPr>
          <w:sz w:val="16"/>
          <w:highlight w:val="cyan"/>
        </w:rPr>
        <w:t xml:space="preserve">, </w:t>
      </w:r>
      <w:r w:rsidRPr="00675B76">
        <w:rPr>
          <w:rStyle w:val="StyleUnderline"/>
          <w:highlight w:val="cyan"/>
        </w:rPr>
        <w:t>considering</w:t>
      </w:r>
      <w:r w:rsidRPr="00675B76">
        <w:rPr>
          <w:sz w:val="16"/>
        </w:rPr>
        <w:t xml:space="preserve"> that such </w:t>
      </w:r>
      <w:r w:rsidRPr="00675B76">
        <w:rPr>
          <w:rStyle w:val="StyleUnderline"/>
        </w:rPr>
        <w:t xml:space="preserve">a </w:t>
      </w:r>
      <w:r w:rsidRPr="00675B76">
        <w:rPr>
          <w:rStyle w:val="Emphasis"/>
        </w:rPr>
        <w:t xml:space="preserve">devastating </w:t>
      </w:r>
      <w:r w:rsidRPr="00675B76">
        <w:rPr>
          <w:rStyle w:val="Emphasis"/>
          <w:highlight w:val="cyan"/>
        </w:rPr>
        <w:t>pathogen</w:t>
      </w:r>
      <w:r w:rsidRPr="00675B76">
        <w:rPr>
          <w:sz w:val="16"/>
        </w:rPr>
        <w:t xml:space="preserve"> would significantly </w:t>
      </w:r>
      <w:r w:rsidRPr="00675B76">
        <w:rPr>
          <w:rStyle w:val="StyleUnderline"/>
          <w:highlight w:val="cyan"/>
        </w:rPr>
        <w:t>impair</w:t>
      </w:r>
      <w:r w:rsidRPr="00675B76">
        <w:rPr>
          <w:rStyle w:val="StyleUnderline"/>
        </w:rPr>
        <w:t xml:space="preserve"> the ability of nations to wage </w:t>
      </w:r>
      <w:r w:rsidRPr="00675B76">
        <w:rPr>
          <w:rStyle w:val="StyleUnderline"/>
          <w:highlight w:val="cyan"/>
        </w:rPr>
        <w:t>war</w:t>
      </w:r>
      <w:r w:rsidRPr="00675B76">
        <w:rPr>
          <w:sz w:val="16"/>
        </w:rPr>
        <w:t xml:space="preserve">, and it is hard to see how warfare would affect all areas of the globe sufficiently to bring about such significant population loss. </w:t>
      </w:r>
      <w:r w:rsidRPr="00675B76">
        <w:rPr>
          <w:rStyle w:val="StyleUnderline"/>
        </w:rPr>
        <w:t>Global famine also seems unlikely, given</w:t>
      </w:r>
      <w:r w:rsidRPr="00675B76">
        <w:rPr>
          <w:sz w:val="16"/>
        </w:rPr>
        <w:t xml:space="preserve"> that </w:t>
      </w:r>
      <w:r w:rsidRPr="00675B76">
        <w:rPr>
          <w:rStyle w:val="StyleUnderline"/>
        </w:rPr>
        <w:t>the greater the</w:t>
      </w:r>
      <w:r w:rsidRPr="00675B76">
        <w:rPr>
          <w:sz w:val="16"/>
        </w:rPr>
        <w:t xml:space="preserve"> number of </w:t>
      </w:r>
      <w:r w:rsidRPr="00675B76">
        <w:rPr>
          <w:rStyle w:val="StyleUnderline"/>
        </w:rPr>
        <w:t>pandemic deaths, the more food</w:t>
      </w:r>
      <w:r w:rsidRPr="00675B76">
        <w:rPr>
          <w:sz w:val="16"/>
        </w:rPr>
        <w:t xml:space="preserve"> stores would be </w:t>
      </w:r>
      <w:r w:rsidRPr="00675B76">
        <w:rPr>
          <w:rStyle w:val="StyleUnderline"/>
        </w:rPr>
        <w:t>available to survivors</w:t>
      </w:r>
      <w:r w:rsidRPr="00675B76">
        <w:rPr>
          <w:sz w:val="16"/>
        </w:rPr>
        <w:t xml:space="preserve">. Perhaps the most devastating scenario would be a massive global pandemic followed by a full-scale nuclear war, though </w:t>
      </w:r>
      <w:r w:rsidRPr="00675B76">
        <w:rPr>
          <w:rStyle w:val="StyleUnderline"/>
        </w:rPr>
        <w:t xml:space="preserve">it is </w:t>
      </w:r>
      <w:r w:rsidRPr="00675B76">
        <w:rPr>
          <w:rStyle w:val="Emphasis"/>
        </w:rPr>
        <w:t>unclear</w:t>
      </w:r>
      <w:r w:rsidRPr="00675B76">
        <w:rPr>
          <w:rStyle w:val="StyleUnderline"/>
        </w:rPr>
        <w:t xml:space="preserve"> why</w:t>
      </w:r>
      <w:r w:rsidRPr="00675B76">
        <w:rPr>
          <w:sz w:val="16"/>
        </w:rPr>
        <w:t xml:space="preserve"> </w:t>
      </w:r>
      <w:proofErr w:type="gramStart"/>
      <w:r w:rsidRPr="00675B76">
        <w:rPr>
          <w:sz w:val="16"/>
        </w:rPr>
        <w:t xml:space="preserve">should </w:t>
      </w:r>
      <w:r w:rsidRPr="00675B76">
        <w:rPr>
          <w:rStyle w:val="StyleUnderline"/>
        </w:rPr>
        <w:t xml:space="preserve">a </w:t>
      </w:r>
      <w:r w:rsidRPr="00675B76">
        <w:rPr>
          <w:rStyle w:val="Emphasis"/>
        </w:rPr>
        <w:t>nuclear exchange</w:t>
      </w:r>
      <w:r w:rsidRPr="00675B76">
        <w:rPr>
          <w:rStyle w:val="StyleUnderline"/>
        </w:rPr>
        <w:t xml:space="preserve"> would</w:t>
      </w:r>
      <w:proofErr w:type="gramEnd"/>
      <w:r w:rsidRPr="00675B76">
        <w:rPr>
          <w:rStyle w:val="StyleUnderline"/>
        </w:rPr>
        <w:t xml:space="preserve"> </w:t>
      </w:r>
      <w:r w:rsidRPr="00675B76">
        <w:rPr>
          <w:rStyle w:val="Emphasis"/>
        </w:rPr>
        <w:t>follow</w:t>
      </w:r>
      <w:r w:rsidRPr="00675B76">
        <w:rPr>
          <w:rStyle w:val="StyleUnderline"/>
        </w:rPr>
        <w:t xml:space="preserve"> a pandemic</w:t>
      </w:r>
      <w:r w:rsidRPr="00675B76">
        <w:rPr>
          <w:sz w:val="16"/>
        </w:rPr>
        <w:t xml:space="preserve">. One can of course devise various hypothetical scenarios, but </w:t>
      </w:r>
      <w:proofErr w:type="gramStart"/>
      <w:r w:rsidRPr="00675B76">
        <w:rPr>
          <w:sz w:val="16"/>
        </w:rPr>
        <w:t>overall</w:t>
      </w:r>
      <w:proofErr w:type="gramEnd"/>
      <w:r w:rsidRPr="00675B76">
        <w:rPr>
          <w:sz w:val="16"/>
        </w:rPr>
        <w:t xml:space="preserve"> it appears to me that a pathogen would have to have an extremely high fatality rate in order to have the potential to cause human extinction.</w:t>
      </w:r>
    </w:p>
    <w:p w14:paraId="45324621" w14:textId="77777777" w:rsidR="00704A75" w:rsidRPr="00675B76" w:rsidRDefault="00704A75" w:rsidP="00704A75">
      <w:pPr>
        <w:rPr>
          <w:sz w:val="16"/>
        </w:rPr>
      </w:pPr>
      <w:r w:rsidRPr="00675B76">
        <w:rPr>
          <w:sz w:val="16"/>
        </w:rPr>
        <w:t xml:space="preserve">In addition to a high fatality rate, </w:t>
      </w:r>
      <w:r w:rsidRPr="00675B76">
        <w:rPr>
          <w:rStyle w:val="StyleUnderline"/>
        </w:rPr>
        <w:t xml:space="preserve">an extinction-level </w:t>
      </w:r>
      <w:r w:rsidRPr="00675B76">
        <w:rPr>
          <w:rStyle w:val="StyleUnderline"/>
          <w:highlight w:val="cyan"/>
        </w:rPr>
        <w:t>pathogen would</w:t>
      </w:r>
      <w:r w:rsidRPr="00675B76">
        <w:rPr>
          <w:rStyle w:val="StyleUnderline"/>
        </w:rPr>
        <w:t xml:space="preserve"> also </w:t>
      </w:r>
      <w:r w:rsidRPr="00675B76">
        <w:rPr>
          <w:rStyle w:val="StyleUnderline"/>
          <w:highlight w:val="cyan"/>
        </w:rPr>
        <w:t>have to</w:t>
      </w:r>
      <w:r w:rsidRPr="00675B76">
        <w:rPr>
          <w:rStyle w:val="StyleUnderline"/>
        </w:rPr>
        <w:t xml:space="preserve"> be </w:t>
      </w:r>
      <w:r w:rsidRPr="00675B76">
        <w:rPr>
          <w:rStyle w:val="Emphasis"/>
        </w:rPr>
        <w:t>sufficiently infectious</w:t>
      </w:r>
      <w:r w:rsidRPr="00675B76">
        <w:rPr>
          <w:sz w:val="16"/>
        </w:rPr>
        <w:t xml:space="preserve"> such that it would be able to spread rapidly through human populations. It would need </w:t>
      </w:r>
      <w:r w:rsidRPr="00675B76">
        <w:rPr>
          <w:rStyle w:val="StyleUnderline"/>
        </w:rPr>
        <w:t xml:space="preserve">to </w:t>
      </w:r>
      <w:r w:rsidRPr="00675B76">
        <w:rPr>
          <w:rStyle w:val="StyleUnderline"/>
          <w:highlight w:val="cyan"/>
        </w:rPr>
        <w:t xml:space="preserve">have a </w:t>
      </w:r>
      <w:r w:rsidRPr="00675B76">
        <w:rPr>
          <w:rStyle w:val="Emphasis"/>
          <w:highlight w:val="cyan"/>
        </w:rPr>
        <w:t>long</w:t>
      </w:r>
      <w:r w:rsidRPr="00675B76">
        <w:rPr>
          <w:rStyle w:val="Emphasis"/>
        </w:rPr>
        <w:t xml:space="preserve"> enough </w:t>
      </w:r>
      <w:r w:rsidRPr="00675B76">
        <w:rPr>
          <w:rStyle w:val="Emphasis"/>
          <w:highlight w:val="cyan"/>
        </w:rPr>
        <w:t>incubation time</w:t>
      </w:r>
      <w:r w:rsidRPr="00675B76">
        <w:rPr>
          <w:rStyle w:val="StyleUnderline"/>
          <w:highlight w:val="cyan"/>
        </w:rPr>
        <w:t xml:space="preserve"> such</w:t>
      </w:r>
      <w:r w:rsidRPr="00675B76">
        <w:rPr>
          <w:rStyle w:val="StyleUnderline"/>
        </w:rPr>
        <w:t xml:space="preserve"> that </w:t>
      </w:r>
      <w:r w:rsidRPr="00675B76">
        <w:rPr>
          <w:rStyle w:val="Emphasis"/>
        </w:rPr>
        <w:t xml:space="preserve">infected </w:t>
      </w:r>
      <w:r w:rsidRPr="00675B76">
        <w:rPr>
          <w:rStyle w:val="Emphasis"/>
          <w:highlight w:val="cyan"/>
        </w:rPr>
        <w:t>persons</w:t>
      </w:r>
      <w:r w:rsidRPr="00675B76">
        <w:rPr>
          <w:rStyle w:val="StyleUnderline"/>
          <w:highlight w:val="cyan"/>
        </w:rPr>
        <w:t xml:space="preserve"> can</w:t>
      </w:r>
      <w:r w:rsidRPr="00675B76">
        <w:rPr>
          <w:rStyle w:val="StyleUnderline"/>
        </w:rPr>
        <w:t xml:space="preserve"> travel and </w:t>
      </w:r>
      <w:r w:rsidRPr="00675B76">
        <w:rPr>
          <w:rStyle w:val="Emphasis"/>
          <w:highlight w:val="cyan"/>
        </w:rPr>
        <w:t>infect</w:t>
      </w:r>
      <w:r w:rsidRPr="00675B76">
        <w:rPr>
          <w:rStyle w:val="Emphasis"/>
        </w:rPr>
        <w:t xml:space="preserve"> more people</w:t>
      </w:r>
      <w:r w:rsidRPr="00675B76">
        <w:rPr>
          <w:sz w:val="16"/>
        </w:rPr>
        <w:t xml:space="preserve"> before they can be identified and quarantined. It would also need to be able </w:t>
      </w:r>
      <w:r w:rsidRPr="00675B76">
        <w:rPr>
          <w:rStyle w:val="StyleUnderline"/>
        </w:rPr>
        <w:t xml:space="preserve">to </w:t>
      </w:r>
      <w:r w:rsidRPr="00675B76">
        <w:rPr>
          <w:rStyle w:val="StyleUnderline"/>
          <w:highlight w:val="cyan"/>
        </w:rPr>
        <w:t>survive</w:t>
      </w:r>
      <w:r w:rsidRPr="00675B76">
        <w:rPr>
          <w:sz w:val="16"/>
        </w:rPr>
        <w:t xml:space="preserve"> and propagate </w:t>
      </w:r>
      <w:r w:rsidRPr="00675B76">
        <w:rPr>
          <w:rStyle w:val="StyleUnderline"/>
          <w:highlight w:val="cyan"/>
        </w:rPr>
        <w:t>in</w:t>
      </w:r>
      <w:r w:rsidRPr="00675B76">
        <w:rPr>
          <w:rStyle w:val="StyleUnderline"/>
        </w:rPr>
        <w:t xml:space="preserve"> a </w:t>
      </w:r>
      <w:r w:rsidRPr="00675B76">
        <w:rPr>
          <w:rStyle w:val="Emphasis"/>
          <w:highlight w:val="cyan"/>
        </w:rPr>
        <w:t>wide</w:t>
      </w:r>
      <w:r w:rsidRPr="00675B76">
        <w:rPr>
          <w:rStyle w:val="Emphasis"/>
        </w:rPr>
        <w:t xml:space="preserve"> range of </w:t>
      </w:r>
      <w:r w:rsidRPr="00675B76">
        <w:rPr>
          <w:rStyle w:val="Emphasis"/>
          <w:highlight w:val="cyan"/>
        </w:rPr>
        <w:t>temperatures</w:t>
      </w:r>
      <w:r w:rsidRPr="00675B76">
        <w:rPr>
          <w:sz w:val="16"/>
        </w:rPr>
        <w:t xml:space="preserve"> and climactic conditions. Finally, it would also need </w:t>
      </w:r>
      <w:r w:rsidRPr="00675B76">
        <w:rPr>
          <w:rStyle w:val="StyleUnderline"/>
        </w:rPr>
        <w:lastRenderedPageBreak/>
        <w:t xml:space="preserve">to </w:t>
      </w:r>
      <w:r w:rsidRPr="00675B76">
        <w:rPr>
          <w:rStyle w:val="StyleUnderline"/>
          <w:highlight w:val="cyan"/>
        </w:rPr>
        <w:t>be</w:t>
      </w:r>
      <w:r w:rsidRPr="00675B76">
        <w:rPr>
          <w:rStyle w:val="StyleUnderline"/>
        </w:rPr>
        <w:t xml:space="preserve"> </w:t>
      </w:r>
      <w:r w:rsidRPr="00675B76">
        <w:rPr>
          <w:rStyle w:val="Emphasis"/>
        </w:rPr>
        <w:t xml:space="preserve">sufficiently </w:t>
      </w:r>
      <w:r w:rsidRPr="00675B76">
        <w:rPr>
          <w:rStyle w:val="Emphasis"/>
          <w:highlight w:val="cyan"/>
        </w:rPr>
        <w:t>dangerous</w:t>
      </w:r>
      <w:r w:rsidRPr="00675B76">
        <w:rPr>
          <w:rStyle w:val="StyleUnderline"/>
          <w:highlight w:val="cyan"/>
        </w:rPr>
        <w:t xml:space="preserve"> to</w:t>
      </w:r>
      <w:r w:rsidRPr="00675B76">
        <w:rPr>
          <w:rStyle w:val="StyleUnderline"/>
        </w:rPr>
        <w:t xml:space="preserve"> a </w:t>
      </w:r>
      <w:r w:rsidRPr="00675B76">
        <w:rPr>
          <w:rStyle w:val="Emphasis"/>
        </w:rPr>
        <w:t xml:space="preserve">wide </w:t>
      </w:r>
      <w:r w:rsidRPr="00675B76">
        <w:rPr>
          <w:rStyle w:val="Emphasis"/>
          <w:highlight w:val="cyan"/>
        </w:rPr>
        <w:t>range of ages</w:t>
      </w:r>
      <w:r w:rsidRPr="00675B76">
        <w:rPr>
          <w:rStyle w:val="StyleUnderline"/>
          <w:highlight w:val="cyan"/>
        </w:rPr>
        <w:t xml:space="preserve"> and </w:t>
      </w:r>
      <w:r w:rsidRPr="00675B76">
        <w:rPr>
          <w:rStyle w:val="Emphasis"/>
          <w:highlight w:val="cyan"/>
        </w:rPr>
        <w:t>gene</w:t>
      </w:r>
      <w:r w:rsidRPr="00675B76">
        <w:rPr>
          <w:rStyle w:val="Emphasis"/>
        </w:rPr>
        <w:t>tic population</w:t>
      </w:r>
      <w:r w:rsidRPr="00675B76">
        <w:rPr>
          <w:rStyle w:val="Emphasis"/>
          <w:highlight w:val="cyan"/>
        </w:rPr>
        <w:t>s</w:t>
      </w:r>
      <w:r w:rsidRPr="00675B76">
        <w:rPr>
          <w:sz w:val="16"/>
        </w:rPr>
        <w:t xml:space="preserve">, since any pockets of immunity would render extinction considerably less likely. Overall, it is highly unclear whether any biological agent with all these properties is even possible. </w:t>
      </w:r>
      <w:proofErr w:type="gramStart"/>
      <w:r w:rsidRPr="00675B76">
        <w:rPr>
          <w:sz w:val="16"/>
        </w:rPr>
        <w:t xml:space="preserve">In particular, </w:t>
      </w:r>
      <w:r w:rsidRPr="00675B76">
        <w:rPr>
          <w:rStyle w:val="StyleUnderline"/>
          <w:highlight w:val="cyan"/>
        </w:rPr>
        <w:t>pathogens</w:t>
      </w:r>
      <w:proofErr w:type="gramEnd"/>
      <w:r w:rsidRPr="00675B76">
        <w:rPr>
          <w:rStyle w:val="StyleUnderline"/>
          <w:highlight w:val="cyan"/>
        </w:rPr>
        <w:t xml:space="preserve"> which</w:t>
      </w:r>
      <w:r w:rsidRPr="00675B76">
        <w:rPr>
          <w:sz w:val="16"/>
        </w:rPr>
        <w:t xml:space="preserve"> are sufficiently virulent to </w:t>
      </w:r>
      <w:r w:rsidRPr="00675B76">
        <w:rPr>
          <w:rStyle w:val="StyleUnderline"/>
          <w:highlight w:val="cyan"/>
        </w:rPr>
        <w:t>cause 99%</w:t>
      </w:r>
      <w:r w:rsidRPr="00675B76">
        <w:rPr>
          <w:rStyle w:val="StyleUnderline"/>
        </w:rPr>
        <w:t xml:space="preserve"> or more </w:t>
      </w:r>
      <w:r w:rsidRPr="00675B76">
        <w:rPr>
          <w:rStyle w:val="StyleUnderline"/>
          <w:highlight w:val="cyan"/>
        </w:rPr>
        <w:t>fatality</w:t>
      </w:r>
      <w:r w:rsidRPr="00675B76">
        <w:rPr>
          <w:rStyle w:val="StyleUnderline"/>
        </w:rPr>
        <w:t xml:space="preserve"> rates</w:t>
      </w:r>
      <w:r w:rsidRPr="00675B76">
        <w:rPr>
          <w:sz w:val="16"/>
        </w:rPr>
        <w:t xml:space="preserve"> are likely to place such a burden on human physiology such that they </w:t>
      </w:r>
      <w:r w:rsidRPr="00675B76">
        <w:rPr>
          <w:rStyle w:val="StyleUnderline"/>
        </w:rPr>
        <w:t xml:space="preserve">would have a </w:t>
      </w:r>
      <w:r w:rsidRPr="00675B76">
        <w:rPr>
          <w:rStyle w:val="Emphasis"/>
        </w:rPr>
        <w:t>short incubation time</w:t>
      </w:r>
      <w:r w:rsidRPr="00675B76">
        <w:rPr>
          <w:sz w:val="16"/>
        </w:rPr>
        <w:t xml:space="preserve">, potentially </w:t>
      </w:r>
      <w:r w:rsidRPr="00675B76">
        <w:rPr>
          <w:rStyle w:val="StyleUnderline"/>
        </w:rPr>
        <w:t xml:space="preserve">rendering it </w:t>
      </w:r>
      <w:r w:rsidRPr="00675B76">
        <w:rPr>
          <w:rStyle w:val="StyleUnderline"/>
          <w:highlight w:val="cyan"/>
        </w:rPr>
        <w:t>easi</w:t>
      </w:r>
      <w:r w:rsidRPr="00675B76">
        <w:rPr>
          <w:rStyle w:val="StyleUnderline"/>
        </w:rPr>
        <w:t xml:space="preserve">er </w:t>
      </w:r>
      <w:r w:rsidRPr="00675B76">
        <w:rPr>
          <w:rStyle w:val="StyleUnderline"/>
          <w:highlight w:val="cyan"/>
        </w:rPr>
        <w:t>to</w:t>
      </w:r>
      <w:r w:rsidRPr="00675B76">
        <w:rPr>
          <w:rStyle w:val="StyleUnderline"/>
        </w:rPr>
        <w:t xml:space="preserve"> </w:t>
      </w:r>
      <w:r w:rsidRPr="00675B76">
        <w:rPr>
          <w:rStyle w:val="Emphasis"/>
          <w:highlight w:val="cyan"/>
        </w:rPr>
        <w:t>quarantine</w:t>
      </w:r>
      <w:r w:rsidRPr="00675B76">
        <w:rPr>
          <w:rStyle w:val="StyleUnderline"/>
        </w:rPr>
        <w:t xml:space="preserve"> </w:t>
      </w:r>
      <w:r w:rsidRPr="00675B76">
        <w:rPr>
          <w:rStyle w:val="Emphasis"/>
        </w:rPr>
        <w:t>infected persons</w:t>
      </w:r>
      <w:r w:rsidRPr="00675B76">
        <w:rPr>
          <w:sz w:val="16"/>
        </w:rPr>
        <w:t xml:space="preserve">. </w:t>
      </w:r>
      <w:proofErr w:type="gramStart"/>
      <w:r w:rsidRPr="00675B76">
        <w:rPr>
          <w:sz w:val="16"/>
        </w:rPr>
        <w:t>Of course</w:t>
      </w:r>
      <w:proofErr w:type="gramEnd"/>
      <w:r w:rsidRPr="00675B76">
        <w:rPr>
          <w:sz w:val="16"/>
        </w:rPr>
        <w:t xml:space="preserve"> we do not know what is possible at the limits of biology, but given the extreme properties required of such an extinction-level pathogen, in my view </w:t>
      </w:r>
      <w:r w:rsidRPr="00675B76">
        <w:rPr>
          <w:rStyle w:val="StyleUnderline"/>
        </w:rPr>
        <w:t>it is very unlikely that such a pathogen is even possible</w:t>
      </w:r>
      <w:r w:rsidRPr="00675B76">
        <w:rPr>
          <w:sz w:val="16"/>
        </w:rPr>
        <w:t>.</w:t>
      </w:r>
    </w:p>
    <w:p w14:paraId="1606FEC8" w14:textId="77777777" w:rsidR="00704A75" w:rsidRPr="00675B76" w:rsidRDefault="00704A75" w:rsidP="00704A75">
      <w:pPr>
        <w:pStyle w:val="Heading4"/>
        <w:rPr>
          <w:rFonts w:cs="Calibri"/>
        </w:rPr>
      </w:pPr>
      <w:r>
        <w:t xml:space="preserve">3 --- </w:t>
      </w:r>
      <w:r w:rsidRPr="00675B76">
        <w:rPr>
          <w:rFonts w:cs="Calibri"/>
        </w:rPr>
        <w:t>Disease doesn’t cause war</w:t>
      </w:r>
    </w:p>
    <w:p w14:paraId="25690E28" w14:textId="77777777" w:rsidR="00704A75" w:rsidRPr="00675B76" w:rsidRDefault="00704A75" w:rsidP="00704A75">
      <w:r w:rsidRPr="00675B76">
        <w:t xml:space="preserve">Dr. Barry R. </w:t>
      </w:r>
      <w:r w:rsidRPr="00675B76">
        <w:rPr>
          <w:rStyle w:val="Style13ptBold"/>
        </w:rPr>
        <w:t>Posen 20</w:t>
      </w:r>
      <w:r w:rsidRPr="00675B76">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A50E3A8" w14:textId="77777777" w:rsidR="00704A75" w:rsidRPr="00675B76" w:rsidRDefault="00704A75" w:rsidP="00704A75">
      <w:pPr>
        <w:rPr>
          <w:rStyle w:val="StyleUnderline"/>
        </w:rPr>
      </w:pPr>
      <w:r w:rsidRPr="00675B76">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675B76">
        <w:rPr>
          <w:rStyle w:val="StyleUnderline"/>
        </w:rPr>
        <w:t>Has the pandemic increased or decreased the motive and opportunity of states to wage war?</w:t>
      </w:r>
    </w:p>
    <w:p w14:paraId="1C3A76AE" w14:textId="77777777" w:rsidR="00704A75" w:rsidRPr="00675B76" w:rsidRDefault="00704A75" w:rsidP="00704A75">
      <w:pPr>
        <w:rPr>
          <w:sz w:val="16"/>
        </w:rPr>
      </w:pPr>
      <w:r w:rsidRPr="00675B76">
        <w:rPr>
          <w:rStyle w:val="StyleUnderline"/>
        </w:rPr>
        <w:t>War is a risky business, with potentially very high costs</w:t>
      </w:r>
      <w:r w:rsidRPr="00675B76">
        <w:rPr>
          <w:sz w:val="16"/>
        </w:rPr>
        <w:t xml:space="preserve">. The historian Geoffrey Blainey argued in The Causes of War that </w:t>
      </w:r>
      <w:r w:rsidRPr="00675B76">
        <w:rPr>
          <w:rStyle w:val="StyleUnderline"/>
        </w:rPr>
        <w:t xml:space="preserve">most </w:t>
      </w:r>
      <w:r w:rsidRPr="00675B76">
        <w:rPr>
          <w:rStyle w:val="StyleUnderline"/>
          <w:highlight w:val="cyan"/>
        </w:rPr>
        <w:t xml:space="preserve">wars share a </w:t>
      </w:r>
      <w:r w:rsidRPr="00675B76">
        <w:rPr>
          <w:rStyle w:val="Emphasis"/>
          <w:highlight w:val="cyan"/>
        </w:rPr>
        <w:t>common characteristic</w:t>
      </w:r>
      <w:r w:rsidRPr="00675B76">
        <w:rPr>
          <w:rStyle w:val="StyleUnderline"/>
        </w:rPr>
        <w:t xml:space="preserve"> at their outset: </w:t>
      </w:r>
      <w:r w:rsidRPr="00675B76">
        <w:rPr>
          <w:rStyle w:val="Emphasis"/>
          <w:highlight w:val="cyan"/>
        </w:rPr>
        <w:t>optimism</w:t>
      </w:r>
      <w:r w:rsidRPr="00675B76">
        <w:rPr>
          <w:sz w:val="16"/>
        </w:rPr>
        <w:t xml:space="preserve">. The belligerents usually start out sanguine about their odds of military success. </w:t>
      </w:r>
      <w:r w:rsidRPr="00675B76">
        <w:rPr>
          <w:rStyle w:val="StyleUnderline"/>
        </w:rPr>
        <w:t>When elites</w:t>
      </w:r>
      <w:r w:rsidRPr="00675B76">
        <w:rPr>
          <w:sz w:val="16"/>
        </w:rPr>
        <w:t xml:space="preserve"> on both or all sides </w:t>
      </w:r>
      <w:r w:rsidRPr="00675B76">
        <w:rPr>
          <w:rStyle w:val="StyleUnderline"/>
        </w:rPr>
        <w:t>are confident, they are more willing to take the plunge</w:t>
      </w:r>
      <w:r w:rsidRPr="00675B76">
        <w:rPr>
          <w:sz w:val="16"/>
        </w:rPr>
        <w:t xml:space="preserve">—and less likely to negotiate, because they think they will come out better by fighting. </w:t>
      </w:r>
      <w:r w:rsidRPr="00675B76">
        <w:rPr>
          <w:rStyle w:val="StyleUnderline"/>
          <w:highlight w:val="cyan"/>
        </w:rPr>
        <w:t>Peace</w:t>
      </w:r>
      <w:r w:rsidRPr="00675B76">
        <w:rPr>
          <w:rStyle w:val="StyleUnderline"/>
        </w:rPr>
        <w:t xml:space="preserve">, by contrast, </w:t>
      </w:r>
      <w:r w:rsidRPr="00675B76">
        <w:rPr>
          <w:rStyle w:val="StyleUnderline"/>
          <w:highlight w:val="cyan"/>
        </w:rPr>
        <w:t xml:space="preserve">is served by </w:t>
      </w:r>
      <w:r w:rsidRPr="00675B76">
        <w:rPr>
          <w:rStyle w:val="Emphasis"/>
          <w:highlight w:val="cyan"/>
        </w:rPr>
        <w:t>pessimism</w:t>
      </w:r>
      <w:r w:rsidRPr="00675B76">
        <w:rPr>
          <w:sz w:val="16"/>
        </w:rPr>
        <w:t xml:space="preserve">. Even one party’s pessimism can be helpful: that party will be more inclined to negotiate and even accept an unfavorable bargain </w:t>
      </w:r>
      <w:proofErr w:type="gramStart"/>
      <w:r w:rsidRPr="00675B76">
        <w:rPr>
          <w:sz w:val="16"/>
        </w:rPr>
        <w:t>in order to</w:t>
      </w:r>
      <w:proofErr w:type="gramEnd"/>
      <w:r w:rsidRPr="00675B76">
        <w:rPr>
          <w:sz w:val="16"/>
        </w:rPr>
        <w:t xml:space="preserve"> avoid war.</w:t>
      </w:r>
    </w:p>
    <w:p w14:paraId="09E7B21A" w14:textId="77777777" w:rsidR="00704A75" w:rsidRPr="00675B76" w:rsidRDefault="00704A75" w:rsidP="00704A75">
      <w:pPr>
        <w:rPr>
          <w:sz w:val="16"/>
        </w:rPr>
      </w:pPr>
      <w:r w:rsidRPr="00675B76">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675B76">
        <w:rPr>
          <w:sz w:val="16"/>
        </w:rPr>
        <w:t>as a result of</w:t>
      </w:r>
      <w:proofErr w:type="gramEnd"/>
      <w:r w:rsidRPr="00675B76">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18A84E76" w14:textId="77777777" w:rsidR="00704A75" w:rsidRPr="00675B76" w:rsidRDefault="00704A75" w:rsidP="00704A75">
      <w:pPr>
        <w:rPr>
          <w:sz w:val="16"/>
        </w:rPr>
      </w:pPr>
      <w:r w:rsidRPr="00675B76">
        <w:rPr>
          <w:sz w:val="16"/>
        </w:rPr>
        <w:t xml:space="preserve">What these analysts miss is that COVID-19, the </w:t>
      </w:r>
      <w:r w:rsidRPr="00675B76">
        <w:rPr>
          <w:rStyle w:val="StyleUnderline"/>
          <w:highlight w:val="cyan"/>
        </w:rPr>
        <w:t>disease</w:t>
      </w:r>
      <w:r w:rsidRPr="00675B76">
        <w:rPr>
          <w:sz w:val="16"/>
        </w:rPr>
        <w:t xml:space="preserve"> caused by the coronavirus, </w:t>
      </w:r>
      <w:r w:rsidRPr="00675B76">
        <w:rPr>
          <w:rStyle w:val="StyleUnderline"/>
        </w:rPr>
        <w:t xml:space="preserve">is </w:t>
      </w:r>
      <w:r w:rsidRPr="00675B76">
        <w:rPr>
          <w:rStyle w:val="Emphasis"/>
          <w:highlight w:val="cyan"/>
        </w:rPr>
        <w:t>weaken</w:t>
      </w:r>
      <w:r w:rsidRPr="00675B76">
        <w:rPr>
          <w:rStyle w:val="StyleUnderline"/>
        </w:rPr>
        <w:t xml:space="preserve">ing </w:t>
      </w:r>
      <w:proofErr w:type="gramStart"/>
      <w:r w:rsidRPr="00675B76">
        <w:rPr>
          <w:rStyle w:val="StyleUnderline"/>
          <w:highlight w:val="cyan"/>
        </w:rPr>
        <w:t>all</w:t>
      </w:r>
      <w:r w:rsidRPr="00675B76">
        <w:rPr>
          <w:rStyle w:val="StyleUnderline"/>
        </w:rPr>
        <w:t xml:space="preserve"> of</w:t>
      </w:r>
      <w:proofErr w:type="gramEnd"/>
      <w:r w:rsidRPr="00675B76">
        <w:rPr>
          <w:rStyle w:val="StyleUnderline"/>
        </w:rPr>
        <w:t xml:space="preserve"> the great and middle </w:t>
      </w:r>
      <w:r w:rsidRPr="00675B76">
        <w:rPr>
          <w:rStyle w:val="StyleUnderline"/>
          <w:highlight w:val="cyan"/>
        </w:rPr>
        <w:t>powers</w:t>
      </w:r>
      <w:r w:rsidRPr="00675B76">
        <w:rPr>
          <w:rStyle w:val="StyleUnderline"/>
        </w:rPr>
        <w:t xml:space="preserve"> more or less </w:t>
      </w:r>
      <w:r w:rsidRPr="00675B76">
        <w:rPr>
          <w:rStyle w:val="Emphasis"/>
          <w:highlight w:val="cyan"/>
        </w:rPr>
        <w:t>equally</w:t>
      </w:r>
      <w:r w:rsidRPr="00675B76">
        <w:rPr>
          <w:rStyle w:val="StyleUnderline"/>
        </w:rPr>
        <w:t xml:space="preserve">. None is likely to gain a meaningful advantage over the others. All will have ample reason to be pessimistic about their military capabilities and their overall readiness for war. </w:t>
      </w:r>
      <w:r w:rsidRPr="00675B76">
        <w:rPr>
          <w:rStyle w:val="Emphasis"/>
          <w:highlight w:val="cyan"/>
        </w:rPr>
        <w:t>For</w:t>
      </w:r>
      <w:r w:rsidRPr="00675B76">
        <w:rPr>
          <w:rStyle w:val="Emphasis"/>
        </w:rPr>
        <w:t xml:space="preserve"> the duration of</w:t>
      </w:r>
      <w:r w:rsidRPr="00675B76">
        <w:rPr>
          <w:sz w:val="16"/>
        </w:rPr>
        <w:t xml:space="preserve"> the </w:t>
      </w:r>
      <w:r w:rsidRPr="00675B76">
        <w:rPr>
          <w:rStyle w:val="Emphasis"/>
          <w:highlight w:val="cyan"/>
        </w:rPr>
        <w:t>pandemic</w:t>
      </w:r>
      <w:r w:rsidRPr="00675B76">
        <w:rPr>
          <w:sz w:val="16"/>
        </w:rPr>
        <w:t xml:space="preserve">, at least, and probably for years afterward, </w:t>
      </w:r>
      <w:r w:rsidRPr="00675B76">
        <w:rPr>
          <w:rStyle w:val="Emphasis"/>
        </w:rPr>
        <w:t xml:space="preserve">the </w:t>
      </w:r>
      <w:r w:rsidRPr="00675B76">
        <w:rPr>
          <w:rStyle w:val="Emphasis"/>
          <w:highlight w:val="cyan"/>
        </w:rPr>
        <w:t>odds of a war</w:t>
      </w:r>
      <w:r w:rsidRPr="00675B76">
        <w:rPr>
          <w:rStyle w:val="Emphasis"/>
        </w:rPr>
        <w:t xml:space="preserve"> between major powers will </w:t>
      </w:r>
      <w:r w:rsidRPr="00675B76">
        <w:rPr>
          <w:rStyle w:val="Emphasis"/>
          <w:highlight w:val="cyan"/>
        </w:rPr>
        <w:t>go down, not up</w:t>
      </w:r>
      <w:r w:rsidRPr="00675B76">
        <w:rPr>
          <w:sz w:val="16"/>
        </w:rPr>
        <w:t xml:space="preserve">. </w:t>
      </w:r>
    </w:p>
    <w:p w14:paraId="0BD6D57E" w14:textId="77777777" w:rsidR="00704A75" w:rsidRPr="00675B76" w:rsidRDefault="00704A75" w:rsidP="00704A75">
      <w:pPr>
        <w:rPr>
          <w:sz w:val="16"/>
        </w:rPr>
      </w:pPr>
      <w:r w:rsidRPr="00675B76">
        <w:rPr>
          <w:sz w:val="16"/>
        </w:rPr>
        <w:t>PAX EPIDEMICA?</w:t>
      </w:r>
    </w:p>
    <w:p w14:paraId="4BC90755" w14:textId="77777777" w:rsidR="00704A75" w:rsidRPr="00675B76" w:rsidRDefault="00704A75" w:rsidP="00704A75">
      <w:pPr>
        <w:rPr>
          <w:sz w:val="16"/>
        </w:rPr>
      </w:pPr>
      <w:r w:rsidRPr="00675B76">
        <w:rPr>
          <w:rStyle w:val="StyleUnderline"/>
        </w:rPr>
        <w:t>A</w:t>
      </w:r>
      <w:r w:rsidRPr="00675B76">
        <w:rPr>
          <w:sz w:val="16"/>
        </w:rPr>
        <w:t xml:space="preserve"> cursory </w:t>
      </w:r>
      <w:r w:rsidRPr="00675B76">
        <w:rPr>
          <w:rStyle w:val="StyleUnderline"/>
        </w:rPr>
        <w:t xml:space="preserve">survey of the </w:t>
      </w:r>
      <w:r w:rsidRPr="00675B76">
        <w:rPr>
          <w:rStyle w:val="StyleUnderline"/>
          <w:highlight w:val="cyan"/>
        </w:rPr>
        <w:t xml:space="preserve">scholarly </w:t>
      </w:r>
      <w:r w:rsidRPr="00675B76">
        <w:rPr>
          <w:rStyle w:val="Emphasis"/>
          <w:highlight w:val="cyan"/>
        </w:rPr>
        <w:t>lit</w:t>
      </w:r>
      <w:r w:rsidRPr="00675B76">
        <w:rPr>
          <w:rStyle w:val="StyleUnderline"/>
        </w:rPr>
        <w:t>erature on war and disease</w:t>
      </w:r>
      <w:r w:rsidRPr="00675B76">
        <w:rPr>
          <w:sz w:val="16"/>
        </w:rPr>
        <w:t xml:space="preserve"> appears to </w:t>
      </w:r>
      <w:r w:rsidRPr="00675B76">
        <w:rPr>
          <w:rStyle w:val="StyleUnderline"/>
          <w:highlight w:val="cyan"/>
        </w:rPr>
        <w:t>confirm</w:t>
      </w:r>
      <w:r w:rsidRPr="00675B76">
        <w:rPr>
          <w:sz w:val="16"/>
        </w:rPr>
        <w:t xml:space="preserve"> Blainey’s </w:t>
      </w:r>
      <w:r w:rsidRPr="00675B76">
        <w:rPr>
          <w:rStyle w:val="StyleUnderline"/>
        </w:rPr>
        <w:t xml:space="preserve">observation that pessimism is </w:t>
      </w:r>
      <w:r w:rsidRPr="00675B76">
        <w:rPr>
          <w:rStyle w:val="Emphasis"/>
        </w:rPr>
        <w:t>conducive to peace</w:t>
      </w:r>
      <w:r w:rsidRPr="00675B76">
        <w:rPr>
          <w:rStyle w:val="StyleUnderline"/>
        </w:rPr>
        <w:t>. Scholars have documented again and again how war creates permissive conditions for disease</w:t>
      </w:r>
      <w:r w:rsidRPr="00675B76">
        <w:rPr>
          <w:sz w:val="16"/>
        </w:rPr>
        <w:t xml:space="preserve">—in armies as well as civilians in the fought-over territories. </w:t>
      </w:r>
      <w:r w:rsidRPr="00675B76">
        <w:rPr>
          <w:rStyle w:val="StyleUnderline"/>
        </w:rPr>
        <w:t xml:space="preserve">But </w:t>
      </w:r>
      <w:r w:rsidRPr="00675B76">
        <w:rPr>
          <w:rStyle w:val="StyleUnderline"/>
          <w:highlight w:val="cyan"/>
        </w:rPr>
        <w:t xml:space="preserve">one </w:t>
      </w:r>
      <w:r w:rsidRPr="00675B76">
        <w:rPr>
          <w:rStyle w:val="Emphasis"/>
          <w:highlight w:val="cyan"/>
        </w:rPr>
        <w:t>seldom</w:t>
      </w:r>
      <w:r w:rsidRPr="00675B76">
        <w:rPr>
          <w:rStyle w:val="StyleUnderline"/>
          <w:highlight w:val="cyan"/>
        </w:rPr>
        <w:t xml:space="preserve"> finds </w:t>
      </w:r>
      <w:r w:rsidRPr="00675B76">
        <w:rPr>
          <w:rStyle w:val="Emphasis"/>
          <w:highlight w:val="cyan"/>
        </w:rPr>
        <w:t>any</w:t>
      </w:r>
      <w:r w:rsidRPr="00675B76">
        <w:rPr>
          <w:rStyle w:val="StyleUnderline"/>
        </w:rPr>
        <w:t xml:space="preserve"> discussion of </w:t>
      </w:r>
      <w:r w:rsidRPr="00675B76">
        <w:rPr>
          <w:rStyle w:val="Emphasis"/>
          <w:highlight w:val="cyan"/>
        </w:rPr>
        <w:t>epidemics causing wars</w:t>
      </w:r>
      <w:r w:rsidRPr="00675B76">
        <w:rPr>
          <w:rStyle w:val="StyleUnderline"/>
        </w:rPr>
        <w:t xml:space="preserve"> or of wars deliberately started in the middle of widespread outbreaks of infectious disease</w:t>
      </w:r>
      <w:r w:rsidRPr="00675B76">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A2B296F" w14:textId="77777777" w:rsidR="00704A75" w:rsidRPr="00675B76" w:rsidRDefault="00704A75" w:rsidP="00704A75">
      <w:pPr>
        <w:rPr>
          <w:sz w:val="16"/>
        </w:rPr>
      </w:pPr>
      <w:r w:rsidRPr="00675B76">
        <w:rPr>
          <w:sz w:val="16"/>
        </w:rPr>
        <w:t xml:space="preserve">That </w:t>
      </w:r>
      <w:r w:rsidRPr="00675B76">
        <w:rPr>
          <w:rStyle w:val="Emphasis"/>
          <w:highlight w:val="cyan"/>
        </w:rPr>
        <w:t>sickness slows</w:t>
      </w:r>
      <w:r w:rsidRPr="00675B76">
        <w:rPr>
          <w:rStyle w:val="Emphasis"/>
        </w:rPr>
        <w:t xml:space="preserve"> the march to </w:t>
      </w:r>
      <w:r w:rsidRPr="00675B76">
        <w:rPr>
          <w:rStyle w:val="Emphasis"/>
          <w:highlight w:val="cyan"/>
        </w:rPr>
        <w:t>war</w:t>
      </w:r>
      <w:r w:rsidRPr="00675B76">
        <w:rPr>
          <w:sz w:val="16"/>
        </w:rPr>
        <w:t xml:space="preserve"> is partly </w:t>
      </w:r>
      <w:proofErr w:type="gramStart"/>
      <w:r w:rsidRPr="00675B76">
        <w:rPr>
          <w:rStyle w:val="StyleUnderline"/>
          <w:highlight w:val="cyan"/>
        </w:rPr>
        <w:t>due to the fact</w:t>
      </w:r>
      <w:r w:rsidRPr="00675B76">
        <w:rPr>
          <w:rStyle w:val="StyleUnderline"/>
        </w:rPr>
        <w:t xml:space="preserve"> that</w:t>
      </w:r>
      <w:proofErr w:type="gramEnd"/>
      <w:r w:rsidRPr="00675B76">
        <w:rPr>
          <w:rStyle w:val="StyleUnderline"/>
        </w:rPr>
        <w:t xml:space="preserve"> </w:t>
      </w:r>
      <w:r w:rsidRPr="00675B76">
        <w:rPr>
          <w:rStyle w:val="Emphasis"/>
          <w:highlight w:val="cyan"/>
        </w:rPr>
        <w:t>war depends on people</w:t>
      </w:r>
      <w:r w:rsidRPr="00675B76">
        <w:rPr>
          <w:rStyle w:val="StyleUnderline"/>
          <w:highlight w:val="cyan"/>
        </w:rPr>
        <w:t>. When</w:t>
      </w:r>
      <w:r w:rsidRPr="00675B76">
        <w:rPr>
          <w:rStyle w:val="StyleUnderline"/>
        </w:rPr>
        <w:t xml:space="preserve"> people fall </w:t>
      </w:r>
      <w:r w:rsidRPr="00675B76">
        <w:rPr>
          <w:rStyle w:val="StyleUnderline"/>
          <w:highlight w:val="cyan"/>
        </w:rPr>
        <w:t>ill, they can’t</w:t>
      </w:r>
      <w:r w:rsidRPr="00675B76">
        <w:rPr>
          <w:rStyle w:val="StyleUnderline"/>
        </w:rPr>
        <w:t xml:space="preserve"> be counted on to </w:t>
      </w:r>
      <w:r w:rsidRPr="00675B76">
        <w:rPr>
          <w:rStyle w:val="StyleUnderline"/>
          <w:highlight w:val="cyan"/>
        </w:rPr>
        <w:t>perform</w:t>
      </w:r>
      <w:r w:rsidRPr="00675B76">
        <w:rPr>
          <w:rStyle w:val="StyleUnderline"/>
        </w:rPr>
        <w:t xml:space="preserve"> well </w:t>
      </w:r>
      <w:r w:rsidRPr="00675B76">
        <w:rPr>
          <w:rStyle w:val="StyleUnderline"/>
          <w:highlight w:val="cyan"/>
        </w:rPr>
        <w:t>in combat</w:t>
      </w:r>
      <w:r w:rsidRPr="00675B76">
        <w:rPr>
          <w:sz w:val="16"/>
        </w:rPr>
        <w:t xml:space="preserve">. Military medicine made enormous strides in the years leading up to World War I, prior to which armies suffered higher numbers of casualties from disease than from combat. But </w:t>
      </w:r>
      <w:r w:rsidRPr="00675B76">
        <w:rPr>
          <w:rStyle w:val="StyleUnderline"/>
        </w:rPr>
        <w:t>pandemics</w:t>
      </w:r>
      <w:r w:rsidRPr="00675B76">
        <w:rPr>
          <w:sz w:val="16"/>
        </w:rPr>
        <w:t xml:space="preserve"> still </w:t>
      </w:r>
      <w:r w:rsidRPr="00675B76">
        <w:rPr>
          <w:rStyle w:val="StyleUnderline"/>
        </w:rPr>
        <w:lastRenderedPageBreak/>
        <w:t>threaten military units</w:t>
      </w:r>
      <w:r w:rsidRPr="00675B76">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4E17431" w14:textId="77777777" w:rsidR="00704A75" w:rsidRPr="00675B76" w:rsidRDefault="00704A75" w:rsidP="00704A75">
      <w:pPr>
        <w:rPr>
          <w:sz w:val="16"/>
        </w:rPr>
      </w:pPr>
      <w:r w:rsidRPr="00675B76">
        <w:rPr>
          <w:rStyle w:val="StyleUnderline"/>
        </w:rPr>
        <w:t>Ground campaigns</w:t>
      </w:r>
      <w:r w:rsidRPr="00675B76">
        <w:rPr>
          <w:sz w:val="16"/>
        </w:rPr>
        <w:t xml:space="preserve"> in urban areas </w:t>
      </w:r>
      <w:r w:rsidRPr="00675B76">
        <w:rPr>
          <w:rStyle w:val="StyleUnderline"/>
        </w:rPr>
        <w:t>pose</w:t>
      </w:r>
      <w:r w:rsidRPr="00675B76">
        <w:rPr>
          <w:sz w:val="16"/>
        </w:rPr>
        <w:t xml:space="preserve"> still </w:t>
      </w:r>
      <w:r w:rsidRPr="00675B76">
        <w:rPr>
          <w:rStyle w:val="StyleUnderline"/>
        </w:rPr>
        <w:t>greater dangers in pandemic times</w:t>
      </w:r>
      <w:r w:rsidRPr="00675B76">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4B93901" w14:textId="40ECD54E" w:rsidR="00704A75" w:rsidRPr="00704A75" w:rsidRDefault="00704A75" w:rsidP="00704A75">
      <w:pPr>
        <w:rPr>
          <w:sz w:val="16"/>
        </w:rPr>
      </w:pPr>
      <w:r w:rsidRPr="00675B76">
        <w:rPr>
          <w:rStyle w:val="StyleUnderline"/>
        </w:rPr>
        <w:t xml:space="preserve">The most important reason disease inhibits war is </w:t>
      </w:r>
      <w:r w:rsidRPr="00675B76">
        <w:rPr>
          <w:rStyle w:val="Emphasis"/>
        </w:rPr>
        <w:t>economic</w:t>
      </w:r>
      <w:r w:rsidRPr="00675B76">
        <w:rPr>
          <w:rStyle w:val="StyleUnderline"/>
        </w:rPr>
        <w:t xml:space="preserve">. Major </w:t>
      </w:r>
      <w:r w:rsidRPr="00675B76">
        <w:rPr>
          <w:rStyle w:val="StyleUnderline"/>
          <w:highlight w:val="cyan"/>
        </w:rPr>
        <w:t xml:space="preserve">outbreaks </w:t>
      </w:r>
      <w:r w:rsidRPr="00675B76">
        <w:rPr>
          <w:rStyle w:val="Emphasis"/>
          <w:highlight w:val="cyan"/>
        </w:rPr>
        <w:t>damage</w:t>
      </w:r>
      <w:r w:rsidRPr="00675B76">
        <w:rPr>
          <w:rStyle w:val="Emphasis"/>
        </w:rPr>
        <w:t xml:space="preserve"> national </w:t>
      </w:r>
      <w:r w:rsidRPr="00675B76">
        <w:rPr>
          <w:rStyle w:val="Emphasis"/>
          <w:highlight w:val="cyan"/>
        </w:rPr>
        <w:t>economies</w:t>
      </w:r>
      <w:r w:rsidRPr="00675B76">
        <w:rPr>
          <w:rStyle w:val="StyleUnderline"/>
        </w:rPr>
        <w:t xml:space="preserve">, which are </w:t>
      </w:r>
      <w:r w:rsidRPr="00675B76">
        <w:rPr>
          <w:rStyle w:val="StyleUnderline"/>
          <w:highlight w:val="cyan"/>
        </w:rPr>
        <w:t xml:space="preserve">the </w:t>
      </w:r>
      <w:r w:rsidRPr="00675B76">
        <w:rPr>
          <w:rStyle w:val="Emphasis"/>
          <w:highlight w:val="cyan"/>
        </w:rPr>
        <w:t>source</w:t>
      </w:r>
      <w:r w:rsidRPr="00675B76">
        <w:rPr>
          <w:rStyle w:val="StyleUnderline"/>
          <w:highlight w:val="cyan"/>
        </w:rPr>
        <w:t xml:space="preserve"> of</w:t>
      </w:r>
      <w:r w:rsidRPr="00675B76">
        <w:rPr>
          <w:rStyle w:val="StyleUnderline"/>
        </w:rPr>
        <w:t xml:space="preserve"> military </w:t>
      </w:r>
      <w:r w:rsidRPr="00675B76">
        <w:rPr>
          <w:rStyle w:val="StyleUnderline"/>
          <w:highlight w:val="cyan"/>
        </w:rPr>
        <w:t>power</w:t>
      </w:r>
      <w:r w:rsidRPr="00675B76">
        <w:rPr>
          <w:sz w:val="16"/>
        </w:rPr>
        <w:t>. COVID-19 is a pandemic—</w:t>
      </w:r>
      <w:proofErr w:type="gramStart"/>
      <w:r w:rsidRPr="00675B76">
        <w:rPr>
          <w:sz w:val="16"/>
        </w:rPr>
        <w:t>by definition a</w:t>
      </w:r>
      <w:proofErr w:type="gramEnd"/>
      <w:r w:rsidRPr="00675B76">
        <w:rPr>
          <w:sz w:val="16"/>
        </w:rPr>
        <w:t xml:space="preserve"> worldwide phenomenon. </w:t>
      </w:r>
      <w:r w:rsidRPr="00675B76">
        <w:rPr>
          <w:rStyle w:val="StyleUnderline"/>
        </w:rPr>
        <w:t xml:space="preserve">All great and middle powers appear to be adversely affected, and all have </w:t>
      </w:r>
      <w:r w:rsidRPr="00675B76">
        <w:rPr>
          <w:rStyle w:val="Emphasis"/>
        </w:rPr>
        <w:t>reason to be pessimistic about their military prospects</w:t>
      </w:r>
      <w:r w:rsidRPr="00675B76">
        <w:rPr>
          <w:sz w:val="16"/>
        </w:rPr>
        <w:t>. Their economies are shrinking fast, and there is great uncertainty about when and how quickly they will start growing again.</w:t>
      </w:r>
    </w:p>
    <w:p w14:paraId="7E1D342C" w14:textId="77777777" w:rsidR="00704A75" w:rsidRPr="00675B76" w:rsidRDefault="00704A75" w:rsidP="00704A75">
      <w:pPr>
        <w:pStyle w:val="Heading4"/>
        <w:rPr>
          <w:rFonts w:cs="Calibri"/>
        </w:rPr>
      </w:pPr>
      <w:r>
        <w:t xml:space="preserve">4 --- </w:t>
      </w:r>
      <w:r w:rsidRPr="00675B76">
        <w:rPr>
          <w:rFonts w:cs="Calibri"/>
        </w:rPr>
        <w:t>Bioterrror will fail.</w:t>
      </w:r>
    </w:p>
    <w:p w14:paraId="41677A3D" w14:textId="77777777" w:rsidR="00704A75" w:rsidRPr="00675B76" w:rsidRDefault="00704A75" w:rsidP="00704A75">
      <w:r w:rsidRPr="00675B76">
        <w:rPr>
          <w:rStyle w:val="Style13ptBold"/>
        </w:rPr>
        <w:t>Pinker 18</w:t>
      </w:r>
      <w:r w:rsidRPr="00675B76">
        <w:t xml:space="preserve"> Steven Arthur Pinker is a </w:t>
      </w:r>
      <w:proofErr w:type="gramStart"/>
      <w:r w:rsidRPr="00675B76">
        <w:t>Canadian-American</w:t>
      </w:r>
      <w:proofErr w:type="gramEnd"/>
      <w:r w:rsidRPr="00675B76">
        <w:t xml:space="preserve"> cognitive psychologist, Professor at Harvard University. [Enlightenment Now: The Case for Reason, Science, Humanism, and Progress, Viking, Penguin Group]</w:t>
      </w:r>
    </w:p>
    <w:p w14:paraId="39C9528C" w14:textId="77777777" w:rsidR="00704A75" w:rsidRPr="00675B76" w:rsidRDefault="00704A75" w:rsidP="00704A75">
      <w:pPr>
        <w:rPr>
          <w:sz w:val="16"/>
        </w:rPr>
      </w:pPr>
      <w:r w:rsidRPr="00675B76">
        <w:rPr>
          <w:rStyle w:val="StyleUnderline"/>
          <w:highlight w:val="cyan"/>
        </w:rPr>
        <w:t>Biological agents are</w:t>
      </w:r>
      <w:r w:rsidRPr="00675B76">
        <w:rPr>
          <w:rStyle w:val="StyleUnderline"/>
        </w:rPr>
        <w:t xml:space="preserve"> </w:t>
      </w:r>
      <w:r w:rsidRPr="00675B76">
        <w:rPr>
          <w:rStyle w:val="Emphasis"/>
        </w:rPr>
        <w:t xml:space="preserve">particularly </w:t>
      </w:r>
      <w:r w:rsidRPr="00675B76">
        <w:rPr>
          <w:rStyle w:val="Emphasis"/>
          <w:highlight w:val="cyan"/>
        </w:rPr>
        <w:t>ill-suited</w:t>
      </w:r>
      <w:r w:rsidRPr="00675B76">
        <w:rPr>
          <w:rStyle w:val="StyleUnderline"/>
          <w:highlight w:val="cyan"/>
        </w:rPr>
        <w:t xml:space="preserve"> to terr</w:t>
      </w:r>
      <w:r w:rsidRPr="00675B76">
        <w:rPr>
          <w:rStyle w:val="StyleUnderline"/>
        </w:rPr>
        <w:t>orists, whose goal</w:t>
      </w:r>
      <w:r w:rsidRPr="00675B76">
        <w:rPr>
          <w:sz w:val="16"/>
        </w:rPr>
        <w:t xml:space="preserve">, recall, </w:t>
      </w:r>
      <w:r w:rsidRPr="00675B76">
        <w:rPr>
          <w:rStyle w:val="StyleUnderline"/>
        </w:rPr>
        <w:t>is</w:t>
      </w:r>
      <w:r w:rsidRPr="00675B76">
        <w:rPr>
          <w:sz w:val="16"/>
        </w:rPr>
        <w:t xml:space="preserve"> not damage but </w:t>
      </w:r>
      <w:r w:rsidRPr="00675B76">
        <w:rPr>
          <w:rStyle w:val="Emphasis"/>
        </w:rPr>
        <w:t>theater</w:t>
      </w:r>
      <w:r w:rsidRPr="00675B76">
        <w:rPr>
          <w:sz w:val="16"/>
        </w:rPr>
        <w:t xml:space="preserve"> (chapter 13).58 The biologist Paul Ewald notes that </w:t>
      </w:r>
      <w:r w:rsidRPr="00675B76">
        <w:rPr>
          <w:rStyle w:val="StyleUnderline"/>
          <w:highlight w:val="cyan"/>
        </w:rPr>
        <w:t>natural selection</w:t>
      </w:r>
      <w:r w:rsidRPr="00675B76">
        <w:rPr>
          <w:rStyle w:val="StyleUnderline"/>
        </w:rPr>
        <w:t xml:space="preserve"> among pathogens </w:t>
      </w:r>
      <w:r w:rsidRPr="00675B76">
        <w:rPr>
          <w:rStyle w:val="Emphasis"/>
          <w:highlight w:val="cyan"/>
        </w:rPr>
        <w:t>works against</w:t>
      </w:r>
      <w:r w:rsidRPr="00675B76">
        <w:rPr>
          <w:sz w:val="16"/>
        </w:rPr>
        <w:t xml:space="preserve"> the terrorist’s goal of </w:t>
      </w:r>
      <w:r w:rsidRPr="00675B76">
        <w:rPr>
          <w:rStyle w:val="StyleUnderline"/>
        </w:rPr>
        <w:t xml:space="preserve">sudden and spectacular </w:t>
      </w:r>
      <w:r w:rsidRPr="00675B76">
        <w:rPr>
          <w:rStyle w:val="StyleUnderline"/>
          <w:highlight w:val="cyan"/>
        </w:rPr>
        <w:t>devastation</w:t>
      </w:r>
      <w:r w:rsidRPr="00675B76">
        <w:rPr>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675B76">
        <w:rPr>
          <w:rStyle w:val="Emphasis"/>
          <w:highlight w:val="cyan"/>
        </w:rPr>
        <w:t>Virulence</w:t>
      </w:r>
      <w:r w:rsidRPr="00675B76">
        <w:rPr>
          <w:rStyle w:val="StyleUnderline"/>
          <w:highlight w:val="cyan"/>
        </w:rPr>
        <w:t xml:space="preserve"> and </w:t>
      </w:r>
      <w:r w:rsidRPr="00675B76">
        <w:rPr>
          <w:rStyle w:val="Emphasis"/>
          <w:highlight w:val="cyan"/>
        </w:rPr>
        <w:t>contagion</w:t>
      </w:r>
      <w:r w:rsidRPr="00675B76">
        <w:rPr>
          <w:sz w:val="16"/>
        </w:rPr>
        <w:t xml:space="preserve"> thus </w:t>
      </w:r>
      <w:r w:rsidRPr="00675B76">
        <w:rPr>
          <w:rStyle w:val="Emphasis"/>
          <w:highlight w:val="cyan"/>
        </w:rPr>
        <w:t>trade off</w:t>
      </w:r>
      <w:r w:rsidRPr="00675B76">
        <w:rPr>
          <w:sz w:val="16"/>
        </w:rPr>
        <w:t xml:space="preserve">, and </w:t>
      </w:r>
      <w:r w:rsidRPr="00675B76">
        <w:rPr>
          <w:rStyle w:val="StyleUnderline"/>
        </w:rPr>
        <w:t xml:space="preserve">the </w:t>
      </w:r>
      <w:r w:rsidRPr="00675B76">
        <w:rPr>
          <w:rStyle w:val="Emphasis"/>
        </w:rPr>
        <w:t>evolution of germs</w:t>
      </w:r>
      <w:r w:rsidRPr="00675B76">
        <w:rPr>
          <w:rStyle w:val="StyleUnderline"/>
        </w:rPr>
        <w:t xml:space="preserve"> will </w:t>
      </w:r>
      <w:r w:rsidRPr="00675B76">
        <w:rPr>
          <w:rStyle w:val="Emphasis"/>
        </w:rPr>
        <w:t>frustrate the terrorist’s aspiration</w:t>
      </w:r>
      <w:r w:rsidRPr="00675B76">
        <w:rPr>
          <w:rStyle w:val="StyleUnderline"/>
        </w:rPr>
        <w:t xml:space="preserve"> to launch a headline-worthy epidemic that is</w:t>
      </w:r>
      <w:r w:rsidRPr="00675B76">
        <w:rPr>
          <w:sz w:val="16"/>
        </w:rPr>
        <w:t xml:space="preserve"> both </w:t>
      </w:r>
      <w:r w:rsidRPr="00675B76">
        <w:rPr>
          <w:rStyle w:val="StyleUnderline"/>
        </w:rPr>
        <w:t>swift and lethal</w:t>
      </w:r>
      <w:r w:rsidRPr="00675B76">
        <w:rPr>
          <w:sz w:val="16"/>
        </w:rPr>
        <w:t xml:space="preserve">. Theoretically, a bioterrorist could try to bend the curve with a pathogen that is virulent, contagious, and durable enough to survive outside bodies. But </w:t>
      </w:r>
      <w:r w:rsidRPr="00675B76">
        <w:rPr>
          <w:rStyle w:val="StyleUnderline"/>
        </w:rPr>
        <w:t>breeding</w:t>
      </w:r>
      <w:r w:rsidRPr="00675B76">
        <w:rPr>
          <w:sz w:val="16"/>
        </w:rPr>
        <w:t xml:space="preserve"> such </w:t>
      </w:r>
      <w:r w:rsidRPr="00675B76">
        <w:rPr>
          <w:rStyle w:val="StyleUnderline"/>
        </w:rPr>
        <w:t xml:space="preserve">a </w:t>
      </w:r>
      <w:r w:rsidRPr="00675B76">
        <w:rPr>
          <w:rStyle w:val="Emphasis"/>
        </w:rPr>
        <w:t>fine-tuned germ</w:t>
      </w:r>
      <w:r w:rsidRPr="00675B76">
        <w:rPr>
          <w:rStyle w:val="StyleUnderline"/>
        </w:rPr>
        <w:t xml:space="preserve"> would require </w:t>
      </w:r>
      <w:r w:rsidRPr="00675B76">
        <w:rPr>
          <w:rStyle w:val="Emphasis"/>
        </w:rPr>
        <w:t>Nazi-like experiments on living humans</w:t>
      </w:r>
      <w:r w:rsidRPr="00675B76">
        <w:rPr>
          <w:rStyle w:val="StyleUnderline"/>
        </w:rPr>
        <w:t xml:space="preserve"> that even terrorists</w:t>
      </w:r>
      <w:r w:rsidRPr="00675B76">
        <w:rPr>
          <w:sz w:val="16"/>
        </w:rPr>
        <w:t xml:space="preserve"> (to say nothing of teenagers) </w:t>
      </w:r>
      <w:r w:rsidRPr="00675B76">
        <w:rPr>
          <w:rStyle w:val="StyleUnderline"/>
        </w:rPr>
        <w:t>are unlikely to carry off</w:t>
      </w:r>
      <w:r w:rsidRPr="00675B76">
        <w:rPr>
          <w:sz w:val="16"/>
        </w:rPr>
        <w:t xml:space="preserve">. It may be more than just luck that </w:t>
      </w:r>
      <w:r w:rsidRPr="00675B76">
        <w:rPr>
          <w:rStyle w:val="StyleUnderline"/>
          <w:highlight w:val="cyan"/>
        </w:rPr>
        <w:t>the world</w:t>
      </w:r>
      <w:r w:rsidRPr="00675B76">
        <w:rPr>
          <w:sz w:val="16"/>
        </w:rPr>
        <w:t xml:space="preserve"> so far </w:t>
      </w:r>
      <w:r w:rsidRPr="00675B76">
        <w:rPr>
          <w:rStyle w:val="StyleUnderline"/>
          <w:highlight w:val="cyan"/>
        </w:rPr>
        <w:t>has seen</w:t>
      </w:r>
      <w:r w:rsidRPr="00675B76">
        <w:rPr>
          <w:rStyle w:val="StyleUnderline"/>
        </w:rPr>
        <w:t xml:space="preserve"> just </w:t>
      </w:r>
      <w:r w:rsidRPr="00675B76">
        <w:rPr>
          <w:rStyle w:val="Emphasis"/>
          <w:highlight w:val="cyan"/>
        </w:rPr>
        <w:t>one</w:t>
      </w:r>
      <w:r w:rsidRPr="00675B76">
        <w:rPr>
          <w:rStyle w:val="Emphasis"/>
        </w:rPr>
        <w:t xml:space="preserve"> successful bioterror </w:t>
      </w:r>
      <w:r w:rsidRPr="00675B76">
        <w:rPr>
          <w:rStyle w:val="Emphasis"/>
          <w:highlight w:val="cyan"/>
        </w:rPr>
        <w:t>attack</w:t>
      </w:r>
      <w:r w:rsidRPr="00675B76">
        <w:rPr>
          <w:sz w:val="16"/>
        </w:rPr>
        <w:t xml:space="preserve"> (the 1984 tainting of salad with salmonella in an Oregon town by the Rajneeshee religious cult, </w:t>
      </w:r>
      <w:r w:rsidRPr="00675B76">
        <w:rPr>
          <w:rStyle w:val="Emphasis"/>
          <w:highlight w:val="cyan"/>
        </w:rPr>
        <w:t>which killed no one</w:t>
      </w:r>
      <w:r w:rsidRPr="00675B76">
        <w:rPr>
          <w:sz w:val="16"/>
        </w:rPr>
        <w:t xml:space="preserve">) and one spree killing (the 2001 anthrax mailings, which killed five).60 To be sure, advances in synthetic biology, such as the gene-editing technique CRISPR-Cas9, make it easier to tinker with organisms, including pathogens. But </w:t>
      </w:r>
      <w:r w:rsidRPr="00675B76">
        <w:rPr>
          <w:rStyle w:val="StyleUnderline"/>
          <w:highlight w:val="cyan"/>
        </w:rPr>
        <w:t>it’s difficult to</w:t>
      </w:r>
      <w:r w:rsidRPr="00675B76">
        <w:rPr>
          <w:rStyle w:val="StyleUnderline"/>
        </w:rPr>
        <w:t xml:space="preserve"> re-</w:t>
      </w:r>
      <w:r w:rsidRPr="00675B76">
        <w:rPr>
          <w:rStyle w:val="StyleUnderline"/>
          <w:highlight w:val="cyan"/>
        </w:rPr>
        <w:t>engineer a complex</w:t>
      </w:r>
      <w:r w:rsidRPr="00675B76">
        <w:rPr>
          <w:rStyle w:val="StyleUnderline"/>
        </w:rPr>
        <w:t xml:space="preserve"> evolved </w:t>
      </w:r>
      <w:r w:rsidRPr="00675B76">
        <w:rPr>
          <w:rStyle w:val="StyleUnderline"/>
          <w:highlight w:val="cyan"/>
        </w:rPr>
        <w:t>trait by</w:t>
      </w:r>
      <w:r w:rsidRPr="00675B76">
        <w:rPr>
          <w:rStyle w:val="StyleUnderline"/>
        </w:rPr>
        <w:t xml:space="preserve"> inserting </w:t>
      </w:r>
      <w:r w:rsidRPr="00675B76">
        <w:rPr>
          <w:rStyle w:val="Emphasis"/>
          <w:highlight w:val="cyan"/>
        </w:rPr>
        <w:t>a gene</w:t>
      </w:r>
      <w:r w:rsidRPr="00675B76">
        <w:rPr>
          <w:rStyle w:val="Emphasis"/>
        </w:rPr>
        <w:t xml:space="preserve"> or two</w:t>
      </w:r>
      <w:r w:rsidRPr="00675B76">
        <w:t>,</w:t>
      </w:r>
      <w:r w:rsidRPr="00675B76">
        <w:rPr>
          <w:rStyle w:val="StyleUnderline"/>
        </w:rPr>
        <w:t xml:space="preserve"> </w:t>
      </w:r>
      <w:r w:rsidRPr="00675B76">
        <w:rPr>
          <w:sz w:val="16"/>
        </w:rPr>
        <w:t xml:space="preserve">since the effects of any gene are intertwined with the rest of the organism’s genome. </w:t>
      </w:r>
      <w:r w:rsidRPr="00675B76">
        <w:rPr>
          <w:rStyle w:val="StyleUnderline"/>
        </w:rPr>
        <w:t xml:space="preserve">Ewald notes, </w:t>
      </w:r>
      <w:r w:rsidRPr="00675B76">
        <w:rPr>
          <w:rStyle w:val="StyleUnderline"/>
          <w:highlight w:val="cyan"/>
        </w:rPr>
        <w:t>“</w:t>
      </w:r>
      <w:r w:rsidRPr="00675B76">
        <w:rPr>
          <w:rStyle w:val="Emphasis"/>
          <w:highlight w:val="cyan"/>
        </w:rPr>
        <w:t>I don’t think</w:t>
      </w:r>
      <w:r w:rsidRPr="00675B76">
        <w:rPr>
          <w:rStyle w:val="Emphasis"/>
        </w:rPr>
        <w:t xml:space="preserve"> that </w:t>
      </w:r>
      <w:r w:rsidRPr="00675B76">
        <w:rPr>
          <w:rStyle w:val="Emphasis"/>
          <w:highlight w:val="cyan"/>
        </w:rPr>
        <w:t xml:space="preserve">we are </w:t>
      </w:r>
      <w:r w:rsidRPr="00675B76">
        <w:rPr>
          <w:rStyle w:val="Emphasis"/>
        </w:rPr>
        <w:t>close</w:t>
      </w:r>
      <w:r w:rsidRPr="00675B76">
        <w:rPr>
          <w:rStyle w:val="StyleUnderline"/>
        </w:rPr>
        <w:t xml:space="preserve"> to understanding how to insert combinations of genetic variants in any given pathogen that act in concert to generate high transmissibility and stably high virulence for humans.”</w:t>
      </w:r>
      <w:r w:rsidRPr="00675B76">
        <w:rPr>
          <w:sz w:val="16"/>
        </w:rPr>
        <w:t>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w:t>
      </w:r>
      <w:proofErr w:type="gramStart"/>
      <w:r w:rsidRPr="00675B76">
        <w:rPr>
          <w:sz w:val="16"/>
        </w:rPr>
        <w:t>. . . .</w:t>
      </w:r>
      <w:proofErr w:type="gramEnd"/>
      <w:r w:rsidRPr="00675B76">
        <w:rPr>
          <w:sz w:val="16"/>
        </w:rPr>
        <w:t xml:space="preserve"> I would not dismiss this threat completely, but frankly I am much more worried about what Mother Nature is throwing at us all the time.”62 And crucially, </w:t>
      </w:r>
      <w:r w:rsidRPr="00675B76">
        <w:rPr>
          <w:rStyle w:val="StyleUnderline"/>
          <w:highlight w:val="cyan"/>
        </w:rPr>
        <w:t>advances</w:t>
      </w:r>
      <w:r w:rsidRPr="00675B76">
        <w:rPr>
          <w:rStyle w:val="StyleUnderline"/>
        </w:rPr>
        <w:t xml:space="preserve"> in biology work the other way as well: they</w:t>
      </w:r>
      <w:r w:rsidRPr="00675B76">
        <w:rPr>
          <w:sz w:val="16"/>
        </w:rPr>
        <w:t xml:space="preserve"> also </w:t>
      </w:r>
      <w:r w:rsidRPr="00675B76">
        <w:rPr>
          <w:rStyle w:val="StyleUnderline"/>
          <w:highlight w:val="cyan"/>
        </w:rPr>
        <w:t>make it easier for</w:t>
      </w:r>
      <w:r w:rsidRPr="00675B76">
        <w:rPr>
          <w:rStyle w:val="StyleUnderline"/>
        </w:rPr>
        <w:t xml:space="preserve"> the good guys [</w:t>
      </w:r>
      <w:r w:rsidRPr="00675B76">
        <w:rPr>
          <w:rStyle w:val="StyleUnderline"/>
          <w:highlight w:val="cyan"/>
        </w:rPr>
        <w:t>public protectors</w:t>
      </w:r>
      <w:r w:rsidRPr="00675B76">
        <w:rPr>
          <w:rStyle w:val="StyleUnderline"/>
        </w:rPr>
        <w:t>]</w:t>
      </w:r>
      <w:r w:rsidRPr="00675B76">
        <w:rPr>
          <w:sz w:val="16"/>
        </w:rPr>
        <w:t xml:space="preserve"> (and there are many more of them) </w:t>
      </w:r>
      <w:r w:rsidRPr="00675B76">
        <w:rPr>
          <w:rStyle w:val="StyleUnderline"/>
          <w:highlight w:val="cyan"/>
        </w:rPr>
        <w:t>to identify</w:t>
      </w:r>
      <w:r w:rsidRPr="00675B76">
        <w:rPr>
          <w:rStyle w:val="StyleUnderline"/>
        </w:rPr>
        <w:t xml:space="preserve"> pathogens, </w:t>
      </w:r>
      <w:r w:rsidRPr="00675B76">
        <w:rPr>
          <w:rStyle w:val="StyleUnderline"/>
          <w:highlight w:val="cyan"/>
        </w:rPr>
        <w:t>invent antibiotics that overcome</w:t>
      </w:r>
      <w:r w:rsidRPr="00675B76">
        <w:rPr>
          <w:rStyle w:val="StyleUnderline"/>
        </w:rPr>
        <w:t xml:space="preserve"> </w:t>
      </w:r>
      <w:r w:rsidRPr="00675B76">
        <w:rPr>
          <w:rStyle w:val="Emphasis"/>
          <w:highlight w:val="cyan"/>
        </w:rPr>
        <w:t>a</w:t>
      </w:r>
      <w:r w:rsidRPr="00675B76">
        <w:rPr>
          <w:rStyle w:val="StyleUnderline"/>
        </w:rPr>
        <w:t>nti</w:t>
      </w:r>
      <w:r w:rsidRPr="00675B76">
        <w:rPr>
          <w:rStyle w:val="Emphasis"/>
          <w:highlight w:val="cyan"/>
        </w:rPr>
        <w:t>b</w:t>
      </w:r>
      <w:r w:rsidRPr="00675B76">
        <w:rPr>
          <w:rStyle w:val="StyleUnderline"/>
        </w:rPr>
        <w:t xml:space="preserve">iotic </w:t>
      </w:r>
      <w:r w:rsidRPr="00675B76">
        <w:rPr>
          <w:rStyle w:val="Emphasis"/>
          <w:highlight w:val="cyan"/>
        </w:rPr>
        <w:t>r</w:t>
      </w:r>
      <w:r w:rsidRPr="00675B76">
        <w:rPr>
          <w:rStyle w:val="StyleUnderline"/>
        </w:rPr>
        <w:t xml:space="preserve">esistance, </w:t>
      </w:r>
      <w:r w:rsidRPr="00675B76">
        <w:rPr>
          <w:rStyle w:val="StyleUnderline"/>
          <w:highlight w:val="cyan"/>
        </w:rPr>
        <w:t>and</w:t>
      </w:r>
      <w:r w:rsidRPr="00675B76">
        <w:rPr>
          <w:rStyle w:val="StyleUnderline"/>
        </w:rPr>
        <w:t xml:space="preserve"> </w:t>
      </w:r>
      <w:r w:rsidRPr="00675B76">
        <w:rPr>
          <w:rStyle w:val="Emphasis"/>
        </w:rPr>
        <w:t xml:space="preserve">rapidly </w:t>
      </w:r>
      <w:r w:rsidRPr="00675B76">
        <w:rPr>
          <w:rStyle w:val="Emphasis"/>
          <w:highlight w:val="cyan"/>
        </w:rPr>
        <w:t>develop vaccines</w:t>
      </w:r>
      <w:r w:rsidRPr="00675B76">
        <w:rPr>
          <w:sz w:val="16"/>
        </w:rPr>
        <w:t xml:space="preserve">.63 </w:t>
      </w:r>
      <w:r w:rsidRPr="00675B76">
        <w:rPr>
          <w:rStyle w:val="StyleUnderline"/>
        </w:rPr>
        <w:t>An example is</w:t>
      </w:r>
      <w:r w:rsidRPr="00675B76">
        <w:rPr>
          <w:sz w:val="16"/>
        </w:rPr>
        <w:t xml:space="preserve"> the </w:t>
      </w:r>
      <w:r w:rsidRPr="00675B76">
        <w:rPr>
          <w:rStyle w:val="StyleUnderline"/>
        </w:rPr>
        <w:t>Ebola</w:t>
      </w:r>
      <w:r w:rsidRPr="00675B76">
        <w:rPr>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w:t>
      </w:r>
      <w:r w:rsidRPr="00675B76">
        <w:rPr>
          <w:sz w:val="16"/>
        </w:rPr>
        <w:lastRenderedPageBreak/>
        <w:t xml:space="preserve">person-to-person infections. Others were nipped by medical and public health interventions. </w:t>
      </w:r>
      <w:proofErr w:type="gramStart"/>
      <w:r w:rsidRPr="00675B76">
        <w:rPr>
          <w:sz w:val="16"/>
        </w:rPr>
        <w:t>Of course</w:t>
      </w:r>
      <w:proofErr w:type="gramEnd"/>
      <w:r w:rsidRPr="00675B76">
        <w:rPr>
          <w:sz w:val="16"/>
        </w:rPr>
        <w:t xml:space="preserve"> no one knows for sure whether an evil genius will someday overcome the world’s defenses and loose a plague upon the world for fun, vengeance, or a sacred cause. But </w:t>
      </w:r>
      <w:r w:rsidRPr="00675B76">
        <w:rPr>
          <w:rStyle w:val="StyleUnderline"/>
          <w:highlight w:val="cyan"/>
        </w:rPr>
        <w:t>journalistic habits and</w:t>
      </w:r>
      <w:r w:rsidRPr="00675B76">
        <w:rPr>
          <w:rStyle w:val="StyleUnderline"/>
        </w:rPr>
        <w:t xml:space="preserve"> the </w:t>
      </w:r>
      <w:r w:rsidRPr="00675B76">
        <w:rPr>
          <w:rStyle w:val="StyleUnderline"/>
          <w:highlight w:val="cyan"/>
        </w:rPr>
        <w:t>Availability and Negativity</w:t>
      </w:r>
      <w:r w:rsidRPr="00675B76">
        <w:rPr>
          <w:rStyle w:val="StyleUnderline"/>
        </w:rPr>
        <w:t xml:space="preserve"> biases </w:t>
      </w:r>
      <w:r w:rsidRPr="00675B76">
        <w:rPr>
          <w:rStyle w:val="Emphasis"/>
          <w:highlight w:val="cyan"/>
        </w:rPr>
        <w:t>inflate</w:t>
      </w:r>
      <w:r w:rsidRPr="00675B76">
        <w:rPr>
          <w:rStyle w:val="Emphasis"/>
        </w:rPr>
        <w:t xml:space="preserve"> the </w:t>
      </w:r>
      <w:r w:rsidRPr="00675B76">
        <w:rPr>
          <w:rStyle w:val="Emphasis"/>
          <w:highlight w:val="cyan"/>
        </w:rPr>
        <w:t>odds</w:t>
      </w:r>
      <w:r w:rsidRPr="00675B76">
        <w:rPr>
          <w:sz w:val="16"/>
        </w:rPr>
        <w:t xml:space="preserve">, which is why I have taken Sir Martin up on his bet. By the time you read this you may know who has won.65 </w:t>
      </w:r>
    </w:p>
    <w:p w14:paraId="3DD79595" w14:textId="7B709D45" w:rsidR="00704A75" w:rsidRPr="00704A75" w:rsidRDefault="00704A75" w:rsidP="00704A75"/>
    <w:p w14:paraId="270DA97F" w14:textId="120D6B0D" w:rsidR="00704A75" w:rsidRDefault="00704A75" w:rsidP="00704A75">
      <w:pPr>
        <w:pStyle w:val="Heading3"/>
      </w:pPr>
      <w:r>
        <w:lastRenderedPageBreak/>
        <w:t>ADV 2</w:t>
      </w:r>
    </w:p>
    <w:p w14:paraId="3990132E" w14:textId="77777777" w:rsidR="00704A75" w:rsidRPr="00675B76" w:rsidRDefault="00704A75" w:rsidP="00704A75">
      <w:pPr>
        <w:pStyle w:val="Heading4"/>
        <w:rPr>
          <w:rFonts w:cs="Calibri"/>
        </w:rPr>
      </w:pPr>
      <w:r>
        <w:t xml:space="preserve">1 --- </w:t>
      </w:r>
      <w:r w:rsidRPr="00675B76">
        <w:rPr>
          <w:rFonts w:cs="Calibri"/>
        </w:rPr>
        <w:t xml:space="preserve">COVID, climate, and conflict lock in </w:t>
      </w:r>
      <w:r w:rsidRPr="00675B76">
        <w:rPr>
          <w:rFonts w:cs="Calibri"/>
          <w:u w:val="single"/>
        </w:rPr>
        <w:t>long-term</w:t>
      </w:r>
      <w:r w:rsidRPr="00675B76">
        <w:rPr>
          <w:rFonts w:cs="Calibri"/>
        </w:rPr>
        <w:t xml:space="preserve"> food insecurity---Delta intensifies it.</w:t>
      </w:r>
    </w:p>
    <w:p w14:paraId="673CA34D" w14:textId="77777777" w:rsidR="00704A75" w:rsidRPr="00675B76" w:rsidRDefault="00704A75" w:rsidP="00704A75">
      <w:r w:rsidRPr="00675B76">
        <w:rPr>
          <w:rStyle w:val="Style13ptBold"/>
        </w:rPr>
        <w:t>WB 21</w:t>
      </w:r>
      <w:r w:rsidRPr="00675B76">
        <w:t>, the World Bank, 8/23/2021, “Food Security and COVID-19,” https://www.worldbank.org/en/topic/agriculture/brief/food-security-and-covid-19, cc</w:t>
      </w:r>
    </w:p>
    <w:p w14:paraId="1C51A7C7" w14:textId="77777777" w:rsidR="00704A75" w:rsidRPr="00675B76" w:rsidRDefault="00704A75" w:rsidP="00704A75">
      <w:pPr>
        <w:rPr>
          <w:sz w:val="14"/>
        </w:rPr>
      </w:pPr>
      <w:r w:rsidRPr="00675B76">
        <w:rPr>
          <w:sz w:val="14"/>
        </w:rPr>
        <w:t xml:space="preserve">Aug 17, 2021 – An increasing number of </w:t>
      </w:r>
      <w:r w:rsidRPr="00675B76">
        <w:rPr>
          <w:rStyle w:val="Emphasis"/>
          <w:highlight w:val="cyan"/>
        </w:rPr>
        <w:t>countries</w:t>
      </w:r>
      <w:r w:rsidRPr="00675B76">
        <w:rPr>
          <w:rStyle w:val="StyleUnderline"/>
        </w:rPr>
        <w:t xml:space="preserve"> are </w:t>
      </w:r>
      <w:r w:rsidRPr="00675B76">
        <w:rPr>
          <w:rStyle w:val="StyleUnderline"/>
          <w:highlight w:val="cyan"/>
        </w:rPr>
        <w:t>fac</w:t>
      </w:r>
      <w:r w:rsidRPr="00675B76">
        <w:rPr>
          <w:rStyle w:val="StyleUnderline"/>
        </w:rPr>
        <w:t>ing</w:t>
      </w:r>
      <w:r w:rsidRPr="00675B76">
        <w:rPr>
          <w:sz w:val="14"/>
        </w:rPr>
        <w:t xml:space="preserve"> growing levels of </w:t>
      </w:r>
      <w:r w:rsidRPr="00675B76">
        <w:rPr>
          <w:rStyle w:val="Emphasis"/>
        </w:rPr>
        <w:t xml:space="preserve">acute </w:t>
      </w:r>
      <w:r w:rsidRPr="00675B76">
        <w:rPr>
          <w:rStyle w:val="Emphasis"/>
          <w:highlight w:val="cyan"/>
        </w:rPr>
        <w:t>food insecurity</w:t>
      </w:r>
      <w:r w:rsidRPr="00675B76">
        <w:rPr>
          <w:rStyle w:val="StyleUnderline"/>
          <w:highlight w:val="cyan"/>
        </w:rPr>
        <w:t>, reversing</w:t>
      </w:r>
      <w:r w:rsidRPr="00675B76">
        <w:rPr>
          <w:sz w:val="14"/>
        </w:rPr>
        <w:t xml:space="preserve"> years of </w:t>
      </w:r>
      <w:r w:rsidRPr="00675B76">
        <w:rPr>
          <w:rStyle w:val="Emphasis"/>
        </w:rPr>
        <w:t xml:space="preserve">development </w:t>
      </w:r>
      <w:r w:rsidRPr="00675B76">
        <w:rPr>
          <w:rStyle w:val="Emphasis"/>
          <w:highlight w:val="cyan"/>
        </w:rPr>
        <w:t>gains</w:t>
      </w:r>
      <w:r w:rsidRPr="00675B76">
        <w:rPr>
          <w:sz w:val="14"/>
        </w:rPr>
        <w:t xml:space="preserve">. Even before COVID-19 reduced incomes and disrupted supply chains, chronic and acute hunger were on the rise </w:t>
      </w:r>
      <w:r w:rsidRPr="00675B76">
        <w:rPr>
          <w:rStyle w:val="StyleUnderline"/>
          <w:highlight w:val="cyan"/>
        </w:rPr>
        <w:t>due to</w:t>
      </w:r>
      <w:r w:rsidRPr="00675B76">
        <w:rPr>
          <w:sz w:val="14"/>
        </w:rPr>
        <w:t xml:space="preserve"> various factors including </w:t>
      </w:r>
      <w:r w:rsidRPr="00675B76">
        <w:rPr>
          <w:rStyle w:val="Emphasis"/>
          <w:highlight w:val="cyan"/>
        </w:rPr>
        <w:t>conflict</w:t>
      </w:r>
      <w:r w:rsidRPr="00675B76">
        <w:rPr>
          <w:rStyle w:val="StyleUnderline"/>
        </w:rPr>
        <w:t xml:space="preserve">, </w:t>
      </w:r>
      <w:r w:rsidRPr="00675B76">
        <w:rPr>
          <w:rStyle w:val="Emphasis"/>
        </w:rPr>
        <w:t>socio-economic conditions</w:t>
      </w:r>
      <w:r w:rsidRPr="00675B76">
        <w:rPr>
          <w:rStyle w:val="StyleUnderline"/>
        </w:rPr>
        <w:t xml:space="preserve">, </w:t>
      </w:r>
      <w:r w:rsidRPr="00675B76">
        <w:rPr>
          <w:rStyle w:val="Emphasis"/>
          <w:highlight w:val="cyan"/>
        </w:rPr>
        <w:t>natural hazards</w:t>
      </w:r>
      <w:r w:rsidRPr="00675B76">
        <w:rPr>
          <w:rStyle w:val="StyleUnderline"/>
          <w:highlight w:val="cyan"/>
        </w:rPr>
        <w:t xml:space="preserve">, </w:t>
      </w:r>
      <w:r w:rsidRPr="00675B76">
        <w:rPr>
          <w:rStyle w:val="Emphasis"/>
          <w:highlight w:val="cyan"/>
        </w:rPr>
        <w:t>climate</w:t>
      </w:r>
      <w:r w:rsidRPr="00675B76">
        <w:rPr>
          <w:rStyle w:val="Emphasis"/>
        </w:rPr>
        <w:t xml:space="preserve"> change</w:t>
      </w:r>
      <w:r w:rsidRPr="00675B76">
        <w:rPr>
          <w:rStyle w:val="StyleUnderline"/>
        </w:rPr>
        <w:t xml:space="preserve"> </w:t>
      </w:r>
      <w:r w:rsidRPr="00675B76">
        <w:rPr>
          <w:rStyle w:val="StyleUnderline"/>
          <w:highlight w:val="cyan"/>
        </w:rPr>
        <w:t>and</w:t>
      </w:r>
      <w:r w:rsidRPr="00675B76">
        <w:rPr>
          <w:rStyle w:val="StyleUnderline"/>
        </w:rPr>
        <w:t xml:space="preserve"> </w:t>
      </w:r>
      <w:r w:rsidRPr="00675B76">
        <w:rPr>
          <w:rStyle w:val="Emphasis"/>
          <w:highlight w:val="cyan"/>
        </w:rPr>
        <w:t>pests</w:t>
      </w:r>
      <w:r w:rsidRPr="00675B76">
        <w:rPr>
          <w:rStyle w:val="StyleUnderline"/>
        </w:rPr>
        <w:t xml:space="preserve">. </w:t>
      </w:r>
      <w:r w:rsidRPr="00675B76">
        <w:rPr>
          <w:rStyle w:val="StyleUnderline"/>
          <w:highlight w:val="cyan"/>
        </w:rPr>
        <w:t>COVID</w:t>
      </w:r>
      <w:r w:rsidRPr="00675B76">
        <w:rPr>
          <w:sz w:val="14"/>
        </w:rPr>
        <w:t xml:space="preserve">-19 impacts have </w:t>
      </w:r>
      <w:r w:rsidRPr="00675B76">
        <w:rPr>
          <w:rStyle w:val="StyleUnderline"/>
        </w:rPr>
        <w:t xml:space="preserve">led to </w:t>
      </w:r>
      <w:r w:rsidRPr="00675B76">
        <w:rPr>
          <w:rStyle w:val="Emphasis"/>
        </w:rPr>
        <w:t>severe and widespread increases</w:t>
      </w:r>
      <w:r w:rsidRPr="00675B76">
        <w:rPr>
          <w:rStyle w:val="StyleUnderline"/>
        </w:rPr>
        <w:t xml:space="preserve"> in </w:t>
      </w:r>
      <w:r w:rsidRPr="00675B76">
        <w:rPr>
          <w:rStyle w:val="Emphasis"/>
        </w:rPr>
        <w:t>global food insecurity</w:t>
      </w:r>
      <w:r w:rsidRPr="00675B76">
        <w:rPr>
          <w:sz w:val="14"/>
        </w:rPr>
        <w:t xml:space="preserve">, affecting vulnerable households in almost every country, </w:t>
      </w:r>
      <w:r w:rsidRPr="00675B76">
        <w:rPr>
          <w:rStyle w:val="StyleUnderline"/>
        </w:rPr>
        <w:t xml:space="preserve">with </w:t>
      </w:r>
      <w:r w:rsidRPr="00675B76">
        <w:rPr>
          <w:rStyle w:val="StyleUnderline"/>
          <w:highlight w:val="cyan"/>
        </w:rPr>
        <w:t>impacts</w:t>
      </w:r>
      <w:r w:rsidRPr="00675B76">
        <w:rPr>
          <w:rStyle w:val="StyleUnderline"/>
        </w:rPr>
        <w:t xml:space="preserve"> expected to </w:t>
      </w:r>
      <w:r w:rsidRPr="00675B76">
        <w:rPr>
          <w:rStyle w:val="StyleUnderline"/>
          <w:highlight w:val="cyan"/>
        </w:rPr>
        <w:t>continue through</w:t>
      </w:r>
      <w:r w:rsidRPr="00675B76">
        <w:rPr>
          <w:rStyle w:val="StyleUnderline"/>
        </w:rPr>
        <w:t xml:space="preserve"> </w:t>
      </w:r>
      <w:r w:rsidRPr="00675B76">
        <w:rPr>
          <w:rStyle w:val="Emphasis"/>
        </w:rPr>
        <w:t xml:space="preserve">2021, into </w:t>
      </w:r>
      <w:r w:rsidRPr="00675B76">
        <w:rPr>
          <w:rStyle w:val="Emphasis"/>
          <w:highlight w:val="cyan"/>
        </w:rPr>
        <w:t>2022</w:t>
      </w:r>
      <w:r w:rsidRPr="00675B76">
        <w:rPr>
          <w:rStyle w:val="StyleUnderline"/>
          <w:highlight w:val="cyan"/>
        </w:rPr>
        <w:t>, and</w:t>
      </w:r>
      <w:r w:rsidRPr="00675B76">
        <w:rPr>
          <w:sz w:val="14"/>
        </w:rPr>
        <w:t xml:space="preserve"> possibly </w:t>
      </w:r>
      <w:r w:rsidRPr="00675B76">
        <w:rPr>
          <w:rStyle w:val="Emphasis"/>
          <w:highlight w:val="cyan"/>
        </w:rPr>
        <w:t>beyond</w:t>
      </w:r>
      <w:r w:rsidRPr="00675B76">
        <w:rPr>
          <w:rStyle w:val="StyleUnderline"/>
          <w:highlight w:val="cyan"/>
        </w:rPr>
        <w:t xml:space="preserve"> as</w:t>
      </w:r>
      <w:r w:rsidRPr="00675B76">
        <w:rPr>
          <w:sz w:val="14"/>
        </w:rPr>
        <w:t xml:space="preserve"> the </w:t>
      </w:r>
      <w:r w:rsidRPr="00675B76">
        <w:rPr>
          <w:rStyle w:val="Emphasis"/>
          <w:highlight w:val="cyan"/>
        </w:rPr>
        <w:t>Delta</w:t>
      </w:r>
      <w:r w:rsidRPr="00675B76">
        <w:rPr>
          <w:rStyle w:val="Emphasis"/>
        </w:rPr>
        <w:t xml:space="preserve"> variant</w:t>
      </w:r>
      <w:r w:rsidRPr="00675B76">
        <w:rPr>
          <w:sz w:val="14"/>
        </w:rPr>
        <w:t xml:space="preserve"> continues its </w:t>
      </w:r>
      <w:r w:rsidRPr="00675B76">
        <w:rPr>
          <w:rStyle w:val="StyleUnderline"/>
          <w:highlight w:val="cyan"/>
        </w:rPr>
        <w:t>spread</w:t>
      </w:r>
      <w:r w:rsidRPr="00675B76">
        <w:rPr>
          <w:sz w:val="14"/>
        </w:rPr>
        <w:t xml:space="preserve">. This brief looks at rising food insecurity during the COVID-19 pandemic and World Bank responses to date.  </w:t>
      </w:r>
    </w:p>
    <w:p w14:paraId="039E38DD" w14:textId="77777777" w:rsidR="00704A75" w:rsidRPr="00675B76" w:rsidRDefault="00704A75" w:rsidP="00704A75">
      <w:pPr>
        <w:rPr>
          <w:sz w:val="14"/>
        </w:rPr>
      </w:pPr>
      <w:r w:rsidRPr="00675B76">
        <w:rPr>
          <w:sz w:val="14"/>
        </w:rPr>
        <w:t>Overview</w:t>
      </w:r>
    </w:p>
    <w:p w14:paraId="67F83945" w14:textId="77777777" w:rsidR="00704A75" w:rsidRPr="00675B76" w:rsidRDefault="00704A75" w:rsidP="00704A75">
      <w:pPr>
        <w:rPr>
          <w:sz w:val="14"/>
        </w:rPr>
      </w:pPr>
      <w:r w:rsidRPr="00675B76">
        <w:rPr>
          <w:sz w:val="14"/>
        </w:rPr>
        <w:t xml:space="preserve">The Agricultural Commodity </w:t>
      </w:r>
      <w:r w:rsidRPr="00675B76">
        <w:rPr>
          <w:rStyle w:val="Emphasis"/>
          <w:highlight w:val="cyan"/>
        </w:rPr>
        <w:t>Price</w:t>
      </w:r>
      <w:r w:rsidRPr="00675B76">
        <w:rPr>
          <w:rStyle w:val="Emphasis"/>
        </w:rPr>
        <w:t xml:space="preserve"> Index</w:t>
      </w:r>
      <w:r w:rsidRPr="00675B76">
        <w:rPr>
          <w:rStyle w:val="StyleUnderline"/>
        </w:rPr>
        <w:t xml:space="preserve"> </w:t>
      </w:r>
      <w:r w:rsidRPr="00675B76">
        <w:rPr>
          <w:rStyle w:val="StyleUnderline"/>
          <w:highlight w:val="cyan"/>
        </w:rPr>
        <w:t>remained</w:t>
      </w:r>
      <w:r w:rsidRPr="00675B76">
        <w:rPr>
          <w:rStyle w:val="StyleUnderline"/>
        </w:rPr>
        <w:t xml:space="preserve"> near </w:t>
      </w:r>
      <w:r w:rsidRPr="00675B76">
        <w:rPr>
          <w:rStyle w:val="Emphasis"/>
        </w:rPr>
        <w:t>its highest level</w:t>
      </w:r>
      <w:r w:rsidRPr="00675B76">
        <w:rPr>
          <w:rStyle w:val="StyleUnderline"/>
        </w:rPr>
        <w:t xml:space="preserve"> since </w:t>
      </w:r>
      <w:r w:rsidRPr="00675B76">
        <w:rPr>
          <w:rStyle w:val="Emphasis"/>
        </w:rPr>
        <w:t>2013</w:t>
      </w:r>
      <w:r w:rsidRPr="00675B76">
        <w:rPr>
          <w:sz w:val="14"/>
        </w:rPr>
        <w:t xml:space="preserve">, and as of July 16, 2021, was approximately </w:t>
      </w:r>
      <w:r w:rsidRPr="00675B76">
        <w:rPr>
          <w:rStyle w:val="Emphasis"/>
          <w:highlight w:val="cyan"/>
        </w:rPr>
        <w:t>30% higher</w:t>
      </w:r>
      <w:r w:rsidRPr="00675B76">
        <w:rPr>
          <w:rStyle w:val="StyleUnderline"/>
        </w:rPr>
        <w:t xml:space="preserve"> than in </w:t>
      </w:r>
      <w:r w:rsidRPr="00675B76">
        <w:rPr>
          <w:rStyle w:val="Emphasis"/>
        </w:rPr>
        <w:t>January 2020</w:t>
      </w:r>
      <w:r w:rsidRPr="00675B76">
        <w:rPr>
          <w:sz w:val="14"/>
        </w:rPr>
        <w:t xml:space="preserve">. Maize, wheat, and rice prices were about 43%, 12% and 10% above their January 2020 levels. </w:t>
      </w:r>
      <w:r w:rsidRPr="00675B76">
        <w:rPr>
          <w:rStyle w:val="Emphasis"/>
        </w:rPr>
        <w:t>Surging prices</w:t>
      </w:r>
      <w:r w:rsidRPr="00675B76">
        <w:rPr>
          <w:rStyle w:val="StyleUnderline"/>
        </w:rPr>
        <w:t xml:space="preserve"> reflect</w:t>
      </w:r>
      <w:r w:rsidRPr="00675B76">
        <w:rPr>
          <w:sz w:val="14"/>
        </w:rPr>
        <w:t xml:space="preserve"> strong demand, along with weather </w:t>
      </w:r>
      <w:r w:rsidRPr="00675B76">
        <w:rPr>
          <w:rStyle w:val="StyleUnderline"/>
        </w:rPr>
        <w:t>uncertainties, macroeconomic conditions, and COVID</w:t>
      </w:r>
      <w:r w:rsidRPr="00675B76">
        <w:rPr>
          <w:sz w:val="14"/>
        </w:rPr>
        <w:t xml:space="preserve">-19-related </w:t>
      </w:r>
      <w:r w:rsidRPr="00675B76">
        <w:rPr>
          <w:rStyle w:val="StyleUnderline"/>
        </w:rPr>
        <w:t>supply disruptions</w:t>
      </w:r>
      <w:r w:rsidRPr="00675B76">
        <w:rPr>
          <w:sz w:val="14"/>
        </w:rPr>
        <w:t>, even though the global production outlook for major grains remains good.</w:t>
      </w:r>
    </w:p>
    <w:p w14:paraId="38B9F4BE" w14:textId="77777777" w:rsidR="00704A75" w:rsidRPr="00675B76" w:rsidRDefault="00704A75" w:rsidP="00704A75">
      <w:pPr>
        <w:rPr>
          <w:sz w:val="14"/>
        </w:rPr>
      </w:pPr>
      <w:r w:rsidRPr="00675B76">
        <w:rPr>
          <w:rStyle w:val="StyleUnderline"/>
        </w:rPr>
        <w:t xml:space="preserve">The </w:t>
      </w:r>
      <w:r w:rsidRPr="00675B76">
        <w:rPr>
          <w:rStyle w:val="Emphasis"/>
        </w:rPr>
        <w:t xml:space="preserve">primary </w:t>
      </w:r>
      <w:r w:rsidRPr="00675B76">
        <w:rPr>
          <w:rStyle w:val="Emphasis"/>
          <w:highlight w:val="cyan"/>
        </w:rPr>
        <w:t>risks</w:t>
      </w:r>
      <w:r w:rsidRPr="00675B76">
        <w:rPr>
          <w:rStyle w:val="StyleUnderline"/>
        </w:rPr>
        <w:t xml:space="preserve"> to </w:t>
      </w:r>
      <w:r w:rsidRPr="00675B76">
        <w:rPr>
          <w:rStyle w:val="Emphasis"/>
        </w:rPr>
        <w:t>food security</w:t>
      </w:r>
      <w:r w:rsidRPr="00675B76">
        <w:rPr>
          <w:rStyle w:val="StyleUnderline"/>
        </w:rPr>
        <w:t xml:space="preserve"> </w:t>
      </w:r>
      <w:r w:rsidRPr="00675B76">
        <w:rPr>
          <w:rStyle w:val="StyleUnderline"/>
          <w:highlight w:val="cyan"/>
        </w:rPr>
        <w:t xml:space="preserve">are at the </w:t>
      </w:r>
      <w:r w:rsidRPr="00675B76">
        <w:rPr>
          <w:rStyle w:val="Emphasis"/>
          <w:highlight w:val="cyan"/>
        </w:rPr>
        <w:t>country level</w:t>
      </w:r>
      <w:r w:rsidRPr="00675B76">
        <w:rPr>
          <w:sz w:val="14"/>
        </w:rPr>
        <w:t xml:space="preserve">: Higher retail prices, combined with reduced incomes, mean more and more households are having to cut down on the quantity and quality of their food consumption. </w:t>
      </w:r>
    </w:p>
    <w:p w14:paraId="1CF7EB3D" w14:textId="50EEED59" w:rsidR="00704A75" w:rsidRPr="00704A75" w:rsidRDefault="00704A75" w:rsidP="00704A75"/>
    <w:p w14:paraId="08FC9FE3" w14:textId="77777777" w:rsidR="00704A75" w:rsidRPr="00704A75" w:rsidRDefault="00704A75" w:rsidP="00704A75"/>
    <w:sectPr w:rsidR="00704A75" w:rsidRPr="00704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97404695">
    <w:abstractNumId w:val="11"/>
  </w:num>
  <w:num w:numId="16" w16cid:durableId="556401491">
    <w:abstractNumId w:val="16"/>
  </w:num>
  <w:num w:numId="17" w16cid:durableId="819493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5"/>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75"/>
    <w:rsid w:val="00605BD6"/>
    <w:rsid w:val="006608CF"/>
    <w:rsid w:val="00704A75"/>
    <w:rsid w:val="00BA5F0D"/>
    <w:rsid w:val="00D502EA"/>
    <w:rsid w:val="00E01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D8176"/>
  <w15:chartTrackingRefBased/>
  <w15:docId w15:val="{750716FE-03D2-B240-B993-C1461234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4A75"/>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704A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4A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04A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04A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4A7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4A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4A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A75"/>
  </w:style>
  <w:style w:type="character" w:customStyle="1" w:styleId="Heading1Char">
    <w:name w:val="Heading 1 Char"/>
    <w:aliases w:val="Pocket Char"/>
    <w:basedOn w:val="DefaultParagraphFont"/>
    <w:link w:val="Heading1"/>
    <w:rsid w:val="00704A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4A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704A7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04A75"/>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704A75"/>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704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75"/>
    <w:rPr>
      <w:rFonts w:eastAsiaTheme="majorEastAsia" w:cstheme="majorBidi"/>
      <w:color w:val="272727" w:themeColor="text1" w:themeTint="D8"/>
    </w:rPr>
  </w:style>
  <w:style w:type="paragraph" w:styleId="Title">
    <w:name w:val="Title"/>
    <w:basedOn w:val="Normal"/>
    <w:next w:val="Normal"/>
    <w:link w:val="TitleChar"/>
    <w:uiPriority w:val="10"/>
    <w:qFormat/>
    <w:rsid w:val="00704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75"/>
    <w:pPr>
      <w:spacing w:before="160"/>
      <w:jc w:val="center"/>
    </w:pPr>
    <w:rPr>
      <w:i/>
      <w:iCs/>
      <w:color w:val="404040" w:themeColor="text1" w:themeTint="BF"/>
    </w:rPr>
  </w:style>
  <w:style w:type="character" w:customStyle="1" w:styleId="QuoteChar">
    <w:name w:val="Quote Char"/>
    <w:basedOn w:val="DefaultParagraphFont"/>
    <w:link w:val="Quote"/>
    <w:uiPriority w:val="29"/>
    <w:rsid w:val="00704A75"/>
    <w:rPr>
      <w:i/>
      <w:iCs/>
      <w:color w:val="404040" w:themeColor="text1" w:themeTint="BF"/>
    </w:rPr>
  </w:style>
  <w:style w:type="paragraph" w:styleId="ListParagraph">
    <w:name w:val="List Paragraph"/>
    <w:basedOn w:val="Normal"/>
    <w:uiPriority w:val="34"/>
    <w:qFormat/>
    <w:rsid w:val="00704A75"/>
    <w:pPr>
      <w:ind w:left="720"/>
      <w:contextualSpacing/>
    </w:pPr>
  </w:style>
  <w:style w:type="character" w:styleId="IntenseEmphasis">
    <w:name w:val="Intense Emphasis"/>
    <w:basedOn w:val="DefaultParagraphFont"/>
    <w:uiPriority w:val="21"/>
    <w:qFormat/>
    <w:rsid w:val="00704A75"/>
    <w:rPr>
      <w:i/>
      <w:iCs/>
      <w:color w:val="0F4761" w:themeColor="accent1" w:themeShade="BF"/>
    </w:rPr>
  </w:style>
  <w:style w:type="paragraph" w:styleId="IntenseQuote">
    <w:name w:val="Intense Quote"/>
    <w:basedOn w:val="Normal"/>
    <w:next w:val="Normal"/>
    <w:link w:val="IntenseQuoteChar"/>
    <w:uiPriority w:val="30"/>
    <w:qFormat/>
    <w:rsid w:val="00704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A75"/>
    <w:rPr>
      <w:i/>
      <w:iCs/>
      <w:color w:val="0F4761" w:themeColor="accent1" w:themeShade="BF"/>
    </w:rPr>
  </w:style>
  <w:style w:type="character" w:styleId="IntenseReference">
    <w:name w:val="Intense Reference"/>
    <w:basedOn w:val="DefaultParagraphFont"/>
    <w:uiPriority w:val="32"/>
    <w:qFormat/>
    <w:rsid w:val="00704A7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Emphasis1"/>
    <w:uiPriority w:val="8"/>
    <w:qFormat/>
    <w:rsid w:val="00704A7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4A7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4A7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704A75"/>
    <w:rPr>
      <w:b w:val="0"/>
      <w:sz w:val="22"/>
      <w:u w:val="single"/>
    </w:rPr>
  </w:style>
  <w:style w:type="character" w:styleId="Strong">
    <w:name w:val="Strong"/>
    <w:basedOn w:val="DefaultParagraphFont"/>
    <w:uiPriority w:val="22"/>
    <w:qFormat/>
    <w:rsid w:val="00704A75"/>
    <w:rPr>
      <w:b/>
      <w:bCs/>
    </w:rPr>
  </w:style>
  <w:style w:type="character" w:styleId="BookTitle">
    <w:name w:val="Book Title"/>
    <w:basedOn w:val="DefaultParagraphFont"/>
    <w:uiPriority w:val="33"/>
    <w:qFormat/>
    <w:rsid w:val="00704A75"/>
    <w:rPr>
      <w:b/>
      <w:bCs/>
      <w:i/>
      <w:iCs/>
      <w:spacing w:val="5"/>
    </w:rPr>
  </w:style>
  <w:style w:type="numbering" w:styleId="111111">
    <w:name w:val="Outline List 2"/>
    <w:basedOn w:val="NoList"/>
    <w:uiPriority w:val="99"/>
    <w:semiHidden/>
    <w:unhideWhenUsed/>
    <w:rsid w:val="00704A75"/>
  </w:style>
  <w:style w:type="paragraph" w:styleId="Header">
    <w:name w:val="header"/>
    <w:basedOn w:val="Normal"/>
    <w:link w:val="HeaderChar"/>
    <w:uiPriority w:val="99"/>
    <w:semiHidden/>
    <w:rsid w:val="00704A75"/>
    <w:pPr>
      <w:tabs>
        <w:tab w:val="center" w:pos="4680"/>
        <w:tab w:val="right" w:pos="9360"/>
      </w:tabs>
    </w:pPr>
  </w:style>
  <w:style w:type="character" w:customStyle="1" w:styleId="HeaderChar">
    <w:name w:val="Header Char"/>
    <w:basedOn w:val="DefaultParagraphFont"/>
    <w:link w:val="Header"/>
    <w:uiPriority w:val="99"/>
    <w:semiHidden/>
    <w:rsid w:val="00704A75"/>
    <w:rPr>
      <w:rFonts w:ascii="Calibri" w:hAnsi="Calibri" w:cs="Calibri"/>
      <w:sz w:val="22"/>
      <w:szCs w:val="22"/>
    </w:rPr>
  </w:style>
  <w:style w:type="paragraph" w:styleId="Footer">
    <w:name w:val="footer"/>
    <w:basedOn w:val="Normal"/>
    <w:link w:val="FooterChar"/>
    <w:uiPriority w:val="99"/>
    <w:semiHidden/>
    <w:rsid w:val="00704A75"/>
    <w:pPr>
      <w:tabs>
        <w:tab w:val="center" w:pos="4680"/>
        <w:tab w:val="right" w:pos="9360"/>
      </w:tabs>
    </w:pPr>
  </w:style>
  <w:style w:type="character" w:customStyle="1" w:styleId="FooterChar">
    <w:name w:val="Footer Char"/>
    <w:basedOn w:val="DefaultParagraphFont"/>
    <w:link w:val="Footer"/>
    <w:uiPriority w:val="99"/>
    <w:semiHidden/>
    <w:rsid w:val="00704A75"/>
    <w:rPr>
      <w:rFonts w:ascii="Calibri" w:hAnsi="Calibri" w:cs="Calibri"/>
      <w:sz w:val="22"/>
      <w:szCs w:val="22"/>
    </w:rPr>
  </w:style>
  <w:style w:type="paragraph" w:styleId="BodyText">
    <w:name w:val="Body Text"/>
    <w:basedOn w:val="Normal"/>
    <w:link w:val="BodyTextChar"/>
    <w:uiPriority w:val="99"/>
    <w:semiHidden/>
    <w:unhideWhenUsed/>
    <w:rsid w:val="00704A75"/>
    <w:pPr>
      <w:spacing w:after="120"/>
    </w:pPr>
  </w:style>
  <w:style w:type="character" w:customStyle="1" w:styleId="BodyTextChar">
    <w:name w:val="Body Text Char"/>
    <w:basedOn w:val="DefaultParagraphFont"/>
    <w:link w:val="BodyText"/>
    <w:uiPriority w:val="99"/>
    <w:semiHidden/>
    <w:rsid w:val="00704A75"/>
    <w:rPr>
      <w:rFonts w:ascii="Calibri" w:hAnsi="Calibri" w:cs="Calibri"/>
      <w:sz w:val="22"/>
      <w:szCs w:val="22"/>
    </w:rPr>
  </w:style>
  <w:style w:type="paragraph" w:styleId="NoSpacing">
    <w:name w:val="No Spacing"/>
    <w:link w:val="NoSpacingChar"/>
    <w:uiPriority w:val="99"/>
    <w:unhideWhenUsed/>
    <w:qFormat/>
    <w:rsid w:val="00704A75"/>
    <w:rPr>
      <w:rFonts w:ascii="Calibri" w:hAnsi="Calibri" w:cs="Calibri"/>
      <w:sz w:val="22"/>
      <w:szCs w:val="22"/>
    </w:rPr>
  </w:style>
  <w:style w:type="character" w:customStyle="1" w:styleId="NoSpacingChar">
    <w:name w:val="No Spacing Char"/>
    <w:basedOn w:val="DefaultParagraphFont"/>
    <w:link w:val="NoSpacing"/>
    <w:uiPriority w:val="99"/>
    <w:rsid w:val="00704A75"/>
    <w:rPr>
      <w:rFonts w:ascii="Calibri" w:hAnsi="Calibri" w:cs="Calibri"/>
      <w:sz w:val="22"/>
      <w:szCs w:val="22"/>
    </w:rPr>
  </w:style>
  <w:style w:type="character" w:styleId="Hyperlink">
    <w:name w:val="Hyperlink"/>
    <w:basedOn w:val="DefaultParagraphFont"/>
    <w:uiPriority w:val="99"/>
    <w:unhideWhenUsed/>
    <w:rsid w:val="00704A75"/>
    <w:rPr>
      <w:color w:val="467886" w:themeColor="hyperlink"/>
      <w:u w:val="single"/>
    </w:rPr>
  </w:style>
  <w:style w:type="character" w:styleId="UnresolvedMention">
    <w:name w:val="Unresolved Mention"/>
    <w:basedOn w:val="DefaultParagraphFont"/>
    <w:uiPriority w:val="99"/>
    <w:semiHidden/>
    <w:unhideWhenUsed/>
    <w:rsid w:val="00704A75"/>
    <w:rPr>
      <w:color w:val="605E5C"/>
      <w:shd w:val="clear" w:color="auto" w:fill="E1DFDD"/>
    </w:rPr>
  </w:style>
  <w:style w:type="paragraph" w:customStyle="1" w:styleId="Undertag">
    <w:name w:val="Undertag"/>
    <w:link w:val="UndertagChar"/>
    <w:autoRedefine/>
    <w:uiPriority w:val="5"/>
    <w:qFormat/>
    <w:rsid w:val="00704A75"/>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704A75"/>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704A75"/>
    <w:rPr>
      <w:color w:val="0A2F41" w:themeColor="accent1" w:themeShade="80"/>
    </w:rPr>
  </w:style>
  <w:style w:type="character" w:customStyle="1" w:styleId="AnalyticChar">
    <w:name w:val="Analytic Char"/>
    <w:basedOn w:val="DefaultParagraphFont"/>
    <w:link w:val="Analytic"/>
    <w:uiPriority w:val="5"/>
    <w:rsid w:val="00704A75"/>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autoRedefine/>
    <w:uiPriority w:val="8"/>
    <w:qFormat/>
    <w:rsid w:val="00704A75"/>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textbold">
    <w:name w:val="text bold"/>
    <w:basedOn w:val="Normal"/>
    <w:uiPriority w:val="8"/>
    <w:qFormat/>
    <w:rsid w:val="00704A75"/>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04A75"/>
    <w:pPr>
      <w:pBdr>
        <w:top w:val="single" w:sz="12" w:space="1" w:color="auto"/>
        <w:left w:val="single" w:sz="12" w:space="4" w:color="auto"/>
        <w:bottom w:val="single" w:sz="12" w:space="1" w:color="auto"/>
        <w:right w:val="single" w:sz="12" w:space="4" w:color="auto"/>
      </w:pBdr>
    </w:pPr>
    <w:rPr>
      <w:b/>
      <w:szCs w:val="22"/>
      <w:u w:val="single"/>
    </w:rPr>
  </w:style>
  <w:style w:type="paragraph" w:customStyle="1" w:styleId="Small">
    <w:name w:val="Small"/>
    <w:basedOn w:val="Normal"/>
    <w:qFormat/>
    <w:rsid w:val="00704A75"/>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cademicworks.cuny.edu/gc_etds/107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22</Pages>
  <Words>12140</Words>
  <Characters>66286</Characters>
  <Application>Microsoft Office Word</Application>
  <DocSecurity>0</DocSecurity>
  <Lines>2761</Lines>
  <Paragraphs>1704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2025-09-06T23:45:00Z</dcterms:created>
  <dcterms:modified xsi:type="dcterms:W3CDTF">2025-09-06T23:45:00Z</dcterms:modified>
</cp:coreProperties>
</file>