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7A07" w14:textId="0F9F1107" w:rsidR="00A61DF9" w:rsidRDefault="000B291B" w:rsidP="00F33B51">
      <w:pPr>
        <w:pStyle w:val="Heading1"/>
      </w:pPr>
      <w:r>
        <w:t>Texas Rd 6</w:t>
      </w:r>
    </w:p>
    <w:p w14:paraId="417E7834" w14:textId="77777777" w:rsidR="00F33B51" w:rsidRDefault="00F33B51" w:rsidP="00F33B51">
      <w:pPr>
        <w:pStyle w:val="Heading2"/>
      </w:pPr>
      <w:r>
        <w:lastRenderedPageBreak/>
        <w:t>1AC</w:t>
      </w:r>
    </w:p>
    <w:p w14:paraId="2BD62B33" w14:textId="77777777" w:rsidR="00F33B51" w:rsidRPr="00904249" w:rsidRDefault="00F33B51" w:rsidP="00F33B51">
      <w:pPr>
        <w:pStyle w:val="Heading3"/>
      </w:pPr>
      <w:r>
        <w:lastRenderedPageBreak/>
        <w:t>Plan</w:t>
      </w:r>
    </w:p>
    <w:p w14:paraId="0A864406" w14:textId="5090346C" w:rsidR="00F33B51" w:rsidRDefault="00F33B51" w:rsidP="003C6AE2">
      <w:pPr>
        <w:pStyle w:val="Heading4"/>
      </w:pPr>
      <w:r>
        <w:t>The United States Federal Government should substantially strengthen collective bargaining rights for workers via public interest standard interagency antitrust enforcement.</w:t>
      </w:r>
    </w:p>
    <w:p w14:paraId="4A494426" w14:textId="77777777" w:rsidR="003C6AE2" w:rsidRPr="003C6AE2" w:rsidRDefault="003C6AE2" w:rsidP="003C6AE2"/>
    <w:p w14:paraId="5BEC5A04" w14:textId="77777777" w:rsidR="00F33B51" w:rsidRDefault="00F33B51" w:rsidP="00F33B51">
      <w:pPr>
        <w:pStyle w:val="Heading3"/>
      </w:pPr>
      <w:r>
        <w:lastRenderedPageBreak/>
        <w:t>Advantage 1 – Monopsony</w:t>
      </w:r>
    </w:p>
    <w:p w14:paraId="1546425E" w14:textId="77777777" w:rsidR="00F33B51" w:rsidRPr="0078672D" w:rsidRDefault="00F33B51" w:rsidP="00F33B51">
      <w:pPr>
        <w:pStyle w:val="Heading4"/>
        <w:rPr>
          <w:u w:val="single"/>
        </w:rPr>
      </w:pPr>
      <w:r>
        <w:t xml:space="preserve">Advantage 1 is </w:t>
      </w:r>
      <w:r w:rsidRPr="0078672D">
        <w:rPr>
          <w:u w:val="single"/>
        </w:rPr>
        <w:t>Monopsony</w:t>
      </w:r>
      <w:r>
        <w:rPr>
          <w:u w:val="single"/>
        </w:rPr>
        <w:t>.</w:t>
      </w:r>
    </w:p>
    <w:p w14:paraId="436CCDBD"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01DB157" w14:textId="77777777" w:rsidR="00F33B51" w:rsidRPr="006508A5" w:rsidRDefault="00F33B51" w:rsidP="00F33B51">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4E291CBD" w14:textId="77777777" w:rsidR="00F33B51" w:rsidRPr="006508A5" w:rsidRDefault="00F33B51" w:rsidP="00F33B51">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1A40591A" w14:textId="77777777" w:rsidR="00F33B51" w:rsidRPr="006508A5" w:rsidRDefault="00F33B51" w:rsidP="00F33B51">
      <w:pPr>
        <w:spacing w:after="0"/>
        <w:rPr>
          <w:sz w:val="16"/>
        </w:rPr>
      </w:pPr>
      <w:r w:rsidRPr="006508A5">
        <w:rPr>
          <w:sz w:val="16"/>
        </w:rPr>
        <w:t>II. BACKGROUND ON NURSE EMPLOYMENT AND HOSPITAL CONSOLIDATIONS</w:t>
      </w:r>
    </w:p>
    <w:p w14:paraId="31A6F723" w14:textId="77777777" w:rsidR="00F33B51" w:rsidRPr="006508A5" w:rsidRDefault="00F33B51" w:rsidP="00F33B51">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6D63D87F" w14:textId="77777777" w:rsidR="00F33B51" w:rsidRPr="006508A5" w:rsidRDefault="00F33B51" w:rsidP="00F33B51">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2A7577B9" w14:textId="77777777" w:rsidR="00F33B51" w:rsidRPr="006508A5" w:rsidRDefault="00F33B51" w:rsidP="00F33B51">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777ECA26" w14:textId="77777777" w:rsidR="00F33B51" w:rsidRPr="006508A5" w:rsidRDefault="00F33B51" w:rsidP="00F33B51">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561DFAC1" w14:textId="77777777" w:rsidR="00F33B51" w:rsidRPr="006508A5" w:rsidRDefault="00F33B51" w:rsidP="00F33B51">
      <w:pPr>
        <w:spacing w:after="0"/>
        <w:rPr>
          <w:sz w:val="16"/>
        </w:rPr>
      </w:pPr>
      <w:r w:rsidRPr="006508A5">
        <w:rPr>
          <w:sz w:val="16"/>
        </w:rPr>
        <w:t>IV. EVIDENCE OF MONOPSONY POWER FOLLOWING HOSPITAL CONSOLIDATIONS</w:t>
      </w:r>
    </w:p>
    <w:p w14:paraId="5729AE21" w14:textId="77777777" w:rsidR="00F33B51" w:rsidRPr="006508A5" w:rsidRDefault="00F33B51" w:rsidP="00F33B51">
      <w:pPr>
        <w:spacing w:after="0"/>
        <w:rPr>
          <w:sz w:val="16"/>
        </w:rPr>
      </w:pPr>
      <w:r w:rsidRPr="006508A5">
        <w:rPr>
          <w:sz w:val="16"/>
        </w:rPr>
        <w:t xml:space="preserve">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w:t>
      </w:r>
      <w:r w:rsidRPr="006508A5">
        <w:rPr>
          <w:sz w:val="16"/>
        </w:rPr>
        <w:lastRenderedPageBreak/>
        <w:t>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750A1707" w14:textId="77777777" w:rsidR="00F33B51" w:rsidRPr="006508A5" w:rsidRDefault="00F33B51" w:rsidP="00F33B51">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1F226F17" w14:textId="77777777" w:rsidR="00F33B51" w:rsidRPr="006508A5" w:rsidRDefault="00F33B51" w:rsidP="00F33B51">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xml:space="preserve">. Again, these are the conditions under which one would expect a marked uptick in hospital market power and is consistent with hallmarks of monopsony power. This evidence is unique in that it </w:t>
      </w:r>
      <w:proofErr w:type="gramStart"/>
      <w:r w:rsidRPr="006508A5">
        <w:rPr>
          <w:sz w:val="16"/>
        </w:rPr>
        <w:t>is able to</w:t>
      </w:r>
      <w:proofErr w:type="gramEnd"/>
      <w:r w:rsidRPr="006508A5">
        <w:rPr>
          <w:sz w:val="16"/>
        </w:rPr>
        <w:t xml:space="preserve"> exploit changes in market concentration and finds statistically significant evidence of monopsonistic behavior.</w:t>
      </w:r>
    </w:p>
    <w:p w14:paraId="070C8F77" w14:textId="77777777" w:rsidR="00F33B51" w:rsidRPr="006508A5" w:rsidRDefault="00F33B51" w:rsidP="00F33B51">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07E86E00" w14:textId="77777777" w:rsidR="00F33B51" w:rsidRPr="006508A5" w:rsidRDefault="00F33B51" w:rsidP="00F33B51">
      <w:pPr>
        <w:spacing w:after="0"/>
        <w:rPr>
          <w:sz w:val="16"/>
        </w:rPr>
      </w:pPr>
      <w:r w:rsidRPr="006508A5">
        <w:rPr>
          <w:sz w:val="16"/>
        </w:rPr>
        <w:t>V. UNIONIZATION OF NURSES AND COUNTERVAILING POWER</w:t>
      </w:r>
    </w:p>
    <w:p w14:paraId="7AD09817" w14:textId="77777777" w:rsidR="00F33B51" w:rsidRPr="006508A5" w:rsidRDefault="00F33B51" w:rsidP="00F33B51">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2F679CFF" w14:textId="77777777" w:rsidR="00F33B51" w:rsidRPr="006508A5" w:rsidRDefault="00F33B51" w:rsidP="00F33B51">
      <w:pPr>
        <w:spacing w:after="0"/>
        <w:rPr>
          <w:sz w:val="16"/>
        </w:rPr>
      </w:pPr>
      <w:r w:rsidRPr="006508A5">
        <w:rPr>
          <w:sz w:val="16"/>
        </w:rPr>
        <w:t>VI. POLICY IMPLICATIONS AND CONCLUSION</w:t>
      </w:r>
    </w:p>
    <w:p w14:paraId="34FEB92E" w14:textId="77777777" w:rsidR="00F33B51" w:rsidRPr="006508A5" w:rsidRDefault="00F33B51" w:rsidP="00F33B51">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2B12EBAF" w14:textId="77777777" w:rsidR="00F33B51" w:rsidRPr="006508A5" w:rsidRDefault="00F33B51" w:rsidP="00F33B51">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w:t>
      </w:r>
      <w:proofErr w:type="gramStart"/>
      <w:r w:rsidRPr="006508A5">
        <w:rPr>
          <w:sz w:val="16"/>
        </w:rPr>
        <w:t>In particular, this</w:t>
      </w:r>
      <w:proofErr w:type="gramEnd"/>
      <w:r w:rsidRPr="006508A5">
        <w:rPr>
          <w:sz w:val="16"/>
        </w:rPr>
        <w:t xml:space="preserve">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0FE8677A" w14:textId="77777777" w:rsidR="00F33B51" w:rsidRPr="006508A5" w:rsidRDefault="00F33B51" w:rsidP="00F33B51">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w:t>
      </w:r>
      <w:r w:rsidRPr="006508A5">
        <w:rPr>
          <w:u w:val="single"/>
        </w:rPr>
        <w:lastRenderedPageBreak/>
        <w:t>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61D6710F" w14:textId="77777777" w:rsidR="00F33B51" w:rsidRPr="006508A5" w:rsidRDefault="00F33B51" w:rsidP="00F33B51">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w:t>
      </w:r>
      <w:proofErr w:type="gramStart"/>
      <w:r w:rsidRPr="006508A5">
        <w:rPr>
          <w:u w:val="single"/>
        </w:rPr>
        <w:t>in order to</w:t>
      </w:r>
      <w:proofErr w:type="gramEnd"/>
      <w:r w:rsidRPr="006508A5">
        <w:rPr>
          <w:u w:val="single"/>
        </w:rPr>
        <w:t xml:space="preserve">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7ABC400F" w14:textId="77777777" w:rsidR="00F33B51" w:rsidRPr="006508A5" w:rsidRDefault="00F33B51" w:rsidP="00F33B51"/>
    <w:p w14:paraId="22F28A1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4DA78983" w14:textId="77777777" w:rsidR="00F33B51" w:rsidRPr="006508A5" w:rsidRDefault="00F33B51" w:rsidP="00F33B51">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2F53508A" w14:textId="77777777" w:rsidR="00F33B51" w:rsidRPr="006508A5" w:rsidRDefault="00F33B51" w:rsidP="00F33B51">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A4591D4" w14:textId="77777777" w:rsidR="00F33B51" w:rsidRPr="006508A5" w:rsidRDefault="00F33B51" w:rsidP="00F33B51">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F847BC" w14:textId="77777777" w:rsidR="00F33B51" w:rsidRPr="006508A5" w:rsidRDefault="00F33B51" w:rsidP="00F33B51">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54E4C958" w14:textId="77777777" w:rsidR="00F33B51" w:rsidRPr="006508A5" w:rsidRDefault="00F33B51" w:rsidP="00F33B51">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680D0AD6" w14:textId="77777777" w:rsidR="00F33B51" w:rsidRPr="006508A5" w:rsidRDefault="00F33B51" w:rsidP="00F33B51">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w:t>
      </w:r>
      <w:r w:rsidRPr="006508A5">
        <w:rPr>
          <w:sz w:val="16"/>
        </w:rPr>
        <w:lastRenderedPageBreak/>
        <w:t xml:space="preserve">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76593B9" w14:textId="77777777" w:rsidR="00F33B51" w:rsidRPr="006508A5" w:rsidRDefault="00F33B51" w:rsidP="00F33B51">
      <w:pPr>
        <w:spacing w:after="0" w:line="240" w:lineRule="auto"/>
        <w:rPr>
          <w:sz w:val="16"/>
        </w:rPr>
      </w:pPr>
    </w:p>
    <w:p w14:paraId="6EE1143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4BD0A2E5" w14:textId="77777777" w:rsidR="00F33B51" w:rsidRPr="006508A5" w:rsidRDefault="00F33B51" w:rsidP="00F33B51">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1E061837" w14:textId="77777777" w:rsidR="00F33B51" w:rsidRPr="006508A5" w:rsidRDefault="00F33B51" w:rsidP="00F33B51">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ADBB478" w14:textId="77777777" w:rsidR="00F33B51" w:rsidRPr="006508A5" w:rsidRDefault="00F33B51" w:rsidP="00F33B51">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9A74C2B" w14:textId="77777777" w:rsidR="00F33B51" w:rsidRPr="006508A5" w:rsidRDefault="00F33B51" w:rsidP="00F33B51">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7221C8BD" w14:textId="77777777" w:rsidR="00F33B51" w:rsidRPr="006508A5" w:rsidRDefault="00F33B51" w:rsidP="00F33B51">
      <w:pPr>
        <w:spacing w:after="0"/>
        <w:rPr>
          <w:sz w:val="16"/>
        </w:rPr>
      </w:pPr>
    </w:p>
    <w:p w14:paraId="151EE091"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lastRenderedPageBreak/>
        <w:t>Response key to prevent extinction</w:t>
      </w:r>
    </w:p>
    <w:p w14:paraId="5C99CF59" w14:textId="77777777" w:rsidR="00F33B51" w:rsidRPr="006508A5" w:rsidRDefault="00F33B51" w:rsidP="00F33B51">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3B47DC6" w14:textId="77777777" w:rsidR="00F33B51" w:rsidRPr="006508A5" w:rsidRDefault="00F33B51" w:rsidP="00F33B51">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0E49D2C0" w14:textId="77777777" w:rsidR="00F33B51" w:rsidRPr="006508A5" w:rsidRDefault="00F33B51" w:rsidP="00F33B51">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4126BD9B" w14:textId="77777777" w:rsidR="00F33B51" w:rsidRPr="006508A5" w:rsidRDefault="00F33B51" w:rsidP="00F33B51">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644C372" w14:textId="77777777" w:rsidR="00F33B51" w:rsidRPr="006508A5" w:rsidRDefault="00F33B51" w:rsidP="00F33B51">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70AA19E" w14:textId="77777777" w:rsidR="00F33B51" w:rsidRPr="006508A5" w:rsidRDefault="00F33B51" w:rsidP="00F33B51">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0DE6DC87" w14:textId="77777777" w:rsidR="00F33B51" w:rsidRPr="006508A5" w:rsidRDefault="00F33B51" w:rsidP="00F33B51">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6CA6EE5F" w14:textId="77777777" w:rsidR="00F33B51" w:rsidRPr="006508A5" w:rsidRDefault="00F33B51" w:rsidP="00F33B51">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B13AFB7" w14:textId="77777777" w:rsidR="00F33B51" w:rsidRPr="006508A5" w:rsidRDefault="00F33B51" w:rsidP="00F33B51">
      <w:pPr>
        <w:spacing w:after="0"/>
        <w:rPr>
          <w:sz w:val="16"/>
        </w:rPr>
      </w:pPr>
      <w:r w:rsidRPr="006508A5">
        <w:rPr>
          <w:sz w:val="16"/>
        </w:rPr>
        <w:lastRenderedPageBreak/>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D48ED67" w14:textId="77777777" w:rsidR="00F33B51" w:rsidRPr="006508A5" w:rsidRDefault="00F33B51" w:rsidP="00F33B51">
      <w:pPr>
        <w:spacing w:after="0"/>
        <w:rPr>
          <w:sz w:val="16"/>
        </w:rPr>
      </w:pPr>
    </w:p>
    <w:p w14:paraId="11C84DCE"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4C5D92F4" w14:textId="77777777" w:rsidR="00F33B51" w:rsidRPr="006508A5" w:rsidRDefault="00F33B51" w:rsidP="00F33B51">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3CDB808B" w14:textId="77777777" w:rsidR="00F33B51" w:rsidRPr="006508A5" w:rsidRDefault="00F33B51" w:rsidP="00F33B51">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BDF2F89" w14:textId="77777777" w:rsidR="00F33B51" w:rsidRPr="006508A5" w:rsidRDefault="00F33B51" w:rsidP="00F33B51">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4C2F68D8" w14:textId="77777777" w:rsidR="00F33B51" w:rsidRPr="006508A5" w:rsidRDefault="00F33B51" w:rsidP="00F33B51">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1D60AA6" w14:textId="77777777" w:rsidR="00F33B51" w:rsidRPr="006508A5" w:rsidRDefault="00F33B51" w:rsidP="00F33B51">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B635687" w14:textId="77777777" w:rsidR="00F33B51" w:rsidRPr="006508A5" w:rsidRDefault="00F33B51" w:rsidP="00F33B51">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CFB32D0" w14:textId="77777777" w:rsidR="00F33B51" w:rsidRPr="006508A5" w:rsidRDefault="00F33B51" w:rsidP="00F33B51">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BD93120" w14:textId="77777777" w:rsidR="00F33B51" w:rsidRPr="006508A5" w:rsidRDefault="00F33B51" w:rsidP="00F33B51">
      <w:pPr>
        <w:spacing w:after="0"/>
        <w:rPr>
          <w:sz w:val="16"/>
        </w:rPr>
      </w:pPr>
      <w:r w:rsidRPr="006508A5">
        <w:rPr>
          <w:sz w:val="16"/>
        </w:rPr>
        <w:t>Health as a determinant of national resilience</w:t>
      </w:r>
    </w:p>
    <w:p w14:paraId="363E711E" w14:textId="77777777" w:rsidR="00F33B51" w:rsidRPr="006508A5" w:rsidRDefault="00F33B51" w:rsidP="00F33B51">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xml:space="preserve">, and the ability to maintain a healthy physical and mental state of individuals and </w:t>
      </w:r>
      <w:r w:rsidRPr="006508A5">
        <w:rPr>
          <w:u w:val="single"/>
        </w:rPr>
        <w:lastRenderedPageBreak/>
        <w:t>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1486533C" w14:textId="77777777" w:rsidR="00F33B51" w:rsidRPr="0078672D" w:rsidRDefault="00F33B51" w:rsidP="00F33B51"/>
    <w:p w14:paraId="0033D548" w14:textId="77777777" w:rsidR="00F33B51" w:rsidRPr="00904249" w:rsidRDefault="00F33B51" w:rsidP="00F33B51">
      <w:pPr>
        <w:pStyle w:val="Heading3"/>
      </w:pPr>
      <w:r w:rsidRPr="00904249">
        <w:lastRenderedPageBreak/>
        <w:t>Advantage 2 – Uniformity</w:t>
      </w:r>
    </w:p>
    <w:p w14:paraId="5F89CC46" w14:textId="77777777" w:rsidR="00F33B51" w:rsidRPr="006508A5" w:rsidRDefault="00F33B51" w:rsidP="00F33B51">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446E7E36"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5DECAB3E" w14:textId="77777777" w:rsidR="00F33B51" w:rsidRPr="006508A5" w:rsidRDefault="00F33B51" w:rsidP="00F33B51">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5B724A41" w14:textId="77777777" w:rsidR="00F33B51" w:rsidRPr="006508A5" w:rsidRDefault="00F33B51" w:rsidP="00F33B51">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4A978C8F" w14:textId="77777777" w:rsidR="00F33B51" w:rsidRPr="006508A5" w:rsidRDefault="00F33B51" w:rsidP="00F33B51">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32F827D6" w14:textId="77777777" w:rsidR="00F33B51" w:rsidRPr="006508A5" w:rsidRDefault="00F33B51" w:rsidP="00F33B51">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751D0711" w14:textId="77777777" w:rsidR="00F33B51" w:rsidRPr="006508A5" w:rsidRDefault="00F33B51" w:rsidP="00F33B51">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75A51E91" w14:textId="77777777" w:rsidR="00F33B51" w:rsidRPr="006508A5" w:rsidRDefault="00F33B51" w:rsidP="00F33B51">
      <w:pPr>
        <w:spacing w:after="0"/>
        <w:rPr>
          <w:sz w:val="12"/>
          <w:szCs w:val="12"/>
        </w:rPr>
      </w:pPr>
      <w:r w:rsidRPr="006508A5">
        <w:rPr>
          <w:sz w:val="12"/>
          <w:szCs w:val="12"/>
        </w:rPr>
        <w:t>Antitrust can’t save low-wage workers</w:t>
      </w:r>
    </w:p>
    <w:p w14:paraId="5A92A992" w14:textId="77777777" w:rsidR="00F33B51" w:rsidRPr="006508A5" w:rsidRDefault="00F33B51" w:rsidP="00F33B51">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47801A7C" w14:textId="77777777" w:rsidR="00F33B51" w:rsidRPr="006508A5" w:rsidRDefault="00F33B51" w:rsidP="00F33B51">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1884D5B9" w14:textId="77777777" w:rsidR="00F33B51" w:rsidRPr="006508A5" w:rsidRDefault="00F33B51" w:rsidP="00F33B51">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3B07E968" w14:textId="77777777" w:rsidR="00F33B51" w:rsidRPr="006508A5" w:rsidRDefault="00F33B51" w:rsidP="00F33B51">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39921465" w14:textId="77777777" w:rsidR="00F33B51" w:rsidRPr="006508A5" w:rsidRDefault="00F33B51" w:rsidP="00F33B51">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42549D3" w14:textId="77777777" w:rsidR="00F33B51" w:rsidRPr="006508A5" w:rsidRDefault="00F33B51" w:rsidP="00F33B51">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158DE30B" w14:textId="77777777" w:rsidR="00F33B51" w:rsidRPr="006508A5" w:rsidRDefault="00F33B51" w:rsidP="00F33B51">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7F4BEA18" w14:textId="77777777" w:rsidR="00F33B51" w:rsidRPr="006508A5" w:rsidRDefault="00F33B51" w:rsidP="00F33B51">
      <w:pPr>
        <w:spacing w:after="0"/>
        <w:rPr>
          <w:sz w:val="12"/>
          <w:szCs w:val="12"/>
        </w:rPr>
      </w:pPr>
      <w:r w:rsidRPr="006508A5">
        <w:rPr>
          <w:sz w:val="12"/>
          <w:szCs w:val="12"/>
        </w:rPr>
        <w:t>Wage stagnation is the result of political failure to protect workers</w:t>
      </w:r>
    </w:p>
    <w:p w14:paraId="1E609767" w14:textId="77777777" w:rsidR="00F33B51" w:rsidRPr="006508A5" w:rsidRDefault="00F33B51" w:rsidP="00F33B51">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7A9D077B" w14:textId="77777777" w:rsidR="00F33B51" w:rsidRPr="006508A5" w:rsidRDefault="00F33B51" w:rsidP="00F33B51">
      <w:pPr>
        <w:spacing w:after="0"/>
        <w:rPr>
          <w:sz w:val="12"/>
          <w:szCs w:val="12"/>
        </w:rPr>
      </w:pPr>
      <w:r w:rsidRPr="006508A5">
        <w:rPr>
          <w:sz w:val="12"/>
          <w:szCs w:val="12"/>
        </w:rPr>
        <w:lastRenderedPageBreak/>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7534FB4E" w14:textId="77777777" w:rsidR="00F33B51" w:rsidRPr="006508A5" w:rsidRDefault="00F33B51" w:rsidP="00F33B51">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0C99E8D5" w14:textId="77777777" w:rsidR="00F33B51" w:rsidRPr="006508A5" w:rsidRDefault="00F33B51" w:rsidP="00F33B51">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0785F2D9" w14:textId="77777777" w:rsidR="00F33B51" w:rsidRPr="006508A5" w:rsidRDefault="00F33B51" w:rsidP="00F33B51">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8C21C8A" w14:textId="77777777" w:rsidR="00F33B51" w:rsidRPr="006508A5" w:rsidRDefault="00F33B51" w:rsidP="00F33B51">
      <w:pPr>
        <w:spacing w:after="0"/>
        <w:rPr>
          <w:u w:val="single"/>
        </w:rPr>
      </w:pPr>
      <w:r w:rsidRPr="006508A5">
        <w:rPr>
          <w:u w:val="single"/>
        </w:rPr>
        <w:t>Ferguson for labor, Trump against</w:t>
      </w:r>
    </w:p>
    <w:p w14:paraId="09CDAC55" w14:textId="77777777" w:rsidR="00F33B51" w:rsidRPr="006508A5" w:rsidRDefault="00F33B51" w:rsidP="00F33B51">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3258F652" w14:textId="77777777" w:rsidR="00F33B51" w:rsidRPr="006508A5" w:rsidRDefault="00F33B51" w:rsidP="00F33B51">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19EE7F88" w14:textId="77777777" w:rsidR="00F33B51" w:rsidRPr="006508A5" w:rsidRDefault="00F33B51" w:rsidP="00F33B51">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6D9F52C7" w14:textId="77777777" w:rsidR="00F33B51" w:rsidRPr="006508A5" w:rsidRDefault="00F33B51" w:rsidP="00F33B51">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14379C59" w14:textId="77777777" w:rsidR="00F33B51" w:rsidRDefault="00F33B51" w:rsidP="00F33B51"/>
    <w:p w14:paraId="3475C625" w14:textId="4B5CF17B" w:rsidR="00F33B51" w:rsidRDefault="003C6AE2" w:rsidP="00F33B51">
      <w:pPr>
        <w:pStyle w:val="Heading4"/>
      </w:pPr>
      <w:r>
        <w:t>The p</w:t>
      </w:r>
      <w:r w:rsidR="00F33B51">
        <w:t xml:space="preserve">lan authorizes the NLRB to coordinate with the DOJ and FTC to regulate anti-competitive unfair labor practices </w:t>
      </w:r>
    </w:p>
    <w:p w14:paraId="253F3BAE" w14:textId="77777777" w:rsidR="00F33B51" w:rsidRDefault="00F33B51" w:rsidP="00F33B51">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05E14B92" w14:textId="77777777" w:rsidR="00F33B51" w:rsidRPr="005C4C99" w:rsidRDefault="00F33B51" w:rsidP="00F33B51">
      <w:pPr>
        <w:spacing w:after="0"/>
        <w:rPr>
          <w:sz w:val="16"/>
        </w:rPr>
      </w:pPr>
      <w:r w:rsidRPr="005C4C99">
        <w:rPr>
          <w:sz w:val="16"/>
        </w:rPr>
        <w:lastRenderedPageBreak/>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2F1CCCD9" w14:textId="77777777" w:rsidR="00F33B51" w:rsidRPr="000F10CC" w:rsidRDefault="00F33B51" w:rsidP="00F33B51">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w:t>
      </w:r>
      <w:proofErr w:type="gramStart"/>
      <w:r w:rsidRPr="005C4C99">
        <w:rPr>
          <w:sz w:val="16"/>
        </w:rPr>
        <w:t>particular circumstances</w:t>
      </w:r>
      <w:proofErr w:type="gramEnd"/>
      <w:r w:rsidRPr="005C4C99">
        <w:rPr>
          <w:sz w:val="16"/>
        </w:rPr>
        <w:t xml:space="preserve">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7EEB6C22" w14:textId="77777777" w:rsidR="00F33B51" w:rsidRPr="005C4C99" w:rsidRDefault="00F33B51" w:rsidP="00F33B51">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w:t>
      </w:r>
      <w:proofErr w:type="gramStart"/>
      <w:r w:rsidRPr="005C4C99">
        <w:rPr>
          <w:sz w:val="16"/>
        </w:rPr>
        <w:t>general public</w:t>
      </w:r>
      <w:proofErr w:type="gramEnd"/>
      <w:r w:rsidRPr="005C4C99">
        <w:rPr>
          <w:sz w:val="16"/>
        </w:rPr>
        <w:t xml:space="preserve">.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28A0433F" w14:textId="77777777" w:rsidR="00F33B51" w:rsidRPr="005C4C99" w:rsidRDefault="00F33B51" w:rsidP="00F33B51">
      <w:pPr>
        <w:spacing w:after="0"/>
        <w:rPr>
          <w:sz w:val="16"/>
        </w:rPr>
      </w:pPr>
      <w:r w:rsidRPr="005C4C99">
        <w:rPr>
          <w:sz w:val="16"/>
        </w:rPr>
        <w:t xml:space="preserve">Interagency merger review and "public interest"-based merger conditions are not unusual outside of labor markets. In </w:t>
      </w:r>
      <w:proofErr w:type="gramStart"/>
      <w:r w:rsidRPr="005C4C99">
        <w:rPr>
          <w:sz w:val="16"/>
        </w:rPr>
        <w:t>a number of</w:t>
      </w:r>
      <w:proofErr w:type="gramEnd"/>
      <w:r w:rsidRPr="005C4C99">
        <w:rPr>
          <w:sz w:val="16"/>
        </w:rPr>
        <w:t xml:space="preserve">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27409B22" w14:textId="77777777" w:rsidR="00F33B51" w:rsidRPr="005C4C99" w:rsidRDefault="00F33B51" w:rsidP="00F33B51">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748C399F" w14:textId="77777777" w:rsidR="00F33B51" w:rsidRPr="006508A5" w:rsidRDefault="00F33B51" w:rsidP="00F33B51"/>
    <w:p w14:paraId="428B7389" w14:textId="47A8DD9D"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Courts won’t make antitrust rulings to strengthen collective bargaining rights without a standardized methodology for analyzing anti-competitive labor market conduct –</w:t>
      </w:r>
      <w:r w:rsidR="003C6AE2">
        <w:rPr>
          <w:rFonts w:eastAsiaTheme="majorEastAsia" w:cstheme="majorBidi"/>
          <w:b/>
          <w:iCs/>
          <w:sz w:val="26"/>
        </w:rPr>
        <w:t xml:space="preserve"> </w:t>
      </w:r>
      <w:r w:rsidRPr="006508A5">
        <w:rPr>
          <w:rFonts w:eastAsiaTheme="majorEastAsia" w:cstheme="majorBidi"/>
          <w:b/>
          <w:iCs/>
          <w:sz w:val="26"/>
        </w:rPr>
        <w:t xml:space="preserve">the FTC can’t deliver without additional resources and labor market data </w:t>
      </w:r>
    </w:p>
    <w:p w14:paraId="7ADC2276" w14:textId="77777777" w:rsidR="00F33B51" w:rsidRPr="006508A5" w:rsidRDefault="00F33B51" w:rsidP="00F33B51">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6A2304F2" w14:textId="77777777" w:rsidR="00F33B51" w:rsidRPr="006508A5" w:rsidRDefault="00F33B51" w:rsidP="00F33B51">
      <w:pPr>
        <w:spacing w:after="0"/>
        <w:rPr>
          <w:sz w:val="16"/>
        </w:rPr>
      </w:pPr>
      <w:r w:rsidRPr="006508A5">
        <w:rPr>
          <w:sz w:val="16"/>
        </w:rPr>
        <w:t>VIII. LEGAL FRAMEWORK FOR RECOGNIZING HARM TO UNION BARGAINING OUTCOMES</w:t>
      </w:r>
    </w:p>
    <w:p w14:paraId="5C81B053" w14:textId="77777777" w:rsidR="00F33B51" w:rsidRPr="006508A5" w:rsidRDefault="00F33B51" w:rsidP="00F33B51">
      <w:pPr>
        <w:spacing w:after="0"/>
        <w:rPr>
          <w:sz w:val="16"/>
        </w:rPr>
      </w:pPr>
      <w:r w:rsidRPr="006508A5">
        <w:rPr>
          <w:sz w:val="16"/>
        </w:rPr>
        <w:t>A. DEFINING UNIONIZED LABOR AS RELEVANT MARKET</w:t>
      </w:r>
    </w:p>
    <w:p w14:paraId="76563604" w14:textId="77777777" w:rsidR="00F33B51" w:rsidRPr="006508A5" w:rsidRDefault="00F33B51" w:rsidP="00F33B51">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64633DCC" w14:textId="77777777" w:rsidR="00F33B51" w:rsidRPr="006508A5" w:rsidRDefault="00F33B51" w:rsidP="00F33B51">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4E46AF2C" w14:textId="77777777" w:rsidR="00F33B51" w:rsidRPr="006508A5" w:rsidRDefault="00F33B51" w:rsidP="00F33B51">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08BB12B0" w14:textId="77777777" w:rsidR="00F33B51" w:rsidRPr="006508A5" w:rsidRDefault="00F33B51" w:rsidP="00F33B51">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BC8AC67" w14:textId="77777777" w:rsidR="00F33B51" w:rsidRPr="006508A5" w:rsidRDefault="00F33B51" w:rsidP="00F33B51">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2C8AA351" w14:textId="77777777" w:rsidR="00F33B51" w:rsidRPr="006508A5" w:rsidRDefault="00F33B51" w:rsidP="00F33B51">
      <w:pPr>
        <w:spacing w:after="0"/>
        <w:rPr>
          <w:sz w:val="16"/>
        </w:rPr>
      </w:pPr>
      <w:r w:rsidRPr="006508A5">
        <w:rPr>
          <w:u w:val="single"/>
        </w:rPr>
        <w:t xml:space="preserve">Whether or not all employers </w:t>
      </w:r>
      <w:proofErr w:type="gramStart"/>
      <w:r w:rsidRPr="006508A5">
        <w:rPr>
          <w:u w:val="single"/>
        </w:rPr>
        <w:t>in a given</w:t>
      </w:r>
      <w:proofErr w:type="gramEnd"/>
      <w:r w:rsidRPr="006508A5">
        <w:rPr>
          <w:u w:val="single"/>
        </w:rPr>
        <w:t xml:space="preserve">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5DA8213B" w14:textId="77777777" w:rsidR="00F33B51" w:rsidRPr="006508A5" w:rsidRDefault="00F33B51" w:rsidP="00F33B51">
      <w:pPr>
        <w:spacing w:after="0"/>
        <w:rPr>
          <w:sz w:val="16"/>
        </w:rPr>
      </w:pPr>
      <w:r w:rsidRPr="006508A5">
        <w:rPr>
          <w:sz w:val="16"/>
        </w:rPr>
        <w:lastRenderedPageBreak/>
        <w:t>B. COMPETITIVE EFFECTS</w:t>
      </w:r>
    </w:p>
    <w:p w14:paraId="160FC73A" w14:textId="77777777" w:rsidR="00F33B51" w:rsidRPr="006508A5" w:rsidRDefault="00F33B51" w:rsidP="00F33B51">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765ABA08" w14:textId="77777777" w:rsidR="00F33B51" w:rsidRPr="006508A5" w:rsidRDefault="00F33B51" w:rsidP="00F33B51">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119FCD6E" w14:textId="77777777" w:rsidR="00F33B51" w:rsidRPr="006508A5" w:rsidRDefault="00F33B51" w:rsidP="00F33B51">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3A98A6A4" w14:textId="77777777" w:rsidR="00F33B51" w:rsidRPr="006508A5" w:rsidRDefault="00F33B51" w:rsidP="00F33B51">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D3DA577" w14:textId="77777777" w:rsidR="00F33B51" w:rsidRPr="006508A5" w:rsidRDefault="00F33B51" w:rsidP="00F33B51">
      <w:pPr>
        <w:spacing w:after="0"/>
        <w:rPr>
          <w:sz w:val="16"/>
        </w:rPr>
      </w:pPr>
      <w:r w:rsidRPr="006508A5">
        <w:rPr>
          <w:sz w:val="16"/>
        </w:rPr>
        <w:t>C. COLLUSION AND COORDINATED BEHAVIOR</w:t>
      </w:r>
    </w:p>
    <w:p w14:paraId="11018F70" w14:textId="77777777" w:rsidR="00F33B51" w:rsidRPr="006508A5" w:rsidRDefault="00F33B51" w:rsidP="00F33B51">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03E880ED" w14:textId="77777777" w:rsidR="00F33B51" w:rsidRPr="006508A5" w:rsidRDefault="00F33B51" w:rsidP="00F33B51">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09A6B148" w14:textId="77777777" w:rsidR="00F33B51" w:rsidRPr="006508A5" w:rsidRDefault="00F33B51" w:rsidP="00F33B51">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AEBDEF0" w14:textId="77777777" w:rsidR="00F33B51" w:rsidRPr="006508A5" w:rsidRDefault="00F33B51" w:rsidP="00F33B51">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w:t>
      </w:r>
      <w:proofErr w:type="gramStart"/>
      <w:r w:rsidRPr="006508A5">
        <w:rPr>
          <w:sz w:val="16"/>
        </w:rPr>
        <w:t>union’s</w:t>
      </w:r>
      <w:proofErr w:type="gramEnd"/>
      <w:r w:rsidRPr="006508A5">
        <w:rPr>
          <w:sz w:val="16"/>
        </w:rPr>
        <w:t xml:space="preserve"> outside options, its ability to deploy </w:t>
      </w:r>
      <w:r w:rsidRPr="006508A5">
        <w:rPr>
          <w:sz w:val="16"/>
        </w:rPr>
        <w:lastRenderedPageBreak/>
        <w:t xml:space="preserve">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25D4777A" w14:textId="77777777" w:rsidR="00F33B51" w:rsidRPr="006508A5" w:rsidRDefault="00F33B51" w:rsidP="00F33B51">
      <w:pPr>
        <w:spacing w:after="0"/>
        <w:rPr>
          <w:sz w:val="16"/>
        </w:rPr>
      </w:pPr>
      <w:r w:rsidRPr="006508A5">
        <w:rPr>
          <w:sz w:val="16"/>
        </w:rPr>
        <w:t>D. IMPLICATIONS FOR MERGER REVIEW AND ENFORCEMENT</w:t>
      </w:r>
    </w:p>
    <w:p w14:paraId="62F85870" w14:textId="77777777" w:rsidR="00F33B51" w:rsidRPr="006508A5" w:rsidRDefault="00F33B51" w:rsidP="00F33B51">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6C65A7B6" w14:textId="77777777" w:rsidR="00F33B51" w:rsidRPr="006508A5" w:rsidRDefault="00F33B51" w:rsidP="00F33B51">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2DFE7F5" w14:textId="77777777" w:rsidR="00F33B51" w:rsidRPr="006508A5" w:rsidRDefault="00F33B51" w:rsidP="00F33B51">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2D258C7" w14:textId="77777777" w:rsidR="00F33B51" w:rsidRPr="006508A5" w:rsidRDefault="00F33B51" w:rsidP="00F33B51">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AA49BAA" w14:textId="77777777" w:rsidR="00F33B51" w:rsidRPr="006508A5" w:rsidRDefault="00F33B51" w:rsidP="00F33B51">
      <w:pPr>
        <w:spacing w:after="0"/>
        <w:rPr>
          <w:sz w:val="16"/>
        </w:rPr>
      </w:pPr>
      <w:r w:rsidRPr="006508A5">
        <w:rPr>
          <w:sz w:val="16"/>
        </w:rPr>
        <w:t>IX. CONCLUSION</w:t>
      </w:r>
    </w:p>
    <w:p w14:paraId="27F4ACA4" w14:textId="77777777" w:rsidR="00F33B51" w:rsidRPr="006508A5" w:rsidRDefault="00F33B51" w:rsidP="00F33B51">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708FC7EC" w14:textId="77777777" w:rsidR="00F33B51" w:rsidRPr="006508A5" w:rsidRDefault="00F33B51" w:rsidP="00F33B51">
      <w:pPr>
        <w:spacing w:after="0"/>
        <w:rPr>
          <w:sz w:val="16"/>
        </w:rPr>
      </w:pPr>
    </w:p>
    <w:p w14:paraId="56F5995A" w14:textId="77777777" w:rsidR="00F33B51" w:rsidRPr="006508A5" w:rsidRDefault="00F33B51" w:rsidP="00F33B51">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lastRenderedPageBreak/>
        <w:t xml:space="preserve">Authorizing whole-of-government allows agencies to coordinate data and determine clear labor market competition rules – failure to coordinate creates contradictory federal regulations </w:t>
      </w:r>
    </w:p>
    <w:p w14:paraId="2708EBD6" w14:textId="77777777" w:rsidR="00F33B51" w:rsidRPr="006508A5" w:rsidRDefault="00F33B51" w:rsidP="00F33B51">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1C4C37ED" w14:textId="77777777" w:rsidR="00F33B51" w:rsidRPr="00F2785B" w:rsidRDefault="00F33B51" w:rsidP="00F33B51">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330A4801" w14:textId="77777777" w:rsidR="00F33B51" w:rsidRPr="006508A5" w:rsidRDefault="00F33B51" w:rsidP="00F33B51">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w:t>
      </w:r>
      <w:proofErr w:type="gramStart"/>
      <w:r w:rsidRPr="006508A5">
        <w:rPr>
          <w:sz w:val="16"/>
        </w:rPr>
        <w:t>a number of</w:t>
      </w:r>
      <w:proofErr w:type="gramEnd"/>
      <w:r w:rsidRPr="006508A5">
        <w:rPr>
          <w:sz w:val="16"/>
        </w:rPr>
        <w:t xml:space="preserve">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r w:rsidRPr="006508A5">
        <w:rPr>
          <w:u w:val="single"/>
        </w:rPr>
        <w:t>postremedial</w:t>
      </w:r>
      <w:proofErr w:type="spell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2C791E17" w14:textId="77777777" w:rsidR="00F33B51" w:rsidRPr="006508A5" w:rsidRDefault="00F33B51" w:rsidP="00F33B51">
      <w:pPr>
        <w:spacing w:after="0" w:line="240" w:lineRule="auto"/>
        <w:rPr>
          <w:sz w:val="16"/>
        </w:rPr>
      </w:pPr>
      <w:r w:rsidRPr="006508A5">
        <w:rPr>
          <w:sz w:val="16"/>
        </w:rPr>
        <w:t>A. Regulatory Checklist of Bargaining Power Indicators</w:t>
      </w:r>
    </w:p>
    <w:p w14:paraId="3D841606" w14:textId="77777777" w:rsidR="00F33B51" w:rsidRPr="006508A5" w:rsidRDefault="00F33B51" w:rsidP="00F33B51">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0F4DAA77" w14:textId="77777777" w:rsidR="00F33B51" w:rsidRPr="006508A5" w:rsidRDefault="00F33B51" w:rsidP="00F33B51">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191593E" w14:textId="77777777" w:rsidR="00F33B51" w:rsidRPr="006508A5" w:rsidRDefault="00F33B51" w:rsidP="00F33B51">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F33B51" w:rsidRPr="006508A5" w14:paraId="3C04550E" w14:textId="77777777" w:rsidTr="00957875">
        <w:tc>
          <w:tcPr>
            <w:tcW w:w="3116" w:type="dxa"/>
          </w:tcPr>
          <w:p w14:paraId="30197A56" w14:textId="77777777" w:rsidR="00F33B51" w:rsidRPr="006508A5" w:rsidRDefault="00F33B51" w:rsidP="00957875">
            <w:r w:rsidRPr="006508A5">
              <w:rPr>
                <w:sz w:val="16"/>
              </w:rPr>
              <w:t>Factors</w:t>
            </w:r>
          </w:p>
        </w:tc>
        <w:tc>
          <w:tcPr>
            <w:tcW w:w="3117" w:type="dxa"/>
          </w:tcPr>
          <w:p w14:paraId="5C7714C6" w14:textId="77777777" w:rsidR="00F33B51" w:rsidRPr="006508A5" w:rsidRDefault="00F33B51" w:rsidP="00957875">
            <w:r w:rsidRPr="006508A5">
              <w:rPr>
                <w:sz w:val="16"/>
              </w:rPr>
              <w:t>Indicators of Worker/Employer Power</w:t>
            </w:r>
          </w:p>
        </w:tc>
        <w:tc>
          <w:tcPr>
            <w:tcW w:w="3117" w:type="dxa"/>
          </w:tcPr>
          <w:p w14:paraId="5F64E078" w14:textId="77777777" w:rsidR="00F33B51" w:rsidRPr="006508A5" w:rsidRDefault="00F33B51" w:rsidP="00957875">
            <w:r w:rsidRPr="006508A5">
              <w:rPr>
                <w:sz w:val="16"/>
              </w:rPr>
              <w:t>Public and Private Data Sources</w:t>
            </w:r>
          </w:p>
        </w:tc>
      </w:tr>
      <w:tr w:rsidR="00F33B51" w:rsidRPr="006508A5" w14:paraId="3A5B6EAF" w14:textId="77777777" w:rsidTr="00957875">
        <w:tc>
          <w:tcPr>
            <w:tcW w:w="3116" w:type="dxa"/>
          </w:tcPr>
          <w:p w14:paraId="0D3FBE6D" w14:textId="77777777" w:rsidR="00F33B51" w:rsidRPr="006508A5" w:rsidRDefault="00F33B51" w:rsidP="00957875">
            <w:r w:rsidRPr="006508A5">
              <w:rPr>
                <w:sz w:val="16"/>
              </w:rPr>
              <w:t>Workers’ Exit Options</w:t>
            </w:r>
          </w:p>
        </w:tc>
        <w:tc>
          <w:tcPr>
            <w:tcW w:w="3117" w:type="dxa"/>
          </w:tcPr>
          <w:p w14:paraId="617901E2" w14:textId="77777777" w:rsidR="00F33B51" w:rsidRPr="006508A5" w:rsidRDefault="00F33B51" w:rsidP="00957875">
            <w:pPr>
              <w:rPr>
                <w:sz w:val="16"/>
              </w:rPr>
            </w:pPr>
            <w:r w:rsidRPr="006508A5">
              <w:rPr>
                <w:sz w:val="16"/>
              </w:rPr>
              <w:t>Labor market tightness (number of job vacancies / number of unemployed)</w:t>
            </w:r>
          </w:p>
          <w:p w14:paraId="7A4A3455" w14:textId="77777777" w:rsidR="00F33B51" w:rsidRPr="006508A5" w:rsidRDefault="00F33B51" w:rsidP="00957875">
            <w:pPr>
              <w:rPr>
                <w:sz w:val="16"/>
              </w:rPr>
            </w:pPr>
          </w:p>
          <w:p w14:paraId="0BC69D0A" w14:textId="77777777" w:rsidR="00F33B51" w:rsidRPr="006508A5" w:rsidRDefault="00F33B51" w:rsidP="00957875">
            <w:pPr>
              <w:rPr>
                <w:sz w:val="16"/>
              </w:rPr>
            </w:pPr>
            <w:r w:rsidRPr="006508A5">
              <w:rPr>
                <w:sz w:val="16"/>
              </w:rPr>
              <w:t>Labor market concentration</w:t>
            </w:r>
          </w:p>
          <w:p w14:paraId="5D833B5C" w14:textId="77777777" w:rsidR="00F33B51" w:rsidRPr="006508A5" w:rsidRDefault="00F33B51" w:rsidP="00957875">
            <w:pPr>
              <w:rPr>
                <w:sz w:val="16"/>
              </w:rPr>
            </w:pPr>
            <w:r w:rsidRPr="006508A5">
              <w:rPr>
                <w:sz w:val="16"/>
              </w:rPr>
              <w:t>Labor share</w:t>
            </w:r>
          </w:p>
          <w:p w14:paraId="0E891124" w14:textId="77777777" w:rsidR="00F33B51" w:rsidRPr="006508A5" w:rsidRDefault="00F33B51" w:rsidP="00957875">
            <w:pPr>
              <w:rPr>
                <w:sz w:val="16"/>
              </w:rPr>
            </w:pPr>
            <w:r w:rsidRPr="006508A5">
              <w:rPr>
                <w:sz w:val="16"/>
              </w:rPr>
              <w:t>Minimum wage</w:t>
            </w:r>
          </w:p>
          <w:p w14:paraId="3B6347F4" w14:textId="77777777" w:rsidR="00F33B51" w:rsidRPr="006508A5" w:rsidRDefault="00F33B51" w:rsidP="00957875">
            <w:pPr>
              <w:rPr>
                <w:sz w:val="16"/>
              </w:rPr>
            </w:pPr>
            <w:r w:rsidRPr="006508A5">
              <w:rPr>
                <w:sz w:val="16"/>
              </w:rPr>
              <w:t>Employer violations of</w:t>
            </w:r>
          </w:p>
          <w:p w14:paraId="6ACC261E" w14:textId="77777777" w:rsidR="00F33B51" w:rsidRPr="006508A5" w:rsidRDefault="00F33B51" w:rsidP="00957875">
            <w:pPr>
              <w:rPr>
                <w:sz w:val="16"/>
              </w:rPr>
            </w:pPr>
            <w:r w:rsidRPr="006508A5">
              <w:rPr>
                <w:sz w:val="16"/>
              </w:rPr>
              <w:t>workers’ rights (working conditions, hiring</w:t>
            </w:r>
          </w:p>
          <w:p w14:paraId="34DF3BDE" w14:textId="77777777" w:rsidR="00F33B51" w:rsidRPr="006508A5" w:rsidRDefault="00F33B51" w:rsidP="00957875">
            <w:pPr>
              <w:rPr>
                <w:sz w:val="16"/>
              </w:rPr>
            </w:pPr>
            <w:r w:rsidRPr="006508A5">
              <w:rPr>
                <w:sz w:val="16"/>
              </w:rPr>
              <w:t>and firing)</w:t>
            </w:r>
          </w:p>
          <w:p w14:paraId="73088DEF" w14:textId="77777777" w:rsidR="00F33B51" w:rsidRPr="006508A5" w:rsidRDefault="00F33B51" w:rsidP="00957875">
            <w:pPr>
              <w:rPr>
                <w:sz w:val="16"/>
              </w:rPr>
            </w:pPr>
            <w:r w:rsidRPr="006508A5">
              <w:rPr>
                <w:sz w:val="16"/>
              </w:rPr>
              <w:t>Employer antitrust</w:t>
            </w:r>
          </w:p>
          <w:p w14:paraId="2A3A054F" w14:textId="77777777" w:rsidR="00F33B51" w:rsidRPr="006508A5" w:rsidRDefault="00F33B51" w:rsidP="00957875">
            <w:pPr>
              <w:rPr>
                <w:sz w:val="16"/>
              </w:rPr>
            </w:pPr>
            <w:r w:rsidRPr="006508A5">
              <w:rPr>
                <w:sz w:val="16"/>
              </w:rPr>
              <w:t>law violations (unlawful monopsony, wage</w:t>
            </w:r>
          </w:p>
          <w:p w14:paraId="0EEA685E" w14:textId="77777777" w:rsidR="00F33B51" w:rsidRPr="006508A5" w:rsidRDefault="00F33B51" w:rsidP="00957875">
            <w:pPr>
              <w:rPr>
                <w:sz w:val="16"/>
              </w:rPr>
            </w:pPr>
            <w:r w:rsidRPr="006508A5">
              <w:rPr>
                <w:sz w:val="16"/>
              </w:rPr>
              <w:t>fixing, mobility restraints, market allocation agreements,</w:t>
            </w:r>
          </w:p>
          <w:p w14:paraId="51B28842" w14:textId="77777777" w:rsidR="00F33B51" w:rsidRPr="006508A5" w:rsidRDefault="00F33B51" w:rsidP="00957875">
            <w:r w:rsidRPr="006508A5">
              <w:rPr>
                <w:sz w:val="16"/>
              </w:rPr>
              <w:t>other vertical restraints)</w:t>
            </w:r>
          </w:p>
        </w:tc>
        <w:tc>
          <w:tcPr>
            <w:tcW w:w="3117" w:type="dxa"/>
          </w:tcPr>
          <w:p w14:paraId="492228F6" w14:textId="77777777" w:rsidR="00F33B51" w:rsidRPr="006508A5" w:rsidRDefault="00F33B51" w:rsidP="00957875">
            <w:pPr>
              <w:rPr>
                <w:sz w:val="16"/>
              </w:rPr>
            </w:pPr>
            <w:r w:rsidRPr="006508A5">
              <w:rPr>
                <w:sz w:val="16"/>
              </w:rPr>
              <w:t>Number of job vacancies: BLS JOLTS,</w:t>
            </w:r>
          </w:p>
          <w:p w14:paraId="3E8A4F2B" w14:textId="77777777" w:rsidR="00F33B51" w:rsidRPr="006508A5" w:rsidRDefault="00F33B51" w:rsidP="00957875">
            <w:pPr>
              <w:rPr>
                <w:sz w:val="16"/>
              </w:rPr>
            </w:pPr>
            <w:r w:rsidRPr="006508A5">
              <w:rPr>
                <w:sz w:val="16"/>
              </w:rPr>
              <w:t>Burning Glass Technologies</w:t>
            </w:r>
          </w:p>
          <w:p w14:paraId="5B0BEA61" w14:textId="77777777" w:rsidR="00F33B51" w:rsidRPr="006508A5" w:rsidRDefault="00F33B51" w:rsidP="00957875">
            <w:pPr>
              <w:rPr>
                <w:sz w:val="16"/>
              </w:rPr>
            </w:pPr>
            <w:r w:rsidRPr="006508A5">
              <w:rPr>
                <w:sz w:val="16"/>
              </w:rPr>
              <w:t>Number of unemployed: BLS Current</w:t>
            </w:r>
          </w:p>
          <w:p w14:paraId="732B6932" w14:textId="77777777" w:rsidR="00F33B51" w:rsidRPr="006508A5" w:rsidRDefault="00F33B51" w:rsidP="00957875">
            <w:pPr>
              <w:rPr>
                <w:sz w:val="16"/>
              </w:rPr>
            </w:pPr>
            <w:r w:rsidRPr="006508A5">
              <w:rPr>
                <w:sz w:val="16"/>
              </w:rPr>
              <w:t>Population Survey &amp;</w:t>
            </w:r>
          </w:p>
          <w:p w14:paraId="636F9AD3" w14:textId="77777777" w:rsidR="00F33B51" w:rsidRPr="006508A5" w:rsidRDefault="00F33B51" w:rsidP="00957875">
            <w:pPr>
              <w:rPr>
                <w:sz w:val="16"/>
              </w:rPr>
            </w:pPr>
            <w:r w:rsidRPr="006508A5">
              <w:rPr>
                <w:sz w:val="16"/>
              </w:rPr>
              <w:t>LAUS</w:t>
            </w:r>
          </w:p>
          <w:p w14:paraId="4B936DA3" w14:textId="77777777" w:rsidR="00F33B51" w:rsidRPr="006508A5" w:rsidRDefault="00F33B51" w:rsidP="00957875">
            <w:pPr>
              <w:rPr>
                <w:sz w:val="16"/>
              </w:rPr>
            </w:pPr>
            <w:r w:rsidRPr="006508A5">
              <w:rPr>
                <w:sz w:val="16"/>
              </w:rPr>
              <w:t>Burning Glass Technologies</w:t>
            </w:r>
          </w:p>
          <w:p w14:paraId="71E1F003" w14:textId="77777777" w:rsidR="00F33B51" w:rsidRPr="006508A5" w:rsidRDefault="00F33B51" w:rsidP="00957875">
            <w:pPr>
              <w:rPr>
                <w:sz w:val="16"/>
              </w:rPr>
            </w:pPr>
            <w:r w:rsidRPr="006508A5">
              <w:rPr>
                <w:sz w:val="16"/>
              </w:rPr>
              <w:t>BLS Office of</w:t>
            </w:r>
          </w:p>
          <w:p w14:paraId="03C18F37" w14:textId="77777777" w:rsidR="00F33B51" w:rsidRPr="006508A5" w:rsidRDefault="00F33B51" w:rsidP="00957875">
            <w:pPr>
              <w:rPr>
                <w:sz w:val="16"/>
              </w:rPr>
            </w:pPr>
            <w:r w:rsidRPr="006508A5">
              <w:rPr>
                <w:sz w:val="16"/>
              </w:rPr>
              <w:t>Productivity and</w:t>
            </w:r>
          </w:p>
          <w:p w14:paraId="339FE8A7" w14:textId="77777777" w:rsidR="00F33B51" w:rsidRPr="006508A5" w:rsidRDefault="00F33B51" w:rsidP="00957875">
            <w:pPr>
              <w:rPr>
                <w:sz w:val="16"/>
              </w:rPr>
            </w:pPr>
            <w:r w:rsidRPr="006508A5">
              <w:rPr>
                <w:sz w:val="16"/>
              </w:rPr>
              <w:t>Technology</w:t>
            </w:r>
          </w:p>
          <w:p w14:paraId="18AD26F0" w14:textId="77777777" w:rsidR="00F33B51" w:rsidRPr="006508A5" w:rsidRDefault="00F33B51" w:rsidP="00957875">
            <w:pPr>
              <w:rPr>
                <w:sz w:val="16"/>
              </w:rPr>
            </w:pPr>
            <w:r w:rsidRPr="006508A5">
              <w:rPr>
                <w:sz w:val="16"/>
              </w:rPr>
              <w:t>DOL Minimum</w:t>
            </w:r>
          </w:p>
          <w:p w14:paraId="45BB779D" w14:textId="77777777" w:rsidR="00F33B51" w:rsidRPr="006508A5" w:rsidRDefault="00F33B51" w:rsidP="00957875">
            <w:pPr>
              <w:rPr>
                <w:sz w:val="16"/>
              </w:rPr>
            </w:pPr>
            <w:r w:rsidRPr="006508A5">
              <w:rPr>
                <w:sz w:val="16"/>
              </w:rPr>
              <w:t>Wage Rate by State</w:t>
            </w:r>
          </w:p>
          <w:p w14:paraId="43E8A53E" w14:textId="77777777" w:rsidR="00F33B51" w:rsidRPr="006508A5" w:rsidRDefault="00F33B51" w:rsidP="00957875">
            <w:pPr>
              <w:rPr>
                <w:sz w:val="16"/>
              </w:rPr>
            </w:pPr>
            <w:r w:rsidRPr="006508A5">
              <w:rPr>
                <w:sz w:val="16"/>
              </w:rPr>
              <w:t>NLRB, OSHA,</w:t>
            </w:r>
          </w:p>
          <w:p w14:paraId="4F1801E1" w14:textId="77777777" w:rsidR="00F33B51" w:rsidRPr="006508A5" w:rsidRDefault="00F33B51" w:rsidP="00957875">
            <w:pPr>
              <w:rPr>
                <w:sz w:val="16"/>
              </w:rPr>
            </w:pPr>
            <w:r w:rsidRPr="006508A5">
              <w:rPr>
                <w:sz w:val="16"/>
              </w:rPr>
              <w:t>EEOC, Good Jobs</w:t>
            </w:r>
          </w:p>
          <w:p w14:paraId="670D0414" w14:textId="77777777" w:rsidR="00F33B51" w:rsidRPr="006508A5" w:rsidRDefault="00F33B51" w:rsidP="00957875">
            <w:pPr>
              <w:rPr>
                <w:sz w:val="16"/>
              </w:rPr>
            </w:pPr>
            <w:r w:rsidRPr="006508A5">
              <w:rPr>
                <w:sz w:val="16"/>
              </w:rPr>
              <w:t>First Violation</w:t>
            </w:r>
          </w:p>
          <w:p w14:paraId="79627051" w14:textId="77777777" w:rsidR="00F33B51" w:rsidRPr="006508A5" w:rsidRDefault="00F33B51" w:rsidP="00957875">
            <w:pPr>
              <w:rPr>
                <w:sz w:val="16"/>
              </w:rPr>
            </w:pPr>
            <w:r w:rsidRPr="006508A5">
              <w:rPr>
                <w:sz w:val="16"/>
              </w:rPr>
              <w:t>Tracker</w:t>
            </w:r>
          </w:p>
          <w:p w14:paraId="507BD9B2" w14:textId="77777777" w:rsidR="00F33B51" w:rsidRPr="006508A5" w:rsidRDefault="00F33B51" w:rsidP="00957875">
            <w:r w:rsidRPr="006508A5">
              <w:rPr>
                <w:sz w:val="16"/>
              </w:rPr>
              <w:t>DOJ/FTC Case Files</w:t>
            </w:r>
          </w:p>
        </w:tc>
      </w:tr>
      <w:tr w:rsidR="00F33B51" w:rsidRPr="006508A5" w14:paraId="148552EF" w14:textId="77777777" w:rsidTr="00957875">
        <w:tc>
          <w:tcPr>
            <w:tcW w:w="3116" w:type="dxa"/>
          </w:tcPr>
          <w:p w14:paraId="60B2146D" w14:textId="77777777" w:rsidR="00F33B51" w:rsidRPr="006508A5" w:rsidRDefault="00F33B51" w:rsidP="00957875">
            <w:r w:rsidRPr="006508A5">
              <w:rPr>
                <w:sz w:val="16"/>
              </w:rPr>
              <w:t>Workers’ Voice and Control (incomplete contracts)</w:t>
            </w:r>
          </w:p>
        </w:tc>
        <w:tc>
          <w:tcPr>
            <w:tcW w:w="3117" w:type="dxa"/>
          </w:tcPr>
          <w:p w14:paraId="2AC6862C" w14:textId="77777777" w:rsidR="00F33B51" w:rsidRPr="006508A5" w:rsidRDefault="00F33B51" w:rsidP="00957875">
            <w:pPr>
              <w:rPr>
                <w:sz w:val="16"/>
              </w:rPr>
            </w:pPr>
            <w:r w:rsidRPr="006508A5">
              <w:rPr>
                <w:sz w:val="16"/>
              </w:rPr>
              <w:t>Union membership</w:t>
            </w:r>
          </w:p>
          <w:p w14:paraId="1D160108" w14:textId="77777777" w:rsidR="00F33B51" w:rsidRPr="006508A5" w:rsidRDefault="00F33B51" w:rsidP="00957875">
            <w:pPr>
              <w:rPr>
                <w:sz w:val="16"/>
              </w:rPr>
            </w:pPr>
            <w:r w:rsidRPr="006508A5">
              <w:rPr>
                <w:sz w:val="16"/>
              </w:rPr>
              <w:t>Strike activity</w:t>
            </w:r>
          </w:p>
          <w:p w14:paraId="70324879" w14:textId="77777777" w:rsidR="00F33B51" w:rsidRPr="006508A5" w:rsidRDefault="00F33B51" w:rsidP="00957875">
            <w:pPr>
              <w:rPr>
                <w:sz w:val="16"/>
              </w:rPr>
            </w:pPr>
            <w:r w:rsidRPr="006508A5">
              <w:rPr>
                <w:sz w:val="16"/>
              </w:rPr>
              <w:t>Organizing drives</w:t>
            </w:r>
          </w:p>
          <w:p w14:paraId="54134F7A" w14:textId="77777777" w:rsidR="00F33B51" w:rsidRPr="006508A5" w:rsidRDefault="00F33B51" w:rsidP="00957875">
            <w:r w:rsidRPr="006508A5">
              <w:rPr>
                <w:sz w:val="16"/>
              </w:rPr>
              <w:t>Employer NLRA violations</w:t>
            </w:r>
          </w:p>
        </w:tc>
        <w:tc>
          <w:tcPr>
            <w:tcW w:w="3117" w:type="dxa"/>
          </w:tcPr>
          <w:p w14:paraId="03DCEF8A" w14:textId="77777777" w:rsidR="00F33B51" w:rsidRPr="006508A5" w:rsidRDefault="00F33B51" w:rsidP="00957875">
            <w:pPr>
              <w:rPr>
                <w:sz w:val="16"/>
              </w:rPr>
            </w:pPr>
            <w:r w:rsidRPr="006508A5">
              <w:rPr>
                <w:sz w:val="16"/>
              </w:rPr>
              <w:t>BLS Current Population Survey</w:t>
            </w:r>
          </w:p>
          <w:p w14:paraId="4DDE2A0B" w14:textId="77777777" w:rsidR="00F33B51" w:rsidRPr="006508A5" w:rsidRDefault="00F33B51" w:rsidP="00957875">
            <w:pPr>
              <w:rPr>
                <w:sz w:val="16"/>
              </w:rPr>
            </w:pPr>
            <w:r w:rsidRPr="006508A5">
              <w:rPr>
                <w:sz w:val="16"/>
              </w:rPr>
              <w:t>BLS Work Stoppages Program,</w:t>
            </w:r>
          </w:p>
          <w:p w14:paraId="5EFFC894" w14:textId="77777777" w:rsidR="00F33B51" w:rsidRPr="006508A5" w:rsidRDefault="00F33B51" w:rsidP="00957875">
            <w:pPr>
              <w:rPr>
                <w:sz w:val="16"/>
              </w:rPr>
            </w:pPr>
            <w:r w:rsidRPr="006508A5">
              <w:rPr>
                <w:sz w:val="16"/>
              </w:rPr>
              <w:t>NLRB Case Files/Activity Reports,</w:t>
            </w:r>
          </w:p>
          <w:p w14:paraId="15BEB4C7" w14:textId="77777777" w:rsidR="00F33B51" w:rsidRPr="006508A5" w:rsidRDefault="00F33B51" w:rsidP="00957875">
            <w:pPr>
              <w:rPr>
                <w:sz w:val="16"/>
              </w:rPr>
            </w:pPr>
            <w:r w:rsidRPr="006508A5">
              <w:rPr>
                <w:sz w:val="16"/>
              </w:rPr>
              <w:t>DOJ/FTC Case Files</w:t>
            </w:r>
          </w:p>
          <w:p w14:paraId="5029F60E" w14:textId="77777777" w:rsidR="00F33B51" w:rsidRPr="006508A5" w:rsidRDefault="00F33B51" w:rsidP="00957875">
            <w:pPr>
              <w:rPr>
                <w:sz w:val="16"/>
              </w:rPr>
            </w:pPr>
            <w:r w:rsidRPr="006508A5">
              <w:rPr>
                <w:sz w:val="16"/>
              </w:rPr>
              <w:t>(“independent contractors”)</w:t>
            </w:r>
          </w:p>
          <w:p w14:paraId="74D16707" w14:textId="77777777" w:rsidR="00F33B51" w:rsidRPr="006508A5" w:rsidRDefault="00F33B51" w:rsidP="00957875">
            <w:pPr>
              <w:rPr>
                <w:sz w:val="16"/>
              </w:rPr>
            </w:pPr>
            <w:r w:rsidRPr="006508A5">
              <w:rPr>
                <w:sz w:val="16"/>
              </w:rPr>
              <w:t>NLRB Case Files/Activity Reports</w:t>
            </w:r>
          </w:p>
          <w:p w14:paraId="206A5F9F" w14:textId="77777777" w:rsidR="00F33B51" w:rsidRPr="006508A5" w:rsidRDefault="00F33B51" w:rsidP="00957875">
            <w:pPr>
              <w:rPr>
                <w:sz w:val="16"/>
              </w:rPr>
            </w:pPr>
            <w:r w:rsidRPr="006508A5">
              <w:rPr>
                <w:sz w:val="16"/>
              </w:rPr>
              <w:t>NLRB Case Files/Activity Reports, Good</w:t>
            </w:r>
          </w:p>
          <w:p w14:paraId="2BE315C7" w14:textId="77777777" w:rsidR="00F33B51" w:rsidRPr="006508A5" w:rsidRDefault="00F33B51" w:rsidP="00957875">
            <w:pPr>
              <w:rPr>
                <w:sz w:val="16"/>
              </w:rPr>
            </w:pPr>
            <w:r w:rsidRPr="006508A5">
              <w:rPr>
                <w:sz w:val="16"/>
              </w:rPr>
              <w:t>Jobs First Violation</w:t>
            </w:r>
          </w:p>
          <w:p w14:paraId="41C743EB" w14:textId="77777777" w:rsidR="00F33B51" w:rsidRPr="006508A5" w:rsidRDefault="00F33B51" w:rsidP="00957875">
            <w:r w:rsidRPr="006508A5">
              <w:rPr>
                <w:sz w:val="16"/>
              </w:rPr>
              <w:lastRenderedPageBreak/>
              <w:t>Tracker</w:t>
            </w:r>
          </w:p>
        </w:tc>
      </w:tr>
    </w:tbl>
    <w:p w14:paraId="59CB5604" w14:textId="77777777" w:rsidR="00F33B51" w:rsidRPr="006508A5" w:rsidRDefault="00F33B51" w:rsidP="00F33B51">
      <w:pPr>
        <w:spacing w:after="0" w:line="240" w:lineRule="auto"/>
        <w:rPr>
          <w:sz w:val="16"/>
        </w:rPr>
      </w:pPr>
      <w:r w:rsidRPr="006508A5">
        <w:rPr>
          <w:sz w:val="16"/>
        </w:rPr>
        <w:lastRenderedPageBreak/>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68AFC452" w14:textId="77777777" w:rsidR="00F33B51" w:rsidRPr="006508A5" w:rsidRDefault="00F33B51" w:rsidP="00F33B51">
      <w:pPr>
        <w:spacing w:after="0" w:line="240" w:lineRule="auto"/>
        <w:rPr>
          <w:sz w:val="16"/>
        </w:rPr>
      </w:pPr>
      <w:r w:rsidRPr="006508A5">
        <w:rPr>
          <w:sz w:val="16"/>
        </w:rPr>
        <w:t>B. A Whole-of-Government Agenda for Worker Power</w:t>
      </w:r>
    </w:p>
    <w:p w14:paraId="3A0B7B12" w14:textId="77777777" w:rsidR="00F33B51" w:rsidRPr="006508A5" w:rsidRDefault="00F33B51" w:rsidP="00F33B51">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657D2FFD" w14:textId="77777777" w:rsidR="00F33B51" w:rsidRPr="006508A5" w:rsidRDefault="00F33B51" w:rsidP="00F33B51">
      <w:pPr>
        <w:spacing w:after="0" w:line="240" w:lineRule="auto"/>
        <w:rPr>
          <w:sz w:val="16"/>
        </w:rPr>
      </w:pPr>
      <w:r w:rsidRPr="006508A5">
        <w:rPr>
          <w:sz w:val="16"/>
        </w:rPr>
        <w:t>1. Policy priorities to enhance worker voice.</w:t>
      </w:r>
    </w:p>
    <w:p w14:paraId="0EA6DD92" w14:textId="77777777" w:rsidR="00F33B51" w:rsidRPr="006508A5" w:rsidRDefault="00F33B51" w:rsidP="00F33B51">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328EE9A8" w14:textId="77777777" w:rsidR="00F33B51" w:rsidRPr="006508A5" w:rsidRDefault="00F33B51" w:rsidP="00F33B51">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2FA68DAD" w14:textId="77777777" w:rsidR="00F33B51" w:rsidRPr="006508A5" w:rsidRDefault="00F33B51" w:rsidP="00F33B51">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2395EFCE" w14:textId="77777777" w:rsidR="00F33B51" w:rsidRPr="006508A5" w:rsidRDefault="00F33B51" w:rsidP="00F33B51">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w:t>
      </w:r>
      <w:r w:rsidRPr="006508A5">
        <w:rPr>
          <w:sz w:val="16"/>
        </w:rPr>
        <w:lastRenderedPageBreak/>
        <w:t xml:space="preserve">evidence of </w:t>
      </w:r>
      <w:proofErr w:type="gramStart"/>
      <w:r w:rsidRPr="006508A5">
        <w:rPr>
          <w:sz w:val="16"/>
        </w:rPr>
        <w:t>workers’</w:t>
      </w:r>
      <w:proofErr w:type="gramEnd"/>
      <w:r w:rsidRPr="006508A5">
        <w:rPr>
          <w:sz w:val="16"/>
        </w:rPr>
        <w:t xml:space="preserve">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4A1D7007" w14:textId="77777777" w:rsidR="00F33B51" w:rsidRPr="006508A5" w:rsidRDefault="00F33B51" w:rsidP="00F33B51">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665F8D3D" w14:textId="77777777" w:rsidR="00F33B51" w:rsidRPr="006508A5" w:rsidRDefault="00F33B51" w:rsidP="00F33B51">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7ABA4F0C" w14:textId="77777777" w:rsidR="00F33B51" w:rsidRPr="006508A5" w:rsidRDefault="00F33B51" w:rsidP="00F33B51">
      <w:pPr>
        <w:spacing w:after="0"/>
        <w:rPr>
          <w:u w:val="single"/>
        </w:rPr>
      </w:pPr>
    </w:p>
    <w:p w14:paraId="58778328"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7BEF82D9" w14:textId="77777777" w:rsidR="00F33B51" w:rsidRPr="006508A5" w:rsidRDefault="00F33B51" w:rsidP="00F33B51">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2E7BBF8F" w14:textId="77777777" w:rsidR="00F33B51" w:rsidRPr="006508A5" w:rsidRDefault="00F33B51" w:rsidP="00F33B51">
      <w:pPr>
        <w:spacing w:after="0"/>
        <w:rPr>
          <w:u w:val="single"/>
        </w:rPr>
      </w:pPr>
      <w:r w:rsidRPr="006508A5">
        <w:rPr>
          <w:u w:val="single"/>
        </w:rPr>
        <w:t>Antitrust law neglects labor monopsony, and it shouldn’t.</w:t>
      </w:r>
      <w:r w:rsidRPr="006508A5">
        <w:rPr>
          <w:sz w:val="16"/>
        </w:rPr>
        <w:t xml:space="preserve"> The explanation for this </w:t>
      </w:r>
      <w:proofErr w:type="gramStart"/>
      <w:r w:rsidRPr="006508A5">
        <w:rPr>
          <w:sz w:val="16"/>
        </w:rPr>
        <w:t>state of affairs</w:t>
      </w:r>
      <w:proofErr w:type="gramEnd"/>
      <w:r w:rsidRPr="006508A5">
        <w:rPr>
          <w:sz w:val="16"/>
        </w:rPr>
        <w:t xml:space="preserve">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5C70AD2F" w14:textId="77777777" w:rsidR="00F33B51" w:rsidRPr="006508A5" w:rsidRDefault="00F33B51" w:rsidP="00F33B51">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69B0D4EA" w14:textId="77777777" w:rsidR="00F33B51" w:rsidRPr="006508A5" w:rsidRDefault="00F33B51" w:rsidP="00F33B51">
      <w:pPr>
        <w:spacing w:after="0"/>
        <w:rPr>
          <w:sz w:val="16"/>
        </w:rPr>
      </w:pPr>
      <w:r w:rsidRPr="006508A5">
        <w:rPr>
          <w:sz w:val="16"/>
        </w:rPr>
        <w:t xml:space="preserve">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w:t>
      </w:r>
      <w:proofErr w:type="gramStart"/>
      <w:r w:rsidRPr="006508A5">
        <w:rPr>
          <w:sz w:val="16"/>
        </w:rPr>
        <w:t>more or less competitive</w:t>
      </w:r>
      <w:proofErr w:type="gramEnd"/>
      <w:r w:rsidRPr="006508A5">
        <w:rPr>
          <w:sz w:val="16"/>
        </w:rPr>
        <w:t>,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3FE503FA" w14:textId="77777777" w:rsidR="00F33B51" w:rsidRPr="006508A5" w:rsidRDefault="00F33B51" w:rsidP="00F33B51">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rapid transformation</w:t>
      </w:r>
      <w:r w:rsidRPr="006508A5">
        <w:rPr>
          <w:sz w:val="16"/>
          <w:highlight w:val="green"/>
        </w:rPr>
        <w:t xml:space="preserve"> </w:t>
      </w:r>
      <w:r w:rsidRPr="006508A5">
        <w:rPr>
          <w:sz w:val="16"/>
        </w:rPr>
        <w:t xml:space="preserve">and the old rules will no longer apply. </w:t>
      </w:r>
      <w:r w:rsidRPr="006508A5">
        <w:rPr>
          <w:u w:val="single"/>
        </w:rPr>
        <w:t xml:space="preserve">This </w:t>
      </w:r>
      <w:r w:rsidRPr="006508A5">
        <w:rPr>
          <w:u w:val="single"/>
        </w:rPr>
        <w:lastRenderedPageBreak/>
        <w:t>raises the question of whether antitrust law is a dinosaur or (to mix metaphors) remains a useful tool for regulating modern labor markets.</w:t>
      </w:r>
    </w:p>
    <w:p w14:paraId="4FD66809" w14:textId="77777777" w:rsidR="00F33B51" w:rsidRPr="006508A5" w:rsidRDefault="00F33B51" w:rsidP="00F33B51">
      <w:pPr>
        <w:spacing w:after="0"/>
        <w:rPr>
          <w:sz w:val="16"/>
        </w:rPr>
      </w:pPr>
      <w:r w:rsidRPr="006508A5">
        <w:rPr>
          <w:sz w:val="16"/>
        </w:rPr>
        <w:t xml:space="preserve">The argument that labor markets are undergoing radical change </w:t>
      </w:r>
      <w:proofErr w:type="gramStart"/>
      <w:r w:rsidRPr="006508A5">
        <w:rPr>
          <w:sz w:val="16"/>
        </w:rPr>
        <w:t>actually reflects</w:t>
      </w:r>
      <w:proofErr w:type="gramEnd"/>
      <w:r w:rsidRPr="006508A5">
        <w:rPr>
          <w:sz w:val="16"/>
        </w:rPr>
        <w:t xml:space="preserve">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6F61EF6B" w14:textId="77777777" w:rsidR="00F33B51" w:rsidRPr="006508A5" w:rsidRDefault="00F33B51" w:rsidP="00F33B51">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1B2AC705" w14:textId="77777777" w:rsidR="00F33B51" w:rsidRPr="006508A5" w:rsidRDefault="00F33B51" w:rsidP="00F33B51">
      <w:pPr>
        <w:spacing w:after="0"/>
        <w:rPr>
          <w:sz w:val="16"/>
        </w:rPr>
      </w:pPr>
      <w:r w:rsidRPr="006508A5">
        <w:rPr>
          <w:sz w:val="16"/>
        </w:rPr>
        <w:t xml:space="preserve">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w:t>
      </w:r>
      <w:proofErr w:type="gramStart"/>
      <w:r w:rsidRPr="006508A5">
        <w:rPr>
          <w:sz w:val="16"/>
        </w:rPr>
        <w:t>compete with each other</w:t>
      </w:r>
      <w:proofErr w:type="gramEnd"/>
      <w:r w:rsidRPr="006508A5">
        <w:rPr>
          <w:sz w:val="16"/>
        </w:rPr>
        <w:t xml:space="preserve">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w:t>
      </w:r>
      <w:proofErr w:type="gramStart"/>
      <w:r w:rsidRPr="006508A5">
        <w:rPr>
          <w:sz w:val="16"/>
        </w:rPr>
        <w:t>in particular</w:t>
      </w:r>
      <w:proofErr w:type="gramEnd"/>
      <w:r w:rsidRPr="006508A5">
        <w:rPr>
          <w:sz w:val="16"/>
        </w:rPr>
        <w:t>, the declining significance of relationship- specific investment— rather than misclassification.</w:t>
      </w:r>
    </w:p>
    <w:p w14:paraId="5321DB10" w14:textId="77777777" w:rsidR="00F33B51" w:rsidRPr="006508A5" w:rsidRDefault="00F33B51" w:rsidP="00F33B51">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54DDE341" w14:textId="77777777" w:rsidR="00F33B51" w:rsidRPr="006508A5" w:rsidRDefault="00F33B51" w:rsidP="00F33B51">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employers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5F642AC6" w14:textId="77777777" w:rsidR="00F33B51" w:rsidRPr="006508A5" w:rsidRDefault="00F33B51" w:rsidP="00F33B51"/>
    <w:p w14:paraId="20C9D8EE" w14:textId="77777777" w:rsidR="00F33B51" w:rsidRPr="006508A5" w:rsidRDefault="00F33B51" w:rsidP="00F33B51">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7A93E49F" w14:textId="77777777" w:rsidR="00F33B51" w:rsidRPr="006508A5" w:rsidRDefault="00F33B51" w:rsidP="00F33B51">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16B69084" w14:textId="77777777" w:rsidR="00F33B51" w:rsidRPr="006508A5" w:rsidRDefault="00F33B51" w:rsidP="00F33B51">
      <w:pPr>
        <w:spacing w:after="0" w:line="240" w:lineRule="auto"/>
        <w:rPr>
          <w:sz w:val="16"/>
        </w:rPr>
      </w:pPr>
      <w:r w:rsidRPr="006508A5">
        <w:rPr>
          <w:sz w:val="16"/>
        </w:rPr>
        <w:t xml:space="preserve">During the nineteenth and twentieth centuries, European elites were willing to transfer wealth and power to democratic states </w:t>
      </w:r>
      <w:proofErr w:type="gramStart"/>
      <w:r w:rsidRPr="006508A5">
        <w:rPr>
          <w:sz w:val="16"/>
        </w:rPr>
        <w:t>in order to</w:t>
      </w:r>
      <w:proofErr w:type="gramEnd"/>
      <w:r w:rsidRPr="006508A5">
        <w:rPr>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w:t>
      </w:r>
      <w:r w:rsidRPr="006508A5">
        <w:rPr>
          <w:sz w:val="16"/>
        </w:rPr>
        <w:lastRenderedPageBreak/>
        <w:t xml:space="preserve">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74D2C907" w14:textId="77777777" w:rsidR="00F33B51" w:rsidRPr="006508A5" w:rsidRDefault="00F33B51" w:rsidP="00F33B51">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57710C5" w14:textId="77777777" w:rsidR="00F33B51" w:rsidRPr="006508A5" w:rsidRDefault="00F33B51" w:rsidP="00F33B51">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6508A5">
        <w:rPr>
          <w:sz w:val="16"/>
        </w:rPr>
        <w:t>In particular, we</w:t>
      </w:r>
      <w:proofErr w:type="gramEnd"/>
      <w:r w:rsidRPr="006508A5">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53CB3FE4" w14:textId="77777777" w:rsidR="00F33B51" w:rsidRPr="006508A5" w:rsidRDefault="00F33B51" w:rsidP="00F33B51">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375EDE01" w14:textId="77777777" w:rsidR="00F33B51" w:rsidRPr="006508A5" w:rsidRDefault="00F33B51" w:rsidP="00F33B51">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6508A5">
        <w:rPr>
          <w:sz w:val="16"/>
        </w:rPr>
        <w:t>As a consequence</w:t>
      </w:r>
      <w:proofErr w:type="gramEnd"/>
      <w:r w:rsidRPr="006508A5">
        <w:rPr>
          <w:sz w:val="16"/>
        </w:rPr>
        <w:t>, the labor share of income fell dramatically [Autor et al., 2013], but the result was not mass unemployment and immiseration.</w:t>
      </w:r>
    </w:p>
    <w:p w14:paraId="4D778D7A" w14:textId="77777777" w:rsidR="00F33B51" w:rsidRPr="006508A5" w:rsidRDefault="00F33B51" w:rsidP="00F33B51">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7E7B553D" w14:textId="77777777" w:rsidR="00F33B51" w:rsidRPr="006508A5" w:rsidRDefault="00F33B51" w:rsidP="00F33B51">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C81EFC8" w14:textId="77777777" w:rsidR="00F33B51" w:rsidRPr="006508A5" w:rsidRDefault="00F33B51" w:rsidP="00F33B51">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w:t>
      </w:r>
      <w:proofErr w:type="gramStart"/>
      <w:r w:rsidRPr="006508A5">
        <w:rPr>
          <w:sz w:val="16"/>
        </w:rPr>
        <w:t>the majority of</w:t>
      </w:r>
      <w:proofErr w:type="gramEnd"/>
      <w:r w:rsidRPr="006508A5">
        <w:rPr>
          <w:sz w:val="16"/>
        </w:rPr>
        <w:t xml:space="preserve"> that task autonomously.” [The Economist, 2023]</w:t>
      </w:r>
    </w:p>
    <w:p w14:paraId="7FD8B7C6" w14:textId="77777777" w:rsidR="00F33B51" w:rsidRPr="006508A5" w:rsidRDefault="00F33B51" w:rsidP="00F33B51">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380F2B41" w14:textId="77777777" w:rsidR="00F33B51" w:rsidRPr="006508A5" w:rsidRDefault="00F33B51" w:rsidP="00F33B51">
      <w:pPr>
        <w:spacing w:after="0" w:line="240" w:lineRule="auto"/>
        <w:rPr>
          <w:sz w:val="16"/>
        </w:rPr>
      </w:pPr>
      <w:r w:rsidRPr="006508A5">
        <w:rPr>
          <w:u w:val="single"/>
        </w:rPr>
        <w:lastRenderedPageBreak/>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38FB2E10" w14:textId="77777777" w:rsidR="00F33B51" w:rsidRPr="006508A5" w:rsidRDefault="00F33B51" w:rsidP="00F33B51">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1722E04D" w14:textId="77777777" w:rsidR="00F33B51" w:rsidRPr="006508A5" w:rsidRDefault="00F33B51" w:rsidP="00F33B51">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30039E33" w14:textId="77777777" w:rsidR="00F33B51" w:rsidRPr="006508A5" w:rsidRDefault="00F33B51" w:rsidP="00F33B51">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15D8D529" w14:textId="77777777" w:rsidR="00F33B51" w:rsidRPr="006508A5" w:rsidRDefault="00F33B51" w:rsidP="00F33B51">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3A763613" w14:textId="77777777" w:rsidR="00F33B51" w:rsidRPr="006508A5" w:rsidRDefault="00F33B51" w:rsidP="00F33B51">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w:t>
      </w:r>
      <w:proofErr w:type="gramStart"/>
      <w:r w:rsidRPr="006508A5">
        <w:rPr>
          <w:sz w:val="16"/>
        </w:rPr>
        <w:t>a large number of</w:t>
      </w:r>
      <w:proofErr w:type="gramEnd"/>
      <w:r w:rsidRPr="006508A5">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640548DF" w14:textId="77777777" w:rsidR="00F33B51" w:rsidRPr="006508A5" w:rsidRDefault="00F33B51" w:rsidP="00F33B51">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w:t>
      </w:r>
      <w:r w:rsidRPr="006508A5">
        <w:rPr>
          <w:sz w:val="16"/>
        </w:rPr>
        <w:lastRenderedPageBreak/>
        <w:t>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39C98846" w14:textId="77777777" w:rsidR="00F33B51" w:rsidRPr="006508A5" w:rsidRDefault="00F33B51" w:rsidP="00F33B51">
      <w:pPr>
        <w:spacing w:after="0" w:line="240" w:lineRule="auto"/>
        <w:rPr>
          <w:sz w:val="16"/>
        </w:rPr>
      </w:pPr>
      <w:r w:rsidRPr="006508A5">
        <w:rPr>
          <w:sz w:val="16"/>
        </w:rPr>
        <w:t>3.3 Human Productivity Collapse</w:t>
      </w:r>
    </w:p>
    <w:p w14:paraId="037DC98A" w14:textId="77777777" w:rsidR="00F33B51" w:rsidRPr="006508A5" w:rsidRDefault="00F33B51" w:rsidP="00F33B51">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0BA95A06" w14:textId="77777777" w:rsidR="00F33B51" w:rsidRPr="006508A5" w:rsidRDefault="00F33B51" w:rsidP="00F33B51">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7AEF5611" w14:textId="77777777" w:rsidR="00F33B51" w:rsidRPr="006508A5" w:rsidRDefault="00F33B51" w:rsidP="00F33B51">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4AC5CBBA" w14:textId="77777777" w:rsidR="00F33B51" w:rsidRPr="006508A5" w:rsidRDefault="00F33B51" w:rsidP="00F33B51">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21257AA9" w14:textId="77777777" w:rsidR="00F33B51" w:rsidRPr="006508A5" w:rsidRDefault="00F33B51" w:rsidP="00F33B51">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w:t>
      </w:r>
      <w:proofErr w:type="gramStart"/>
      <w:r w:rsidRPr="006508A5">
        <w:rPr>
          <w:sz w:val="16"/>
        </w:rPr>
        <w:t>Y .</w:t>
      </w:r>
      <w:proofErr w:type="gramEnd"/>
      <w:r w:rsidRPr="006508A5">
        <w:rPr>
          <w:sz w:val="16"/>
        </w:rPr>
        <w:t xml:space="preserve"> That would create an incentive to automate task </w:t>
      </w:r>
      <w:proofErr w:type="gramStart"/>
      <w:r w:rsidRPr="006508A5">
        <w:rPr>
          <w:sz w:val="16"/>
        </w:rPr>
        <w:t>Y ,</w:t>
      </w:r>
      <w:proofErr w:type="gramEnd"/>
      <w:r w:rsidRPr="006508A5">
        <w:rPr>
          <w:sz w:val="16"/>
        </w:rPr>
        <w:t xml:space="preserve">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6508A5">
        <w:rPr>
          <w:sz w:val="16"/>
        </w:rPr>
        <w:t>through the use of</w:t>
      </w:r>
      <w:proofErr w:type="gramEnd"/>
      <w:r w:rsidRPr="006508A5">
        <w:rPr>
          <w:sz w:val="16"/>
        </w:rPr>
        <w:t xml:space="preserve"> AI.</w:t>
      </w:r>
    </w:p>
    <w:p w14:paraId="35DF61F0" w14:textId="77777777" w:rsidR="00F33B51" w:rsidRPr="006508A5" w:rsidRDefault="00F33B51" w:rsidP="00F33B51">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55BD0509" w14:textId="77777777" w:rsidR="00F33B51" w:rsidRPr="006508A5" w:rsidRDefault="00F33B51" w:rsidP="00F33B51">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a neighborhood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4F7703BC" w14:textId="77777777" w:rsidR="00F33B51" w:rsidRPr="006508A5" w:rsidRDefault="00F33B51" w:rsidP="00F33B51">
      <w:pPr>
        <w:spacing w:after="0" w:line="240" w:lineRule="auto"/>
        <w:rPr>
          <w:sz w:val="16"/>
        </w:rPr>
      </w:pPr>
      <w:r w:rsidRPr="006508A5">
        <w:rPr>
          <w:sz w:val="16"/>
        </w:rPr>
        <w:lastRenderedPageBreak/>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23D7187E" w14:textId="77777777" w:rsidR="00F33B51" w:rsidRPr="006508A5" w:rsidRDefault="00F33B51" w:rsidP="00F33B51">
      <w:pPr>
        <w:spacing w:after="0" w:line="240" w:lineRule="auto"/>
        <w:rPr>
          <w:sz w:val="16"/>
        </w:rPr>
      </w:pPr>
      <w:r w:rsidRPr="006508A5">
        <w:rPr>
          <w:sz w:val="16"/>
        </w:rPr>
        <w:t xml:space="preserve">In his study of the industrial revolution, Karl Polanyi cautioned against a fatalistic attitude toward technological change: </w:t>
      </w:r>
    </w:p>
    <w:p w14:paraId="0DD36169" w14:textId="77777777" w:rsidR="00F33B51" w:rsidRPr="006508A5" w:rsidRDefault="00F33B51" w:rsidP="00F33B51">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w:t>
      </w:r>
      <w:proofErr w:type="gramStart"/>
      <w:r w:rsidRPr="006508A5">
        <w:rPr>
          <w:sz w:val="16"/>
        </w:rPr>
        <w:t>so as to</w:t>
      </w:r>
      <w:proofErr w:type="gramEnd"/>
      <w:r w:rsidRPr="006508A5">
        <w:rPr>
          <w:sz w:val="16"/>
        </w:rPr>
        <w:t xml:space="preserve"> safeguard the welfare of the community.” [Polanyi, 2001/1944, p. 35]</w:t>
      </w:r>
    </w:p>
    <w:p w14:paraId="014C9F23" w14:textId="77777777" w:rsidR="00F33B51" w:rsidRPr="006508A5" w:rsidRDefault="00F33B51" w:rsidP="00F33B51">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r w:rsidRPr="006508A5">
        <w:rPr>
          <w:sz w:val="16"/>
        </w:rPr>
        <w:t>politicaleconomic</w:t>
      </w:r>
      <w:proofErr w:type="spellEnd"/>
      <w:r w:rsidRPr="006508A5">
        <w:rPr>
          <w:sz w:val="16"/>
        </w:rPr>
        <w:t xml:space="preserve"> tidal wave must be properly channeled.</w:t>
      </w:r>
    </w:p>
    <w:p w14:paraId="7381B8B6" w14:textId="77777777" w:rsidR="00F33B51" w:rsidRPr="006508A5" w:rsidRDefault="00F33B51" w:rsidP="00F33B51">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2980465" w14:textId="77777777" w:rsidR="00F33B51" w:rsidRPr="006508A5" w:rsidRDefault="00F33B51" w:rsidP="00F33B51">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6508A5">
        <w:rPr>
          <w:sz w:val="16"/>
        </w:rPr>
        <w:t>politicaleconomic</w:t>
      </w:r>
      <w:proofErr w:type="spell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2CED79D3" w14:textId="77777777" w:rsidR="00F33B51" w:rsidRPr="006508A5" w:rsidRDefault="00F33B51" w:rsidP="00F33B51">
      <w:pPr>
        <w:spacing w:after="0" w:line="240" w:lineRule="auto"/>
        <w:rPr>
          <w:sz w:val="16"/>
        </w:rPr>
      </w:pPr>
      <w:r w:rsidRPr="006508A5">
        <w:rPr>
          <w:sz w:val="16"/>
        </w:rPr>
        <w:t>4.1 Competition Policy</w:t>
      </w:r>
    </w:p>
    <w:p w14:paraId="2D67530B" w14:textId="77777777" w:rsidR="00F33B51" w:rsidRPr="006508A5" w:rsidRDefault="00F33B51" w:rsidP="00F33B51">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6FE99A18" w14:textId="77777777" w:rsidR="00F33B51" w:rsidRPr="006508A5" w:rsidRDefault="00F33B51" w:rsidP="00F33B51">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6FC98766" w14:textId="77777777" w:rsidR="00F33B51" w:rsidRPr="006508A5" w:rsidRDefault="00F33B51" w:rsidP="00F33B51">
      <w:pPr>
        <w:spacing w:after="0" w:line="240" w:lineRule="auto"/>
        <w:rPr>
          <w:sz w:val="12"/>
          <w:szCs w:val="12"/>
        </w:rPr>
      </w:pPr>
      <w:r w:rsidRPr="006508A5">
        <w:rPr>
          <w:sz w:val="12"/>
          <w:szCs w:val="12"/>
        </w:rPr>
        <w:lastRenderedPageBreak/>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215C377D" w14:textId="77777777" w:rsidR="00F33B51" w:rsidRPr="006508A5" w:rsidRDefault="00F33B51" w:rsidP="00F33B51">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69C96B62" w14:textId="77777777" w:rsidR="00F33B51" w:rsidRPr="006508A5" w:rsidRDefault="00F33B51" w:rsidP="00F33B51">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6F29788C" w14:textId="77777777" w:rsidR="00F33B51" w:rsidRPr="006508A5" w:rsidRDefault="00F33B51" w:rsidP="00F33B51">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5028CEB" w14:textId="77777777" w:rsidR="00F33B51" w:rsidRPr="006508A5" w:rsidRDefault="00F33B51" w:rsidP="00F33B51">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Then </w:t>
      </w:r>
      <w:proofErr w:type="spellStart"/>
      <w:r w:rsidRPr="006508A5">
        <w:rPr>
          <w:sz w:val="12"/>
          <w:szCs w:val="12"/>
        </w:rPr>
        <w:t>i</w:t>
      </w:r>
      <w:proofErr w:type="spellEnd"/>
      <w:r w:rsidRPr="006508A5">
        <w:rPr>
          <w:sz w:val="12"/>
          <w:szCs w:val="12"/>
        </w:rPr>
        <w:t xml:space="preserve"> uses their controlling stake to have XY Z purchase a 51% stake in ten companies each worth $10 billion. Then </w:t>
      </w:r>
      <w:proofErr w:type="spellStart"/>
      <w:r w:rsidRPr="006508A5">
        <w:rPr>
          <w:sz w:val="12"/>
          <w:szCs w:val="12"/>
        </w:rPr>
        <w:t>i</w:t>
      </w:r>
      <w:proofErr w:type="spellEnd"/>
      <w:r w:rsidRPr="006508A5">
        <w:rPr>
          <w:sz w:val="12"/>
          <w:szCs w:val="12"/>
        </w:rPr>
        <w:t xml:space="preserve"> uses their controlling stake in XY Z to have XY Z use its controlling stakes to induce the ten new acquisitions to each purchase a 51% stake in ten companies each worth $1 billion. Individual </w:t>
      </w:r>
      <w:proofErr w:type="spellStart"/>
      <w:r w:rsidRPr="006508A5">
        <w:rPr>
          <w:sz w:val="12"/>
          <w:szCs w:val="12"/>
        </w:rPr>
        <w:t>i</w:t>
      </w:r>
      <w:proofErr w:type="spellEnd"/>
      <w:r w:rsidRPr="006508A5">
        <w:rPr>
          <w:sz w:val="12"/>
          <w:szCs w:val="12"/>
        </w:rPr>
        <w:t xml:space="preserve"> could effectively control </w:t>
      </w:r>
      <w:proofErr w:type="gramStart"/>
      <w:r w:rsidRPr="006508A5">
        <w:rPr>
          <w:sz w:val="12"/>
          <w:szCs w:val="12"/>
        </w:rPr>
        <w:t>all of</w:t>
      </w:r>
      <w:proofErr w:type="gramEnd"/>
      <w:r w:rsidRPr="006508A5">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6DE4E929" w14:textId="77777777" w:rsidR="00F33B51" w:rsidRPr="006508A5" w:rsidRDefault="00F33B51" w:rsidP="00F33B51">
      <w:pPr>
        <w:spacing w:after="0" w:line="240" w:lineRule="auto"/>
        <w:rPr>
          <w:sz w:val="12"/>
          <w:szCs w:val="12"/>
        </w:rPr>
      </w:pPr>
      <w:r w:rsidRPr="006508A5">
        <w:rPr>
          <w:sz w:val="12"/>
          <w:szCs w:val="12"/>
        </w:rPr>
        <w:t xml:space="preserve">This reorientation of competition policy will need to respect </w:t>
      </w:r>
      <w:proofErr w:type="gramStart"/>
      <w:r w:rsidRPr="006508A5">
        <w:rPr>
          <w:sz w:val="12"/>
          <w:szCs w:val="12"/>
        </w:rPr>
        <w:t>a number of</w:t>
      </w:r>
      <w:proofErr w:type="gramEnd"/>
      <w:r w:rsidRPr="006508A5">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w:t>
      </w:r>
      <w:proofErr w:type="gramStart"/>
      <w:r w:rsidRPr="006508A5">
        <w:rPr>
          <w:sz w:val="12"/>
          <w:szCs w:val="12"/>
        </w:rPr>
        <w:t>absolutely necessary</w:t>
      </w:r>
      <w:proofErr w:type="gramEnd"/>
      <w:r w:rsidRPr="006508A5">
        <w:rPr>
          <w:sz w:val="12"/>
          <w:szCs w:val="12"/>
        </w:rPr>
        <w:t>.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1D1C947" w14:textId="77777777" w:rsidR="00F33B51" w:rsidRPr="006508A5" w:rsidRDefault="00F33B51" w:rsidP="00F33B51">
      <w:pPr>
        <w:spacing w:after="0" w:line="240" w:lineRule="auto"/>
        <w:rPr>
          <w:sz w:val="12"/>
          <w:szCs w:val="12"/>
        </w:rPr>
      </w:pPr>
      <w:r w:rsidRPr="006508A5">
        <w:rPr>
          <w:sz w:val="12"/>
          <w:szCs w:val="12"/>
        </w:rPr>
        <w:t>4.2 Reinforcing Democracy</w:t>
      </w:r>
    </w:p>
    <w:p w14:paraId="6823542D" w14:textId="77777777" w:rsidR="00F33B51" w:rsidRPr="006508A5" w:rsidRDefault="00F33B51" w:rsidP="00F33B51">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2E6122B6" w14:textId="77777777" w:rsidR="00F33B51" w:rsidRPr="006508A5" w:rsidRDefault="00F33B51" w:rsidP="00F33B51">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5F7D5ADC" w14:textId="77777777" w:rsidR="00F33B51" w:rsidRPr="006508A5" w:rsidRDefault="00F33B51" w:rsidP="00F33B51">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67139358" w14:textId="77777777" w:rsidR="00F33B51" w:rsidRPr="006508A5" w:rsidRDefault="00F33B51" w:rsidP="00F33B51">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w:t>
      </w:r>
      <w:proofErr w:type="gramStart"/>
      <w:r w:rsidRPr="006508A5">
        <w:rPr>
          <w:sz w:val="12"/>
          <w:szCs w:val="12"/>
        </w:rPr>
        <w:t>In particular, I</w:t>
      </w:r>
      <w:proofErr w:type="gramEnd"/>
      <w:r w:rsidRPr="006508A5">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7508869C" w14:textId="77777777" w:rsidR="00F33B51" w:rsidRPr="006508A5" w:rsidRDefault="00F33B51" w:rsidP="00F33B51">
      <w:pPr>
        <w:spacing w:after="0" w:line="240" w:lineRule="auto"/>
        <w:rPr>
          <w:sz w:val="12"/>
          <w:szCs w:val="12"/>
        </w:rPr>
      </w:pPr>
      <w:r w:rsidRPr="006508A5">
        <w:rPr>
          <w:sz w:val="12"/>
          <w:szCs w:val="12"/>
        </w:rPr>
        <w:t>4.3 Sovereign AI</w:t>
      </w:r>
    </w:p>
    <w:p w14:paraId="6321013C" w14:textId="77777777" w:rsidR="00F33B51" w:rsidRPr="006508A5" w:rsidRDefault="00F33B51" w:rsidP="00F33B51">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043950AA" w14:textId="77777777" w:rsidR="00F33B51" w:rsidRPr="006508A5" w:rsidRDefault="00F33B51" w:rsidP="00F33B51">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6508A5">
        <w:rPr>
          <w:sz w:val="12"/>
          <w:szCs w:val="12"/>
        </w:rPr>
        <w:t>are able to</w:t>
      </w:r>
      <w:proofErr w:type="gramEnd"/>
      <w:r w:rsidRPr="006508A5">
        <w:rPr>
          <w:sz w:val="12"/>
          <w:szCs w:val="12"/>
        </w:rPr>
        <w:t xml:space="preserve">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6508A5">
        <w:rPr>
          <w:sz w:val="12"/>
          <w:szCs w:val="12"/>
        </w:rPr>
        <w:t>all of</w:t>
      </w:r>
      <w:proofErr w:type="gramEnd"/>
      <w:r w:rsidRPr="006508A5">
        <w:rPr>
          <w:sz w:val="12"/>
          <w:szCs w:val="12"/>
        </w:rPr>
        <w:t xml:space="preserve"> these problems.</w:t>
      </w:r>
    </w:p>
    <w:p w14:paraId="25D83285" w14:textId="77777777" w:rsidR="00F33B51" w:rsidRPr="006508A5" w:rsidRDefault="00F33B51" w:rsidP="00F33B51">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7216EAF6" w14:textId="77777777" w:rsidR="00F33B51" w:rsidRPr="006508A5" w:rsidRDefault="00F33B51" w:rsidP="00F33B51">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w:t>
      </w:r>
      <w:r w:rsidRPr="006508A5">
        <w:rPr>
          <w:sz w:val="12"/>
          <w:szCs w:val="12"/>
        </w:rPr>
        <w:lastRenderedPageBreak/>
        <w:t xml:space="preserve">simulate </w:t>
      </w:r>
      <w:proofErr w:type="gramStart"/>
      <w:r w:rsidRPr="006508A5">
        <w:rPr>
          <w:sz w:val="12"/>
          <w:szCs w:val="12"/>
        </w:rPr>
        <w:t>all of</w:t>
      </w:r>
      <w:proofErr w:type="gramEnd"/>
      <w:r w:rsidRPr="006508A5">
        <w:rPr>
          <w:sz w:val="12"/>
          <w:szCs w:val="12"/>
        </w:rPr>
        <w:t xml:space="preserve">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7440C69E" w14:textId="77777777" w:rsidR="00F33B51" w:rsidRPr="006508A5" w:rsidRDefault="00F33B51" w:rsidP="00F33B51">
      <w:pPr>
        <w:spacing w:after="0" w:line="240" w:lineRule="auto"/>
        <w:rPr>
          <w:sz w:val="16"/>
        </w:rPr>
      </w:pPr>
      <w:r w:rsidRPr="006508A5">
        <w:rPr>
          <w:sz w:val="16"/>
        </w:rPr>
        <w:t>5 Conclusion</w:t>
      </w:r>
    </w:p>
    <w:p w14:paraId="741080EC" w14:textId="77777777" w:rsidR="00F33B51" w:rsidRPr="006508A5" w:rsidRDefault="00F33B51" w:rsidP="00F33B51">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382EE2BC" w14:textId="77777777" w:rsidR="00F33B51" w:rsidRPr="006508A5" w:rsidRDefault="00F33B51" w:rsidP="00F33B51">
      <w:pPr>
        <w:spacing w:after="0" w:line="240" w:lineRule="auto"/>
        <w:rPr>
          <w:sz w:val="16"/>
        </w:rPr>
      </w:pPr>
      <w:r w:rsidRPr="006508A5">
        <w:rPr>
          <w:sz w:val="16"/>
        </w:rPr>
        <w:t xml:space="preserve">Such a study has </w:t>
      </w:r>
      <w:proofErr w:type="gramStart"/>
      <w:r w:rsidRPr="006508A5">
        <w:rPr>
          <w:sz w:val="16"/>
        </w:rPr>
        <w:t>a number of</w:t>
      </w:r>
      <w:proofErr w:type="gramEnd"/>
      <w:r w:rsidRPr="006508A5">
        <w:rPr>
          <w:sz w:val="16"/>
        </w:rPr>
        <w:t xml:space="preserve">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79BD09A7" w14:textId="77777777" w:rsidR="00F33B51" w:rsidRPr="0078672D" w:rsidRDefault="00F33B51" w:rsidP="00F33B51"/>
    <w:p w14:paraId="6428572F" w14:textId="77777777" w:rsidR="00F33B51" w:rsidRPr="00004268" w:rsidRDefault="00F33B51" w:rsidP="00F33B51">
      <w:pPr>
        <w:pStyle w:val="Heading3"/>
      </w:pPr>
      <w:r>
        <w:lastRenderedPageBreak/>
        <w:t>Advantage 3 – Public Interest</w:t>
      </w:r>
    </w:p>
    <w:p w14:paraId="7AA5884D" w14:textId="77777777" w:rsidR="00F33B51" w:rsidRPr="0078672D" w:rsidRDefault="00F33B51" w:rsidP="00F33B51">
      <w:pPr>
        <w:pStyle w:val="Heading4"/>
        <w:rPr>
          <w:u w:val="single"/>
        </w:rPr>
      </w:pPr>
      <w:r>
        <w:t xml:space="preserve">Advantage 3 is </w:t>
      </w:r>
      <w:r>
        <w:rPr>
          <w:u w:val="single"/>
        </w:rPr>
        <w:t>Public Interest Standard.</w:t>
      </w:r>
    </w:p>
    <w:p w14:paraId="3B6AF732" w14:textId="77777777" w:rsidR="00F33B51" w:rsidRPr="006552C7" w:rsidRDefault="00F33B51" w:rsidP="00F33B51">
      <w:pPr>
        <w:pStyle w:val="Heading4"/>
      </w:pPr>
      <w:r>
        <w:t xml:space="preserve">Plan revitalizes the public interest standard </w:t>
      </w:r>
    </w:p>
    <w:p w14:paraId="119A1182" w14:textId="77777777" w:rsidR="00F33B51" w:rsidRPr="006552C7" w:rsidRDefault="00F33B51" w:rsidP="00F33B51">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E9E619F" w14:textId="77777777" w:rsidR="00F33B51" w:rsidRPr="002625A5" w:rsidRDefault="00F33B51" w:rsidP="00F33B51">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2625A5">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2625A5">
        <w:rPr>
          <w:rStyle w:val="Emphasis"/>
          <w:highlight w:val="green"/>
        </w:rPr>
        <w:t>ignore labor market effects</w:t>
      </w:r>
      <w:r w:rsidRPr="002625A5">
        <w:rPr>
          <w:rStyle w:val="Emphasis"/>
        </w:rPr>
        <w:t xml:space="preserve">, worker welfare, </w:t>
      </w:r>
      <w:r w:rsidRPr="002625A5">
        <w:rPr>
          <w:rStyle w:val="Emphasis"/>
          <w:highlight w:val="green"/>
        </w:rPr>
        <w:t>and "public interest" considerations</w:t>
      </w:r>
      <w:r w:rsidRPr="002625A5">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2625A5">
        <w:rPr>
          <w:rStyle w:val="StyleUnderline"/>
          <w:highlight w:val="green"/>
        </w:rPr>
        <w:t>increases in monopsony power can harm workers without harming</w:t>
      </w:r>
      <w:r w:rsidRPr="002625A5">
        <w:rPr>
          <w:rStyle w:val="StyleUnderline"/>
        </w:rPr>
        <w:t xml:space="preserve"> (and sometimes even benefiting) </w:t>
      </w:r>
      <w:r w:rsidRPr="002625A5">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7D13EFD8" w14:textId="77777777" w:rsidR="00F33B51" w:rsidRPr="004638A2" w:rsidRDefault="00F33B51" w:rsidP="00F33B51">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2625A5">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2625A5">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 xml:space="preserve">The Act provides for a public right to comment on the proposed settlement, and a judge may hold a hearing with testimony from "Government officials or experts," "appoint a </w:t>
      </w:r>
      <w:r w:rsidRPr="004638A2">
        <w:rPr>
          <w:rStyle w:val="StyleUnderline"/>
        </w:rPr>
        <w:lastRenderedPageBreak/>
        <w:t>special master" or outside experts to provide analysis, and allow appearances by "interested persons or agencies," among others, in order to make an informed "public interest determination. "</w:t>
      </w:r>
      <w:r w:rsidRPr="004638A2">
        <w:rPr>
          <w:sz w:val="16"/>
        </w:rPr>
        <w:t>50</w:t>
      </w:r>
    </w:p>
    <w:p w14:paraId="00E51E92" w14:textId="77777777" w:rsidR="00F33B51" w:rsidRPr="002625A5" w:rsidRDefault="00F33B51" w:rsidP="00F33B51">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2625A5">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2625A5">
        <w:rPr>
          <w:rStyle w:val="Emphasis"/>
          <w:highlight w:val="green"/>
        </w:rPr>
        <w:t>Even after Congress imposed more stringent</w:t>
      </w:r>
      <w:r w:rsidRPr="006552C7">
        <w:rPr>
          <w:rStyle w:val="Emphasis"/>
          <w:highlight w:val="green"/>
        </w:rPr>
        <w:t xml:space="preserve"> </w:t>
      </w:r>
      <w:r w:rsidRPr="002625A5">
        <w:rPr>
          <w:rStyle w:val="Emphasis"/>
          <w:highlight w:val="green"/>
        </w:rPr>
        <w:t>requirements</w:t>
      </w:r>
      <w:r w:rsidRPr="002625A5">
        <w:rPr>
          <w:rStyle w:val="Emphasis"/>
        </w:rPr>
        <w:t xml:space="preserve"> on reviewing courts-</w:t>
      </w:r>
      <w:r w:rsidRPr="002625A5">
        <w:rPr>
          <w:rStyle w:val="Emphasis"/>
          <w:highlight w:val="green"/>
        </w:rPr>
        <w:t>mandating</w:t>
      </w:r>
      <w:r w:rsidRPr="002625A5">
        <w:rPr>
          <w:rStyle w:val="Emphasis"/>
        </w:rPr>
        <w:t xml:space="preserve"> </w:t>
      </w:r>
      <w:r w:rsidRPr="002625A5">
        <w:rPr>
          <w:rStyle w:val="Emphasis"/>
          <w:highlight w:val="green"/>
        </w:rPr>
        <w:t>consideration of public</w:t>
      </w:r>
      <w:r w:rsidRPr="006552C7">
        <w:rPr>
          <w:rStyle w:val="Emphasis"/>
          <w:highlight w:val="green"/>
        </w:rPr>
        <w:t xml:space="preserve"> </w:t>
      </w:r>
      <w:r w:rsidRPr="002625A5">
        <w:rPr>
          <w:rStyle w:val="Emphasis"/>
          <w:highlight w:val="green"/>
        </w:rPr>
        <w:t>interest factors-not a single court has challenged a consent decree</w:t>
      </w:r>
      <w:r w:rsidRPr="002625A5">
        <w:rPr>
          <w:rStyle w:val="Emphasis"/>
        </w:rPr>
        <w:t>.</w:t>
      </w:r>
      <w:r w:rsidRPr="002625A5">
        <w:rPr>
          <w:sz w:val="16"/>
        </w:rPr>
        <w:t xml:space="preserve">5 2 </w:t>
      </w:r>
      <w:r w:rsidRPr="002625A5">
        <w:rPr>
          <w:rStyle w:val="Emphasis"/>
          <w:highlight w:val="green"/>
        </w:rPr>
        <w:t>And</w:t>
      </w:r>
      <w:r w:rsidRPr="002625A5">
        <w:rPr>
          <w:rStyle w:val="Emphasis"/>
        </w:rPr>
        <w:t xml:space="preserve"> certainly </w:t>
      </w:r>
      <w:r w:rsidRPr="002625A5">
        <w:rPr>
          <w:rStyle w:val="Emphasis"/>
          <w:highlight w:val="green"/>
        </w:rPr>
        <w:t>no court has rejected a proposed final judgment on grounds that a</w:t>
      </w:r>
      <w:r w:rsidRPr="006552C7">
        <w:rPr>
          <w:rStyle w:val="Emphasis"/>
          <w:highlight w:val="green"/>
        </w:rPr>
        <w:t xml:space="preserve"> </w:t>
      </w:r>
      <w:r w:rsidRPr="002625A5">
        <w:rPr>
          <w:rStyle w:val="Emphasis"/>
          <w:highlight w:val="green"/>
        </w:rPr>
        <w:t>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0D26622" w14:textId="77777777" w:rsidR="00F33B51" w:rsidRPr="002625A5" w:rsidRDefault="00F33B51" w:rsidP="00F33B51">
      <w:pPr>
        <w:spacing w:after="0"/>
        <w:rPr>
          <w:sz w:val="16"/>
        </w:rPr>
      </w:pPr>
      <w:r w:rsidRPr="002625A5">
        <w:rPr>
          <w:sz w:val="16"/>
        </w:rPr>
        <w:t xml:space="preserve">The purpose of the divestiture is to establish conditions which will prevent the type of anticompetitive activities which the government has charged in its complaints </w:t>
      </w:r>
      <w:proofErr w:type="gramStart"/>
      <w:r w:rsidRPr="002625A5">
        <w:rPr>
          <w:sz w:val="16"/>
        </w:rPr>
        <w:t>. . . .</w:t>
      </w:r>
      <w:proofErr w:type="gramEnd"/>
      <w:r w:rsidRPr="002625A5">
        <w:rPr>
          <w:sz w:val="16"/>
        </w:rPr>
        <w:t xml:space="preserve"> These activities, and hence the settlement of the lawsuits, do not involve AT&amp;T's labor relations and ... have nothing to do with the [CWA] or its relationship with the Bell System. 55</w:t>
      </w:r>
    </w:p>
    <w:p w14:paraId="52A50ECD" w14:textId="77777777" w:rsidR="00F33B51" w:rsidRPr="002625A5" w:rsidRDefault="00F33B51" w:rsidP="00F33B51">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2135BBCC" w14:textId="77777777" w:rsidR="00F33B51" w:rsidRDefault="00F33B51" w:rsidP="00F33B51">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2625A5">
        <w:rPr>
          <w:rStyle w:val="StyleUnderline"/>
        </w:rPr>
        <w:t>postmerger</w:t>
      </w:r>
      <w:proofErr w:type="spellEnd"/>
      <w:r w:rsidRPr="002625A5">
        <w:rPr>
          <w:rStyle w:val="StyleUnderline"/>
        </w:rPr>
        <w:t>).</w:t>
      </w:r>
      <w:r w:rsidRPr="002625A5">
        <w:rPr>
          <w:sz w:val="16"/>
        </w:rPr>
        <w:t xml:space="preserve"> 60 Having </w:t>
      </w:r>
      <w:r w:rsidRPr="002625A5">
        <w:rPr>
          <w:rStyle w:val="Emphasis"/>
          <w:highlight w:val="green"/>
        </w:rPr>
        <w:t>robust agency intervention on behalf of workers is a</w:t>
      </w:r>
      <w:r w:rsidRPr="006552C7">
        <w:rPr>
          <w:rStyle w:val="Emphasis"/>
          <w:highlight w:val="green"/>
        </w:rPr>
        <w:t xml:space="preserve"> </w:t>
      </w:r>
      <w:r w:rsidRPr="002625A5">
        <w:rPr>
          <w:rStyle w:val="Emphasis"/>
          <w:highlight w:val="green"/>
        </w:rPr>
        <w:t>critical institutional bulwark to ensure adequate representation of their</w:t>
      </w:r>
      <w:r w:rsidRPr="006552C7">
        <w:rPr>
          <w:rStyle w:val="Emphasis"/>
          <w:highlight w:val="green"/>
        </w:rPr>
        <w:t xml:space="preserve"> </w:t>
      </w:r>
      <w:r w:rsidRPr="002625A5">
        <w:rPr>
          <w:rStyle w:val="Emphasis"/>
          <w:highlight w:val="green"/>
        </w:rPr>
        <w:t>interests in merger review</w:t>
      </w:r>
      <w:r w:rsidRPr="002625A5">
        <w:rPr>
          <w:rStyle w:val="Emphasis"/>
        </w:rPr>
        <w:t xml:space="preserve">. </w:t>
      </w:r>
    </w:p>
    <w:p w14:paraId="2572351D" w14:textId="77777777" w:rsidR="00F33B51" w:rsidRDefault="00F33B51" w:rsidP="00F33B51">
      <w:pPr>
        <w:rPr>
          <w:rStyle w:val="Emphasis"/>
        </w:rPr>
      </w:pPr>
    </w:p>
    <w:p w14:paraId="296C4F43" w14:textId="77777777" w:rsidR="00F33B51" w:rsidRDefault="00F33B51" w:rsidP="00F33B51">
      <w:pPr>
        <w:pStyle w:val="Heading4"/>
      </w:pPr>
      <w:r>
        <w:t>The airline industry is an entrenched oligopoly – reinvigorating the public interest standard in merger review is key</w:t>
      </w:r>
    </w:p>
    <w:p w14:paraId="3B2979E2" w14:textId="77777777" w:rsidR="00F33B51" w:rsidRPr="00C8697C"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135A3F3" w14:textId="77777777" w:rsidR="00F33B51" w:rsidRPr="005C3086" w:rsidRDefault="00F33B51" w:rsidP="00F33B51">
      <w:pPr>
        <w:spacing w:after="0"/>
        <w:rPr>
          <w:sz w:val="16"/>
        </w:rPr>
      </w:pPr>
      <w:r w:rsidRPr="005C3086">
        <w:rPr>
          <w:sz w:val="16"/>
        </w:rPr>
        <w:t>III. THE ROUTE FORWARD</w:t>
      </w:r>
    </w:p>
    <w:p w14:paraId="41DF7ABE" w14:textId="77777777" w:rsidR="00F33B51" w:rsidRPr="005C3086" w:rsidRDefault="00F33B51" w:rsidP="00F33B51">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EC6491">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EC6491">
        <w:rPr>
          <w:rStyle w:val="StyleUnderline"/>
          <w:highlight w:val="green"/>
        </w:rPr>
        <w:t xml:space="preserve">not </w:t>
      </w:r>
      <w:r w:rsidRPr="00C8697C">
        <w:rPr>
          <w:rStyle w:val="StyleUnderline"/>
        </w:rPr>
        <w:t xml:space="preserve">be </w:t>
      </w:r>
      <w:r w:rsidRPr="00EC6491">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EC6491">
        <w:rPr>
          <w:rStyle w:val="StyleUnderline"/>
          <w:highlight w:val="green"/>
        </w:rPr>
        <w:t xml:space="preserve">solutions </w:t>
      </w:r>
      <w:r w:rsidRPr="00C8697C">
        <w:rPr>
          <w:rStyle w:val="StyleUnderline"/>
        </w:rPr>
        <w:t xml:space="preserve">to </w:t>
      </w:r>
      <w:r w:rsidRPr="00EC6491">
        <w:rPr>
          <w:rStyle w:val="StyleUnderline"/>
          <w:highlight w:val="green"/>
        </w:rPr>
        <w:t xml:space="preserve">reform the </w:t>
      </w:r>
      <w:r w:rsidRPr="00C8697C">
        <w:rPr>
          <w:rStyle w:val="StyleUnderline"/>
        </w:rPr>
        <w:t xml:space="preserve">airline </w:t>
      </w:r>
      <w:r w:rsidRPr="00EC6491">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3574A038" w14:textId="77777777" w:rsidR="00F33B51" w:rsidRPr="005C3086" w:rsidRDefault="00F33B51" w:rsidP="00F33B51">
      <w:pPr>
        <w:spacing w:after="0"/>
        <w:rPr>
          <w:sz w:val="16"/>
        </w:rPr>
      </w:pPr>
      <w:r w:rsidRPr="005C3086">
        <w:rPr>
          <w:sz w:val="16"/>
        </w:rPr>
        <w:t>A. The Case for Breaking up the U.S. Airline Oligopoly</w:t>
      </w:r>
    </w:p>
    <w:p w14:paraId="56334BF9" w14:textId="77777777" w:rsidR="00F33B51" w:rsidRPr="005C3086" w:rsidRDefault="00F33B51" w:rsidP="00F33B51">
      <w:pPr>
        <w:spacing w:after="0"/>
        <w:rPr>
          <w:sz w:val="16"/>
        </w:rPr>
      </w:pPr>
      <w:r w:rsidRPr="00C8697C">
        <w:rPr>
          <w:rStyle w:val="StyleUnderline"/>
        </w:rPr>
        <w:lastRenderedPageBreak/>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08F6822D" w14:textId="77777777" w:rsidR="00F33B51" w:rsidRPr="005C3086" w:rsidRDefault="00F33B51" w:rsidP="00F33B51">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EC6491">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73ECAF58" w14:textId="77777777" w:rsidR="00F33B51" w:rsidRPr="005C3086" w:rsidRDefault="00F33B51" w:rsidP="00F33B51">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EC6491">
        <w:rPr>
          <w:rStyle w:val="StyleUnderline"/>
          <w:highlight w:val="green"/>
        </w:rPr>
        <w:t xml:space="preserve">decades of allegations suggest </w:t>
      </w:r>
      <w:r w:rsidRPr="00587F02">
        <w:rPr>
          <w:rStyle w:val="StyleUnderline"/>
        </w:rPr>
        <w:t xml:space="preserve">that </w:t>
      </w:r>
      <w:r w:rsidRPr="00EC6491">
        <w:rPr>
          <w:rStyle w:val="StyleUnderline"/>
          <w:highlight w:val="green"/>
        </w:rPr>
        <w:t xml:space="preserve">behavioral remedies </w:t>
      </w:r>
      <w:r w:rsidRPr="00587F02">
        <w:rPr>
          <w:rStyle w:val="StyleUnderline"/>
        </w:rPr>
        <w:t xml:space="preserve">are </w:t>
      </w:r>
      <w:r w:rsidRPr="00EC6491">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EC6491">
        <w:rPr>
          <w:rStyle w:val="StyleUnderline"/>
          <w:highlight w:val="green"/>
        </w:rPr>
        <w:t>airlines</w:t>
      </w:r>
      <w:r w:rsidRPr="00587F02">
        <w:rPr>
          <w:rStyle w:val="StyleUnderline"/>
        </w:rPr>
        <w:t xml:space="preserve"> may now </w:t>
      </w:r>
      <w:r w:rsidRPr="00EC6491">
        <w:rPr>
          <w:rStyle w:val="StyleUnderline"/>
          <w:highlight w:val="green"/>
        </w:rPr>
        <w:t>use a</w:t>
      </w:r>
      <w:r w:rsidRPr="00587F02">
        <w:rPr>
          <w:rStyle w:val="StyleUnderline"/>
        </w:rPr>
        <w:t xml:space="preserve">rtificial </w:t>
      </w:r>
      <w:r w:rsidRPr="00EC6491">
        <w:rPr>
          <w:rStyle w:val="StyleUnderline"/>
          <w:highlight w:val="green"/>
        </w:rPr>
        <w:t>i</w:t>
      </w:r>
      <w:r w:rsidRPr="00587F02">
        <w:rPr>
          <w:rStyle w:val="StyleUnderline"/>
        </w:rPr>
        <w:t xml:space="preserve">ntelligence </w:t>
      </w:r>
      <w:r w:rsidRPr="00EC6491">
        <w:rPr>
          <w:rStyle w:val="StyleUnderline"/>
          <w:highlight w:val="green"/>
        </w:rPr>
        <w:t xml:space="preserve">to facilitate </w:t>
      </w:r>
      <w:r w:rsidRPr="00587F02">
        <w:rPr>
          <w:rStyle w:val="StyleUnderline"/>
        </w:rPr>
        <w:t xml:space="preserve">actionable </w:t>
      </w:r>
      <w:r w:rsidRPr="00EC6491">
        <w:rPr>
          <w:rStyle w:val="StyleUnderline"/>
          <w:highlight w:val="green"/>
        </w:rPr>
        <w:t>collusion</w:t>
      </w:r>
      <w:r w:rsidRPr="00EC6491">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A0FA93F" w14:textId="77777777" w:rsidR="00F33B51" w:rsidRPr="005C3086" w:rsidRDefault="00F33B51" w:rsidP="00F33B51">
      <w:pPr>
        <w:spacing w:after="0"/>
        <w:rPr>
          <w:sz w:val="16"/>
        </w:rPr>
      </w:pPr>
      <w:r w:rsidRPr="005C3086">
        <w:rPr>
          <w:sz w:val="16"/>
        </w:rPr>
        <w:t xml:space="preserve">The market structure data supports breaking up this oligopoly. As of 2015, one or two airlines controlled </w:t>
      </w:r>
      <w:proofErr w:type="gramStart"/>
      <w:r w:rsidRPr="005C3086">
        <w:rPr>
          <w:sz w:val="16"/>
        </w:rPr>
        <w:t>the majority of</w:t>
      </w:r>
      <w:proofErr w:type="gramEnd"/>
      <w:r w:rsidRPr="005C3086">
        <w:rPr>
          <w:sz w:val="16"/>
        </w:rPr>
        <w:t xml:space="preserve"> seats at 93 of the 100 largest U.S. airports, with a single airline dominating total domestic passenger traffic at 40 airports. 256 </w:t>
      </w:r>
      <w:r w:rsidRPr="00587F02">
        <w:rPr>
          <w:rStyle w:val="StyleUnderline"/>
        </w:rPr>
        <w:t xml:space="preserve">More troubling than concentration alone, </w:t>
      </w:r>
      <w:r w:rsidRPr="00EC6491">
        <w:rPr>
          <w:rStyle w:val="StyleUnderline"/>
          <w:highlight w:val="green"/>
        </w:rPr>
        <w:t xml:space="preserve">the industry </w:t>
      </w:r>
      <w:r w:rsidRPr="00587F02">
        <w:rPr>
          <w:rStyle w:val="StyleUnderline"/>
        </w:rPr>
        <w:t xml:space="preserve">has become </w:t>
      </w:r>
      <w:r w:rsidRPr="00EC6491">
        <w:rPr>
          <w:rStyle w:val="StyleUnderline"/>
          <w:highlight w:val="green"/>
        </w:rPr>
        <w:t xml:space="preserve">characterized by </w:t>
      </w:r>
      <w:r w:rsidRPr="00EC6491">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EC6491">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25DCAD7B" w14:textId="77777777" w:rsidR="00F33B51" w:rsidRPr="005C3086" w:rsidRDefault="00F33B51" w:rsidP="00F33B51">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1DF80820" w14:textId="77777777" w:rsidR="00F33B51" w:rsidRPr="005C3086" w:rsidRDefault="00F33B51" w:rsidP="00F33B51">
      <w:pPr>
        <w:spacing w:after="0"/>
        <w:rPr>
          <w:sz w:val="16"/>
        </w:rPr>
      </w:pPr>
      <w:r w:rsidRPr="00EC6491">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4F5C6F31" w14:textId="77777777" w:rsidR="00F33B51" w:rsidRPr="005C3086" w:rsidRDefault="00F33B51" w:rsidP="00F33B51">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28229427" w14:textId="77777777" w:rsidR="00F33B51" w:rsidRPr="00587F02" w:rsidRDefault="00F33B51" w:rsidP="00F33B51">
      <w:pPr>
        <w:spacing w:after="0"/>
        <w:rPr>
          <w:rStyle w:val="StyleUnderline"/>
        </w:rPr>
      </w:pPr>
      <w:r w:rsidRPr="00EC6491">
        <w:rPr>
          <w:rStyle w:val="Emphasis"/>
          <w:highlight w:val="green"/>
        </w:rPr>
        <w:t>Even conservative antitrust frameworks support intervention</w:t>
      </w:r>
      <w:r w:rsidRPr="00EC6491">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EC6491">
        <w:rPr>
          <w:rStyle w:val="StyleUnderline"/>
          <w:highlight w:val="green"/>
        </w:rPr>
        <w:t>airline industry represents</w:t>
      </w:r>
      <w:r w:rsidRPr="00EC6491">
        <w:rPr>
          <w:sz w:val="16"/>
          <w:highlight w:val="green"/>
        </w:rPr>
        <w:t xml:space="preserve"> </w:t>
      </w:r>
      <w:r w:rsidRPr="005C3086">
        <w:rPr>
          <w:sz w:val="16"/>
        </w:rPr>
        <w:t xml:space="preserve">the latter—an </w:t>
      </w:r>
      <w:r w:rsidRPr="00EC6491">
        <w:rPr>
          <w:rStyle w:val="Emphasis"/>
          <w:highlight w:val="green"/>
        </w:rPr>
        <w:t>oligopoly by merger rather than innovation</w:t>
      </w:r>
      <w:r w:rsidRPr="00587F02">
        <w:rPr>
          <w:rStyle w:val="StyleUnderline"/>
        </w:rPr>
        <w:t>.</w:t>
      </w:r>
    </w:p>
    <w:p w14:paraId="519A5E7B" w14:textId="77777777" w:rsidR="00F33B51" w:rsidRPr="005C3086" w:rsidRDefault="00F33B51" w:rsidP="00F33B51">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A276502" w14:textId="77777777" w:rsidR="00F33B51" w:rsidRPr="005C3086" w:rsidRDefault="00F33B51" w:rsidP="00F33B51">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445ACCC7" w14:textId="77777777" w:rsidR="00F33B51" w:rsidRPr="005C3086" w:rsidRDefault="00F33B51" w:rsidP="00F33B51">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r w:rsidRPr="005C3086">
        <w:rPr>
          <w:sz w:val="16"/>
        </w:rPr>
        <w:t>selfreinforcing</w:t>
      </w:r>
      <w:proofErr w:type="spellEnd"/>
      <w:r w:rsidRPr="005C3086">
        <w:rPr>
          <w:sz w:val="16"/>
        </w:rPr>
        <w:t xml:space="preserve"> advantages and enables the development of more efficient routing patterns that prioritize passenger convenience over carrier market control.</w:t>
      </w:r>
    </w:p>
    <w:p w14:paraId="6A6EB9F8" w14:textId="77777777" w:rsidR="00F33B51" w:rsidRPr="005C3086" w:rsidRDefault="00F33B51" w:rsidP="00F33B51">
      <w:pPr>
        <w:spacing w:after="0"/>
        <w:rPr>
          <w:sz w:val="16"/>
        </w:rPr>
      </w:pPr>
      <w:r w:rsidRPr="005C3086">
        <w:rPr>
          <w:sz w:val="16"/>
        </w:rPr>
        <w:t xml:space="preserve">Third, </w:t>
      </w:r>
      <w:r w:rsidRPr="00EC6491">
        <w:rPr>
          <w:rStyle w:val="Emphasis"/>
          <w:highlight w:val="green"/>
        </w:rPr>
        <w:t xml:space="preserve">consolidation has created monopsony </w:t>
      </w:r>
      <w:r w:rsidRPr="00587F02">
        <w:rPr>
          <w:rStyle w:val="Emphasis"/>
        </w:rPr>
        <w:t xml:space="preserve">power </w:t>
      </w:r>
      <w:r w:rsidRPr="00EC6491">
        <w:rPr>
          <w:rStyle w:val="Emphasis"/>
          <w:highlight w:val="green"/>
        </w:rPr>
        <w:t>in specialized labor markets</w:t>
      </w:r>
      <w:r w:rsidRPr="00587F02">
        <w:rPr>
          <w:rStyle w:val="Emphasis"/>
        </w:rPr>
        <w:t xml:space="preserve">, particularly </w:t>
      </w:r>
      <w:r w:rsidRPr="00EC6491">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EC6491">
        <w:rPr>
          <w:rStyle w:val="StyleUnderline"/>
          <w:highlight w:val="green"/>
        </w:rPr>
        <w:t>Breaking</w:t>
      </w:r>
      <w:r w:rsidRPr="00587F02">
        <w:rPr>
          <w:rStyle w:val="StyleUnderline"/>
        </w:rPr>
        <w:t xml:space="preserve"> up major airlines </w:t>
      </w:r>
      <w:r w:rsidRPr="00EC6491">
        <w:rPr>
          <w:rStyle w:val="StyleUnderline"/>
          <w:highlight w:val="green"/>
        </w:rPr>
        <w:t xml:space="preserve">would </w:t>
      </w:r>
      <w:r w:rsidRPr="00EC6491">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34E14A78" w14:textId="77777777" w:rsidR="00F33B51" w:rsidRPr="00587F02" w:rsidRDefault="00F33B51" w:rsidP="00F33B51">
      <w:pPr>
        <w:spacing w:after="0"/>
        <w:rPr>
          <w:rStyle w:val="StyleUnderline"/>
        </w:rPr>
      </w:pPr>
      <w:r w:rsidRPr="00587F02">
        <w:rPr>
          <w:rStyle w:val="StyleUnderline"/>
        </w:rPr>
        <w:lastRenderedPageBreak/>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1F29C3C" w14:textId="77777777" w:rsidR="00F33B51" w:rsidRPr="005C3086" w:rsidRDefault="00F33B51" w:rsidP="00F33B51">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13607DF2" w14:textId="77777777" w:rsidR="00F33B51" w:rsidRPr="005C3086" w:rsidRDefault="00F33B51" w:rsidP="00F33B51">
      <w:pPr>
        <w:spacing w:after="0"/>
        <w:rPr>
          <w:sz w:val="16"/>
        </w:rPr>
      </w:pPr>
      <w:r w:rsidRPr="005C3086">
        <w:rPr>
          <w:sz w:val="16"/>
        </w:rPr>
        <w:t>B. How to Realign Merger Analysis</w:t>
      </w:r>
    </w:p>
    <w:p w14:paraId="77CC5FB6" w14:textId="77777777" w:rsidR="00F33B51" w:rsidRPr="00EC6491" w:rsidRDefault="00F33B51" w:rsidP="00F33B51">
      <w:pPr>
        <w:spacing w:after="0"/>
        <w:rPr>
          <w:sz w:val="16"/>
          <w:highlight w:val="green"/>
        </w:rPr>
      </w:pPr>
      <w:r w:rsidRPr="005C3086">
        <w:rPr>
          <w:sz w:val="16"/>
        </w:rPr>
        <w:t xml:space="preserve">A breakup is needed in the airline industry. But even while pursuing that ultimate remedy, </w:t>
      </w:r>
      <w:r w:rsidRPr="00EC6491">
        <w:rPr>
          <w:rStyle w:val="StyleUnderline"/>
          <w:highlight w:val="green"/>
        </w:rPr>
        <w:t>regulators can</w:t>
      </w:r>
      <w:r w:rsidRPr="00EC6491">
        <w:rPr>
          <w:sz w:val="16"/>
          <w:highlight w:val="green"/>
        </w:rPr>
        <w:t xml:space="preserve"> </w:t>
      </w:r>
      <w:r w:rsidRPr="005C3086">
        <w:rPr>
          <w:sz w:val="16"/>
        </w:rPr>
        <w:t xml:space="preserve">act immediately. They can </w:t>
      </w:r>
      <w:r w:rsidRPr="00EC6491">
        <w:rPr>
          <w:rStyle w:val="Emphasis"/>
          <w:highlight w:val="green"/>
        </w:rPr>
        <w:t>minimize harm from future mergers by retooling merger analysis</w:t>
      </w:r>
      <w:r w:rsidRPr="00EC6491">
        <w:rPr>
          <w:sz w:val="16"/>
          <w:highlight w:val="green"/>
        </w:rPr>
        <w:t>.</w:t>
      </w:r>
    </w:p>
    <w:p w14:paraId="7680CF29" w14:textId="77777777" w:rsidR="00F33B51" w:rsidRPr="00587F02" w:rsidRDefault="00F33B51" w:rsidP="00F33B51">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46985673" w14:textId="77777777" w:rsidR="00F33B51" w:rsidRPr="005C3086" w:rsidRDefault="00F33B51" w:rsidP="00F33B51">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D394BAC" w14:textId="77777777" w:rsidR="00F33B51" w:rsidRPr="005C3086" w:rsidRDefault="00F33B51" w:rsidP="00F33B51">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7A18F3C7" w14:textId="77777777" w:rsidR="00F33B51" w:rsidRPr="00587F02" w:rsidRDefault="00F33B51" w:rsidP="00F33B51">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 xml:space="preserve">Enhanced concentration entrenches tacit coordination, diminishing competition even among </w:t>
      </w:r>
      <w:proofErr w:type="spellStart"/>
      <w:r w:rsidRPr="00587F02">
        <w:rPr>
          <w:rStyle w:val="StyleUnderline"/>
        </w:rPr>
        <w:t>nonmerging</w:t>
      </w:r>
      <w:proofErr w:type="spellEnd"/>
      <w:r w:rsidRPr="00587F02">
        <w:rPr>
          <w:rStyle w:val="StyleUnderline"/>
        </w:rPr>
        <w:t xml:space="preserve"> carriers. Competitive harm is multiplied beyond immediate merger participants.</w:t>
      </w:r>
    </w:p>
    <w:p w14:paraId="2A4D0185" w14:textId="77777777" w:rsidR="00F33B51" w:rsidRPr="005C3086" w:rsidRDefault="00F33B51" w:rsidP="00F33B51">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67401844" w14:textId="77777777" w:rsidR="00F33B51" w:rsidRPr="005C3086" w:rsidRDefault="00F33B51" w:rsidP="00F33B51">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20EFD773" w14:textId="77777777" w:rsidR="00F33B51" w:rsidRPr="005C3086" w:rsidRDefault="00F33B51" w:rsidP="00F33B51">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2C291C16" w14:textId="77777777" w:rsidR="00F33B51" w:rsidRPr="005C3086" w:rsidRDefault="00F33B51" w:rsidP="00F33B51">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40275282" w14:textId="77777777" w:rsidR="00F33B51" w:rsidRPr="005C3086" w:rsidRDefault="00F33B51" w:rsidP="00F33B51">
      <w:pPr>
        <w:spacing w:after="0"/>
        <w:rPr>
          <w:sz w:val="16"/>
        </w:rPr>
      </w:pPr>
      <w:r w:rsidRPr="005C3086">
        <w:rPr>
          <w:sz w:val="16"/>
        </w:rPr>
        <w:t>C. Building Comprehensive Antitrust Enforcement</w:t>
      </w:r>
    </w:p>
    <w:p w14:paraId="3F9508E3" w14:textId="77777777" w:rsidR="00F33B51" w:rsidRPr="005C3086" w:rsidRDefault="00F33B51" w:rsidP="00F33B51">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5382C721" w14:textId="77777777" w:rsidR="00F33B51" w:rsidRPr="005C3086" w:rsidRDefault="00F33B51" w:rsidP="00F33B51">
      <w:pPr>
        <w:spacing w:after="0"/>
        <w:rPr>
          <w:sz w:val="16"/>
        </w:rPr>
      </w:pPr>
      <w:r w:rsidRPr="005C3086">
        <w:rPr>
          <w:sz w:val="16"/>
        </w:rPr>
        <w:lastRenderedPageBreak/>
        <w:t xml:space="preserve">1. Rejecting Inadequate Airline Merger Settlements </w:t>
      </w:r>
    </w:p>
    <w:p w14:paraId="5B1E0E95" w14:textId="77777777" w:rsidR="00F33B51" w:rsidRPr="005C3086" w:rsidRDefault="00F33B51" w:rsidP="00F33B51">
      <w:pPr>
        <w:spacing w:after="0"/>
        <w:rPr>
          <w:sz w:val="16"/>
        </w:rPr>
      </w:pPr>
      <w:r w:rsidRPr="00C8697C">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C8697C">
        <w:rPr>
          <w:rStyle w:val="Emphasis"/>
          <w:highlight w:val="green"/>
        </w:rPr>
        <w:t>to ensure settlements serve “the public interest</w:t>
      </w:r>
      <w:r w:rsidRPr="00C8697C">
        <w:rPr>
          <w:rStyle w:val="Emphasis"/>
        </w:rPr>
        <w:t>.”</w:t>
      </w:r>
      <w:r w:rsidRPr="005C3086">
        <w:rPr>
          <w:sz w:val="16"/>
        </w:rPr>
        <w:t xml:space="preserve">282 </w:t>
      </w:r>
      <w:r w:rsidRPr="00C8697C">
        <w:rPr>
          <w:rStyle w:val="StyleUnderline"/>
          <w:highlight w:val="green"/>
        </w:rPr>
        <w:t>The</w:t>
      </w:r>
      <w:r w:rsidRPr="00C8697C">
        <w:rPr>
          <w:rStyle w:val="StyleUnderline"/>
        </w:rPr>
        <w:t xml:space="preserve"> American/US </w:t>
      </w:r>
      <w:r w:rsidRPr="00C8697C">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C8697C">
        <w:rPr>
          <w:rStyle w:val="StyleUnderline"/>
          <w:highlight w:val="green"/>
        </w:rPr>
        <w:t>the</w:t>
      </w:r>
      <w:r w:rsidRPr="00C8697C">
        <w:rPr>
          <w:rStyle w:val="StyleUnderline"/>
        </w:rPr>
        <w:t xml:space="preserve"> district </w:t>
      </w:r>
      <w:r w:rsidRPr="00C8697C">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C8697C">
        <w:rPr>
          <w:rStyle w:val="StyleUnderline"/>
          <w:highlight w:val="green"/>
        </w:rPr>
        <w:t>abandoning</w:t>
      </w:r>
      <w:r w:rsidRPr="00C8697C">
        <w:rPr>
          <w:rStyle w:val="StyleUnderline"/>
        </w:rPr>
        <w:t xml:space="preserve"> meaningful </w:t>
      </w:r>
      <w:r w:rsidRPr="00C8697C">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C8697C">
        <w:rPr>
          <w:rStyle w:val="StyleUnderline"/>
          <w:highlight w:val="green"/>
        </w:rPr>
        <w:t>without asking</w:t>
      </w:r>
      <w:r w:rsidRPr="00C8697C">
        <w:rPr>
          <w:rStyle w:val="StyleUnderline"/>
        </w:rPr>
        <w:t xml:space="preserve"> the central question the Tunney Act demands: </w:t>
      </w:r>
      <w:r w:rsidRPr="00C8697C">
        <w:rPr>
          <w:rStyle w:val="StyleUnderline"/>
          <w:highlight w:val="green"/>
        </w:rPr>
        <w:t>whether the</w:t>
      </w:r>
      <w:r w:rsidRPr="00C8697C">
        <w:rPr>
          <w:rStyle w:val="StyleUnderline"/>
        </w:rPr>
        <w:t xml:space="preserve"> </w:t>
      </w:r>
      <w:r w:rsidRPr="00C8697C">
        <w:rPr>
          <w:rStyle w:val="StyleUnderline"/>
          <w:highlight w:val="green"/>
        </w:rPr>
        <w:t>decree would eliminate</w:t>
      </w:r>
      <w:r w:rsidRPr="00C8697C">
        <w:rPr>
          <w:rStyle w:val="StyleUnderline"/>
        </w:rPr>
        <w:t xml:space="preserve"> potential </w:t>
      </w:r>
      <w:r w:rsidRPr="00C8697C">
        <w:rPr>
          <w:rStyle w:val="StyleUnderline"/>
          <w:highlight w:val="green"/>
        </w:rPr>
        <w:t>anticompetitive effects</w:t>
      </w:r>
      <w:r w:rsidRPr="00C8697C">
        <w:rPr>
          <w:rStyle w:val="StyleUnderline"/>
        </w:rPr>
        <w:t>.</w:t>
      </w:r>
      <w:r w:rsidRPr="005C3086">
        <w:rPr>
          <w:sz w:val="16"/>
        </w:rPr>
        <w:t xml:space="preserve">284 </w:t>
      </w:r>
    </w:p>
    <w:p w14:paraId="2B2262EA" w14:textId="77777777" w:rsidR="00F33B51" w:rsidRPr="005C3086" w:rsidRDefault="00F33B51" w:rsidP="00F33B51">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61397D5A" w14:textId="77777777" w:rsidR="00F33B51" w:rsidRPr="005C3086" w:rsidRDefault="00F33B51" w:rsidP="00F33B51">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EC6491">
        <w:rPr>
          <w:rStyle w:val="StyleUnderline"/>
          <w:highlight w:val="green"/>
        </w:rPr>
        <w:t xml:space="preserve">When courts accept </w:t>
      </w:r>
      <w:r w:rsidRPr="005C3086">
        <w:rPr>
          <w:rStyle w:val="StyleUnderline"/>
        </w:rPr>
        <w:t xml:space="preserve">DOJ </w:t>
      </w:r>
      <w:r w:rsidRPr="00EC6491">
        <w:rPr>
          <w:rStyle w:val="StyleUnderline"/>
          <w:highlight w:val="green"/>
        </w:rPr>
        <w:t xml:space="preserve">settlements without </w:t>
      </w:r>
      <w:r w:rsidRPr="005C3086">
        <w:rPr>
          <w:rStyle w:val="StyleUnderline"/>
        </w:rPr>
        <w:t xml:space="preserve">meaningful </w:t>
      </w:r>
      <w:r w:rsidRPr="00EC6491">
        <w:rPr>
          <w:rStyle w:val="StyleUnderline"/>
          <w:highlight w:val="green"/>
        </w:rPr>
        <w:t xml:space="preserve">scrutiny, they enable </w:t>
      </w:r>
      <w:r w:rsidRPr="005C3086">
        <w:rPr>
          <w:rStyle w:val="StyleUnderline"/>
        </w:rPr>
        <w:t xml:space="preserve">the </w:t>
      </w:r>
      <w:r w:rsidRPr="00EC6491">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EC6491">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EC6491">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758AD76F" w14:textId="77777777" w:rsidR="00F33B51" w:rsidRPr="005C3086" w:rsidRDefault="00F33B51" w:rsidP="00F33B51">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EC6491">
        <w:rPr>
          <w:rStyle w:val="StyleUnderline"/>
          <w:highlight w:val="green"/>
        </w:rPr>
        <w:t>airline industry’s network structure—where hub dominance creates significant barriers to entry</w:t>
      </w:r>
      <w:r w:rsidRPr="005C3086">
        <w:rPr>
          <w:sz w:val="16"/>
        </w:rPr>
        <w:t>294</w:t>
      </w:r>
      <w:r w:rsidRPr="00EC6491">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6A77B32F" w14:textId="77777777" w:rsidR="00F33B51" w:rsidRPr="005C3086" w:rsidRDefault="00F33B51" w:rsidP="00F33B51">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D2207A4" w14:textId="77777777" w:rsidR="00F33B51" w:rsidRPr="005C3086" w:rsidRDefault="00F33B51" w:rsidP="00F33B51">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6D8BD1D4" w14:textId="77777777" w:rsidR="00F33B51" w:rsidRPr="005C3086" w:rsidRDefault="00F33B51" w:rsidP="00F33B51">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27FD9526" w14:textId="77777777" w:rsidR="00F33B51" w:rsidRPr="005C3086" w:rsidRDefault="00F33B51" w:rsidP="00F33B51">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464F9245" w14:textId="77777777" w:rsidR="00F33B51" w:rsidRPr="005C3086" w:rsidRDefault="00F33B51" w:rsidP="00F33B51">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5AB3522" w14:textId="77777777" w:rsidR="00F33B51" w:rsidRPr="005C3086" w:rsidRDefault="00F33B51" w:rsidP="00F33B51">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442251E9" w14:textId="77777777" w:rsidR="00F33B51" w:rsidRPr="005C3086" w:rsidRDefault="00F33B51" w:rsidP="00F33B51">
      <w:pPr>
        <w:spacing w:after="0"/>
        <w:rPr>
          <w:sz w:val="16"/>
        </w:rPr>
      </w:pPr>
      <w:r w:rsidRPr="005C3086">
        <w:rPr>
          <w:sz w:val="16"/>
        </w:rPr>
        <w:lastRenderedPageBreak/>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EC6491">
        <w:rPr>
          <w:rStyle w:val="Emphasis"/>
          <w:highlight w:val="green"/>
        </w:rPr>
        <w:t>meaningful judicial review would improve settlement quality rather than reduce settlement frequency</w:t>
      </w:r>
      <w:r w:rsidRPr="00EC6491">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73AD3B85" w14:textId="77777777" w:rsidR="00F33B51" w:rsidRDefault="00F33B51" w:rsidP="00F33B51">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EC6491">
        <w:rPr>
          <w:rStyle w:val="StyleUnderline"/>
          <w:highlight w:val="green"/>
        </w:rPr>
        <w:t xml:space="preserve">courts can ensure </w:t>
      </w:r>
      <w:r w:rsidRPr="005C3086">
        <w:rPr>
          <w:rStyle w:val="StyleUnderline"/>
        </w:rPr>
        <w:t xml:space="preserve">that </w:t>
      </w:r>
      <w:r w:rsidRPr="00EC6491">
        <w:rPr>
          <w:rStyle w:val="StyleUnderline"/>
          <w:highlight w:val="green"/>
        </w:rPr>
        <w:t xml:space="preserve">airline merger settlements </w:t>
      </w:r>
      <w:proofErr w:type="gramStart"/>
      <w:r w:rsidRPr="00EC6491">
        <w:rPr>
          <w:rStyle w:val="StyleUnderline"/>
          <w:highlight w:val="green"/>
        </w:rPr>
        <w:t>actually serve</w:t>
      </w:r>
      <w:proofErr w:type="gramEnd"/>
      <w:r w:rsidRPr="00EC6491">
        <w:rPr>
          <w:rStyle w:val="StyleUnderline"/>
          <w:highlight w:val="green"/>
        </w:rPr>
        <w:t xml:space="preserve"> the public interest rather than merely facilitating deal completion</w:t>
      </w:r>
      <w:r w:rsidRPr="005C3086">
        <w:rPr>
          <w:rStyle w:val="StyleUnderline"/>
        </w:rPr>
        <w:t>.</w:t>
      </w:r>
      <w:r w:rsidRPr="005C3086">
        <w:rPr>
          <w:sz w:val="16"/>
        </w:rPr>
        <w:t>307</w:t>
      </w:r>
    </w:p>
    <w:p w14:paraId="57D16263" w14:textId="77777777" w:rsidR="00F33B51" w:rsidRDefault="00F33B51" w:rsidP="00F33B51">
      <w:pPr>
        <w:rPr>
          <w:sz w:val="16"/>
        </w:rPr>
      </w:pPr>
    </w:p>
    <w:p w14:paraId="2D9F0446" w14:textId="77777777" w:rsidR="00F33B51" w:rsidRDefault="00F33B51" w:rsidP="00F33B51">
      <w:pPr>
        <w:spacing w:after="0"/>
        <w:rPr>
          <w:rStyle w:val="StyleUnderline"/>
        </w:rPr>
      </w:pPr>
    </w:p>
    <w:p w14:paraId="4873CC51" w14:textId="77777777" w:rsidR="00F33B51" w:rsidRDefault="00F33B51" w:rsidP="00F33B51">
      <w:pPr>
        <w:pStyle w:val="Heading4"/>
      </w:pPr>
      <w:r>
        <w:t>Key to solve airline emissions</w:t>
      </w:r>
    </w:p>
    <w:p w14:paraId="1D7225EE" w14:textId="77777777" w:rsidR="00F33B51" w:rsidRPr="0038643B" w:rsidRDefault="00F33B51" w:rsidP="00F33B51">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proofErr w:type="spellStart"/>
      <w:r w:rsidRPr="0038643B">
        <w:t>AeroAstro</w:t>
      </w:r>
      <w:proofErr w:type="spellEnd"/>
      <w:r w:rsidRPr="0038643B">
        <w:t xml:space="preserve">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3F25E185" w14:textId="77777777" w:rsidR="00F33B51" w:rsidRPr="00C4433F" w:rsidRDefault="00F33B51" w:rsidP="00F33B51">
      <w:pPr>
        <w:spacing w:after="0"/>
        <w:rPr>
          <w:sz w:val="16"/>
        </w:rPr>
      </w:pPr>
      <w:r w:rsidRPr="00C4433F">
        <w:rPr>
          <w:sz w:val="16"/>
        </w:rPr>
        <w:t xml:space="preserve">The </w:t>
      </w:r>
      <w:r w:rsidRPr="00004268">
        <w:rPr>
          <w:rStyle w:val="StyleUnderline"/>
          <w:highlight w:val="green"/>
        </w:rPr>
        <w:t xml:space="preserve">airline industry </w:t>
      </w:r>
      <w:r w:rsidRPr="0038643B">
        <w:rPr>
          <w:rStyle w:val="StyleUnderline"/>
        </w:rPr>
        <w:t xml:space="preserve">is one of the </w:t>
      </w:r>
      <w:r w:rsidRPr="00004268">
        <w:rPr>
          <w:rStyle w:val="StyleUnderline"/>
          <w:highlight w:val="green"/>
        </w:rPr>
        <w:t xml:space="preserve">foremost contributors to </w:t>
      </w:r>
      <w:r w:rsidRPr="0038643B">
        <w:rPr>
          <w:rStyle w:val="StyleUnderline"/>
        </w:rPr>
        <w:t xml:space="preserve">the </w:t>
      </w:r>
      <w:r w:rsidRPr="0000426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 xml:space="preserve">Considering, as well, the production of other harmful greenhouse gases like carbon monoxide (CO), nitrogen oxides (NOx) and </w:t>
      </w:r>
      <w:proofErr w:type="spellStart"/>
      <w:r w:rsidRPr="00C4433F">
        <w:rPr>
          <w:rStyle w:val="StyleUnderline"/>
        </w:rPr>
        <w:t>hydrocrabons</w:t>
      </w:r>
      <w:proofErr w:type="spellEnd"/>
      <w:r w:rsidRPr="00C4433F">
        <w:rPr>
          <w:rStyle w:val="StyleUnderline"/>
        </w:rPr>
        <w:t xml:space="preserve"> (HC), in addition to the formation of contrail clouds, the airline industry accounts for 3.5% of the total anthropogenic global warming</w:t>
      </w:r>
      <w:r w:rsidRPr="00C4433F">
        <w:rPr>
          <w:sz w:val="16"/>
        </w:rPr>
        <w:t xml:space="preserve"> (Lee &amp; Forster, 2021). The </w:t>
      </w:r>
      <w:r w:rsidRPr="00004268">
        <w:rPr>
          <w:rStyle w:val="StyleUnderline"/>
          <w:highlight w:val="green"/>
        </w:rPr>
        <w:t xml:space="preserve">emissions </w:t>
      </w:r>
      <w:r w:rsidRPr="0038643B">
        <w:rPr>
          <w:rStyle w:val="StyleUnderline"/>
        </w:rPr>
        <w:t xml:space="preserve">generated by the sector are </w:t>
      </w:r>
      <w:r w:rsidRPr="0000426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04268">
        <w:rPr>
          <w:rStyle w:val="StyleUnderline"/>
          <w:highlight w:val="green"/>
        </w:rPr>
        <w:t xml:space="preserve">could release an additional </w:t>
      </w:r>
      <w:r w:rsidRPr="00004268">
        <w:rPr>
          <w:rStyle w:val="Emphasis"/>
          <w:highlight w:val="green"/>
        </w:rPr>
        <w:t>40 Gt of CO2</w:t>
      </w:r>
      <w:r w:rsidRPr="0038643B">
        <w:rPr>
          <w:rStyle w:val="StyleUnderline"/>
        </w:rPr>
        <w:t xml:space="preserve">, resulting in a situation </w:t>
      </w:r>
      <w:r w:rsidRPr="0000426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04268">
        <w:rPr>
          <w:rStyle w:val="StyleUnderline"/>
          <w:highlight w:val="green"/>
        </w:rPr>
        <w:t>25%</w:t>
      </w:r>
      <w:r w:rsidRPr="00C4433F">
        <w:rPr>
          <w:sz w:val="16"/>
        </w:rPr>
        <w:t xml:space="preserve"> (Yeo &amp; Pidcock, 2016) </w:t>
      </w:r>
      <w:r w:rsidRPr="00004268">
        <w:rPr>
          <w:rStyle w:val="StyleUnderline"/>
          <w:highlight w:val="green"/>
        </w:rPr>
        <w:t xml:space="preserve">of the carbon budget </w:t>
      </w:r>
      <w:r w:rsidRPr="0038643B">
        <w:rPr>
          <w:rStyle w:val="StyleUnderline"/>
        </w:rPr>
        <w:t xml:space="preserve">designed to limit the global increase </w:t>
      </w:r>
      <w:r w:rsidRPr="00004268">
        <w:rPr>
          <w:rStyle w:val="StyleUnderline"/>
          <w:highlight w:val="green"/>
        </w:rPr>
        <w:t>in</w:t>
      </w:r>
      <w:r w:rsidRPr="0038643B">
        <w:rPr>
          <w:rStyle w:val="StyleUnderline"/>
        </w:rPr>
        <w:t xml:space="preserve"> temperature outlined by the </w:t>
      </w:r>
      <w:r w:rsidRPr="00004268">
        <w:rPr>
          <w:rStyle w:val="StyleUnderline"/>
          <w:highlight w:val="green"/>
        </w:rPr>
        <w:t>Paris</w:t>
      </w:r>
      <w:r w:rsidRPr="0038643B">
        <w:rPr>
          <w:rStyle w:val="StyleUnderline"/>
        </w:rPr>
        <w:t xml:space="preserve"> Climate Agreement.</w:t>
      </w:r>
    </w:p>
    <w:p w14:paraId="2B497ECA" w14:textId="77777777" w:rsidR="00F33B51" w:rsidRPr="00C4433F" w:rsidRDefault="00F33B51" w:rsidP="00F33B51">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3D91CC32" w14:textId="77777777" w:rsidR="00F33B51" w:rsidRPr="00C4433F" w:rsidRDefault="00F33B51" w:rsidP="00F33B51">
      <w:pPr>
        <w:spacing w:after="0"/>
        <w:rPr>
          <w:sz w:val="16"/>
        </w:rPr>
      </w:pPr>
      <w:r w:rsidRPr="00004268">
        <w:rPr>
          <w:rStyle w:val="Emphasis"/>
          <w:highlight w:val="green"/>
        </w:rPr>
        <w:t>One approach that would not require the development of new tech</w:t>
      </w:r>
      <w:r w:rsidRPr="0038643B">
        <w:rPr>
          <w:rStyle w:val="Emphasis"/>
        </w:rPr>
        <w:t xml:space="preserve">nologies </w:t>
      </w:r>
      <w:r w:rsidRPr="00004268">
        <w:rPr>
          <w:rStyle w:val="Emphasis"/>
          <w:highlight w:val="green"/>
        </w:rPr>
        <w:t>and could see an immediate reduction in the industry's CO2 emissions is the restructuring of airline route systems</w:t>
      </w:r>
      <w:r w:rsidRPr="00004268">
        <w:rPr>
          <w:sz w:val="16"/>
          <w:highlight w:val="green"/>
        </w:rPr>
        <w:t xml:space="preserve"> </w:t>
      </w:r>
      <w:r w:rsidRPr="00C4433F">
        <w:rPr>
          <w:sz w:val="16"/>
        </w:rPr>
        <w:t>(</w:t>
      </w:r>
      <w:proofErr w:type="spellStart"/>
      <w:r w:rsidRPr="00C4433F">
        <w:rPr>
          <w:sz w:val="16"/>
        </w:rPr>
        <w:t>Scheelhaase</w:t>
      </w:r>
      <w:proofErr w:type="spellEnd"/>
      <w:r w:rsidRPr="00C4433F">
        <w:rPr>
          <w:sz w:val="16"/>
        </w:rPr>
        <w:t xml:space="preserve">, Grimme, &amp; Schaefer, 2010; Wen, 2013). Through the careful selection of routes and flight frequencies, as well as aircraft allotment, </w:t>
      </w:r>
      <w:r w:rsidRPr="00C4433F">
        <w:rPr>
          <w:rStyle w:val="StyleUnderline"/>
        </w:rPr>
        <w:t xml:space="preserve">it is </w:t>
      </w:r>
      <w:r w:rsidRPr="00004268">
        <w:rPr>
          <w:rStyle w:val="StyleUnderline"/>
          <w:highlight w:val="green"/>
        </w:rPr>
        <w:t>possible to redesign airline route networks</w:t>
      </w:r>
      <w:r w:rsidRPr="00004268">
        <w:rPr>
          <w:sz w:val="16"/>
          <w:highlight w:val="green"/>
        </w:rPr>
        <w:t xml:space="preserve"> </w:t>
      </w:r>
      <w:r w:rsidRPr="00C4433F">
        <w:rPr>
          <w:sz w:val="16"/>
        </w:rPr>
        <w:t xml:space="preserve">(i.e., redraw the graph of origin-destination pairs) </w:t>
      </w:r>
      <w:r w:rsidRPr="00004268">
        <w:rPr>
          <w:rStyle w:val="StyleUnderline"/>
          <w:highlight w:val="green"/>
        </w:rPr>
        <w:t xml:space="preserve">to reduce the system's </w:t>
      </w:r>
      <w:r w:rsidRPr="00C4433F">
        <w:rPr>
          <w:rStyle w:val="StyleUnderline"/>
        </w:rPr>
        <w:t xml:space="preserve">cumulative greenhouse gas </w:t>
      </w:r>
      <w:r w:rsidRPr="00004268">
        <w:rPr>
          <w:rStyle w:val="StyleUnderline"/>
          <w:highlight w:val="green"/>
        </w:rPr>
        <w:t>emissions while satisfying</w:t>
      </w:r>
      <w:r w:rsidRPr="00004268">
        <w:rPr>
          <w:sz w:val="16"/>
          <w:highlight w:val="green"/>
        </w:rPr>
        <w:t xml:space="preserve"> </w:t>
      </w:r>
      <w:r w:rsidRPr="00C4433F">
        <w:rPr>
          <w:sz w:val="16"/>
        </w:rPr>
        <w:t xml:space="preserve">the current level of </w:t>
      </w:r>
      <w:r w:rsidRPr="00004268">
        <w:rPr>
          <w:rStyle w:val="StyleUnderline"/>
          <w:highlight w:val="green"/>
        </w:rPr>
        <w:t>passenger demand</w:t>
      </w:r>
      <w:r w:rsidRPr="00C4433F">
        <w:rPr>
          <w:sz w:val="16"/>
        </w:rPr>
        <w:t>.</w:t>
      </w:r>
    </w:p>
    <w:p w14:paraId="1D537893" w14:textId="77777777" w:rsidR="00F33B51" w:rsidRPr="00C4433F" w:rsidRDefault="00F33B51" w:rsidP="00F33B51">
      <w:pPr>
        <w:spacing w:after="0"/>
        <w:rPr>
          <w:rStyle w:val="StyleUnderline"/>
        </w:rPr>
      </w:pPr>
      <w:r w:rsidRPr="00C4433F">
        <w:rPr>
          <w:sz w:val="16"/>
        </w:rPr>
        <w:t>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w:t>
      </w:r>
      <w:proofErr w:type="gramStart"/>
      <w:r w:rsidRPr="00C4433F">
        <w:rPr>
          <w:sz w:val="16"/>
        </w:rPr>
        <w:t>), and</w:t>
      </w:r>
      <w:proofErr w:type="gramEnd"/>
      <w:r w:rsidRPr="00C4433F">
        <w:rPr>
          <w:sz w:val="16"/>
        </w:rPr>
        <w:t xml:space="preserve"> thus </w:t>
      </w:r>
      <w:proofErr w:type="gramStart"/>
      <w:r w:rsidRPr="00C4433F">
        <w:rPr>
          <w:sz w:val="16"/>
        </w:rPr>
        <w:t>were not able to</w:t>
      </w:r>
      <w:proofErr w:type="gramEnd"/>
      <w:r w:rsidRPr="00C4433F">
        <w:rPr>
          <w:sz w:val="16"/>
        </w:rPr>
        <w:t xml:space="preserve">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w:t>
      </w:r>
      <w:proofErr w:type="spellStart"/>
      <w:r w:rsidRPr="00C4433F">
        <w:rPr>
          <w:sz w:val="16"/>
        </w:rPr>
        <w:t>Montlaur</w:t>
      </w:r>
      <w:proofErr w:type="spellEnd"/>
      <w:r w:rsidRPr="00C4433F">
        <w:rPr>
          <w:sz w:val="16"/>
        </w:rPr>
        <w:t xml:space="preserve">, Delgado, &amp; </w:t>
      </w:r>
      <w:proofErr w:type="spellStart"/>
      <w:r w:rsidRPr="00C4433F">
        <w:rPr>
          <w:sz w:val="16"/>
        </w:rPr>
        <w:t>Trapote</w:t>
      </w:r>
      <w:proofErr w:type="spellEnd"/>
      <w:r w:rsidRPr="00C4433F">
        <w:rPr>
          <w:sz w:val="16"/>
        </w:rPr>
        <w:t>-Barreira,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w:t>
      </w:r>
      <w:proofErr w:type="spellStart"/>
      <w:r w:rsidRPr="00C4433F">
        <w:rPr>
          <w:sz w:val="16"/>
        </w:rPr>
        <w:t>Fageda</w:t>
      </w:r>
      <w:proofErr w:type="spellEnd"/>
      <w:r w:rsidRPr="00C4433F">
        <w:rPr>
          <w:sz w:val="16"/>
        </w:rPr>
        <w:t xml:space="preserve">, Suárez-Alemán, </w:t>
      </w:r>
      <w:proofErr w:type="spellStart"/>
      <w:r w:rsidRPr="00C4433F">
        <w:rPr>
          <w:sz w:val="16"/>
        </w:rPr>
        <w:t>Serebrisky</w:t>
      </w:r>
      <w:proofErr w:type="spellEnd"/>
      <w:r w:rsidRPr="00C4433F">
        <w:rPr>
          <w:sz w:val="16"/>
        </w:rPr>
        <w:t xml:space="preserve">, &amp; Fioravanti, 2018). Hence, </w:t>
      </w:r>
      <w:r w:rsidRPr="00C4433F">
        <w:rPr>
          <w:rStyle w:val="StyleUnderline"/>
        </w:rPr>
        <w:t xml:space="preserve">the </w:t>
      </w:r>
      <w:r w:rsidRPr="00004268">
        <w:rPr>
          <w:rStyle w:val="StyleUnderline"/>
          <w:highlight w:val="green"/>
        </w:rPr>
        <w:lastRenderedPageBreak/>
        <w:t xml:space="preserve">restructuring </w:t>
      </w:r>
      <w:r w:rsidRPr="00C4433F">
        <w:rPr>
          <w:rStyle w:val="StyleUnderline"/>
        </w:rPr>
        <w:t xml:space="preserve">of airline route networks </w:t>
      </w:r>
      <w:r w:rsidRPr="00004268">
        <w:rPr>
          <w:rStyle w:val="StyleUnderline"/>
          <w:highlight w:val="green"/>
        </w:rPr>
        <w:t xml:space="preserve">to minimize </w:t>
      </w:r>
      <w:r w:rsidRPr="00C4433F">
        <w:rPr>
          <w:rStyle w:val="StyleUnderline"/>
        </w:rPr>
        <w:t xml:space="preserve">its </w:t>
      </w:r>
      <w:r w:rsidRPr="00004268">
        <w:rPr>
          <w:rStyle w:val="StyleUnderline"/>
          <w:highlight w:val="green"/>
        </w:rPr>
        <w:t>environmental impact cannot come at the expense of reduced airport accessibility</w:t>
      </w:r>
      <w:r w:rsidRPr="00C4433F">
        <w:rPr>
          <w:rStyle w:val="StyleUnderline"/>
        </w:rPr>
        <w:t>.</w:t>
      </w:r>
    </w:p>
    <w:p w14:paraId="26457426" w14:textId="77777777" w:rsidR="00F33B51" w:rsidRPr="00C4433F" w:rsidRDefault="00F33B51" w:rsidP="00F33B51">
      <w:pPr>
        <w:spacing w:after="0"/>
        <w:rPr>
          <w:rStyle w:val="StyleUnderline"/>
        </w:rPr>
      </w:pPr>
      <w:r w:rsidRPr="00C4433F">
        <w:rPr>
          <w:sz w:val="16"/>
        </w:rPr>
        <w:t xml:space="preserve">The contribution of this research lies in the provision of an analytical </w:t>
      </w:r>
      <w:r w:rsidRPr="0000426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04268">
        <w:rPr>
          <w:rStyle w:val="StyleUnderline"/>
          <w:highlight w:val="green"/>
        </w:rPr>
        <w:t>restructure</w:t>
      </w:r>
      <w:r w:rsidRPr="00C4433F">
        <w:rPr>
          <w:rStyle w:val="StyleUnderline"/>
        </w:rPr>
        <w:t xml:space="preserve"> airline </w:t>
      </w:r>
      <w:r w:rsidRPr="00004268">
        <w:rPr>
          <w:rStyle w:val="StyleUnderline"/>
          <w:highlight w:val="green"/>
        </w:rPr>
        <w:t xml:space="preserve">route </w:t>
      </w:r>
      <w:r w:rsidRPr="00C4433F">
        <w:rPr>
          <w:rStyle w:val="StyleUnderline"/>
        </w:rPr>
        <w:t xml:space="preserve">networks in the United States, with the dual goal of </w:t>
      </w:r>
      <w:r w:rsidRPr="00004268">
        <w:rPr>
          <w:rStyle w:val="StyleUnderline"/>
          <w:highlight w:val="green"/>
        </w:rPr>
        <w:t xml:space="preserve">reducing emissions while </w:t>
      </w:r>
      <w:r w:rsidRPr="00C4433F">
        <w:rPr>
          <w:rStyle w:val="StyleUnderline"/>
        </w:rPr>
        <w:t xml:space="preserve">maintaining or </w:t>
      </w:r>
      <w:r w:rsidRPr="00004268">
        <w:rPr>
          <w:rStyle w:val="StyleUnderline"/>
          <w:highlight w:val="green"/>
        </w:rPr>
        <w:t>improvin</w:t>
      </w:r>
      <w:r w:rsidRPr="00C4433F">
        <w:rPr>
          <w:rStyle w:val="StyleUnderline"/>
        </w:rPr>
        <w:t xml:space="preserve">g the level of </w:t>
      </w:r>
      <w:r w:rsidRPr="0000426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518599FD" w14:textId="77777777" w:rsidR="00F33B51" w:rsidRDefault="00F33B51" w:rsidP="00F33B51">
      <w:pPr>
        <w:spacing w:after="0"/>
        <w:rPr>
          <w:rStyle w:val="StyleUnderline"/>
        </w:rPr>
      </w:pPr>
    </w:p>
    <w:p w14:paraId="3BB0F5C4" w14:textId="77777777" w:rsidR="00F33B51" w:rsidRPr="00507E5E" w:rsidRDefault="00F33B51" w:rsidP="00F33B51">
      <w:pPr>
        <w:spacing w:after="0"/>
        <w:rPr>
          <w:rStyle w:val="StyleUnderline"/>
          <w:sz w:val="16"/>
          <w:u w:val="none"/>
        </w:rPr>
      </w:pPr>
    </w:p>
    <w:p w14:paraId="0ED134CD" w14:textId="77777777" w:rsidR="00F33B51" w:rsidRPr="00C4433F" w:rsidRDefault="00F33B51" w:rsidP="00F33B51">
      <w:pPr>
        <w:pStyle w:val="Heading4"/>
        <w:spacing w:before="0"/>
      </w:pPr>
      <w:r w:rsidRPr="00C4433F">
        <w:t>Independently, airline emissions delete the ozone and intensify ocean acidification</w:t>
      </w:r>
    </w:p>
    <w:p w14:paraId="0AE352B9" w14:textId="77777777" w:rsidR="00F33B51" w:rsidRPr="0023253F" w:rsidRDefault="00F33B51" w:rsidP="00F33B51">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w:t>
      </w:r>
      <w:proofErr w:type="spellStart"/>
      <w:r>
        <w:t>Defence</w:t>
      </w:r>
      <w:proofErr w:type="spellEnd"/>
      <w:r>
        <w:t xml:space="preserve"> Studies and </w:t>
      </w:r>
      <w:proofErr w:type="spellStart"/>
      <w:r>
        <w:t>Analyses.Kritika</w:t>
      </w:r>
      <w:proofErr w:type="spellEnd"/>
      <w:r>
        <w:t xml:space="preserve"> </w:t>
      </w:r>
      <w:r w:rsidRPr="00456285">
        <w:t>Roy</w:t>
      </w:r>
      <w:r>
        <w:t xml:space="preserve"> is a Research Analyst in Cyber Security Centre of Excellence @ Manohar Parrikar Institute for </w:t>
      </w:r>
      <w:proofErr w:type="spellStart"/>
      <w:r>
        <w:t>Defence</w:t>
      </w:r>
      <w:proofErr w:type="spellEnd"/>
      <w:r>
        <w:t xml:space="preserve"> Studies and Analyses; Climate Change and Aviation in “Climate Change and Aviation,” </w:t>
      </w:r>
      <w:r w:rsidRPr="00456285">
        <w:rPr>
          <w:i/>
          <w:iCs/>
        </w:rPr>
        <w:t>Journal of Air Power and Space Studies</w:t>
      </w:r>
      <w:r>
        <w:t xml:space="preserve">, 15(1). </w:t>
      </w:r>
    </w:p>
    <w:p w14:paraId="4DE94A2A" w14:textId="77777777" w:rsidR="00F33B51" w:rsidRDefault="00F33B51" w:rsidP="00F33B51">
      <w:pPr>
        <w:spacing w:after="0"/>
        <w:rPr>
          <w:sz w:val="16"/>
        </w:rPr>
      </w:pPr>
      <w:r w:rsidRPr="00721A15">
        <w:rPr>
          <w:sz w:val="16"/>
        </w:rPr>
        <w:t xml:space="preserve">As air traffic increases year on year, so does the impact on the environment. The </w:t>
      </w:r>
      <w:r w:rsidRPr="001932C2">
        <w:rPr>
          <w:rStyle w:val="StyleUnderline"/>
          <w:highlight w:val="cyan"/>
        </w:rPr>
        <w:t xml:space="preserve">major </w:t>
      </w:r>
      <w:r w:rsidRPr="00C4433F">
        <w:rPr>
          <w:rStyle w:val="StyleUnderline"/>
          <w:highlight w:val="cyan"/>
        </w:rPr>
        <w:t>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proofErr w:type="gramStart"/>
      <w:r w:rsidRPr="00C4433F">
        <w:rPr>
          <w:rStyle w:val="Emphasis"/>
          <w:highlight w:val="cyan"/>
        </w:rPr>
        <w:t>CO2</w:t>
      </w:r>
      <w:r w:rsidRPr="00C4433F">
        <w:rPr>
          <w:rStyle w:val="StyleUnderline"/>
          <w:highlight w:val="cyan"/>
        </w:rPr>
        <w:t xml:space="preserve"> </w:t>
      </w:r>
      <w:r w:rsidRPr="007451C7">
        <w:rPr>
          <w:rStyle w:val="StyleUnderline"/>
          <w:highlight w:val="cyan"/>
        </w:rPr>
        <w:t>)</w:t>
      </w:r>
      <w:proofErr w:type="gramEnd"/>
      <w:r w:rsidRPr="007451C7">
        <w:rPr>
          <w:rStyle w:val="StyleUnderline"/>
          <w:highlight w:val="cyan"/>
        </w:rPr>
        <w:t>,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C4433F">
        <w:rPr>
          <w:rStyle w:val="Emphasis"/>
          <w:highlight w:val="cyan"/>
        </w:rPr>
        <w:t>NO</w:t>
      </w:r>
      <w:proofErr w:type="gramStart"/>
      <w:r w:rsidRPr="00C4433F">
        <w:rPr>
          <w:rStyle w:val="Emphasis"/>
          <w:highlight w:val="cyan"/>
        </w:rPr>
        <w:t>2</w:t>
      </w:r>
      <w:r w:rsidRPr="001932C2">
        <w:rPr>
          <w:sz w:val="16"/>
        </w:rPr>
        <w:t xml:space="preserve"> )</w:t>
      </w:r>
      <w:proofErr w:type="gramEnd"/>
      <w:r w:rsidRPr="001932C2">
        <w:rPr>
          <w:sz w:val="16"/>
        </w:rPr>
        <w:t xml:space="preserve"> </w:t>
      </w:r>
      <w:r w:rsidRPr="001932C2">
        <w:rPr>
          <w:rStyle w:val="StyleUnderline"/>
        </w:rPr>
        <w:t>and sulfur (</w:t>
      </w:r>
      <w:proofErr w:type="spellStart"/>
      <w:r w:rsidRPr="00C4433F">
        <w:rPr>
          <w:rStyle w:val="Emphasis"/>
          <w:highlight w:val="cyan"/>
        </w:rPr>
        <w:t>SOx</w:t>
      </w:r>
      <w:proofErr w:type="spellEnd"/>
      <w:r w:rsidRPr="001932C2">
        <w:rPr>
          <w:sz w:val="16"/>
        </w:rPr>
        <w:t xml:space="preserve">), </w:t>
      </w:r>
      <w:r w:rsidRPr="001932C2">
        <w:rPr>
          <w:rStyle w:val="StyleUnderline"/>
        </w:rPr>
        <w:t>and carbon monoxide</w:t>
      </w:r>
      <w:r w:rsidRPr="001932C2">
        <w:rPr>
          <w:sz w:val="16"/>
        </w:rPr>
        <w:t xml:space="preserve"> (</w:t>
      </w:r>
      <w:r w:rsidRPr="00C4433F">
        <w:rPr>
          <w:rStyle w:val="Emphasis"/>
          <w:highlight w:val="cya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1932C2">
        <w:rPr>
          <w:rStyle w:val="StyleUnderline"/>
          <w:highlight w:val="cyan"/>
        </w:rPr>
        <w:t>on</w:t>
      </w:r>
      <w:r w:rsidRPr="002A4E64">
        <w:rPr>
          <w:rStyle w:val="StyleUnderline"/>
        </w:rPr>
        <w:t xml:space="preserve"> </w:t>
      </w:r>
      <w:r w:rsidRPr="003625BA">
        <w:rPr>
          <w:rStyle w:val="Emphasis"/>
          <w:highlight w:val="cyan"/>
        </w:rPr>
        <w:t>atmospheric composition</w:t>
      </w:r>
      <w:r w:rsidRPr="002A4E64">
        <w:rPr>
          <w:rStyle w:val="StyleUnderline"/>
        </w:rPr>
        <w:t xml:space="preserve"> that </w:t>
      </w:r>
      <w:r w:rsidRPr="003625BA">
        <w:rPr>
          <w:rStyle w:val="StyleUnderline"/>
          <w:highlight w:val="cyan"/>
        </w:rPr>
        <w:t>contributes to</w:t>
      </w:r>
      <w:r w:rsidRPr="00721A15">
        <w:rPr>
          <w:sz w:val="16"/>
        </w:rPr>
        <w:t xml:space="preserve"> </w:t>
      </w:r>
      <w:r w:rsidRPr="002A4E64">
        <w:rPr>
          <w:rStyle w:val="Emphasis"/>
        </w:rPr>
        <w:t xml:space="preserve">global </w:t>
      </w:r>
      <w:r w:rsidRPr="003625BA">
        <w:rPr>
          <w:rStyle w:val="Emphasis"/>
          <w:highlight w:val="cyan"/>
        </w:rPr>
        <w:t>warming</w:t>
      </w:r>
      <w:r w:rsidRPr="00721A15">
        <w:rPr>
          <w:sz w:val="16"/>
        </w:rPr>
        <w:t xml:space="preserve"> </w:t>
      </w:r>
      <w:r w:rsidRPr="003625BA">
        <w:rPr>
          <w:rStyle w:val="StyleUnderline"/>
          <w:highlight w:val="cyan"/>
        </w:rPr>
        <w:t>and</w:t>
      </w:r>
      <w:r w:rsidRPr="00721A15">
        <w:rPr>
          <w:sz w:val="16"/>
        </w:rPr>
        <w:t xml:space="preserve"> </w:t>
      </w:r>
      <w:r w:rsidRPr="003625BA">
        <w:rPr>
          <w:rStyle w:val="Emphasis"/>
          <w:highlight w:val="cya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w:t>
      </w:r>
      <w:proofErr w:type="spellStart"/>
      <w:r w:rsidRPr="00721A15">
        <w:rPr>
          <w:sz w:val="16"/>
        </w:rPr>
        <w:t>SOx</w:t>
      </w:r>
      <w:proofErr w:type="spellEnd"/>
      <w:r w:rsidRPr="00721A15">
        <w:rPr>
          <w:sz w:val="16"/>
        </w:rPr>
        <w:t xml:space="preserve">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3625BA">
        <w:rPr>
          <w:rStyle w:val="StyleUnderline"/>
          <w:highlight w:val="cyan"/>
        </w:rPr>
        <w:t>emissions</w:t>
      </w:r>
      <w:r w:rsidRPr="00FA3173">
        <w:rPr>
          <w:rStyle w:val="StyleUnderline"/>
        </w:rPr>
        <w:t xml:space="preserve"> from these aircraft </w:t>
      </w:r>
      <w:r w:rsidRPr="003625BA">
        <w:rPr>
          <w:rStyle w:val="StyleUnderline"/>
          <w:highlight w:val="cyan"/>
        </w:rPr>
        <w:t>are released at</w:t>
      </w:r>
      <w:r w:rsidRPr="00FA3173">
        <w:rPr>
          <w:rStyle w:val="StyleUnderline"/>
        </w:rPr>
        <w:t xml:space="preserve"> a </w:t>
      </w:r>
      <w:r w:rsidRPr="003625BA">
        <w:rPr>
          <w:rStyle w:val="Emphasis"/>
          <w:highlight w:val="cya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3625BA">
        <w:rPr>
          <w:rStyle w:val="StyleUnderline"/>
          <w:highlight w:val="cyan"/>
        </w:rPr>
        <w:t xml:space="preserve">react with </w:t>
      </w:r>
      <w:r w:rsidRPr="003625BA">
        <w:rPr>
          <w:rStyle w:val="Emphasis"/>
          <w:highlight w:val="cya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3625BA">
        <w:rPr>
          <w:rStyle w:val="StyleUnderline"/>
          <w:highlight w:val="cyan"/>
        </w:rPr>
        <w:t>related to</w:t>
      </w:r>
      <w:r w:rsidRPr="00FA3173">
        <w:rPr>
          <w:rStyle w:val="StyleUnderline"/>
        </w:rPr>
        <w:t xml:space="preserve"> potential </w:t>
      </w:r>
      <w:r w:rsidRPr="003625BA">
        <w:rPr>
          <w:rStyle w:val="Emphasis"/>
          <w:highlight w:val="cyan"/>
        </w:rPr>
        <w:t>stratospheric ozone depletion</w:t>
      </w:r>
      <w:r w:rsidRPr="00721A15">
        <w:rPr>
          <w:sz w:val="16"/>
        </w:rPr>
        <w:t xml:space="preserve"> because of the emissions from the supersonic aircraft. In the late 1980s and the early 1990s, research was initiated to </w:t>
      </w:r>
      <w:proofErr w:type="gramStart"/>
      <w:r w:rsidRPr="00721A15">
        <w:rPr>
          <w:sz w:val="16"/>
        </w:rPr>
        <w:t>look into</w:t>
      </w:r>
      <w:proofErr w:type="gramEnd"/>
      <w:r w:rsidRPr="00721A15">
        <w:rPr>
          <w:sz w:val="16"/>
        </w:rPr>
        <w:t xml:space="preserve"> the effects of nitrogen oxide on the ozone layer </w:t>
      </w:r>
      <w:proofErr w:type="gramStart"/>
      <w:r w:rsidRPr="00721A15">
        <w:rPr>
          <w:sz w:val="16"/>
        </w:rPr>
        <w:t>and also</w:t>
      </w:r>
      <w:proofErr w:type="gramEnd"/>
      <w:r w:rsidRPr="00721A15">
        <w:rPr>
          <w:sz w:val="16"/>
        </w:rPr>
        <w:t xml:space="preserve">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w:t>
      </w:r>
      <w:proofErr w:type="gramStart"/>
      <w:r w:rsidRPr="00721A15">
        <w:rPr>
          <w:sz w:val="16"/>
        </w:rPr>
        <w:t>a number of</w:t>
      </w:r>
      <w:proofErr w:type="gramEnd"/>
      <w:r w:rsidRPr="00721A15">
        <w:rPr>
          <w:sz w:val="16"/>
        </w:rPr>
        <w:t xml:space="preserve"> emissions and effects from aviation. It was also noted that aviation presented unique challenges for the environment since the major fraction of its emissions is injected at aircraft cruise altitude, i.e. 8-12 km. At these altitudes, the </w:t>
      </w:r>
      <w:r w:rsidRPr="003625BA">
        <w:rPr>
          <w:rStyle w:val="StyleUnderline"/>
          <w:highlight w:val="cyan"/>
        </w:rPr>
        <w:t>emissions</w:t>
      </w:r>
      <w:r w:rsidRPr="00FA3173">
        <w:rPr>
          <w:rStyle w:val="StyleUnderline"/>
        </w:rPr>
        <w:t xml:space="preserve"> have increased affinity to </w:t>
      </w:r>
      <w:r w:rsidRPr="003625BA">
        <w:rPr>
          <w:rStyle w:val="StyleUnderline"/>
          <w:highlight w:val="cyan"/>
        </w:rPr>
        <w:t>cause chemical</w:t>
      </w:r>
      <w:r w:rsidRPr="00FA3173">
        <w:rPr>
          <w:rStyle w:val="StyleUnderline"/>
        </w:rPr>
        <w:t xml:space="preserve"> and </w:t>
      </w:r>
      <w:r w:rsidRPr="003625BA">
        <w:rPr>
          <w:rStyle w:val="StyleUnderline"/>
          <w:highlight w:val="cya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3625BA">
        <w:rPr>
          <w:rStyle w:val="Emphasis"/>
          <w:highlight w:val="cyan"/>
        </w:rPr>
        <w:t>aviation</w:t>
      </w:r>
      <w:r w:rsidRPr="00FA3173">
        <w:rPr>
          <w:rStyle w:val="Emphasis"/>
        </w:rPr>
        <w:t xml:space="preserve"> sector </w:t>
      </w:r>
      <w:r w:rsidRPr="003625BA">
        <w:rPr>
          <w:rStyle w:val="Emphasis"/>
          <w:highlight w:val="cyan"/>
        </w:rPr>
        <w:t>is</w:t>
      </w:r>
      <w:r w:rsidRPr="00FA3173">
        <w:rPr>
          <w:rStyle w:val="Emphasis"/>
        </w:rPr>
        <w:t xml:space="preserve"> a </w:t>
      </w:r>
      <w:r w:rsidRPr="003625BA">
        <w:rPr>
          <w:rStyle w:val="Emphasis"/>
          <w:highlight w:val="cyan"/>
        </w:rPr>
        <w:t>top-ten</w:t>
      </w:r>
      <w:r w:rsidRPr="00FA3173">
        <w:rPr>
          <w:rStyle w:val="Emphasis"/>
        </w:rPr>
        <w:t xml:space="preserve"> global </w:t>
      </w:r>
      <w:r w:rsidRPr="003625BA">
        <w:rPr>
          <w:rStyle w:val="Emphasis"/>
          <w:highlight w:val="cya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w:t>
      </w:r>
      <w:r w:rsidRPr="00721A15">
        <w:rPr>
          <w:sz w:val="16"/>
        </w:rPr>
        <w:lastRenderedPageBreak/>
        <w:t>emissions, aviation’s non-CO2 effects are also significant in nature. Aviation emissions are 2.1 per cent of the global share, but when non-CO2 effects are included, aviation contributes an estimated 4.9 per cent to the global warming problem.</w:t>
      </w:r>
    </w:p>
    <w:p w14:paraId="09CF07A0" w14:textId="77777777" w:rsidR="00F33B51" w:rsidRPr="00507E5E" w:rsidRDefault="00F33B51" w:rsidP="00F33B51">
      <w:pPr>
        <w:spacing w:after="0"/>
        <w:rPr>
          <w:sz w:val="16"/>
        </w:rPr>
      </w:pPr>
    </w:p>
    <w:p w14:paraId="66643AD9" w14:textId="77777777" w:rsidR="00F33B51" w:rsidRDefault="00F33B51" w:rsidP="00F33B51">
      <w:pPr>
        <w:pStyle w:val="Heading4"/>
      </w:pPr>
      <w:r>
        <w:t xml:space="preserve">Ozone depletion causes </w:t>
      </w:r>
      <w:r w:rsidRPr="00913C1C">
        <w:rPr>
          <w:u w:val="single"/>
        </w:rPr>
        <w:t>extinction</w:t>
      </w:r>
      <w:r>
        <w:t xml:space="preserve">.  </w:t>
      </w:r>
    </w:p>
    <w:p w14:paraId="2E3279BD" w14:textId="77777777" w:rsidR="00F33B51" w:rsidRPr="00E568B3" w:rsidRDefault="00F33B51" w:rsidP="00F33B51">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61751882" w14:textId="77777777" w:rsidR="00F33B51" w:rsidRPr="007451C7" w:rsidRDefault="00F33B51" w:rsidP="00F33B51">
      <w:pPr>
        <w:rPr>
          <w:rStyle w:val="Emphasis"/>
          <w:b w:val="0"/>
          <w:iCs w:val="0"/>
          <w:sz w:val="16"/>
          <w:u w:val="none"/>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w:t>
      </w:r>
      <w:proofErr w:type="spellStart"/>
      <w:r w:rsidRPr="0034135E">
        <w:rPr>
          <w:sz w:val="16"/>
        </w:rPr>
        <w:t>Hangenberg</w:t>
      </w:r>
      <w:proofErr w:type="spellEnd"/>
      <w:r w:rsidRPr="0034135E">
        <w:rPr>
          <w:sz w:val="16"/>
        </w:rPr>
        <w:t xml:space="preserve">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3625BA">
        <w:rPr>
          <w:rStyle w:val="StyleUnderline"/>
          <w:highlight w:val="cyan"/>
        </w:rPr>
        <w:t>exact trigger</w:t>
      </w:r>
      <w:r w:rsidRPr="0034135E">
        <w:rPr>
          <w:sz w:val="16"/>
        </w:rPr>
        <w:t xml:space="preserve"> of this mass extinction event has been long debated, what </w:t>
      </w:r>
      <w:r w:rsidRPr="003625BA">
        <w:rPr>
          <w:rStyle w:val="StyleUnderline"/>
          <w:highlight w:val="cya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3625BA">
        <w:rPr>
          <w:rStyle w:val="Emphasis"/>
          <w:highlight w:val="cyan"/>
        </w:rPr>
        <w:t>catastrophic depletion</w:t>
      </w:r>
      <w:r w:rsidRPr="003625BA">
        <w:rPr>
          <w:sz w:val="16"/>
          <w:highlight w:val="cyan"/>
        </w:rPr>
        <w:t xml:space="preserve"> </w:t>
      </w:r>
      <w:r w:rsidRPr="003625BA">
        <w:rPr>
          <w:rStyle w:val="StyleUnderline"/>
          <w:highlight w:val="cyan"/>
        </w:rPr>
        <w:t>in</w:t>
      </w:r>
      <w:r w:rsidRPr="00C90FB7">
        <w:rPr>
          <w:rStyle w:val="StyleUnderline"/>
        </w:rPr>
        <w:t xml:space="preserve"> the </w:t>
      </w:r>
      <w:r w:rsidRPr="00C90FB7">
        <w:rPr>
          <w:rStyle w:val="Emphasis"/>
        </w:rPr>
        <w:t xml:space="preserve">global </w:t>
      </w:r>
      <w:r w:rsidRPr="003625BA">
        <w:rPr>
          <w:rStyle w:val="Emphasis"/>
          <w:highlight w:val="cya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3625BA">
        <w:rPr>
          <w:rStyle w:val="StyleUnderline"/>
          <w:highlight w:val="cyan"/>
        </w:rPr>
        <w:t>spike</w:t>
      </w:r>
      <w:r w:rsidRPr="00C90FB7">
        <w:rPr>
          <w:rStyle w:val="StyleUnderline"/>
        </w:rPr>
        <w:t xml:space="preserve"> in deadly </w:t>
      </w:r>
      <w:r w:rsidRPr="00C90FB7">
        <w:rPr>
          <w:rStyle w:val="Emphasis"/>
        </w:rPr>
        <w:t xml:space="preserve">UV-B </w:t>
      </w:r>
      <w:r w:rsidRPr="003625BA">
        <w:rPr>
          <w:rStyle w:val="Emphasis"/>
          <w:highlight w:val="cyan"/>
        </w:rPr>
        <w:t>radiation</w:t>
      </w:r>
      <w:r w:rsidRPr="00C90FB7">
        <w:rPr>
          <w:rStyle w:val="StyleUnderline"/>
        </w:rPr>
        <w:t xml:space="preserve"> reaching the Earth’s surface and even </w:t>
      </w:r>
      <w:proofErr w:type="gramStart"/>
      <w:r w:rsidRPr="00C90FB7">
        <w:rPr>
          <w:rStyle w:val="StyleUnderline"/>
        </w:rPr>
        <w:t>penetrating into</w:t>
      </w:r>
      <w:proofErr w:type="gramEnd"/>
      <w:r w:rsidRPr="00C90FB7">
        <w:rPr>
          <w:rStyle w:val="StyleUnderline"/>
        </w:rPr>
        <w:t xml:space="preserve"> shallower ocean waters.</w:t>
      </w:r>
      <w:r>
        <w:rPr>
          <w:rStyle w:val="StyleUnderline"/>
        </w:rPr>
        <w:t xml:space="preserve"> </w:t>
      </w:r>
      <w:r w:rsidRPr="0034135E">
        <w:rPr>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w:t>
      </w:r>
      <w:proofErr w:type="gramStart"/>
      <w:r w:rsidRPr="0034135E">
        <w:rPr>
          <w:sz w:val="16"/>
        </w:rPr>
        <w:t>lake bed</w:t>
      </w:r>
      <w:proofErr w:type="gramEnd"/>
      <w:r w:rsidRPr="0034135E">
        <w:rPr>
          <w:sz w:val="16"/>
        </w:rPr>
        <w:t xml:space="preserve"> in the Earth’s southern hemisphere. The team also collected samples in Bolivia, which would have been located close to today’s South Pole during the Devonian period. Plant spores </w:t>
      </w:r>
      <w:proofErr w:type="gramStart"/>
      <w:r w:rsidRPr="0034135E">
        <w:rPr>
          <w:sz w:val="16"/>
        </w:rPr>
        <w:t>On</w:t>
      </w:r>
      <w:proofErr w:type="gramEnd"/>
      <w:r w:rsidRPr="0034135E">
        <w:rPr>
          <w:sz w:val="16"/>
        </w:rPr>
        <w:t xml:space="preserve"> </w:t>
      </w:r>
      <w:proofErr w:type="spellStart"/>
      <w:r w:rsidRPr="0034135E">
        <w:rPr>
          <w:sz w:val="16"/>
        </w:rPr>
        <w:t>analysing</w:t>
      </w:r>
      <w:proofErr w:type="spellEnd"/>
      <w:r w:rsidRPr="0034135E">
        <w:rPr>
          <w:sz w:val="16"/>
        </w:rPr>
        <w:t xml:space="preserve">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w:t>
      </w:r>
      <w:proofErr w:type="spellStart"/>
      <w:r w:rsidRPr="0034135E">
        <w:rPr>
          <w:sz w:val="16"/>
        </w:rPr>
        <w:t>vapour</w:t>
      </w:r>
      <w:proofErr w:type="spellEnd"/>
      <w:r w:rsidRPr="0034135E">
        <w:rPr>
          <w:sz w:val="16"/>
        </w:rPr>
        <w:t xml:space="preserve">”. This research, mainly carried out over the continental US, identified water </w:t>
      </w:r>
      <w:proofErr w:type="spellStart"/>
      <w:r w:rsidRPr="0034135E">
        <w:rPr>
          <w:sz w:val="16"/>
        </w:rPr>
        <w:t>vapour</w:t>
      </w:r>
      <w:proofErr w:type="spellEnd"/>
      <w:r w:rsidRPr="0034135E">
        <w:rPr>
          <w:sz w:val="16"/>
        </w:rPr>
        <w:t xml:space="preserve">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w:t>
      </w:r>
      <w:proofErr w:type="gramStart"/>
      <w:r w:rsidRPr="0034135E">
        <w:rPr>
          <w:sz w:val="16"/>
        </w:rPr>
        <w:t>as a result of</w:t>
      </w:r>
      <w:proofErr w:type="gramEnd"/>
      <w:r w:rsidRPr="0034135E">
        <w:rPr>
          <w:sz w:val="16"/>
        </w:rPr>
        <w:t xml:space="preserve"> climate forcing by the continued addition of CO2 and methane to the atmosphere, “increased risk of ozone loss and associated increases in ultraviolet dosage would follow”. Such ozone depletion is already being recorded over the US </w:t>
      </w:r>
      <w:proofErr w:type="gramStart"/>
      <w:r w:rsidRPr="0034135E">
        <w:rPr>
          <w:sz w:val="16"/>
        </w:rPr>
        <w:t>as a result of</w:t>
      </w:r>
      <w:proofErr w:type="gramEnd"/>
      <w:r w:rsidRPr="0034135E">
        <w:rPr>
          <w:sz w:val="16"/>
        </w:rPr>
        <w:t xml:space="preserve"> the rapidly warming atmosphere, which is </w:t>
      </w:r>
      <w:proofErr w:type="spellStart"/>
      <w:r w:rsidRPr="0034135E">
        <w:rPr>
          <w:sz w:val="16"/>
        </w:rPr>
        <w:t>fuelling</w:t>
      </w:r>
      <w:proofErr w:type="spellEnd"/>
      <w:r w:rsidRPr="0034135E">
        <w:rPr>
          <w:sz w:val="16"/>
        </w:rPr>
        <w:t xml:space="preserve"> increased storminess and higher levels of atmospheric water </w:t>
      </w:r>
      <w:proofErr w:type="spellStart"/>
      <w:r w:rsidRPr="0034135E">
        <w:rPr>
          <w:sz w:val="16"/>
        </w:rPr>
        <w:t>vapour</w:t>
      </w:r>
      <w:proofErr w:type="spellEnd"/>
      <w:r w:rsidRPr="0034135E">
        <w:rPr>
          <w:sz w:val="16"/>
        </w:rPr>
        <w:t xml:space="preserve">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3625BA">
        <w:rPr>
          <w:rStyle w:val="Emphasis"/>
          <w:highlight w:val="cyan"/>
        </w:rPr>
        <w:t>emissions</w:t>
      </w:r>
      <w:r w:rsidRPr="003625BA">
        <w:rPr>
          <w:rStyle w:val="StyleUnderline"/>
          <w:highlight w:val="cyan"/>
        </w:rPr>
        <w:t xml:space="preserve"> of key chemicals</w:t>
      </w:r>
      <w:r w:rsidRPr="00C90FB7">
        <w:rPr>
          <w:rStyle w:val="StyleUnderline"/>
        </w:rPr>
        <w:t xml:space="preserve"> which would eventually </w:t>
      </w:r>
      <w:r w:rsidRPr="003625BA">
        <w:rPr>
          <w:rStyle w:val="StyleUnderline"/>
          <w:highlight w:val="cyan"/>
        </w:rPr>
        <w:t xml:space="preserve">drift into </w:t>
      </w:r>
      <w:r w:rsidRPr="003625BA">
        <w:rPr>
          <w:rStyle w:val="StyleUnderline"/>
          <w:highlight w:val="cyan"/>
        </w:rPr>
        <w:lastRenderedPageBreak/>
        <w:t>the stratosphere</w:t>
      </w:r>
      <w:r w:rsidRPr="003625BA">
        <w:rPr>
          <w:sz w:val="16"/>
          <w:highlight w:val="cyan"/>
        </w:rPr>
        <w:t xml:space="preserve">, </w:t>
      </w:r>
      <w:r w:rsidRPr="00101A9A">
        <w:rPr>
          <w:sz w:val="16"/>
        </w:rPr>
        <w:t>with</w:t>
      </w:r>
      <w:r w:rsidRPr="0034135E">
        <w:rPr>
          <w:sz w:val="16"/>
        </w:rPr>
        <w:t xml:space="preserve"> potentially </w:t>
      </w:r>
      <w:r w:rsidRPr="003625BA">
        <w:rPr>
          <w:rStyle w:val="Emphasis"/>
          <w:highlight w:val="cyan"/>
        </w:rPr>
        <w:t>grave consequences</w:t>
      </w:r>
      <w:r w:rsidRPr="003625BA">
        <w:rPr>
          <w:sz w:val="16"/>
          <w:highlight w:val="cya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3625BA">
        <w:rPr>
          <w:rStyle w:val="StyleUnderline"/>
          <w:highlight w:val="cyan"/>
        </w:rPr>
        <w:t>the</w:t>
      </w:r>
      <w:r w:rsidRPr="003625BA">
        <w:rPr>
          <w:sz w:val="16"/>
          <w:highlight w:val="cyan"/>
        </w:rPr>
        <w:t xml:space="preserve"> </w:t>
      </w:r>
      <w:proofErr w:type="spellStart"/>
      <w:r w:rsidRPr="003625BA">
        <w:rPr>
          <w:rStyle w:val="Emphasis"/>
          <w:highlight w:val="cyan"/>
        </w:rPr>
        <w:t>spectre</w:t>
      </w:r>
      <w:proofErr w:type="spellEnd"/>
      <w:r w:rsidRPr="003625BA">
        <w:rPr>
          <w:rStyle w:val="Emphasis"/>
          <w:highlight w:val="cyan"/>
        </w:rPr>
        <w:t xml:space="preserve"> of </w:t>
      </w:r>
      <w:r w:rsidRPr="0034135E">
        <w:rPr>
          <w:rStyle w:val="Emphasis"/>
        </w:rPr>
        <w:t xml:space="preserve">dangerous global </w:t>
      </w:r>
      <w:r w:rsidRPr="003625BA">
        <w:rPr>
          <w:rStyle w:val="Emphasis"/>
          <w:highlight w:val="cyan"/>
        </w:rPr>
        <w:t>ozone depletion</w:t>
      </w:r>
      <w:r w:rsidRPr="0034135E">
        <w:rPr>
          <w:sz w:val="16"/>
        </w:rPr>
        <w:t xml:space="preserve"> may have </w:t>
      </w:r>
      <w:r w:rsidRPr="003625BA">
        <w:rPr>
          <w:rStyle w:val="StyleUnderline"/>
          <w:highlight w:val="cya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r w:rsidRPr="003625BA">
        <w:rPr>
          <w:rStyle w:val="StyleUnderline"/>
          <w:highlight w:val="cyan"/>
        </w:rPr>
        <w:t xml:space="preserve">ozone was destroyed </w:t>
      </w:r>
      <w:proofErr w:type="gramStart"/>
      <w:r w:rsidRPr="003625BA">
        <w:rPr>
          <w:rStyle w:val="StyleUnderline"/>
          <w:highlight w:val="cyan"/>
        </w:rPr>
        <w:t>as a result of</w:t>
      </w:r>
      <w:proofErr w:type="gramEnd"/>
      <w:r w:rsidRPr="00C90FB7">
        <w:rPr>
          <w:rStyle w:val="StyleUnderline"/>
        </w:rPr>
        <w:t xml:space="preserve"> the </w:t>
      </w:r>
      <w:r w:rsidRPr="003625BA">
        <w:rPr>
          <w:rStyle w:val="StyleUnderline"/>
          <w:highlight w:val="cyan"/>
        </w:rPr>
        <w:t>emission</w:t>
      </w:r>
      <w:r w:rsidRPr="00C90FB7">
        <w:rPr>
          <w:rStyle w:val="StyleUnderline"/>
        </w:rPr>
        <w:t xml:space="preserve"> of huge quantities of hydrothermal </w:t>
      </w:r>
      <w:proofErr w:type="spellStart"/>
      <w:r w:rsidRPr="00C90FB7">
        <w:rPr>
          <w:rStyle w:val="StyleUnderline"/>
        </w:rPr>
        <w:t>organohalogens</w:t>
      </w:r>
      <w:proofErr w:type="spellEnd"/>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3625BA">
        <w:rPr>
          <w:rStyle w:val="StyleUnderline"/>
          <w:highlight w:val="cya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xml:space="preserve">,” Marshall’s research paper concluded. Among the biggest evolutionary losers in the end-Devonian die-off, which involved two discrete extinction pulses separated by around 300,000 years, were </w:t>
      </w:r>
      <w:proofErr w:type="spellStart"/>
      <w:r w:rsidRPr="0034135E">
        <w:rPr>
          <w:sz w:val="16"/>
        </w:rPr>
        <w:t>armoured</w:t>
      </w:r>
      <w:proofErr w:type="spellEnd"/>
      <w:r w:rsidRPr="0034135E">
        <w:rPr>
          <w:sz w:val="16"/>
        </w:rPr>
        <w:t xml:space="preserve"> fish, while sharks survived. Other casualties were ancient </w:t>
      </w:r>
      <w:proofErr w:type="spellStart"/>
      <w:r w:rsidRPr="0034135E">
        <w:rPr>
          <w:sz w:val="16"/>
        </w:rPr>
        <w:t>tetrapods</w:t>
      </w:r>
      <w:proofErr w:type="spellEnd"/>
      <w:r w:rsidRPr="0034135E">
        <w:rPr>
          <w:sz w:val="16"/>
        </w:rPr>
        <w:t xml:space="preserve"> with seven or eight digits per limb. Once this extinction period ended, the dominant number of digits became five. “</w:t>
      </w:r>
      <w:r w:rsidRPr="0034135E">
        <w:rPr>
          <w:rStyle w:val="StyleUnderline"/>
        </w:rPr>
        <w:t xml:space="preserve">It completely </w:t>
      </w:r>
      <w:r w:rsidRPr="003625BA">
        <w:rPr>
          <w:rStyle w:val="StyleUnderline"/>
          <w:highlight w:val="cyan"/>
        </w:rPr>
        <w:t>changes</w:t>
      </w:r>
      <w:r w:rsidRPr="0034135E">
        <w:rPr>
          <w:rStyle w:val="StyleUnderline"/>
        </w:rPr>
        <w:t xml:space="preserve"> the terrestrial </w:t>
      </w:r>
      <w:r w:rsidRPr="0034135E">
        <w:rPr>
          <w:rStyle w:val="Emphasis"/>
        </w:rPr>
        <w:t xml:space="preserve">trajectory of </w:t>
      </w:r>
      <w:r w:rsidRPr="003625BA">
        <w:rPr>
          <w:rStyle w:val="Emphasis"/>
          <w:highlight w:val="cyan"/>
        </w:rPr>
        <w:t>life</w:t>
      </w:r>
      <w:r w:rsidRPr="0034135E">
        <w:rPr>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04280DBB" w14:textId="77777777" w:rsidR="00F33B51" w:rsidRPr="007451C7" w:rsidRDefault="00F33B51" w:rsidP="00F33B51">
      <w:pPr>
        <w:spacing w:after="0" w:line="256" w:lineRule="auto"/>
        <w:rPr>
          <w:rStyle w:val="Emphasis"/>
          <w:rFonts w:eastAsia="Calibri"/>
          <w:b w:val="0"/>
          <w:iCs w:val="0"/>
          <w:sz w:val="16"/>
          <w:u w:val="none"/>
        </w:rPr>
      </w:pPr>
    </w:p>
    <w:p w14:paraId="652C95F6" w14:textId="77777777" w:rsidR="00F33B51" w:rsidRDefault="00F33B51" w:rsidP="00F33B51">
      <w:pPr>
        <w:rPr>
          <w:sz w:val="16"/>
        </w:rPr>
      </w:pPr>
    </w:p>
    <w:p w14:paraId="4A2476A5" w14:textId="77777777" w:rsidR="000B291B" w:rsidRDefault="000B291B" w:rsidP="000B291B">
      <w:pPr>
        <w:pStyle w:val="Heading2"/>
      </w:pPr>
      <w:r>
        <w:t>2AC Texas</w:t>
      </w:r>
    </w:p>
    <w:p w14:paraId="73E86D48" w14:textId="77777777" w:rsidR="000B291B" w:rsidRDefault="000B291B" w:rsidP="000B291B">
      <w:pPr>
        <w:spacing w:line="278" w:lineRule="auto"/>
        <w:rPr>
          <w:rFonts w:asciiTheme="minorHAnsi" w:hAnsiTheme="minorHAnsi" w:cstheme="minorBidi"/>
          <w:kern w:val="2"/>
          <w:sz w:val="24"/>
          <w:szCs w:val="24"/>
          <w14:ligatures w14:val="standardContextual"/>
        </w:rPr>
      </w:pPr>
    </w:p>
    <w:p w14:paraId="36B55F17" w14:textId="77777777" w:rsidR="000B291B" w:rsidRPr="00A63995" w:rsidRDefault="000B291B" w:rsidP="000B291B">
      <w:pPr>
        <w:pStyle w:val="Heading3"/>
      </w:pPr>
      <w:r>
        <w:t>Monopsonies</w:t>
      </w:r>
    </w:p>
    <w:p w14:paraId="670DB977" w14:textId="77777777" w:rsidR="000B291B" w:rsidRDefault="000B291B" w:rsidP="000B291B">
      <w:pPr>
        <w:pStyle w:val="Heading4"/>
      </w:pPr>
      <w:r w:rsidRPr="0032092B">
        <w:t>Ant</w:t>
      </w:r>
      <w:r>
        <w:t>itrust remedies to CBR violations are key to counter monopsonies and harmful hospital mergers which cause nurse burnout and health collapse – extinction via pandemics and conflict escalation</w:t>
      </w:r>
    </w:p>
    <w:p w14:paraId="1490E858" w14:textId="77777777" w:rsidR="000B291B" w:rsidRDefault="000B291B" w:rsidP="000B291B">
      <w:pPr>
        <w:pStyle w:val="Heading4"/>
      </w:pPr>
      <w:r>
        <w:t xml:space="preserve">On nurses – they say alt causes, okay and? That still leaves millions of nurses alone. Just because there’s less nurses </w:t>
      </w:r>
      <w:proofErr w:type="gramStart"/>
      <w:r>
        <w:t>doesn’t</w:t>
      </w:r>
      <w:proofErr w:type="gramEnd"/>
      <w:r>
        <w:t xml:space="preserve"> mean the impact is any less, </w:t>
      </w:r>
    </w:p>
    <w:p w14:paraId="162E30D8" w14:textId="77777777" w:rsidR="000B291B" w:rsidRPr="009340B1" w:rsidRDefault="000B291B" w:rsidP="000B291B">
      <w:pPr>
        <w:pStyle w:val="Heading4"/>
      </w:pPr>
      <w:r>
        <w:t>Dropped the entire affirmative</w:t>
      </w:r>
    </w:p>
    <w:p w14:paraId="05147CC7" w14:textId="77777777" w:rsidR="000B291B" w:rsidRPr="00933198" w:rsidRDefault="000B291B" w:rsidP="000B291B">
      <w:pPr>
        <w:keepNext/>
        <w:keepLines/>
        <w:spacing w:before="40" w:after="0" w:line="240" w:lineRule="auto"/>
        <w:outlineLvl w:val="3"/>
        <w:rPr>
          <w:rFonts w:eastAsia="Times New Roman" w:cs="Times New Roman"/>
          <w:b/>
          <w:iCs/>
          <w:sz w:val="26"/>
        </w:rPr>
      </w:pPr>
      <w:r w:rsidRPr="00933198">
        <w:rPr>
          <w:rFonts w:eastAsia="Times New Roman" w:cs="Times New Roman"/>
          <w:b/>
          <w:iCs/>
          <w:sz w:val="26"/>
        </w:rPr>
        <w:t>Labor union monopsony suits are failing now</w:t>
      </w:r>
    </w:p>
    <w:p w14:paraId="7E039B82" w14:textId="77777777" w:rsidR="000B291B" w:rsidRPr="00933198" w:rsidRDefault="000B291B" w:rsidP="000B291B">
      <w:pPr>
        <w:spacing w:after="0" w:line="240" w:lineRule="auto"/>
        <w:rPr>
          <w:rFonts w:eastAsia="Calibri"/>
        </w:rPr>
      </w:pPr>
      <w:r w:rsidRPr="00933198">
        <w:rPr>
          <w:rFonts w:eastAsia="Calibri"/>
          <w:b/>
          <w:bCs/>
          <w:sz w:val="26"/>
        </w:rPr>
        <w:t>Swerdlow</w:t>
      </w:r>
      <w:r w:rsidRPr="00933198">
        <w:rPr>
          <w:rFonts w:eastAsia="Calibri"/>
        </w:rPr>
        <w:t xml:space="preserve"> 20</w:t>
      </w:r>
      <w:r w:rsidRPr="00933198">
        <w:rPr>
          <w:rFonts w:eastAsia="Calibri"/>
          <w:b/>
          <w:bCs/>
          <w:sz w:val="26"/>
        </w:rPr>
        <w:t>25</w:t>
      </w:r>
      <w:r w:rsidRPr="00933198">
        <w:rPr>
          <w:rFonts w:eastAsia="Calibri"/>
        </w:rPr>
        <w:t xml:space="preserve"> – Michael Swerdlow, JD, Columbia Law School, Columbia University (“When Monopolists Union Bust: Antitrust Standards for Unilateral Labor Market Conduct,” Journal of Law &amp; Political Economy Volume 5, Issue 3, 2025)</w:t>
      </w:r>
    </w:p>
    <w:p w14:paraId="6B71B36C" w14:textId="77777777" w:rsidR="000B291B" w:rsidRPr="00933198" w:rsidRDefault="000B291B" w:rsidP="000B291B">
      <w:pPr>
        <w:spacing w:after="0" w:line="240" w:lineRule="auto"/>
        <w:rPr>
          <w:rFonts w:eastAsia="Calibri"/>
          <w:sz w:val="16"/>
        </w:rPr>
      </w:pPr>
      <w:r w:rsidRPr="00933198">
        <w:rPr>
          <w:rFonts w:eastAsia="Calibri"/>
          <w:sz w:val="16"/>
        </w:rPr>
        <w:t xml:space="preserve">At the same time, workers and unions attempted to use the Sherman Act to constrain employer conspiracies and conduct. </w:t>
      </w:r>
      <w:r w:rsidRPr="00933198">
        <w:rPr>
          <w:rFonts w:eastAsia="Calibri"/>
          <w:highlight w:val="green"/>
          <w:u w:val="single"/>
        </w:rPr>
        <w:t>Only a few dozen</w:t>
      </w:r>
      <w:r w:rsidRPr="00933198">
        <w:rPr>
          <w:rFonts w:eastAsia="Calibri"/>
          <w:u w:val="single"/>
        </w:rPr>
        <w:t xml:space="preserve"> Section 2 </w:t>
      </w:r>
      <w:r w:rsidRPr="00933198">
        <w:rPr>
          <w:rFonts w:eastAsia="Calibri"/>
          <w:highlight w:val="green"/>
          <w:u w:val="single"/>
        </w:rPr>
        <w:t>cases have ever been brought by workers</w:t>
      </w:r>
      <w:r w:rsidRPr="00933198">
        <w:rPr>
          <w:rFonts w:eastAsia="Calibri"/>
          <w:sz w:val="16"/>
        </w:rPr>
        <w:t xml:space="preserve">, </w:t>
      </w:r>
      <w:r w:rsidRPr="00933198">
        <w:rPr>
          <w:rFonts w:eastAsia="Calibri"/>
          <w:u w:val="single"/>
        </w:rPr>
        <w:t>despite the extraordinary social and economic harms that labor monopsonist conduct creates.</w:t>
      </w:r>
      <w:r w:rsidRPr="00933198">
        <w:rPr>
          <w:rFonts w:eastAsia="Calibri"/>
          <w:sz w:val="16"/>
        </w:rPr>
        <w:t xml:space="preserve"> Workers typically lack the resources to bring complex antitrust cases. To fill this gap and to protect their own business interests, unions have tried to bring several Section 2 labor cases. Typically, these unions’ cases are dismissed for lack of standing. See Associated General Contractors of California, Inc. v. California State Council of Carpenters, 459 U.S. 519, 528 (1983) (AGC). Regardless, some commentators have argued for providing unions with antitrust standing to sue on behalf of their workers (Hovenkamp 2023, 539). To circumvent this issue, workers still have standing to bring Section 2 cases in labor markets and unions can serve as third-party payers. Government enforcers can also bring cases in the labor market to circumvent standing concerns. As discussed above, the footnotes in AGC suggest that unions may have </w:t>
      </w:r>
      <w:proofErr w:type="gramStart"/>
      <w:r w:rsidRPr="00933198">
        <w:rPr>
          <w:rFonts w:eastAsia="Calibri"/>
          <w:sz w:val="16"/>
        </w:rPr>
        <w:t>standing</w:t>
      </w:r>
      <w:proofErr w:type="gramEnd"/>
      <w:r w:rsidRPr="00933198">
        <w:rPr>
          <w:rFonts w:eastAsia="Calibri"/>
          <w:sz w:val="16"/>
        </w:rPr>
        <w:t xml:space="preserve"> to bring antitrust claims within the labor union services market. AGC, 459 U.S. at 519, 526 nn.10–14.</w:t>
      </w:r>
    </w:p>
    <w:p w14:paraId="03FD3757" w14:textId="77777777" w:rsidR="000B291B" w:rsidRPr="00933198" w:rsidRDefault="000B291B" w:rsidP="000B291B">
      <w:pPr>
        <w:spacing w:after="0" w:line="240" w:lineRule="auto"/>
        <w:rPr>
          <w:rFonts w:eastAsia="Calibri"/>
          <w:sz w:val="16"/>
        </w:rPr>
      </w:pPr>
      <w:r w:rsidRPr="00933198">
        <w:rPr>
          <w:rFonts w:eastAsia="Calibri"/>
          <w:sz w:val="16"/>
        </w:rPr>
        <w:t xml:space="preserve">In one case, a union was given standing in the labor market to challenge practices of two other unions on purely injunctive grounds: “[A] plaintiff need not meet the strict personal injury standards of s 4 in order to sue for injunctive relief under s 16, and . . . an association may have standing under s 16.” See National Constructors </w:t>
      </w:r>
      <w:proofErr w:type="spellStart"/>
      <w:r w:rsidRPr="00933198">
        <w:rPr>
          <w:rFonts w:eastAsia="Calibri"/>
          <w:sz w:val="16"/>
        </w:rPr>
        <w:t>Ass’n</w:t>
      </w:r>
      <w:proofErr w:type="spellEnd"/>
      <w:r w:rsidRPr="00933198">
        <w:rPr>
          <w:rFonts w:eastAsia="Calibri"/>
          <w:sz w:val="16"/>
        </w:rPr>
        <w:t xml:space="preserve"> v. National Electrical Contractors </w:t>
      </w:r>
      <w:proofErr w:type="spellStart"/>
      <w:r w:rsidRPr="00933198">
        <w:rPr>
          <w:rFonts w:eastAsia="Calibri"/>
          <w:sz w:val="16"/>
        </w:rPr>
        <w:t>Ass’n</w:t>
      </w:r>
      <w:proofErr w:type="spellEnd"/>
      <w:r w:rsidRPr="00933198">
        <w:rPr>
          <w:rFonts w:eastAsia="Calibri"/>
          <w:sz w:val="16"/>
        </w:rPr>
        <w:t>, Inc., 498 F. Supp. 510 (D. Md. 1980). This pathway has not been foreclosed to unions and may provide unions with antitrust standing to sue labor monopsonists for their conduct that attempts or maintains a monopoly or monopsony.</w:t>
      </w:r>
    </w:p>
    <w:p w14:paraId="2440B6E2" w14:textId="77777777" w:rsidR="000B291B" w:rsidRPr="00933198" w:rsidRDefault="000B291B" w:rsidP="000B291B">
      <w:pPr>
        <w:spacing w:after="0" w:line="240" w:lineRule="auto"/>
        <w:rPr>
          <w:rFonts w:eastAsia="Calibri"/>
          <w:sz w:val="16"/>
        </w:rPr>
      </w:pPr>
      <w:r w:rsidRPr="00933198">
        <w:rPr>
          <w:rFonts w:eastAsia="Calibri"/>
          <w:sz w:val="16"/>
        </w:rPr>
        <w:t>Many attempts by workers to use Section 2 have been based on a theory of shared monopoly—that a conspiracy of multiple market participants has together monopolized a market. Generally, these cases have been resolved as conspiracies under Section 1 of the Sherman Act.22</w:t>
      </w:r>
    </w:p>
    <w:p w14:paraId="61B4D15E" w14:textId="77777777" w:rsidR="000B291B" w:rsidRPr="00933198" w:rsidRDefault="000B291B" w:rsidP="000B291B">
      <w:pPr>
        <w:spacing w:after="0" w:line="240" w:lineRule="auto"/>
        <w:rPr>
          <w:rFonts w:eastAsia="Calibri"/>
          <w:sz w:val="16"/>
        </w:rPr>
      </w:pPr>
      <w:r w:rsidRPr="00933198">
        <w:rPr>
          <w:rFonts w:eastAsia="Calibri"/>
          <w:sz w:val="16"/>
        </w:rPr>
        <w:t xml:space="preserve">Section 2 </w:t>
      </w:r>
      <w:r w:rsidRPr="00933198">
        <w:rPr>
          <w:rFonts w:eastAsia="Calibri"/>
          <w:u w:val="single"/>
        </w:rPr>
        <w:t xml:space="preserve">labor monopsony </w:t>
      </w:r>
      <w:r w:rsidRPr="00933198">
        <w:rPr>
          <w:rFonts w:eastAsia="Calibri"/>
          <w:highlight w:val="green"/>
          <w:u w:val="single"/>
        </w:rPr>
        <w:t xml:space="preserve">cases have </w:t>
      </w:r>
      <w:r w:rsidRPr="00933198">
        <w:rPr>
          <w:rFonts w:eastAsia="Calibri"/>
          <w:u w:val="single"/>
        </w:rPr>
        <w:t xml:space="preserve">also </w:t>
      </w:r>
      <w:r w:rsidRPr="00933198">
        <w:rPr>
          <w:rFonts w:eastAsia="Calibri"/>
          <w:highlight w:val="green"/>
          <w:u w:val="single"/>
        </w:rPr>
        <w:t xml:space="preserve">failed because courts </w:t>
      </w:r>
      <w:r w:rsidRPr="00933198">
        <w:rPr>
          <w:rFonts w:eastAsia="Calibri"/>
          <w:u w:val="single"/>
        </w:rPr>
        <w:t xml:space="preserve">have </w:t>
      </w:r>
      <w:r w:rsidRPr="00933198">
        <w:rPr>
          <w:rFonts w:eastAsia="Calibri"/>
          <w:highlight w:val="green"/>
          <w:u w:val="single"/>
        </w:rPr>
        <w:t xml:space="preserve">determined the harm </w:t>
      </w:r>
      <w:r w:rsidRPr="00933198">
        <w:rPr>
          <w:rFonts w:eastAsia="Calibri"/>
          <w:u w:val="single"/>
        </w:rPr>
        <w:t xml:space="preserve">in question </w:t>
      </w:r>
      <w:r w:rsidRPr="00933198">
        <w:rPr>
          <w:rFonts w:eastAsia="Calibri"/>
          <w:highlight w:val="green"/>
          <w:u w:val="single"/>
        </w:rPr>
        <w:t xml:space="preserve">not to be of a “type that </w:t>
      </w:r>
      <w:r w:rsidRPr="00933198">
        <w:rPr>
          <w:rFonts w:eastAsia="Calibri"/>
          <w:u w:val="single"/>
        </w:rPr>
        <w:t xml:space="preserve">the </w:t>
      </w:r>
      <w:r w:rsidRPr="00933198">
        <w:rPr>
          <w:rFonts w:eastAsia="Calibri"/>
          <w:highlight w:val="green"/>
          <w:u w:val="single"/>
        </w:rPr>
        <w:t>antitrust</w:t>
      </w:r>
      <w:r w:rsidRPr="00933198">
        <w:rPr>
          <w:rFonts w:eastAsia="Calibri"/>
          <w:u w:val="single"/>
        </w:rPr>
        <w:t xml:space="preserve"> statute </w:t>
      </w:r>
      <w:r w:rsidRPr="00933198">
        <w:rPr>
          <w:rFonts w:eastAsia="Calibri"/>
          <w:highlight w:val="green"/>
          <w:u w:val="single"/>
        </w:rPr>
        <w:t>was intended to forestall</w:t>
      </w:r>
      <w:r w:rsidRPr="00933198">
        <w:rPr>
          <w:rFonts w:eastAsia="Calibri"/>
          <w:u w:val="single"/>
        </w:rPr>
        <w:t>.”</w:t>
      </w:r>
      <w:r w:rsidRPr="00933198">
        <w:rPr>
          <w:rFonts w:eastAsia="Calibri"/>
          <w:sz w:val="16"/>
        </w:rPr>
        <w:t xml:space="preserve">23 Generally, this has been because either the harm is a purely economic loss or the harm occurs in a market that is different than the market in which the plaintiff is alleging harm in. </w:t>
      </w:r>
      <w:r w:rsidRPr="00933198">
        <w:rPr>
          <w:rFonts w:eastAsia="Calibri"/>
          <w:highlight w:val="green"/>
          <w:u w:val="single"/>
        </w:rPr>
        <w:t xml:space="preserve">For unions, this has been applied </w:t>
      </w:r>
      <w:r w:rsidRPr="00933198">
        <w:rPr>
          <w:rFonts w:eastAsia="Calibri"/>
          <w:u w:val="single"/>
        </w:rPr>
        <w:t xml:space="preserve">to labor markets </w:t>
      </w:r>
      <w:r w:rsidRPr="00933198">
        <w:rPr>
          <w:rFonts w:eastAsia="Calibri"/>
          <w:highlight w:val="green"/>
          <w:u w:val="single"/>
        </w:rPr>
        <w:t xml:space="preserve">where </w:t>
      </w:r>
      <w:r w:rsidRPr="00933198">
        <w:rPr>
          <w:rFonts w:eastAsia="Calibri"/>
          <w:u w:val="single"/>
        </w:rPr>
        <w:t xml:space="preserve">the union has been </w:t>
      </w:r>
      <w:r w:rsidRPr="00933198">
        <w:rPr>
          <w:rFonts w:eastAsia="Calibri"/>
          <w:highlight w:val="green"/>
          <w:u w:val="single"/>
        </w:rPr>
        <w:t xml:space="preserve">deemed </w:t>
      </w:r>
      <w:r w:rsidRPr="00933198">
        <w:rPr>
          <w:rFonts w:eastAsia="Calibri"/>
          <w:b/>
          <w:iCs/>
          <w:highlight w:val="green"/>
          <w:u w:val="single"/>
        </w:rPr>
        <w:t>not to be a direct participant</w:t>
      </w:r>
      <w:r w:rsidRPr="00933198">
        <w:rPr>
          <w:rFonts w:eastAsia="Calibri"/>
          <w:u w:val="single"/>
        </w:rPr>
        <w:t xml:space="preserve">. </w:t>
      </w:r>
      <w:r w:rsidRPr="00933198">
        <w:rPr>
          <w:rFonts w:eastAsia="Calibri"/>
          <w:sz w:val="16"/>
        </w:rPr>
        <w:t>For workers, this has meant suing their employers for product-market conduct that has the effect of harming competition and reducing wages in the labor market. See Thomsen v. Wester Electric Co., 512 F. Supp. 128, 134 (N.D. Cal. 1981). Other cases failed because the court determined that the defendant lacked sufficient market power. See Aya Healthcare Services, Inc. v. AMN Healthcare, Inc., 613 F. Supp. 3d 1308, 1333 (S.D. Cal. 2020).</w:t>
      </w:r>
    </w:p>
    <w:p w14:paraId="70D0F81C" w14:textId="77777777" w:rsidR="000B291B" w:rsidRPr="00933198" w:rsidRDefault="000B291B" w:rsidP="000B291B">
      <w:pPr>
        <w:spacing w:line="240" w:lineRule="auto"/>
        <w:rPr>
          <w:rFonts w:eastAsia="Calibri"/>
          <w:sz w:val="16"/>
        </w:rPr>
      </w:pPr>
    </w:p>
    <w:p w14:paraId="1BCB38C5" w14:textId="77777777" w:rsidR="000B291B" w:rsidRPr="00933198" w:rsidRDefault="000B291B" w:rsidP="000B291B">
      <w:pPr>
        <w:keepNext/>
        <w:keepLines/>
        <w:spacing w:before="40" w:after="0"/>
        <w:outlineLvl w:val="3"/>
        <w:rPr>
          <w:rFonts w:eastAsia="Times New Roman" w:cs="Times New Roman"/>
          <w:b/>
          <w:iCs/>
          <w:sz w:val="26"/>
        </w:rPr>
      </w:pPr>
      <w:r w:rsidRPr="00933198">
        <w:rPr>
          <w:rFonts w:eastAsia="Times New Roman" w:cs="Times New Roman"/>
          <w:b/>
          <w:iCs/>
          <w:sz w:val="26"/>
        </w:rPr>
        <w:t>Unions can pay for workers to bring suits</w:t>
      </w:r>
    </w:p>
    <w:p w14:paraId="5E4D94F0" w14:textId="77777777" w:rsidR="000B291B" w:rsidRPr="00933198" w:rsidRDefault="000B291B" w:rsidP="000B291B">
      <w:pPr>
        <w:spacing w:after="0" w:line="240" w:lineRule="auto"/>
        <w:rPr>
          <w:rFonts w:eastAsia="Calibri"/>
        </w:rPr>
      </w:pPr>
      <w:r w:rsidRPr="00933198">
        <w:rPr>
          <w:rFonts w:eastAsia="Calibri"/>
          <w:b/>
          <w:bCs/>
          <w:sz w:val="26"/>
        </w:rPr>
        <w:t>Swerdlow</w:t>
      </w:r>
      <w:r w:rsidRPr="00933198">
        <w:rPr>
          <w:rFonts w:eastAsia="Calibri"/>
        </w:rPr>
        <w:t xml:space="preserve"> 20</w:t>
      </w:r>
      <w:r w:rsidRPr="00933198">
        <w:rPr>
          <w:rFonts w:eastAsia="Calibri"/>
          <w:b/>
          <w:bCs/>
          <w:sz w:val="26"/>
        </w:rPr>
        <w:t>25</w:t>
      </w:r>
      <w:r w:rsidRPr="00933198">
        <w:rPr>
          <w:rFonts w:eastAsia="Calibri"/>
        </w:rPr>
        <w:t xml:space="preserve"> – Michael Swerdlow, JD, Columbia Law School, Columbia University (“When Monopolists Union Bust: Antitrust Standards for Unilateral Labor Market Conduct,” Journal of Law &amp; Political Economy Volume 5, Issue 3, 2025)</w:t>
      </w:r>
    </w:p>
    <w:p w14:paraId="61579DF1" w14:textId="77777777" w:rsidR="000B291B" w:rsidRPr="00933198" w:rsidRDefault="000B291B" w:rsidP="000B291B">
      <w:pPr>
        <w:spacing w:line="240" w:lineRule="auto"/>
        <w:rPr>
          <w:rFonts w:eastAsia="Calibri"/>
          <w:sz w:val="16"/>
        </w:rPr>
      </w:pPr>
      <w:r w:rsidRPr="00933198">
        <w:rPr>
          <w:rFonts w:eastAsia="Calibri"/>
          <w:sz w:val="16"/>
        </w:rPr>
        <w:t xml:space="preserve">At the same time, workers and unions attempted to use the Sherman Act to constrain employer conspiracies and conduct. Only a few dozen Section 2 cases have ever been brought by workers, despite the extraordinary social and economic harms that labor monopsonist conduct creates. Workers typically lack the resources to bring complex antitrust cases. To fill this gap and to protect their own business interests, unions have tried to bring several Section 2 labor cases. Typically, these unions’ cases are dismissed for lack of standing. See Associated General Contractors of California, Inc. v. California State Council of Carpenters, 459 U.S. 519, 528 (1983) (AGC). Regardless, some commentators have argued for providing unions with antitrust standing to sue on behalf of their workers (Hovenkamp 2023, 539). To circumvent this issue, </w:t>
      </w:r>
      <w:r w:rsidRPr="00933198">
        <w:rPr>
          <w:rFonts w:eastAsia="Calibri"/>
          <w:highlight w:val="green"/>
          <w:u w:val="single"/>
        </w:rPr>
        <w:t xml:space="preserve">workers still have standing to bring </w:t>
      </w:r>
      <w:r w:rsidRPr="00933198">
        <w:rPr>
          <w:rFonts w:eastAsia="Calibri"/>
          <w:u w:val="single"/>
        </w:rPr>
        <w:t xml:space="preserve">Section 2 </w:t>
      </w:r>
      <w:r w:rsidRPr="00933198">
        <w:rPr>
          <w:rFonts w:eastAsia="Calibri"/>
          <w:highlight w:val="green"/>
          <w:u w:val="single"/>
        </w:rPr>
        <w:t xml:space="preserve">cases in labor markets and unions can </w:t>
      </w:r>
      <w:r w:rsidRPr="00933198">
        <w:rPr>
          <w:rFonts w:eastAsia="Calibri"/>
          <w:u w:val="single"/>
        </w:rPr>
        <w:t xml:space="preserve">serve as third-party </w:t>
      </w:r>
      <w:r w:rsidRPr="00933198">
        <w:rPr>
          <w:rFonts w:eastAsia="Calibri"/>
          <w:highlight w:val="green"/>
          <w:u w:val="single"/>
        </w:rPr>
        <w:t>pay</w:t>
      </w:r>
      <w:r w:rsidRPr="00933198">
        <w:rPr>
          <w:rFonts w:eastAsia="Calibri"/>
          <w:u w:val="single"/>
        </w:rPr>
        <w:t>ers</w:t>
      </w:r>
      <w:r w:rsidRPr="00933198">
        <w:rPr>
          <w:rFonts w:eastAsia="Calibri"/>
          <w:sz w:val="16"/>
        </w:rPr>
        <w:t xml:space="preserve">. Government enforcers can also bring cases in the labor market to circumvent standing concerns. As discussed above, the footnotes in AGC suggest that unions may have </w:t>
      </w:r>
      <w:proofErr w:type="gramStart"/>
      <w:r w:rsidRPr="00933198">
        <w:rPr>
          <w:rFonts w:eastAsia="Calibri"/>
          <w:sz w:val="16"/>
        </w:rPr>
        <w:t>standing</w:t>
      </w:r>
      <w:proofErr w:type="gramEnd"/>
      <w:r w:rsidRPr="00933198">
        <w:rPr>
          <w:rFonts w:eastAsia="Calibri"/>
          <w:sz w:val="16"/>
        </w:rPr>
        <w:t xml:space="preserve"> to bring antitrust claims within the labor union services market. AGC, 459 U.S. at 519, 526 nn.10–14.</w:t>
      </w:r>
    </w:p>
    <w:p w14:paraId="79530FD2" w14:textId="77777777" w:rsidR="000B291B" w:rsidRDefault="000B291B" w:rsidP="000B291B">
      <w:pPr>
        <w:pStyle w:val="Heading4"/>
      </w:pPr>
      <w:r>
        <w:t>Status quo doesn’t solve</w:t>
      </w:r>
    </w:p>
    <w:p w14:paraId="0292F35D" w14:textId="77777777" w:rsidR="000B291B" w:rsidRDefault="000B291B" w:rsidP="000B291B">
      <w:pPr>
        <w:spacing w:after="0"/>
      </w:pPr>
      <w:r w:rsidRPr="00940E78">
        <w:rPr>
          <w:rStyle w:val="Style13ptBold"/>
        </w:rPr>
        <w:t>Joo</w:t>
      </w:r>
      <w:r>
        <w:t xml:space="preserve"> 20</w:t>
      </w:r>
      <w:r w:rsidRPr="00940E78">
        <w:rPr>
          <w:rStyle w:val="Style13ptBold"/>
        </w:rPr>
        <w:t>25</w:t>
      </w:r>
      <w:r>
        <w:t xml:space="preserve"> – Thomas W. Joo is the </w:t>
      </w:r>
      <w:r w:rsidRPr="00940E78">
        <w:t>Martin Luther King Jr. Professor of Law, University of California, Davis, School of Law</w:t>
      </w:r>
      <w:r>
        <w:t xml:space="preserve"> (“Antitrust Enforcement and Labor Markets under the Biden Administration,”</w:t>
      </w:r>
      <w:r w:rsidRPr="00A37AB4">
        <w:t xml:space="preserve"> </w:t>
      </w:r>
      <w:r>
        <w:t>53 SW. L. REV. 470)</w:t>
      </w:r>
    </w:p>
    <w:p w14:paraId="5A8EE4DD" w14:textId="77777777" w:rsidR="000B291B" w:rsidRPr="00940E78" w:rsidRDefault="000B291B" w:rsidP="000B291B">
      <w:pPr>
        <w:spacing w:after="0"/>
        <w:rPr>
          <w:sz w:val="16"/>
        </w:rPr>
      </w:pPr>
      <w:r w:rsidRPr="00940E78">
        <w:rPr>
          <w:sz w:val="16"/>
        </w:rPr>
        <w:t>According to Sanjukta M. Paul, "[</w:t>
      </w:r>
      <w:r w:rsidRPr="00940E78">
        <w:rPr>
          <w:rStyle w:val="StyleUnderline"/>
        </w:rPr>
        <w:t xml:space="preserve">t]he </w:t>
      </w:r>
      <w:r w:rsidRPr="0021768D">
        <w:rPr>
          <w:rStyle w:val="StyleUnderline"/>
        </w:rPr>
        <w:t>central function of antitrust</w:t>
      </w:r>
      <w:r w:rsidRPr="00940E78">
        <w:rPr>
          <w:rStyle w:val="StyleUnderline"/>
        </w:rPr>
        <w:t xml:space="preserve"> law is to allocate economic coordination rights</w:t>
      </w:r>
      <w:r w:rsidRPr="00940E78">
        <w:rPr>
          <w:sz w:val="16"/>
        </w:rPr>
        <w:t xml:space="preserve">," and, moreover, the law allocates these rights arbitrarily.1 2 2 </w:t>
      </w:r>
      <w:proofErr w:type="gramStart"/>
      <w:r w:rsidRPr="00940E78">
        <w:rPr>
          <w:sz w:val="16"/>
        </w:rPr>
        <w:t>This flows</w:t>
      </w:r>
      <w:proofErr w:type="gramEnd"/>
      <w:r w:rsidRPr="00940E78">
        <w:rPr>
          <w:sz w:val="16"/>
        </w:rPr>
        <w:t xml:space="preserve"> from antitrust law's choice </w:t>
      </w:r>
      <w:proofErr w:type="spellStart"/>
      <w:r w:rsidRPr="00940E78">
        <w:rPr>
          <w:sz w:val="16"/>
        </w:rPr>
        <w:t>ofthe</w:t>
      </w:r>
      <w:proofErr w:type="spellEnd"/>
      <w:r w:rsidRPr="00940E78">
        <w:rPr>
          <w:sz w:val="16"/>
        </w:rPr>
        <w:t xml:space="preserve"> "firm" as the basic unit of competition analysis. That is, while independent contractors or firms may not coordinate prices with each other, prices may be coordinated within a "firm," and a "firm" may even coordinate prices with independent contractors outside the firm (the latter is precisely the business model pioneered by rideshare apps).1 2 3 Paul has cleverly termed this the "firm exemption" to antitrust law.124 She argues that coordination rights should be treated as a public resource that should be allocated more fairly and efficiently.1 25 Put more simply, it is unfair on its face to allow firms to engage in the equivalent of collusion as buyers in labor markets while prohibiting workers from colluding as sellers in the same market.</w:t>
      </w:r>
    </w:p>
    <w:p w14:paraId="36EEE754" w14:textId="77777777" w:rsidR="000B291B" w:rsidRPr="00940E78" w:rsidRDefault="000B291B" w:rsidP="000B291B">
      <w:pPr>
        <w:spacing w:after="0"/>
        <w:rPr>
          <w:sz w:val="16"/>
        </w:rPr>
      </w:pPr>
      <w:r w:rsidRPr="00940E78">
        <w:rPr>
          <w:sz w:val="16"/>
        </w:rPr>
        <w:t>One possible response to the "firm exception" insight is symmetry: expand the labor exception to include all workers, not just those protected under collective bargaining statutes-for example, categorize gig workers as "employees" protected by the labor exemption.1 2 6 But the exemption only permits organization.1 27 It offers no direct protection from exploitation.128 It only benefits workers who succeed in organizing and enjoying a strong bargaining position.1 29 The "blue collar" workers who have traditionally unionized derive bargaining power not just from organization, but also from their specialized skills.' 30 Automation has reduced employers' need for skilled "blue collar" workers.' 3 ' Gig workers and other service workers, who often work part-time and require little or no training, supervision, or equipment, are relatively easy to replace. 13 2 An antitrust exception may be of limited use to such workers.'33 Indeed, "unskilled" service workers in sectors like fast food and retail often qualify as employees who may organize under labor law; nonetheless, they are rarely unionized because of their limited bargaining power.1 34</w:t>
      </w:r>
    </w:p>
    <w:p w14:paraId="062D415C" w14:textId="77777777" w:rsidR="000B291B" w:rsidRPr="00940E78" w:rsidRDefault="000B291B" w:rsidP="000B291B">
      <w:pPr>
        <w:spacing w:after="0"/>
        <w:rPr>
          <w:sz w:val="16"/>
        </w:rPr>
      </w:pPr>
      <w:r w:rsidRPr="00940E78">
        <w:rPr>
          <w:sz w:val="16"/>
        </w:rPr>
        <w:t xml:space="preserve">Antitrust enforcement priorities have come a long way from the first cases' challenges to collective bargaining as collusion. Those cases focused on workers obtaining market power as sellers of labor. Since then, several cases have found antitrust violations involving "monopsony"-firms' market power as buyers of labor. Like the early antitrust cases that treated unions as cartels, the labor exemption focuses on the potential abuse of market power by organized workers as sellers in the labor market. This, of course, discourages organization by independent contractors. </w:t>
      </w:r>
      <w:r w:rsidRPr="00940E78">
        <w:rPr>
          <w:rStyle w:val="StyleUnderline"/>
        </w:rPr>
        <w:t>Monopsony analysis flips the perspective to focus on employers' potential abuse of</w:t>
      </w:r>
      <w:r w:rsidRPr="00940E78">
        <w:rPr>
          <w:sz w:val="16"/>
        </w:rPr>
        <w:t xml:space="preserve"> market power as buyers. This analysis has potential to protect independent contractors, non-organized employees, and </w:t>
      </w:r>
      <w:r w:rsidRPr="00940E78">
        <w:rPr>
          <w:rStyle w:val="StyleUnderline"/>
        </w:rPr>
        <w:t>organized employees</w:t>
      </w:r>
      <w:r w:rsidRPr="00940E78">
        <w:rPr>
          <w:sz w:val="16"/>
        </w:rPr>
        <w:t xml:space="preserve"> alike.</w:t>
      </w:r>
    </w:p>
    <w:p w14:paraId="1131109C" w14:textId="77777777" w:rsidR="000B291B" w:rsidRPr="00940E78" w:rsidRDefault="000B291B" w:rsidP="000B291B">
      <w:pPr>
        <w:spacing w:after="0"/>
        <w:rPr>
          <w:sz w:val="16"/>
        </w:rPr>
      </w:pPr>
      <w:r w:rsidRPr="00940E78">
        <w:rPr>
          <w:sz w:val="16"/>
        </w:rPr>
        <w:t xml:space="preserve">Courts have long made clear that the antitrust laws police market power on the buy side (firms' purchase of inputs) as well as the sell side (firms' sale of products). 35 The Supreme Court has recently reiterated that view in the labor market context. In NCAA v. Alston, the Court struck down NCAA rules limiting the educational benefits (i.e., compensation) member schools may offer to student-athletes. 36 The Court referred to the NCAA as holding "monopoly (or as it's called on the buyer's side, monopsony) control in that labor market."1 37 </w:t>
      </w:r>
      <w:r w:rsidRPr="0021768D">
        <w:rPr>
          <w:rStyle w:val="StyleUnderline"/>
          <w:highlight w:val="green"/>
        </w:rPr>
        <w:t>Regardless of the doctrinal legitimacy of monopsony analysis in labor markets</w:t>
      </w:r>
      <w:r w:rsidRPr="00940E78">
        <w:rPr>
          <w:rStyle w:val="StyleUnderline"/>
        </w:rPr>
        <w:t xml:space="preserve">, however, </w:t>
      </w:r>
      <w:r w:rsidRPr="0021768D">
        <w:rPr>
          <w:rStyle w:val="StyleUnderline"/>
          <w:highlight w:val="green"/>
        </w:rPr>
        <w:t>three factors make</w:t>
      </w:r>
      <w:r w:rsidRPr="00940E78">
        <w:rPr>
          <w:rStyle w:val="StyleUnderline"/>
        </w:rPr>
        <w:t xml:space="preserve"> its continued prominence in </w:t>
      </w:r>
      <w:r w:rsidRPr="0021768D">
        <w:rPr>
          <w:rStyle w:val="StyleUnderline"/>
          <w:highlight w:val="green"/>
        </w:rPr>
        <w:t>enforcement</w:t>
      </w:r>
      <w:r w:rsidRPr="00940E78">
        <w:rPr>
          <w:rStyle w:val="StyleUnderline"/>
        </w:rPr>
        <w:t xml:space="preserve"> actions </w:t>
      </w:r>
      <w:r w:rsidRPr="0021768D">
        <w:rPr>
          <w:rStyle w:val="StyleUnderline"/>
          <w:highlight w:val="green"/>
        </w:rPr>
        <w:t>uncertain</w:t>
      </w:r>
      <w:r w:rsidRPr="00940E78">
        <w:rPr>
          <w:rStyle w:val="StyleUnderline"/>
        </w:rPr>
        <w:t xml:space="preserve">. </w:t>
      </w:r>
      <w:r w:rsidRPr="0021768D">
        <w:rPr>
          <w:rStyle w:val="StyleUnderline"/>
          <w:highlight w:val="green"/>
        </w:rPr>
        <w:t>First</w:t>
      </w:r>
      <w:r w:rsidRPr="00940E78">
        <w:rPr>
          <w:rStyle w:val="StyleUnderline"/>
        </w:rPr>
        <w:t xml:space="preserve">, enforcement decisions are under the </w:t>
      </w:r>
      <w:r w:rsidRPr="0021768D">
        <w:rPr>
          <w:rStyle w:val="StyleUnderline"/>
          <w:highlight w:val="green"/>
        </w:rPr>
        <w:t>discretion of agency leadership</w:t>
      </w:r>
      <w:r w:rsidRPr="00940E78">
        <w:rPr>
          <w:sz w:val="16"/>
        </w:rPr>
        <w:t xml:space="preserve">, which changes with presidential administrations. As noted above, however, President </w:t>
      </w:r>
      <w:r w:rsidRPr="00940E78">
        <w:rPr>
          <w:rStyle w:val="StyleUnderline"/>
        </w:rPr>
        <w:t>Trump's FTC has defied expectations by embracing the 2023 Merger Guidelines and pledging to prosecute abusive noncompete clauses</w:t>
      </w:r>
      <w:r w:rsidRPr="00940E78">
        <w:rPr>
          <w:sz w:val="16"/>
        </w:rPr>
        <w:t xml:space="preserve"> (although it will probably abandon the blanket ban on them). </w:t>
      </w:r>
      <w:r w:rsidRPr="0021768D">
        <w:rPr>
          <w:rStyle w:val="StyleUnderline"/>
          <w:highlight w:val="green"/>
        </w:rPr>
        <w:t>Second</w:t>
      </w:r>
      <w:r w:rsidRPr="00940E78">
        <w:rPr>
          <w:rStyle w:val="StyleUnderline"/>
        </w:rPr>
        <w:t xml:space="preserve">, regardless of the composition and enforcement priorities of the agencies, </w:t>
      </w:r>
      <w:r w:rsidRPr="0021768D">
        <w:rPr>
          <w:rStyle w:val="StyleUnderline"/>
          <w:highlight w:val="green"/>
        </w:rPr>
        <w:t>enforcement actions are subject to challenge in federal courts</w:t>
      </w:r>
      <w:r w:rsidRPr="00940E78">
        <w:rPr>
          <w:rStyle w:val="StyleUnderline"/>
        </w:rPr>
        <w:t>, where</w:t>
      </w:r>
      <w:r w:rsidRPr="00940E78">
        <w:rPr>
          <w:sz w:val="16"/>
        </w:rPr>
        <w:t xml:space="preserve"> former President </w:t>
      </w:r>
      <w:r w:rsidRPr="00940E78">
        <w:rPr>
          <w:rStyle w:val="StyleUnderline"/>
        </w:rPr>
        <w:t>Trump's</w:t>
      </w:r>
      <w:r w:rsidRPr="00940E78">
        <w:rPr>
          <w:sz w:val="16"/>
        </w:rPr>
        <w:t xml:space="preserve"> administration </w:t>
      </w:r>
      <w:r w:rsidRPr="00940E78">
        <w:rPr>
          <w:rStyle w:val="StyleUnderline"/>
        </w:rPr>
        <w:t>had unusual success in appointments</w:t>
      </w:r>
      <w:r w:rsidRPr="00940E78">
        <w:rPr>
          <w:sz w:val="16"/>
        </w:rPr>
        <w:t xml:space="preserve">.1 38 </w:t>
      </w:r>
      <w:r w:rsidRPr="0021768D">
        <w:rPr>
          <w:rStyle w:val="StyleUnderline"/>
          <w:highlight w:val="green"/>
        </w:rPr>
        <w:t>Finally</w:t>
      </w:r>
      <w:r w:rsidRPr="00940E78">
        <w:rPr>
          <w:rStyle w:val="StyleUnderline"/>
        </w:rPr>
        <w:t xml:space="preserve">, those </w:t>
      </w:r>
      <w:r w:rsidRPr="0021768D">
        <w:rPr>
          <w:rStyle w:val="StyleUnderline"/>
          <w:highlight w:val="green"/>
        </w:rPr>
        <w:t>courts</w:t>
      </w:r>
      <w:r w:rsidRPr="00940E78">
        <w:rPr>
          <w:sz w:val="16"/>
        </w:rPr>
        <w:t xml:space="preserve">, including the Supreme Court, </w:t>
      </w:r>
      <w:r w:rsidRPr="0021768D">
        <w:rPr>
          <w:rStyle w:val="StyleUnderline"/>
          <w:highlight w:val="green"/>
        </w:rPr>
        <w:t>are</w:t>
      </w:r>
      <w:r w:rsidRPr="00940E78">
        <w:rPr>
          <w:rStyle w:val="StyleUnderline"/>
        </w:rPr>
        <w:t xml:space="preserve"> currently </w:t>
      </w:r>
      <w:r w:rsidRPr="0021768D">
        <w:rPr>
          <w:rStyle w:val="StyleUnderline"/>
          <w:highlight w:val="green"/>
        </w:rPr>
        <w:t>hearing</w:t>
      </w:r>
      <w:r w:rsidRPr="00940E78">
        <w:rPr>
          <w:rStyle w:val="StyleUnderline"/>
        </w:rPr>
        <w:t xml:space="preserve"> a wave of constitutional </w:t>
      </w:r>
      <w:r w:rsidRPr="0021768D">
        <w:rPr>
          <w:rStyle w:val="StyleUnderline"/>
          <w:highlight w:val="green"/>
        </w:rPr>
        <w:t>challenges to the administrative state</w:t>
      </w:r>
      <w:r w:rsidRPr="00940E78">
        <w:rPr>
          <w:rStyle w:val="StyleUnderline"/>
        </w:rPr>
        <w:t>.</w:t>
      </w:r>
      <w:r w:rsidRPr="00940E78">
        <w:rPr>
          <w:sz w:val="16"/>
        </w:rPr>
        <w:t>I39 In addition to those fundamental challenges, one firm brought a challenge (since mooted) that could invalidate the existing procedures for merger review. When the FTC challenged its completed acquisition of its leading competitor in the market for police surveillance equipment, Axon Enterprise brought constitutional challenges to the FTC's administrative structure and the FTC and DOJ's collaborative practice of allocating, or "preclearing," merger reviews between the two agencies.140 After the firm, Axon Enterprise, received a favorable ruling from the Supreme Court on jurisdictional issues,141 the FTC dropped its challenge to the merger.1 4 2 A future merger party could, and likely will, bring a similar challenge in the future.</w:t>
      </w:r>
    </w:p>
    <w:p w14:paraId="2256EE44" w14:textId="77777777" w:rsidR="000B291B" w:rsidRDefault="000B291B" w:rsidP="000B291B"/>
    <w:p w14:paraId="7BFF6604" w14:textId="77777777" w:rsidR="000B291B" w:rsidRDefault="000B291B" w:rsidP="000B291B">
      <w:pPr>
        <w:pStyle w:val="Heading4"/>
      </w:pPr>
      <w:r>
        <w:t>Worst of both worlds – Trump isn’t net deregulation, but replaces valid safeguards with “anti-woke” regs that deck innovation and loses the AI race</w:t>
      </w:r>
    </w:p>
    <w:p w14:paraId="0FF993F4" w14:textId="77777777" w:rsidR="000B291B" w:rsidRPr="00D26AA1" w:rsidRDefault="000B291B" w:rsidP="000B291B">
      <w:r>
        <w:rPr>
          <w:rStyle w:val="Style13ptBold"/>
        </w:rPr>
        <w:t xml:space="preserve">Wheeler 25 </w:t>
      </w:r>
      <w:r>
        <w:t>(Tom Wheeler,</w:t>
      </w:r>
      <w:r w:rsidRPr="00D26AA1">
        <w:t xml:space="preserve"> visiting fellow in Governance Studies at Brookings</w:t>
      </w:r>
      <w:r>
        <w:t xml:space="preserve">, </w:t>
      </w:r>
      <w:r w:rsidRPr="00D26AA1">
        <w:t>senior fellow at the Harvard Kennedy School</w:t>
      </w:r>
      <w:r>
        <w:t xml:space="preserve"> and former FCC chairman. “</w:t>
      </w:r>
      <w:r w:rsidRPr="00D26AA1">
        <w:t>Trump’s executive orders politicize AI</w:t>
      </w:r>
      <w:r>
        <w:t xml:space="preserve">”, Brookings (July 31, 2025), </w:t>
      </w:r>
      <w:r w:rsidRPr="00D26AA1">
        <w:t>https://www.brookings.edu/articles/trumps-executive-orders-politicize-ai</w:t>
      </w:r>
      <w:r>
        <w:t>)//LJ</w:t>
      </w:r>
    </w:p>
    <w:p w14:paraId="74ADABB7" w14:textId="77777777" w:rsidR="000B291B" w:rsidRPr="00D26AA1" w:rsidRDefault="000B291B" w:rsidP="000B291B">
      <w:pPr>
        <w:rPr>
          <w:sz w:val="16"/>
        </w:rPr>
      </w:pPr>
      <w:r w:rsidRPr="00D26AA1">
        <w:rPr>
          <w:sz w:val="16"/>
        </w:rPr>
        <w:t>Hardly ‘deregulation’</w:t>
      </w:r>
    </w:p>
    <w:p w14:paraId="45A16E89" w14:textId="77777777" w:rsidR="000B291B" w:rsidRDefault="000B291B" w:rsidP="000B291B">
      <w:pPr>
        <w:rPr>
          <w:sz w:val="16"/>
        </w:rPr>
      </w:pPr>
      <w:r w:rsidRPr="00D26AA1">
        <w:rPr>
          <w:rStyle w:val="StyleUnderline"/>
          <w:highlight w:val="green"/>
        </w:rPr>
        <w:t>The Trump plan claims to “dismantle</w:t>
      </w:r>
      <w:r w:rsidRPr="00D26AA1">
        <w:rPr>
          <w:rStyle w:val="StyleUnderline"/>
        </w:rPr>
        <w:t xml:space="preserve"> unnecessary </w:t>
      </w:r>
      <w:r w:rsidRPr="00D26AA1">
        <w:rPr>
          <w:rStyle w:val="StyleUnderline"/>
          <w:highlight w:val="green"/>
        </w:rPr>
        <w:t>regulatory barriers” and “achieve global dominance”</w:t>
      </w:r>
      <w:r w:rsidRPr="00D26AA1">
        <w:rPr>
          <w:rStyle w:val="StyleUnderline"/>
        </w:rPr>
        <w:t xml:space="preserve"> in AI.</w:t>
      </w:r>
      <w:r w:rsidRPr="00D26AA1">
        <w:rPr>
          <w:sz w:val="16"/>
        </w:rPr>
        <w:t xml:space="preserve"> </w:t>
      </w:r>
      <w:r w:rsidRPr="00D26AA1">
        <w:rPr>
          <w:rStyle w:val="Emphasis"/>
          <w:highlight w:val="green"/>
        </w:rPr>
        <w:t>But</w:t>
      </w:r>
      <w:r w:rsidRPr="00D26AA1">
        <w:rPr>
          <w:rStyle w:val="Emphasis"/>
        </w:rPr>
        <w:t xml:space="preserve"> its </w:t>
      </w:r>
      <w:r w:rsidRPr="00D26AA1">
        <w:rPr>
          <w:rStyle w:val="Emphasis"/>
          <w:highlight w:val="green"/>
        </w:rPr>
        <w:t>vague and politicized mandates suggest the opposite</w:t>
      </w:r>
      <w:r w:rsidRPr="00D26AA1">
        <w:rPr>
          <w:rStyle w:val="Emphasis"/>
        </w:rPr>
        <w:t>.</w:t>
      </w:r>
      <w:r w:rsidRPr="00D26AA1">
        <w:rPr>
          <w:sz w:val="16"/>
        </w:rPr>
        <w:t xml:space="preserve"> As IBM Master Inventor Neil Sahota told NPR, “</w:t>
      </w:r>
      <w:r w:rsidRPr="00D26AA1">
        <w:rPr>
          <w:rStyle w:val="Emphasis"/>
          <w:highlight w:val="green"/>
        </w:rPr>
        <w:t>They’re already in a global arms race with AI</w:t>
      </w:r>
      <w:r w:rsidRPr="00D26AA1">
        <w:rPr>
          <w:rStyle w:val="StyleUnderline"/>
        </w:rPr>
        <w:t>, and now they’re being asked to put some very nebulous measures in place to undo protections</w:t>
      </w:r>
      <w:r w:rsidRPr="00D26AA1">
        <w:rPr>
          <w:sz w:val="16"/>
        </w:rPr>
        <w:t xml:space="preserve"> they [</w:t>
      </w:r>
      <w:r w:rsidRPr="00D26AA1">
        <w:rPr>
          <w:rStyle w:val="StyleUnderline"/>
        </w:rPr>
        <w:t>the administration</w:t>
      </w:r>
      <w:r w:rsidRPr="00D26AA1">
        <w:rPr>
          <w:sz w:val="16"/>
        </w:rPr>
        <w:t xml:space="preserve">] </w:t>
      </w:r>
      <w:r w:rsidRPr="00D26AA1">
        <w:rPr>
          <w:rStyle w:val="StyleUnderline"/>
        </w:rPr>
        <w:t>might see as woke.”</w:t>
      </w:r>
      <w:r>
        <w:rPr>
          <w:sz w:val="16"/>
        </w:rPr>
        <w:t xml:space="preserve">  </w:t>
      </w:r>
    </w:p>
    <w:p w14:paraId="5D1A5C8D" w14:textId="77777777" w:rsidR="000B291B" w:rsidRPr="00D26AA1" w:rsidRDefault="000B291B" w:rsidP="000B291B">
      <w:pPr>
        <w:rPr>
          <w:rStyle w:val="Emphasis"/>
        </w:rPr>
      </w:pPr>
      <w:r w:rsidRPr="00D26AA1">
        <w:rPr>
          <w:rStyle w:val="Emphasis"/>
          <w:highlight w:val="green"/>
        </w:rPr>
        <w:t>The government’s attempt to</w:t>
      </w:r>
      <w:r w:rsidRPr="00D26AA1">
        <w:rPr>
          <w:rStyle w:val="Emphasis"/>
        </w:rPr>
        <w:t xml:space="preserve"> define and </w:t>
      </w:r>
      <w:r w:rsidRPr="00D26AA1">
        <w:rPr>
          <w:rStyle w:val="Emphasis"/>
          <w:highlight w:val="green"/>
        </w:rPr>
        <w:t>enforce “anti-woke” AI is not deregulation—it’s coerced ideological compliance</w:t>
      </w:r>
      <w:r w:rsidRPr="00D26AA1">
        <w:rPr>
          <w:rStyle w:val="Emphasis"/>
        </w:rPr>
        <w:t>.</w:t>
      </w:r>
      <w:r w:rsidRPr="00D26AA1">
        <w:rPr>
          <w:sz w:val="16"/>
        </w:rPr>
        <w:t xml:space="preserve"> </w:t>
      </w:r>
      <w:r w:rsidRPr="00D26AA1">
        <w:rPr>
          <w:rStyle w:val="StyleUnderline"/>
        </w:rPr>
        <w:t>The policy</w:t>
      </w:r>
      <w:r w:rsidRPr="00D26AA1">
        <w:rPr>
          <w:sz w:val="16"/>
        </w:rPr>
        <w:t xml:space="preserve"> goes beyond political jawboning to </w:t>
      </w:r>
      <w:r w:rsidRPr="00D26AA1">
        <w:rPr>
          <w:rStyle w:val="StyleUnderline"/>
        </w:rPr>
        <w:t xml:space="preserve">specifically require that </w:t>
      </w:r>
      <w:r w:rsidRPr="00D26AA1">
        <w:rPr>
          <w:rStyle w:val="Emphasis"/>
          <w:highlight w:val="green"/>
        </w:rPr>
        <w:t>government entities may not do business with AI developers whose output does not meet unwritten ideological standards</w:t>
      </w:r>
      <w:r w:rsidRPr="00D26AA1">
        <w:rPr>
          <w:rStyle w:val="Emphasis"/>
        </w:rPr>
        <w:t xml:space="preserve">. </w:t>
      </w:r>
    </w:p>
    <w:p w14:paraId="575D84CF" w14:textId="77777777" w:rsidR="000B291B" w:rsidRPr="00D26AA1" w:rsidRDefault="000B291B" w:rsidP="000B291B">
      <w:pPr>
        <w:rPr>
          <w:sz w:val="16"/>
        </w:rPr>
      </w:pPr>
      <w:r w:rsidRPr="00D26AA1">
        <w:rPr>
          <w:rStyle w:val="StyleUnderline"/>
          <w:highlight w:val="green"/>
        </w:rPr>
        <w:t>These</w:t>
      </w:r>
      <w:r w:rsidRPr="00D26AA1">
        <w:rPr>
          <w:rStyle w:val="StyleUnderline"/>
        </w:rPr>
        <w:t xml:space="preserve"> burdens </w:t>
      </w:r>
      <w:r w:rsidRPr="00D26AA1">
        <w:rPr>
          <w:rStyle w:val="StyleUnderline"/>
          <w:highlight w:val="green"/>
        </w:rPr>
        <w:t>will hit</w:t>
      </w:r>
      <w:r w:rsidRPr="00D26AA1">
        <w:rPr>
          <w:rStyle w:val="StyleUnderline"/>
        </w:rPr>
        <w:t xml:space="preserve"> the </w:t>
      </w:r>
      <w:r w:rsidRPr="00D26AA1">
        <w:rPr>
          <w:rStyle w:val="StyleUnderline"/>
          <w:highlight w:val="green"/>
        </w:rPr>
        <w:t>innovative potential of smaller</w:t>
      </w:r>
      <w:r w:rsidRPr="00D26AA1">
        <w:rPr>
          <w:rStyle w:val="StyleUnderline"/>
        </w:rPr>
        <w:t xml:space="preserve"> AI </w:t>
      </w:r>
      <w:r w:rsidRPr="00D26AA1">
        <w:rPr>
          <w:rStyle w:val="StyleUnderline"/>
          <w:highlight w:val="green"/>
        </w:rPr>
        <w:t>developers worst</w:t>
      </w:r>
      <w:r w:rsidRPr="00D26AA1">
        <w:rPr>
          <w:rStyle w:val="StyleUnderline"/>
        </w:rPr>
        <w:t>. Tech giants</w:t>
      </w:r>
      <w:r w:rsidRPr="00D26AA1">
        <w:rPr>
          <w:sz w:val="16"/>
        </w:rPr>
        <w:t xml:space="preserve"> like Alphabet (Google), Microsoft, Meta, and OpenAI </w:t>
      </w:r>
      <w:r w:rsidRPr="00D26AA1">
        <w:rPr>
          <w:rStyle w:val="StyleUnderline"/>
        </w:rPr>
        <w:t>can absorb the cost and legal risk</w:t>
      </w:r>
      <w:r w:rsidRPr="00D26AA1">
        <w:rPr>
          <w:sz w:val="16"/>
        </w:rPr>
        <w:t xml:space="preserve"> of navigating ideological compliance. </w:t>
      </w:r>
      <w:r w:rsidRPr="00D26AA1">
        <w:rPr>
          <w:rStyle w:val="StyleUnderline"/>
        </w:rPr>
        <w:t>But for startups and smaller firms, developing AI under a system where political ideology trumps technological excellence will be challenging</w:t>
      </w:r>
      <w:r w:rsidRPr="00D26AA1">
        <w:rPr>
          <w:sz w:val="16"/>
        </w:rPr>
        <w:t xml:space="preserve"> and perhaps discouraging.</w:t>
      </w:r>
      <w:r>
        <w:rPr>
          <w:sz w:val="16"/>
        </w:rPr>
        <w:t xml:space="preserve"> </w:t>
      </w:r>
      <w:r w:rsidRPr="00D26AA1">
        <w:rPr>
          <w:sz w:val="16"/>
        </w:rPr>
        <w:t xml:space="preserve"> </w:t>
      </w:r>
    </w:p>
    <w:p w14:paraId="39BCCF25" w14:textId="77777777" w:rsidR="000B291B" w:rsidRPr="003037F4" w:rsidRDefault="000B291B" w:rsidP="000B291B"/>
    <w:p w14:paraId="1B637F08" w14:textId="77777777" w:rsidR="000B291B" w:rsidRDefault="000B291B" w:rsidP="000B291B">
      <w:pPr>
        <w:spacing w:line="278" w:lineRule="auto"/>
        <w:rPr>
          <w:rFonts w:asciiTheme="minorHAnsi" w:hAnsiTheme="minorHAnsi" w:cstheme="minorBidi"/>
          <w:kern w:val="2"/>
          <w:sz w:val="24"/>
          <w:szCs w:val="24"/>
          <w14:ligatures w14:val="standardContextual"/>
        </w:rPr>
      </w:pPr>
    </w:p>
    <w:p w14:paraId="530D1F69" w14:textId="77777777" w:rsidR="000B291B" w:rsidRDefault="000B291B" w:rsidP="000B291B"/>
    <w:p w14:paraId="397AE041" w14:textId="77777777" w:rsidR="000B291B" w:rsidRDefault="000B291B" w:rsidP="000B291B">
      <w:pPr>
        <w:pStyle w:val="Heading3"/>
      </w:pPr>
      <w:r>
        <w:t>Uniformity Adv</w:t>
      </w:r>
    </w:p>
    <w:p w14:paraId="39F9E0AD" w14:textId="77777777" w:rsidR="000B291B" w:rsidRDefault="000B291B" w:rsidP="000B291B">
      <w:pPr>
        <w:pStyle w:val="Heading4"/>
      </w:pPr>
      <w:r>
        <w:t xml:space="preserve">Strengthening labor market rights via antitrust strengthens interagency coordination – key to dynamic regulation of AI and emerging tech – extinction. </w:t>
      </w:r>
    </w:p>
    <w:p w14:paraId="422D1621" w14:textId="77777777" w:rsidR="000B291B" w:rsidRDefault="000B291B" w:rsidP="000B291B">
      <w:pPr>
        <w:pStyle w:val="Heading4"/>
        <w:rPr>
          <w:u w:val="single"/>
        </w:rPr>
      </w:pPr>
      <w:r>
        <w:t xml:space="preserve">Public interest is alignment key to effective </w:t>
      </w:r>
      <w:r>
        <w:rPr>
          <w:u w:val="single"/>
        </w:rPr>
        <w:t>engine safety</w:t>
      </w:r>
      <w:r>
        <w:t xml:space="preserve"> and </w:t>
      </w:r>
      <w:r>
        <w:rPr>
          <w:u w:val="single"/>
        </w:rPr>
        <w:t>sustainable aviation fuels</w:t>
      </w:r>
    </w:p>
    <w:p w14:paraId="56B6BC30" w14:textId="77777777" w:rsidR="000B291B" w:rsidRPr="00BE0ABC" w:rsidRDefault="000B291B" w:rsidP="000B291B">
      <w:r>
        <w:rPr>
          <w:rStyle w:val="Style13ptBold"/>
        </w:rPr>
        <w:t xml:space="preserve">Gan et al. 23 </w:t>
      </w:r>
      <w:r>
        <w:t>(</w:t>
      </w:r>
      <w:r w:rsidRPr="00BE0ABC">
        <w:t>Chenyu Gan</w:t>
      </w:r>
      <w:r>
        <w:t xml:space="preserve">, Qinglin Ma, </w:t>
      </w:r>
      <w:proofErr w:type="spellStart"/>
      <w:r>
        <w:t>Shengyu</w:t>
      </w:r>
      <w:proofErr w:type="spellEnd"/>
      <w:r>
        <w:t xml:space="preserve"> Bao, </w:t>
      </w:r>
      <w:proofErr w:type="spellStart"/>
      <w:r>
        <w:t>Xinmimng</w:t>
      </w:r>
      <w:proofErr w:type="spellEnd"/>
      <w:r>
        <w:t xml:space="preserve"> Wang, Tian Qiu, and </w:t>
      </w:r>
      <w:proofErr w:type="spellStart"/>
      <w:r>
        <w:t>Shuiting</w:t>
      </w:r>
      <w:proofErr w:type="spellEnd"/>
      <w:r>
        <w:t xml:space="preserve"> </w:t>
      </w:r>
      <w:proofErr w:type="spellStart"/>
      <w:proofErr w:type="gramStart"/>
      <w:r>
        <w:t>Ding.“</w:t>
      </w:r>
      <w:proofErr w:type="gramEnd"/>
      <w:r w:rsidRPr="00BE0ABC">
        <w:t>Discussion</w:t>
      </w:r>
      <w:proofErr w:type="spellEnd"/>
      <w:r w:rsidRPr="00BE0ABC">
        <w:t xml:space="preserve"> of the Standards System for Sustainable Aviation Fuels: An Aero-Engine Safety Perspective</w:t>
      </w:r>
      <w:r>
        <w:t xml:space="preserve">”, </w:t>
      </w:r>
      <w:r w:rsidRPr="00BE0ABC">
        <w:t xml:space="preserve">Sustainability 2023, 15, 16905. </w:t>
      </w:r>
      <w:hyperlink r:id="rId6" w:history="1">
        <w:r w:rsidRPr="00F446E7">
          <w:rPr>
            <w:rStyle w:val="Hyperlink"/>
          </w:rPr>
          <w:t>https://doi</w:t>
        </w:r>
      </w:hyperlink>
      <w:r w:rsidRPr="00BE0ABC">
        <w:t>.org/10.3390/su152416905</w:t>
      </w:r>
      <w:r>
        <w:t>)//LJ</w:t>
      </w:r>
    </w:p>
    <w:p w14:paraId="3B5E733A" w14:textId="77777777" w:rsidR="000B291B" w:rsidRPr="00BE0ABC" w:rsidRDefault="000B291B" w:rsidP="000B291B">
      <w:pPr>
        <w:rPr>
          <w:sz w:val="16"/>
        </w:rPr>
      </w:pPr>
      <w:r w:rsidRPr="00BE0ABC">
        <w:rPr>
          <w:sz w:val="16"/>
        </w:rPr>
        <w:t>3.1. Aero-Engine Safety and Airworthiness</w:t>
      </w:r>
    </w:p>
    <w:p w14:paraId="3177403A" w14:textId="77777777" w:rsidR="000B291B" w:rsidRDefault="000B291B" w:rsidP="000B291B">
      <w:pPr>
        <w:rPr>
          <w:rStyle w:val="Emphasis"/>
        </w:rPr>
      </w:pPr>
      <w:r w:rsidRPr="00BE0ABC">
        <w:rPr>
          <w:rStyle w:val="StyleUnderline"/>
        </w:rPr>
        <w:t xml:space="preserve">The </w:t>
      </w:r>
      <w:r w:rsidRPr="00CE2D1A">
        <w:rPr>
          <w:rStyle w:val="StyleUnderline"/>
          <w:highlight w:val="green"/>
        </w:rPr>
        <w:t>implementation of aero-engine safety is subject to</w:t>
      </w:r>
      <w:r w:rsidRPr="00BE0ABC">
        <w:rPr>
          <w:rStyle w:val="StyleUnderline"/>
        </w:rPr>
        <w:t xml:space="preserve"> a series of </w:t>
      </w:r>
      <w:r w:rsidRPr="00CE2D1A">
        <w:rPr>
          <w:rStyle w:val="StyleUnderline"/>
          <w:highlight w:val="green"/>
        </w:rPr>
        <w:t>technical, management, and cost factors.</w:t>
      </w:r>
      <w:r w:rsidRPr="00BE0ABC">
        <w:rPr>
          <w:sz w:val="16"/>
        </w:rPr>
        <w:t xml:space="preserve"> </w:t>
      </w:r>
      <w:r w:rsidRPr="00CE2D1A">
        <w:rPr>
          <w:rStyle w:val="Emphasis"/>
          <w:highlight w:val="green"/>
        </w:rPr>
        <w:t>To protect the public interest</w:t>
      </w:r>
      <w:r w:rsidRPr="00CE2D1A">
        <w:rPr>
          <w:sz w:val="16"/>
          <w:highlight w:val="green"/>
        </w:rPr>
        <w:t xml:space="preserve"> </w:t>
      </w:r>
      <w:r w:rsidRPr="00CE2D1A">
        <w:rPr>
          <w:rStyle w:val="StyleUnderline"/>
          <w:highlight w:val="green"/>
        </w:rPr>
        <w:t>and</w:t>
      </w:r>
      <w:r w:rsidRPr="00BE0ABC">
        <w:rPr>
          <w:sz w:val="16"/>
        </w:rPr>
        <w:t xml:space="preserve"> the orderly </w:t>
      </w:r>
      <w:r w:rsidRPr="00CE2D1A">
        <w:rPr>
          <w:rStyle w:val="Emphasis"/>
          <w:highlight w:val="green"/>
        </w:rPr>
        <w:t>development of the aviation industry,</w:t>
      </w:r>
      <w:r w:rsidRPr="00BE0ABC">
        <w:rPr>
          <w:sz w:val="16"/>
        </w:rPr>
        <w:t xml:space="preserve"> the </w:t>
      </w:r>
      <w:r w:rsidRPr="00BE0ABC">
        <w:rPr>
          <w:rStyle w:val="StyleUnderline"/>
        </w:rPr>
        <w:t xml:space="preserve">major aviation </w:t>
      </w:r>
      <w:r w:rsidRPr="00CE2D1A">
        <w:rPr>
          <w:rStyle w:val="StyleUnderline"/>
          <w:highlight w:val="green"/>
        </w:rPr>
        <w:t>countries</w:t>
      </w:r>
      <w:r w:rsidRPr="00BE0ABC">
        <w:rPr>
          <w:rStyle w:val="StyleUnderline"/>
        </w:rPr>
        <w:t xml:space="preserve"> have </w:t>
      </w:r>
      <w:r w:rsidRPr="00CE2D1A">
        <w:rPr>
          <w:rStyle w:val="StyleUnderline"/>
          <w:highlight w:val="green"/>
        </w:rPr>
        <w:t>adopted</w:t>
      </w:r>
      <w:r w:rsidRPr="00BE0ABC">
        <w:rPr>
          <w:rStyle w:val="StyleUnderline"/>
        </w:rPr>
        <w:t xml:space="preserve"> an </w:t>
      </w:r>
      <w:r w:rsidRPr="00CE2D1A">
        <w:rPr>
          <w:rStyle w:val="StyleUnderline"/>
          <w:highlight w:val="green"/>
        </w:rPr>
        <w:t>airworthiness</w:t>
      </w:r>
      <w:r w:rsidRPr="00BE0ABC">
        <w:rPr>
          <w:rStyle w:val="StyleUnderline"/>
        </w:rPr>
        <w:t xml:space="preserve"> system </w:t>
      </w:r>
      <w:r w:rsidRPr="00CE2D1A">
        <w:rPr>
          <w:rStyle w:val="StyleUnderline"/>
          <w:highlight w:val="green"/>
        </w:rPr>
        <w:t>to ensure</w:t>
      </w:r>
      <w:r w:rsidRPr="00BE0ABC">
        <w:rPr>
          <w:rStyle w:val="StyleUnderline"/>
        </w:rPr>
        <w:t xml:space="preserve"> the </w:t>
      </w:r>
      <w:r w:rsidRPr="00CE2D1A">
        <w:rPr>
          <w:rStyle w:val="StyleUnderline"/>
          <w:highlight w:val="green"/>
        </w:rPr>
        <w:t>safety</w:t>
      </w:r>
      <w:r w:rsidRPr="00BE0ABC">
        <w:rPr>
          <w:rStyle w:val="StyleUnderline"/>
        </w:rPr>
        <w:t xml:space="preserve"> level of the whole process of the design, manufacture, and use of </w:t>
      </w:r>
      <w:proofErr w:type="gramStart"/>
      <w:r w:rsidRPr="00BE0ABC">
        <w:rPr>
          <w:rStyle w:val="StyleUnderline"/>
        </w:rPr>
        <w:t>aero-engines</w:t>
      </w:r>
      <w:proofErr w:type="gramEnd"/>
      <w:r w:rsidRPr="00BE0ABC">
        <w:rPr>
          <w:rStyle w:val="StyleUnderline"/>
        </w:rPr>
        <w:t>.</w:t>
      </w:r>
      <w:r w:rsidRPr="00BE0ABC">
        <w:rPr>
          <w:sz w:val="16"/>
        </w:rPr>
        <w:t xml:space="preserve"> For an aircraft or aircraft component, airworthiness is the possession of the necessary requirements for flying in safe conditions, within allowable limits [50]. </w:t>
      </w:r>
      <w:r w:rsidRPr="00BE0ABC">
        <w:rPr>
          <w:rStyle w:val="StyleUnderline"/>
        </w:rPr>
        <w:t>Airworthiness focuses on the main properties of safety and physical integrity</w:t>
      </w:r>
      <w:r w:rsidRPr="00BE0ABC">
        <w:rPr>
          <w:sz w:val="16"/>
        </w:rPr>
        <w:t xml:space="preserve">, and the substantial intent of the airworthiness standards is to ensure that the risk of engine failure is acceptable. </w:t>
      </w:r>
      <w:r w:rsidRPr="00BE0ABC">
        <w:rPr>
          <w:rStyle w:val="StyleUnderline"/>
        </w:rPr>
        <w:t>Airworthiness authorities around the world promulgate various airworthiness standards and validation specifications to ensure the safety of aero-engine systems,</w:t>
      </w:r>
      <w:r w:rsidRPr="00BE0ABC">
        <w:rPr>
          <w:sz w:val="16"/>
        </w:rPr>
        <w:t xml:space="preserve"> e.g., FAR-33 Airworthiness Standards: Aircraft Engines issued by the U.S. Federal Aviation Administration (FAA), CS-E Certification Specifications for Engines issued by the European Union Aviation Safety Agency (EASA), and CCAR-33 Airworthiness Regulations for Aircraft Engines issued by the Civil Aviation Administration of China (CAAC). </w:t>
      </w:r>
      <w:r w:rsidRPr="00CE2D1A">
        <w:rPr>
          <w:rStyle w:val="Emphasis"/>
          <w:highlight w:val="green"/>
        </w:rPr>
        <w:t>These</w:t>
      </w:r>
      <w:r w:rsidRPr="00BE0ABC">
        <w:rPr>
          <w:rStyle w:val="Emphasis"/>
        </w:rPr>
        <w:t xml:space="preserve"> airworthiness </w:t>
      </w:r>
      <w:r w:rsidRPr="00CE2D1A">
        <w:rPr>
          <w:rStyle w:val="Emphasis"/>
          <w:highlight w:val="green"/>
        </w:rPr>
        <w:t>standards are the key to bringing civil aircraft to the public market</w:t>
      </w:r>
      <w:r w:rsidRPr="00BE0ABC">
        <w:rPr>
          <w:rStyle w:val="Emphasis"/>
        </w:rPr>
        <w:t xml:space="preserve">. </w:t>
      </w:r>
      <w:r w:rsidRPr="00BE0ABC">
        <w:rPr>
          <w:sz w:val="16"/>
        </w:rPr>
        <w:t xml:space="preserve">Airworthiness standards are the special technical standards and minimum safety standards established to ensure the implementation of civil aircraft airworthiness. </w:t>
      </w:r>
      <w:r w:rsidRPr="00CE2D1A">
        <w:rPr>
          <w:rStyle w:val="StyleUnderline"/>
          <w:highlight w:val="green"/>
        </w:rPr>
        <w:t>Unlike other standards</w:t>
      </w:r>
      <w:r w:rsidRPr="00BE0ABC">
        <w:rPr>
          <w:rStyle w:val="StyleUnderline"/>
        </w:rPr>
        <w:t xml:space="preserve">, civil aircraft </w:t>
      </w:r>
      <w:r w:rsidRPr="00CE2D1A">
        <w:rPr>
          <w:rStyle w:val="StyleUnderline"/>
          <w:highlight w:val="green"/>
        </w:rPr>
        <w:t>airworthiness</w:t>
      </w:r>
      <w:r w:rsidRPr="00BE0ABC">
        <w:rPr>
          <w:rStyle w:val="StyleUnderline"/>
        </w:rPr>
        <w:t xml:space="preserve"> standards </w:t>
      </w:r>
      <w:r w:rsidRPr="00CE2D1A">
        <w:rPr>
          <w:rStyle w:val="StyleUnderline"/>
          <w:highlight w:val="green"/>
        </w:rPr>
        <w:t>are</w:t>
      </w:r>
      <w:r w:rsidRPr="00BE0ABC">
        <w:rPr>
          <w:rStyle w:val="StyleUnderline"/>
        </w:rPr>
        <w:t xml:space="preserve"> part of </w:t>
      </w:r>
      <w:r w:rsidRPr="00CE2D1A">
        <w:rPr>
          <w:rStyle w:val="StyleUnderline"/>
          <w:highlight w:val="green"/>
        </w:rPr>
        <w:t>national regulations and require strict enforcement</w:t>
      </w:r>
      <w:r w:rsidRPr="00BE0ABC">
        <w:rPr>
          <w:sz w:val="16"/>
        </w:rPr>
        <w:t xml:space="preserve"> [51]. Therefore, no modifications to the configuration, components, or control systems can take an </w:t>
      </w:r>
      <w:proofErr w:type="gramStart"/>
      <w:r w:rsidRPr="00BE0ABC">
        <w:rPr>
          <w:sz w:val="16"/>
        </w:rPr>
        <w:t>aero-engine</w:t>
      </w:r>
      <w:proofErr w:type="gramEnd"/>
      <w:r w:rsidRPr="00BE0ABC">
        <w:rPr>
          <w:sz w:val="16"/>
        </w:rPr>
        <w:t xml:space="preserve"> beyond the scope of the airworthiness standards. Even for an engine that has been certified as airworthy, the redesign of the components requires another appropriate airworthiness review. </w:t>
      </w:r>
      <w:r w:rsidRPr="00BE0ABC">
        <w:rPr>
          <w:rStyle w:val="StyleUnderline"/>
        </w:rPr>
        <w:t>Although fuel is not a conventional component in aeroengines</w:t>
      </w:r>
      <w:r w:rsidRPr="00CE2D1A">
        <w:rPr>
          <w:rStyle w:val="Emphasis"/>
          <w:highlight w:val="green"/>
        </w:rPr>
        <w:t>, as an essential part of aero-engine operation, SAFs need to meet</w:t>
      </w:r>
      <w:r w:rsidRPr="00BE0ABC">
        <w:rPr>
          <w:rStyle w:val="Emphasis"/>
        </w:rPr>
        <w:t xml:space="preserve"> the requirements of </w:t>
      </w:r>
      <w:r w:rsidRPr="00CE2D1A">
        <w:rPr>
          <w:rStyle w:val="Emphasis"/>
          <w:highlight w:val="green"/>
        </w:rPr>
        <w:t>airworthiness standards</w:t>
      </w:r>
      <w:r w:rsidRPr="00BE0ABC">
        <w:rPr>
          <w:rStyle w:val="Emphasis"/>
        </w:rPr>
        <w:t xml:space="preserve"> when used in aero-engines.</w:t>
      </w:r>
    </w:p>
    <w:p w14:paraId="46E7C7D6" w14:textId="77777777" w:rsidR="000B291B" w:rsidRDefault="000B291B" w:rsidP="000B291B">
      <w:pPr>
        <w:pStyle w:val="Heading4"/>
        <w:rPr>
          <w:b w:val="0"/>
          <w:bCs/>
        </w:rPr>
      </w:pPr>
      <w:r>
        <w:t xml:space="preserve">SAFs solve emissions </w:t>
      </w:r>
      <w:r>
        <w:rPr>
          <w:b w:val="0"/>
          <w:bCs/>
        </w:rPr>
        <w:t xml:space="preserve">+ </w:t>
      </w:r>
      <w:proofErr w:type="spellStart"/>
      <w:r>
        <w:rPr>
          <w:b w:val="0"/>
          <w:bCs/>
        </w:rPr>
        <w:t>intl</w:t>
      </w:r>
      <w:proofErr w:type="spellEnd"/>
      <w:r>
        <w:rPr>
          <w:b w:val="0"/>
          <w:bCs/>
        </w:rPr>
        <w:t xml:space="preserve"> modeling</w:t>
      </w:r>
    </w:p>
    <w:p w14:paraId="44EA439E" w14:textId="77777777" w:rsidR="000B291B" w:rsidRPr="00323F4D" w:rsidRDefault="000B291B" w:rsidP="000B291B">
      <w:r>
        <w:rPr>
          <w:rStyle w:val="Style13ptBold"/>
        </w:rPr>
        <w:t xml:space="preserve">Wang et al. 24 </w:t>
      </w:r>
      <w:r>
        <w:t>(</w:t>
      </w:r>
      <w:proofErr w:type="spellStart"/>
      <w:r>
        <w:t>Bofan</w:t>
      </w:r>
      <w:proofErr w:type="spellEnd"/>
      <w:r>
        <w:t xml:space="preserve"> Wang, </w:t>
      </w:r>
      <w:r w:rsidRPr="00323F4D">
        <w:t>School of Environment, Tsinghua University</w:t>
      </w:r>
      <w:r>
        <w:t xml:space="preserve"> in Beijing and </w:t>
      </w:r>
      <w:r w:rsidRPr="00323F4D">
        <w:t>Research Institute for Environmental Innovation (Suzhou) Tsinghua</w:t>
      </w:r>
      <w:r>
        <w:t>; Zhao Jia Ting, and Ming Zhao. “</w:t>
      </w:r>
      <w:r w:rsidRPr="00323F4D">
        <w:t>Sustainable aviation fuels: Key opportunities and challenges in lowering carbon emissions for aviation industry</w:t>
      </w:r>
      <w:r>
        <w:t xml:space="preserve">”, Carbon Capture Science &amp; Technology </w:t>
      </w:r>
      <w:r w:rsidRPr="00323F4D">
        <w:t>Volume 13</w:t>
      </w:r>
      <w:r>
        <w:t xml:space="preserve"> (</w:t>
      </w:r>
      <w:r w:rsidRPr="00323F4D">
        <w:t>December 2024</w:t>
      </w:r>
      <w:r>
        <w:t>)</w:t>
      </w:r>
      <w:r w:rsidRPr="00323F4D">
        <w:t>, 100263</w:t>
      </w:r>
      <w:r>
        <w:t xml:space="preserve">, </w:t>
      </w:r>
      <w:hyperlink r:id="rId7" w:history="1">
        <w:r w:rsidRPr="00F446E7">
          <w:rPr>
            <w:rStyle w:val="Hyperlink"/>
          </w:rPr>
          <w:t>https://doi</w:t>
        </w:r>
      </w:hyperlink>
      <w:r w:rsidRPr="00323F4D">
        <w:t>.org/10.1016/j.ccst.2024.100263</w:t>
      </w:r>
      <w:r>
        <w:t>)//LJ</w:t>
      </w:r>
    </w:p>
    <w:p w14:paraId="6A30ED4C" w14:textId="77777777" w:rsidR="000B291B" w:rsidRPr="00323F4D" w:rsidRDefault="000B291B" w:rsidP="000B291B">
      <w:pPr>
        <w:rPr>
          <w:rStyle w:val="Emphasis"/>
        </w:rPr>
      </w:pPr>
      <w:r w:rsidRPr="00323F4D">
        <w:rPr>
          <w:sz w:val="16"/>
        </w:rPr>
        <w:t>With the growing demand for carbon emissions reduction in the aviation industry</w:t>
      </w:r>
      <w:r w:rsidRPr="00323F4D">
        <w:rPr>
          <w:rStyle w:val="StyleUnderline"/>
        </w:rPr>
        <w:t>, SAF has demonstrated significant potential across various dimensions, including market demand, production routes, technical economics, and environmental benefits.</w:t>
      </w:r>
      <w:r w:rsidRPr="00323F4D">
        <w:rPr>
          <w:sz w:val="16"/>
        </w:rPr>
        <w:t xml:space="preserve"> </w:t>
      </w:r>
      <w:r w:rsidRPr="00CE2D1A">
        <w:rPr>
          <w:rStyle w:val="Emphasis"/>
          <w:highlight w:val="green"/>
        </w:rPr>
        <w:t>SAF presents a promising solution</w:t>
      </w:r>
      <w:r w:rsidRPr="00323F4D">
        <w:rPr>
          <w:rStyle w:val="Emphasis"/>
        </w:rPr>
        <w:t xml:space="preserve"> </w:t>
      </w:r>
      <w:r w:rsidRPr="00323F4D">
        <w:rPr>
          <w:rStyle w:val="StyleUnderline"/>
        </w:rPr>
        <w:t>for the aviation sector</w:t>
      </w:r>
      <w:r>
        <w:rPr>
          <w:rStyle w:val="StyleUnderline"/>
        </w:rPr>
        <w:t>’</w:t>
      </w:r>
      <w:r w:rsidRPr="00323F4D">
        <w:rPr>
          <w:rStyle w:val="StyleUnderline"/>
        </w:rPr>
        <w:t>s carbon footprint reduction</w:t>
      </w:r>
      <w:r w:rsidRPr="00323F4D">
        <w:rPr>
          <w:rStyle w:val="Emphasis"/>
        </w:rPr>
        <w:t xml:space="preserve">, as it can </w:t>
      </w:r>
      <w:r w:rsidRPr="00CE2D1A">
        <w:rPr>
          <w:rStyle w:val="Emphasis"/>
          <w:highlight w:val="green"/>
        </w:rPr>
        <w:t xml:space="preserve">achieve up to an 80 % reduction </w:t>
      </w:r>
      <w:r w:rsidRPr="00CE2D1A">
        <w:rPr>
          <w:rStyle w:val="StyleUnderline"/>
          <w:highlight w:val="green"/>
        </w:rPr>
        <w:t>in lifecycle</w:t>
      </w:r>
      <w:r w:rsidRPr="00323F4D">
        <w:rPr>
          <w:rStyle w:val="StyleUnderline"/>
        </w:rPr>
        <w:t xml:space="preserve"> </w:t>
      </w:r>
      <w:r w:rsidRPr="00CE2D1A">
        <w:rPr>
          <w:rStyle w:val="StyleUnderline"/>
          <w:highlight w:val="green"/>
        </w:rPr>
        <w:t>g</w:t>
      </w:r>
      <w:r w:rsidRPr="00323F4D">
        <w:rPr>
          <w:sz w:val="16"/>
        </w:rPr>
        <w:t>reen</w:t>
      </w:r>
      <w:r w:rsidRPr="00CE2D1A">
        <w:rPr>
          <w:rStyle w:val="StyleUnderline"/>
          <w:highlight w:val="green"/>
        </w:rPr>
        <w:t>h</w:t>
      </w:r>
      <w:r w:rsidRPr="00323F4D">
        <w:rPr>
          <w:sz w:val="16"/>
        </w:rPr>
        <w:t xml:space="preserve">ouse </w:t>
      </w:r>
      <w:r w:rsidRPr="00CE2D1A">
        <w:rPr>
          <w:rStyle w:val="StyleUnderline"/>
          <w:highlight w:val="green"/>
        </w:rPr>
        <w:t>g</w:t>
      </w:r>
      <w:r w:rsidRPr="00323F4D">
        <w:rPr>
          <w:sz w:val="16"/>
        </w:rPr>
        <w:t>a</w:t>
      </w:r>
      <w:r w:rsidRPr="00CE2D1A">
        <w:rPr>
          <w:rStyle w:val="StyleUnderline"/>
          <w:highlight w:val="green"/>
        </w:rPr>
        <w:t>s</w:t>
      </w:r>
      <w:r w:rsidRPr="00323F4D">
        <w:rPr>
          <w:sz w:val="16"/>
        </w:rPr>
        <w:t xml:space="preserve"> emissions compared to traditional kerosene-based aviation fuel. This substantial reduction is </w:t>
      </w:r>
      <w:r w:rsidRPr="00CE2D1A">
        <w:rPr>
          <w:rStyle w:val="Emphasis"/>
          <w:highlight w:val="green"/>
        </w:rPr>
        <w:t>crucial</w:t>
      </w:r>
      <w:r w:rsidRPr="00323F4D">
        <w:rPr>
          <w:rStyle w:val="Emphasis"/>
        </w:rPr>
        <w:t xml:space="preserve"> </w:t>
      </w:r>
      <w:r w:rsidRPr="00CE2D1A">
        <w:rPr>
          <w:rStyle w:val="Emphasis"/>
          <w:highlight w:val="green"/>
        </w:rPr>
        <w:t>for meeting international climate goals</w:t>
      </w:r>
      <w:r w:rsidRPr="00323F4D">
        <w:rPr>
          <w:rStyle w:val="Emphasis"/>
        </w:rPr>
        <w:t xml:space="preserve"> and mitigating the environmental impact of aviation.</w:t>
      </w:r>
      <w:r w:rsidRPr="00323F4D">
        <w:rPr>
          <w:sz w:val="16"/>
        </w:rPr>
        <w:t xml:space="preserve"> </w:t>
      </w:r>
      <w:r w:rsidRPr="00323F4D">
        <w:rPr>
          <w:rStyle w:val="StyleUnderline"/>
        </w:rPr>
        <w:t>Currently, the application of SAF is primarily led and promoted by the ICAO.</w:t>
      </w:r>
      <w:r w:rsidRPr="00323F4D">
        <w:rPr>
          <w:sz w:val="16"/>
        </w:rPr>
        <w:t xml:space="preserve"> </w:t>
      </w:r>
      <w:r w:rsidRPr="00323F4D">
        <w:rPr>
          <w:rStyle w:val="StyleUnderline"/>
        </w:rPr>
        <w:t xml:space="preserve">However, the </w:t>
      </w:r>
      <w:r w:rsidRPr="00CE2D1A">
        <w:rPr>
          <w:rStyle w:val="Emphasis"/>
          <w:highlight w:val="green"/>
        </w:rPr>
        <w:t>current production levels</w:t>
      </w:r>
      <w:r w:rsidRPr="00323F4D">
        <w:rPr>
          <w:rStyle w:val="Emphasis"/>
        </w:rPr>
        <w:t xml:space="preserve"> of SAF </w:t>
      </w:r>
      <w:r w:rsidRPr="00CE2D1A">
        <w:rPr>
          <w:rStyle w:val="Emphasis"/>
          <w:highlight w:val="green"/>
        </w:rPr>
        <w:t>are insufficient</w:t>
      </w:r>
      <w:r w:rsidRPr="00CE2D1A">
        <w:rPr>
          <w:rStyle w:val="StyleUnderline"/>
          <w:highlight w:val="green"/>
        </w:rPr>
        <w:t>,</w:t>
      </w:r>
      <w:r w:rsidRPr="00323F4D">
        <w:rPr>
          <w:rStyle w:val="StyleUnderline"/>
        </w:rPr>
        <w:t xml:space="preserve"> and its share in the total amount of renewable fuels needs to be increased substantially </w:t>
      </w:r>
      <w:r w:rsidRPr="00323F4D">
        <w:rPr>
          <w:sz w:val="16"/>
        </w:rPr>
        <w:t xml:space="preserve">to achieve the vision of replacing conventional kerosene-based aviation fuel by 2050. </w:t>
      </w:r>
      <w:r w:rsidRPr="00323F4D">
        <w:rPr>
          <w:rStyle w:val="StyleUnderline"/>
        </w:rPr>
        <w:t xml:space="preserve">Moreover, </w:t>
      </w:r>
      <w:r w:rsidRPr="00CE2D1A">
        <w:rPr>
          <w:rStyle w:val="StyleUnderline"/>
          <w:highlight w:val="green"/>
        </w:rPr>
        <w:t>countries</w:t>
      </w:r>
      <w:r w:rsidRPr="00323F4D">
        <w:rPr>
          <w:rStyle w:val="StyleUnderline"/>
        </w:rPr>
        <w:t xml:space="preserve"> and regions </w:t>
      </w:r>
      <w:r w:rsidRPr="00CE2D1A">
        <w:rPr>
          <w:rStyle w:val="StyleUnderline"/>
          <w:highlight w:val="green"/>
        </w:rPr>
        <w:t>at the forefront of SAF tech</w:t>
      </w:r>
      <w:r w:rsidRPr="00323F4D">
        <w:rPr>
          <w:rStyle w:val="StyleUnderline"/>
        </w:rPr>
        <w:t xml:space="preserve">nology development and regulation, </w:t>
      </w:r>
      <w:r w:rsidRPr="00CE2D1A">
        <w:rPr>
          <w:rStyle w:val="StyleUnderline"/>
          <w:highlight w:val="green"/>
        </w:rPr>
        <w:t>such as the</w:t>
      </w:r>
      <w:r w:rsidRPr="00323F4D">
        <w:rPr>
          <w:sz w:val="16"/>
        </w:rPr>
        <w:t xml:space="preserve"> EU, the </w:t>
      </w:r>
      <w:r w:rsidRPr="00CE2D1A">
        <w:rPr>
          <w:rStyle w:val="Emphasis"/>
          <w:highlight w:val="green"/>
        </w:rPr>
        <w:t>U.S</w:t>
      </w:r>
      <w:r w:rsidRPr="00323F4D">
        <w:rPr>
          <w:rStyle w:val="Emphasis"/>
        </w:rPr>
        <w:t>,</w:t>
      </w:r>
      <w:r w:rsidRPr="00323F4D">
        <w:rPr>
          <w:sz w:val="16"/>
        </w:rPr>
        <w:t xml:space="preserve"> and the UK, </w:t>
      </w:r>
      <w:r w:rsidRPr="00CE2D1A">
        <w:rPr>
          <w:rStyle w:val="Emphasis"/>
          <w:highlight w:val="green"/>
        </w:rPr>
        <w:t>offer valuable experiences that can be leveraged by other nations to promote the application</w:t>
      </w:r>
      <w:r w:rsidRPr="00323F4D">
        <w:rPr>
          <w:rStyle w:val="Emphasis"/>
        </w:rPr>
        <w:t xml:space="preserve"> of SAF.</w:t>
      </w:r>
      <w:r w:rsidRPr="00323F4D">
        <w:rPr>
          <w:sz w:val="16"/>
        </w:rPr>
        <w:t xml:space="preserve"> Additionally, </w:t>
      </w:r>
      <w:r w:rsidRPr="00CE2D1A">
        <w:rPr>
          <w:rStyle w:val="Emphasis"/>
          <w:highlight w:val="green"/>
        </w:rPr>
        <w:t>only SAF that meets the certification requirements</w:t>
      </w:r>
      <w:r w:rsidRPr="00323F4D">
        <w:rPr>
          <w:sz w:val="16"/>
        </w:rPr>
        <w:t xml:space="preserve"> under the CORSIA </w:t>
      </w:r>
      <w:proofErr w:type="gramStart"/>
      <w:r w:rsidRPr="00323F4D">
        <w:rPr>
          <w:sz w:val="16"/>
        </w:rPr>
        <w:t>framework</w:t>
      </w:r>
      <w:proofErr w:type="gramEnd"/>
      <w:r w:rsidRPr="00323F4D">
        <w:rPr>
          <w:sz w:val="16"/>
        </w:rPr>
        <w:t xml:space="preserve"> and the ASTM standards </w:t>
      </w:r>
      <w:r w:rsidRPr="00CE2D1A">
        <w:rPr>
          <w:rStyle w:val="StyleUnderline"/>
          <w:highlight w:val="green"/>
        </w:rPr>
        <w:t>can be blended</w:t>
      </w:r>
      <w:r w:rsidRPr="00323F4D">
        <w:rPr>
          <w:rStyle w:val="StyleUnderline"/>
        </w:rPr>
        <w:t xml:space="preserve"> with </w:t>
      </w:r>
      <w:r w:rsidRPr="00CE2D1A">
        <w:rPr>
          <w:rStyle w:val="StyleUnderline"/>
          <w:highlight w:val="green"/>
        </w:rPr>
        <w:t>or utilized</w:t>
      </w:r>
      <w:r w:rsidRPr="00323F4D">
        <w:rPr>
          <w:rStyle w:val="StyleUnderline"/>
        </w:rPr>
        <w:t xml:space="preserve"> alongside conventional kerosene-based aviation fuel.</w:t>
      </w:r>
      <w:r w:rsidRPr="00323F4D">
        <w:rPr>
          <w:sz w:val="16"/>
        </w:rPr>
        <w:t xml:space="preserve"> Different routes have been devised </w:t>
      </w:r>
      <w:proofErr w:type="gramStart"/>
      <w:r w:rsidRPr="00323F4D">
        <w:rPr>
          <w:sz w:val="16"/>
        </w:rPr>
        <w:t>for the production of</w:t>
      </w:r>
      <w:proofErr w:type="gramEnd"/>
      <w:r w:rsidRPr="00323F4D">
        <w:rPr>
          <w:sz w:val="16"/>
        </w:rPr>
        <w:t xml:space="preserve"> SAF. Among these, the HEFA route stands out due to its adaptability to a variety of oil feedstocks, high yields, low MFSP and reduced carbon emissions. These advantages have been demonstrated through comprehensive techno-economic and environmental benefit analysis, and the HEFA route is currently in the commercialization stage. In contrast, the FT-SPK and ATJ routes are still far from commercialization, primarily due to factors such as production costs and conversion efficiency. Other SAF production routes, remain in their early developmental stages. The application of SAF is expected to continue expanding as the need for environmental protection and sustainability intensifies. </w:t>
      </w:r>
      <w:r w:rsidRPr="00323F4D">
        <w:rPr>
          <w:rStyle w:val="StyleUnderline"/>
        </w:rPr>
        <w:t>Collaborations between governments and the aviation industry are crucial to promoting the optimization of SAF-related technologies,</w:t>
      </w:r>
      <w:r w:rsidRPr="00323F4D">
        <w:rPr>
          <w:sz w:val="16"/>
        </w:rPr>
        <w:t xml:space="preserve"> especially in improving feedstock conversion efficiency and reducing production costs. Furthermore, the development of SAF-related policies needs to be strengthened. This includes setting </w:t>
      </w:r>
      <w:r w:rsidRPr="00CE2D1A">
        <w:rPr>
          <w:rStyle w:val="StyleUnderline"/>
          <w:highlight w:val="green"/>
        </w:rPr>
        <w:t>clear</w:t>
      </w:r>
      <w:r w:rsidRPr="00323F4D">
        <w:rPr>
          <w:rStyle w:val="StyleUnderline"/>
        </w:rPr>
        <w:t xml:space="preserve"> blending ratio </w:t>
      </w:r>
      <w:r w:rsidRPr="00CE2D1A">
        <w:rPr>
          <w:rStyle w:val="StyleUnderline"/>
          <w:highlight w:val="green"/>
        </w:rPr>
        <w:t>targets an</w:t>
      </w:r>
      <w:r w:rsidRPr="00323F4D">
        <w:rPr>
          <w:rStyle w:val="StyleUnderline"/>
        </w:rPr>
        <w:t xml:space="preserve">d providing </w:t>
      </w:r>
      <w:r w:rsidRPr="00CE2D1A">
        <w:rPr>
          <w:rStyle w:val="StyleUnderline"/>
          <w:highlight w:val="green"/>
        </w:rPr>
        <w:t>economic incentives</w:t>
      </w:r>
      <w:r w:rsidRPr="00323F4D">
        <w:rPr>
          <w:rStyle w:val="StyleUnderline"/>
        </w:rPr>
        <w:t xml:space="preserve">, </w:t>
      </w:r>
      <w:r w:rsidRPr="00CE2D1A">
        <w:rPr>
          <w:rStyle w:val="StyleUnderline"/>
          <w:highlight w:val="green"/>
        </w:rPr>
        <w:t>which</w:t>
      </w:r>
      <w:r w:rsidRPr="00323F4D">
        <w:rPr>
          <w:rStyle w:val="StyleUnderline"/>
        </w:rPr>
        <w:t xml:space="preserve"> will help </w:t>
      </w:r>
      <w:r w:rsidRPr="00CE2D1A">
        <w:rPr>
          <w:rStyle w:val="Emphasis"/>
          <w:highlight w:val="green"/>
        </w:rPr>
        <w:t>lower the market entry threshold for SAF</w:t>
      </w:r>
      <w:r w:rsidRPr="00323F4D">
        <w:rPr>
          <w:rStyle w:val="StyleUnderline"/>
        </w:rPr>
        <w:t xml:space="preserve"> and thus </w:t>
      </w:r>
      <w:r w:rsidRPr="00CE2D1A">
        <w:rPr>
          <w:rStyle w:val="StyleUnderline"/>
          <w:highlight w:val="green"/>
        </w:rPr>
        <w:t>promote its broader application</w:t>
      </w:r>
      <w:r w:rsidRPr="00323F4D">
        <w:rPr>
          <w:rStyle w:val="StyleUnderline"/>
        </w:rPr>
        <w:t>.</w:t>
      </w:r>
      <w:r w:rsidRPr="00323F4D">
        <w:rPr>
          <w:sz w:val="16"/>
        </w:rPr>
        <w:t xml:space="preserve"> In summary, the promotion of SAF requires comprehensive international cooperation and the sharing of experiences in developing relevant technologies and policies. This collaborative effort aims to build a unified standard and regulatory system for the global SAF market, ensuring the long-term sustainable development of SAF technologies. </w:t>
      </w:r>
      <w:r w:rsidRPr="00CE2D1A">
        <w:rPr>
          <w:rStyle w:val="StyleUnderline"/>
          <w:highlight w:val="green"/>
        </w:rPr>
        <w:t>By achieving this</w:t>
      </w:r>
      <w:r w:rsidRPr="00323F4D">
        <w:rPr>
          <w:rStyle w:val="StyleUnderline"/>
        </w:rPr>
        <w:t xml:space="preserve">, the </w:t>
      </w:r>
      <w:r w:rsidRPr="00CE2D1A">
        <w:rPr>
          <w:rStyle w:val="StyleUnderline"/>
          <w:highlight w:val="green"/>
        </w:rPr>
        <w:t>aviation</w:t>
      </w:r>
      <w:r w:rsidRPr="00323F4D">
        <w:rPr>
          <w:rStyle w:val="StyleUnderline"/>
        </w:rPr>
        <w:t xml:space="preserve"> industry </w:t>
      </w:r>
      <w:r w:rsidRPr="00CE2D1A">
        <w:rPr>
          <w:rStyle w:val="StyleUnderline"/>
          <w:highlight w:val="green"/>
        </w:rPr>
        <w:t xml:space="preserve">can </w:t>
      </w:r>
      <w:r w:rsidRPr="00CE2D1A">
        <w:rPr>
          <w:rStyle w:val="Emphasis"/>
          <w:highlight w:val="green"/>
        </w:rPr>
        <w:t>realize its green transformation and carbon neutrality goals</w:t>
      </w:r>
      <w:r w:rsidRPr="00323F4D">
        <w:rPr>
          <w:rStyle w:val="Emphasis"/>
        </w:rPr>
        <w:t>,</w:t>
      </w:r>
      <w:r w:rsidRPr="00323F4D">
        <w:rPr>
          <w:sz w:val="16"/>
        </w:rPr>
        <w:t xml:space="preserve"> </w:t>
      </w:r>
      <w:r w:rsidRPr="00323F4D">
        <w:rPr>
          <w:rStyle w:val="StyleUnderline"/>
        </w:rPr>
        <w:t xml:space="preserve">making a substantial contribution to worldwide initiatives </w:t>
      </w:r>
      <w:r w:rsidRPr="00CE2D1A">
        <w:rPr>
          <w:rStyle w:val="StyleUnderline"/>
          <w:highlight w:val="green"/>
        </w:rPr>
        <w:t xml:space="preserve">to </w:t>
      </w:r>
      <w:r w:rsidRPr="00CE2D1A">
        <w:rPr>
          <w:rStyle w:val="Emphasis"/>
          <w:highlight w:val="green"/>
        </w:rPr>
        <w:t>lower</w:t>
      </w:r>
      <w:r w:rsidRPr="00323F4D">
        <w:rPr>
          <w:rStyle w:val="Emphasis"/>
        </w:rPr>
        <w:t xml:space="preserve"> carbon </w:t>
      </w:r>
      <w:r w:rsidRPr="00CE2D1A">
        <w:rPr>
          <w:rStyle w:val="Emphasis"/>
          <w:highlight w:val="green"/>
        </w:rPr>
        <w:t>emissions and address climate change</w:t>
      </w:r>
      <w:r w:rsidRPr="00323F4D">
        <w:rPr>
          <w:rStyle w:val="Emphasis"/>
        </w:rPr>
        <w:t>.</w:t>
      </w:r>
    </w:p>
    <w:p w14:paraId="720C61D6" w14:textId="77777777" w:rsidR="000B291B" w:rsidRDefault="000B291B" w:rsidP="000B291B"/>
    <w:p w14:paraId="601237CA" w14:textId="77777777" w:rsidR="000B291B" w:rsidRDefault="000B291B" w:rsidP="000B291B"/>
    <w:p w14:paraId="35F3338C" w14:textId="77777777" w:rsidR="000B291B" w:rsidRPr="00181989" w:rsidRDefault="000B291B" w:rsidP="000B291B">
      <w:pPr>
        <w:pStyle w:val="Heading3"/>
      </w:pPr>
      <w:r>
        <w:t>Public Interest Standard</w:t>
      </w:r>
    </w:p>
    <w:p w14:paraId="4E0D62AB" w14:textId="77777777" w:rsidR="000B291B" w:rsidRDefault="000B291B" w:rsidP="000B291B">
      <w:pPr>
        <w:pStyle w:val="Heading4"/>
      </w:pPr>
      <w:r>
        <w:t xml:space="preserve">The plan revitalizes the public interest standard – that’s key to solve airline emissions. 4 impacts – </w:t>
      </w:r>
    </w:p>
    <w:p w14:paraId="728F07AB" w14:textId="77777777" w:rsidR="000B291B" w:rsidRDefault="000B291B" w:rsidP="000B291B">
      <w:pPr>
        <w:pStyle w:val="Heading4"/>
        <w:numPr>
          <w:ilvl w:val="0"/>
          <w:numId w:val="24"/>
        </w:numPr>
        <w:tabs>
          <w:tab w:val="num" w:pos="360"/>
        </w:tabs>
        <w:ind w:left="0" w:firstLine="0"/>
      </w:pPr>
      <w:r>
        <w:t>Emissions – causes runaway warming that turns every impact via ag disruption, economic shocks, and system failure</w:t>
      </w:r>
    </w:p>
    <w:p w14:paraId="74262B3F" w14:textId="77777777" w:rsidR="000B291B" w:rsidRDefault="000B291B" w:rsidP="000B291B">
      <w:pPr>
        <w:pStyle w:val="Heading4"/>
        <w:numPr>
          <w:ilvl w:val="0"/>
          <w:numId w:val="24"/>
        </w:numPr>
        <w:tabs>
          <w:tab w:val="num" w:pos="360"/>
        </w:tabs>
        <w:ind w:left="0" w:firstLine="0"/>
      </w:pPr>
      <w:r>
        <w:t>Ozone depletion causes a spike in radiation – extinction</w:t>
      </w:r>
    </w:p>
    <w:p w14:paraId="775600F3" w14:textId="77777777" w:rsidR="000B291B" w:rsidRPr="00181989" w:rsidRDefault="000B291B" w:rsidP="000B291B">
      <w:pPr>
        <w:pStyle w:val="Heading4"/>
        <w:numPr>
          <w:ilvl w:val="0"/>
          <w:numId w:val="24"/>
        </w:numPr>
        <w:tabs>
          <w:tab w:val="num" w:pos="360"/>
        </w:tabs>
        <w:ind w:left="0" w:firstLine="0"/>
      </w:pPr>
      <w:r w:rsidRPr="00181989">
        <w:t>Black carbon – destroys US agriculture – extinction</w:t>
      </w:r>
    </w:p>
    <w:p w14:paraId="396F6E3A" w14:textId="77777777" w:rsidR="000B291B" w:rsidRDefault="000B291B" w:rsidP="000B291B">
      <w:pPr>
        <w:pStyle w:val="Heading4"/>
        <w:numPr>
          <w:ilvl w:val="0"/>
          <w:numId w:val="24"/>
        </w:numPr>
        <w:tabs>
          <w:tab w:val="num" w:pos="360"/>
        </w:tabs>
        <w:ind w:left="0" w:firstLine="0"/>
        <w:rPr>
          <w:lang w:val="es-ES"/>
        </w:rPr>
      </w:pPr>
      <w:proofErr w:type="spellStart"/>
      <w:r>
        <w:rPr>
          <w:lang w:val="es-ES"/>
        </w:rPr>
        <w:t>Ocean</w:t>
      </w:r>
      <w:proofErr w:type="spellEnd"/>
      <w:r>
        <w:rPr>
          <w:lang w:val="es-ES"/>
        </w:rPr>
        <w:t xml:space="preserve"> </w:t>
      </w:r>
      <w:proofErr w:type="spellStart"/>
      <w:r>
        <w:rPr>
          <w:lang w:val="es-ES"/>
        </w:rPr>
        <w:t>acidification</w:t>
      </w:r>
      <w:proofErr w:type="spellEnd"/>
      <w:r>
        <w:rPr>
          <w:lang w:val="es-ES"/>
        </w:rPr>
        <w:t xml:space="preserve"> causes </w:t>
      </w:r>
      <w:proofErr w:type="spellStart"/>
      <w:r>
        <w:rPr>
          <w:lang w:val="es-ES"/>
        </w:rPr>
        <w:t>fish</w:t>
      </w:r>
      <w:proofErr w:type="spellEnd"/>
      <w:r>
        <w:rPr>
          <w:lang w:val="es-ES"/>
        </w:rPr>
        <w:t xml:space="preserve"> </w:t>
      </w:r>
      <w:proofErr w:type="spellStart"/>
      <w:r>
        <w:rPr>
          <w:lang w:val="es-ES"/>
        </w:rPr>
        <w:t>wars</w:t>
      </w:r>
      <w:proofErr w:type="spellEnd"/>
    </w:p>
    <w:p w14:paraId="02E47BF8" w14:textId="77777777" w:rsidR="000B291B" w:rsidRDefault="000B291B" w:rsidP="000B291B">
      <w:pPr>
        <w:pStyle w:val="Heading4"/>
        <w:rPr>
          <w:lang w:val="es-ES"/>
        </w:rPr>
      </w:pPr>
      <w:proofErr w:type="spellStart"/>
      <w:r>
        <w:rPr>
          <w:lang w:val="es-ES"/>
        </w:rPr>
        <w:t>We</w:t>
      </w:r>
      <w:proofErr w:type="spellEnd"/>
      <w:r>
        <w:rPr>
          <w:lang w:val="es-ES"/>
        </w:rPr>
        <w:t xml:space="preserve">-re </w:t>
      </w:r>
      <w:proofErr w:type="spellStart"/>
      <w:r>
        <w:rPr>
          <w:lang w:val="es-ES"/>
        </w:rPr>
        <w:t>not</w:t>
      </w:r>
      <w:proofErr w:type="spellEnd"/>
      <w:r>
        <w:rPr>
          <w:lang w:val="es-ES"/>
        </w:rPr>
        <w:t xml:space="preserve"> </w:t>
      </w:r>
      <w:proofErr w:type="spellStart"/>
      <w:r>
        <w:rPr>
          <w:lang w:val="es-ES"/>
        </w:rPr>
        <w:t>saying</w:t>
      </w:r>
      <w:proofErr w:type="spellEnd"/>
      <w:r>
        <w:rPr>
          <w:lang w:val="es-ES"/>
        </w:rPr>
        <w:t xml:space="preserve"> </w:t>
      </w:r>
      <w:proofErr w:type="spellStart"/>
      <w:r>
        <w:rPr>
          <w:lang w:val="es-ES"/>
        </w:rPr>
        <w:t>people</w:t>
      </w:r>
      <w:proofErr w:type="spellEnd"/>
      <w:r>
        <w:rPr>
          <w:lang w:val="es-ES"/>
        </w:rPr>
        <w:t xml:space="preserve"> </w:t>
      </w:r>
      <w:proofErr w:type="spellStart"/>
      <w:r>
        <w:rPr>
          <w:lang w:val="es-ES"/>
        </w:rPr>
        <w:t>will</w:t>
      </w:r>
      <w:proofErr w:type="spellEnd"/>
      <w:r>
        <w:rPr>
          <w:lang w:val="es-ES"/>
        </w:rPr>
        <w:t xml:space="preserve"> stop </w:t>
      </w:r>
      <w:proofErr w:type="spellStart"/>
      <w:r>
        <w:rPr>
          <w:lang w:val="es-ES"/>
        </w:rPr>
        <w:t>using</w:t>
      </w:r>
      <w:proofErr w:type="spellEnd"/>
      <w:r>
        <w:rPr>
          <w:lang w:val="es-ES"/>
        </w:rPr>
        <w:t xml:space="preserve"> </w:t>
      </w:r>
      <w:proofErr w:type="spellStart"/>
      <w:r>
        <w:rPr>
          <w:lang w:val="es-ES"/>
        </w:rPr>
        <w:t>airplanes</w:t>
      </w:r>
      <w:proofErr w:type="spellEnd"/>
      <w:r>
        <w:rPr>
          <w:lang w:val="es-ES"/>
        </w:rPr>
        <w:t xml:space="preserve">, </w:t>
      </w:r>
      <w:proofErr w:type="spellStart"/>
      <w:r>
        <w:rPr>
          <w:lang w:val="es-ES"/>
        </w:rPr>
        <w:t>ofc</w:t>
      </w:r>
      <w:proofErr w:type="spellEnd"/>
      <w:r>
        <w:rPr>
          <w:lang w:val="es-ES"/>
        </w:rPr>
        <w:t xml:space="preserve">. </w:t>
      </w:r>
      <w:proofErr w:type="spellStart"/>
      <w:r>
        <w:rPr>
          <w:lang w:val="es-ES"/>
        </w:rPr>
        <w:t>We’re</w:t>
      </w:r>
      <w:proofErr w:type="spellEnd"/>
      <w:r>
        <w:rPr>
          <w:lang w:val="es-ES"/>
        </w:rPr>
        <w:t xml:space="preserve"> </w:t>
      </w:r>
      <w:proofErr w:type="spellStart"/>
      <w:r>
        <w:rPr>
          <w:lang w:val="es-ES"/>
        </w:rPr>
        <w:t>saying</w:t>
      </w:r>
      <w:proofErr w:type="spellEnd"/>
      <w:r>
        <w:rPr>
          <w:lang w:val="es-ES"/>
        </w:rPr>
        <w:t xml:space="preserve"> </w:t>
      </w:r>
      <w:proofErr w:type="spellStart"/>
      <w:r>
        <w:rPr>
          <w:lang w:val="es-ES"/>
        </w:rPr>
        <w:t>we’re</w:t>
      </w:r>
      <w:proofErr w:type="spellEnd"/>
      <w:r>
        <w:rPr>
          <w:lang w:val="es-ES"/>
        </w:rPr>
        <w:t xml:space="preserve"> </w:t>
      </w:r>
      <w:proofErr w:type="spellStart"/>
      <w:r>
        <w:rPr>
          <w:lang w:val="es-ES"/>
        </w:rPr>
        <w:t>going</w:t>
      </w:r>
      <w:proofErr w:type="spellEnd"/>
      <w:r>
        <w:rPr>
          <w:lang w:val="es-ES"/>
        </w:rPr>
        <w:t xml:space="preserve"> </w:t>
      </w:r>
      <w:proofErr w:type="spellStart"/>
      <w:r>
        <w:rPr>
          <w:lang w:val="es-ES"/>
        </w:rPr>
        <w:t>to</w:t>
      </w:r>
      <w:proofErr w:type="spellEnd"/>
      <w:r>
        <w:rPr>
          <w:lang w:val="es-ES"/>
        </w:rPr>
        <w:t xml:space="preserve"> stop </w:t>
      </w:r>
      <w:proofErr w:type="spellStart"/>
      <w:r>
        <w:rPr>
          <w:lang w:val="es-ES"/>
        </w:rPr>
        <w:t>the</w:t>
      </w:r>
      <w:proofErr w:type="spellEnd"/>
      <w:r>
        <w:rPr>
          <w:lang w:val="es-ES"/>
        </w:rPr>
        <w:t xml:space="preserve"> </w:t>
      </w:r>
      <w:proofErr w:type="spellStart"/>
      <w:r>
        <w:rPr>
          <w:lang w:val="es-ES"/>
        </w:rPr>
        <w:t>overuse</w:t>
      </w:r>
      <w:proofErr w:type="spellEnd"/>
      <w:r>
        <w:rPr>
          <w:lang w:val="es-ES"/>
        </w:rPr>
        <w:t xml:space="preserve"> </w:t>
      </w:r>
      <w:proofErr w:type="spellStart"/>
      <w:r>
        <w:rPr>
          <w:lang w:val="es-ES"/>
        </w:rPr>
        <w:t>due</w:t>
      </w:r>
      <w:proofErr w:type="spellEnd"/>
      <w:r>
        <w:rPr>
          <w:lang w:val="es-ES"/>
        </w:rPr>
        <w:t xml:space="preserve"> </w:t>
      </w:r>
      <w:proofErr w:type="spellStart"/>
      <w:r>
        <w:rPr>
          <w:lang w:val="es-ES"/>
        </w:rPr>
        <w:t>to</w:t>
      </w:r>
      <w:proofErr w:type="spellEnd"/>
      <w:r>
        <w:rPr>
          <w:lang w:val="es-ES"/>
        </w:rPr>
        <w:t xml:space="preserve"> </w:t>
      </w:r>
      <w:proofErr w:type="spellStart"/>
      <w:r>
        <w:rPr>
          <w:lang w:val="es-ES"/>
        </w:rPr>
        <w:t>monopsonies</w:t>
      </w:r>
      <w:proofErr w:type="spellEnd"/>
      <w:r>
        <w:rPr>
          <w:lang w:val="es-ES"/>
        </w:rPr>
        <w:t xml:space="preserve"> </w:t>
      </w:r>
      <w:proofErr w:type="spellStart"/>
      <w:r>
        <w:rPr>
          <w:lang w:val="es-ES"/>
        </w:rPr>
        <w:t>we</w:t>
      </w:r>
      <w:proofErr w:type="spellEnd"/>
      <w:r>
        <w:rPr>
          <w:lang w:val="es-ES"/>
        </w:rPr>
        <w:t xml:space="preserve"> stop </w:t>
      </w:r>
      <w:proofErr w:type="spellStart"/>
      <w:r>
        <w:rPr>
          <w:lang w:val="es-ES"/>
        </w:rPr>
        <w:t>merging</w:t>
      </w:r>
      <w:proofErr w:type="spellEnd"/>
      <w:r>
        <w:rPr>
          <w:lang w:val="es-ES"/>
        </w:rPr>
        <w:t xml:space="preserve"> </w:t>
      </w:r>
      <w:proofErr w:type="spellStart"/>
      <w:r>
        <w:rPr>
          <w:lang w:val="es-ES"/>
        </w:rPr>
        <w:t>that</w:t>
      </w:r>
      <w:proofErr w:type="spellEnd"/>
      <w:r>
        <w:rPr>
          <w:lang w:val="es-ES"/>
        </w:rPr>
        <w:t xml:space="preserve"> </w:t>
      </w:r>
      <w:proofErr w:type="spellStart"/>
      <w:r>
        <w:rPr>
          <w:lang w:val="es-ES"/>
        </w:rPr>
        <w:t>capitalizes</w:t>
      </w:r>
      <w:proofErr w:type="spellEnd"/>
      <w:r>
        <w:rPr>
          <w:lang w:val="es-ES"/>
        </w:rPr>
        <w:t xml:space="preserve"> off </w:t>
      </w:r>
      <w:proofErr w:type="spellStart"/>
      <w:r>
        <w:rPr>
          <w:lang w:val="es-ES"/>
        </w:rPr>
        <w:t>flights</w:t>
      </w:r>
      <w:proofErr w:type="spellEnd"/>
      <w:r>
        <w:rPr>
          <w:lang w:val="es-ES"/>
        </w:rPr>
        <w:t>.</w:t>
      </w:r>
    </w:p>
    <w:p w14:paraId="127484DB" w14:textId="77777777" w:rsidR="000B291B" w:rsidRPr="00FC702C" w:rsidRDefault="000B291B" w:rsidP="000B291B">
      <w:pPr>
        <w:rPr>
          <w:lang w:val="es-ES"/>
        </w:rPr>
      </w:pPr>
    </w:p>
    <w:p w14:paraId="1B197C09" w14:textId="77777777" w:rsidR="000B291B" w:rsidRPr="001665A7" w:rsidRDefault="000B291B" w:rsidP="000B291B">
      <w:pPr>
        <w:pStyle w:val="Heading4"/>
      </w:pPr>
      <w:r w:rsidRPr="001665A7">
        <w:t>Try or die for merger enforcement – oligopoly collapses the industry</w:t>
      </w:r>
    </w:p>
    <w:p w14:paraId="3BB831C6" w14:textId="77777777" w:rsidR="000B291B" w:rsidRDefault="000B291B" w:rsidP="000B291B">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8" w:history="1">
        <w:r w:rsidRPr="00F446E7">
          <w:rPr>
            <w:rStyle w:val="Hyperlink"/>
          </w:rPr>
          <w:t>https://ssrn</w:t>
        </w:r>
      </w:hyperlink>
      <w:r w:rsidRPr="001B694E">
        <w:t xml:space="preserve">.com/abstract=5457494 or </w:t>
      </w:r>
      <w:hyperlink r:id="rId9" w:history="1">
        <w:r w:rsidRPr="00F446E7">
          <w:rPr>
            <w:rStyle w:val="Hyperlink"/>
          </w:rPr>
          <w:t>http://dx</w:t>
        </w:r>
      </w:hyperlink>
      <w:r w:rsidRPr="00C8697C">
        <w:t>.doi.org/10.2139/ssrn.5457494)//LJ</w:t>
      </w:r>
    </w:p>
    <w:p w14:paraId="245A3DDE" w14:textId="77777777" w:rsidR="000B291B" w:rsidRPr="001665A7" w:rsidRDefault="000B291B" w:rsidP="000B291B">
      <w:pPr>
        <w:spacing w:after="0"/>
        <w:rPr>
          <w:sz w:val="16"/>
        </w:rPr>
      </w:pPr>
      <w:r w:rsidRPr="001665A7">
        <w:rPr>
          <w:sz w:val="16"/>
        </w:rPr>
        <w:t xml:space="preserve">The pattern is as predictable as it is damaging. Brief moments of regulatory awakening—a blocked merger here, a tougher settlement there—dissolve into the same old deference to airline promises. The DOJ makes course corrections on one deal, then plunges into identical errors on the next. </w:t>
      </w:r>
      <w:r w:rsidRPr="00CE2D1A">
        <w:rPr>
          <w:rStyle w:val="StyleUnderline"/>
          <w:highlight w:val="green"/>
        </w:rPr>
        <w:t xml:space="preserve">Merger oversight </w:t>
      </w:r>
      <w:r w:rsidRPr="001665A7">
        <w:rPr>
          <w:rStyle w:val="StyleUnderline"/>
        </w:rPr>
        <w:t xml:space="preserve">became </w:t>
      </w:r>
      <w:r w:rsidRPr="00CE2D1A">
        <w:rPr>
          <w:rStyle w:val="StyleUnderline"/>
          <w:highlight w:val="green"/>
        </w:rPr>
        <w:t>regulatory theater</w:t>
      </w:r>
      <w:r w:rsidRPr="001665A7">
        <w:rPr>
          <w:sz w:val="16"/>
        </w:rPr>
        <w:t xml:space="preserve">: impressive staging, meaningless results. </w:t>
      </w:r>
    </w:p>
    <w:p w14:paraId="35042552" w14:textId="77777777" w:rsidR="000B291B" w:rsidRPr="001665A7" w:rsidRDefault="000B291B" w:rsidP="000B291B">
      <w:pPr>
        <w:spacing w:after="0"/>
        <w:rPr>
          <w:sz w:val="16"/>
        </w:rPr>
      </w:pPr>
      <w:r w:rsidRPr="001665A7">
        <w:rPr>
          <w:rStyle w:val="StyleUnderline"/>
        </w:rPr>
        <w:t xml:space="preserve">The </w:t>
      </w:r>
      <w:r w:rsidRPr="00CE2D1A">
        <w:rPr>
          <w:rStyle w:val="StyleUnderline"/>
          <w:highlight w:val="green"/>
        </w:rPr>
        <w:t>damage</w:t>
      </w:r>
      <w:r w:rsidRPr="001665A7">
        <w:rPr>
          <w:rStyle w:val="StyleUnderline"/>
        </w:rPr>
        <w:t xml:space="preserve"> has become </w:t>
      </w:r>
      <w:r w:rsidRPr="00CE2D1A">
        <w:rPr>
          <w:rStyle w:val="StyleUnderline"/>
          <w:highlight w:val="green"/>
        </w:rPr>
        <w:t xml:space="preserve">entrenched. </w:t>
      </w:r>
      <w:r w:rsidRPr="00CE2D1A">
        <w:rPr>
          <w:rStyle w:val="Emphasis"/>
          <w:highlight w:val="green"/>
        </w:rPr>
        <w:t>Markets this concentrated do not heal themselves. They metastasize</w:t>
      </w:r>
      <w:r w:rsidRPr="00CE2D1A">
        <w:rPr>
          <w:rStyle w:val="StyleUnderline"/>
          <w:highlight w:val="green"/>
        </w:rPr>
        <w:t>.</w:t>
      </w:r>
      <w:r w:rsidRPr="001665A7">
        <w:rPr>
          <w:rStyle w:val="StyleUnderline"/>
        </w:rPr>
        <w:t xml:space="preserve"> Structural change </w:t>
      </w:r>
      <w:r w:rsidRPr="00CE2D1A">
        <w:rPr>
          <w:rStyle w:val="StyleUnderline"/>
          <w:highlight w:val="green"/>
        </w:rPr>
        <w:t xml:space="preserve">demands </w:t>
      </w:r>
      <w:r w:rsidRPr="001665A7">
        <w:rPr>
          <w:rStyle w:val="StyleUnderline"/>
        </w:rPr>
        <w:t xml:space="preserve">the kind of </w:t>
      </w:r>
      <w:r w:rsidRPr="00CE2D1A">
        <w:rPr>
          <w:rStyle w:val="StyleUnderline"/>
          <w:highlight w:val="green"/>
        </w:rPr>
        <w:t>radical intervention</w:t>
      </w:r>
      <w:r w:rsidRPr="00CE2D1A">
        <w:rPr>
          <w:sz w:val="16"/>
          <w:highlight w:val="green"/>
        </w:rPr>
        <w:t xml:space="preserve"> </w:t>
      </w:r>
      <w:r w:rsidRPr="001665A7">
        <w:rPr>
          <w:sz w:val="16"/>
        </w:rPr>
        <w:t xml:space="preserve">that regulators have spent decades avoiding. Yet </w:t>
      </w:r>
      <w:r w:rsidRPr="001665A7">
        <w:rPr>
          <w:rStyle w:val="StyleUnderline"/>
        </w:rPr>
        <w:t xml:space="preserve">without it, American air travel will continue its </w:t>
      </w:r>
      <w:r w:rsidRPr="001665A7">
        <w:rPr>
          <w:rStyle w:val="Emphasis"/>
        </w:rPr>
        <w:t>descent toward monopoly</w:t>
      </w:r>
      <w:r w:rsidRPr="001665A7">
        <w:rPr>
          <w:sz w:val="16"/>
        </w:rPr>
        <w:t xml:space="preserve">. </w:t>
      </w:r>
    </w:p>
    <w:p w14:paraId="7B18930D" w14:textId="77777777" w:rsidR="000B291B" w:rsidRPr="001665A7" w:rsidRDefault="000B291B" w:rsidP="000B291B">
      <w:pPr>
        <w:spacing w:after="0"/>
        <w:rPr>
          <w:sz w:val="16"/>
        </w:rPr>
      </w:pPr>
      <w:r w:rsidRPr="001665A7">
        <w:rPr>
          <w:sz w:val="16"/>
        </w:rPr>
        <w:t>The human cost of this regulatory abdication plays out daily in airports across America. The Lawrences should be heading home from Orlando— exhausted but happy, their children clutching new memories. Instead, they are stranded at the gate—their flight cancelled, the next departure tomorrow, no alternatives, no recourse. In today’s airline oligopoly, this is not misfortune; this is the inevitable result of regulatory capture masquerading as antitrust enforcement.</w:t>
      </w:r>
    </w:p>
    <w:p w14:paraId="78CE58DF" w14:textId="77777777" w:rsidR="000B291B" w:rsidRPr="001665A7" w:rsidRDefault="000B291B" w:rsidP="000B291B">
      <w:pPr>
        <w:spacing w:after="0"/>
        <w:rPr>
          <w:sz w:val="16"/>
        </w:rPr>
      </w:pPr>
      <w:r w:rsidRPr="001665A7">
        <w:rPr>
          <w:rStyle w:val="StyleUnderline"/>
        </w:rPr>
        <w:t xml:space="preserve">The </w:t>
      </w:r>
      <w:r w:rsidRPr="00CE2D1A">
        <w:rPr>
          <w:rStyle w:val="StyleUnderline"/>
          <w:highlight w:val="green"/>
        </w:rPr>
        <w:t>future promises worse</w:t>
      </w:r>
      <w:r w:rsidRPr="001665A7">
        <w:rPr>
          <w:rStyle w:val="StyleUnderline"/>
        </w:rPr>
        <w:t xml:space="preserve">. </w:t>
      </w:r>
      <w:r w:rsidRPr="00CE2D1A">
        <w:rPr>
          <w:rStyle w:val="StyleUnderline"/>
          <w:highlight w:val="green"/>
        </w:rPr>
        <w:t xml:space="preserve">Standing room </w:t>
      </w:r>
      <w:r w:rsidRPr="001665A7">
        <w:rPr>
          <w:rStyle w:val="StyleUnderline"/>
        </w:rPr>
        <w:t xml:space="preserve">will </w:t>
      </w:r>
      <w:r w:rsidRPr="00CE2D1A">
        <w:rPr>
          <w:rStyle w:val="StyleUnderline"/>
          <w:highlight w:val="green"/>
        </w:rPr>
        <w:t>replace seats</w:t>
      </w:r>
      <w:r w:rsidRPr="001665A7">
        <w:rPr>
          <w:sz w:val="16"/>
        </w:rPr>
        <w:t xml:space="preserve">.359 </w:t>
      </w:r>
      <w:r w:rsidRPr="001665A7">
        <w:rPr>
          <w:rStyle w:val="StyleUnderline"/>
        </w:rPr>
        <w:t>Bathrooms will cost extra</w:t>
      </w:r>
      <w:r w:rsidRPr="001665A7">
        <w:rPr>
          <w:sz w:val="16"/>
        </w:rPr>
        <w:t xml:space="preserve">.360 </w:t>
      </w:r>
      <w:r w:rsidRPr="00CE2D1A">
        <w:rPr>
          <w:rStyle w:val="StyleUnderline"/>
          <w:highlight w:val="green"/>
        </w:rPr>
        <w:t xml:space="preserve">Carry-on </w:t>
      </w:r>
      <w:r w:rsidRPr="001665A7">
        <w:rPr>
          <w:rStyle w:val="StyleUnderline"/>
        </w:rPr>
        <w:t xml:space="preserve">bags will </w:t>
      </w:r>
      <w:r w:rsidRPr="00CE2D1A">
        <w:rPr>
          <w:rStyle w:val="StyleUnderline"/>
          <w:highlight w:val="green"/>
        </w:rPr>
        <w:t xml:space="preserve">require </w:t>
      </w:r>
      <w:r w:rsidRPr="001665A7">
        <w:rPr>
          <w:rStyle w:val="StyleUnderline"/>
        </w:rPr>
        <w:t xml:space="preserve">premium </w:t>
      </w:r>
      <w:r w:rsidRPr="00CE2D1A">
        <w:rPr>
          <w:rStyle w:val="StyleUnderline"/>
          <w:highlight w:val="green"/>
        </w:rPr>
        <w:t xml:space="preserve">subscriptions. Ticket prices will surge </w:t>
      </w:r>
      <w:r w:rsidRPr="001665A7">
        <w:rPr>
          <w:rStyle w:val="StyleUnderline"/>
        </w:rPr>
        <w:t>while service quality plummets</w:t>
      </w:r>
      <w:r w:rsidRPr="001665A7">
        <w:rPr>
          <w:sz w:val="16"/>
        </w:rPr>
        <w:t>. In a true oligopoly, airlines compete only to see who can extract the most from captive passengers.</w:t>
      </w:r>
    </w:p>
    <w:p w14:paraId="1F346CA8" w14:textId="77777777" w:rsidR="000B291B" w:rsidRDefault="000B291B" w:rsidP="000B291B">
      <w:pPr>
        <w:spacing w:after="0"/>
        <w:rPr>
          <w:sz w:val="16"/>
        </w:rPr>
      </w:pPr>
      <w:r w:rsidRPr="00CE2D1A">
        <w:rPr>
          <w:rStyle w:val="StyleUnderline"/>
          <w:highlight w:val="green"/>
        </w:rPr>
        <w:t xml:space="preserve">Without </w:t>
      </w:r>
      <w:r w:rsidRPr="001665A7">
        <w:rPr>
          <w:rStyle w:val="StyleUnderline"/>
        </w:rPr>
        <w:t xml:space="preserve">meaningful </w:t>
      </w:r>
      <w:r w:rsidRPr="00CE2D1A">
        <w:rPr>
          <w:rStyle w:val="StyleUnderline"/>
          <w:highlight w:val="green"/>
        </w:rPr>
        <w:t xml:space="preserve">antitrust </w:t>
      </w:r>
      <w:r w:rsidRPr="001665A7">
        <w:rPr>
          <w:rStyle w:val="StyleUnderline"/>
        </w:rPr>
        <w:t xml:space="preserve">enforcement, this </w:t>
      </w:r>
      <w:r w:rsidRPr="00CE2D1A">
        <w:rPr>
          <w:rStyle w:val="Emphasis"/>
          <w:highlight w:val="green"/>
        </w:rPr>
        <w:t>dystopian future is guaranteed</w:t>
      </w:r>
      <w:r w:rsidRPr="001665A7">
        <w:rPr>
          <w:rStyle w:val="StyleUnderline"/>
        </w:rPr>
        <w:t>.</w:t>
      </w:r>
      <w:r w:rsidRPr="001665A7">
        <w:rPr>
          <w:sz w:val="16"/>
        </w:rPr>
        <w:t xml:space="preserve"> The time for airline exceptionalism has passed. </w:t>
      </w:r>
      <w:r w:rsidRPr="00CE2D1A">
        <w:rPr>
          <w:rStyle w:val="Emphasis"/>
          <w:highlight w:val="green"/>
        </w:rPr>
        <w:t>Competition must be restored before passengers are permanently grounded</w:t>
      </w:r>
      <w:r w:rsidRPr="001665A7">
        <w:rPr>
          <w:sz w:val="16"/>
        </w:rPr>
        <w:t>.</w:t>
      </w:r>
    </w:p>
    <w:p w14:paraId="3939366F" w14:textId="77777777" w:rsidR="000B291B" w:rsidRDefault="000B291B" w:rsidP="000B291B">
      <w:pPr>
        <w:spacing w:after="0"/>
        <w:rPr>
          <w:sz w:val="16"/>
        </w:rPr>
      </w:pPr>
    </w:p>
    <w:p w14:paraId="62EA0C26" w14:textId="77777777" w:rsidR="000B291B" w:rsidRDefault="000B291B" w:rsidP="000B291B">
      <w:pPr>
        <w:pStyle w:val="Heading4"/>
      </w:pPr>
      <w:r>
        <w:t>Airline mergers cause organizational disruption</w:t>
      </w:r>
    </w:p>
    <w:p w14:paraId="47E1071D" w14:textId="77777777" w:rsidR="000B291B" w:rsidRPr="004E66AB" w:rsidRDefault="000B291B" w:rsidP="000B291B">
      <w:r w:rsidRPr="004E66AB">
        <w:rPr>
          <w:rStyle w:val="Style13ptBold"/>
        </w:rPr>
        <w:t>González et al. 23</w:t>
      </w:r>
      <w:r>
        <w:t xml:space="preserve"> </w:t>
      </w:r>
      <w:r w:rsidRPr="004E66AB">
        <w:t>(</w:t>
      </w:r>
      <w:r>
        <w:t xml:space="preserve">Dr. </w:t>
      </w:r>
      <w:r w:rsidRPr="004E66AB">
        <w:t>Julia González,</w:t>
      </w:r>
      <w:r>
        <w:t xml:space="preserve"> PhD and</w:t>
      </w:r>
      <w:r w:rsidRPr="004E66AB">
        <w:t xml:space="preserve"> Senior Manage</w:t>
      </w:r>
      <w:r>
        <w:t xml:space="preserve">r at </w:t>
      </w:r>
      <w:r w:rsidRPr="004E66AB">
        <w:t xml:space="preserve">Cornerstone Research; Jorge Lemus, </w:t>
      </w:r>
      <w:r>
        <w:t xml:space="preserve">Associate Professor at the Department of Economics and Affiliated Professor of Law at UIUC; </w:t>
      </w:r>
      <w:r w:rsidRPr="004E66AB">
        <w:t>and Guillermo Marshall</w:t>
      </w:r>
      <w:r>
        <w:t>, Associate Professor of Strategy and Business Economics and UPS Foundation Chair in Regulation and Competition Policy at University of British Columbia</w:t>
      </w:r>
      <w:r w:rsidRPr="004E66AB">
        <w:t>. “Mergers and Organizational Disruption: Evidence from the US Airline Industry</w:t>
      </w:r>
      <w:r>
        <w:t>”,</w:t>
      </w:r>
      <w:r w:rsidRPr="004E66AB">
        <w:t xml:space="preserve"> Journal of Economics &amp; Management Strategy</w:t>
      </w:r>
      <w:r>
        <w:t xml:space="preserve"> </w:t>
      </w:r>
      <w:r w:rsidRPr="004E66AB">
        <w:t>Vo</w:t>
      </w:r>
      <w:r>
        <w:t>l.</w:t>
      </w:r>
      <w:r w:rsidRPr="004E66AB">
        <w:t xml:space="preserve"> 33, Issue 1 pp. 111-13</w:t>
      </w:r>
      <w:r>
        <w:t xml:space="preserve">0 (October 4, 2023), </w:t>
      </w:r>
      <w:r w:rsidRPr="004E66AB">
        <w:t>https://doi.org/10.1111/jems.12560</w:t>
      </w:r>
      <w:r>
        <w:t>)//LJ</w:t>
      </w:r>
    </w:p>
    <w:p w14:paraId="1EDAC04C" w14:textId="77777777" w:rsidR="000B291B" w:rsidRDefault="000B291B" w:rsidP="000B291B">
      <w:pPr>
        <w:rPr>
          <w:sz w:val="16"/>
        </w:rPr>
      </w:pPr>
      <w:r w:rsidRPr="004E66AB">
        <w:rPr>
          <w:sz w:val="16"/>
        </w:rPr>
        <w:t xml:space="preserve">In summary, we find that </w:t>
      </w:r>
      <w:r w:rsidRPr="00CE2D1A">
        <w:rPr>
          <w:rStyle w:val="Emphasis"/>
          <w:highlight w:val="green"/>
        </w:rPr>
        <w:t>mergers on average worsen quality</w:t>
      </w:r>
      <w:r w:rsidRPr="004E66AB">
        <w:rPr>
          <w:sz w:val="16"/>
        </w:rPr>
        <w:t xml:space="preserve"> and that the bulk of that effect is explained </w:t>
      </w:r>
      <w:r w:rsidRPr="00CE2D1A">
        <w:rPr>
          <w:rStyle w:val="Emphasis"/>
          <w:highlight w:val="green"/>
        </w:rPr>
        <w:t>by post-merger organizational disruption</w:t>
      </w:r>
      <w:r w:rsidRPr="004E66AB">
        <w:rPr>
          <w:rStyle w:val="Emphasis"/>
        </w:rPr>
        <w:t>.</w:t>
      </w:r>
      <w:r w:rsidRPr="004E66AB">
        <w:rPr>
          <w:sz w:val="16"/>
        </w:rPr>
        <w:t xml:space="preserve"> While </w:t>
      </w:r>
      <w:r w:rsidRPr="004E66AB">
        <w:rPr>
          <w:rStyle w:val="StyleUnderline"/>
        </w:rPr>
        <w:t>the organizational disruption effect</w:t>
      </w:r>
      <w:r w:rsidRPr="004E66AB">
        <w:rPr>
          <w:sz w:val="16"/>
        </w:rPr>
        <w:t xml:space="preserve"> is temporal, it </w:t>
      </w:r>
      <w:r w:rsidRPr="004E66AB">
        <w:rPr>
          <w:rStyle w:val="StyleUnderline"/>
        </w:rPr>
        <w:t>may last for more than two years after the merger approval date</w:t>
      </w:r>
      <w:r w:rsidRPr="004E66AB">
        <w:rPr>
          <w:sz w:val="16"/>
        </w:rPr>
        <w:t xml:space="preserve"> (e.g., United). We end the section by noting that there is anecdotal evidence suggesting that the merging airlines faced organizational challenges even before the date that serves as our measure of when the airlines combined operations. For instance, in June </w:t>
      </w:r>
      <w:r w:rsidRPr="004E66AB">
        <w:rPr>
          <w:rStyle w:val="StyleUnderline"/>
        </w:rPr>
        <w:t>2011</w:t>
      </w:r>
      <w:r w:rsidRPr="004E66AB">
        <w:rPr>
          <w:sz w:val="16"/>
        </w:rPr>
        <w:t xml:space="preserve">, </w:t>
      </w:r>
      <w:r w:rsidRPr="004E66AB">
        <w:rPr>
          <w:rStyle w:val="StyleUnderline"/>
        </w:rPr>
        <w:t>United</w:t>
      </w:r>
      <w:r w:rsidRPr="004E66AB">
        <w:rPr>
          <w:sz w:val="16"/>
        </w:rPr>
        <w:t xml:space="preserve"> experienced a </w:t>
      </w:r>
      <w:r w:rsidRPr="004E66AB">
        <w:rPr>
          <w:rStyle w:val="StyleUnderline"/>
        </w:rPr>
        <w:t xml:space="preserve">computational problem that created </w:t>
      </w:r>
      <w:r w:rsidRPr="00CE2D1A">
        <w:rPr>
          <w:rStyle w:val="StyleUnderline"/>
          <w:highlight w:val="green"/>
        </w:rPr>
        <w:t>widespread</w:t>
      </w:r>
      <w:r w:rsidRPr="004E66AB">
        <w:rPr>
          <w:rStyle w:val="StyleUnderline"/>
        </w:rPr>
        <w:t xml:space="preserve"> delays and flight cancellations</w:t>
      </w:r>
      <w:r w:rsidRPr="004E66AB">
        <w:rPr>
          <w:sz w:val="16"/>
        </w:rPr>
        <w:t xml:space="preserve">, which, as shown in Figure 5, </w:t>
      </w:r>
      <w:r w:rsidRPr="004E66AB">
        <w:rPr>
          <w:rStyle w:val="StyleUnderline"/>
        </w:rPr>
        <w:t xml:space="preserve">coincides with an increase of more than two years (a seemingly </w:t>
      </w:r>
      <w:r w:rsidRPr="004E66AB">
        <w:rPr>
          <w:rStyle w:val="Emphasis"/>
        </w:rPr>
        <w:t>“</w:t>
      </w:r>
      <w:r w:rsidRPr="00CE2D1A">
        <w:rPr>
          <w:rStyle w:val="Emphasis"/>
          <w:highlight w:val="green"/>
        </w:rPr>
        <w:t>permanent</w:t>
      </w:r>
      <w:r w:rsidRPr="004E66AB">
        <w:rPr>
          <w:rStyle w:val="Emphasis"/>
        </w:rPr>
        <w:t xml:space="preserve">” </w:t>
      </w:r>
      <w:r w:rsidRPr="00CE2D1A">
        <w:rPr>
          <w:rStyle w:val="Emphasis"/>
          <w:highlight w:val="green"/>
        </w:rPr>
        <w:t>increase</w:t>
      </w:r>
      <w:r w:rsidRPr="004E66AB">
        <w:rPr>
          <w:rStyle w:val="Emphasis"/>
        </w:rPr>
        <w:t xml:space="preserve">) </w:t>
      </w:r>
      <w:r w:rsidRPr="00CE2D1A">
        <w:rPr>
          <w:rStyle w:val="Emphasis"/>
          <w:highlight w:val="green"/>
        </w:rPr>
        <w:t>in</w:t>
      </w:r>
      <w:r w:rsidRPr="004E66AB">
        <w:rPr>
          <w:rStyle w:val="Emphasis"/>
        </w:rPr>
        <w:t xml:space="preserve"> average </w:t>
      </w:r>
      <w:r w:rsidRPr="00CE2D1A">
        <w:rPr>
          <w:rStyle w:val="Emphasis"/>
          <w:highlight w:val="green"/>
        </w:rPr>
        <w:t>delays</w:t>
      </w:r>
      <w:r w:rsidRPr="004E66AB">
        <w:rPr>
          <w:rStyle w:val="Emphasis"/>
        </w:rPr>
        <w:t xml:space="preserve"> </w:t>
      </w:r>
      <w:r w:rsidRPr="004E66AB">
        <w:rPr>
          <w:rStyle w:val="StyleUnderline"/>
        </w:rPr>
        <w:t>due to the carrier.</w:t>
      </w:r>
      <w:r w:rsidRPr="004E66AB">
        <w:rPr>
          <w:sz w:val="16"/>
        </w:rPr>
        <w:t xml:space="preserve">38 Similarly, Delta announced in August 2009 that it was going to </w:t>
      </w:r>
      <w:r w:rsidRPr="004E66AB">
        <w:rPr>
          <w:rStyle w:val="StyleUnderline"/>
        </w:rPr>
        <w:t>cut management jobs and</w:t>
      </w:r>
      <w:r w:rsidRPr="004E66AB">
        <w:rPr>
          <w:sz w:val="16"/>
        </w:rPr>
        <w:t xml:space="preserve"> Northwest reported to the FAA </w:t>
      </w:r>
      <w:r w:rsidRPr="004E66AB">
        <w:rPr>
          <w:rStyle w:val="StyleUnderline"/>
        </w:rPr>
        <w:t xml:space="preserve">a </w:t>
      </w:r>
      <w:r w:rsidRPr="00CE2D1A">
        <w:rPr>
          <w:rStyle w:val="StyleUnderline"/>
          <w:highlight w:val="green"/>
        </w:rPr>
        <w:t>decrease in employ</w:t>
      </w:r>
      <w:r w:rsidRPr="004E66AB">
        <w:rPr>
          <w:rStyle w:val="StyleUnderline"/>
        </w:rPr>
        <w:t>ees</w:t>
      </w:r>
      <w:r w:rsidRPr="004E66AB">
        <w:rPr>
          <w:sz w:val="16"/>
        </w:rPr>
        <w:t xml:space="preserve"> in September 2009, both of which </w:t>
      </w:r>
      <w:r w:rsidRPr="00CE2D1A">
        <w:rPr>
          <w:rStyle w:val="StyleUnderline"/>
          <w:highlight w:val="green"/>
        </w:rPr>
        <w:t>coincide</w:t>
      </w:r>
      <w:r w:rsidRPr="004E66AB">
        <w:rPr>
          <w:rStyle w:val="StyleUnderline"/>
        </w:rPr>
        <w:t xml:space="preserve"> with an increase in average delays due to the carrier for these airlines.39</w:t>
      </w:r>
      <w:r w:rsidRPr="004E66AB">
        <w:rPr>
          <w:sz w:val="16"/>
        </w:rPr>
        <w:t xml:space="preserve"> While these anecdotes do not affect our overall measure of how these mergers impacted on-time performance, they bias our estimates for strategic and organizational disruption effects upwards and downwards, respectively. This further reinforces the importance of organizational disruption for understanding the impact of mergers on quality.</w:t>
      </w:r>
    </w:p>
    <w:p w14:paraId="490FF881" w14:textId="77777777" w:rsidR="000B291B" w:rsidRDefault="000B291B" w:rsidP="000B291B">
      <w:pPr>
        <w:pStyle w:val="Heading4"/>
      </w:pPr>
      <w:r>
        <w:t>Mergers undermine efficiency</w:t>
      </w:r>
    </w:p>
    <w:p w14:paraId="04BD3EFD" w14:textId="77777777" w:rsidR="000B291B" w:rsidRPr="004E66AB" w:rsidRDefault="000B291B" w:rsidP="000B291B">
      <w:r w:rsidRPr="004E66AB">
        <w:rPr>
          <w:rStyle w:val="Style13ptBold"/>
        </w:rPr>
        <w:t>González et al. 23</w:t>
      </w:r>
      <w:r>
        <w:t xml:space="preserve"> </w:t>
      </w:r>
      <w:r w:rsidRPr="004E66AB">
        <w:t>(</w:t>
      </w:r>
      <w:r>
        <w:t xml:space="preserve">Dr. </w:t>
      </w:r>
      <w:r w:rsidRPr="004E66AB">
        <w:t>Julia González,</w:t>
      </w:r>
      <w:r>
        <w:t xml:space="preserve"> PhD and</w:t>
      </w:r>
      <w:r w:rsidRPr="004E66AB">
        <w:t xml:space="preserve"> Senior Manage</w:t>
      </w:r>
      <w:r>
        <w:t xml:space="preserve">r at </w:t>
      </w:r>
      <w:r w:rsidRPr="004E66AB">
        <w:t xml:space="preserve">Cornerstone Research; Jorge Lemus, </w:t>
      </w:r>
      <w:r>
        <w:t xml:space="preserve">Associate Professor at the Department of Economics and Affiliated Professor of Law at UIUC; </w:t>
      </w:r>
      <w:r w:rsidRPr="004E66AB">
        <w:t>and Guillermo Marshall</w:t>
      </w:r>
      <w:r>
        <w:t>, Associate Professor of Strategy and Business Economics and UPS Foundation Chair in Regulation and Competition Policy at University of British Columbia</w:t>
      </w:r>
      <w:r w:rsidRPr="004E66AB">
        <w:t>. “Mergers and Organizational Disruption: Evidence from the US Airline Industry</w:t>
      </w:r>
      <w:r>
        <w:t>”,</w:t>
      </w:r>
      <w:r w:rsidRPr="004E66AB">
        <w:t xml:space="preserve"> Journal of Economics &amp; Management Strategy</w:t>
      </w:r>
      <w:r>
        <w:t xml:space="preserve"> </w:t>
      </w:r>
      <w:r w:rsidRPr="004E66AB">
        <w:t>Vo</w:t>
      </w:r>
      <w:r>
        <w:t>l.</w:t>
      </w:r>
      <w:r w:rsidRPr="004E66AB">
        <w:t xml:space="preserve"> 33, Issue 1 pp. 111-13</w:t>
      </w:r>
      <w:r>
        <w:t xml:space="preserve">0 (October 4, 2023), </w:t>
      </w:r>
      <w:r w:rsidRPr="004E66AB">
        <w:t>https://doi.org/10.1111/jems.12560</w:t>
      </w:r>
      <w:r>
        <w:t>)//LJ</w:t>
      </w:r>
    </w:p>
    <w:p w14:paraId="6B262661" w14:textId="77777777" w:rsidR="000B291B" w:rsidRPr="004E66AB" w:rsidRDefault="000B291B" w:rsidP="000B291B">
      <w:pPr>
        <w:rPr>
          <w:sz w:val="16"/>
        </w:rPr>
      </w:pPr>
      <w:r w:rsidRPr="00CE2D1A">
        <w:rPr>
          <w:rStyle w:val="Emphasis"/>
          <w:highlight w:val="green"/>
        </w:rPr>
        <w:t>Mergers disrupt organizations</w:t>
      </w:r>
      <w:r w:rsidRPr="004E66AB">
        <w:rPr>
          <w:rStyle w:val="Emphasis"/>
        </w:rPr>
        <w:t xml:space="preserve"> and this can </w:t>
      </w:r>
      <w:r w:rsidRPr="00CE2D1A">
        <w:rPr>
          <w:rStyle w:val="Emphasis"/>
          <w:highlight w:val="green"/>
        </w:rPr>
        <w:t>lead to large efficiency losses</w:t>
      </w:r>
      <w:r w:rsidRPr="004E66AB">
        <w:rPr>
          <w:rStyle w:val="Emphasis"/>
        </w:rPr>
        <w:t xml:space="preserve">. </w:t>
      </w:r>
      <w:r w:rsidRPr="004E66AB">
        <w:rPr>
          <w:rStyle w:val="StyleUnderline"/>
        </w:rPr>
        <w:t>We quantify the losses created by the consolidation</w:t>
      </w:r>
      <w:r w:rsidRPr="004E66AB">
        <w:rPr>
          <w:sz w:val="16"/>
        </w:rPr>
        <w:t xml:space="preserve"> of organizations by analyzing three recent mergers </w:t>
      </w:r>
      <w:r w:rsidRPr="004E66AB">
        <w:rPr>
          <w:rStyle w:val="StyleUnderline"/>
        </w:rPr>
        <w:t>in the US airline industry.</w:t>
      </w:r>
      <w:r w:rsidRPr="004E66AB">
        <w:rPr>
          <w:sz w:val="16"/>
        </w:rPr>
        <w:t xml:space="preserve"> We exploit the timing of the milestones that carriers must complete to become a single entity to separate between organizational effects—e.g., integration of systems or </w:t>
      </w:r>
      <w:proofErr w:type="gramStart"/>
      <w:r w:rsidRPr="004E66AB">
        <w:rPr>
          <w:sz w:val="16"/>
        </w:rPr>
        <w:t>employees</w:t>
      </w:r>
      <w:proofErr w:type="gramEnd"/>
      <w:r w:rsidRPr="004E66AB">
        <w:rPr>
          <w:sz w:val="16"/>
        </w:rPr>
        <w:t xml:space="preserve"> contracts— and strategic effects—e.g., pricing strategies, network of flights. </w:t>
      </w:r>
      <w:r w:rsidRPr="004E66AB">
        <w:rPr>
          <w:rStyle w:val="StyleUnderline"/>
        </w:rPr>
        <w:t>Our main findings are two-fold.</w:t>
      </w:r>
      <w:r w:rsidRPr="004E66AB">
        <w:rPr>
          <w:sz w:val="16"/>
        </w:rPr>
        <w:t xml:space="preserve"> </w:t>
      </w:r>
      <w:r w:rsidRPr="004E66AB">
        <w:rPr>
          <w:rStyle w:val="StyleUnderline"/>
        </w:rPr>
        <w:t xml:space="preserve">First, the </w:t>
      </w:r>
      <w:r w:rsidRPr="004E66AB">
        <w:rPr>
          <w:rStyle w:val="Emphasis"/>
        </w:rPr>
        <w:t xml:space="preserve">organizational </w:t>
      </w:r>
      <w:r w:rsidRPr="00CE2D1A">
        <w:rPr>
          <w:rStyle w:val="Emphasis"/>
          <w:highlight w:val="green"/>
        </w:rPr>
        <w:t>consolidation</w:t>
      </w:r>
      <w:r w:rsidRPr="004E66AB">
        <w:rPr>
          <w:rStyle w:val="Emphasis"/>
        </w:rPr>
        <w:t xml:space="preserve"> </w:t>
      </w:r>
      <w:r w:rsidRPr="00CE2D1A">
        <w:rPr>
          <w:rStyle w:val="Emphasis"/>
          <w:highlight w:val="green"/>
        </w:rPr>
        <w:t>is a disruptive process</w:t>
      </w:r>
      <w:r w:rsidRPr="004E66AB">
        <w:rPr>
          <w:sz w:val="16"/>
        </w:rPr>
        <w:t xml:space="preserve"> (as expected) </w:t>
      </w:r>
      <w:r w:rsidRPr="00CE2D1A">
        <w:rPr>
          <w:rStyle w:val="StyleUnderline"/>
          <w:highlight w:val="green"/>
        </w:rPr>
        <w:t xml:space="preserve">that can </w:t>
      </w:r>
      <w:r w:rsidRPr="00CE2D1A">
        <w:rPr>
          <w:rStyle w:val="Emphasis"/>
          <w:highlight w:val="green"/>
        </w:rPr>
        <w:t>last for years</w:t>
      </w:r>
      <w:r w:rsidRPr="004E66AB">
        <w:rPr>
          <w:rStyle w:val="Emphasis"/>
        </w:rPr>
        <w:t>.</w:t>
      </w:r>
      <w:r w:rsidRPr="004E66AB">
        <w:rPr>
          <w:sz w:val="16"/>
        </w:rPr>
        <w:t xml:space="preserve"> </w:t>
      </w:r>
      <w:r w:rsidRPr="004E66AB">
        <w:rPr>
          <w:rStyle w:val="StyleUnderline"/>
        </w:rPr>
        <w:t xml:space="preserve">Second, </w:t>
      </w:r>
      <w:r w:rsidRPr="00CE2D1A">
        <w:rPr>
          <w:rStyle w:val="StyleUnderline"/>
          <w:highlight w:val="green"/>
        </w:rPr>
        <w:t xml:space="preserve">the </w:t>
      </w:r>
      <w:r w:rsidRPr="00CE2D1A">
        <w:rPr>
          <w:rStyle w:val="Emphasis"/>
          <w:highlight w:val="green"/>
        </w:rPr>
        <w:t>merged firm may not</w:t>
      </w:r>
      <w:r w:rsidRPr="004E66AB">
        <w:rPr>
          <w:rStyle w:val="Emphasis"/>
        </w:rPr>
        <w:t xml:space="preserve"> be able to </w:t>
      </w:r>
      <w:r w:rsidRPr="00CE2D1A">
        <w:rPr>
          <w:rStyle w:val="Emphasis"/>
          <w:highlight w:val="green"/>
        </w:rPr>
        <w:t>preserve</w:t>
      </w:r>
      <w:r w:rsidRPr="004E66AB">
        <w:rPr>
          <w:rStyle w:val="Emphasis"/>
        </w:rPr>
        <w:t xml:space="preserve"> the </w:t>
      </w:r>
      <w:r w:rsidRPr="00CE2D1A">
        <w:rPr>
          <w:rStyle w:val="Emphasis"/>
          <w:highlight w:val="green"/>
        </w:rPr>
        <w:t>pre-merger performance</w:t>
      </w:r>
      <w:r w:rsidRPr="004E66AB">
        <w:rPr>
          <w:rStyle w:val="StyleUnderline"/>
        </w:rPr>
        <w:t xml:space="preserve"> of the best performing firm.</w:t>
      </w:r>
      <w:r w:rsidRPr="004E66AB">
        <w:rPr>
          <w:sz w:val="16"/>
        </w:rPr>
        <w:t xml:space="preserve"> Our results suggest that if integration plans are not well-thought-out, </w:t>
      </w:r>
      <w:r w:rsidRPr="00CE2D1A">
        <w:rPr>
          <w:rStyle w:val="StyleUnderline"/>
          <w:highlight w:val="green"/>
        </w:rPr>
        <w:t>firms may have to unexpectedly spend</w:t>
      </w:r>
      <w:r w:rsidRPr="004E66AB">
        <w:rPr>
          <w:rStyle w:val="StyleUnderline"/>
        </w:rPr>
        <w:t xml:space="preserve"> a large </w:t>
      </w:r>
      <w:proofErr w:type="gramStart"/>
      <w:r w:rsidRPr="004E66AB">
        <w:rPr>
          <w:rStyle w:val="StyleUnderline"/>
        </w:rPr>
        <w:t>amount</w:t>
      </w:r>
      <w:proofErr w:type="gramEnd"/>
      <w:r w:rsidRPr="004E66AB">
        <w:rPr>
          <w:rStyle w:val="StyleUnderline"/>
        </w:rPr>
        <w:t xml:space="preserve"> of resources to deal with post-merger integration problems.</w:t>
      </w:r>
      <w:r w:rsidRPr="004E66AB">
        <w:rPr>
          <w:sz w:val="16"/>
        </w:rPr>
        <w:t xml:space="preserve"> Back of the envelope calculations show that the </w:t>
      </w:r>
      <w:r w:rsidRPr="004E66AB">
        <w:rPr>
          <w:rStyle w:val="StyleUnderline"/>
        </w:rPr>
        <w:t xml:space="preserve">mergers we analyze generated </w:t>
      </w:r>
      <w:r w:rsidRPr="00CE2D1A">
        <w:rPr>
          <w:rStyle w:val="Emphasis"/>
          <w:highlight w:val="green"/>
        </w:rPr>
        <w:t>losses of about $870 million</w:t>
      </w:r>
      <w:r w:rsidRPr="004E66AB">
        <w:rPr>
          <w:rStyle w:val="Emphasis"/>
        </w:rPr>
        <w:t xml:space="preserve"> dollars</w:t>
      </w:r>
      <w:r w:rsidRPr="004E66AB">
        <w:rPr>
          <w:rStyle w:val="StyleUnderline"/>
        </w:rPr>
        <w:t xml:space="preserve"> due to organizational inefficiencies, which </w:t>
      </w:r>
      <w:r w:rsidRPr="00CE2D1A">
        <w:rPr>
          <w:rStyle w:val="StyleUnderline"/>
          <w:highlight w:val="green"/>
        </w:rPr>
        <w:t xml:space="preserve">is a </w:t>
      </w:r>
      <w:r w:rsidRPr="00CE2D1A">
        <w:rPr>
          <w:rStyle w:val="Emphasis"/>
          <w:highlight w:val="green"/>
        </w:rPr>
        <w:t>conservative lower bound</w:t>
      </w:r>
      <w:r w:rsidRPr="004E66AB">
        <w:rPr>
          <w:rStyle w:val="StyleUnderline"/>
        </w:rPr>
        <w:t>.</w:t>
      </w:r>
      <w:r w:rsidRPr="004E66AB">
        <w:rPr>
          <w:sz w:val="16"/>
        </w:rPr>
        <w:t xml:space="preserve"> Antitrust authorities should carefully assess how the post-merger organizational consolidation can affect the likelihood that efficiency gains are realized.</w:t>
      </w:r>
    </w:p>
    <w:p w14:paraId="319B5977" w14:textId="7BE786D8" w:rsidR="000B291B" w:rsidRDefault="000B291B" w:rsidP="000B291B">
      <w:pPr>
        <w:pStyle w:val="Heading3"/>
      </w:pPr>
      <w:r>
        <w:t>T</w:t>
      </w:r>
    </w:p>
    <w:p w14:paraId="2FC3F83B" w14:textId="77777777" w:rsidR="000B291B" w:rsidRDefault="000B291B" w:rsidP="000B291B">
      <w:pPr>
        <w:pStyle w:val="Heading4"/>
      </w:pPr>
      <w:r>
        <w:t xml:space="preserve">Drop the T—they have an interpretation… ok cool. But they have provided NO violations, don’t let them read one in the 2nc its already bad enough the 1ar has to answer to 15 minutes of neg.  Not to mention the </w:t>
      </w:r>
      <w:proofErr w:type="spellStart"/>
      <w:r>
        <w:t>aff</w:t>
      </w:r>
      <w:proofErr w:type="spellEnd"/>
      <w:r>
        <w:t xml:space="preserve"> is on the wiki, we didn’t ADD cards – that would be added prep, instead we decreased their burden of prep.</w:t>
      </w:r>
    </w:p>
    <w:p w14:paraId="0C16CCA6" w14:textId="77777777" w:rsidR="000B291B" w:rsidRDefault="000B291B" w:rsidP="000B291B">
      <w:pPr>
        <w:pStyle w:val="Heading3"/>
      </w:pPr>
      <w:r>
        <w:t>K</w:t>
      </w:r>
    </w:p>
    <w:p w14:paraId="61B5AE48" w14:textId="77777777" w:rsidR="000B291B" w:rsidRDefault="000B291B" w:rsidP="000B291B">
      <w:pPr>
        <w:pStyle w:val="Heading4"/>
      </w:pPr>
      <w:r w:rsidRPr="00836C3C">
        <w:t>1-</w:t>
      </w:r>
      <w:r>
        <w:rPr>
          <w:u w:val="single"/>
        </w:rPr>
        <w:t xml:space="preserve"> </w:t>
      </w:r>
      <w:r w:rsidRPr="00756B4B">
        <w:rPr>
          <w:u w:val="single"/>
        </w:rPr>
        <w:t>Interpretation</w:t>
      </w:r>
      <w:r>
        <w:t>: the role of the ballot is to determine the desirability of a topical plan---prefer it:</w:t>
      </w:r>
    </w:p>
    <w:p w14:paraId="11EBDFEB" w14:textId="77777777" w:rsidR="000B291B" w:rsidRDefault="000B291B" w:rsidP="000B291B">
      <w:pPr>
        <w:pStyle w:val="Heading4"/>
      </w:pPr>
      <w:r>
        <w:t xml:space="preserve">A. </w:t>
      </w:r>
      <w:r w:rsidRPr="00756B4B">
        <w:rPr>
          <w:u w:val="single"/>
        </w:rPr>
        <w:t>Fairness and Clash</w:t>
      </w:r>
      <w:r>
        <w:t xml:space="preserve">---the neg moots the 1AC and justifies infinite, self-serving </w:t>
      </w:r>
      <w:proofErr w:type="spellStart"/>
      <w:r>
        <w:t>interps</w:t>
      </w:r>
      <w:proofErr w:type="spellEnd"/>
      <w:r>
        <w:t xml:space="preserve"> that aren’t grounded in the resolution. </w:t>
      </w:r>
    </w:p>
    <w:p w14:paraId="20F9F318" w14:textId="77777777" w:rsidR="000B291B" w:rsidRDefault="000B291B" w:rsidP="000B291B">
      <w:pPr>
        <w:pStyle w:val="Heading4"/>
      </w:pPr>
      <w:r>
        <w:t xml:space="preserve">B. </w:t>
      </w:r>
      <w:r w:rsidRPr="00756B4B">
        <w:rPr>
          <w:u w:val="single"/>
        </w:rPr>
        <w:t>Advocacy Skills</w:t>
      </w:r>
      <w:r>
        <w:t xml:space="preserve">---debating the nuances of labor policy is the better internal link to ethical subjectivity </w:t>
      </w:r>
    </w:p>
    <w:p w14:paraId="2FEFA674" w14:textId="77777777" w:rsidR="000B291B" w:rsidRDefault="000B291B" w:rsidP="000B291B">
      <w:pPr>
        <w:pStyle w:val="Heading4"/>
      </w:pPr>
      <w:r>
        <w:t xml:space="preserve">2- Fiat is good – it’s the only way to evaluate the </w:t>
      </w:r>
      <w:r>
        <w:rPr>
          <w:u w:val="single"/>
        </w:rPr>
        <w:t>desirability</w:t>
      </w:r>
      <w:r>
        <w:t xml:space="preserve"> of end-goals before pursuing them</w:t>
      </w:r>
    </w:p>
    <w:p w14:paraId="17D1759A" w14:textId="77777777" w:rsidR="000B291B" w:rsidRDefault="000B291B" w:rsidP="000B291B">
      <w:pPr>
        <w:pStyle w:val="ListParagraph"/>
        <w:keepNext/>
        <w:keepLines/>
        <w:numPr>
          <w:ilvl w:val="0"/>
          <w:numId w:val="27"/>
        </w:numPr>
        <w:spacing w:before="40" w:after="0"/>
        <w:outlineLvl w:val="3"/>
        <w:rPr>
          <w:rFonts w:eastAsia="Cambria" w:cstheme="majorBidi"/>
          <w:b/>
          <w:iCs/>
          <w:sz w:val="26"/>
        </w:rPr>
      </w:pPr>
      <w:r w:rsidRPr="00FC5596">
        <w:rPr>
          <w:rFonts w:eastAsia="Cambria" w:cstheme="majorBidi"/>
          <w:b/>
          <w:iCs/>
          <w:sz w:val="26"/>
        </w:rPr>
        <w:t xml:space="preserve">Extinction outweighs – it precludes the possibility of future justice </w:t>
      </w:r>
      <w:r>
        <w:rPr>
          <w:rFonts w:eastAsia="Cambria" w:cstheme="majorBidi"/>
          <w:b/>
          <w:iCs/>
          <w:sz w:val="26"/>
        </w:rPr>
        <w:t xml:space="preserve">against antiblackness </w:t>
      </w:r>
      <w:r w:rsidRPr="00FC5596">
        <w:rPr>
          <w:rFonts w:eastAsia="Cambria" w:cstheme="majorBidi"/>
          <w:b/>
          <w:iCs/>
          <w:sz w:val="26"/>
        </w:rPr>
        <w:t>and proves their framework sacrifices the global south for the sake of moral purity</w:t>
      </w:r>
    </w:p>
    <w:p w14:paraId="59995708" w14:textId="77777777" w:rsidR="000B291B" w:rsidRDefault="000B291B" w:rsidP="000B291B">
      <w:pPr>
        <w:pStyle w:val="Heading4"/>
        <w:numPr>
          <w:ilvl w:val="0"/>
          <w:numId w:val="16"/>
        </w:numPr>
      </w:pPr>
      <w:r>
        <w:t>Their argument has it backwards---even if labor does not serve an essential ordering function, debating the consequences of labor organization and unionism is a necessary component of anti-colonial worldmaking and the alternative.</w:t>
      </w:r>
    </w:p>
    <w:p w14:paraId="6AACAFAF" w14:textId="77777777" w:rsidR="000B291B" w:rsidRPr="00792E4A" w:rsidRDefault="000B291B" w:rsidP="000B291B">
      <w:r w:rsidRPr="009F00B5">
        <w:rPr>
          <w:rStyle w:val="Style13ptBold"/>
        </w:rPr>
        <w:t>Toussaint 24</w:t>
      </w:r>
      <w:r>
        <w:t xml:space="preserve"> – Etienne C. Toussaint is a private law scholar who studies the historical development of poverty, food insecurity, and environmental injustice in the US context; [“Afrofuturism at Work: Critique and Praxis”, </w:t>
      </w:r>
      <w:r>
        <w:rPr>
          <w:i/>
          <w:iCs/>
        </w:rPr>
        <w:t>Georgetown Law Journal</w:t>
      </w:r>
      <w:r>
        <w:t xml:space="preserve">, Vol. 112, Issue 6, June 2024, https://heinonline.org/HOL/Page?public=true&amp;handle=hein.journals/glj112&amp;div=46&amp;start_page=1491&amp;collection=journals&amp;set_as_cursor=13&amp;men_tab=srchresults] </w:t>
      </w:r>
    </w:p>
    <w:p w14:paraId="7DDCCE59" w14:textId="77777777" w:rsidR="000B291B" w:rsidRPr="009D7F3A" w:rsidRDefault="000B291B" w:rsidP="000B291B">
      <w:pPr>
        <w:rPr>
          <w:sz w:val="16"/>
        </w:rPr>
      </w:pPr>
      <w:r w:rsidRPr="009D7F3A">
        <w:rPr>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1AE51D40" w14:textId="77777777" w:rsidR="000B291B" w:rsidRPr="009D7F3A" w:rsidRDefault="000B291B" w:rsidP="000B291B">
      <w:pPr>
        <w:rPr>
          <w:sz w:val="16"/>
        </w:rPr>
      </w:pPr>
      <w:r w:rsidRPr="009D7F3A">
        <w:rPr>
          <w:sz w:val="16"/>
        </w:rPr>
        <w:t xml:space="preserve">The United States largely rejected the Marxist critique of capitalism during the Cold War.94 Instead, </w:t>
      </w:r>
      <w:r w:rsidRPr="00865CB5">
        <w:rPr>
          <w:rStyle w:val="StyleUnderline"/>
          <w:highlight w:val="green"/>
        </w:rPr>
        <w:t>wealth has concentrated into the hands of an elite propertied class,</w:t>
      </w:r>
      <w:r w:rsidRPr="009D7F3A">
        <w:rPr>
          <w:rStyle w:val="StyleUnderline"/>
        </w:rPr>
        <w:t xml:space="preserve"> a trend amplified by the rise of neoliberalism.</w:t>
      </w:r>
      <w:r w:rsidRPr="009D7F3A">
        <w:rPr>
          <w:sz w:val="16"/>
        </w:rPr>
        <w:t xml:space="preserve">95 </w:t>
      </w:r>
      <w:r w:rsidRPr="009D7F3A">
        <w:rPr>
          <w:rStyle w:val="StyleUnderline"/>
        </w:rPr>
        <w:t xml:space="preserve">As </w:t>
      </w:r>
      <w:r w:rsidRPr="00865CB5">
        <w:rPr>
          <w:rStyle w:val="StyleUnderline"/>
          <w:highlight w:val="green"/>
        </w:rPr>
        <w:t>labor has become increasingly automated</w:t>
      </w:r>
      <w:r w:rsidRPr="009D7F3A">
        <w:rPr>
          <w:rStyle w:val="StyleUnderline"/>
        </w:rPr>
        <w:t xml:space="preserve"> through technological advancements, income generated from labor whether manual, managerial, or mental labor has become</w:t>
      </w:r>
      <w:r w:rsidRPr="009D7F3A">
        <w:rPr>
          <w:sz w:val="16"/>
        </w:rPr>
        <w:t xml:space="preserve"> a </w:t>
      </w:r>
      <w:r w:rsidRPr="009D7F3A">
        <w:rPr>
          <w:rStyle w:val="StyleUnderline"/>
        </w:rPr>
        <w:t>less promising</w:t>
      </w:r>
      <w:r w:rsidRPr="009D7F3A">
        <w:rPr>
          <w:sz w:val="16"/>
        </w:rPr>
        <w:t xml:space="preserve"> pathway for wealth generation.96 Moreover, aside from the global inflation produced by supply chain interruptions during the COVID-19 pandemic, </w:t>
      </w:r>
      <w:r w:rsidRPr="009D7F3A">
        <w:rPr>
          <w:rStyle w:val="StyleUnderline"/>
        </w:rPr>
        <w:t>real wages for most U.S. workers today have the same purchasing power they had in the 1970s.</w:t>
      </w:r>
      <w:r w:rsidRPr="009D7F3A">
        <w:rPr>
          <w:sz w:val="16"/>
        </w:rPr>
        <w:t xml:space="preserve">97 </w:t>
      </w:r>
      <w:r w:rsidRPr="009D7F3A">
        <w:rPr>
          <w:rStyle w:val="StyleUnderline"/>
        </w:rPr>
        <w:t>Most wage gains have gone to the highest earners in the workforce, rising 15.7% for workers in the top tenth percentile since 2000.</w:t>
      </w:r>
      <w:r w:rsidRPr="009D7F3A">
        <w:rPr>
          <w:sz w:val="16"/>
        </w:rPr>
        <w:t xml:space="preserve">98 As a result, some </w:t>
      </w:r>
      <w:r w:rsidRPr="00865CB5">
        <w:rPr>
          <w:rStyle w:val="Emphasis"/>
          <w:highlight w:val="green"/>
        </w:rPr>
        <w:t>workers have endured workplace indignities as a matter of sheer survival</w:t>
      </w:r>
      <w:r w:rsidRPr="009D7F3A">
        <w:rPr>
          <w:rStyle w:val="StyleUnderline"/>
        </w:rPr>
        <w:t xml:space="preserve">, such as the </w:t>
      </w:r>
      <w:r w:rsidRPr="00865CB5">
        <w:rPr>
          <w:rStyle w:val="StyleUnderline"/>
          <w:highlight w:val="green"/>
        </w:rPr>
        <w:t>Amazon</w:t>
      </w:r>
      <w:r w:rsidRPr="009D7F3A">
        <w:rPr>
          <w:rStyle w:val="StyleUnderline"/>
        </w:rPr>
        <w:t xml:space="preserve"> package </w:t>
      </w:r>
      <w:r w:rsidRPr="00865CB5">
        <w:rPr>
          <w:rStyle w:val="StyleUnderline"/>
          <w:highlight w:val="green"/>
        </w:rPr>
        <w:t xml:space="preserve">deliverers </w:t>
      </w:r>
      <w:r w:rsidRPr="00230FFA">
        <w:rPr>
          <w:rStyle w:val="StyleUnderline"/>
        </w:rPr>
        <w:t xml:space="preserve">who </w:t>
      </w:r>
      <w:r w:rsidRPr="00865CB5">
        <w:rPr>
          <w:rStyle w:val="Emphasis"/>
          <w:highlight w:val="green"/>
        </w:rPr>
        <w:t>urinated and defecated</w:t>
      </w:r>
      <w:r w:rsidRPr="00865CB5">
        <w:rPr>
          <w:rStyle w:val="StyleUnderline"/>
          <w:highlight w:val="green"/>
        </w:rPr>
        <w:t xml:space="preserve"> in company trucks</w:t>
      </w:r>
      <w:r w:rsidRPr="009D7F3A">
        <w:rPr>
          <w:rStyle w:val="StyleUnderline"/>
        </w:rPr>
        <w:t xml:space="preserve"> to meet quotas during the COVID-19 pandemic.</w:t>
      </w:r>
      <w:r w:rsidRPr="009D7F3A">
        <w:rPr>
          <w:sz w:val="16"/>
        </w:rPr>
        <w:t>99</w:t>
      </w:r>
    </w:p>
    <w:p w14:paraId="629FEFE6" w14:textId="77777777" w:rsidR="000B291B" w:rsidRPr="009D7F3A" w:rsidRDefault="000B291B" w:rsidP="000B291B">
      <w:pPr>
        <w:rPr>
          <w:sz w:val="16"/>
        </w:rPr>
      </w:pPr>
      <w:r w:rsidRPr="009D7F3A">
        <w:rPr>
          <w:rStyle w:val="StyleUnderline"/>
        </w:rPr>
        <w:t xml:space="preserve">This sense of </w:t>
      </w:r>
      <w:r w:rsidRPr="00230FFA">
        <w:rPr>
          <w:rStyle w:val="StyleUnderline"/>
        </w:rPr>
        <w:t>unfreedom in the workplace the act of working under coercion</w:t>
      </w:r>
      <w:r w:rsidRPr="00230FFA">
        <w:rPr>
          <w:sz w:val="16"/>
        </w:rPr>
        <w:t>100</w:t>
      </w:r>
      <w:r w:rsidRPr="009D7F3A">
        <w:rPr>
          <w:sz w:val="16"/>
        </w:rPr>
        <w:t xml:space="preserve"> </w:t>
      </w:r>
      <w:r w:rsidRPr="00230FFA">
        <w:rPr>
          <w:rStyle w:val="StyleUnderline"/>
        </w:rPr>
        <w:t>contradicts</w:t>
      </w:r>
      <w:r w:rsidRPr="009D7F3A">
        <w:rPr>
          <w:rStyle w:val="StyleUnderline"/>
        </w:rPr>
        <w:t xml:space="preserve"> the fundamental tenets of liberal democracy. An individual worker, as a sovereign entity, cannot alienate their agency. They can only delegate their decision-making authority to an agent while remaining liable as a principal.</w:t>
      </w:r>
      <w:r w:rsidRPr="009D7F3A">
        <w:rPr>
          <w:sz w:val="16"/>
        </w:rPr>
        <w:t xml:space="preserve">101 Therefore, </w:t>
      </w:r>
      <w:r w:rsidRPr="00AA55A5">
        <w:rPr>
          <w:rStyle w:val="StyleUnderline"/>
        </w:rPr>
        <w:t>any workplace role that denies workers their</w:t>
      </w:r>
      <w:r w:rsidRPr="00AA55A5">
        <w:rPr>
          <w:sz w:val="16"/>
        </w:rPr>
        <w:t xml:space="preserve"> </w:t>
      </w:r>
      <w:r w:rsidRPr="00230FFA">
        <w:rPr>
          <w:sz w:val="16"/>
        </w:rPr>
        <w:t xml:space="preserve">[*1507] </w:t>
      </w:r>
      <w:r w:rsidRPr="00230FFA">
        <w:rPr>
          <w:rStyle w:val="StyleUnderline"/>
        </w:rPr>
        <w:t xml:space="preserve">decision-making </w:t>
      </w:r>
      <w:r w:rsidRPr="00AA55A5">
        <w:rPr>
          <w:rStyle w:val="StyleUnderline"/>
        </w:rPr>
        <w:t>authority as individual principals should be deemed illegitimate</w:t>
      </w:r>
      <w:r w:rsidRPr="00230FFA">
        <w:rPr>
          <w:sz w:val="16"/>
        </w:rPr>
        <w:t xml:space="preserve"> under classical liberal theory.102 Legitimate political and economic institutions coordinate</w:t>
      </w:r>
      <w:r w:rsidRPr="009D7F3A">
        <w:rPr>
          <w:sz w:val="16"/>
        </w:rPr>
        <w:t xml:space="preserve"> human behavior by consent, not coercion. Yet, </w:t>
      </w:r>
      <w:r w:rsidRPr="009D7F3A">
        <w:rPr>
          <w:rStyle w:val="StyleUnderline"/>
        </w:rPr>
        <w:t xml:space="preserve">throughout U.S. history, </w:t>
      </w:r>
      <w:r w:rsidRPr="00865CB5">
        <w:rPr>
          <w:rStyle w:val="StyleUnderline"/>
          <w:highlight w:val="green"/>
        </w:rPr>
        <w:t>workers have been granted limited bargaining power and decision-making authority</w:t>
      </w:r>
      <w:r w:rsidRPr="009D7F3A">
        <w:rPr>
          <w:rStyle w:val="StyleUnderline"/>
        </w:rPr>
        <w:t xml:space="preserve"> in the workplace.</w:t>
      </w:r>
      <w:r w:rsidRPr="009D7F3A">
        <w:rPr>
          <w:sz w:val="16"/>
        </w:rPr>
        <w:t xml:space="preserve"> Furthermore, </w:t>
      </w:r>
      <w:r w:rsidRPr="009D7F3A">
        <w:rPr>
          <w:rStyle w:val="StyleUnderline"/>
        </w:rPr>
        <w:t>unionization and collective bargaining have routinely fallen short as expressions of collective consent and cooperative engagement in workplace governance.</w:t>
      </w:r>
      <w:r w:rsidRPr="009D7F3A">
        <w:rPr>
          <w:sz w:val="16"/>
        </w:rPr>
        <w:t xml:space="preserve">103 </w:t>
      </w:r>
      <w:r w:rsidRPr="009D7F3A">
        <w:rPr>
          <w:rStyle w:val="StyleUnderline"/>
        </w:rPr>
        <w:t>Even unionized workers continue to experience many of the same indignities, dangers, and meager wages as their nonunionized counterparts</w:t>
      </w:r>
      <w:r w:rsidRPr="009D7F3A">
        <w:rPr>
          <w:sz w:val="16"/>
        </w:rPr>
        <w:t>.104</w:t>
      </w:r>
    </w:p>
    <w:p w14:paraId="2CC3279E" w14:textId="77777777" w:rsidR="000B291B" w:rsidRPr="00230FFA" w:rsidRDefault="000B291B" w:rsidP="000B291B">
      <w:pPr>
        <w:rPr>
          <w:sz w:val="16"/>
        </w:rPr>
      </w:pPr>
      <w:r w:rsidRPr="00230FFA">
        <w:rPr>
          <w:sz w:val="16"/>
        </w:rPr>
        <w:t>C. AFROFUTURISM'S APPEAL TO EGALITARIANISM</w:t>
      </w:r>
    </w:p>
    <w:p w14:paraId="55D3A2CD" w14:textId="77777777" w:rsidR="000B291B" w:rsidRPr="00230FFA" w:rsidRDefault="000B291B" w:rsidP="000B291B">
      <w:pPr>
        <w:rPr>
          <w:sz w:val="16"/>
        </w:rPr>
      </w:pPr>
      <w:r w:rsidRPr="00230FFA">
        <w:rPr>
          <w:sz w:val="16"/>
        </w:rPr>
        <w:t xml:space="preserve">While </w:t>
      </w:r>
      <w:r w:rsidRPr="00AA55A5">
        <w:rPr>
          <w:rStyle w:val="StyleUnderline"/>
        </w:rPr>
        <w:t>Afrofuturism</w:t>
      </w:r>
      <w:r w:rsidRPr="00AA55A5">
        <w:rPr>
          <w:sz w:val="16"/>
        </w:rPr>
        <w:t xml:space="preserve"> is centrally concerned with the future, it also </w:t>
      </w:r>
      <w:r w:rsidRPr="00AA55A5">
        <w:rPr>
          <w:rStyle w:val="StyleUnderline"/>
        </w:rPr>
        <w:t>contemplates the evolution of history, much like the Marxist critique of political economy. Afrofut</w:t>
      </w:r>
      <w:r w:rsidRPr="009D7F3A">
        <w:rPr>
          <w:rStyle w:val="StyleUnderline"/>
        </w:rPr>
        <w:t xml:space="preserve">urism's historical analysis reveals how minoritized racial and ethnic groups have long been subjected to workplace indignities that predetermine Black futures. </w:t>
      </w:r>
      <w:r w:rsidRPr="00865CB5">
        <w:rPr>
          <w:rStyle w:val="StyleUnderline"/>
          <w:highlight w:val="green"/>
        </w:rPr>
        <w:t xml:space="preserve">The Afrofuturist critique urges us to consider how </w:t>
      </w:r>
      <w:r w:rsidRPr="00865CB5">
        <w:rPr>
          <w:rStyle w:val="Emphasis"/>
          <w:highlight w:val="green"/>
        </w:rPr>
        <w:t>dismantling identity-based hierarchies</w:t>
      </w:r>
      <w:r w:rsidRPr="009D7F3A">
        <w:rPr>
          <w:rStyle w:val="StyleUnderline"/>
        </w:rPr>
        <w:t xml:space="preserve"> in the workplace can </w:t>
      </w:r>
      <w:r w:rsidRPr="00865CB5">
        <w:rPr>
          <w:rStyle w:val="Emphasis"/>
          <w:highlight w:val="green"/>
        </w:rPr>
        <w:t>minimize</w:t>
      </w:r>
      <w:r w:rsidRPr="00865CB5">
        <w:rPr>
          <w:rStyle w:val="StyleUnderline"/>
          <w:highlight w:val="green"/>
        </w:rPr>
        <w:t xml:space="preserve"> social, </w:t>
      </w:r>
      <w:r w:rsidRPr="00AA55A5">
        <w:rPr>
          <w:rStyle w:val="StyleUnderline"/>
        </w:rPr>
        <w:t xml:space="preserve">economic, </w:t>
      </w:r>
      <w:r w:rsidRPr="00865CB5">
        <w:rPr>
          <w:rStyle w:val="StyleUnderline"/>
          <w:highlight w:val="green"/>
        </w:rPr>
        <w:t xml:space="preserve">and ecological </w:t>
      </w:r>
      <w:r w:rsidRPr="00865CB5">
        <w:rPr>
          <w:rStyle w:val="Emphasis"/>
          <w:highlight w:val="green"/>
        </w:rPr>
        <w:t>harms in the future.</w:t>
      </w:r>
    </w:p>
    <w:p w14:paraId="33197A79" w14:textId="77777777" w:rsidR="000B291B" w:rsidRPr="00230FFA" w:rsidRDefault="000B291B" w:rsidP="000B291B">
      <w:pPr>
        <w:rPr>
          <w:sz w:val="16"/>
        </w:rPr>
      </w:pPr>
      <w:r w:rsidRPr="00230FFA">
        <w:rPr>
          <w:sz w:val="16"/>
        </w:rPr>
        <w:t xml:space="preserve">From the dawn of the colonial era, </w:t>
      </w:r>
      <w:r w:rsidRPr="00865CB5">
        <w:rPr>
          <w:rStyle w:val="StyleUnderline"/>
          <w:highlight w:val="green"/>
        </w:rPr>
        <w:t>Black laborers in the United States</w:t>
      </w:r>
      <w:r w:rsidRPr="009D7F3A">
        <w:rPr>
          <w:rStyle w:val="StyleUnderline"/>
        </w:rPr>
        <w:t xml:space="preserve"> have persistently </w:t>
      </w:r>
      <w:r w:rsidRPr="00865CB5">
        <w:rPr>
          <w:rStyle w:val="StyleUnderline"/>
          <w:highlight w:val="green"/>
        </w:rPr>
        <w:t>fought for dignity in the workplace, exemplified by</w:t>
      </w:r>
      <w:r w:rsidRPr="009D7F3A">
        <w:rPr>
          <w:rStyle w:val="StyleUnderline"/>
        </w:rPr>
        <w:t xml:space="preserve"> the continuous </w:t>
      </w:r>
      <w:r w:rsidRPr="00865CB5">
        <w:rPr>
          <w:rStyle w:val="StyleUnderline"/>
          <w:highlight w:val="green"/>
        </w:rPr>
        <w:t>slave revolts leading up to the Civil War.</w:t>
      </w:r>
      <w:r w:rsidRPr="00230FFA">
        <w:rPr>
          <w:sz w:val="16"/>
        </w:rPr>
        <w:t xml:space="preserve"> At the turn of the twentieth century, </w:t>
      </w:r>
      <w:r w:rsidRPr="009D7F3A">
        <w:rPr>
          <w:rStyle w:val="StyleUnderline"/>
        </w:rPr>
        <w:t>even as millions of Black Americans fled poverty and racial terrorism in the South for economic opportunities in Northern cities like Philadelphia, Detroit, and New York, they continued to experience racial discrimination.</w:t>
      </w:r>
      <w:r w:rsidRPr="00230FFA">
        <w:rPr>
          <w:sz w:val="16"/>
        </w:rPr>
        <w:t xml:space="preserve">105 </w:t>
      </w:r>
      <w:r w:rsidRPr="00865CB5">
        <w:rPr>
          <w:rStyle w:val="Emphasis"/>
          <w:highlight w:val="green"/>
        </w:rPr>
        <w:t>Labor organizing became a vital tool</w:t>
      </w:r>
      <w:r w:rsidRPr="00865CB5">
        <w:rPr>
          <w:rStyle w:val="StyleUnderline"/>
          <w:highlight w:val="green"/>
        </w:rPr>
        <w:t xml:space="preserve"> for disempowered workers</w:t>
      </w:r>
      <w:r w:rsidRPr="009D7F3A">
        <w:rPr>
          <w:rStyle w:val="StyleUnderline"/>
        </w:rPr>
        <w:t xml:space="preserve"> to voice dissent, </w:t>
      </w:r>
      <w:r w:rsidRPr="00865CB5">
        <w:rPr>
          <w:rStyle w:val="Emphasis"/>
          <w:highlight w:val="green"/>
        </w:rPr>
        <w:t>epitomized by the labor strike</w:t>
      </w:r>
      <w:r w:rsidRPr="009D7F3A">
        <w:rPr>
          <w:rStyle w:val="StyleUnderline"/>
        </w:rPr>
        <w:t xml:space="preserve"> coordinated </w:t>
      </w:r>
      <w:r w:rsidRPr="00865CB5">
        <w:rPr>
          <w:rStyle w:val="StyleUnderline"/>
          <w:highlight w:val="green"/>
        </w:rPr>
        <w:t>by</w:t>
      </w:r>
      <w:r w:rsidRPr="009D7F3A">
        <w:rPr>
          <w:rStyle w:val="StyleUnderline"/>
        </w:rPr>
        <w:t xml:space="preserve"> African-American </w:t>
      </w:r>
      <w:r w:rsidRPr="00865CB5">
        <w:rPr>
          <w:rStyle w:val="Emphasis"/>
          <w:highlight w:val="green"/>
        </w:rPr>
        <w:t>washerwomen in</w:t>
      </w:r>
      <w:r w:rsidRPr="009D7F3A">
        <w:rPr>
          <w:rStyle w:val="StyleUnderline"/>
        </w:rPr>
        <w:t xml:space="preserve"> 1881 in </w:t>
      </w:r>
      <w:r w:rsidRPr="00865CB5">
        <w:rPr>
          <w:rStyle w:val="Emphasis"/>
          <w:highlight w:val="green"/>
        </w:rPr>
        <w:t>Atlanta</w:t>
      </w:r>
      <w:r w:rsidRPr="009D7F3A">
        <w:rPr>
          <w:rStyle w:val="StyleUnderline"/>
        </w:rPr>
        <w:t>, Georgia, advocating for better pay and respect on the job.</w:t>
      </w:r>
      <w:r w:rsidRPr="00230FFA">
        <w:rPr>
          <w:sz w:val="16"/>
        </w:rPr>
        <w:t xml:space="preserve">106 To be sure, low-income White workers and other racial and ethnic groups also [*1508] suffered. </w:t>
      </w:r>
      <w:r w:rsidRPr="009D7F3A">
        <w:rPr>
          <w:rStyle w:val="StyleUnderline"/>
        </w:rPr>
        <w:t>The Industrial Workers of the World (IWW), established in 1905, quickly grew into one of the most diverse and radical unions in the country, providing a platform for marginalized Black workers and White immigrants alike to protest unjust labor practices.</w:t>
      </w:r>
      <w:r w:rsidRPr="00230FFA">
        <w:rPr>
          <w:sz w:val="16"/>
        </w:rPr>
        <w:t>107</w:t>
      </w:r>
    </w:p>
    <w:p w14:paraId="737C524A" w14:textId="77777777" w:rsidR="000B291B" w:rsidRPr="00230FFA" w:rsidRDefault="000B291B" w:rsidP="000B291B">
      <w:pPr>
        <w:rPr>
          <w:sz w:val="16"/>
        </w:rPr>
      </w:pPr>
      <w:r w:rsidRPr="009D7F3A">
        <w:rPr>
          <w:rStyle w:val="StyleUnderline"/>
        </w:rPr>
        <w:t xml:space="preserve">Under the leadership of socialists like Eugene Debs, Mary Harris "Mother" Jones, "Big Bill" Haywood, and Lucy Parsons, </w:t>
      </w:r>
      <w:r w:rsidRPr="00865CB5">
        <w:rPr>
          <w:rStyle w:val="StyleUnderline"/>
          <w:highlight w:val="green"/>
        </w:rPr>
        <w:t>the IWW organized its members</w:t>
      </w:r>
      <w:r w:rsidRPr="009D7F3A">
        <w:rPr>
          <w:rStyle w:val="StyleUnderline"/>
        </w:rPr>
        <w:t xml:space="preserve"> affectionately called Wobblies to stage strikes calling for improvements in workplace conditions, with the long-term goal of workers taking possession of the means of production and abolishing the wage system.</w:t>
      </w:r>
      <w:r w:rsidRPr="00230FFA">
        <w:rPr>
          <w:sz w:val="16"/>
        </w:rPr>
        <w:t xml:space="preserve">108 In 1913, </w:t>
      </w:r>
      <w:r w:rsidRPr="009D7F3A">
        <w:rPr>
          <w:rStyle w:val="StyleUnderline"/>
        </w:rPr>
        <w:t xml:space="preserve">the IWW </w:t>
      </w:r>
      <w:r w:rsidRPr="00865CB5">
        <w:rPr>
          <w:rStyle w:val="StyleUnderline"/>
          <w:highlight w:val="green"/>
        </w:rPr>
        <w:t>helped coordinate a two-week strike of thousands of dockworkers</w:t>
      </w:r>
      <w:r w:rsidRPr="009D7F3A">
        <w:rPr>
          <w:rStyle w:val="StyleUnderline"/>
        </w:rPr>
        <w:t xml:space="preserve"> and other workers in Philadelphia to advocate for a local union and higher wages.</w:t>
      </w:r>
      <w:r w:rsidRPr="00230FFA">
        <w:rPr>
          <w:sz w:val="16"/>
        </w:rPr>
        <w:t xml:space="preserve">109 </w:t>
      </w:r>
      <w:r w:rsidRPr="009D7F3A">
        <w:rPr>
          <w:rStyle w:val="StyleUnderline"/>
        </w:rPr>
        <w:t xml:space="preserve">This </w:t>
      </w:r>
      <w:r w:rsidRPr="00865CB5">
        <w:rPr>
          <w:rStyle w:val="StyleUnderline"/>
          <w:highlight w:val="green"/>
        </w:rPr>
        <w:t xml:space="preserve">display of </w:t>
      </w:r>
      <w:r w:rsidRPr="00865CB5">
        <w:rPr>
          <w:rStyle w:val="Emphasis"/>
          <w:highlight w:val="green"/>
        </w:rPr>
        <w:t>interracial solidarity</w:t>
      </w:r>
      <w:r w:rsidRPr="009D7F3A">
        <w:rPr>
          <w:rStyle w:val="StyleUnderline"/>
        </w:rPr>
        <w:t xml:space="preserve"> demonstrated the intersectionality of economic and racial justice.</w:t>
      </w:r>
      <w:r w:rsidRPr="00230FFA">
        <w:rPr>
          <w:sz w:val="16"/>
        </w:rPr>
        <w:t xml:space="preserve"> Unfortunately, the IWW's protest of World War I, critiques of capitalism, and association with the Communist Party led to the arrest of many Wobblies under claims of espionage and sedition.110 These arrests weakened the power and influence of unions more broadly.111</w:t>
      </w:r>
    </w:p>
    <w:p w14:paraId="036DD507" w14:textId="77777777" w:rsidR="000B291B" w:rsidRPr="00230FFA" w:rsidRDefault="000B291B" w:rsidP="000B291B">
      <w:pPr>
        <w:rPr>
          <w:sz w:val="16"/>
        </w:rPr>
      </w:pPr>
      <w:r w:rsidRPr="009D7F3A">
        <w:rPr>
          <w:rStyle w:val="StyleUnderline"/>
        </w:rPr>
        <w:t xml:space="preserve">Even as </w:t>
      </w:r>
      <w:r w:rsidRPr="00865CB5">
        <w:rPr>
          <w:rStyle w:val="StyleUnderline"/>
          <w:highlight w:val="green"/>
        </w:rPr>
        <w:t>union organizing</w:t>
      </w:r>
      <w:r w:rsidRPr="009D7F3A">
        <w:rPr>
          <w:rStyle w:val="StyleUnderline"/>
        </w:rPr>
        <w:t xml:space="preserve"> waned leading up to the civil rights movement, it </w:t>
      </w:r>
      <w:r w:rsidRPr="00865CB5">
        <w:rPr>
          <w:rStyle w:val="StyleUnderline"/>
          <w:highlight w:val="green"/>
        </w:rPr>
        <w:t>remained an important tool for marginalized workers to fight for workplace freedoms</w:t>
      </w:r>
      <w:r w:rsidRPr="009D7F3A">
        <w:rPr>
          <w:rStyle w:val="StyleUnderline"/>
        </w:rPr>
        <w:t xml:space="preserve">. Civil rights activists like Martin Luther King, Jr., Ella Baker, Fred Hampton, and Angela Davis helped to build </w:t>
      </w:r>
      <w:r w:rsidRPr="009D7F3A">
        <w:rPr>
          <w:rStyle w:val="Emphasis"/>
        </w:rPr>
        <w:t>grassroots labor movements</w:t>
      </w:r>
      <w:r w:rsidRPr="009D7F3A">
        <w:rPr>
          <w:rStyle w:val="StyleUnderline"/>
        </w:rPr>
        <w:t>, echoing the activism of earlier union organizing efforts.</w:t>
      </w:r>
      <w:r w:rsidRPr="00230FFA">
        <w:rPr>
          <w:sz w:val="16"/>
        </w:rPr>
        <w:t xml:space="preserve">112 As King declared, "[T]he coalition that can have the greatest impact in the struggle for human dignity here in America is that of the Negro and the forces of labor, because their fortunes are so closely intertwined."113 </w:t>
      </w:r>
      <w:r w:rsidRPr="009D7F3A">
        <w:rPr>
          <w:rStyle w:val="StyleUnderline"/>
        </w:rPr>
        <w:t>King was assassinated in Memphis, Tennessee, in 1968, while on a trip to support Black sanitation workers protesting their poor working</w:t>
      </w:r>
      <w:r w:rsidRPr="00230FFA">
        <w:rPr>
          <w:sz w:val="16"/>
        </w:rPr>
        <w:t xml:space="preserve"> [*1509] </w:t>
      </w:r>
      <w:r w:rsidRPr="009D7F3A">
        <w:rPr>
          <w:rStyle w:val="StyleUnderline"/>
        </w:rPr>
        <w:t>conditions</w:t>
      </w:r>
      <w:r w:rsidRPr="00230FFA">
        <w:rPr>
          <w:sz w:val="16"/>
        </w:rPr>
        <w:t xml:space="preserve">.114 </w:t>
      </w:r>
      <w:r w:rsidRPr="009D7F3A">
        <w:rPr>
          <w:rStyle w:val="StyleUnderline"/>
        </w:rPr>
        <w:t>The strike was organized in response to the deaths of two Black sanitation workers who were crushed to death in the back of a malfunctioning garbage compactor while sheltering themselves from the rain.</w:t>
      </w:r>
      <w:r w:rsidRPr="00230FFA">
        <w:rPr>
          <w:sz w:val="16"/>
        </w:rPr>
        <w:t>115 The tragic event and its aftermath the family did not receive compensation from the city sparked the Memphis sanitation workers' strike.116</w:t>
      </w:r>
    </w:p>
    <w:p w14:paraId="27920F7D" w14:textId="77777777" w:rsidR="000B291B" w:rsidRPr="00F81B6D" w:rsidRDefault="000B291B" w:rsidP="000B291B">
      <w:pPr>
        <w:pStyle w:val="ListParagraph"/>
        <w:keepNext/>
        <w:keepLines/>
        <w:numPr>
          <w:ilvl w:val="0"/>
          <w:numId w:val="27"/>
        </w:numPr>
        <w:spacing w:before="40" w:after="0"/>
        <w:outlineLvl w:val="3"/>
        <w:rPr>
          <w:rFonts w:eastAsia="MS Gothic"/>
          <w:b/>
          <w:iCs/>
          <w:sz w:val="26"/>
        </w:rPr>
      </w:pPr>
      <w:r w:rsidRPr="00836C3C">
        <w:rPr>
          <w:rFonts w:eastAsia="MS Gothic"/>
          <w:b/>
          <w:iCs/>
          <w:sz w:val="26"/>
        </w:rPr>
        <w:t xml:space="preserve">Perm do both – </w:t>
      </w:r>
      <w:r w:rsidRPr="00DB4B6A">
        <w:rPr>
          <w:rFonts w:eastAsia="MS Gothic"/>
          <w:b/>
          <w:iCs/>
          <w:sz w:val="26"/>
        </w:rPr>
        <w:t xml:space="preserve">Double bind – if the alt can’t overcome links to the </w:t>
      </w:r>
      <w:proofErr w:type="spellStart"/>
      <w:r w:rsidRPr="00DB4B6A">
        <w:rPr>
          <w:rFonts w:eastAsia="MS Gothic"/>
          <w:b/>
          <w:iCs/>
          <w:sz w:val="26"/>
        </w:rPr>
        <w:t>aff</w:t>
      </w:r>
      <w:proofErr w:type="spellEnd"/>
      <w:r w:rsidRPr="00DB4B6A">
        <w:rPr>
          <w:rFonts w:eastAsia="MS Gothic"/>
          <w:b/>
          <w:iCs/>
          <w:sz w:val="26"/>
        </w:rPr>
        <w:t xml:space="preserve">, it can’t confront monopolies and racism in the </w:t>
      </w:r>
      <w:proofErr w:type="spellStart"/>
      <w:r w:rsidRPr="00DB4B6A">
        <w:rPr>
          <w:rFonts w:eastAsia="MS Gothic"/>
          <w:b/>
          <w:iCs/>
          <w:sz w:val="26"/>
        </w:rPr>
        <w:t>squo</w:t>
      </w:r>
      <w:proofErr w:type="spellEnd"/>
      <w:r w:rsidRPr="00DB4B6A">
        <w:rPr>
          <w:rFonts w:eastAsia="MS Gothic"/>
          <w:b/>
          <w:iCs/>
          <w:sz w:val="26"/>
        </w:rPr>
        <w:t xml:space="preserve"> </w:t>
      </w:r>
    </w:p>
    <w:p w14:paraId="2968ECC1" w14:textId="77777777" w:rsidR="000B291B" w:rsidRDefault="000B291B" w:rsidP="000B291B">
      <w:pPr>
        <w:pStyle w:val="Heading4"/>
        <w:numPr>
          <w:ilvl w:val="0"/>
          <w:numId w:val="27"/>
        </w:numPr>
      </w:pPr>
      <w:r>
        <w:t xml:space="preserve">Don’t return the groceries with the cart---confronting an antiblack world requires an analytic of </w:t>
      </w:r>
      <w:r w:rsidRPr="002D1AC0">
        <w:rPr>
          <w:u w:val="single"/>
        </w:rPr>
        <w:t>labor</w:t>
      </w:r>
      <w:r>
        <w:t xml:space="preserve">, since its worst manifestations are </w:t>
      </w:r>
      <w:r w:rsidRPr="00E90879">
        <w:rPr>
          <w:u w:val="single"/>
        </w:rPr>
        <w:t>labor</w:t>
      </w:r>
      <w:r>
        <w:t xml:space="preserve"> issues. Their theory is a union-busting tactic and an endorsement of the status quo. </w:t>
      </w:r>
    </w:p>
    <w:p w14:paraId="394F6063" w14:textId="77777777" w:rsidR="000B291B" w:rsidRDefault="000B291B" w:rsidP="000B291B">
      <w:r w:rsidRPr="006D4573">
        <w:rPr>
          <w:rStyle w:val="Style13ptBold"/>
        </w:rPr>
        <w:t>Kelley 21</w:t>
      </w:r>
      <w:r>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Pr>
          <w:i/>
          <w:iCs/>
        </w:rPr>
        <w:t>Black Agenda Report</w:t>
      </w:r>
      <w:r>
        <w:t xml:space="preserve">, 1/6/2021, </w:t>
      </w:r>
      <w:r w:rsidRPr="004857CE">
        <w:t>https://www.blackagendareport.com/freedom-struggle-labor-struggle-then-and-now</w:t>
      </w:r>
      <w:r>
        <w:t>] Texas FL</w:t>
      </w:r>
    </w:p>
    <w:p w14:paraId="35317940" w14:textId="77777777" w:rsidR="000B291B" w:rsidRPr="00C95C77" w:rsidRDefault="000B291B" w:rsidP="000B291B">
      <w:pPr>
        <w:rPr>
          <w:sz w:val="16"/>
        </w:rPr>
      </w:pPr>
      <w:r w:rsidRPr="00C95C77">
        <w:rPr>
          <w:sz w:val="16"/>
        </w:rPr>
        <w:t xml:space="preserve">As we think, again, </w:t>
      </w:r>
      <w:r w:rsidRPr="006D4573">
        <w:rPr>
          <w:rStyle w:val="StyleUnderline"/>
        </w:rPr>
        <w:t xml:space="preserve">about </w:t>
      </w:r>
      <w:r w:rsidRPr="00865CB5">
        <w:rPr>
          <w:rStyle w:val="StyleUnderline"/>
          <w:highlight w:val="green"/>
        </w:rPr>
        <w:t xml:space="preserve">the role of organized labor in the </w:t>
      </w:r>
      <w:r w:rsidRPr="007D3412">
        <w:rPr>
          <w:rStyle w:val="StyleUnderline"/>
        </w:rPr>
        <w:t xml:space="preserve">long </w:t>
      </w:r>
      <w:r w:rsidRPr="00865CB5">
        <w:rPr>
          <w:rStyle w:val="StyleUnderline"/>
          <w:highlight w:val="green"/>
        </w:rPr>
        <w:t>Black freedom struggle</w:t>
      </w:r>
      <w:r w:rsidRPr="006D4573">
        <w:rPr>
          <w:rStyle w:val="StyleUnderline"/>
        </w:rPr>
        <w:t xml:space="preserve">, it is worth noting that </w:t>
      </w:r>
      <w:r w:rsidRPr="00865CB5">
        <w:rPr>
          <w:rStyle w:val="StyleUnderline"/>
          <w:highlight w:val="green"/>
        </w:rPr>
        <w:t>in India</w:t>
      </w:r>
      <w:r w:rsidRPr="006D4573">
        <w:rPr>
          <w:rStyle w:val="StyleUnderline"/>
        </w:rPr>
        <w:t xml:space="preserve"> at this very moment </w:t>
      </w:r>
      <w:r w:rsidRPr="00865CB5">
        <w:rPr>
          <w:rStyle w:val="StyleUnderline"/>
          <w:highlight w:val="green"/>
        </w:rPr>
        <w:t>250 million farmers</w:t>
      </w:r>
      <w:r w:rsidRPr="006D4573">
        <w:rPr>
          <w:rStyle w:val="StyleUnderline"/>
        </w:rPr>
        <w:t>, workers, students and allies have joined in</w:t>
      </w:r>
      <w:r w:rsidRPr="00C95C77">
        <w:rPr>
          <w:sz w:val="16"/>
        </w:rPr>
        <w:t xml:space="preserve"> what had been </w:t>
      </w:r>
      <w:r w:rsidRPr="006D4573">
        <w:rPr>
          <w:rStyle w:val="StyleUnderline"/>
        </w:rPr>
        <w:t xml:space="preserve">a three-month long </w:t>
      </w:r>
      <w:proofErr w:type="gramStart"/>
      <w:r w:rsidRPr="00865CB5">
        <w:rPr>
          <w:rStyle w:val="StyleUnderline"/>
          <w:highlight w:val="green"/>
        </w:rPr>
        <w:t>protest against</w:t>
      </w:r>
      <w:proofErr w:type="gramEnd"/>
      <w:r w:rsidRPr="00C95C77">
        <w:rPr>
          <w:sz w:val="16"/>
        </w:rPr>
        <w:t xml:space="preserve"> the </w:t>
      </w:r>
      <w:r w:rsidRPr="00865CB5">
        <w:rPr>
          <w:rStyle w:val="StyleUnderline"/>
          <w:highlight w:val="green"/>
        </w:rPr>
        <w:t>Modi</w:t>
      </w:r>
      <w:r w:rsidRPr="00C95C77">
        <w:rPr>
          <w:sz w:val="16"/>
        </w:rPr>
        <w:t xml:space="preserve"> government’s neoliberal agricultural policies.</w:t>
      </w:r>
    </w:p>
    <w:p w14:paraId="46056A6F" w14:textId="77777777" w:rsidR="000B291B" w:rsidRPr="00C95C77" w:rsidRDefault="000B291B" w:rsidP="000B291B">
      <w:pPr>
        <w:rPr>
          <w:sz w:val="16"/>
        </w:rPr>
      </w:pPr>
      <w:r w:rsidRPr="00C95C77">
        <w:rPr>
          <w:sz w:val="16"/>
        </w:rPr>
        <w:t xml:space="preserve">The new parliamentary bills essentially eliminate state-run regulated agricultural </w:t>
      </w:r>
      <w:proofErr w:type="gramStart"/>
      <w:r w:rsidRPr="00C95C77">
        <w:rPr>
          <w:sz w:val="16"/>
        </w:rPr>
        <w:t>markets, and</w:t>
      </w:r>
      <w:proofErr w:type="gramEnd"/>
      <w:r w:rsidRPr="00C95C77">
        <w:rPr>
          <w:sz w:val="16"/>
        </w:rPr>
        <w:t xml:space="preserve"> allow direct transactions between farmers and private corporate interests — namely international commodity traders and conglomerates such as Walmart and Cargill.</w:t>
      </w:r>
    </w:p>
    <w:p w14:paraId="58D10A86" w14:textId="77777777" w:rsidR="000B291B" w:rsidRPr="00C95C77" w:rsidRDefault="000B291B" w:rsidP="000B291B">
      <w:pPr>
        <w:rPr>
          <w:sz w:val="16"/>
        </w:rPr>
      </w:pPr>
      <w:r w:rsidRPr="006D4573">
        <w:rPr>
          <w:rStyle w:val="StyleUnderline"/>
        </w:rPr>
        <w:t xml:space="preserve">The new arrangements will destroy small farmers and force those who survive to </w:t>
      </w:r>
      <w:proofErr w:type="gramStart"/>
      <w:r w:rsidRPr="006D4573">
        <w:rPr>
          <w:rStyle w:val="StyleUnderline"/>
        </w:rPr>
        <w:t>enter into</w:t>
      </w:r>
      <w:proofErr w:type="gramEnd"/>
      <w:r w:rsidRPr="006D4573">
        <w:rPr>
          <w:rStyle w:val="StyleUnderline"/>
        </w:rPr>
        <w:t xml:space="preserve"> contracts with corporate global seed and agrochemical suppliers, traders, distributors and retail concerns.</w:t>
      </w:r>
      <w:r w:rsidRPr="00C95C77">
        <w:rPr>
          <w:sz w:val="16"/>
        </w:rPr>
        <w:t xml:space="preserve"> The legislation encourages the unregulated storage of produce and commodity speculation, overturning laws that made hoarding food items for profit a criminal offense.</w:t>
      </w:r>
    </w:p>
    <w:p w14:paraId="668DAD97" w14:textId="77777777" w:rsidR="000B291B" w:rsidRPr="00C95C77" w:rsidRDefault="000B291B" w:rsidP="000B291B">
      <w:pPr>
        <w:rPr>
          <w:sz w:val="16"/>
        </w:rPr>
      </w:pPr>
      <w:r w:rsidRPr="006D4573">
        <w:rPr>
          <w:rStyle w:val="Emphasis"/>
        </w:rPr>
        <w:t xml:space="preserve">Imagine </w:t>
      </w:r>
      <w:r w:rsidRPr="00865CB5">
        <w:rPr>
          <w:rStyle w:val="Emphasis"/>
          <w:highlight w:val="green"/>
        </w:rPr>
        <w:t xml:space="preserve">a quarter of a billion people </w:t>
      </w:r>
      <w:r w:rsidRPr="00865CB5">
        <w:rPr>
          <w:rStyle w:val="StyleUnderline"/>
          <w:highlight w:val="green"/>
        </w:rPr>
        <w:t>trying</w:t>
      </w:r>
      <w:r w:rsidRPr="006D4573">
        <w:rPr>
          <w:rStyle w:val="StyleUnderline"/>
        </w:rPr>
        <w:t xml:space="preserve"> to stop unfettered capitalism</w:t>
      </w:r>
      <w:r w:rsidRPr="00865CB5">
        <w:rPr>
          <w:rStyle w:val="StyleUnderline"/>
          <w:highlight w:val="green"/>
        </w:rPr>
        <w:t>, save the planet, and resist massive dispossession</w:t>
      </w:r>
      <w:r w:rsidRPr="006D4573">
        <w:rPr>
          <w:rStyle w:val="StyleUnderline"/>
        </w:rPr>
        <w:t xml:space="preserve"> and a catastrophic migration to already overburdened cities — an example of </w:t>
      </w:r>
      <w:r w:rsidRPr="00865CB5">
        <w:rPr>
          <w:rStyle w:val="Emphasis"/>
          <w:highlight w:val="green"/>
        </w:rPr>
        <w:t>militant solidarity</w:t>
      </w:r>
      <w:r w:rsidRPr="006D4573">
        <w:rPr>
          <w:rStyle w:val="StyleUnderline"/>
        </w:rPr>
        <w:t xml:space="preserve"> in the face of a global pandemic and a global recession. </w:t>
      </w:r>
      <w:r w:rsidRPr="00C95C77">
        <w:rPr>
          <w:sz w:val="16"/>
        </w:rPr>
        <w:t xml:space="preserve">The </w:t>
      </w:r>
      <w:r w:rsidRPr="00865CB5">
        <w:rPr>
          <w:rStyle w:val="Emphasis"/>
          <w:highlight w:val="green"/>
        </w:rPr>
        <w:t>largest general strike in human history</w:t>
      </w:r>
      <w:r w:rsidRPr="00C95C77">
        <w:rPr>
          <w:sz w:val="16"/>
        </w:rPr>
        <w:t>, and hardly anyone is talking about it in this country.</w:t>
      </w:r>
    </w:p>
    <w:p w14:paraId="64495DCF" w14:textId="77777777" w:rsidR="000B291B" w:rsidRPr="00C95C77" w:rsidRDefault="000B291B" w:rsidP="000B291B">
      <w:pPr>
        <w:rPr>
          <w:sz w:val="16"/>
        </w:rPr>
      </w:pPr>
      <w:r w:rsidRPr="00C95C77">
        <w:rPr>
          <w:sz w:val="16"/>
        </w:rPr>
        <w:t>And yet events in India might afford us the most important lessons for the hour: the strike invites us to confront the question, who makes up the working class and where is it located?</w:t>
      </w:r>
    </w:p>
    <w:p w14:paraId="6DA0B3E0" w14:textId="77777777" w:rsidR="000B291B" w:rsidRPr="00C95C77" w:rsidRDefault="000B291B" w:rsidP="000B291B">
      <w:pPr>
        <w:rPr>
          <w:sz w:val="16"/>
        </w:rPr>
      </w:pPr>
      <w:r w:rsidRPr="006D4573">
        <w:rPr>
          <w:rStyle w:val="StyleUnderline"/>
        </w:rPr>
        <w:t xml:space="preserve">When we talk about labor history on a global scale, I’m always surprised by how quickly </w:t>
      </w:r>
      <w:r w:rsidRPr="006D4573">
        <w:rPr>
          <w:rStyle w:val="Emphasis"/>
        </w:rPr>
        <w:t>we slip into a Euro/U.S.-centric</w:t>
      </w:r>
      <w:r w:rsidRPr="006D4573">
        <w:rPr>
          <w:rStyle w:val="StyleUnderline"/>
        </w:rPr>
        <w:t xml:space="preserve"> framework,</w:t>
      </w:r>
      <w:r w:rsidRPr="00C95C77">
        <w:rPr>
          <w:sz w:val="16"/>
        </w:rPr>
        <w:t xml:space="preserve"> and how </w:t>
      </w:r>
      <w:r w:rsidRPr="006D4573">
        <w:rPr>
          <w:rStyle w:val="StyleUnderline"/>
        </w:rPr>
        <w:t>we unwittingly privilege urban over rural.</w:t>
      </w:r>
    </w:p>
    <w:p w14:paraId="492184DF" w14:textId="77777777" w:rsidR="000B291B" w:rsidRPr="00E90879" w:rsidRDefault="000B291B" w:rsidP="000B291B">
      <w:pPr>
        <w:rPr>
          <w:b/>
          <w:iCs/>
          <w:u w:val="single"/>
          <w:bdr w:val="single" w:sz="8" w:space="0" w:color="auto"/>
        </w:rPr>
      </w:pPr>
      <w:r w:rsidRPr="00C95C77">
        <w:rPr>
          <w:sz w:val="16"/>
        </w:rPr>
        <w:t xml:space="preserve">I’m always reminding my own students that </w:t>
      </w:r>
      <w:r w:rsidRPr="00865CB5">
        <w:rPr>
          <w:rStyle w:val="StyleUnderline"/>
          <w:highlight w:val="green"/>
        </w:rPr>
        <w:t>the largest workers’ revolts</w:t>
      </w:r>
      <w:r w:rsidRPr="00E90879">
        <w:rPr>
          <w:rStyle w:val="StyleUnderline"/>
        </w:rPr>
        <w:t xml:space="preserve"> of the 19th and 20th centuries </w:t>
      </w:r>
      <w:r w:rsidRPr="00865CB5">
        <w:rPr>
          <w:rStyle w:val="StyleUnderline"/>
          <w:highlight w:val="green"/>
        </w:rPr>
        <w:t>occurred</w:t>
      </w:r>
      <w:r w:rsidRPr="00E90879">
        <w:rPr>
          <w:rStyle w:val="StyleUnderline"/>
        </w:rPr>
        <w:t xml:space="preserve"> neither in Europe nor the United States, but </w:t>
      </w:r>
      <w:r w:rsidRPr="00865CB5">
        <w:rPr>
          <w:rStyle w:val="Emphasis"/>
          <w:highlight w:val="green"/>
        </w:rPr>
        <w:t>in the colonies and nations of the Global South.</w:t>
      </w:r>
    </w:p>
    <w:p w14:paraId="25F33974" w14:textId="77777777" w:rsidR="000B291B" w:rsidRPr="00C95C77" w:rsidRDefault="000B291B" w:rsidP="000B291B">
      <w:pPr>
        <w:rPr>
          <w:sz w:val="16"/>
        </w:rPr>
      </w:pPr>
      <w:r w:rsidRPr="00C95C77">
        <w:rPr>
          <w:sz w:val="16"/>
        </w:rPr>
        <w:t>Black Workers and “Racial Capitalism”</w:t>
      </w:r>
    </w:p>
    <w:p w14:paraId="7EEFD3D4" w14:textId="77777777" w:rsidR="000B291B" w:rsidRPr="00C95C77" w:rsidRDefault="000B291B" w:rsidP="000B291B">
      <w:pPr>
        <w:rPr>
          <w:sz w:val="16"/>
        </w:rPr>
      </w:pPr>
      <w:r w:rsidRPr="00C95C77">
        <w:rPr>
          <w:sz w:val="16"/>
        </w:rPr>
        <w:t xml:space="preserve">When I’m asked about the role of organized labor in the Black freedom movement, I’m always quick to point out that </w:t>
      </w:r>
      <w:r w:rsidRPr="00865CB5">
        <w:rPr>
          <w:rStyle w:val="StyleUnderline"/>
          <w:highlight w:val="green"/>
        </w:rPr>
        <w:t>Black workers</w:t>
      </w:r>
      <w:r w:rsidRPr="00E90879">
        <w:rPr>
          <w:rStyle w:val="StyleUnderline"/>
        </w:rPr>
        <w:t xml:space="preserve"> have been </w:t>
      </w:r>
      <w:r w:rsidRPr="00865CB5">
        <w:rPr>
          <w:rStyle w:val="StyleUnderline"/>
          <w:highlight w:val="green"/>
        </w:rPr>
        <w:t>at the forefront of the labor movement</w:t>
      </w:r>
      <w:r w:rsidRPr="00E90879">
        <w:rPr>
          <w:rStyle w:val="StyleUnderline"/>
        </w:rPr>
        <w:t>, especially in the 19th century, when labor organizing took the form of parties and mass organizations rather than guilds and skilled trades unions</w:t>
      </w:r>
      <w:r w:rsidRPr="00C95C77">
        <w:rPr>
          <w:sz w:val="16"/>
        </w:rPr>
        <w:t xml:space="preserve"> — Knights of Labor and the Greenback Labor Party, for example.</w:t>
      </w:r>
    </w:p>
    <w:p w14:paraId="519E712A" w14:textId="77777777" w:rsidR="000B291B" w:rsidRPr="00E90879" w:rsidRDefault="000B291B" w:rsidP="000B291B">
      <w:pPr>
        <w:rPr>
          <w:b/>
          <w:u w:val="single"/>
        </w:rPr>
      </w:pPr>
      <w:r w:rsidRPr="00C95C77">
        <w:rPr>
          <w:sz w:val="16"/>
        </w:rPr>
        <w:t xml:space="preserve">Black workers provided leadership to white workers — or at least they tried. The more familiar story, of course, emphasizes how </w:t>
      </w:r>
      <w:r w:rsidRPr="00865CB5">
        <w:rPr>
          <w:rStyle w:val="Emphasis"/>
          <w:highlight w:val="green"/>
        </w:rPr>
        <w:t>capitalists deploy racism</w:t>
      </w:r>
      <w:r w:rsidRPr="00E90879">
        <w:rPr>
          <w:rStyle w:val="Emphasis"/>
        </w:rPr>
        <w:t xml:space="preserve"> as a weapon </w:t>
      </w:r>
      <w:r w:rsidRPr="00865CB5">
        <w:rPr>
          <w:rStyle w:val="Emphasis"/>
          <w:highlight w:val="green"/>
        </w:rPr>
        <w:t>to divide workers</w:t>
      </w:r>
      <w:r w:rsidRPr="00E90879">
        <w:rPr>
          <w:rStyle w:val="Emphasis"/>
        </w:rPr>
        <w:t xml:space="preserve"> and crush opposition; </w:t>
      </w:r>
      <w:r w:rsidRPr="00865CB5">
        <w:rPr>
          <w:rStyle w:val="Emphasis"/>
          <w:highlight w:val="green"/>
        </w:rPr>
        <w:t>use the coercive arm of the state to put down strikes</w:t>
      </w:r>
      <w:r w:rsidRPr="00E90879">
        <w:rPr>
          <w:rStyle w:val="Emphasis"/>
        </w:rPr>
        <w:t xml:space="preserve"> or contract out convict labor;</w:t>
      </w:r>
      <w:r w:rsidRPr="00C95C77">
        <w:rPr>
          <w:sz w:val="16"/>
        </w:rPr>
        <w:t xml:space="preserve"> bribe conservative Black leaders to oppose unions and break strikes; </w:t>
      </w:r>
      <w:r w:rsidRPr="00865CB5">
        <w:rPr>
          <w:rStyle w:val="StyleUnderline"/>
          <w:highlight w:val="green"/>
        </w:rPr>
        <w:t>foment mob violence</w:t>
      </w:r>
      <w:r w:rsidRPr="00E90879">
        <w:rPr>
          <w:rStyle w:val="StyleUnderline"/>
        </w:rPr>
        <w:t xml:space="preserve"> in the name of protecting white womanhood and fighting communism.</w:t>
      </w:r>
    </w:p>
    <w:p w14:paraId="4668298E" w14:textId="77777777" w:rsidR="000B291B" w:rsidRPr="00C95C77" w:rsidRDefault="000B291B" w:rsidP="000B291B">
      <w:pPr>
        <w:rPr>
          <w:sz w:val="16"/>
        </w:rPr>
      </w:pPr>
      <w:r w:rsidRPr="00C95C77">
        <w:rPr>
          <w:sz w:val="16"/>
        </w:rPr>
        <w:t xml:space="preserve">But wily capitalists alone are not solely to blame for undermining labor’s collective power. Trade unions were also exclusionary, not inclusive. They were based on skilled trades and protecting those jobs. There were exceptions, like the IWW and the CIO, but the key takeaway here is that </w:t>
      </w:r>
      <w:r w:rsidRPr="00E90879">
        <w:rPr>
          <w:rStyle w:val="StyleUnderline"/>
        </w:rPr>
        <w:t>when white workers attempt to go it alone by building exclusionary racist unions, they lose.</w:t>
      </w:r>
      <w:r w:rsidRPr="00C95C77">
        <w:rPr>
          <w:sz w:val="16"/>
        </w:rPr>
        <w:t xml:space="preserve"> We can look at the 1866 campaign for an eight-hour day: in St. Louis, unionists built a biracial campaign and won; in New Orleans a lily-white campaign went down in defeat.</w:t>
      </w:r>
    </w:p>
    <w:p w14:paraId="250F0980" w14:textId="77777777" w:rsidR="000B291B" w:rsidRPr="00C95C77" w:rsidRDefault="000B291B" w:rsidP="000B291B">
      <w:pPr>
        <w:rPr>
          <w:sz w:val="16"/>
        </w:rPr>
      </w:pPr>
      <w:r w:rsidRPr="00C95C77">
        <w:rPr>
          <w:sz w:val="16"/>
        </w:rPr>
        <w:t xml:space="preserve">This brings me to the crux of the matter — </w:t>
      </w:r>
      <w:r w:rsidRPr="00E90879">
        <w:rPr>
          <w:rStyle w:val="StyleUnderline"/>
        </w:rPr>
        <w:t>the real question is not “labor’s” support of “Black liberation” but rather: why has so much of the U.S. labor movement refused to embrace the entire class?</w:t>
      </w:r>
      <w:r w:rsidRPr="00C95C77">
        <w:rPr>
          <w:sz w:val="16"/>
        </w:rPr>
        <w:t xml:space="preserve"> Just consider </w:t>
      </w:r>
      <w:r w:rsidRPr="007D3412">
        <w:rPr>
          <w:rStyle w:val="StyleUnderline"/>
        </w:rPr>
        <w:t>the</w:t>
      </w:r>
      <w:r w:rsidRPr="00E90879">
        <w:rPr>
          <w:rStyle w:val="StyleUnderline"/>
        </w:rPr>
        <w:t xml:space="preserve"> long history of excluding Black workers, Asian workers, agricultural and domestic workers</w:t>
      </w:r>
      <w:r w:rsidRPr="00C95C77">
        <w:rPr>
          <w:sz w:val="16"/>
        </w:rPr>
        <w:t>. Why have so many unions historically consistently supported or tolerated a racially segmented labor force and wage differentials based on race?</w:t>
      </w:r>
    </w:p>
    <w:p w14:paraId="4CEC2FF7" w14:textId="77777777" w:rsidR="000B291B" w:rsidRPr="00C95C77" w:rsidRDefault="000B291B" w:rsidP="000B291B">
      <w:pPr>
        <w:rPr>
          <w:sz w:val="16"/>
        </w:rPr>
      </w:pPr>
      <w:r w:rsidRPr="00C95C77">
        <w:rPr>
          <w:sz w:val="16"/>
        </w:rPr>
        <w:t xml:space="preserve">What explains white working-class support for housing policies that not only maintain </w:t>
      </w:r>
      <w:r w:rsidRPr="00865CB5">
        <w:rPr>
          <w:rStyle w:val="Emphasis"/>
          <w:highlight w:val="green"/>
        </w:rPr>
        <w:t>segregation</w:t>
      </w:r>
      <w:r w:rsidRPr="00C95C77">
        <w:rPr>
          <w:sz w:val="16"/>
        </w:rPr>
        <w:t xml:space="preserve"> but devalue homes in Black and mixed neighborhoods and boost home values in segregated </w:t>
      </w:r>
      <w:r w:rsidRPr="00E90879">
        <w:rPr>
          <w:rStyle w:val="StyleUnderline"/>
        </w:rPr>
        <w:t>white neighborhoods</w:t>
      </w:r>
      <w:r w:rsidRPr="00C95C77">
        <w:rPr>
          <w:sz w:val="16"/>
        </w:rPr>
        <w:t xml:space="preserve">? Or </w:t>
      </w:r>
      <w:r w:rsidRPr="00E90879">
        <w:rPr>
          <w:rStyle w:val="StyleUnderline"/>
        </w:rPr>
        <w:t xml:space="preserve">policies </w:t>
      </w:r>
      <w:r w:rsidRPr="00865CB5">
        <w:rPr>
          <w:rStyle w:val="StyleUnderline"/>
          <w:highlight w:val="green"/>
        </w:rPr>
        <w:t>that</w:t>
      </w:r>
      <w:r w:rsidRPr="00E90879">
        <w:rPr>
          <w:rStyle w:val="StyleUnderline"/>
        </w:rPr>
        <w:t xml:space="preserve"> have </w:t>
      </w:r>
      <w:r w:rsidRPr="00865CB5">
        <w:rPr>
          <w:rStyle w:val="StyleUnderline"/>
          <w:highlight w:val="green"/>
        </w:rPr>
        <w:t>excluded Black people from</w:t>
      </w:r>
      <w:r w:rsidRPr="00E90879">
        <w:rPr>
          <w:rStyle w:val="StyleUnderline"/>
        </w:rPr>
        <w:t xml:space="preserve"> publicly funded institutions</w:t>
      </w:r>
      <w:r w:rsidRPr="00C95C77">
        <w:rPr>
          <w:sz w:val="16"/>
        </w:rPr>
        <w:t xml:space="preserve"> — </w:t>
      </w:r>
      <w:r w:rsidRPr="00E90879">
        <w:rPr>
          <w:rStyle w:val="StyleUnderline"/>
        </w:rPr>
        <w:t xml:space="preserve">better </w:t>
      </w:r>
      <w:r w:rsidRPr="00865CB5">
        <w:rPr>
          <w:rStyle w:val="Emphasis"/>
          <w:highlight w:val="green"/>
        </w:rPr>
        <w:t>schools</w:t>
      </w:r>
      <w:r w:rsidRPr="00E90879">
        <w:rPr>
          <w:rStyle w:val="StyleUnderline"/>
        </w:rPr>
        <w:t xml:space="preserve">, better </w:t>
      </w:r>
      <w:r w:rsidRPr="00865CB5">
        <w:rPr>
          <w:rStyle w:val="Emphasis"/>
          <w:highlight w:val="green"/>
        </w:rPr>
        <w:t>hospitals</w:t>
      </w:r>
      <w:r w:rsidRPr="00865CB5">
        <w:rPr>
          <w:rStyle w:val="StyleUnderline"/>
          <w:highlight w:val="green"/>
        </w:rPr>
        <w:t xml:space="preserve"> and </w:t>
      </w:r>
      <w:r w:rsidRPr="00865CB5">
        <w:rPr>
          <w:rStyle w:val="Emphasis"/>
          <w:highlight w:val="green"/>
        </w:rPr>
        <w:t>healthcare</w:t>
      </w:r>
      <w:r w:rsidRPr="00C95C77">
        <w:rPr>
          <w:sz w:val="16"/>
        </w:rPr>
        <w:t>?</w:t>
      </w:r>
    </w:p>
    <w:p w14:paraId="1BF906FA" w14:textId="77777777" w:rsidR="000B291B" w:rsidRPr="00C95C77" w:rsidRDefault="000B291B" w:rsidP="000B291B">
      <w:pPr>
        <w:rPr>
          <w:sz w:val="16"/>
        </w:rPr>
      </w:pPr>
      <w:r w:rsidRPr="00865CB5">
        <w:rPr>
          <w:rStyle w:val="Emphasis"/>
          <w:highlight w:val="green"/>
        </w:rPr>
        <w:t>Are</w:t>
      </w:r>
      <w:r w:rsidRPr="00C95C77">
        <w:rPr>
          <w:sz w:val="16"/>
        </w:rPr>
        <w:t xml:space="preserve"> these </w:t>
      </w:r>
      <w:r w:rsidRPr="00865CB5">
        <w:rPr>
          <w:rStyle w:val="Emphasis"/>
          <w:highlight w:val="green"/>
        </w:rPr>
        <w:t>“labor” issues</w:t>
      </w:r>
      <w:r w:rsidRPr="00C95C77">
        <w:rPr>
          <w:sz w:val="16"/>
        </w:rPr>
        <w:t xml:space="preserve">? Of course they are! </w:t>
      </w:r>
      <w:r w:rsidRPr="00E90879">
        <w:rPr>
          <w:rStyle w:val="StyleUnderline"/>
        </w:rPr>
        <w:t>Spatial segregation explains so much that a workplace focus cannot — hidden costs of living, food deserts, limits on mobility to access decent jobs, home/property values and impact on intergenerational wealth, school funding, and services like access to sanitation, fire fighters, and libraries</w:t>
      </w:r>
      <w:r w:rsidRPr="00C95C77">
        <w:rPr>
          <w:sz w:val="16"/>
        </w:rPr>
        <w:t>. (Imagine what it means for Black and Brown kids to attend school on-line by using the internet at their neighborhood McDonalds.)</w:t>
      </w:r>
    </w:p>
    <w:p w14:paraId="3B8D5C0B" w14:textId="77777777" w:rsidR="000B291B" w:rsidRPr="00C95C77" w:rsidRDefault="000B291B" w:rsidP="000B291B">
      <w:pPr>
        <w:rPr>
          <w:sz w:val="16"/>
        </w:rPr>
      </w:pPr>
      <w:r w:rsidRPr="00C95C77">
        <w:rPr>
          <w:sz w:val="16"/>
        </w:rPr>
        <w:t>This is what we mean by “</w:t>
      </w:r>
      <w:r w:rsidRPr="00865CB5">
        <w:rPr>
          <w:rStyle w:val="StyleUnderline"/>
          <w:highlight w:val="green"/>
        </w:rPr>
        <w:t>racial capitalism</w:t>
      </w:r>
      <w:r w:rsidRPr="00C95C77">
        <w:rPr>
          <w:sz w:val="16"/>
        </w:rPr>
        <w:t xml:space="preserve">,” which not only </w:t>
      </w:r>
      <w:r w:rsidRPr="00865CB5">
        <w:rPr>
          <w:rStyle w:val="StyleUnderline"/>
          <w:highlight w:val="green"/>
        </w:rPr>
        <w:t>produces</w:t>
      </w:r>
      <w:r w:rsidRPr="00E90879">
        <w:rPr>
          <w:rStyle w:val="StyleUnderline"/>
        </w:rPr>
        <w:t xml:space="preserve"> deep race, class and gender </w:t>
      </w:r>
      <w:r w:rsidRPr="00865CB5">
        <w:rPr>
          <w:rStyle w:val="StyleUnderline"/>
          <w:highlight w:val="green"/>
        </w:rPr>
        <w:t>inequalities</w:t>
      </w:r>
      <w:r w:rsidRPr="00C95C77">
        <w:rPr>
          <w:sz w:val="16"/>
        </w:rPr>
        <w:t xml:space="preserve"> but </w:t>
      </w:r>
      <w:r w:rsidRPr="00E90879">
        <w:rPr>
          <w:rStyle w:val="StyleUnderline"/>
        </w:rPr>
        <w:t>continues to keep a segment of white-working class in a state of precarity while convincing them that Black and Brown people are to blame</w:t>
      </w:r>
      <w:r w:rsidRPr="00C95C77">
        <w:rPr>
          <w:sz w:val="16"/>
        </w:rPr>
        <w:t>.</w:t>
      </w:r>
    </w:p>
    <w:p w14:paraId="3910E6D1" w14:textId="77777777" w:rsidR="000B291B" w:rsidRPr="00C95C77" w:rsidRDefault="000B291B" w:rsidP="000B291B">
      <w:pPr>
        <w:rPr>
          <w:sz w:val="16"/>
        </w:rPr>
      </w:pPr>
      <w:r w:rsidRPr="00C95C77">
        <w:rPr>
          <w:sz w:val="16"/>
        </w:rPr>
        <w:t xml:space="preserve">The hidden secret of racial capitalism’s longevity is the capacity of capital and the state to capture the “white” workers and tie its identity to race (whiteness) and masculinity. </w:t>
      </w:r>
      <w:r w:rsidRPr="00865CB5">
        <w:rPr>
          <w:rStyle w:val="StyleUnderline"/>
          <w:highlight w:val="green"/>
        </w:rPr>
        <w:t xml:space="preserve">We </w:t>
      </w:r>
      <w:r w:rsidRPr="007D3412">
        <w:rPr>
          <w:rStyle w:val="StyleUnderline"/>
        </w:rPr>
        <w:t xml:space="preserve">all </w:t>
      </w:r>
      <w:r w:rsidRPr="00865CB5">
        <w:rPr>
          <w:rStyle w:val="StyleUnderline"/>
          <w:highlight w:val="green"/>
        </w:rPr>
        <w:t>need</w:t>
      </w:r>
      <w:r w:rsidRPr="00E90879">
        <w:rPr>
          <w:rStyle w:val="StyleUnderline"/>
        </w:rPr>
        <w:t xml:space="preserve"> liberating from racial capitalism.</w:t>
      </w:r>
    </w:p>
    <w:p w14:paraId="5873AB14" w14:textId="77777777" w:rsidR="000B291B" w:rsidRPr="00C95C77" w:rsidRDefault="000B291B" w:rsidP="000B291B">
      <w:pPr>
        <w:rPr>
          <w:sz w:val="16"/>
        </w:rPr>
      </w:pPr>
      <w:r w:rsidRPr="00C95C77">
        <w:rPr>
          <w:sz w:val="16"/>
        </w:rPr>
        <w:t>An Ideological Struggle</w:t>
      </w:r>
    </w:p>
    <w:p w14:paraId="6876FF38" w14:textId="77777777" w:rsidR="000B291B" w:rsidRPr="00C95C77" w:rsidRDefault="000B291B" w:rsidP="000B291B">
      <w:pPr>
        <w:rPr>
          <w:sz w:val="16"/>
        </w:rPr>
      </w:pPr>
      <w:r w:rsidRPr="00C95C77">
        <w:rPr>
          <w:sz w:val="16"/>
        </w:rPr>
        <w:t xml:space="preserve">I am not suggesting that labor unions are hopelessly racist, nor is Michael Goldfield in his extraordinary book The Southern Key. On the contrary, we have </w:t>
      </w:r>
      <w:r w:rsidRPr="00E90879">
        <w:rPr>
          <w:rStyle w:val="StyleUnderline"/>
        </w:rPr>
        <w:t xml:space="preserve">many examples of </w:t>
      </w:r>
      <w:r w:rsidRPr="00865CB5">
        <w:rPr>
          <w:rStyle w:val="StyleUnderline"/>
          <w:highlight w:val="green"/>
        </w:rPr>
        <w:t>unions dedicated to social justice and antiracism</w:t>
      </w:r>
      <w:r w:rsidRPr="00C95C77">
        <w:rPr>
          <w:sz w:val="16"/>
        </w:rPr>
        <w:t>. I’m reluctant to call these “exceptions” since it implies that the “labor movement” is singular and unitary rather than combined and uneven.</w:t>
      </w:r>
    </w:p>
    <w:p w14:paraId="382A0932" w14:textId="77777777" w:rsidR="000B291B" w:rsidRPr="00C95C77" w:rsidRDefault="000B291B" w:rsidP="000B291B">
      <w:pPr>
        <w:rPr>
          <w:sz w:val="16"/>
        </w:rPr>
      </w:pPr>
      <w:r w:rsidRPr="00C95C77">
        <w:rPr>
          <w:sz w:val="16"/>
        </w:rPr>
        <w:t xml:space="preserve">Put simply, </w:t>
      </w:r>
      <w:r w:rsidRPr="00E90879">
        <w:rPr>
          <w:rStyle w:val="StyleUnderline"/>
        </w:rPr>
        <w:t xml:space="preserve">a union’s political orientation cannot be reduced solely to the inherent contradictions between labor and capital but must be understood </w:t>
      </w:r>
      <w:r w:rsidRPr="00865CB5">
        <w:rPr>
          <w:rStyle w:val="StyleUnderline"/>
          <w:highlight w:val="green"/>
        </w:rPr>
        <w:t xml:space="preserve">within a broader </w:t>
      </w:r>
      <w:r w:rsidRPr="00865CB5">
        <w:rPr>
          <w:rStyle w:val="Emphasis"/>
          <w:highlight w:val="green"/>
        </w:rPr>
        <w:t>ideological struggle</w:t>
      </w:r>
      <w:r w:rsidRPr="00C95C77">
        <w:rPr>
          <w:sz w:val="16"/>
        </w:rPr>
        <w:t xml:space="preserve">. </w:t>
      </w:r>
      <w:r w:rsidRPr="00E90879">
        <w:rPr>
          <w:rStyle w:val="StyleUnderline"/>
        </w:rPr>
        <w:t>The extraction of surplus value alone does not explain</w:t>
      </w:r>
      <w:r w:rsidRPr="00C95C77">
        <w:rPr>
          <w:sz w:val="16"/>
        </w:rPr>
        <w:t xml:space="preserve"> why some sectors of the labor movement embrace a vision of racial and gender justice and equality, others hold fast to </w:t>
      </w:r>
      <w:r w:rsidRPr="00E90879">
        <w:rPr>
          <w:rStyle w:val="StyleUnderline"/>
        </w:rPr>
        <w:t>racism, patriarchy and social order</w:t>
      </w:r>
      <w:r w:rsidRPr="00C95C77">
        <w:rPr>
          <w:sz w:val="16"/>
        </w:rPr>
        <w:t>, and perhaps most reflect a messy, ever-shifting combination of these tendencies.</w:t>
      </w:r>
    </w:p>
    <w:p w14:paraId="3FAF94B0" w14:textId="77777777" w:rsidR="000B291B" w:rsidRPr="00C95C77" w:rsidRDefault="000B291B" w:rsidP="000B291B">
      <w:pPr>
        <w:rPr>
          <w:sz w:val="16"/>
        </w:rPr>
      </w:pPr>
      <w:r w:rsidRPr="00C95C77">
        <w:rPr>
          <w:sz w:val="16"/>
        </w:rPr>
        <w:t xml:space="preserve">And as I’ve suggested, </w:t>
      </w:r>
      <w:r w:rsidRPr="00E90879">
        <w:rPr>
          <w:rStyle w:val="Emphasis"/>
        </w:rPr>
        <w:t xml:space="preserve">some of </w:t>
      </w:r>
      <w:r w:rsidRPr="00865CB5">
        <w:rPr>
          <w:rStyle w:val="Emphasis"/>
          <w:highlight w:val="green"/>
        </w:rPr>
        <w:t>the most critical battles have occurred</w:t>
      </w:r>
      <w:r w:rsidRPr="00E90879">
        <w:rPr>
          <w:rStyle w:val="Emphasis"/>
        </w:rPr>
        <w:t xml:space="preserve"> not at the workplace but </w:t>
      </w:r>
      <w:r w:rsidRPr="00865CB5">
        <w:rPr>
          <w:rStyle w:val="Emphasis"/>
          <w:highlight w:val="green"/>
        </w:rPr>
        <w:t>at the level of the state</w:t>
      </w:r>
      <w:r w:rsidRPr="00C95C77">
        <w:rPr>
          <w:sz w:val="16"/>
        </w:rPr>
        <w:t xml:space="preserve"> — </w:t>
      </w:r>
      <w:r w:rsidRPr="00E90879">
        <w:rPr>
          <w:rStyle w:val="StyleUnderline"/>
        </w:rPr>
        <w:t xml:space="preserve">struggles over </w:t>
      </w:r>
      <w:r w:rsidRPr="00865CB5">
        <w:rPr>
          <w:rStyle w:val="StyleUnderline"/>
          <w:highlight w:val="green"/>
        </w:rPr>
        <w:t>social policy, state violence</w:t>
      </w:r>
      <w:r w:rsidRPr="00E90879">
        <w:rPr>
          <w:rStyle w:val="StyleUnderline"/>
        </w:rPr>
        <w:t xml:space="preserve">, budgetary </w:t>
      </w:r>
      <w:r w:rsidRPr="00865CB5">
        <w:rPr>
          <w:rStyle w:val="StyleUnderline"/>
          <w:highlight w:val="green"/>
        </w:rPr>
        <w:t>and fiscal decisions</w:t>
      </w:r>
      <w:r w:rsidRPr="00E90879">
        <w:rPr>
          <w:rStyle w:val="StyleUnderline"/>
        </w:rPr>
        <w:t>, housing and welfare, education, etc</w:t>
      </w:r>
      <w:r w:rsidRPr="00C95C77">
        <w:rPr>
          <w:sz w:val="16"/>
        </w:rPr>
        <w:t>.</w:t>
      </w:r>
    </w:p>
    <w:p w14:paraId="4DE7EF64" w14:textId="77777777" w:rsidR="000B291B" w:rsidRPr="00C95C77" w:rsidRDefault="000B291B" w:rsidP="000B291B">
      <w:pPr>
        <w:rPr>
          <w:sz w:val="16"/>
        </w:rPr>
      </w:pPr>
      <w:r w:rsidRPr="00C95C77">
        <w:rPr>
          <w:sz w:val="16"/>
        </w:rPr>
        <w:t>Indeed, as we revisit the 1930s, the era we hold up as the heyday of interracial working-class radicalism, there are three things we ought to consider. The Left, and here I mean specifically the Communist Party, was different from other socialist parties up to that point in that it centered anti-racism.</w:t>
      </w:r>
    </w:p>
    <w:p w14:paraId="55D7A5CB" w14:textId="77777777" w:rsidR="000B291B" w:rsidRPr="00C95C77" w:rsidRDefault="000B291B" w:rsidP="000B291B">
      <w:pPr>
        <w:rPr>
          <w:sz w:val="16"/>
        </w:rPr>
      </w:pPr>
      <w:r w:rsidRPr="00C95C77">
        <w:rPr>
          <w:sz w:val="16"/>
        </w:rPr>
        <w:t xml:space="preserve">Whatever the CP’s many faults and missteps, it generally resisted color-blindness, underscoring distinctive features of Black, Brown and Indigenous workers’ struggles, while refusing to forgive or explain away the racism of white workers. Second, the CP’s biggest mobilizations did not center on relief or </w:t>
      </w:r>
      <w:proofErr w:type="gramStart"/>
      <w:r w:rsidRPr="00C95C77">
        <w:rPr>
          <w:sz w:val="16"/>
        </w:rPr>
        <w:t>jobs</w:t>
      </w:r>
      <w:proofErr w:type="gramEnd"/>
      <w:r w:rsidRPr="00C95C77">
        <w:rPr>
          <w:sz w:val="16"/>
        </w:rPr>
        <w:t xml:space="preserve"> or trade union struggles but the defense of the “Scottsboro Boys,” nine young Black men falsely accused of raping two white women on a train in Alabama.</w:t>
      </w:r>
    </w:p>
    <w:p w14:paraId="4D004E1D" w14:textId="77777777" w:rsidR="000B291B" w:rsidRPr="00C95C77" w:rsidRDefault="000B291B" w:rsidP="000B291B">
      <w:pPr>
        <w:rPr>
          <w:sz w:val="16"/>
        </w:rPr>
      </w:pPr>
      <w:r w:rsidRPr="00C95C77">
        <w:rPr>
          <w:sz w:val="16"/>
        </w:rPr>
        <w:t>Third, the 1930s, the period we often describe as the U.S. left turn, was also characterized by rising fascism that drew a segment of the white working class into groups such as the Black Shirts, the Klan, the White Legion, and the American Nazi Party.</w:t>
      </w:r>
    </w:p>
    <w:p w14:paraId="1FC1818F" w14:textId="77777777" w:rsidR="000B291B" w:rsidRPr="00C95C77" w:rsidRDefault="000B291B" w:rsidP="000B291B">
      <w:pPr>
        <w:rPr>
          <w:sz w:val="16"/>
        </w:rPr>
      </w:pPr>
      <w:r w:rsidRPr="00C95C77">
        <w:rPr>
          <w:sz w:val="16"/>
        </w:rPr>
        <w:t xml:space="preserve">In other words, </w:t>
      </w:r>
      <w:r w:rsidRPr="00E90879">
        <w:rPr>
          <w:rStyle w:val="StyleUnderline"/>
        </w:rPr>
        <w:t xml:space="preserve">what often animates social justice or </w:t>
      </w:r>
      <w:r w:rsidRPr="00865CB5">
        <w:rPr>
          <w:rStyle w:val="StyleUnderline"/>
          <w:highlight w:val="green"/>
        </w:rPr>
        <w:t>civil rights unionism</w:t>
      </w:r>
      <w:r w:rsidRPr="00E90879">
        <w:rPr>
          <w:rStyle w:val="StyleUnderline"/>
        </w:rPr>
        <w:t xml:space="preserve"> are movements with a vision of justice, movements </w:t>
      </w:r>
      <w:r w:rsidRPr="00865CB5">
        <w:rPr>
          <w:rStyle w:val="StyleUnderline"/>
          <w:highlight w:val="green"/>
        </w:rPr>
        <w:t>that are anti-fascist, anti-racist</w:t>
      </w:r>
      <w:r w:rsidRPr="00E90879">
        <w:rPr>
          <w:rStyle w:val="StyleUnderline"/>
        </w:rPr>
        <w:t>, and</w:t>
      </w:r>
      <w:r w:rsidRPr="00C95C77">
        <w:rPr>
          <w:sz w:val="16"/>
        </w:rPr>
        <w:t xml:space="preserve"> dare I </w:t>
      </w:r>
      <w:r w:rsidRPr="00E90879">
        <w:rPr>
          <w:rStyle w:val="StyleUnderline"/>
        </w:rPr>
        <w:t>say anti-capitalist</w:t>
      </w:r>
      <w:r w:rsidRPr="00C95C77">
        <w:rPr>
          <w:sz w:val="16"/>
        </w:rPr>
        <w:t xml:space="preserve"> (though embracing the latter doesn’t necessarily translate into embracing the former).</w:t>
      </w:r>
    </w:p>
    <w:p w14:paraId="5D940850" w14:textId="77777777" w:rsidR="000B291B" w:rsidRDefault="000B291B" w:rsidP="000B291B"/>
    <w:p w14:paraId="130FDC34" w14:textId="77777777" w:rsidR="000B291B" w:rsidRPr="00DB4B6A" w:rsidRDefault="000B291B" w:rsidP="000B291B">
      <w:pPr>
        <w:pStyle w:val="ListParagraph"/>
        <w:keepNext/>
        <w:keepLines/>
        <w:numPr>
          <w:ilvl w:val="0"/>
          <w:numId w:val="27"/>
        </w:numPr>
        <w:spacing w:before="40" w:after="0"/>
        <w:outlineLvl w:val="3"/>
        <w:rPr>
          <w:rFonts w:eastAsiaTheme="majorEastAsia" w:cstheme="majorBidi"/>
          <w:b/>
          <w:iCs/>
          <w:sz w:val="26"/>
        </w:rPr>
      </w:pPr>
      <w:r w:rsidRPr="00DB4B6A">
        <w:rPr>
          <w:rFonts w:eastAsiaTheme="majorEastAsia" w:cstheme="majorBidi"/>
          <w:b/>
          <w:iCs/>
          <w:sz w:val="26"/>
        </w:rPr>
        <w:t xml:space="preserve">Total rejection of counter-hegemony, specifically in the context of labor, is an exercise in policing and liberal counterinsurgency. </w:t>
      </w:r>
    </w:p>
    <w:p w14:paraId="627F6306" w14:textId="77777777" w:rsidR="000B291B" w:rsidRPr="003F73E4" w:rsidRDefault="000B291B" w:rsidP="000B291B">
      <w:r w:rsidRPr="003F73E4">
        <w:rPr>
          <w:rStyle w:val="Style13ptBold"/>
        </w:rPr>
        <w:t>Rodríguez and Sirvent 23</w:t>
      </w:r>
      <w:r w:rsidRPr="003F73E4">
        <w:t xml:space="preserve"> – Dylan Rodríguez is a teacher, scholar, organizer and collaborator who has maintained a day job as a Professor at the University of California-Riverside since 2001. He is a faculty member in the recently created Department of Black Study as well as the Department of Media and Cultural Studies; Roberto Sirvent is editor of the Black Agenda Report Book Forum, [“Cops, Colleges, and Counterinsurgency: An Interview with Dylan Rodríguez”, Black Agenda Report, 9/13/2023, https://www.blackagendareport.com/cops-colleges-and-counterinsurgency-interview-dylan-rodriguez]</w:t>
      </w:r>
      <w:r>
        <w:t xml:space="preserve"> Texas FL</w:t>
      </w:r>
    </w:p>
    <w:p w14:paraId="4C06B67E" w14:textId="77777777" w:rsidR="000B291B" w:rsidRPr="003F73E4" w:rsidRDefault="000B291B" w:rsidP="000B291B">
      <w:pPr>
        <w:rPr>
          <w:sz w:val="16"/>
        </w:rPr>
      </w:pPr>
      <w:r w:rsidRPr="003F73E4">
        <w:rPr>
          <w:sz w:val="16"/>
        </w:rPr>
        <w:t xml:space="preserve">These </w:t>
      </w:r>
      <w:r w:rsidRPr="00865CB5">
        <w:rPr>
          <w:b/>
          <w:iCs/>
          <w:highlight w:val="green"/>
          <w:u w:val="single"/>
          <w:bdr w:val="single" w:sz="8" w:space="0" w:color="auto"/>
        </w:rPr>
        <w:t>communities-in-the-making are everywhere</w:t>
      </w:r>
      <w:r w:rsidRPr="003F73E4">
        <w:rPr>
          <w:b/>
          <w:u w:val="single"/>
        </w:rPr>
        <w:t>:</w:t>
      </w:r>
      <w:r w:rsidRPr="003F73E4">
        <w:rPr>
          <w:sz w:val="16"/>
        </w:rPr>
        <w:t xml:space="preserve"> </w:t>
      </w:r>
      <w:r w:rsidRPr="003F73E4">
        <w:rPr>
          <w:b/>
          <w:u w:val="single"/>
        </w:rPr>
        <w:t>in the U.S. context</w:t>
      </w:r>
      <w:r w:rsidRPr="003F73E4">
        <w:rPr>
          <w:sz w:val="16"/>
        </w:rPr>
        <w:t xml:space="preserve"> alone</w:t>
      </w:r>
      <w:r w:rsidRPr="003F73E4">
        <w:rPr>
          <w:b/>
          <w:u w:val="single"/>
        </w:rPr>
        <w:t xml:space="preserve">, </w:t>
      </w:r>
      <w:r w:rsidRPr="00865CB5">
        <w:rPr>
          <w:b/>
          <w:highlight w:val="green"/>
          <w:u w:val="single"/>
        </w:rPr>
        <w:t>there are variously scaled movements to confront</w:t>
      </w:r>
      <w:r w:rsidRPr="003F73E4">
        <w:rPr>
          <w:b/>
          <w:u w:val="single"/>
        </w:rPr>
        <w:t xml:space="preserve"> and abolish antiblack and colonial </w:t>
      </w:r>
      <w:r w:rsidRPr="00865CB5">
        <w:rPr>
          <w:b/>
          <w:highlight w:val="green"/>
          <w:u w:val="single"/>
        </w:rPr>
        <w:t>state power</w:t>
      </w:r>
      <w:r w:rsidRPr="003F73E4">
        <w:rPr>
          <w:b/>
          <w:u w:val="single"/>
        </w:rPr>
        <w:t xml:space="preserve">, including sustained struggles for police abolition in Portland, Minneapolis, and Stop Cop City in Atlanta, Indigenous water and land defense at Standing Rock and Mauna Kea, the </w:t>
      </w:r>
      <w:r w:rsidRPr="00865CB5">
        <w:rPr>
          <w:b/>
          <w:highlight w:val="green"/>
          <w:u w:val="single"/>
        </w:rPr>
        <w:t xml:space="preserve">everyday work of organizations like </w:t>
      </w:r>
      <w:proofErr w:type="spellStart"/>
      <w:r w:rsidRPr="00865CB5">
        <w:rPr>
          <w:b/>
          <w:highlight w:val="green"/>
          <w:u w:val="single"/>
        </w:rPr>
        <w:t>Ujimaa</w:t>
      </w:r>
      <w:proofErr w:type="spellEnd"/>
      <w:r w:rsidRPr="00865CB5">
        <w:rPr>
          <w:b/>
          <w:highlight w:val="green"/>
          <w:u w:val="single"/>
        </w:rPr>
        <w:t xml:space="preserve"> Medics </w:t>
      </w:r>
      <w:r w:rsidRPr="00AB1479">
        <w:rPr>
          <w:b/>
          <w:u w:val="single"/>
        </w:rPr>
        <w:t>and</w:t>
      </w:r>
      <w:r w:rsidRPr="003F73E4">
        <w:rPr>
          <w:b/>
          <w:u w:val="single"/>
        </w:rPr>
        <w:t xml:space="preserve"> Dissenters , </w:t>
      </w:r>
      <w:r w:rsidRPr="00865CB5">
        <w:rPr>
          <w:rStyle w:val="Emphasis"/>
          <w:highlight w:val="green"/>
        </w:rPr>
        <w:t>strikes in U.S. prisons</w:t>
      </w:r>
      <w:r w:rsidRPr="003F73E4">
        <w:rPr>
          <w:b/>
          <w:u w:val="single"/>
        </w:rPr>
        <w:t xml:space="preserve"> and detention sites, </w:t>
      </w:r>
      <w:r w:rsidRPr="00865CB5">
        <w:rPr>
          <w:rStyle w:val="Emphasis"/>
          <w:highlight w:val="green"/>
        </w:rPr>
        <w:t>and militant labor organizing</w:t>
      </w:r>
      <w:r w:rsidRPr="00865CB5">
        <w:rPr>
          <w:b/>
          <w:sz w:val="28"/>
          <w:szCs w:val="28"/>
          <w:highlight w:val="green"/>
          <w:u w:val="single"/>
        </w:rPr>
        <w:t xml:space="preserve"> </w:t>
      </w:r>
      <w:r w:rsidRPr="00865CB5">
        <w:rPr>
          <w:b/>
          <w:highlight w:val="green"/>
          <w:u w:val="single"/>
        </w:rPr>
        <w:t>all over the place</w:t>
      </w:r>
      <w:r w:rsidRPr="003F73E4">
        <w:rPr>
          <w:b/>
          <w:u w:val="single"/>
        </w:rPr>
        <w:t>.</w:t>
      </w:r>
      <w:r w:rsidRPr="003F73E4">
        <w:rPr>
          <w:sz w:val="16"/>
        </w:rPr>
        <w:t xml:space="preserve"> </w:t>
      </w:r>
      <w:r w:rsidRPr="003F73E4">
        <w:rPr>
          <w:b/>
          <w:u w:val="single"/>
        </w:rPr>
        <w:t xml:space="preserve">These examples show how </w:t>
      </w:r>
      <w:r w:rsidRPr="003F73E4">
        <w:rPr>
          <w:b/>
          <w:iCs/>
          <w:u w:val="single"/>
          <w:bdr w:val="single" w:sz="8" w:space="0" w:color="auto"/>
        </w:rPr>
        <w:t xml:space="preserve">the term </w:t>
      </w:r>
      <w:r w:rsidRPr="00865CB5">
        <w:rPr>
          <w:b/>
          <w:iCs/>
          <w:highlight w:val="green"/>
          <w:u w:val="single"/>
          <w:bdr w:val="single" w:sz="8" w:space="0" w:color="auto"/>
        </w:rPr>
        <w:t>“social movement” is</w:t>
      </w:r>
      <w:r w:rsidRPr="003F73E4">
        <w:rPr>
          <w:b/>
          <w:iCs/>
          <w:u w:val="single"/>
          <w:bdr w:val="single" w:sz="8" w:space="0" w:color="auto"/>
        </w:rPr>
        <w:t xml:space="preserve"> sometimes </w:t>
      </w:r>
      <w:r w:rsidRPr="00865CB5">
        <w:rPr>
          <w:b/>
          <w:iCs/>
          <w:highlight w:val="green"/>
          <w:u w:val="single"/>
          <w:bdr w:val="single" w:sz="8" w:space="0" w:color="auto"/>
        </w:rPr>
        <w:t>inadequate</w:t>
      </w:r>
      <w:r w:rsidRPr="003F73E4">
        <w:rPr>
          <w:b/>
          <w:iCs/>
          <w:u w:val="single"/>
          <w:bdr w:val="single" w:sz="8" w:space="0" w:color="auto"/>
        </w:rPr>
        <w:t xml:space="preserve"> or inaccurate </w:t>
      </w:r>
      <w:r w:rsidRPr="00865CB5">
        <w:rPr>
          <w:b/>
          <w:iCs/>
          <w:highlight w:val="green"/>
          <w:u w:val="single"/>
          <w:bdr w:val="single" w:sz="8" w:space="0" w:color="auto"/>
        </w:rPr>
        <w:t>when identifying</w:t>
      </w:r>
      <w:r w:rsidRPr="003F73E4">
        <w:rPr>
          <w:b/>
          <w:iCs/>
          <w:u w:val="single"/>
          <w:bdr w:val="single" w:sz="8" w:space="0" w:color="auto"/>
        </w:rPr>
        <w:t xml:space="preserve"> what people are </w:t>
      </w:r>
      <w:proofErr w:type="gramStart"/>
      <w:r w:rsidRPr="003F73E4">
        <w:rPr>
          <w:b/>
          <w:iCs/>
          <w:u w:val="single"/>
          <w:bdr w:val="single" w:sz="8" w:space="0" w:color="auto"/>
        </w:rPr>
        <w:t>actually creating</w:t>
      </w:r>
      <w:proofErr w:type="gramEnd"/>
      <w:r w:rsidRPr="003F73E4">
        <w:rPr>
          <w:b/>
          <w:iCs/>
          <w:u w:val="single"/>
          <w:bdr w:val="single" w:sz="8" w:space="0" w:color="auto"/>
        </w:rPr>
        <w:t xml:space="preserve"> through </w:t>
      </w:r>
      <w:r w:rsidRPr="00865CB5">
        <w:rPr>
          <w:b/>
          <w:iCs/>
          <w:highlight w:val="green"/>
          <w:u w:val="single"/>
          <w:bdr w:val="single" w:sz="8" w:space="0" w:color="auto"/>
        </w:rPr>
        <w:t>radical, autonomous, liberationist, and revolutionary forms of community</w:t>
      </w:r>
      <w:r w:rsidRPr="003F73E4">
        <w:rPr>
          <w:sz w:val="16"/>
        </w:rPr>
        <w:t xml:space="preserve">—again, </w:t>
      </w:r>
      <w:proofErr w:type="spellStart"/>
      <w:r w:rsidRPr="003F73E4">
        <w:rPr>
          <w:b/>
          <w:u w:val="single"/>
        </w:rPr>
        <w:t>i’m</w:t>
      </w:r>
      <w:proofErr w:type="spellEnd"/>
      <w:r w:rsidRPr="003F73E4">
        <w:rPr>
          <w:b/>
          <w:u w:val="single"/>
        </w:rPr>
        <w:t xml:space="preserve"> thinking of </w:t>
      </w:r>
      <w:r w:rsidRPr="003F73E4">
        <w:rPr>
          <w:b/>
          <w:iCs/>
          <w:u w:val="single"/>
          <w:bdr w:val="single" w:sz="8" w:space="0" w:color="auto"/>
        </w:rPr>
        <w:t>“community” as an activity</w:t>
      </w:r>
      <w:r w:rsidRPr="003F73E4">
        <w:rPr>
          <w:b/>
          <w:u w:val="single"/>
        </w:rPr>
        <w:t xml:space="preserve">, </w:t>
      </w:r>
      <w:r w:rsidRPr="003F73E4">
        <w:rPr>
          <w:b/>
          <w:iCs/>
          <w:u w:val="single"/>
          <w:bdr w:val="single" w:sz="8" w:space="0" w:color="auto"/>
        </w:rPr>
        <w:t>not</w:t>
      </w:r>
      <w:r w:rsidRPr="003F73E4">
        <w:rPr>
          <w:b/>
          <w:u w:val="single"/>
        </w:rPr>
        <w:t xml:space="preserve"> a </w:t>
      </w:r>
      <w:r w:rsidRPr="003F73E4">
        <w:rPr>
          <w:b/>
          <w:iCs/>
          <w:u w:val="single"/>
          <w:bdr w:val="single" w:sz="8" w:space="0" w:color="auto"/>
        </w:rPr>
        <w:t>static or predetermined constituency</w:t>
      </w:r>
      <w:r w:rsidRPr="003F73E4">
        <w:rPr>
          <w:b/>
          <w:u w:val="single"/>
        </w:rPr>
        <w:t>.</w:t>
      </w:r>
      <w:r w:rsidRPr="003F73E4">
        <w:rPr>
          <w:sz w:val="16"/>
        </w:rPr>
        <w:t xml:space="preserve"> </w:t>
      </w:r>
      <w:r w:rsidRPr="003F73E4">
        <w:rPr>
          <w:b/>
          <w:u w:val="single"/>
        </w:rPr>
        <w:t>These</w:t>
      </w:r>
      <w:r w:rsidRPr="003F73E4">
        <w:rPr>
          <w:sz w:val="16"/>
        </w:rPr>
        <w:t xml:space="preserve"> community projects—which can also be framed as </w:t>
      </w:r>
      <w:r w:rsidRPr="00865CB5">
        <w:rPr>
          <w:b/>
          <w:highlight w:val="green"/>
          <w:u w:val="single"/>
        </w:rPr>
        <w:t>collective experiments in radical</w:t>
      </w:r>
      <w:r w:rsidRPr="003F73E4">
        <w:rPr>
          <w:b/>
          <w:u w:val="single"/>
        </w:rPr>
        <w:t xml:space="preserve"> and revolutionary </w:t>
      </w:r>
      <w:r w:rsidRPr="00865CB5">
        <w:rPr>
          <w:b/>
          <w:highlight w:val="green"/>
          <w:u w:val="single"/>
        </w:rPr>
        <w:t>power</w:t>
      </w:r>
      <w:r w:rsidRPr="003F73E4">
        <w:rPr>
          <w:b/>
          <w:u w:val="single"/>
        </w:rPr>
        <w:t>, sociality, and insurgent becoming</w:t>
      </w:r>
      <w:r w:rsidRPr="003F73E4">
        <w:rPr>
          <w:sz w:val="16"/>
        </w:rPr>
        <w:t>—</w:t>
      </w:r>
      <w:r w:rsidRPr="003F73E4">
        <w:rPr>
          <w:b/>
          <w:iCs/>
          <w:u w:val="single"/>
          <w:bdr w:val="single" w:sz="8" w:space="0" w:color="auto"/>
        </w:rPr>
        <w:t xml:space="preserve">are likely to </w:t>
      </w:r>
      <w:r w:rsidRPr="00865CB5">
        <w:rPr>
          <w:b/>
          <w:iCs/>
          <w:highlight w:val="green"/>
          <w:u w:val="single"/>
          <w:bdr w:val="single" w:sz="8" w:space="0" w:color="auto"/>
        </w:rPr>
        <w:t>confront overt state repression</w:t>
      </w:r>
      <w:r w:rsidRPr="003F73E4">
        <w:rPr>
          <w:b/>
          <w:iCs/>
          <w:u w:val="single"/>
          <w:bdr w:val="single" w:sz="8" w:space="0" w:color="auto"/>
        </w:rPr>
        <w:t xml:space="preserve"> as well as liberal counterinsurgency</w:t>
      </w:r>
      <w:r w:rsidRPr="003F73E4">
        <w:rPr>
          <w:sz w:val="16"/>
        </w:rPr>
        <w:t xml:space="preserve"> and extra-state opposition from business and corporate interests, conservative religious and cultural groups, and reformist social justice and nonprofit organizations.</w:t>
      </w:r>
    </w:p>
    <w:p w14:paraId="3893ED65" w14:textId="77777777" w:rsidR="000B291B" w:rsidRPr="003F73E4" w:rsidRDefault="000B291B" w:rsidP="000B291B">
      <w:pPr>
        <w:rPr>
          <w:sz w:val="16"/>
        </w:rPr>
      </w:pPr>
      <w:r w:rsidRPr="00865CB5">
        <w:rPr>
          <w:b/>
          <w:iCs/>
          <w:highlight w:val="green"/>
          <w:u w:val="single"/>
          <w:bdr w:val="single" w:sz="8" w:space="0" w:color="auto"/>
        </w:rPr>
        <w:t>Academics</w:t>
      </w:r>
      <w:r w:rsidRPr="003F73E4">
        <w:rPr>
          <w:sz w:val="16"/>
        </w:rPr>
        <w:t xml:space="preserve"> can </w:t>
      </w:r>
      <w:r w:rsidRPr="00865CB5">
        <w:rPr>
          <w:b/>
          <w:highlight w:val="green"/>
          <w:u w:val="single"/>
        </w:rPr>
        <w:t xml:space="preserve">pose </w:t>
      </w:r>
      <w:r w:rsidRPr="00AB1479">
        <w:rPr>
          <w:b/>
          <w:iCs/>
          <w:u w:val="single"/>
          <w:bdr w:val="single" w:sz="8" w:space="0" w:color="auto"/>
        </w:rPr>
        <w:t xml:space="preserve">special </w:t>
      </w:r>
      <w:r w:rsidRPr="00865CB5">
        <w:rPr>
          <w:b/>
          <w:iCs/>
          <w:highlight w:val="green"/>
          <w:u w:val="single"/>
          <w:bdr w:val="single" w:sz="8" w:space="0" w:color="auto"/>
        </w:rPr>
        <w:t>security risks</w:t>
      </w:r>
      <w:r w:rsidRPr="00865CB5">
        <w:rPr>
          <w:b/>
          <w:highlight w:val="green"/>
          <w:u w:val="single"/>
        </w:rPr>
        <w:t xml:space="preserve"> to these projects</w:t>
      </w:r>
      <w:r w:rsidRPr="003F73E4">
        <w:rPr>
          <w:b/>
          <w:u w:val="single"/>
        </w:rPr>
        <w:t>, experiments, and movements.</w:t>
      </w:r>
      <w:r w:rsidRPr="003F73E4">
        <w:rPr>
          <w:sz w:val="16"/>
        </w:rPr>
        <w:t xml:space="preserve"> </w:t>
      </w:r>
      <w:r w:rsidRPr="00865CB5">
        <w:rPr>
          <w:rStyle w:val="StyleUnderline"/>
          <w:highlight w:val="green"/>
        </w:rPr>
        <w:t>They</w:t>
      </w:r>
      <w:r w:rsidRPr="003F73E4">
        <w:rPr>
          <w:rStyle w:val="StyleUnderline"/>
        </w:rPr>
        <w:t xml:space="preserve"> generally </w:t>
      </w:r>
      <w:r w:rsidRPr="00865CB5">
        <w:rPr>
          <w:rStyle w:val="StyleUnderline"/>
          <w:highlight w:val="green"/>
        </w:rPr>
        <w:t>don’t have the</w:t>
      </w:r>
      <w:r w:rsidRPr="003F73E4">
        <w:rPr>
          <w:rStyle w:val="StyleUnderline"/>
        </w:rPr>
        <w:t xml:space="preserve"> training or practical preparation, much less the militancy of </w:t>
      </w:r>
      <w:r w:rsidRPr="00865CB5">
        <w:rPr>
          <w:rStyle w:val="StyleUnderline"/>
          <w:highlight w:val="green"/>
        </w:rPr>
        <w:t>commitment to enter these communities without creating</w:t>
      </w:r>
      <w:r w:rsidRPr="003F73E4">
        <w:rPr>
          <w:rStyle w:val="StyleUnderline"/>
        </w:rPr>
        <w:t xml:space="preserve"> additional </w:t>
      </w:r>
      <w:r w:rsidRPr="00865CB5">
        <w:rPr>
          <w:rStyle w:val="StyleUnderline"/>
          <w:highlight w:val="green"/>
        </w:rPr>
        <w:t>vulnerabilities</w:t>
      </w:r>
      <w:r w:rsidRPr="003F73E4">
        <w:rPr>
          <w:rStyle w:val="StyleUnderline"/>
        </w:rPr>
        <w:t xml:space="preserve"> for other people (and sometimes themselves).</w:t>
      </w:r>
      <w:r w:rsidRPr="003F73E4">
        <w:rPr>
          <w:sz w:val="16"/>
        </w:rPr>
        <w:t xml:space="preserve"> Sometimes </w:t>
      </w:r>
      <w:r w:rsidRPr="003F73E4">
        <w:rPr>
          <w:b/>
          <w:u w:val="single"/>
        </w:rPr>
        <w:t>academics’ sensibilities are deformed by liberalism and pacifism—</w:t>
      </w:r>
      <w:r w:rsidRPr="00AB1479">
        <w:rPr>
          <w:sz w:val="16"/>
          <w:szCs w:val="16"/>
        </w:rPr>
        <w:t>many academics, for example, have a knee-jerk aversion to guns and firearms, which raises concerns about how they might respond to community projects that are prepared to militantly defend against reactionary attack and militarized state repression.</w:t>
      </w:r>
      <w:r w:rsidRPr="00AB1479">
        <w:rPr>
          <w:sz w:val="10"/>
          <w:szCs w:val="16"/>
        </w:rPr>
        <w:t xml:space="preserve"> </w:t>
      </w:r>
      <w:r w:rsidRPr="003F73E4">
        <w:rPr>
          <w:sz w:val="16"/>
        </w:rPr>
        <w:t xml:space="preserve">There is also a long record of </w:t>
      </w:r>
      <w:r w:rsidRPr="003F73E4">
        <w:rPr>
          <w:b/>
          <w:u w:val="single"/>
        </w:rPr>
        <w:t xml:space="preserve">academics exploiting organizations, movements, and communities </w:t>
      </w:r>
      <w:r w:rsidRPr="00865CB5">
        <w:rPr>
          <w:b/>
          <w:iCs/>
          <w:highlight w:val="green"/>
          <w:u w:val="single"/>
          <w:bdr w:val="single" w:sz="8" w:space="0" w:color="auto"/>
        </w:rPr>
        <w:t>by playing the role of curious opportunists</w:t>
      </w:r>
      <w:r w:rsidRPr="003F73E4">
        <w:rPr>
          <w:b/>
          <w:iCs/>
          <w:u w:val="single"/>
          <w:bdr w:val="single" w:sz="8" w:space="0" w:color="auto"/>
        </w:rPr>
        <w:t xml:space="preserve"> who don’t make themselves available to the collective</w:t>
      </w:r>
      <w:r w:rsidRPr="003F73E4">
        <w:rPr>
          <w:b/>
          <w:u w:val="single"/>
        </w:rPr>
        <w:t xml:space="preserve"> in ways that aren’t self-serving.</w:t>
      </w:r>
    </w:p>
    <w:p w14:paraId="1E070B91" w14:textId="77777777" w:rsidR="000B291B" w:rsidRPr="003F73E4" w:rsidRDefault="000B291B" w:rsidP="000B291B">
      <w:pPr>
        <w:rPr>
          <w:sz w:val="16"/>
        </w:rPr>
      </w:pPr>
      <w:r w:rsidRPr="003F73E4">
        <w:rPr>
          <w:sz w:val="16"/>
        </w:rPr>
        <w:t xml:space="preserve">These are lessons as much as they are criticisms. I think it’s both possible and necessary for the academic to be sacrificed and figuratively immolated for the sake of enlivening and emboldening the radical scholar or “guerilla </w:t>
      </w:r>
      <w:proofErr w:type="gramStart"/>
      <w:r w:rsidRPr="003F73E4">
        <w:rPr>
          <w:sz w:val="16"/>
        </w:rPr>
        <w:t>intellectual ,</w:t>
      </w:r>
      <w:proofErr w:type="gramEnd"/>
      <w:r w:rsidRPr="003F73E4">
        <w:rPr>
          <w:sz w:val="16"/>
        </w:rPr>
        <w:t xml:space="preserve">” a notion that Kalonji Changa, Joy James, Jared Ball, and others at Black Power Media have thankfully revived in recent times. (I constantly think about the late Dr. James Turner, who sat me down in 1995 and explained the charge of becoming an “intellectual guerilla fighter.”) </w:t>
      </w:r>
    </w:p>
    <w:p w14:paraId="0F538548" w14:textId="77777777" w:rsidR="000B291B" w:rsidRPr="003F73E4" w:rsidRDefault="000B291B" w:rsidP="000B291B">
      <w:pPr>
        <w:rPr>
          <w:sz w:val="16"/>
        </w:rPr>
      </w:pPr>
      <w:r w:rsidRPr="003F73E4">
        <w:rPr>
          <w:sz w:val="16"/>
        </w:rPr>
        <w:t xml:space="preserve">I’ve learned from collaborators and fellow scholars, people like Michele Welsing and Yusef Omowale at Southern California </w:t>
      </w:r>
      <w:proofErr w:type="gramStart"/>
      <w:r w:rsidRPr="003F73E4">
        <w:rPr>
          <w:sz w:val="16"/>
        </w:rPr>
        <w:t>Library ,</w:t>
      </w:r>
      <w:proofErr w:type="gramEnd"/>
      <w:r w:rsidRPr="003F73E4">
        <w:rPr>
          <w:sz w:val="16"/>
        </w:rPr>
        <w:t xml:space="preserve"> that it is necessary for university employed scholars and teachers like me to present </w:t>
      </w:r>
      <w:proofErr w:type="gramStart"/>
      <w:r w:rsidRPr="003F73E4">
        <w:rPr>
          <w:sz w:val="16"/>
        </w:rPr>
        <w:t>ourselves</w:t>
      </w:r>
      <w:proofErr w:type="gramEnd"/>
      <w:r w:rsidRPr="003F73E4">
        <w:rPr>
          <w:sz w:val="16"/>
        </w:rPr>
        <w:t xml:space="preserve"> to committed radical, liberation focused collectives and communities with full transparency. A condition of shared responsibility is the understanding that suspicion of “the academic” is a historically informed, principled political position rather than a petty personal attack; there’s no room for the thin-skinned academic here. It’s not about you.</w:t>
      </w:r>
    </w:p>
    <w:p w14:paraId="122CD933" w14:textId="77777777" w:rsidR="000B291B" w:rsidRPr="003F73E4" w:rsidRDefault="000B291B" w:rsidP="000B291B">
      <w:pPr>
        <w:rPr>
          <w:sz w:val="16"/>
        </w:rPr>
      </w:pPr>
      <w:r w:rsidRPr="003F73E4">
        <w:rPr>
          <w:sz w:val="16"/>
        </w:rPr>
        <w:t xml:space="preserve">I want to humbly propose that </w:t>
      </w:r>
      <w:r w:rsidRPr="00865CB5">
        <w:rPr>
          <w:b/>
          <w:highlight w:val="green"/>
          <w:u w:val="single"/>
        </w:rPr>
        <w:t>the urgent imperative</w:t>
      </w:r>
      <w:r w:rsidRPr="003F73E4">
        <w:rPr>
          <w:b/>
          <w:u w:val="single"/>
        </w:rPr>
        <w:t xml:space="preserve"> for people in my line of work </w:t>
      </w:r>
      <w:r w:rsidRPr="00865CB5">
        <w:rPr>
          <w:b/>
          <w:highlight w:val="green"/>
          <w:u w:val="single"/>
        </w:rPr>
        <w:t>is</w:t>
      </w:r>
      <w:r w:rsidRPr="003F73E4">
        <w:rPr>
          <w:b/>
          <w:u w:val="single"/>
        </w:rPr>
        <w:t xml:space="preserve"> to learn how not to be an “academic” while doing the vital work of scholarship, teaching, research, and study, ideally in settings of </w:t>
      </w:r>
      <w:r w:rsidRPr="00865CB5">
        <w:rPr>
          <w:b/>
          <w:iCs/>
          <w:highlight w:val="green"/>
          <w:u w:val="single"/>
          <w:bdr w:val="single" w:sz="8" w:space="0" w:color="auto"/>
        </w:rPr>
        <w:t>shared responsibility</w:t>
      </w:r>
      <w:r w:rsidRPr="00865CB5">
        <w:rPr>
          <w:b/>
          <w:highlight w:val="green"/>
          <w:u w:val="single"/>
        </w:rPr>
        <w:t xml:space="preserve"> with people committed to</w:t>
      </w:r>
      <w:r w:rsidRPr="003F73E4">
        <w:rPr>
          <w:b/>
          <w:u w:val="single"/>
        </w:rPr>
        <w:t xml:space="preserve"> imagining, experimenting with, and practicing insurgency, liberation, and </w:t>
      </w:r>
      <w:r w:rsidRPr="00865CB5">
        <w:rPr>
          <w:b/>
          <w:highlight w:val="green"/>
          <w:u w:val="single"/>
        </w:rPr>
        <w:t>radical forms of autonomy</w:t>
      </w:r>
      <w:r w:rsidRPr="003F73E4">
        <w:rPr>
          <w:sz w:val="16"/>
        </w:rPr>
        <w:t>—the kind of collective praxis that accelerates revolutionary and abolitionist possibilities rather than deferring or pacifying them. To be in communities like these usually means that the community will put the “academic” in check while summoning the scholar/teacher/researcher to share their skillset, resources, and expertise for the sake of enriching, emboldening, and mobilizing the collective.</w:t>
      </w:r>
    </w:p>
    <w:p w14:paraId="5D953C49" w14:textId="77777777" w:rsidR="000B291B" w:rsidRPr="003F73E4" w:rsidRDefault="000B291B" w:rsidP="000B291B">
      <w:pPr>
        <w:rPr>
          <w:sz w:val="16"/>
        </w:rPr>
      </w:pPr>
      <w:r w:rsidRPr="003F73E4">
        <w:rPr>
          <w:sz w:val="16"/>
        </w:rPr>
        <w:t xml:space="preserve">A friend of and contributor to the Black Agenda Report, Kalonji Changa, shared a story on Twitter about </w:t>
      </w:r>
      <w:r w:rsidRPr="003F73E4">
        <w:rPr>
          <w:b/>
          <w:u w:val="single"/>
        </w:rPr>
        <w:t>a prestigious academic</w:t>
      </w:r>
      <w:r w:rsidRPr="003F73E4">
        <w:rPr>
          <w:sz w:val="16"/>
        </w:rPr>
        <w:t xml:space="preserve"> who </w:t>
      </w:r>
      <w:r w:rsidRPr="003F73E4">
        <w:rPr>
          <w:b/>
          <w:u w:val="single"/>
        </w:rPr>
        <w:t xml:space="preserve">felt the need to interpret and </w:t>
      </w:r>
      <w:r w:rsidRPr="003F73E4">
        <w:rPr>
          <w:b/>
          <w:iCs/>
          <w:u w:val="single"/>
          <w:bdr w:val="single" w:sz="8" w:space="0" w:color="auto"/>
        </w:rPr>
        <w:t>ventriloquize</w:t>
      </w:r>
      <w:r w:rsidRPr="003F73E4">
        <w:rPr>
          <w:b/>
          <w:u w:val="single"/>
        </w:rPr>
        <w:t xml:space="preserve"> what Kalonji had said on a panel.</w:t>
      </w:r>
      <w:r w:rsidRPr="003F73E4">
        <w:rPr>
          <w:sz w:val="16"/>
        </w:rPr>
        <w:t xml:space="preserve"> The academic began his reply with, “What the </w:t>
      </w:r>
      <w:proofErr w:type="gramStart"/>
      <w:r w:rsidRPr="003F73E4">
        <w:rPr>
          <w:sz w:val="16"/>
        </w:rPr>
        <w:t>Brother</w:t>
      </w:r>
      <w:proofErr w:type="gramEnd"/>
      <w:r w:rsidRPr="003F73E4">
        <w:rPr>
          <w:sz w:val="16"/>
        </w:rPr>
        <w:t xml:space="preserve"> is saying is...,” and Kalonji responded, “that's NOT what I was </w:t>
      </w:r>
      <w:proofErr w:type="gramStart"/>
      <w:r w:rsidRPr="003F73E4">
        <w:rPr>
          <w:sz w:val="16"/>
        </w:rPr>
        <w:t>saying</w:t>
      </w:r>
      <w:proofErr w:type="gramEnd"/>
      <w:r w:rsidRPr="003F73E4">
        <w:rPr>
          <w:sz w:val="16"/>
        </w:rPr>
        <w:t xml:space="preserve"> and I don't need a ventriloquist.” What are some of the violent ways that academics “ventriloquize” revolutionary thinkers and texts? And how is this ventriloquizing a form of counterinsurgency?</w:t>
      </w:r>
    </w:p>
    <w:p w14:paraId="4136B6A7" w14:textId="77777777" w:rsidR="000B291B" w:rsidRPr="003F73E4" w:rsidRDefault="000B291B" w:rsidP="000B291B">
      <w:pPr>
        <w:rPr>
          <w:rStyle w:val="StyleUnderline"/>
        </w:rPr>
      </w:pPr>
      <w:r w:rsidRPr="003F73E4">
        <w:rPr>
          <w:sz w:val="16"/>
        </w:rPr>
        <w:t xml:space="preserve">First, shoutout to Kalonji, who’s one of the most serious and studied revolutionaries </w:t>
      </w:r>
      <w:proofErr w:type="spellStart"/>
      <w:r w:rsidRPr="003F73E4">
        <w:rPr>
          <w:sz w:val="16"/>
        </w:rPr>
        <w:t>i</w:t>
      </w:r>
      <w:proofErr w:type="spellEnd"/>
      <w:r w:rsidRPr="003F73E4">
        <w:rPr>
          <w:sz w:val="16"/>
        </w:rPr>
        <w:t xml:space="preserve"> know. Everyone should check out his work on Black Power Media. I remember when Kalonji posted that tweet. I replied to it. (“I need a name. DM me.”) I think Kalonji was being unintentionally generous when he responded to the unnamed academic that way. It takes a lot of skill, training, artistry, and stage presence to be a good ventriloquist. </w:t>
      </w:r>
      <w:r w:rsidRPr="003F73E4">
        <w:rPr>
          <w:rStyle w:val="StyleUnderline"/>
        </w:rPr>
        <w:t>The truth is, that academic is a cop, and the university is a precinct (many also call it a plantation</w:t>
      </w:r>
      <w:r w:rsidRPr="003F73E4">
        <w:rPr>
          <w:sz w:val="16"/>
        </w:rPr>
        <w:t xml:space="preserve">; having grown up not far from the University of Virginia, that’s always made sense to me). </w:t>
      </w:r>
      <w:r w:rsidRPr="00865CB5">
        <w:rPr>
          <w:rStyle w:val="StyleUnderline"/>
          <w:highlight w:val="green"/>
        </w:rPr>
        <w:t>The academy</w:t>
      </w:r>
      <w:r w:rsidRPr="003F73E4">
        <w:rPr>
          <w:rStyle w:val="StyleUnderline"/>
        </w:rPr>
        <w:t xml:space="preserve"> and the academic are both </w:t>
      </w:r>
      <w:r w:rsidRPr="00865CB5">
        <w:rPr>
          <w:rStyle w:val="StyleUnderline"/>
          <w:highlight w:val="green"/>
        </w:rPr>
        <w:t>constituted by a form of police power</w:t>
      </w:r>
      <w:r w:rsidRPr="003F73E4">
        <w:rPr>
          <w:rStyle w:val="StyleUnderline"/>
        </w:rPr>
        <w:t xml:space="preserve"> that precedes and exceeds the police.</w:t>
      </w:r>
    </w:p>
    <w:p w14:paraId="6B0A015A" w14:textId="77777777" w:rsidR="000B291B" w:rsidRPr="003F73E4" w:rsidRDefault="000B291B" w:rsidP="000B291B"/>
    <w:p w14:paraId="79E2CDFB" w14:textId="77777777" w:rsidR="000B291B" w:rsidRDefault="000B291B" w:rsidP="000B291B">
      <w:pPr>
        <w:pStyle w:val="Heading4"/>
        <w:numPr>
          <w:ilvl w:val="0"/>
          <w:numId w:val="27"/>
        </w:numPr>
      </w:pPr>
      <w:r w:rsidRPr="00B4148E">
        <w:rPr>
          <w:u w:val="single"/>
        </w:rPr>
        <w:t>Erasure DA</w:t>
      </w:r>
      <w:r>
        <w:t xml:space="preserve">. Organizing works---the </w:t>
      </w:r>
      <w:proofErr w:type="spellStart"/>
      <w:r>
        <w:t>neg’s</w:t>
      </w:r>
      <w:proofErr w:type="spellEnd"/>
      <w:r>
        <w:t xml:space="preserve"> </w:t>
      </w:r>
      <w:r w:rsidRPr="00120297">
        <w:rPr>
          <w:u w:val="single"/>
        </w:rPr>
        <w:t>revisionist history</w:t>
      </w:r>
      <w:r>
        <w:t xml:space="preserve"> is crossing the picket line at </w:t>
      </w:r>
      <w:proofErr w:type="gramStart"/>
      <w:r>
        <w:t>best, and</w:t>
      </w:r>
      <w:proofErr w:type="gramEnd"/>
      <w:r>
        <w:t xml:space="preserve"> blows their cover at worst.</w:t>
      </w:r>
    </w:p>
    <w:p w14:paraId="0D0512CB" w14:textId="77777777" w:rsidR="000B291B" w:rsidRDefault="000B291B" w:rsidP="000B291B">
      <w:r w:rsidRPr="006D4573">
        <w:rPr>
          <w:rStyle w:val="Style13ptBold"/>
        </w:rPr>
        <w:t>Kelley 21</w:t>
      </w:r>
      <w:r>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Pr>
          <w:i/>
          <w:iCs/>
        </w:rPr>
        <w:t>Black Agenda Report</w:t>
      </w:r>
      <w:r>
        <w:t xml:space="preserve">, 1/6/2021, </w:t>
      </w:r>
      <w:r w:rsidRPr="004857CE">
        <w:t>https://www.blackagendareport.com/freedom-struggle-labor-struggle-then-and-now</w:t>
      </w:r>
      <w:r>
        <w:t>] Texas FL</w:t>
      </w:r>
    </w:p>
    <w:p w14:paraId="16AEABEC" w14:textId="77777777" w:rsidR="000B291B" w:rsidRPr="00C95C77" w:rsidRDefault="000B291B" w:rsidP="000B291B">
      <w:pPr>
        <w:rPr>
          <w:rStyle w:val="StyleUnderline"/>
        </w:rPr>
      </w:pPr>
      <w:r w:rsidRPr="00C95C77">
        <w:rPr>
          <w:rStyle w:val="StyleUnderline"/>
        </w:rPr>
        <w:t xml:space="preserve">Where </w:t>
      </w:r>
      <w:r w:rsidRPr="00865CB5">
        <w:rPr>
          <w:rStyle w:val="StyleUnderline"/>
          <w:highlight w:val="green"/>
        </w:rPr>
        <w:t>Organizing Succeeded</w:t>
      </w:r>
    </w:p>
    <w:p w14:paraId="46063CB9" w14:textId="77777777" w:rsidR="000B291B" w:rsidRPr="00C95C77" w:rsidRDefault="000B291B" w:rsidP="000B291B">
      <w:pPr>
        <w:rPr>
          <w:rStyle w:val="StyleUnderline"/>
        </w:rPr>
      </w:pPr>
      <w:r w:rsidRPr="00865CB5">
        <w:rPr>
          <w:rStyle w:val="StyleUnderline"/>
          <w:highlight w:val="green"/>
        </w:rPr>
        <w:t>In the South, Black labor militants</w:t>
      </w:r>
      <w:r w:rsidRPr="00B4148E">
        <w:rPr>
          <w:sz w:val="16"/>
        </w:rPr>
        <w:t xml:space="preserve">, many of whom were Communists, </w:t>
      </w:r>
      <w:r w:rsidRPr="00865CB5">
        <w:rPr>
          <w:rStyle w:val="StyleUnderline"/>
          <w:highlight w:val="green"/>
        </w:rPr>
        <w:t>were</w:t>
      </w:r>
      <w:r w:rsidRPr="00C95C77">
        <w:rPr>
          <w:rStyle w:val="StyleUnderline"/>
        </w:rPr>
        <w:t xml:space="preserve"> the </w:t>
      </w:r>
      <w:r w:rsidRPr="00865CB5">
        <w:rPr>
          <w:rStyle w:val="StyleUnderline"/>
          <w:highlight w:val="green"/>
        </w:rPr>
        <w:t>key to building the CIO</w:t>
      </w:r>
      <w:r w:rsidRPr="00C95C77">
        <w:rPr>
          <w:rStyle w:val="StyleUnderline"/>
        </w:rPr>
        <w:t xml:space="preserve"> in the region, even during the early stages of Cold War-era attacks on labor and the Left.</w:t>
      </w:r>
      <w:r w:rsidRPr="00B4148E">
        <w:rPr>
          <w:sz w:val="16"/>
        </w:rPr>
        <w:t xml:space="preserve"> </w:t>
      </w:r>
      <w:r w:rsidRPr="00C95C77">
        <w:rPr>
          <w:rStyle w:val="StyleUnderline"/>
        </w:rPr>
        <w:t>Operation Dixie</w:t>
      </w:r>
      <w:r w:rsidRPr="00B4148E">
        <w:rPr>
          <w:sz w:val="16"/>
        </w:rPr>
        <w:t xml:space="preserve">, the postwar campaign to organize the South, is usually seen as a total failure, but as Will Jones demonstrates, it </w:t>
      </w:r>
      <w:r w:rsidRPr="00C95C77">
        <w:rPr>
          <w:rStyle w:val="StyleUnderline"/>
        </w:rPr>
        <w:t xml:space="preserve">succeeded where </w:t>
      </w:r>
      <w:r w:rsidRPr="00865CB5">
        <w:rPr>
          <w:rStyle w:val="StyleUnderline"/>
          <w:highlight w:val="green"/>
        </w:rPr>
        <w:t>Black workers</w:t>
      </w:r>
      <w:r w:rsidRPr="00C95C77">
        <w:rPr>
          <w:rStyle w:val="StyleUnderline"/>
        </w:rPr>
        <w:t xml:space="preserve"> were </w:t>
      </w:r>
      <w:r w:rsidRPr="00865CB5">
        <w:rPr>
          <w:rStyle w:val="StyleUnderline"/>
          <w:highlight w:val="green"/>
        </w:rPr>
        <w:t>in leadership positions</w:t>
      </w:r>
      <w:r w:rsidRPr="00B4148E">
        <w:rPr>
          <w:sz w:val="16"/>
        </w:rPr>
        <w:t xml:space="preserve"> — </w:t>
      </w:r>
      <w:r w:rsidRPr="00C95C77">
        <w:rPr>
          <w:rStyle w:val="StyleUnderline"/>
        </w:rPr>
        <w:t xml:space="preserve">e.g. </w:t>
      </w:r>
      <w:r w:rsidRPr="00865CB5">
        <w:rPr>
          <w:rStyle w:val="StyleUnderline"/>
          <w:highlight w:val="green"/>
        </w:rPr>
        <w:t>among</w:t>
      </w:r>
      <w:r w:rsidRPr="00C95C77">
        <w:rPr>
          <w:rStyle w:val="StyleUnderline"/>
        </w:rPr>
        <w:t xml:space="preserve"> Black </w:t>
      </w:r>
      <w:r w:rsidRPr="00865CB5">
        <w:rPr>
          <w:rStyle w:val="StyleUnderline"/>
          <w:highlight w:val="green"/>
        </w:rPr>
        <w:t>lumber workers</w:t>
      </w:r>
      <w:r w:rsidRPr="00C95C77">
        <w:rPr>
          <w:rStyle w:val="StyleUnderline"/>
        </w:rPr>
        <w:t xml:space="preserve"> in North Carolina and Black </w:t>
      </w:r>
      <w:r w:rsidRPr="00865CB5">
        <w:rPr>
          <w:rStyle w:val="StyleUnderline"/>
          <w:highlight w:val="green"/>
        </w:rPr>
        <w:t>tobacco and cotton-press workers</w:t>
      </w:r>
      <w:r w:rsidRPr="00C95C77">
        <w:rPr>
          <w:rStyle w:val="StyleUnderline"/>
        </w:rPr>
        <w:t xml:space="preserve"> in North Carolina, Arkansas, and western Tennessee.</w:t>
      </w:r>
    </w:p>
    <w:p w14:paraId="785463B0" w14:textId="77777777" w:rsidR="000B291B" w:rsidRPr="0016458E" w:rsidRDefault="000B291B" w:rsidP="000B291B">
      <w:pPr>
        <w:rPr>
          <w:b/>
          <w:u w:val="single"/>
        </w:rPr>
      </w:pPr>
      <w:r w:rsidRPr="00865CB5">
        <w:rPr>
          <w:rStyle w:val="StyleUnderline"/>
          <w:highlight w:val="green"/>
        </w:rPr>
        <w:t>Black workers built and sustained the</w:t>
      </w:r>
      <w:r w:rsidRPr="0016458E">
        <w:rPr>
          <w:rStyle w:val="StyleUnderline"/>
        </w:rPr>
        <w:t xml:space="preserve"> International Woodworkers of America (</w:t>
      </w:r>
      <w:r w:rsidRPr="00865CB5">
        <w:rPr>
          <w:rStyle w:val="StyleUnderline"/>
          <w:highlight w:val="green"/>
        </w:rPr>
        <w:t>IWA</w:t>
      </w:r>
      <w:r w:rsidRPr="0016458E">
        <w:rPr>
          <w:rStyle w:val="StyleUnderline"/>
        </w:rPr>
        <w:t xml:space="preserve">) campaign </w:t>
      </w:r>
      <w:r w:rsidRPr="00865CB5">
        <w:rPr>
          <w:rStyle w:val="StyleUnderline"/>
          <w:highlight w:val="green"/>
        </w:rPr>
        <w:t>to organize sawmill employees</w:t>
      </w:r>
      <w:r w:rsidRPr="0016458E">
        <w:rPr>
          <w:rStyle w:val="StyleUnderline"/>
        </w:rPr>
        <w:t xml:space="preserve"> in the South, </w:t>
      </w:r>
      <w:proofErr w:type="gramStart"/>
      <w:r w:rsidRPr="0016458E">
        <w:rPr>
          <w:rStyle w:val="StyleUnderline"/>
        </w:rPr>
        <w:t>in spite of</w:t>
      </w:r>
      <w:proofErr w:type="gramEnd"/>
      <w:r w:rsidRPr="0016458E">
        <w:rPr>
          <w:rStyle w:val="StyleUnderline"/>
        </w:rPr>
        <w:t xml:space="preserve"> unremitting violence from employers, allied businessmen and white workers, </w:t>
      </w:r>
      <w:r w:rsidRPr="00B4148E">
        <w:rPr>
          <w:sz w:val="16"/>
        </w:rPr>
        <w:t>and the CIO’s best efforts to push race off to the side.</w:t>
      </w:r>
    </w:p>
    <w:p w14:paraId="58815903" w14:textId="77777777" w:rsidR="000B291B" w:rsidRPr="00B4148E" w:rsidRDefault="000B291B" w:rsidP="000B291B">
      <w:pPr>
        <w:rPr>
          <w:sz w:val="16"/>
        </w:rPr>
      </w:pPr>
      <w:r w:rsidRPr="00865CB5">
        <w:rPr>
          <w:rStyle w:val="StyleUnderline"/>
          <w:highlight w:val="green"/>
        </w:rPr>
        <w:t>In Elizabethtown</w:t>
      </w:r>
      <w:r w:rsidRPr="0016458E">
        <w:rPr>
          <w:rStyle w:val="StyleUnderline"/>
        </w:rPr>
        <w:t xml:space="preserve">, North Carolina where in 1948 </w:t>
      </w:r>
      <w:r w:rsidRPr="00865CB5">
        <w:rPr>
          <w:rStyle w:val="StyleUnderline"/>
          <w:highlight w:val="green"/>
        </w:rPr>
        <w:t>the IWA waged a militant strike</w:t>
      </w:r>
      <w:r w:rsidRPr="00B4148E">
        <w:rPr>
          <w:sz w:val="16"/>
        </w:rPr>
        <w:t xml:space="preserve"> against one of the largest lumber companies in the Southeast, </w:t>
      </w:r>
      <w:r w:rsidRPr="0016458E">
        <w:rPr>
          <w:rStyle w:val="StyleUnderline"/>
        </w:rPr>
        <w:t xml:space="preserve">it was precisely </w:t>
      </w:r>
      <w:r w:rsidRPr="00865CB5">
        <w:rPr>
          <w:rStyle w:val="StyleUnderline"/>
          <w:highlight w:val="green"/>
        </w:rPr>
        <w:t>racial solidarity and Black community support</w:t>
      </w:r>
      <w:r w:rsidRPr="0016458E">
        <w:rPr>
          <w:rStyle w:val="StyleUnderline"/>
        </w:rPr>
        <w:t xml:space="preserve"> that </w:t>
      </w:r>
      <w:r w:rsidRPr="00865CB5">
        <w:rPr>
          <w:rStyle w:val="StyleUnderline"/>
          <w:highlight w:val="green"/>
        </w:rPr>
        <w:t>ensured</w:t>
      </w:r>
      <w:r w:rsidRPr="0016458E">
        <w:rPr>
          <w:rStyle w:val="StyleUnderline"/>
        </w:rPr>
        <w:t xml:space="preserve"> their </w:t>
      </w:r>
      <w:proofErr w:type="gramStart"/>
      <w:r w:rsidRPr="00865CB5">
        <w:rPr>
          <w:rStyle w:val="StyleUnderline"/>
          <w:highlight w:val="green"/>
        </w:rPr>
        <w:t>success</w:t>
      </w:r>
      <w:r w:rsidRPr="00B4148E">
        <w:rPr>
          <w:sz w:val="16"/>
        </w:rPr>
        <w:t>.(</w:t>
      </w:r>
      <w:proofErr w:type="gramEnd"/>
      <w:r w:rsidRPr="00B4148E">
        <w:rPr>
          <w:sz w:val="16"/>
        </w:rPr>
        <w:t>1)</w:t>
      </w:r>
    </w:p>
    <w:p w14:paraId="7540AE84" w14:textId="77777777" w:rsidR="000B291B" w:rsidRPr="00B4148E" w:rsidRDefault="000B291B" w:rsidP="000B291B">
      <w:pPr>
        <w:rPr>
          <w:sz w:val="16"/>
        </w:rPr>
      </w:pPr>
      <w:r w:rsidRPr="00865CB5">
        <w:rPr>
          <w:rStyle w:val="StyleUnderline"/>
          <w:highlight w:val="green"/>
        </w:rPr>
        <w:t>The</w:t>
      </w:r>
      <w:r w:rsidRPr="00B4148E">
        <w:rPr>
          <w:sz w:val="16"/>
        </w:rPr>
        <w:t xml:space="preserve"> largely Communist-led </w:t>
      </w:r>
      <w:r w:rsidRPr="0016458E">
        <w:rPr>
          <w:rStyle w:val="StyleUnderline"/>
        </w:rPr>
        <w:t xml:space="preserve">Food, Tobacco, Agricultural, and Allied Workers of </w:t>
      </w:r>
      <w:r w:rsidRPr="007D3412">
        <w:rPr>
          <w:rStyle w:val="StyleUnderline"/>
        </w:rPr>
        <w:t>America (</w:t>
      </w:r>
      <w:r w:rsidRPr="00865CB5">
        <w:rPr>
          <w:rStyle w:val="StyleUnderline"/>
          <w:highlight w:val="green"/>
        </w:rPr>
        <w:t>FTA) rested on the union</w:t>
      </w:r>
      <w:r w:rsidRPr="0016458E">
        <w:rPr>
          <w:rStyle w:val="StyleUnderline"/>
        </w:rPr>
        <w:t xml:space="preserve">’s ability to tap into a deep well of black community organizing and grievances centered around workplace conditions, wages, and racial discrimination. By 1947, FTA </w:t>
      </w:r>
      <w:r w:rsidRPr="00865CB5">
        <w:rPr>
          <w:rStyle w:val="StyleUnderline"/>
          <w:highlight w:val="green"/>
        </w:rPr>
        <w:t>won 111 union elections</w:t>
      </w:r>
      <w:r w:rsidRPr="0016458E">
        <w:rPr>
          <w:rStyle w:val="StyleUnderline"/>
        </w:rPr>
        <w:t>, bringing some 15,000 workers into the union.</w:t>
      </w:r>
    </w:p>
    <w:p w14:paraId="4D73E368" w14:textId="77777777" w:rsidR="000B291B" w:rsidRPr="00B4148E" w:rsidRDefault="000B291B" w:rsidP="000B291B">
      <w:pPr>
        <w:rPr>
          <w:sz w:val="16"/>
        </w:rPr>
      </w:pPr>
      <w:r w:rsidRPr="00865CB5">
        <w:rPr>
          <w:rStyle w:val="StyleUnderline"/>
          <w:highlight w:val="green"/>
        </w:rPr>
        <w:t>Winston-Salem</w:t>
      </w:r>
      <w:r w:rsidRPr="00B4148E">
        <w:rPr>
          <w:sz w:val="16"/>
        </w:rPr>
        <w:t xml:space="preserve">, North Carolina, had </w:t>
      </w:r>
      <w:r w:rsidRPr="00865CB5">
        <w:rPr>
          <w:rStyle w:val="StyleUnderline"/>
          <w:highlight w:val="green"/>
        </w:rPr>
        <w:t>become the epicenter of FTA strength in the region. Led by</w:t>
      </w:r>
      <w:r w:rsidRPr="00E65B9D">
        <w:rPr>
          <w:rStyle w:val="StyleUnderline"/>
        </w:rPr>
        <w:t xml:space="preserve"> an extraordinary group of </w:t>
      </w:r>
      <w:r w:rsidRPr="00865CB5">
        <w:rPr>
          <w:rStyle w:val="StyleUnderline"/>
          <w:highlight w:val="green"/>
        </w:rPr>
        <w:t>Black women</w:t>
      </w:r>
      <w:r w:rsidRPr="00E65B9D">
        <w:rPr>
          <w:rStyle w:val="StyleUnderline"/>
        </w:rPr>
        <w:t>, notably Moranda Smith, Velma Hopkins, Theodosia Simpkins, and Viola Brown,</w:t>
      </w:r>
      <w:r w:rsidRPr="00B4148E">
        <w:rPr>
          <w:sz w:val="16"/>
        </w:rPr>
        <w:t xml:space="preserve"> Local 22 had successfully organized workers at R.J. Reynolds Tobacco Company.</w:t>
      </w:r>
    </w:p>
    <w:p w14:paraId="71E7E45F" w14:textId="77777777" w:rsidR="000B291B" w:rsidRPr="00C92AE6" w:rsidRDefault="000B291B" w:rsidP="000B291B">
      <w:pPr>
        <w:rPr>
          <w:b/>
          <w:u w:val="single"/>
        </w:rPr>
      </w:pPr>
      <w:r w:rsidRPr="00E65B9D">
        <w:rPr>
          <w:rStyle w:val="StyleUnderline"/>
        </w:rPr>
        <w:t xml:space="preserve">They fought for more than higher wages and better conditions; </w:t>
      </w:r>
      <w:r w:rsidRPr="00865CB5">
        <w:rPr>
          <w:rStyle w:val="StyleUnderline"/>
          <w:highlight w:val="green"/>
        </w:rPr>
        <w:t xml:space="preserve">they promoted a Black radical vision that </w:t>
      </w:r>
      <w:r w:rsidRPr="00865CB5">
        <w:rPr>
          <w:rStyle w:val="Emphasis"/>
          <w:sz w:val="24"/>
          <w:szCs w:val="24"/>
          <w:highlight w:val="green"/>
        </w:rPr>
        <w:t>civil and human rights were inseparable from labor rights.</w:t>
      </w:r>
    </w:p>
    <w:p w14:paraId="6830F750" w14:textId="77777777" w:rsidR="000B291B" w:rsidRPr="00B4148E" w:rsidRDefault="000B291B" w:rsidP="000B291B">
      <w:pPr>
        <w:rPr>
          <w:sz w:val="16"/>
        </w:rPr>
      </w:pPr>
      <w:r w:rsidRPr="001647BF">
        <w:rPr>
          <w:rStyle w:val="StyleUnderline"/>
        </w:rPr>
        <w:t>They protested segregation, fought sexual harassment at work, revitalized the local chapter of the NAACP, launched voter registration campaigns, set up worker education classes, and established a library stocked with volumes on African American history and political economy,</w:t>
      </w:r>
      <w:r w:rsidRPr="00B4148E">
        <w:rPr>
          <w:sz w:val="16"/>
        </w:rPr>
        <w:t xml:space="preserve"> and were largely responsible in 1947 for electing Winston-Salem’s first Black alderman, the Reverend Kenneth </w:t>
      </w:r>
      <w:proofErr w:type="gramStart"/>
      <w:r w:rsidRPr="00B4148E">
        <w:rPr>
          <w:sz w:val="16"/>
        </w:rPr>
        <w:t>Williams.(</w:t>
      </w:r>
      <w:proofErr w:type="gramEnd"/>
      <w:r w:rsidRPr="00B4148E">
        <w:rPr>
          <w:sz w:val="16"/>
        </w:rPr>
        <w:t>2)</w:t>
      </w:r>
    </w:p>
    <w:p w14:paraId="398C99FF" w14:textId="77777777" w:rsidR="000B291B" w:rsidRDefault="000B291B" w:rsidP="000B291B">
      <w:pPr>
        <w:pStyle w:val="Heading4"/>
        <w:numPr>
          <w:ilvl w:val="0"/>
          <w:numId w:val="27"/>
        </w:numPr>
      </w:pPr>
      <w:r>
        <w:t xml:space="preserve">Debate over contingent political gains is good. Monopsonies are systemic abuses of market power that disproportionately harms Black and brown workers---Antitrust enforcement is an effective political solution.  </w:t>
      </w:r>
    </w:p>
    <w:p w14:paraId="61FC8E9F" w14:textId="77777777" w:rsidR="000B291B" w:rsidRDefault="000B291B" w:rsidP="000B291B">
      <w:r w:rsidRPr="0083381D">
        <w:rPr>
          <w:rStyle w:val="Style13ptBold"/>
        </w:rPr>
        <w:t>Davis et al. 21</w:t>
      </w:r>
      <w:r>
        <w:t xml:space="preserve"> – Joshua Davis; Eric Cramer; Reginald Streater; Mark Suter; [“Antitrust as Antiracism: Antitrust as a Partial Cure for Systemic Racism (and Other Systemic “Isms”)”, </w:t>
      </w:r>
      <w:r>
        <w:rPr>
          <w:i/>
          <w:iCs/>
        </w:rPr>
        <w:t>The Antitrust Bulletin</w:t>
      </w:r>
      <w:r>
        <w:t xml:space="preserve">, 2021, Vol. 66(3) 359-383, </w:t>
      </w:r>
      <w:r w:rsidRPr="0083381D">
        <w:t>https://doi.org/10.1177/0003603X211023620</w:t>
      </w:r>
      <w:r>
        <w:t xml:space="preserve">] </w:t>
      </w:r>
    </w:p>
    <w:p w14:paraId="30F85270" w14:textId="77777777" w:rsidR="000B291B" w:rsidRPr="00D66A22" w:rsidRDefault="000B291B" w:rsidP="000B291B">
      <w:pPr>
        <w:rPr>
          <w:sz w:val="16"/>
        </w:rPr>
      </w:pPr>
      <w:r w:rsidRPr="00865CB5">
        <w:rPr>
          <w:rStyle w:val="StyleUnderline"/>
          <w:highlight w:val="green"/>
        </w:rPr>
        <w:t>Nurses of color</w:t>
      </w:r>
      <w:r w:rsidRPr="00D66A22">
        <w:rPr>
          <w:rStyle w:val="StyleUnderline"/>
        </w:rPr>
        <w:t xml:space="preserve"> still </w:t>
      </w:r>
      <w:r w:rsidRPr="00865CB5">
        <w:rPr>
          <w:rStyle w:val="StyleUnderline"/>
          <w:highlight w:val="green"/>
        </w:rPr>
        <w:t>face</w:t>
      </w:r>
      <w:r w:rsidRPr="00D66A22">
        <w:rPr>
          <w:rStyle w:val="StyleUnderline"/>
        </w:rPr>
        <w:t xml:space="preserve"> various forms of </w:t>
      </w:r>
      <w:r w:rsidRPr="00865CB5">
        <w:rPr>
          <w:rStyle w:val="StyleUnderline"/>
          <w:highlight w:val="green"/>
        </w:rPr>
        <w:t>racism</w:t>
      </w:r>
      <w:r w:rsidRPr="00D66A22">
        <w:rPr>
          <w:sz w:val="16"/>
          <w:szCs w:val="24"/>
        </w:rPr>
        <w:t xml:space="preserve"> </w:t>
      </w:r>
      <w:r w:rsidRPr="00D66A22">
        <w:rPr>
          <w:sz w:val="16"/>
        </w:rPr>
        <w:t xml:space="preserve">within the industry today.129 One article explains, </w:t>
      </w:r>
      <w:r w:rsidRPr="00D66A22">
        <w:rPr>
          <w:rStyle w:val="StyleUnderline"/>
        </w:rPr>
        <w:t xml:space="preserve">“Despite the relentless efforts and progress made over the years, it’s still not uncommon for black nurses to face discrimination </w:t>
      </w:r>
      <w:r w:rsidRPr="00865CB5">
        <w:rPr>
          <w:rStyle w:val="StyleUnderline"/>
          <w:highlight w:val="green"/>
        </w:rPr>
        <w:t>in the workplace</w:t>
      </w:r>
      <w:r w:rsidRPr="00D66A22">
        <w:rPr>
          <w:rStyle w:val="StyleUnderline"/>
        </w:rPr>
        <w:t>, especially from patients.”</w:t>
      </w:r>
      <w:r w:rsidRPr="00D66A22">
        <w:rPr>
          <w:sz w:val="16"/>
        </w:rPr>
        <w:t xml:space="preserve">130 </w:t>
      </w:r>
      <w:r w:rsidRPr="00D66A22">
        <w:rPr>
          <w:rStyle w:val="StyleUnderline"/>
        </w:rPr>
        <w:t xml:space="preserve">Minority nurses experience inequity </w:t>
      </w:r>
      <w:r w:rsidRPr="00865CB5">
        <w:rPr>
          <w:rStyle w:val="StyleUnderline"/>
          <w:highlight w:val="green"/>
        </w:rPr>
        <w:t>in the form of professional barriers to</w:t>
      </w:r>
      <w:r w:rsidRPr="00D66A22">
        <w:rPr>
          <w:rStyle w:val="StyleUnderline"/>
        </w:rPr>
        <w:t xml:space="preserve"> entering nursing </w:t>
      </w:r>
      <w:r w:rsidRPr="00865CB5">
        <w:rPr>
          <w:rStyle w:val="StyleUnderline"/>
          <w:highlight w:val="green"/>
        </w:rPr>
        <w:t>leadership</w:t>
      </w:r>
      <w:r w:rsidRPr="00D66A22">
        <w:rPr>
          <w:rStyle w:val="StyleUnderline"/>
        </w:rPr>
        <w:t xml:space="preserve"> or serving on nursing faculties.</w:t>
      </w:r>
      <w:r w:rsidRPr="00D66A22">
        <w:rPr>
          <w:sz w:val="16"/>
        </w:rPr>
        <w:t xml:space="preserve">131 </w:t>
      </w:r>
      <w:r w:rsidRPr="00865CB5">
        <w:rPr>
          <w:rStyle w:val="StyleUnderline"/>
          <w:highlight w:val="green"/>
        </w:rPr>
        <w:t>Fewer black nurses advance to</w:t>
      </w:r>
      <w:r w:rsidRPr="00D66A22">
        <w:rPr>
          <w:rStyle w:val="StyleUnderline"/>
        </w:rPr>
        <w:t xml:space="preserve"> leadership positions and become </w:t>
      </w:r>
      <w:r w:rsidRPr="00865CB5">
        <w:rPr>
          <w:rStyle w:val="StyleUnderline"/>
          <w:highlight w:val="green"/>
        </w:rPr>
        <w:t>faculty with doctoral degrees</w:t>
      </w:r>
      <w:r w:rsidRPr="00D66A22">
        <w:rPr>
          <w:rStyle w:val="StyleUnderline"/>
        </w:rPr>
        <w:t xml:space="preserve">, which in turn leads to </w:t>
      </w:r>
      <w:r w:rsidRPr="00865CB5">
        <w:rPr>
          <w:rStyle w:val="StyleUnderline"/>
          <w:highlight w:val="green"/>
        </w:rPr>
        <w:t>systemic restrictions on wage growth</w:t>
      </w:r>
      <w:r w:rsidRPr="00D66A22">
        <w:rPr>
          <w:rStyle w:val="StyleUnderline"/>
        </w:rPr>
        <w:t>.</w:t>
      </w:r>
      <w:r w:rsidRPr="00D66A22">
        <w:rPr>
          <w:sz w:val="16"/>
        </w:rPr>
        <w:t xml:space="preserve">132 According to Nurse.org, </w:t>
      </w:r>
      <w:r w:rsidRPr="00D66A22">
        <w:rPr>
          <w:rStyle w:val="StyleUnderline"/>
        </w:rPr>
        <w:t>racism from patients is “a bit of an open secret in the medical industry” with some patients refusing to be helped by non-white nurses and some hospitals abiding by those requests.</w:t>
      </w:r>
      <w:r w:rsidRPr="00D66A22">
        <w:rPr>
          <w:sz w:val="16"/>
        </w:rPr>
        <w:t xml:space="preserve">133 </w:t>
      </w:r>
      <w:r w:rsidRPr="00D66A22">
        <w:rPr>
          <w:rStyle w:val="StyleUnderline"/>
        </w:rPr>
        <w:t xml:space="preserve">That </w:t>
      </w:r>
      <w:r w:rsidRPr="00865CB5">
        <w:rPr>
          <w:rStyle w:val="StyleUnderline"/>
          <w:highlight w:val="green"/>
        </w:rPr>
        <w:t>has led to a number of discrimination lawsuits</w:t>
      </w:r>
      <w:r w:rsidRPr="00D66A22">
        <w:rPr>
          <w:rStyle w:val="StyleUnderline"/>
        </w:rPr>
        <w:t xml:space="preserve"> filed against hospital employers by nurses.</w:t>
      </w:r>
      <w:r w:rsidRPr="00D66A22">
        <w:rPr>
          <w:sz w:val="16"/>
        </w:rPr>
        <w:t>134</w:t>
      </w:r>
    </w:p>
    <w:p w14:paraId="417F6303" w14:textId="77777777" w:rsidR="000B291B" w:rsidRPr="00D66A22" w:rsidRDefault="000B291B" w:rsidP="000B291B">
      <w:pPr>
        <w:rPr>
          <w:sz w:val="16"/>
        </w:rPr>
      </w:pPr>
      <w:r w:rsidRPr="00D66A22">
        <w:rPr>
          <w:sz w:val="16"/>
        </w:rPr>
        <w:t xml:space="preserve">In recent years, </w:t>
      </w:r>
      <w:r w:rsidRPr="00D66A22">
        <w:rPr>
          <w:rStyle w:val="StyleUnderline"/>
        </w:rPr>
        <w:t xml:space="preserve">the nursing profession has seen </w:t>
      </w:r>
      <w:proofErr w:type="gramStart"/>
      <w:r w:rsidRPr="00D66A22">
        <w:rPr>
          <w:rStyle w:val="StyleUnderline"/>
        </w:rPr>
        <w:t>a number of</w:t>
      </w:r>
      <w:proofErr w:type="gramEnd"/>
      <w:r w:rsidRPr="00D66A22">
        <w:rPr>
          <w:rStyle w:val="StyleUnderline"/>
        </w:rPr>
        <w:t xml:space="preserve"> successful antitrust challenges initiated by workers. In 2006, a group of registered nurses filed a class action against various hospital owners and operators in the Albany-Schenectady-Troy metropolitan area, alleging a conspiracy to depress the compensation of registered nurses in violation of Section 1 of the Sherman Act.</w:t>
      </w:r>
      <w:r w:rsidRPr="00D66A22">
        <w:rPr>
          <w:sz w:val="16"/>
        </w:rPr>
        <w:t xml:space="preserve">135 Following a partial class certification ruling and subsequent appeal,136 in 2011, </w:t>
      </w:r>
      <w:r w:rsidRPr="00D66A22">
        <w:rPr>
          <w:rStyle w:val="StyleUnderline"/>
        </w:rPr>
        <w:t xml:space="preserve">the </w:t>
      </w:r>
      <w:r w:rsidRPr="00865CB5">
        <w:rPr>
          <w:rStyle w:val="StyleUnderline"/>
          <w:highlight w:val="green"/>
        </w:rPr>
        <w:t xml:space="preserve">plaintiffs obtained over </w:t>
      </w:r>
      <w:r w:rsidRPr="001B166D">
        <w:rPr>
          <w:rStyle w:val="StyleUnderline"/>
        </w:rPr>
        <w:t>US</w:t>
      </w:r>
      <w:r w:rsidRPr="00865CB5">
        <w:rPr>
          <w:rStyle w:val="StyleUnderline"/>
          <w:highlight w:val="green"/>
        </w:rPr>
        <w:t>$9.3 million in settlements</w:t>
      </w:r>
      <w:r w:rsidRPr="00D66A22">
        <w:rPr>
          <w:rStyle w:val="StyleUnderline"/>
        </w:rPr>
        <w:t xml:space="preserve"> on behalf of all of the registered nurses that were employed by the defendants during the relevant period.</w:t>
      </w:r>
      <w:r w:rsidRPr="00D66A22">
        <w:rPr>
          <w:sz w:val="16"/>
        </w:rPr>
        <w:t xml:space="preserve">137 In 2007, </w:t>
      </w:r>
      <w:r w:rsidRPr="00D66A22">
        <w:rPr>
          <w:rStyle w:val="StyleUnderline"/>
        </w:rPr>
        <w:t>the U.S. DOJ filed a civil enforcement action against the Arizona Hospital &amp; Healthcare Association for acting on behalf of most hospitals in Arizona to set a uniform bill rate schedule that the hospital would pay for temporary and per diem nurses, resulting in a consent judgment.</w:t>
      </w:r>
      <w:r w:rsidRPr="00D66A22">
        <w:rPr>
          <w:sz w:val="16"/>
        </w:rPr>
        <w:t xml:space="preserve">138 In 2012, </w:t>
      </w:r>
      <w:r w:rsidRPr="00D66A22">
        <w:rPr>
          <w:rStyle w:val="StyleUnderline"/>
        </w:rPr>
        <w:t>a subsequent civil case resulted in settlements totaling more than US$23 million for nurses whose wages were suppressed through illegal wage-fixing agreements.</w:t>
      </w:r>
      <w:r w:rsidRPr="00D66A22">
        <w:rPr>
          <w:sz w:val="16"/>
        </w:rPr>
        <w:t xml:space="preserve">139 </w:t>
      </w:r>
      <w:r w:rsidRPr="00865CB5">
        <w:rPr>
          <w:rStyle w:val="StyleUnderline"/>
          <w:highlight w:val="green"/>
        </w:rPr>
        <w:t>In 2015, a class action</w:t>
      </w:r>
      <w:r w:rsidRPr="00D66A22">
        <w:rPr>
          <w:rStyle w:val="StyleUnderline"/>
        </w:rPr>
        <w:t xml:space="preserve"> alleging that a group of Detroit metropolitan area hospitals and medical centers conspired to fix compensation paid to their nurse employees </w:t>
      </w:r>
      <w:r w:rsidRPr="00865CB5">
        <w:rPr>
          <w:rStyle w:val="StyleUnderline"/>
          <w:highlight w:val="green"/>
        </w:rPr>
        <w:t xml:space="preserve">settled for over </w:t>
      </w:r>
      <w:r w:rsidRPr="001B166D">
        <w:rPr>
          <w:rStyle w:val="StyleUnderline"/>
        </w:rPr>
        <w:t>US</w:t>
      </w:r>
      <w:r w:rsidRPr="00865CB5">
        <w:rPr>
          <w:rStyle w:val="StyleUnderline"/>
          <w:highlight w:val="green"/>
        </w:rPr>
        <w:t>$90 million</w:t>
      </w:r>
      <w:r w:rsidRPr="00D66A22">
        <w:rPr>
          <w:rStyle w:val="StyleUnderline"/>
        </w:rPr>
        <w:t>.</w:t>
      </w:r>
      <w:r w:rsidRPr="00D66A22">
        <w:rPr>
          <w:sz w:val="16"/>
        </w:rPr>
        <w:t>140</w:t>
      </w:r>
    </w:p>
    <w:p w14:paraId="4F063923" w14:textId="77777777" w:rsidR="000B291B" w:rsidRPr="00D66A22" w:rsidRDefault="000B291B" w:rsidP="000B291B">
      <w:pPr>
        <w:rPr>
          <w:rStyle w:val="StyleUnderline"/>
        </w:rPr>
      </w:pPr>
      <w:r w:rsidRPr="00D66A22">
        <w:rPr>
          <w:rStyle w:val="StyleUnderline"/>
        </w:rPr>
        <w:t xml:space="preserve">Certain of the successful no-poach and wage-fixing litigation involving nurses have addressed multiple employers as opposed to targeting only a single firm. As such, they have also </w:t>
      </w:r>
      <w:r w:rsidRPr="00865CB5">
        <w:rPr>
          <w:rStyle w:val="StyleUnderline"/>
          <w:highlight w:val="green"/>
        </w:rPr>
        <w:t>achieved redress</w:t>
      </w:r>
      <w:r w:rsidRPr="001B166D">
        <w:rPr>
          <w:rStyle w:val="StyleUnderline"/>
        </w:rPr>
        <w:t xml:space="preserve"> on behalf of larger groups of economic victims—</w:t>
      </w:r>
      <w:r w:rsidRPr="00865CB5">
        <w:rPr>
          <w:rStyle w:val="StyleUnderline"/>
          <w:highlight w:val="green"/>
        </w:rPr>
        <w:t xml:space="preserve">not just a single protected group obtains compensation; </w:t>
      </w:r>
      <w:proofErr w:type="gramStart"/>
      <w:r w:rsidRPr="00865CB5">
        <w:rPr>
          <w:rStyle w:val="StyleUnderline"/>
          <w:highlight w:val="green"/>
        </w:rPr>
        <w:t>all of</w:t>
      </w:r>
      <w:proofErr w:type="gramEnd"/>
      <w:r w:rsidRPr="00865CB5">
        <w:rPr>
          <w:rStyle w:val="StyleUnderline"/>
          <w:highlight w:val="green"/>
        </w:rPr>
        <w:t xml:space="preserve"> the workers employed by the firm and its competitors across the entire relevant labor market do</w:t>
      </w:r>
      <w:r w:rsidRPr="00D66A22">
        <w:rPr>
          <w:rStyle w:val="StyleUnderline"/>
        </w:rPr>
        <w:t>.</w:t>
      </w:r>
      <w:r w:rsidRPr="00D66A22">
        <w:rPr>
          <w:sz w:val="16"/>
        </w:rPr>
        <w:t xml:space="preserve"> The relevant focus is not how much one nurse or group of nurses was paid relative to another, but how much all nurses were paid overall </w:t>
      </w:r>
      <w:proofErr w:type="gramStart"/>
      <w:r w:rsidRPr="00D66A22">
        <w:rPr>
          <w:sz w:val="16"/>
        </w:rPr>
        <w:t>as a result of</w:t>
      </w:r>
      <w:proofErr w:type="gramEnd"/>
      <w:r w:rsidRPr="00D66A22">
        <w:rPr>
          <w:sz w:val="16"/>
        </w:rPr>
        <w:t xml:space="preserve"> their </w:t>
      </w:r>
      <w:r w:rsidRPr="001B166D">
        <w:rPr>
          <w:rStyle w:val="Emphasis"/>
        </w:rPr>
        <w:t>employers’ misuse of market power.</w:t>
      </w:r>
      <w:r w:rsidRPr="00D66A22">
        <w:rPr>
          <w:sz w:val="16"/>
        </w:rPr>
        <w:t xml:space="preserve"> Moreover, </w:t>
      </w:r>
      <w:r w:rsidRPr="00D66A22">
        <w:rPr>
          <w:rStyle w:val="StyleUnderline"/>
        </w:rPr>
        <w:t>whereas employment discrimination claims have been lamented by scholars as notoriously unsuccessful and difficult to bring,</w:t>
      </w:r>
      <w:r w:rsidRPr="00D66A22">
        <w:rPr>
          <w:sz w:val="16"/>
        </w:rPr>
        <w:t xml:space="preserve">141 </w:t>
      </w:r>
      <w:r w:rsidRPr="00D66A22">
        <w:rPr>
          <w:rStyle w:val="Emphasis"/>
        </w:rPr>
        <w:t>these antitrust successes have achieved higher pay for minority nurses, as well as for nonminority nurses.</w:t>
      </w:r>
      <w:r w:rsidRPr="00D66A22">
        <w:rPr>
          <w:sz w:val="16"/>
        </w:rPr>
        <w:t xml:space="preserve"> </w:t>
      </w:r>
      <w:r w:rsidRPr="00D66A22">
        <w:rPr>
          <w:rStyle w:val="StyleUnderline"/>
        </w:rPr>
        <w:t xml:space="preserve">And because of industry demographics, pay gains for nurses are likely to accrue disproportionately to minority workers. </w:t>
      </w:r>
      <w:r w:rsidRPr="00865CB5">
        <w:rPr>
          <w:rStyle w:val="StyleUnderline"/>
          <w:highlight w:val="green"/>
        </w:rPr>
        <w:t>Antitrust</w:t>
      </w:r>
      <w:r w:rsidRPr="00D66A22">
        <w:rPr>
          <w:rStyle w:val="StyleUnderline"/>
        </w:rPr>
        <w:t xml:space="preserve"> litigation may not eliminate inequity in pay as between nurses of different races, but it can ensure that all nurses are paid more by their employers and, by </w:t>
      </w:r>
      <w:r w:rsidRPr="00865CB5">
        <w:rPr>
          <w:rStyle w:val="StyleUnderline"/>
          <w:highlight w:val="green"/>
        </w:rPr>
        <w:t>placing nurses in solidarity with each other versus management</w:t>
      </w:r>
      <w:r w:rsidRPr="00D66A22">
        <w:rPr>
          <w:rStyle w:val="StyleUnderline"/>
        </w:rPr>
        <w:t>, may encourage camaraderie among nurses as they strive for fair and competitive wages.</w:t>
      </w:r>
    </w:p>
    <w:p w14:paraId="3CCAE5C2" w14:textId="77777777" w:rsidR="000B291B" w:rsidRPr="00D66A22" w:rsidRDefault="000B291B" w:rsidP="000B291B">
      <w:pPr>
        <w:rPr>
          <w:sz w:val="16"/>
        </w:rPr>
      </w:pPr>
      <w:r w:rsidRPr="00D66A22">
        <w:rPr>
          <w:rStyle w:val="StyleUnderline"/>
        </w:rPr>
        <w:t xml:space="preserve">b. </w:t>
      </w:r>
      <w:r w:rsidRPr="00865CB5">
        <w:rPr>
          <w:rStyle w:val="StyleUnderline"/>
          <w:highlight w:val="green"/>
        </w:rPr>
        <w:t xml:space="preserve">Fast-Food </w:t>
      </w:r>
      <w:r w:rsidRPr="001B166D">
        <w:rPr>
          <w:rStyle w:val="StyleUnderline"/>
        </w:rPr>
        <w:t>Workers</w:t>
      </w:r>
      <w:r w:rsidRPr="00D66A22">
        <w:rPr>
          <w:rStyle w:val="StyleUnderline"/>
        </w:rPr>
        <w:t xml:space="preserve">. The fast-food industry </w:t>
      </w:r>
      <w:r w:rsidRPr="00865CB5">
        <w:rPr>
          <w:rStyle w:val="StyleUnderline"/>
          <w:highlight w:val="green"/>
        </w:rPr>
        <w:t>is another</w:t>
      </w:r>
      <w:r w:rsidRPr="00D66A22">
        <w:rPr>
          <w:rStyle w:val="StyleUnderline"/>
        </w:rPr>
        <w:t xml:space="preserve"> labor </w:t>
      </w:r>
      <w:r w:rsidRPr="00865CB5">
        <w:rPr>
          <w:rStyle w:val="StyleUnderline"/>
          <w:highlight w:val="green"/>
        </w:rPr>
        <w:t>market</w:t>
      </w:r>
      <w:r w:rsidRPr="00D66A22">
        <w:rPr>
          <w:rStyle w:val="StyleUnderline"/>
        </w:rPr>
        <w:t xml:space="preserve"> arguably long </w:t>
      </w:r>
      <w:r w:rsidRPr="00865CB5">
        <w:rPr>
          <w:rStyle w:val="StyleUnderline"/>
          <w:highlight w:val="green"/>
        </w:rPr>
        <w:t>affected by systemic racism</w:t>
      </w:r>
      <w:r w:rsidRPr="00D66A22">
        <w:rPr>
          <w:rStyle w:val="StyleUnderline"/>
        </w:rPr>
        <w:t>. As a result, minority workers stand to benefit from increased antitrust enforcement. The fast-food industry employs predominantly low-wage workers of color.</w:t>
      </w:r>
      <w:r w:rsidRPr="00D66A22">
        <w:rPr>
          <w:sz w:val="16"/>
        </w:rPr>
        <w:t xml:space="preserve">142 </w:t>
      </w:r>
      <w:r w:rsidRPr="00D66A22">
        <w:rPr>
          <w:rStyle w:val="StyleUnderline"/>
        </w:rPr>
        <w:t>A 2015 report by the Restaurant Opportunities Centers United found that workers of color are largely concentrated in the lowest paying segments and sections of the restaurant industry, such as fast-food jobs.</w:t>
      </w:r>
      <w:r w:rsidRPr="00D66A22">
        <w:rPr>
          <w:sz w:val="16"/>
        </w:rPr>
        <w:t>143 The report explains,</w:t>
      </w:r>
    </w:p>
    <w:p w14:paraId="4EDD087C" w14:textId="77777777" w:rsidR="000B291B" w:rsidRPr="00D66A22" w:rsidRDefault="000B291B" w:rsidP="000B291B">
      <w:pPr>
        <w:rPr>
          <w:sz w:val="16"/>
        </w:rPr>
      </w:pPr>
      <w:r w:rsidRPr="00865CB5">
        <w:rPr>
          <w:rStyle w:val="StyleUnderline"/>
          <w:highlight w:val="green"/>
        </w:rPr>
        <w:t>White males</w:t>
      </w:r>
      <w:r w:rsidRPr="00D66A22">
        <w:rPr>
          <w:rStyle w:val="StyleUnderline"/>
        </w:rPr>
        <w:t xml:space="preserve"> appear to be afforded the opportunity to </w:t>
      </w:r>
      <w:r w:rsidRPr="00865CB5">
        <w:rPr>
          <w:rStyle w:val="StyleUnderline"/>
          <w:highlight w:val="green"/>
        </w:rPr>
        <w:t>work in the highest paying, most exclusive</w:t>
      </w:r>
      <w:r w:rsidRPr="00D66A22">
        <w:rPr>
          <w:rStyle w:val="StyleUnderline"/>
        </w:rPr>
        <w:t xml:space="preserve"> bartender and server </w:t>
      </w:r>
      <w:r w:rsidRPr="00865CB5">
        <w:rPr>
          <w:rStyle w:val="StyleUnderline"/>
          <w:highlight w:val="green"/>
        </w:rPr>
        <w:t>positions in fine-dining</w:t>
      </w:r>
      <w:r w:rsidRPr="00D66A22">
        <w:rPr>
          <w:rStyle w:val="StyleUnderline"/>
        </w:rPr>
        <w:t xml:space="preserve"> restaurants; </w:t>
      </w:r>
      <w:r w:rsidRPr="00865CB5">
        <w:rPr>
          <w:rStyle w:val="StyleUnderline"/>
          <w:highlight w:val="green"/>
        </w:rPr>
        <w:t>women</w:t>
      </w:r>
      <w:r w:rsidRPr="00D66A22">
        <w:rPr>
          <w:rStyle w:val="StyleUnderline"/>
        </w:rPr>
        <w:t xml:space="preserve">, in general, appear channeled towards lower paying positions in casual full-service restaurants; while </w:t>
      </w:r>
      <w:r w:rsidRPr="00865CB5">
        <w:rPr>
          <w:rStyle w:val="StyleUnderline"/>
          <w:highlight w:val="green"/>
        </w:rPr>
        <w:t>Latinos and African Americans seem</w:t>
      </w:r>
      <w:r w:rsidRPr="00D66A22">
        <w:rPr>
          <w:rStyle w:val="StyleUnderline"/>
        </w:rPr>
        <w:t xml:space="preserve"> largely </w:t>
      </w:r>
      <w:r w:rsidRPr="00865CB5">
        <w:rPr>
          <w:rStyle w:val="StyleUnderline"/>
          <w:highlight w:val="green"/>
        </w:rPr>
        <w:t>channeled to lower paying</w:t>
      </w:r>
      <w:r w:rsidRPr="00D66A22">
        <w:rPr>
          <w:rStyle w:val="StyleUnderline"/>
        </w:rPr>
        <w:t xml:space="preserve"> busser, runner, or kitchen </w:t>
      </w:r>
      <w:r w:rsidRPr="00865CB5">
        <w:rPr>
          <w:rStyle w:val="StyleUnderline"/>
          <w:highlight w:val="green"/>
        </w:rPr>
        <w:t>positions</w:t>
      </w:r>
      <w:r w:rsidRPr="00D66A22">
        <w:rPr>
          <w:rStyle w:val="StyleUnderline"/>
        </w:rPr>
        <w:t xml:space="preserve"> in full service restaurants </w:t>
      </w:r>
      <w:r w:rsidRPr="00865CB5">
        <w:rPr>
          <w:rStyle w:val="StyleUnderline"/>
          <w:highlight w:val="green"/>
        </w:rPr>
        <w:t>and</w:t>
      </w:r>
      <w:r w:rsidRPr="00D66A22">
        <w:rPr>
          <w:rStyle w:val="StyleUnderline"/>
        </w:rPr>
        <w:t xml:space="preserve"> to limited-service, </w:t>
      </w:r>
      <w:r w:rsidRPr="00865CB5">
        <w:rPr>
          <w:rStyle w:val="StyleUnderline"/>
          <w:highlight w:val="green"/>
        </w:rPr>
        <w:t>fast food establishments</w:t>
      </w:r>
      <w:r w:rsidRPr="00D66A22">
        <w:rPr>
          <w:rStyle w:val="StyleUnderline"/>
        </w:rPr>
        <w:t>.</w:t>
      </w:r>
      <w:r w:rsidRPr="00D66A22">
        <w:rPr>
          <w:sz w:val="16"/>
        </w:rPr>
        <w:t>144</w:t>
      </w:r>
    </w:p>
    <w:p w14:paraId="109B620E" w14:textId="77777777" w:rsidR="000B291B" w:rsidRPr="00D66A22" w:rsidRDefault="000B291B" w:rsidP="000B291B">
      <w:pPr>
        <w:rPr>
          <w:sz w:val="16"/>
        </w:rPr>
      </w:pPr>
      <w:r w:rsidRPr="00D66A22">
        <w:rPr>
          <w:rStyle w:val="StyleUnderline"/>
        </w:rPr>
        <w:t xml:space="preserve">After adjusting for education and language proficiency, the report determined that </w:t>
      </w:r>
      <w:r w:rsidRPr="00865CB5">
        <w:rPr>
          <w:rStyle w:val="StyleUnderline"/>
          <w:highlight w:val="green"/>
        </w:rPr>
        <w:t>workers of color receive 56% lower earnings than their white counterparts in the restaurant industry</w:t>
      </w:r>
      <w:r w:rsidRPr="00D66A22">
        <w:rPr>
          <w:rStyle w:val="StyleUnderline"/>
        </w:rPr>
        <w:t>.</w:t>
      </w:r>
      <w:r w:rsidRPr="00D66A22">
        <w:rPr>
          <w:sz w:val="16"/>
        </w:rPr>
        <w:t xml:space="preserve">145 </w:t>
      </w:r>
      <w:r w:rsidRPr="00D66A22">
        <w:rPr>
          <w:rStyle w:val="StyleUnderline"/>
        </w:rPr>
        <w:t>Yet despite the disadvantages of fast-food work, inequalities in access to employment and institutional racism make these jobs a critical gateway into the labor market for many African Americans.</w:t>
      </w:r>
      <w:r w:rsidRPr="00D66A22">
        <w:rPr>
          <w:sz w:val="16"/>
        </w:rPr>
        <w:t>146</w:t>
      </w:r>
    </w:p>
    <w:p w14:paraId="340D60DE" w14:textId="77777777" w:rsidR="000B291B" w:rsidRPr="00D66A22" w:rsidRDefault="000B291B" w:rsidP="000B291B">
      <w:pPr>
        <w:rPr>
          <w:sz w:val="16"/>
        </w:rPr>
      </w:pPr>
      <w:r w:rsidRPr="00D66A22">
        <w:rPr>
          <w:rStyle w:val="StyleUnderline"/>
        </w:rPr>
        <w:t>In 2018, ten states and the District of Columbia launched an investigation into the use of no-poach provisions by various fast-food companies in franchise agreements. Those agreements would “impact some employees’ ability to obtain higher-paying or more attractive positions with a different franchisee.”</w:t>
      </w:r>
      <w:r w:rsidRPr="00D66A22">
        <w:rPr>
          <w:sz w:val="16"/>
        </w:rPr>
        <w:t xml:space="preserve">147 </w:t>
      </w:r>
      <w:r w:rsidRPr="00D66A22">
        <w:rPr>
          <w:rStyle w:val="StyleUnderline"/>
        </w:rPr>
        <w:t>A letter sent to the companies by the states’ attorneys general noted, “When taken in the aggregate and replicated across our States, the economic consequences of these restrictions may be significant.”</w:t>
      </w:r>
      <w:r w:rsidRPr="00D66A22">
        <w:rPr>
          <w:sz w:val="16"/>
        </w:rPr>
        <w:t xml:space="preserve">148 </w:t>
      </w:r>
      <w:r w:rsidRPr="00D66A22">
        <w:rPr>
          <w:rStyle w:val="StyleUnderline"/>
        </w:rPr>
        <w:t xml:space="preserve">Less than a week later, </w:t>
      </w:r>
      <w:r w:rsidRPr="00865CB5">
        <w:rPr>
          <w:rStyle w:val="StyleUnderline"/>
          <w:highlight w:val="green"/>
        </w:rPr>
        <w:t>seven companies</w:t>
      </w:r>
      <w:r w:rsidRPr="00D66A22">
        <w:rPr>
          <w:rStyle w:val="StyleUnderline"/>
        </w:rPr>
        <w:t xml:space="preserve">, including McDonald’s, Arby’s, and Jimmy John’s, </w:t>
      </w:r>
      <w:r w:rsidRPr="00865CB5">
        <w:rPr>
          <w:rStyle w:val="StyleUnderline"/>
          <w:highlight w:val="green"/>
        </w:rPr>
        <w:t>entered into binding agreements</w:t>
      </w:r>
      <w:r w:rsidRPr="00D66A22">
        <w:rPr>
          <w:rStyle w:val="StyleUnderline"/>
        </w:rPr>
        <w:t xml:space="preserve"> with the state of Washington </w:t>
      </w:r>
      <w:r w:rsidRPr="00865CB5">
        <w:rPr>
          <w:rStyle w:val="StyleUnderline"/>
          <w:highlight w:val="green"/>
        </w:rPr>
        <w:t>to drop no-poach provisions from their franchise agreements</w:t>
      </w:r>
      <w:r w:rsidRPr="00D66A22">
        <w:rPr>
          <w:rStyle w:val="StyleUnderline"/>
        </w:rPr>
        <w:t xml:space="preserve"> and to stop enforcing the provisions in existing franchise agreements at all of their locations nationwide</w:t>
      </w:r>
      <w:r w:rsidRPr="00D66A22">
        <w:rPr>
          <w:sz w:val="16"/>
        </w:rPr>
        <w:t xml:space="preserve">.149 In the wake of the government investigations, numerous private antitrust class actions were filed on behalf of workers against fast-food companies in federal court.150 To date, these lawsuits have met with mixed success. A class action on behalf of Pizza Hut employees was voluntarily dismissed without prejudice,151 and a case against Little Caesars was dismissed pursuant to Fed. R. Civ. P. 12(b)(6).152 </w:t>
      </w:r>
      <w:r w:rsidRPr="00865CB5">
        <w:rPr>
          <w:rStyle w:val="StyleUnderline"/>
          <w:highlight w:val="green"/>
        </w:rPr>
        <w:t>Consolidated worker cases</w:t>
      </w:r>
      <w:r w:rsidRPr="00D66A22">
        <w:rPr>
          <w:rStyle w:val="StyleUnderline"/>
        </w:rPr>
        <w:t xml:space="preserve"> against Carl’s Jr., Auntie Anne’s, and Arby’s </w:t>
      </w:r>
      <w:r w:rsidRPr="001B166D">
        <w:rPr>
          <w:rStyle w:val="StyleUnderline"/>
        </w:rPr>
        <w:t>were</w:t>
      </w:r>
      <w:r w:rsidRPr="00D66A22">
        <w:rPr>
          <w:rStyle w:val="StyleUnderline"/>
        </w:rPr>
        <w:t xml:space="preserve"> all </w:t>
      </w:r>
      <w:r w:rsidRPr="00865CB5">
        <w:rPr>
          <w:rStyle w:val="StyleUnderline"/>
          <w:highlight w:val="green"/>
        </w:rPr>
        <w:t>settled in 2019</w:t>
      </w:r>
      <w:r w:rsidRPr="00D66A22">
        <w:rPr>
          <w:sz w:val="16"/>
        </w:rPr>
        <w:t xml:space="preserve"> for undisclosed amounts.153 Class actions on behalf of McDonald’s and Jimmy John’s employees both remain pending and are awaiting rulings on class certification.154</w:t>
      </w:r>
    </w:p>
    <w:p w14:paraId="0049FDD1" w14:textId="77777777" w:rsidR="000B291B" w:rsidRPr="00D66A22" w:rsidRDefault="000B291B" w:rsidP="000B291B">
      <w:pPr>
        <w:rPr>
          <w:sz w:val="16"/>
        </w:rPr>
      </w:pPr>
      <w:r w:rsidRPr="00D66A22">
        <w:rPr>
          <w:sz w:val="16"/>
        </w:rPr>
        <w:t xml:space="preserve">If successful, </w:t>
      </w:r>
      <w:r w:rsidRPr="00D66A22">
        <w:rPr>
          <w:rStyle w:val="StyleUnderline"/>
        </w:rPr>
        <w:t xml:space="preserve">these cases </w:t>
      </w:r>
      <w:r w:rsidRPr="00865CB5">
        <w:rPr>
          <w:rStyle w:val="StyleUnderline"/>
          <w:highlight w:val="green"/>
        </w:rPr>
        <w:t>have the potential to address the wrongful treatment of large groups of workers across nationwide networks</w:t>
      </w:r>
      <w:r w:rsidRPr="00D66A22">
        <w:rPr>
          <w:rStyle w:val="StyleUnderline"/>
        </w:rPr>
        <w:t xml:space="preserve"> of franchises. Unlike employment discrimination claims, they do not just </w:t>
      </w:r>
      <w:r w:rsidRPr="00865CB5">
        <w:rPr>
          <w:rStyle w:val="StyleUnderline"/>
          <w:highlight w:val="green"/>
        </w:rPr>
        <w:t>focus on</w:t>
      </w:r>
      <w:r w:rsidRPr="00D66A22">
        <w:rPr>
          <w:rStyle w:val="StyleUnderline"/>
        </w:rPr>
        <w:t xml:space="preserve"> individual employers or policies, but </w:t>
      </w:r>
      <w:r w:rsidRPr="00865CB5">
        <w:rPr>
          <w:rStyle w:val="Emphasis"/>
          <w:highlight w:val="green"/>
        </w:rPr>
        <w:t>systemic abuses of</w:t>
      </w:r>
      <w:r w:rsidRPr="00D66A22">
        <w:rPr>
          <w:rStyle w:val="Emphasis"/>
        </w:rPr>
        <w:t xml:space="preserve"> economic </w:t>
      </w:r>
      <w:r w:rsidRPr="00865CB5">
        <w:rPr>
          <w:rStyle w:val="Emphasis"/>
          <w:highlight w:val="green"/>
        </w:rPr>
        <w:t>power</w:t>
      </w:r>
      <w:r w:rsidRPr="00D66A22">
        <w:rPr>
          <w:rStyle w:val="Emphasis"/>
        </w:rPr>
        <w:t xml:space="preserve"> within entire labor markets.</w:t>
      </w:r>
      <w:r w:rsidRPr="00D66A22">
        <w:rPr>
          <w:sz w:val="16"/>
        </w:rPr>
        <w:t xml:space="preserve"> </w:t>
      </w:r>
      <w:r w:rsidRPr="00D66A22">
        <w:rPr>
          <w:rStyle w:val="StyleUnderline"/>
        </w:rPr>
        <w:t xml:space="preserve">The multitude of private cases and enforcement actions have also targeted </w:t>
      </w:r>
      <w:proofErr w:type="gramStart"/>
      <w:r w:rsidRPr="00D66A22">
        <w:rPr>
          <w:rStyle w:val="StyleUnderline"/>
        </w:rPr>
        <w:t>a large number of</w:t>
      </w:r>
      <w:proofErr w:type="gramEnd"/>
      <w:r w:rsidRPr="00D66A22">
        <w:rPr>
          <w:rStyle w:val="StyleUnderline"/>
        </w:rPr>
        <w:t xml:space="preserve"> employers addressing conduct widespread within an industry. Because antitrust cases do not need to make worker-to-worker comparisons, these efforts can address the unfair balance of power between workers and management in industries where the workers are predominantly minority. </w:t>
      </w:r>
      <w:r w:rsidRPr="00865CB5">
        <w:rPr>
          <w:rStyle w:val="Emphasis"/>
          <w:highlight w:val="green"/>
        </w:rPr>
        <w:t>They may</w:t>
      </w:r>
      <w:r w:rsidRPr="00D66A22">
        <w:rPr>
          <w:sz w:val="16"/>
        </w:rPr>
        <w:t xml:space="preserve">, then, </w:t>
      </w:r>
      <w:r w:rsidRPr="00865CB5">
        <w:rPr>
          <w:rStyle w:val="Emphasis"/>
          <w:highlight w:val="green"/>
        </w:rPr>
        <w:t>strike an important blow against systemic racism.</w:t>
      </w:r>
    </w:p>
    <w:p w14:paraId="319AF43F" w14:textId="77777777" w:rsidR="000B291B" w:rsidRDefault="000B291B" w:rsidP="000B291B">
      <w:pPr>
        <w:pStyle w:val="Heading4"/>
        <w:numPr>
          <w:ilvl w:val="0"/>
          <w:numId w:val="27"/>
        </w:numPr>
      </w:pPr>
      <w:r>
        <w:t>Rights discourse can be reappropriated to check exploitation</w:t>
      </w:r>
    </w:p>
    <w:p w14:paraId="2098ED02" w14:textId="77777777" w:rsidR="000B291B" w:rsidRPr="00966700" w:rsidRDefault="000B291B" w:rsidP="000B291B">
      <w:proofErr w:type="spellStart"/>
      <w:r w:rsidRPr="00966700">
        <w:rPr>
          <w:rStyle w:val="Style13ptBold"/>
        </w:rPr>
        <w:t>Gasiokwu</w:t>
      </w:r>
      <w:proofErr w:type="spellEnd"/>
      <w:r w:rsidRPr="00966700">
        <w:rPr>
          <w:rStyle w:val="Style13ptBold"/>
        </w:rPr>
        <w:t xml:space="preserve"> 24</w:t>
      </w:r>
      <w:r>
        <w:t xml:space="preserve"> (Peter I </w:t>
      </w:r>
      <w:proofErr w:type="spellStart"/>
      <w:r>
        <w:t>Gasiokwu</w:t>
      </w:r>
      <w:proofErr w:type="spellEnd"/>
      <w:r>
        <w:t>, Lecturer, Department of Commercial and Property Law, Faculty of Law, Delta State University, Oleh Campus, Nigeria, “Human rights in the age of neoliberalism: Legitimizing domination or fostering transformation?” International Journal of Law, Volume 10, Issue 6, 2024, Page No. 8-13, https://www.lawjournals.org/assets/archives/2024/vol10issue6/10265.pdf)</w:t>
      </w:r>
    </w:p>
    <w:p w14:paraId="25C9189B" w14:textId="77777777" w:rsidR="000B291B" w:rsidRDefault="000B291B" w:rsidP="000B291B">
      <w:r>
        <w:t>5. Reimagining human rights in the age of neoliberalism</w:t>
      </w:r>
    </w:p>
    <w:p w14:paraId="2EC1B299" w14:textId="77777777" w:rsidR="000B291B" w:rsidRPr="00DC7F31" w:rsidRDefault="000B291B" w:rsidP="000B291B">
      <w:pPr>
        <w:rPr>
          <w:sz w:val="16"/>
        </w:rPr>
      </w:pPr>
      <w:r w:rsidRPr="00DC7F31">
        <w:rPr>
          <w:rStyle w:val="StyleUnderline"/>
          <w:highlight w:val="yellow"/>
        </w:rPr>
        <w:t>Despite the critiques</w:t>
      </w:r>
      <w:r w:rsidRPr="00966700">
        <w:rPr>
          <w:rStyle w:val="StyleUnderline"/>
        </w:rPr>
        <w:t xml:space="preserve"> of neoliberalism’s impact on human rights</w:t>
      </w:r>
      <w:r w:rsidRPr="00DC7F31">
        <w:rPr>
          <w:sz w:val="16"/>
        </w:rPr>
        <w:t xml:space="preserve">, </w:t>
      </w:r>
      <w:r w:rsidRPr="00DC7F31">
        <w:rPr>
          <w:rStyle w:val="Emphasis"/>
          <w:highlight w:val="yellow"/>
        </w:rPr>
        <w:t>there is</w:t>
      </w:r>
      <w:r w:rsidRPr="00DC7F31">
        <w:rPr>
          <w:sz w:val="16"/>
        </w:rPr>
        <w:t xml:space="preserve"> also </w:t>
      </w:r>
      <w:r w:rsidRPr="00DC7F31">
        <w:rPr>
          <w:rStyle w:val="Emphasis"/>
          <w:highlight w:val="yellow"/>
        </w:rPr>
        <w:t>potential for human rights frameworks to</w:t>
      </w:r>
      <w:r w:rsidRPr="00DC7F31">
        <w:rPr>
          <w:sz w:val="16"/>
        </w:rPr>
        <w:t xml:space="preserve"> </w:t>
      </w:r>
      <w:r w:rsidRPr="00DC7F31">
        <w:rPr>
          <w:rStyle w:val="Emphasis"/>
          <w:highlight w:val="yellow"/>
        </w:rPr>
        <w:t>be</w:t>
      </w:r>
      <w:r w:rsidRPr="00DC7F31">
        <w:rPr>
          <w:sz w:val="16"/>
        </w:rPr>
        <w:t xml:space="preserve"> reimagined as </w:t>
      </w:r>
      <w:r w:rsidRPr="00DC7F31">
        <w:rPr>
          <w:rStyle w:val="Emphasis"/>
          <w:highlight w:val="yellow"/>
        </w:rPr>
        <w:t>tools of resistance against</w:t>
      </w:r>
      <w:r w:rsidRPr="00966700">
        <w:rPr>
          <w:rStyle w:val="Emphasis"/>
        </w:rPr>
        <w:t xml:space="preserve"> </w:t>
      </w:r>
      <w:r w:rsidRPr="00DC7F31">
        <w:rPr>
          <w:rStyle w:val="Emphasis"/>
          <w:highlight w:val="yellow"/>
        </w:rPr>
        <w:t>neoliberal</w:t>
      </w:r>
      <w:r w:rsidRPr="00DC7F31">
        <w:rPr>
          <w:sz w:val="16"/>
        </w:rPr>
        <w:t xml:space="preserve"> </w:t>
      </w:r>
      <w:r w:rsidRPr="00DC7F31">
        <w:rPr>
          <w:rStyle w:val="Emphasis"/>
          <w:highlight w:val="yellow"/>
        </w:rPr>
        <w:t>domination</w:t>
      </w:r>
      <w:r w:rsidRPr="00DC7F31">
        <w:rPr>
          <w:sz w:val="16"/>
        </w:rPr>
        <w:t xml:space="preserve">. Grassroots </w:t>
      </w:r>
      <w:r w:rsidRPr="00DC7F31">
        <w:rPr>
          <w:rStyle w:val="Emphasis"/>
          <w:highlight w:val="yellow"/>
        </w:rPr>
        <w:t>movements</w:t>
      </w:r>
      <w:r w:rsidRPr="00DC7F31">
        <w:rPr>
          <w:sz w:val="16"/>
        </w:rPr>
        <w:t xml:space="preserve">, </w:t>
      </w:r>
      <w:proofErr w:type="spellStart"/>
      <w:r w:rsidRPr="00966700">
        <w:rPr>
          <w:rStyle w:val="Emphasis"/>
        </w:rPr>
        <w:t>labour</w:t>
      </w:r>
      <w:proofErr w:type="spellEnd"/>
      <w:r w:rsidRPr="00966700">
        <w:rPr>
          <w:rStyle w:val="Emphasis"/>
        </w:rPr>
        <w:t xml:space="preserve"> </w:t>
      </w:r>
      <w:r w:rsidRPr="00DC7F31">
        <w:rPr>
          <w:rStyle w:val="Emphasis"/>
          <w:highlight w:val="yellow"/>
        </w:rPr>
        <w:t>unions</w:t>
      </w:r>
      <w:r w:rsidRPr="00DC7F31">
        <w:rPr>
          <w:sz w:val="16"/>
        </w:rPr>
        <w:t xml:space="preserve">, </w:t>
      </w:r>
      <w:r w:rsidRPr="00DC7F31">
        <w:rPr>
          <w:rStyle w:val="Emphasis"/>
          <w:highlight w:val="yellow"/>
        </w:rPr>
        <w:t>indigenous</w:t>
      </w:r>
      <w:r w:rsidRPr="00966700">
        <w:rPr>
          <w:rStyle w:val="Emphasis"/>
        </w:rPr>
        <w:t xml:space="preserve"> </w:t>
      </w:r>
      <w:r w:rsidRPr="00DC7F31">
        <w:rPr>
          <w:rStyle w:val="Emphasis"/>
          <w:highlight w:val="yellow"/>
        </w:rPr>
        <w:t>rights</w:t>
      </w:r>
      <w:r w:rsidRPr="00966700">
        <w:rPr>
          <w:rStyle w:val="Emphasis"/>
        </w:rPr>
        <w:t xml:space="preserve"> </w:t>
      </w:r>
      <w:r w:rsidRPr="00DC7F31">
        <w:rPr>
          <w:rStyle w:val="Emphasis"/>
          <w:highlight w:val="yellow"/>
        </w:rPr>
        <w:t>activists</w:t>
      </w:r>
      <w:r w:rsidRPr="00DC7F31">
        <w:rPr>
          <w:sz w:val="16"/>
        </w:rPr>
        <w:t xml:space="preserve">, and environmental justice groups have all </w:t>
      </w:r>
      <w:r w:rsidRPr="00DC7F31">
        <w:rPr>
          <w:rStyle w:val="Emphasis"/>
          <w:highlight w:val="yellow"/>
        </w:rPr>
        <w:t>mobilized</w:t>
      </w:r>
      <w:r w:rsidRPr="00966700">
        <w:rPr>
          <w:rStyle w:val="Emphasis"/>
        </w:rPr>
        <w:t xml:space="preserve"> human </w:t>
      </w:r>
      <w:r w:rsidRPr="00DC7F31">
        <w:rPr>
          <w:rStyle w:val="Emphasis"/>
          <w:highlight w:val="yellow"/>
        </w:rPr>
        <w:t>rights discourse</w:t>
      </w:r>
      <w:r w:rsidRPr="00DC7F31">
        <w:rPr>
          <w:sz w:val="16"/>
        </w:rPr>
        <w:t xml:space="preserve"> </w:t>
      </w:r>
      <w:r w:rsidRPr="00DC7F31">
        <w:rPr>
          <w:rStyle w:val="Emphasis"/>
          <w:highlight w:val="yellow"/>
        </w:rPr>
        <w:t>to challenge</w:t>
      </w:r>
      <w:r w:rsidRPr="00966700">
        <w:rPr>
          <w:rStyle w:val="Emphasis"/>
        </w:rPr>
        <w:t xml:space="preserve"> </w:t>
      </w:r>
      <w:r w:rsidRPr="00DC7F31">
        <w:rPr>
          <w:rStyle w:val="Emphasis"/>
          <w:highlight w:val="yellow"/>
        </w:rPr>
        <w:t>neoliberal policies</w:t>
      </w:r>
      <w:r w:rsidRPr="00DC7F31">
        <w:rPr>
          <w:sz w:val="16"/>
        </w:rPr>
        <w:t xml:space="preserve"> </w:t>
      </w:r>
      <w:r w:rsidRPr="00966700">
        <w:rPr>
          <w:rStyle w:val="StyleUnderline"/>
        </w:rPr>
        <w:t>and</w:t>
      </w:r>
      <w:r w:rsidRPr="00DC7F31">
        <w:rPr>
          <w:sz w:val="16"/>
        </w:rPr>
        <w:t xml:space="preserve"> </w:t>
      </w:r>
      <w:r w:rsidRPr="00DC7F31">
        <w:rPr>
          <w:rStyle w:val="Emphasis"/>
          <w:highlight w:val="yellow"/>
        </w:rPr>
        <w:t>advocate for</w:t>
      </w:r>
      <w:r w:rsidRPr="00966700">
        <w:rPr>
          <w:rStyle w:val="Emphasis"/>
        </w:rPr>
        <w:t xml:space="preserve"> more </w:t>
      </w:r>
      <w:r w:rsidRPr="00DC7F31">
        <w:rPr>
          <w:rStyle w:val="Emphasis"/>
          <w:highlight w:val="yellow"/>
        </w:rPr>
        <w:t>equitable</w:t>
      </w:r>
      <w:r w:rsidRPr="00DC7F31">
        <w:rPr>
          <w:sz w:val="16"/>
        </w:rPr>
        <w:t xml:space="preserve"> and just </w:t>
      </w:r>
      <w:r w:rsidRPr="00DC7F31">
        <w:rPr>
          <w:rStyle w:val="Emphasis"/>
          <w:highlight w:val="yellow"/>
        </w:rPr>
        <w:t>societies</w:t>
      </w:r>
      <w:r w:rsidRPr="00DC7F31">
        <w:rPr>
          <w:sz w:val="16"/>
        </w:rPr>
        <w:t>.</w:t>
      </w:r>
    </w:p>
    <w:p w14:paraId="57ED6B93" w14:textId="77777777" w:rsidR="000B291B" w:rsidRPr="00DC7F31" w:rsidRDefault="000B291B" w:rsidP="000B291B">
      <w:pPr>
        <w:rPr>
          <w:sz w:val="16"/>
        </w:rPr>
      </w:pPr>
      <w:r w:rsidRPr="00DC7F31">
        <w:rPr>
          <w:sz w:val="16"/>
        </w:rPr>
        <w:t xml:space="preserve">For instance, </w:t>
      </w:r>
      <w:r w:rsidRPr="00DC7F31">
        <w:rPr>
          <w:rStyle w:val="StyleUnderline"/>
        </w:rPr>
        <w:t>indigenous movements in Latin America</w:t>
      </w:r>
      <w:r w:rsidRPr="00DC7F31">
        <w:rPr>
          <w:sz w:val="16"/>
        </w:rPr>
        <w:t xml:space="preserve"> have </w:t>
      </w:r>
      <w:r w:rsidRPr="00DC7F31">
        <w:rPr>
          <w:rStyle w:val="Emphasis"/>
        </w:rPr>
        <w:t>successfully used human rights frameworks</w:t>
      </w:r>
      <w:r w:rsidRPr="00DC7F31">
        <w:rPr>
          <w:sz w:val="16"/>
        </w:rPr>
        <w:t xml:space="preserve"> to resist neoliberal development projects that threaten their land and resources. Similarly, </w:t>
      </w:r>
      <w:proofErr w:type="spellStart"/>
      <w:r w:rsidRPr="00DC7F31">
        <w:rPr>
          <w:rStyle w:val="StyleUnderline"/>
          <w:highlight w:val="yellow"/>
        </w:rPr>
        <w:t>labour</w:t>
      </w:r>
      <w:proofErr w:type="spellEnd"/>
      <w:r w:rsidRPr="00966700">
        <w:rPr>
          <w:rStyle w:val="StyleUnderline"/>
        </w:rPr>
        <w:t xml:space="preserve"> rights </w:t>
      </w:r>
      <w:r w:rsidRPr="00DC7F31">
        <w:rPr>
          <w:rStyle w:val="StyleUnderline"/>
          <w:highlight w:val="yellow"/>
        </w:rPr>
        <w:t>movements</w:t>
      </w:r>
      <w:r w:rsidRPr="00DC7F31">
        <w:rPr>
          <w:sz w:val="16"/>
        </w:rPr>
        <w:t xml:space="preserve"> </w:t>
      </w:r>
      <w:r w:rsidRPr="00DC7F31">
        <w:rPr>
          <w:rStyle w:val="StyleUnderline"/>
          <w:highlight w:val="yellow"/>
        </w:rPr>
        <w:t>in</w:t>
      </w:r>
      <w:r w:rsidRPr="00DC7F31">
        <w:rPr>
          <w:sz w:val="16"/>
        </w:rPr>
        <w:t xml:space="preserve"> both </w:t>
      </w:r>
      <w:r w:rsidRPr="00966700">
        <w:rPr>
          <w:rStyle w:val="Emphasis"/>
        </w:rPr>
        <w:t xml:space="preserve">the </w:t>
      </w:r>
      <w:r w:rsidRPr="00DC7F31">
        <w:rPr>
          <w:rStyle w:val="Emphasis"/>
          <w:highlight w:val="yellow"/>
        </w:rPr>
        <w:t>Global North</w:t>
      </w:r>
      <w:r w:rsidRPr="00DC7F31">
        <w:rPr>
          <w:sz w:val="16"/>
          <w:highlight w:val="yellow"/>
        </w:rPr>
        <w:t xml:space="preserve"> </w:t>
      </w:r>
      <w:r w:rsidRPr="00DC7F31">
        <w:rPr>
          <w:rStyle w:val="StyleUnderline"/>
          <w:highlight w:val="yellow"/>
        </w:rPr>
        <w:t>and</w:t>
      </w:r>
      <w:r w:rsidRPr="00DC7F31">
        <w:rPr>
          <w:sz w:val="16"/>
          <w:highlight w:val="yellow"/>
        </w:rPr>
        <w:t xml:space="preserve"> </w:t>
      </w:r>
      <w:r w:rsidRPr="00DC7F31">
        <w:rPr>
          <w:rStyle w:val="Emphasis"/>
          <w:highlight w:val="yellow"/>
        </w:rPr>
        <w:t>South</w:t>
      </w:r>
      <w:r w:rsidRPr="00DC7F31">
        <w:rPr>
          <w:sz w:val="16"/>
        </w:rPr>
        <w:t xml:space="preserve"> have </w:t>
      </w:r>
      <w:r w:rsidRPr="00DC7F31">
        <w:rPr>
          <w:rStyle w:val="Emphasis"/>
          <w:highlight w:val="yellow"/>
        </w:rPr>
        <w:t>invoked</w:t>
      </w:r>
      <w:r w:rsidRPr="00966700">
        <w:rPr>
          <w:rStyle w:val="Emphasis"/>
        </w:rPr>
        <w:t xml:space="preserve"> </w:t>
      </w:r>
      <w:r w:rsidRPr="00DC7F31">
        <w:rPr>
          <w:rStyle w:val="Emphasis"/>
          <w:highlight w:val="yellow"/>
        </w:rPr>
        <w:t>human rights</w:t>
      </w:r>
      <w:r w:rsidRPr="00DC7F31">
        <w:rPr>
          <w:sz w:val="16"/>
        </w:rPr>
        <w:t xml:space="preserve"> principles </w:t>
      </w:r>
      <w:r w:rsidRPr="00DC7F31">
        <w:rPr>
          <w:rStyle w:val="Emphasis"/>
          <w:highlight w:val="yellow"/>
        </w:rPr>
        <w:t>to challenge</w:t>
      </w:r>
      <w:r w:rsidRPr="00966700">
        <w:rPr>
          <w:rStyle w:val="Emphasis"/>
        </w:rPr>
        <w:t xml:space="preserve"> </w:t>
      </w:r>
      <w:r w:rsidRPr="00DC7F31">
        <w:rPr>
          <w:rStyle w:val="Emphasis"/>
          <w:highlight w:val="yellow"/>
        </w:rPr>
        <w:t>exploitative</w:t>
      </w:r>
      <w:r w:rsidRPr="00966700">
        <w:rPr>
          <w:rStyle w:val="Emphasis"/>
        </w:rPr>
        <w:t xml:space="preserve"> working </w:t>
      </w:r>
      <w:r w:rsidRPr="00DC7F31">
        <w:rPr>
          <w:rStyle w:val="Emphasis"/>
          <w:highlight w:val="yellow"/>
        </w:rPr>
        <w:t>conditions</w:t>
      </w:r>
      <w:r w:rsidRPr="00DC7F31">
        <w:rPr>
          <w:sz w:val="16"/>
        </w:rPr>
        <w:t xml:space="preserve"> and </w:t>
      </w:r>
      <w:r w:rsidRPr="00966700">
        <w:rPr>
          <w:rStyle w:val="Emphasis"/>
        </w:rPr>
        <w:t>demand fair wages</w:t>
      </w:r>
      <w:r w:rsidRPr="00DC7F31">
        <w:rPr>
          <w:sz w:val="16"/>
        </w:rPr>
        <w:t xml:space="preserve"> and safe working environments. </w:t>
      </w:r>
    </w:p>
    <w:p w14:paraId="4A44D7FE" w14:textId="77777777" w:rsidR="000B291B" w:rsidRPr="00DC7F31" w:rsidRDefault="000B291B" w:rsidP="000B291B">
      <w:pPr>
        <w:rPr>
          <w:sz w:val="16"/>
        </w:rPr>
      </w:pPr>
      <w:r w:rsidRPr="00DC7F31">
        <w:rPr>
          <w:sz w:val="16"/>
        </w:rPr>
        <w:t xml:space="preserve">Nancy Fraser argues that </w:t>
      </w:r>
      <w:r w:rsidRPr="00966700">
        <w:rPr>
          <w:rStyle w:val="StyleUnderline"/>
        </w:rPr>
        <w:t>human rights</w:t>
      </w:r>
      <w:r w:rsidRPr="00DC7F31">
        <w:rPr>
          <w:sz w:val="16"/>
        </w:rPr>
        <w:t xml:space="preserve"> can </w:t>
      </w:r>
      <w:r w:rsidRPr="00DC7F31">
        <w:rPr>
          <w:rStyle w:val="StyleUnderline"/>
          <w:highlight w:val="yellow"/>
        </w:rPr>
        <w:t>serve as a "counter</w:t>
      </w:r>
      <w:r w:rsidRPr="00966700">
        <w:rPr>
          <w:rStyle w:val="StyleUnderline"/>
        </w:rPr>
        <w:t>-</w:t>
      </w:r>
      <w:r w:rsidRPr="00DC7F31">
        <w:rPr>
          <w:rStyle w:val="StyleUnderline"/>
          <w:highlight w:val="yellow"/>
        </w:rPr>
        <w:t>hegemonic" force</w:t>
      </w:r>
      <w:r w:rsidRPr="00DC7F31">
        <w:rPr>
          <w:sz w:val="16"/>
        </w:rPr>
        <w:t xml:space="preserve"> when mobilized by social movements that </w:t>
      </w:r>
      <w:r w:rsidRPr="00DC7F31">
        <w:rPr>
          <w:rStyle w:val="Emphasis"/>
          <w:highlight w:val="yellow"/>
        </w:rPr>
        <w:t>challenge the</w:t>
      </w:r>
      <w:r w:rsidRPr="00DC7F31">
        <w:rPr>
          <w:rStyle w:val="Emphasis"/>
        </w:rPr>
        <w:t xml:space="preserve"> neoliberal </w:t>
      </w:r>
      <w:r w:rsidRPr="00DC7F31">
        <w:rPr>
          <w:rStyle w:val="Emphasis"/>
          <w:highlight w:val="yellow"/>
        </w:rPr>
        <w:t>logic of commodification</w:t>
      </w:r>
      <w:r w:rsidRPr="00DC7F31">
        <w:rPr>
          <w:sz w:val="16"/>
        </w:rPr>
        <w:t xml:space="preserve"> </w:t>
      </w:r>
      <w:r w:rsidRPr="00DC7F31">
        <w:rPr>
          <w:rStyle w:val="StyleUnderline"/>
          <w:highlight w:val="yellow"/>
        </w:rPr>
        <w:t>and</w:t>
      </w:r>
      <w:r w:rsidRPr="00DC7F31">
        <w:rPr>
          <w:sz w:val="16"/>
          <w:highlight w:val="yellow"/>
        </w:rPr>
        <w:t xml:space="preserve"> </w:t>
      </w:r>
      <w:r w:rsidRPr="00DC7F31">
        <w:rPr>
          <w:rStyle w:val="Emphasis"/>
          <w:highlight w:val="yellow"/>
        </w:rPr>
        <w:t>individualism</w:t>
      </w:r>
      <w:r w:rsidRPr="00DC7F31">
        <w:rPr>
          <w:sz w:val="16"/>
        </w:rPr>
        <w:t xml:space="preserve"> [15]. Fraser calls for a "triple movement" that seeks to balance market forces with both social protections and democratic participation [16]. In this vision, </w:t>
      </w:r>
      <w:r w:rsidRPr="00DC7F31">
        <w:rPr>
          <w:rStyle w:val="StyleUnderline"/>
        </w:rPr>
        <w:t xml:space="preserve">human </w:t>
      </w:r>
      <w:r w:rsidRPr="00DC7F31">
        <w:rPr>
          <w:rStyle w:val="StyleUnderline"/>
          <w:highlight w:val="yellow"/>
        </w:rPr>
        <w:t>rights</w:t>
      </w:r>
      <w:r w:rsidRPr="00DC7F31">
        <w:rPr>
          <w:rStyle w:val="StyleUnderline"/>
        </w:rPr>
        <w:t xml:space="preserve"> frameworks </w:t>
      </w:r>
      <w:r w:rsidRPr="00DC7F31">
        <w:rPr>
          <w:rStyle w:val="StyleUnderline"/>
          <w:highlight w:val="yellow"/>
        </w:rPr>
        <w:t>could be expanded and reimagined</w:t>
      </w:r>
      <w:r w:rsidRPr="00DC7F31">
        <w:rPr>
          <w:rStyle w:val="StyleUnderline"/>
        </w:rPr>
        <w:t xml:space="preserve"> </w:t>
      </w:r>
      <w:r w:rsidRPr="00DC7F31">
        <w:rPr>
          <w:rStyle w:val="StyleUnderline"/>
          <w:highlight w:val="yellow"/>
        </w:rPr>
        <w:t>to provide a</w:t>
      </w:r>
      <w:r w:rsidRPr="00DC7F31">
        <w:rPr>
          <w:sz w:val="16"/>
        </w:rPr>
        <w:t xml:space="preserve"> more </w:t>
      </w:r>
      <w:r w:rsidRPr="00DC7F31">
        <w:rPr>
          <w:rStyle w:val="Emphasis"/>
        </w:rPr>
        <w:t xml:space="preserve">robust </w:t>
      </w:r>
      <w:proofErr w:type="spellStart"/>
      <w:r w:rsidRPr="00DC7F31">
        <w:rPr>
          <w:rStyle w:val="Emphasis"/>
          <w:highlight w:val="yellow"/>
        </w:rPr>
        <w:t>defence</w:t>
      </w:r>
      <w:proofErr w:type="spellEnd"/>
      <w:r w:rsidRPr="00DC7F31">
        <w:rPr>
          <w:rStyle w:val="Emphasis"/>
          <w:highlight w:val="yellow"/>
        </w:rPr>
        <w:t xml:space="preserve"> against</w:t>
      </w:r>
      <w:r w:rsidRPr="00DC7F31">
        <w:rPr>
          <w:sz w:val="16"/>
        </w:rPr>
        <w:t xml:space="preserve"> the excesses of global </w:t>
      </w:r>
      <w:r w:rsidRPr="00DC7F31">
        <w:rPr>
          <w:rStyle w:val="Emphasis"/>
          <w:highlight w:val="yellow"/>
        </w:rPr>
        <w:t>capitalism</w:t>
      </w:r>
      <w:r w:rsidRPr="00DC7F31">
        <w:rPr>
          <w:sz w:val="16"/>
        </w:rPr>
        <w:t>.</w:t>
      </w:r>
    </w:p>
    <w:p w14:paraId="4E1F1333" w14:textId="77777777" w:rsidR="000B291B" w:rsidRPr="00DC7F31" w:rsidRDefault="000B291B" w:rsidP="000B291B">
      <w:pPr>
        <w:rPr>
          <w:sz w:val="16"/>
        </w:rPr>
      </w:pPr>
      <w:r w:rsidRPr="00DC7F31">
        <w:rPr>
          <w:sz w:val="16"/>
        </w:rPr>
        <w:t xml:space="preserve">The </w:t>
      </w:r>
      <w:r w:rsidRPr="00DC7F31">
        <w:rPr>
          <w:rStyle w:val="StyleUnderline"/>
          <w:highlight w:val="yellow"/>
        </w:rPr>
        <w:t>transformative</w:t>
      </w:r>
      <w:r w:rsidRPr="00DC7F31">
        <w:rPr>
          <w:rStyle w:val="StyleUnderline"/>
        </w:rPr>
        <w:t xml:space="preserve"> </w:t>
      </w:r>
      <w:r w:rsidRPr="00DC7F31">
        <w:rPr>
          <w:rStyle w:val="StyleUnderline"/>
          <w:highlight w:val="yellow"/>
        </w:rPr>
        <w:t>potential</w:t>
      </w:r>
      <w:r w:rsidRPr="00DC7F31">
        <w:rPr>
          <w:sz w:val="16"/>
        </w:rPr>
        <w:t xml:space="preserve"> of human rights </w:t>
      </w:r>
      <w:r w:rsidRPr="00DC7F31">
        <w:rPr>
          <w:rStyle w:val="StyleUnderline"/>
          <w:highlight w:val="yellow"/>
        </w:rPr>
        <w:t>lies in their ability</w:t>
      </w:r>
      <w:r w:rsidRPr="00DC7F31">
        <w:rPr>
          <w:sz w:val="16"/>
          <w:highlight w:val="yellow"/>
        </w:rPr>
        <w:t xml:space="preserve"> </w:t>
      </w:r>
      <w:r w:rsidRPr="00DC7F31">
        <w:rPr>
          <w:rStyle w:val="StyleUnderline"/>
          <w:highlight w:val="yellow"/>
        </w:rPr>
        <w:t>to</w:t>
      </w:r>
      <w:r w:rsidRPr="00DC7F31">
        <w:rPr>
          <w:rStyle w:val="StyleUnderline"/>
        </w:rPr>
        <w:t xml:space="preserve"> </w:t>
      </w:r>
      <w:r w:rsidRPr="00DC7F31">
        <w:rPr>
          <w:rStyle w:val="StyleUnderline"/>
          <w:highlight w:val="yellow"/>
        </w:rPr>
        <w:t>serve as a rallying point</w:t>
      </w:r>
      <w:r w:rsidRPr="00DC7F31">
        <w:rPr>
          <w:sz w:val="16"/>
          <w:highlight w:val="yellow"/>
        </w:rPr>
        <w:t xml:space="preserve"> </w:t>
      </w:r>
      <w:r w:rsidRPr="00DC7F31">
        <w:rPr>
          <w:rStyle w:val="StyleUnderline"/>
          <w:highlight w:val="yellow"/>
        </w:rPr>
        <w:t>for</w:t>
      </w:r>
      <w:r w:rsidRPr="00DC7F31">
        <w:rPr>
          <w:rStyle w:val="StyleUnderline"/>
        </w:rPr>
        <w:t xml:space="preserve"> </w:t>
      </w:r>
      <w:r w:rsidRPr="00DC7F31">
        <w:rPr>
          <w:rStyle w:val="StyleUnderline"/>
          <w:highlight w:val="yellow"/>
        </w:rPr>
        <w:t>collective struggles</w:t>
      </w:r>
      <w:r w:rsidRPr="00DC7F31">
        <w:rPr>
          <w:sz w:val="16"/>
        </w:rPr>
        <w:t xml:space="preserve"> </w:t>
      </w:r>
      <w:r w:rsidRPr="00DC7F31">
        <w:rPr>
          <w:rStyle w:val="StyleUnderline"/>
        </w:rPr>
        <w:t>against</w:t>
      </w:r>
      <w:r w:rsidRPr="00DC7F31">
        <w:rPr>
          <w:sz w:val="16"/>
        </w:rPr>
        <w:t xml:space="preserve"> </w:t>
      </w:r>
      <w:r w:rsidRPr="00DC7F31">
        <w:rPr>
          <w:rStyle w:val="StyleUnderline"/>
        </w:rPr>
        <w:t>neoliberalism</w:t>
      </w:r>
      <w:r w:rsidRPr="00DC7F31">
        <w:rPr>
          <w:sz w:val="16"/>
        </w:rPr>
        <w:t xml:space="preserve">. However, for this potential to be realized, </w:t>
      </w:r>
      <w:r w:rsidRPr="00DC7F31">
        <w:rPr>
          <w:rStyle w:val="StyleUnderline"/>
        </w:rPr>
        <w:t xml:space="preserve">human rights must be </w:t>
      </w:r>
      <w:r w:rsidRPr="00DC7F31">
        <w:rPr>
          <w:rStyle w:val="Emphasis"/>
        </w:rPr>
        <w:t>reframed</w:t>
      </w:r>
      <w:r w:rsidRPr="00DC7F31">
        <w:rPr>
          <w:sz w:val="16"/>
        </w:rPr>
        <w:t xml:space="preserve"> </w:t>
      </w:r>
      <w:r w:rsidRPr="00DC7F31">
        <w:rPr>
          <w:rStyle w:val="Emphasis"/>
        </w:rPr>
        <w:t>in ways that center collective justice</w:t>
      </w:r>
      <w:r w:rsidRPr="00DC7F31">
        <w:rPr>
          <w:sz w:val="16"/>
        </w:rPr>
        <w:t xml:space="preserve"> </w:t>
      </w:r>
      <w:r w:rsidRPr="00DC7F31">
        <w:rPr>
          <w:rStyle w:val="Emphasis"/>
        </w:rPr>
        <w:t>and intersectional equity</w:t>
      </w:r>
      <w:r w:rsidRPr="00DC7F31">
        <w:rPr>
          <w:sz w:val="16"/>
        </w:rPr>
        <w:t>, rather than individual liberty and market-based solutions.</w:t>
      </w:r>
    </w:p>
    <w:p w14:paraId="193062E5" w14:textId="77777777" w:rsidR="000B291B" w:rsidRPr="004B7E43" w:rsidRDefault="000B291B" w:rsidP="000B291B"/>
    <w:p w14:paraId="704EBD16" w14:textId="77777777" w:rsidR="000B291B" w:rsidRPr="00DB4B6A" w:rsidRDefault="000B291B" w:rsidP="000B291B"/>
    <w:p w14:paraId="17B8E34A" w14:textId="77777777" w:rsidR="000B291B" w:rsidRPr="00DB4B6A" w:rsidRDefault="000B291B" w:rsidP="000B291B">
      <w:pPr>
        <w:pStyle w:val="ListParagraph"/>
        <w:keepNext/>
        <w:keepLines/>
        <w:numPr>
          <w:ilvl w:val="0"/>
          <w:numId w:val="27"/>
        </w:numPr>
        <w:spacing w:before="40" w:after="0"/>
        <w:outlineLvl w:val="3"/>
        <w:rPr>
          <w:rFonts w:eastAsia="Songti SC" w:cs="Arial"/>
          <w:b/>
          <w:iCs/>
          <w:sz w:val="26"/>
        </w:rPr>
      </w:pPr>
      <w:r w:rsidRPr="00DB4B6A">
        <w:rPr>
          <w:rFonts w:eastAsia="Songti SC" w:cs="Arial"/>
          <w:b/>
          <w:iCs/>
          <w:sz w:val="26"/>
        </w:rPr>
        <w:t>Striving to change the world for the better does not necessitate a drive towards “extermination” – it generates new political subjectivities and allows us to overcome existing power structures</w:t>
      </w:r>
    </w:p>
    <w:p w14:paraId="2AF44FBF" w14:textId="77777777" w:rsidR="000B291B" w:rsidRPr="00C3374F" w:rsidRDefault="000B291B" w:rsidP="000B291B">
      <w:pPr>
        <w:rPr>
          <w:rFonts w:eastAsia="Songti SC"/>
        </w:rPr>
      </w:pPr>
      <w:r w:rsidRPr="00C3374F">
        <w:rPr>
          <w:rFonts w:eastAsia="Songti SC"/>
        </w:rPr>
        <w:t xml:space="preserve">Julian </w:t>
      </w:r>
      <w:r w:rsidRPr="00C3374F">
        <w:rPr>
          <w:rFonts w:eastAsia="Songti SC"/>
          <w:b/>
          <w:bCs/>
          <w:sz w:val="26"/>
        </w:rPr>
        <w:t>Reid 12</w:t>
      </w:r>
      <w:r w:rsidRPr="00C3374F">
        <w:rPr>
          <w:rFonts w:eastAsia="Songti SC"/>
        </w:rPr>
        <w:t>, University of Lapland, The Neoliberal Subject: Resilience and the Art of Living Dangerously, REVISTA PLÉYADE 10/ ISSN: 0718-655X / JULIO - DICIEMBRE 2012/ PP. 143-165</w:t>
      </w:r>
    </w:p>
    <w:p w14:paraId="79A41F43" w14:textId="77777777" w:rsidR="000B291B" w:rsidRPr="00C3374F" w:rsidRDefault="000B291B" w:rsidP="000B291B">
      <w:pPr>
        <w:rPr>
          <w:rFonts w:eastAsia="Songti SC"/>
          <w:sz w:val="16"/>
        </w:rPr>
      </w:pPr>
      <w:r w:rsidRPr="00C3374F">
        <w:rPr>
          <w:rFonts w:eastAsia="Songti SC"/>
          <w:sz w:val="16"/>
        </w:rPr>
        <w:t xml:space="preserve">In addressing the contemporary problematic of </w:t>
      </w:r>
      <w:proofErr w:type="gramStart"/>
      <w:r w:rsidRPr="00C3374F">
        <w:rPr>
          <w:rFonts w:eastAsia="Songti SC"/>
          <w:sz w:val="16"/>
        </w:rPr>
        <w:t>resilience</w:t>
      </w:r>
      <w:proofErr w:type="gramEnd"/>
      <w:r w:rsidRPr="00C3374F">
        <w:rPr>
          <w:rFonts w:eastAsia="Songti SC"/>
          <w:sz w:val="16"/>
        </w:rPr>
        <w:t xml:space="preserve"> one is no longer, then, faced with the form of blackmail Foucault was concerned with thinking beyond in the early 1980s. It is no longer the question of how the subject might claim security from the dangers posed at its biological life along with security from the subjugations and degradations that develop out of its reliance on the regimes that do the security provision. </w:t>
      </w:r>
      <w:r w:rsidRPr="00C3374F">
        <w:rPr>
          <w:rFonts w:eastAsia="Songti SC"/>
          <w:u w:val="single"/>
        </w:rPr>
        <w:t xml:space="preserve">The problematic is </w:t>
      </w:r>
      <w:r w:rsidRPr="00865CB5">
        <w:rPr>
          <w:rFonts w:eastAsia="Songti SC"/>
          <w:highlight w:val="green"/>
          <w:u w:val="single"/>
        </w:rPr>
        <w:t xml:space="preserve">how to </w:t>
      </w:r>
      <w:r w:rsidRPr="00865CB5">
        <w:rPr>
          <w:rFonts w:eastAsia="Songti SC"/>
          <w:b/>
          <w:iCs/>
          <w:highlight w:val="green"/>
          <w:u w:val="single"/>
        </w:rPr>
        <w:t>conceive freedom from danger as a political aspiration</w:t>
      </w:r>
      <w:r w:rsidRPr="00C3374F">
        <w:rPr>
          <w:rFonts w:eastAsia="Songti SC"/>
          <w:b/>
          <w:iCs/>
          <w:u w:val="single"/>
        </w:rPr>
        <w:t>, capacity, and potential practice</w:t>
      </w:r>
      <w:r w:rsidRPr="00C3374F">
        <w:rPr>
          <w:rFonts w:eastAsia="Songti SC"/>
          <w:u w:val="single"/>
        </w:rPr>
        <w:t xml:space="preserve"> in the face of </w:t>
      </w:r>
      <w:r w:rsidRPr="00C3374F">
        <w:rPr>
          <w:rFonts w:eastAsia="Songti SC"/>
          <w:sz w:val="16"/>
        </w:rPr>
        <w:t>the fact that we are governed by</w:t>
      </w:r>
      <w:r w:rsidRPr="00C3374F">
        <w:rPr>
          <w:rFonts w:eastAsia="Songti SC"/>
          <w:u w:val="single"/>
        </w:rPr>
        <w:t xml:space="preserve"> regimes which declare that our </w:t>
      </w:r>
      <w:r w:rsidRPr="00C3374F">
        <w:rPr>
          <w:rFonts w:eastAsia="Songti SC"/>
          <w:sz w:val="16"/>
        </w:rPr>
        <w:t>growth and</w:t>
      </w:r>
      <w:r w:rsidRPr="00C3374F">
        <w:rPr>
          <w:rFonts w:eastAsia="Songti SC"/>
          <w:u w:val="single"/>
        </w:rPr>
        <w:t xml:space="preserve"> prosperity in the world consists in our necessary </w:t>
      </w:r>
      <w:r w:rsidRPr="00C3374F">
        <w:rPr>
          <w:rFonts w:eastAsia="Songti SC"/>
          <w:sz w:val="16"/>
        </w:rPr>
        <w:t>and continuous</w:t>
      </w:r>
      <w:r w:rsidRPr="00C3374F">
        <w:rPr>
          <w:rFonts w:eastAsia="Songti SC"/>
          <w:u w:val="single"/>
        </w:rPr>
        <w:t xml:space="preserve"> exposure to danger.</w:t>
      </w:r>
      <w:r w:rsidRPr="00C3374F">
        <w:rPr>
          <w:rFonts w:eastAsia="Songti SC"/>
          <w:sz w:val="16"/>
        </w:rPr>
        <w:t xml:space="preserve"> </w:t>
      </w:r>
      <w:proofErr w:type="gramStart"/>
      <w:r w:rsidRPr="00C3374F">
        <w:rPr>
          <w:rFonts w:eastAsia="Songti SC"/>
          <w:sz w:val="16"/>
        </w:rPr>
        <w:t>Likewise</w:t>
      </w:r>
      <w:proofErr w:type="gramEnd"/>
      <w:r w:rsidRPr="00C3374F">
        <w:rPr>
          <w:rFonts w:eastAsia="Songti SC"/>
          <w:sz w:val="16"/>
        </w:rPr>
        <w:t xml:space="preserve"> </w:t>
      </w:r>
      <w:r w:rsidRPr="00C3374F">
        <w:rPr>
          <w:rFonts w:eastAsia="Songti SC"/>
          <w:u w:val="single"/>
        </w:rPr>
        <w:t xml:space="preserve">it is </w:t>
      </w:r>
      <w:r w:rsidRPr="00865CB5">
        <w:rPr>
          <w:rFonts w:eastAsia="Songti SC"/>
          <w:highlight w:val="green"/>
          <w:u w:val="single"/>
        </w:rPr>
        <w:t>how to reclaim the political value and capacity of autonomy</w:t>
      </w:r>
      <w:r w:rsidRPr="00C3374F">
        <w:rPr>
          <w:rFonts w:eastAsia="Songti SC"/>
          <w:sz w:val="16"/>
        </w:rPr>
        <w:t xml:space="preserve"> from regimes that declare connectivity and the absence of autonomy as necessary conditions for our health and governability as subjects. In other </w:t>
      </w:r>
      <w:proofErr w:type="gramStart"/>
      <w:r w:rsidRPr="00C3374F">
        <w:rPr>
          <w:rFonts w:eastAsia="Songti SC"/>
          <w:sz w:val="16"/>
        </w:rPr>
        <w:t>words</w:t>
      </w:r>
      <w:proofErr w:type="gramEnd"/>
      <w:r w:rsidRPr="00C3374F">
        <w:rPr>
          <w:rFonts w:eastAsia="Songti SC"/>
          <w:sz w:val="16"/>
        </w:rPr>
        <w:t xml:space="preserve"> </w:t>
      </w:r>
      <w:r w:rsidRPr="00C3374F">
        <w:rPr>
          <w:rFonts w:eastAsia="Songti SC"/>
          <w:u w:val="single"/>
        </w:rPr>
        <w:t>the problematic today isn’t simply how to conjugate security and autonomy anew, but how to stake out a subject position from which we can reconstitute both these practices given their contemporary and dual denigration. Voices</w:t>
      </w:r>
      <w:r w:rsidRPr="00C3374F">
        <w:rPr>
          <w:rFonts w:eastAsia="Songti SC"/>
          <w:sz w:val="16"/>
        </w:rPr>
        <w:t xml:space="preserve"> from within International Relations </w:t>
      </w:r>
      <w:r w:rsidRPr="00C3374F">
        <w:rPr>
          <w:rFonts w:eastAsia="Songti SC"/>
          <w:u w:val="single"/>
        </w:rPr>
        <w:t>calling for</w:t>
      </w:r>
      <w:r w:rsidRPr="00C3374F">
        <w:rPr>
          <w:rFonts w:eastAsia="Songti SC"/>
          <w:sz w:val="16"/>
        </w:rPr>
        <w:t xml:space="preserve"> the further </w:t>
      </w:r>
      <w:r w:rsidRPr="00C3374F">
        <w:rPr>
          <w:rFonts w:eastAsia="Songti SC"/>
          <w:u w:val="single"/>
        </w:rPr>
        <w:t>dismantling of the sign of security because it is ‘</w:t>
      </w:r>
      <w:r w:rsidRPr="00C3374F">
        <w:rPr>
          <w:rFonts w:eastAsia="Songti SC"/>
          <w:sz w:val="16"/>
        </w:rPr>
        <w:t xml:space="preserve">the supreme concept of bourgeois society and </w:t>
      </w:r>
      <w:r w:rsidRPr="00C3374F">
        <w:rPr>
          <w:rFonts w:eastAsia="Songti SC"/>
          <w:u w:val="single"/>
        </w:rPr>
        <w:t xml:space="preserve">the fundamental thematic of liberalism’ </w:t>
      </w:r>
      <w:r w:rsidRPr="00C3374F">
        <w:rPr>
          <w:rFonts w:eastAsia="Songti SC"/>
          <w:sz w:val="16"/>
        </w:rPr>
        <w:t xml:space="preserve">42 </w:t>
      </w:r>
      <w:r w:rsidRPr="00C3374F">
        <w:rPr>
          <w:rFonts w:eastAsia="Songti SC"/>
          <w:u w:val="single"/>
        </w:rPr>
        <w:t>miss the point</w:t>
      </w:r>
      <w:r w:rsidRPr="00C3374F">
        <w:rPr>
          <w:rFonts w:eastAsia="Songti SC"/>
          <w:b/>
          <w:iCs/>
          <w:u w:val="single"/>
        </w:rPr>
        <w:t xml:space="preserve">. </w:t>
      </w:r>
      <w:r w:rsidRPr="00865CB5">
        <w:rPr>
          <w:rFonts w:eastAsia="Songti SC"/>
          <w:b/>
          <w:iCs/>
          <w:highlight w:val="green"/>
          <w:u w:val="single"/>
        </w:rPr>
        <w:t>Calling for a new politic</w:t>
      </w:r>
      <w:r w:rsidRPr="00C3374F">
        <w:rPr>
          <w:rFonts w:eastAsia="Songti SC"/>
          <w:b/>
          <w:iCs/>
          <w:u w:val="single"/>
        </w:rPr>
        <w:t>s to take us ‘beyond security’</w:t>
      </w:r>
      <w:r w:rsidRPr="00C3374F">
        <w:rPr>
          <w:rFonts w:eastAsia="Songti SC"/>
          <w:sz w:val="16"/>
        </w:rPr>
        <w:t xml:space="preserve">43 </w:t>
      </w:r>
      <w:r w:rsidRPr="00C3374F">
        <w:rPr>
          <w:rFonts w:eastAsia="Songti SC"/>
          <w:b/>
          <w:iCs/>
          <w:u w:val="single"/>
        </w:rPr>
        <w:t>does little to solve the problem;</w:t>
      </w:r>
      <w:r w:rsidRPr="00C3374F">
        <w:rPr>
          <w:rFonts w:eastAsia="Songti SC"/>
          <w:sz w:val="16"/>
        </w:rPr>
        <w:t xml:space="preserve"> </w:t>
      </w:r>
      <w:proofErr w:type="gramStart"/>
      <w:r w:rsidRPr="00C3374F">
        <w:rPr>
          <w:rFonts w:eastAsia="Songti SC"/>
          <w:sz w:val="16"/>
        </w:rPr>
        <w:t>indeed</w:t>
      </w:r>
      <w:proofErr w:type="gramEnd"/>
      <w:r w:rsidRPr="00C3374F">
        <w:rPr>
          <w:rFonts w:eastAsia="Songti SC"/>
          <w:sz w:val="16"/>
        </w:rPr>
        <w:t xml:space="preserve"> </w:t>
      </w:r>
      <w:r w:rsidRPr="00C3374F">
        <w:rPr>
          <w:rFonts w:eastAsia="Songti SC"/>
          <w:b/>
          <w:iCs/>
          <w:u w:val="single"/>
        </w:rPr>
        <w:t xml:space="preserve">it </w:t>
      </w:r>
      <w:r w:rsidRPr="00865CB5">
        <w:rPr>
          <w:rFonts w:eastAsia="Songti SC"/>
          <w:b/>
          <w:iCs/>
          <w:highlight w:val="green"/>
          <w:u w:val="single"/>
        </w:rPr>
        <w:t>obfuscates the very nature of the problem</w:t>
      </w:r>
      <w:r w:rsidRPr="00C3374F">
        <w:rPr>
          <w:rFonts w:eastAsia="Songti SC"/>
          <w:u w:val="single"/>
        </w:rPr>
        <w:t>, which is that liberalism itself is outgrowing its traditional correlation of life with security</w:t>
      </w:r>
      <w:r w:rsidRPr="00C3374F">
        <w:rPr>
          <w:rFonts w:eastAsia="Songti SC"/>
          <w:sz w:val="16"/>
        </w:rPr>
        <w:t xml:space="preserve">, and locating new discursive foundations for its biopolitics. The longstanding critique of the discourse of autonomy in liberalism will also have to be rethought inter alia with this task. IV. Resourcing the Political Subject: From Biopolitics to </w:t>
      </w:r>
      <w:proofErr w:type="spellStart"/>
      <w:r w:rsidRPr="00C3374F">
        <w:rPr>
          <w:rFonts w:eastAsia="Songti SC"/>
          <w:sz w:val="16"/>
        </w:rPr>
        <w:t>Psychopolitics</w:t>
      </w:r>
      <w:proofErr w:type="spellEnd"/>
      <w:r w:rsidRPr="00C3374F">
        <w:rPr>
          <w:rFonts w:eastAsia="Songti SC"/>
          <w:sz w:val="16"/>
        </w:rPr>
        <w:t xml:space="preserve"> </w:t>
      </w:r>
      <w:r w:rsidRPr="00865CB5">
        <w:rPr>
          <w:rFonts w:eastAsia="Songti SC"/>
          <w:highlight w:val="green"/>
          <w:u w:val="single"/>
        </w:rPr>
        <w:t>Revalorizing autonomy</w:t>
      </w:r>
      <w:r w:rsidRPr="00C3374F">
        <w:rPr>
          <w:rFonts w:eastAsia="Songti SC"/>
          <w:u w:val="single"/>
        </w:rPr>
        <w:t xml:space="preserve"> and security are both techniques with which </w:t>
      </w:r>
      <w:r w:rsidRPr="00865CB5">
        <w:rPr>
          <w:rFonts w:eastAsia="Songti SC"/>
          <w:highlight w:val="green"/>
          <w:u w:val="single"/>
        </w:rPr>
        <w:t xml:space="preserve">we can begin to </w:t>
      </w:r>
      <w:r w:rsidRPr="00865CB5">
        <w:rPr>
          <w:rFonts w:eastAsia="Songti SC"/>
          <w:b/>
          <w:iCs/>
          <w:highlight w:val="green"/>
          <w:u w:val="single"/>
        </w:rPr>
        <w:t>renovate explicitly political subjectivit</w:t>
      </w:r>
      <w:r w:rsidRPr="00C3374F">
        <w:rPr>
          <w:rFonts w:eastAsia="Songti SC"/>
          <w:b/>
          <w:iCs/>
          <w:u w:val="single"/>
        </w:rPr>
        <w:t>y</w:t>
      </w:r>
      <w:r w:rsidRPr="00C3374F">
        <w:rPr>
          <w:rFonts w:eastAsia="Songti SC"/>
          <w:u w:val="single"/>
        </w:rPr>
        <w:t xml:space="preserve">. </w:t>
      </w:r>
      <w:r w:rsidRPr="00865CB5">
        <w:rPr>
          <w:rFonts w:eastAsia="Songti SC"/>
          <w:highlight w:val="green"/>
          <w:u w:val="single"/>
        </w:rPr>
        <w:t xml:space="preserve">Political subjects do not merely live </w:t>
      </w:r>
      <w:proofErr w:type="gramStart"/>
      <w:r w:rsidRPr="00865CB5">
        <w:rPr>
          <w:rFonts w:eastAsia="Songti SC"/>
          <w:highlight w:val="green"/>
          <w:u w:val="single"/>
        </w:rPr>
        <w:t>in order to</w:t>
      </w:r>
      <w:proofErr w:type="gramEnd"/>
      <w:r w:rsidRPr="00865CB5">
        <w:rPr>
          <w:rFonts w:eastAsia="Songti SC"/>
          <w:highlight w:val="green"/>
          <w:u w:val="single"/>
        </w:rPr>
        <w:t xml:space="preserve"> adapt to and grow from</w:t>
      </w:r>
      <w:r w:rsidRPr="00C3374F">
        <w:rPr>
          <w:rFonts w:eastAsia="Songti SC"/>
          <w:sz w:val="16"/>
        </w:rPr>
        <w:t xml:space="preserve"> their experiences of </w:t>
      </w:r>
      <w:r w:rsidRPr="00865CB5">
        <w:rPr>
          <w:rFonts w:eastAsia="Songti SC"/>
          <w:highlight w:val="green"/>
          <w:u w:val="single"/>
        </w:rPr>
        <w:t>suffering</w:t>
      </w:r>
      <w:r w:rsidRPr="00C3374F">
        <w:rPr>
          <w:rFonts w:eastAsia="Songti SC"/>
          <w:u w:val="single"/>
        </w:rPr>
        <w:t xml:space="preserve">. In contrast </w:t>
      </w:r>
      <w:r w:rsidRPr="00865CB5">
        <w:rPr>
          <w:rFonts w:eastAsia="Songti SC"/>
          <w:highlight w:val="green"/>
          <w:u w:val="single"/>
        </w:rPr>
        <w:t>they seek out the sources of their suffering</w:t>
      </w:r>
      <w:r w:rsidRPr="00C3374F">
        <w:rPr>
          <w:rFonts w:eastAsia="Songti SC"/>
          <w:u w:val="single"/>
        </w:rPr>
        <w:t>, with a view to destroying them.</w:t>
      </w:r>
      <w:r w:rsidRPr="00C3374F">
        <w:rPr>
          <w:rFonts w:eastAsia="Songti SC"/>
          <w:sz w:val="16"/>
        </w:rPr>
        <w:t xml:space="preserve"> </w:t>
      </w:r>
      <w:r w:rsidRPr="00865CB5">
        <w:rPr>
          <w:rFonts w:eastAsia="Songti SC"/>
          <w:highlight w:val="green"/>
          <w:u w:val="single"/>
        </w:rPr>
        <w:t xml:space="preserve">The task is to </w:t>
      </w:r>
      <w:r w:rsidRPr="00865CB5">
        <w:rPr>
          <w:rFonts w:eastAsia="Songti SC"/>
          <w:b/>
          <w:iCs/>
          <w:highlight w:val="green"/>
          <w:u w:val="single"/>
        </w:rPr>
        <w:t>affirm the confidence of our abilities to think and act politically</w:t>
      </w:r>
      <w:r w:rsidRPr="00C3374F">
        <w:rPr>
          <w:rFonts w:eastAsia="Songti SC"/>
          <w:u w:val="single"/>
        </w:rPr>
        <w:t>; the hubristic trust in ourselves</w:t>
      </w:r>
      <w:r w:rsidRPr="00C3374F">
        <w:rPr>
          <w:rFonts w:eastAsia="Songti SC"/>
          <w:sz w:val="16"/>
        </w:rPr>
        <w:t xml:space="preserve"> and others </w:t>
      </w:r>
      <w:r w:rsidRPr="00C3374F">
        <w:rPr>
          <w:rFonts w:eastAsia="Songti SC"/>
          <w:u w:val="single"/>
        </w:rPr>
        <w:t>by which we decide what we want</w:t>
      </w:r>
      <w:r w:rsidRPr="00C3374F">
        <w:rPr>
          <w:rFonts w:eastAsia="Songti SC"/>
          <w:sz w:val="16"/>
        </w:rPr>
        <w:t xml:space="preserve">, assert what we possesses, </w:t>
      </w:r>
      <w:r w:rsidRPr="00C3374F">
        <w:rPr>
          <w:rFonts w:eastAsia="Songti SC"/>
          <w:u w:val="single"/>
        </w:rPr>
        <w:t>and celebrate what are able to do, in accordance with truths which transcend our existence as merely biological entities</w:t>
      </w:r>
      <w:r w:rsidRPr="00C3374F">
        <w:rPr>
          <w:rFonts w:eastAsia="Songti SC"/>
          <w:sz w:val="16"/>
        </w:rPr>
        <w:t xml:space="preserve">.44 </w:t>
      </w:r>
      <w:r w:rsidRPr="00C3374F">
        <w:rPr>
          <w:rFonts w:eastAsia="Songti SC"/>
          <w:u w:val="single"/>
        </w:rPr>
        <w:t xml:space="preserve">This task requires sourcing the psychic life of the subject in contrast with its biological life, and a </w:t>
      </w:r>
      <w:proofErr w:type="spellStart"/>
      <w:r w:rsidRPr="00C3374F">
        <w:rPr>
          <w:rFonts w:eastAsia="Songti SC"/>
          <w:u w:val="single"/>
        </w:rPr>
        <w:t>psychopolitics</w:t>
      </w:r>
      <w:proofErr w:type="spellEnd"/>
      <w:r w:rsidRPr="00C3374F">
        <w:rPr>
          <w:rFonts w:eastAsia="Songti SC"/>
          <w:u w:val="single"/>
        </w:rPr>
        <w:t xml:space="preserve"> not a biopolitics.</w:t>
      </w:r>
      <w:r w:rsidRPr="00C3374F">
        <w:rPr>
          <w:rFonts w:eastAsia="Songti SC"/>
          <w:sz w:val="16"/>
        </w:rPr>
        <w:t xml:space="preserve"> Biopolitics as we know concerns itself with the powers that determine </w:t>
      </w:r>
      <w:proofErr w:type="spellStart"/>
      <w:r w:rsidRPr="00C3374F">
        <w:rPr>
          <w:rFonts w:eastAsia="Songti SC"/>
          <w:sz w:val="16"/>
        </w:rPr>
        <w:t>th</w:t>
      </w:r>
      <w:proofErr w:type="spellEnd"/>
      <w:r w:rsidRPr="00C3374F">
        <w:rPr>
          <w:rFonts w:eastAsia="Songti SC"/>
          <w:sz w:val="16"/>
        </w:rPr>
        <w:t xml:space="preserve"> e life of the human in its species </w:t>
      </w:r>
      <w:proofErr w:type="gramStart"/>
      <w:r w:rsidRPr="00C3374F">
        <w:rPr>
          <w:rFonts w:eastAsia="Songti SC"/>
          <w:sz w:val="16"/>
        </w:rPr>
        <w:t>being;</w:t>
      </w:r>
      <w:proofErr w:type="gramEnd"/>
      <w:r w:rsidRPr="00C3374F">
        <w:rPr>
          <w:rFonts w:eastAsia="Songti SC"/>
          <w:sz w:val="16"/>
        </w:rPr>
        <w:t xml:space="preserve"> the biological powers that account for the evolution of its species life, including its capacities for connectivity and resilience. </w:t>
      </w:r>
      <w:proofErr w:type="spellStart"/>
      <w:r w:rsidRPr="00C3374F">
        <w:rPr>
          <w:rFonts w:eastAsia="Songti SC"/>
          <w:sz w:val="16"/>
        </w:rPr>
        <w:t>Psychopolitics</w:t>
      </w:r>
      <w:proofErr w:type="spellEnd"/>
      <w:r w:rsidRPr="00C3374F">
        <w:rPr>
          <w:rFonts w:eastAsia="Songti SC"/>
          <w:sz w:val="16"/>
        </w:rPr>
        <w:t xml:space="preserve">, on the other hand, is concerned with the powers that determine the life of the human psyche. These two forms of life, the species life and psychic life of the subject are entirely different and hostile to one another. ‘Psychic life’ has of course had a life in political theoretical discourse at least since the publication of Judith Butler’s The Psychic Life of Power. Her account takes the psyche as the source of subjection and more specifically the ‘peculiar turning of a subject against itself’ through which we are said to come to desire the terms of our own subjection.45 Accordingly vulnerability is the core property that Butler assigns to the psychic life of the subject on account of its being dependent on that which by necessity exploits it.46 </w:t>
      </w:r>
      <w:r w:rsidRPr="00865CB5">
        <w:rPr>
          <w:rFonts w:eastAsia="Songti SC"/>
          <w:highlight w:val="green"/>
          <w:u w:val="single"/>
        </w:rPr>
        <w:t>More fundamental than vulnerability</w:t>
      </w:r>
      <w:r w:rsidRPr="00C3374F">
        <w:rPr>
          <w:rFonts w:eastAsia="Songti SC"/>
          <w:u w:val="single"/>
        </w:rPr>
        <w:t xml:space="preserve"> to the psychic life of the subject, I argue, </w:t>
      </w:r>
      <w:r w:rsidRPr="00865CB5">
        <w:rPr>
          <w:rFonts w:eastAsia="Songti SC"/>
          <w:highlight w:val="green"/>
          <w:u w:val="single"/>
        </w:rPr>
        <w:t xml:space="preserve">are the </w:t>
      </w:r>
      <w:r w:rsidRPr="00865CB5">
        <w:rPr>
          <w:rFonts w:eastAsia="Songti SC"/>
          <w:b/>
          <w:iCs/>
          <w:highlight w:val="green"/>
          <w:u w:val="single"/>
        </w:rPr>
        <w:t>powers of imaginative action through which we are able to overturn power relations</w:t>
      </w:r>
      <w:r w:rsidRPr="00C3374F">
        <w:rPr>
          <w:rFonts w:eastAsia="Songti SC"/>
          <w:b/>
          <w:iCs/>
          <w:u w:val="single"/>
        </w:rPr>
        <w:t>.</w:t>
      </w:r>
      <w:r w:rsidRPr="00C3374F">
        <w:rPr>
          <w:rFonts w:eastAsia="Songti SC"/>
          <w:u w:val="single"/>
        </w:rPr>
        <w:t xml:space="preserve"> </w:t>
      </w:r>
      <w:r w:rsidRPr="00865CB5">
        <w:rPr>
          <w:rFonts w:eastAsia="Songti SC"/>
          <w:b/>
          <w:iCs/>
          <w:highlight w:val="green"/>
          <w:u w:val="single"/>
          <w:bdr w:val="single" w:sz="4" w:space="0" w:color="auto"/>
        </w:rPr>
        <w:t>Imaginative action does not entail</w:t>
      </w:r>
      <w:r w:rsidRPr="00C3374F">
        <w:rPr>
          <w:rFonts w:eastAsia="Songti SC"/>
          <w:b/>
          <w:iCs/>
          <w:u w:val="single"/>
          <w:bdr w:val="single" w:sz="4" w:space="0" w:color="auto"/>
        </w:rPr>
        <w:t xml:space="preserve"> human beings melancholically </w:t>
      </w:r>
      <w:r w:rsidRPr="00865CB5">
        <w:rPr>
          <w:rFonts w:eastAsia="Songti SC"/>
          <w:b/>
          <w:iCs/>
          <w:highlight w:val="green"/>
          <w:u w:val="single"/>
          <w:bdr w:val="single" w:sz="4" w:space="0" w:color="auto"/>
        </w:rPr>
        <w:t>suffering</w:t>
      </w:r>
      <w:r w:rsidRPr="00C3374F">
        <w:rPr>
          <w:rFonts w:eastAsia="Songti SC"/>
          <w:sz w:val="16"/>
        </w:rPr>
        <w:t xml:space="preserve"> conditions of </w:t>
      </w:r>
      <w:proofErr w:type="gramStart"/>
      <w:r w:rsidRPr="00C3374F">
        <w:rPr>
          <w:rFonts w:eastAsia="Songti SC"/>
          <w:sz w:val="16"/>
        </w:rPr>
        <w:t xml:space="preserve">exploitation, </w:t>
      </w:r>
      <w:r w:rsidRPr="00865CB5">
        <w:rPr>
          <w:rFonts w:eastAsia="Songti SC"/>
          <w:b/>
          <w:iCs/>
          <w:highlight w:val="green"/>
          <w:u w:val="single"/>
        </w:rPr>
        <w:t>or</w:t>
      </w:r>
      <w:proofErr w:type="gramEnd"/>
      <w:r w:rsidRPr="00865CB5">
        <w:rPr>
          <w:rFonts w:eastAsia="Songti SC"/>
          <w:b/>
          <w:iCs/>
          <w:highlight w:val="green"/>
          <w:u w:val="single"/>
        </w:rPr>
        <w:t xml:space="preserve"> enable human beings to adapt</w:t>
      </w:r>
      <w:r w:rsidRPr="00C3374F">
        <w:rPr>
          <w:rFonts w:eastAsia="Songti SC"/>
          <w:b/>
          <w:iCs/>
          <w:u w:val="single"/>
        </w:rPr>
        <w:t xml:space="preserve"> to their environments </w:t>
      </w:r>
      <w:r w:rsidRPr="00865CB5">
        <w:rPr>
          <w:rFonts w:eastAsia="Songti SC"/>
          <w:b/>
          <w:iCs/>
          <w:highlight w:val="green"/>
          <w:u w:val="single"/>
        </w:rPr>
        <w:t>a la the biopolitical subject</w:t>
      </w:r>
      <w:r w:rsidRPr="00C3374F">
        <w:rPr>
          <w:rFonts w:eastAsia="Songti SC"/>
          <w:b/>
          <w:iCs/>
          <w:u w:val="single"/>
        </w:rPr>
        <w:t xml:space="preserve"> of liberal modernity</w:t>
      </w:r>
      <w:r w:rsidRPr="00C3374F">
        <w:rPr>
          <w:rFonts w:eastAsia="Songti SC"/>
          <w:u w:val="single"/>
        </w:rPr>
        <w:t>. Nor does it enable them in the style of the ‘</w:t>
      </w:r>
      <w:proofErr w:type="spellStart"/>
      <w:r w:rsidRPr="00C3374F">
        <w:rPr>
          <w:rFonts w:eastAsia="Songti SC"/>
          <w:u w:val="single"/>
        </w:rPr>
        <w:t>neuropolitics</w:t>
      </w:r>
      <w:proofErr w:type="spellEnd"/>
      <w:r w:rsidRPr="00C3374F">
        <w:rPr>
          <w:rFonts w:eastAsia="Songti SC"/>
          <w:u w:val="single"/>
        </w:rPr>
        <w:t>’ of</w:t>
      </w:r>
      <w:r w:rsidRPr="00C3374F">
        <w:rPr>
          <w:rFonts w:eastAsia="Songti SC"/>
          <w:sz w:val="16"/>
        </w:rPr>
        <w:t xml:space="preserve"> William </w:t>
      </w:r>
      <w:r w:rsidRPr="00C3374F">
        <w:rPr>
          <w:rFonts w:eastAsia="Songti SC"/>
          <w:u w:val="single"/>
        </w:rPr>
        <w:t>Connolly simply to cultivate a more cosmopolitan ethical sensibility</w:t>
      </w:r>
      <w:r w:rsidRPr="00C3374F">
        <w:rPr>
          <w:rFonts w:eastAsia="Songti SC"/>
          <w:sz w:val="16"/>
        </w:rPr>
        <w:t xml:space="preserve"> as if politics simply required a kind of widening and deepening of present world conditions.47 </w:t>
      </w:r>
      <w:r w:rsidRPr="00C3374F">
        <w:rPr>
          <w:rFonts w:eastAsia="Songti SC"/>
          <w:u w:val="single"/>
        </w:rPr>
        <w:t xml:space="preserve">In contrast </w:t>
      </w:r>
      <w:r w:rsidRPr="00865CB5">
        <w:rPr>
          <w:rFonts w:eastAsia="Songti SC"/>
          <w:highlight w:val="green"/>
          <w:u w:val="single"/>
        </w:rPr>
        <w:t>imaginative action is what enables human beings to forsake the current courses of their worlds in constitution of new one</w:t>
      </w:r>
      <w:r w:rsidRPr="00C3374F">
        <w:rPr>
          <w:rFonts w:eastAsia="Songti SC"/>
          <w:u w:val="single"/>
        </w:rPr>
        <w:t xml:space="preserve">s. </w:t>
      </w:r>
      <w:r w:rsidRPr="00C3374F">
        <w:rPr>
          <w:rFonts w:eastAsia="Songti SC"/>
          <w:sz w:val="16"/>
        </w:rPr>
        <w:t xml:space="preserve">Foucault was not explicitly committed to such a sourcing of imaginative action, and </w:t>
      </w:r>
      <w:proofErr w:type="gramStart"/>
      <w:r w:rsidRPr="00C3374F">
        <w:rPr>
          <w:rFonts w:eastAsia="Songti SC"/>
          <w:sz w:val="16"/>
        </w:rPr>
        <w:t>in order to</w:t>
      </w:r>
      <w:proofErr w:type="gramEnd"/>
      <w:r w:rsidRPr="00C3374F">
        <w:rPr>
          <w:rFonts w:eastAsia="Songti SC"/>
          <w:sz w:val="16"/>
        </w:rPr>
        <w:t xml:space="preserve"> move beyond the political problems he posed it is necessary that we depart from him.</w:t>
      </w:r>
    </w:p>
    <w:p w14:paraId="2850351E" w14:textId="77777777" w:rsidR="000B291B" w:rsidRDefault="000B291B" w:rsidP="000B291B">
      <w:pPr>
        <w:rPr>
          <w:rFonts w:eastAsia="Calibri"/>
        </w:rPr>
      </w:pPr>
    </w:p>
    <w:p w14:paraId="28128968" w14:textId="77777777" w:rsidR="000B291B" w:rsidRDefault="000B291B" w:rsidP="000B291B">
      <w:pPr>
        <w:pStyle w:val="Heading4"/>
        <w:numPr>
          <w:ilvl w:val="0"/>
          <w:numId w:val="27"/>
        </w:numPr>
      </w:pPr>
      <w:r>
        <w:t>Econ DA – failure to engage in market predictions leaves the alt vulnerable to white supremacy.</w:t>
      </w:r>
    </w:p>
    <w:p w14:paraId="6A2E1586" w14:textId="77777777" w:rsidR="000B291B" w:rsidRDefault="000B291B" w:rsidP="000B291B">
      <w:pPr>
        <w:pStyle w:val="Heading4"/>
        <w:numPr>
          <w:ilvl w:val="0"/>
          <w:numId w:val="27"/>
        </w:numPr>
      </w:pPr>
      <w:r>
        <w:t>Floating PIKs are a voting issue for fairness and education – steal the entire 1AC and can cherry-pick out of infinite words or justifications</w:t>
      </w:r>
    </w:p>
    <w:p w14:paraId="04FC9F1C" w14:textId="77777777" w:rsidR="000B291B" w:rsidRDefault="000B291B" w:rsidP="000B291B">
      <w:pPr>
        <w:pStyle w:val="Heading4"/>
        <w:numPr>
          <w:ilvl w:val="0"/>
          <w:numId w:val="27"/>
        </w:numPr>
      </w:pPr>
      <w:r>
        <w:t>labor welfare challenges the racist consumer welfare standard and upends material inequalities – this cites our 1ac author!!</w:t>
      </w:r>
    </w:p>
    <w:p w14:paraId="6A709816" w14:textId="77777777" w:rsidR="000B291B" w:rsidRPr="00E30E7A" w:rsidRDefault="000B291B" w:rsidP="000B291B">
      <w:r w:rsidRPr="00E30E7A">
        <w:rPr>
          <w:rStyle w:val="Style13ptBold"/>
        </w:rPr>
        <w:t>Capers and Day 23</w:t>
      </w:r>
      <w:r>
        <w:t xml:space="preserve"> (Bennett Capers, John D. Feerick Research Professor of Law and Director of the Center on Race, Law, and Justice, Fordham Law School; Gregory Day, Assistant Professor, Terry College of Business at the University of Georgia; Courtesy Appointment, University of Georgia School of Law; Visiting Fellow, Yale Law School’s Information Society Project; “Race-</w:t>
      </w:r>
      <w:proofErr w:type="spellStart"/>
      <w:r>
        <w:t>ing</w:t>
      </w:r>
      <w:proofErr w:type="spellEnd"/>
      <w:r>
        <w:t xml:space="preserve"> Antitrust,” Michigan Law Review Volume 121, Issue 4, February 2023, https://repository.law.umich.edu/cgi/viewcontent.cgi?params=/context/mlr/article/11247/&amp;path_info=) *edited</w:t>
      </w:r>
    </w:p>
    <w:p w14:paraId="7C87768E" w14:textId="77777777" w:rsidR="000B291B" w:rsidRPr="00363559" w:rsidRDefault="000B291B" w:rsidP="000B291B">
      <w:pPr>
        <w:rPr>
          <w:sz w:val="16"/>
        </w:rPr>
      </w:pPr>
      <w:r w:rsidRPr="00363559">
        <w:rPr>
          <w:sz w:val="16"/>
        </w:rPr>
        <w:t xml:space="preserve">So </w:t>
      </w:r>
      <w:r w:rsidRPr="00363559">
        <w:rPr>
          <w:rStyle w:val="StyleUnderline"/>
          <w:highlight w:val="yellow"/>
        </w:rPr>
        <w:t>how might</w:t>
      </w:r>
      <w:r w:rsidRPr="00363559">
        <w:rPr>
          <w:sz w:val="16"/>
        </w:rPr>
        <w:t xml:space="preserve"> a </w:t>
      </w:r>
      <w:r w:rsidRPr="00363559">
        <w:rPr>
          <w:rStyle w:val="StyleUnderline"/>
          <w:highlight w:val="yellow"/>
        </w:rPr>
        <w:t>CRT</w:t>
      </w:r>
      <w:r w:rsidRPr="00363559">
        <w:rPr>
          <w:sz w:val="16"/>
        </w:rPr>
        <w:t xml:space="preserve"> approach </w:t>
      </w:r>
      <w:r w:rsidRPr="00363559">
        <w:rPr>
          <w:rStyle w:val="StyleUnderline"/>
          <w:highlight w:val="yellow"/>
        </w:rPr>
        <w:t>change antitrust?</w:t>
      </w:r>
      <w:r w:rsidRPr="00363559">
        <w:rPr>
          <w:sz w:val="16"/>
        </w:rPr>
        <w:t xml:space="preserve"> More precisely, how might CRT’s </w:t>
      </w:r>
      <w:r w:rsidRPr="00363559">
        <w:rPr>
          <w:rStyle w:val="StyleUnderline"/>
          <w:highlight w:val="yellow"/>
        </w:rPr>
        <w:t>commitment to</w:t>
      </w:r>
      <w:r w:rsidRPr="00363559">
        <w:rPr>
          <w:sz w:val="16"/>
          <w:highlight w:val="yellow"/>
        </w:rPr>
        <w:t xml:space="preserve"> </w:t>
      </w:r>
      <w:r w:rsidRPr="00363559">
        <w:rPr>
          <w:rStyle w:val="StyleUnderline"/>
          <w:highlight w:val="yellow"/>
        </w:rPr>
        <w:t>confronting</w:t>
      </w:r>
      <w:r w:rsidRPr="00363559">
        <w:rPr>
          <w:sz w:val="16"/>
        </w:rPr>
        <w:t xml:space="preserve"> “the </w:t>
      </w:r>
      <w:r w:rsidRPr="00363559">
        <w:rPr>
          <w:rStyle w:val="Emphasis"/>
          <w:highlight w:val="yellow"/>
        </w:rPr>
        <w:t>historical centrality</w:t>
      </w:r>
      <w:r w:rsidRPr="00363559">
        <w:rPr>
          <w:sz w:val="16"/>
        </w:rPr>
        <w:t xml:space="preserve"> and complicity </w:t>
      </w:r>
      <w:r w:rsidRPr="00363559">
        <w:rPr>
          <w:rStyle w:val="Emphasis"/>
          <w:highlight w:val="yellow"/>
        </w:rPr>
        <w:t>of law in</w:t>
      </w:r>
      <w:r w:rsidRPr="00363559">
        <w:rPr>
          <w:rStyle w:val="Emphasis"/>
        </w:rPr>
        <w:t xml:space="preserve"> upholding</w:t>
      </w:r>
      <w:r w:rsidRPr="00363559">
        <w:rPr>
          <w:sz w:val="16"/>
        </w:rPr>
        <w:t xml:space="preserve"> </w:t>
      </w:r>
      <w:r w:rsidRPr="00363559">
        <w:rPr>
          <w:rStyle w:val="Emphasis"/>
          <w:highlight w:val="yellow"/>
        </w:rPr>
        <w:t>white supremacy</w:t>
      </w:r>
      <w:r w:rsidRPr="00363559">
        <w:rPr>
          <w:sz w:val="16"/>
        </w:rPr>
        <w:t xml:space="preserve"> (and concomitant hierarchies of gender, class, and sexual orientation) </w:t>
      </w:r>
      <w:r w:rsidRPr="00363559">
        <w:rPr>
          <w:rStyle w:val="Emphasis"/>
        </w:rPr>
        <w:t>inform</w:t>
      </w:r>
      <w:r w:rsidRPr="00363559">
        <w:rPr>
          <w:sz w:val="16"/>
        </w:rPr>
        <w:t xml:space="preserve"> how courts should interpret </w:t>
      </w:r>
      <w:r w:rsidRPr="00363559">
        <w:rPr>
          <w:rStyle w:val="Emphasis"/>
        </w:rPr>
        <w:t>the Sherman Act</w:t>
      </w:r>
      <w:r w:rsidRPr="00363559">
        <w:rPr>
          <w:sz w:val="16"/>
        </w:rPr>
        <w:t xml:space="preserve">, or for that matter the Clayton Act? How might CRT’s “commitment to radical critique of the law . . . and . . . radical emancipation by the law” or its “fundamental interrogation of all power” help reshape antitrust? </w:t>
      </w:r>
      <w:r w:rsidRPr="00363559">
        <w:rPr>
          <w:rStyle w:val="Emphasis"/>
          <w:highlight w:val="yellow"/>
        </w:rPr>
        <w:t>And what form might antitrust take</w:t>
      </w:r>
      <w:r w:rsidRPr="00363559">
        <w:rPr>
          <w:sz w:val="16"/>
        </w:rPr>
        <w:t xml:space="preserve">, </w:t>
      </w:r>
      <w:r w:rsidRPr="00363559">
        <w:rPr>
          <w:rStyle w:val="Emphasis"/>
          <w:highlight w:val="yellow"/>
        </w:rPr>
        <w:t>given</w:t>
      </w:r>
      <w:r w:rsidRPr="00363559">
        <w:rPr>
          <w:rStyle w:val="Emphasis"/>
        </w:rPr>
        <w:t xml:space="preserve"> CRT’s observation </w:t>
      </w:r>
      <w:r w:rsidRPr="00363559">
        <w:rPr>
          <w:rStyle w:val="Emphasis"/>
          <w:highlight w:val="yellow"/>
        </w:rPr>
        <w:t>that</w:t>
      </w:r>
      <w:r w:rsidRPr="00363559">
        <w:rPr>
          <w:rStyle w:val="Emphasis"/>
        </w:rPr>
        <w:t xml:space="preserve"> </w:t>
      </w:r>
      <w:r w:rsidRPr="00363559">
        <w:rPr>
          <w:rStyle w:val="Emphasis"/>
          <w:highlight w:val="yellow"/>
        </w:rPr>
        <w:t>capitalism</w:t>
      </w:r>
      <w:r w:rsidRPr="00363559">
        <w:rPr>
          <w:rStyle w:val="Emphasis"/>
        </w:rPr>
        <w:t xml:space="preserve"> has</w:t>
      </w:r>
      <w:r w:rsidRPr="00363559">
        <w:rPr>
          <w:sz w:val="16"/>
        </w:rPr>
        <w:t xml:space="preserve"> “[</w:t>
      </w:r>
      <w:r w:rsidRPr="00363559">
        <w:rPr>
          <w:rStyle w:val="Emphasis"/>
          <w:highlight w:val="yellow"/>
        </w:rPr>
        <w:t>u]</w:t>
      </w:r>
      <w:proofErr w:type="spellStart"/>
      <w:r w:rsidRPr="00363559">
        <w:rPr>
          <w:rStyle w:val="Emphasis"/>
          <w:highlight w:val="yellow"/>
        </w:rPr>
        <w:t>nderdeveloped</w:t>
      </w:r>
      <w:proofErr w:type="spellEnd"/>
      <w:r w:rsidRPr="00363559">
        <w:rPr>
          <w:rStyle w:val="Emphasis"/>
          <w:highlight w:val="yellow"/>
        </w:rPr>
        <w:t xml:space="preserve"> Black America</w:t>
      </w:r>
      <w:r w:rsidRPr="00363559">
        <w:rPr>
          <w:sz w:val="16"/>
        </w:rPr>
        <w:t xml:space="preserve">” </w:t>
      </w:r>
      <w:r w:rsidRPr="00363559">
        <w:rPr>
          <w:rStyle w:val="StyleUnderline"/>
          <w:highlight w:val="yellow"/>
        </w:rPr>
        <w:t>and</w:t>
      </w:r>
      <w:r w:rsidRPr="00363559">
        <w:rPr>
          <w:sz w:val="16"/>
        </w:rPr>
        <w:t xml:space="preserve"> that one goal of CRT is to </w:t>
      </w:r>
      <w:r w:rsidRPr="00363559">
        <w:rPr>
          <w:rStyle w:val="Emphasis"/>
          <w:highlight w:val="yellow"/>
        </w:rPr>
        <w:t xml:space="preserve">address </w:t>
      </w:r>
      <w:r w:rsidRPr="00363559">
        <w:rPr>
          <w:rStyle w:val="Emphasis"/>
        </w:rPr>
        <w:t xml:space="preserve">the </w:t>
      </w:r>
      <w:r w:rsidRPr="00363559">
        <w:rPr>
          <w:rStyle w:val="Emphasis"/>
          <w:highlight w:val="yellow"/>
        </w:rPr>
        <w:t>material inequalities</w:t>
      </w:r>
      <w:r w:rsidRPr="00363559">
        <w:rPr>
          <w:sz w:val="16"/>
        </w:rPr>
        <w:t xml:space="preserve"> </w:t>
      </w:r>
      <w:r w:rsidRPr="00363559">
        <w:rPr>
          <w:rStyle w:val="Emphasis"/>
        </w:rPr>
        <w:t>of communities</w:t>
      </w:r>
      <w:r w:rsidRPr="00363559">
        <w:rPr>
          <w:sz w:val="16"/>
        </w:rPr>
        <w:t xml:space="preserve">? In recent years, CRT scholars have rededicated themselves to showing the work CRT can do by providing concrete examples “of the capacity of CRT to reconstruct legal doctrine.” As such, what suggestions might CRT offer for reconstructing antitrust doctrine? For that matter, given that the country is projected to become, by the year 2044, a “majority-minority” country with people of color making up more than half of the population; given that </w:t>
      </w:r>
      <w:r w:rsidRPr="00363559">
        <w:rPr>
          <w:rStyle w:val="StyleUnderline"/>
          <w:highlight w:val="yellow"/>
        </w:rPr>
        <w:t>it is possible to imagine a future Supreme Court</w:t>
      </w:r>
      <w:r w:rsidRPr="00363559">
        <w:rPr>
          <w:sz w:val="16"/>
        </w:rPr>
        <w:t xml:space="preserve">, </w:t>
      </w:r>
      <w:r w:rsidRPr="00363559">
        <w:rPr>
          <w:rStyle w:val="StyleUnderline"/>
          <w:highlight w:val="yellow"/>
        </w:rPr>
        <w:t>and lower courts</w:t>
      </w:r>
      <w:r w:rsidRPr="00363559">
        <w:rPr>
          <w:sz w:val="16"/>
        </w:rPr>
        <w:t xml:space="preserve">, </w:t>
      </w:r>
      <w:r w:rsidRPr="00363559">
        <w:rPr>
          <w:rStyle w:val="Emphasis"/>
          <w:highlight w:val="yellow"/>
        </w:rPr>
        <w:t xml:space="preserve">that reflect </w:t>
      </w:r>
      <w:r w:rsidRPr="00363559">
        <w:rPr>
          <w:rStyle w:val="Emphasis"/>
        </w:rPr>
        <w:t xml:space="preserve">the “full </w:t>
      </w:r>
      <w:r w:rsidRPr="00363559">
        <w:rPr>
          <w:rStyle w:val="Emphasis"/>
          <w:highlight w:val="yellow"/>
        </w:rPr>
        <w:t>diversity</w:t>
      </w:r>
      <w:r w:rsidRPr="00363559">
        <w:rPr>
          <w:rStyle w:val="Emphasis"/>
        </w:rPr>
        <w:t xml:space="preserve"> of the population</w:t>
      </w:r>
      <w:r w:rsidRPr="00363559">
        <w:rPr>
          <w:sz w:val="16"/>
        </w:rPr>
        <w:t xml:space="preserve"> along a variety of lines, including race, sex, class, and disability,” </w:t>
      </w:r>
      <w:r w:rsidRPr="00363559">
        <w:rPr>
          <w:rStyle w:val="Emphasis"/>
          <w:highlight w:val="yellow"/>
        </w:rPr>
        <w:t>to say nothing of a future</w:t>
      </w:r>
      <w:r w:rsidRPr="00363559">
        <w:rPr>
          <w:sz w:val="16"/>
        </w:rPr>
        <w:t xml:space="preserve">, more diverse </w:t>
      </w:r>
      <w:r w:rsidRPr="00363559">
        <w:rPr>
          <w:rStyle w:val="Emphasis"/>
          <w:highlight w:val="yellow"/>
        </w:rPr>
        <w:t>Congress</w:t>
      </w:r>
      <w:r w:rsidRPr="00363559">
        <w:rPr>
          <w:sz w:val="16"/>
        </w:rPr>
        <w:t>, what might the related, though still nascent, intellectual movement of Afrofuturism have to say about antitrust?</w:t>
      </w:r>
    </w:p>
    <w:p w14:paraId="73DC1B5F" w14:textId="77777777" w:rsidR="000B291B" w:rsidRPr="00363559" w:rsidRDefault="000B291B" w:rsidP="000B291B">
      <w:pPr>
        <w:rPr>
          <w:sz w:val="16"/>
        </w:rPr>
      </w:pPr>
      <w:r w:rsidRPr="00363559">
        <w:rPr>
          <w:sz w:val="16"/>
        </w:rPr>
        <w:t xml:space="preserve">To be sure, CRT “eschew[s] the notion of a fully unified school of thought.” CRT scholar Athena Mutua describes CRT as “a work in progress.” </w:t>
      </w:r>
      <w:proofErr w:type="spellStart"/>
      <w:r w:rsidRPr="00363559">
        <w:rPr>
          <w:sz w:val="16"/>
        </w:rPr>
        <w:t>Kimberlé</w:t>
      </w:r>
      <w:proofErr w:type="spellEnd"/>
      <w:r w:rsidRPr="00363559">
        <w:rPr>
          <w:sz w:val="16"/>
        </w:rPr>
        <w:t xml:space="preserve"> Crenshaw, one of the most well-known CRT scholars, makes a similar point, stating:</w:t>
      </w:r>
    </w:p>
    <w:p w14:paraId="5E12FA08" w14:textId="77777777" w:rsidR="000B291B" w:rsidRPr="00363559" w:rsidRDefault="000B291B" w:rsidP="000B291B">
      <w:pPr>
        <w:ind w:left="720"/>
        <w:rPr>
          <w:sz w:val="16"/>
        </w:rPr>
      </w:pPr>
      <w:r w:rsidRPr="00363559">
        <w:rPr>
          <w:sz w:val="16"/>
        </w:rPr>
        <w:t>CRT is not so much an intellectual unit filled with natural stuff—theories, themes, practices and the like—but one that is dynamically constituted by a series of contestations and convergences pertaining to the ways that racial power is understood and articulated in the post-civil rights era. In the same way that Kendall Thomas reasoned that race was better thought of as a verb rather than a noun, I want to suggest that shifting the frame of CRT toward a dynamic rather than static reference would be a productive means by which we can link CRT’s past to the contemporary moment.</w:t>
      </w:r>
    </w:p>
    <w:p w14:paraId="190EDBC0" w14:textId="77777777" w:rsidR="000B291B" w:rsidRPr="00363559" w:rsidRDefault="000B291B" w:rsidP="000B291B">
      <w:pPr>
        <w:rPr>
          <w:sz w:val="16"/>
        </w:rPr>
      </w:pPr>
      <w:r w:rsidRPr="00363559">
        <w:rPr>
          <w:sz w:val="16"/>
        </w:rPr>
        <w:t xml:space="preserve">That said, CRT’s broad goals do shed some light on what a CRT approach to antitrust might look like, especially when coupled with another of CRT’s central tenets: that in thinking through reforms, </w:t>
      </w:r>
      <w:r w:rsidRPr="00363559">
        <w:rPr>
          <w:rStyle w:val="StyleUnderline"/>
        </w:rPr>
        <w:t>we should</w:t>
      </w:r>
      <w:r w:rsidRPr="00363559">
        <w:rPr>
          <w:sz w:val="16"/>
        </w:rPr>
        <w:t xml:space="preserve"> constantly “</w:t>
      </w:r>
      <w:r w:rsidRPr="00363559">
        <w:rPr>
          <w:rStyle w:val="Emphasis"/>
        </w:rPr>
        <w:t>look to the bottom</w:t>
      </w:r>
      <w:r w:rsidRPr="00363559">
        <w:rPr>
          <w:sz w:val="16"/>
        </w:rPr>
        <w:t xml:space="preserve">” </w:t>
      </w:r>
      <w:r w:rsidRPr="00363559">
        <w:rPr>
          <w:rStyle w:val="Emphasis"/>
        </w:rPr>
        <w:t>and consider the perspective of the most vulnerable</w:t>
      </w:r>
      <w:r w:rsidRPr="00363559">
        <w:rPr>
          <w:sz w:val="16"/>
        </w:rPr>
        <w:t>. Indeed, CRT scholars Lani Guinier and Gerald Torres emphasize how looking to the bottom can benefit us all since those on the bottom—</w:t>
      </w:r>
      <w:r w:rsidRPr="00363559">
        <w:rPr>
          <w:strike/>
          <w:sz w:val="16"/>
        </w:rPr>
        <w:t>Blacks</w:t>
      </w:r>
      <w:r w:rsidRPr="00363559">
        <w:rPr>
          <w:sz w:val="16"/>
        </w:rPr>
        <w:t xml:space="preserve"> [black people] in particular—are so often like “the miner’s canary: their distress is the first sign of a danger that threatens us all.” At the same time, CRT insists that we also “look to the top” to see how laws and norms maintain the power of dominant groups.</w:t>
      </w:r>
    </w:p>
    <w:p w14:paraId="6A111C3B" w14:textId="77777777" w:rsidR="000B291B" w:rsidRPr="00363559" w:rsidRDefault="000B291B" w:rsidP="000B291B">
      <w:pPr>
        <w:rPr>
          <w:sz w:val="16"/>
        </w:rPr>
      </w:pPr>
      <w:r w:rsidRPr="00363559">
        <w:rPr>
          <w:sz w:val="16"/>
        </w:rPr>
        <w:t xml:space="preserve">Given these principles, </w:t>
      </w:r>
      <w:proofErr w:type="gramStart"/>
      <w:r w:rsidRPr="00363559">
        <w:rPr>
          <w:sz w:val="16"/>
        </w:rPr>
        <w:t xml:space="preserve">it is clear that </w:t>
      </w:r>
      <w:r w:rsidRPr="00363559">
        <w:rPr>
          <w:rStyle w:val="StyleUnderline"/>
          <w:highlight w:val="yellow"/>
        </w:rPr>
        <w:t>CRT</w:t>
      </w:r>
      <w:proofErr w:type="gramEnd"/>
      <w:r w:rsidRPr="00363559">
        <w:rPr>
          <w:rStyle w:val="StyleUnderline"/>
        </w:rPr>
        <w:t xml:space="preserve"> would </w:t>
      </w:r>
      <w:r w:rsidRPr="00363559">
        <w:rPr>
          <w:rStyle w:val="StyleUnderline"/>
          <w:highlight w:val="yellow"/>
        </w:rPr>
        <w:t>offer a vision of antitrust</w:t>
      </w:r>
      <w:r w:rsidRPr="00363559">
        <w:rPr>
          <w:sz w:val="16"/>
        </w:rPr>
        <w:t xml:space="preserve"> that is </w:t>
      </w:r>
      <w:r w:rsidRPr="00363559">
        <w:rPr>
          <w:rStyle w:val="Emphasis"/>
          <w:highlight w:val="yellow"/>
        </w:rPr>
        <w:t>grounded in eradicating inequality</w:t>
      </w:r>
      <w:r w:rsidRPr="00363559">
        <w:rPr>
          <w:sz w:val="16"/>
        </w:rPr>
        <w:t xml:space="preserve"> </w:t>
      </w:r>
      <w:r w:rsidRPr="00363559">
        <w:rPr>
          <w:rStyle w:val="Emphasis"/>
        </w:rPr>
        <w:t>along lines of race</w:t>
      </w:r>
      <w:r w:rsidRPr="00363559">
        <w:rPr>
          <w:sz w:val="16"/>
        </w:rPr>
        <w:t xml:space="preserve">, </w:t>
      </w:r>
      <w:r w:rsidRPr="00363559">
        <w:rPr>
          <w:rStyle w:val="Emphasis"/>
        </w:rPr>
        <w:t>gender, disability, and other forms of subordination</w:t>
      </w:r>
      <w:r w:rsidRPr="00363559">
        <w:rPr>
          <w:sz w:val="16"/>
        </w:rPr>
        <w:t xml:space="preserve">. The second commitment follows from and builds on the first. CRT would offer a vision of antitrust that </w:t>
      </w:r>
      <w:r w:rsidRPr="00363559">
        <w:rPr>
          <w:rStyle w:val="StyleUnderline"/>
          <w:highlight w:val="yellow"/>
        </w:rPr>
        <w:t>considers</w:t>
      </w:r>
      <w:r w:rsidRPr="00363559">
        <w:rPr>
          <w:sz w:val="16"/>
        </w:rPr>
        <w:t xml:space="preserve"> </w:t>
      </w:r>
      <w:r w:rsidRPr="00363559">
        <w:rPr>
          <w:rStyle w:val="Emphasis"/>
        </w:rPr>
        <w:t>not only the welfare of consumers</w:t>
      </w:r>
      <w:r w:rsidRPr="00363559">
        <w:rPr>
          <w:sz w:val="16"/>
        </w:rPr>
        <w:t xml:space="preserve"> and the opportunities for small businesses </w:t>
      </w:r>
      <w:r w:rsidRPr="00363559">
        <w:rPr>
          <w:rStyle w:val="Emphasis"/>
          <w:sz w:val="32"/>
        </w:rPr>
        <w:t xml:space="preserve">but also </w:t>
      </w:r>
      <w:r w:rsidRPr="00363559">
        <w:rPr>
          <w:rStyle w:val="Emphasis"/>
          <w:sz w:val="32"/>
          <w:highlight w:val="yellow"/>
        </w:rPr>
        <w:t>the welfare of workers and labor</w:t>
      </w:r>
      <w:r w:rsidRPr="00363559">
        <w:rPr>
          <w:sz w:val="16"/>
        </w:rPr>
        <w:t xml:space="preserve">. To be sure, implicit in </w:t>
      </w:r>
      <w:r w:rsidRPr="00363559">
        <w:rPr>
          <w:rStyle w:val="StyleUnderline"/>
          <w:highlight w:val="yellow"/>
        </w:rPr>
        <w:t>the</w:t>
      </w:r>
      <w:r w:rsidRPr="00363559">
        <w:rPr>
          <w:rStyle w:val="StyleUnderline"/>
        </w:rPr>
        <w:t xml:space="preserve"> current “</w:t>
      </w:r>
      <w:r w:rsidRPr="00363559">
        <w:rPr>
          <w:rStyle w:val="StyleUnderline"/>
          <w:highlight w:val="yellow"/>
        </w:rPr>
        <w:t>consumer welfare</w:t>
      </w:r>
      <w:r w:rsidRPr="00363559">
        <w:rPr>
          <w:sz w:val="16"/>
        </w:rPr>
        <w:t xml:space="preserve">” </w:t>
      </w:r>
      <w:r w:rsidRPr="00363559">
        <w:rPr>
          <w:rStyle w:val="StyleUnderline"/>
          <w:highlight w:val="yellow"/>
        </w:rPr>
        <w:t>approach</w:t>
      </w:r>
      <w:r w:rsidRPr="00363559">
        <w:rPr>
          <w:sz w:val="16"/>
        </w:rPr>
        <w:t xml:space="preserve"> is a disinterest in the plight of differently situated consumers, such as Black and brown consumers. But the standard also </w:t>
      </w:r>
      <w:r w:rsidRPr="00363559">
        <w:rPr>
          <w:rStyle w:val="Emphasis"/>
          <w:highlight w:val="yellow"/>
        </w:rPr>
        <w:t>betrays</w:t>
      </w:r>
      <w:r w:rsidRPr="00363559">
        <w:rPr>
          <w:rStyle w:val="Emphasis"/>
        </w:rPr>
        <w:t xml:space="preserve"> an </w:t>
      </w:r>
      <w:r w:rsidRPr="00363559">
        <w:rPr>
          <w:rStyle w:val="Emphasis"/>
          <w:highlight w:val="yellow"/>
        </w:rPr>
        <w:t>indifference to</w:t>
      </w:r>
      <w:r w:rsidRPr="00363559">
        <w:rPr>
          <w:rStyle w:val="Emphasis"/>
        </w:rPr>
        <w:t xml:space="preserve"> the </w:t>
      </w:r>
      <w:r w:rsidRPr="00363559">
        <w:rPr>
          <w:rStyle w:val="Emphasis"/>
          <w:highlight w:val="yellow"/>
        </w:rPr>
        <w:t>workers</w:t>
      </w:r>
      <w:r w:rsidRPr="00363559">
        <w:rPr>
          <w:sz w:val="16"/>
        </w:rPr>
        <w:t xml:space="preserve">—again, </w:t>
      </w:r>
      <w:r w:rsidRPr="00363559">
        <w:rPr>
          <w:rStyle w:val="Emphasis"/>
          <w:highlight w:val="yellow"/>
        </w:rPr>
        <w:t>many Black and brown</w:t>
      </w:r>
      <w:r w:rsidRPr="00363559">
        <w:rPr>
          <w:sz w:val="16"/>
        </w:rPr>
        <w:t>—</w:t>
      </w:r>
      <w:r w:rsidRPr="00363559">
        <w:rPr>
          <w:rStyle w:val="Emphasis"/>
        </w:rPr>
        <w:t>who make consumption possible</w:t>
      </w:r>
      <w:r w:rsidRPr="00363559">
        <w:rPr>
          <w:sz w:val="16"/>
        </w:rPr>
        <w:t xml:space="preserve">. There is a reason why </w:t>
      </w:r>
      <w:r w:rsidRPr="00E162C9">
        <w:rPr>
          <w:rStyle w:val="Emphasis"/>
        </w:rPr>
        <w:t xml:space="preserve">Eric </w:t>
      </w:r>
      <w:r w:rsidRPr="00E162C9">
        <w:rPr>
          <w:rStyle w:val="Emphasis"/>
          <w:highlight w:val="yellow"/>
        </w:rPr>
        <w:t>Posner</w:t>
      </w:r>
      <w:r w:rsidRPr="00363559">
        <w:rPr>
          <w:sz w:val="16"/>
        </w:rPr>
        <w:t xml:space="preserve"> has titled his </w:t>
      </w:r>
      <w:r w:rsidRPr="00E162C9">
        <w:rPr>
          <w:rStyle w:val="StyleUnderline"/>
          <w:highlight w:val="yellow"/>
        </w:rPr>
        <w:t>recent book</w:t>
      </w:r>
      <w:r w:rsidRPr="00E162C9">
        <w:rPr>
          <w:sz w:val="16"/>
          <w:highlight w:val="yellow"/>
        </w:rPr>
        <w:t>,</w:t>
      </w:r>
      <w:r w:rsidRPr="00363559">
        <w:rPr>
          <w:sz w:val="16"/>
        </w:rPr>
        <w:t xml:space="preserve"> </w:t>
      </w:r>
      <w:r w:rsidRPr="00E162C9">
        <w:rPr>
          <w:rStyle w:val="Emphasis"/>
          <w:highlight w:val="yellow"/>
        </w:rPr>
        <w:t>How Antitrust Failed Workers</w:t>
      </w:r>
      <w:r w:rsidRPr="00363559">
        <w:rPr>
          <w:sz w:val="16"/>
        </w:rPr>
        <w:t xml:space="preserve">. Thus, a CRT approach to antitrust would both attend to the welfare of all consumers—rich and poor, Black and white—however differently situated, to make sure they are treated fairly and equitably, and attend to the welfare of labor. After all, CRT takes anti-racism and </w:t>
      </w:r>
      <w:proofErr w:type="spellStart"/>
      <w:r w:rsidRPr="00363559">
        <w:rPr>
          <w:sz w:val="16"/>
        </w:rPr>
        <w:t>antisubordination</w:t>
      </w:r>
      <w:proofErr w:type="spellEnd"/>
      <w:r w:rsidRPr="00363559">
        <w:rPr>
          <w:sz w:val="16"/>
        </w:rPr>
        <w:t xml:space="preserve"> as its core goals, and both are imbricated with consumers and labor. Quite simply, </w:t>
      </w:r>
      <w:r w:rsidRPr="00363559">
        <w:rPr>
          <w:rStyle w:val="Emphasis"/>
        </w:rPr>
        <w:t>both</w:t>
      </w:r>
      <w:r w:rsidRPr="00363559">
        <w:rPr>
          <w:sz w:val="16"/>
        </w:rPr>
        <w:t xml:space="preserve"> </w:t>
      </w:r>
      <w:r w:rsidRPr="00363559">
        <w:rPr>
          <w:rStyle w:val="Emphasis"/>
        </w:rPr>
        <w:t>the welfare of all consumers and</w:t>
      </w:r>
      <w:r w:rsidRPr="00363559">
        <w:rPr>
          <w:sz w:val="16"/>
        </w:rPr>
        <w:t xml:space="preserve"> the welfare of </w:t>
      </w:r>
      <w:r w:rsidRPr="00363559">
        <w:rPr>
          <w:rStyle w:val="Emphasis"/>
        </w:rPr>
        <w:t>all</w:t>
      </w:r>
      <w:r w:rsidRPr="00363559">
        <w:rPr>
          <w:sz w:val="16"/>
        </w:rPr>
        <w:t xml:space="preserve"> </w:t>
      </w:r>
      <w:r w:rsidRPr="00363559">
        <w:rPr>
          <w:rStyle w:val="Emphasis"/>
        </w:rPr>
        <w:t>workers</w:t>
      </w:r>
      <w:r w:rsidRPr="00363559">
        <w:rPr>
          <w:sz w:val="16"/>
        </w:rPr>
        <w:t xml:space="preserve"> </w:t>
      </w:r>
      <w:r w:rsidRPr="00363559">
        <w:rPr>
          <w:rStyle w:val="Emphasis"/>
        </w:rPr>
        <w:t>would factor into any antitrust cost-benefit analysis</w:t>
      </w:r>
      <w:r w:rsidRPr="00363559">
        <w:rPr>
          <w:sz w:val="16"/>
        </w:rPr>
        <w:t>.</w:t>
      </w:r>
    </w:p>
    <w:p w14:paraId="2D74E837" w14:textId="77777777" w:rsidR="000B291B" w:rsidRPr="00363559" w:rsidRDefault="000B291B" w:rsidP="000B291B">
      <w:pPr>
        <w:rPr>
          <w:sz w:val="16"/>
        </w:rPr>
      </w:pPr>
      <w:r w:rsidRPr="00363559">
        <w:rPr>
          <w:sz w:val="16"/>
        </w:rPr>
        <w:t>***Footnote 293: 293 Eric A. Posner, How Antitrust Failed Workers 30–41 (2021) (describing the dearth of monopsony cases in antitrust</w:t>
      </w:r>
      <w:proofErr w:type="gramStart"/>
      <w:r w:rsidRPr="00363559">
        <w:rPr>
          <w:sz w:val="16"/>
        </w:rPr>
        <w:t>).*</w:t>
      </w:r>
      <w:proofErr w:type="gramEnd"/>
      <w:r w:rsidRPr="00363559">
        <w:rPr>
          <w:sz w:val="16"/>
        </w:rPr>
        <w:t xml:space="preserve">** </w:t>
      </w:r>
    </w:p>
    <w:p w14:paraId="78FD4538" w14:textId="77777777" w:rsidR="000B291B" w:rsidRPr="005978F3" w:rsidRDefault="000B291B" w:rsidP="000B291B"/>
    <w:p w14:paraId="7A81DDAC" w14:textId="77777777" w:rsidR="00F33B51" w:rsidRDefault="00F33B51" w:rsidP="00F33B51">
      <w:pPr>
        <w:rPr>
          <w:sz w:val="16"/>
        </w:rPr>
      </w:pPr>
    </w:p>
    <w:p w14:paraId="6322117C" w14:textId="77777777" w:rsidR="00F33B51" w:rsidRDefault="00F33B51" w:rsidP="00F33B51">
      <w:pPr>
        <w:rPr>
          <w:sz w:val="16"/>
        </w:rPr>
      </w:pPr>
    </w:p>
    <w:p w14:paraId="2D05A195" w14:textId="77777777" w:rsidR="00F33B51" w:rsidRDefault="00F33B51" w:rsidP="00F33B51">
      <w:pPr>
        <w:rPr>
          <w:sz w:val="16"/>
        </w:rPr>
      </w:pPr>
    </w:p>
    <w:p w14:paraId="4C149B4F" w14:textId="77777777" w:rsidR="00F33B51" w:rsidRPr="007451C7" w:rsidRDefault="00F33B51" w:rsidP="00F33B51"/>
    <w:p w14:paraId="4D96F8CB" w14:textId="77777777" w:rsidR="00F33B51" w:rsidRPr="007451C7" w:rsidRDefault="00F33B51" w:rsidP="00F33B51"/>
    <w:p w14:paraId="33D36E72" w14:textId="77777777" w:rsidR="00F33B51" w:rsidRDefault="00F33B51" w:rsidP="00F33B51"/>
    <w:p w14:paraId="0BB53352" w14:textId="77777777" w:rsidR="00F33B51" w:rsidRPr="00F33B51" w:rsidRDefault="00F33B51" w:rsidP="00F33B51"/>
    <w:sectPr w:rsidR="00F33B51" w:rsidRPr="00F3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ngti SC">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74185"/>
    <w:multiLevelType w:val="hybridMultilevel"/>
    <w:tmpl w:val="23C474AA"/>
    <w:lvl w:ilvl="0" w:tplc="66B473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97594529">
    <w:abstractNumId w:val="20"/>
  </w:num>
  <w:num w:numId="16" w16cid:durableId="1746099048">
    <w:abstractNumId w:val="19"/>
  </w:num>
  <w:num w:numId="17" w16cid:durableId="1897937629">
    <w:abstractNumId w:val="26"/>
  </w:num>
  <w:num w:numId="18" w16cid:durableId="1952130971">
    <w:abstractNumId w:val="17"/>
  </w:num>
  <w:num w:numId="19" w16cid:durableId="226576029">
    <w:abstractNumId w:val="15"/>
  </w:num>
  <w:num w:numId="20" w16cid:durableId="2036689900">
    <w:abstractNumId w:val="14"/>
  </w:num>
  <w:num w:numId="21" w16cid:durableId="905264051">
    <w:abstractNumId w:val="21"/>
  </w:num>
  <w:num w:numId="22" w16cid:durableId="2123917972">
    <w:abstractNumId w:val="25"/>
  </w:num>
  <w:num w:numId="23" w16cid:durableId="426658325">
    <w:abstractNumId w:val="24"/>
  </w:num>
  <w:num w:numId="24" w16cid:durableId="1369991807">
    <w:abstractNumId w:val="18"/>
  </w:num>
  <w:num w:numId="25" w16cid:durableId="2105103956">
    <w:abstractNumId w:val="23"/>
  </w:num>
  <w:num w:numId="26" w16cid:durableId="1788818006">
    <w:abstractNumId w:val="22"/>
  </w:num>
  <w:num w:numId="27" w16cid:durableId="20764650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141874176"/>
  </w:docVars>
  <w:rsids>
    <w:rsidRoot w:val="00F33B51"/>
    <w:rsid w:val="000B291B"/>
    <w:rsid w:val="001647A9"/>
    <w:rsid w:val="003436F1"/>
    <w:rsid w:val="003C24AF"/>
    <w:rsid w:val="003C6AE2"/>
    <w:rsid w:val="00404694"/>
    <w:rsid w:val="00420F21"/>
    <w:rsid w:val="004B06B4"/>
    <w:rsid w:val="004F320D"/>
    <w:rsid w:val="005249ED"/>
    <w:rsid w:val="00625388"/>
    <w:rsid w:val="00862678"/>
    <w:rsid w:val="008E4CCC"/>
    <w:rsid w:val="00A61DF9"/>
    <w:rsid w:val="00AA59F9"/>
    <w:rsid w:val="00AB0840"/>
    <w:rsid w:val="00AF0AF8"/>
    <w:rsid w:val="00B2248F"/>
    <w:rsid w:val="00B75155"/>
    <w:rsid w:val="00CC5A6B"/>
    <w:rsid w:val="00DB2320"/>
    <w:rsid w:val="00DF71AA"/>
    <w:rsid w:val="00E42651"/>
    <w:rsid w:val="00F33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7A87"/>
  <w15:chartTrackingRefBased/>
  <w15:docId w15:val="{24BBE0C2-5BBC-4DCC-BBE6-E0CA38BC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291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B29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29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B29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0B29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291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29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291B"/>
  </w:style>
  <w:style w:type="character" w:customStyle="1" w:styleId="Heading1Char">
    <w:name w:val="Heading 1 Char"/>
    <w:aliases w:val="Pocket Char"/>
    <w:basedOn w:val="DefaultParagraphFont"/>
    <w:link w:val="Heading1"/>
    <w:rsid w:val="000B291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B291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0B291B"/>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0B291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B291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3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51"/>
    <w:rPr>
      <w:rFonts w:eastAsiaTheme="majorEastAsia" w:cstheme="majorBidi"/>
      <w:color w:val="272727" w:themeColor="text1" w:themeTint="D8"/>
    </w:rPr>
  </w:style>
  <w:style w:type="paragraph" w:styleId="Title">
    <w:name w:val="Title"/>
    <w:basedOn w:val="Normal"/>
    <w:next w:val="Normal"/>
    <w:link w:val="TitleChar"/>
    <w:uiPriority w:val="10"/>
    <w:qFormat/>
    <w:rsid w:val="00F3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5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F33B5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F33B51"/>
    <w:pPr>
      <w:spacing w:before="160"/>
      <w:jc w:val="center"/>
    </w:pPr>
    <w:rPr>
      <w:i/>
      <w:iCs/>
      <w:color w:val="000000" w:themeColor="text1"/>
    </w:rPr>
  </w:style>
  <w:style w:type="character" w:customStyle="1" w:styleId="QuoteChar">
    <w:name w:val="Quote Char"/>
    <w:basedOn w:val="DefaultParagraphFont"/>
    <w:link w:val="Quote"/>
    <w:uiPriority w:val="29"/>
    <w:rsid w:val="00F33B51"/>
    <w:rPr>
      <w:i/>
      <w:iCs/>
      <w:color w:val="000000" w:themeColor="text1"/>
    </w:rPr>
  </w:style>
  <w:style w:type="paragraph" w:styleId="ListParagraph">
    <w:name w:val="List Paragraph"/>
    <w:aliases w:val="6 font,List Paragraph1,List Paragraph2"/>
    <w:basedOn w:val="Normal"/>
    <w:uiPriority w:val="34"/>
    <w:qFormat/>
    <w:rsid w:val="00F33B51"/>
    <w:pPr>
      <w:ind w:left="720"/>
      <w:contextualSpacing/>
    </w:pPr>
  </w:style>
  <w:style w:type="character" w:styleId="IntenseEmphasis">
    <w:name w:val="Intense Emphasis"/>
    <w:basedOn w:val="DefaultParagraphFont"/>
    <w:uiPriority w:val="21"/>
    <w:qFormat/>
    <w:rsid w:val="00F33B51"/>
    <w:rPr>
      <w:i/>
      <w:iCs/>
      <w:color w:val="0F4761" w:themeColor="accent1" w:themeShade="BF"/>
    </w:rPr>
  </w:style>
  <w:style w:type="paragraph" w:styleId="IntenseQuote">
    <w:name w:val="Intense Quote"/>
    <w:basedOn w:val="Normal"/>
    <w:next w:val="Normal"/>
    <w:link w:val="IntenseQuoteChar"/>
    <w:uiPriority w:val="30"/>
    <w:qFormat/>
    <w:rsid w:val="00F3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51"/>
    <w:rPr>
      <w:i/>
      <w:iCs/>
      <w:color w:val="0F4761" w:themeColor="accent1" w:themeShade="BF"/>
    </w:rPr>
  </w:style>
  <w:style w:type="character" w:styleId="IntenseReference">
    <w:name w:val="Intense Reference"/>
    <w:basedOn w:val="DefaultParagraphFont"/>
    <w:uiPriority w:val="32"/>
    <w:qFormat/>
    <w:rsid w:val="00F33B51"/>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0B29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291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291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B291B"/>
    <w:rPr>
      <w:b w:val="0"/>
      <w:sz w:val="22"/>
      <w:u w:val="single"/>
    </w:rPr>
  </w:style>
  <w:style w:type="character" w:styleId="Strong">
    <w:name w:val="Strong"/>
    <w:basedOn w:val="DefaultParagraphFont"/>
    <w:uiPriority w:val="22"/>
    <w:qFormat/>
    <w:rsid w:val="000B291B"/>
    <w:rPr>
      <w:b/>
      <w:bCs/>
    </w:rPr>
  </w:style>
  <w:style w:type="character" w:styleId="BookTitle">
    <w:name w:val="Book Title"/>
    <w:basedOn w:val="DefaultParagraphFont"/>
    <w:uiPriority w:val="33"/>
    <w:qFormat/>
    <w:rsid w:val="000B291B"/>
    <w:rPr>
      <w:b/>
      <w:bCs/>
      <w:i/>
      <w:iCs/>
      <w:spacing w:val="5"/>
    </w:rPr>
  </w:style>
  <w:style w:type="numbering" w:styleId="111111">
    <w:name w:val="Outline List 2"/>
    <w:basedOn w:val="NoList"/>
    <w:uiPriority w:val="99"/>
    <w:semiHidden/>
    <w:unhideWhenUsed/>
    <w:rsid w:val="000B291B"/>
  </w:style>
  <w:style w:type="paragraph" w:styleId="Header">
    <w:name w:val="header"/>
    <w:basedOn w:val="Normal"/>
    <w:link w:val="HeaderChar"/>
    <w:uiPriority w:val="99"/>
    <w:semiHidden/>
    <w:rsid w:val="000B29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291B"/>
    <w:rPr>
      <w:rFonts w:ascii="Calibri" w:hAnsi="Calibri" w:cs="Calibri"/>
      <w:kern w:val="0"/>
      <w:sz w:val="22"/>
      <w:szCs w:val="22"/>
      <w14:ligatures w14:val="none"/>
    </w:rPr>
  </w:style>
  <w:style w:type="paragraph" w:styleId="Footer">
    <w:name w:val="footer"/>
    <w:basedOn w:val="Normal"/>
    <w:link w:val="FooterChar"/>
    <w:uiPriority w:val="99"/>
    <w:semiHidden/>
    <w:rsid w:val="000B29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291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B291B"/>
    <w:pPr>
      <w:spacing w:after="120"/>
    </w:pPr>
  </w:style>
  <w:style w:type="character" w:customStyle="1" w:styleId="BodyTextChar">
    <w:name w:val="Body Text Char"/>
    <w:basedOn w:val="DefaultParagraphFont"/>
    <w:link w:val="BodyText"/>
    <w:uiPriority w:val="99"/>
    <w:semiHidden/>
    <w:rsid w:val="000B291B"/>
    <w:rPr>
      <w:rFonts w:ascii="Calibri" w:hAnsi="Calibri" w:cs="Calibri"/>
      <w:kern w:val="0"/>
      <w:sz w:val="22"/>
      <w:szCs w:val="22"/>
      <w14:ligatures w14:val="none"/>
    </w:rPr>
  </w:style>
  <w:style w:type="paragraph" w:styleId="NoSpacing">
    <w:name w:val="No Spacing"/>
    <w:link w:val="NoSpacingChar"/>
    <w:uiPriority w:val="99"/>
    <w:unhideWhenUsed/>
    <w:qFormat/>
    <w:rsid w:val="000B291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B291B"/>
    <w:rPr>
      <w:rFonts w:ascii="Calibri" w:hAnsi="Calibri" w:cs="Calibri"/>
      <w:kern w:val="0"/>
      <w:sz w:val="22"/>
      <w:szCs w:val="22"/>
      <w14:ligatures w14:val="none"/>
    </w:rPr>
  </w:style>
  <w:style w:type="character" w:styleId="Hyperlink">
    <w:name w:val="Hyperlink"/>
    <w:basedOn w:val="DefaultParagraphFont"/>
    <w:uiPriority w:val="99"/>
    <w:unhideWhenUsed/>
    <w:rsid w:val="000B291B"/>
    <w:rPr>
      <w:color w:val="467886" w:themeColor="hyperlink"/>
      <w:u w:val="single"/>
    </w:rPr>
  </w:style>
  <w:style w:type="character" w:styleId="UnresolvedMention">
    <w:name w:val="Unresolved Mention"/>
    <w:basedOn w:val="DefaultParagraphFont"/>
    <w:uiPriority w:val="99"/>
    <w:semiHidden/>
    <w:unhideWhenUsed/>
    <w:rsid w:val="000B291B"/>
    <w:rPr>
      <w:color w:val="605E5C"/>
      <w:shd w:val="clear" w:color="auto" w:fill="E1DFDD"/>
    </w:rPr>
  </w:style>
  <w:style w:type="paragraph" w:customStyle="1" w:styleId="textbold">
    <w:name w:val="text bold"/>
    <w:basedOn w:val="Normal"/>
    <w:link w:val="Emphasis"/>
    <w:uiPriority w:val="8"/>
    <w:qFormat/>
    <w:rsid w:val="00F33B5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33B51"/>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33B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33B5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rn" TargetMode="External"/><Relationship Id="rId3" Type="http://schemas.openxmlformats.org/officeDocument/2006/relationships/styles" Target="styles.xml"/><Relationship Id="rId7" Type="http://schemas.openxmlformats.org/officeDocument/2006/relationships/hyperlink" Target="https://do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yn.i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B1C5-8A45-C441-8F74-900E3BE29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35</Pages>
  <Words>38512</Words>
  <Characters>219521</Characters>
  <Application>Microsoft Office Word</Application>
  <DocSecurity>0</DocSecurity>
  <Lines>1829</Lines>
  <Paragraphs>515</Paragraphs>
  <ScaleCrop>false</ScaleCrop>
  <Company/>
  <LinksUpToDate>false</LinksUpToDate>
  <CharactersWithSpaces>257518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Guzman Ramirez, Cynthia N</cp:lastModifiedBy>
  <cp:revision>2</cp:revision>
  <dcterms:created xsi:type="dcterms:W3CDTF">2026-02-22T19:46:00Z</dcterms:created>
  <dcterms:modified xsi:type="dcterms:W3CDTF">2026-02-22T19:46:00Z</dcterms:modified>
</cp:coreProperties>
</file>